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Ex1.xml" ContentType="application/vnd.ms-office.chartex+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6.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7.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8.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9.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0.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1.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Ex2.xml" ContentType="application/vnd.ms-office.chartex+xml"/>
  <Override PartName="/word/charts/style13.xml" ContentType="application/vnd.ms-office.chartstyle+xml"/>
  <Override PartName="/word/charts/colors13.xml" ContentType="application/vnd.ms-office.chartcolorstyle+xml"/>
  <Override PartName="/word/charts/chart12.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3.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4.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5.xml" ContentType="application/vnd.openxmlformats-officedocument.drawingml.chart+xml"/>
  <Override PartName="/word/charts/style17.xml" ContentType="application/vnd.ms-office.chartstyle+xml"/>
  <Override PartName="/word/charts/colors1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8649AA" w14:textId="77777777" w:rsidR="00851EE9" w:rsidRDefault="00851EE9" w:rsidP="00851EE9">
      <w:pPr>
        <w:rPr>
          <w:rFonts w:ascii="Bookman Old Style" w:eastAsia="Times New Roman" w:hAnsi="Bookman Old Style" w:cs="Times New Roman"/>
          <w:b/>
          <w:bCs/>
          <w:color w:val="365F91" w:themeColor="accent1" w:themeShade="BF"/>
          <w:sz w:val="48"/>
          <w:szCs w:val="48"/>
        </w:rPr>
      </w:pPr>
    </w:p>
    <w:p w14:paraId="24C4FA3E" w14:textId="77777777" w:rsidR="00851EE9" w:rsidRDefault="00851EE9" w:rsidP="00851EE9">
      <w:pPr>
        <w:jc w:val="center"/>
        <w:rPr>
          <w:rFonts w:ascii="Nestle-Text-Light" w:eastAsia="Times New Roman" w:hAnsi="Nestle-Text-Light" w:cs="Times New Roman"/>
          <w:color w:val="63513D"/>
          <w:sz w:val="52"/>
          <w:szCs w:val="52"/>
        </w:rPr>
      </w:pPr>
      <w:r>
        <w:rPr>
          <w:noProof/>
          <w:lang w:eastAsia="en-IN"/>
        </w:rPr>
        <w:drawing>
          <wp:inline distT="0" distB="0" distL="0" distR="0" wp14:anchorId="41593D57" wp14:editId="179310A5">
            <wp:extent cx="2609850" cy="914400"/>
            <wp:effectExtent l="0" t="0" r="0" b="0"/>
            <wp:docPr id="24" name="Picture 2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9850" cy="914400"/>
                    </a:xfrm>
                    <a:prstGeom prst="rect">
                      <a:avLst/>
                    </a:prstGeom>
                    <a:noFill/>
                    <a:ln>
                      <a:noFill/>
                    </a:ln>
                  </pic:spPr>
                </pic:pic>
              </a:graphicData>
            </a:graphic>
          </wp:inline>
        </w:drawing>
      </w:r>
    </w:p>
    <w:p w14:paraId="33C0DD30" w14:textId="77777777" w:rsidR="00851EE9" w:rsidRDefault="00851EE9" w:rsidP="00851EE9">
      <w:pPr>
        <w:rPr>
          <w:rFonts w:ascii="Nestle-Text-Light" w:eastAsia="Times New Roman" w:hAnsi="Nestle-Text-Light" w:cs="Times New Roman"/>
          <w:color w:val="63513D"/>
          <w:sz w:val="52"/>
          <w:szCs w:val="52"/>
        </w:rPr>
      </w:pPr>
    </w:p>
    <w:p w14:paraId="08F24AEA" w14:textId="77777777" w:rsidR="00851EE9" w:rsidRPr="003014A7" w:rsidRDefault="00851EE9" w:rsidP="00851EE9">
      <w:pPr>
        <w:jc w:val="center"/>
        <w:rPr>
          <w:rFonts w:ascii="Nestle-Text-Light" w:eastAsia="Times New Roman" w:hAnsi="Nestle-Text-Light" w:cs="Times New Roman"/>
          <w:color w:val="63513D"/>
          <w:sz w:val="52"/>
          <w:szCs w:val="52"/>
        </w:rPr>
      </w:pPr>
    </w:p>
    <w:p w14:paraId="5230A9A1" w14:textId="77777777" w:rsidR="00851EE9" w:rsidRPr="005216E3" w:rsidRDefault="00851EE9" w:rsidP="00851EE9">
      <w:pPr>
        <w:jc w:val="center"/>
        <w:rPr>
          <w:rFonts w:ascii="Nestle-Text-Light" w:eastAsia="Times New Roman" w:hAnsi="Nestle-Text-Light" w:cs="Times New Roman"/>
          <w:color w:val="63513D"/>
          <w:sz w:val="56"/>
          <w:szCs w:val="56"/>
        </w:rPr>
      </w:pPr>
      <w:r>
        <w:rPr>
          <w:rFonts w:ascii="Nestle-Text-Light" w:eastAsia="Times New Roman" w:hAnsi="Nestle-Text-Light" w:cs="Times New Roman"/>
          <w:color w:val="63513D"/>
          <w:sz w:val="56"/>
          <w:szCs w:val="56"/>
        </w:rPr>
        <w:softHyphen/>
      </w:r>
      <w:r>
        <w:rPr>
          <w:rFonts w:ascii="Nestle-Text-Light" w:eastAsia="Times New Roman" w:hAnsi="Nestle-Text-Light" w:cs="Times New Roman"/>
          <w:color w:val="63513D"/>
          <w:sz w:val="56"/>
          <w:szCs w:val="56"/>
        </w:rPr>
        <w:softHyphen/>
      </w:r>
      <w:r>
        <w:rPr>
          <w:rFonts w:ascii="Nestle-Text-Light" w:eastAsia="Times New Roman" w:hAnsi="Nestle-Text-Light" w:cs="Times New Roman"/>
          <w:color w:val="63513D"/>
          <w:sz w:val="56"/>
          <w:szCs w:val="56"/>
        </w:rPr>
        <w:softHyphen/>
        <w:t>----------------------------------------</w:t>
      </w:r>
    </w:p>
    <w:p w14:paraId="2FE86F4A" w14:textId="1199BA53" w:rsidR="00851EE9" w:rsidRPr="00CD63A5" w:rsidRDefault="00851EE9" w:rsidP="00851EE9">
      <w:pPr>
        <w:jc w:val="center"/>
        <w:rPr>
          <w:rFonts w:ascii="Nestle-Text-Light" w:eastAsia="Times New Roman" w:hAnsi="Nestle-Text-Light" w:cs="Times New Roman"/>
          <w:color w:val="63513D"/>
          <w:sz w:val="52"/>
          <w:szCs w:val="52"/>
        </w:rPr>
      </w:pPr>
      <w:r>
        <w:rPr>
          <w:rFonts w:ascii="Nestle-Text-Light" w:eastAsia="Times New Roman" w:hAnsi="Nestle-Text-Light" w:cs="Times New Roman"/>
          <w:color w:val="63513D"/>
          <w:sz w:val="52"/>
          <w:szCs w:val="52"/>
        </w:rPr>
        <w:t>Dissertation LCMB7020</w:t>
      </w:r>
    </w:p>
    <w:p w14:paraId="03022FA5" w14:textId="77777777" w:rsidR="00851EE9" w:rsidRPr="005A3C6E" w:rsidRDefault="00851EE9" w:rsidP="00851EE9">
      <w:pPr>
        <w:jc w:val="center"/>
        <w:rPr>
          <w:rFonts w:ascii="Nestle-Text-Light" w:eastAsia="Times New Roman" w:hAnsi="Nestle-Text-Light" w:cs="Times New Roman"/>
          <w:color w:val="63513D"/>
          <w:sz w:val="48"/>
          <w:szCs w:val="48"/>
        </w:rPr>
      </w:pPr>
      <w:r w:rsidRPr="005A3C6E">
        <w:rPr>
          <w:rFonts w:ascii="Nestle-Text-Light" w:eastAsia="Times New Roman" w:hAnsi="Nestle-Text-Light" w:cs="Times New Roman"/>
          <w:color w:val="63513D"/>
          <w:sz w:val="48"/>
          <w:szCs w:val="48"/>
        </w:rPr>
        <w:t>Presented to the</w:t>
      </w:r>
    </w:p>
    <w:p w14:paraId="05EA848B" w14:textId="77777777" w:rsidR="00851EE9" w:rsidRPr="00F670DF" w:rsidRDefault="00851EE9" w:rsidP="00851EE9">
      <w:pPr>
        <w:jc w:val="center"/>
        <w:rPr>
          <w:rFonts w:ascii="Nestle-Text-Light" w:eastAsia="Times New Roman" w:hAnsi="Nestle-Text-Light" w:cs="Times New Roman"/>
          <w:color w:val="63513D"/>
          <w:sz w:val="48"/>
          <w:szCs w:val="48"/>
        </w:rPr>
      </w:pPr>
      <w:r w:rsidRPr="005A3C6E">
        <w:rPr>
          <w:rFonts w:ascii="Nestle-Text-Light" w:eastAsia="Times New Roman" w:hAnsi="Nestle-Text-Light" w:cs="Times New Roman"/>
          <w:color w:val="63513D"/>
          <w:sz w:val="48"/>
          <w:szCs w:val="48"/>
        </w:rPr>
        <w:t>Faculty of UWTSD</w:t>
      </w:r>
    </w:p>
    <w:p w14:paraId="10EB7370" w14:textId="77777777" w:rsidR="00851EE9" w:rsidRDefault="00851EE9" w:rsidP="00851EE9">
      <w:pPr>
        <w:jc w:val="center"/>
        <w:rPr>
          <w:rFonts w:ascii="Nestle-Text-Light" w:eastAsia="Times New Roman" w:hAnsi="Nestle-Text-Light" w:cs="Times New Roman"/>
          <w:color w:val="63513D"/>
          <w:sz w:val="56"/>
          <w:szCs w:val="56"/>
        </w:rPr>
      </w:pPr>
      <w:r>
        <w:rPr>
          <w:rFonts w:ascii="Nestle-Text-Light" w:eastAsia="Times New Roman" w:hAnsi="Nestle-Text-Light" w:cs="Times New Roman"/>
          <w:color w:val="63513D"/>
          <w:sz w:val="56"/>
          <w:szCs w:val="56"/>
        </w:rPr>
        <w:softHyphen/>
      </w:r>
      <w:r>
        <w:rPr>
          <w:rFonts w:ascii="Nestle-Text-Light" w:eastAsia="Times New Roman" w:hAnsi="Nestle-Text-Light" w:cs="Times New Roman"/>
          <w:color w:val="63513D"/>
          <w:sz w:val="56"/>
          <w:szCs w:val="56"/>
        </w:rPr>
        <w:softHyphen/>
      </w:r>
      <w:r>
        <w:rPr>
          <w:rFonts w:ascii="Nestle-Text-Light" w:eastAsia="Times New Roman" w:hAnsi="Nestle-Text-Light" w:cs="Times New Roman"/>
          <w:color w:val="63513D"/>
          <w:sz w:val="56"/>
          <w:szCs w:val="56"/>
        </w:rPr>
        <w:softHyphen/>
        <w:t>----------------------------------------</w:t>
      </w:r>
    </w:p>
    <w:p w14:paraId="33B836DE" w14:textId="77777777" w:rsidR="00851EE9" w:rsidRDefault="00851EE9" w:rsidP="00851EE9">
      <w:pPr>
        <w:rPr>
          <w:rFonts w:ascii="Nestle-Text-Light" w:eastAsia="Times New Roman" w:hAnsi="Nestle-Text-Light" w:cs="Times New Roman"/>
          <w:color w:val="63513D"/>
          <w:sz w:val="56"/>
          <w:szCs w:val="56"/>
        </w:rPr>
      </w:pPr>
    </w:p>
    <w:p w14:paraId="3D1DAD2A" w14:textId="77777777" w:rsidR="00851EE9" w:rsidRDefault="00851EE9" w:rsidP="00851EE9">
      <w:pPr>
        <w:rPr>
          <w:rFonts w:ascii="Nestle-Text-Light" w:eastAsia="Times New Roman" w:hAnsi="Nestle-Text-Light" w:cs="Times New Roman"/>
          <w:color w:val="63513D"/>
          <w:sz w:val="48"/>
          <w:szCs w:val="48"/>
        </w:rPr>
      </w:pPr>
      <w:r>
        <w:rPr>
          <w:rFonts w:ascii="Nestle-Text-Light" w:eastAsia="Times New Roman" w:hAnsi="Nestle-Text-Light" w:cs="Times New Roman"/>
          <w:color w:val="63513D"/>
          <w:sz w:val="48"/>
          <w:szCs w:val="48"/>
        </w:rPr>
        <w:t>Name:</w:t>
      </w:r>
      <w:r w:rsidRPr="001E5F6A">
        <w:rPr>
          <w:rFonts w:ascii="Nestle-Text-Light" w:eastAsia="Times New Roman" w:hAnsi="Nestle-Text-Light" w:cs="Times New Roman"/>
          <w:color w:val="63513D"/>
          <w:sz w:val="48"/>
          <w:szCs w:val="48"/>
        </w:rPr>
        <w:t xml:space="preserve"> </w:t>
      </w:r>
      <w:r w:rsidRPr="005A3C6E">
        <w:rPr>
          <w:rFonts w:ascii="Nestle-Text-Light" w:eastAsia="Times New Roman" w:hAnsi="Nestle-Text-Light" w:cs="Times New Roman"/>
          <w:color w:val="63513D"/>
          <w:sz w:val="48"/>
          <w:szCs w:val="48"/>
        </w:rPr>
        <w:t>Akshay Suresh Kurhade</w:t>
      </w:r>
      <w:r>
        <w:rPr>
          <w:rFonts w:ascii="Nestle-Text-Light" w:eastAsia="Times New Roman" w:hAnsi="Nestle-Text-Light" w:cs="Times New Roman"/>
          <w:color w:val="63513D"/>
          <w:sz w:val="48"/>
          <w:szCs w:val="48"/>
        </w:rPr>
        <w:t xml:space="preserve"> </w:t>
      </w:r>
      <w:r w:rsidRPr="005A3C6E">
        <w:rPr>
          <w:rFonts w:ascii="Nestle-Text-Light" w:eastAsia="Times New Roman" w:hAnsi="Nestle-Text-Light" w:cs="Times New Roman"/>
          <w:color w:val="63513D"/>
          <w:sz w:val="48"/>
          <w:szCs w:val="48"/>
        </w:rPr>
        <w:t>(2005370)</w:t>
      </w:r>
    </w:p>
    <w:p w14:paraId="36890388" w14:textId="132DCA72" w:rsidR="00851EE9" w:rsidRDefault="00851EE9" w:rsidP="00851EE9">
      <w:pPr>
        <w:rPr>
          <w:rFonts w:ascii="Nestle-Text-Light" w:eastAsia="Times New Roman" w:hAnsi="Nestle-Text-Light" w:cs="Times New Roman"/>
          <w:color w:val="63513D"/>
          <w:sz w:val="48"/>
          <w:szCs w:val="48"/>
        </w:rPr>
      </w:pPr>
      <w:r>
        <w:rPr>
          <w:rFonts w:ascii="Nestle-Text-Light" w:eastAsia="Times New Roman" w:hAnsi="Nestle-Text-Light" w:cs="Times New Roman"/>
          <w:color w:val="63513D"/>
          <w:sz w:val="48"/>
          <w:szCs w:val="48"/>
        </w:rPr>
        <w:t>Supervisor</w:t>
      </w:r>
      <w:r w:rsidRPr="005A3C6E">
        <w:rPr>
          <w:rFonts w:ascii="Nestle-Text-Light" w:eastAsia="Times New Roman" w:hAnsi="Nestle-Text-Light" w:cs="Times New Roman"/>
          <w:color w:val="63513D"/>
          <w:sz w:val="48"/>
          <w:szCs w:val="48"/>
        </w:rPr>
        <w:t>:</w:t>
      </w:r>
      <w:r w:rsidRPr="001E5F6A">
        <w:rPr>
          <w:rFonts w:ascii="Nestle-Text-Light" w:eastAsia="Times New Roman" w:hAnsi="Nestle-Text-Light" w:cs="Times New Roman"/>
          <w:color w:val="63513D"/>
          <w:sz w:val="48"/>
          <w:szCs w:val="48"/>
        </w:rPr>
        <w:t xml:space="preserve"> </w:t>
      </w:r>
      <w:r>
        <w:rPr>
          <w:rFonts w:ascii="Nestle-Text-Light" w:eastAsia="Times New Roman" w:hAnsi="Nestle-Text-Light" w:cs="Times New Roman"/>
          <w:color w:val="63513D"/>
          <w:sz w:val="48"/>
          <w:szCs w:val="48"/>
        </w:rPr>
        <w:t>Tushara Balendran</w:t>
      </w:r>
    </w:p>
    <w:p w14:paraId="22309B0B" w14:textId="3DB8B476" w:rsidR="00851EE9" w:rsidRDefault="00851EE9"/>
    <w:p w14:paraId="71EFE6EF" w14:textId="1B7B5763" w:rsidR="00851EE9" w:rsidRDefault="00851EE9"/>
    <w:p w14:paraId="65D42E7B" w14:textId="18080365" w:rsidR="00851EE9" w:rsidRDefault="00851EE9"/>
    <w:p w14:paraId="067703F3" w14:textId="1EDF34FB" w:rsidR="00851EE9" w:rsidRDefault="00851EE9"/>
    <w:p w14:paraId="74004165" w14:textId="48D9B315" w:rsidR="00851EE9" w:rsidRDefault="00851EE9"/>
    <w:p w14:paraId="62B7FBFA" w14:textId="474A8D5F" w:rsidR="00851EE9" w:rsidRDefault="00851EE9"/>
    <w:p w14:paraId="121E5067" w14:textId="2FFF3F8F" w:rsidR="00851EE9" w:rsidRDefault="00851EE9"/>
    <w:p w14:paraId="6E361701" w14:textId="2C1D7B33" w:rsidR="00851EE9" w:rsidRDefault="00851EE9"/>
    <w:p w14:paraId="0DAC562A" w14:textId="27723671" w:rsidR="00851EE9" w:rsidRDefault="00851EE9"/>
    <w:p w14:paraId="639F54D5" w14:textId="77777777" w:rsidR="00851EE9" w:rsidRDefault="00851EE9"/>
    <w:sdt>
      <w:sdtPr>
        <w:rPr>
          <w:rFonts w:asciiTheme="majorHAnsi" w:eastAsiaTheme="majorEastAsia" w:hAnsiTheme="majorHAnsi" w:cstheme="majorBidi"/>
          <w:caps/>
          <w:lang w:val="en-IN" w:eastAsia="en-US"/>
        </w:rPr>
        <w:id w:val="1392470191"/>
        <w:docPartObj>
          <w:docPartGallery w:val="Cover Pages"/>
          <w:docPartUnique/>
        </w:docPartObj>
      </w:sdtPr>
      <w:sdtEndPr>
        <w:rPr>
          <w:rFonts w:asciiTheme="minorHAnsi" w:eastAsiaTheme="minorHAnsi" w:hAnsiTheme="minorHAnsi" w:cstheme="minorBidi"/>
          <w:b/>
          <w:bCs/>
          <w:caps w:val="0"/>
        </w:rPr>
      </w:sdtEndPr>
      <w:sdtContent>
        <w:tbl>
          <w:tblPr>
            <w:tblW w:w="5000" w:type="pct"/>
            <w:jc w:val="center"/>
            <w:tblLook w:val="04A0" w:firstRow="1" w:lastRow="0" w:firstColumn="1" w:lastColumn="0" w:noHBand="0" w:noVBand="1"/>
          </w:tblPr>
          <w:tblGrid>
            <w:gridCol w:w="9026"/>
          </w:tblGrid>
          <w:tr w:rsidR="00043667" w14:paraId="35BA24E4" w14:textId="77777777">
            <w:trPr>
              <w:trHeight w:val="2880"/>
              <w:jc w:val="center"/>
            </w:trPr>
            <w:tc>
              <w:tcPr>
                <w:tcW w:w="5000" w:type="pct"/>
              </w:tcPr>
              <w:p w14:paraId="0CCD2968" w14:textId="77777777" w:rsidR="00043667" w:rsidRDefault="00043667" w:rsidP="00043667">
                <w:pPr>
                  <w:pStyle w:val="NoSpacing"/>
                  <w:rPr>
                    <w:rFonts w:asciiTheme="majorHAnsi" w:eastAsiaTheme="majorEastAsia" w:hAnsiTheme="majorHAnsi" w:cstheme="majorBidi"/>
                    <w:caps/>
                  </w:rPr>
                </w:pPr>
              </w:p>
            </w:tc>
          </w:tr>
          <w:tr w:rsidR="00043667" w14:paraId="6E05E45C" w14:textId="77777777">
            <w:trPr>
              <w:trHeight w:val="1440"/>
              <w:jc w:val="center"/>
            </w:trPr>
            <w:sdt>
              <w:sdtPr>
                <w:rPr>
                  <w:rFonts w:asciiTheme="majorHAnsi" w:eastAsiaTheme="majorEastAsia" w:hAnsiTheme="majorHAnsi" w:cstheme="majorBidi"/>
                  <w:caps/>
                  <w:color w:val="4F81BD" w:themeColor="accent1"/>
                  <w:sz w:val="72"/>
                  <w:szCs w:val="72"/>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41261BD0" w14:textId="3D9F43FF" w:rsidR="00043667" w:rsidRDefault="00043667">
                    <w:pPr>
                      <w:pStyle w:val="NoSpacing"/>
                      <w:jc w:val="center"/>
                      <w:rPr>
                        <w:rFonts w:asciiTheme="majorHAnsi" w:eastAsiaTheme="majorEastAsia" w:hAnsiTheme="majorHAnsi" w:cstheme="majorBidi"/>
                        <w:sz w:val="80"/>
                        <w:szCs w:val="80"/>
                      </w:rPr>
                    </w:pPr>
                    <w:r w:rsidRPr="00AB5457">
                      <w:rPr>
                        <w:rFonts w:asciiTheme="majorHAnsi" w:eastAsiaTheme="majorEastAsia" w:hAnsiTheme="majorHAnsi" w:cstheme="majorBidi"/>
                        <w:caps/>
                        <w:color w:val="4F81BD" w:themeColor="accent1"/>
                        <w:sz w:val="72"/>
                        <w:szCs w:val="72"/>
                      </w:rPr>
                      <w:t>The impact of celebrity endorsement on consumer behavio</w:t>
                    </w:r>
                    <w:r w:rsidR="002479A5">
                      <w:rPr>
                        <w:rFonts w:asciiTheme="majorHAnsi" w:eastAsiaTheme="majorEastAsia" w:hAnsiTheme="majorHAnsi" w:cstheme="majorBidi"/>
                        <w:caps/>
                        <w:color w:val="4F81BD" w:themeColor="accent1"/>
                        <w:sz w:val="72"/>
                        <w:szCs w:val="72"/>
                      </w:rPr>
                      <w:t>U</w:t>
                    </w:r>
                    <w:r w:rsidRPr="00AB5457">
                      <w:rPr>
                        <w:rFonts w:asciiTheme="majorHAnsi" w:eastAsiaTheme="majorEastAsia" w:hAnsiTheme="majorHAnsi" w:cstheme="majorBidi"/>
                        <w:caps/>
                        <w:color w:val="4F81BD" w:themeColor="accent1"/>
                        <w:sz w:val="72"/>
                        <w:szCs w:val="72"/>
                      </w:rPr>
                      <w:t>r: A case study analysis of Adidas</w:t>
                    </w:r>
                  </w:p>
                </w:tc>
              </w:sdtContent>
            </w:sdt>
          </w:tr>
        </w:tbl>
        <w:p w14:paraId="6BF0BD5B" w14:textId="77777777" w:rsidR="006B5891" w:rsidRDefault="00043667">
          <w:pPr>
            <w:rPr>
              <w:b/>
              <w:bCs/>
            </w:rPr>
          </w:pPr>
          <w:r>
            <w:rPr>
              <w:b/>
              <w:bCs/>
            </w:rPr>
            <w:br w:type="page"/>
          </w:r>
        </w:p>
        <w:p w14:paraId="1D71BCFE" w14:textId="330D6D2B" w:rsidR="00FB2445" w:rsidRPr="009356C2" w:rsidRDefault="00FB2445" w:rsidP="00FB244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lastRenderedPageBreak/>
            <w:drawing>
              <wp:inline distT="0" distB="0" distL="0" distR="0" wp14:anchorId="583FBBE0" wp14:editId="30792857">
                <wp:extent cx="1857375" cy="762000"/>
                <wp:effectExtent l="0" t="0" r="0" b="0"/>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2F6C1E70"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61D87112"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4776BD32"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3144F218"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p>
        <w:p w14:paraId="3D084EC5"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p>
        <w:p w14:paraId="02C2C36C" w14:textId="77777777" w:rsidR="00FB2445" w:rsidRDefault="00FB2445" w:rsidP="00FB244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04CFB046"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 xml:space="preserve">requirements for the degree of </w:t>
          </w:r>
          <w:proofErr w:type="gramStart"/>
          <w:r>
            <w:rPr>
              <w:rFonts w:ascii="Arial" w:hAnsi="Arial" w:cs="Arial"/>
            </w:rPr>
            <w:t>Master in Business Administration</w:t>
          </w:r>
          <w:proofErr w:type="gramEnd"/>
          <w:r w:rsidRPr="009356C2">
            <w:rPr>
              <w:rFonts w:ascii="Arial" w:hAnsi="Arial" w:cs="Arial"/>
            </w:rPr>
            <w:t>.</w:t>
          </w:r>
        </w:p>
        <w:p w14:paraId="2EAA1D16"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356C2">
            <w:rPr>
              <w:rFonts w:ascii="Arial" w:hAnsi="Arial" w:cs="Arial"/>
            </w:rPr>
            <w:t>Signed  …</w:t>
          </w:r>
          <w:proofErr w:type="gramEnd"/>
          <w:r w:rsidRPr="009356C2">
            <w:rPr>
              <w:rFonts w:ascii="Arial" w:hAnsi="Arial" w:cs="Arial"/>
            </w:rPr>
            <w:t>………………………………………………………………………….</w:t>
          </w:r>
        </w:p>
        <w:p w14:paraId="4F2AB38B"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356C2">
            <w:rPr>
              <w:rFonts w:ascii="Arial" w:hAnsi="Arial" w:cs="Arial"/>
            </w:rPr>
            <w:t>Date  …</w:t>
          </w:r>
          <w:proofErr w:type="gramEnd"/>
          <w:r w:rsidRPr="009356C2">
            <w:rPr>
              <w:rFonts w:ascii="Arial" w:hAnsi="Arial" w:cs="Arial"/>
            </w:rPr>
            <w:t>………………………………………………………………..…………...</w:t>
          </w:r>
        </w:p>
        <w:p w14:paraId="3436AEEE"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30E1B0EF"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5D4D9DCF"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05ABF800" w14:textId="1A1CB92E" w:rsidR="00FB2445" w:rsidRPr="009356C2" w:rsidRDefault="00FB2445" w:rsidP="00FB24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  …………</w:t>
          </w:r>
          <w:r>
            <w:rPr>
              <w:noProof/>
            </w:rPr>
            <w:drawing>
              <wp:inline distT="0" distB="0" distL="0" distR="0" wp14:anchorId="20176ED2" wp14:editId="35F794D8">
                <wp:extent cx="2133600" cy="285750"/>
                <wp:effectExtent l="0" t="0" r="0" b="0"/>
                <wp:docPr id="26" name="Picture 2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 let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33600" cy="285750"/>
                        </a:xfrm>
                        <a:prstGeom prst="rect">
                          <a:avLst/>
                        </a:prstGeom>
                        <a:noFill/>
                        <a:ln>
                          <a:noFill/>
                        </a:ln>
                      </pic:spPr>
                    </pic:pic>
                  </a:graphicData>
                </a:graphic>
              </wp:inline>
            </w:drawing>
          </w:r>
          <w:r w:rsidRPr="009356C2">
            <w:rPr>
              <w:rFonts w:ascii="Arial" w:hAnsi="Arial" w:cs="Arial"/>
            </w:rPr>
            <w:t>………………………………</w:t>
          </w:r>
        </w:p>
        <w:p w14:paraId="3155DDC2" w14:textId="2187175D" w:rsidR="00FB2445" w:rsidRPr="009356C2" w:rsidRDefault="00FB2445" w:rsidP="00FB24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sidR="00886649">
            <w:rPr>
              <w:rFonts w:ascii="Arial" w:hAnsi="Arial" w:cs="Arial"/>
            </w:rPr>
            <w:t>07/10/2021</w:t>
          </w:r>
          <w:r w:rsidRPr="009356C2">
            <w:rPr>
              <w:rFonts w:ascii="Arial" w:hAnsi="Arial" w:cs="Arial"/>
            </w:rPr>
            <w:t>…………………………………….……………………….</w:t>
          </w:r>
        </w:p>
        <w:p w14:paraId="46293970"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368D4EFC"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w:t>
          </w:r>
          <w:proofErr w:type="gramStart"/>
          <w:r w:rsidRPr="009356C2">
            <w:rPr>
              <w:rFonts w:ascii="Arial" w:hAnsi="Arial" w:cs="Arial"/>
            </w:rPr>
            <w:t>photocopying,  inter</w:t>
          </w:r>
          <w:proofErr w:type="gramEnd"/>
          <w:r w:rsidRPr="009356C2">
            <w:rPr>
              <w:rFonts w:ascii="Arial" w:hAnsi="Arial" w:cs="Arial"/>
            </w:rPr>
            <w:t xml:space="preserve">- library loan, and for deposit in the University’s digital repository </w:t>
          </w:r>
        </w:p>
        <w:p w14:paraId="661BF675" w14:textId="2F1B85E2" w:rsidR="00FB2445" w:rsidRPr="009356C2" w:rsidRDefault="00FB2445" w:rsidP="00FB24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sidRPr="00C90512">
            <w:t xml:space="preserve"> </w:t>
          </w:r>
          <w:r>
            <w:rPr>
              <w:noProof/>
            </w:rPr>
            <w:drawing>
              <wp:inline distT="0" distB="0" distL="0" distR="0" wp14:anchorId="3E033E17" wp14:editId="21B16FD2">
                <wp:extent cx="2686050" cy="285750"/>
                <wp:effectExtent l="0" t="0" r="0" b="0"/>
                <wp:docPr id="25" name="Picture 2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 let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86050" cy="285750"/>
                        </a:xfrm>
                        <a:prstGeom prst="rect">
                          <a:avLst/>
                        </a:prstGeom>
                        <a:noFill/>
                        <a:ln>
                          <a:noFill/>
                        </a:ln>
                      </pic:spPr>
                    </pic:pic>
                  </a:graphicData>
                </a:graphic>
              </wp:inline>
            </w:drawing>
          </w:r>
        </w:p>
        <w:p w14:paraId="59CAC955" w14:textId="2B503EB9" w:rsidR="00FB2445" w:rsidRPr="009356C2" w:rsidRDefault="00FB2445" w:rsidP="00FB24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sidR="00886649">
            <w:rPr>
              <w:rFonts w:ascii="Arial" w:hAnsi="Arial" w:cs="Arial"/>
            </w:rPr>
            <w:t>07/10/2021</w:t>
          </w:r>
          <w:r w:rsidRPr="009356C2">
            <w:rPr>
              <w:rFonts w:ascii="Arial" w:hAnsi="Arial" w:cs="Arial"/>
            </w:rPr>
            <w:t>……………………………………….…………….……………</w:t>
          </w:r>
        </w:p>
        <w:p w14:paraId="539AB21F"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70B02CD8"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31B555A7" w14:textId="4083148D" w:rsidR="00FB2445" w:rsidRPr="009356C2" w:rsidRDefault="00FB2445" w:rsidP="00FB24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r w:rsidR="00DF084B">
            <w:rPr>
              <w:rFonts w:ascii="Arial" w:hAnsi="Arial" w:cs="Arial"/>
            </w:rPr>
            <w:t>Tushara Balendran</w:t>
          </w:r>
          <w:r w:rsidRPr="009356C2">
            <w:rPr>
              <w:rFonts w:ascii="Arial" w:hAnsi="Arial" w:cs="Arial"/>
            </w:rPr>
            <w:t>……………………………………………………………………….</w:t>
          </w:r>
        </w:p>
        <w:p w14:paraId="14A3B2D3" w14:textId="3564BA23" w:rsidR="00FB2445" w:rsidRPr="009356C2" w:rsidRDefault="00FB2445" w:rsidP="00FB2445">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Date:  …………</w:t>
          </w:r>
          <w:r w:rsidR="00DF084B">
            <w:rPr>
              <w:rFonts w:ascii="Arial" w:hAnsi="Arial" w:cs="Arial"/>
            </w:rPr>
            <w:t>07/10/2021</w:t>
          </w:r>
          <w:r w:rsidRPr="009356C2">
            <w:rPr>
              <w:rFonts w:ascii="Arial" w:hAnsi="Arial" w:cs="Arial"/>
            </w:rPr>
            <w:t>…………………………………………………………………...</w:t>
          </w:r>
        </w:p>
        <w:p w14:paraId="5E718FF9" w14:textId="77777777" w:rsidR="00FB2445" w:rsidRDefault="00FB2445" w:rsidP="006B5891">
          <w:pPr>
            <w:spacing w:line="360" w:lineRule="auto"/>
            <w:jc w:val="both"/>
            <w:rPr>
              <w:rFonts w:asciiTheme="majorHAnsi" w:eastAsiaTheme="majorEastAsia" w:hAnsiTheme="majorHAnsi" w:cstheme="majorBidi"/>
              <w:bCs/>
              <w:color w:val="365F91" w:themeColor="accent1" w:themeShade="BF"/>
              <w:sz w:val="28"/>
              <w:szCs w:val="28"/>
              <w:lang w:val="en-US"/>
            </w:rPr>
          </w:pPr>
        </w:p>
        <w:p w14:paraId="53E102FC" w14:textId="77777777" w:rsidR="00FB2445" w:rsidRPr="009356C2" w:rsidRDefault="00FB2445" w:rsidP="00FB2445">
          <w:pPr>
            <w:spacing w:after="120"/>
            <w:rPr>
              <w:rFonts w:ascii="Arial" w:hAnsi="Arial" w:cs="Arial"/>
              <w:b/>
            </w:rPr>
          </w:pPr>
        </w:p>
        <w:p w14:paraId="5C06C106" w14:textId="77777777" w:rsidR="00FB2445" w:rsidRDefault="00FB2445" w:rsidP="00FB2445">
          <w:pPr>
            <w:jc w:val="center"/>
            <w:outlineLvl w:val="0"/>
            <w:rPr>
              <w:rFonts w:ascii="Arial" w:hAnsi="Arial" w:cs="Arial"/>
              <w:b/>
            </w:rPr>
          </w:pPr>
        </w:p>
        <w:p w14:paraId="7A3C6911" w14:textId="7AAD0E33" w:rsidR="00FB2445" w:rsidRPr="009356C2" w:rsidRDefault="00FB2445" w:rsidP="00FB2445">
          <w:pPr>
            <w:jc w:val="center"/>
            <w:outlineLvl w:val="0"/>
            <w:rPr>
              <w:rFonts w:ascii="Arial" w:hAnsi="Arial" w:cs="Arial"/>
              <w:b/>
            </w:rPr>
          </w:pPr>
          <w:r w:rsidRPr="009356C2">
            <w:rPr>
              <w:rFonts w:ascii="Arial" w:hAnsi="Arial" w:cs="Arial"/>
              <w:b/>
            </w:rPr>
            <w:t>University of Wales: Trinity Saint David</w:t>
          </w:r>
        </w:p>
        <w:p w14:paraId="7A97A41D" w14:textId="77777777" w:rsidR="00FB2445" w:rsidRPr="009356C2" w:rsidRDefault="00FB2445" w:rsidP="00FB2445">
          <w:pPr>
            <w:jc w:val="center"/>
            <w:outlineLvl w:val="0"/>
            <w:rPr>
              <w:rFonts w:ascii="Arial" w:hAnsi="Arial" w:cs="Arial"/>
              <w:b/>
            </w:rPr>
          </w:pPr>
          <w:r w:rsidRPr="009356C2">
            <w:rPr>
              <w:rFonts w:ascii="Arial" w:hAnsi="Arial" w:cs="Arial"/>
              <w:b/>
            </w:rPr>
            <w:t>E-Thesis Deposit Agreement</w:t>
          </w:r>
        </w:p>
        <w:p w14:paraId="267FDEF4" w14:textId="77777777" w:rsidR="00FB2445" w:rsidRPr="009356C2" w:rsidRDefault="00FB2445" w:rsidP="00FB2445">
          <w:pPr>
            <w:rPr>
              <w:rFonts w:ascii="Arial" w:hAnsi="Arial" w:cs="Arial"/>
              <w:b/>
            </w:rPr>
          </w:pPr>
        </w:p>
        <w:p w14:paraId="1298F835" w14:textId="77777777" w:rsidR="00FB2445" w:rsidRPr="009356C2" w:rsidRDefault="00FB2445" w:rsidP="00FB2445">
          <w:pPr>
            <w:outlineLvl w:val="0"/>
            <w:rPr>
              <w:rFonts w:ascii="Arial" w:hAnsi="Arial" w:cs="Arial"/>
              <w:b/>
            </w:rPr>
          </w:pPr>
          <w:r w:rsidRPr="009356C2">
            <w:rPr>
              <w:rFonts w:ascii="Arial" w:hAnsi="Arial" w:cs="Arial"/>
              <w:b/>
            </w:rPr>
            <w:t>Details of the Work</w:t>
          </w:r>
        </w:p>
        <w:p w14:paraId="1176BA43" w14:textId="77777777" w:rsidR="00FB2445" w:rsidRPr="009356C2" w:rsidRDefault="00FB2445" w:rsidP="00FB2445">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12D447E0" w14:textId="77777777" w:rsidR="00FB2445" w:rsidRPr="009356C2" w:rsidRDefault="00FB2445" w:rsidP="00FB2445">
          <w:pPr>
            <w:rPr>
              <w:rFonts w:ascii="Arial" w:hAnsi="Arial" w:cs="Arial"/>
            </w:rPr>
          </w:pPr>
        </w:p>
        <w:p w14:paraId="563BAC8F" w14:textId="21E11101" w:rsidR="00FB2445" w:rsidRPr="009356C2" w:rsidRDefault="00FB2445" w:rsidP="00FB2445">
          <w:pPr>
            <w:rPr>
              <w:rFonts w:ascii="Arial" w:hAnsi="Arial" w:cs="Arial"/>
            </w:rPr>
          </w:pPr>
          <w:r w:rsidRPr="009356C2">
            <w:rPr>
              <w:rFonts w:ascii="Arial" w:hAnsi="Arial" w:cs="Arial"/>
              <w:b/>
            </w:rPr>
            <w:t>Title</w:t>
          </w:r>
          <w:r w:rsidRPr="009356C2">
            <w:rPr>
              <w:rFonts w:ascii="Arial" w:hAnsi="Arial" w:cs="Arial"/>
            </w:rPr>
            <w:t xml:space="preserve"> </w:t>
          </w:r>
          <w:r w:rsidRPr="00B20902">
            <w:rPr>
              <w:rFonts w:ascii="Arial" w:hAnsi="Arial" w:cs="Arial"/>
            </w:rPr>
            <w:t>The impact of celebrity endorsement on consumer behaviour: A case study analysis of Adidas</w:t>
          </w:r>
          <w:r w:rsidRPr="009356C2">
            <w:rPr>
              <w:rFonts w:ascii="Arial" w:hAnsi="Arial" w:cs="Arial"/>
            </w:rPr>
            <w:t xml:space="preserve"> …………………………………………………………………………………………</w:t>
          </w:r>
        </w:p>
        <w:p w14:paraId="4A57DD43" w14:textId="77777777" w:rsidR="00FB2445" w:rsidRPr="009356C2" w:rsidRDefault="00FB2445" w:rsidP="00FB2445">
          <w:pPr>
            <w:rPr>
              <w:rFonts w:ascii="Arial" w:hAnsi="Arial" w:cs="Arial"/>
            </w:rPr>
          </w:pPr>
        </w:p>
        <w:p w14:paraId="27D04216" w14:textId="77777777" w:rsidR="00FB2445" w:rsidRPr="009356C2" w:rsidRDefault="00FB2445" w:rsidP="00FB2445">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7B840B4C" w14:textId="77777777" w:rsidR="00FB2445" w:rsidRPr="009356C2" w:rsidRDefault="00FB2445" w:rsidP="00FB2445">
          <w:pPr>
            <w:rPr>
              <w:rFonts w:ascii="Arial" w:hAnsi="Arial" w:cs="Arial"/>
            </w:rPr>
          </w:pPr>
        </w:p>
        <w:p w14:paraId="13B2637D" w14:textId="77777777" w:rsidR="00FB2445" w:rsidRPr="009356C2" w:rsidRDefault="00FB2445" w:rsidP="00FB2445">
          <w:pPr>
            <w:rPr>
              <w:rFonts w:ascii="Arial" w:hAnsi="Arial" w:cs="Arial"/>
            </w:rPr>
          </w:pPr>
          <w:r w:rsidRPr="009356C2">
            <w:rPr>
              <w:rFonts w:ascii="Arial" w:hAnsi="Arial" w:cs="Arial"/>
            </w:rPr>
            <w:t xml:space="preserve">I agree that the University of Wales: Trinity Saint David may electronically store, </w:t>
          </w:r>
          <w:proofErr w:type="gramStart"/>
          <w:r w:rsidRPr="009356C2">
            <w:rPr>
              <w:rFonts w:ascii="Arial" w:hAnsi="Arial" w:cs="Arial"/>
            </w:rPr>
            <w:t>copy</w:t>
          </w:r>
          <w:proofErr w:type="gramEnd"/>
          <w:r w:rsidRPr="009356C2">
            <w:rPr>
              <w:rFonts w:ascii="Arial" w:hAnsi="Arial" w:cs="Arial"/>
            </w:rPr>
            <w:t xml:space="preserve">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3D9F7612" w14:textId="77777777" w:rsidR="00FB2445" w:rsidRPr="009356C2" w:rsidRDefault="00FB2445" w:rsidP="00FB2445">
          <w:pPr>
            <w:rPr>
              <w:rFonts w:ascii="Arial" w:hAnsi="Arial" w:cs="Arial"/>
            </w:rPr>
          </w:pPr>
        </w:p>
        <w:p w14:paraId="29816B34" w14:textId="77777777" w:rsidR="00FB2445" w:rsidRPr="009356C2" w:rsidRDefault="00FB2445" w:rsidP="00FB2445">
          <w:pPr>
            <w:outlineLvl w:val="0"/>
            <w:rPr>
              <w:rFonts w:ascii="Arial" w:hAnsi="Arial" w:cs="Arial"/>
              <w:b/>
            </w:rPr>
          </w:pPr>
          <w:r w:rsidRPr="009356C2">
            <w:rPr>
              <w:rFonts w:ascii="Arial" w:hAnsi="Arial" w:cs="Arial"/>
              <w:b/>
            </w:rPr>
            <w:t>UW: TSD Digital Repository</w:t>
          </w:r>
        </w:p>
        <w:p w14:paraId="64FA7B7C" w14:textId="77777777" w:rsidR="00FB2445" w:rsidRPr="009356C2" w:rsidRDefault="00FB2445" w:rsidP="00FB2445">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78603CD4" w14:textId="77777777" w:rsidR="00FB2445" w:rsidRPr="009356C2" w:rsidRDefault="00FB2445" w:rsidP="00FB2445">
          <w:pPr>
            <w:rPr>
              <w:rFonts w:ascii="Arial" w:hAnsi="Arial" w:cs="Arial"/>
            </w:rPr>
          </w:pPr>
        </w:p>
        <w:p w14:paraId="1F0A89BA" w14:textId="77777777" w:rsidR="00FB2445" w:rsidRPr="009356C2" w:rsidRDefault="00FB2445" w:rsidP="00FB2445">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72527005" w14:textId="77777777" w:rsidR="00FB2445" w:rsidRPr="009356C2" w:rsidRDefault="00FB2445" w:rsidP="00FB2445">
          <w:pPr>
            <w:rPr>
              <w:rFonts w:ascii="Arial" w:hAnsi="Arial" w:cs="Arial"/>
              <w:color w:val="FF0000"/>
            </w:rPr>
          </w:pPr>
        </w:p>
        <w:p w14:paraId="5FA06CA5" w14:textId="77777777" w:rsidR="00FB2445" w:rsidRPr="009356C2" w:rsidRDefault="00FB2445" w:rsidP="00FB2445">
          <w:pPr>
            <w:ind w:left="-720" w:right="-334"/>
            <w:outlineLvl w:val="0"/>
            <w:rPr>
              <w:rFonts w:ascii="Arial" w:hAnsi="Arial" w:cs="Arial"/>
              <w:b/>
            </w:rPr>
          </w:pPr>
          <w:r w:rsidRPr="009356C2">
            <w:rPr>
              <w:rFonts w:ascii="Arial" w:hAnsi="Arial" w:cs="Arial"/>
              <w:b/>
            </w:rPr>
            <w:tab/>
            <w:t>I agree as follows:</w:t>
          </w:r>
        </w:p>
        <w:p w14:paraId="2874E776" w14:textId="77777777" w:rsidR="00FB2445" w:rsidRPr="009356C2" w:rsidRDefault="00FB2445" w:rsidP="00FB2445">
          <w:pPr>
            <w:numPr>
              <w:ilvl w:val="0"/>
              <w:numId w:val="15"/>
            </w:numPr>
            <w:spacing w:after="0" w:line="240" w:lineRule="auto"/>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27E05477" w14:textId="77777777" w:rsidR="00FB2445" w:rsidRPr="009356C2" w:rsidRDefault="00FB2445" w:rsidP="00FB2445">
          <w:pPr>
            <w:numPr>
              <w:ilvl w:val="0"/>
              <w:numId w:val="15"/>
            </w:numPr>
            <w:spacing w:after="0" w:line="240" w:lineRule="auto"/>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64150E5A" w14:textId="77777777" w:rsidR="00FB2445" w:rsidRPr="009356C2" w:rsidRDefault="00FB2445" w:rsidP="00FB2445">
          <w:pPr>
            <w:numPr>
              <w:ilvl w:val="0"/>
              <w:numId w:val="15"/>
            </w:numPr>
            <w:spacing w:after="0" w:line="240" w:lineRule="auto"/>
            <w:rPr>
              <w:rFonts w:ascii="Arial" w:hAnsi="Arial" w:cs="Arial"/>
            </w:rPr>
          </w:pPr>
          <w:r w:rsidRPr="009356C2">
            <w:rPr>
              <w:rFonts w:ascii="Arial" w:hAnsi="Arial" w:cs="Arial"/>
            </w:rPr>
            <w:lastRenderedPageBreak/>
            <w:t>That I have exercised reasonable care to ensure that the Work is original, and to the best of my knowledge, does not breach any laws including those relating to defamation, libel and copyright.</w:t>
          </w:r>
        </w:p>
        <w:p w14:paraId="16D48A95" w14:textId="77777777" w:rsidR="00FB2445" w:rsidRPr="009356C2" w:rsidRDefault="00FB2445" w:rsidP="00FB2445">
          <w:pPr>
            <w:numPr>
              <w:ilvl w:val="0"/>
              <w:numId w:val="15"/>
            </w:numPr>
            <w:spacing w:after="0" w:line="240" w:lineRule="auto"/>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72D54194" w14:textId="77777777" w:rsidR="00FB2445" w:rsidRPr="009356C2" w:rsidRDefault="00FB2445" w:rsidP="00FB2445">
          <w:pPr>
            <w:numPr>
              <w:ilvl w:val="0"/>
              <w:numId w:val="15"/>
            </w:numPr>
            <w:spacing w:after="0" w:line="240" w:lineRule="auto"/>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7A41C798" w14:textId="77777777" w:rsidR="00FB2445" w:rsidRPr="009356C2" w:rsidRDefault="00FB2445" w:rsidP="00FB2445">
          <w:pPr>
            <w:numPr>
              <w:ilvl w:val="0"/>
              <w:numId w:val="15"/>
            </w:numPr>
            <w:spacing w:after="0" w:line="240" w:lineRule="auto"/>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4B032454" w14:textId="77777777" w:rsidR="00FB2445" w:rsidRPr="009356C2" w:rsidRDefault="00FB2445" w:rsidP="00FB2445">
          <w:pPr>
            <w:jc w:val="both"/>
            <w:rPr>
              <w:rFonts w:ascii="Arial" w:hAnsi="Arial" w:cs="Arial"/>
            </w:rPr>
          </w:pPr>
        </w:p>
        <w:p w14:paraId="52958CF8" w14:textId="77777777" w:rsidR="00FB2445" w:rsidRPr="009356C2" w:rsidRDefault="00FB2445" w:rsidP="00FB2445">
          <w:pPr>
            <w:jc w:val="both"/>
            <w:rPr>
              <w:rFonts w:ascii="Arial" w:hAnsi="Arial" w:cs="Arial"/>
            </w:rPr>
          </w:pPr>
        </w:p>
        <w:p w14:paraId="4E4DF9DB" w14:textId="62F9702C" w:rsidR="00FB2445" w:rsidRPr="009356C2" w:rsidRDefault="00FB2445" w:rsidP="00FB2445">
          <w:pPr>
            <w:outlineLvl w:val="0"/>
            <w:rPr>
              <w:rFonts w:ascii="Arial" w:hAnsi="Arial" w:cs="Arial"/>
              <w:b/>
            </w:rPr>
          </w:pPr>
          <w:r w:rsidRPr="009356C2">
            <w:rPr>
              <w:rFonts w:ascii="Arial" w:hAnsi="Arial" w:cs="Arial"/>
              <w:b/>
            </w:rPr>
            <w:t>Signature ……</w:t>
          </w:r>
          <w:r>
            <w:rPr>
              <w:noProof/>
            </w:rPr>
            <w:drawing>
              <wp:inline distT="0" distB="0" distL="0" distR="0" wp14:anchorId="73711289" wp14:editId="77F73D59">
                <wp:extent cx="2686050" cy="285750"/>
                <wp:effectExtent l="0" t="0" r="0" b="0"/>
                <wp:docPr id="28" name="Picture 2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 let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86050" cy="285750"/>
                        </a:xfrm>
                        <a:prstGeom prst="rect">
                          <a:avLst/>
                        </a:prstGeom>
                        <a:noFill/>
                        <a:ln>
                          <a:noFill/>
                        </a:ln>
                      </pic:spPr>
                    </pic:pic>
                  </a:graphicData>
                </a:graphic>
              </wp:inline>
            </w:drawing>
          </w:r>
          <w:r w:rsidRPr="009356C2">
            <w:rPr>
              <w:rFonts w:ascii="Arial" w:hAnsi="Arial" w:cs="Arial"/>
              <w:b/>
            </w:rPr>
            <w:t>………………………………</w:t>
          </w:r>
        </w:p>
        <w:p w14:paraId="18C8F0B3" w14:textId="77777777" w:rsidR="00FB2445" w:rsidRPr="009356C2" w:rsidRDefault="00FB2445" w:rsidP="00FB2445">
          <w:pPr>
            <w:outlineLvl w:val="0"/>
            <w:rPr>
              <w:rFonts w:ascii="Arial" w:hAnsi="Arial" w:cs="Arial"/>
              <w:b/>
            </w:rPr>
          </w:pPr>
        </w:p>
        <w:p w14:paraId="6FC6B96C" w14:textId="3B669A71" w:rsidR="00FB2445" w:rsidRPr="009356C2" w:rsidRDefault="00FB2445" w:rsidP="00FB2445">
          <w:pPr>
            <w:outlineLvl w:val="0"/>
            <w:rPr>
              <w:rFonts w:ascii="Arial" w:hAnsi="Arial" w:cs="Arial"/>
              <w:b/>
            </w:rPr>
          </w:pPr>
          <w:r w:rsidRPr="009356C2">
            <w:rPr>
              <w:rFonts w:ascii="Arial" w:hAnsi="Arial" w:cs="Arial"/>
              <w:b/>
            </w:rPr>
            <w:t>Date ……</w:t>
          </w:r>
          <w:r w:rsidR="00E77BE9">
            <w:rPr>
              <w:rFonts w:ascii="Arial" w:hAnsi="Arial" w:cs="Arial"/>
              <w:b/>
            </w:rPr>
            <w:t>07/10/2021</w:t>
          </w:r>
          <w:r w:rsidRPr="009356C2">
            <w:rPr>
              <w:rFonts w:ascii="Arial" w:hAnsi="Arial" w:cs="Arial"/>
              <w:b/>
            </w:rPr>
            <w:t>…………</w:t>
          </w:r>
        </w:p>
        <w:p w14:paraId="35C45F7E" w14:textId="77777777" w:rsidR="00FB2445" w:rsidRPr="009356C2" w:rsidRDefault="00FB2445" w:rsidP="00FB2445">
          <w:pPr>
            <w:rPr>
              <w:rFonts w:ascii="Arial" w:hAnsi="Arial" w:cs="Arial"/>
              <w:b/>
            </w:rPr>
          </w:pPr>
        </w:p>
        <w:p w14:paraId="499036F8" w14:textId="77777777" w:rsidR="00FB2445" w:rsidRPr="009356C2" w:rsidRDefault="00FB2445" w:rsidP="00FB2445">
          <w:pPr>
            <w:spacing w:after="120"/>
            <w:rPr>
              <w:rFonts w:ascii="Arial" w:hAnsi="Arial" w:cs="Arial"/>
            </w:rPr>
          </w:pPr>
        </w:p>
        <w:p w14:paraId="3C99ABE6" w14:textId="77777777" w:rsidR="00FB2445" w:rsidRPr="009356C2" w:rsidRDefault="00FB2445" w:rsidP="00FB2445">
          <w:pPr>
            <w:spacing w:after="120"/>
            <w:rPr>
              <w:rFonts w:ascii="Arial" w:hAnsi="Arial" w:cs="Arial"/>
            </w:rPr>
          </w:pPr>
        </w:p>
        <w:p w14:paraId="1D805BD4" w14:textId="77777777" w:rsidR="00FB2445" w:rsidRDefault="00FB2445" w:rsidP="006B5891">
          <w:pPr>
            <w:spacing w:line="360" w:lineRule="auto"/>
            <w:jc w:val="both"/>
            <w:rPr>
              <w:rFonts w:asciiTheme="majorHAnsi" w:eastAsiaTheme="majorEastAsia" w:hAnsiTheme="majorHAnsi" w:cstheme="majorBidi"/>
              <w:bCs/>
              <w:color w:val="365F91" w:themeColor="accent1" w:themeShade="BF"/>
              <w:sz w:val="28"/>
              <w:szCs w:val="28"/>
              <w:lang w:val="en-US"/>
            </w:rPr>
          </w:pPr>
        </w:p>
        <w:p w14:paraId="7AEAF0AB" w14:textId="77777777" w:rsidR="00FB2445" w:rsidRDefault="00FB2445" w:rsidP="006B5891">
          <w:pPr>
            <w:spacing w:line="360" w:lineRule="auto"/>
            <w:jc w:val="both"/>
            <w:rPr>
              <w:rFonts w:asciiTheme="majorHAnsi" w:eastAsiaTheme="majorEastAsia" w:hAnsiTheme="majorHAnsi" w:cstheme="majorBidi"/>
              <w:bCs/>
              <w:color w:val="365F91" w:themeColor="accent1" w:themeShade="BF"/>
              <w:sz w:val="28"/>
              <w:szCs w:val="28"/>
              <w:lang w:val="en-US"/>
            </w:rPr>
          </w:pPr>
        </w:p>
        <w:p w14:paraId="35B67DDF" w14:textId="77777777" w:rsidR="00FB2445" w:rsidRDefault="00FB2445" w:rsidP="006B5891">
          <w:pPr>
            <w:spacing w:line="360" w:lineRule="auto"/>
            <w:jc w:val="both"/>
            <w:rPr>
              <w:rFonts w:asciiTheme="majorHAnsi" w:eastAsiaTheme="majorEastAsia" w:hAnsiTheme="majorHAnsi" w:cstheme="majorBidi"/>
              <w:bCs/>
              <w:color w:val="365F91" w:themeColor="accent1" w:themeShade="BF"/>
              <w:sz w:val="28"/>
              <w:szCs w:val="28"/>
              <w:lang w:val="en-US"/>
            </w:rPr>
          </w:pPr>
        </w:p>
        <w:p w14:paraId="00E20A2D" w14:textId="77777777" w:rsidR="00FB2445" w:rsidRDefault="00FB2445" w:rsidP="006B5891">
          <w:pPr>
            <w:spacing w:line="360" w:lineRule="auto"/>
            <w:jc w:val="both"/>
            <w:rPr>
              <w:rFonts w:asciiTheme="majorHAnsi" w:eastAsiaTheme="majorEastAsia" w:hAnsiTheme="majorHAnsi" w:cstheme="majorBidi"/>
              <w:bCs/>
              <w:color w:val="365F91" w:themeColor="accent1" w:themeShade="BF"/>
              <w:sz w:val="28"/>
              <w:szCs w:val="28"/>
              <w:lang w:val="en-US"/>
            </w:rPr>
          </w:pPr>
        </w:p>
        <w:p w14:paraId="38568378" w14:textId="77777777" w:rsidR="00FB2445" w:rsidRDefault="00FB2445" w:rsidP="006B5891">
          <w:pPr>
            <w:spacing w:line="360" w:lineRule="auto"/>
            <w:jc w:val="both"/>
            <w:rPr>
              <w:rFonts w:asciiTheme="majorHAnsi" w:eastAsiaTheme="majorEastAsia" w:hAnsiTheme="majorHAnsi" w:cstheme="majorBidi"/>
              <w:bCs/>
              <w:color w:val="365F91" w:themeColor="accent1" w:themeShade="BF"/>
              <w:sz w:val="28"/>
              <w:szCs w:val="28"/>
              <w:lang w:val="en-US"/>
            </w:rPr>
          </w:pPr>
        </w:p>
        <w:p w14:paraId="5FCF38CA" w14:textId="77777777" w:rsidR="00FB2445" w:rsidRDefault="00FB2445" w:rsidP="006B5891">
          <w:pPr>
            <w:spacing w:line="360" w:lineRule="auto"/>
            <w:jc w:val="both"/>
            <w:rPr>
              <w:rFonts w:asciiTheme="majorHAnsi" w:eastAsiaTheme="majorEastAsia" w:hAnsiTheme="majorHAnsi" w:cstheme="majorBidi"/>
              <w:bCs/>
              <w:color w:val="365F91" w:themeColor="accent1" w:themeShade="BF"/>
              <w:sz w:val="28"/>
              <w:szCs w:val="28"/>
              <w:lang w:val="en-US"/>
            </w:rPr>
          </w:pPr>
        </w:p>
        <w:p w14:paraId="6013C3FA" w14:textId="77777777" w:rsidR="00FB2445" w:rsidRDefault="00FB2445" w:rsidP="006B5891">
          <w:pPr>
            <w:spacing w:line="360" w:lineRule="auto"/>
            <w:jc w:val="both"/>
            <w:rPr>
              <w:rFonts w:asciiTheme="majorHAnsi" w:eastAsiaTheme="majorEastAsia" w:hAnsiTheme="majorHAnsi" w:cstheme="majorBidi"/>
              <w:bCs/>
              <w:color w:val="365F91" w:themeColor="accent1" w:themeShade="BF"/>
              <w:sz w:val="28"/>
              <w:szCs w:val="28"/>
              <w:lang w:val="en-US"/>
            </w:rPr>
          </w:pPr>
        </w:p>
        <w:p w14:paraId="7CD01620" w14:textId="77777777" w:rsidR="00FB2445" w:rsidRDefault="00FB2445" w:rsidP="006B5891">
          <w:pPr>
            <w:spacing w:line="360" w:lineRule="auto"/>
            <w:jc w:val="both"/>
            <w:rPr>
              <w:rFonts w:asciiTheme="majorHAnsi" w:eastAsiaTheme="majorEastAsia" w:hAnsiTheme="majorHAnsi" w:cstheme="majorBidi"/>
              <w:bCs/>
              <w:color w:val="365F91" w:themeColor="accent1" w:themeShade="BF"/>
              <w:sz w:val="28"/>
              <w:szCs w:val="28"/>
              <w:lang w:val="en-US"/>
            </w:rPr>
          </w:pPr>
        </w:p>
        <w:p w14:paraId="5BCCD5C1" w14:textId="77777777" w:rsidR="00970D70" w:rsidRDefault="00970D70" w:rsidP="006B5891">
          <w:pPr>
            <w:spacing w:line="360" w:lineRule="auto"/>
            <w:jc w:val="both"/>
            <w:rPr>
              <w:rFonts w:asciiTheme="majorHAnsi" w:eastAsiaTheme="majorEastAsia" w:hAnsiTheme="majorHAnsi" w:cstheme="majorBidi"/>
              <w:bCs/>
              <w:color w:val="365F91" w:themeColor="accent1" w:themeShade="BF"/>
              <w:sz w:val="28"/>
              <w:szCs w:val="28"/>
              <w:lang w:val="en-US"/>
            </w:rPr>
          </w:pPr>
        </w:p>
        <w:p w14:paraId="0D9D3809" w14:textId="34166FD4" w:rsidR="006B5891" w:rsidRPr="00E30402" w:rsidRDefault="006B5891" w:rsidP="006B5891">
          <w:pPr>
            <w:spacing w:line="360" w:lineRule="auto"/>
            <w:jc w:val="both"/>
            <w:rPr>
              <w:rFonts w:asciiTheme="majorHAnsi" w:eastAsiaTheme="majorEastAsia" w:hAnsiTheme="majorHAnsi" w:cstheme="majorBidi"/>
              <w:b/>
              <w:bCs/>
              <w:color w:val="365F91" w:themeColor="accent1" w:themeShade="BF"/>
              <w:sz w:val="28"/>
              <w:szCs w:val="28"/>
              <w:lang w:val="en-US"/>
            </w:rPr>
          </w:pPr>
          <w:r w:rsidRPr="00E30402">
            <w:rPr>
              <w:rFonts w:asciiTheme="majorHAnsi" w:eastAsiaTheme="majorEastAsia" w:hAnsiTheme="majorHAnsi" w:cstheme="majorBidi"/>
              <w:bCs/>
              <w:color w:val="365F91" w:themeColor="accent1" w:themeShade="BF"/>
              <w:sz w:val="28"/>
              <w:szCs w:val="28"/>
              <w:lang w:val="en-US"/>
            </w:rPr>
            <w:lastRenderedPageBreak/>
            <w:t>Abstract</w:t>
          </w:r>
        </w:p>
        <w:p w14:paraId="1446ADD3" w14:textId="3A0EA0F2" w:rsidR="00601D9A" w:rsidRDefault="006B5891" w:rsidP="006B5891">
          <w:pPr>
            <w:spacing w:line="360" w:lineRule="auto"/>
            <w:jc w:val="both"/>
            <w:rPr>
              <w:rFonts w:ascii="Times New Roman" w:hAnsi="Times New Roman" w:cs="Times New Roman"/>
              <w:sz w:val="24"/>
              <w:szCs w:val="24"/>
            </w:rPr>
          </w:pPr>
          <w:r w:rsidRPr="001841E2">
            <w:rPr>
              <w:rFonts w:ascii="Times New Roman" w:hAnsi="Times New Roman" w:cs="Times New Roman"/>
              <w:sz w:val="24"/>
              <w:szCs w:val="24"/>
            </w:rPr>
            <w:t xml:space="preserve">What is common among individuals is the fact that all are </w:t>
          </w:r>
          <w:r w:rsidR="00E431C1" w:rsidRPr="001841E2">
            <w:rPr>
              <w:rFonts w:ascii="Times New Roman" w:hAnsi="Times New Roman" w:cs="Times New Roman"/>
              <w:sz w:val="24"/>
              <w:szCs w:val="24"/>
            </w:rPr>
            <w:t>consumers,</w:t>
          </w:r>
          <w:r w:rsidRPr="001841E2">
            <w:rPr>
              <w:rFonts w:ascii="Times New Roman" w:hAnsi="Times New Roman" w:cs="Times New Roman"/>
              <w:sz w:val="24"/>
              <w:szCs w:val="24"/>
            </w:rPr>
            <w:t xml:space="preserve"> and their consumption decisions affect the economic environment in the local and global level. </w:t>
          </w:r>
          <w:r w:rsidR="00E431C1" w:rsidRPr="001841E2">
            <w:rPr>
              <w:rFonts w:ascii="Times New Roman" w:hAnsi="Times New Roman" w:cs="Times New Roman"/>
              <w:sz w:val="24"/>
              <w:szCs w:val="24"/>
            </w:rPr>
            <w:t>So,</w:t>
          </w:r>
          <w:r w:rsidRPr="001841E2">
            <w:rPr>
              <w:rFonts w:ascii="Times New Roman" w:hAnsi="Times New Roman" w:cs="Times New Roman"/>
              <w:sz w:val="24"/>
              <w:szCs w:val="24"/>
            </w:rPr>
            <w:t xml:space="preserve"> to Schiffman and Kanuk (2000), consumer </w:t>
          </w:r>
          <w:r w:rsidR="00E431C1" w:rsidRPr="001841E2">
            <w:rPr>
              <w:rFonts w:ascii="Times New Roman" w:hAnsi="Times New Roman" w:cs="Times New Roman"/>
              <w:sz w:val="24"/>
              <w:szCs w:val="24"/>
            </w:rPr>
            <w:t>behaviour</w:t>
          </w:r>
          <w:r w:rsidRPr="001841E2">
            <w:rPr>
              <w:rFonts w:ascii="Times New Roman" w:hAnsi="Times New Roman" w:cs="Times New Roman"/>
              <w:sz w:val="24"/>
              <w:szCs w:val="24"/>
            </w:rPr>
            <w:t xml:space="preserve"> is a bit of much importance for marketing. In a globalized market, it is increasingly important to understand the dimensions that balance consumer preferences between global and local brands</w:t>
          </w:r>
          <w:r>
            <w:rPr>
              <w:rFonts w:ascii="Times New Roman" w:hAnsi="Times New Roman" w:cs="Times New Roman"/>
              <w:sz w:val="24"/>
              <w:szCs w:val="24"/>
            </w:rPr>
            <w:t>.</w:t>
          </w:r>
          <w:r w:rsidRPr="001841E2">
            <w:rPr>
              <w:rFonts w:ascii="Times New Roman" w:hAnsi="Times New Roman" w:cs="Times New Roman"/>
              <w:sz w:val="24"/>
              <w:szCs w:val="24"/>
            </w:rPr>
            <w:t xml:space="preserve"> </w:t>
          </w:r>
          <w:r w:rsidR="00B15B0E" w:rsidRPr="00B15B0E">
            <w:rPr>
              <w:rFonts w:ascii="Times New Roman" w:hAnsi="Times New Roman" w:cs="Times New Roman"/>
              <w:sz w:val="24"/>
              <w:szCs w:val="24"/>
            </w:rPr>
            <w:t xml:space="preserve">In many cases, celebrity and athlete endorsements influence the sale of sporting goods, which in turn influences people's attitudes towards advertising, brands, and the purchase </w:t>
          </w:r>
          <w:r w:rsidR="00601D9A" w:rsidRPr="00B15B0E">
            <w:rPr>
              <w:rFonts w:ascii="Times New Roman" w:hAnsi="Times New Roman" w:cs="Times New Roman"/>
              <w:sz w:val="24"/>
              <w:szCs w:val="24"/>
            </w:rPr>
            <w:t>decision.</w:t>
          </w:r>
          <w:r w:rsidR="00601D9A">
            <w:rPr>
              <w:rFonts w:ascii="Times New Roman" w:hAnsi="Times New Roman" w:cs="Times New Roman"/>
              <w:sz w:val="24"/>
              <w:szCs w:val="24"/>
            </w:rPr>
            <w:t xml:space="preserve"> </w:t>
          </w:r>
          <w:r w:rsidR="00601D9A" w:rsidRPr="00601D9A">
            <w:rPr>
              <w:rFonts w:ascii="Times New Roman" w:hAnsi="Times New Roman" w:cs="Times New Roman"/>
              <w:sz w:val="24"/>
              <w:szCs w:val="24"/>
            </w:rPr>
            <w:t>This</w:t>
          </w:r>
          <w:r w:rsidR="00601D9A" w:rsidRPr="00601D9A">
            <w:rPr>
              <w:rFonts w:ascii="Times New Roman" w:hAnsi="Times New Roman" w:cs="Times New Roman"/>
              <w:sz w:val="24"/>
              <w:szCs w:val="24"/>
            </w:rPr>
            <w:t xml:space="preserve"> study considers celebrity endorsements and brand studies, and its ultimate objective is to examine the effect of celebrity endorsements on the intention to buy products from global and local brands.</w:t>
          </w:r>
        </w:p>
        <w:p w14:paraId="0E5F15E0" w14:textId="7566F196" w:rsidR="006B5891" w:rsidRDefault="006B5891" w:rsidP="006B5891">
          <w:pPr>
            <w:spacing w:line="360" w:lineRule="auto"/>
            <w:jc w:val="both"/>
            <w:rPr>
              <w:rFonts w:ascii="Times New Roman" w:hAnsi="Times New Roman" w:cs="Times New Roman"/>
              <w:sz w:val="24"/>
              <w:szCs w:val="24"/>
            </w:rPr>
          </w:pPr>
          <w:r w:rsidRPr="001841E2">
            <w:rPr>
              <w:rFonts w:ascii="Times New Roman" w:hAnsi="Times New Roman" w:cs="Times New Roman"/>
              <w:sz w:val="24"/>
              <w:szCs w:val="24"/>
            </w:rPr>
            <w:t xml:space="preserve">The specific objectives are: </w:t>
          </w:r>
          <w:proofErr w:type="spellStart"/>
          <w:r w:rsidR="00C226C6">
            <w:rPr>
              <w:rFonts w:ascii="Times New Roman" w:hAnsi="Times New Roman" w:cs="Times New Roman"/>
              <w:sz w:val="24"/>
              <w:szCs w:val="24"/>
            </w:rPr>
            <w:t>i</w:t>
          </w:r>
          <w:proofErr w:type="spellEnd"/>
          <w:r w:rsidRPr="001841E2">
            <w:rPr>
              <w:rFonts w:ascii="Times New Roman" w:hAnsi="Times New Roman" w:cs="Times New Roman"/>
              <w:sz w:val="24"/>
              <w:szCs w:val="24"/>
            </w:rPr>
            <w:t xml:space="preserve">) verify that the celebrity endorsement impacts the intention of buying products from global and local brands; ii) identify the type of celebrity (global and local) impacts at different levels, the intention of buying products from global and local brands, considering the involvement with the product; iii) </w:t>
          </w:r>
          <w:r w:rsidR="00E431C1" w:rsidRPr="001841E2">
            <w:rPr>
              <w:rFonts w:ascii="Times New Roman" w:hAnsi="Times New Roman" w:cs="Times New Roman"/>
              <w:sz w:val="24"/>
              <w:szCs w:val="24"/>
            </w:rPr>
            <w:t>analyse</w:t>
          </w:r>
          <w:r w:rsidRPr="001841E2">
            <w:rPr>
              <w:rFonts w:ascii="Times New Roman" w:hAnsi="Times New Roman" w:cs="Times New Roman"/>
              <w:sz w:val="24"/>
              <w:szCs w:val="24"/>
            </w:rPr>
            <w:t xml:space="preserve"> the impact of celebrity endorsement with intention of buying products from global and local brands, considering ethnocentrism</w:t>
          </w:r>
          <w:r w:rsidR="000E62D9">
            <w:rPr>
              <w:rFonts w:ascii="Times New Roman" w:hAnsi="Times New Roman" w:cs="Times New Roman"/>
              <w:sz w:val="24"/>
              <w:szCs w:val="24"/>
            </w:rPr>
            <w:t>.</w:t>
          </w:r>
        </w:p>
        <w:p w14:paraId="70D6E40D" w14:textId="170EBEFE" w:rsidR="006B5891" w:rsidRPr="001841E2" w:rsidRDefault="006B5891" w:rsidP="006B5891">
          <w:pPr>
            <w:spacing w:line="360" w:lineRule="auto"/>
            <w:jc w:val="both"/>
            <w:rPr>
              <w:rFonts w:ascii="Times New Roman" w:hAnsi="Times New Roman" w:cs="Times New Roman"/>
              <w:sz w:val="24"/>
              <w:szCs w:val="24"/>
            </w:rPr>
          </w:pPr>
          <w:r w:rsidRPr="001841E2">
            <w:rPr>
              <w:rFonts w:ascii="Times New Roman" w:hAnsi="Times New Roman" w:cs="Times New Roman"/>
              <w:sz w:val="24"/>
              <w:szCs w:val="24"/>
            </w:rPr>
            <w:t xml:space="preserve">To answer the proposed problem, an investigation was carried out with the quantitative methodology and designed </w:t>
          </w:r>
          <w:r w:rsidR="00E431C1" w:rsidRPr="001841E2">
            <w:rPr>
              <w:rFonts w:ascii="Times New Roman" w:hAnsi="Times New Roman" w:cs="Times New Roman"/>
              <w:sz w:val="24"/>
              <w:szCs w:val="24"/>
            </w:rPr>
            <w:t>a</w:t>
          </w:r>
          <w:r w:rsidRPr="001841E2">
            <w:rPr>
              <w:rFonts w:ascii="Times New Roman" w:hAnsi="Times New Roman" w:cs="Times New Roman"/>
              <w:sz w:val="24"/>
              <w:szCs w:val="24"/>
            </w:rPr>
            <w:t xml:space="preserve"> </w:t>
          </w:r>
          <w:r>
            <w:rPr>
              <w:rFonts w:ascii="Times New Roman" w:hAnsi="Times New Roman" w:cs="Times New Roman"/>
              <w:sz w:val="24"/>
              <w:szCs w:val="24"/>
            </w:rPr>
            <w:t>survey</w:t>
          </w:r>
          <w:r w:rsidRPr="001841E2">
            <w:rPr>
              <w:rFonts w:ascii="Times New Roman" w:hAnsi="Times New Roman" w:cs="Times New Roman"/>
              <w:sz w:val="24"/>
              <w:szCs w:val="24"/>
            </w:rPr>
            <w:t xml:space="preserve"> that allowed to understand the relationships of cause and effect between the study variables. </w:t>
          </w:r>
          <w:r>
            <w:rPr>
              <w:rFonts w:ascii="Times New Roman" w:hAnsi="Times New Roman" w:cs="Times New Roman"/>
              <w:sz w:val="24"/>
              <w:szCs w:val="24"/>
            </w:rPr>
            <w:t>Survey</w:t>
          </w:r>
          <w:r w:rsidRPr="001841E2">
            <w:rPr>
              <w:rFonts w:ascii="Times New Roman" w:hAnsi="Times New Roman" w:cs="Times New Roman"/>
              <w:sz w:val="24"/>
              <w:szCs w:val="24"/>
            </w:rPr>
            <w:t xml:space="preserve"> participants were </w:t>
          </w:r>
          <w:r>
            <w:rPr>
              <w:rFonts w:ascii="Times New Roman" w:hAnsi="Times New Roman" w:cs="Times New Roman"/>
              <w:sz w:val="24"/>
              <w:szCs w:val="24"/>
            </w:rPr>
            <w:t>70</w:t>
          </w:r>
          <w:r w:rsidRPr="001841E2">
            <w:rPr>
              <w:rFonts w:ascii="Times New Roman" w:hAnsi="Times New Roman" w:cs="Times New Roman"/>
              <w:sz w:val="24"/>
              <w:szCs w:val="24"/>
            </w:rPr>
            <w:t xml:space="preserve">. Respondents were divided into </w:t>
          </w:r>
          <w:r>
            <w:rPr>
              <w:rFonts w:ascii="Times New Roman" w:hAnsi="Times New Roman" w:cs="Times New Roman"/>
              <w:sz w:val="24"/>
              <w:szCs w:val="24"/>
            </w:rPr>
            <w:t>2</w:t>
          </w:r>
          <w:r w:rsidRPr="001841E2">
            <w:rPr>
              <w:rFonts w:ascii="Times New Roman" w:hAnsi="Times New Roman" w:cs="Times New Roman"/>
              <w:sz w:val="24"/>
              <w:szCs w:val="24"/>
            </w:rPr>
            <w:t xml:space="preserve"> groups, </w:t>
          </w:r>
          <w:r>
            <w:rPr>
              <w:rFonts w:ascii="Times New Roman" w:hAnsi="Times New Roman" w:cs="Times New Roman"/>
              <w:sz w:val="24"/>
              <w:szCs w:val="24"/>
            </w:rPr>
            <w:t xml:space="preserve">where </w:t>
          </w:r>
          <w:r w:rsidRPr="00CE057C">
            <w:rPr>
              <w:rFonts w:ascii="Times New Roman" w:hAnsi="Times New Roman" w:cs="Times New Roman"/>
              <w:sz w:val="24"/>
              <w:szCs w:val="24"/>
            </w:rPr>
            <w:t>55 respondents will be Adidas customers and 15 respondents will be Adidas representatives</w:t>
          </w:r>
          <w:r w:rsidRPr="001841E2">
            <w:rPr>
              <w:rFonts w:ascii="Times New Roman" w:hAnsi="Times New Roman" w:cs="Times New Roman"/>
              <w:sz w:val="24"/>
              <w:szCs w:val="24"/>
            </w:rPr>
            <w:t xml:space="preserve">. Through the </w:t>
          </w:r>
          <w:r>
            <w:rPr>
              <w:rFonts w:ascii="Times New Roman" w:hAnsi="Times New Roman" w:cs="Times New Roman"/>
              <w:sz w:val="24"/>
              <w:szCs w:val="24"/>
            </w:rPr>
            <w:t>survey</w:t>
          </w:r>
          <w:r w:rsidRPr="001841E2">
            <w:rPr>
              <w:rFonts w:ascii="Times New Roman" w:hAnsi="Times New Roman" w:cs="Times New Roman"/>
              <w:sz w:val="24"/>
              <w:szCs w:val="24"/>
            </w:rPr>
            <w:t>, it was observed that the prestige of global brand more influence on purchase intent than the celebrity endorsement. Added to this, there was no statistical evidence that the global celebrity impacts more than the local celebrity. Finally, we discuss the results and offer up possibilities for future studies</w:t>
          </w:r>
          <w:r w:rsidR="00927DC8">
            <w:rPr>
              <w:rFonts w:ascii="Times New Roman" w:hAnsi="Times New Roman" w:cs="Times New Roman"/>
              <w:sz w:val="24"/>
              <w:szCs w:val="24"/>
            </w:rPr>
            <w:t>.</w:t>
          </w:r>
        </w:p>
        <w:p w14:paraId="54C0C585" w14:textId="6E770DB9" w:rsidR="006B5891" w:rsidRDefault="006B5891" w:rsidP="006B5891">
          <w:pPr>
            <w:rPr>
              <w:rFonts w:ascii="Times New Roman" w:hAnsi="Times New Roman" w:cs="Times New Roman"/>
              <w:sz w:val="24"/>
              <w:szCs w:val="24"/>
            </w:rPr>
          </w:pPr>
          <w:r w:rsidRPr="001841E2">
            <w:rPr>
              <w:rFonts w:ascii="Times New Roman" w:hAnsi="Times New Roman" w:cs="Times New Roman"/>
              <w:b/>
              <w:sz w:val="24"/>
              <w:szCs w:val="24"/>
            </w:rPr>
            <w:t>Keywords</w:t>
          </w:r>
          <w:r w:rsidRPr="001841E2">
            <w:rPr>
              <w:rFonts w:ascii="Times New Roman" w:hAnsi="Times New Roman" w:cs="Times New Roman"/>
              <w:sz w:val="24"/>
              <w:szCs w:val="24"/>
            </w:rPr>
            <w:t xml:space="preserve">: </w:t>
          </w:r>
          <w:r w:rsidRPr="001841E2">
            <w:rPr>
              <w:rFonts w:ascii="Times New Roman" w:hAnsi="Times New Roman" w:cs="Times New Roman"/>
              <w:i/>
              <w:sz w:val="24"/>
              <w:szCs w:val="24"/>
            </w:rPr>
            <w:t>Celebrity Endorsement; Consumer Behaviour; International Marketing; Brands</w:t>
          </w:r>
          <w:r w:rsidRPr="001841E2">
            <w:rPr>
              <w:rFonts w:ascii="Times New Roman" w:hAnsi="Times New Roman" w:cs="Times New Roman"/>
              <w:sz w:val="24"/>
              <w:szCs w:val="24"/>
            </w:rPr>
            <w:t>.</w:t>
          </w:r>
        </w:p>
        <w:p w14:paraId="2A63319F" w14:textId="77777777" w:rsidR="006B5891" w:rsidRDefault="006B5891" w:rsidP="006B5891">
          <w:pPr>
            <w:rPr>
              <w:rFonts w:ascii="Times New Roman" w:hAnsi="Times New Roman" w:cs="Times New Roman"/>
              <w:sz w:val="24"/>
              <w:szCs w:val="24"/>
            </w:rPr>
          </w:pPr>
        </w:p>
        <w:p w14:paraId="772E3CEA" w14:textId="77777777" w:rsidR="006B5891" w:rsidRDefault="006B5891" w:rsidP="006B5891">
          <w:pPr>
            <w:rPr>
              <w:rFonts w:ascii="Times New Roman" w:hAnsi="Times New Roman" w:cs="Times New Roman"/>
              <w:sz w:val="24"/>
              <w:szCs w:val="24"/>
            </w:rPr>
          </w:pPr>
        </w:p>
        <w:p w14:paraId="18DDC49B" w14:textId="04D890D8" w:rsidR="006B5891" w:rsidRDefault="006B5891" w:rsidP="006B5891">
          <w:pPr>
            <w:rPr>
              <w:rFonts w:ascii="Times New Roman" w:hAnsi="Times New Roman" w:cs="Times New Roman"/>
              <w:sz w:val="24"/>
              <w:szCs w:val="24"/>
            </w:rPr>
          </w:pPr>
        </w:p>
        <w:p w14:paraId="0339641F" w14:textId="77777777" w:rsidR="00970D70" w:rsidRDefault="00970D70" w:rsidP="006B5891">
          <w:pPr>
            <w:rPr>
              <w:rFonts w:ascii="Times New Roman" w:hAnsi="Times New Roman" w:cs="Times New Roman"/>
              <w:sz w:val="24"/>
              <w:szCs w:val="24"/>
            </w:rPr>
          </w:pPr>
        </w:p>
        <w:p w14:paraId="7316898A" w14:textId="43E3E53A" w:rsidR="00043667" w:rsidRDefault="00477C02" w:rsidP="006B5891">
          <w:pPr>
            <w:rPr>
              <w:lang w:val="en-US"/>
            </w:rPr>
          </w:pPr>
        </w:p>
      </w:sdtContent>
    </w:sdt>
    <w:sdt>
      <w:sdtPr>
        <w:rPr>
          <w:rFonts w:asciiTheme="minorHAnsi" w:eastAsiaTheme="minorHAnsi" w:hAnsiTheme="minorHAnsi" w:cstheme="minorBidi"/>
          <w:b w:val="0"/>
          <w:bCs w:val="0"/>
          <w:color w:val="auto"/>
          <w:sz w:val="22"/>
          <w:szCs w:val="22"/>
          <w:lang w:val="en-IN" w:eastAsia="en-US"/>
        </w:rPr>
        <w:id w:val="392783263"/>
        <w:docPartObj>
          <w:docPartGallery w:val="Table of Contents"/>
          <w:docPartUnique/>
        </w:docPartObj>
      </w:sdtPr>
      <w:sdtEndPr>
        <w:rPr>
          <w:noProof/>
        </w:rPr>
      </w:sdtEndPr>
      <w:sdtContent>
        <w:p w14:paraId="2FD9852B" w14:textId="49A8E262" w:rsidR="00E066F4" w:rsidRDefault="00E066F4">
          <w:pPr>
            <w:pStyle w:val="TOCHeading"/>
          </w:pPr>
          <w:r>
            <w:t>Table of Contents</w:t>
          </w:r>
        </w:p>
        <w:p w14:paraId="3E1C9A8C" w14:textId="2CEC6236" w:rsidR="00CE1F3C" w:rsidRDefault="00E066F4">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84002391" w:history="1">
            <w:r w:rsidR="00CE1F3C" w:rsidRPr="00DA39A7">
              <w:rPr>
                <w:rStyle w:val="Hyperlink"/>
                <w:noProof/>
                <w:lang w:val="en-US"/>
              </w:rPr>
              <w:t>Chapter 1: Introduction</w:t>
            </w:r>
            <w:r w:rsidR="00CE1F3C">
              <w:rPr>
                <w:noProof/>
                <w:webHidden/>
              </w:rPr>
              <w:tab/>
            </w:r>
            <w:r w:rsidR="00CE1F3C">
              <w:rPr>
                <w:noProof/>
                <w:webHidden/>
              </w:rPr>
              <w:fldChar w:fldCharType="begin"/>
            </w:r>
            <w:r w:rsidR="00CE1F3C">
              <w:rPr>
                <w:noProof/>
                <w:webHidden/>
              </w:rPr>
              <w:instrText xml:space="preserve"> PAGEREF _Toc84002391 \h </w:instrText>
            </w:r>
            <w:r w:rsidR="00CE1F3C">
              <w:rPr>
                <w:noProof/>
                <w:webHidden/>
              </w:rPr>
            </w:r>
            <w:r w:rsidR="00CE1F3C">
              <w:rPr>
                <w:noProof/>
                <w:webHidden/>
              </w:rPr>
              <w:fldChar w:fldCharType="separate"/>
            </w:r>
            <w:r w:rsidR="00970D70">
              <w:rPr>
                <w:noProof/>
                <w:webHidden/>
              </w:rPr>
              <w:t>7</w:t>
            </w:r>
            <w:r w:rsidR="00CE1F3C">
              <w:rPr>
                <w:noProof/>
                <w:webHidden/>
              </w:rPr>
              <w:fldChar w:fldCharType="end"/>
            </w:r>
          </w:hyperlink>
        </w:p>
        <w:p w14:paraId="6A61BD41" w14:textId="3C9A2B9C" w:rsidR="00CE1F3C" w:rsidRDefault="00477C02">
          <w:pPr>
            <w:pStyle w:val="TOC2"/>
            <w:tabs>
              <w:tab w:val="right" w:leader="dot" w:pos="9016"/>
            </w:tabs>
            <w:rPr>
              <w:rFonts w:eastAsiaTheme="minorEastAsia"/>
              <w:noProof/>
              <w:lang w:eastAsia="en-IN"/>
            </w:rPr>
          </w:pPr>
          <w:hyperlink w:anchor="_Toc84002392" w:history="1">
            <w:r w:rsidR="00CE1F3C" w:rsidRPr="00DA39A7">
              <w:rPr>
                <w:rStyle w:val="Hyperlink"/>
                <w:noProof/>
                <w:lang w:val="en-US"/>
              </w:rPr>
              <w:t>1.1 Background of the Research</w:t>
            </w:r>
            <w:r w:rsidR="00CE1F3C">
              <w:rPr>
                <w:noProof/>
                <w:webHidden/>
              </w:rPr>
              <w:tab/>
            </w:r>
            <w:r w:rsidR="00CE1F3C">
              <w:rPr>
                <w:noProof/>
                <w:webHidden/>
              </w:rPr>
              <w:fldChar w:fldCharType="begin"/>
            </w:r>
            <w:r w:rsidR="00CE1F3C">
              <w:rPr>
                <w:noProof/>
                <w:webHidden/>
              </w:rPr>
              <w:instrText xml:space="preserve"> PAGEREF _Toc84002392 \h </w:instrText>
            </w:r>
            <w:r w:rsidR="00CE1F3C">
              <w:rPr>
                <w:noProof/>
                <w:webHidden/>
              </w:rPr>
            </w:r>
            <w:r w:rsidR="00CE1F3C">
              <w:rPr>
                <w:noProof/>
                <w:webHidden/>
              </w:rPr>
              <w:fldChar w:fldCharType="separate"/>
            </w:r>
            <w:r w:rsidR="00970D70">
              <w:rPr>
                <w:noProof/>
                <w:webHidden/>
              </w:rPr>
              <w:t>7</w:t>
            </w:r>
            <w:r w:rsidR="00CE1F3C">
              <w:rPr>
                <w:noProof/>
                <w:webHidden/>
              </w:rPr>
              <w:fldChar w:fldCharType="end"/>
            </w:r>
          </w:hyperlink>
        </w:p>
        <w:p w14:paraId="42A662FF" w14:textId="783FDAEF" w:rsidR="00CE1F3C" w:rsidRDefault="00477C02">
          <w:pPr>
            <w:pStyle w:val="TOC2"/>
            <w:tabs>
              <w:tab w:val="right" w:leader="dot" w:pos="9016"/>
            </w:tabs>
            <w:rPr>
              <w:rFonts w:eastAsiaTheme="minorEastAsia"/>
              <w:noProof/>
              <w:lang w:eastAsia="en-IN"/>
            </w:rPr>
          </w:pPr>
          <w:hyperlink w:anchor="_Toc84002393" w:history="1">
            <w:r w:rsidR="00CE1F3C" w:rsidRPr="00DA39A7">
              <w:rPr>
                <w:rStyle w:val="Hyperlink"/>
                <w:noProof/>
              </w:rPr>
              <w:t>1.2 Research Problem</w:t>
            </w:r>
            <w:r w:rsidR="00CE1F3C">
              <w:rPr>
                <w:noProof/>
                <w:webHidden/>
              </w:rPr>
              <w:tab/>
            </w:r>
            <w:r w:rsidR="00CE1F3C">
              <w:rPr>
                <w:noProof/>
                <w:webHidden/>
              </w:rPr>
              <w:fldChar w:fldCharType="begin"/>
            </w:r>
            <w:r w:rsidR="00CE1F3C">
              <w:rPr>
                <w:noProof/>
                <w:webHidden/>
              </w:rPr>
              <w:instrText xml:space="preserve"> PAGEREF _Toc84002393 \h </w:instrText>
            </w:r>
            <w:r w:rsidR="00CE1F3C">
              <w:rPr>
                <w:noProof/>
                <w:webHidden/>
              </w:rPr>
            </w:r>
            <w:r w:rsidR="00CE1F3C">
              <w:rPr>
                <w:noProof/>
                <w:webHidden/>
              </w:rPr>
              <w:fldChar w:fldCharType="separate"/>
            </w:r>
            <w:r w:rsidR="00970D70">
              <w:rPr>
                <w:noProof/>
                <w:webHidden/>
              </w:rPr>
              <w:t>10</w:t>
            </w:r>
            <w:r w:rsidR="00CE1F3C">
              <w:rPr>
                <w:noProof/>
                <w:webHidden/>
              </w:rPr>
              <w:fldChar w:fldCharType="end"/>
            </w:r>
          </w:hyperlink>
        </w:p>
        <w:p w14:paraId="04309832" w14:textId="7D5E888C" w:rsidR="00CE1F3C" w:rsidRDefault="00477C02">
          <w:pPr>
            <w:pStyle w:val="TOC2"/>
            <w:tabs>
              <w:tab w:val="right" w:leader="dot" w:pos="9016"/>
            </w:tabs>
            <w:rPr>
              <w:rFonts w:eastAsiaTheme="minorEastAsia"/>
              <w:noProof/>
              <w:lang w:eastAsia="en-IN"/>
            </w:rPr>
          </w:pPr>
          <w:hyperlink w:anchor="_Toc84002394" w:history="1">
            <w:r w:rsidR="00CE1F3C" w:rsidRPr="00DA39A7">
              <w:rPr>
                <w:rStyle w:val="Hyperlink"/>
                <w:noProof/>
              </w:rPr>
              <w:t>1.3 Research Aims and Objectives</w:t>
            </w:r>
            <w:r w:rsidR="00CE1F3C">
              <w:rPr>
                <w:noProof/>
                <w:webHidden/>
              </w:rPr>
              <w:tab/>
            </w:r>
            <w:r w:rsidR="00CE1F3C">
              <w:rPr>
                <w:noProof/>
                <w:webHidden/>
              </w:rPr>
              <w:fldChar w:fldCharType="begin"/>
            </w:r>
            <w:r w:rsidR="00CE1F3C">
              <w:rPr>
                <w:noProof/>
                <w:webHidden/>
              </w:rPr>
              <w:instrText xml:space="preserve"> PAGEREF _Toc84002394 \h </w:instrText>
            </w:r>
            <w:r w:rsidR="00CE1F3C">
              <w:rPr>
                <w:noProof/>
                <w:webHidden/>
              </w:rPr>
            </w:r>
            <w:r w:rsidR="00CE1F3C">
              <w:rPr>
                <w:noProof/>
                <w:webHidden/>
              </w:rPr>
              <w:fldChar w:fldCharType="separate"/>
            </w:r>
            <w:r w:rsidR="00970D70">
              <w:rPr>
                <w:noProof/>
                <w:webHidden/>
              </w:rPr>
              <w:t>11</w:t>
            </w:r>
            <w:r w:rsidR="00CE1F3C">
              <w:rPr>
                <w:noProof/>
                <w:webHidden/>
              </w:rPr>
              <w:fldChar w:fldCharType="end"/>
            </w:r>
          </w:hyperlink>
        </w:p>
        <w:p w14:paraId="574B7B8C" w14:textId="0301949F" w:rsidR="00CE1F3C" w:rsidRDefault="00477C02">
          <w:pPr>
            <w:pStyle w:val="TOC2"/>
            <w:tabs>
              <w:tab w:val="right" w:leader="dot" w:pos="9016"/>
            </w:tabs>
            <w:rPr>
              <w:rFonts w:eastAsiaTheme="minorEastAsia"/>
              <w:noProof/>
              <w:lang w:eastAsia="en-IN"/>
            </w:rPr>
          </w:pPr>
          <w:hyperlink w:anchor="_Toc84002395" w:history="1">
            <w:r w:rsidR="00CE1F3C" w:rsidRPr="00DA39A7">
              <w:rPr>
                <w:rStyle w:val="Hyperlink"/>
                <w:noProof/>
              </w:rPr>
              <w:t>1.4 Research Questions</w:t>
            </w:r>
            <w:r w:rsidR="00CE1F3C">
              <w:rPr>
                <w:noProof/>
                <w:webHidden/>
              </w:rPr>
              <w:tab/>
            </w:r>
            <w:r w:rsidR="00CE1F3C">
              <w:rPr>
                <w:noProof/>
                <w:webHidden/>
              </w:rPr>
              <w:fldChar w:fldCharType="begin"/>
            </w:r>
            <w:r w:rsidR="00CE1F3C">
              <w:rPr>
                <w:noProof/>
                <w:webHidden/>
              </w:rPr>
              <w:instrText xml:space="preserve"> PAGEREF _Toc84002395 \h </w:instrText>
            </w:r>
            <w:r w:rsidR="00CE1F3C">
              <w:rPr>
                <w:noProof/>
                <w:webHidden/>
              </w:rPr>
            </w:r>
            <w:r w:rsidR="00CE1F3C">
              <w:rPr>
                <w:noProof/>
                <w:webHidden/>
              </w:rPr>
              <w:fldChar w:fldCharType="separate"/>
            </w:r>
            <w:r w:rsidR="00970D70">
              <w:rPr>
                <w:noProof/>
                <w:webHidden/>
              </w:rPr>
              <w:t>11</w:t>
            </w:r>
            <w:r w:rsidR="00CE1F3C">
              <w:rPr>
                <w:noProof/>
                <w:webHidden/>
              </w:rPr>
              <w:fldChar w:fldCharType="end"/>
            </w:r>
          </w:hyperlink>
        </w:p>
        <w:p w14:paraId="05CF8B58" w14:textId="62117C5F" w:rsidR="00CE1F3C" w:rsidRDefault="00477C02">
          <w:pPr>
            <w:pStyle w:val="TOC2"/>
            <w:tabs>
              <w:tab w:val="right" w:leader="dot" w:pos="9016"/>
            </w:tabs>
            <w:rPr>
              <w:rFonts w:eastAsiaTheme="minorEastAsia"/>
              <w:noProof/>
              <w:lang w:eastAsia="en-IN"/>
            </w:rPr>
          </w:pPr>
          <w:hyperlink w:anchor="_Toc84002396" w:history="1">
            <w:r w:rsidR="00CE1F3C" w:rsidRPr="00DA39A7">
              <w:rPr>
                <w:rStyle w:val="Hyperlink"/>
                <w:noProof/>
              </w:rPr>
              <w:t>1.5 Structure of the Study</w:t>
            </w:r>
            <w:r w:rsidR="00CE1F3C">
              <w:rPr>
                <w:noProof/>
                <w:webHidden/>
              </w:rPr>
              <w:tab/>
            </w:r>
            <w:r w:rsidR="00CE1F3C">
              <w:rPr>
                <w:noProof/>
                <w:webHidden/>
              </w:rPr>
              <w:fldChar w:fldCharType="begin"/>
            </w:r>
            <w:r w:rsidR="00CE1F3C">
              <w:rPr>
                <w:noProof/>
                <w:webHidden/>
              </w:rPr>
              <w:instrText xml:space="preserve"> PAGEREF _Toc84002396 \h </w:instrText>
            </w:r>
            <w:r w:rsidR="00CE1F3C">
              <w:rPr>
                <w:noProof/>
                <w:webHidden/>
              </w:rPr>
            </w:r>
            <w:r w:rsidR="00CE1F3C">
              <w:rPr>
                <w:noProof/>
                <w:webHidden/>
              </w:rPr>
              <w:fldChar w:fldCharType="separate"/>
            </w:r>
            <w:r w:rsidR="00970D70">
              <w:rPr>
                <w:noProof/>
                <w:webHidden/>
              </w:rPr>
              <w:t>12</w:t>
            </w:r>
            <w:r w:rsidR="00CE1F3C">
              <w:rPr>
                <w:noProof/>
                <w:webHidden/>
              </w:rPr>
              <w:fldChar w:fldCharType="end"/>
            </w:r>
          </w:hyperlink>
        </w:p>
        <w:p w14:paraId="06216E83" w14:textId="1A03843B" w:rsidR="00CE1F3C" w:rsidRDefault="00477C02">
          <w:pPr>
            <w:pStyle w:val="TOC1"/>
            <w:tabs>
              <w:tab w:val="right" w:leader="dot" w:pos="9016"/>
            </w:tabs>
            <w:rPr>
              <w:rFonts w:eastAsiaTheme="minorEastAsia"/>
              <w:noProof/>
              <w:lang w:eastAsia="en-IN"/>
            </w:rPr>
          </w:pPr>
          <w:hyperlink w:anchor="_Toc84002397" w:history="1">
            <w:r w:rsidR="00CE1F3C" w:rsidRPr="00DA39A7">
              <w:rPr>
                <w:rStyle w:val="Hyperlink"/>
                <w:noProof/>
              </w:rPr>
              <w:t>Chapter 2: Literature Review</w:t>
            </w:r>
            <w:r w:rsidR="00CE1F3C">
              <w:rPr>
                <w:noProof/>
                <w:webHidden/>
              </w:rPr>
              <w:tab/>
            </w:r>
            <w:r w:rsidR="00CE1F3C">
              <w:rPr>
                <w:noProof/>
                <w:webHidden/>
              </w:rPr>
              <w:fldChar w:fldCharType="begin"/>
            </w:r>
            <w:r w:rsidR="00CE1F3C">
              <w:rPr>
                <w:noProof/>
                <w:webHidden/>
              </w:rPr>
              <w:instrText xml:space="preserve"> PAGEREF _Toc84002397 \h </w:instrText>
            </w:r>
            <w:r w:rsidR="00CE1F3C">
              <w:rPr>
                <w:noProof/>
                <w:webHidden/>
              </w:rPr>
            </w:r>
            <w:r w:rsidR="00CE1F3C">
              <w:rPr>
                <w:noProof/>
                <w:webHidden/>
              </w:rPr>
              <w:fldChar w:fldCharType="separate"/>
            </w:r>
            <w:r w:rsidR="00970D70">
              <w:rPr>
                <w:noProof/>
                <w:webHidden/>
              </w:rPr>
              <w:t>13</w:t>
            </w:r>
            <w:r w:rsidR="00CE1F3C">
              <w:rPr>
                <w:noProof/>
                <w:webHidden/>
              </w:rPr>
              <w:fldChar w:fldCharType="end"/>
            </w:r>
          </w:hyperlink>
        </w:p>
        <w:p w14:paraId="4B994C44" w14:textId="25A2B922" w:rsidR="00CE1F3C" w:rsidRDefault="00477C02">
          <w:pPr>
            <w:pStyle w:val="TOC2"/>
            <w:tabs>
              <w:tab w:val="right" w:leader="dot" w:pos="9016"/>
            </w:tabs>
            <w:rPr>
              <w:rFonts w:eastAsiaTheme="minorEastAsia"/>
              <w:noProof/>
              <w:lang w:eastAsia="en-IN"/>
            </w:rPr>
          </w:pPr>
          <w:hyperlink w:anchor="_Toc84002398" w:history="1">
            <w:r w:rsidR="00CE1F3C" w:rsidRPr="00DA39A7">
              <w:rPr>
                <w:rStyle w:val="Hyperlink"/>
                <w:noProof/>
              </w:rPr>
              <w:t>Different Strategies Adidas uses for celebrity endorsement</w:t>
            </w:r>
            <w:r w:rsidR="00CE1F3C">
              <w:rPr>
                <w:noProof/>
                <w:webHidden/>
              </w:rPr>
              <w:tab/>
            </w:r>
            <w:r w:rsidR="00CE1F3C">
              <w:rPr>
                <w:noProof/>
                <w:webHidden/>
              </w:rPr>
              <w:fldChar w:fldCharType="begin"/>
            </w:r>
            <w:r w:rsidR="00CE1F3C">
              <w:rPr>
                <w:noProof/>
                <w:webHidden/>
              </w:rPr>
              <w:instrText xml:space="preserve"> PAGEREF _Toc84002398 \h </w:instrText>
            </w:r>
            <w:r w:rsidR="00CE1F3C">
              <w:rPr>
                <w:noProof/>
                <w:webHidden/>
              </w:rPr>
            </w:r>
            <w:r w:rsidR="00CE1F3C">
              <w:rPr>
                <w:noProof/>
                <w:webHidden/>
              </w:rPr>
              <w:fldChar w:fldCharType="separate"/>
            </w:r>
            <w:r w:rsidR="00970D70">
              <w:rPr>
                <w:noProof/>
                <w:webHidden/>
              </w:rPr>
              <w:t>14</w:t>
            </w:r>
            <w:r w:rsidR="00CE1F3C">
              <w:rPr>
                <w:noProof/>
                <w:webHidden/>
              </w:rPr>
              <w:fldChar w:fldCharType="end"/>
            </w:r>
          </w:hyperlink>
        </w:p>
        <w:p w14:paraId="530F9AC7" w14:textId="040C25ED" w:rsidR="00CE1F3C" w:rsidRDefault="00477C02">
          <w:pPr>
            <w:pStyle w:val="TOC2"/>
            <w:tabs>
              <w:tab w:val="right" w:leader="dot" w:pos="9016"/>
            </w:tabs>
            <w:rPr>
              <w:rFonts w:eastAsiaTheme="minorEastAsia"/>
              <w:noProof/>
              <w:lang w:eastAsia="en-IN"/>
            </w:rPr>
          </w:pPr>
          <w:hyperlink w:anchor="_Toc84002399" w:history="1">
            <w:r w:rsidR="00CE1F3C" w:rsidRPr="00DA39A7">
              <w:rPr>
                <w:rStyle w:val="Hyperlink"/>
                <w:noProof/>
              </w:rPr>
              <w:t>2.1 Source Credibility Model</w:t>
            </w:r>
            <w:r w:rsidR="00CE1F3C">
              <w:rPr>
                <w:noProof/>
                <w:webHidden/>
              </w:rPr>
              <w:tab/>
            </w:r>
            <w:r w:rsidR="00CE1F3C">
              <w:rPr>
                <w:noProof/>
                <w:webHidden/>
              </w:rPr>
              <w:fldChar w:fldCharType="begin"/>
            </w:r>
            <w:r w:rsidR="00CE1F3C">
              <w:rPr>
                <w:noProof/>
                <w:webHidden/>
              </w:rPr>
              <w:instrText xml:space="preserve"> PAGEREF _Toc84002399 \h </w:instrText>
            </w:r>
            <w:r w:rsidR="00CE1F3C">
              <w:rPr>
                <w:noProof/>
                <w:webHidden/>
              </w:rPr>
            </w:r>
            <w:r w:rsidR="00CE1F3C">
              <w:rPr>
                <w:noProof/>
                <w:webHidden/>
              </w:rPr>
              <w:fldChar w:fldCharType="separate"/>
            </w:r>
            <w:r w:rsidR="00970D70">
              <w:rPr>
                <w:noProof/>
                <w:webHidden/>
              </w:rPr>
              <w:t>14</w:t>
            </w:r>
            <w:r w:rsidR="00CE1F3C">
              <w:rPr>
                <w:noProof/>
                <w:webHidden/>
              </w:rPr>
              <w:fldChar w:fldCharType="end"/>
            </w:r>
          </w:hyperlink>
        </w:p>
        <w:p w14:paraId="18B1A87A" w14:textId="120F2AA7" w:rsidR="00CE1F3C" w:rsidRDefault="00477C02">
          <w:pPr>
            <w:pStyle w:val="TOC2"/>
            <w:tabs>
              <w:tab w:val="right" w:leader="dot" w:pos="9016"/>
            </w:tabs>
            <w:rPr>
              <w:rFonts w:eastAsiaTheme="minorEastAsia"/>
              <w:noProof/>
              <w:lang w:eastAsia="en-IN"/>
            </w:rPr>
          </w:pPr>
          <w:hyperlink w:anchor="_Toc84002400" w:history="1">
            <w:r w:rsidR="00CE1F3C" w:rsidRPr="00DA39A7">
              <w:rPr>
                <w:rStyle w:val="Hyperlink"/>
                <w:noProof/>
              </w:rPr>
              <w:t>2.2 Source attractiveness model</w:t>
            </w:r>
            <w:r w:rsidR="00CE1F3C">
              <w:rPr>
                <w:noProof/>
                <w:webHidden/>
              </w:rPr>
              <w:tab/>
            </w:r>
            <w:r w:rsidR="00CE1F3C">
              <w:rPr>
                <w:noProof/>
                <w:webHidden/>
              </w:rPr>
              <w:fldChar w:fldCharType="begin"/>
            </w:r>
            <w:r w:rsidR="00CE1F3C">
              <w:rPr>
                <w:noProof/>
                <w:webHidden/>
              </w:rPr>
              <w:instrText xml:space="preserve"> PAGEREF _Toc84002400 \h </w:instrText>
            </w:r>
            <w:r w:rsidR="00CE1F3C">
              <w:rPr>
                <w:noProof/>
                <w:webHidden/>
              </w:rPr>
            </w:r>
            <w:r w:rsidR="00CE1F3C">
              <w:rPr>
                <w:noProof/>
                <w:webHidden/>
              </w:rPr>
              <w:fldChar w:fldCharType="separate"/>
            </w:r>
            <w:r w:rsidR="00970D70">
              <w:rPr>
                <w:noProof/>
                <w:webHidden/>
              </w:rPr>
              <w:t>21</w:t>
            </w:r>
            <w:r w:rsidR="00CE1F3C">
              <w:rPr>
                <w:noProof/>
                <w:webHidden/>
              </w:rPr>
              <w:fldChar w:fldCharType="end"/>
            </w:r>
          </w:hyperlink>
        </w:p>
        <w:p w14:paraId="7298FE2C" w14:textId="2B662AD5" w:rsidR="00CE1F3C" w:rsidRDefault="00477C02">
          <w:pPr>
            <w:pStyle w:val="TOC2"/>
            <w:tabs>
              <w:tab w:val="right" w:leader="dot" w:pos="9016"/>
            </w:tabs>
            <w:rPr>
              <w:rFonts w:eastAsiaTheme="minorEastAsia"/>
              <w:noProof/>
              <w:lang w:eastAsia="en-IN"/>
            </w:rPr>
          </w:pPr>
          <w:hyperlink w:anchor="_Toc84002401" w:history="1">
            <w:r w:rsidR="00CE1F3C" w:rsidRPr="00DA39A7">
              <w:rPr>
                <w:rStyle w:val="Hyperlink"/>
                <w:noProof/>
              </w:rPr>
              <w:t>2.3 Meaning Transfer Model</w:t>
            </w:r>
            <w:r w:rsidR="00CE1F3C">
              <w:rPr>
                <w:noProof/>
                <w:webHidden/>
              </w:rPr>
              <w:tab/>
            </w:r>
            <w:r w:rsidR="00CE1F3C">
              <w:rPr>
                <w:noProof/>
                <w:webHidden/>
              </w:rPr>
              <w:fldChar w:fldCharType="begin"/>
            </w:r>
            <w:r w:rsidR="00CE1F3C">
              <w:rPr>
                <w:noProof/>
                <w:webHidden/>
              </w:rPr>
              <w:instrText xml:space="preserve"> PAGEREF _Toc84002401 \h </w:instrText>
            </w:r>
            <w:r w:rsidR="00CE1F3C">
              <w:rPr>
                <w:noProof/>
                <w:webHidden/>
              </w:rPr>
            </w:r>
            <w:r w:rsidR="00CE1F3C">
              <w:rPr>
                <w:noProof/>
                <w:webHidden/>
              </w:rPr>
              <w:fldChar w:fldCharType="separate"/>
            </w:r>
            <w:r w:rsidR="00970D70">
              <w:rPr>
                <w:noProof/>
                <w:webHidden/>
              </w:rPr>
              <w:t>25</w:t>
            </w:r>
            <w:r w:rsidR="00CE1F3C">
              <w:rPr>
                <w:noProof/>
                <w:webHidden/>
              </w:rPr>
              <w:fldChar w:fldCharType="end"/>
            </w:r>
          </w:hyperlink>
        </w:p>
        <w:p w14:paraId="725BE47A" w14:textId="39137530" w:rsidR="00CE1F3C" w:rsidRDefault="00477C02">
          <w:pPr>
            <w:pStyle w:val="TOC2"/>
            <w:tabs>
              <w:tab w:val="right" w:leader="dot" w:pos="9016"/>
            </w:tabs>
            <w:rPr>
              <w:rFonts w:eastAsiaTheme="minorEastAsia"/>
              <w:noProof/>
              <w:lang w:eastAsia="en-IN"/>
            </w:rPr>
          </w:pPr>
          <w:hyperlink w:anchor="_Toc84002402" w:history="1">
            <w:r w:rsidR="00CE1F3C" w:rsidRPr="00DA39A7">
              <w:rPr>
                <w:rStyle w:val="Hyperlink"/>
                <w:noProof/>
              </w:rPr>
              <w:t>2.4 Elaboration probability model</w:t>
            </w:r>
            <w:r w:rsidR="00CE1F3C">
              <w:rPr>
                <w:noProof/>
                <w:webHidden/>
              </w:rPr>
              <w:tab/>
            </w:r>
            <w:r w:rsidR="00CE1F3C">
              <w:rPr>
                <w:noProof/>
                <w:webHidden/>
              </w:rPr>
              <w:fldChar w:fldCharType="begin"/>
            </w:r>
            <w:r w:rsidR="00CE1F3C">
              <w:rPr>
                <w:noProof/>
                <w:webHidden/>
              </w:rPr>
              <w:instrText xml:space="preserve"> PAGEREF _Toc84002402 \h </w:instrText>
            </w:r>
            <w:r w:rsidR="00CE1F3C">
              <w:rPr>
                <w:noProof/>
                <w:webHidden/>
              </w:rPr>
            </w:r>
            <w:r w:rsidR="00CE1F3C">
              <w:rPr>
                <w:noProof/>
                <w:webHidden/>
              </w:rPr>
              <w:fldChar w:fldCharType="separate"/>
            </w:r>
            <w:r w:rsidR="00970D70">
              <w:rPr>
                <w:noProof/>
                <w:webHidden/>
              </w:rPr>
              <w:t>27</w:t>
            </w:r>
            <w:r w:rsidR="00CE1F3C">
              <w:rPr>
                <w:noProof/>
                <w:webHidden/>
              </w:rPr>
              <w:fldChar w:fldCharType="end"/>
            </w:r>
          </w:hyperlink>
        </w:p>
        <w:p w14:paraId="4A591E52" w14:textId="46D6995C" w:rsidR="00CE1F3C" w:rsidRDefault="00477C02">
          <w:pPr>
            <w:pStyle w:val="TOC2"/>
            <w:tabs>
              <w:tab w:val="right" w:leader="dot" w:pos="9016"/>
            </w:tabs>
            <w:rPr>
              <w:rFonts w:eastAsiaTheme="minorEastAsia"/>
              <w:noProof/>
              <w:lang w:eastAsia="en-IN"/>
            </w:rPr>
          </w:pPr>
          <w:hyperlink w:anchor="_Toc84002403" w:history="1">
            <w:r w:rsidR="00CE1F3C" w:rsidRPr="00DA39A7">
              <w:rPr>
                <w:rStyle w:val="Hyperlink"/>
                <w:noProof/>
              </w:rPr>
              <w:t>2.5 Keller’s brand equity model</w:t>
            </w:r>
            <w:r w:rsidR="00CE1F3C">
              <w:rPr>
                <w:noProof/>
                <w:webHidden/>
              </w:rPr>
              <w:tab/>
            </w:r>
            <w:r w:rsidR="00CE1F3C">
              <w:rPr>
                <w:noProof/>
                <w:webHidden/>
              </w:rPr>
              <w:fldChar w:fldCharType="begin"/>
            </w:r>
            <w:r w:rsidR="00CE1F3C">
              <w:rPr>
                <w:noProof/>
                <w:webHidden/>
              </w:rPr>
              <w:instrText xml:space="preserve"> PAGEREF _Toc84002403 \h </w:instrText>
            </w:r>
            <w:r w:rsidR="00CE1F3C">
              <w:rPr>
                <w:noProof/>
                <w:webHidden/>
              </w:rPr>
            </w:r>
            <w:r w:rsidR="00CE1F3C">
              <w:rPr>
                <w:noProof/>
                <w:webHidden/>
              </w:rPr>
              <w:fldChar w:fldCharType="separate"/>
            </w:r>
            <w:r w:rsidR="00970D70">
              <w:rPr>
                <w:noProof/>
                <w:webHidden/>
              </w:rPr>
              <w:t>28</w:t>
            </w:r>
            <w:r w:rsidR="00CE1F3C">
              <w:rPr>
                <w:noProof/>
                <w:webHidden/>
              </w:rPr>
              <w:fldChar w:fldCharType="end"/>
            </w:r>
          </w:hyperlink>
        </w:p>
        <w:p w14:paraId="57ED0F52" w14:textId="16C3E030" w:rsidR="00CE1F3C" w:rsidRDefault="00477C02">
          <w:pPr>
            <w:pStyle w:val="TOC1"/>
            <w:tabs>
              <w:tab w:val="right" w:leader="dot" w:pos="9016"/>
            </w:tabs>
            <w:rPr>
              <w:rFonts w:eastAsiaTheme="minorEastAsia"/>
              <w:noProof/>
              <w:lang w:eastAsia="en-IN"/>
            </w:rPr>
          </w:pPr>
          <w:hyperlink w:anchor="_Toc84002404" w:history="1">
            <w:r w:rsidR="00CE1F3C" w:rsidRPr="00DA39A7">
              <w:rPr>
                <w:rStyle w:val="Hyperlink"/>
                <w:noProof/>
              </w:rPr>
              <w:t>Chapter 3: Research Methodology</w:t>
            </w:r>
            <w:r w:rsidR="00CE1F3C">
              <w:rPr>
                <w:noProof/>
                <w:webHidden/>
              </w:rPr>
              <w:tab/>
            </w:r>
            <w:r w:rsidR="00CE1F3C">
              <w:rPr>
                <w:noProof/>
                <w:webHidden/>
              </w:rPr>
              <w:fldChar w:fldCharType="begin"/>
            </w:r>
            <w:r w:rsidR="00CE1F3C">
              <w:rPr>
                <w:noProof/>
                <w:webHidden/>
              </w:rPr>
              <w:instrText xml:space="preserve"> PAGEREF _Toc84002404 \h </w:instrText>
            </w:r>
            <w:r w:rsidR="00CE1F3C">
              <w:rPr>
                <w:noProof/>
                <w:webHidden/>
              </w:rPr>
            </w:r>
            <w:r w:rsidR="00CE1F3C">
              <w:rPr>
                <w:noProof/>
                <w:webHidden/>
              </w:rPr>
              <w:fldChar w:fldCharType="separate"/>
            </w:r>
            <w:r w:rsidR="00970D70">
              <w:rPr>
                <w:noProof/>
                <w:webHidden/>
              </w:rPr>
              <w:t>34</w:t>
            </w:r>
            <w:r w:rsidR="00CE1F3C">
              <w:rPr>
                <w:noProof/>
                <w:webHidden/>
              </w:rPr>
              <w:fldChar w:fldCharType="end"/>
            </w:r>
          </w:hyperlink>
        </w:p>
        <w:p w14:paraId="3C71AD55" w14:textId="341CBC11" w:rsidR="00CE1F3C" w:rsidRDefault="00477C02">
          <w:pPr>
            <w:pStyle w:val="TOC2"/>
            <w:tabs>
              <w:tab w:val="right" w:leader="dot" w:pos="9016"/>
            </w:tabs>
            <w:rPr>
              <w:rFonts w:eastAsiaTheme="minorEastAsia"/>
              <w:noProof/>
              <w:lang w:eastAsia="en-IN"/>
            </w:rPr>
          </w:pPr>
          <w:hyperlink w:anchor="_Toc84002405" w:history="1">
            <w:r w:rsidR="00CE1F3C" w:rsidRPr="00DA39A7">
              <w:rPr>
                <w:rStyle w:val="Hyperlink"/>
                <w:noProof/>
              </w:rPr>
              <w:t>3.1 The Research Onion</w:t>
            </w:r>
            <w:r w:rsidR="00CE1F3C">
              <w:rPr>
                <w:noProof/>
                <w:webHidden/>
              </w:rPr>
              <w:tab/>
            </w:r>
            <w:r w:rsidR="00CE1F3C">
              <w:rPr>
                <w:noProof/>
                <w:webHidden/>
              </w:rPr>
              <w:fldChar w:fldCharType="begin"/>
            </w:r>
            <w:r w:rsidR="00CE1F3C">
              <w:rPr>
                <w:noProof/>
                <w:webHidden/>
              </w:rPr>
              <w:instrText xml:space="preserve"> PAGEREF _Toc84002405 \h </w:instrText>
            </w:r>
            <w:r w:rsidR="00CE1F3C">
              <w:rPr>
                <w:noProof/>
                <w:webHidden/>
              </w:rPr>
            </w:r>
            <w:r w:rsidR="00CE1F3C">
              <w:rPr>
                <w:noProof/>
                <w:webHidden/>
              </w:rPr>
              <w:fldChar w:fldCharType="separate"/>
            </w:r>
            <w:r w:rsidR="00970D70">
              <w:rPr>
                <w:noProof/>
                <w:webHidden/>
              </w:rPr>
              <w:t>34</w:t>
            </w:r>
            <w:r w:rsidR="00CE1F3C">
              <w:rPr>
                <w:noProof/>
                <w:webHidden/>
              </w:rPr>
              <w:fldChar w:fldCharType="end"/>
            </w:r>
          </w:hyperlink>
        </w:p>
        <w:p w14:paraId="701368F9" w14:textId="28CFC481" w:rsidR="00CE1F3C" w:rsidRDefault="00477C02">
          <w:pPr>
            <w:pStyle w:val="TOC2"/>
            <w:tabs>
              <w:tab w:val="right" w:leader="dot" w:pos="9016"/>
            </w:tabs>
            <w:rPr>
              <w:rFonts w:eastAsiaTheme="minorEastAsia"/>
              <w:noProof/>
              <w:lang w:eastAsia="en-IN"/>
            </w:rPr>
          </w:pPr>
          <w:hyperlink w:anchor="_Toc84002406" w:history="1">
            <w:r w:rsidR="00CE1F3C" w:rsidRPr="00DA39A7">
              <w:rPr>
                <w:rStyle w:val="Hyperlink"/>
                <w:rFonts w:ascii="Times New Roman" w:hAnsi="Times New Roman" w:cs="Times New Roman"/>
                <w:noProof/>
              </w:rPr>
              <w:t>(15 Writers, 2020)</w:t>
            </w:r>
            <w:r w:rsidR="00CE1F3C">
              <w:rPr>
                <w:noProof/>
                <w:webHidden/>
              </w:rPr>
              <w:tab/>
            </w:r>
            <w:r w:rsidR="00CE1F3C">
              <w:rPr>
                <w:noProof/>
                <w:webHidden/>
              </w:rPr>
              <w:fldChar w:fldCharType="begin"/>
            </w:r>
            <w:r w:rsidR="00CE1F3C">
              <w:rPr>
                <w:noProof/>
                <w:webHidden/>
              </w:rPr>
              <w:instrText xml:space="preserve"> PAGEREF _Toc84002406 \h </w:instrText>
            </w:r>
            <w:r w:rsidR="00CE1F3C">
              <w:rPr>
                <w:noProof/>
                <w:webHidden/>
              </w:rPr>
            </w:r>
            <w:r w:rsidR="00CE1F3C">
              <w:rPr>
                <w:noProof/>
                <w:webHidden/>
              </w:rPr>
              <w:fldChar w:fldCharType="separate"/>
            </w:r>
            <w:r w:rsidR="00970D70">
              <w:rPr>
                <w:noProof/>
                <w:webHidden/>
              </w:rPr>
              <w:t>34</w:t>
            </w:r>
            <w:r w:rsidR="00CE1F3C">
              <w:rPr>
                <w:noProof/>
                <w:webHidden/>
              </w:rPr>
              <w:fldChar w:fldCharType="end"/>
            </w:r>
          </w:hyperlink>
        </w:p>
        <w:p w14:paraId="33AF0328" w14:textId="2DA3F4F1" w:rsidR="00CE1F3C" w:rsidRDefault="00477C02">
          <w:pPr>
            <w:pStyle w:val="TOC2"/>
            <w:tabs>
              <w:tab w:val="right" w:leader="dot" w:pos="9016"/>
            </w:tabs>
            <w:rPr>
              <w:rFonts w:eastAsiaTheme="minorEastAsia"/>
              <w:noProof/>
              <w:lang w:eastAsia="en-IN"/>
            </w:rPr>
          </w:pPr>
          <w:hyperlink w:anchor="_Toc84002407" w:history="1">
            <w:r w:rsidR="00CE1F3C" w:rsidRPr="00DA39A7">
              <w:rPr>
                <w:rStyle w:val="Hyperlink"/>
                <w:noProof/>
              </w:rPr>
              <w:t>3.2 Research Philosophy</w:t>
            </w:r>
            <w:r w:rsidR="00CE1F3C">
              <w:rPr>
                <w:noProof/>
                <w:webHidden/>
              </w:rPr>
              <w:tab/>
            </w:r>
            <w:r w:rsidR="00CE1F3C">
              <w:rPr>
                <w:noProof/>
                <w:webHidden/>
              </w:rPr>
              <w:fldChar w:fldCharType="begin"/>
            </w:r>
            <w:r w:rsidR="00CE1F3C">
              <w:rPr>
                <w:noProof/>
                <w:webHidden/>
              </w:rPr>
              <w:instrText xml:space="preserve"> PAGEREF _Toc84002407 \h </w:instrText>
            </w:r>
            <w:r w:rsidR="00CE1F3C">
              <w:rPr>
                <w:noProof/>
                <w:webHidden/>
              </w:rPr>
            </w:r>
            <w:r w:rsidR="00CE1F3C">
              <w:rPr>
                <w:noProof/>
                <w:webHidden/>
              </w:rPr>
              <w:fldChar w:fldCharType="separate"/>
            </w:r>
            <w:r w:rsidR="00970D70">
              <w:rPr>
                <w:noProof/>
                <w:webHidden/>
              </w:rPr>
              <w:t>34</w:t>
            </w:r>
            <w:r w:rsidR="00CE1F3C">
              <w:rPr>
                <w:noProof/>
                <w:webHidden/>
              </w:rPr>
              <w:fldChar w:fldCharType="end"/>
            </w:r>
          </w:hyperlink>
        </w:p>
        <w:p w14:paraId="5C18E22E" w14:textId="281DB515" w:rsidR="00CE1F3C" w:rsidRDefault="00477C02">
          <w:pPr>
            <w:pStyle w:val="TOC2"/>
            <w:tabs>
              <w:tab w:val="right" w:leader="dot" w:pos="9016"/>
            </w:tabs>
            <w:rPr>
              <w:rFonts w:eastAsiaTheme="minorEastAsia"/>
              <w:noProof/>
              <w:lang w:eastAsia="en-IN"/>
            </w:rPr>
          </w:pPr>
          <w:hyperlink w:anchor="_Toc84002408" w:history="1">
            <w:r w:rsidR="00CE1F3C" w:rsidRPr="00DA39A7">
              <w:rPr>
                <w:rStyle w:val="Hyperlink"/>
                <w:noProof/>
              </w:rPr>
              <w:t>3.3 Research Approach</w:t>
            </w:r>
            <w:r w:rsidR="00CE1F3C">
              <w:rPr>
                <w:noProof/>
                <w:webHidden/>
              </w:rPr>
              <w:tab/>
            </w:r>
            <w:r w:rsidR="00CE1F3C">
              <w:rPr>
                <w:noProof/>
                <w:webHidden/>
              </w:rPr>
              <w:fldChar w:fldCharType="begin"/>
            </w:r>
            <w:r w:rsidR="00CE1F3C">
              <w:rPr>
                <w:noProof/>
                <w:webHidden/>
              </w:rPr>
              <w:instrText xml:space="preserve"> PAGEREF _Toc84002408 \h </w:instrText>
            </w:r>
            <w:r w:rsidR="00CE1F3C">
              <w:rPr>
                <w:noProof/>
                <w:webHidden/>
              </w:rPr>
            </w:r>
            <w:r w:rsidR="00CE1F3C">
              <w:rPr>
                <w:noProof/>
                <w:webHidden/>
              </w:rPr>
              <w:fldChar w:fldCharType="separate"/>
            </w:r>
            <w:r w:rsidR="00970D70">
              <w:rPr>
                <w:noProof/>
                <w:webHidden/>
              </w:rPr>
              <w:t>36</w:t>
            </w:r>
            <w:r w:rsidR="00CE1F3C">
              <w:rPr>
                <w:noProof/>
                <w:webHidden/>
              </w:rPr>
              <w:fldChar w:fldCharType="end"/>
            </w:r>
          </w:hyperlink>
        </w:p>
        <w:p w14:paraId="41A9F7F2" w14:textId="69291B8E" w:rsidR="00CE1F3C" w:rsidRDefault="00477C02">
          <w:pPr>
            <w:pStyle w:val="TOC2"/>
            <w:tabs>
              <w:tab w:val="right" w:leader="dot" w:pos="9016"/>
            </w:tabs>
            <w:rPr>
              <w:rFonts w:eastAsiaTheme="minorEastAsia"/>
              <w:noProof/>
              <w:lang w:eastAsia="en-IN"/>
            </w:rPr>
          </w:pPr>
          <w:hyperlink w:anchor="_Toc84002409" w:history="1">
            <w:r w:rsidR="00CE1F3C" w:rsidRPr="00DA39A7">
              <w:rPr>
                <w:rStyle w:val="Hyperlink"/>
                <w:noProof/>
              </w:rPr>
              <w:t>3.4 Research Strategies</w:t>
            </w:r>
            <w:r w:rsidR="00CE1F3C">
              <w:rPr>
                <w:noProof/>
                <w:webHidden/>
              </w:rPr>
              <w:tab/>
            </w:r>
            <w:r w:rsidR="00CE1F3C">
              <w:rPr>
                <w:noProof/>
                <w:webHidden/>
              </w:rPr>
              <w:fldChar w:fldCharType="begin"/>
            </w:r>
            <w:r w:rsidR="00CE1F3C">
              <w:rPr>
                <w:noProof/>
                <w:webHidden/>
              </w:rPr>
              <w:instrText xml:space="preserve"> PAGEREF _Toc84002409 \h </w:instrText>
            </w:r>
            <w:r w:rsidR="00CE1F3C">
              <w:rPr>
                <w:noProof/>
                <w:webHidden/>
              </w:rPr>
            </w:r>
            <w:r w:rsidR="00CE1F3C">
              <w:rPr>
                <w:noProof/>
                <w:webHidden/>
              </w:rPr>
              <w:fldChar w:fldCharType="separate"/>
            </w:r>
            <w:r w:rsidR="00970D70">
              <w:rPr>
                <w:noProof/>
                <w:webHidden/>
              </w:rPr>
              <w:t>37</w:t>
            </w:r>
            <w:r w:rsidR="00CE1F3C">
              <w:rPr>
                <w:noProof/>
                <w:webHidden/>
              </w:rPr>
              <w:fldChar w:fldCharType="end"/>
            </w:r>
          </w:hyperlink>
        </w:p>
        <w:p w14:paraId="3099D4B5" w14:textId="1FC478C4" w:rsidR="00CE1F3C" w:rsidRDefault="00477C02">
          <w:pPr>
            <w:pStyle w:val="TOC2"/>
            <w:tabs>
              <w:tab w:val="right" w:leader="dot" w:pos="9016"/>
            </w:tabs>
            <w:rPr>
              <w:rFonts w:eastAsiaTheme="minorEastAsia"/>
              <w:noProof/>
              <w:lang w:eastAsia="en-IN"/>
            </w:rPr>
          </w:pPr>
          <w:hyperlink w:anchor="_Toc84002410" w:history="1">
            <w:r w:rsidR="00CE1F3C" w:rsidRPr="00DA39A7">
              <w:rPr>
                <w:rStyle w:val="Hyperlink"/>
                <w:noProof/>
              </w:rPr>
              <w:t>3.5 Type of Investigation</w:t>
            </w:r>
            <w:r w:rsidR="00CE1F3C">
              <w:rPr>
                <w:noProof/>
                <w:webHidden/>
              </w:rPr>
              <w:tab/>
            </w:r>
            <w:r w:rsidR="00CE1F3C">
              <w:rPr>
                <w:noProof/>
                <w:webHidden/>
              </w:rPr>
              <w:fldChar w:fldCharType="begin"/>
            </w:r>
            <w:r w:rsidR="00CE1F3C">
              <w:rPr>
                <w:noProof/>
                <w:webHidden/>
              </w:rPr>
              <w:instrText xml:space="preserve"> PAGEREF _Toc84002410 \h </w:instrText>
            </w:r>
            <w:r w:rsidR="00CE1F3C">
              <w:rPr>
                <w:noProof/>
                <w:webHidden/>
              </w:rPr>
            </w:r>
            <w:r w:rsidR="00CE1F3C">
              <w:rPr>
                <w:noProof/>
                <w:webHidden/>
              </w:rPr>
              <w:fldChar w:fldCharType="separate"/>
            </w:r>
            <w:r w:rsidR="00970D70">
              <w:rPr>
                <w:noProof/>
                <w:webHidden/>
              </w:rPr>
              <w:t>38</w:t>
            </w:r>
            <w:r w:rsidR="00CE1F3C">
              <w:rPr>
                <w:noProof/>
                <w:webHidden/>
              </w:rPr>
              <w:fldChar w:fldCharType="end"/>
            </w:r>
          </w:hyperlink>
        </w:p>
        <w:p w14:paraId="1881FCC5" w14:textId="32FABAF1" w:rsidR="00CE1F3C" w:rsidRDefault="00477C02">
          <w:pPr>
            <w:pStyle w:val="TOC2"/>
            <w:tabs>
              <w:tab w:val="right" w:leader="dot" w:pos="9016"/>
            </w:tabs>
            <w:rPr>
              <w:rFonts w:eastAsiaTheme="minorEastAsia"/>
              <w:noProof/>
              <w:lang w:eastAsia="en-IN"/>
            </w:rPr>
          </w:pPr>
          <w:hyperlink w:anchor="_Toc84002411" w:history="1">
            <w:r w:rsidR="00CE1F3C" w:rsidRPr="00DA39A7">
              <w:rPr>
                <w:rStyle w:val="Hyperlink"/>
                <w:noProof/>
              </w:rPr>
              <w:t>3.6 Time Horizons</w:t>
            </w:r>
            <w:r w:rsidR="00CE1F3C">
              <w:rPr>
                <w:noProof/>
                <w:webHidden/>
              </w:rPr>
              <w:tab/>
            </w:r>
            <w:r w:rsidR="00CE1F3C">
              <w:rPr>
                <w:noProof/>
                <w:webHidden/>
              </w:rPr>
              <w:fldChar w:fldCharType="begin"/>
            </w:r>
            <w:r w:rsidR="00CE1F3C">
              <w:rPr>
                <w:noProof/>
                <w:webHidden/>
              </w:rPr>
              <w:instrText xml:space="preserve"> PAGEREF _Toc84002411 \h </w:instrText>
            </w:r>
            <w:r w:rsidR="00CE1F3C">
              <w:rPr>
                <w:noProof/>
                <w:webHidden/>
              </w:rPr>
            </w:r>
            <w:r w:rsidR="00CE1F3C">
              <w:rPr>
                <w:noProof/>
                <w:webHidden/>
              </w:rPr>
              <w:fldChar w:fldCharType="separate"/>
            </w:r>
            <w:r w:rsidR="00970D70">
              <w:rPr>
                <w:noProof/>
                <w:webHidden/>
              </w:rPr>
              <w:t>40</w:t>
            </w:r>
            <w:r w:rsidR="00CE1F3C">
              <w:rPr>
                <w:noProof/>
                <w:webHidden/>
              </w:rPr>
              <w:fldChar w:fldCharType="end"/>
            </w:r>
          </w:hyperlink>
        </w:p>
        <w:p w14:paraId="4DCAE350" w14:textId="3B355687" w:rsidR="00CE1F3C" w:rsidRDefault="00477C02">
          <w:pPr>
            <w:pStyle w:val="TOC2"/>
            <w:tabs>
              <w:tab w:val="right" w:leader="dot" w:pos="9016"/>
            </w:tabs>
            <w:rPr>
              <w:rFonts w:eastAsiaTheme="minorEastAsia"/>
              <w:noProof/>
              <w:lang w:eastAsia="en-IN"/>
            </w:rPr>
          </w:pPr>
          <w:hyperlink w:anchor="_Toc84002412" w:history="1">
            <w:r w:rsidR="00CE1F3C" w:rsidRPr="00DA39A7">
              <w:rPr>
                <w:rStyle w:val="Hyperlink"/>
                <w:noProof/>
              </w:rPr>
              <w:t>3.7 Sampling</w:t>
            </w:r>
            <w:r w:rsidR="00CE1F3C">
              <w:rPr>
                <w:noProof/>
                <w:webHidden/>
              </w:rPr>
              <w:tab/>
            </w:r>
            <w:r w:rsidR="00CE1F3C">
              <w:rPr>
                <w:noProof/>
                <w:webHidden/>
              </w:rPr>
              <w:fldChar w:fldCharType="begin"/>
            </w:r>
            <w:r w:rsidR="00CE1F3C">
              <w:rPr>
                <w:noProof/>
                <w:webHidden/>
              </w:rPr>
              <w:instrText xml:space="preserve"> PAGEREF _Toc84002412 \h </w:instrText>
            </w:r>
            <w:r w:rsidR="00CE1F3C">
              <w:rPr>
                <w:noProof/>
                <w:webHidden/>
              </w:rPr>
            </w:r>
            <w:r w:rsidR="00CE1F3C">
              <w:rPr>
                <w:noProof/>
                <w:webHidden/>
              </w:rPr>
              <w:fldChar w:fldCharType="separate"/>
            </w:r>
            <w:r w:rsidR="00970D70">
              <w:rPr>
                <w:noProof/>
                <w:webHidden/>
              </w:rPr>
              <w:t>40</w:t>
            </w:r>
            <w:r w:rsidR="00CE1F3C">
              <w:rPr>
                <w:noProof/>
                <w:webHidden/>
              </w:rPr>
              <w:fldChar w:fldCharType="end"/>
            </w:r>
          </w:hyperlink>
        </w:p>
        <w:p w14:paraId="7B7F546B" w14:textId="789B93F7" w:rsidR="00CE1F3C" w:rsidRDefault="00477C02">
          <w:pPr>
            <w:pStyle w:val="TOC2"/>
            <w:tabs>
              <w:tab w:val="right" w:leader="dot" w:pos="9016"/>
            </w:tabs>
            <w:rPr>
              <w:rFonts w:eastAsiaTheme="minorEastAsia"/>
              <w:noProof/>
              <w:lang w:eastAsia="en-IN"/>
            </w:rPr>
          </w:pPr>
          <w:hyperlink w:anchor="_Toc84002413" w:history="1">
            <w:r w:rsidR="00CE1F3C" w:rsidRPr="00DA39A7">
              <w:rPr>
                <w:rStyle w:val="Hyperlink"/>
                <w:noProof/>
              </w:rPr>
              <w:t>3.8 Data Collection and Analysis</w:t>
            </w:r>
            <w:r w:rsidR="00CE1F3C">
              <w:rPr>
                <w:noProof/>
                <w:webHidden/>
              </w:rPr>
              <w:tab/>
            </w:r>
            <w:r w:rsidR="00CE1F3C">
              <w:rPr>
                <w:noProof/>
                <w:webHidden/>
              </w:rPr>
              <w:fldChar w:fldCharType="begin"/>
            </w:r>
            <w:r w:rsidR="00CE1F3C">
              <w:rPr>
                <w:noProof/>
                <w:webHidden/>
              </w:rPr>
              <w:instrText xml:space="preserve"> PAGEREF _Toc84002413 \h </w:instrText>
            </w:r>
            <w:r w:rsidR="00CE1F3C">
              <w:rPr>
                <w:noProof/>
                <w:webHidden/>
              </w:rPr>
            </w:r>
            <w:r w:rsidR="00CE1F3C">
              <w:rPr>
                <w:noProof/>
                <w:webHidden/>
              </w:rPr>
              <w:fldChar w:fldCharType="separate"/>
            </w:r>
            <w:r w:rsidR="00970D70">
              <w:rPr>
                <w:noProof/>
                <w:webHidden/>
              </w:rPr>
              <w:t>41</w:t>
            </w:r>
            <w:r w:rsidR="00CE1F3C">
              <w:rPr>
                <w:noProof/>
                <w:webHidden/>
              </w:rPr>
              <w:fldChar w:fldCharType="end"/>
            </w:r>
          </w:hyperlink>
        </w:p>
        <w:p w14:paraId="5ED67D56" w14:textId="26F1A880" w:rsidR="00CE1F3C" w:rsidRDefault="00477C02">
          <w:pPr>
            <w:pStyle w:val="TOC2"/>
            <w:tabs>
              <w:tab w:val="right" w:leader="dot" w:pos="9016"/>
            </w:tabs>
            <w:rPr>
              <w:rFonts w:eastAsiaTheme="minorEastAsia"/>
              <w:noProof/>
              <w:lang w:eastAsia="en-IN"/>
            </w:rPr>
          </w:pPr>
          <w:hyperlink w:anchor="_Toc84002414" w:history="1">
            <w:r w:rsidR="00CE1F3C" w:rsidRPr="00DA39A7">
              <w:rPr>
                <w:rStyle w:val="Hyperlink"/>
                <w:noProof/>
              </w:rPr>
              <w:t>3.9 Research Ethics</w:t>
            </w:r>
            <w:r w:rsidR="00CE1F3C">
              <w:rPr>
                <w:noProof/>
                <w:webHidden/>
              </w:rPr>
              <w:tab/>
            </w:r>
            <w:r w:rsidR="00CE1F3C">
              <w:rPr>
                <w:noProof/>
                <w:webHidden/>
              </w:rPr>
              <w:fldChar w:fldCharType="begin"/>
            </w:r>
            <w:r w:rsidR="00CE1F3C">
              <w:rPr>
                <w:noProof/>
                <w:webHidden/>
              </w:rPr>
              <w:instrText xml:space="preserve"> PAGEREF _Toc84002414 \h </w:instrText>
            </w:r>
            <w:r w:rsidR="00CE1F3C">
              <w:rPr>
                <w:noProof/>
                <w:webHidden/>
              </w:rPr>
            </w:r>
            <w:r w:rsidR="00CE1F3C">
              <w:rPr>
                <w:noProof/>
                <w:webHidden/>
              </w:rPr>
              <w:fldChar w:fldCharType="separate"/>
            </w:r>
            <w:r w:rsidR="00970D70">
              <w:rPr>
                <w:noProof/>
                <w:webHidden/>
              </w:rPr>
              <w:t>44</w:t>
            </w:r>
            <w:r w:rsidR="00CE1F3C">
              <w:rPr>
                <w:noProof/>
                <w:webHidden/>
              </w:rPr>
              <w:fldChar w:fldCharType="end"/>
            </w:r>
          </w:hyperlink>
        </w:p>
        <w:p w14:paraId="65933ECE" w14:textId="038C8754" w:rsidR="00CE1F3C" w:rsidRDefault="00477C02">
          <w:pPr>
            <w:pStyle w:val="TOC2"/>
            <w:tabs>
              <w:tab w:val="right" w:leader="dot" w:pos="9016"/>
            </w:tabs>
            <w:rPr>
              <w:rFonts w:eastAsiaTheme="minorEastAsia"/>
              <w:noProof/>
              <w:lang w:eastAsia="en-IN"/>
            </w:rPr>
          </w:pPr>
          <w:hyperlink w:anchor="_Toc84002415" w:history="1">
            <w:r w:rsidR="00CE1F3C" w:rsidRPr="00DA39A7">
              <w:rPr>
                <w:rStyle w:val="Hyperlink"/>
                <w:noProof/>
              </w:rPr>
              <w:t>4.0 Research Limitations</w:t>
            </w:r>
            <w:r w:rsidR="00CE1F3C">
              <w:rPr>
                <w:noProof/>
                <w:webHidden/>
              </w:rPr>
              <w:tab/>
            </w:r>
            <w:r w:rsidR="00CE1F3C">
              <w:rPr>
                <w:noProof/>
                <w:webHidden/>
              </w:rPr>
              <w:fldChar w:fldCharType="begin"/>
            </w:r>
            <w:r w:rsidR="00CE1F3C">
              <w:rPr>
                <w:noProof/>
                <w:webHidden/>
              </w:rPr>
              <w:instrText xml:space="preserve"> PAGEREF _Toc84002415 \h </w:instrText>
            </w:r>
            <w:r w:rsidR="00CE1F3C">
              <w:rPr>
                <w:noProof/>
                <w:webHidden/>
              </w:rPr>
            </w:r>
            <w:r w:rsidR="00CE1F3C">
              <w:rPr>
                <w:noProof/>
                <w:webHidden/>
              </w:rPr>
              <w:fldChar w:fldCharType="separate"/>
            </w:r>
            <w:r w:rsidR="00970D70">
              <w:rPr>
                <w:noProof/>
                <w:webHidden/>
              </w:rPr>
              <w:t>45</w:t>
            </w:r>
            <w:r w:rsidR="00CE1F3C">
              <w:rPr>
                <w:noProof/>
                <w:webHidden/>
              </w:rPr>
              <w:fldChar w:fldCharType="end"/>
            </w:r>
          </w:hyperlink>
        </w:p>
        <w:p w14:paraId="5CDD5A9F" w14:textId="715D690A" w:rsidR="00CE1F3C" w:rsidRDefault="00477C02">
          <w:pPr>
            <w:pStyle w:val="TOC1"/>
            <w:tabs>
              <w:tab w:val="right" w:leader="dot" w:pos="9016"/>
            </w:tabs>
            <w:rPr>
              <w:rFonts w:eastAsiaTheme="minorEastAsia"/>
              <w:noProof/>
              <w:lang w:eastAsia="en-IN"/>
            </w:rPr>
          </w:pPr>
          <w:hyperlink w:anchor="_Toc84002416" w:history="1">
            <w:r w:rsidR="00CE1F3C" w:rsidRPr="00DA39A7">
              <w:rPr>
                <w:rStyle w:val="Hyperlink"/>
                <w:noProof/>
              </w:rPr>
              <w:t>Chapter4: Data Analysis</w:t>
            </w:r>
            <w:r w:rsidR="00CE1F3C">
              <w:rPr>
                <w:noProof/>
                <w:webHidden/>
              </w:rPr>
              <w:tab/>
            </w:r>
            <w:r w:rsidR="00CE1F3C">
              <w:rPr>
                <w:noProof/>
                <w:webHidden/>
              </w:rPr>
              <w:fldChar w:fldCharType="begin"/>
            </w:r>
            <w:r w:rsidR="00CE1F3C">
              <w:rPr>
                <w:noProof/>
                <w:webHidden/>
              </w:rPr>
              <w:instrText xml:space="preserve"> PAGEREF _Toc84002416 \h </w:instrText>
            </w:r>
            <w:r w:rsidR="00CE1F3C">
              <w:rPr>
                <w:noProof/>
                <w:webHidden/>
              </w:rPr>
            </w:r>
            <w:r w:rsidR="00CE1F3C">
              <w:rPr>
                <w:noProof/>
                <w:webHidden/>
              </w:rPr>
              <w:fldChar w:fldCharType="separate"/>
            </w:r>
            <w:r w:rsidR="00970D70">
              <w:rPr>
                <w:noProof/>
                <w:webHidden/>
              </w:rPr>
              <w:t>45</w:t>
            </w:r>
            <w:r w:rsidR="00CE1F3C">
              <w:rPr>
                <w:noProof/>
                <w:webHidden/>
              </w:rPr>
              <w:fldChar w:fldCharType="end"/>
            </w:r>
          </w:hyperlink>
        </w:p>
        <w:p w14:paraId="32EA7448" w14:textId="1950F764" w:rsidR="00CE1F3C" w:rsidRDefault="00477C02">
          <w:pPr>
            <w:pStyle w:val="TOC2"/>
            <w:tabs>
              <w:tab w:val="right" w:leader="dot" w:pos="9016"/>
            </w:tabs>
            <w:rPr>
              <w:rFonts w:eastAsiaTheme="minorEastAsia"/>
              <w:noProof/>
              <w:lang w:eastAsia="en-IN"/>
            </w:rPr>
          </w:pPr>
          <w:hyperlink w:anchor="_Toc84002417" w:history="1">
            <w:r w:rsidR="00CE1F3C" w:rsidRPr="00DA39A7">
              <w:rPr>
                <w:rStyle w:val="Hyperlink"/>
                <w:noProof/>
              </w:rPr>
              <w:t>4.1 Frequency Analysis</w:t>
            </w:r>
            <w:r w:rsidR="00CE1F3C">
              <w:rPr>
                <w:noProof/>
                <w:webHidden/>
              </w:rPr>
              <w:tab/>
            </w:r>
            <w:r w:rsidR="00CE1F3C">
              <w:rPr>
                <w:noProof/>
                <w:webHidden/>
              </w:rPr>
              <w:fldChar w:fldCharType="begin"/>
            </w:r>
            <w:r w:rsidR="00CE1F3C">
              <w:rPr>
                <w:noProof/>
                <w:webHidden/>
              </w:rPr>
              <w:instrText xml:space="preserve"> PAGEREF _Toc84002417 \h </w:instrText>
            </w:r>
            <w:r w:rsidR="00CE1F3C">
              <w:rPr>
                <w:noProof/>
                <w:webHidden/>
              </w:rPr>
            </w:r>
            <w:r w:rsidR="00CE1F3C">
              <w:rPr>
                <w:noProof/>
                <w:webHidden/>
              </w:rPr>
              <w:fldChar w:fldCharType="separate"/>
            </w:r>
            <w:r w:rsidR="00970D70">
              <w:rPr>
                <w:noProof/>
                <w:webHidden/>
              </w:rPr>
              <w:t>45</w:t>
            </w:r>
            <w:r w:rsidR="00CE1F3C">
              <w:rPr>
                <w:noProof/>
                <w:webHidden/>
              </w:rPr>
              <w:fldChar w:fldCharType="end"/>
            </w:r>
          </w:hyperlink>
        </w:p>
        <w:p w14:paraId="677BC4EC" w14:textId="5775D4B6" w:rsidR="00CE1F3C" w:rsidRDefault="00477C02">
          <w:pPr>
            <w:pStyle w:val="TOC2"/>
            <w:tabs>
              <w:tab w:val="right" w:leader="dot" w:pos="9016"/>
            </w:tabs>
            <w:rPr>
              <w:rFonts w:eastAsiaTheme="minorEastAsia"/>
              <w:noProof/>
              <w:lang w:eastAsia="en-IN"/>
            </w:rPr>
          </w:pPr>
          <w:hyperlink w:anchor="_Toc84002418" w:history="1">
            <w:r w:rsidR="00CE1F3C" w:rsidRPr="00DA39A7">
              <w:rPr>
                <w:rStyle w:val="Hyperlink"/>
                <w:noProof/>
              </w:rPr>
              <w:t>4.2 Discussion of Findings</w:t>
            </w:r>
            <w:r w:rsidR="00CE1F3C">
              <w:rPr>
                <w:noProof/>
                <w:webHidden/>
              </w:rPr>
              <w:tab/>
            </w:r>
            <w:r w:rsidR="00CE1F3C">
              <w:rPr>
                <w:noProof/>
                <w:webHidden/>
              </w:rPr>
              <w:fldChar w:fldCharType="begin"/>
            </w:r>
            <w:r w:rsidR="00CE1F3C">
              <w:rPr>
                <w:noProof/>
                <w:webHidden/>
              </w:rPr>
              <w:instrText xml:space="preserve"> PAGEREF _Toc84002418 \h </w:instrText>
            </w:r>
            <w:r w:rsidR="00CE1F3C">
              <w:rPr>
                <w:noProof/>
                <w:webHidden/>
              </w:rPr>
            </w:r>
            <w:r w:rsidR="00CE1F3C">
              <w:rPr>
                <w:noProof/>
                <w:webHidden/>
              </w:rPr>
              <w:fldChar w:fldCharType="separate"/>
            </w:r>
            <w:r w:rsidR="00970D70">
              <w:rPr>
                <w:noProof/>
                <w:webHidden/>
              </w:rPr>
              <w:t>63</w:t>
            </w:r>
            <w:r w:rsidR="00CE1F3C">
              <w:rPr>
                <w:noProof/>
                <w:webHidden/>
              </w:rPr>
              <w:fldChar w:fldCharType="end"/>
            </w:r>
          </w:hyperlink>
        </w:p>
        <w:p w14:paraId="123E789D" w14:textId="72FF06E0" w:rsidR="00CE1F3C" w:rsidRDefault="00477C02">
          <w:pPr>
            <w:pStyle w:val="TOC1"/>
            <w:tabs>
              <w:tab w:val="right" w:leader="dot" w:pos="9016"/>
            </w:tabs>
            <w:rPr>
              <w:rFonts w:eastAsiaTheme="minorEastAsia"/>
              <w:noProof/>
              <w:lang w:eastAsia="en-IN"/>
            </w:rPr>
          </w:pPr>
          <w:hyperlink w:anchor="_Toc84002419" w:history="1">
            <w:r w:rsidR="00CE1F3C" w:rsidRPr="00DA39A7">
              <w:rPr>
                <w:rStyle w:val="Hyperlink"/>
                <w:noProof/>
              </w:rPr>
              <w:t>Chapter5: Conclusion</w:t>
            </w:r>
            <w:r w:rsidR="00CE1F3C">
              <w:rPr>
                <w:noProof/>
                <w:webHidden/>
              </w:rPr>
              <w:tab/>
            </w:r>
            <w:r w:rsidR="00CE1F3C">
              <w:rPr>
                <w:noProof/>
                <w:webHidden/>
              </w:rPr>
              <w:fldChar w:fldCharType="begin"/>
            </w:r>
            <w:r w:rsidR="00CE1F3C">
              <w:rPr>
                <w:noProof/>
                <w:webHidden/>
              </w:rPr>
              <w:instrText xml:space="preserve"> PAGEREF _Toc84002419 \h </w:instrText>
            </w:r>
            <w:r w:rsidR="00CE1F3C">
              <w:rPr>
                <w:noProof/>
                <w:webHidden/>
              </w:rPr>
            </w:r>
            <w:r w:rsidR="00CE1F3C">
              <w:rPr>
                <w:noProof/>
                <w:webHidden/>
              </w:rPr>
              <w:fldChar w:fldCharType="separate"/>
            </w:r>
            <w:r w:rsidR="00970D70">
              <w:rPr>
                <w:noProof/>
                <w:webHidden/>
              </w:rPr>
              <w:t>66</w:t>
            </w:r>
            <w:r w:rsidR="00CE1F3C">
              <w:rPr>
                <w:noProof/>
                <w:webHidden/>
              </w:rPr>
              <w:fldChar w:fldCharType="end"/>
            </w:r>
          </w:hyperlink>
        </w:p>
        <w:p w14:paraId="01A5E193" w14:textId="4D51F085" w:rsidR="00CE1F3C" w:rsidRDefault="00477C02">
          <w:pPr>
            <w:pStyle w:val="TOC2"/>
            <w:tabs>
              <w:tab w:val="right" w:leader="dot" w:pos="9016"/>
            </w:tabs>
            <w:rPr>
              <w:rFonts w:eastAsiaTheme="minorEastAsia"/>
              <w:noProof/>
              <w:lang w:eastAsia="en-IN"/>
            </w:rPr>
          </w:pPr>
          <w:hyperlink w:anchor="_Toc84002420" w:history="1">
            <w:r w:rsidR="00CE1F3C" w:rsidRPr="00DA39A7">
              <w:rPr>
                <w:rStyle w:val="Hyperlink"/>
                <w:noProof/>
              </w:rPr>
              <w:t>5.1 Conclusion</w:t>
            </w:r>
            <w:r w:rsidR="00CE1F3C">
              <w:rPr>
                <w:noProof/>
                <w:webHidden/>
              </w:rPr>
              <w:tab/>
            </w:r>
            <w:r w:rsidR="00CE1F3C">
              <w:rPr>
                <w:noProof/>
                <w:webHidden/>
              </w:rPr>
              <w:fldChar w:fldCharType="begin"/>
            </w:r>
            <w:r w:rsidR="00CE1F3C">
              <w:rPr>
                <w:noProof/>
                <w:webHidden/>
              </w:rPr>
              <w:instrText xml:space="preserve"> PAGEREF _Toc84002420 \h </w:instrText>
            </w:r>
            <w:r w:rsidR="00CE1F3C">
              <w:rPr>
                <w:noProof/>
                <w:webHidden/>
              </w:rPr>
            </w:r>
            <w:r w:rsidR="00CE1F3C">
              <w:rPr>
                <w:noProof/>
                <w:webHidden/>
              </w:rPr>
              <w:fldChar w:fldCharType="separate"/>
            </w:r>
            <w:r w:rsidR="00970D70">
              <w:rPr>
                <w:noProof/>
                <w:webHidden/>
              </w:rPr>
              <w:t>66</w:t>
            </w:r>
            <w:r w:rsidR="00CE1F3C">
              <w:rPr>
                <w:noProof/>
                <w:webHidden/>
              </w:rPr>
              <w:fldChar w:fldCharType="end"/>
            </w:r>
          </w:hyperlink>
        </w:p>
        <w:p w14:paraId="53CB8344" w14:textId="15798147" w:rsidR="00CE1F3C" w:rsidRDefault="00477C02">
          <w:pPr>
            <w:pStyle w:val="TOC2"/>
            <w:tabs>
              <w:tab w:val="right" w:leader="dot" w:pos="9016"/>
            </w:tabs>
            <w:rPr>
              <w:rFonts w:eastAsiaTheme="minorEastAsia"/>
              <w:noProof/>
              <w:lang w:eastAsia="en-IN"/>
            </w:rPr>
          </w:pPr>
          <w:hyperlink w:anchor="_Toc84002421" w:history="1">
            <w:r w:rsidR="00CE1F3C" w:rsidRPr="00DA39A7">
              <w:rPr>
                <w:rStyle w:val="Hyperlink"/>
                <w:noProof/>
              </w:rPr>
              <w:t>5.2 Recommendations</w:t>
            </w:r>
            <w:r w:rsidR="00CE1F3C">
              <w:rPr>
                <w:noProof/>
                <w:webHidden/>
              </w:rPr>
              <w:tab/>
            </w:r>
            <w:r w:rsidR="00CE1F3C">
              <w:rPr>
                <w:noProof/>
                <w:webHidden/>
              </w:rPr>
              <w:fldChar w:fldCharType="begin"/>
            </w:r>
            <w:r w:rsidR="00CE1F3C">
              <w:rPr>
                <w:noProof/>
                <w:webHidden/>
              </w:rPr>
              <w:instrText xml:space="preserve"> PAGEREF _Toc84002421 \h </w:instrText>
            </w:r>
            <w:r w:rsidR="00CE1F3C">
              <w:rPr>
                <w:noProof/>
                <w:webHidden/>
              </w:rPr>
            </w:r>
            <w:r w:rsidR="00CE1F3C">
              <w:rPr>
                <w:noProof/>
                <w:webHidden/>
              </w:rPr>
              <w:fldChar w:fldCharType="separate"/>
            </w:r>
            <w:r w:rsidR="00970D70">
              <w:rPr>
                <w:noProof/>
                <w:webHidden/>
              </w:rPr>
              <w:t>67</w:t>
            </w:r>
            <w:r w:rsidR="00CE1F3C">
              <w:rPr>
                <w:noProof/>
                <w:webHidden/>
              </w:rPr>
              <w:fldChar w:fldCharType="end"/>
            </w:r>
          </w:hyperlink>
        </w:p>
        <w:p w14:paraId="4177B0C1" w14:textId="4430E413" w:rsidR="00CE1F3C" w:rsidRDefault="00477C02">
          <w:pPr>
            <w:pStyle w:val="TOC2"/>
            <w:tabs>
              <w:tab w:val="right" w:leader="dot" w:pos="9016"/>
            </w:tabs>
            <w:rPr>
              <w:rFonts w:eastAsiaTheme="minorEastAsia"/>
              <w:noProof/>
              <w:lang w:eastAsia="en-IN"/>
            </w:rPr>
          </w:pPr>
          <w:hyperlink w:anchor="_Toc84002422" w:history="1">
            <w:r w:rsidR="00CE1F3C" w:rsidRPr="00DA39A7">
              <w:rPr>
                <w:rStyle w:val="Hyperlink"/>
                <w:noProof/>
              </w:rPr>
              <w:t>5.3 Future scope of Study</w:t>
            </w:r>
            <w:r w:rsidR="00CE1F3C">
              <w:rPr>
                <w:noProof/>
                <w:webHidden/>
              </w:rPr>
              <w:tab/>
            </w:r>
            <w:r w:rsidR="00CE1F3C">
              <w:rPr>
                <w:noProof/>
                <w:webHidden/>
              </w:rPr>
              <w:fldChar w:fldCharType="begin"/>
            </w:r>
            <w:r w:rsidR="00CE1F3C">
              <w:rPr>
                <w:noProof/>
                <w:webHidden/>
              </w:rPr>
              <w:instrText xml:space="preserve"> PAGEREF _Toc84002422 \h </w:instrText>
            </w:r>
            <w:r w:rsidR="00CE1F3C">
              <w:rPr>
                <w:noProof/>
                <w:webHidden/>
              </w:rPr>
            </w:r>
            <w:r w:rsidR="00CE1F3C">
              <w:rPr>
                <w:noProof/>
                <w:webHidden/>
              </w:rPr>
              <w:fldChar w:fldCharType="separate"/>
            </w:r>
            <w:r w:rsidR="00970D70">
              <w:rPr>
                <w:noProof/>
                <w:webHidden/>
              </w:rPr>
              <w:t>69</w:t>
            </w:r>
            <w:r w:rsidR="00CE1F3C">
              <w:rPr>
                <w:noProof/>
                <w:webHidden/>
              </w:rPr>
              <w:fldChar w:fldCharType="end"/>
            </w:r>
          </w:hyperlink>
        </w:p>
        <w:p w14:paraId="27C4B461" w14:textId="09948C9B" w:rsidR="00CE1F3C" w:rsidRDefault="00477C02">
          <w:pPr>
            <w:pStyle w:val="TOC1"/>
            <w:tabs>
              <w:tab w:val="right" w:leader="dot" w:pos="9016"/>
            </w:tabs>
            <w:rPr>
              <w:rFonts w:eastAsiaTheme="minorEastAsia"/>
              <w:noProof/>
              <w:lang w:eastAsia="en-IN"/>
            </w:rPr>
          </w:pPr>
          <w:hyperlink w:anchor="_Toc84002423" w:history="1">
            <w:r w:rsidR="00CE1F3C" w:rsidRPr="00DA39A7">
              <w:rPr>
                <w:rStyle w:val="Hyperlink"/>
                <w:noProof/>
              </w:rPr>
              <w:t>References</w:t>
            </w:r>
            <w:r w:rsidR="00CE1F3C">
              <w:rPr>
                <w:noProof/>
                <w:webHidden/>
              </w:rPr>
              <w:tab/>
            </w:r>
            <w:r w:rsidR="00CE1F3C">
              <w:rPr>
                <w:noProof/>
                <w:webHidden/>
              </w:rPr>
              <w:fldChar w:fldCharType="begin"/>
            </w:r>
            <w:r w:rsidR="00CE1F3C">
              <w:rPr>
                <w:noProof/>
                <w:webHidden/>
              </w:rPr>
              <w:instrText xml:space="preserve"> PAGEREF _Toc84002423 \h </w:instrText>
            </w:r>
            <w:r w:rsidR="00CE1F3C">
              <w:rPr>
                <w:noProof/>
                <w:webHidden/>
              </w:rPr>
            </w:r>
            <w:r w:rsidR="00CE1F3C">
              <w:rPr>
                <w:noProof/>
                <w:webHidden/>
              </w:rPr>
              <w:fldChar w:fldCharType="separate"/>
            </w:r>
            <w:r w:rsidR="00970D70">
              <w:rPr>
                <w:noProof/>
                <w:webHidden/>
              </w:rPr>
              <w:t>69</w:t>
            </w:r>
            <w:r w:rsidR="00CE1F3C">
              <w:rPr>
                <w:noProof/>
                <w:webHidden/>
              </w:rPr>
              <w:fldChar w:fldCharType="end"/>
            </w:r>
          </w:hyperlink>
        </w:p>
        <w:p w14:paraId="4048C607" w14:textId="1CC508B2" w:rsidR="00CE1F3C" w:rsidRDefault="00477C02">
          <w:pPr>
            <w:pStyle w:val="TOC1"/>
            <w:tabs>
              <w:tab w:val="right" w:leader="dot" w:pos="9016"/>
            </w:tabs>
            <w:rPr>
              <w:rFonts w:eastAsiaTheme="minorEastAsia"/>
              <w:noProof/>
              <w:lang w:eastAsia="en-IN"/>
            </w:rPr>
          </w:pPr>
          <w:hyperlink w:anchor="_Toc84002424" w:history="1">
            <w:r w:rsidR="00CE1F3C" w:rsidRPr="00DA39A7">
              <w:rPr>
                <w:rStyle w:val="Hyperlink"/>
                <w:rFonts w:ascii="Times New Roman" w:hAnsi="Times New Roman" w:cs="Times New Roman"/>
                <w:noProof/>
              </w:rPr>
              <w:t>APPENDIX</w:t>
            </w:r>
            <w:r w:rsidR="00CE1F3C">
              <w:rPr>
                <w:noProof/>
                <w:webHidden/>
              </w:rPr>
              <w:tab/>
            </w:r>
            <w:r w:rsidR="00CE1F3C">
              <w:rPr>
                <w:noProof/>
                <w:webHidden/>
              </w:rPr>
              <w:fldChar w:fldCharType="begin"/>
            </w:r>
            <w:r w:rsidR="00CE1F3C">
              <w:rPr>
                <w:noProof/>
                <w:webHidden/>
              </w:rPr>
              <w:instrText xml:space="preserve"> PAGEREF _Toc84002424 \h </w:instrText>
            </w:r>
            <w:r w:rsidR="00CE1F3C">
              <w:rPr>
                <w:noProof/>
                <w:webHidden/>
              </w:rPr>
            </w:r>
            <w:r w:rsidR="00CE1F3C">
              <w:rPr>
                <w:noProof/>
                <w:webHidden/>
              </w:rPr>
              <w:fldChar w:fldCharType="separate"/>
            </w:r>
            <w:r w:rsidR="00970D70">
              <w:rPr>
                <w:noProof/>
                <w:webHidden/>
              </w:rPr>
              <w:t>71</w:t>
            </w:r>
            <w:r w:rsidR="00CE1F3C">
              <w:rPr>
                <w:noProof/>
                <w:webHidden/>
              </w:rPr>
              <w:fldChar w:fldCharType="end"/>
            </w:r>
          </w:hyperlink>
        </w:p>
        <w:p w14:paraId="7691CF1C" w14:textId="260F365B" w:rsidR="00043667" w:rsidRPr="005D1167" w:rsidRDefault="00E066F4">
          <w:r>
            <w:rPr>
              <w:b/>
              <w:bCs/>
              <w:noProof/>
            </w:rPr>
            <w:fldChar w:fldCharType="end"/>
          </w:r>
        </w:p>
      </w:sdtContent>
    </w:sdt>
    <w:p w14:paraId="52C351F8" w14:textId="77777777" w:rsidR="0003615A" w:rsidRPr="00F271D9" w:rsidRDefault="00F271D9" w:rsidP="00F271D9">
      <w:pPr>
        <w:pStyle w:val="Heading1"/>
        <w:rPr>
          <w:lang w:val="en-US"/>
        </w:rPr>
      </w:pPr>
      <w:bookmarkStart w:id="0" w:name="_Toc84002391"/>
      <w:r w:rsidRPr="00F271D9">
        <w:rPr>
          <w:lang w:val="en-US"/>
        </w:rPr>
        <w:t>Chapter 1: Introduction</w:t>
      </w:r>
      <w:bookmarkEnd w:id="0"/>
    </w:p>
    <w:p w14:paraId="2A2C670B" w14:textId="77777777" w:rsidR="00F271D9" w:rsidRPr="00F271D9" w:rsidRDefault="00F271D9" w:rsidP="00F271D9">
      <w:pPr>
        <w:pStyle w:val="Heading2"/>
        <w:rPr>
          <w:lang w:val="en-US"/>
        </w:rPr>
      </w:pPr>
      <w:bookmarkStart w:id="1" w:name="_Toc84002392"/>
      <w:r w:rsidRPr="00F271D9">
        <w:rPr>
          <w:lang w:val="en-US"/>
        </w:rPr>
        <w:t>1.1 Background of the Research</w:t>
      </w:r>
      <w:bookmarkEnd w:id="1"/>
    </w:p>
    <w:p w14:paraId="0479E392" w14:textId="3608CE1E"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McCracken (1989) defines the conce</w:t>
      </w:r>
      <w:r w:rsidR="0029044B">
        <w:rPr>
          <w:rFonts w:ascii="Times New Roman" w:hAnsi="Times New Roman" w:cs="Times New Roman"/>
          <w:sz w:val="24"/>
          <w:szCs w:val="24"/>
        </w:rPr>
        <w:t>pt of 'celebrity endorsement' (</w:t>
      </w:r>
      <w:r w:rsidRPr="00F271D9">
        <w:rPr>
          <w:rFonts w:ascii="Times New Roman" w:hAnsi="Times New Roman" w:cs="Times New Roman"/>
          <w:sz w:val="24"/>
          <w:szCs w:val="24"/>
        </w:rPr>
        <w:t xml:space="preserve">celebrity </w:t>
      </w:r>
      <w:r w:rsidR="00643FC6" w:rsidRPr="00F271D9">
        <w:rPr>
          <w:rFonts w:ascii="Times New Roman" w:hAnsi="Times New Roman" w:cs="Times New Roman"/>
          <w:sz w:val="24"/>
          <w:szCs w:val="24"/>
        </w:rPr>
        <w:t>endorsement)</w:t>
      </w:r>
      <w:r w:rsidRPr="00F271D9">
        <w:rPr>
          <w:rFonts w:ascii="Times New Roman" w:hAnsi="Times New Roman" w:cs="Times New Roman"/>
          <w:sz w:val="24"/>
          <w:szCs w:val="24"/>
        </w:rPr>
        <w:t xml:space="preserve"> as "any person who enjoys public recognition and who uses this recognition on behalf of a consumer good by appearing with it in an advertisement " and suggests that if there is a symbolic 'coincidence' between the brand image and the Celebrity Image Celebrity support will be more effective.</w:t>
      </w:r>
    </w:p>
    <w:p w14:paraId="531C11F5" w14:textId="1B2E2451"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We could say that the use of celebr</w:t>
      </w:r>
      <w:r w:rsidR="0029044B">
        <w:rPr>
          <w:rFonts w:ascii="Times New Roman" w:hAnsi="Times New Roman" w:cs="Times New Roman"/>
          <w:sz w:val="24"/>
          <w:szCs w:val="24"/>
        </w:rPr>
        <w:t>ities as collateral for goods (celebrity endorsement</w:t>
      </w:r>
      <w:r w:rsidRPr="00F271D9">
        <w:rPr>
          <w:rFonts w:ascii="Times New Roman" w:hAnsi="Times New Roman" w:cs="Times New Roman"/>
          <w:sz w:val="24"/>
          <w:szCs w:val="24"/>
        </w:rPr>
        <w:t xml:space="preserve">) was born together with the industrial revolution and the democratization of consumption in the northern countries. When the products are homogenized and their characteristics intrinsic and performance are no longer the important and differentiating element when it comes to buying, the brand emerges (brand values and personality) as a relevant factor and differentiator that gives meanings to acquired objects that goes beyond the practical benefits. The way to make tangible the values that the brand wanted </w:t>
      </w:r>
      <w:r w:rsidR="00643FC6" w:rsidRPr="00F271D9">
        <w:rPr>
          <w:rFonts w:ascii="Times New Roman" w:hAnsi="Times New Roman" w:cs="Times New Roman"/>
          <w:sz w:val="24"/>
          <w:szCs w:val="24"/>
        </w:rPr>
        <w:t>to represent</w:t>
      </w:r>
      <w:r w:rsidRPr="00F271D9">
        <w:rPr>
          <w:rFonts w:ascii="Times New Roman" w:hAnsi="Times New Roman" w:cs="Times New Roman"/>
          <w:sz w:val="24"/>
          <w:szCs w:val="24"/>
        </w:rPr>
        <w:t xml:space="preserve"> was materialized through the celebrity endorsement: endorsement or approval of celebrities.</w:t>
      </w:r>
    </w:p>
    <w:p w14:paraId="027D9E1E" w14:textId="4B3A5AEB"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 xml:space="preserve">Over the years and the massiveness that different media were acquiring communication, this practice became increasingly popular and has not ceased to be one of the clearest references in modern advertising. There are different reasons that can explain the use of celebrities, which not necessarily all must be conjugated. Each decision on the use or not of a celebrity will be defined by the characteristics of the product / brand, the environment competitive and audience characteristics. As an </w:t>
      </w:r>
      <w:r w:rsidR="00643FC6" w:rsidRPr="00F271D9">
        <w:rPr>
          <w:rFonts w:ascii="Times New Roman" w:hAnsi="Times New Roman" w:cs="Times New Roman"/>
          <w:sz w:val="24"/>
          <w:szCs w:val="24"/>
        </w:rPr>
        <w:t>example,</w:t>
      </w:r>
      <w:r w:rsidRPr="00F271D9">
        <w:rPr>
          <w:rFonts w:ascii="Times New Roman" w:hAnsi="Times New Roman" w:cs="Times New Roman"/>
          <w:sz w:val="24"/>
          <w:szCs w:val="24"/>
        </w:rPr>
        <w:t xml:space="preserve"> you can point out the following situations for which the use of a celebrity endorsement has gone taking more relevance as support to the commercial and communication strategy.</w:t>
      </w:r>
    </w:p>
    <w:p w14:paraId="282786B1" w14:textId="3B784610"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 xml:space="preserve">Today products are highly homogeneous and </w:t>
      </w:r>
      <w:r w:rsidR="00643FC6" w:rsidRPr="00F271D9">
        <w:rPr>
          <w:rFonts w:ascii="Times New Roman" w:hAnsi="Times New Roman" w:cs="Times New Roman"/>
          <w:sz w:val="24"/>
          <w:szCs w:val="24"/>
        </w:rPr>
        <w:t>undifferentiated,</w:t>
      </w:r>
      <w:r w:rsidRPr="00F271D9">
        <w:rPr>
          <w:rFonts w:ascii="Times New Roman" w:hAnsi="Times New Roman" w:cs="Times New Roman"/>
          <w:sz w:val="24"/>
          <w:szCs w:val="24"/>
        </w:rPr>
        <w:t xml:space="preserve"> and their technical characteristics do not represent any considerable differentiation between one and other. Therefore, brands detect certain qualities and characteristics that have or develop known characters and that are transferable to brands while allowing them to give a specificity and differentiation (Erdogan, 1999), through the values that celebrities project in terms of physical image, sympathy, reputation, credibility, closeness, etc.</w:t>
      </w:r>
    </w:p>
    <w:p w14:paraId="0F670B13" w14:textId="77777777"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lastRenderedPageBreak/>
        <w:t>Celebrities, especially those who generate great media interest, attract more attention and are very attractive when they appear in an ad advertising (Buttle, Raymond, and Danziger 2000). Celebrities generate interest by the media and audiences. Therefore, the brands that they endorse better obtain and maintain the attention of consumers (Atkin and Block, 1983).</w:t>
      </w:r>
    </w:p>
    <w:p w14:paraId="7F20890D" w14:textId="77777777"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According to DeBono and Harnish (1988), celebrities represent many of the aspirations of the target, especially for those people in whom the social acceptance and opinion of others are key elements in their relationship of socialization. Celebrities, in many cases, have high degrees of credibility, especially in areas with which citizens associate this character (Kamins 1990).</w:t>
      </w:r>
    </w:p>
    <w:p w14:paraId="1E36BDEC" w14:textId="26157709"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 xml:space="preserve">Celebrities arouse sympathy, </w:t>
      </w:r>
      <w:r w:rsidR="001E65D3" w:rsidRPr="00F271D9">
        <w:rPr>
          <w:rFonts w:ascii="Times New Roman" w:hAnsi="Times New Roman" w:cs="Times New Roman"/>
          <w:sz w:val="24"/>
          <w:szCs w:val="24"/>
        </w:rPr>
        <w:t>empathy,</w:t>
      </w:r>
      <w:r w:rsidRPr="00F271D9">
        <w:rPr>
          <w:rFonts w:ascii="Times New Roman" w:hAnsi="Times New Roman" w:cs="Times New Roman"/>
          <w:sz w:val="24"/>
          <w:szCs w:val="24"/>
        </w:rPr>
        <w:t xml:space="preserve"> and identification on the part of the </w:t>
      </w:r>
      <w:r w:rsidR="001E65D3" w:rsidRPr="00F271D9">
        <w:rPr>
          <w:rFonts w:ascii="Times New Roman" w:hAnsi="Times New Roman" w:cs="Times New Roman"/>
          <w:sz w:val="24"/>
          <w:szCs w:val="24"/>
        </w:rPr>
        <w:t>target.</w:t>
      </w:r>
      <w:r w:rsidRPr="00F271D9">
        <w:rPr>
          <w:rFonts w:ascii="Times New Roman" w:hAnsi="Times New Roman" w:cs="Times New Roman"/>
          <w:sz w:val="24"/>
          <w:szCs w:val="24"/>
        </w:rPr>
        <w:t xml:space="preserve"> Therefore, one way to bring the product / brand closer to the consumer is generating a relationship between the style that the celebrity has and the concepts that the brand. </w:t>
      </w:r>
      <w:r w:rsidR="001B54F3">
        <w:rPr>
          <w:rFonts w:ascii="Times New Roman" w:hAnsi="Times New Roman" w:cs="Times New Roman"/>
          <w:sz w:val="24"/>
          <w:szCs w:val="24"/>
        </w:rPr>
        <w:t>It</w:t>
      </w:r>
      <w:r w:rsidRPr="00F271D9">
        <w:rPr>
          <w:rFonts w:ascii="Times New Roman" w:hAnsi="Times New Roman" w:cs="Times New Roman"/>
          <w:sz w:val="24"/>
          <w:szCs w:val="24"/>
        </w:rPr>
        <w:t xml:space="preserve"> </w:t>
      </w:r>
      <w:r w:rsidR="005F63FB" w:rsidRPr="00F271D9">
        <w:rPr>
          <w:rFonts w:ascii="Times New Roman" w:hAnsi="Times New Roman" w:cs="Times New Roman"/>
          <w:sz w:val="24"/>
          <w:szCs w:val="24"/>
        </w:rPr>
        <w:t>generates</w:t>
      </w:r>
      <w:r w:rsidRPr="00F271D9">
        <w:rPr>
          <w:rFonts w:ascii="Times New Roman" w:hAnsi="Times New Roman" w:cs="Times New Roman"/>
          <w:sz w:val="24"/>
          <w:szCs w:val="24"/>
        </w:rPr>
        <w:t xml:space="preserve"> 'Customer engagement' with the group of pe</w:t>
      </w:r>
      <w:r>
        <w:rPr>
          <w:rFonts w:ascii="Times New Roman" w:hAnsi="Times New Roman" w:cs="Times New Roman"/>
          <w:sz w:val="24"/>
          <w:szCs w:val="24"/>
        </w:rPr>
        <w:t>ople to which you want to reach</w:t>
      </w:r>
      <w:r w:rsidRPr="00F271D9">
        <w:rPr>
          <w:rFonts w:ascii="Times New Roman" w:hAnsi="Times New Roman" w:cs="Times New Roman"/>
          <w:sz w:val="24"/>
          <w:szCs w:val="24"/>
        </w:rPr>
        <w:t xml:space="preserve"> </w:t>
      </w:r>
      <w:r>
        <w:rPr>
          <w:rFonts w:ascii="Times New Roman" w:hAnsi="Times New Roman" w:cs="Times New Roman"/>
          <w:sz w:val="24"/>
          <w:szCs w:val="24"/>
        </w:rPr>
        <w:t>w</w:t>
      </w:r>
      <w:r w:rsidRPr="00F271D9">
        <w:rPr>
          <w:rFonts w:ascii="Times New Roman" w:hAnsi="Times New Roman" w:cs="Times New Roman"/>
          <w:sz w:val="24"/>
          <w:szCs w:val="24"/>
        </w:rPr>
        <w:t>hen feeling closeness, between the celebrity + brand equation, also deduces that the message recall levels will be considerably larger (Friedman and Friedman, 1979).</w:t>
      </w:r>
    </w:p>
    <w:p w14:paraId="3520C680" w14:textId="7DBAC9B0"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 xml:space="preserve">The celebrities and the congruence with the support for a brand through symbolic meanings that they generate, contribute to the construction of the consumer self-concept (McCracken, 1989). Celebrities tend to increase the credibility of advertisements </w:t>
      </w:r>
      <w:r w:rsidR="001E65D3" w:rsidRPr="00F271D9">
        <w:rPr>
          <w:rFonts w:ascii="Times New Roman" w:hAnsi="Times New Roman" w:cs="Times New Roman"/>
          <w:sz w:val="24"/>
          <w:szCs w:val="24"/>
        </w:rPr>
        <w:t>(Kamins</w:t>
      </w:r>
      <w:r w:rsidRPr="00F271D9">
        <w:rPr>
          <w:rFonts w:ascii="Times New Roman" w:hAnsi="Times New Roman" w:cs="Times New Roman"/>
          <w:sz w:val="24"/>
          <w:szCs w:val="24"/>
        </w:rPr>
        <w:t>, M. A., and Gupta, K. (1994). If a character has a high degree of credibility in the audience, for example news anchors, journalists, athletes, women people tend to believe them more than a stranger.</w:t>
      </w:r>
    </w:p>
    <w:p w14:paraId="456BE614" w14:textId="78B288C4"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 xml:space="preserve">The use of celebrities is especially effective when you want to learn </w:t>
      </w:r>
      <w:r w:rsidR="004072E9">
        <w:rPr>
          <w:rFonts w:ascii="Times New Roman" w:hAnsi="Times New Roman" w:cs="Times New Roman"/>
          <w:sz w:val="24"/>
          <w:szCs w:val="24"/>
        </w:rPr>
        <w:t xml:space="preserve">quickly </w:t>
      </w:r>
      <w:r w:rsidRPr="00F271D9">
        <w:rPr>
          <w:rFonts w:ascii="Times New Roman" w:hAnsi="Times New Roman" w:cs="Times New Roman"/>
          <w:sz w:val="24"/>
          <w:szCs w:val="24"/>
        </w:rPr>
        <w:t>about new products. Build a brand without the eventual relationship that the audience makes between the values of the new brand and the celebrity it would be longer, complex and eventually more expensive (Vidal, 2014).</w:t>
      </w:r>
    </w:p>
    <w:p w14:paraId="10B06FE9" w14:textId="63ABEE47"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Increase the probability of purchase (Frideman and Friedman, 1979; Kamins, MA, 1990), Although there are no conclusive studies in this regard, the use of a celebrity could have a greater impact on the purchase or repetition of it</w:t>
      </w:r>
      <w:r w:rsidR="004515C2">
        <w:rPr>
          <w:rFonts w:ascii="Times New Roman" w:hAnsi="Times New Roman" w:cs="Times New Roman"/>
          <w:sz w:val="24"/>
          <w:szCs w:val="24"/>
        </w:rPr>
        <w:t>.</w:t>
      </w:r>
    </w:p>
    <w:p w14:paraId="5BC2074C" w14:textId="77777777"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 xml:space="preserve">Create and increase brand loyalty (Bush et al., 2004). If the audience feels affection, respect and admiration for a celebrity and the celebrity / brand connection is the correct one, it could be that people are loyal to the brand because they are also with the celebrity. </w:t>
      </w:r>
    </w:p>
    <w:p w14:paraId="3D9EDDA7" w14:textId="5E1EBA9D" w:rsid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lastRenderedPageBreak/>
        <w:t xml:space="preserve">Although it is very attractive and convenient to use this technique, </w:t>
      </w:r>
      <w:r w:rsidR="00675F23">
        <w:rPr>
          <w:rFonts w:ascii="Times New Roman" w:hAnsi="Times New Roman" w:cs="Times New Roman"/>
          <w:sz w:val="24"/>
          <w:szCs w:val="24"/>
        </w:rPr>
        <w:t>they</w:t>
      </w:r>
      <w:r w:rsidRPr="00F271D9">
        <w:rPr>
          <w:rFonts w:ascii="Times New Roman" w:hAnsi="Times New Roman" w:cs="Times New Roman"/>
          <w:sz w:val="24"/>
          <w:szCs w:val="24"/>
        </w:rPr>
        <w:t xml:space="preserve"> cannot ensure that it is solely and exclusively responsible for achieving the objectives of a campaign, because like anything else, there will be several factors that must be combined to achieve success in the sale of a product and there are no conclusive studies that give it to the use of a celebrity the absolute responsibility of that. Studies carried out so </w:t>
      </w:r>
      <w:r w:rsidR="00643FC6" w:rsidRPr="00F271D9">
        <w:rPr>
          <w:rFonts w:ascii="Times New Roman" w:hAnsi="Times New Roman" w:cs="Times New Roman"/>
          <w:sz w:val="24"/>
          <w:szCs w:val="24"/>
        </w:rPr>
        <w:t>far,</w:t>
      </w:r>
      <w:r w:rsidRPr="00F271D9">
        <w:rPr>
          <w:rFonts w:ascii="Times New Roman" w:hAnsi="Times New Roman" w:cs="Times New Roman"/>
          <w:sz w:val="24"/>
          <w:szCs w:val="24"/>
        </w:rPr>
        <w:t xml:space="preserve"> they have focused on the celebrity's credibility in terms of recommendations you make of a brand rather than the direct result on sales (Ohanian 1991). </w:t>
      </w:r>
    </w:p>
    <w:p w14:paraId="12AA30DA" w14:textId="779388BF"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 xml:space="preserve">Bauman is much more scathing and critical in defining the role of a celebrity in the marketing and advertising, stating that “today, </w:t>
      </w:r>
      <w:r w:rsidR="009561B7" w:rsidRPr="009561B7">
        <w:rPr>
          <w:rFonts w:ascii="Times New Roman" w:hAnsi="Times New Roman" w:cs="Times New Roman"/>
          <w:sz w:val="24"/>
          <w:szCs w:val="24"/>
        </w:rPr>
        <w:t>in today's society, celebrities are not more than commodities</w:t>
      </w:r>
      <w:r w:rsidR="009561B7">
        <w:rPr>
          <w:rFonts w:ascii="Times New Roman" w:hAnsi="Times New Roman" w:cs="Times New Roman"/>
          <w:sz w:val="24"/>
          <w:szCs w:val="24"/>
        </w:rPr>
        <w:t>.</w:t>
      </w:r>
      <w:r w:rsidRPr="00F271D9">
        <w:rPr>
          <w:rFonts w:ascii="Times New Roman" w:hAnsi="Times New Roman" w:cs="Times New Roman"/>
          <w:sz w:val="24"/>
          <w:szCs w:val="24"/>
        </w:rPr>
        <w:t xml:space="preserve"> They are the new cultural intermediaries” (Pardilla citing Bauman 2014). Likewise, the exaltation and fascination caused by the characters the rich and famous who appear in the media are an example of the influence North American and permeate society in general. Already Debord (1967, 2002), does several decades, he referred to the society of the spectacle where the frivolization of life brought to the screen, sold as merchandise and turned into a </w:t>
      </w:r>
      <w:r w:rsidR="00722538" w:rsidRPr="00F271D9">
        <w:rPr>
          <w:rFonts w:ascii="Times New Roman" w:hAnsi="Times New Roman" w:cs="Times New Roman"/>
          <w:sz w:val="24"/>
          <w:szCs w:val="24"/>
        </w:rPr>
        <w:t>show,</w:t>
      </w:r>
      <w:r w:rsidRPr="00F271D9">
        <w:rPr>
          <w:rFonts w:ascii="Times New Roman" w:hAnsi="Times New Roman" w:cs="Times New Roman"/>
          <w:sz w:val="24"/>
          <w:szCs w:val="24"/>
        </w:rPr>
        <w:t xml:space="preserve"> was a good business and today we see that this phenomenon is present every day with more force. Reality shows are the best example of the exacerbation of morbid and voyeurism of viewers and readers by spending hours reading or watching as people Ordinary 'lives' his life on television. Although the phenomenon of the reality show It is not new. In fact, the first shows that showed people in activities daily and without an established script, they go back to the 40's, it is not until late 90's when they had their boom and have not stopped. The rebirth of this format was under the responsibility of Big Brother, broadcast in Holland in 1999. The name of the program refers to the Big Brother of Orwell’s work that everything </w:t>
      </w:r>
      <w:r w:rsidR="00643FC6" w:rsidRPr="00F271D9">
        <w:rPr>
          <w:rFonts w:ascii="Times New Roman" w:hAnsi="Times New Roman" w:cs="Times New Roman"/>
          <w:sz w:val="24"/>
          <w:szCs w:val="24"/>
        </w:rPr>
        <w:t>goes</w:t>
      </w:r>
      <w:r w:rsidRPr="00F271D9">
        <w:rPr>
          <w:rFonts w:ascii="Times New Roman" w:hAnsi="Times New Roman" w:cs="Times New Roman"/>
          <w:sz w:val="24"/>
          <w:szCs w:val="24"/>
        </w:rPr>
        <w:t xml:space="preserve"> and watches it, which was exactly what millions of people did for 24 hours a day these tenant-guests. The franchise expanded to the whole world and from him he diversified the format, encompassing all imagined themes and characters. </w:t>
      </w:r>
      <w:r w:rsidR="00643FC6" w:rsidRPr="00F271D9">
        <w:rPr>
          <w:rFonts w:ascii="Times New Roman" w:hAnsi="Times New Roman" w:cs="Times New Roman"/>
          <w:sz w:val="24"/>
          <w:szCs w:val="24"/>
        </w:rPr>
        <w:t>Specifically,</w:t>
      </w:r>
      <w:r w:rsidRPr="00F271D9">
        <w:rPr>
          <w:rFonts w:ascii="Times New Roman" w:hAnsi="Times New Roman" w:cs="Times New Roman"/>
          <w:sz w:val="24"/>
          <w:szCs w:val="24"/>
        </w:rPr>
        <w:t xml:space="preserve"> and supported by these types of programs, the world of celebrities took a boost additional. Now, many media characters base the merit of their fame exclusively in their degree of exposure and level of being known. Be 'boy or girl reality´ has become a profession, that is to say being a celebrity is a </w:t>
      </w:r>
      <w:r w:rsidR="00643FC6" w:rsidRPr="00F271D9">
        <w:rPr>
          <w:rFonts w:ascii="Times New Roman" w:hAnsi="Times New Roman" w:cs="Times New Roman"/>
          <w:sz w:val="24"/>
          <w:szCs w:val="24"/>
        </w:rPr>
        <w:t>full-time</w:t>
      </w:r>
      <w:r w:rsidRPr="00F271D9">
        <w:rPr>
          <w:rFonts w:ascii="Times New Roman" w:hAnsi="Times New Roman" w:cs="Times New Roman"/>
          <w:sz w:val="24"/>
          <w:szCs w:val="24"/>
        </w:rPr>
        <w:t xml:space="preserve"> job</w:t>
      </w:r>
      <w:r w:rsidR="007A6C98">
        <w:rPr>
          <w:rFonts w:ascii="Times New Roman" w:hAnsi="Times New Roman" w:cs="Times New Roman"/>
          <w:sz w:val="24"/>
          <w:szCs w:val="24"/>
        </w:rPr>
        <w:t>.</w:t>
      </w:r>
    </w:p>
    <w:p w14:paraId="2620E53A" w14:textId="08D23383"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 xml:space="preserve">McCraken (1989) point out in his study, that the celebrity is a person who by his own merits and independent of a brand has achieved a media notoriety and that makes it recognized by a large number of people. On In this sense, today we recognize as </w:t>
      </w:r>
      <w:r w:rsidR="00643FC6" w:rsidRPr="00F271D9">
        <w:rPr>
          <w:rFonts w:ascii="Times New Roman" w:hAnsi="Times New Roman" w:cs="Times New Roman"/>
          <w:sz w:val="24"/>
          <w:szCs w:val="24"/>
        </w:rPr>
        <w:t>celebrities’</w:t>
      </w:r>
      <w:r w:rsidRPr="00F271D9">
        <w:rPr>
          <w:rFonts w:ascii="Times New Roman" w:hAnsi="Times New Roman" w:cs="Times New Roman"/>
          <w:sz w:val="24"/>
          <w:szCs w:val="24"/>
        </w:rPr>
        <w:t xml:space="preserve"> singers, actors, athletes, politicians, artists, journalists, models, presenters. A celebrity may or may not be a subject matter expert when recommending a product. However, it is considered a person with </w:t>
      </w:r>
      <w:r w:rsidRPr="00F271D9">
        <w:rPr>
          <w:rFonts w:ascii="Times New Roman" w:hAnsi="Times New Roman" w:cs="Times New Roman"/>
          <w:sz w:val="24"/>
          <w:szCs w:val="24"/>
        </w:rPr>
        <w:lastRenderedPageBreak/>
        <w:t>high degrees of media attention, memorability, and credibility (Ohanian, 1991). On the other hand, brand characters are created by an advertiser, within the framework of an advertising campaign, with the sole purpose of being the recognizable face of their products. Therefore, created absolutely under the communicative needs of advertising this category includes experts (doctors, mechanics, stylists, or simply characters characteristic of the brand, etc.) who are not famous, but are they know about the product. Within the brand characters you can also distinguish the 'typical consumers', that is, ordinary characters that represent the common and current buyer of the product and that in many cases achieve a high level of empathy with the audience.</w:t>
      </w:r>
    </w:p>
    <w:p w14:paraId="5706A73A" w14:textId="77777777" w:rsid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According to studies by Friedman and Friedman, celebrities were more effective in maintaining brand recall and advertising than brand characters (Friedman and Friedman, 1979, p. 70), however, Tom</w:t>
      </w:r>
      <w:r w:rsidR="00043667">
        <w:rPr>
          <w:rFonts w:ascii="Times New Roman" w:hAnsi="Times New Roman" w:cs="Times New Roman"/>
          <w:sz w:val="24"/>
          <w:szCs w:val="24"/>
        </w:rPr>
        <w:t xml:space="preserve"> et al.</w:t>
      </w:r>
      <w:r w:rsidRPr="00F271D9">
        <w:rPr>
          <w:rFonts w:ascii="Times New Roman" w:hAnsi="Times New Roman" w:cs="Times New Roman"/>
          <w:sz w:val="24"/>
          <w:szCs w:val="24"/>
        </w:rPr>
        <w:t xml:space="preserve"> (1982), consider that Characters created by brands tend to be more effective as spokespersons of a brand as opposed to celebrities, because the former reflect brand values perfectly and you have control over them unlike celebrities (Tom</w:t>
      </w:r>
      <w:r w:rsidR="00043667">
        <w:rPr>
          <w:rFonts w:ascii="Times New Roman" w:hAnsi="Times New Roman" w:cs="Times New Roman"/>
          <w:sz w:val="24"/>
          <w:szCs w:val="24"/>
        </w:rPr>
        <w:t xml:space="preserve"> et al.</w:t>
      </w:r>
      <w:r w:rsidRPr="00F271D9">
        <w:rPr>
          <w:rFonts w:ascii="Times New Roman" w:hAnsi="Times New Roman" w:cs="Times New Roman"/>
          <w:sz w:val="24"/>
          <w:szCs w:val="24"/>
        </w:rPr>
        <w:t>, 1982).</w:t>
      </w:r>
    </w:p>
    <w:p w14:paraId="354A4F03" w14:textId="77777777" w:rsidR="00F271D9" w:rsidRDefault="00F271D9" w:rsidP="00F271D9">
      <w:pPr>
        <w:pStyle w:val="Heading2"/>
      </w:pPr>
      <w:bookmarkStart w:id="2" w:name="_Toc84002393"/>
      <w:r>
        <w:t>1.2 Research Problem</w:t>
      </w:r>
      <w:bookmarkEnd w:id="2"/>
    </w:p>
    <w:p w14:paraId="06BD154F" w14:textId="2F975EF3" w:rsidR="00982325" w:rsidRDefault="00DF6442" w:rsidP="003B44A4">
      <w:pPr>
        <w:spacing w:line="360" w:lineRule="auto"/>
        <w:jc w:val="both"/>
        <w:rPr>
          <w:rFonts w:ascii="Times New Roman" w:hAnsi="Times New Roman" w:cs="Times New Roman"/>
          <w:sz w:val="24"/>
          <w:szCs w:val="24"/>
        </w:rPr>
      </w:pPr>
      <w:r w:rsidRPr="00DF6442">
        <w:rPr>
          <w:rFonts w:ascii="Times New Roman" w:hAnsi="Times New Roman" w:cs="Times New Roman"/>
          <w:sz w:val="24"/>
          <w:szCs w:val="24"/>
        </w:rPr>
        <w:t>Currently, famous people such as actors and athletes are widely employed for the promotion of many products and services provided by brands</w:t>
      </w:r>
      <w:r>
        <w:rPr>
          <w:rFonts w:ascii="Times New Roman" w:hAnsi="Times New Roman" w:cs="Times New Roman"/>
          <w:sz w:val="24"/>
          <w:szCs w:val="24"/>
        </w:rPr>
        <w:t>.</w:t>
      </w:r>
      <w:r w:rsidRPr="003B44A4">
        <w:rPr>
          <w:rFonts w:ascii="Times New Roman" w:hAnsi="Times New Roman" w:cs="Times New Roman"/>
          <w:sz w:val="24"/>
          <w:szCs w:val="24"/>
        </w:rPr>
        <w:t xml:space="preserve"> In</w:t>
      </w:r>
      <w:r w:rsidR="003B44A4" w:rsidRPr="003B44A4">
        <w:rPr>
          <w:rFonts w:ascii="Times New Roman" w:hAnsi="Times New Roman" w:cs="Times New Roman"/>
          <w:sz w:val="24"/>
          <w:szCs w:val="24"/>
        </w:rPr>
        <w:t xml:space="preserve"> the global marketplace, celebrities have promoted a wide variety of brands</w:t>
      </w:r>
      <w:r w:rsidR="00F271D9" w:rsidRPr="00F271D9">
        <w:rPr>
          <w:rFonts w:ascii="Times New Roman" w:hAnsi="Times New Roman" w:cs="Times New Roman"/>
          <w:sz w:val="24"/>
          <w:szCs w:val="24"/>
        </w:rPr>
        <w:t xml:space="preserve">. </w:t>
      </w:r>
      <w:r w:rsidR="00982325" w:rsidRPr="00982325">
        <w:rPr>
          <w:rFonts w:ascii="Times New Roman" w:hAnsi="Times New Roman" w:cs="Times New Roman"/>
          <w:sz w:val="24"/>
          <w:szCs w:val="24"/>
        </w:rPr>
        <w:t>It is useful for a company to utilize a famous person to promote its product in order to strengthen communication with their clients and also make them aware and interested in it.</w:t>
      </w:r>
    </w:p>
    <w:p w14:paraId="7ED70FC5" w14:textId="1A452649" w:rsidR="0028545E" w:rsidRDefault="00982325" w:rsidP="003E0603">
      <w:pPr>
        <w:spacing w:line="360" w:lineRule="auto"/>
        <w:jc w:val="both"/>
        <w:rPr>
          <w:rFonts w:ascii="Times New Roman" w:hAnsi="Times New Roman" w:cs="Times New Roman"/>
          <w:sz w:val="24"/>
          <w:szCs w:val="24"/>
        </w:rPr>
      </w:pPr>
      <w:r w:rsidRPr="00982325">
        <w:rPr>
          <w:rFonts w:ascii="Times New Roman" w:hAnsi="Times New Roman" w:cs="Times New Roman"/>
          <w:sz w:val="24"/>
          <w:szCs w:val="24"/>
        </w:rPr>
        <w:t>It is important for a company to hire celebrities in order to influence people's purchasing patterns, specifically the intent to spend money, the factor directly related to sales generated.</w:t>
      </w:r>
      <w:r w:rsidR="00F271D9" w:rsidRPr="00F271D9">
        <w:rPr>
          <w:rFonts w:ascii="Times New Roman" w:hAnsi="Times New Roman" w:cs="Times New Roman"/>
          <w:sz w:val="24"/>
          <w:szCs w:val="24"/>
        </w:rPr>
        <w:t xml:space="preserve">  </w:t>
      </w:r>
      <w:r w:rsidR="000C10A3" w:rsidRPr="000C10A3">
        <w:rPr>
          <w:rFonts w:ascii="Times New Roman" w:hAnsi="Times New Roman" w:cs="Times New Roman"/>
          <w:sz w:val="24"/>
          <w:szCs w:val="24"/>
        </w:rPr>
        <w:t>As a result, advertising a product using famous personalities is crucial as their fame can be a key to making the consumer buy the product.</w:t>
      </w:r>
      <w:r w:rsidR="00F271D9" w:rsidRPr="00F271D9">
        <w:rPr>
          <w:rFonts w:ascii="Times New Roman" w:hAnsi="Times New Roman" w:cs="Times New Roman"/>
          <w:sz w:val="24"/>
          <w:szCs w:val="24"/>
        </w:rPr>
        <w:t xml:space="preserve"> </w:t>
      </w:r>
      <w:r w:rsidR="00E90DE8" w:rsidRPr="00E90DE8">
        <w:rPr>
          <w:rFonts w:ascii="Times New Roman" w:hAnsi="Times New Roman" w:cs="Times New Roman"/>
          <w:sz w:val="24"/>
          <w:szCs w:val="24"/>
        </w:rPr>
        <w:t xml:space="preserve">It is crucial for </w:t>
      </w:r>
      <w:r w:rsidR="00E90DE8">
        <w:rPr>
          <w:rFonts w:ascii="Times New Roman" w:hAnsi="Times New Roman" w:cs="Times New Roman"/>
          <w:sz w:val="24"/>
          <w:szCs w:val="24"/>
        </w:rPr>
        <w:t>celebrities</w:t>
      </w:r>
      <w:r w:rsidR="00E90DE8" w:rsidRPr="00E90DE8">
        <w:rPr>
          <w:rFonts w:ascii="Times New Roman" w:hAnsi="Times New Roman" w:cs="Times New Roman"/>
          <w:sz w:val="24"/>
          <w:szCs w:val="24"/>
        </w:rPr>
        <w:t xml:space="preserve"> to have certain unique attributes, such as being good-looking, to make them rememberable to potential customers before being hired as brand ambassadors</w:t>
      </w:r>
      <w:r w:rsidR="00F271D9" w:rsidRPr="00F271D9">
        <w:rPr>
          <w:rFonts w:ascii="Times New Roman" w:hAnsi="Times New Roman" w:cs="Times New Roman"/>
          <w:sz w:val="24"/>
          <w:szCs w:val="24"/>
        </w:rPr>
        <w:t xml:space="preserve"> (Dix, 2010). </w:t>
      </w:r>
      <w:r w:rsidR="009C204B" w:rsidRPr="009C204B">
        <w:rPr>
          <w:rFonts w:ascii="Times New Roman" w:hAnsi="Times New Roman" w:cs="Times New Roman"/>
          <w:sz w:val="24"/>
          <w:szCs w:val="24"/>
        </w:rPr>
        <w:t xml:space="preserve">In contrast, consumers typically trust advertisements based on the ratings of the persons they see in the </w:t>
      </w:r>
      <w:r w:rsidR="00062FF7" w:rsidRPr="009C204B">
        <w:rPr>
          <w:rFonts w:ascii="Times New Roman" w:hAnsi="Times New Roman" w:cs="Times New Roman"/>
          <w:sz w:val="24"/>
          <w:szCs w:val="24"/>
        </w:rPr>
        <w:t>advertisements</w:t>
      </w:r>
      <w:r w:rsidR="00062FF7">
        <w:rPr>
          <w:rFonts w:ascii="Times New Roman" w:hAnsi="Times New Roman" w:cs="Times New Roman"/>
          <w:sz w:val="24"/>
          <w:szCs w:val="24"/>
        </w:rPr>
        <w:t>.</w:t>
      </w:r>
      <w:r w:rsidR="00062FF7" w:rsidRPr="00F271D9">
        <w:rPr>
          <w:rFonts w:ascii="Times New Roman" w:hAnsi="Times New Roman" w:cs="Times New Roman"/>
          <w:sz w:val="24"/>
          <w:szCs w:val="24"/>
        </w:rPr>
        <w:t xml:space="preserve"> </w:t>
      </w:r>
      <w:r w:rsidR="00062FF7" w:rsidRPr="00062FF7">
        <w:rPr>
          <w:rFonts w:ascii="Times New Roman" w:hAnsi="Times New Roman" w:cs="Times New Roman"/>
          <w:sz w:val="24"/>
          <w:szCs w:val="24"/>
        </w:rPr>
        <w:t xml:space="preserve">When it comes to futsal boots, most buyers prefer to purchase them if the product is endorsed by a famous sports </w:t>
      </w:r>
      <w:r w:rsidR="003E0603" w:rsidRPr="00062FF7">
        <w:rPr>
          <w:rFonts w:ascii="Times New Roman" w:hAnsi="Times New Roman" w:cs="Times New Roman"/>
          <w:sz w:val="24"/>
          <w:szCs w:val="24"/>
        </w:rPr>
        <w:t>personality.</w:t>
      </w:r>
      <w:r w:rsidR="003E0603" w:rsidRPr="003E0603">
        <w:rPr>
          <w:rFonts w:ascii="Times New Roman" w:hAnsi="Times New Roman" w:cs="Times New Roman"/>
          <w:sz w:val="24"/>
          <w:szCs w:val="24"/>
        </w:rPr>
        <w:t xml:space="preserve"> In</w:t>
      </w:r>
      <w:r w:rsidR="003E0603" w:rsidRPr="003E0603">
        <w:rPr>
          <w:rFonts w:ascii="Times New Roman" w:hAnsi="Times New Roman" w:cs="Times New Roman"/>
          <w:sz w:val="24"/>
          <w:szCs w:val="24"/>
        </w:rPr>
        <w:t xml:space="preserve"> addition to Beckham getting $160 million while Adidas pays Paul Pogba $40 million</w:t>
      </w:r>
      <w:r w:rsidR="003E0603">
        <w:rPr>
          <w:rFonts w:ascii="Times New Roman" w:hAnsi="Times New Roman" w:cs="Times New Roman"/>
          <w:sz w:val="24"/>
          <w:szCs w:val="24"/>
        </w:rPr>
        <w:t xml:space="preserve"> by annually</w:t>
      </w:r>
      <w:r w:rsidR="003E0603" w:rsidRPr="003E0603">
        <w:rPr>
          <w:rFonts w:ascii="Times New Roman" w:hAnsi="Times New Roman" w:cs="Times New Roman"/>
          <w:sz w:val="24"/>
          <w:szCs w:val="24"/>
        </w:rPr>
        <w:t>, the two are the highest-paid athletes in soccer. </w:t>
      </w:r>
      <w:r w:rsidR="00F271D9" w:rsidRPr="00F271D9">
        <w:rPr>
          <w:rFonts w:ascii="Times New Roman" w:hAnsi="Times New Roman" w:cs="Times New Roman"/>
          <w:sz w:val="24"/>
          <w:szCs w:val="24"/>
        </w:rPr>
        <w:t xml:space="preserve"> Lionel Messi is paid £18m million, and he recently became the second Adidas soccer player who followed David Beckham with the launch of the iconic Messi signature </w:t>
      </w:r>
      <w:r w:rsidR="00A213B4" w:rsidRPr="00F271D9">
        <w:rPr>
          <w:rFonts w:ascii="Times New Roman" w:hAnsi="Times New Roman" w:cs="Times New Roman"/>
          <w:sz w:val="24"/>
          <w:szCs w:val="24"/>
        </w:rPr>
        <w:t>line.</w:t>
      </w:r>
      <w:r w:rsidR="00A213B4" w:rsidRPr="00A213B4">
        <w:rPr>
          <w:rFonts w:ascii="Times New Roman" w:hAnsi="Times New Roman" w:cs="Times New Roman"/>
          <w:sz w:val="24"/>
          <w:szCs w:val="24"/>
        </w:rPr>
        <w:t xml:space="preserve"> The development of new </w:t>
      </w:r>
      <w:r w:rsidR="00A213B4" w:rsidRPr="00A213B4">
        <w:rPr>
          <w:rFonts w:ascii="Times New Roman" w:hAnsi="Times New Roman" w:cs="Times New Roman"/>
          <w:sz w:val="24"/>
          <w:szCs w:val="24"/>
        </w:rPr>
        <w:lastRenderedPageBreak/>
        <w:t>product lines requires a lot of money, which is known to the company</w:t>
      </w:r>
      <w:r w:rsidR="00F271D9" w:rsidRPr="00F271D9">
        <w:rPr>
          <w:rFonts w:ascii="Times New Roman" w:hAnsi="Times New Roman" w:cs="Times New Roman"/>
          <w:sz w:val="24"/>
          <w:szCs w:val="24"/>
        </w:rPr>
        <w:t xml:space="preserve"> (Group, 2019). </w:t>
      </w:r>
      <w:r w:rsidR="00E80779" w:rsidRPr="00E80779">
        <w:rPr>
          <w:rFonts w:ascii="Times New Roman" w:hAnsi="Times New Roman" w:cs="Times New Roman"/>
          <w:sz w:val="24"/>
          <w:szCs w:val="24"/>
        </w:rPr>
        <w:t xml:space="preserve">It has been determined by the data above that hiring a celebrity to be the face of a particular product is a costly </w:t>
      </w:r>
      <w:r w:rsidR="0028545E" w:rsidRPr="00E80779">
        <w:rPr>
          <w:rFonts w:ascii="Times New Roman" w:hAnsi="Times New Roman" w:cs="Times New Roman"/>
          <w:sz w:val="24"/>
          <w:szCs w:val="24"/>
        </w:rPr>
        <w:t>endeavour.</w:t>
      </w:r>
      <w:r w:rsidR="0028545E" w:rsidRPr="0028545E">
        <w:rPr>
          <w:rFonts w:ascii="Times New Roman" w:hAnsi="Times New Roman" w:cs="Times New Roman"/>
          <w:sz w:val="24"/>
          <w:szCs w:val="24"/>
        </w:rPr>
        <w:t xml:space="preserve"> Hence, it is really necessary to determine whether or not it is worthwhile for a product to have a famous personality as its face so as to influence the buying decision of customers</w:t>
      </w:r>
      <w:r w:rsidR="0028545E">
        <w:rPr>
          <w:rFonts w:ascii="Times New Roman" w:hAnsi="Times New Roman" w:cs="Times New Roman"/>
          <w:sz w:val="24"/>
          <w:szCs w:val="24"/>
        </w:rPr>
        <w:t>.</w:t>
      </w:r>
      <w:r w:rsidR="0028545E" w:rsidRPr="0028545E">
        <w:rPr>
          <w:rFonts w:ascii="Times New Roman" w:hAnsi="Times New Roman" w:cs="Times New Roman"/>
          <w:sz w:val="24"/>
          <w:szCs w:val="24"/>
        </w:rPr>
        <w:t xml:space="preserve"> It is therefore very important to conduct research that identifies how the above influences the market, for which England will be a research </w:t>
      </w:r>
      <w:r w:rsidR="00107C27" w:rsidRPr="0028545E">
        <w:rPr>
          <w:rFonts w:ascii="Times New Roman" w:hAnsi="Times New Roman" w:cs="Times New Roman"/>
          <w:sz w:val="24"/>
          <w:szCs w:val="24"/>
        </w:rPr>
        <w:t>place</w:t>
      </w:r>
      <w:r w:rsidR="00107C27">
        <w:rPr>
          <w:rFonts w:ascii="Times New Roman" w:hAnsi="Times New Roman" w:cs="Times New Roman"/>
          <w:sz w:val="24"/>
          <w:szCs w:val="24"/>
        </w:rPr>
        <w:t>.</w:t>
      </w:r>
      <w:r w:rsidR="00107C27" w:rsidRPr="00F271D9">
        <w:rPr>
          <w:rFonts w:ascii="Times New Roman" w:hAnsi="Times New Roman" w:cs="Times New Roman"/>
          <w:sz w:val="24"/>
          <w:szCs w:val="24"/>
        </w:rPr>
        <w:t xml:space="preserve"> </w:t>
      </w:r>
      <w:r w:rsidR="00107C27" w:rsidRPr="0028545E">
        <w:rPr>
          <w:rFonts w:ascii="Times New Roman" w:hAnsi="Times New Roman" w:cs="Times New Roman"/>
          <w:sz w:val="24"/>
          <w:szCs w:val="24"/>
        </w:rPr>
        <w:t>A</w:t>
      </w:r>
      <w:r w:rsidR="0028545E" w:rsidRPr="0028545E">
        <w:rPr>
          <w:rFonts w:ascii="Times New Roman" w:hAnsi="Times New Roman" w:cs="Times New Roman"/>
          <w:sz w:val="24"/>
          <w:szCs w:val="24"/>
        </w:rPr>
        <w:t xml:space="preserve"> complete description of the study's population, sample size, and </w:t>
      </w:r>
      <w:r w:rsidR="0028545E">
        <w:rPr>
          <w:rFonts w:ascii="Times New Roman" w:hAnsi="Times New Roman" w:cs="Times New Roman"/>
          <w:sz w:val="24"/>
          <w:szCs w:val="24"/>
        </w:rPr>
        <w:t xml:space="preserve">exact </w:t>
      </w:r>
      <w:r w:rsidR="0028545E" w:rsidRPr="0028545E">
        <w:rPr>
          <w:rFonts w:ascii="Times New Roman" w:hAnsi="Times New Roman" w:cs="Times New Roman"/>
          <w:sz w:val="24"/>
          <w:szCs w:val="24"/>
        </w:rPr>
        <w:t>location will be presented during a later stage of the project</w:t>
      </w:r>
      <w:r w:rsidR="001119E8">
        <w:rPr>
          <w:rFonts w:ascii="Times New Roman" w:hAnsi="Times New Roman" w:cs="Times New Roman"/>
          <w:sz w:val="24"/>
          <w:szCs w:val="24"/>
        </w:rPr>
        <w:t>.</w:t>
      </w:r>
    </w:p>
    <w:p w14:paraId="0AE17731" w14:textId="77777777" w:rsidR="00F271D9" w:rsidRDefault="00F271D9" w:rsidP="00F271D9">
      <w:pPr>
        <w:pStyle w:val="Heading2"/>
      </w:pPr>
      <w:bookmarkStart w:id="3" w:name="_Toc84002394"/>
      <w:r>
        <w:t>1.3 Research Aims and Objectives</w:t>
      </w:r>
      <w:bookmarkEnd w:id="3"/>
    </w:p>
    <w:p w14:paraId="2B28157A" w14:textId="6CADE97A" w:rsidR="002B089C" w:rsidRDefault="002B089C" w:rsidP="00F271D9">
      <w:pPr>
        <w:spacing w:line="360" w:lineRule="auto"/>
        <w:jc w:val="both"/>
        <w:rPr>
          <w:rFonts w:ascii="Times New Roman" w:hAnsi="Times New Roman" w:cs="Times New Roman"/>
          <w:sz w:val="24"/>
          <w:szCs w:val="24"/>
        </w:rPr>
      </w:pPr>
      <w:r w:rsidRPr="002B089C">
        <w:rPr>
          <w:rFonts w:ascii="Times New Roman" w:hAnsi="Times New Roman" w:cs="Times New Roman"/>
          <w:sz w:val="24"/>
          <w:szCs w:val="24"/>
        </w:rPr>
        <w:t xml:space="preserve">This research is primarily aimed at </w:t>
      </w:r>
      <w:r w:rsidRPr="00F271D9">
        <w:rPr>
          <w:rFonts w:ascii="Times New Roman" w:hAnsi="Times New Roman" w:cs="Times New Roman"/>
          <w:sz w:val="24"/>
          <w:szCs w:val="24"/>
        </w:rPr>
        <w:t xml:space="preserve">impact </w:t>
      </w:r>
      <w:r w:rsidRPr="002B089C">
        <w:rPr>
          <w:rFonts w:ascii="Times New Roman" w:hAnsi="Times New Roman" w:cs="Times New Roman"/>
          <w:sz w:val="24"/>
          <w:szCs w:val="24"/>
        </w:rPr>
        <w:t>the influence of celebrity endorsements on consumer purchasing decisions</w:t>
      </w:r>
    </w:p>
    <w:p w14:paraId="33B4E589" w14:textId="77777777" w:rsidR="00F271D9" w:rsidRDefault="0029044B" w:rsidP="00F271D9">
      <w:pPr>
        <w:spacing w:line="360" w:lineRule="auto"/>
        <w:jc w:val="both"/>
        <w:rPr>
          <w:rFonts w:ascii="Times New Roman" w:hAnsi="Times New Roman" w:cs="Times New Roman"/>
          <w:sz w:val="24"/>
          <w:szCs w:val="24"/>
        </w:rPr>
      </w:pPr>
      <w:r w:rsidRPr="0029044B">
        <w:rPr>
          <w:rFonts w:ascii="Times New Roman" w:hAnsi="Times New Roman" w:cs="Times New Roman"/>
          <w:sz w:val="24"/>
          <w:szCs w:val="24"/>
        </w:rPr>
        <w:t>The objectives of this research are to analyse the influence of:</w:t>
      </w:r>
    </w:p>
    <w:p w14:paraId="3DD6875F" w14:textId="0472244F" w:rsidR="0029044B" w:rsidRPr="0029044B" w:rsidRDefault="0029044B" w:rsidP="0029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 </w:t>
      </w:r>
      <w:r w:rsidRPr="0029044B">
        <w:rPr>
          <w:rFonts w:ascii="Times New Roman" w:hAnsi="Times New Roman" w:cs="Times New Roman"/>
          <w:sz w:val="24"/>
          <w:szCs w:val="24"/>
        </w:rPr>
        <w:t xml:space="preserve">To determine the impact of celebrity endorsement </w:t>
      </w:r>
      <w:r w:rsidR="00DB7EA2">
        <w:rPr>
          <w:rFonts w:ascii="Times New Roman" w:hAnsi="Times New Roman" w:cs="Times New Roman"/>
          <w:sz w:val="24"/>
          <w:szCs w:val="24"/>
        </w:rPr>
        <w:t xml:space="preserve">on </w:t>
      </w:r>
      <w:r w:rsidR="00AC2C8D" w:rsidRPr="0029044B">
        <w:rPr>
          <w:rFonts w:ascii="Times New Roman" w:hAnsi="Times New Roman" w:cs="Times New Roman"/>
          <w:sz w:val="24"/>
          <w:szCs w:val="24"/>
        </w:rPr>
        <w:t>consumer buying behaviour</w:t>
      </w:r>
      <w:r w:rsidRPr="0029044B">
        <w:rPr>
          <w:rFonts w:ascii="Times New Roman" w:hAnsi="Times New Roman" w:cs="Times New Roman"/>
          <w:sz w:val="24"/>
          <w:szCs w:val="24"/>
        </w:rPr>
        <w:t>.</w:t>
      </w:r>
    </w:p>
    <w:p w14:paraId="6A140FBE" w14:textId="77777777" w:rsidR="0029044B" w:rsidRPr="0029044B" w:rsidRDefault="0029044B" w:rsidP="0029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Pr="0029044B">
        <w:rPr>
          <w:rFonts w:ascii="Times New Roman" w:hAnsi="Times New Roman" w:cs="Times New Roman"/>
          <w:sz w:val="24"/>
          <w:szCs w:val="24"/>
        </w:rPr>
        <w:t>To analyse the different type of strategies that Adidas uses for celebrity endorsement.</w:t>
      </w:r>
    </w:p>
    <w:p w14:paraId="1EACC9C3" w14:textId="3657FCFC" w:rsidR="0029044B" w:rsidRDefault="0029044B" w:rsidP="0029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Pr="0029044B">
        <w:rPr>
          <w:rFonts w:ascii="Times New Roman" w:hAnsi="Times New Roman" w:cs="Times New Roman"/>
          <w:sz w:val="24"/>
          <w:szCs w:val="24"/>
        </w:rPr>
        <w:t>To analyse the overall effectiveness of celebrity advertising on Adidas's brand image</w:t>
      </w:r>
      <w:r w:rsidR="00E900F2">
        <w:rPr>
          <w:rFonts w:ascii="Times New Roman" w:hAnsi="Times New Roman" w:cs="Times New Roman"/>
          <w:sz w:val="24"/>
          <w:szCs w:val="24"/>
        </w:rPr>
        <w:t>.</w:t>
      </w:r>
    </w:p>
    <w:p w14:paraId="65C4FA3B" w14:textId="77777777" w:rsidR="0029044B" w:rsidRDefault="0029044B" w:rsidP="0029044B">
      <w:pPr>
        <w:pStyle w:val="Heading2"/>
      </w:pPr>
      <w:bookmarkStart w:id="4" w:name="_Toc84002395"/>
      <w:r>
        <w:t>1.4 Research Questions</w:t>
      </w:r>
      <w:bookmarkEnd w:id="4"/>
    </w:p>
    <w:p w14:paraId="50C092B5" w14:textId="551803C1" w:rsidR="0029044B" w:rsidRPr="0029044B" w:rsidRDefault="0029044B" w:rsidP="0029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 </w:t>
      </w:r>
      <w:r w:rsidRPr="0029044B">
        <w:rPr>
          <w:rFonts w:ascii="Times New Roman" w:hAnsi="Times New Roman" w:cs="Times New Roman"/>
          <w:sz w:val="24"/>
          <w:szCs w:val="24"/>
        </w:rPr>
        <w:t xml:space="preserve">What is the </w:t>
      </w:r>
      <w:r w:rsidR="00E6456E">
        <w:rPr>
          <w:rFonts w:ascii="Times New Roman" w:hAnsi="Times New Roman" w:cs="Times New Roman"/>
          <w:sz w:val="24"/>
          <w:szCs w:val="24"/>
        </w:rPr>
        <w:t>i</w:t>
      </w:r>
      <w:r w:rsidRPr="0029044B">
        <w:rPr>
          <w:rFonts w:ascii="Times New Roman" w:hAnsi="Times New Roman" w:cs="Times New Roman"/>
          <w:sz w:val="24"/>
          <w:szCs w:val="24"/>
        </w:rPr>
        <w:t xml:space="preserve">mpact of celebrity endorsement </w:t>
      </w:r>
      <w:r w:rsidR="00E6456E">
        <w:rPr>
          <w:rFonts w:ascii="Times New Roman" w:hAnsi="Times New Roman" w:cs="Times New Roman"/>
          <w:sz w:val="24"/>
          <w:szCs w:val="24"/>
        </w:rPr>
        <w:t xml:space="preserve">on </w:t>
      </w:r>
      <w:r w:rsidR="00AC2C8D" w:rsidRPr="0029044B">
        <w:rPr>
          <w:rFonts w:ascii="Times New Roman" w:hAnsi="Times New Roman" w:cs="Times New Roman"/>
          <w:sz w:val="24"/>
          <w:szCs w:val="24"/>
        </w:rPr>
        <w:t>consumer buying behaviour</w:t>
      </w:r>
      <w:r w:rsidRPr="0029044B">
        <w:rPr>
          <w:rFonts w:ascii="Times New Roman" w:hAnsi="Times New Roman" w:cs="Times New Roman"/>
          <w:sz w:val="24"/>
          <w:szCs w:val="24"/>
        </w:rPr>
        <w:t>?</w:t>
      </w:r>
    </w:p>
    <w:p w14:paraId="06C90B77" w14:textId="755F7857" w:rsidR="0029044B" w:rsidRPr="0029044B" w:rsidRDefault="0029044B" w:rsidP="0029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Pr="0029044B">
        <w:rPr>
          <w:rFonts w:ascii="Times New Roman" w:hAnsi="Times New Roman" w:cs="Times New Roman"/>
          <w:sz w:val="24"/>
          <w:szCs w:val="24"/>
        </w:rPr>
        <w:t>What strategies do Adidas use for celebrity endorsement?</w:t>
      </w:r>
    </w:p>
    <w:p w14:paraId="69C9824F" w14:textId="77777777" w:rsidR="0029044B" w:rsidRDefault="0029044B" w:rsidP="0029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Pr="0029044B">
        <w:rPr>
          <w:rFonts w:ascii="Times New Roman" w:hAnsi="Times New Roman" w:cs="Times New Roman"/>
          <w:sz w:val="24"/>
          <w:szCs w:val="24"/>
        </w:rPr>
        <w:t>What is the effectiveness of celebrity advertising on Adidas's brand image?</w:t>
      </w:r>
    </w:p>
    <w:p w14:paraId="6189E58F" w14:textId="10D6AB29" w:rsidR="00FA1BAC" w:rsidRDefault="0029044B" w:rsidP="00812D64">
      <w:pPr>
        <w:pStyle w:val="Heading2"/>
      </w:pPr>
      <w:bookmarkStart w:id="5" w:name="_Toc84002396"/>
      <w:r>
        <w:t>1.5 Structure of the Study</w:t>
      </w:r>
      <w:bookmarkEnd w:id="5"/>
    </w:p>
    <w:p w14:paraId="1670F56D" w14:textId="77777777" w:rsidR="00812D64" w:rsidRPr="00812D64" w:rsidRDefault="00812D64" w:rsidP="00812D64"/>
    <w:p w14:paraId="0D9EC398" w14:textId="60095835" w:rsidR="00FA1BAC" w:rsidRDefault="00BD576E" w:rsidP="00FA1BAC">
      <w:pPr>
        <w:spacing w:line="360" w:lineRule="auto"/>
        <w:jc w:val="both"/>
        <w:rPr>
          <w:rFonts w:ascii="Times New Roman" w:hAnsi="Times New Roman" w:cs="Times New Roman"/>
          <w:sz w:val="24"/>
          <w:szCs w:val="24"/>
        </w:rPr>
      </w:pPr>
      <w:r w:rsidRPr="00BD576E">
        <w:rPr>
          <w:rFonts w:ascii="Times New Roman" w:hAnsi="Times New Roman" w:cs="Times New Roman"/>
          <w:sz w:val="24"/>
          <w:szCs w:val="24"/>
        </w:rPr>
        <w:t>The work is divided into five sections, in addition to this introduction</w:t>
      </w:r>
      <w:r>
        <w:rPr>
          <w:rFonts w:ascii="Times New Roman" w:hAnsi="Times New Roman" w:cs="Times New Roman"/>
          <w:sz w:val="24"/>
          <w:szCs w:val="24"/>
        </w:rPr>
        <w:t xml:space="preserve"> Chapter1</w:t>
      </w:r>
      <w:r w:rsidRPr="00BD576E">
        <w:rPr>
          <w:rFonts w:ascii="Times New Roman" w:hAnsi="Times New Roman" w:cs="Times New Roman"/>
          <w:sz w:val="24"/>
          <w:szCs w:val="24"/>
        </w:rPr>
        <w:t>:</w:t>
      </w:r>
    </w:p>
    <w:p w14:paraId="472FF544" w14:textId="77777777" w:rsidR="00FA1BAC" w:rsidRDefault="00BD576E" w:rsidP="00FA1BAC">
      <w:pPr>
        <w:spacing w:line="360" w:lineRule="auto"/>
        <w:jc w:val="both"/>
        <w:rPr>
          <w:rFonts w:ascii="Times New Roman" w:hAnsi="Times New Roman" w:cs="Times New Roman"/>
          <w:sz w:val="24"/>
          <w:szCs w:val="24"/>
        </w:rPr>
      </w:pPr>
      <w:r w:rsidRPr="00BD576E">
        <w:rPr>
          <w:rFonts w:ascii="Times New Roman" w:hAnsi="Times New Roman" w:cs="Times New Roman"/>
          <w:sz w:val="24"/>
          <w:szCs w:val="24"/>
        </w:rPr>
        <w:t>Chapter 2: Literature Review - this chapter presents a summary of the themes covered in the research, the definitions and concepts used in the work, and the formulation of the verified propositions.</w:t>
      </w:r>
    </w:p>
    <w:p w14:paraId="531CEF2C" w14:textId="77777777" w:rsidR="00FA1BAC" w:rsidRDefault="00BD576E" w:rsidP="00FA1BAC">
      <w:pPr>
        <w:spacing w:line="360" w:lineRule="auto"/>
        <w:jc w:val="both"/>
        <w:rPr>
          <w:rFonts w:ascii="Times New Roman" w:hAnsi="Times New Roman" w:cs="Times New Roman"/>
          <w:sz w:val="24"/>
          <w:szCs w:val="24"/>
        </w:rPr>
      </w:pPr>
      <w:r w:rsidRPr="00BD576E">
        <w:rPr>
          <w:rFonts w:ascii="Times New Roman" w:hAnsi="Times New Roman" w:cs="Times New Roman"/>
          <w:sz w:val="24"/>
          <w:szCs w:val="24"/>
        </w:rPr>
        <w:t>Chapter 3: Research Methodology - this section covers the methodological procedures, with description of the experiments, definition of the sample, operationalization of variables and statistical techniques used to verify the formulated propositions.</w:t>
      </w:r>
    </w:p>
    <w:p w14:paraId="0272622D" w14:textId="77777777" w:rsidR="00FA1BAC" w:rsidRDefault="00BD576E" w:rsidP="00FA1BAC">
      <w:pPr>
        <w:spacing w:line="360" w:lineRule="auto"/>
        <w:jc w:val="both"/>
        <w:rPr>
          <w:rFonts w:ascii="Times New Roman" w:hAnsi="Times New Roman" w:cs="Times New Roman"/>
          <w:sz w:val="24"/>
          <w:szCs w:val="24"/>
        </w:rPr>
      </w:pPr>
      <w:r w:rsidRPr="00BD576E">
        <w:rPr>
          <w:rFonts w:ascii="Times New Roman" w:hAnsi="Times New Roman" w:cs="Times New Roman"/>
          <w:sz w:val="24"/>
          <w:szCs w:val="24"/>
        </w:rPr>
        <w:lastRenderedPageBreak/>
        <w:t>Chapter 4: Findings and Analysis - this chapter details the analysis of the data collected in the survey, the statistical analysis and the results found.</w:t>
      </w:r>
    </w:p>
    <w:p w14:paraId="2F6ED583" w14:textId="7C583339" w:rsidR="00BD576E" w:rsidRPr="00BD576E" w:rsidRDefault="00BD576E" w:rsidP="00FA1BAC">
      <w:pPr>
        <w:spacing w:line="360" w:lineRule="auto"/>
        <w:jc w:val="both"/>
        <w:rPr>
          <w:rFonts w:ascii="Times New Roman" w:hAnsi="Times New Roman" w:cs="Times New Roman"/>
          <w:sz w:val="24"/>
          <w:szCs w:val="24"/>
        </w:rPr>
      </w:pPr>
      <w:r w:rsidRPr="00BD576E">
        <w:rPr>
          <w:rFonts w:ascii="Times New Roman" w:hAnsi="Times New Roman" w:cs="Times New Roman"/>
          <w:sz w:val="24"/>
          <w:szCs w:val="24"/>
        </w:rPr>
        <w:t>Chapter 5: Conclusion</w:t>
      </w:r>
      <w:r w:rsidR="00F84620">
        <w:rPr>
          <w:rFonts w:ascii="Times New Roman" w:hAnsi="Times New Roman" w:cs="Times New Roman"/>
          <w:sz w:val="24"/>
          <w:szCs w:val="24"/>
        </w:rPr>
        <w:t xml:space="preserve"> and Recommendations</w:t>
      </w:r>
      <w:r w:rsidRPr="00BD576E">
        <w:rPr>
          <w:rFonts w:ascii="Times New Roman" w:hAnsi="Times New Roman" w:cs="Times New Roman"/>
          <w:sz w:val="24"/>
          <w:szCs w:val="24"/>
        </w:rPr>
        <w:t xml:space="preserve"> - </w:t>
      </w:r>
      <w:r w:rsidR="00FA1BAC">
        <w:rPr>
          <w:rFonts w:ascii="Times New Roman" w:hAnsi="Times New Roman" w:cs="Times New Roman"/>
          <w:sz w:val="24"/>
          <w:szCs w:val="24"/>
        </w:rPr>
        <w:t>this</w:t>
      </w:r>
      <w:r w:rsidRPr="00BD576E">
        <w:rPr>
          <w:rFonts w:ascii="Times New Roman" w:hAnsi="Times New Roman" w:cs="Times New Roman"/>
          <w:sz w:val="24"/>
          <w:szCs w:val="24"/>
        </w:rPr>
        <w:t xml:space="preserve"> chapter details the analysis of the data collected in the experiment, the hypothesis tests and the results found</w:t>
      </w:r>
      <w:r w:rsidR="00F84620">
        <w:rPr>
          <w:rFonts w:ascii="Times New Roman" w:hAnsi="Times New Roman" w:cs="Times New Roman"/>
          <w:sz w:val="24"/>
          <w:szCs w:val="24"/>
        </w:rPr>
        <w:t xml:space="preserve"> and recommendations with new strategies</w:t>
      </w:r>
      <w:r w:rsidRPr="00BD576E">
        <w:rPr>
          <w:rFonts w:ascii="Times New Roman" w:hAnsi="Times New Roman" w:cs="Times New Roman"/>
          <w:sz w:val="24"/>
          <w:szCs w:val="24"/>
        </w:rPr>
        <w:t>.</w:t>
      </w:r>
    </w:p>
    <w:p w14:paraId="7D5DAF5C" w14:textId="77777777" w:rsidR="00146395" w:rsidRDefault="00146395">
      <w:pPr>
        <w:rPr>
          <w:rFonts w:ascii="Times New Roman" w:hAnsi="Times New Roman" w:cs="Times New Roman"/>
          <w:sz w:val="24"/>
          <w:szCs w:val="24"/>
        </w:rPr>
      </w:pPr>
      <w:r>
        <w:rPr>
          <w:rFonts w:ascii="Times New Roman" w:hAnsi="Times New Roman" w:cs="Times New Roman"/>
          <w:sz w:val="24"/>
          <w:szCs w:val="24"/>
        </w:rPr>
        <w:br w:type="page"/>
      </w:r>
    </w:p>
    <w:p w14:paraId="0E1D4E17" w14:textId="30B518A7" w:rsidR="00146395" w:rsidRDefault="00146395" w:rsidP="00146395">
      <w:pPr>
        <w:pStyle w:val="Heading1"/>
      </w:pPr>
      <w:bookmarkStart w:id="6" w:name="_Toc84002397"/>
      <w:r w:rsidRPr="00146395">
        <w:lastRenderedPageBreak/>
        <w:t>Chapter 2: Literature Review</w:t>
      </w:r>
      <w:bookmarkEnd w:id="6"/>
    </w:p>
    <w:p w14:paraId="2E7F930A" w14:textId="6F38AE56" w:rsidR="00621F29" w:rsidRDefault="00621F29" w:rsidP="00621F29"/>
    <w:p w14:paraId="6C8512EC" w14:textId="2FD9F782" w:rsidR="00621F29" w:rsidRPr="00621F29" w:rsidRDefault="00621F29" w:rsidP="00621F29">
      <w:pPr>
        <w:rPr>
          <w:rFonts w:asciiTheme="majorHAnsi" w:eastAsiaTheme="majorEastAsia" w:hAnsiTheme="majorHAnsi" w:cstheme="majorBidi"/>
          <w:b/>
          <w:bCs/>
          <w:color w:val="4F81BD" w:themeColor="accent1"/>
          <w:sz w:val="26"/>
          <w:szCs w:val="26"/>
        </w:rPr>
      </w:pPr>
      <w:r w:rsidRPr="00621F29">
        <w:rPr>
          <w:rFonts w:asciiTheme="majorHAnsi" w:eastAsiaTheme="majorEastAsia" w:hAnsiTheme="majorHAnsi" w:cstheme="majorBidi"/>
          <w:b/>
          <w:bCs/>
          <w:color w:val="4F81BD" w:themeColor="accent1"/>
          <w:sz w:val="26"/>
          <w:szCs w:val="26"/>
        </w:rPr>
        <w:t>Introduction</w:t>
      </w:r>
    </w:p>
    <w:p w14:paraId="0A09C859" w14:textId="28697766" w:rsidR="00A26965" w:rsidRDefault="006168C2" w:rsidP="00146395">
      <w:pPr>
        <w:spacing w:line="360" w:lineRule="auto"/>
        <w:jc w:val="both"/>
        <w:rPr>
          <w:rFonts w:ascii="Times New Roman" w:hAnsi="Times New Roman" w:cs="Times New Roman"/>
          <w:sz w:val="24"/>
          <w:szCs w:val="24"/>
        </w:rPr>
      </w:pPr>
      <w:r w:rsidRPr="006168C2">
        <w:rPr>
          <w:rFonts w:ascii="Times New Roman" w:hAnsi="Times New Roman" w:cs="Times New Roman"/>
          <w:sz w:val="24"/>
          <w:szCs w:val="24"/>
        </w:rPr>
        <w:t>An endorsement occurs when a corporation who wishes to advertise its products uses a celebrity to represent it as the face of the company, which automatically makes them adhere to the brand since the famous person represents their level in society or their position in the sports area that they represent.</w:t>
      </w:r>
      <w:r w:rsidR="00D213C0" w:rsidRPr="00D213C0">
        <w:rPr>
          <w:rFonts w:ascii="Times New Roman" w:hAnsi="Times New Roman" w:cs="Times New Roman"/>
          <w:sz w:val="24"/>
          <w:szCs w:val="24"/>
        </w:rPr>
        <w:t xml:space="preserve"> For ages, celebrities have been considered to be the direct path to a direct niche in a market that has a lot of brands from all over the world</w:t>
      </w:r>
      <w:sdt>
        <w:sdtPr>
          <w:rPr>
            <w:rFonts w:ascii="Times New Roman" w:hAnsi="Times New Roman" w:cs="Times New Roman"/>
            <w:sz w:val="24"/>
            <w:szCs w:val="24"/>
          </w:rPr>
          <w:id w:val="879827398"/>
          <w:citation/>
        </w:sdtPr>
        <w:sdtEndPr/>
        <w:sdtContent>
          <w:r w:rsidR="00FA7DDF" w:rsidRPr="00FA7DDF">
            <w:rPr>
              <w:rFonts w:ascii="Times New Roman" w:hAnsi="Times New Roman" w:cs="Times New Roman"/>
              <w:sz w:val="24"/>
              <w:szCs w:val="24"/>
            </w:rPr>
            <w:fldChar w:fldCharType="begin"/>
          </w:r>
          <w:r w:rsidR="00FA7DDF" w:rsidRPr="00FA7DDF">
            <w:rPr>
              <w:rFonts w:ascii="Times New Roman" w:hAnsi="Times New Roman" w:cs="Times New Roman"/>
              <w:sz w:val="24"/>
              <w:szCs w:val="24"/>
            </w:rPr>
            <w:instrText xml:space="preserve"> CITATION Rog06 \l 16393 </w:instrText>
          </w:r>
          <w:r w:rsidR="00FA7DDF" w:rsidRPr="00FA7DDF">
            <w:rPr>
              <w:rFonts w:ascii="Times New Roman" w:hAnsi="Times New Roman" w:cs="Times New Roman"/>
              <w:sz w:val="24"/>
              <w:szCs w:val="24"/>
            </w:rPr>
            <w:fldChar w:fldCharType="separate"/>
          </w:r>
          <w:r w:rsidR="00FA7DDF" w:rsidRPr="00FA7DDF">
            <w:rPr>
              <w:rFonts w:ascii="Times New Roman" w:hAnsi="Times New Roman" w:cs="Times New Roman"/>
              <w:sz w:val="24"/>
              <w:szCs w:val="24"/>
            </w:rPr>
            <w:t xml:space="preserve"> (Blackwell, Miniard, &amp; Engel, 2006)</w:t>
          </w:r>
          <w:r w:rsidR="00FA7DDF" w:rsidRPr="00FA7DDF">
            <w:rPr>
              <w:rFonts w:ascii="Times New Roman" w:hAnsi="Times New Roman" w:cs="Times New Roman"/>
              <w:sz w:val="24"/>
              <w:szCs w:val="24"/>
            </w:rPr>
            <w:fldChar w:fldCharType="end"/>
          </w:r>
        </w:sdtContent>
      </w:sdt>
      <w:r w:rsidR="00590FF3">
        <w:rPr>
          <w:rFonts w:ascii="Times New Roman" w:hAnsi="Times New Roman" w:cs="Times New Roman"/>
          <w:sz w:val="24"/>
          <w:szCs w:val="24"/>
        </w:rPr>
        <w:t>.</w:t>
      </w:r>
      <w:r w:rsidR="00A26965" w:rsidRPr="00A26965">
        <w:rPr>
          <w:rFonts w:ascii="Times New Roman" w:hAnsi="Times New Roman" w:cs="Times New Roman"/>
          <w:sz w:val="24"/>
          <w:szCs w:val="24"/>
        </w:rPr>
        <w:t>As outlined in the write-up below, adidas has been influenced by a wide range of factors which have made them one of the most respected sports goods manufacturers.</w:t>
      </w:r>
    </w:p>
    <w:p w14:paraId="154990F7" w14:textId="7653DB1C"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From the second half of the 20th century and as a product of development and impact mass media, began to study the different elements that make up the communicative and persuasive process. In this context, different models and theoretical positions that support and explain the role of celebrities, as sources and incidence in the persuasive processes that occur in the promotion of consumption of brands, which emphasize different dimensions of the process and </w:t>
      </w:r>
      <w:r w:rsidR="00F95A95" w:rsidRPr="00146395">
        <w:rPr>
          <w:rFonts w:ascii="Times New Roman" w:hAnsi="Times New Roman" w:cs="Times New Roman"/>
          <w:sz w:val="24"/>
          <w:szCs w:val="24"/>
        </w:rPr>
        <w:t>its</w:t>
      </w:r>
      <w:r w:rsidRPr="00146395">
        <w:rPr>
          <w:rFonts w:ascii="Times New Roman" w:hAnsi="Times New Roman" w:cs="Times New Roman"/>
          <w:sz w:val="24"/>
          <w:szCs w:val="24"/>
        </w:rPr>
        <w:t xml:space="preserve"> components. Likewise, they explain the </w:t>
      </w:r>
      <w:r w:rsidR="00F95A95" w:rsidRPr="00146395">
        <w:rPr>
          <w:rFonts w:ascii="Times New Roman" w:hAnsi="Times New Roman" w:cs="Times New Roman"/>
          <w:sz w:val="24"/>
          <w:szCs w:val="24"/>
        </w:rPr>
        <w:t>behaviour</w:t>
      </w:r>
      <w:r w:rsidRPr="00146395">
        <w:rPr>
          <w:rFonts w:ascii="Times New Roman" w:hAnsi="Times New Roman" w:cs="Times New Roman"/>
          <w:sz w:val="24"/>
          <w:szCs w:val="24"/>
        </w:rPr>
        <w:t xml:space="preserve"> of the audiences in the face of the intervention of celebrities, brand characters or new characters that they have emerged on the internet as endorsements for brands and products.</w:t>
      </w:r>
    </w:p>
    <w:p w14:paraId="424B0795" w14:textId="437B69E5"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There are different theoretical approaches that indicate and synthesize a set of Factors that explain the use of celebrities as brand endorsements in advertising. These factors are combined in different ways and levels according to the model that explains it</w:t>
      </w:r>
      <w:r w:rsidR="004C0F21">
        <w:rPr>
          <w:rFonts w:ascii="Times New Roman" w:hAnsi="Times New Roman" w:cs="Times New Roman"/>
          <w:sz w:val="24"/>
          <w:szCs w:val="24"/>
        </w:rPr>
        <w:t>.</w:t>
      </w:r>
    </w:p>
    <w:p w14:paraId="536EAD47" w14:textId="224E4B3C"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Even though the models that support the effectiveness in the use of celebrities as endorsers or guarantors arise from experiences in the practice of this strategy, it is not has managed to fully validate each one of them, nor assign them characteristics predictive of success in the results, but rather serve as a guide in the use of famous people as endorsements. Over the years the approaches that have tried to explain the phenomenon of celebrities used in advertising have been mainly based on the following models:</w:t>
      </w:r>
    </w:p>
    <w:p w14:paraId="57FA67F0" w14:textId="77777777" w:rsidR="00146395" w:rsidRPr="00146395" w:rsidRDefault="00146395" w:rsidP="00146395">
      <w:pPr>
        <w:pStyle w:val="ListParagraph"/>
        <w:numPr>
          <w:ilvl w:val="0"/>
          <w:numId w:val="2"/>
        </w:num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Credibility of the origin model: Hovland, CI and Weiss W. (1953). </w:t>
      </w:r>
    </w:p>
    <w:p w14:paraId="3C7258A6" w14:textId="54C7A9C0" w:rsidR="00146395" w:rsidRPr="00146395" w:rsidRDefault="00146395" w:rsidP="00146395">
      <w:pPr>
        <w:pStyle w:val="ListParagraph"/>
        <w:numPr>
          <w:ilvl w:val="0"/>
          <w:numId w:val="2"/>
        </w:num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Source </w:t>
      </w:r>
      <w:r w:rsidR="00AF1BD1">
        <w:rPr>
          <w:rFonts w:ascii="Times New Roman" w:hAnsi="Times New Roman" w:cs="Times New Roman"/>
          <w:sz w:val="24"/>
          <w:szCs w:val="24"/>
        </w:rPr>
        <w:t>A</w:t>
      </w:r>
      <w:r w:rsidRPr="00146395">
        <w:rPr>
          <w:rFonts w:ascii="Times New Roman" w:hAnsi="Times New Roman" w:cs="Times New Roman"/>
          <w:sz w:val="24"/>
          <w:szCs w:val="24"/>
        </w:rPr>
        <w:t xml:space="preserve">ttractiveness </w:t>
      </w:r>
      <w:r w:rsidR="00AF1BD1">
        <w:rPr>
          <w:rFonts w:ascii="Times New Roman" w:hAnsi="Times New Roman" w:cs="Times New Roman"/>
          <w:sz w:val="24"/>
          <w:szCs w:val="24"/>
        </w:rPr>
        <w:t>M</w:t>
      </w:r>
      <w:r w:rsidRPr="00146395">
        <w:rPr>
          <w:rFonts w:ascii="Times New Roman" w:hAnsi="Times New Roman" w:cs="Times New Roman"/>
          <w:sz w:val="24"/>
          <w:szCs w:val="24"/>
        </w:rPr>
        <w:t xml:space="preserve">odel (McGuire, 1985). </w:t>
      </w:r>
    </w:p>
    <w:p w14:paraId="09BFB8D1" w14:textId="59D0F90F" w:rsidR="00146395" w:rsidRPr="00146395" w:rsidRDefault="00146395" w:rsidP="00146395">
      <w:pPr>
        <w:pStyle w:val="ListParagraph"/>
        <w:numPr>
          <w:ilvl w:val="0"/>
          <w:numId w:val="2"/>
        </w:num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Meaning </w:t>
      </w:r>
      <w:r w:rsidR="00AF1BD1">
        <w:rPr>
          <w:rFonts w:ascii="Times New Roman" w:hAnsi="Times New Roman" w:cs="Times New Roman"/>
          <w:sz w:val="24"/>
          <w:szCs w:val="24"/>
        </w:rPr>
        <w:t>T</w:t>
      </w:r>
      <w:r w:rsidRPr="00146395">
        <w:rPr>
          <w:rFonts w:ascii="Times New Roman" w:hAnsi="Times New Roman" w:cs="Times New Roman"/>
          <w:sz w:val="24"/>
          <w:szCs w:val="24"/>
        </w:rPr>
        <w:t xml:space="preserve">ransfer </w:t>
      </w:r>
      <w:r w:rsidR="00AF1BD1">
        <w:rPr>
          <w:rFonts w:ascii="Times New Roman" w:hAnsi="Times New Roman" w:cs="Times New Roman"/>
          <w:sz w:val="24"/>
          <w:szCs w:val="24"/>
        </w:rPr>
        <w:t>M</w:t>
      </w:r>
      <w:r w:rsidRPr="00146395">
        <w:rPr>
          <w:rFonts w:ascii="Times New Roman" w:hAnsi="Times New Roman" w:cs="Times New Roman"/>
          <w:sz w:val="24"/>
          <w:szCs w:val="24"/>
        </w:rPr>
        <w:t xml:space="preserve">odel (Langmeyer and Walker, 1991a; 1991b; McCracken, 1989). </w:t>
      </w:r>
    </w:p>
    <w:p w14:paraId="1B21DB9B" w14:textId="77777777" w:rsidR="00146395" w:rsidRPr="00146395" w:rsidRDefault="00146395" w:rsidP="00146395">
      <w:pPr>
        <w:pStyle w:val="ListParagraph"/>
        <w:numPr>
          <w:ilvl w:val="0"/>
          <w:numId w:val="2"/>
        </w:num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Elaboration Like</w:t>
      </w:r>
      <w:r>
        <w:rPr>
          <w:rFonts w:ascii="Times New Roman" w:hAnsi="Times New Roman" w:cs="Times New Roman"/>
          <w:sz w:val="24"/>
          <w:szCs w:val="24"/>
        </w:rPr>
        <w:t xml:space="preserve">ly </w:t>
      </w:r>
      <w:r w:rsidRPr="00146395">
        <w:rPr>
          <w:rFonts w:ascii="Times New Roman" w:hAnsi="Times New Roman" w:cs="Times New Roman"/>
          <w:sz w:val="24"/>
          <w:szCs w:val="24"/>
        </w:rPr>
        <w:t xml:space="preserve">hood Model (ELM). (Cacioppo, JT, &amp; Petty, RE (1984).). </w:t>
      </w:r>
    </w:p>
    <w:p w14:paraId="7CF28D31" w14:textId="2ACED921" w:rsidR="00146395" w:rsidRDefault="00AF1BD1" w:rsidP="0014639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Keller’s Brand Equity Model</w:t>
      </w:r>
      <w:r w:rsidR="00A76C67">
        <w:rPr>
          <w:rFonts w:ascii="Times New Roman" w:hAnsi="Times New Roman" w:cs="Times New Roman"/>
          <w:sz w:val="24"/>
          <w:szCs w:val="24"/>
        </w:rPr>
        <w:t>.</w:t>
      </w:r>
    </w:p>
    <w:p w14:paraId="5C6CA074" w14:textId="4E545755" w:rsidR="00DE6A3A" w:rsidRDefault="00DE6A3A" w:rsidP="00DE6A3A">
      <w:pPr>
        <w:pStyle w:val="ListParagraph"/>
        <w:spacing w:line="360" w:lineRule="auto"/>
        <w:jc w:val="both"/>
        <w:rPr>
          <w:rFonts w:ascii="Times New Roman" w:hAnsi="Times New Roman" w:cs="Times New Roman"/>
          <w:sz w:val="24"/>
          <w:szCs w:val="24"/>
        </w:rPr>
      </w:pPr>
    </w:p>
    <w:p w14:paraId="14A745E0" w14:textId="7A05ABBE" w:rsidR="00DE6A3A" w:rsidRDefault="00DE6A3A" w:rsidP="00CE1F3C">
      <w:pPr>
        <w:pStyle w:val="Heading2"/>
      </w:pPr>
      <w:bookmarkStart w:id="7" w:name="_Toc84002398"/>
      <w:r>
        <w:t>Different S</w:t>
      </w:r>
      <w:r w:rsidRPr="00DE6A3A">
        <w:t>trategies Adidas uses for celebrity endorsement</w:t>
      </w:r>
      <w:bookmarkEnd w:id="7"/>
    </w:p>
    <w:p w14:paraId="165D533B" w14:textId="3E968292" w:rsidR="000A1564" w:rsidRPr="00714E90" w:rsidRDefault="00714E90" w:rsidP="00662233">
      <w:pPr>
        <w:spacing w:line="360" w:lineRule="auto"/>
        <w:jc w:val="both"/>
        <w:rPr>
          <w:rFonts w:ascii="Times New Roman" w:hAnsi="Times New Roman" w:cs="Times New Roman"/>
          <w:sz w:val="24"/>
          <w:szCs w:val="24"/>
        </w:rPr>
      </w:pPr>
      <w:r w:rsidRPr="00714E90">
        <w:rPr>
          <w:rFonts w:ascii="Times New Roman" w:hAnsi="Times New Roman" w:cs="Times New Roman"/>
          <w:sz w:val="24"/>
          <w:szCs w:val="24"/>
        </w:rPr>
        <w:t xml:space="preserve">Adidas mainly use the promotional and advertising </w:t>
      </w:r>
      <w:r w:rsidR="001449EE" w:rsidRPr="00714E90">
        <w:rPr>
          <w:rFonts w:ascii="Times New Roman" w:hAnsi="Times New Roman" w:cs="Times New Roman"/>
          <w:sz w:val="24"/>
          <w:szCs w:val="24"/>
        </w:rPr>
        <w:t>strategy.</w:t>
      </w:r>
      <w:r w:rsidR="001449EE" w:rsidRPr="001449EE">
        <w:rPr>
          <w:rFonts w:ascii="Times New Roman" w:hAnsi="Times New Roman" w:cs="Times New Roman"/>
          <w:sz w:val="24"/>
          <w:szCs w:val="24"/>
        </w:rPr>
        <w:t xml:space="preserve"> Adidas has always endorsed and promoted itself through </w:t>
      </w:r>
      <w:r w:rsidR="00022C86" w:rsidRPr="001449EE">
        <w:rPr>
          <w:rFonts w:ascii="Times New Roman" w:hAnsi="Times New Roman" w:cs="Times New Roman"/>
          <w:sz w:val="24"/>
          <w:szCs w:val="24"/>
        </w:rPr>
        <w:t>media</w:t>
      </w:r>
      <w:r w:rsidR="00022C86">
        <w:rPr>
          <w:rFonts w:ascii="Times New Roman" w:hAnsi="Times New Roman" w:cs="Times New Roman"/>
          <w:sz w:val="24"/>
          <w:szCs w:val="24"/>
        </w:rPr>
        <w:t>.</w:t>
      </w:r>
      <w:r w:rsidR="00022C86" w:rsidRPr="00022C86">
        <w:rPr>
          <w:rFonts w:ascii="Times New Roman" w:hAnsi="Times New Roman" w:cs="Times New Roman"/>
          <w:sz w:val="24"/>
          <w:szCs w:val="24"/>
        </w:rPr>
        <w:t xml:space="preserve"> Adidas promotes itself through commercial campaigns on TV, print, online, billboards etc. In one of its most memorable marketing campaigns, with David Beckham, </w:t>
      </w:r>
      <w:r w:rsidR="00022C86">
        <w:rPr>
          <w:rFonts w:ascii="Times New Roman" w:hAnsi="Times New Roman" w:cs="Times New Roman"/>
          <w:sz w:val="24"/>
          <w:szCs w:val="24"/>
        </w:rPr>
        <w:t>Messi,</w:t>
      </w:r>
      <w:r w:rsidR="00022C86" w:rsidRPr="00022C86">
        <w:rPr>
          <w:rFonts w:ascii="Times New Roman" w:hAnsi="Times New Roman" w:cs="Times New Roman"/>
          <w:sz w:val="24"/>
          <w:szCs w:val="24"/>
        </w:rPr>
        <w:t xml:space="preserve"> and </w:t>
      </w:r>
      <w:r w:rsidR="00022C86">
        <w:rPr>
          <w:rFonts w:ascii="Times New Roman" w:hAnsi="Times New Roman" w:cs="Times New Roman"/>
          <w:sz w:val="24"/>
          <w:szCs w:val="24"/>
        </w:rPr>
        <w:t>Paul Pogba</w:t>
      </w:r>
      <w:r w:rsidR="00022C86" w:rsidRPr="00022C86">
        <w:rPr>
          <w:rFonts w:ascii="Times New Roman" w:hAnsi="Times New Roman" w:cs="Times New Roman"/>
          <w:sz w:val="24"/>
          <w:szCs w:val="24"/>
        </w:rPr>
        <w:t xml:space="preserve">, they were shown facing their own fears and at the end they successfully overcame this. With over million followers on Facebook &amp; Instagram, the brand constantly engages with its users online. With this Adidas’ tagline “impossible is nothing” was also </w:t>
      </w:r>
      <w:r w:rsidR="00567087" w:rsidRPr="00022C86">
        <w:rPr>
          <w:rFonts w:ascii="Times New Roman" w:hAnsi="Times New Roman" w:cs="Times New Roman"/>
          <w:sz w:val="24"/>
          <w:szCs w:val="24"/>
        </w:rPr>
        <w:t>released</w:t>
      </w:r>
      <w:r w:rsidR="00567087">
        <w:rPr>
          <w:rFonts w:ascii="Times New Roman" w:hAnsi="Times New Roman" w:cs="Times New Roman"/>
          <w:sz w:val="24"/>
          <w:szCs w:val="24"/>
        </w:rPr>
        <w:t>.</w:t>
      </w:r>
      <w:r w:rsidR="00567087" w:rsidRPr="00567087">
        <w:rPr>
          <w:rFonts w:ascii="Times New Roman" w:hAnsi="Times New Roman" w:cs="Times New Roman"/>
          <w:sz w:val="24"/>
          <w:szCs w:val="24"/>
        </w:rPr>
        <w:t xml:space="preserve"> </w:t>
      </w:r>
      <w:r w:rsidR="00436EF8" w:rsidRPr="00436EF8">
        <w:rPr>
          <w:rFonts w:ascii="Times New Roman" w:hAnsi="Times New Roman" w:cs="Times New Roman"/>
          <w:sz w:val="24"/>
          <w:szCs w:val="24"/>
        </w:rPr>
        <w:t xml:space="preserve">Additionally, Adidas sponsors leading athletes in a variety of </w:t>
      </w:r>
      <w:r w:rsidR="00806B93" w:rsidRPr="00436EF8">
        <w:rPr>
          <w:rFonts w:ascii="Times New Roman" w:hAnsi="Times New Roman" w:cs="Times New Roman"/>
          <w:sz w:val="24"/>
          <w:szCs w:val="24"/>
        </w:rPr>
        <w:t>sports</w:t>
      </w:r>
      <w:r w:rsidR="00806B93">
        <w:rPr>
          <w:rFonts w:ascii="Times New Roman" w:hAnsi="Times New Roman" w:cs="Times New Roman"/>
          <w:sz w:val="24"/>
          <w:szCs w:val="24"/>
        </w:rPr>
        <w:t>.</w:t>
      </w:r>
      <w:r w:rsidR="00806B93" w:rsidRPr="00567087">
        <w:rPr>
          <w:rFonts w:ascii="Times New Roman" w:hAnsi="Times New Roman" w:cs="Times New Roman"/>
          <w:sz w:val="24"/>
          <w:szCs w:val="24"/>
        </w:rPr>
        <w:t xml:space="preserve"> Adidas</w:t>
      </w:r>
      <w:r w:rsidR="00567087" w:rsidRPr="00567087">
        <w:rPr>
          <w:rFonts w:ascii="Times New Roman" w:hAnsi="Times New Roman" w:cs="Times New Roman"/>
          <w:sz w:val="24"/>
          <w:szCs w:val="24"/>
        </w:rPr>
        <w:t xml:space="preserve"> is also featured in various game advertisements like Sony play station, etc. </w:t>
      </w:r>
      <w:r w:rsidR="00662233" w:rsidRPr="00662233">
        <w:rPr>
          <w:rFonts w:ascii="Times New Roman" w:hAnsi="Times New Roman" w:cs="Times New Roman"/>
          <w:sz w:val="24"/>
          <w:szCs w:val="24"/>
        </w:rPr>
        <w:t>By using this approach, the legendary Adidas brand remains in everyone's mind, brand awareness is raised, and marketing efforts can be dedicated to retaining and attracting targeted customers</w:t>
      </w:r>
      <w:r w:rsidR="000A1564">
        <w:rPr>
          <w:rFonts w:ascii="Times New Roman" w:hAnsi="Times New Roman" w:cs="Times New Roman"/>
          <w:sz w:val="24"/>
          <w:szCs w:val="24"/>
        </w:rPr>
        <w:t>.</w:t>
      </w:r>
      <w:r w:rsidR="000A1564" w:rsidRPr="000A1564">
        <w:rPr>
          <w:rFonts w:ascii="Times New Roman" w:hAnsi="Times New Roman" w:cs="Times New Roman"/>
          <w:sz w:val="24"/>
          <w:szCs w:val="24"/>
        </w:rPr>
        <w:t xml:space="preserve"> In addition, the adidas brand also has a number of strategic partnerships and creative collaborations in place. The strategic partnership with Kanye West is the most significant one ever created between the adidas brand and a non-athlete, while the collaboration between adidas Originals and Pharrell Williams remains highly influential. </w:t>
      </w:r>
    </w:p>
    <w:p w14:paraId="001F8060" w14:textId="77777777" w:rsidR="00146395" w:rsidRDefault="00146395" w:rsidP="00146395">
      <w:pPr>
        <w:pStyle w:val="Heading2"/>
      </w:pPr>
      <w:bookmarkStart w:id="8" w:name="_Toc84002399"/>
      <w:r w:rsidRPr="00146395">
        <w:t>2.1 Source Credibility Model</w:t>
      </w:r>
      <w:bookmarkEnd w:id="8"/>
    </w:p>
    <w:p w14:paraId="538C81D2" w14:textId="77467AB9"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The source credibility model is based on research in psychology social, related to learning and was developed by Hovland in conjunction with other researchers at Yale University in the 1950s. This model is </w:t>
      </w:r>
      <w:r w:rsidR="00446BEF" w:rsidRPr="00146395">
        <w:rPr>
          <w:rFonts w:ascii="Times New Roman" w:hAnsi="Times New Roman" w:cs="Times New Roman"/>
          <w:sz w:val="24"/>
          <w:szCs w:val="24"/>
        </w:rPr>
        <w:t>sustaining</w:t>
      </w:r>
      <w:r w:rsidRPr="00146395">
        <w:rPr>
          <w:rFonts w:ascii="Times New Roman" w:hAnsi="Times New Roman" w:cs="Times New Roman"/>
          <w:sz w:val="24"/>
          <w:szCs w:val="24"/>
        </w:rPr>
        <w:t xml:space="preserve"> on four important processes: </w:t>
      </w:r>
    </w:p>
    <w:p w14:paraId="505D2FCE" w14:textId="77777777" w:rsidR="00146395" w:rsidRPr="00146395" w:rsidRDefault="00146395" w:rsidP="00146395">
      <w:pPr>
        <w:pStyle w:val="ListParagraph"/>
        <w:numPr>
          <w:ilvl w:val="0"/>
          <w:numId w:val="2"/>
        </w:num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Attend. </w:t>
      </w:r>
    </w:p>
    <w:p w14:paraId="21FFC3E2" w14:textId="77777777" w:rsidR="00146395" w:rsidRPr="00146395" w:rsidRDefault="00146395" w:rsidP="00146395">
      <w:pPr>
        <w:pStyle w:val="ListParagraph"/>
        <w:numPr>
          <w:ilvl w:val="0"/>
          <w:numId w:val="2"/>
        </w:num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Understand. </w:t>
      </w:r>
    </w:p>
    <w:p w14:paraId="6C0A8AF8" w14:textId="77777777" w:rsidR="00146395" w:rsidRPr="00146395" w:rsidRDefault="00146395" w:rsidP="00146395">
      <w:pPr>
        <w:pStyle w:val="ListParagraph"/>
        <w:numPr>
          <w:ilvl w:val="0"/>
          <w:numId w:val="2"/>
        </w:num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To accept. </w:t>
      </w:r>
    </w:p>
    <w:p w14:paraId="6B822C13" w14:textId="19680D5C" w:rsidR="00146395" w:rsidRPr="00146395" w:rsidRDefault="00146395" w:rsidP="00146395">
      <w:pPr>
        <w:pStyle w:val="ListParagraph"/>
        <w:numPr>
          <w:ilvl w:val="0"/>
          <w:numId w:val="2"/>
        </w:num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Retain (learn and evoke it)</w:t>
      </w:r>
      <w:r w:rsidR="00212E89">
        <w:rPr>
          <w:rFonts w:ascii="Times New Roman" w:hAnsi="Times New Roman" w:cs="Times New Roman"/>
          <w:sz w:val="24"/>
          <w:szCs w:val="24"/>
        </w:rPr>
        <w:t>.</w:t>
      </w:r>
    </w:p>
    <w:p w14:paraId="7BE1C8F7" w14:textId="2DFC7673"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Learning is directly related to the ability of the student message and arguments to generate a change in their </w:t>
      </w:r>
      <w:r w:rsidR="00AF1BD1" w:rsidRPr="00146395">
        <w:rPr>
          <w:rFonts w:ascii="Times New Roman" w:hAnsi="Times New Roman" w:cs="Times New Roman"/>
          <w:sz w:val="24"/>
          <w:szCs w:val="24"/>
        </w:rPr>
        <w:t>behaviours</w:t>
      </w:r>
      <w:r w:rsidRPr="00146395">
        <w:rPr>
          <w:rFonts w:ascii="Times New Roman" w:hAnsi="Times New Roman" w:cs="Times New Roman"/>
          <w:sz w:val="24"/>
          <w:szCs w:val="24"/>
        </w:rPr>
        <w:t xml:space="preserve">, </w:t>
      </w:r>
      <w:r w:rsidR="00E462D9" w:rsidRPr="00146395">
        <w:rPr>
          <w:rFonts w:ascii="Times New Roman" w:hAnsi="Times New Roman" w:cs="Times New Roman"/>
          <w:sz w:val="24"/>
          <w:szCs w:val="24"/>
        </w:rPr>
        <w:t>beliefs,</w:t>
      </w:r>
      <w:r w:rsidRPr="00146395">
        <w:rPr>
          <w:rFonts w:ascii="Times New Roman" w:hAnsi="Times New Roman" w:cs="Times New Roman"/>
          <w:sz w:val="24"/>
          <w:szCs w:val="24"/>
        </w:rPr>
        <w:t xml:space="preserve"> or attitudes. Hovland attached importance to the message, the channel, the characteristics of the audience and especially to the source, pointing out that the success of a message it will depend on the 'expertise' and 'honesty' of the latter. Hovland, CI and Weiss W. (1953). In the extent to which a source is perceived as credible, an expert with the ability to feel identified with your audience, physically attractive, could generate better results in regarding the effectiveness of the message. But what is credibility? In this sense, </w:t>
      </w:r>
      <w:r w:rsidRPr="00146395">
        <w:rPr>
          <w:rFonts w:ascii="Times New Roman" w:hAnsi="Times New Roman" w:cs="Times New Roman"/>
          <w:sz w:val="24"/>
          <w:szCs w:val="24"/>
        </w:rPr>
        <w:lastRenderedPageBreak/>
        <w:t>several authors such as: Baker, MJ; Churchill, GA (1977), Kahle and Homer, (1985); Maddux, JE, &amp; Rogers, RW (1980) identified three key elements to define the concept:</w:t>
      </w:r>
    </w:p>
    <w:p w14:paraId="1FE79382" w14:textId="06CE78C6"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1. Knowledge: Many celebrities have vast experience in caring for the physical appearance, the development of a healthy life, the use of technology, etc., that gives them lived experience in a particular field. Therefore, it allows them </w:t>
      </w:r>
      <w:r w:rsidR="00643FC6" w:rsidRPr="00146395">
        <w:rPr>
          <w:rFonts w:ascii="Times New Roman" w:hAnsi="Times New Roman" w:cs="Times New Roman"/>
          <w:sz w:val="24"/>
          <w:szCs w:val="24"/>
        </w:rPr>
        <w:t>to recommend</w:t>
      </w:r>
      <w:r w:rsidRPr="00146395">
        <w:rPr>
          <w:rFonts w:ascii="Times New Roman" w:hAnsi="Times New Roman" w:cs="Times New Roman"/>
          <w:sz w:val="24"/>
          <w:szCs w:val="24"/>
        </w:rPr>
        <w:t xml:space="preserve"> a product, a brand and certain styles with knowledge and verifiable results</w:t>
      </w:r>
      <w:r w:rsidR="00894720">
        <w:rPr>
          <w:rFonts w:ascii="Times New Roman" w:hAnsi="Times New Roman" w:cs="Times New Roman"/>
          <w:sz w:val="24"/>
          <w:szCs w:val="24"/>
        </w:rPr>
        <w:t>.</w:t>
      </w:r>
    </w:p>
    <w:p w14:paraId="1212ABBC" w14:textId="2C1341CA"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2. Confidence: It can be interpreted as the transmission of </w:t>
      </w:r>
      <w:r w:rsidR="00C44833">
        <w:rPr>
          <w:rFonts w:ascii="Times New Roman" w:hAnsi="Times New Roman" w:cs="Times New Roman"/>
          <w:sz w:val="24"/>
          <w:szCs w:val="24"/>
        </w:rPr>
        <w:t>strength</w:t>
      </w:r>
      <w:r w:rsidRPr="00146395">
        <w:rPr>
          <w:rFonts w:ascii="Times New Roman" w:hAnsi="Times New Roman" w:cs="Times New Roman"/>
          <w:sz w:val="24"/>
          <w:szCs w:val="24"/>
        </w:rPr>
        <w:t xml:space="preserve"> and conviction about what is said and done. It is also linked to the experiences lived by the celebrity and particularly the positive actions carried out throughout his lifetime. Their coherence and consistency will give you confidence endorsed by concrete facts. </w:t>
      </w:r>
    </w:p>
    <w:p w14:paraId="7153060A" w14:textId="0CC1D87F"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3. Appearance and attractiveness: </w:t>
      </w:r>
      <w:r w:rsidR="00A04F5D" w:rsidRPr="00A04F5D">
        <w:rPr>
          <w:rFonts w:ascii="Times New Roman" w:hAnsi="Times New Roman" w:cs="Times New Roman"/>
          <w:sz w:val="24"/>
          <w:szCs w:val="24"/>
        </w:rPr>
        <w:t xml:space="preserve">When it comes to generating a positive change of attitude in audiences, physical </w:t>
      </w:r>
      <w:r w:rsidR="00A04F5D">
        <w:rPr>
          <w:rFonts w:ascii="Times New Roman" w:hAnsi="Times New Roman" w:cs="Times New Roman"/>
          <w:sz w:val="24"/>
          <w:szCs w:val="24"/>
        </w:rPr>
        <w:t>attractiveness</w:t>
      </w:r>
      <w:r w:rsidR="00A04F5D" w:rsidRPr="00A04F5D">
        <w:rPr>
          <w:rFonts w:ascii="Times New Roman" w:hAnsi="Times New Roman" w:cs="Times New Roman"/>
          <w:sz w:val="24"/>
          <w:szCs w:val="24"/>
        </w:rPr>
        <w:t xml:space="preserve"> is a key factor</w:t>
      </w:r>
      <w:r w:rsidR="00A04F5D">
        <w:rPr>
          <w:rFonts w:ascii="Times New Roman" w:hAnsi="Times New Roman" w:cs="Times New Roman"/>
          <w:sz w:val="24"/>
          <w:szCs w:val="24"/>
        </w:rPr>
        <w:t>.</w:t>
      </w:r>
      <w:r w:rsidRPr="00146395">
        <w:rPr>
          <w:rFonts w:ascii="Times New Roman" w:hAnsi="Times New Roman" w:cs="Times New Roman"/>
          <w:sz w:val="24"/>
          <w:szCs w:val="24"/>
        </w:rPr>
        <w:t xml:space="preserve"> There is better reception of messages from people that they are physically attractive or that their personality and relationship with others is pleasant</w:t>
      </w:r>
      <w:r w:rsidR="001B3C6B">
        <w:rPr>
          <w:rFonts w:ascii="Times New Roman" w:hAnsi="Times New Roman" w:cs="Times New Roman"/>
          <w:sz w:val="24"/>
          <w:szCs w:val="24"/>
        </w:rPr>
        <w:t>.</w:t>
      </w:r>
    </w:p>
    <w:p w14:paraId="191B970F" w14:textId="6E149175" w:rsid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The </w:t>
      </w:r>
      <w:r w:rsidR="007A2802" w:rsidRPr="00146395">
        <w:rPr>
          <w:rFonts w:ascii="Times New Roman" w:hAnsi="Times New Roman" w:cs="Times New Roman"/>
          <w:sz w:val="24"/>
          <w:szCs w:val="24"/>
        </w:rPr>
        <w:t>example</w:t>
      </w:r>
      <w:r w:rsidR="007A2802">
        <w:rPr>
          <w:rFonts w:ascii="Times New Roman" w:hAnsi="Times New Roman" w:cs="Times New Roman"/>
          <w:sz w:val="24"/>
          <w:szCs w:val="24"/>
        </w:rPr>
        <w:t xml:space="preserve">, In Adidas case </w:t>
      </w:r>
      <w:r w:rsidR="007A2802" w:rsidRPr="007A2802">
        <w:rPr>
          <w:rFonts w:ascii="Times New Roman" w:hAnsi="Times New Roman" w:cs="Times New Roman"/>
          <w:sz w:val="24"/>
          <w:szCs w:val="24"/>
        </w:rPr>
        <w:t xml:space="preserve">Celebrities' positive image will produce a more powerful message in the notice, making the </w:t>
      </w:r>
      <w:r w:rsidR="007A2802">
        <w:rPr>
          <w:rFonts w:ascii="Times New Roman" w:hAnsi="Times New Roman" w:cs="Times New Roman"/>
          <w:sz w:val="24"/>
          <w:szCs w:val="24"/>
        </w:rPr>
        <w:t xml:space="preserve">Adidas </w:t>
      </w:r>
      <w:r w:rsidR="007A2802" w:rsidRPr="007A2802">
        <w:rPr>
          <w:rFonts w:ascii="Times New Roman" w:hAnsi="Times New Roman" w:cs="Times New Roman"/>
          <w:sz w:val="24"/>
          <w:szCs w:val="24"/>
        </w:rPr>
        <w:t>brand more attractive, thanks to their positive influence on objective buyers</w:t>
      </w:r>
      <w:r w:rsidR="007A2802">
        <w:rPr>
          <w:rFonts w:ascii="Times New Roman" w:hAnsi="Times New Roman" w:cs="Times New Roman"/>
          <w:sz w:val="24"/>
          <w:szCs w:val="24"/>
        </w:rPr>
        <w:t>.</w:t>
      </w:r>
      <w:r w:rsidR="007A2802" w:rsidRPr="00CF4D6D">
        <w:rPr>
          <w:rFonts w:ascii="Times New Roman" w:hAnsi="Times New Roman" w:cs="Times New Roman"/>
          <w:sz w:val="24"/>
          <w:szCs w:val="24"/>
        </w:rPr>
        <w:t xml:space="preserve"> Advertisers</w:t>
      </w:r>
      <w:r w:rsidR="00CF4D6D" w:rsidRPr="00CF4D6D">
        <w:rPr>
          <w:rFonts w:ascii="Times New Roman" w:hAnsi="Times New Roman" w:cs="Times New Roman"/>
          <w:sz w:val="24"/>
          <w:szCs w:val="24"/>
        </w:rPr>
        <w:t xml:space="preserve"> believe their objective market sectors' good feelings toward Messi and Beckham will affect the embraced</w:t>
      </w:r>
      <w:r w:rsidR="00CF4D6D">
        <w:rPr>
          <w:rFonts w:ascii="Times New Roman" w:hAnsi="Times New Roman" w:cs="Times New Roman"/>
          <w:sz w:val="24"/>
          <w:szCs w:val="24"/>
        </w:rPr>
        <w:t xml:space="preserve"> Adidas</w:t>
      </w:r>
      <w:r w:rsidR="00CF4D6D" w:rsidRPr="00CF4D6D">
        <w:rPr>
          <w:rFonts w:ascii="Times New Roman" w:hAnsi="Times New Roman" w:cs="Times New Roman"/>
          <w:sz w:val="24"/>
          <w:szCs w:val="24"/>
        </w:rPr>
        <w:t xml:space="preserve"> brand, which makes the brand more attractive to consumers.</w:t>
      </w:r>
      <w:r w:rsidRPr="00146395">
        <w:rPr>
          <w:rFonts w:ascii="Times New Roman" w:hAnsi="Times New Roman" w:cs="Times New Roman"/>
          <w:sz w:val="24"/>
          <w:szCs w:val="24"/>
        </w:rPr>
        <w:t xml:space="preserve"> </w:t>
      </w:r>
      <w:r w:rsidR="00CF4D6D">
        <w:rPr>
          <w:rFonts w:ascii="Times New Roman" w:hAnsi="Times New Roman" w:cs="Times New Roman"/>
          <w:sz w:val="24"/>
          <w:szCs w:val="24"/>
        </w:rPr>
        <w:t xml:space="preserve">The </w:t>
      </w:r>
      <w:r w:rsidRPr="00146395">
        <w:rPr>
          <w:rFonts w:ascii="Times New Roman" w:hAnsi="Times New Roman" w:cs="Times New Roman"/>
          <w:sz w:val="24"/>
          <w:szCs w:val="24"/>
        </w:rPr>
        <w:t>objective was to communicate the effectiveness of its stability, achieved a high level of recognition, as the three points on which the credibility of the source is based</w:t>
      </w:r>
      <w:r w:rsidR="00CF4D6D">
        <w:rPr>
          <w:rFonts w:ascii="Times New Roman" w:hAnsi="Times New Roman" w:cs="Times New Roman"/>
          <w:sz w:val="24"/>
          <w:szCs w:val="24"/>
        </w:rPr>
        <w:t>.</w:t>
      </w:r>
      <w:r w:rsidRPr="00146395">
        <w:rPr>
          <w:rFonts w:ascii="Times New Roman" w:hAnsi="Times New Roman" w:cs="Times New Roman"/>
          <w:sz w:val="24"/>
          <w:szCs w:val="24"/>
        </w:rPr>
        <w:t xml:space="preserve"> The actor, in turn, is physically attractive and for his expertise in achieves stability in a complex situation. Finally, the experience and years of celebrity's trajectory attest to its credibility at the time of exposing it to the experiment.</w:t>
      </w:r>
    </w:p>
    <w:p w14:paraId="527EE3CE" w14:textId="77777777" w:rsidR="004F11C8" w:rsidRDefault="004F11C8" w:rsidP="00146395">
      <w:pPr>
        <w:spacing w:line="360" w:lineRule="auto"/>
        <w:jc w:val="both"/>
        <w:rPr>
          <w:rFonts w:ascii="Times New Roman" w:hAnsi="Times New Roman" w:cs="Times New Roman"/>
          <w:sz w:val="24"/>
          <w:szCs w:val="24"/>
        </w:rPr>
      </w:pPr>
      <w:r>
        <w:rPr>
          <w:noProof/>
          <w:lang w:eastAsia="en-IN"/>
        </w:rPr>
        <w:lastRenderedPageBreak/>
        <w:drawing>
          <wp:inline distT="0" distB="0" distL="0" distR="0" wp14:anchorId="10A39C81" wp14:editId="6FB7CE09">
            <wp:extent cx="5476875" cy="3933825"/>
            <wp:effectExtent l="0" t="0" r="9525" b="9525"/>
            <wp:docPr id="6" name="Picture 6" descr="The Modified Source Credibility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 Modified Source Credibility Model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76875" cy="3933825"/>
                    </a:xfrm>
                    <a:prstGeom prst="rect">
                      <a:avLst/>
                    </a:prstGeom>
                    <a:noFill/>
                    <a:ln>
                      <a:noFill/>
                    </a:ln>
                  </pic:spPr>
                </pic:pic>
              </a:graphicData>
            </a:graphic>
          </wp:inline>
        </w:drawing>
      </w:r>
    </w:p>
    <w:p w14:paraId="68F62901" w14:textId="77777777" w:rsidR="00A07564" w:rsidRPr="00A07564" w:rsidRDefault="00A07564" w:rsidP="00A07564">
      <w:pPr>
        <w:spacing w:line="360" w:lineRule="auto"/>
        <w:jc w:val="center"/>
        <w:rPr>
          <w:rFonts w:ascii="Times New Roman" w:hAnsi="Times New Roman" w:cs="Times New Roman"/>
          <w:b/>
          <w:sz w:val="24"/>
          <w:szCs w:val="24"/>
        </w:rPr>
      </w:pPr>
      <w:r w:rsidRPr="00A07564">
        <w:rPr>
          <w:rFonts w:ascii="Times New Roman" w:hAnsi="Times New Roman" w:cs="Times New Roman"/>
          <w:b/>
          <w:sz w:val="24"/>
          <w:szCs w:val="24"/>
        </w:rPr>
        <w:t>Source: Hovland, and Weiss (1953)</w:t>
      </w:r>
    </w:p>
    <w:p w14:paraId="468FFD08" w14:textId="6751607B"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According to Mayordomo Zlobina, Igartua and Páez (2003), citing Milburn and Myers, (1995) and Perloff, (2010): 1) people tend to pay more attention to messages and arguments that come from someone attractive; 2) when an audience is exposed to messages from attractive people generate more experiences pleasurable and there is a better predisposition to both the person and the message. 3) The physical beauty causes the 'halo' effect, a phenomenon that is framed within from the study of social psychology and suggests that human beings tend to generalize the positive qualities of someone we find attractive. If a person is attractive, it tends to be attributed to social success, the ability to find a partner, being happy in love, intelligence, sympathy, generosity, etc. generating a perception, eventually </w:t>
      </w:r>
      <w:r w:rsidR="004D6650" w:rsidRPr="00146395">
        <w:rPr>
          <w:rFonts w:ascii="Times New Roman" w:hAnsi="Times New Roman" w:cs="Times New Roman"/>
          <w:sz w:val="24"/>
          <w:szCs w:val="24"/>
        </w:rPr>
        <w:t>skewed,</w:t>
      </w:r>
      <w:r w:rsidRPr="00146395">
        <w:rPr>
          <w:rFonts w:ascii="Times New Roman" w:hAnsi="Times New Roman" w:cs="Times New Roman"/>
          <w:sz w:val="24"/>
          <w:szCs w:val="24"/>
        </w:rPr>
        <w:t xml:space="preserve"> and disrupted from the true attributes of the source. 4) The neuroscience research indicates that to a different extent human beings see their wishes, desires, goals and aspirations reflected in activities, successes and image that they project onto others, especially those who are taken as referring to follow or imitate. Product campaigns to combat the effects of aging, fat reduction and especially when looking to have a profiled and athletic body, are examples of how this effect works in people, which Lindstrom (2009, p. 63-63) recognizes as 'mirror neurons'. The effect of mirror neurons leads us, unconsciously, to perceive and feel that the source of the message reflects the ideal </w:t>
      </w:r>
      <w:r w:rsidRPr="00146395">
        <w:rPr>
          <w:rFonts w:ascii="Times New Roman" w:hAnsi="Times New Roman" w:cs="Times New Roman"/>
          <w:sz w:val="24"/>
          <w:szCs w:val="24"/>
        </w:rPr>
        <w:lastRenderedPageBreak/>
        <w:t xml:space="preserve">of person we would like to be, thus generating a different self-concept from the one we possess or reaffirming what we believe to be. From the above, the expectations of honesty, honesty, </w:t>
      </w:r>
      <w:r w:rsidR="00A87A4F" w:rsidRPr="00146395">
        <w:rPr>
          <w:rFonts w:ascii="Times New Roman" w:hAnsi="Times New Roman" w:cs="Times New Roman"/>
          <w:sz w:val="24"/>
          <w:szCs w:val="24"/>
        </w:rPr>
        <w:t>reliability,</w:t>
      </w:r>
      <w:r w:rsidRPr="00146395">
        <w:rPr>
          <w:rFonts w:ascii="Times New Roman" w:hAnsi="Times New Roman" w:cs="Times New Roman"/>
          <w:sz w:val="24"/>
          <w:szCs w:val="24"/>
        </w:rPr>
        <w:t xml:space="preserve"> and experience added to the physical attractiveness that has the audience towards the source, it will be a perfect combination between what the source </w:t>
      </w:r>
      <w:r w:rsidR="00643FC6" w:rsidRPr="00146395">
        <w:rPr>
          <w:rFonts w:ascii="Times New Roman" w:hAnsi="Times New Roman" w:cs="Times New Roman"/>
          <w:sz w:val="24"/>
          <w:szCs w:val="24"/>
        </w:rPr>
        <w:t>communicates,</w:t>
      </w:r>
      <w:r w:rsidRPr="00146395">
        <w:rPr>
          <w:rFonts w:ascii="Times New Roman" w:hAnsi="Times New Roman" w:cs="Times New Roman"/>
          <w:sz w:val="24"/>
          <w:szCs w:val="24"/>
        </w:rPr>
        <w:t xml:space="preserve"> and the audience can accept. Even though an expert source may prove much more persuasive than a non-expert endorsement (Aaker &amp; Myers, 1987), what will matter is how the target audience perceives it </w:t>
      </w:r>
      <w:r w:rsidR="008B1A38" w:rsidRPr="00146395">
        <w:rPr>
          <w:rFonts w:ascii="Times New Roman" w:hAnsi="Times New Roman" w:cs="Times New Roman"/>
          <w:sz w:val="24"/>
          <w:szCs w:val="24"/>
        </w:rPr>
        <w:t>(Hovland</w:t>
      </w:r>
      <w:r w:rsidRPr="00146395">
        <w:rPr>
          <w:rFonts w:ascii="Times New Roman" w:hAnsi="Times New Roman" w:cs="Times New Roman"/>
          <w:sz w:val="24"/>
          <w:szCs w:val="24"/>
        </w:rPr>
        <w:t>, CI and Weiss W. (</w:t>
      </w:r>
      <w:r w:rsidR="00AF1BD1" w:rsidRPr="00146395">
        <w:rPr>
          <w:rFonts w:ascii="Times New Roman" w:hAnsi="Times New Roman" w:cs="Times New Roman"/>
          <w:sz w:val="24"/>
          <w:szCs w:val="24"/>
        </w:rPr>
        <w:t>1953)</w:t>
      </w:r>
      <w:r w:rsidRPr="00146395">
        <w:rPr>
          <w:rFonts w:ascii="Times New Roman" w:hAnsi="Times New Roman" w:cs="Times New Roman"/>
          <w:sz w:val="24"/>
          <w:szCs w:val="24"/>
        </w:rPr>
        <w:t xml:space="preserve">. In different cases from worldwide </w:t>
      </w:r>
      <w:r w:rsidR="00643FC6" w:rsidRPr="00146395">
        <w:rPr>
          <w:rFonts w:ascii="Times New Roman" w:hAnsi="Times New Roman" w:cs="Times New Roman"/>
          <w:sz w:val="24"/>
          <w:szCs w:val="24"/>
        </w:rPr>
        <w:t>advertising,</w:t>
      </w:r>
      <w:r w:rsidRPr="00146395">
        <w:rPr>
          <w:rFonts w:ascii="Times New Roman" w:hAnsi="Times New Roman" w:cs="Times New Roman"/>
          <w:sz w:val="24"/>
          <w:szCs w:val="24"/>
        </w:rPr>
        <w:t xml:space="preserve"> we can see how the mirror neuron effect is presents through the use of images of soccer players, exhibiting sports supplies or healthy eating or, the case of the beautiful movie star Charlize Theron, who promotes a high-end fragrance. The production of the spot exacerbates the beauty of the actress wrapped in a fantasy world and dreamlike touches that exalt the combination perfect between celebrity and product, combining appeal, source credibility and expectations of the audiences in order to encourage them to live a similar world and to appropriate, to a certain extent, the attributes of the celebrity through the use of product</w:t>
      </w:r>
      <w:r w:rsidR="00377F3A">
        <w:rPr>
          <w:rFonts w:ascii="Times New Roman" w:hAnsi="Times New Roman" w:cs="Times New Roman"/>
          <w:sz w:val="24"/>
          <w:szCs w:val="24"/>
        </w:rPr>
        <w:t>.</w:t>
      </w:r>
    </w:p>
    <w:p w14:paraId="1CEAE470" w14:textId="262E5A32"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For their part, </w:t>
      </w:r>
      <w:r w:rsidR="000577B0" w:rsidRPr="00146395">
        <w:rPr>
          <w:rFonts w:ascii="Times New Roman" w:hAnsi="Times New Roman" w:cs="Times New Roman"/>
          <w:sz w:val="24"/>
          <w:szCs w:val="24"/>
        </w:rPr>
        <w:t>Friedman,</w:t>
      </w:r>
      <w:r w:rsidRPr="00146395">
        <w:rPr>
          <w:rFonts w:ascii="Times New Roman" w:hAnsi="Times New Roman" w:cs="Times New Roman"/>
          <w:sz w:val="24"/>
          <w:szCs w:val="24"/>
        </w:rPr>
        <w:t xml:space="preserve"> and Friedman (1979) determined that there is also a strong correlation between the sympathy of the source and the confidence it inspires. For Therefore, the concept of credibility and attractiveness of a source does not refer only and exclusively to the physical, but also to the journey, experience, </w:t>
      </w:r>
      <w:r w:rsidR="000577B0" w:rsidRPr="00146395">
        <w:rPr>
          <w:rFonts w:ascii="Times New Roman" w:hAnsi="Times New Roman" w:cs="Times New Roman"/>
          <w:sz w:val="24"/>
          <w:szCs w:val="24"/>
        </w:rPr>
        <w:t>achievements,</w:t>
      </w:r>
      <w:r w:rsidRPr="00146395">
        <w:rPr>
          <w:rFonts w:ascii="Times New Roman" w:hAnsi="Times New Roman" w:cs="Times New Roman"/>
          <w:sz w:val="24"/>
          <w:szCs w:val="24"/>
        </w:rPr>
        <w:t xml:space="preserve"> and memory historical record that the audience has the endorsement. At the Latin American level, the case of Don Francisco (Mario Kreutzberger), Chilean and host of one of the most </w:t>
      </w:r>
      <w:r w:rsidR="000577B0" w:rsidRPr="00146395">
        <w:rPr>
          <w:rFonts w:ascii="Times New Roman" w:hAnsi="Times New Roman" w:cs="Times New Roman"/>
          <w:sz w:val="24"/>
          <w:szCs w:val="24"/>
        </w:rPr>
        <w:t>old-world</w:t>
      </w:r>
      <w:r w:rsidRPr="00146395">
        <w:rPr>
          <w:rFonts w:ascii="Times New Roman" w:hAnsi="Times New Roman" w:cs="Times New Roman"/>
          <w:sz w:val="24"/>
          <w:szCs w:val="24"/>
        </w:rPr>
        <w:t xml:space="preserve"> television, with more than 50 years of experience in television and official face of the Claro telephone company. Don Francisco has been the architect of the Chilean telethon, an event that is 38 years old and brings together all media for 27 hours of uninterrupted television broadcasting with the </w:t>
      </w:r>
      <w:r w:rsidR="004C56E0" w:rsidRPr="00146395">
        <w:rPr>
          <w:rFonts w:ascii="Times New Roman" w:hAnsi="Times New Roman" w:cs="Times New Roman"/>
          <w:sz w:val="24"/>
          <w:szCs w:val="24"/>
        </w:rPr>
        <w:t>in</w:t>
      </w:r>
      <w:r w:rsidRPr="00146395">
        <w:rPr>
          <w:rFonts w:ascii="Times New Roman" w:hAnsi="Times New Roman" w:cs="Times New Roman"/>
          <w:sz w:val="24"/>
          <w:szCs w:val="24"/>
        </w:rPr>
        <w:t xml:space="preserve"> order to raise funds for children with physical disabilities. The money that has been gathered Throughout these years, as a result of the campaign, it managed to build and maintain 13 centers rehabilitation, serving more than 25 thousand children throughout the territory, and that in their latest version managed to raise 55 million dollars. In this case, the credibility and attractiveness of the animator refers to the sympathy, closeness and trust that he generates as a person, in addition to his experience and being the leader of countless solidarity campaigns that They give you the attributes to be an attractive font. This is another case that exemplifies the broader concept of attractiveness: reliability, honesty and integrity, elements that go beyond the exclusively physical attractiveness flaunted by a celebrity. The combinations of all the elements </w:t>
      </w:r>
      <w:r w:rsidRPr="00146395">
        <w:rPr>
          <w:rFonts w:ascii="Times New Roman" w:hAnsi="Times New Roman" w:cs="Times New Roman"/>
          <w:sz w:val="24"/>
          <w:szCs w:val="24"/>
        </w:rPr>
        <w:lastRenderedPageBreak/>
        <w:t>indicated above will be relevant to When it comes to generating credibility and appeal of the source.</w:t>
      </w:r>
    </w:p>
    <w:p w14:paraId="7A4A6FEE" w14:textId="4CAD7EB5"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Desphande and Stayman (1994) argue that attractiveness, in its broad definition, does not is enough to give credibility to a source and they point out that ethnicity also plays an important role, especially in countries where the diversity of races is very wide and marked. The authors argue that people tend to trust others more that are similar to them. Therefore, they suggest that when selecting a celebrity </w:t>
      </w:r>
      <w:r w:rsidR="008B1A38" w:rsidRPr="00146395">
        <w:rPr>
          <w:rFonts w:ascii="Times New Roman" w:hAnsi="Times New Roman" w:cs="Times New Roman"/>
          <w:sz w:val="24"/>
          <w:szCs w:val="24"/>
        </w:rPr>
        <w:t>to</w:t>
      </w:r>
      <w:r w:rsidRPr="00146395">
        <w:rPr>
          <w:rFonts w:ascii="Times New Roman" w:hAnsi="Times New Roman" w:cs="Times New Roman"/>
          <w:sz w:val="24"/>
          <w:szCs w:val="24"/>
        </w:rPr>
        <w:t xml:space="preserve"> serve as a source for a message, careful selection must be made. In the Latin American case, there are no scientific studies that prove this approach judge by examples of the tendency and preference, spread especially by the media and advertising could contradict Desphande's studies and Stayman, given that an excessive valuation of people's image can be appreciated white, with more Nordic and European racial characteristics, especially as stereotype of beauty, on the contrary of privileging people with characteristics more mestizos and that are naturally more representative of the 'Latin American type'.</w:t>
      </w:r>
    </w:p>
    <w:p w14:paraId="14B4F619" w14:textId="77777777"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In addition, we have seen how, through time, celebrities with more Latin Americans have gradually become European, such as the cases of Sofía Vergara and Shakira. The latter has undergone more than just a change of 'look' as is usual in many celebrities. Rather, Shakira has mutated from a markedly Latin style, from black hair and thick eyebrows, platinum blonde, Anglo-Saxon type.</w:t>
      </w:r>
    </w:p>
    <w:p w14:paraId="7D51E1A3" w14:textId="3009295E"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The attractiveness and credibility can have their limits, as stated by Perloff, (2010). A source (character) could exceed the expectations of the audience and generate rejection </w:t>
      </w:r>
      <w:r w:rsidR="00893933" w:rsidRPr="00146395">
        <w:rPr>
          <w:rFonts w:ascii="Times New Roman" w:hAnsi="Times New Roman" w:cs="Times New Roman"/>
          <w:sz w:val="24"/>
          <w:szCs w:val="24"/>
        </w:rPr>
        <w:t>of</w:t>
      </w:r>
      <w:r w:rsidRPr="00146395">
        <w:rPr>
          <w:rFonts w:ascii="Times New Roman" w:hAnsi="Times New Roman" w:cs="Times New Roman"/>
          <w:sz w:val="24"/>
          <w:szCs w:val="24"/>
        </w:rPr>
        <w:t xml:space="preserve"> little credibility regarding certain stereotypes that society has generated in around the expected image of the role that the source is playing. Perloff notes that using language, intonation, firmness, etc., are also relevant factors that will or will not give you credibility to the source. Therefore, physical attractiveness is not the only important element to when selecting a celebrity or brand character.</w:t>
      </w:r>
    </w:p>
    <w:p w14:paraId="494A3222" w14:textId="77777777"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Hovland (1953) pointed out that another relevant factor in his model is the aspects related to the message. The firmness and forcefulness of the argumentative evidence play an important role in shaping the overall credibility of the entire message.</w:t>
      </w:r>
    </w:p>
    <w:p w14:paraId="3E722F5F" w14:textId="77777777"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The novel, powerful and quality arguments have a high probability of be better valued and perceived by people with high self-esteem. Conversely, individuals with lower self-esteem are more easily persuaded and present better disposition towards attractive and credible sources </w:t>
      </w:r>
      <w:r w:rsidRPr="00146395">
        <w:rPr>
          <w:rFonts w:ascii="Times New Roman" w:hAnsi="Times New Roman" w:cs="Times New Roman"/>
          <w:sz w:val="24"/>
          <w:szCs w:val="24"/>
        </w:rPr>
        <w:lastRenderedPageBreak/>
        <w:t>that do not necessarily present argumentatively powerful and persuasive messages (Perloff, 2010). Even so, you are assumptions have been criticized, according to Mayordomo Zlobina, Igartua and Páez (2003), citing Stroebe and Jonas, (1996) for lack of empirical support, regarding power establish a real relationship between the content of a message, persuasion and physical attractiveness of the celebrity.</w:t>
      </w:r>
    </w:p>
    <w:p w14:paraId="3D90345E" w14:textId="77777777"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McCracken (1989) reaches out when he talks about the source and particularly to credibility, adding one more edge to the analysis because in many cases for audiences it is difficult to separate the real person from the fictional character he plays in series movies or his role as a famous person, therefore it could be that he is the character created, who brings together attractive and credibility characteristics for a brand, by distancing oneself from the real character, the celebrity relationship and brand values break down. According to the author, for communication and brand endorsement purposes, the celebrity is a combination of the roles you have played in your public / media life and your real life personal appeal and credibility is therefore a response to the set of meanings that said celebrity represents and carries as an inheritance through the years, which could not be coherent between them and generate confusion when having a clear idea of the image of who is finally endorsing the brand.</w:t>
      </w:r>
    </w:p>
    <w:p w14:paraId="6035C05B" w14:textId="4077B99D"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With respect to the channel, empirical studies refer to the effect that the messages in written and </w:t>
      </w:r>
      <w:r w:rsidR="00AF1BD1" w:rsidRPr="00146395">
        <w:rPr>
          <w:rFonts w:ascii="Times New Roman" w:hAnsi="Times New Roman" w:cs="Times New Roman"/>
          <w:sz w:val="24"/>
          <w:szCs w:val="24"/>
        </w:rPr>
        <w:t>audio-visual</w:t>
      </w:r>
      <w:r w:rsidRPr="00146395">
        <w:rPr>
          <w:rFonts w:ascii="Times New Roman" w:hAnsi="Times New Roman" w:cs="Times New Roman"/>
          <w:sz w:val="24"/>
          <w:szCs w:val="24"/>
        </w:rPr>
        <w:t xml:space="preserve"> media. However, in light of the new technologies and forms of relationship and interaction between a source and audiences, it is not could assert which is the one that presents a higher level of persuasion today.</w:t>
      </w:r>
    </w:p>
    <w:p w14:paraId="5C4C682A" w14:textId="019D09BA" w:rsid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Despite the above example, the use of celebrities is still a technique every more and more common and put into practice by brands. The decision to use faces famous people not only implies a great challenge in strategic and communicational terms but also from the economic point of view. According to Forbes magazine, contracts that brands must pay the big celebrities are millionaires. In his latest report points out that, just for advertising rights, there are celebrities who receive millionaire sums. Such is the case; for example, of </w:t>
      </w:r>
      <w:r w:rsidR="00106C9A">
        <w:rPr>
          <w:rFonts w:ascii="Times New Roman" w:hAnsi="Times New Roman" w:cs="Times New Roman"/>
          <w:sz w:val="24"/>
          <w:szCs w:val="24"/>
        </w:rPr>
        <w:t>David</w:t>
      </w:r>
      <w:r w:rsidRPr="00146395">
        <w:rPr>
          <w:rFonts w:ascii="Times New Roman" w:hAnsi="Times New Roman" w:cs="Times New Roman"/>
          <w:sz w:val="24"/>
          <w:szCs w:val="24"/>
        </w:rPr>
        <w:t xml:space="preserve"> </w:t>
      </w:r>
      <w:r w:rsidR="00106C9A">
        <w:rPr>
          <w:rFonts w:ascii="Times New Roman" w:hAnsi="Times New Roman" w:cs="Times New Roman"/>
          <w:sz w:val="24"/>
          <w:szCs w:val="24"/>
        </w:rPr>
        <w:t>Beckham</w:t>
      </w:r>
      <w:r w:rsidRPr="00146395">
        <w:rPr>
          <w:rFonts w:ascii="Times New Roman" w:hAnsi="Times New Roman" w:cs="Times New Roman"/>
          <w:sz w:val="24"/>
          <w:szCs w:val="24"/>
        </w:rPr>
        <w:t xml:space="preserve"> who received from the </w:t>
      </w:r>
      <w:r w:rsidR="00106C9A">
        <w:rPr>
          <w:rFonts w:ascii="Times New Roman" w:hAnsi="Times New Roman" w:cs="Times New Roman"/>
          <w:sz w:val="24"/>
          <w:szCs w:val="24"/>
        </w:rPr>
        <w:t>Adidas</w:t>
      </w:r>
      <w:r w:rsidRPr="00146395">
        <w:rPr>
          <w:rFonts w:ascii="Times New Roman" w:hAnsi="Times New Roman" w:cs="Times New Roman"/>
          <w:sz w:val="24"/>
          <w:szCs w:val="24"/>
        </w:rPr>
        <w:t xml:space="preserve"> company </w:t>
      </w:r>
      <w:r w:rsidR="00106C9A">
        <w:rPr>
          <w:rFonts w:ascii="Times New Roman" w:hAnsi="Times New Roman" w:cs="Times New Roman"/>
          <w:sz w:val="24"/>
          <w:szCs w:val="24"/>
        </w:rPr>
        <w:t>160</w:t>
      </w:r>
      <w:r w:rsidRPr="00146395">
        <w:rPr>
          <w:rFonts w:ascii="Times New Roman" w:hAnsi="Times New Roman" w:cs="Times New Roman"/>
          <w:sz w:val="24"/>
          <w:szCs w:val="24"/>
        </w:rPr>
        <w:t xml:space="preserve"> million dollars for being its </w:t>
      </w:r>
      <w:r w:rsidR="00106C9A">
        <w:rPr>
          <w:rFonts w:ascii="Times New Roman" w:hAnsi="Times New Roman" w:cs="Times New Roman"/>
          <w:sz w:val="24"/>
          <w:szCs w:val="24"/>
        </w:rPr>
        <w:t xml:space="preserve">lifetime </w:t>
      </w:r>
      <w:r w:rsidRPr="00146395">
        <w:rPr>
          <w:rFonts w:ascii="Times New Roman" w:hAnsi="Times New Roman" w:cs="Times New Roman"/>
          <w:sz w:val="24"/>
          <w:szCs w:val="24"/>
        </w:rPr>
        <w:t xml:space="preserve">endorsement. Among the most expensive celebrities for brands are </w:t>
      </w:r>
      <w:r w:rsidR="00106C9A">
        <w:rPr>
          <w:rFonts w:ascii="Times New Roman" w:hAnsi="Times New Roman" w:cs="Times New Roman"/>
          <w:sz w:val="24"/>
          <w:szCs w:val="24"/>
        </w:rPr>
        <w:t>Beyonce</w:t>
      </w:r>
      <w:r w:rsidRPr="00146395">
        <w:rPr>
          <w:rFonts w:ascii="Times New Roman" w:hAnsi="Times New Roman" w:cs="Times New Roman"/>
          <w:sz w:val="24"/>
          <w:szCs w:val="24"/>
        </w:rPr>
        <w:t xml:space="preserve">, Lionel Messi, </w:t>
      </w:r>
      <w:r w:rsidR="00106C9A">
        <w:rPr>
          <w:rFonts w:ascii="Times New Roman" w:hAnsi="Times New Roman" w:cs="Times New Roman"/>
          <w:sz w:val="24"/>
          <w:szCs w:val="24"/>
        </w:rPr>
        <w:t>Paul Pogba</w:t>
      </w:r>
      <w:r w:rsidRPr="00146395">
        <w:rPr>
          <w:rFonts w:ascii="Times New Roman" w:hAnsi="Times New Roman" w:cs="Times New Roman"/>
          <w:sz w:val="24"/>
          <w:szCs w:val="24"/>
        </w:rPr>
        <w:t>, etc. (The Global Celebrity 201</w:t>
      </w:r>
      <w:r w:rsidR="00106C9A">
        <w:rPr>
          <w:rFonts w:ascii="Times New Roman" w:hAnsi="Times New Roman" w:cs="Times New Roman"/>
          <w:sz w:val="24"/>
          <w:szCs w:val="24"/>
        </w:rPr>
        <w:t>6</w:t>
      </w:r>
      <w:r w:rsidRPr="00146395">
        <w:rPr>
          <w:rFonts w:ascii="Times New Roman" w:hAnsi="Times New Roman" w:cs="Times New Roman"/>
          <w:sz w:val="24"/>
          <w:szCs w:val="24"/>
        </w:rPr>
        <w:t>, Forbes).</w:t>
      </w:r>
    </w:p>
    <w:p w14:paraId="42A084F8" w14:textId="6B092610" w:rsidR="006356A0" w:rsidRPr="00302FA1" w:rsidRDefault="006356A0" w:rsidP="006356A0">
      <w:pPr>
        <w:spacing w:line="360" w:lineRule="auto"/>
        <w:jc w:val="both"/>
        <w:rPr>
          <w:rFonts w:asciiTheme="majorHAnsi" w:eastAsiaTheme="majorEastAsia" w:hAnsiTheme="majorHAnsi" w:cstheme="majorBidi"/>
          <w:b/>
          <w:bCs/>
          <w:color w:val="4F81BD" w:themeColor="accent1"/>
          <w:sz w:val="26"/>
          <w:szCs w:val="26"/>
        </w:rPr>
      </w:pPr>
      <w:r w:rsidRPr="00302FA1">
        <w:rPr>
          <w:rFonts w:asciiTheme="majorHAnsi" w:eastAsiaTheme="majorEastAsia" w:hAnsiTheme="majorHAnsi" w:cstheme="majorBidi"/>
          <w:b/>
          <w:bCs/>
          <w:color w:val="4F81BD" w:themeColor="accent1"/>
          <w:sz w:val="26"/>
          <w:szCs w:val="26"/>
        </w:rPr>
        <w:t>Advantages and Disadvantages Source Credibility Model</w:t>
      </w:r>
    </w:p>
    <w:p w14:paraId="2A21BAD4" w14:textId="46985488" w:rsidR="006356A0" w:rsidRDefault="006975E0" w:rsidP="00F96152">
      <w:pPr>
        <w:spacing w:line="360" w:lineRule="auto"/>
        <w:jc w:val="both"/>
        <w:rPr>
          <w:rFonts w:ascii="Times New Roman" w:hAnsi="Times New Roman" w:cs="Times New Roman"/>
          <w:sz w:val="24"/>
          <w:szCs w:val="24"/>
        </w:rPr>
      </w:pPr>
      <w:r w:rsidRPr="006975E0">
        <w:rPr>
          <w:rFonts w:ascii="Times New Roman" w:hAnsi="Times New Roman" w:cs="Times New Roman"/>
          <w:sz w:val="24"/>
          <w:szCs w:val="24"/>
        </w:rPr>
        <w:lastRenderedPageBreak/>
        <w:t>Publicity and marketing are done in different ways involving celebrities and spokespersons</w:t>
      </w:r>
      <w:r w:rsidR="006356A0" w:rsidRPr="006356A0">
        <w:rPr>
          <w:rFonts w:ascii="Times New Roman" w:hAnsi="Times New Roman" w:cs="Times New Roman"/>
          <w:sz w:val="24"/>
          <w:szCs w:val="24"/>
        </w:rPr>
        <w:t xml:space="preserve"> (Mehulkumar, 2005). Both of these endorsements have advantages and </w:t>
      </w:r>
      <w:r w:rsidRPr="006356A0">
        <w:rPr>
          <w:rFonts w:ascii="Times New Roman" w:hAnsi="Times New Roman" w:cs="Times New Roman"/>
          <w:sz w:val="24"/>
          <w:szCs w:val="24"/>
        </w:rPr>
        <w:t>disadvantages.</w:t>
      </w:r>
      <w:r w:rsidRPr="006975E0">
        <w:rPr>
          <w:rFonts w:ascii="Times New Roman" w:hAnsi="Times New Roman" w:cs="Times New Roman"/>
          <w:sz w:val="24"/>
          <w:szCs w:val="24"/>
        </w:rPr>
        <w:t xml:space="preserve"> In addition to attracting attention, celebrity endorsements help advertisers stand out from the competition</w:t>
      </w:r>
      <w:r w:rsidR="006356A0" w:rsidRPr="006356A0">
        <w:rPr>
          <w:rFonts w:ascii="Times New Roman" w:hAnsi="Times New Roman" w:cs="Times New Roman"/>
          <w:sz w:val="24"/>
          <w:szCs w:val="24"/>
        </w:rPr>
        <w:t xml:space="preserve"> (Kaikati, 1987). </w:t>
      </w:r>
      <w:r w:rsidR="003A0779">
        <w:rPr>
          <w:rFonts w:ascii="Times New Roman" w:hAnsi="Times New Roman" w:cs="Times New Roman"/>
          <w:sz w:val="24"/>
          <w:szCs w:val="24"/>
        </w:rPr>
        <w:t>C</w:t>
      </w:r>
      <w:r w:rsidR="006356A0" w:rsidRPr="006356A0">
        <w:rPr>
          <w:rFonts w:ascii="Times New Roman" w:hAnsi="Times New Roman" w:cs="Times New Roman"/>
          <w:sz w:val="24"/>
          <w:szCs w:val="24"/>
        </w:rPr>
        <w:t xml:space="preserve">elebrity image has an impact on brand image (Walker et al., 1992) which helps the marketing manager to introduce a new product or reposition the existing one (Kaikati, 1987). </w:t>
      </w:r>
      <w:r w:rsidR="004D6650" w:rsidRPr="004D6650">
        <w:rPr>
          <w:rFonts w:ascii="Times New Roman" w:hAnsi="Times New Roman" w:cs="Times New Roman"/>
          <w:sz w:val="24"/>
          <w:szCs w:val="24"/>
        </w:rPr>
        <w:t>It is possible to change negative perceptions of advertised goods and services through a celebrity program that has been planned effectively</w:t>
      </w:r>
      <w:r w:rsidR="004D6650">
        <w:rPr>
          <w:rFonts w:ascii="Times New Roman" w:hAnsi="Times New Roman" w:cs="Times New Roman"/>
          <w:sz w:val="24"/>
          <w:szCs w:val="24"/>
        </w:rPr>
        <w:t>.</w:t>
      </w:r>
      <w:r w:rsidR="004D6650" w:rsidRPr="004D6650">
        <w:rPr>
          <w:rFonts w:ascii="Times New Roman" w:hAnsi="Times New Roman" w:cs="Times New Roman"/>
          <w:sz w:val="24"/>
          <w:szCs w:val="24"/>
        </w:rPr>
        <w:t xml:space="preserve"> By choosing the right celebrity, a newly launched product gains a new sense of identity, as well as changing perceptions about a product that was wrongly positioned</w:t>
      </w:r>
      <w:r w:rsidR="006356A0" w:rsidRPr="006356A0">
        <w:rPr>
          <w:rFonts w:ascii="Times New Roman" w:hAnsi="Times New Roman" w:cs="Times New Roman"/>
          <w:sz w:val="24"/>
          <w:szCs w:val="24"/>
        </w:rPr>
        <w:t xml:space="preserve"> (van der Waldt et al., 2009</w:t>
      </w:r>
      <w:r w:rsidR="00E5604C" w:rsidRPr="006356A0">
        <w:rPr>
          <w:rFonts w:ascii="Times New Roman" w:hAnsi="Times New Roman" w:cs="Times New Roman"/>
          <w:sz w:val="24"/>
          <w:szCs w:val="24"/>
        </w:rPr>
        <w:t>).</w:t>
      </w:r>
      <w:r w:rsidR="00E5604C" w:rsidRPr="00F96152">
        <w:rPr>
          <w:rFonts w:ascii="Times New Roman" w:hAnsi="Times New Roman" w:cs="Times New Roman"/>
          <w:sz w:val="24"/>
          <w:szCs w:val="24"/>
        </w:rPr>
        <w:t xml:space="preserve"> Using</w:t>
      </w:r>
      <w:r w:rsidR="00F96152" w:rsidRPr="00F96152">
        <w:rPr>
          <w:rFonts w:ascii="Times New Roman" w:hAnsi="Times New Roman" w:cs="Times New Roman"/>
          <w:sz w:val="24"/>
          <w:szCs w:val="24"/>
        </w:rPr>
        <w:t xml:space="preserve"> celebrities to endorse products strengthens the business financially, as has been noted in several studies</w:t>
      </w:r>
      <w:r w:rsidR="006356A0" w:rsidRPr="006356A0">
        <w:rPr>
          <w:rFonts w:ascii="Times New Roman" w:hAnsi="Times New Roman" w:cs="Times New Roman"/>
          <w:sz w:val="24"/>
          <w:szCs w:val="24"/>
        </w:rPr>
        <w:t xml:space="preserve"> (Agrawal and Kamakura, 1995; Mathur et al., 1997). </w:t>
      </w:r>
      <w:r w:rsidR="00B62AA7" w:rsidRPr="00B62AA7">
        <w:rPr>
          <w:rFonts w:ascii="Times New Roman" w:hAnsi="Times New Roman" w:cs="Times New Roman"/>
          <w:sz w:val="24"/>
          <w:szCs w:val="24"/>
        </w:rPr>
        <w:t>It is also possible to use celebrities who are globally known to establish a product in an international market</w:t>
      </w:r>
      <w:r w:rsidR="006356A0" w:rsidRPr="006356A0">
        <w:rPr>
          <w:rFonts w:ascii="Times New Roman" w:hAnsi="Times New Roman" w:cs="Times New Roman"/>
          <w:sz w:val="24"/>
          <w:szCs w:val="24"/>
        </w:rPr>
        <w:t xml:space="preserve"> (van der Waldt et al., 2009).</w:t>
      </w:r>
    </w:p>
    <w:p w14:paraId="43168394" w14:textId="5683A0C0" w:rsidR="006356A0" w:rsidRDefault="006356A0" w:rsidP="00200C46">
      <w:pPr>
        <w:spacing w:line="360" w:lineRule="auto"/>
        <w:jc w:val="both"/>
        <w:rPr>
          <w:rFonts w:ascii="Times New Roman" w:hAnsi="Times New Roman" w:cs="Times New Roman"/>
          <w:sz w:val="24"/>
          <w:szCs w:val="24"/>
        </w:rPr>
      </w:pPr>
      <w:r w:rsidRPr="006356A0">
        <w:rPr>
          <w:rFonts w:ascii="Times New Roman" w:hAnsi="Times New Roman" w:cs="Times New Roman"/>
          <w:sz w:val="24"/>
          <w:szCs w:val="24"/>
        </w:rPr>
        <w:t xml:space="preserve">Besides positive impacts celebrity endorsement may also have </w:t>
      </w:r>
      <w:r w:rsidR="00724C20" w:rsidRPr="006356A0">
        <w:rPr>
          <w:rFonts w:ascii="Times New Roman" w:hAnsi="Times New Roman" w:cs="Times New Roman"/>
          <w:sz w:val="24"/>
          <w:szCs w:val="24"/>
        </w:rPr>
        <w:t>disadvantages.</w:t>
      </w:r>
      <w:r w:rsidR="00724C20" w:rsidRPr="00724C20">
        <w:rPr>
          <w:rFonts w:ascii="Times New Roman" w:hAnsi="Times New Roman" w:cs="Times New Roman"/>
          <w:sz w:val="24"/>
          <w:szCs w:val="24"/>
        </w:rPr>
        <w:t xml:space="preserve"> Celebrity spokespersons can cost millions of dollars, depending on their popularity</w:t>
      </w:r>
      <w:r w:rsidRPr="006356A0">
        <w:rPr>
          <w:rFonts w:ascii="Times New Roman" w:hAnsi="Times New Roman" w:cs="Times New Roman"/>
          <w:sz w:val="24"/>
          <w:szCs w:val="24"/>
        </w:rPr>
        <w:t xml:space="preserve"> (Pornpitakpan, 2004). </w:t>
      </w:r>
      <w:r w:rsidR="00724C20" w:rsidRPr="00724C20">
        <w:rPr>
          <w:rFonts w:ascii="Times New Roman" w:hAnsi="Times New Roman" w:cs="Times New Roman"/>
          <w:sz w:val="24"/>
          <w:szCs w:val="24"/>
        </w:rPr>
        <w:t xml:space="preserve">It may negatively affect the brand image if celebrities have personal problems and negative publicity surrounding </w:t>
      </w:r>
      <w:r w:rsidR="00200C46" w:rsidRPr="00724C20">
        <w:rPr>
          <w:rFonts w:ascii="Times New Roman" w:hAnsi="Times New Roman" w:cs="Times New Roman"/>
          <w:sz w:val="24"/>
          <w:szCs w:val="24"/>
        </w:rPr>
        <w:t>them (</w:t>
      </w:r>
      <w:r w:rsidRPr="006356A0">
        <w:rPr>
          <w:rFonts w:ascii="Times New Roman" w:hAnsi="Times New Roman" w:cs="Times New Roman"/>
          <w:sz w:val="24"/>
          <w:szCs w:val="24"/>
        </w:rPr>
        <w:t>Till and Shimp, 1998</w:t>
      </w:r>
      <w:r w:rsidR="009C2A1A" w:rsidRPr="006356A0">
        <w:rPr>
          <w:rFonts w:ascii="Times New Roman" w:hAnsi="Times New Roman" w:cs="Times New Roman"/>
          <w:sz w:val="24"/>
          <w:szCs w:val="24"/>
        </w:rPr>
        <w:t>).</w:t>
      </w:r>
      <w:r w:rsidR="009C2A1A" w:rsidRPr="00200C46">
        <w:rPr>
          <w:rFonts w:ascii="Times New Roman" w:hAnsi="Times New Roman" w:cs="Times New Roman"/>
          <w:sz w:val="24"/>
          <w:szCs w:val="24"/>
        </w:rPr>
        <w:t xml:space="preserve"> An</w:t>
      </w:r>
      <w:r w:rsidR="00200C46" w:rsidRPr="00200C46">
        <w:rPr>
          <w:rFonts w:ascii="Times New Roman" w:hAnsi="Times New Roman" w:cs="Times New Roman"/>
          <w:sz w:val="24"/>
          <w:szCs w:val="24"/>
        </w:rPr>
        <w:t xml:space="preserve"> overexposed celebrity or changed image may result in a negative effect on a brand or product if they lose their popularity, become overexposed or change their image</w:t>
      </w:r>
      <w:r w:rsidRPr="006356A0">
        <w:rPr>
          <w:rFonts w:ascii="Times New Roman" w:hAnsi="Times New Roman" w:cs="Times New Roman"/>
          <w:sz w:val="24"/>
          <w:szCs w:val="24"/>
        </w:rPr>
        <w:t xml:space="preserve"> (Kaikati, 1987). Celebrities can also harm the company-product by stating that “they never use this product (vegetarian endorsing a meat product) or overuse the controversial products (alcohol &amp; tobacco)” (van der Waldt et al., 2009). </w:t>
      </w:r>
      <w:r w:rsidR="00BA0EF2" w:rsidRPr="00BA0EF2">
        <w:rPr>
          <w:rFonts w:ascii="Times New Roman" w:hAnsi="Times New Roman" w:cs="Times New Roman"/>
          <w:sz w:val="24"/>
          <w:szCs w:val="24"/>
        </w:rPr>
        <w:t>When celebrities endorse too many unrelated brands, it will diminish the distinctive relationship between brand and celebrity, ultimately damaging the brand's image</w:t>
      </w:r>
      <w:r w:rsidRPr="006356A0">
        <w:rPr>
          <w:rFonts w:ascii="Times New Roman" w:hAnsi="Times New Roman" w:cs="Times New Roman"/>
          <w:sz w:val="24"/>
          <w:szCs w:val="24"/>
        </w:rPr>
        <w:t xml:space="preserve"> (Mehulkumar, 2005)</w:t>
      </w:r>
      <w:r w:rsidR="00FE550C">
        <w:rPr>
          <w:rFonts w:ascii="Times New Roman" w:hAnsi="Times New Roman" w:cs="Times New Roman"/>
          <w:sz w:val="24"/>
          <w:szCs w:val="24"/>
        </w:rPr>
        <w:t>.</w:t>
      </w:r>
    </w:p>
    <w:p w14:paraId="56F54831" w14:textId="7BD2F1D3" w:rsidR="006356A0" w:rsidRPr="006356A0" w:rsidRDefault="00FD306D" w:rsidP="007D36FB">
      <w:pPr>
        <w:spacing w:line="360" w:lineRule="auto"/>
        <w:jc w:val="both"/>
        <w:rPr>
          <w:rFonts w:ascii="Times New Roman" w:hAnsi="Times New Roman" w:cs="Times New Roman"/>
          <w:sz w:val="24"/>
          <w:szCs w:val="24"/>
        </w:rPr>
      </w:pPr>
      <w:r w:rsidRPr="00FD306D">
        <w:rPr>
          <w:rFonts w:ascii="Times New Roman" w:hAnsi="Times New Roman" w:cs="Times New Roman"/>
          <w:sz w:val="24"/>
          <w:szCs w:val="24"/>
        </w:rPr>
        <w:t xml:space="preserve">The company was able to exert great control and achieve an advantage in terms of costs by using </w:t>
      </w:r>
      <w:r w:rsidR="00964A7D" w:rsidRPr="00FD306D">
        <w:rPr>
          <w:rFonts w:ascii="Times New Roman" w:hAnsi="Times New Roman" w:cs="Times New Roman"/>
          <w:sz w:val="24"/>
          <w:szCs w:val="24"/>
        </w:rPr>
        <w:t>celebrities</w:t>
      </w:r>
      <w:r w:rsidR="00964A7D">
        <w:rPr>
          <w:rFonts w:ascii="Times New Roman" w:hAnsi="Times New Roman" w:cs="Times New Roman"/>
          <w:sz w:val="24"/>
          <w:szCs w:val="24"/>
        </w:rPr>
        <w:t>.</w:t>
      </w:r>
      <w:r w:rsidR="00964A7D" w:rsidRPr="006356A0">
        <w:rPr>
          <w:rFonts w:ascii="Times New Roman" w:hAnsi="Times New Roman" w:cs="Times New Roman"/>
          <w:sz w:val="24"/>
          <w:szCs w:val="24"/>
        </w:rPr>
        <w:t xml:space="preserve"> Marketing</w:t>
      </w:r>
      <w:r w:rsidR="006356A0" w:rsidRPr="006356A0">
        <w:rPr>
          <w:rFonts w:ascii="Times New Roman" w:hAnsi="Times New Roman" w:cs="Times New Roman"/>
          <w:sz w:val="24"/>
          <w:szCs w:val="24"/>
        </w:rPr>
        <w:t xml:space="preserve"> managers can create a better fit between the product and the </w:t>
      </w:r>
      <w:r w:rsidR="002C3A9B" w:rsidRPr="006356A0">
        <w:rPr>
          <w:rFonts w:ascii="Times New Roman" w:hAnsi="Times New Roman" w:cs="Times New Roman"/>
          <w:sz w:val="24"/>
          <w:szCs w:val="24"/>
        </w:rPr>
        <w:t>endorser.</w:t>
      </w:r>
      <w:r w:rsidR="002C3A9B" w:rsidRPr="007D36FB">
        <w:rPr>
          <w:rFonts w:ascii="Times New Roman" w:hAnsi="Times New Roman" w:cs="Times New Roman"/>
          <w:sz w:val="24"/>
          <w:szCs w:val="24"/>
        </w:rPr>
        <w:t xml:space="preserve"> An</w:t>
      </w:r>
      <w:r w:rsidR="007D36FB" w:rsidRPr="007D36FB">
        <w:rPr>
          <w:rFonts w:ascii="Times New Roman" w:hAnsi="Times New Roman" w:cs="Times New Roman"/>
          <w:sz w:val="24"/>
          <w:szCs w:val="24"/>
        </w:rPr>
        <w:t xml:space="preserve"> additional advantage of created characters over real celebrities is their long-term influence, since the same character can be used over and over again and can adapt to different situations </w:t>
      </w:r>
      <w:r w:rsidR="006356A0" w:rsidRPr="006356A0">
        <w:rPr>
          <w:rFonts w:ascii="Times New Roman" w:hAnsi="Times New Roman" w:cs="Times New Roman"/>
          <w:sz w:val="24"/>
          <w:szCs w:val="24"/>
        </w:rPr>
        <w:t>(van der Waldt et al., 2009: 103</w:t>
      </w:r>
      <w:r w:rsidR="007D36FB" w:rsidRPr="006356A0">
        <w:rPr>
          <w:rFonts w:ascii="Times New Roman" w:hAnsi="Times New Roman" w:cs="Times New Roman"/>
          <w:sz w:val="24"/>
          <w:szCs w:val="24"/>
        </w:rPr>
        <w:t>).</w:t>
      </w:r>
      <w:r w:rsidR="007D36FB" w:rsidRPr="007D36FB">
        <w:rPr>
          <w:rFonts w:ascii="Times New Roman" w:hAnsi="Times New Roman" w:cs="Times New Roman"/>
          <w:sz w:val="24"/>
          <w:szCs w:val="24"/>
        </w:rPr>
        <w:t xml:space="preserve"> Created spokespersons have the disadvantage that they take a long time to develop and require a considerable amount of advertising to become well-known</w:t>
      </w:r>
      <w:r w:rsidR="007D36FB">
        <w:rPr>
          <w:rFonts w:ascii="Times New Roman" w:hAnsi="Times New Roman" w:cs="Times New Roman"/>
          <w:sz w:val="24"/>
          <w:szCs w:val="24"/>
        </w:rPr>
        <w:t>.</w:t>
      </w:r>
      <w:r w:rsidR="007D36FB" w:rsidRPr="007D36FB">
        <w:rPr>
          <w:rFonts w:ascii="Times New Roman" w:hAnsi="Times New Roman" w:cs="Times New Roman"/>
          <w:sz w:val="24"/>
          <w:szCs w:val="24"/>
        </w:rPr>
        <w:t xml:space="preserve"> In order to create a long-term connection between the endorser and company, endorsement is recommended</w:t>
      </w:r>
      <w:r w:rsidR="006356A0" w:rsidRPr="006356A0">
        <w:rPr>
          <w:rFonts w:ascii="Times New Roman" w:hAnsi="Times New Roman" w:cs="Times New Roman"/>
          <w:sz w:val="24"/>
          <w:szCs w:val="24"/>
        </w:rPr>
        <w:t xml:space="preserve"> (Tom et al., 1992: 51).</w:t>
      </w:r>
    </w:p>
    <w:p w14:paraId="7A44F26A" w14:textId="77777777" w:rsidR="00146395" w:rsidRPr="00146395" w:rsidRDefault="00146395" w:rsidP="00146395">
      <w:pPr>
        <w:pStyle w:val="Heading2"/>
      </w:pPr>
      <w:bookmarkStart w:id="9" w:name="_Toc84002400"/>
      <w:r w:rsidRPr="00146395">
        <w:lastRenderedPageBreak/>
        <w:t>2.2 Source attractiveness model</w:t>
      </w:r>
      <w:bookmarkEnd w:id="9"/>
    </w:p>
    <w:p w14:paraId="4214C092" w14:textId="7B57F34D"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This model is based on social psychology and takes as a reference the work previously done by Hovland, CI, and Weiss W. (1953) and McGuire (1968). In this model, McGuire adds a fifth step to the previous approach related to the behaviour as evidence of the adoption of the </w:t>
      </w:r>
      <w:r w:rsidR="00AF1BD1" w:rsidRPr="00146395">
        <w:rPr>
          <w:rFonts w:ascii="Times New Roman" w:hAnsi="Times New Roman" w:cs="Times New Roman"/>
          <w:sz w:val="24"/>
          <w:szCs w:val="24"/>
        </w:rPr>
        <w:t>behaviour</w:t>
      </w:r>
      <w:r w:rsidRPr="00146395">
        <w:rPr>
          <w:rFonts w:ascii="Times New Roman" w:hAnsi="Times New Roman" w:cs="Times New Roman"/>
          <w:sz w:val="24"/>
          <w:szCs w:val="24"/>
        </w:rPr>
        <w:t xml:space="preserve"> (Butler Zlobina, Igartua and Páez (2003).</w:t>
      </w:r>
    </w:p>
    <w:p w14:paraId="312C88D1" w14:textId="54967DAF" w:rsid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Different investigations carried out corroborate McGuire (1985) who theorized that the sources of a message that are described as physically attractive are more convincing and with greater and better qualities than the less attractive (Chaiken, 1979). However, beauty and its 'halo effect' (McGuire 1985, Baker and Churchill 1977) do not consider only the physical appearance, but also includes the intellectual capacity, the physical prowess, some feature worthy of admiration, and particularly, the familiarity, that is, the closeness that exists between the source and the audience. Many endorsing sources have the ability to generate empathy with their audience and that characteristic is what ends up defining the level of attractiveness that will be key in the persuasive message process. This could lead us to think that, in the case Latin American, big foreign celebrities may be attractive, but it is the local characters who generate more empathy by sharing greater values, situations and elements with the local culture and that makes them closer and with higher levels of credibility and attractiveness, that is, it is the highest level of similarity that there is between the audience and the local celebrity what would generate more </w:t>
      </w:r>
      <w:r w:rsidR="00E85AB2">
        <w:rPr>
          <w:rFonts w:ascii="Times New Roman" w:hAnsi="Times New Roman" w:cs="Times New Roman"/>
          <w:sz w:val="24"/>
          <w:szCs w:val="24"/>
        </w:rPr>
        <w:t>interest</w:t>
      </w:r>
      <w:r w:rsidR="00DA6015">
        <w:rPr>
          <w:rFonts w:ascii="Times New Roman" w:hAnsi="Times New Roman" w:cs="Times New Roman"/>
          <w:sz w:val="24"/>
          <w:szCs w:val="24"/>
        </w:rPr>
        <w:t>.</w:t>
      </w:r>
    </w:p>
    <w:p w14:paraId="1489835C" w14:textId="77777777" w:rsidR="004F11C8" w:rsidRDefault="004F11C8" w:rsidP="00146395">
      <w:pPr>
        <w:spacing w:line="360" w:lineRule="auto"/>
        <w:jc w:val="both"/>
        <w:rPr>
          <w:rFonts w:ascii="Times New Roman" w:hAnsi="Times New Roman" w:cs="Times New Roman"/>
          <w:sz w:val="24"/>
          <w:szCs w:val="24"/>
        </w:rPr>
      </w:pPr>
      <w:r>
        <w:rPr>
          <w:noProof/>
          <w:lang w:eastAsia="en-IN"/>
        </w:rPr>
        <w:drawing>
          <wp:inline distT="0" distB="0" distL="0" distR="0" wp14:anchorId="796832EA" wp14:editId="2D7640C2">
            <wp:extent cx="5731510" cy="3503879"/>
            <wp:effectExtent l="0" t="0" r="2540" b="1905"/>
            <wp:docPr id="2" name="Picture 2" descr="PDF] SOURCE CREDIBILITY MODEL, SOURCE ATTRACTIVENESS MODEL AND  MATCH-UP-HYPOTHESIS – AN INTEGRATED MODEL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F] SOURCE CREDIBILITY MODEL, SOURCE ATTRACTIVENESS MODEL AND  MATCH-UP-HYPOTHESIS – AN INTEGRATED MODEL | Semantic Schola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503879"/>
                    </a:xfrm>
                    <a:prstGeom prst="rect">
                      <a:avLst/>
                    </a:prstGeom>
                    <a:noFill/>
                    <a:ln>
                      <a:noFill/>
                    </a:ln>
                  </pic:spPr>
                </pic:pic>
              </a:graphicData>
            </a:graphic>
          </wp:inline>
        </w:drawing>
      </w:r>
    </w:p>
    <w:p w14:paraId="7A811432" w14:textId="77777777" w:rsidR="00A07564" w:rsidRPr="00A07564" w:rsidRDefault="00A07564" w:rsidP="00A07564">
      <w:pPr>
        <w:spacing w:line="360" w:lineRule="auto"/>
        <w:jc w:val="center"/>
        <w:rPr>
          <w:rFonts w:ascii="Times New Roman" w:hAnsi="Times New Roman" w:cs="Times New Roman"/>
          <w:b/>
          <w:sz w:val="24"/>
          <w:szCs w:val="24"/>
        </w:rPr>
      </w:pPr>
      <w:r w:rsidRPr="00A07564">
        <w:rPr>
          <w:rFonts w:ascii="Times New Roman" w:hAnsi="Times New Roman" w:cs="Times New Roman"/>
          <w:b/>
          <w:sz w:val="24"/>
          <w:szCs w:val="24"/>
        </w:rPr>
        <w:lastRenderedPageBreak/>
        <w:t>Source: McGuire (1968)</w:t>
      </w:r>
    </w:p>
    <w:p w14:paraId="44F0AFB6" w14:textId="77777777" w:rsid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As a result of all the elements exposed so far, the big brands must make decisions based on efficient information that minimizes the possibility of error regarding the possible </w:t>
      </w:r>
      <w:r w:rsidR="000543EE" w:rsidRPr="00146395">
        <w:rPr>
          <w:rFonts w:ascii="Times New Roman" w:hAnsi="Times New Roman" w:cs="Times New Roman"/>
          <w:sz w:val="24"/>
          <w:szCs w:val="24"/>
        </w:rPr>
        <w:t>affect</w:t>
      </w:r>
      <w:r w:rsidRPr="00146395">
        <w:rPr>
          <w:rFonts w:ascii="Times New Roman" w:hAnsi="Times New Roman" w:cs="Times New Roman"/>
          <w:sz w:val="24"/>
          <w:szCs w:val="24"/>
        </w:rPr>
        <w:t xml:space="preserve"> that the use of a celebrity as endorsement of a brand. In this context and precisely to avoid such errors or at least lower the level of uncertainty, initiatives have emerged to measure celebrity impact, appeal and credibility. Below are the tools available for these purposes in the United States of America, given that in Latin America there are no systems of this level of sophistication designed to measure celebrity-related aspects.</w:t>
      </w:r>
    </w:p>
    <w:p w14:paraId="6091A22C" w14:textId="77777777" w:rsidR="00146395" w:rsidRPr="00146395" w:rsidRDefault="00146395" w:rsidP="00146395">
      <w:pPr>
        <w:spacing w:line="360" w:lineRule="auto"/>
        <w:jc w:val="both"/>
        <w:rPr>
          <w:rFonts w:ascii="Times New Roman" w:hAnsi="Times New Roman" w:cs="Times New Roman"/>
          <w:b/>
          <w:i/>
          <w:sz w:val="24"/>
          <w:szCs w:val="24"/>
        </w:rPr>
      </w:pPr>
      <w:r w:rsidRPr="00146395">
        <w:rPr>
          <w:rFonts w:ascii="Times New Roman" w:hAnsi="Times New Roman" w:cs="Times New Roman"/>
          <w:b/>
          <w:i/>
          <w:sz w:val="24"/>
          <w:szCs w:val="24"/>
        </w:rPr>
        <w:t>Q Score</w:t>
      </w:r>
    </w:p>
    <w:p w14:paraId="4E074FA5" w14:textId="74B7AF5F"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It is a measurement that allows brands to make better decisions when it comes to persuasive and attractive potential of a celebrity. Q Score has information about a database of more than 25,000 living and dead celebrities. Twice a year it is measured and updates the information of around 1800 celebrities (actors, athletes, models, journalists, television programs and brands in general) considering the opinion of children, </w:t>
      </w:r>
      <w:r w:rsidR="00DC478E" w:rsidRPr="00146395">
        <w:rPr>
          <w:rFonts w:ascii="Times New Roman" w:hAnsi="Times New Roman" w:cs="Times New Roman"/>
          <w:sz w:val="24"/>
          <w:szCs w:val="24"/>
        </w:rPr>
        <w:t>adolescents,</w:t>
      </w:r>
      <w:r w:rsidRPr="00146395">
        <w:rPr>
          <w:rFonts w:ascii="Times New Roman" w:hAnsi="Times New Roman" w:cs="Times New Roman"/>
          <w:sz w:val="24"/>
          <w:szCs w:val="24"/>
        </w:rPr>
        <w:t xml:space="preserve"> and adults. This index and measurement </w:t>
      </w:r>
      <w:r w:rsidR="00E462D9" w:rsidRPr="00146395">
        <w:rPr>
          <w:rFonts w:ascii="Times New Roman" w:hAnsi="Times New Roman" w:cs="Times New Roman"/>
          <w:sz w:val="24"/>
          <w:szCs w:val="24"/>
        </w:rPr>
        <w:t>perform</w:t>
      </w:r>
      <w:r w:rsidRPr="00146395">
        <w:rPr>
          <w:rFonts w:ascii="Times New Roman" w:hAnsi="Times New Roman" w:cs="Times New Roman"/>
          <w:sz w:val="24"/>
          <w:szCs w:val="24"/>
        </w:rPr>
        <w:t xml:space="preserve"> the measurements focused on two categories Performer Q and Sports Q. The general components of the Q Score are:</w:t>
      </w:r>
    </w:p>
    <w:p w14:paraId="098748BB" w14:textId="77777777" w:rsidR="00146395" w:rsidRPr="00146395" w:rsidRDefault="00146395" w:rsidP="00146395">
      <w:pPr>
        <w:pStyle w:val="ListParagraph"/>
        <w:numPr>
          <w:ilvl w:val="0"/>
          <w:numId w:val="2"/>
        </w:num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Familiarity Score: Through the question, have you heard of this person? This indicates the percentage of people who have heard of said celebrity.</w:t>
      </w:r>
    </w:p>
    <w:p w14:paraId="25FDF4F8" w14:textId="77777777" w:rsidR="00146395" w:rsidRPr="00146395" w:rsidRDefault="00146395" w:rsidP="00146395">
      <w:pPr>
        <w:pStyle w:val="ListParagraph"/>
        <w:numPr>
          <w:ilvl w:val="0"/>
          <w:numId w:val="2"/>
        </w:num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One of my </w:t>
      </w:r>
      <w:r w:rsidR="000543EE" w:rsidRPr="00146395">
        <w:rPr>
          <w:rFonts w:ascii="Times New Roman" w:hAnsi="Times New Roman" w:cs="Times New Roman"/>
          <w:sz w:val="24"/>
          <w:szCs w:val="24"/>
        </w:rPr>
        <w:t>Favourites</w:t>
      </w:r>
      <w:r w:rsidRPr="00146395">
        <w:rPr>
          <w:rFonts w:ascii="Times New Roman" w:hAnsi="Times New Roman" w:cs="Times New Roman"/>
          <w:sz w:val="24"/>
          <w:szCs w:val="24"/>
        </w:rPr>
        <w:t xml:space="preserve"> Score: Having heard about the celebrity consulted, the second question is, would you rate it bad, fair, good, very good or one of your </w:t>
      </w:r>
      <w:r w:rsidR="000543EE" w:rsidRPr="00146395">
        <w:rPr>
          <w:rFonts w:ascii="Times New Roman" w:hAnsi="Times New Roman" w:cs="Times New Roman"/>
          <w:sz w:val="24"/>
          <w:szCs w:val="24"/>
        </w:rPr>
        <w:t>favourites</w:t>
      </w:r>
      <w:r w:rsidRPr="00146395">
        <w:rPr>
          <w:rFonts w:ascii="Times New Roman" w:hAnsi="Times New Roman" w:cs="Times New Roman"/>
          <w:sz w:val="24"/>
          <w:szCs w:val="24"/>
        </w:rPr>
        <w:t>? Clearly this indicates the attractiveness or popularity / likability of the celebrity.</w:t>
      </w:r>
    </w:p>
    <w:p w14:paraId="1AAB8911" w14:textId="77777777" w:rsidR="00146395" w:rsidRPr="000543EE" w:rsidRDefault="00146395"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 xml:space="preserve">The Q Score is calculated by dividing the percentage of the score total of the sample to the celebrity as 'one of his </w:t>
      </w:r>
      <w:r w:rsidR="000543EE" w:rsidRPr="000543EE">
        <w:rPr>
          <w:rFonts w:ascii="Times New Roman" w:hAnsi="Times New Roman" w:cs="Times New Roman"/>
          <w:sz w:val="24"/>
          <w:szCs w:val="24"/>
        </w:rPr>
        <w:t>favourites</w:t>
      </w:r>
      <w:r w:rsidRPr="000543EE">
        <w:rPr>
          <w:rFonts w:ascii="Times New Roman" w:hAnsi="Times New Roman" w:cs="Times New Roman"/>
          <w:sz w:val="24"/>
          <w:szCs w:val="24"/>
        </w:rPr>
        <w:t>', by the percentage of the It shows that they know the celebrity. This database not only contains the opinion of the people over celebrities, but also allows you to create cluster of segments, it is that is, a set of people with similar characteristics, based on data sociodemographic: age, sex, income, education, race, ethnicity, geographic region. In addition, it includes used social networks, video-tv viewers (Netflix, Amazon, etc.), cinema attendance, etc.</w:t>
      </w:r>
    </w:p>
    <w:p w14:paraId="41B602C7" w14:textId="40D11DC6" w:rsidR="00146395" w:rsidRPr="000543EE" w:rsidRDefault="00146395"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 xml:space="preserve">From these data, it is feasible to do analysis and generate hypotheses about which of celebrities is more relevant and has greater appeal potential for brands and specific segments. The Q Score focuses its strength on knowledge and evaluation with regarding the performance of the </w:t>
      </w:r>
      <w:r w:rsidRPr="000543EE">
        <w:rPr>
          <w:rFonts w:ascii="Times New Roman" w:hAnsi="Times New Roman" w:cs="Times New Roman"/>
          <w:sz w:val="24"/>
          <w:szCs w:val="24"/>
        </w:rPr>
        <w:lastRenderedPageBreak/>
        <w:t xml:space="preserve">celebrity. However, both answers are not indicative of advantage in itself, since a celebrity may be very little known, but achieve a high appreciation by those consulted. You might think that </w:t>
      </w:r>
      <w:r w:rsidR="00643FC6">
        <w:rPr>
          <w:rFonts w:ascii="Times New Roman" w:hAnsi="Times New Roman" w:cs="Times New Roman"/>
          <w:sz w:val="24"/>
          <w:szCs w:val="24"/>
        </w:rPr>
        <w:t>You</w:t>
      </w:r>
      <w:r w:rsidRPr="000543EE">
        <w:rPr>
          <w:rFonts w:ascii="Times New Roman" w:hAnsi="Times New Roman" w:cs="Times New Roman"/>
          <w:sz w:val="24"/>
          <w:szCs w:val="24"/>
        </w:rPr>
        <w:t xml:space="preserve">tubers could be found within this group. On the other hand, a celebrity can be widely known, but generate massive dislike and rejection. The Q Score is </w:t>
      </w:r>
      <w:r w:rsidR="00643FC6" w:rsidRPr="000543EE">
        <w:rPr>
          <w:rFonts w:ascii="Times New Roman" w:hAnsi="Times New Roman" w:cs="Times New Roman"/>
          <w:sz w:val="24"/>
          <w:szCs w:val="24"/>
        </w:rPr>
        <w:t>arguing</w:t>
      </w:r>
      <w:r w:rsidRPr="000543EE">
        <w:rPr>
          <w:rFonts w:ascii="Times New Roman" w:hAnsi="Times New Roman" w:cs="Times New Roman"/>
          <w:sz w:val="24"/>
          <w:szCs w:val="24"/>
        </w:rPr>
        <w:t xml:space="preserve"> on the premise that people exposed and attentive to their </w:t>
      </w:r>
      <w:r w:rsidR="00E462D9" w:rsidRPr="000543EE">
        <w:rPr>
          <w:rFonts w:ascii="Times New Roman" w:hAnsi="Times New Roman" w:cs="Times New Roman"/>
          <w:sz w:val="24"/>
          <w:szCs w:val="24"/>
        </w:rPr>
        <w:t>celebrities’</w:t>
      </w:r>
      <w:r w:rsidRPr="000543EE">
        <w:rPr>
          <w:rFonts w:ascii="Times New Roman" w:hAnsi="Times New Roman" w:cs="Times New Roman"/>
          <w:sz w:val="24"/>
          <w:szCs w:val="24"/>
        </w:rPr>
        <w:t xml:space="preserve"> favourites are more likely to have higher recall about products and brands that advertise. Therefore, a more positive image could generate in a way more effective the purchase of the promoted products. Also, a celebrity with high score if it exposes, </w:t>
      </w:r>
      <w:r w:rsidR="00643FC6" w:rsidRPr="000543EE">
        <w:rPr>
          <w:rFonts w:ascii="Times New Roman" w:hAnsi="Times New Roman" w:cs="Times New Roman"/>
          <w:sz w:val="24"/>
          <w:szCs w:val="24"/>
        </w:rPr>
        <w:t>supports,</w:t>
      </w:r>
      <w:r w:rsidRPr="000543EE">
        <w:rPr>
          <w:rFonts w:ascii="Times New Roman" w:hAnsi="Times New Roman" w:cs="Times New Roman"/>
          <w:sz w:val="24"/>
          <w:szCs w:val="24"/>
        </w:rPr>
        <w:t xml:space="preserve"> or represents a product that does not have a relationship with values that it transmits, may not be a wise decision and could affect the brand.</w:t>
      </w:r>
    </w:p>
    <w:p w14:paraId="7E956F92" w14:textId="25455C08" w:rsidR="000543EE" w:rsidRP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 xml:space="preserve">Scott Morgan (2010), president of the advertising agency Brunner, </w:t>
      </w:r>
      <w:r w:rsidR="00EA3479" w:rsidRPr="000543EE">
        <w:rPr>
          <w:rFonts w:ascii="Times New Roman" w:hAnsi="Times New Roman" w:cs="Times New Roman"/>
          <w:sz w:val="24"/>
          <w:szCs w:val="24"/>
        </w:rPr>
        <w:t>does not</w:t>
      </w:r>
      <w:r w:rsidRPr="000543EE">
        <w:rPr>
          <w:rFonts w:ascii="Times New Roman" w:hAnsi="Times New Roman" w:cs="Times New Roman"/>
          <w:sz w:val="24"/>
          <w:szCs w:val="24"/>
        </w:rPr>
        <w:t xml:space="preserve"> know the contribution of the Q Score. However, he prefers other measures: "It is more It is important to know what is said on social networks than any other type of service classification "(2010), in relation to celebrities and possible problems that can produce as endorsements of the brands.</w:t>
      </w:r>
    </w:p>
    <w:p w14:paraId="45E627BA" w14:textId="77777777" w:rsidR="000543EE" w:rsidRP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The information provided by the Q Score also constitutes information relevant for advertisers, since being disseminated by the media in different news programs, especially those that address the life of entertainment and show or magazines, a high level of communicational noise is produced that somehow it falls indirectly on the brands that the celebrity endorses.</w:t>
      </w:r>
    </w:p>
    <w:p w14:paraId="298EF5CB" w14:textId="7D03D192" w:rsidR="000543EE" w:rsidRP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 xml:space="preserve">In one of the latest studies provided by Q Score and disseminated in the media during 2014 and 2015, male and female celebrities are announced of television series that received the highest score. Among the men, the following stand out: Michael Weatherly from NCIS (34 QS), Jim Parsons from The Big Bang Theory (33QS), among others. As for female celebrities, the Q Score indicates </w:t>
      </w:r>
      <w:proofErr w:type="spellStart"/>
      <w:r w:rsidRPr="000543EE">
        <w:rPr>
          <w:rFonts w:ascii="Times New Roman" w:hAnsi="Times New Roman" w:cs="Times New Roman"/>
          <w:sz w:val="24"/>
          <w:szCs w:val="24"/>
        </w:rPr>
        <w:t>Paulete</w:t>
      </w:r>
      <w:proofErr w:type="spellEnd"/>
      <w:r w:rsidRPr="000543EE">
        <w:rPr>
          <w:rFonts w:ascii="Times New Roman" w:hAnsi="Times New Roman" w:cs="Times New Roman"/>
          <w:sz w:val="24"/>
          <w:szCs w:val="24"/>
        </w:rPr>
        <w:t xml:space="preserve"> Perret of NCIS (31QS), </w:t>
      </w:r>
      <w:proofErr w:type="spellStart"/>
      <w:r w:rsidRPr="000543EE">
        <w:rPr>
          <w:rFonts w:ascii="Times New Roman" w:hAnsi="Times New Roman" w:cs="Times New Roman"/>
          <w:sz w:val="24"/>
          <w:szCs w:val="24"/>
        </w:rPr>
        <w:t>Aj</w:t>
      </w:r>
      <w:proofErr w:type="spellEnd"/>
      <w:r w:rsidRPr="000543EE">
        <w:rPr>
          <w:rFonts w:ascii="Times New Roman" w:hAnsi="Times New Roman" w:cs="Times New Roman"/>
          <w:sz w:val="24"/>
          <w:szCs w:val="24"/>
        </w:rPr>
        <w:t xml:space="preserve"> Cook of Criminal Minds (QS30), Marska Hargitay de Law &amp; Order (QS29), among others.</w:t>
      </w:r>
    </w:p>
    <w:p w14:paraId="6C7843CF" w14:textId="21980A40" w:rsidR="000543EE" w:rsidRP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 xml:space="preserve">There are different lists with the Q Score since celebrities are categorized by sex and industry (television, sports, cinema, </w:t>
      </w:r>
      <w:r w:rsidR="00AF1BD1" w:rsidRPr="000543EE">
        <w:rPr>
          <w:rFonts w:ascii="Times New Roman" w:hAnsi="Times New Roman" w:cs="Times New Roman"/>
          <w:sz w:val="24"/>
          <w:szCs w:val="24"/>
        </w:rPr>
        <w:t>modelling</w:t>
      </w:r>
      <w:r w:rsidRPr="000543EE">
        <w:rPr>
          <w:rFonts w:ascii="Times New Roman" w:hAnsi="Times New Roman" w:cs="Times New Roman"/>
          <w:sz w:val="24"/>
          <w:szCs w:val="24"/>
        </w:rPr>
        <w:t>, etc.). As for movie actors, the Q Score marks the following score: Morgan Freeman (QS47), Kevin Hart (QS34), Adam Sandler (QS28) and Vin Diesel (QS27). As for actresses, Jennifer Lawrence ranks in first place with (QS27), followed by Melissa McCarthy (QS25), Angelina Jolie (QS23) and Rachel McAdams (QS23). (The Q Scores Company based on adults 18-49, 2015).</w:t>
      </w:r>
    </w:p>
    <w:p w14:paraId="5CCE5EF3" w14:textId="77777777" w:rsidR="000543EE" w:rsidRPr="000543EE" w:rsidRDefault="000543EE" w:rsidP="000543EE">
      <w:pPr>
        <w:spacing w:line="360" w:lineRule="auto"/>
        <w:jc w:val="both"/>
        <w:rPr>
          <w:rFonts w:ascii="Times New Roman" w:hAnsi="Times New Roman" w:cs="Times New Roman"/>
          <w:b/>
          <w:i/>
          <w:sz w:val="24"/>
          <w:szCs w:val="24"/>
        </w:rPr>
      </w:pPr>
      <w:r w:rsidRPr="000543EE">
        <w:rPr>
          <w:rFonts w:ascii="Times New Roman" w:hAnsi="Times New Roman" w:cs="Times New Roman"/>
          <w:b/>
          <w:i/>
          <w:sz w:val="24"/>
          <w:szCs w:val="24"/>
        </w:rPr>
        <w:t>E Score</w:t>
      </w:r>
    </w:p>
    <w:p w14:paraId="741D68C4" w14:textId="4E939895" w:rsidR="000543EE" w:rsidRP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lastRenderedPageBreak/>
        <w:t>It is a weekly measurement system that is carried out through email and positively or negatively evaluates 46 personality attributes out of more than 8000 celebrities. The modality of the surveys includes the name or surname of the celebrity. 50% of the respondents have photos of the different celebrities attached to them studied, while for the other 50% of the people they are only given the information basic celebrity not including photos. Like the Q Score, the system generates information from clusters of groups of people defined by characteristics demographic. It also includes the possibility that respondents can write in open way about the celebrities consulted, which will contribute elements qualitative</w:t>
      </w:r>
      <w:r w:rsidR="00D81169">
        <w:rPr>
          <w:rFonts w:ascii="Times New Roman" w:hAnsi="Times New Roman" w:cs="Times New Roman"/>
          <w:sz w:val="24"/>
          <w:szCs w:val="24"/>
        </w:rPr>
        <w:t>.</w:t>
      </w:r>
    </w:p>
    <w:p w14:paraId="274914E6" w14:textId="28311CA7" w:rsidR="000543EE" w:rsidRP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 xml:space="preserve">According to the data provided by the company and collected in March of 2016, the actors who generate the most trust </w:t>
      </w:r>
      <w:r w:rsidR="00AF1BD1" w:rsidRPr="000543EE">
        <w:rPr>
          <w:rFonts w:ascii="Times New Roman" w:hAnsi="Times New Roman" w:cs="Times New Roman"/>
          <w:sz w:val="24"/>
          <w:szCs w:val="24"/>
        </w:rPr>
        <w:t>are</w:t>
      </w:r>
      <w:r w:rsidRPr="000543EE">
        <w:rPr>
          <w:rFonts w:ascii="Times New Roman" w:hAnsi="Times New Roman" w:cs="Times New Roman"/>
          <w:sz w:val="24"/>
          <w:szCs w:val="24"/>
        </w:rPr>
        <w:t xml:space="preserve"> Michael Weatherly (86%), Sandra Bullock (85%), Carol Burnett (85%), James Earl Jones (83%). On the other hand, most stylish celebrities for millennials (young people born between 1980 and 2000.) are: Laurent Conrad (57%), Taylor Swift (46%), Michael Kors (46%) and Zendaya Coleman (45%).</w:t>
      </w:r>
    </w:p>
    <w:p w14:paraId="39B39266" w14:textId="2C48A7C9" w:rsid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 xml:space="preserve">In short, the credibility and attractiveness models of the source of origin lose strength when they do not allow to understand the reasons that generate the perception of a particular celebrity. Any result on the attractiveness of a celebrity </w:t>
      </w:r>
      <w:r w:rsidR="00643FC6" w:rsidRPr="000543EE">
        <w:rPr>
          <w:rFonts w:ascii="Times New Roman" w:hAnsi="Times New Roman" w:cs="Times New Roman"/>
          <w:sz w:val="24"/>
          <w:szCs w:val="24"/>
        </w:rPr>
        <w:t>will not</w:t>
      </w:r>
      <w:r w:rsidRPr="000543EE">
        <w:rPr>
          <w:rFonts w:ascii="Times New Roman" w:hAnsi="Times New Roman" w:cs="Times New Roman"/>
          <w:sz w:val="24"/>
          <w:szCs w:val="24"/>
        </w:rPr>
        <w:t xml:space="preserve"> pretend to make generalities about it or to point out what is attractive to the audience. Nor does it allow to determine exactly what elements, messages, images, non-verbal communication, etc. can affect credibility, or what kind of brands or products can be </w:t>
      </w:r>
      <w:r w:rsidR="00643FC6" w:rsidRPr="000543EE">
        <w:rPr>
          <w:rFonts w:ascii="Times New Roman" w:hAnsi="Times New Roman" w:cs="Times New Roman"/>
          <w:sz w:val="24"/>
          <w:szCs w:val="24"/>
        </w:rPr>
        <w:t>supported,</w:t>
      </w:r>
      <w:r w:rsidRPr="000543EE">
        <w:rPr>
          <w:rFonts w:ascii="Times New Roman" w:hAnsi="Times New Roman" w:cs="Times New Roman"/>
          <w:sz w:val="24"/>
          <w:szCs w:val="24"/>
        </w:rPr>
        <w:t xml:space="preserve"> and which are not, especially if they are outside the celebrity's everyday field of action (models-beauty, footballers-articles sports, etc.). In short, home models speak of attractiveness and credibility, when what you need to know is the type of attractiveness and level of credibility.</w:t>
      </w:r>
    </w:p>
    <w:p w14:paraId="49187B33" w14:textId="7781E50C" w:rsidR="006356A0" w:rsidRPr="00302FA1" w:rsidRDefault="006356A0" w:rsidP="006356A0">
      <w:pPr>
        <w:spacing w:line="360" w:lineRule="auto"/>
        <w:jc w:val="both"/>
        <w:rPr>
          <w:rFonts w:asciiTheme="majorHAnsi" w:eastAsiaTheme="majorEastAsia" w:hAnsiTheme="majorHAnsi" w:cstheme="majorBidi"/>
          <w:b/>
          <w:bCs/>
          <w:color w:val="4F81BD" w:themeColor="accent1"/>
          <w:sz w:val="26"/>
          <w:szCs w:val="26"/>
        </w:rPr>
      </w:pPr>
      <w:r w:rsidRPr="00302FA1">
        <w:rPr>
          <w:rFonts w:asciiTheme="majorHAnsi" w:eastAsiaTheme="majorEastAsia" w:hAnsiTheme="majorHAnsi" w:cstheme="majorBidi"/>
          <w:b/>
          <w:bCs/>
          <w:color w:val="4F81BD" w:themeColor="accent1"/>
          <w:sz w:val="26"/>
          <w:szCs w:val="26"/>
        </w:rPr>
        <w:t>Advantages and Disadvantages</w:t>
      </w:r>
    </w:p>
    <w:p w14:paraId="42E58778" w14:textId="57A117E3" w:rsidR="00CA5294" w:rsidRDefault="00CA5294" w:rsidP="006356A0">
      <w:pPr>
        <w:spacing w:line="360" w:lineRule="auto"/>
        <w:jc w:val="both"/>
        <w:rPr>
          <w:rFonts w:ascii="Times New Roman" w:hAnsi="Times New Roman" w:cs="Times New Roman"/>
          <w:sz w:val="24"/>
          <w:szCs w:val="24"/>
        </w:rPr>
      </w:pPr>
      <w:r w:rsidRPr="00CA5294">
        <w:rPr>
          <w:rFonts w:ascii="Times New Roman" w:hAnsi="Times New Roman" w:cs="Times New Roman"/>
          <w:sz w:val="24"/>
          <w:szCs w:val="24"/>
        </w:rPr>
        <w:t>A celebrity endorser may change negative perceptions of advertised products and services, even if the endorser knows that he or she is being paid to do so. These are advantages that increase attention to the product and reach the target market even when there is advertising clutter</w:t>
      </w:r>
      <w:r w:rsidR="006356A0" w:rsidRPr="006356A0">
        <w:rPr>
          <w:rFonts w:ascii="Times New Roman" w:hAnsi="Times New Roman" w:cs="Times New Roman"/>
          <w:sz w:val="24"/>
          <w:szCs w:val="24"/>
        </w:rPr>
        <w:t xml:space="preserve">. </w:t>
      </w:r>
      <w:r w:rsidRPr="00CA5294">
        <w:rPr>
          <w:rFonts w:ascii="Times New Roman" w:hAnsi="Times New Roman" w:cs="Times New Roman"/>
          <w:sz w:val="24"/>
          <w:szCs w:val="24"/>
        </w:rPr>
        <w:t>When the right celebrity is identified, a new product can be instantly positioned or perceptions of a product that has been misplaced can be changed</w:t>
      </w:r>
      <w:r>
        <w:rPr>
          <w:rFonts w:ascii="Times New Roman" w:hAnsi="Times New Roman" w:cs="Times New Roman"/>
          <w:sz w:val="24"/>
          <w:szCs w:val="24"/>
        </w:rPr>
        <w:t>.</w:t>
      </w:r>
      <w:r w:rsidRPr="00CA5294">
        <w:rPr>
          <w:rFonts w:ascii="Times New Roman" w:hAnsi="Times New Roman" w:cs="Times New Roman"/>
          <w:sz w:val="24"/>
          <w:szCs w:val="24"/>
        </w:rPr>
        <w:t xml:space="preserve"> The name of a celebrity is known everywhere globally, so it can elevate a product entering the international market to the same renown.</w:t>
      </w:r>
    </w:p>
    <w:p w14:paraId="322A7AFB" w14:textId="05CCBE2C" w:rsidR="006356A0" w:rsidRDefault="001D7A3D" w:rsidP="001D7A3D">
      <w:pPr>
        <w:spacing w:line="360" w:lineRule="auto"/>
        <w:jc w:val="both"/>
        <w:rPr>
          <w:rFonts w:ascii="Times New Roman" w:hAnsi="Times New Roman" w:cs="Times New Roman"/>
          <w:sz w:val="24"/>
          <w:szCs w:val="24"/>
        </w:rPr>
      </w:pPr>
      <w:r w:rsidRPr="001D7A3D">
        <w:rPr>
          <w:rFonts w:ascii="Times New Roman" w:hAnsi="Times New Roman" w:cs="Times New Roman"/>
          <w:sz w:val="24"/>
          <w:szCs w:val="24"/>
        </w:rPr>
        <w:lastRenderedPageBreak/>
        <w:t>Among the disadvantages of celebrity endorsements are negative publicity generated due to their private actions could harm the organization and may represent a liability</w:t>
      </w:r>
      <w:r>
        <w:rPr>
          <w:rFonts w:ascii="Times New Roman" w:hAnsi="Times New Roman" w:cs="Times New Roman"/>
          <w:sz w:val="24"/>
          <w:szCs w:val="24"/>
        </w:rPr>
        <w:t>.</w:t>
      </w:r>
      <w:r w:rsidR="006356A0" w:rsidRPr="006356A0">
        <w:rPr>
          <w:rFonts w:ascii="Times New Roman" w:hAnsi="Times New Roman" w:cs="Times New Roman"/>
          <w:sz w:val="24"/>
          <w:szCs w:val="24"/>
        </w:rPr>
        <w:t xml:space="preserve"> </w:t>
      </w:r>
      <w:r w:rsidRPr="001D7A3D">
        <w:rPr>
          <w:rFonts w:ascii="Times New Roman" w:hAnsi="Times New Roman" w:cs="Times New Roman"/>
          <w:sz w:val="24"/>
          <w:szCs w:val="24"/>
        </w:rPr>
        <w:t>The organisation cannot be long-term supported as celebrities may decide not to endorse it in the long run</w:t>
      </w:r>
      <w:r w:rsidR="006356A0" w:rsidRPr="006356A0">
        <w:rPr>
          <w:rFonts w:ascii="Times New Roman" w:hAnsi="Times New Roman" w:cs="Times New Roman"/>
          <w:sz w:val="24"/>
          <w:szCs w:val="24"/>
        </w:rPr>
        <w:t>. Celebrities can harm the endorsement negatively by stating they never use the product (vegetarian endorsing a meat product) or overusing the controversial products (alcohol &amp; tobacco).</w:t>
      </w:r>
    </w:p>
    <w:p w14:paraId="55AC01CA" w14:textId="493D69CB" w:rsidR="00467EE7" w:rsidRDefault="000543EE" w:rsidP="00467EE7">
      <w:pPr>
        <w:pStyle w:val="Heading2"/>
      </w:pPr>
      <w:bookmarkStart w:id="10" w:name="_Toc84002401"/>
      <w:r>
        <w:t xml:space="preserve">2.3 </w:t>
      </w:r>
      <w:r w:rsidRPr="000543EE">
        <w:t>Meaning Transfer Model</w:t>
      </w:r>
      <w:bookmarkEnd w:id="10"/>
    </w:p>
    <w:p w14:paraId="09A4F08C" w14:textId="68FA2037" w:rsidR="00180B2D" w:rsidRDefault="000543EE" w:rsidP="00070C87">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This</w:t>
      </w:r>
      <w:r w:rsidR="00467EE7" w:rsidRPr="00467EE7">
        <w:rPr>
          <w:rFonts w:ascii="Times New Roman" w:hAnsi="Times New Roman" w:cs="Times New Roman"/>
          <w:sz w:val="24"/>
          <w:szCs w:val="24"/>
        </w:rPr>
        <w:t xml:space="preserve"> model states that the key to brand building is the transfer of meanings and that this process begins when the advertiser identifies the values that are sense for the culture, considering language, expectations, social image, etc.</w:t>
      </w:r>
      <w:r w:rsidR="00467EE7">
        <w:rPr>
          <w:rFonts w:ascii="Times New Roman" w:hAnsi="Times New Roman" w:cs="Times New Roman"/>
          <w:sz w:val="24"/>
          <w:szCs w:val="24"/>
        </w:rPr>
        <w:t>,</w:t>
      </w:r>
      <w:r w:rsidR="00467EE7" w:rsidRPr="000543EE">
        <w:rPr>
          <w:rFonts w:ascii="Times New Roman" w:hAnsi="Times New Roman" w:cs="Times New Roman"/>
          <w:sz w:val="24"/>
          <w:szCs w:val="24"/>
        </w:rPr>
        <w:t xml:space="preserve"> subsequently</w:t>
      </w:r>
      <w:r w:rsidRPr="000543EE">
        <w:rPr>
          <w:rFonts w:ascii="Times New Roman" w:hAnsi="Times New Roman" w:cs="Times New Roman"/>
          <w:sz w:val="24"/>
          <w:szCs w:val="24"/>
        </w:rPr>
        <w:t xml:space="preserve"> transferred to products / brands and advertising. Unlike </w:t>
      </w:r>
      <w:r w:rsidR="00017474" w:rsidRPr="000543EE">
        <w:rPr>
          <w:rFonts w:ascii="Times New Roman" w:hAnsi="Times New Roman" w:cs="Times New Roman"/>
          <w:sz w:val="24"/>
          <w:szCs w:val="24"/>
        </w:rPr>
        <w:t>an</w:t>
      </w:r>
      <w:r w:rsidRPr="000543EE">
        <w:rPr>
          <w:rFonts w:ascii="Times New Roman" w:hAnsi="Times New Roman" w:cs="Times New Roman"/>
          <w:sz w:val="24"/>
          <w:szCs w:val="24"/>
        </w:rPr>
        <w:t xml:space="preserve"> unknown person, widely recognized celebrities have the virtue of represent many times better the styles and values of a brand, (McCracken 1989), </w:t>
      </w:r>
      <w:r w:rsidR="00070C87" w:rsidRPr="00070C87">
        <w:rPr>
          <w:rFonts w:ascii="Times New Roman" w:hAnsi="Times New Roman" w:cs="Times New Roman"/>
          <w:sz w:val="24"/>
          <w:szCs w:val="24"/>
        </w:rPr>
        <w:t>In a nutshell, this technique is justified because it shows a connection between brands, cultural meanings and celebrities, and the advertiser is presented as a perfect equation. Celebrities represent these values and desires in many instances, because they act as role models for those who want to succeed in life, presenting themselves as someone to imitate, or failing that, are the example acquaintance with whom a person feels represented socially</w:t>
      </w:r>
      <w:r w:rsidR="00070C87">
        <w:rPr>
          <w:rFonts w:ascii="Times New Roman" w:hAnsi="Times New Roman" w:cs="Times New Roman"/>
          <w:sz w:val="24"/>
          <w:szCs w:val="24"/>
        </w:rPr>
        <w:t>.</w:t>
      </w:r>
      <w:r w:rsidRPr="000543EE">
        <w:rPr>
          <w:rFonts w:ascii="Times New Roman" w:hAnsi="Times New Roman" w:cs="Times New Roman"/>
          <w:sz w:val="24"/>
          <w:szCs w:val="24"/>
        </w:rPr>
        <w:t xml:space="preserve"> </w:t>
      </w:r>
      <w:r w:rsidR="00ED1145" w:rsidRPr="00ED1145">
        <w:rPr>
          <w:rFonts w:ascii="Times New Roman" w:hAnsi="Times New Roman" w:cs="Times New Roman"/>
          <w:sz w:val="24"/>
          <w:szCs w:val="24"/>
        </w:rPr>
        <w:t>In depictions and transfers of meanings, age and accomplishments play important roles as well as the socioeconomic status and physical appearances of endorsers.</w:t>
      </w:r>
      <w:r w:rsidR="00ED1145">
        <w:rPr>
          <w:rFonts w:ascii="Times New Roman" w:hAnsi="Times New Roman" w:cs="Times New Roman"/>
          <w:sz w:val="24"/>
          <w:szCs w:val="24"/>
        </w:rPr>
        <w:t xml:space="preserve"> </w:t>
      </w:r>
      <w:r w:rsidRPr="000543EE">
        <w:rPr>
          <w:rFonts w:ascii="Times New Roman" w:hAnsi="Times New Roman" w:cs="Times New Roman"/>
          <w:sz w:val="24"/>
          <w:szCs w:val="24"/>
        </w:rPr>
        <w:t xml:space="preserve"> The meaning and evocation of celebrities also consider a wide spectrum of styles, personalities and archetypes proposed by Jung (Mark, M. Pearson, CS, 2001). Is it so those rebellious and carefree celebrities in which their main characteristic is rebellion and extravagance, here </w:t>
      </w:r>
      <w:r w:rsidR="00180B2D">
        <w:rPr>
          <w:rFonts w:ascii="Times New Roman" w:hAnsi="Times New Roman" w:cs="Times New Roman"/>
          <w:sz w:val="24"/>
          <w:szCs w:val="24"/>
        </w:rPr>
        <w:t>Adidas</w:t>
      </w:r>
      <w:r w:rsidRPr="000543EE">
        <w:rPr>
          <w:rFonts w:ascii="Times New Roman" w:hAnsi="Times New Roman" w:cs="Times New Roman"/>
          <w:sz w:val="24"/>
          <w:szCs w:val="24"/>
        </w:rPr>
        <w:t xml:space="preserve"> have </w:t>
      </w:r>
      <w:r w:rsidR="00180B2D">
        <w:rPr>
          <w:rFonts w:ascii="Times New Roman" w:hAnsi="Times New Roman" w:cs="Times New Roman"/>
          <w:sz w:val="24"/>
          <w:szCs w:val="24"/>
        </w:rPr>
        <w:t>Beyonce</w:t>
      </w:r>
      <w:r w:rsidR="00180B2D" w:rsidRPr="00180B2D">
        <w:rPr>
          <w:rFonts w:ascii="Times New Roman" w:hAnsi="Times New Roman" w:cs="Times New Roman"/>
          <w:sz w:val="24"/>
          <w:szCs w:val="24"/>
        </w:rPr>
        <w:t xml:space="preserve"> Kanye West</w:t>
      </w:r>
      <w:r w:rsidR="00180B2D">
        <w:rPr>
          <w:rFonts w:ascii="Times New Roman" w:hAnsi="Times New Roman" w:cs="Times New Roman"/>
          <w:sz w:val="24"/>
          <w:szCs w:val="24"/>
        </w:rPr>
        <w:t>,</w:t>
      </w:r>
      <w:r w:rsidR="00180B2D" w:rsidRPr="00180B2D">
        <w:rPr>
          <w:rFonts w:ascii="Times New Roman" w:hAnsi="Times New Roman" w:cs="Times New Roman"/>
          <w:sz w:val="24"/>
          <w:szCs w:val="24"/>
        </w:rPr>
        <w:t xml:space="preserve"> Kylie Jenner</w:t>
      </w:r>
      <w:r w:rsidR="00180B2D">
        <w:rPr>
          <w:rFonts w:ascii="Times New Roman" w:hAnsi="Times New Roman" w:cs="Times New Roman"/>
          <w:sz w:val="24"/>
          <w:szCs w:val="24"/>
        </w:rPr>
        <w:t>,</w:t>
      </w:r>
      <w:r w:rsidRPr="000543EE">
        <w:rPr>
          <w:rFonts w:ascii="Times New Roman" w:hAnsi="Times New Roman" w:cs="Times New Roman"/>
          <w:sz w:val="24"/>
          <w:szCs w:val="24"/>
        </w:rPr>
        <w:t xml:space="preserve"> </w:t>
      </w:r>
      <w:r w:rsidR="00180B2D">
        <w:rPr>
          <w:rFonts w:ascii="Times New Roman" w:hAnsi="Times New Roman" w:cs="Times New Roman"/>
          <w:sz w:val="24"/>
          <w:szCs w:val="24"/>
        </w:rPr>
        <w:t>Donald Glover</w:t>
      </w:r>
      <w:r w:rsidRPr="000543EE">
        <w:rPr>
          <w:rFonts w:ascii="Times New Roman" w:hAnsi="Times New Roman" w:cs="Times New Roman"/>
          <w:sz w:val="24"/>
          <w:szCs w:val="24"/>
        </w:rPr>
        <w:t xml:space="preserve"> or </w:t>
      </w:r>
      <w:r w:rsidR="00180B2D">
        <w:rPr>
          <w:rFonts w:ascii="Times New Roman" w:hAnsi="Times New Roman" w:cs="Times New Roman"/>
          <w:sz w:val="24"/>
          <w:szCs w:val="24"/>
        </w:rPr>
        <w:t xml:space="preserve">Alexander Wang </w:t>
      </w:r>
      <w:r w:rsidRPr="000543EE">
        <w:rPr>
          <w:rFonts w:ascii="Times New Roman" w:hAnsi="Times New Roman" w:cs="Times New Roman"/>
          <w:sz w:val="24"/>
          <w:szCs w:val="24"/>
        </w:rPr>
        <w:t xml:space="preserve">or the hero, self-sacrificing and emerging from the depths in the cases of </w:t>
      </w:r>
      <w:r w:rsidR="00180B2D">
        <w:rPr>
          <w:rFonts w:ascii="Times New Roman" w:hAnsi="Times New Roman" w:cs="Times New Roman"/>
          <w:sz w:val="24"/>
          <w:szCs w:val="24"/>
        </w:rPr>
        <w:t>David Beckham</w:t>
      </w:r>
      <w:r w:rsidRPr="000543EE">
        <w:rPr>
          <w:rFonts w:ascii="Times New Roman" w:hAnsi="Times New Roman" w:cs="Times New Roman"/>
          <w:sz w:val="24"/>
          <w:szCs w:val="24"/>
        </w:rPr>
        <w:t xml:space="preserve"> or Lionel Messi, among others</w:t>
      </w:r>
      <w:sdt>
        <w:sdtPr>
          <w:rPr>
            <w:rFonts w:ascii="Times New Roman" w:hAnsi="Times New Roman" w:cs="Times New Roman"/>
            <w:sz w:val="24"/>
            <w:szCs w:val="24"/>
          </w:rPr>
          <w:id w:val="-582381054"/>
          <w:citation/>
        </w:sdtPr>
        <w:sdtEndPr/>
        <w:sdtContent>
          <w:r w:rsidR="00332D1F">
            <w:rPr>
              <w:rFonts w:ascii="Times New Roman" w:hAnsi="Times New Roman" w:cs="Times New Roman"/>
              <w:sz w:val="24"/>
              <w:szCs w:val="24"/>
            </w:rPr>
            <w:fldChar w:fldCharType="begin"/>
          </w:r>
          <w:r w:rsidR="00332D1F">
            <w:rPr>
              <w:rFonts w:ascii="Times New Roman" w:hAnsi="Times New Roman" w:cs="Times New Roman"/>
              <w:sz w:val="24"/>
              <w:szCs w:val="24"/>
            </w:rPr>
            <w:instrText xml:space="preserve"> CITATION Bla19 \l 16393 </w:instrText>
          </w:r>
          <w:r w:rsidR="00332D1F">
            <w:rPr>
              <w:rFonts w:ascii="Times New Roman" w:hAnsi="Times New Roman" w:cs="Times New Roman"/>
              <w:sz w:val="24"/>
              <w:szCs w:val="24"/>
            </w:rPr>
            <w:fldChar w:fldCharType="separate"/>
          </w:r>
          <w:r w:rsidR="00332D1F">
            <w:rPr>
              <w:rFonts w:ascii="Times New Roman" w:hAnsi="Times New Roman" w:cs="Times New Roman"/>
              <w:noProof/>
              <w:sz w:val="24"/>
              <w:szCs w:val="24"/>
            </w:rPr>
            <w:t xml:space="preserve"> </w:t>
          </w:r>
          <w:r w:rsidR="00332D1F" w:rsidRPr="00332D1F">
            <w:rPr>
              <w:rFonts w:ascii="Times New Roman" w:hAnsi="Times New Roman" w:cs="Times New Roman"/>
              <w:noProof/>
              <w:sz w:val="24"/>
              <w:szCs w:val="24"/>
            </w:rPr>
            <w:t>(Shiff, 2019)</w:t>
          </w:r>
          <w:r w:rsidR="00332D1F">
            <w:rPr>
              <w:rFonts w:ascii="Times New Roman" w:hAnsi="Times New Roman" w:cs="Times New Roman"/>
              <w:sz w:val="24"/>
              <w:szCs w:val="24"/>
            </w:rPr>
            <w:fldChar w:fldCharType="end"/>
          </w:r>
        </w:sdtContent>
      </w:sdt>
      <w:r w:rsidR="00B9485F">
        <w:rPr>
          <w:rFonts w:ascii="Times New Roman" w:hAnsi="Times New Roman" w:cs="Times New Roman"/>
          <w:sz w:val="24"/>
          <w:szCs w:val="24"/>
        </w:rPr>
        <w:t>.</w:t>
      </w:r>
    </w:p>
    <w:p w14:paraId="1DB88677" w14:textId="77777777" w:rsidR="004F11C8" w:rsidRDefault="004F11C8" w:rsidP="004F11C8">
      <w:pPr>
        <w:spacing w:line="360" w:lineRule="auto"/>
        <w:jc w:val="center"/>
        <w:rPr>
          <w:rFonts w:ascii="Times New Roman" w:hAnsi="Times New Roman" w:cs="Times New Roman"/>
          <w:sz w:val="24"/>
          <w:szCs w:val="24"/>
        </w:rPr>
      </w:pPr>
      <w:r>
        <w:rPr>
          <w:noProof/>
          <w:lang w:eastAsia="en-IN"/>
        </w:rPr>
        <w:lastRenderedPageBreak/>
        <w:drawing>
          <wp:inline distT="0" distB="0" distL="0" distR="0" wp14:anchorId="2C9F0ECC" wp14:editId="6D07640D">
            <wp:extent cx="4924425" cy="2431435"/>
            <wp:effectExtent l="0" t="0" r="0" b="6985"/>
            <wp:docPr id="4" name="Picture 4" descr="How does celebrity endorsement affect consumers&amp;#39; perception on brand image  and purchase inten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ow does celebrity endorsement affect consumers&amp;#39; perception on brand image  and purchase inten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24425" cy="2431435"/>
                    </a:xfrm>
                    <a:prstGeom prst="rect">
                      <a:avLst/>
                    </a:prstGeom>
                    <a:noFill/>
                    <a:ln>
                      <a:noFill/>
                    </a:ln>
                  </pic:spPr>
                </pic:pic>
              </a:graphicData>
            </a:graphic>
          </wp:inline>
        </w:drawing>
      </w:r>
    </w:p>
    <w:p w14:paraId="4B0B4265" w14:textId="77777777" w:rsidR="00A07564" w:rsidRPr="00A07564" w:rsidRDefault="00A07564" w:rsidP="004F11C8">
      <w:pPr>
        <w:spacing w:line="360" w:lineRule="auto"/>
        <w:jc w:val="center"/>
        <w:rPr>
          <w:rFonts w:ascii="Times New Roman" w:hAnsi="Times New Roman" w:cs="Times New Roman"/>
          <w:b/>
          <w:sz w:val="24"/>
          <w:szCs w:val="24"/>
        </w:rPr>
      </w:pPr>
      <w:r w:rsidRPr="00A07564">
        <w:rPr>
          <w:rFonts w:ascii="Times New Roman" w:hAnsi="Times New Roman" w:cs="Times New Roman"/>
          <w:b/>
          <w:sz w:val="24"/>
          <w:szCs w:val="24"/>
        </w:rPr>
        <w:t>Source: McCracken (1989)</w:t>
      </w:r>
    </w:p>
    <w:p w14:paraId="09FEFB41" w14:textId="77777777" w:rsidR="000543EE" w:rsidRP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The communicational power that celebrities transmit is determined by their performances in a particular area, their roles played in film or the television (characters for which they have become famous), their performances in life public or in their sports careers, although there are celebrities who being highly recognized and respected, they are aseptic when transmitting some kind of value or characteristic, either because of the breadth of the roles they have played or because in their personal and media life do not have a special characterization (McCracken, 1989), which does not detract from their merit or celebrity status, but restricts their potential by celebrity endorsement.</w:t>
      </w:r>
    </w:p>
    <w:p w14:paraId="15F9A8EF" w14:textId="77777777" w:rsidR="000543EE" w:rsidRP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The last stage of the process of transfer of meanings is the meaning that gives the consumer to the relationship brand values / celebrity values, which will be determined by the level of notoriety, excellence and good performance of the piece advertising in which this relationship is shown. This is the most difficult and complex stage of the model, since everything is subject to the ability of the consumer to incorporate the meanings for yourself.</w:t>
      </w:r>
    </w:p>
    <w:p w14:paraId="25D294C5" w14:textId="6BC66B7D" w:rsid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According to McCracken (1989), the use of celebrities in advertising can be also considered as a co-branding strategy (brand alliance), where the values of both brands (product and celebrity) are aligned, creating an association of communication and marketing that reaches both generating a network of relationships (Motion, J., Leitch, S., &amp; Brodie, RJ, 2003) and mutual benefits. However, it must consider that celebrities come loaded with other meanings for people, which might not be beneficial to the brand. The number and variety of meanings contained in a celebrity can be very large and it is difficult for a mark highlighting or wanting to appropriate only and exclusively those that interest you</w:t>
      </w:r>
      <w:r w:rsidR="00D0446D">
        <w:rPr>
          <w:rFonts w:ascii="Times New Roman" w:hAnsi="Times New Roman" w:cs="Times New Roman"/>
          <w:sz w:val="24"/>
          <w:szCs w:val="24"/>
        </w:rPr>
        <w:t>.</w:t>
      </w:r>
    </w:p>
    <w:p w14:paraId="1AA20909" w14:textId="77777777" w:rsidR="000543EE" w:rsidRPr="000543EE" w:rsidRDefault="000543EE" w:rsidP="000543EE">
      <w:pPr>
        <w:pStyle w:val="Heading2"/>
      </w:pPr>
      <w:bookmarkStart w:id="11" w:name="_Toc84002402"/>
      <w:r w:rsidRPr="000543EE">
        <w:lastRenderedPageBreak/>
        <w:t>2.4 Elaboration probability model</w:t>
      </w:r>
      <w:bookmarkEnd w:id="11"/>
    </w:p>
    <w:p w14:paraId="55414BFA" w14:textId="77777777" w:rsidR="000543EE" w:rsidRP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 xml:space="preserve">It is a theoretical proposal developed in the field of social psychology and is considered one of the most complete models that </w:t>
      </w:r>
      <w:r w:rsidR="00A148A0" w:rsidRPr="000543EE">
        <w:rPr>
          <w:rFonts w:ascii="Times New Roman" w:hAnsi="Times New Roman" w:cs="Times New Roman"/>
          <w:sz w:val="24"/>
          <w:szCs w:val="24"/>
        </w:rPr>
        <w:t>explain</w:t>
      </w:r>
      <w:r w:rsidRPr="000543EE">
        <w:rPr>
          <w:rFonts w:ascii="Times New Roman" w:hAnsi="Times New Roman" w:cs="Times New Roman"/>
          <w:sz w:val="24"/>
          <w:szCs w:val="24"/>
        </w:rPr>
        <w:t xml:space="preserve"> the logic of change of attitude. The model recognizes two pathways through which the process of change of attitudes and gives special attention to the arguments and especially to the characteristics and processes developed by the receiver to process the message, such as distraction, repetition, and prior knowledge (Cacioppo, JT, &amp; Petty, RE, 1984).</w:t>
      </w:r>
    </w:p>
    <w:p w14:paraId="450C8804" w14:textId="27D8526D" w:rsidR="000543EE" w:rsidRP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1. The first one is the central route, in which the arguments that give shape to the messages, which are scrutinized and analysed from the own mental processes and information management of the receiver. Because of this more complex process, these messages are usually more meaningful and permanent. Therefore, there is a greater feasibility of generating processes of attitude changes</w:t>
      </w:r>
      <w:r w:rsidR="001A310D">
        <w:rPr>
          <w:rFonts w:ascii="Times New Roman" w:hAnsi="Times New Roman" w:cs="Times New Roman"/>
          <w:sz w:val="24"/>
          <w:szCs w:val="24"/>
        </w:rPr>
        <w:t>.</w:t>
      </w:r>
    </w:p>
    <w:p w14:paraId="0CCAE543" w14:textId="5850B3C0" w:rsid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 xml:space="preserve">2. Regarding the peripheral route, the permanence of the information and the impact is usually weaker, easy to contradict, forget, lose </w:t>
      </w:r>
      <w:r w:rsidR="00643FC6" w:rsidRPr="000543EE">
        <w:rPr>
          <w:rFonts w:ascii="Times New Roman" w:hAnsi="Times New Roman" w:cs="Times New Roman"/>
          <w:sz w:val="24"/>
          <w:szCs w:val="24"/>
        </w:rPr>
        <w:t>relevance,</w:t>
      </w:r>
      <w:r w:rsidRPr="000543EE">
        <w:rPr>
          <w:rFonts w:ascii="Times New Roman" w:hAnsi="Times New Roman" w:cs="Times New Roman"/>
          <w:sz w:val="24"/>
          <w:szCs w:val="24"/>
        </w:rPr>
        <w:t xml:space="preserve"> and not ensure a change in attitude. In this context Cacioppo, JT, &amp; Petty, RE (1984) agree that celebrities can have a greater impact in this way, because consumers are less involved in the category, they drive less information, they are less questioning; and elements such as music, aesthetics and the same celebrities are more relevant than the same arguments. On the peripheral pathway, the components of the communicative process can assume different roles. In the case of the sender of the message, you can assume simultaneously the role of the message as well. </w:t>
      </w:r>
    </w:p>
    <w:p w14:paraId="5EC9ECB7" w14:textId="77777777" w:rsidR="004F11C8" w:rsidRDefault="004F11C8" w:rsidP="000543EE">
      <w:pPr>
        <w:spacing w:line="360" w:lineRule="auto"/>
        <w:jc w:val="both"/>
        <w:rPr>
          <w:rFonts w:ascii="Times New Roman" w:hAnsi="Times New Roman" w:cs="Times New Roman"/>
          <w:sz w:val="24"/>
          <w:szCs w:val="24"/>
        </w:rPr>
      </w:pPr>
      <w:r>
        <w:rPr>
          <w:noProof/>
          <w:lang w:eastAsia="en-IN"/>
        </w:rPr>
        <w:drawing>
          <wp:inline distT="0" distB="0" distL="0" distR="0" wp14:anchorId="4F962C8D" wp14:editId="4F37F15E">
            <wp:extent cx="5715000" cy="3171825"/>
            <wp:effectExtent l="0" t="0" r="0" b="0"/>
            <wp:docPr id="5" name="Picture 5" descr="Elaboration Likelihood Model - Businesstop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laboration Likelihood Model - Businesstopi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5000" cy="3171825"/>
                    </a:xfrm>
                    <a:prstGeom prst="rect">
                      <a:avLst/>
                    </a:prstGeom>
                    <a:noFill/>
                    <a:ln>
                      <a:noFill/>
                    </a:ln>
                  </pic:spPr>
                </pic:pic>
              </a:graphicData>
            </a:graphic>
          </wp:inline>
        </w:drawing>
      </w:r>
    </w:p>
    <w:p w14:paraId="038B1D39" w14:textId="77777777" w:rsidR="001C301B" w:rsidRPr="001C301B" w:rsidRDefault="001C301B" w:rsidP="001C301B">
      <w:pPr>
        <w:spacing w:line="360" w:lineRule="auto"/>
        <w:jc w:val="center"/>
        <w:rPr>
          <w:rFonts w:ascii="Times New Roman" w:hAnsi="Times New Roman" w:cs="Times New Roman"/>
          <w:b/>
          <w:sz w:val="24"/>
          <w:szCs w:val="24"/>
        </w:rPr>
      </w:pPr>
      <w:r w:rsidRPr="001C301B">
        <w:rPr>
          <w:rFonts w:ascii="Times New Roman" w:hAnsi="Times New Roman" w:cs="Times New Roman"/>
          <w:b/>
          <w:sz w:val="24"/>
          <w:szCs w:val="24"/>
        </w:rPr>
        <w:lastRenderedPageBreak/>
        <w:t>Source: Cacioppo and Petty (1984)</w:t>
      </w:r>
    </w:p>
    <w:p w14:paraId="0AECC709" w14:textId="7372B1D5" w:rsid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 xml:space="preserve">In this context, Debevec and Kernan (1984) add that the gender of celebrities is also something of relevant when defining who is the most ideal to represent the values of the brands and the aspirations of the audiences. Both agree that female media faces are more attractive to people of both sexes, although advertising starring </w:t>
      </w:r>
      <w:r w:rsidR="00643FC6" w:rsidRPr="000543EE">
        <w:rPr>
          <w:rFonts w:ascii="Times New Roman" w:hAnsi="Times New Roman" w:cs="Times New Roman"/>
          <w:sz w:val="24"/>
          <w:szCs w:val="24"/>
        </w:rPr>
        <w:t>celebrity’s</w:t>
      </w:r>
      <w:r w:rsidRPr="000543EE">
        <w:rPr>
          <w:rFonts w:ascii="Times New Roman" w:hAnsi="Times New Roman" w:cs="Times New Roman"/>
          <w:sz w:val="24"/>
          <w:szCs w:val="24"/>
        </w:rPr>
        <w:t xml:space="preserve"> masculine prompts more to buy, but they are not conclusive approaches, which It is also supported by Petroshius and Crocker (1989) when they point out that the sex of the celebrity does not have a great impact in relation to the purchase intentions of a product.</w:t>
      </w:r>
      <w:r w:rsidR="009F5901" w:rsidRPr="009F5901">
        <w:rPr>
          <w:rFonts w:ascii="Times New Roman" w:hAnsi="Times New Roman" w:cs="Times New Roman"/>
          <w:sz w:val="24"/>
          <w:szCs w:val="24"/>
        </w:rPr>
        <w:t xml:space="preserve"> </w:t>
      </w:r>
      <w:r w:rsidR="009F5901" w:rsidRPr="000543EE">
        <w:rPr>
          <w:rFonts w:ascii="Times New Roman" w:hAnsi="Times New Roman" w:cs="Times New Roman"/>
          <w:sz w:val="24"/>
          <w:szCs w:val="24"/>
        </w:rPr>
        <w:t xml:space="preserve">To exemplify this, </w:t>
      </w:r>
      <w:r w:rsidR="009F5901">
        <w:rPr>
          <w:rFonts w:ascii="Times New Roman" w:hAnsi="Times New Roman" w:cs="Times New Roman"/>
          <w:sz w:val="24"/>
          <w:szCs w:val="24"/>
        </w:rPr>
        <w:t xml:space="preserve">In Adidas </w:t>
      </w:r>
      <w:r w:rsidR="009F5901" w:rsidRPr="000543EE">
        <w:rPr>
          <w:rFonts w:ascii="Times New Roman" w:hAnsi="Times New Roman" w:cs="Times New Roman"/>
          <w:sz w:val="24"/>
          <w:szCs w:val="24"/>
        </w:rPr>
        <w:t xml:space="preserve">advertising backed by </w:t>
      </w:r>
      <w:r w:rsidR="009F5901">
        <w:rPr>
          <w:rFonts w:ascii="Times New Roman" w:hAnsi="Times New Roman" w:cs="Times New Roman"/>
          <w:sz w:val="24"/>
          <w:szCs w:val="24"/>
        </w:rPr>
        <w:t>Beyonce</w:t>
      </w:r>
      <w:r w:rsidR="009F5901" w:rsidRPr="000543EE">
        <w:rPr>
          <w:rFonts w:ascii="Times New Roman" w:hAnsi="Times New Roman" w:cs="Times New Roman"/>
          <w:sz w:val="24"/>
          <w:szCs w:val="24"/>
        </w:rPr>
        <w:t xml:space="preserve"> model where clearly the message is what is said about the product</w:t>
      </w:r>
      <w:r w:rsidR="009F5901">
        <w:rPr>
          <w:rFonts w:ascii="Times New Roman" w:hAnsi="Times New Roman" w:cs="Times New Roman"/>
          <w:sz w:val="24"/>
          <w:szCs w:val="24"/>
        </w:rPr>
        <w:t xml:space="preserve"> ‘Impossible is Nothing</w:t>
      </w:r>
      <w:sdt>
        <w:sdtPr>
          <w:rPr>
            <w:rFonts w:ascii="Times New Roman" w:hAnsi="Times New Roman" w:cs="Times New Roman"/>
            <w:sz w:val="24"/>
            <w:szCs w:val="24"/>
          </w:rPr>
          <w:id w:val="-1865894344"/>
          <w:citation/>
        </w:sdtPr>
        <w:sdtEndPr/>
        <w:sdtContent>
          <w:r w:rsidR="009F5901">
            <w:rPr>
              <w:rFonts w:ascii="Times New Roman" w:hAnsi="Times New Roman" w:cs="Times New Roman"/>
              <w:sz w:val="24"/>
              <w:szCs w:val="24"/>
            </w:rPr>
            <w:fldChar w:fldCharType="begin"/>
          </w:r>
          <w:r w:rsidR="009F5901">
            <w:rPr>
              <w:rFonts w:ascii="Times New Roman" w:hAnsi="Times New Roman" w:cs="Times New Roman"/>
              <w:sz w:val="24"/>
              <w:szCs w:val="24"/>
            </w:rPr>
            <w:instrText xml:space="preserve"> CITATION Adi211 \l 16393 </w:instrText>
          </w:r>
          <w:r w:rsidR="009F5901">
            <w:rPr>
              <w:rFonts w:ascii="Times New Roman" w:hAnsi="Times New Roman" w:cs="Times New Roman"/>
              <w:sz w:val="24"/>
              <w:szCs w:val="24"/>
            </w:rPr>
            <w:fldChar w:fldCharType="separate"/>
          </w:r>
          <w:r w:rsidR="009F5901">
            <w:rPr>
              <w:rFonts w:ascii="Times New Roman" w:hAnsi="Times New Roman" w:cs="Times New Roman"/>
              <w:noProof/>
              <w:sz w:val="24"/>
              <w:szCs w:val="24"/>
            </w:rPr>
            <w:t xml:space="preserve"> </w:t>
          </w:r>
          <w:r w:rsidR="009F5901" w:rsidRPr="00D06A2A">
            <w:rPr>
              <w:rFonts w:ascii="Times New Roman" w:hAnsi="Times New Roman" w:cs="Times New Roman"/>
              <w:noProof/>
              <w:sz w:val="24"/>
              <w:szCs w:val="24"/>
            </w:rPr>
            <w:t>(Adidas, 2021)</w:t>
          </w:r>
          <w:r w:rsidR="009F5901">
            <w:rPr>
              <w:rFonts w:ascii="Times New Roman" w:hAnsi="Times New Roman" w:cs="Times New Roman"/>
              <w:sz w:val="24"/>
              <w:szCs w:val="24"/>
            </w:rPr>
            <w:fldChar w:fldCharType="end"/>
          </w:r>
        </w:sdtContent>
      </w:sdt>
      <w:r w:rsidR="009E65BB">
        <w:rPr>
          <w:rFonts w:ascii="Times New Roman" w:hAnsi="Times New Roman" w:cs="Times New Roman"/>
          <w:sz w:val="24"/>
          <w:szCs w:val="24"/>
        </w:rPr>
        <w:t>.</w:t>
      </w:r>
    </w:p>
    <w:p w14:paraId="389C6801" w14:textId="77777777" w:rsidR="000543EE" w:rsidRDefault="000543EE" w:rsidP="000543EE">
      <w:pPr>
        <w:pStyle w:val="Heading2"/>
      </w:pPr>
      <w:bookmarkStart w:id="12" w:name="_Toc84002403"/>
      <w:r>
        <w:t xml:space="preserve">2.5 </w:t>
      </w:r>
      <w:r w:rsidR="00237947" w:rsidRPr="00237947">
        <w:t>Keller</w:t>
      </w:r>
      <w:r w:rsidR="00237947">
        <w:t xml:space="preserve">’s </w:t>
      </w:r>
      <w:r w:rsidR="00237947" w:rsidRPr="00237947">
        <w:t>brand equity model</w:t>
      </w:r>
      <w:bookmarkEnd w:id="12"/>
    </w:p>
    <w:p w14:paraId="634ECFFE" w14:textId="77777777" w:rsidR="000543EE"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Keller's brand equity model is also known as the model CBBE which stands for customer-based brand equity. To the extent that marketing evolved, the customer became the main focus of the business. Companies knew that if they keep their customers happy, they will benefit. But how do these companies connect with their customers? It is by building a strong brand.</w:t>
      </w:r>
    </w:p>
    <w:p w14:paraId="618E371C" w14:textId="77777777" w:rsidR="00237947"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The CBBE model or the Pyramid of the value of the brand is actually a pyramid that tells us how to build brand equity by understanding your clients and implement strategies accordingly. If there is a connection between brand and consumer, results in positive brand value and has a better chance of acquiring and keeping customers, thus giving a great advantage to companies and products that are considered "brands". By using the brand equity pyramid or the CBBE model, brands know what strategies to implement and how to deliver the right experiences to your audience to create the WOW factor.</w:t>
      </w:r>
    </w:p>
    <w:p w14:paraId="27E52655" w14:textId="77777777" w:rsid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The image below shows the brand equity triangle. As we can </w:t>
      </w:r>
      <w:r w:rsidR="00A148A0" w:rsidRPr="00237947">
        <w:rPr>
          <w:rFonts w:ascii="Times New Roman" w:hAnsi="Times New Roman" w:cs="Times New Roman"/>
          <w:sz w:val="24"/>
          <w:szCs w:val="24"/>
        </w:rPr>
        <w:t>see</w:t>
      </w:r>
      <w:r w:rsidRPr="00237947">
        <w:rPr>
          <w:rFonts w:ascii="Times New Roman" w:hAnsi="Times New Roman" w:cs="Times New Roman"/>
          <w:sz w:val="24"/>
          <w:szCs w:val="24"/>
        </w:rPr>
        <w:t>, the triangle is divided into 4 parts. 2 of these 4 parts are still divided more. Therefore, there are a total of 6 building blocks in the model of Keller's brand equity.</w:t>
      </w:r>
    </w:p>
    <w:p w14:paraId="1CFC59B5" w14:textId="77777777" w:rsidR="00237947" w:rsidRDefault="00237947" w:rsidP="00237947">
      <w:pPr>
        <w:spacing w:line="360" w:lineRule="auto"/>
        <w:jc w:val="center"/>
        <w:rPr>
          <w:rFonts w:ascii="Times New Roman" w:hAnsi="Times New Roman" w:cs="Times New Roman"/>
          <w:sz w:val="24"/>
          <w:szCs w:val="24"/>
        </w:rPr>
      </w:pPr>
      <w:r>
        <w:rPr>
          <w:noProof/>
          <w:lang w:eastAsia="en-IN"/>
        </w:rPr>
        <w:lastRenderedPageBreak/>
        <w:drawing>
          <wp:inline distT="0" distB="0" distL="0" distR="0" wp14:anchorId="30337C50" wp14:editId="4234E8BF">
            <wp:extent cx="5731510" cy="426128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0" cy="4261280"/>
                    </a:xfrm>
                    <a:prstGeom prst="rect">
                      <a:avLst/>
                    </a:prstGeom>
                  </pic:spPr>
                </pic:pic>
              </a:graphicData>
            </a:graphic>
          </wp:inline>
        </w:drawing>
      </w:r>
    </w:p>
    <w:p w14:paraId="180A2B87" w14:textId="77777777" w:rsidR="00A148A0" w:rsidRPr="00A148A0" w:rsidRDefault="00A148A0" w:rsidP="00237947">
      <w:pPr>
        <w:spacing w:line="360" w:lineRule="auto"/>
        <w:jc w:val="center"/>
        <w:rPr>
          <w:rFonts w:ascii="Times New Roman" w:hAnsi="Times New Roman" w:cs="Times New Roman"/>
          <w:b/>
          <w:sz w:val="24"/>
          <w:szCs w:val="24"/>
        </w:rPr>
      </w:pPr>
      <w:r w:rsidRPr="00A148A0">
        <w:rPr>
          <w:rFonts w:ascii="Times New Roman" w:hAnsi="Times New Roman" w:cs="Times New Roman"/>
          <w:b/>
          <w:sz w:val="24"/>
          <w:szCs w:val="24"/>
        </w:rPr>
        <w:t>Source: Keller (1993)</w:t>
      </w:r>
    </w:p>
    <w:p w14:paraId="5934AB6A" w14:textId="6F56BAA3" w:rsidR="00237947"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Brand identity is the way customers admire a brand and how they distinguish each brand from another. It is how the brand defines itself in the eyes of the client. Imagine one human being introducing himself to another. Mainly, this it includes telling people about yourself and what you do. A similar concept is </w:t>
      </w:r>
      <w:r w:rsidR="00CF39B2" w:rsidRPr="00237947">
        <w:rPr>
          <w:rFonts w:ascii="Times New Roman" w:hAnsi="Times New Roman" w:cs="Times New Roman"/>
          <w:sz w:val="24"/>
          <w:szCs w:val="24"/>
        </w:rPr>
        <w:t>applying</w:t>
      </w:r>
      <w:r w:rsidRPr="00237947">
        <w:rPr>
          <w:rFonts w:ascii="Times New Roman" w:hAnsi="Times New Roman" w:cs="Times New Roman"/>
          <w:sz w:val="24"/>
          <w:szCs w:val="24"/>
        </w:rPr>
        <w:t xml:space="preserve"> to the construction of a brand identity.</w:t>
      </w:r>
    </w:p>
    <w:p w14:paraId="54A0E563" w14:textId="2150CD2A" w:rsidR="00237947"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Brand identity is built when customers are unaware of their products. The job for the brand here is to build a brand identity solid for the benefit of the brand and attracting customers. We talk a lot more on brand identity in this study. We have also explained the prism of brand identity while taking </w:t>
      </w:r>
      <w:r w:rsidR="00DC478E">
        <w:rPr>
          <w:rFonts w:ascii="Times New Roman" w:hAnsi="Times New Roman" w:cs="Times New Roman"/>
          <w:sz w:val="24"/>
          <w:szCs w:val="24"/>
        </w:rPr>
        <w:t>Adidas</w:t>
      </w:r>
      <w:r w:rsidRPr="00237947">
        <w:rPr>
          <w:rFonts w:ascii="Times New Roman" w:hAnsi="Times New Roman" w:cs="Times New Roman"/>
          <w:sz w:val="24"/>
          <w:szCs w:val="24"/>
        </w:rPr>
        <w:t xml:space="preserve"> as an example. Because brand identity is the first step in the value model of Keller's brand, is the most important step and the base of the value pyramid branded. If the base is strong, the pyramid will be stronger. Therefore, the stronger the brand identity you build from the ground up, the better it will be for your brand.</w:t>
      </w:r>
    </w:p>
    <w:p w14:paraId="3B8CE5AD" w14:textId="77777777" w:rsidR="00237947"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Today, many online companies spend billions on advertising and awareness-raising even before making a profit on the business. This is done to create a brand identity and raise </w:t>
      </w:r>
      <w:r w:rsidRPr="00237947">
        <w:rPr>
          <w:rFonts w:ascii="Times New Roman" w:hAnsi="Times New Roman" w:cs="Times New Roman"/>
          <w:sz w:val="24"/>
          <w:szCs w:val="24"/>
        </w:rPr>
        <w:lastRenderedPageBreak/>
        <w:t>awareness of brand from the start. A massive ad campaign from the start ensures that each target customer knows the brand and its values are communicated directly to the customer.</w:t>
      </w:r>
    </w:p>
    <w:p w14:paraId="2753E81A" w14:textId="02CEA153" w:rsidR="00237947"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As a result, there is no misinformation and the promise to the customer is directly from the brand. A customer begins to perceive the brand through your </w:t>
      </w:r>
      <w:r w:rsidR="00643FC6" w:rsidRPr="00237947">
        <w:rPr>
          <w:rFonts w:ascii="Times New Roman" w:hAnsi="Times New Roman" w:cs="Times New Roman"/>
          <w:sz w:val="24"/>
          <w:szCs w:val="24"/>
        </w:rPr>
        <w:t>communication,</w:t>
      </w:r>
      <w:r w:rsidRPr="00237947">
        <w:rPr>
          <w:rFonts w:ascii="Times New Roman" w:hAnsi="Times New Roman" w:cs="Times New Roman"/>
          <w:sz w:val="24"/>
          <w:szCs w:val="24"/>
        </w:rPr>
        <w:t xml:space="preserve"> and this creates brand identity. This is clearly the stage awareness and identity </w:t>
      </w:r>
      <w:r w:rsidR="00643FC6" w:rsidRPr="00237947">
        <w:rPr>
          <w:rFonts w:ascii="Times New Roman" w:hAnsi="Times New Roman" w:cs="Times New Roman"/>
          <w:sz w:val="24"/>
          <w:szCs w:val="24"/>
        </w:rPr>
        <w:t>creation,</w:t>
      </w:r>
      <w:r w:rsidRPr="00237947">
        <w:rPr>
          <w:rFonts w:ascii="Times New Roman" w:hAnsi="Times New Roman" w:cs="Times New Roman"/>
          <w:sz w:val="24"/>
          <w:szCs w:val="24"/>
        </w:rPr>
        <w:t xml:space="preserve"> and the brand is more involved in tell customers </w:t>
      </w:r>
      <w:r w:rsidR="0053102E" w:rsidRPr="00237947">
        <w:rPr>
          <w:rFonts w:ascii="Times New Roman" w:hAnsi="Times New Roman" w:cs="Times New Roman"/>
          <w:sz w:val="24"/>
          <w:szCs w:val="24"/>
        </w:rPr>
        <w:t>“Who</w:t>
      </w:r>
      <w:r w:rsidRPr="00237947">
        <w:rPr>
          <w:rFonts w:ascii="Times New Roman" w:hAnsi="Times New Roman" w:cs="Times New Roman"/>
          <w:sz w:val="24"/>
          <w:szCs w:val="24"/>
        </w:rPr>
        <w:t xml:space="preserve"> they are".</w:t>
      </w:r>
    </w:p>
    <w:p w14:paraId="33432E4C" w14:textId="4BF62AFA" w:rsidR="00F43E7C" w:rsidRDefault="00F247F8" w:rsidP="00237947">
      <w:pPr>
        <w:spacing w:line="360" w:lineRule="auto"/>
        <w:jc w:val="both"/>
        <w:rPr>
          <w:rFonts w:ascii="Times New Roman" w:hAnsi="Times New Roman" w:cs="Times New Roman"/>
          <w:sz w:val="24"/>
          <w:szCs w:val="24"/>
        </w:rPr>
      </w:pPr>
      <w:r w:rsidRPr="00F247F8">
        <w:rPr>
          <w:rFonts w:ascii="Times New Roman" w:hAnsi="Times New Roman" w:cs="Times New Roman"/>
          <w:sz w:val="24"/>
          <w:szCs w:val="24"/>
        </w:rPr>
        <w:t xml:space="preserve">Adidas attempts to increase brand awareness continuously through various communication </w:t>
      </w:r>
      <w:r w:rsidR="00BC4A5F" w:rsidRPr="00F247F8">
        <w:rPr>
          <w:rFonts w:ascii="Times New Roman" w:hAnsi="Times New Roman" w:cs="Times New Roman"/>
          <w:sz w:val="24"/>
          <w:szCs w:val="24"/>
        </w:rPr>
        <w:t>channels</w:t>
      </w:r>
      <w:r w:rsidR="00BC4A5F">
        <w:rPr>
          <w:rFonts w:ascii="Times New Roman" w:hAnsi="Times New Roman" w:cs="Times New Roman"/>
          <w:sz w:val="24"/>
          <w:szCs w:val="24"/>
        </w:rPr>
        <w:t>.</w:t>
      </w:r>
      <w:r w:rsidR="00BC4A5F" w:rsidRPr="00C56FB0">
        <w:rPr>
          <w:rFonts w:ascii="Times New Roman" w:hAnsi="Times New Roman" w:cs="Times New Roman"/>
          <w:sz w:val="24"/>
          <w:szCs w:val="24"/>
        </w:rPr>
        <w:t xml:space="preserve"> </w:t>
      </w:r>
      <w:r w:rsidR="00C930D1" w:rsidRPr="00C930D1">
        <w:rPr>
          <w:rFonts w:ascii="Times New Roman" w:hAnsi="Times New Roman" w:cs="Times New Roman"/>
          <w:sz w:val="24"/>
          <w:szCs w:val="24"/>
        </w:rPr>
        <w:t>In addition, Sponsoring Sports Events and associating it with Sportsmen has become covert advertisement (displaying large shoes in public places)</w:t>
      </w:r>
      <w:r w:rsidR="00C930D1">
        <w:rPr>
          <w:rFonts w:ascii="Times New Roman" w:hAnsi="Times New Roman" w:cs="Times New Roman"/>
          <w:sz w:val="24"/>
          <w:szCs w:val="24"/>
        </w:rPr>
        <w:t xml:space="preserve">. </w:t>
      </w:r>
      <w:r w:rsidR="00C930D1" w:rsidRPr="00C930D1">
        <w:rPr>
          <w:rFonts w:ascii="Times New Roman" w:hAnsi="Times New Roman" w:cs="Times New Roman"/>
          <w:sz w:val="24"/>
          <w:szCs w:val="24"/>
        </w:rPr>
        <w:t>Likewise, since Adidas is part of the Only Sports category, the recall rate and Brand Need are also high.</w:t>
      </w:r>
      <w:r w:rsidR="00C56FB0" w:rsidRPr="00C56FB0">
        <w:rPr>
          <w:rFonts w:ascii="Times New Roman" w:hAnsi="Times New Roman" w:cs="Times New Roman"/>
          <w:sz w:val="24"/>
          <w:szCs w:val="24"/>
        </w:rPr>
        <w:t xml:space="preserve"> Being synonym to quality in Sports increases both Depth and breadth of Brand. </w:t>
      </w:r>
      <w:r w:rsidR="00F43E7C" w:rsidRPr="00F43E7C">
        <w:rPr>
          <w:rFonts w:ascii="Times New Roman" w:hAnsi="Times New Roman" w:cs="Times New Roman"/>
          <w:sz w:val="24"/>
          <w:szCs w:val="24"/>
        </w:rPr>
        <w:t>In addition to athletic footwear, Adidas also offers sports accessories, personal care products for athletic individuals, which helps increase its brand breadth.</w:t>
      </w:r>
    </w:p>
    <w:p w14:paraId="36ED08D2" w14:textId="0EA67AE0" w:rsidR="00C56FB0" w:rsidRPr="00237947" w:rsidRDefault="00C56FB0" w:rsidP="00237947">
      <w:pPr>
        <w:spacing w:line="360" w:lineRule="auto"/>
        <w:jc w:val="both"/>
        <w:rPr>
          <w:rFonts w:ascii="Times New Roman" w:hAnsi="Times New Roman" w:cs="Times New Roman"/>
          <w:sz w:val="24"/>
          <w:szCs w:val="24"/>
        </w:rPr>
      </w:pPr>
      <w:r w:rsidRPr="00C56FB0">
        <w:rPr>
          <w:rFonts w:ascii="Times New Roman" w:hAnsi="Times New Roman" w:cs="Times New Roman"/>
          <w:sz w:val="24"/>
          <w:szCs w:val="24"/>
        </w:rPr>
        <w:t>Performance</w:t>
      </w:r>
      <w:r>
        <w:rPr>
          <w:rFonts w:ascii="Times New Roman" w:hAnsi="Times New Roman" w:cs="Times New Roman"/>
          <w:sz w:val="24"/>
          <w:szCs w:val="24"/>
        </w:rPr>
        <w:t xml:space="preserve"> </w:t>
      </w:r>
      <w:r w:rsidRPr="00C56FB0">
        <w:rPr>
          <w:rFonts w:ascii="Times New Roman" w:hAnsi="Times New Roman" w:cs="Times New Roman"/>
          <w:sz w:val="24"/>
          <w:szCs w:val="24"/>
        </w:rPr>
        <w:t xml:space="preserve">Adidas is known for its quality in goods. One of its underlying principles is to provide best quality goods to sportsman. Thus, there is high performance satisfying Customer’s functional needs. </w:t>
      </w:r>
      <w:r w:rsidR="003624C2" w:rsidRPr="003624C2">
        <w:rPr>
          <w:rFonts w:ascii="Times New Roman" w:hAnsi="Times New Roman" w:cs="Times New Roman"/>
          <w:sz w:val="24"/>
          <w:szCs w:val="24"/>
        </w:rPr>
        <w:t>Adidas has minimized the risk of non-performance when it comes to important aspects like quality, reliability, and durability that are key to buying shoes</w:t>
      </w:r>
      <w:r w:rsidR="003624C2">
        <w:rPr>
          <w:rFonts w:ascii="Times New Roman" w:hAnsi="Times New Roman" w:cs="Times New Roman"/>
          <w:sz w:val="24"/>
          <w:szCs w:val="24"/>
        </w:rPr>
        <w:t>.</w:t>
      </w:r>
      <w:r w:rsidR="003624C2" w:rsidRPr="00C56FB0">
        <w:rPr>
          <w:rFonts w:ascii="Times New Roman" w:hAnsi="Times New Roman" w:cs="Times New Roman"/>
          <w:sz w:val="24"/>
          <w:szCs w:val="24"/>
        </w:rPr>
        <w:t xml:space="preserve"> Also</w:t>
      </w:r>
      <w:r w:rsidRPr="00C56FB0">
        <w:rPr>
          <w:rFonts w:ascii="Times New Roman" w:hAnsi="Times New Roman" w:cs="Times New Roman"/>
          <w:sz w:val="24"/>
          <w:szCs w:val="24"/>
        </w:rPr>
        <w:t>, the style and design and price are favourable.</w:t>
      </w:r>
      <w:r>
        <w:rPr>
          <w:rFonts w:ascii="Times New Roman" w:hAnsi="Times New Roman" w:cs="Times New Roman"/>
          <w:sz w:val="24"/>
          <w:szCs w:val="24"/>
        </w:rPr>
        <w:t xml:space="preserve"> </w:t>
      </w:r>
    </w:p>
    <w:p w14:paraId="57B8ECCD" w14:textId="77777777" w:rsidR="00237947"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Once a customer knows the brand, they want to know more about the brand. You would like to know whether the brand is reliable, whether it is good to use it for a long period of time if you have good customer service and other information so important. The client understands what the brand is and tries to know more about her. You can understand more about the meaning of the marks in this article. This second level of Keller's brand equity model is divided into 2 parties: factors that define the meaning of the brand for customers </w:t>
      </w:r>
    </w:p>
    <w:p w14:paraId="6C6167DC" w14:textId="77777777" w:rsidR="00237947"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A) Brand Performance - Brand performance is important to the client. Companies such as Bosch, Siemens, Caterpillar, and many others have become what they are due to their performance over time. Not only the products physical, even the services like Google, Microsoft, Apple operating systems are loved and reliable due to their performance over time. There are 5 additional factors in performance that are considered </w:t>
      </w:r>
    </w:p>
    <w:p w14:paraId="6FDA58A2" w14:textId="77777777" w:rsidR="00237947" w:rsidRPr="00237947" w:rsidRDefault="00237947" w:rsidP="00237947">
      <w:pPr>
        <w:pStyle w:val="ListParagraph"/>
        <w:numPr>
          <w:ilvl w:val="0"/>
          <w:numId w:val="2"/>
        </w:num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Product Features </w:t>
      </w:r>
    </w:p>
    <w:p w14:paraId="2687267B" w14:textId="77777777" w:rsidR="00237947" w:rsidRPr="00237947" w:rsidRDefault="00237947" w:rsidP="00237947">
      <w:pPr>
        <w:pStyle w:val="ListParagraph"/>
        <w:numPr>
          <w:ilvl w:val="0"/>
          <w:numId w:val="2"/>
        </w:num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Product reliability </w:t>
      </w:r>
    </w:p>
    <w:p w14:paraId="29DBF841" w14:textId="77777777" w:rsidR="00237947" w:rsidRPr="00237947" w:rsidRDefault="00237947" w:rsidP="00237947">
      <w:pPr>
        <w:pStyle w:val="ListParagraph"/>
        <w:numPr>
          <w:ilvl w:val="0"/>
          <w:numId w:val="2"/>
        </w:num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lastRenderedPageBreak/>
        <w:t xml:space="preserve">Customer service </w:t>
      </w:r>
    </w:p>
    <w:p w14:paraId="76CF9899" w14:textId="77777777" w:rsidR="00237947" w:rsidRPr="00237947" w:rsidRDefault="00237947" w:rsidP="00237947">
      <w:pPr>
        <w:pStyle w:val="ListParagraph"/>
        <w:numPr>
          <w:ilvl w:val="0"/>
          <w:numId w:val="2"/>
        </w:num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Style and design </w:t>
      </w:r>
    </w:p>
    <w:p w14:paraId="151E0E43" w14:textId="77777777" w:rsidR="00237947" w:rsidRPr="00237947" w:rsidRDefault="00237947" w:rsidP="00237947">
      <w:pPr>
        <w:pStyle w:val="ListParagraph"/>
        <w:numPr>
          <w:ilvl w:val="0"/>
          <w:numId w:val="2"/>
        </w:num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Product or service prices.</w:t>
      </w:r>
    </w:p>
    <w:p w14:paraId="42BFE5FA" w14:textId="48A916A7" w:rsidR="00CE7EB6"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B) Brand images: What is the brand image in the eyes of the client? How does the customer perceive the brand if it were a human being? Believes that is the brand resistant or do you think the brand is soft? Targeted marketing and Word of mouth can build a strong branding image for the </w:t>
      </w:r>
      <w:r w:rsidR="006F100D">
        <w:rPr>
          <w:rFonts w:ascii="Times New Roman" w:hAnsi="Times New Roman" w:cs="Times New Roman"/>
          <w:sz w:val="24"/>
          <w:szCs w:val="24"/>
        </w:rPr>
        <w:t xml:space="preserve">Adidas </w:t>
      </w:r>
      <w:r w:rsidRPr="00237947">
        <w:rPr>
          <w:rFonts w:ascii="Times New Roman" w:hAnsi="Times New Roman" w:cs="Times New Roman"/>
          <w:sz w:val="24"/>
          <w:szCs w:val="24"/>
        </w:rPr>
        <w:t xml:space="preserve">brand. </w:t>
      </w:r>
      <w:r w:rsidR="00CE7EB6" w:rsidRPr="00CE7EB6">
        <w:rPr>
          <w:rFonts w:ascii="Times New Roman" w:hAnsi="Times New Roman" w:cs="Times New Roman"/>
          <w:sz w:val="24"/>
          <w:szCs w:val="24"/>
        </w:rPr>
        <w:t>For example, sporting goods are endorsed by famous sportsmen: Messi, Paul Pogba and David Beckham endorses Adidas., while the choice of a movie star is not effective to endorse sports products. An important factor in determining the effectiveness of celebrity endorsement is celebrity-brand/product congruence</w:t>
      </w:r>
      <w:sdt>
        <w:sdtPr>
          <w:rPr>
            <w:rFonts w:ascii="Times New Roman" w:hAnsi="Times New Roman" w:cs="Times New Roman"/>
            <w:sz w:val="24"/>
            <w:szCs w:val="24"/>
          </w:rPr>
          <w:id w:val="-1252348895"/>
          <w:citation/>
        </w:sdtPr>
        <w:sdtEndPr/>
        <w:sdtContent>
          <w:r w:rsidR="00CE7EB6" w:rsidRPr="00CE7EB6">
            <w:rPr>
              <w:rFonts w:ascii="Times New Roman" w:hAnsi="Times New Roman" w:cs="Times New Roman"/>
              <w:sz w:val="24"/>
              <w:szCs w:val="24"/>
            </w:rPr>
            <w:fldChar w:fldCharType="begin"/>
          </w:r>
          <w:r w:rsidR="00CE7EB6" w:rsidRPr="00CE7EB6">
            <w:rPr>
              <w:rFonts w:ascii="Times New Roman" w:hAnsi="Times New Roman" w:cs="Times New Roman"/>
              <w:sz w:val="24"/>
              <w:szCs w:val="24"/>
            </w:rPr>
            <w:instrText xml:space="preserve"> CITATION Jor10 \l 16393 </w:instrText>
          </w:r>
          <w:r w:rsidR="00CE7EB6" w:rsidRPr="00CE7EB6">
            <w:rPr>
              <w:rFonts w:ascii="Times New Roman" w:hAnsi="Times New Roman" w:cs="Times New Roman"/>
              <w:sz w:val="24"/>
              <w:szCs w:val="24"/>
            </w:rPr>
            <w:fldChar w:fldCharType="separate"/>
          </w:r>
          <w:r w:rsidR="00CE7EB6" w:rsidRPr="00CE7EB6">
            <w:rPr>
              <w:rFonts w:ascii="Times New Roman" w:hAnsi="Times New Roman" w:cs="Times New Roman"/>
              <w:sz w:val="24"/>
              <w:szCs w:val="24"/>
            </w:rPr>
            <w:t xml:space="preserve"> (Jordan McAuley, 2010)</w:t>
          </w:r>
          <w:r w:rsidR="00CE7EB6" w:rsidRPr="00CE7EB6">
            <w:rPr>
              <w:rFonts w:ascii="Times New Roman" w:hAnsi="Times New Roman" w:cs="Times New Roman"/>
              <w:sz w:val="24"/>
              <w:szCs w:val="24"/>
            </w:rPr>
            <w:fldChar w:fldCharType="end"/>
          </w:r>
        </w:sdtContent>
      </w:sdt>
      <w:r w:rsidR="00CE7EB6" w:rsidRPr="00CE7EB6">
        <w:rPr>
          <w:rFonts w:ascii="Times New Roman" w:hAnsi="Times New Roman" w:cs="Times New Roman"/>
          <w:sz w:val="24"/>
          <w:szCs w:val="24"/>
        </w:rPr>
        <w:t>.</w:t>
      </w:r>
    </w:p>
    <w:p w14:paraId="19D6E015" w14:textId="5B58E9C6" w:rsidR="000D7782" w:rsidRPr="00237947" w:rsidRDefault="00340D45" w:rsidP="00237947">
      <w:pPr>
        <w:spacing w:line="360" w:lineRule="auto"/>
        <w:jc w:val="both"/>
        <w:rPr>
          <w:rFonts w:ascii="Times New Roman" w:hAnsi="Times New Roman" w:cs="Times New Roman"/>
          <w:sz w:val="24"/>
          <w:szCs w:val="24"/>
        </w:rPr>
      </w:pPr>
      <w:r w:rsidRPr="00340D45">
        <w:rPr>
          <w:rFonts w:ascii="Times New Roman" w:hAnsi="Times New Roman" w:cs="Times New Roman"/>
          <w:sz w:val="24"/>
          <w:szCs w:val="24"/>
        </w:rPr>
        <w:t>The Adidas brand has been associated with major sporting events and sports personalities from the very beginning</w:t>
      </w:r>
      <w:r>
        <w:rPr>
          <w:rFonts w:ascii="Times New Roman" w:hAnsi="Times New Roman" w:cs="Times New Roman"/>
          <w:sz w:val="24"/>
          <w:szCs w:val="24"/>
        </w:rPr>
        <w:t>.</w:t>
      </w:r>
      <w:r w:rsidR="000D7782" w:rsidRPr="00C56FB0">
        <w:rPr>
          <w:rFonts w:ascii="Times New Roman" w:hAnsi="Times New Roman" w:cs="Times New Roman"/>
          <w:sz w:val="24"/>
          <w:szCs w:val="24"/>
        </w:rPr>
        <w:t xml:space="preserve"> Thus, it is perceived as aspirational product. The user profile includes popular and successful sports players who are also aspirations</w:t>
      </w:r>
      <w:r>
        <w:rPr>
          <w:rFonts w:ascii="Times New Roman" w:hAnsi="Times New Roman" w:cs="Times New Roman"/>
          <w:sz w:val="24"/>
          <w:szCs w:val="24"/>
        </w:rPr>
        <w:t xml:space="preserve"> and</w:t>
      </w:r>
      <w:r w:rsidR="000D7782" w:rsidRPr="00C56FB0">
        <w:rPr>
          <w:rFonts w:ascii="Times New Roman" w:hAnsi="Times New Roman" w:cs="Times New Roman"/>
          <w:sz w:val="24"/>
          <w:szCs w:val="24"/>
        </w:rPr>
        <w:t xml:space="preserve"> History of Adidas is also associated with success in many World cups</w:t>
      </w:r>
      <w:r w:rsidR="000D7782">
        <w:rPr>
          <w:rFonts w:ascii="Times New Roman" w:hAnsi="Times New Roman" w:cs="Times New Roman"/>
          <w:sz w:val="24"/>
          <w:szCs w:val="24"/>
        </w:rPr>
        <w:t>.</w:t>
      </w:r>
    </w:p>
    <w:p w14:paraId="08019AE5" w14:textId="77777777" w:rsidR="00237947"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Once a customer buys your product, they build up expectations towards the brand and purchase. If the reality matches your expectations, then the customer is very happy and has positive feelings about the brand. If the product exceeds expectations, it generates great word of mouth and can turn the customer into a brand advocate. Such positive experiences they generate "Feelings" in the minds of customers.</w:t>
      </w:r>
    </w:p>
    <w:p w14:paraId="40A00AC0" w14:textId="77777777" w:rsidR="00237947"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However, if the experience is bad, the customer feels negative about the brand, which is also known as "Lawsuits". According to the value model of Keller's brand, a brand that has more feelings than judgments is a brand that benefits in building brand equity. Therefore, the Brand response is highest on the brand equity pyramid. The difference between judgments and feelings is fine, but we have explained same with some examples are as follows:</w:t>
      </w:r>
    </w:p>
    <w:p w14:paraId="56C92D22" w14:textId="452C19F1" w:rsidR="00237947" w:rsidRPr="00237947" w:rsidRDefault="00237947" w:rsidP="00237947">
      <w:pPr>
        <w:pStyle w:val="ListParagraph"/>
        <w:numPr>
          <w:ilvl w:val="0"/>
          <w:numId w:val="2"/>
        </w:num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Judgment: the customer has never experienced the </w:t>
      </w:r>
      <w:r w:rsidR="00643FC6" w:rsidRPr="00237947">
        <w:rPr>
          <w:rFonts w:ascii="Times New Roman" w:hAnsi="Times New Roman" w:cs="Times New Roman"/>
          <w:sz w:val="24"/>
          <w:szCs w:val="24"/>
        </w:rPr>
        <w:t>brand but</w:t>
      </w:r>
      <w:r w:rsidRPr="00237947">
        <w:rPr>
          <w:rFonts w:ascii="Times New Roman" w:hAnsi="Times New Roman" w:cs="Times New Roman"/>
          <w:sz w:val="24"/>
          <w:szCs w:val="24"/>
        </w:rPr>
        <w:t xml:space="preserve"> has multiple negative words for the brand. </w:t>
      </w:r>
    </w:p>
    <w:p w14:paraId="7ED552D4" w14:textId="77777777" w:rsidR="00237947" w:rsidRPr="00237947" w:rsidRDefault="00237947" w:rsidP="00237947">
      <w:pPr>
        <w:pStyle w:val="ListParagraph"/>
        <w:numPr>
          <w:ilvl w:val="0"/>
          <w:numId w:val="2"/>
        </w:num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Judgment: the customer has experienced the mark but has not marked it. </w:t>
      </w:r>
    </w:p>
    <w:p w14:paraId="58D79B48" w14:textId="77777777" w:rsidR="00237947" w:rsidRPr="00237947" w:rsidRDefault="00237947" w:rsidP="00237947">
      <w:pPr>
        <w:pStyle w:val="ListParagraph"/>
        <w:numPr>
          <w:ilvl w:val="0"/>
          <w:numId w:val="2"/>
        </w:num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Feel: The product was as per expectations, but not superior or exceeding expectations for customer to take repeated action (average feeling) </w:t>
      </w:r>
    </w:p>
    <w:p w14:paraId="626CF431" w14:textId="77777777" w:rsidR="00237947" w:rsidRPr="00237947" w:rsidRDefault="00237947" w:rsidP="00237947">
      <w:pPr>
        <w:pStyle w:val="ListParagraph"/>
        <w:numPr>
          <w:ilvl w:val="0"/>
          <w:numId w:val="2"/>
        </w:num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Sentiment: customer service was excellent, converting the customer into a brand advocate.</w:t>
      </w:r>
    </w:p>
    <w:p w14:paraId="08E0F03E" w14:textId="790A4DAA" w:rsid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lastRenderedPageBreak/>
        <w:t>Therefore, based on various customer experiences, they generate positive feelings or negative judgments towards the brand and respond in consequence. The balance between "judgments and feelings" is important for the brand build brand equity. If there are too many clients with negative judgments for the brand, you can try your best to sell your products, but the products will not be sold on the market due to these lawsuits needs to have a greater number of positive "feelings" to counteract the negative judgments.</w:t>
      </w:r>
    </w:p>
    <w:p w14:paraId="1B52627A" w14:textId="0C22B3B1" w:rsidR="00C97C7E" w:rsidRPr="00237947" w:rsidRDefault="0077507B" w:rsidP="00D92FD6">
      <w:pPr>
        <w:spacing w:line="360" w:lineRule="auto"/>
        <w:jc w:val="both"/>
        <w:rPr>
          <w:rFonts w:ascii="Times New Roman" w:hAnsi="Times New Roman" w:cs="Times New Roman"/>
          <w:sz w:val="24"/>
          <w:szCs w:val="24"/>
        </w:rPr>
      </w:pPr>
      <w:r w:rsidRPr="0077507B">
        <w:rPr>
          <w:rFonts w:ascii="Times New Roman" w:hAnsi="Times New Roman" w:cs="Times New Roman"/>
          <w:sz w:val="24"/>
          <w:szCs w:val="24"/>
        </w:rPr>
        <w:t xml:space="preserve">Adidas products are perceived by consumers as of the highest </w:t>
      </w:r>
      <w:r w:rsidR="006E44E6" w:rsidRPr="0077507B">
        <w:rPr>
          <w:rFonts w:ascii="Times New Roman" w:hAnsi="Times New Roman" w:cs="Times New Roman"/>
          <w:sz w:val="24"/>
          <w:szCs w:val="24"/>
        </w:rPr>
        <w:t>quality</w:t>
      </w:r>
      <w:r w:rsidR="006E44E6">
        <w:rPr>
          <w:rFonts w:ascii="Times New Roman" w:hAnsi="Times New Roman" w:cs="Times New Roman"/>
          <w:sz w:val="24"/>
          <w:szCs w:val="24"/>
        </w:rPr>
        <w:t>.</w:t>
      </w:r>
      <w:r w:rsidR="006E44E6" w:rsidRPr="00C56FB0">
        <w:rPr>
          <w:rFonts w:ascii="Times New Roman" w:hAnsi="Times New Roman" w:cs="Times New Roman"/>
          <w:sz w:val="24"/>
          <w:szCs w:val="24"/>
        </w:rPr>
        <w:t xml:space="preserve"> </w:t>
      </w:r>
      <w:r w:rsidR="006E44E6" w:rsidRPr="006E44E6">
        <w:rPr>
          <w:rFonts w:ascii="Times New Roman" w:hAnsi="Times New Roman" w:cs="Times New Roman"/>
          <w:sz w:val="24"/>
          <w:szCs w:val="24"/>
        </w:rPr>
        <w:t xml:space="preserve">This brand is considered to be of the highest quality, due to its high performance and strong </w:t>
      </w:r>
      <w:proofErr w:type="spellStart"/>
      <w:r w:rsidR="006E44E6" w:rsidRPr="006E44E6">
        <w:rPr>
          <w:rFonts w:ascii="Times New Roman" w:hAnsi="Times New Roman" w:cs="Times New Roman"/>
          <w:sz w:val="24"/>
          <w:szCs w:val="24"/>
        </w:rPr>
        <w:t>image.</w:t>
      </w:r>
      <w:r w:rsidR="00D92FD6" w:rsidRPr="00D92FD6">
        <w:rPr>
          <w:rFonts w:ascii="Times New Roman" w:hAnsi="Times New Roman" w:cs="Times New Roman"/>
          <w:sz w:val="24"/>
          <w:szCs w:val="24"/>
        </w:rPr>
        <w:t>The</w:t>
      </w:r>
      <w:proofErr w:type="spellEnd"/>
      <w:r w:rsidR="00D92FD6" w:rsidRPr="00D92FD6">
        <w:rPr>
          <w:rFonts w:ascii="Times New Roman" w:hAnsi="Times New Roman" w:cs="Times New Roman"/>
          <w:sz w:val="24"/>
          <w:szCs w:val="24"/>
        </w:rPr>
        <w:t xml:space="preserve"> brand becomes more credible and superior as a result of its top quality and outstanding performance</w:t>
      </w:r>
      <w:r w:rsidR="00D92FD6">
        <w:rPr>
          <w:rFonts w:ascii="Times New Roman" w:hAnsi="Times New Roman" w:cs="Times New Roman"/>
          <w:sz w:val="24"/>
          <w:szCs w:val="24"/>
        </w:rPr>
        <w:t>.</w:t>
      </w:r>
      <w:r w:rsidR="00D92FD6" w:rsidRPr="00D92FD6">
        <w:rPr>
          <w:rFonts w:ascii="Times New Roman" w:hAnsi="Times New Roman" w:cs="Times New Roman"/>
          <w:sz w:val="24"/>
          <w:szCs w:val="24"/>
        </w:rPr>
        <w:t xml:space="preserve"> The feeling of a Brand can only be accurately described by doing a survey of customers</w:t>
      </w:r>
      <w:r w:rsidR="00D92FD6">
        <w:rPr>
          <w:rFonts w:ascii="Times New Roman" w:hAnsi="Times New Roman" w:cs="Times New Roman"/>
          <w:sz w:val="24"/>
          <w:szCs w:val="24"/>
        </w:rPr>
        <w:t>.</w:t>
      </w:r>
      <w:r w:rsidR="00D92FD6" w:rsidRPr="00D92FD6">
        <w:rPr>
          <w:rFonts w:ascii="Times New Roman" w:hAnsi="Times New Roman" w:cs="Times New Roman"/>
          <w:sz w:val="24"/>
          <w:szCs w:val="24"/>
        </w:rPr>
        <w:t xml:space="preserve"> Nevertheless, analysing the comments and testimonials of users and the communication of the corporation are also necessary</w:t>
      </w:r>
      <w:r w:rsidR="00D92FD6">
        <w:rPr>
          <w:rFonts w:ascii="Times New Roman" w:hAnsi="Times New Roman" w:cs="Times New Roman"/>
          <w:sz w:val="24"/>
          <w:szCs w:val="24"/>
        </w:rPr>
        <w:t>.</w:t>
      </w:r>
      <w:r w:rsidR="00C97C7E" w:rsidRPr="00C56FB0">
        <w:rPr>
          <w:rFonts w:ascii="Times New Roman" w:hAnsi="Times New Roman" w:cs="Times New Roman"/>
          <w:sz w:val="24"/>
          <w:szCs w:val="24"/>
        </w:rPr>
        <w:t xml:space="preserve"> Feelings associated with brand Adidas is Fun and Excitement. </w:t>
      </w:r>
    </w:p>
    <w:p w14:paraId="31578866" w14:textId="6CC85F90" w:rsidR="00A00109"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As a result, the measurement of post-sale </w:t>
      </w:r>
      <w:r w:rsidR="00AF1BD1" w:rsidRPr="00237947">
        <w:rPr>
          <w:rFonts w:ascii="Times New Roman" w:hAnsi="Times New Roman" w:cs="Times New Roman"/>
          <w:sz w:val="24"/>
          <w:szCs w:val="24"/>
        </w:rPr>
        <w:t>behaviour</w:t>
      </w:r>
      <w:r w:rsidRPr="00237947">
        <w:rPr>
          <w:rFonts w:ascii="Times New Roman" w:hAnsi="Times New Roman" w:cs="Times New Roman"/>
          <w:sz w:val="24"/>
          <w:szCs w:val="24"/>
        </w:rPr>
        <w:t xml:space="preserve"> and the brand response in the market is essential for a company that is take building brand equity seriously. Companies need generate positive feelings for which they need marketing holistic so that the customer is satisfied with the various touch points of the </w:t>
      </w:r>
      <w:r w:rsidR="000D7782" w:rsidRPr="00237947">
        <w:rPr>
          <w:rFonts w:ascii="Times New Roman" w:hAnsi="Times New Roman" w:cs="Times New Roman"/>
          <w:sz w:val="24"/>
          <w:szCs w:val="24"/>
        </w:rPr>
        <w:t>brand.</w:t>
      </w:r>
      <w:r w:rsidR="000D7782" w:rsidRPr="00C56FB0">
        <w:rPr>
          <w:rFonts w:ascii="Times New Roman" w:hAnsi="Times New Roman" w:cs="Times New Roman"/>
          <w:sz w:val="24"/>
          <w:szCs w:val="24"/>
        </w:rPr>
        <w:t xml:space="preserve"> Resonance</w:t>
      </w:r>
      <w:r w:rsidR="0014363A" w:rsidRPr="00C56FB0">
        <w:rPr>
          <w:rFonts w:ascii="Times New Roman" w:hAnsi="Times New Roman" w:cs="Times New Roman"/>
          <w:sz w:val="24"/>
          <w:szCs w:val="24"/>
        </w:rPr>
        <w:t xml:space="preserve"> is Indicator of Brand Loyalty. </w:t>
      </w:r>
      <w:r w:rsidR="00A00109" w:rsidRPr="00A00109">
        <w:rPr>
          <w:rFonts w:ascii="Times New Roman" w:hAnsi="Times New Roman" w:cs="Times New Roman"/>
          <w:sz w:val="24"/>
          <w:szCs w:val="24"/>
        </w:rPr>
        <w:t>Due to the highly focused market segment, adidas is able to offer products that meet their demands with superior quality and offer specialised, customised products</w:t>
      </w:r>
      <w:r w:rsidR="00A00109">
        <w:rPr>
          <w:rFonts w:ascii="Times New Roman" w:hAnsi="Times New Roman" w:cs="Times New Roman"/>
          <w:sz w:val="24"/>
          <w:szCs w:val="24"/>
        </w:rPr>
        <w:t>.</w:t>
      </w:r>
    </w:p>
    <w:p w14:paraId="511735D3" w14:textId="480F5D61" w:rsid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The conclusion of Keller's brand equity model is that it is not easy build a brand and do the same thing you need to get started integral. All your departments in all locations must work towards a common goal in mind: brand resonance and a connection with the end customer</w:t>
      </w:r>
      <w:r w:rsidR="00185B22">
        <w:rPr>
          <w:rFonts w:ascii="Times New Roman" w:hAnsi="Times New Roman" w:cs="Times New Roman"/>
          <w:sz w:val="24"/>
          <w:szCs w:val="24"/>
        </w:rPr>
        <w:t>.</w:t>
      </w:r>
    </w:p>
    <w:p w14:paraId="4C0D10F5" w14:textId="1EDFA2F2" w:rsidR="00540E5F" w:rsidRDefault="00540E5F">
      <w:pPr>
        <w:rPr>
          <w:b/>
          <w:bCs/>
          <w:color w:val="FF0000"/>
        </w:rPr>
      </w:pPr>
      <w:r>
        <w:rPr>
          <w:rFonts w:asciiTheme="majorHAnsi" w:eastAsiaTheme="majorEastAsia" w:hAnsiTheme="majorHAnsi" w:cstheme="majorBidi"/>
          <w:b/>
          <w:bCs/>
          <w:color w:val="4F81BD" w:themeColor="accent1"/>
          <w:sz w:val="26"/>
          <w:szCs w:val="26"/>
        </w:rPr>
        <w:t>S</w:t>
      </w:r>
      <w:r w:rsidRPr="00540E5F">
        <w:rPr>
          <w:rFonts w:asciiTheme="majorHAnsi" w:eastAsiaTheme="majorEastAsia" w:hAnsiTheme="majorHAnsi" w:cstheme="majorBidi"/>
          <w:b/>
          <w:bCs/>
          <w:color w:val="4F81BD" w:themeColor="accent1"/>
          <w:sz w:val="26"/>
          <w:szCs w:val="26"/>
        </w:rPr>
        <w:t xml:space="preserve">imilarities and </w:t>
      </w:r>
      <w:r w:rsidR="00E462D9">
        <w:rPr>
          <w:rFonts w:asciiTheme="majorHAnsi" w:eastAsiaTheme="majorEastAsia" w:hAnsiTheme="majorHAnsi" w:cstheme="majorBidi"/>
          <w:b/>
          <w:bCs/>
          <w:color w:val="4F81BD" w:themeColor="accent1"/>
          <w:sz w:val="26"/>
          <w:szCs w:val="26"/>
        </w:rPr>
        <w:t>D</w:t>
      </w:r>
      <w:r w:rsidRPr="00540E5F">
        <w:rPr>
          <w:rFonts w:asciiTheme="majorHAnsi" w:eastAsiaTheme="majorEastAsia" w:hAnsiTheme="majorHAnsi" w:cstheme="majorBidi"/>
          <w:b/>
          <w:bCs/>
          <w:color w:val="4F81BD" w:themeColor="accent1"/>
          <w:sz w:val="26"/>
          <w:szCs w:val="26"/>
        </w:rPr>
        <w:t>ifferences of Keller’s model to A</w:t>
      </w:r>
      <w:r w:rsidR="00E21E13">
        <w:rPr>
          <w:rFonts w:asciiTheme="majorHAnsi" w:eastAsiaTheme="majorEastAsia" w:hAnsiTheme="majorHAnsi" w:cstheme="majorBidi"/>
          <w:b/>
          <w:bCs/>
          <w:color w:val="4F81BD" w:themeColor="accent1"/>
          <w:sz w:val="26"/>
          <w:szCs w:val="26"/>
        </w:rPr>
        <w:t>a</w:t>
      </w:r>
      <w:r w:rsidRPr="00540E5F">
        <w:rPr>
          <w:rFonts w:asciiTheme="majorHAnsi" w:eastAsiaTheme="majorEastAsia" w:hAnsiTheme="majorHAnsi" w:cstheme="majorBidi"/>
          <w:b/>
          <w:bCs/>
          <w:color w:val="4F81BD" w:themeColor="accent1"/>
          <w:sz w:val="26"/>
          <w:szCs w:val="26"/>
        </w:rPr>
        <w:t>ker’s model</w:t>
      </w:r>
      <w:r>
        <w:rPr>
          <w:b/>
          <w:bCs/>
          <w:color w:val="FF0000"/>
        </w:rPr>
        <w:t xml:space="preserve"> </w:t>
      </w:r>
    </w:p>
    <w:p w14:paraId="07EB7591" w14:textId="6ECF8AE9" w:rsidR="007A7F7A" w:rsidRDefault="007A7F7A" w:rsidP="0048283F">
      <w:pPr>
        <w:spacing w:line="360" w:lineRule="auto"/>
        <w:jc w:val="both"/>
        <w:rPr>
          <w:rFonts w:ascii="Times New Roman" w:hAnsi="Times New Roman" w:cs="Times New Roman"/>
          <w:sz w:val="24"/>
          <w:szCs w:val="24"/>
        </w:rPr>
      </w:pPr>
      <w:r w:rsidRPr="007A7F7A">
        <w:rPr>
          <w:rFonts w:ascii="Times New Roman" w:hAnsi="Times New Roman" w:cs="Times New Roman"/>
          <w:sz w:val="24"/>
          <w:szCs w:val="24"/>
        </w:rPr>
        <w:t>The approach to brand equity is similar across Keller and Aaker, although certain areas may be given more attention than others</w:t>
      </w:r>
      <w:r>
        <w:rPr>
          <w:rFonts w:ascii="Times New Roman" w:hAnsi="Times New Roman" w:cs="Times New Roman"/>
          <w:sz w:val="24"/>
          <w:szCs w:val="24"/>
        </w:rPr>
        <w:t>.</w:t>
      </w:r>
      <w:r w:rsidRPr="007A7F7A">
        <w:rPr>
          <w:rFonts w:ascii="Times New Roman" w:hAnsi="Times New Roman" w:cs="Times New Roman"/>
          <w:sz w:val="24"/>
          <w:szCs w:val="24"/>
        </w:rPr>
        <w:t xml:space="preserve"> Using either brand equity model can provide your company with a branding strategy that is useful, helpful, and beneficial to your customers and current audience</w:t>
      </w:r>
      <w:r>
        <w:rPr>
          <w:rFonts w:ascii="Times New Roman" w:hAnsi="Times New Roman" w:cs="Times New Roman"/>
          <w:sz w:val="24"/>
          <w:szCs w:val="24"/>
        </w:rPr>
        <w:t>.</w:t>
      </w:r>
    </w:p>
    <w:p w14:paraId="3CA4198C" w14:textId="5965BF63" w:rsidR="007A7F7A" w:rsidRDefault="007A7F7A" w:rsidP="0048283F">
      <w:pPr>
        <w:spacing w:line="360" w:lineRule="auto"/>
        <w:jc w:val="both"/>
        <w:rPr>
          <w:rFonts w:ascii="Times New Roman" w:hAnsi="Times New Roman" w:cs="Times New Roman"/>
          <w:sz w:val="24"/>
          <w:szCs w:val="24"/>
        </w:rPr>
      </w:pPr>
      <w:r w:rsidRPr="007A7F7A">
        <w:rPr>
          <w:rFonts w:ascii="Times New Roman" w:hAnsi="Times New Roman" w:cs="Times New Roman"/>
          <w:sz w:val="24"/>
          <w:szCs w:val="24"/>
        </w:rPr>
        <w:t>Keller's four brand-building blocks are brand performance and brand judgments. A</w:t>
      </w:r>
      <w:r>
        <w:rPr>
          <w:rFonts w:ascii="Times New Roman" w:hAnsi="Times New Roman" w:cs="Times New Roman"/>
          <w:sz w:val="24"/>
          <w:szCs w:val="24"/>
        </w:rPr>
        <w:t>a</w:t>
      </w:r>
      <w:r w:rsidRPr="007A7F7A">
        <w:rPr>
          <w:rFonts w:ascii="Times New Roman" w:hAnsi="Times New Roman" w:cs="Times New Roman"/>
          <w:sz w:val="24"/>
          <w:szCs w:val="24"/>
        </w:rPr>
        <w:t xml:space="preserve">ker's single quality asset dimension corresponds to these two components. </w:t>
      </w:r>
      <w:r w:rsidRPr="008224F2">
        <w:rPr>
          <w:rFonts w:ascii="Times New Roman" w:hAnsi="Times New Roman" w:cs="Times New Roman"/>
          <w:sz w:val="24"/>
          <w:szCs w:val="24"/>
        </w:rPr>
        <w:t>Aaker’s</w:t>
      </w:r>
      <w:r>
        <w:rPr>
          <w:rFonts w:ascii="Times New Roman" w:hAnsi="Times New Roman" w:cs="Times New Roman"/>
          <w:sz w:val="24"/>
          <w:szCs w:val="24"/>
        </w:rPr>
        <w:t xml:space="preserve"> </w:t>
      </w:r>
      <w:r w:rsidRPr="007A7F7A">
        <w:rPr>
          <w:rFonts w:ascii="Times New Roman" w:hAnsi="Times New Roman" w:cs="Times New Roman"/>
          <w:sz w:val="24"/>
          <w:szCs w:val="24"/>
        </w:rPr>
        <w:t>single brand associations asset dimension relates to brands' feelings and images, which are the building blocks of brands.</w:t>
      </w:r>
    </w:p>
    <w:p w14:paraId="4B16B60B" w14:textId="6EDB01A7" w:rsidR="00017474" w:rsidRDefault="00310F9A" w:rsidP="00017474">
      <w:pPr>
        <w:spacing w:line="360" w:lineRule="auto"/>
        <w:jc w:val="both"/>
        <w:rPr>
          <w:b/>
          <w:bCs/>
          <w:color w:val="FF0000"/>
        </w:rPr>
      </w:pPr>
      <w:r w:rsidRPr="00310F9A">
        <w:rPr>
          <w:rFonts w:ascii="Times New Roman" w:hAnsi="Times New Roman" w:cs="Times New Roman"/>
          <w:sz w:val="24"/>
          <w:szCs w:val="24"/>
        </w:rPr>
        <w:lastRenderedPageBreak/>
        <w:t>Keller arranging the subdimensions of brand resonance in accordance with Aaker's loyalty pyramid, whereas Aaker has a hierarchy of loyalty levels</w:t>
      </w:r>
      <w:sdt>
        <w:sdtPr>
          <w:rPr>
            <w:rFonts w:ascii="Times New Roman" w:hAnsi="Times New Roman" w:cs="Times New Roman"/>
            <w:sz w:val="24"/>
            <w:szCs w:val="24"/>
          </w:rPr>
          <w:id w:val="900323389"/>
          <w:citation/>
        </w:sdtPr>
        <w:sdtEndPr/>
        <w:sdtContent>
          <w:r w:rsidR="008224F2">
            <w:rPr>
              <w:rFonts w:ascii="Times New Roman" w:hAnsi="Times New Roman" w:cs="Times New Roman"/>
              <w:sz w:val="24"/>
              <w:szCs w:val="24"/>
            </w:rPr>
            <w:fldChar w:fldCharType="begin"/>
          </w:r>
          <w:r w:rsidR="008224F2">
            <w:rPr>
              <w:rFonts w:ascii="Times New Roman" w:hAnsi="Times New Roman" w:cs="Times New Roman"/>
              <w:sz w:val="24"/>
              <w:szCs w:val="24"/>
            </w:rPr>
            <w:instrText xml:space="preserve"> CITATION Qua21 \l 16393 </w:instrText>
          </w:r>
          <w:r w:rsidR="008224F2">
            <w:rPr>
              <w:rFonts w:ascii="Times New Roman" w:hAnsi="Times New Roman" w:cs="Times New Roman"/>
              <w:sz w:val="24"/>
              <w:szCs w:val="24"/>
            </w:rPr>
            <w:fldChar w:fldCharType="separate"/>
          </w:r>
          <w:r w:rsidR="008224F2">
            <w:rPr>
              <w:rFonts w:ascii="Times New Roman" w:hAnsi="Times New Roman" w:cs="Times New Roman"/>
              <w:sz w:val="24"/>
              <w:szCs w:val="24"/>
            </w:rPr>
            <w:t xml:space="preserve"> </w:t>
          </w:r>
          <w:r w:rsidR="008224F2" w:rsidRPr="008224F2">
            <w:rPr>
              <w:rFonts w:ascii="Times New Roman" w:hAnsi="Times New Roman" w:cs="Times New Roman"/>
              <w:sz w:val="24"/>
              <w:szCs w:val="24"/>
            </w:rPr>
            <w:t>(Qualtrics, 2021)</w:t>
          </w:r>
          <w:r w:rsidR="008224F2">
            <w:rPr>
              <w:rFonts w:ascii="Times New Roman" w:hAnsi="Times New Roman" w:cs="Times New Roman"/>
              <w:sz w:val="24"/>
              <w:szCs w:val="24"/>
            </w:rPr>
            <w:fldChar w:fldCharType="end"/>
          </w:r>
        </w:sdtContent>
      </w:sdt>
      <w:r w:rsidR="008224F2" w:rsidRPr="008224F2">
        <w:rPr>
          <w:rFonts w:ascii="Times New Roman" w:hAnsi="Times New Roman" w:cs="Times New Roman"/>
          <w:sz w:val="24"/>
          <w:szCs w:val="24"/>
        </w:rPr>
        <w:t>.</w:t>
      </w:r>
      <w:r w:rsidR="008224F2">
        <w:rPr>
          <w:b/>
          <w:bCs/>
          <w:color w:val="FF0000"/>
        </w:rPr>
        <w:t xml:space="preserve"> </w:t>
      </w:r>
    </w:p>
    <w:p w14:paraId="1886B78A" w14:textId="2BD88F58" w:rsidR="00017474" w:rsidRPr="00017474" w:rsidRDefault="00017474" w:rsidP="00017474">
      <w:pPr>
        <w:rPr>
          <w:rFonts w:asciiTheme="majorHAnsi" w:eastAsiaTheme="majorEastAsia" w:hAnsiTheme="majorHAnsi" w:cstheme="majorBidi"/>
          <w:b/>
          <w:bCs/>
          <w:color w:val="4F81BD" w:themeColor="accent1"/>
          <w:sz w:val="26"/>
          <w:szCs w:val="26"/>
        </w:rPr>
      </w:pPr>
      <w:r>
        <w:rPr>
          <w:rFonts w:asciiTheme="majorHAnsi" w:eastAsiaTheme="majorEastAsia" w:hAnsiTheme="majorHAnsi" w:cstheme="majorBidi"/>
          <w:b/>
          <w:bCs/>
          <w:color w:val="4F81BD" w:themeColor="accent1"/>
          <w:sz w:val="26"/>
          <w:szCs w:val="26"/>
        </w:rPr>
        <w:t>Conclusion</w:t>
      </w:r>
    </w:p>
    <w:p w14:paraId="534B7E16" w14:textId="18EE8AEA" w:rsidR="00886C23" w:rsidRPr="00B775E5" w:rsidRDefault="00B775E5" w:rsidP="00017474">
      <w:pPr>
        <w:spacing w:line="360" w:lineRule="auto"/>
        <w:jc w:val="both"/>
        <w:rPr>
          <w:rFonts w:ascii="Times New Roman" w:hAnsi="Times New Roman" w:cs="Times New Roman"/>
          <w:sz w:val="24"/>
          <w:szCs w:val="24"/>
        </w:rPr>
      </w:pPr>
      <w:r w:rsidRPr="00B775E5">
        <w:rPr>
          <w:rFonts w:ascii="Times New Roman" w:hAnsi="Times New Roman" w:cs="Times New Roman"/>
          <w:sz w:val="24"/>
          <w:szCs w:val="24"/>
        </w:rPr>
        <w:t>T</w:t>
      </w:r>
      <w:r w:rsidR="007022E3" w:rsidRPr="007022E3">
        <w:rPr>
          <w:rFonts w:ascii="Times New Roman" w:hAnsi="Times New Roman" w:cs="Times New Roman"/>
          <w:sz w:val="24"/>
          <w:szCs w:val="24"/>
        </w:rPr>
        <w:t>he study concluded that youth consumers are significantly influenced by the personality, credibility, and trustworthiness of celebrity endorsers when they are deciding whether to purchase apparel products manufactured by Adidas.</w:t>
      </w:r>
      <w:r w:rsidR="00886C23">
        <w:rPr>
          <w:rFonts w:ascii="Times New Roman" w:hAnsi="Times New Roman" w:cs="Times New Roman"/>
          <w:sz w:val="24"/>
          <w:szCs w:val="24"/>
        </w:rPr>
        <w:t xml:space="preserve"> </w:t>
      </w:r>
      <w:r w:rsidR="00886C23" w:rsidRPr="00886C23">
        <w:rPr>
          <w:rFonts w:ascii="Times New Roman" w:hAnsi="Times New Roman" w:cs="Times New Roman"/>
          <w:sz w:val="24"/>
          <w:szCs w:val="24"/>
        </w:rPr>
        <w:t>Adidas apparel products are purchased greatly influenced by the expertise of celebrity endorsers</w:t>
      </w:r>
      <w:r w:rsidR="000C54AC">
        <w:rPr>
          <w:rFonts w:ascii="Times New Roman" w:hAnsi="Times New Roman" w:cs="Times New Roman"/>
          <w:sz w:val="24"/>
          <w:szCs w:val="24"/>
        </w:rPr>
        <w:t>.</w:t>
      </w:r>
    </w:p>
    <w:p w14:paraId="71ACF59E" w14:textId="64983AB3" w:rsidR="00E066F4" w:rsidRDefault="00E066F4">
      <w:pPr>
        <w:rPr>
          <w:b/>
          <w:bCs/>
          <w:color w:val="FF0000"/>
        </w:rPr>
      </w:pPr>
      <w:r>
        <w:rPr>
          <w:b/>
          <w:bCs/>
          <w:color w:val="FF0000"/>
        </w:rPr>
        <w:br w:type="page"/>
      </w:r>
    </w:p>
    <w:p w14:paraId="72BDC5BE" w14:textId="77777777" w:rsidR="00E066F4" w:rsidRDefault="00E066F4" w:rsidP="00E066F4">
      <w:pPr>
        <w:pStyle w:val="Heading1"/>
      </w:pPr>
      <w:bookmarkStart w:id="13" w:name="_Toc84002404"/>
      <w:r>
        <w:lastRenderedPageBreak/>
        <w:t>Chapter 3: Research Methodology</w:t>
      </w:r>
      <w:bookmarkEnd w:id="13"/>
    </w:p>
    <w:p w14:paraId="7557FA30" w14:textId="77777777" w:rsidR="00E066F4" w:rsidRDefault="00E066F4" w:rsidP="00E066F4">
      <w:pPr>
        <w:pStyle w:val="Heading2"/>
      </w:pPr>
      <w:bookmarkStart w:id="14" w:name="_Toc84002405"/>
      <w:r w:rsidRPr="00D04D3F">
        <w:t>3.1 The Research Onion</w:t>
      </w:r>
      <w:bookmarkEnd w:id="14"/>
    </w:p>
    <w:p w14:paraId="4B26007E" w14:textId="4C3F63CA" w:rsidR="00E066F4" w:rsidRDefault="00E066F4" w:rsidP="00E066F4">
      <w:pPr>
        <w:spacing w:line="360" w:lineRule="auto"/>
        <w:jc w:val="both"/>
        <w:rPr>
          <w:rFonts w:ascii="Times New Roman" w:hAnsi="Times New Roman" w:cs="Times New Roman"/>
          <w:sz w:val="24"/>
          <w:szCs w:val="24"/>
        </w:rPr>
      </w:pPr>
      <w:r w:rsidRPr="002F4C3D">
        <w:rPr>
          <w:rFonts w:ascii="Times New Roman" w:hAnsi="Times New Roman" w:cs="Times New Roman"/>
          <w:sz w:val="24"/>
          <w:szCs w:val="24"/>
        </w:rPr>
        <w:t xml:space="preserve">The research onion model was presented by Saunders, Lewis and Thornhill in their book titled Research Methods for Business Students. </w:t>
      </w:r>
      <w:r w:rsidR="00E85E27" w:rsidRPr="00E85E27">
        <w:rPr>
          <w:rFonts w:ascii="Times New Roman" w:hAnsi="Times New Roman" w:cs="Times New Roman"/>
          <w:sz w:val="24"/>
          <w:szCs w:val="24"/>
        </w:rPr>
        <w:t>A model is provided to help students create a more logical methodology for writing a dissertation</w:t>
      </w:r>
      <w:r w:rsidR="00E85E27">
        <w:rPr>
          <w:rFonts w:ascii="Times New Roman" w:hAnsi="Times New Roman" w:cs="Times New Roman"/>
          <w:sz w:val="24"/>
          <w:szCs w:val="24"/>
        </w:rPr>
        <w:t>.</w:t>
      </w:r>
      <w:r w:rsidRPr="002F4C3D">
        <w:rPr>
          <w:rFonts w:ascii="Times New Roman" w:hAnsi="Times New Roman" w:cs="Times New Roman"/>
          <w:sz w:val="24"/>
          <w:szCs w:val="24"/>
        </w:rPr>
        <w:t xml:space="preserve"> The below Research Onion model symbolically illustrates the ways in which different elements involved in the research could be examined to develop the final research design</w:t>
      </w:r>
      <w:r w:rsidR="00270152">
        <w:rPr>
          <w:rFonts w:ascii="Times New Roman" w:hAnsi="Times New Roman" w:cs="Times New Roman"/>
          <w:sz w:val="24"/>
          <w:szCs w:val="24"/>
        </w:rPr>
        <w:t>.</w:t>
      </w:r>
    </w:p>
    <w:p w14:paraId="0BEDC1C3" w14:textId="77777777" w:rsidR="00E066F4" w:rsidRPr="00D04D3F" w:rsidRDefault="00E066F4" w:rsidP="00E066F4">
      <w:pPr>
        <w:spacing w:line="360" w:lineRule="auto"/>
        <w:jc w:val="both"/>
        <w:rPr>
          <w:rFonts w:ascii="Times New Roman" w:hAnsi="Times New Roman" w:cs="Times New Roman"/>
          <w:sz w:val="24"/>
          <w:szCs w:val="24"/>
        </w:rPr>
      </w:pPr>
      <w:r>
        <w:rPr>
          <w:noProof/>
          <w:lang w:eastAsia="en-IN"/>
        </w:rPr>
        <w:drawing>
          <wp:inline distT="0" distB="0" distL="0" distR="0" wp14:anchorId="1B5990A7" wp14:editId="560F0EF0">
            <wp:extent cx="5731510" cy="3679389"/>
            <wp:effectExtent l="0" t="0" r="2540" b="0"/>
            <wp:docPr id="3" name="Picture 3" descr="understanding the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679389"/>
                    </a:xfrm>
                    <a:prstGeom prst="rect">
                      <a:avLst/>
                    </a:prstGeom>
                    <a:noFill/>
                    <a:ln>
                      <a:noFill/>
                    </a:ln>
                  </pic:spPr>
                </pic:pic>
              </a:graphicData>
            </a:graphic>
          </wp:inline>
        </w:drawing>
      </w:r>
    </w:p>
    <w:p w14:paraId="0B9FF5D5" w14:textId="0B028360" w:rsidR="00445EE5" w:rsidRPr="00430902" w:rsidRDefault="00477C02" w:rsidP="00445EE5">
      <w:pPr>
        <w:pStyle w:val="Heading2"/>
        <w:jc w:val="center"/>
        <w:rPr>
          <w:rFonts w:ascii="Times New Roman" w:eastAsiaTheme="minorHAnsi" w:hAnsi="Times New Roman" w:cs="Times New Roman"/>
          <w:bCs w:val="0"/>
          <w:color w:val="auto"/>
          <w:sz w:val="24"/>
          <w:szCs w:val="24"/>
        </w:rPr>
      </w:pPr>
      <w:sdt>
        <w:sdtPr>
          <w:rPr>
            <w:rFonts w:ascii="Times New Roman" w:eastAsiaTheme="minorHAnsi" w:hAnsi="Times New Roman" w:cs="Times New Roman"/>
            <w:bCs w:val="0"/>
            <w:color w:val="auto"/>
            <w:sz w:val="24"/>
            <w:szCs w:val="24"/>
          </w:rPr>
          <w:id w:val="172079235"/>
          <w:citation/>
        </w:sdtPr>
        <w:sdtEndPr/>
        <w:sdtContent>
          <w:r w:rsidR="00923C71" w:rsidRPr="00430902">
            <w:rPr>
              <w:rFonts w:ascii="Times New Roman" w:eastAsiaTheme="minorHAnsi" w:hAnsi="Times New Roman" w:cs="Times New Roman"/>
              <w:bCs w:val="0"/>
              <w:color w:val="auto"/>
              <w:sz w:val="24"/>
              <w:szCs w:val="24"/>
            </w:rPr>
            <w:fldChar w:fldCharType="begin"/>
          </w:r>
          <w:r w:rsidR="00923C71" w:rsidRPr="00430902">
            <w:rPr>
              <w:rFonts w:ascii="Times New Roman" w:eastAsiaTheme="minorHAnsi" w:hAnsi="Times New Roman" w:cs="Times New Roman"/>
              <w:bCs w:val="0"/>
              <w:color w:val="auto"/>
              <w:sz w:val="24"/>
              <w:szCs w:val="24"/>
            </w:rPr>
            <w:instrText xml:space="preserve"> CITATION 15W20 \l 16393 </w:instrText>
          </w:r>
          <w:r w:rsidR="00923C71" w:rsidRPr="00430902">
            <w:rPr>
              <w:rFonts w:ascii="Times New Roman" w:eastAsiaTheme="minorHAnsi" w:hAnsi="Times New Roman" w:cs="Times New Roman"/>
              <w:bCs w:val="0"/>
              <w:color w:val="auto"/>
              <w:sz w:val="24"/>
              <w:szCs w:val="24"/>
            </w:rPr>
            <w:fldChar w:fldCharType="separate"/>
          </w:r>
          <w:bookmarkStart w:id="15" w:name="_Toc83037280"/>
          <w:bookmarkStart w:id="16" w:name="_Toc84002406"/>
          <w:r w:rsidR="00923C71" w:rsidRPr="00430902">
            <w:rPr>
              <w:rFonts w:ascii="Times New Roman" w:eastAsiaTheme="minorHAnsi" w:hAnsi="Times New Roman" w:cs="Times New Roman"/>
              <w:bCs w:val="0"/>
              <w:color w:val="auto"/>
              <w:sz w:val="24"/>
              <w:szCs w:val="24"/>
            </w:rPr>
            <w:t>(15 Writers, 2020)</w:t>
          </w:r>
          <w:r w:rsidR="00923C71" w:rsidRPr="00430902">
            <w:rPr>
              <w:rFonts w:ascii="Times New Roman" w:eastAsiaTheme="minorHAnsi" w:hAnsi="Times New Roman" w:cs="Times New Roman"/>
              <w:bCs w:val="0"/>
              <w:color w:val="auto"/>
              <w:sz w:val="24"/>
              <w:szCs w:val="24"/>
            </w:rPr>
            <w:fldChar w:fldCharType="end"/>
          </w:r>
        </w:sdtContent>
      </w:sdt>
      <w:bookmarkEnd w:id="15"/>
      <w:bookmarkEnd w:id="16"/>
    </w:p>
    <w:p w14:paraId="3B2EFD1A" w14:textId="4B801484" w:rsidR="00E066F4" w:rsidRDefault="00E066F4" w:rsidP="00E066F4">
      <w:pPr>
        <w:pStyle w:val="Heading2"/>
      </w:pPr>
      <w:bookmarkStart w:id="17" w:name="_Toc84002407"/>
      <w:r w:rsidRPr="00D04D3F">
        <w:t>3.2 Research Philosophy</w:t>
      </w:r>
      <w:bookmarkEnd w:id="17"/>
    </w:p>
    <w:p w14:paraId="14B0AF2E" w14:textId="73A9C01C" w:rsidR="00E066F4" w:rsidRPr="00FC39EB" w:rsidRDefault="00E066F4" w:rsidP="00E066F4">
      <w:pPr>
        <w:spacing w:after="160" w:line="360" w:lineRule="auto"/>
        <w:jc w:val="both"/>
        <w:rPr>
          <w:rFonts w:ascii="Times New Roman" w:hAnsi="Times New Roman" w:cs="Times New Roman"/>
          <w:sz w:val="24"/>
          <w:szCs w:val="24"/>
        </w:rPr>
      </w:pPr>
      <w:r w:rsidRPr="00FC39EB">
        <w:rPr>
          <w:rFonts w:ascii="Times New Roman" w:hAnsi="Times New Roman" w:cs="Times New Roman"/>
          <w:sz w:val="24"/>
          <w:szCs w:val="24"/>
        </w:rPr>
        <w:t xml:space="preserve">The Part of </w:t>
      </w:r>
      <w:r w:rsidR="00406AF0" w:rsidRPr="00FC39EB">
        <w:rPr>
          <w:rFonts w:ascii="Times New Roman" w:hAnsi="Times New Roman" w:cs="Times New Roman"/>
          <w:sz w:val="24"/>
          <w:szCs w:val="24"/>
        </w:rPr>
        <w:t>the</w:t>
      </w:r>
      <w:r w:rsidRPr="00FC39EB">
        <w:rPr>
          <w:rFonts w:ascii="Times New Roman" w:hAnsi="Times New Roman" w:cs="Times New Roman"/>
          <w:sz w:val="24"/>
          <w:szCs w:val="24"/>
        </w:rPr>
        <w:t xml:space="preserve"> research doctrine is conducive to handling advancement, the </w:t>
      </w:r>
      <w:r w:rsidR="00406AF0" w:rsidRPr="00FC39EB">
        <w:rPr>
          <w:rFonts w:ascii="Times New Roman" w:hAnsi="Times New Roman" w:cs="Times New Roman"/>
          <w:sz w:val="24"/>
          <w:szCs w:val="24"/>
        </w:rPr>
        <w:t>environment,</w:t>
      </w:r>
      <w:r w:rsidRPr="00FC39EB">
        <w:rPr>
          <w:rFonts w:ascii="Times New Roman" w:hAnsi="Times New Roman" w:cs="Times New Roman"/>
          <w:sz w:val="24"/>
          <w:szCs w:val="24"/>
        </w:rPr>
        <w:t xml:space="preserve"> and resources of information. What's more, contextual doctrine of research is going to be respected from the appropriate research philosophy in precisely the exact same time in which data about a certain topic is gathered, </w:t>
      </w:r>
      <w:r w:rsidR="00406AF0" w:rsidRPr="00FC39EB">
        <w:rPr>
          <w:rFonts w:ascii="Times New Roman" w:hAnsi="Times New Roman" w:cs="Times New Roman"/>
          <w:sz w:val="24"/>
          <w:szCs w:val="24"/>
        </w:rPr>
        <w:t>used,</w:t>
      </w:r>
      <w:r w:rsidRPr="00FC39EB">
        <w:rPr>
          <w:rFonts w:ascii="Times New Roman" w:hAnsi="Times New Roman" w:cs="Times New Roman"/>
          <w:sz w:val="24"/>
          <w:szCs w:val="24"/>
        </w:rPr>
        <w:t xml:space="preserve"> and assessed in precisely the exa</w:t>
      </w:r>
      <w:r>
        <w:rPr>
          <w:rFonts w:ascii="Times New Roman" w:hAnsi="Times New Roman" w:cs="Times New Roman"/>
          <w:sz w:val="24"/>
          <w:szCs w:val="24"/>
        </w:rPr>
        <w:t>ct same period (</w:t>
      </w:r>
      <w:proofErr w:type="spellStart"/>
      <w:r>
        <w:rPr>
          <w:rFonts w:ascii="Times New Roman" w:hAnsi="Times New Roman" w:cs="Times New Roman"/>
          <w:sz w:val="24"/>
          <w:szCs w:val="24"/>
        </w:rPr>
        <w:t>Mohajan</w:t>
      </w:r>
      <w:proofErr w:type="spellEnd"/>
      <w:r>
        <w:rPr>
          <w:rFonts w:ascii="Times New Roman" w:hAnsi="Times New Roman" w:cs="Times New Roman"/>
          <w:sz w:val="24"/>
          <w:szCs w:val="24"/>
        </w:rPr>
        <w:t>, 2018).</w:t>
      </w:r>
    </w:p>
    <w:p w14:paraId="593D3E4B" w14:textId="7698197B" w:rsidR="00E066F4" w:rsidRPr="00FC39EB" w:rsidRDefault="00E066F4" w:rsidP="00B95A9E">
      <w:pPr>
        <w:spacing w:after="160" w:line="360" w:lineRule="auto"/>
        <w:jc w:val="both"/>
        <w:rPr>
          <w:rFonts w:ascii="Times New Roman" w:hAnsi="Times New Roman" w:cs="Times New Roman"/>
          <w:sz w:val="24"/>
          <w:szCs w:val="24"/>
        </w:rPr>
      </w:pPr>
      <w:r w:rsidRPr="00FC39EB">
        <w:rPr>
          <w:rFonts w:ascii="Times New Roman" w:hAnsi="Times New Roman" w:cs="Times New Roman"/>
          <w:sz w:val="24"/>
          <w:szCs w:val="24"/>
        </w:rPr>
        <w:t xml:space="preserve">Regardless of the Potential for every label the researcher's research is included as a job of reimbursement in the data's arrangement. </w:t>
      </w:r>
      <w:r w:rsidR="00B95A9E" w:rsidRPr="00B95A9E">
        <w:rPr>
          <w:rFonts w:ascii="Times New Roman" w:hAnsi="Times New Roman" w:cs="Times New Roman"/>
          <w:sz w:val="24"/>
          <w:szCs w:val="24"/>
        </w:rPr>
        <w:t xml:space="preserve">This process involves the researcher integrating secondary and primary </w:t>
      </w:r>
      <w:r w:rsidR="00B95A9E">
        <w:rPr>
          <w:rFonts w:ascii="Times New Roman" w:hAnsi="Times New Roman" w:cs="Times New Roman"/>
          <w:sz w:val="24"/>
          <w:szCs w:val="24"/>
        </w:rPr>
        <w:t>information</w:t>
      </w:r>
      <w:r w:rsidR="00B95A9E" w:rsidRPr="00B95A9E">
        <w:rPr>
          <w:rFonts w:ascii="Times New Roman" w:hAnsi="Times New Roman" w:cs="Times New Roman"/>
          <w:sz w:val="24"/>
          <w:szCs w:val="24"/>
        </w:rPr>
        <w:t xml:space="preserve">. For relevant research questions to be addressed, researchers must be </w:t>
      </w:r>
      <w:r w:rsidR="004D7065" w:rsidRPr="00B95A9E">
        <w:rPr>
          <w:rFonts w:ascii="Times New Roman" w:hAnsi="Times New Roman" w:cs="Times New Roman"/>
          <w:sz w:val="24"/>
          <w:szCs w:val="24"/>
        </w:rPr>
        <w:t>included</w:t>
      </w:r>
      <w:r w:rsidR="004D7065">
        <w:rPr>
          <w:rFonts w:ascii="Times New Roman" w:hAnsi="Times New Roman" w:cs="Times New Roman"/>
          <w:sz w:val="24"/>
          <w:szCs w:val="24"/>
        </w:rPr>
        <w:t>.</w:t>
      </w:r>
      <w:r w:rsidR="004D7065" w:rsidRPr="00B95A9E">
        <w:rPr>
          <w:rFonts w:ascii="Times New Roman" w:hAnsi="Times New Roman" w:cs="Times New Roman"/>
          <w:sz w:val="24"/>
          <w:szCs w:val="24"/>
        </w:rPr>
        <w:t xml:space="preserve"> The</w:t>
      </w:r>
      <w:r w:rsidR="00B95A9E" w:rsidRPr="00B95A9E">
        <w:rPr>
          <w:rFonts w:ascii="Times New Roman" w:hAnsi="Times New Roman" w:cs="Times New Roman"/>
          <w:sz w:val="24"/>
          <w:szCs w:val="24"/>
        </w:rPr>
        <w:t xml:space="preserve"> collective data been gathered can only suggest the invention </w:t>
      </w:r>
      <w:r w:rsidR="00B95A9E" w:rsidRPr="00B95A9E">
        <w:rPr>
          <w:rFonts w:ascii="Times New Roman" w:hAnsi="Times New Roman" w:cs="Times New Roman"/>
          <w:sz w:val="24"/>
          <w:szCs w:val="24"/>
        </w:rPr>
        <w:lastRenderedPageBreak/>
        <w:t>of an entirely new kind of learning based on the additional learning that's been gathered</w:t>
      </w:r>
      <w:r>
        <w:rPr>
          <w:rFonts w:ascii="Times New Roman" w:hAnsi="Times New Roman" w:cs="Times New Roman"/>
          <w:sz w:val="24"/>
          <w:szCs w:val="24"/>
        </w:rPr>
        <w:t xml:space="preserve"> (Paauwe and Boon, 2018)</w:t>
      </w:r>
      <w:r w:rsidR="00ED197A">
        <w:rPr>
          <w:rFonts w:ascii="Times New Roman" w:hAnsi="Times New Roman" w:cs="Times New Roman"/>
          <w:sz w:val="24"/>
          <w:szCs w:val="24"/>
        </w:rPr>
        <w:t>.</w:t>
      </w:r>
    </w:p>
    <w:p w14:paraId="1D8BA122" w14:textId="17CC5554" w:rsidR="00E066F4" w:rsidRPr="00FC39EB" w:rsidRDefault="00E066F4" w:rsidP="00E066F4">
      <w:pPr>
        <w:spacing w:after="160" w:line="360" w:lineRule="auto"/>
        <w:jc w:val="both"/>
        <w:rPr>
          <w:rFonts w:ascii="Times New Roman" w:hAnsi="Times New Roman" w:cs="Times New Roman"/>
          <w:sz w:val="24"/>
          <w:szCs w:val="24"/>
        </w:rPr>
      </w:pPr>
      <w:r w:rsidRPr="00FC39EB">
        <w:rPr>
          <w:rFonts w:ascii="Times New Roman" w:hAnsi="Times New Roman" w:cs="Times New Roman"/>
          <w:sz w:val="24"/>
          <w:szCs w:val="24"/>
        </w:rPr>
        <w:t xml:space="preserve">Basically, from the context of a research doctrine of this study, it's helpful to spend the doctrine of research in precisely the exact same time and attentively to limit notion with all hypotheses. Additionally, it established that the approval of relevant research-based philosophies, and it sat on the surface of the associated </w:t>
      </w:r>
      <w:r w:rsidR="00A31AEA" w:rsidRPr="00FC39EB">
        <w:rPr>
          <w:rFonts w:ascii="Times New Roman" w:hAnsi="Times New Roman" w:cs="Times New Roman"/>
          <w:sz w:val="24"/>
          <w:szCs w:val="24"/>
        </w:rPr>
        <w:t>research.</w:t>
      </w:r>
      <w:r w:rsidR="00A31AEA" w:rsidRPr="00A31AEA">
        <w:rPr>
          <w:rFonts w:ascii="Times New Roman" w:hAnsi="Times New Roman" w:cs="Times New Roman"/>
          <w:sz w:val="24"/>
          <w:szCs w:val="24"/>
        </w:rPr>
        <w:t xml:space="preserve"> This section of the research paper illustrates the inherent issues associated with agile methodology, which requires that researchers understand the requirements linked to them</w:t>
      </w:r>
      <w:r>
        <w:rPr>
          <w:rFonts w:ascii="Times New Roman" w:hAnsi="Times New Roman" w:cs="Times New Roman"/>
          <w:sz w:val="24"/>
          <w:szCs w:val="24"/>
        </w:rPr>
        <w:t xml:space="preserve"> (Ivanova et al., 2019).</w:t>
      </w:r>
    </w:p>
    <w:p w14:paraId="2FDB67FB" w14:textId="77777777" w:rsidR="00E066F4" w:rsidRPr="00FC39EB" w:rsidRDefault="00E066F4" w:rsidP="00E066F4">
      <w:pPr>
        <w:spacing w:after="160" w:line="360" w:lineRule="auto"/>
        <w:jc w:val="both"/>
        <w:rPr>
          <w:rFonts w:ascii="Times New Roman" w:hAnsi="Times New Roman" w:cs="Times New Roman"/>
          <w:b/>
          <w:i/>
          <w:sz w:val="24"/>
          <w:szCs w:val="24"/>
        </w:rPr>
      </w:pPr>
      <w:r w:rsidRPr="00FC39EB">
        <w:rPr>
          <w:rFonts w:ascii="Times New Roman" w:hAnsi="Times New Roman" w:cs="Times New Roman"/>
          <w:b/>
          <w:i/>
          <w:sz w:val="24"/>
          <w:szCs w:val="24"/>
        </w:rPr>
        <w:t>Positivism</w:t>
      </w:r>
    </w:p>
    <w:p w14:paraId="0F30D5BD" w14:textId="2CEF1FA1" w:rsidR="00E066F4" w:rsidRPr="00FC39EB" w:rsidRDefault="00A86828" w:rsidP="00E066F4">
      <w:pPr>
        <w:spacing w:after="160" w:line="360" w:lineRule="auto"/>
        <w:jc w:val="both"/>
        <w:rPr>
          <w:rFonts w:ascii="Times New Roman" w:hAnsi="Times New Roman" w:cs="Times New Roman"/>
          <w:sz w:val="24"/>
          <w:szCs w:val="24"/>
        </w:rPr>
      </w:pPr>
      <w:r w:rsidRPr="00A86828">
        <w:rPr>
          <w:rFonts w:ascii="Times New Roman" w:hAnsi="Times New Roman" w:cs="Times New Roman"/>
          <w:sz w:val="24"/>
          <w:szCs w:val="24"/>
        </w:rPr>
        <w:t>A positive science doctrine makes a significant contribution to the opportunity to incorporate "rational" data into an expression based on a plausible premise.</w:t>
      </w:r>
      <w:r w:rsidR="00E066F4" w:rsidRPr="00FC39EB">
        <w:rPr>
          <w:rFonts w:ascii="Times New Roman" w:hAnsi="Times New Roman" w:cs="Times New Roman"/>
          <w:sz w:val="24"/>
          <w:szCs w:val="24"/>
        </w:rPr>
        <w:t xml:space="preserve"> Within this circumstance of study based on positivism, the main or fundamental job of the researcher would be to restrict the practice of information collection and grouping of information gathered in the most impartial w</w:t>
      </w:r>
      <w:r w:rsidR="00E066F4">
        <w:rPr>
          <w:rFonts w:ascii="Times New Roman" w:hAnsi="Times New Roman" w:cs="Times New Roman"/>
          <w:sz w:val="24"/>
          <w:szCs w:val="24"/>
        </w:rPr>
        <w:t>ay (Marler and Boudreau, 2017).</w:t>
      </w:r>
    </w:p>
    <w:p w14:paraId="5F84670F" w14:textId="0E548EC8" w:rsidR="00E066F4" w:rsidRPr="00FC39EB" w:rsidRDefault="003910E8" w:rsidP="00821D6E">
      <w:pPr>
        <w:spacing w:after="160" w:line="360" w:lineRule="auto"/>
        <w:jc w:val="both"/>
        <w:rPr>
          <w:rFonts w:ascii="Times New Roman" w:hAnsi="Times New Roman" w:cs="Times New Roman"/>
          <w:sz w:val="24"/>
          <w:szCs w:val="24"/>
        </w:rPr>
      </w:pPr>
      <w:r w:rsidRPr="003910E8">
        <w:rPr>
          <w:rFonts w:ascii="Times New Roman" w:hAnsi="Times New Roman" w:cs="Times New Roman"/>
          <w:sz w:val="24"/>
          <w:szCs w:val="24"/>
        </w:rPr>
        <w:t>Accordingly, positivism is a perception that contributes to the establishment of tests based on information</w:t>
      </w:r>
      <w:r>
        <w:rPr>
          <w:rFonts w:ascii="Times New Roman" w:hAnsi="Times New Roman" w:cs="Times New Roman"/>
          <w:sz w:val="24"/>
          <w:szCs w:val="24"/>
        </w:rPr>
        <w:t>.</w:t>
      </w:r>
      <w:r w:rsidR="00E066F4" w:rsidRPr="00FC39EB">
        <w:rPr>
          <w:rFonts w:ascii="Times New Roman" w:hAnsi="Times New Roman" w:cs="Times New Roman"/>
          <w:sz w:val="24"/>
          <w:szCs w:val="24"/>
        </w:rPr>
        <w:t xml:space="preserve"> Accordingly, these facets of positivism relate to this strategy that relies on facets of this research-based methodology that are employed to some study. The continuity of this strategy is regarded as the kind of </w:t>
      </w:r>
      <w:r w:rsidR="004814D8" w:rsidRPr="00FC39EB">
        <w:rPr>
          <w:rFonts w:ascii="Times New Roman" w:hAnsi="Times New Roman" w:cs="Times New Roman"/>
          <w:sz w:val="24"/>
          <w:szCs w:val="24"/>
        </w:rPr>
        <w:t>an</w:t>
      </w:r>
      <w:r w:rsidR="00E066F4" w:rsidRPr="00FC39EB">
        <w:rPr>
          <w:rFonts w:ascii="Times New Roman" w:hAnsi="Times New Roman" w:cs="Times New Roman"/>
          <w:sz w:val="24"/>
          <w:szCs w:val="24"/>
        </w:rPr>
        <w:t xml:space="preserve"> approach involving research which assesses the manner in which relates to reviewers. The facet of positivism linked to doctrine plays a role and in precisely the exact same </w:t>
      </w:r>
      <w:r w:rsidR="00821D6E" w:rsidRPr="00FC39EB">
        <w:rPr>
          <w:rFonts w:ascii="Times New Roman" w:hAnsi="Times New Roman" w:cs="Times New Roman"/>
          <w:sz w:val="24"/>
          <w:szCs w:val="24"/>
        </w:rPr>
        <w:t>time.</w:t>
      </w:r>
      <w:r w:rsidR="00821D6E" w:rsidRPr="00821D6E">
        <w:rPr>
          <w:rFonts w:ascii="Times New Roman" w:hAnsi="Times New Roman" w:cs="Times New Roman"/>
          <w:sz w:val="24"/>
          <w:szCs w:val="24"/>
        </w:rPr>
        <w:t xml:space="preserve"> An interpretation is also beneficial if it is relevant to the situation of this study</w:t>
      </w:r>
      <w:r w:rsidR="00821D6E">
        <w:rPr>
          <w:rFonts w:ascii="Times New Roman" w:hAnsi="Times New Roman" w:cs="Times New Roman"/>
          <w:sz w:val="24"/>
          <w:szCs w:val="24"/>
        </w:rPr>
        <w:t>.</w:t>
      </w:r>
      <w:r w:rsidR="00E066F4" w:rsidRPr="00FC39EB">
        <w:rPr>
          <w:rFonts w:ascii="Times New Roman" w:hAnsi="Times New Roman" w:cs="Times New Roman"/>
          <w:sz w:val="24"/>
          <w:szCs w:val="24"/>
        </w:rPr>
        <w:t xml:space="preserve"> On the flip side, this type of philosophy is going to be utilised to set a direct connection between the variants of applicable research in the shape of </w:t>
      </w:r>
      <w:r w:rsidR="00E066F4">
        <w:rPr>
          <w:rFonts w:ascii="Times New Roman" w:hAnsi="Times New Roman" w:cs="Times New Roman"/>
          <w:sz w:val="24"/>
          <w:szCs w:val="24"/>
        </w:rPr>
        <w:t>links or links (</w:t>
      </w:r>
      <w:proofErr w:type="spellStart"/>
      <w:r w:rsidR="00E066F4">
        <w:rPr>
          <w:rFonts w:ascii="Times New Roman" w:hAnsi="Times New Roman" w:cs="Times New Roman"/>
          <w:sz w:val="24"/>
          <w:szCs w:val="24"/>
        </w:rPr>
        <w:t>Primecz</w:t>
      </w:r>
      <w:proofErr w:type="spellEnd"/>
      <w:r w:rsidR="00E066F4">
        <w:rPr>
          <w:rFonts w:ascii="Times New Roman" w:hAnsi="Times New Roman" w:cs="Times New Roman"/>
          <w:sz w:val="24"/>
          <w:szCs w:val="24"/>
        </w:rPr>
        <w:t>, 2020).</w:t>
      </w:r>
    </w:p>
    <w:p w14:paraId="46E34715" w14:textId="77777777" w:rsidR="00E066F4" w:rsidRPr="00FC39EB" w:rsidRDefault="00E066F4" w:rsidP="00E066F4">
      <w:pPr>
        <w:spacing w:after="160" w:line="360" w:lineRule="auto"/>
        <w:jc w:val="both"/>
        <w:rPr>
          <w:rFonts w:ascii="Times New Roman" w:hAnsi="Times New Roman" w:cs="Times New Roman"/>
          <w:b/>
          <w:i/>
          <w:sz w:val="24"/>
          <w:szCs w:val="24"/>
        </w:rPr>
      </w:pPr>
      <w:r w:rsidRPr="00FC39EB">
        <w:rPr>
          <w:rFonts w:ascii="Times New Roman" w:hAnsi="Times New Roman" w:cs="Times New Roman"/>
          <w:b/>
          <w:i/>
          <w:sz w:val="24"/>
          <w:szCs w:val="24"/>
        </w:rPr>
        <w:t>Justification (positivism)</w:t>
      </w:r>
    </w:p>
    <w:p w14:paraId="182ABFE8" w14:textId="199AF2FC" w:rsidR="00E066F4" w:rsidRPr="00D04D3F" w:rsidRDefault="00444011" w:rsidP="00171B6A">
      <w:pPr>
        <w:spacing w:line="360" w:lineRule="auto"/>
        <w:jc w:val="both"/>
        <w:rPr>
          <w:rFonts w:ascii="Times New Roman" w:hAnsi="Times New Roman" w:cs="Times New Roman"/>
          <w:sz w:val="24"/>
          <w:szCs w:val="24"/>
        </w:rPr>
      </w:pPr>
      <w:r w:rsidRPr="00444011">
        <w:rPr>
          <w:rFonts w:ascii="Times New Roman" w:hAnsi="Times New Roman" w:cs="Times New Roman"/>
          <w:sz w:val="24"/>
          <w:szCs w:val="24"/>
        </w:rPr>
        <w:t>It was considered important in this study to consider the positivist dimension and in addition to the aspects relative to the research.</w:t>
      </w:r>
      <w:r w:rsidR="00E066F4" w:rsidRPr="00FC39EB">
        <w:rPr>
          <w:rFonts w:ascii="Times New Roman" w:hAnsi="Times New Roman" w:cs="Times New Roman"/>
          <w:sz w:val="24"/>
          <w:szCs w:val="24"/>
        </w:rPr>
        <w:t xml:space="preserve"> </w:t>
      </w:r>
      <w:r w:rsidR="00171B6A" w:rsidRPr="00171B6A">
        <w:rPr>
          <w:rFonts w:ascii="Times New Roman" w:hAnsi="Times New Roman" w:cs="Times New Roman"/>
          <w:sz w:val="24"/>
          <w:szCs w:val="24"/>
        </w:rPr>
        <w:t>This framework provides justification for any applicable Objectives or Chances based on the study in order to move forward</w:t>
      </w:r>
      <w:r w:rsidR="00171B6A">
        <w:rPr>
          <w:rFonts w:ascii="Times New Roman" w:hAnsi="Times New Roman" w:cs="Times New Roman"/>
          <w:sz w:val="24"/>
          <w:szCs w:val="24"/>
        </w:rPr>
        <w:t>.</w:t>
      </w:r>
      <w:r w:rsidR="00171B6A" w:rsidRPr="00FC39EB">
        <w:rPr>
          <w:rFonts w:ascii="Times New Roman" w:hAnsi="Times New Roman" w:cs="Times New Roman"/>
          <w:sz w:val="24"/>
          <w:szCs w:val="24"/>
        </w:rPr>
        <w:t xml:space="preserve"> </w:t>
      </w:r>
      <w:r w:rsidR="00171B6A" w:rsidRPr="00171B6A">
        <w:rPr>
          <w:rFonts w:ascii="Times New Roman" w:hAnsi="Times New Roman" w:cs="Times New Roman"/>
          <w:sz w:val="24"/>
          <w:szCs w:val="24"/>
        </w:rPr>
        <w:t xml:space="preserve">As part of the context of their evaluation, this assessment has been known for acceptance. A doctrine of this kind is useful to assess leadership data and facilitate achieving the goal that is reflected in a research </w:t>
      </w:r>
      <w:r w:rsidR="006535AA" w:rsidRPr="00171B6A">
        <w:rPr>
          <w:rFonts w:ascii="Times New Roman" w:hAnsi="Times New Roman" w:cs="Times New Roman"/>
          <w:sz w:val="24"/>
          <w:szCs w:val="24"/>
        </w:rPr>
        <w:t>plan (</w:t>
      </w:r>
      <w:r w:rsidR="00E066F4" w:rsidRPr="00FC39EB">
        <w:rPr>
          <w:rFonts w:ascii="Times New Roman" w:hAnsi="Times New Roman" w:cs="Times New Roman"/>
          <w:sz w:val="24"/>
          <w:szCs w:val="24"/>
        </w:rPr>
        <w:t>Peng and Shiyu, May).</w:t>
      </w:r>
    </w:p>
    <w:p w14:paraId="3B10E180" w14:textId="77777777" w:rsidR="00E066F4" w:rsidRDefault="00E066F4" w:rsidP="00E066F4">
      <w:pPr>
        <w:pStyle w:val="Heading2"/>
      </w:pPr>
      <w:bookmarkStart w:id="18" w:name="_Toc84002408"/>
      <w:r w:rsidRPr="00D04D3F">
        <w:lastRenderedPageBreak/>
        <w:t>3.3 Research Approach</w:t>
      </w:r>
      <w:bookmarkEnd w:id="18"/>
    </w:p>
    <w:p w14:paraId="11A7CA83" w14:textId="5575CBDC" w:rsidR="00E066F4" w:rsidRPr="00FC39EB" w:rsidRDefault="00AF746A" w:rsidP="00E066F4">
      <w:pPr>
        <w:pStyle w:val="NormalWeb"/>
        <w:shd w:val="clear" w:color="auto" w:fill="FFFFFF"/>
        <w:spacing w:after="0" w:line="360" w:lineRule="auto"/>
        <w:jc w:val="both"/>
        <w:textAlignment w:val="baseline"/>
        <w:rPr>
          <w:rFonts w:eastAsiaTheme="minorEastAsia"/>
          <w:bCs/>
          <w:iCs/>
        </w:rPr>
      </w:pPr>
      <w:r w:rsidRPr="00AF746A">
        <w:rPr>
          <w:rFonts w:eastAsiaTheme="minorEastAsia"/>
          <w:bCs/>
          <w:iCs/>
        </w:rPr>
        <w:t>On the basis of this rationale, the research approach is considered part of research.</w:t>
      </w:r>
      <w:r w:rsidR="00E066F4" w:rsidRPr="00FC39EB">
        <w:rPr>
          <w:rFonts w:eastAsiaTheme="minorEastAsia"/>
          <w:bCs/>
          <w:iCs/>
        </w:rPr>
        <w:t xml:space="preserve"> </w:t>
      </w:r>
      <w:r w:rsidR="009B33CB" w:rsidRPr="009B33CB">
        <w:rPr>
          <w:rFonts w:eastAsiaTheme="minorEastAsia"/>
          <w:bCs/>
          <w:iCs/>
        </w:rPr>
        <w:t xml:space="preserve">Researchers will benefit from using this appropriate research </w:t>
      </w:r>
      <w:r w:rsidR="00694D97" w:rsidRPr="009B33CB">
        <w:rPr>
          <w:rFonts w:eastAsiaTheme="minorEastAsia"/>
          <w:bCs/>
          <w:iCs/>
        </w:rPr>
        <w:t>approach</w:t>
      </w:r>
      <w:r w:rsidR="00694D97">
        <w:rPr>
          <w:rFonts w:eastAsiaTheme="minorEastAsia"/>
          <w:bCs/>
          <w:iCs/>
        </w:rPr>
        <w:t>.</w:t>
      </w:r>
      <w:r w:rsidR="00694D97" w:rsidRPr="00FC39EB">
        <w:rPr>
          <w:rFonts w:eastAsiaTheme="minorEastAsia"/>
          <w:bCs/>
          <w:iCs/>
        </w:rPr>
        <w:t xml:space="preserve"> It’s</w:t>
      </w:r>
      <w:r w:rsidR="00E066F4" w:rsidRPr="00FC39EB">
        <w:rPr>
          <w:rFonts w:eastAsiaTheme="minorEastAsia"/>
          <w:bCs/>
          <w:iCs/>
        </w:rPr>
        <w:t xml:space="preserve"> beneficial for this that both the form along with the data and its associated problems could be obtained in a framework that is different. </w:t>
      </w:r>
      <w:r w:rsidR="00661D10" w:rsidRPr="00661D10">
        <w:rPr>
          <w:rFonts w:eastAsiaTheme="minorEastAsia"/>
          <w:bCs/>
          <w:iCs/>
        </w:rPr>
        <w:t>Research management gadgets play an integral role in this process</w:t>
      </w:r>
      <w:r w:rsidR="00661D10">
        <w:rPr>
          <w:rFonts w:eastAsiaTheme="minorEastAsia"/>
          <w:bCs/>
          <w:iCs/>
        </w:rPr>
        <w:t>.</w:t>
      </w:r>
      <w:r w:rsidR="007E7830">
        <w:rPr>
          <w:rFonts w:eastAsiaTheme="minorEastAsia"/>
          <w:bCs/>
          <w:iCs/>
        </w:rPr>
        <w:t xml:space="preserve"> </w:t>
      </w:r>
      <w:r w:rsidR="00E066F4" w:rsidRPr="00FC39EB">
        <w:rPr>
          <w:rFonts w:eastAsiaTheme="minorEastAsia"/>
          <w:bCs/>
          <w:iCs/>
        </w:rPr>
        <w:t>In anticipation of this methodology related to the study, the appropriate researcher will probably have the ability to supply a legitimate type of evaluation depending on the construction of the study as well as the applicable hypotheses</w:t>
      </w:r>
      <w:r w:rsidR="00E066F4">
        <w:rPr>
          <w:rFonts w:eastAsiaTheme="minorEastAsia"/>
          <w:bCs/>
          <w:iCs/>
        </w:rPr>
        <w:t xml:space="preserve"> (Küpper et al., 2019).</w:t>
      </w:r>
    </w:p>
    <w:p w14:paraId="5EE6AC70" w14:textId="77777777" w:rsidR="00E066F4" w:rsidRPr="00FC39EB" w:rsidRDefault="00E066F4" w:rsidP="00E066F4">
      <w:pPr>
        <w:pStyle w:val="NormalWeb"/>
        <w:shd w:val="clear" w:color="auto" w:fill="FFFFFF"/>
        <w:spacing w:after="0" w:line="360" w:lineRule="auto"/>
        <w:jc w:val="both"/>
        <w:textAlignment w:val="baseline"/>
        <w:rPr>
          <w:rFonts w:eastAsiaTheme="minorEastAsia"/>
          <w:b/>
          <w:bCs/>
          <w:i/>
          <w:iCs/>
        </w:rPr>
      </w:pPr>
      <w:r w:rsidRPr="00FC39EB">
        <w:rPr>
          <w:rFonts w:eastAsiaTheme="minorEastAsia"/>
          <w:b/>
          <w:bCs/>
          <w:i/>
          <w:iCs/>
        </w:rPr>
        <w:t>Deductive Approach</w:t>
      </w:r>
    </w:p>
    <w:p w14:paraId="527237ED" w14:textId="778E7A67" w:rsidR="00E066F4" w:rsidRPr="00FC39EB" w:rsidRDefault="00E066F4" w:rsidP="005514DF">
      <w:pPr>
        <w:pStyle w:val="NormalWeb"/>
        <w:shd w:val="clear" w:color="auto" w:fill="FFFFFF"/>
        <w:spacing w:after="0" w:line="360" w:lineRule="auto"/>
        <w:jc w:val="both"/>
        <w:textAlignment w:val="baseline"/>
        <w:rPr>
          <w:rFonts w:eastAsiaTheme="minorEastAsia"/>
          <w:bCs/>
          <w:iCs/>
        </w:rPr>
      </w:pPr>
      <w:r w:rsidRPr="00FC39EB">
        <w:rPr>
          <w:rFonts w:eastAsiaTheme="minorEastAsia"/>
          <w:bCs/>
          <w:iCs/>
        </w:rPr>
        <w:t xml:space="preserve">Methodology that's based on a deductive approach is about a building up of </w:t>
      </w:r>
      <w:r w:rsidR="002E4AD2" w:rsidRPr="00FC39EB">
        <w:rPr>
          <w:rFonts w:eastAsiaTheme="minorEastAsia"/>
          <w:bCs/>
          <w:iCs/>
        </w:rPr>
        <w:t>a</w:t>
      </w:r>
      <w:r w:rsidRPr="00FC39EB">
        <w:rPr>
          <w:rFonts w:eastAsiaTheme="minorEastAsia"/>
          <w:bCs/>
          <w:iCs/>
        </w:rPr>
        <w:t xml:space="preserve"> speculation or pertains to those notions in lieu of the kind of </w:t>
      </w:r>
      <w:r w:rsidR="00D42C2B" w:rsidRPr="00FC39EB">
        <w:rPr>
          <w:rFonts w:eastAsiaTheme="minorEastAsia"/>
          <w:bCs/>
          <w:iCs/>
        </w:rPr>
        <w:t>research-based</w:t>
      </w:r>
      <w:r w:rsidRPr="00FC39EB">
        <w:rPr>
          <w:rFonts w:eastAsiaTheme="minorEastAsia"/>
          <w:bCs/>
          <w:iCs/>
        </w:rPr>
        <w:t xml:space="preserve"> theory. Alongside of this, it pertains to this futuristic or afterward preparation based on investigation techniques which are put to check the concepts. A research program that's based on the deductive approach is capable to conduct a test. It's to be able to assess as got whether that kind of a connection or at other word may refer to relationship. It's about the conditions which are progressive in character. Deductive type of a methodology may be explained as associative on the basis of these methods into the speculation </w:t>
      </w:r>
      <w:r w:rsidR="004D703E" w:rsidRPr="00FC39EB">
        <w:rPr>
          <w:rFonts w:eastAsiaTheme="minorEastAsia"/>
          <w:bCs/>
          <w:iCs/>
        </w:rPr>
        <w:t>procedure.</w:t>
      </w:r>
      <w:r w:rsidR="004D703E" w:rsidRPr="004D703E">
        <w:rPr>
          <w:rFonts w:eastAsiaTheme="minorEastAsia"/>
          <w:bCs/>
          <w:iCs/>
        </w:rPr>
        <w:t xml:space="preserve"> Based on the correlations between recommendations and hypothesis, this speculation may be </w:t>
      </w:r>
      <w:r w:rsidR="00890646" w:rsidRPr="004D703E">
        <w:rPr>
          <w:rFonts w:eastAsiaTheme="minorEastAsia"/>
          <w:bCs/>
          <w:iCs/>
        </w:rPr>
        <w:t>derived</w:t>
      </w:r>
      <w:r w:rsidR="00890646">
        <w:rPr>
          <w:rFonts w:eastAsiaTheme="minorEastAsia"/>
          <w:bCs/>
          <w:iCs/>
        </w:rPr>
        <w:t>.</w:t>
      </w:r>
      <w:r w:rsidR="00890646" w:rsidRPr="004D703E">
        <w:rPr>
          <w:rFonts w:eastAsiaTheme="minorEastAsia"/>
          <w:bCs/>
          <w:iCs/>
        </w:rPr>
        <w:t xml:space="preserve"> This</w:t>
      </w:r>
      <w:r w:rsidR="004D703E" w:rsidRPr="004D703E">
        <w:rPr>
          <w:rFonts w:eastAsiaTheme="minorEastAsia"/>
          <w:bCs/>
          <w:iCs/>
        </w:rPr>
        <w:t xml:space="preserve"> methodology is concerned with deductive type in the end</w:t>
      </w:r>
      <w:r w:rsidRPr="00FC39EB">
        <w:rPr>
          <w:rFonts w:eastAsiaTheme="minorEastAsia"/>
          <w:bCs/>
          <w:iCs/>
        </w:rPr>
        <w:t xml:space="preserve">. The practice of Derivation begins with an assimilation of a standard yet powerful description that resembles </w:t>
      </w:r>
      <w:r w:rsidR="002E4AD2" w:rsidRPr="00FC39EB">
        <w:rPr>
          <w:rFonts w:eastAsiaTheme="minorEastAsia"/>
          <w:bCs/>
          <w:iCs/>
        </w:rPr>
        <w:t>this, “It’s</w:t>
      </w:r>
      <w:r w:rsidRPr="00FC39EB">
        <w:rPr>
          <w:rFonts w:eastAsiaTheme="minorEastAsia"/>
          <w:bCs/>
          <w:iCs/>
        </w:rPr>
        <w:t xml:space="preserve"> attempted against senses, whilst enlistment begins with perceptions and attempts to find an illustration within them." This deductive theory ought to be in accordance with the opinion that's directly associated with the bits. </w:t>
      </w:r>
      <w:r w:rsidR="003D15C9" w:rsidRPr="003D15C9">
        <w:rPr>
          <w:rFonts w:eastAsiaTheme="minorEastAsia"/>
          <w:bCs/>
          <w:iCs/>
        </w:rPr>
        <w:t>A contextual approach can be used to test a concept.</w:t>
      </w:r>
      <w:r w:rsidR="005514DF" w:rsidRPr="005514DF">
        <w:rPr>
          <w:rFonts w:eastAsiaTheme="minorEastAsia"/>
          <w:bCs/>
          <w:iCs/>
        </w:rPr>
        <w:t> The deductive procedure of hypotheses can reveal differences between relevant theories under deductive methodology</w:t>
      </w:r>
      <w:r w:rsidRPr="00FC39EB">
        <w:rPr>
          <w:rFonts w:eastAsiaTheme="minorEastAsia"/>
          <w:bCs/>
          <w:iCs/>
        </w:rPr>
        <w:t xml:space="preserve">. </w:t>
      </w:r>
      <w:r w:rsidR="006217DC" w:rsidRPr="006217DC">
        <w:rPr>
          <w:rFonts w:eastAsiaTheme="minorEastAsia"/>
          <w:bCs/>
          <w:iCs/>
        </w:rPr>
        <w:t>In addition, the opinions of the authorities or the effects of this procedure are also highlighted</w:t>
      </w:r>
      <w:r w:rsidR="006217DC">
        <w:rPr>
          <w:rFonts w:eastAsiaTheme="minorEastAsia"/>
          <w:bCs/>
          <w:iCs/>
        </w:rPr>
        <w:t>.</w:t>
      </w:r>
      <w:r w:rsidRPr="00FC39EB">
        <w:rPr>
          <w:rFonts w:eastAsiaTheme="minorEastAsia"/>
          <w:bCs/>
          <w:iCs/>
        </w:rPr>
        <w:t xml:space="preserve"> These applicable research-based approaches relate predicated on attributes. </w:t>
      </w:r>
      <w:r w:rsidR="00B75DC7" w:rsidRPr="00B75DC7">
        <w:rPr>
          <w:rFonts w:eastAsiaTheme="minorEastAsia"/>
          <w:bCs/>
          <w:iCs/>
        </w:rPr>
        <w:t xml:space="preserve">It is helpful in analyzing their implications when they are presented in such an attractive manner, particularly when they are disgustingly </w:t>
      </w:r>
      <w:r w:rsidR="00902908" w:rsidRPr="00B75DC7">
        <w:rPr>
          <w:rFonts w:eastAsiaTheme="minorEastAsia"/>
          <w:bCs/>
          <w:iCs/>
        </w:rPr>
        <w:t>persuasive</w:t>
      </w:r>
      <w:r w:rsidR="00902908">
        <w:rPr>
          <w:rFonts w:eastAsiaTheme="minorEastAsia"/>
          <w:bCs/>
          <w:iCs/>
        </w:rPr>
        <w:t>.</w:t>
      </w:r>
      <w:r w:rsidR="00902908" w:rsidRPr="00FC39EB">
        <w:rPr>
          <w:rFonts w:eastAsiaTheme="minorEastAsia"/>
          <w:bCs/>
          <w:iCs/>
        </w:rPr>
        <w:t xml:space="preserve"> It</w:t>
      </w:r>
      <w:r w:rsidRPr="00FC39EB">
        <w:rPr>
          <w:rFonts w:eastAsiaTheme="minorEastAsia"/>
          <w:bCs/>
          <w:iCs/>
        </w:rPr>
        <w:t xml:space="preserve"> would be incomplete to point out that the deductive technique is valuable in assisting the appropriate researcher to have the ability to collect data in a manner that is systematic. Additionally, such methods utilized in the research process are utilized in the kind of a part such as those associated with the deductive procedure. The usage of </w:t>
      </w:r>
      <w:r w:rsidRPr="00FC39EB">
        <w:rPr>
          <w:rFonts w:eastAsiaTheme="minorEastAsia"/>
          <w:bCs/>
          <w:iCs/>
        </w:rPr>
        <w:lastRenderedPageBreak/>
        <w:t>applicable deductive approaches in the kind of particular factual targets or set of appropriate data selected by the researcher based</w:t>
      </w:r>
      <w:r>
        <w:rPr>
          <w:rFonts w:eastAsiaTheme="minorEastAsia"/>
          <w:bCs/>
          <w:iCs/>
        </w:rPr>
        <w:t xml:space="preserve"> on the degree (Brannen, 2017).</w:t>
      </w:r>
    </w:p>
    <w:p w14:paraId="02D866E1" w14:textId="77777777" w:rsidR="00E066F4" w:rsidRPr="00FC39EB" w:rsidRDefault="00E066F4" w:rsidP="00E066F4">
      <w:pPr>
        <w:pStyle w:val="NormalWeb"/>
        <w:shd w:val="clear" w:color="auto" w:fill="FFFFFF"/>
        <w:spacing w:after="0" w:line="360" w:lineRule="auto"/>
        <w:jc w:val="both"/>
        <w:textAlignment w:val="baseline"/>
        <w:rPr>
          <w:rFonts w:eastAsiaTheme="minorEastAsia"/>
          <w:b/>
          <w:bCs/>
          <w:i/>
          <w:iCs/>
        </w:rPr>
      </w:pPr>
      <w:r w:rsidRPr="00FC39EB">
        <w:rPr>
          <w:rFonts w:eastAsiaTheme="minorEastAsia"/>
          <w:b/>
          <w:bCs/>
          <w:i/>
          <w:iCs/>
        </w:rPr>
        <w:t>Justification (deductive)</w:t>
      </w:r>
    </w:p>
    <w:p w14:paraId="42EF68CE" w14:textId="7F9DB4D2" w:rsidR="00E066F4" w:rsidRPr="002E77A2" w:rsidRDefault="00F5127D" w:rsidP="00E066F4">
      <w:pPr>
        <w:spacing w:line="360" w:lineRule="auto"/>
        <w:jc w:val="both"/>
        <w:rPr>
          <w:rFonts w:ascii="Times New Roman" w:hAnsi="Times New Roman" w:cs="Times New Roman"/>
          <w:sz w:val="24"/>
          <w:szCs w:val="24"/>
        </w:rPr>
      </w:pPr>
      <w:r w:rsidRPr="00F5127D">
        <w:rPr>
          <w:rFonts w:ascii="Times New Roman" w:eastAsiaTheme="minorEastAsia" w:hAnsi="Times New Roman" w:cs="Times New Roman"/>
          <w:bCs/>
          <w:iCs/>
          <w:sz w:val="24"/>
          <w:szCs w:val="24"/>
          <w:lang w:val="en-US"/>
        </w:rPr>
        <w:t>This section requires relevant research based on research approaches to be applied by the appropriate researcher</w:t>
      </w:r>
      <w:r>
        <w:rPr>
          <w:rFonts w:ascii="Times New Roman" w:eastAsiaTheme="minorEastAsia" w:hAnsi="Times New Roman" w:cs="Times New Roman"/>
          <w:bCs/>
          <w:iCs/>
          <w:sz w:val="24"/>
          <w:szCs w:val="24"/>
          <w:lang w:val="en-US"/>
        </w:rPr>
        <w:t>.</w:t>
      </w:r>
      <w:r w:rsidR="00E066F4" w:rsidRPr="002E77A2">
        <w:rPr>
          <w:rFonts w:ascii="Times New Roman" w:eastAsiaTheme="minorEastAsia" w:hAnsi="Times New Roman" w:cs="Times New Roman"/>
          <w:bCs/>
          <w:iCs/>
          <w:sz w:val="24"/>
          <w:szCs w:val="24"/>
        </w:rPr>
        <w:t xml:space="preserve"> </w:t>
      </w:r>
      <w:r w:rsidR="00AA0D1F" w:rsidRPr="00AA0D1F">
        <w:rPr>
          <w:rFonts w:ascii="Times New Roman" w:eastAsiaTheme="minorEastAsia" w:hAnsi="Times New Roman" w:cs="Times New Roman"/>
          <w:bCs/>
          <w:iCs/>
          <w:sz w:val="24"/>
          <w:szCs w:val="24"/>
        </w:rPr>
        <w:t xml:space="preserve">Deductive approaches can be used to set up a set of information that enables the researcher to build a research paper with maximum benefit by employing a research-based </w:t>
      </w:r>
      <w:r w:rsidR="008B3E28" w:rsidRPr="00AA0D1F">
        <w:rPr>
          <w:rFonts w:ascii="Times New Roman" w:eastAsiaTheme="minorEastAsia" w:hAnsi="Times New Roman" w:cs="Times New Roman"/>
          <w:bCs/>
          <w:iCs/>
          <w:sz w:val="24"/>
          <w:szCs w:val="24"/>
        </w:rPr>
        <w:t>approach.</w:t>
      </w:r>
      <w:r w:rsidR="008B3E28" w:rsidRPr="002E77A2">
        <w:rPr>
          <w:rFonts w:ascii="Times New Roman" w:eastAsiaTheme="minorEastAsia" w:hAnsi="Times New Roman" w:cs="Times New Roman"/>
          <w:bCs/>
          <w:iCs/>
          <w:sz w:val="24"/>
          <w:szCs w:val="24"/>
        </w:rPr>
        <w:t xml:space="preserve"> Along</w:t>
      </w:r>
      <w:r w:rsidR="00E066F4" w:rsidRPr="002E77A2">
        <w:rPr>
          <w:rFonts w:ascii="Times New Roman" w:eastAsiaTheme="minorEastAsia" w:hAnsi="Times New Roman" w:cs="Times New Roman"/>
          <w:bCs/>
          <w:iCs/>
          <w:sz w:val="24"/>
          <w:szCs w:val="24"/>
        </w:rPr>
        <w:t xml:space="preserve"> with the traces the researcher can divide the data with a deductive approach. The amount of graphic and strategies means support researchers in their pursuit for information. </w:t>
      </w:r>
      <w:r w:rsidR="00860375" w:rsidRPr="00860375">
        <w:rPr>
          <w:rFonts w:ascii="Times New Roman" w:eastAsiaTheme="minorEastAsia" w:hAnsi="Times New Roman" w:cs="Times New Roman"/>
          <w:bCs/>
          <w:iCs/>
          <w:sz w:val="24"/>
          <w:szCs w:val="24"/>
        </w:rPr>
        <w:t>No matter how the quantitative data from this cutter procedure is independent, it can be used to command the researcher for many segments</w:t>
      </w:r>
      <w:r w:rsidR="00E066F4" w:rsidRPr="002E77A2">
        <w:rPr>
          <w:rFonts w:ascii="Times New Roman" w:eastAsiaTheme="minorEastAsia" w:hAnsi="Times New Roman" w:cs="Times New Roman"/>
          <w:bCs/>
          <w:iCs/>
          <w:sz w:val="24"/>
          <w:szCs w:val="24"/>
        </w:rPr>
        <w:t xml:space="preserve"> (</w:t>
      </w:r>
      <w:proofErr w:type="spellStart"/>
      <w:r w:rsidR="00E066F4" w:rsidRPr="002E77A2">
        <w:rPr>
          <w:rFonts w:ascii="Times New Roman" w:eastAsiaTheme="minorEastAsia" w:hAnsi="Times New Roman" w:cs="Times New Roman"/>
          <w:bCs/>
          <w:iCs/>
          <w:sz w:val="24"/>
          <w:szCs w:val="24"/>
        </w:rPr>
        <w:t>Zalaghi</w:t>
      </w:r>
      <w:proofErr w:type="spellEnd"/>
      <w:r w:rsidR="00E066F4" w:rsidRPr="002E77A2">
        <w:rPr>
          <w:rFonts w:ascii="Times New Roman" w:eastAsiaTheme="minorEastAsia" w:hAnsi="Times New Roman" w:cs="Times New Roman"/>
          <w:bCs/>
          <w:iCs/>
          <w:sz w:val="24"/>
          <w:szCs w:val="24"/>
        </w:rPr>
        <w:t xml:space="preserve"> and Khazaei, 2016).</w:t>
      </w:r>
    </w:p>
    <w:p w14:paraId="759480F9" w14:textId="77777777" w:rsidR="00E066F4" w:rsidRDefault="00E066F4" w:rsidP="00E066F4">
      <w:pPr>
        <w:pStyle w:val="Heading2"/>
      </w:pPr>
      <w:bookmarkStart w:id="19" w:name="_Toc84002409"/>
      <w:r w:rsidRPr="00D04D3F">
        <w:t>3.4 Research Strategies</w:t>
      </w:r>
      <w:bookmarkEnd w:id="19"/>
    </w:p>
    <w:p w14:paraId="5D24D501" w14:textId="77777777" w:rsidR="00E066F4" w:rsidRPr="003B3811" w:rsidRDefault="00E066F4" w:rsidP="00E066F4">
      <w:pPr>
        <w:spacing w:line="360" w:lineRule="auto"/>
        <w:jc w:val="both"/>
        <w:rPr>
          <w:rFonts w:ascii="Times New Roman" w:hAnsi="Times New Roman" w:cs="Times New Roman"/>
          <w:sz w:val="24"/>
          <w:szCs w:val="24"/>
        </w:rPr>
      </w:pPr>
      <w:r w:rsidRPr="003B3811">
        <w:rPr>
          <w:rFonts w:ascii="Times New Roman" w:hAnsi="Times New Roman" w:cs="Times New Roman"/>
          <w:sz w:val="24"/>
          <w:szCs w:val="24"/>
        </w:rPr>
        <w:t>Survey Research</w:t>
      </w:r>
      <w:r>
        <w:rPr>
          <w:rFonts w:ascii="Times New Roman" w:hAnsi="Times New Roman" w:cs="Times New Roman"/>
          <w:sz w:val="24"/>
          <w:szCs w:val="24"/>
        </w:rPr>
        <w:t xml:space="preserve"> strategy</w:t>
      </w:r>
      <w:r w:rsidRPr="003B3811">
        <w:rPr>
          <w:rFonts w:ascii="Times New Roman" w:hAnsi="Times New Roman" w:cs="Times New Roman"/>
          <w:sz w:val="24"/>
          <w:szCs w:val="24"/>
        </w:rPr>
        <w:t xml:space="preserve"> is defined as the process of conducting research using surveys that researchers send to survey respondents. The data collected from surveys is then statistically analysed to draw m</w:t>
      </w:r>
      <w:r>
        <w:rPr>
          <w:rFonts w:ascii="Times New Roman" w:hAnsi="Times New Roman" w:cs="Times New Roman"/>
          <w:sz w:val="24"/>
          <w:szCs w:val="24"/>
        </w:rPr>
        <w:t>eaningful research conclusions.</w:t>
      </w:r>
    </w:p>
    <w:p w14:paraId="690C6DA3" w14:textId="77777777" w:rsidR="00E066F4" w:rsidRPr="003B3811" w:rsidRDefault="00E066F4" w:rsidP="00E066F4">
      <w:pPr>
        <w:spacing w:line="360" w:lineRule="auto"/>
        <w:jc w:val="both"/>
        <w:rPr>
          <w:rFonts w:ascii="Times New Roman" w:hAnsi="Times New Roman" w:cs="Times New Roman"/>
          <w:sz w:val="24"/>
          <w:szCs w:val="24"/>
        </w:rPr>
      </w:pPr>
      <w:r w:rsidRPr="003B3811">
        <w:rPr>
          <w:rFonts w:ascii="Times New Roman" w:hAnsi="Times New Roman" w:cs="Times New Roman"/>
          <w:sz w:val="24"/>
          <w:szCs w:val="24"/>
        </w:rPr>
        <w:t>In the 21st century, every organization’s eager to understand what their customers think about their products or services and make better business decisions. Researchers can conduct research in multiple ways, but surveys are proven to be one of the most effective and trustworthy research methods. An online survey is a method for extracting information about a significant business matter from an individual or a group of individuals. It consists of structured survey questions that motiva</w:t>
      </w:r>
      <w:r>
        <w:rPr>
          <w:rFonts w:ascii="Times New Roman" w:hAnsi="Times New Roman" w:cs="Times New Roman"/>
          <w:sz w:val="24"/>
          <w:szCs w:val="24"/>
        </w:rPr>
        <w:t>te the participants to respond.</w:t>
      </w:r>
    </w:p>
    <w:p w14:paraId="1B199931" w14:textId="7DC365BF" w:rsidR="004D59E6" w:rsidRDefault="00E066F4" w:rsidP="00E066F4">
      <w:pPr>
        <w:spacing w:line="360" w:lineRule="auto"/>
        <w:jc w:val="both"/>
        <w:rPr>
          <w:rFonts w:ascii="Times New Roman" w:hAnsi="Times New Roman" w:cs="Times New Roman"/>
          <w:sz w:val="24"/>
          <w:szCs w:val="24"/>
        </w:rPr>
      </w:pPr>
      <w:r w:rsidRPr="003B3811">
        <w:rPr>
          <w:rFonts w:ascii="Times New Roman" w:hAnsi="Times New Roman" w:cs="Times New Roman"/>
          <w:sz w:val="24"/>
          <w:szCs w:val="24"/>
        </w:rPr>
        <w:t xml:space="preserve">Creditable survey research can give these businesses access to a vast information bank. </w:t>
      </w:r>
      <w:r w:rsidR="004D59E6" w:rsidRPr="004D59E6">
        <w:rPr>
          <w:rFonts w:ascii="Times New Roman" w:hAnsi="Times New Roman" w:cs="Times New Roman"/>
          <w:sz w:val="24"/>
          <w:szCs w:val="24"/>
        </w:rPr>
        <w:t>Survey research is critical to ensure the accuracy of data obtained by media, businesses, and even governments</w:t>
      </w:r>
      <w:r w:rsidR="004D59E6">
        <w:rPr>
          <w:rFonts w:ascii="Times New Roman" w:hAnsi="Times New Roman" w:cs="Times New Roman"/>
          <w:sz w:val="24"/>
          <w:szCs w:val="24"/>
        </w:rPr>
        <w:t>.</w:t>
      </w:r>
    </w:p>
    <w:p w14:paraId="7FC4EC8C" w14:textId="79C7B269" w:rsidR="00E066F4" w:rsidRDefault="002432DD" w:rsidP="002432DD">
      <w:pPr>
        <w:spacing w:line="360" w:lineRule="auto"/>
        <w:jc w:val="both"/>
        <w:rPr>
          <w:rFonts w:ascii="Times New Roman" w:hAnsi="Times New Roman" w:cs="Times New Roman"/>
          <w:sz w:val="24"/>
          <w:szCs w:val="24"/>
        </w:rPr>
      </w:pPr>
      <w:r w:rsidRPr="002432DD">
        <w:rPr>
          <w:rFonts w:ascii="Times New Roman" w:hAnsi="Times New Roman" w:cs="Times New Roman"/>
          <w:sz w:val="24"/>
          <w:szCs w:val="24"/>
        </w:rPr>
        <w:t xml:space="preserve">A survey is a method of gathering quantitative </w:t>
      </w:r>
      <w:r>
        <w:rPr>
          <w:rFonts w:ascii="Times New Roman" w:hAnsi="Times New Roman" w:cs="Times New Roman"/>
          <w:sz w:val="24"/>
          <w:szCs w:val="24"/>
        </w:rPr>
        <w:t>method</w:t>
      </w:r>
      <w:r w:rsidRPr="002432DD">
        <w:rPr>
          <w:rFonts w:ascii="Times New Roman" w:hAnsi="Times New Roman" w:cs="Times New Roman"/>
          <w:sz w:val="24"/>
          <w:szCs w:val="24"/>
        </w:rPr>
        <w:t xml:space="preserve"> by asking multiple survey questions of a pool of respondents</w:t>
      </w:r>
      <w:r>
        <w:rPr>
          <w:rFonts w:ascii="Times New Roman" w:hAnsi="Times New Roman" w:cs="Times New Roman"/>
          <w:sz w:val="24"/>
          <w:szCs w:val="24"/>
        </w:rPr>
        <w:t>.</w:t>
      </w:r>
      <w:r w:rsidR="00E066F4" w:rsidRPr="003B3811">
        <w:rPr>
          <w:rFonts w:ascii="Times New Roman" w:hAnsi="Times New Roman" w:cs="Times New Roman"/>
          <w:sz w:val="24"/>
          <w:szCs w:val="24"/>
        </w:rPr>
        <w:t xml:space="preserve"> This research type includes the recruitment of individuals, collection, and analysis of data. It’s useful for researchers who aim at communicating new features or trends to their respondents.</w:t>
      </w:r>
    </w:p>
    <w:p w14:paraId="45CD5BF6" w14:textId="77777777" w:rsidR="00784489" w:rsidRPr="00302FA1" w:rsidRDefault="00784489" w:rsidP="00784489">
      <w:pPr>
        <w:spacing w:line="360" w:lineRule="auto"/>
        <w:jc w:val="both"/>
        <w:rPr>
          <w:rFonts w:asciiTheme="majorHAnsi" w:eastAsiaTheme="majorEastAsia" w:hAnsiTheme="majorHAnsi" w:cstheme="majorBidi"/>
          <w:b/>
          <w:bCs/>
          <w:color w:val="4F81BD" w:themeColor="accent1"/>
          <w:sz w:val="26"/>
          <w:szCs w:val="26"/>
        </w:rPr>
      </w:pPr>
      <w:r w:rsidRPr="00302FA1">
        <w:rPr>
          <w:rFonts w:asciiTheme="majorHAnsi" w:eastAsiaTheme="majorEastAsia" w:hAnsiTheme="majorHAnsi" w:cstheme="majorBidi"/>
          <w:b/>
          <w:bCs/>
          <w:color w:val="4F81BD" w:themeColor="accent1"/>
          <w:sz w:val="26"/>
          <w:szCs w:val="26"/>
        </w:rPr>
        <w:t>Advantages and Disadvantages</w:t>
      </w:r>
    </w:p>
    <w:p w14:paraId="664889B9" w14:textId="6BEA0B8E" w:rsidR="00793CAD" w:rsidRDefault="00793CAD" w:rsidP="00E066F4">
      <w:pPr>
        <w:spacing w:line="360" w:lineRule="auto"/>
        <w:jc w:val="both"/>
        <w:rPr>
          <w:rFonts w:ascii="Times New Roman" w:hAnsi="Times New Roman" w:cs="Times New Roman"/>
          <w:sz w:val="24"/>
          <w:szCs w:val="24"/>
        </w:rPr>
      </w:pPr>
      <w:r w:rsidRPr="00793CAD">
        <w:rPr>
          <w:rFonts w:ascii="Times New Roman" w:hAnsi="Times New Roman" w:cs="Times New Roman"/>
          <w:sz w:val="24"/>
          <w:szCs w:val="24"/>
        </w:rPr>
        <w:lastRenderedPageBreak/>
        <w:t>It can allow you to study a phenomenon you learned about in a linguistics content module ‘in the field’. It is not dependent on finding participants, so you have slightly more control over when the research can happen.</w:t>
      </w:r>
    </w:p>
    <w:p w14:paraId="4004863B" w14:textId="43C774E6" w:rsidR="008C6F57" w:rsidRDefault="00A117D6" w:rsidP="00471D41">
      <w:pPr>
        <w:spacing w:line="360" w:lineRule="auto"/>
        <w:jc w:val="both"/>
        <w:rPr>
          <w:rFonts w:ascii="Times New Roman" w:hAnsi="Times New Roman" w:cs="Times New Roman"/>
          <w:sz w:val="24"/>
          <w:szCs w:val="24"/>
        </w:rPr>
      </w:pPr>
      <w:r w:rsidRPr="00A117D6">
        <w:rPr>
          <w:rFonts w:ascii="Times New Roman" w:hAnsi="Times New Roman" w:cs="Times New Roman"/>
          <w:sz w:val="24"/>
          <w:szCs w:val="24"/>
        </w:rPr>
        <w:t>Since many of these topics are based on hypotheses, researchers sometimes find that research depends on the results they get, and when they look for a phenomenon that doesn't exist, they're disappointed</w:t>
      </w:r>
      <w:r w:rsidR="00471D41">
        <w:rPr>
          <w:rFonts w:ascii="Times New Roman" w:hAnsi="Times New Roman" w:cs="Times New Roman"/>
          <w:sz w:val="24"/>
          <w:szCs w:val="24"/>
        </w:rPr>
        <w:t>.</w:t>
      </w:r>
      <w:r w:rsidR="00A867FC" w:rsidRPr="00A867FC">
        <w:rPr>
          <w:rFonts w:ascii="Times New Roman" w:hAnsi="Times New Roman" w:cs="Times New Roman"/>
          <w:sz w:val="24"/>
          <w:szCs w:val="24"/>
        </w:rPr>
        <w:t xml:space="preserve"> </w:t>
      </w:r>
      <w:r w:rsidR="00471D41" w:rsidRPr="00471D41">
        <w:rPr>
          <w:rFonts w:ascii="Times New Roman" w:hAnsi="Times New Roman" w:cs="Times New Roman"/>
          <w:sz w:val="24"/>
          <w:szCs w:val="24"/>
        </w:rPr>
        <w:t xml:space="preserve">It's possible you won't collect as much data as you hoped due to factors like the lack of </w:t>
      </w:r>
      <w:r w:rsidR="00471D41" w:rsidRPr="00A867FC">
        <w:rPr>
          <w:rFonts w:ascii="Times New Roman" w:hAnsi="Times New Roman" w:cs="Times New Roman"/>
          <w:sz w:val="24"/>
          <w:szCs w:val="24"/>
        </w:rPr>
        <w:t xml:space="preserve">participant </w:t>
      </w:r>
      <w:r w:rsidR="00471D41" w:rsidRPr="00471D41">
        <w:rPr>
          <w:rFonts w:ascii="Times New Roman" w:hAnsi="Times New Roman" w:cs="Times New Roman"/>
          <w:sz w:val="24"/>
          <w:szCs w:val="24"/>
        </w:rPr>
        <w:t>interest. Because human participants are involved, the ethics process can be lengthy and complex</w:t>
      </w:r>
      <w:sdt>
        <w:sdtPr>
          <w:rPr>
            <w:rFonts w:ascii="Times New Roman" w:hAnsi="Times New Roman" w:cs="Times New Roman"/>
            <w:sz w:val="24"/>
            <w:szCs w:val="24"/>
          </w:rPr>
          <w:id w:val="-150912820"/>
          <w:citation/>
        </w:sdtPr>
        <w:sdtEndPr/>
        <w:sdtContent>
          <w:r w:rsidR="005E32D9">
            <w:rPr>
              <w:rFonts w:ascii="Times New Roman" w:hAnsi="Times New Roman" w:cs="Times New Roman"/>
              <w:sz w:val="24"/>
              <w:szCs w:val="24"/>
            </w:rPr>
            <w:fldChar w:fldCharType="begin"/>
          </w:r>
          <w:r w:rsidR="005E32D9">
            <w:rPr>
              <w:rFonts w:ascii="Times New Roman" w:hAnsi="Times New Roman" w:cs="Times New Roman"/>
              <w:sz w:val="24"/>
              <w:szCs w:val="24"/>
            </w:rPr>
            <w:instrText xml:space="preserve"> CITATION Gig20 \l 16393 </w:instrText>
          </w:r>
          <w:r w:rsidR="005E32D9">
            <w:rPr>
              <w:rFonts w:ascii="Times New Roman" w:hAnsi="Times New Roman" w:cs="Times New Roman"/>
              <w:sz w:val="24"/>
              <w:szCs w:val="24"/>
            </w:rPr>
            <w:fldChar w:fldCharType="separate"/>
          </w:r>
          <w:r w:rsidR="005E32D9">
            <w:rPr>
              <w:rFonts w:ascii="Times New Roman" w:hAnsi="Times New Roman" w:cs="Times New Roman"/>
              <w:noProof/>
              <w:sz w:val="24"/>
              <w:szCs w:val="24"/>
            </w:rPr>
            <w:t xml:space="preserve"> </w:t>
          </w:r>
          <w:r w:rsidR="005E32D9" w:rsidRPr="005E32D9">
            <w:rPr>
              <w:rFonts w:ascii="Times New Roman" w:hAnsi="Times New Roman" w:cs="Times New Roman"/>
              <w:noProof/>
              <w:sz w:val="24"/>
              <w:szCs w:val="24"/>
            </w:rPr>
            <w:t>(DeVault, 2020)</w:t>
          </w:r>
          <w:r w:rsidR="005E32D9">
            <w:rPr>
              <w:rFonts w:ascii="Times New Roman" w:hAnsi="Times New Roman" w:cs="Times New Roman"/>
              <w:sz w:val="24"/>
              <w:szCs w:val="24"/>
            </w:rPr>
            <w:fldChar w:fldCharType="end"/>
          </w:r>
        </w:sdtContent>
      </w:sdt>
      <w:r w:rsidR="008C6F57">
        <w:rPr>
          <w:rFonts w:ascii="Times New Roman" w:hAnsi="Times New Roman" w:cs="Times New Roman"/>
          <w:sz w:val="24"/>
          <w:szCs w:val="24"/>
        </w:rPr>
        <w:t>.</w:t>
      </w:r>
    </w:p>
    <w:p w14:paraId="40B3C346" w14:textId="77777777" w:rsidR="00E066F4" w:rsidRDefault="00E066F4" w:rsidP="00E066F4">
      <w:pPr>
        <w:pStyle w:val="Heading2"/>
      </w:pPr>
      <w:bookmarkStart w:id="20" w:name="_Toc84002410"/>
      <w:r w:rsidRPr="00D04D3F">
        <w:t>3.5 Type of Investigation</w:t>
      </w:r>
      <w:bookmarkEnd w:id="20"/>
    </w:p>
    <w:p w14:paraId="3120FD5C" w14:textId="5B98EE59" w:rsidR="001E20D0" w:rsidRPr="0090521F" w:rsidRDefault="00E066F4" w:rsidP="00303BF6">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Research methods Are Known as</w:t>
      </w:r>
      <w:r>
        <w:rPr>
          <w:rFonts w:ascii="Times New Roman" w:hAnsi="Times New Roman" w:cs="Times New Roman"/>
          <w:bCs/>
          <w:iCs/>
          <w:sz w:val="24"/>
          <w:szCs w:val="24"/>
        </w:rPr>
        <w:t xml:space="preserve"> </w:t>
      </w:r>
      <w:r w:rsidRPr="00E04F78">
        <w:rPr>
          <w:rFonts w:ascii="Times New Roman" w:hAnsi="Times New Roman" w:cs="Times New Roman"/>
          <w:bCs/>
          <w:iCs/>
          <w:sz w:val="24"/>
          <w:szCs w:val="24"/>
        </w:rPr>
        <w:t xml:space="preserve">"a scientific </w:t>
      </w:r>
      <w:r w:rsidR="00B83392" w:rsidRPr="00E04F78">
        <w:rPr>
          <w:rFonts w:ascii="Times New Roman" w:hAnsi="Times New Roman" w:cs="Times New Roman"/>
          <w:bCs/>
          <w:iCs/>
          <w:sz w:val="24"/>
          <w:szCs w:val="24"/>
        </w:rPr>
        <w:t>and</w:t>
      </w:r>
      <w:r w:rsidRPr="00E04F78">
        <w:rPr>
          <w:rFonts w:ascii="Times New Roman" w:hAnsi="Times New Roman" w:cs="Times New Roman"/>
          <w:bCs/>
          <w:iCs/>
          <w:sz w:val="24"/>
          <w:szCs w:val="24"/>
        </w:rPr>
        <w:t xml:space="preserve"> systematic marketing systematic way of compiling, collecting, assessing, interpreting, in addition to involving any company issues". </w:t>
      </w:r>
      <w:r w:rsidR="0090521F" w:rsidRPr="0090521F">
        <w:rPr>
          <w:rFonts w:ascii="Times New Roman" w:hAnsi="Times New Roman" w:cs="Times New Roman"/>
          <w:bCs/>
          <w:iCs/>
          <w:sz w:val="24"/>
          <w:szCs w:val="24"/>
        </w:rPr>
        <w:t>In order to categorize different research approaches, consider their purposes and characteristics</w:t>
      </w:r>
      <w:r w:rsidR="0090521F">
        <w:rPr>
          <w:rFonts w:ascii="Times New Roman" w:hAnsi="Times New Roman" w:cs="Times New Roman"/>
          <w:bCs/>
          <w:iCs/>
          <w:sz w:val="24"/>
          <w:szCs w:val="24"/>
        </w:rPr>
        <w:t>.</w:t>
      </w:r>
      <w:r w:rsidR="0090521F" w:rsidRPr="0090521F">
        <w:rPr>
          <w:rFonts w:ascii="Times New Roman" w:hAnsi="Times New Roman" w:cs="Times New Roman"/>
          <w:bCs/>
          <w:iCs/>
          <w:sz w:val="24"/>
          <w:szCs w:val="24"/>
        </w:rPr>
        <w:t xml:space="preserve"> Therefore, qualitative,</w:t>
      </w:r>
      <w:r w:rsidR="0090521F">
        <w:rPr>
          <w:rFonts w:ascii="Times New Roman" w:hAnsi="Times New Roman" w:cs="Times New Roman"/>
          <w:bCs/>
          <w:iCs/>
          <w:sz w:val="24"/>
          <w:szCs w:val="24"/>
        </w:rPr>
        <w:t xml:space="preserve"> </w:t>
      </w:r>
      <w:r w:rsidR="0090521F" w:rsidRPr="0090521F">
        <w:rPr>
          <w:rFonts w:ascii="Times New Roman" w:hAnsi="Times New Roman" w:cs="Times New Roman"/>
          <w:bCs/>
          <w:iCs/>
          <w:sz w:val="24"/>
          <w:szCs w:val="24"/>
        </w:rPr>
        <w:t>and quantitative approaches can be classified as two types of research methods</w:t>
      </w:r>
    </w:p>
    <w:p w14:paraId="2D58B2B6" w14:textId="3EFDFEB3" w:rsidR="00303BF6" w:rsidRPr="00303BF6" w:rsidRDefault="00303BF6" w:rsidP="00303BF6">
      <w:pPr>
        <w:spacing w:after="160" w:line="360" w:lineRule="auto"/>
        <w:jc w:val="both"/>
        <w:rPr>
          <w:rFonts w:asciiTheme="majorHAnsi" w:eastAsiaTheme="majorEastAsia" w:hAnsiTheme="majorHAnsi" w:cstheme="majorBidi"/>
          <w:b/>
          <w:bCs/>
          <w:color w:val="4F81BD" w:themeColor="accent1"/>
          <w:sz w:val="26"/>
          <w:szCs w:val="26"/>
        </w:rPr>
      </w:pPr>
      <w:r w:rsidRPr="00961D0B">
        <w:rPr>
          <w:rFonts w:asciiTheme="majorHAnsi" w:eastAsiaTheme="majorEastAsia" w:hAnsiTheme="majorHAnsi" w:cstheme="majorBidi"/>
          <w:b/>
          <w:bCs/>
          <w:color w:val="4F81BD" w:themeColor="accent1"/>
          <w:sz w:val="26"/>
          <w:szCs w:val="26"/>
        </w:rPr>
        <w:t xml:space="preserve">Primary and </w:t>
      </w:r>
      <w:r>
        <w:rPr>
          <w:rFonts w:asciiTheme="majorHAnsi" w:eastAsiaTheme="majorEastAsia" w:hAnsiTheme="majorHAnsi" w:cstheme="majorBidi"/>
          <w:b/>
          <w:bCs/>
          <w:color w:val="4F81BD" w:themeColor="accent1"/>
          <w:sz w:val="26"/>
          <w:szCs w:val="26"/>
        </w:rPr>
        <w:t>S</w:t>
      </w:r>
      <w:r w:rsidRPr="00961D0B">
        <w:rPr>
          <w:rFonts w:asciiTheme="majorHAnsi" w:eastAsiaTheme="majorEastAsia" w:hAnsiTheme="majorHAnsi" w:cstheme="majorBidi"/>
          <w:b/>
          <w:bCs/>
          <w:color w:val="4F81BD" w:themeColor="accent1"/>
          <w:sz w:val="26"/>
          <w:szCs w:val="26"/>
        </w:rPr>
        <w:t>econdary Survey</w:t>
      </w:r>
    </w:p>
    <w:p w14:paraId="2F378464" w14:textId="5B1B86A8" w:rsidR="00961D0B" w:rsidRPr="00303BF6" w:rsidRDefault="005A731B" w:rsidP="00902908">
      <w:pPr>
        <w:spacing w:after="160" w:line="360" w:lineRule="auto"/>
        <w:jc w:val="both"/>
        <w:rPr>
          <w:rFonts w:ascii="Times New Roman" w:hAnsi="Times New Roman" w:cs="Times New Roman"/>
          <w:bCs/>
          <w:iCs/>
          <w:sz w:val="24"/>
          <w:szCs w:val="24"/>
        </w:rPr>
      </w:pPr>
      <w:r w:rsidRPr="005A731B">
        <w:rPr>
          <w:rFonts w:ascii="Times New Roman" w:hAnsi="Times New Roman" w:cs="Times New Roman"/>
          <w:iCs/>
          <w:sz w:val="24"/>
          <w:szCs w:val="24"/>
        </w:rPr>
        <w:t xml:space="preserve">Primary research refers to research that has involved the collection of original data specific to a particular research project (Gratton &amp; Jones, 2010). Secondary research involves the summary or synthesis of data and literature that has been organized and published by </w:t>
      </w:r>
      <w:proofErr w:type="spellStart"/>
      <w:r w:rsidRPr="005A731B">
        <w:rPr>
          <w:rFonts w:ascii="Times New Roman" w:hAnsi="Times New Roman" w:cs="Times New Roman"/>
          <w:iCs/>
          <w:sz w:val="24"/>
          <w:szCs w:val="24"/>
        </w:rPr>
        <w:t>others.</w:t>
      </w:r>
      <w:r w:rsidR="00902908" w:rsidRPr="00902908">
        <w:rPr>
          <w:rFonts w:ascii="Times New Roman" w:hAnsi="Times New Roman" w:cs="Times New Roman"/>
          <w:iCs/>
          <w:sz w:val="24"/>
          <w:szCs w:val="24"/>
        </w:rPr>
        <w:t>In</w:t>
      </w:r>
      <w:proofErr w:type="spellEnd"/>
      <w:r w:rsidR="00902908" w:rsidRPr="00902908">
        <w:rPr>
          <w:rFonts w:ascii="Times New Roman" w:hAnsi="Times New Roman" w:cs="Times New Roman"/>
          <w:iCs/>
          <w:sz w:val="24"/>
          <w:szCs w:val="24"/>
        </w:rPr>
        <w:t xml:space="preserve"> order to collect primary data, 70 Adidas customers and representatives would be sent questionnaires</w:t>
      </w:r>
      <w:r w:rsidR="00961D0B" w:rsidRPr="005A731B">
        <w:rPr>
          <w:rFonts w:ascii="Times New Roman" w:hAnsi="Times New Roman" w:cs="Times New Roman"/>
          <w:iCs/>
          <w:sz w:val="24"/>
          <w:szCs w:val="24"/>
        </w:rPr>
        <w:t xml:space="preserve">, and eventually evaluated using the Likert scale which is associated to one's attitude towards something. </w:t>
      </w:r>
      <w:r w:rsidR="002F3E54">
        <w:rPr>
          <w:rFonts w:ascii="Times New Roman" w:hAnsi="Times New Roman" w:cs="Times New Roman"/>
          <w:iCs/>
          <w:sz w:val="24"/>
          <w:szCs w:val="24"/>
        </w:rPr>
        <w:t xml:space="preserve">And </w:t>
      </w:r>
      <w:r w:rsidR="002F3E54" w:rsidRPr="002F3E54">
        <w:rPr>
          <w:rFonts w:ascii="Times New Roman" w:hAnsi="Times New Roman" w:cs="Times New Roman"/>
          <w:iCs/>
          <w:sz w:val="24"/>
          <w:szCs w:val="24"/>
        </w:rPr>
        <w:t>In order to understand the concept of the impact of celebrity endorsement on consumer purchasing decisions, a secondary data collection approach will be conducted by reviewing relevant literature to get a theoretical overview from books, magazines, and other literature that is found in libraries and the internet</w:t>
      </w:r>
      <w:sdt>
        <w:sdtPr>
          <w:rPr>
            <w:rFonts w:ascii="Times New Roman" w:hAnsi="Times New Roman" w:cs="Times New Roman"/>
            <w:b/>
            <w:iCs/>
            <w:sz w:val="24"/>
            <w:szCs w:val="24"/>
          </w:rPr>
          <w:id w:val="950586290"/>
          <w:citation/>
        </w:sdtPr>
        <w:sdtEndPr/>
        <w:sdtContent>
          <w:r w:rsidR="00961D0B" w:rsidRPr="005A731B">
            <w:rPr>
              <w:rFonts w:ascii="Times New Roman" w:hAnsi="Times New Roman" w:cs="Times New Roman"/>
              <w:b/>
              <w:iCs/>
              <w:sz w:val="24"/>
              <w:szCs w:val="24"/>
            </w:rPr>
            <w:fldChar w:fldCharType="begin"/>
          </w:r>
          <w:r w:rsidR="00961D0B" w:rsidRPr="005A731B">
            <w:rPr>
              <w:rFonts w:ascii="Times New Roman" w:hAnsi="Times New Roman" w:cs="Times New Roman"/>
              <w:iCs/>
              <w:sz w:val="24"/>
              <w:szCs w:val="24"/>
            </w:rPr>
            <w:instrText xml:space="preserve"> CITATION Joh21 \l 16393 </w:instrText>
          </w:r>
          <w:r w:rsidR="00961D0B" w:rsidRPr="005A731B">
            <w:rPr>
              <w:rFonts w:ascii="Times New Roman" w:hAnsi="Times New Roman" w:cs="Times New Roman"/>
              <w:b/>
              <w:iCs/>
              <w:sz w:val="24"/>
              <w:szCs w:val="24"/>
            </w:rPr>
            <w:fldChar w:fldCharType="separate"/>
          </w:r>
          <w:r w:rsidR="00961D0B" w:rsidRPr="005A731B">
            <w:rPr>
              <w:rFonts w:ascii="Times New Roman" w:hAnsi="Times New Roman" w:cs="Times New Roman"/>
              <w:iCs/>
              <w:sz w:val="24"/>
              <w:szCs w:val="24"/>
            </w:rPr>
            <w:t xml:space="preserve"> (Dudovskiy, 2021)</w:t>
          </w:r>
          <w:r w:rsidR="00961D0B" w:rsidRPr="005A731B">
            <w:rPr>
              <w:rFonts w:ascii="Times New Roman" w:hAnsi="Times New Roman" w:cs="Times New Roman"/>
              <w:b/>
              <w:iCs/>
              <w:sz w:val="24"/>
              <w:szCs w:val="24"/>
            </w:rPr>
            <w:fldChar w:fldCharType="end"/>
          </w:r>
        </w:sdtContent>
      </w:sdt>
      <w:r w:rsidR="00CC1114">
        <w:rPr>
          <w:rFonts w:ascii="Times New Roman" w:hAnsi="Times New Roman" w:cs="Times New Roman"/>
          <w:iCs/>
          <w:sz w:val="24"/>
          <w:szCs w:val="24"/>
        </w:rPr>
        <w:t>.</w:t>
      </w:r>
    </w:p>
    <w:p w14:paraId="3B076FEB" w14:textId="77777777" w:rsidR="00961D0B" w:rsidRDefault="00961D0B" w:rsidP="00E066F4">
      <w:pPr>
        <w:spacing w:after="160" w:line="360" w:lineRule="auto"/>
        <w:jc w:val="both"/>
        <w:rPr>
          <w:rFonts w:ascii="Times New Roman" w:hAnsi="Times New Roman" w:cs="Times New Roman"/>
          <w:bCs/>
          <w:iCs/>
          <w:sz w:val="24"/>
          <w:szCs w:val="24"/>
        </w:rPr>
      </w:pPr>
    </w:p>
    <w:p w14:paraId="1261B21C" w14:textId="628E134F" w:rsidR="00AE03F7" w:rsidRPr="00F84FB1" w:rsidRDefault="00AE03F7" w:rsidP="00E066F4">
      <w:pPr>
        <w:spacing w:after="160" w:line="360" w:lineRule="auto"/>
        <w:jc w:val="both"/>
        <w:rPr>
          <w:rFonts w:asciiTheme="majorHAnsi" w:eastAsiaTheme="majorEastAsia" w:hAnsiTheme="majorHAnsi" w:cstheme="majorBidi"/>
          <w:b/>
          <w:bCs/>
          <w:color w:val="4F81BD" w:themeColor="accent1"/>
          <w:sz w:val="26"/>
          <w:szCs w:val="26"/>
        </w:rPr>
      </w:pPr>
      <w:r w:rsidRPr="00F84FB1">
        <w:rPr>
          <w:rFonts w:asciiTheme="majorHAnsi" w:eastAsiaTheme="majorEastAsia" w:hAnsiTheme="majorHAnsi" w:cstheme="majorBidi"/>
          <w:b/>
          <w:bCs/>
          <w:color w:val="4F81BD" w:themeColor="accent1"/>
          <w:sz w:val="26"/>
          <w:szCs w:val="26"/>
        </w:rPr>
        <w:t>Choices</w:t>
      </w:r>
    </w:p>
    <w:p w14:paraId="6CE1445A" w14:textId="77777777" w:rsidR="00E066F4" w:rsidRPr="00E04F78" w:rsidRDefault="00E066F4" w:rsidP="00E066F4">
      <w:pPr>
        <w:spacing w:after="160" w:line="360" w:lineRule="auto"/>
        <w:jc w:val="both"/>
        <w:rPr>
          <w:rFonts w:ascii="Times New Roman" w:hAnsi="Times New Roman" w:cs="Times New Roman"/>
          <w:b/>
          <w:bCs/>
          <w:i/>
          <w:iCs/>
          <w:sz w:val="24"/>
          <w:szCs w:val="24"/>
        </w:rPr>
      </w:pPr>
      <w:r w:rsidRPr="00E04F78">
        <w:rPr>
          <w:rFonts w:ascii="Times New Roman" w:hAnsi="Times New Roman" w:cs="Times New Roman"/>
          <w:b/>
          <w:bCs/>
          <w:i/>
          <w:iCs/>
          <w:sz w:val="24"/>
          <w:szCs w:val="24"/>
        </w:rPr>
        <w:t>Quantitative research</w:t>
      </w:r>
    </w:p>
    <w:p w14:paraId="190833BF" w14:textId="12683CCE" w:rsidR="00E066F4" w:rsidRPr="00E04F78" w:rsidRDefault="00E066F4" w:rsidP="00E066F4">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 xml:space="preserve">This research Approach Utilizes, solves, and explains problems. Mathematical information collecting, using emphases on the drawing of formulas, in addition to a summary of that information in the information are highlighted. Additionally, this research methodology </w:t>
      </w:r>
      <w:r w:rsidRPr="00E04F78">
        <w:rPr>
          <w:rFonts w:ascii="Times New Roman" w:hAnsi="Times New Roman" w:cs="Times New Roman"/>
          <w:bCs/>
          <w:iCs/>
          <w:sz w:val="24"/>
          <w:szCs w:val="24"/>
        </w:rPr>
        <w:lastRenderedPageBreak/>
        <w:t>comprises the intention of the study, as well as evaluation of the information gathered through surveys</w:t>
      </w:r>
      <w:r w:rsidR="00454C91">
        <w:rPr>
          <w:rFonts w:ascii="Times New Roman" w:hAnsi="Times New Roman" w:cs="Times New Roman"/>
          <w:bCs/>
          <w:iCs/>
          <w:sz w:val="24"/>
          <w:szCs w:val="24"/>
        </w:rPr>
        <w:t xml:space="preserve"> </w:t>
      </w:r>
      <w:r w:rsidRPr="00E04F78">
        <w:rPr>
          <w:rFonts w:ascii="Times New Roman" w:hAnsi="Times New Roman" w:cs="Times New Roman"/>
          <w:bCs/>
          <w:iCs/>
          <w:sz w:val="24"/>
          <w:szCs w:val="24"/>
        </w:rPr>
        <w:t xml:space="preserve">and </w:t>
      </w:r>
      <w:r w:rsidR="00AE03F7" w:rsidRPr="00E04F78">
        <w:rPr>
          <w:rFonts w:ascii="Times New Roman" w:hAnsi="Times New Roman" w:cs="Times New Roman"/>
          <w:bCs/>
          <w:iCs/>
          <w:sz w:val="24"/>
          <w:szCs w:val="24"/>
        </w:rPr>
        <w:t>surveys or</w:t>
      </w:r>
      <w:r w:rsidRPr="00E04F78">
        <w:rPr>
          <w:rFonts w:ascii="Times New Roman" w:hAnsi="Times New Roman" w:cs="Times New Roman"/>
          <w:bCs/>
          <w:iCs/>
          <w:sz w:val="24"/>
          <w:szCs w:val="24"/>
        </w:rPr>
        <w:t xml:space="preserve"> utilizing data. Additionally, this study cross-cutting across participant groups or describing contexts and concentrates on the simplification of information set. This research methodology incorporates guidelines which form the cornerstone of a successful research process, from designing research layouts to research questions, gathering and distributing data and assessing data. The data will be associated with a cause and there is an identical technique used for information collection. Components may also be clarified in a numerical frame, in addition to data elements which could be shown in the kind of charts, tables or statistical measures like variance, correlation and averaging, and may be examined using detailed investigation using factor analysis, variance or immunity evalu</w:t>
      </w:r>
      <w:r>
        <w:rPr>
          <w:rFonts w:ascii="Times New Roman" w:hAnsi="Times New Roman" w:cs="Times New Roman"/>
          <w:bCs/>
          <w:iCs/>
          <w:sz w:val="24"/>
          <w:szCs w:val="24"/>
        </w:rPr>
        <w:t>ation (Markoulli et al., 2017).</w:t>
      </w:r>
    </w:p>
    <w:p w14:paraId="6AB5F463" w14:textId="77777777" w:rsidR="00E066F4" w:rsidRPr="00E04F78" w:rsidRDefault="00E066F4" w:rsidP="00E066F4">
      <w:pPr>
        <w:spacing w:after="160" w:line="360" w:lineRule="auto"/>
        <w:jc w:val="both"/>
        <w:rPr>
          <w:rFonts w:ascii="Times New Roman" w:hAnsi="Times New Roman" w:cs="Times New Roman"/>
          <w:b/>
          <w:bCs/>
          <w:i/>
          <w:iCs/>
          <w:sz w:val="24"/>
          <w:szCs w:val="24"/>
        </w:rPr>
      </w:pPr>
      <w:r w:rsidRPr="00E04F78">
        <w:rPr>
          <w:rFonts w:ascii="Times New Roman" w:hAnsi="Times New Roman" w:cs="Times New Roman"/>
          <w:b/>
          <w:bCs/>
          <w:i/>
          <w:iCs/>
          <w:sz w:val="24"/>
          <w:szCs w:val="24"/>
        </w:rPr>
        <w:t>Qualitative research</w:t>
      </w:r>
    </w:p>
    <w:p w14:paraId="616D572D" w14:textId="3A00612B" w:rsidR="00E066F4" w:rsidRPr="00E04F78" w:rsidRDefault="00E066F4" w:rsidP="00E066F4">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Keeping in view the Context of this study, qualitative research is depending on the facets of individual emotions, emotions that were associated assimilation of sounds in addition to elements. What's more, it's also said that</w:t>
      </w:r>
      <w:r>
        <w:rPr>
          <w:rFonts w:ascii="Times New Roman" w:hAnsi="Times New Roman" w:cs="Times New Roman"/>
          <w:bCs/>
          <w:iCs/>
          <w:sz w:val="24"/>
          <w:szCs w:val="24"/>
        </w:rPr>
        <w:t xml:space="preserve"> </w:t>
      </w:r>
      <w:r w:rsidRPr="00E04F78">
        <w:rPr>
          <w:rFonts w:ascii="Times New Roman" w:hAnsi="Times New Roman" w:cs="Times New Roman"/>
          <w:bCs/>
          <w:iCs/>
          <w:sz w:val="24"/>
          <w:szCs w:val="24"/>
        </w:rPr>
        <w:t>if the character of the information isn't quantitatively measured using mathematical procedures. This attribute may also signify an occasion isn't frequently sufficiently large to permit trusted data collection (Bell et al</w:t>
      </w:r>
      <w:r>
        <w:rPr>
          <w:rFonts w:ascii="Times New Roman" w:hAnsi="Times New Roman" w:cs="Times New Roman"/>
          <w:bCs/>
          <w:iCs/>
          <w:sz w:val="24"/>
          <w:szCs w:val="24"/>
        </w:rPr>
        <w:t>.,</w:t>
      </w:r>
      <w:r w:rsidRPr="00E04F78">
        <w:rPr>
          <w:rFonts w:ascii="Times New Roman" w:hAnsi="Times New Roman" w:cs="Times New Roman"/>
          <w:bCs/>
          <w:iCs/>
          <w:sz w:val="24"/>
          <w:szCs w:val="24"/>
        </w:rPr>
        <w:t xml:space="preserve"> 2018). Also, the qualitative research methodology brings the target audience insight. In </w:t>
      </w:r>
      <w:r w:rsidR="00406AF0" w:rsidRPr="00E04F78">
        <w:rPr>
          <w:rFonts w:ascii="Times New Roman" w:hAnsi="Times New Roman" w:cs="Times New Roman"/>
          <w:bCs/>
          <w:iCs/>
          <w:sz w:val="24"/>
          <w:szCs w:val="24"/>
        </w:rPr>
        <w:t>addition,</w:t>
      </w:r>
      <w:r w:rsidRPr="00E04F78">
        <w:rPr>
          <w:rFonts w:ascii="Times New Roman" w:hAnsi="Times New Roman" w:cs="Times New Roman"/>
          <w:bCs/>
          <w:iCs/>
          <w:sz w:val="24"/>
          <w:szCs w:val="24"/>
        </w:rPr>
        <w:t xml:space="preserve"> you will find many different qualitative research procedures, for example interviews, content analysis research and case studies. Qualitative research methods are both social and </w:t>
      </w:r>
      <w:r w:rsidR="00406AF0" w:rsidRPr="00E04F78">
        <w:rPr>
          <w:rFonts w:ascii="Times New Roman" w:hAnsi="Times New Roman" w:cs="Times New Roman"/>
          <w:bCs/>
          <w:iCs/>
          <w:sz w:val="24"/>
          <w:szCs w:val="24"/>
        </w:rPr>
        <w:t>behavioural</w:t>
      </w:r>
      <w:r w:rsidRPr="00E04F78">
        <w:rPr>
          <w:rFonts w:ascii="Times New Roman" w:hAnsi="Times New Roman" w:cs="Times New Roman"/>
          <w:bCs/>
          <w:iCs/>
          <w:sz w:val="24"/>
          <w:szCs w:val="24"/>
        </w:rPr>
        <w:t xml:space="preserve"> research centres in addition to the procedure makes it simple to realize that it's more descriptive </w:t>
      </w:r>
      <w:r>
        <w:rPr>
          <w:rFonts w:ascii="Times New Roman" w:hAnsi="Times New Roman" w:cs="Times New Roman"/>
          <w:bCs/>
          <w:iCs/>
          <w:sz w:val="24"/>
          <w:szCs w:val="24"/>
        </w:rPr>
        <w:t>and qualitative (Bryman, 2017).</w:t>
      </w:r>
    </w:p>
    <w:p w14:paraId="3AB631B0" w14:textId="77777777" w:rsidR="00E066F4" w:rsidRPr="00E04F78" w:rsidRDefault="00E066F4" w:rsidP="00E066F4">
      <w:pPr>
        <w:spacing w:after="160" w:line="360" w:lineRule="auto"/>
        <w:jc w:val="both"/>
        <w:rPr>
          <w:rFonts w:ascii="Times New Roman" w:hAnsi="Times New Roman" w:cs="Times New Roman"/>
          <w:b/>
          <w:bCs/>
          <w:i/>
          <w:iCs/>
          <w:sz w:val="24"/>
          <w:szCs w:val="24"/>
        </w:rPr>
      </w:pPr>
      <w:r w:rsidRPr="00E04F78">
        <w:rPr>
          <w:rFonts w:ascii="Times New Roman" w:hAnsi="Times New Roman" w:cs="Times New Roman"/>
          <w:b/>
          <w:bCs/>
          <w:i/>
          <w:iCs/>
          <w:sz w:val="24"/>
          <w:szCs w:val="24"/>
        </w:rPr>
        <w:t>Justification (Quantitative method)</w:t>
      </w:r>
    </w:p>
    <w:p w14:paraId="72010EA5" w14:textId="44758CC8" w:rsidR="0058192D" w:rsidRPr="0058192D" w:rsidRDefault="003842CA" w:rsidP="0058192D">
      <w:pPr>
        <w:spacing w:after="160" w:line="360" w:lineRule="auto"/>
        <w:jc w:val="both"/>
        <w:rPr>
          <w:rFonts w:ascii="Times New Roman" w:hAnsi="Times New Roman" w:cs="Times New Roman"/>
          <w:bCs/>
          <w:iCs/>
          <w:sz w:val="24"/>
          <w:szCs w:val="24"/>
        </w:rPr>
      </w:pPr>
      <w:r w:rsidRPr="003842CA">
        <w:rPr>
          <w:rFonts w:ascii="Times New Roman" w:hAnsi="Times New Roman" w:cs="Times New Roman"/>
          <w:bCs/>
          <w:iCs/>
          <w:sz w:val="24"/>
          <w:szCs w:val="24"/>
        </w:rPr>
        <w:t>In an appropriate study, the main objective would be to collect information on Adidas's consumer behaviour and marketing strategies. Utilizing a survey to collect primary data and analyse the data using quantitative analysis will be the most effective way of undertaking this study</w:t>
      </w:r>
      <w:r>
        <w:rPr>
          <w:rFonts w:ascii="Times New Roman" w:hAnsi="Times New Roman" w:cs="Times New Roman"/>
          <w:bCs/>
          <w:iCs/>
          <w:sz w:val="24"/>
          <w:szCs w:val="24"/>
        </w:rPr>
        <w:t>.</w:t>
      </w:r>
      <w:r w:rsidR="0058192D" w:rsidRPr="0058192D">
        <w:rPr>
          <w:rFonts w:ascii="Times New Roman" w:hAnsi="Times New Roman" w:cs="Times New Roman"/>
          <w:bCs/>
          <w:iCs/>
          <w:sz w:val="24"/>
          <w:szCs w:val="24"/>
        </w:rPr>
        <w:t xml:space="preserve"> The mono method was chosen because only quantitative data was collected.</w:t>
      </w:r>
    </w:p>
    <w:p w14:paraId="38A7AF9A" w14:textId="2D9BBE2A" w:rsidR="001E20D0" w:rsidRDefault="001E20D0" w:rsidP="003842CA">
      <w:pPr>
        <w:spacing w:after="160" w:line="360" w:lineRule="auto"/>
        <w:jc w:val="both"/>
        <w:rPr>
          <w:rFonts w:ascii="Times New Roman" w:hAnsi="Times New Roman" w:cs="Times New Roman"/>
          <w:bCs/>
          <w:iCs/>
          <w:sz w:val="24"/>
          <w:szCs w:val="24"/>
        </w:rPr>
      </w:pPr>
    </w:p>
    <w:p w14:paraId="79032F7E" w14:textId="77777777" w:rsidR="002160F2" w:rsidRDefault="002160F2" w:rsidP="001E20D0">
      <w:pPr>
        <w:spacing w:line="360" w:lineRule="auto"/>
        <w:jc w:val="both"/>
        <w:rPr>
          <w:rFonts w:asciiTheme="majorHAnsi" w:eastAsiaTheme="majorEastAsia" w:hAnsiTheme="majorHAnsi" w:cstheme="majorBidi"/>
          <w:b/>
          <w:bCs/>
          <w:color w:val="4F81BD" w:themeColor="accent1"/>
          <w:sz w:val="26"/>
          <w:szCs w:val="26"/>
        </w:rPr>
      </w:pPr>
    </w:p>
    <w:p w14:paraId="1FBBE86E" w14:textId="77777777" w:rsidR="002160F2" w:rsidRDefault="002160F2" w:rsidP="001E20D0">
      <w:pPr>
        <w:spacing w:line="360" w:lineRule="auto"/>
        <w:jc w:val="both"/>
        <w:rPr>
          <w:rFonts w:asciiTheme="majorHAnsi" w:eastAsiaTheme="majorEastAsia" w:hAnsiTheme="majorHAnsi" w:cstheme="majorBidi"/>
          <w:b/>
          <w:bCs/>
          <w:color w:val="4F81BD" w:themeColor="accent1"/>
          <w:sz w:val="26"/>
          <w:szCs w:val="26"/>
        </w:rPr>
      </w:pPr>
    </w:p>
    <w:p w14:paraId="2CE5FBAC" w14:textId="0A41F761" w:rsidR="001E20D0" w:rsidRPr="001E20D0" w:rsidRDefault="001E20D0" w:rsidP="001E20D0">
      <w:pPr>
        <w:spacing w:line="360" w:lineRule="auto"/>
        <w:jc w:val="both"/>
        <w:rPr>
          <w:rFonts w:asciiTheme="majorHAnsi" w:eastAsiaTheme="majorEastAsia" w:hAnsiTheme="majorHAnsi" w:cstheme="majorBidi"/>
          <w:b/>
          <w:bCs/>
          <w:color w:val="4F81BD" w:themeColor="accent1"/>
          <w:sz w:val="26"/>
          <w:szCs w:val="26"/>
        </w:rPr>
      </w:pPr>
      <w:r w:rsidRPr="00037B3B">
        <w:rPr>
          <w:rFonts w:asciiTheme="majorHAnsi" w:eastAsiaTheme="majorEastAsia" w:hAnsiTheme="majorHAnsi" w:cstheme="majorBidi"/>
          <w:b/>
          <w:bCs/>
          <w:color w:val="4F81BD" w:themeColor="accent1"/>
          <w:sz w:val="26"/>
          <w:szCs w:val="26"/>
        </w:rPr>
        <w:lastRenderedPageBreak/>
        <w:t xml:space="preserve">Advantages and Disadvantages </w:t>
      </w:r>
    </w:p>
    <w:p w14:paraId="35EB7AF5" w14:textId="47100020" w:rsidR="002160F2" w:rsidRDefault="00A2455E" w:rsidP="00037B3B">
      <w:pPr>
        <w:spacing w:line="360" w:lineRule="auto"/>
        <w:jc w:val="both"/>
        <w:rPr>
          <w:rFonts w:ascii="Times New Roman" w:hAnsi="Times New Roman" w:cs="Times New Roman"/>
          <w:sz w:val="24"/>
          <w:szCs w:val="24"/>
        </w:rPr>
      </w:pPr>
      <w:r w:rsidRPr="00A2455E">
        <w:rPr>
          <w:rFonts w:ascii="Times New Roman" w:hAnsi="Times New Roman" w:cs="Times New Roman"/>
          <w:bCs/>
          <w:iCs/>
          <w:sz w:val="24"/>
          <w:szCs w:val="24"/>
        </w:rPr>
        <w:t xml:space="preserve">In quantitative studies, researchers try to get the opinions of a lot of subjects as a collection of a big sample size increases the believability of the questionnaire. Quantitative research can be </w:t>
      </w:r>
      <w:r w:rsidRPr="00A2455E">
        <w:rPr>
          <w:rFonts w:ascii="Times New Roman" w:hAnsi="Times New Roman" w:cs="Times New Roman"/>
          <w:sz w:val="24"/>
          <w:szCs w:val="24"/>
        </w:rPr>
        <w:t xml:space="preserve">used to prove theories which plays an important part when </w:t>
      </w:r>
      <w:r w:rsidR="00AA289D" w:rsidRPr="00A2455E">
        <w:rPr>
          <w:rFonts w:ascii="Times New Roman" w:hAnsi="Times New Roman" w:cs="Times New Roman"/>
          <w:sz w:val="24"/>
          <w:szCs w:val="24"/>
        </w:rPr>
        <w:t>an</w:t>
      </w:r>
      <w:r w:rsidRPr="00A2455E">
        <w:rPr>
          <w:rFonts w:ascii="Times New Roman" w:hAnsi="Times New Roman" w:cs="Times New Roman"/>
          <w:sz w:val="24"/>
          <w:szCs w:val="24"/>
        </w:rPr>
        <w:t xml:space="preserve"> analytical approach to the study has been used (DeVault, Advantages and Disadvantages of Quantitative Research, 2020).</w:t>
      </w:r>
    </w:p>
    <w:p w14:paraId="2F9DB9AC" w14:textId="5C784EBD" w:rsidR="00A2455E" w:rsidRPr="002160F2" w:rsidRDefault="00A2455E" w:rsidP="00037B3B">
      <w:pPr>
        <w:spacing w:line="360" w:lineRule="auto"/>
        <w:jc w:val="both"/>
        <w:rPr>
          <w:rFonts w:ascii="Times New Roman" w:hAnsi="Times New Roman" w:cs="Times New Roman"/>
          <w:sz w:val="24"/>
          <w:szCs w:val="24"/>
        </w:rPr>
      </w:pPr>
      <w:r w:rsidRPr="00A2455E">
        <w:rPr>
          <w:rFonts w:ascii="Times New Roman" w:hAnsi="Times New Roman" w:cs="Times New Roman"/>
          <w:sz w:val="24"/>
          <w:szCs w:val="24"/>
        </w:rPr>
        <w:br/>
      </w:r>
      <w:r w:rsidRPr="002160F2">
        <w:rPr>
          <w:rFonts w:ascii="Times New Roman" w:hAnsi="Times New Roman" w:cs="Times New Roman"/>
          <w:bCs/>
          <w:iCs/>
          <w:sz w:val="24"/>
          <w:szCs w:val="24"/>
        </w:rPr>
        <w:t>In quantitative research, the surveyors are not able to understand the conduct and the points of view of the subjects of their survey and may tend to miss the emotional and psychological aspects of humans as their focus is on statistics. It is difficult for the industry to draw inferences about what their buyers want from this type of research (BBC, 2021). Analysing numbers from quantitative research can be very difficult and time consuming, for instance going in depth and scouring through around 200 completed surveys secondly quantitative analysis may be an uphill task for those surveyors who do not have a sound background in statistics</w:t>
      </w:r>
      <w:r w:rsidR="00A53AE4">
        <w:rPr>
          <w:rFonts w:ascii="Times New Roman" w:hAnsi="Times New Roman" w:cs="Times New Roman"/>
          <w:bCs/>
          <w:iCs/>
          <w:sz w:val="24"/>
          <w:szCs w:val="24"/>
        </w:rPr>
        <w:t>.</w:t>
      </w:r>
    </w:p>
    <w:p w14:paraId="75FCE7BF" w14:textId="77777777" w:rsidR="00E066F4" w:rsidRDefault="00E066F4" w:rsidP="00E066F4">
      <w:pPr>
        <w:pStyle w:val="Heading2"/>
      </w:pPr>
      <w:bookmarkStart w:id="21" w:name="_Toc84002411"/>
      <w:r w:rsidRPr="00D04D3F">
        <w:t>3.6 Time Horizons</w:t>
      </w:r>
      <w:bookmarkEnd w:id="21"/>
    </w:p>
    <w:p w14:paraId="02537790" w14:textId="77777777" w:rsidR="00E066F4" w:rsidRPr="002E77A2" w:rsidRDefault="00E066F4" w:rsidP="00E066F4">
      <w:pPr>
        <w:spacing w:line="360" w:lineRule="auto"/>
        <w:jc w:val="both"/>
        <w:rPr>
          <w:rFonts w:ascii="Times New Roman" w:hAnsi="Times New Roman" w:cs="Times New Roman"/>
          <w:b/>
          <w:i/>
          <w:sz w:val="24"/>
          <w:szCs w:val="24"/>
        </w:rPr>
      </w:pPr>
      <w:r w:rsidRPr="002E77A2">
        <w:rPr>
          <w:rFonts w:ascii="Times New Roman" w:hAnsi="Times New Roman" w:cs="Times New Roman"/>
          <w:b/>
          <w:i/>
          <w:sz w:val="24"/>
          <w:szCs w:val="24"/>
        </w:rPr>
        <w:t>Cross-sectional studies</w:t>
      </w:r>
    </w:p>
    <w:p w14:paraId="571E7573" w14:textId="6C0F3AD9" w:rsidR="00E066F4" w:rsidRDefault="004937A5" w:rsidP="00E066F4">
      <w:pPr>
        <w:spacing w:line="360" w:lineRule="auto"/>
        <w:jc w:val="both"/>
        <w:rPr>
          <w:rFonts w:ascii="Times New Roman" w:hAnsi="Times New Roman" w:cs="Times New Roman"/>
          <w:sz w:val="24"/>
          <w:szCs w:val="24"/>
        </w:rPr>
      </w:pPr>
      <w:r w:rsidRPr="004937A5">
        <w:rPr>
          <w:rFonts w:ascii="Times New Roman" w:hAnsi="Times New Roman" w:cs="Times New Roman"/>
          <w:sz w:val="24"/>
          <w:szCs w:val="24"/>
        </w:rPr>
        <w:t>Data can be collected in one study over a short time period, such as one day, week, or month, in order to answer a research question</w:t>
      </w:r>
      <w:r>
        <w:rPr>
          <w:rFonts w:ascii="Times New Roman" w:hAnsi="Times New Roman" w:cs="Times New Roman"/>
          <w:sz w:val="24"/>
          <w:szCs w:val="24"/>
        </w:rPr>
        <w:t>.</w:t>
      </w:r>
      <w:r w:rsidR="00E066F4" w:rsidRPr="002E77A2">
        <w:rPr>
          <w:rFonts w:ascii="Times New Roman" w:hAnsi="Times New Roman" w:cs="Times New Roman"/>
          <w:sz w:val="24"/>
          <w:szCs w:val="24"/>
        </w:rPr>
        <w:t xml:space="preserve"> Such studies are called one-shot or cross-sectional studies.</w:t>
      </w:r>
    </w:p>
    <w:p w14:paraId="5CD44DC0" w14:textId="77777777" w:rsidR="00E066F4" w:rsidRPr="002E77A2" w:rsidRDefault="00E066F4" w:rsidP="00E066F4">
      <w:pPr>
        <w:spacing w:line="360" w:lineRule="auto"/>
        <w:jc w:val="both"/>
        <w:rPr>
          <w:rFonts w:ascii="Times New Roman" w:hAnsi="Times New Roman" w:cs="Times New Roman"/>
          <w:b/>
          <w:i/>
          <w:sz w:val="24"/>
          <w:szCs w:val="24"/>
        </w:rPr>
      </w:pPr>
      <w:r w:rsidRPr="002E77A2">
        <w:rPr>
          <w:rFonts w:ascii="Times New Roman" w:hAnsi="Times New Roman" w:cs="Times New Roman"/>
          <w:b/>
          <w:i/>
          <w:sz w:val="24"/>
          <w:szCs w:val="24"/>
        </w:rPr>
        <w:t>Justification</w:t>
      </w:r>
    </w:p>
    <w:p w14:paraId="2FBC27C4" w14:textId="363F1B2F" w:rsidR="00596920" w:rsidRPr="00D04D3F" w:rsidRDefault="00596920" w:rsidP="00E066F4">
      <w:pPr>
        <w:spacing w:line="360" w:lineRule="auto"/>
        <w:jc w:val="both"/>
        <w:rPr>
          <w:rFonts w:ascii="Times New Roman" w:hAnsi="Times New Roman" w:cs="Times New Roman"/>
          <w:sz w:val="24"/>
          <w:szCs w:val="24"/>
        </w:rPr>
      </w:pPr>
      <w:r w:rsidRPr="00596920">
        <w:rPr>
          <w:rFonts w:ascii="Times New Roman" w:hAnsi="Times New Roman" w:cs="Times New Roman"/>
          <w:sz w:val="24"/>
          <w:szCs w:val="24"/>
        </w:rPr>
        <w:t>To answer the specific research questions, a cross-sectional time horizon was adopted since only one survey was required for this study</w:t>
      </w:r>
      <w:r w:rsidR="00213840">
        <w:rPr>
          <w:rFonts w:ascii="Times New Roman" w:hAnsi="Times New Roman" w:cs="Times New Roman"/>
          <w:sz w:val="24"/>
          <w:szCs w:val="24"/>
        </w:rPr>
        <w:t>.</w:t>
      </w:r>
    </w:p>
    <w:p w14:paraId="5DF8973B" w14:textId="0E8BBA76" w:rsidR="00E066F4" w:rsidRDefault="00E066F4" w:rsidP="00E066F4">
      <w:pPr>
        <w:pStyle w:val="Heading2"/>
      </w:pPr>
      <w:bookmarkStart w:id="22" w:name="_Toc84002412"/>
      <w:r w:rsidRPr="00D04D3F">
        <w:t>3.</w:t>
      </w:r>
      <w:r w:rsidR="00AF1CD7">
        <w:t>7</w:t>
      </w:r>
      <w:r w:rsidRPr="00D04D3F">
        <w:t xml:space="preserve"> Sampling</w:t>
      </w:r>
      <w:bookmarkEnd w:id="22"/>
    </w:p>
    <w:p w14:paraId="723E57FF" w14:textId="604FF529" w:rsidR="004764CE" w:rsidRDefault="00E066F4" w:rsidP="00E066F4">
      <w:pPr>
        <w:spacing w:line="360" w:lineRule="auto"/>
        <w:jc w:val="both"/>
        <w:rPr>
          <w:rFonts w:ascii="Times New Roman" w:hAnsi="Times New Roman" w:cs="Times New Roman"/>
          <w:bCs/>
          <w:iCs/>
          <w:sz w:val="24"/>
          <w:szCs w:val="24"/>
        </w:rPr>
      </w:pPr>
      <w:r w:rsidRPr="00D46EA0">
        <w:rPr>
          <w:rFonts w:ascii="Times New Roman" w:hAnsi="Times New Roman" w:cs="Times New Roman"/>
          <w:sz w:val="24"/>
          <w:szCs w:val="24"/>
        </w:rPr>
        <w:t xml:space="preserve">The findings Could be Exemplified as specific Guidelines for sampling to the gathering of respondents that </w:t>
      </w:r>
      <w:r w:rsidR="00B83392" w:rsidRPr="00D46EA0">
        <w:rPr>
          <w:rFonts w:ascii="Times New Roman" w:hAnsi="Times New Roman" w:cs="Times New Roman"/>
          <w:sz w:val="24"/>
          <w:szCs w:val="24"/>
        </w:rPr>
        <w:t>are.</w:t>
      </w:r>
      <w:r w:rsidRPr="00D46EA0">
        <w:rPr>
          <w:rFonts w:ascii="Times New Roman" w:hAnsi="Times New Roman" w:cs="Times New Roman"/>
          <w:sz w:val="24"/>
          <w:szCs w:val="24"/>
        </w:rPr>
        <w:t xml:space="preserve"> It is stated that individuals of this conspiracy were considered to be participated in massive amounts, which the methods for sampling were required to guard the samples inhabited by large quantities of </w:t>
      </w:r>
      <w:r w:rsidR="004764CE" w:rsidRPr="00D46EA0">
        <w:rPr>
          <w:rFonts w:ascii="Times New Roman" w:hAnsi="Times New Roman" w:cs="Times New Roman"/>
          <w:sz w:val="24"/>
          <w:szCs w:val="24"/>
        </w:rPr>
        <w:t>individuals</w:t>
      </w:r>
      <w:r w:rsidR="004764CE">
        <w:rPr>
          <w:rFonts w:ascii="Times New Roman" w:hAnsi="Times New Roman" w:cs="Times New Roman"/>
          <w:sz w:val="24"/>
          <w:szCs w:val="24"/>
        </w:rPr>
        <w:t>.</w:t>
      </w:r>
      <w:r w:rsidR="004764CE" w:rsidRPr="00CE6BD9">
        <w:rPr>
          <w:rFonts w:ascii="Times New Roman" w:hAnsi="Times New Roman" w:cs="Times New Roman"/>
          <w:bCs/>
          <w:iCs/>
          <w:sz w:val="24"/>
          <w:szCs w:val="24"/>
        </w:rPr>
        <w:t xml:space="preserve"> The survey will be conducted among 70 respondents, 55 of whom will be Adidas customers and 15 of whom will be Adidas representatives</w:t>
      </w:r>
      <w:r w:rsidR="008554BD">
        <w:rPr>
          <w:rFonts w:ascii="Times New Roman" w:hAnsi="Times New Roman" w:cs="Times New Roman"/>
          <w:bCs/>
          <w:iCs/>
          <w:sz w:val="24"/>
          <w:szCs w:val="24"/>
        </w:rPr>
        <w:t xml:space="preserve"> using a</w:t>
      </w:r>
      <w:r w:rsidR="008554BD" w:rsidRPr="00CE6BD9">
        <w:rPr>
          <w:rFonts w:ascii="Times New Roman" w:hAnsi="Times New Roman" w:cs="Times New Roman"/>
          <w:bCs/>
          <w:iCs/>
          <w:sz w:val="24"/>
          <w:szCs w:val="24"/>
        </w:rPr>
        <w:t>n online questionnaire</w:t>
      </w:r>
      <w:r w:rsidR="004764CE">
        <w:rPr>
          <w:rFonts w:ascii="Times New Roman" w:hAnsi="Times New Roman" w:cs="Times New Roman"/>
          <w:bCs/>
          <w:iCs/>
          <w:sz w:val="24"/>
          <w:szCs w:val="24"/>
        </w:rPr>
        <w:t>.</w:t>
      </w:r>
    </w:p>
    <w:p w14:paraId="0990E517" w14:textId="77777777" w:rsidR="004764CE" w:rsidRDefault="004764CE" w:rsidP="00E066F4">
      <w:pPr>
        <w:spacing w:line="360" w:lineRule="auto"/>
        <w:jc w:val="both"/>
        <w:rPr>
          <w:rFonts w:ascii="Times New Roman" w:hAnsi="Times New Roman" w:cs="Times New Roman"/>
          <w:sz w:val="24"/>
          <w:szCs w:val="24"/>
        </w:rPr>
      </w:pPr>
    </w:p>
    <w:p w14:paraId="33C573EB" w14:textId="77777777" w:rsidR="00E066F4" w:rsidRPr="000C5B4C" w:rsidRDefault="00E066F4" w:rsidP="00E066F4">
      <w:pPr>
        <w:spacing w:line="360" w:lineRule="auto"/>
        <w:jc w:val="both"/>
        <w:rPr>
          <w:rFonts w:ascii="Times New Roman" w:hAnsi="Times New Roman" w:cs="Times New Roman"/>
          <w:b/>
          <w:bCs/>
          <w:i/>
          <w:iCs/>
          <w:sz w:val="24"/>
          <w:szCs w:val="24"/>
        </w:rPr>
      </w:pPr>
      <w:r w:rsidRPr="000C5B4C">
        <w:rPr>
          <w:rFonts w:ascii="Times New Roman" w:hAnsi="Times New Roman" w:cs="Times New Roman"/>
          <w:b/>
          <w:bCs/>
          <w:i/>
          <w:iCs/>
          <w:sz w:val="24"/>
          <w:szCs w:val="24"/>
        </w:rPr>
        <w:lastRenderedPageBreak/>
        <w:t>Non-Probability Sampling</w:t>
      </w:r>
    </w:p>
    <w:p w14:paraId="3A5CA0D3" w14:textId="3860660E" w:rsidR="0079561C" w:rsidRDefault="00E066F4" w:rsidP="004F6C18">
      <w:pPr>
        <w:spacing w:line="360" w:lineRule="auto"/>
        <w:jc w:val="both"/>
        <w:rPr>
          <w:rFonts w:ascii="Times New Roman" w:hAnsi="Times New Roman" w:cs="Times New Roman"/>
          <w:bCs/>
          <w:iCs/>
          <w:sz w:val="24"/>
          <w:szCs w:val="24"/>
        </w:rPr>
      </w:pPr>
      <w:r w:rsidRPr="000C5B4C">
        <w:rPr>
          <w:rFonts w:ascii="Times New Roman" w:hAnsi="Times New Roman" w:cs="Times New Roman"/>
          <w:bCs/>
          <w:iCs/>
          <w:sz w:val="24"/>
          <w:szCs w:val="24"/>
        </w:rPr>
        <w:t xml:space="preserve">Inside this </w:t>
      </w:r>
      <w:r w:rsidR="00130570" w:rsidRPr="000C5B4C">
        <w:rPr>
          <w:rFonts w:ascii="Times New Roman" w:hAnsi="Times New Roman" w:cs="Times New Roman"/>
          <w:bCs/>
          <w:iCs/>
          <w:sz w:val="24"/>
          <w:szCs w:val="24"/>
        </w:rPr>
        <w:t>non</w:t>
      </w:r>
      <w:r w:rsidR="00130570">
        <w:rPr>
          <w:rFonts w:ascii="Times New Roman" w:hAnsi="Times New Roman" w:cs="Times New Roman"/>
          <w:bCs/>
          <w:iCs/>
          <w:sz w:val="24"/>
          <w:szCs w:val="24"/>
        </w:rPr>
        <w:t>-</w:t>
      </w:r>
      <w:r w:rsidR="00130570" w:rsidRPr="000C5B4C">
        <w:rPr>
          <w:rFonts w:ascii="Times New Roman" w:hAnsi="Times New Roman" w:cs="Times New Roman"/>
          <w:bCs/>
          <w:iCs/>
          <w:sz w:val="24"/>
          <w:szCs w:val="24"/>
        </w:rPr>
        <w:t>probability</w:t>
      </w:r>
      <w:r w:rsidRPr="000C5B4C">
        <w:rPr>
          <w:rFonts w:ascii="Times New Roman" w:hAnsi="Times New Roman" w:cs="Times New Roman"/>
          <w:bCs/>
          <w:iCs/>
          <w:sz w:val="24"/>
          <w:szCs w:val="24"/>
        </w:rPr>
        <w:t xml:space="preserve"> sampling, not all of Respondents possess a keen interest in the </w:t>
      </w:r>
      <w:r w:rsidR="005E0A5F" w:rsidRPr="000C5B4C">
        <w:rPr>
          <w:rFonts w:ascii="Times New Roman" w:hAnsi="Times New Roman" w:cs="Times New Roman"/>
          <w:bCs/>
          <w:iCs/>
          <w:sz w:val="24"/>
          <w:szCs w:val="24"/>
        </w:rPr>
        <w:t>study.</w:t>
      </w:r>
      <w:r w:rsidR="005E0A5F" w:rsidRPr="005E0A5F">
        <w:rPr>
          <w:rFonts w:ascii="Times New Roman" w:hAnsi="Times New Roman" w:cs="Times New Roman"/>
          <w:bCs/>
          <w:iCs/>
          <w:sz w:val="24"/>
          <w:szCs w:val="24"/>
        </w:rPr>
        <w:t xml:space="preserve"> The purpose of this study is to gather information regarding Adidas consumer behaviour through the use of nonprobability sampling methods. Because the people targeted were the same as the people selected for the sample, the researcher's conclusion is also true of the people targeted.</w:t>
      </w:r>
      <w:r w:rsidRPr="000C5B4C">
        <w:rPr>
          <w:rFonts w:ascii="Times New Roman" w:hAnsi="Times New Roman" w:cs="Times New Roman"/>
          <w:bCs/>
          <w:iCs/>
          <w:sz w:val="24"/>
          <w:szCs w:val="24"/>
        </w:rPr>
        <w:t xml:space="preserve"> </w:t>
      </w:r>
      <w:r w:rsidR="004F6C18" w:rsidRPr="004F6C18">
        <w:rPr>
          <w:rFonts w:ascii="Times New Roman" w:hAnsi="Times New Roman" w:cs="Times New Roman"/>
          <w:bCs/>
          <w:iCs/>
          <w:sz w:val="24"/>
          <w:szCs w:val="24"/>
        </w:rPr>
        <w:t>In addition to that, non-probability sampling is also referred to as the strategy of the study</w:t>
      </w:r>
      <w:r w:rsidR="004F6C18">
        <w:rPr>
          <w:rFonts w:ascii="Times New Roman" w:hAnsi="Times New Roman" w:cs="Times New Roman"/>
          <w:bCs/>
          <w:iCs/>
          <w:sz w:val="24"/>
          <w:szCs w:val="24"/>
        </w:rPr>
        <w:t>.</w:t>
      </w:r>
      <w:r w:rsidRPr="000C5B4C">
        <w:rPr>
          <w:rFonts w:ascii="Times New Roman" w:hAnsi="Times New Roman" w:cs="Times New Roman"/>
          <w:bCs/>
          <w:iCs/>
          <w:sz w:val="24"/>
          <w:szCs w:val="24"/>
        </w:rPr>
        <w:t xml:space="preserve"> </w:t>
      </w:r>
      <w:r w:rsidR="004F6C18" w:rsidRPr="004F6C18">
        <w:rPr>
          <w:rFonts w:ascii="Times New Roman" w:hAnsi="Times New Roman" w:cs="Times New Roman"/>
          <w:bCs/>
          <w:iCs/>
          <w:sz w:val="24"/>
          <w:szCs w:val="24"/>
        </w:rPr>
        <w:t>As a result, the time-efficiency and cost-efficiency of the sample sampling method are clearly opposed to each other</w:t>
      </w:r>
      <w:r w:rsidRPr="000C5B4C">
        <w:rPr>
          <w:rFonts w:ascii="Times New Roman" w:hAnsi="Times New Roman" w:cs="Times New Roman"/>
          <w:bCs/>
          <w:iCs/>
          <w:sz w:val="24"/>
          <w:szCs w:val="24"/>
        </w:rPr>
        <w:t xml:space="preserve"> (Etikan and Bala, 2017).</w:t>
      </w:r>
      <w:r w:rsidR="00F66A73" w:rsidRPr="00F66A73">
        <w:rPr>
          <w:rFonts w:ascii="Times New Roman" w:hAnsi="Times New Roman" w:cs="Times New Roman"/>
          <w:bCs/>
          <w:iCs/>
          <w:sz w:val="24"/>
          <w:szCs w:val="24"/>
        </w:rPr>
        <w:t xml:space="preserve"> </w:t>
      </w:r>
      <w:r w:rsidR="0079561C" w:rsidRPr="0079561C">
        <w:rPr>
          <w:rFonts w:ascii="Times New Roman" w:hAnsi="Times New Roman" w:cs="Times New Roman"/>
          <w:bCs/>
          <w:iCs/>
          <w:sz w:val="24"/>
          <w:szCs w:val="24"/>
        </w:rPr>
        <w:t>As part of the non-probability sampling methods used in this project, we will adopt Consecutive sampling, another non-probability sampling is convenience sampling, and quota sampling.</w:t>
      </w:r>
    </w:p>
    <w:p w14:paraId="0987CDC6" w14:textId="53E292C6" w:rsidR="00AC6F53" w:rsidRPr="00AC6F53" w:rsidRDefault="00AC6F53" w:rsidP="00AC6F53">
      <w:pPr>
        <w:spacing w:line="360" w:lineRule="auto"/>
        <w:jc w:val="both"/>
        <w:rPr>
          <w:rFonts w:asciiTheme="majorHAnsi" w:eastAsiaTheme="majorEastAsia" w:hAnsiTheme="majorHAnsi" w:cstheme="majorBidi"/>
          <w:b/>
          <w:bCs/>
          <w:color w:val="4F81BD" w:themeColor="accent1"/>
          <w:sz w:val="26"/>
          <w:szCs w:val="26"/>
        </w:rPr>
      </w:pPr>
      <w:r w:rsidRPr="00037B3B">
        <w:rPr>
          <w:rFonts w:asciiTheme="majorHAnsi" w:eastAsiaTheme="majorEastAsia" w:hAnsiTheme="majorHAnsi" w:cstheme="majorBidi"/>
          <w:b/>
          <w:bCs/>
          <w:color w:val="4F81BD" w:themeColor="accent1"/>
          <w:sz w:val="26"/>
          <w:szCs w:val="26"/>
        </w:rPr>
        <w:t xml:space="preserve">Advantages and Disadvantages </w:t>
      </w:r>
    </w:p>
    <w:p w14:paraId="04A34370" w14:textId="210CF7B6" w:rsidR="00AC6F53" w:rsidRDefault="007A0CA6" w:rsidP="00AC6F53">
      <w:pPr>
        <w:spacing w:line="360" w:lineRule="auto"/>
        <w:jc w:val="both"/>
        <w:rPr>
          <w:rFonts w:ascii="Times New Roman" w:hAnsi="Times New Roman" w:cs="Times New Roman"/>
          <w:bCs/>
          <w:iCs/>
          <w:sz w:val="24"/>
          <w:szCs w:val="24"/>
        </w:rPr>
      </w:pPr>
      <w:r w:rsidRPr="007A0CA6">
        <w:rPr>
          <w:rFonts w:ascii="Times New Roman" w:hAnsi="Times New Roman" w:cs="Times New Roman"/>
          <w:bCs/>
          <w:iCs/>
          <w:sz w:val="24"/>
          <w:szCs w:val="24"/>
        </w:rPr>
        <w:t>Possibility to reflect the descriptive comments about the sample. Cost-effectiveness and time-effectiveness compared to probability sampling. Difficulties in estimating sampling variability and identifying possible bias</w:t>
      </w:r>
      <w:r>
        <w:rPr>
          <w:rFonts w:ascii="Times New Roman" w:hAnsi="Times New Roman" w:cs="Times New Roman"/>
          <w:bCs/>
          <w:iCs/>
          <w:sz w:val="24"/>
          <w:szCs w:val="24"/>
        </w:rPr>
        <w:t>.</w:t>
      </w:r>
    </w:p>
    <w:p w14:paraId="289FEAAC" w14:textId="2988EAC5" w:rsidR="007A0CA6" w:rsidRPr="007A0CA6" w:rsidRDefault="007A0CA6" w:rsidP="00AC6F53">
      <w:pPr>
        <w:spacing w:line="360" w:lineRule="auto"/>
        <w:jc w:val="both"/>
        <w:rPr>
          <w:rFonts w:ascii="Times New Roman" w:hAnsi="Times New Roman" w:cs="Times New Roman"/>
          <w:bCs/>
          <w:iCs/>
          <w:sz w:val="24"/>
          <w:szCs w:val="24"/>
        </w:rPr>
      </w:pPr>
      <w:r w:rsidRPr="007A0CA6">
        <w:rPr>
          <w:rFonts w:ascii="Times New Roman" w:hAnsi="Times New Roman" w:cs="Times New Roman"/>
          <w:bCs/>
          <w:iCs/>
          <w:sz w:val="24"/>
          <w:szCs w:val="24"/>
        </w:rPr>
        <w:t>Unknown proportion of the entire population is not included in the sample group i.e., lack of representation of the entire population. Lower level of generalization of research findings compared to probability sampling</w:t>
      </w:r>
      <w:sdt>
        <w:sdtPr>
          <w:rPr>
            <w:rFonts w:ascii="Times New Roman" w:hAnsi="Times New Roman" w:cs="Times New Roman"/>
            <w:bCs/>
            <w:iCs/>
            <w:sz w:val="24"/>
            <w:szCs w:val="24"/>
          </w:rPr>
          <w:id w:val="-285044912"/>
          <w:citation/>
        </w:sdtPr>
        <w:sdtEndPr/>
        <w:sdtContent>
          <w:r w:rsidR="00FA094F">
            <w:rPr>
              <w:rFonts w:ascii="Times New Roman" w:hAnsi="Times New Roman" w:cs="Times New Roman"/>
              <w:bCs/>
              <w:iCs/>
              <w:sz w:val="24"/>
              <w:szCs w:val="24"/>
            </w:rPr>
            <w:fldChar w:fldCharType="begin"/>
          </w:r>
          <w:r w:rsidR="00FA094F">
            <w:rPr>
              <w:rFonts w:ascii="Times New Roman" w:hAnsi="Times New Roman" w:cs="Times New Roman"/>
              <w:bCs/>
              <w:iCs/>
              <w:sz w:val="24"/>
              <w:szCs w:val="24"/>
            </w:rPr>
            <w:instrText xml:space="preserve"> CITATION Aar21 \l 16393 </w:instrText>
          </w:r>
          <w:r w:rsidR="00FA094F">
            <w:rPr>
              <w:rFonts w:ascii="Times New Roman" w:hAnsi="Times New Roman" w:cs="Times New Roman"/>
              <w:bCs/>
              <w:iCs/>
              <w:sz w:val="24"/>
              <w:szCs w:val="24"/>
            </w:rPr>
            <w:fldChar w:fldCharType="separate"/>
          </w:r>
          <w:r w:rsidR="00FA094F">
            <w:rPr>
              <w:rFonts w:ascii="Times New Roman" w:hAnsi="Times New Roman" w:cs="Times New Roman"/>
              <w:bCs/>
              <w:iCs/>
              <w:sz w:val="24"/>
              <w:szCs w:val="24"/>
            </w:rPr>
            <w:t xml:space="preserve"> </w:t>
          </w:r>
          <w:r w:rsidR="00FA094F" w:rsidRPr="00C87FFB">
            <w:rPr>
              <w:rFonts w:ascii="Times New Roman" w:hAnsi="Times New Roman" w:cs="Times New Roman"/>
              <w:bCs/>
              <w:iCs/>
              <w:sz w:val="24"/>
              <w:szCs w:val="24"/>
            </w:rPr>
            <w:t>(Aaron Moss, 2021)</w:t>
          </w:r>
          <w:r w:rsidR="00FA094F">
            <w:rPr>
              <w:rFonts w:ascii="Times New Roman" w:hAnsi="Times New Roman" w:cs="Times New Roman"/>
              <w:bCs/>
              <w:iCs/>
              <w:sz w:val="24"/>
              <w:szCs w:val="24"/>
            </w:rPr>
            <w:fldChar w:fldCharType="end"/>
          </w:r>
        </w:sdtContent>
      </w:sdt>
      <w:r>
        <w:rPr>
          <w:rFonts w:ascii="Times New Roman" w:hAnsi="Times New Roman" w:cs="Times New Roman"/>
          <w:bCs/>
          <w:iCs/>
          <w:sz w:val="24"/>
          <w:szCs w:val="24"/>
        </w:rPr>
        <w:t>.</w:t>
      </w:r>
    </w:p>
    <w:p w14:paraId="0AA7683A" w14:textId="77777777" w:rsidR="007A0CA6" w:rsidRDefault="007A0CA6" w:rsidP="007A0CA6">
      <w:pPr>
        <w:spacing w:after="0" w:line="240" w:lineRule="auto"/>
        <w:rPr>
          <w:rFonts w:ascii="Times New Roman" w:hAnsi="Times New Roman" w:cs="Times New Roman"/>
          <w:bCs/>
          <w:iCs/>
          <w:sz w:val="24"/>
          <w:szCs w:val="24"/>
        </w:rPr>
      </w:pPr>
    </w:p>
    <w:p w14:paraId="5A3D13F7" w14:textId="790AA517" w:rsidR="00AF1CD7" w:rsidRDefault="00AF1CD7" w:rsidP="00AF1CD7">
      <w:pPr>
        <w:pStyle w:val="Heading2"/>
      </w:pPr>
      <w:bookmarkStart w:id="23" w:name="_Toc84002413"/>
      <w:r w:rsidRPr="00D04D3F">
        <w:t>3.</w:t>
      </w:r>
      <w:r>
        <w:t>8</w:t>
      </w:r>
      <w:r w:rsidRPr="00D04D3F">
        <w:t xml:space="preserve"> Data Collection and Analysis</w:t>
      </w:r>
      <w:bookmarkEnd w:id="23"/>
    </w:p>
    <w:p w14:paraId="7433D679" w14:textId="6A15F896" w:rsidR="00AF1CD7" w:rsidRPr="00E04F78" w:rsidRDefault="00AF1CD7" w:rsidP="00AF1CD7">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By Method of collecting and estimating data about the components identified with the region of ​​enthusiasm in logical, approximate, and more systematic ways, it is going to allow the person to answer published research questions, test hypotheses, and assess consequences (Adriaenssen et al</w:t>
      </w:r>
      <w:r>
        <w:rPr>
          <w:rFonts w:ascii="Times New Roman" w:hAnsi="Times New Roman" w:cs="Times New Roman"/>
          <w:bCs/>
          <w:iCs/>
          <w:sz w:val="24"/>
          <w:szCs w:val="24"/>
        </w:rPr>
        <w:t>.,</w:t>
      </w:r>
      <w:r w:rsidRPr="00E04F78">
        <w:rPr>
          <w:rFonts w:ascii="Times New Roman" w:hAnsi="Times New Roman" w:cs="Times New Roman"/>
          <w:bCs/>
          <w:iCs/>
          <w:sz w:val="24"/>
          <w:szCs w:val="24"/>
        </w:rPr>
        <w:t xml:space="preserve"> 2016). Questionnaires are described after a comprehensive study of the parameters of the data resources. The surveys for the study are speed-posted / freelancer / emailed, </w:t>
      </w:r>
      <w:r w:rsidR="00F84FB1" w:rsidRPr="00E04F78">
        <w:rPr>
          <w:rFonts w:ascii="Times New Roman" w:hAnsi="Times New Roman" w:cs="Times New Roman"/>
          <w:bCs/>
          <w:iCs/>
          <w:sz w:val="24"/>
          <w:szCs w:val="24"/>
        </w:rPr>
        <w:t>mailed,</w:t>
      </w:r>
      <w:r w:rsidRPr="00E04F78">
        <w:rPr>
          <w:rFonts w:ascii="Times New Roman" w:hAnsi="Times New Roman" w:cs="Times New Roman"/>
          <w:bCs/>
          <w:iCs/>
          <w:sz w:val="24"/>
          <w:szCs w:val="24"/>
        </w:rPr>
        <w:t xml:space="preserve"> and shared th</w:t>
      </w:r>
      <w:r>
        <w:rPr>
          <w:rFonts w:ascii="Times New Roman" w:hAnsi="Times New Roman" w:cs="Times New Roman"/>
          <w:bCs/>
          <w:iCs/>
          <w:sz w:val="24"/>
          <w:szCs w:val="24"/>
        </w:rPr>
        <w:t>rough Google Drive</w:t>
      </w:r>
      <w:r w:rsidR="00305C78">
        <w:rPr>
          <w:rFonts w:ascii="Times New Roman" w:hAnsi="Times New Roman" w:cs="Times New Roman"/>
          <w:bCs/>
          <w:iCs/>
          <w:sz w:val="24"/>
          <w:szCs w:val="24"/>
        </w:rPr>
        <w:t>.</w:t>
      </w:r>
    </w:p>
    <w:p w14:paraId="03B7E7CE" w14:textId="77777777" w:rsidR="00AF1CD7" w:rsidRPr="00E04F78" w:rsidRDefault="00AF1CD7" w:rsidP="00AF1CD7">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When The sample is chosen, data gathers, for the most part, the data can be divided into qualitative data and secondary data. Each study begins with the hunt for info that is secondary. This manner, info that is secondary is data that is accessible to some arrangement that is published or unpublished. With this present study, preliminary data had been gathered from the res</w:t>
      </w:r>
      <w:r>
        <w:rPr>
          <w:rFonts w:ascii="Times New Roman" w:hAnsi="Times New Roman" w:cs="Times New Roman"/>
          <w:bCs/>
          <w:iCs/>
          <w:sz w:val="24"/>
          <w:szCs w:val="24"/>
        </w:rPr>
        <w:t>pondents (Madden et al., 2018).</w:t>
      </w:r>
    </w:p>
    <w:p w14:paraId="7D59E2C8" w14:textId="1E097AD0" w:rsidR="00AF1CD7" w:rsidRPr="00E04F78" w:rsidRDefault="00AF1CD7" w:rsidP="00AF1CD7">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lastRenderedPageBreak/>
        <w:t>The Extent to which info that is main is concerned is it is information that's gathered from the study respondents within a time period. Presently, there is a format required to collect this info; this arrangement may be more, an observation test sheet, a program and a questionnaire. In this current study, the ordered questionnaire was used and for its data collectio</w:t>
      </w:r>
      <w:r>
        <w:rPr>
          <w:rFonts w:ascii="Times New Roman" w:hAnsi="Times New Roman" w:cs="Times New Roman"/>
          <w:bCs/>
          <w:iCs/>
          <w:sz w:val="24"/>
          <w:szCs w:val="24"/>
        </w:rPr>
        <w:t>n interval (Cooke et al., 2017)</w:t>
      </w:r>
      <w:r w:rsidR="00ED0075">
        <w:rPr>
          <w:rFonts w:ascii="Times New Roman" w:hAnsi="Times New Roman" w:cs="Times New Roman"/>
          <w:bCs/>
          <w:iCs/>
          <w:sz w:val="24"/>
          <w:szCs w:val="24"/>
        </w:rPr>
        <w:t>.</w:t>
      </w:r>
    </w:p>
    <w:p w14:paraId="7C5E02F8" w14:textId="77777777" w:rsidR="00AF1CD7" w:rsidRPr="00E04F78" w:rsidRDefault="00AF1CD7" w:rsidP="00AF1CD7">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The very first part of the questionnaire comprises Different questions associated with the demographic information about those respondents i.e., their sex, age, educa</w:t>
      </w:r>
      <w:r>
        <w:rPr>
          <w:rFonts w:ascii="Times New Roman" w:hAnsi="Times New Roman" w:cs="Times New Roman"/>
          <w:bCs/>
          <w:iCs/>
          <w:sz w:val="24"/>
          <w:szCs w:val="24"/>
        </w:rPr>
        <w:t>tional background, income etc.</w:t>
      </w:r>
    </w:p>
    <w:p w14:paraId="3DA4EF16" w14:textId="77777777" w:rsidR="00AF1CD7" w:rsidRPr="00E04F78" w:rsidRDefault="00AF1CD7" w:rsidP="00AF1CD7">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The section Includes info about the workplace behaviour of individuals workin</w:t>
      </w:r>
      <w:r>
        <w:rPr>
          <w:rFonts w:ascii="Times New Roman" w:hAnsi="Times New Roman" w:cs="Times New Roman"/>
          <w:bCs/>
          <w:iCs/>
          <w:sz w:val="24"/>
          <w:szCs w:val="24"/>
        </w:rPr>
        <w:t>g in the schooling sector units</w:t>
      </w:r>
    </w:p>
    <w:p w14:paraId="5477D54D" w14:textId="7A967828" w:rsidR="003B5142" w:rsidRPr="00E04F78" w:rsidRDefault="003B5142" w:rsidP="00AF1CD7">
      <w:pPr>
        <w:spacing w:after="160" w:line="360" w:lineRule="auto"/>
        <w:jc w:val="both"/>
        <w:rPr>
          <w:rFonts w:ascii="Times New Roman" w:hAnsi="Times New Roman" w:cs="Times New Roman"/>
          <w:bCs/>
          <w:iCs/>
          <w:sz w:val="24"/>
          <w:szCs w:val="24"/>
        </w:rPr>
      </w:pPr>
      <w:r w:rsidRPr="003B5142">
        <w:rPr>
          <w:rFonts w:ascii="Times New Roman" w:hAnsi="Times New Roman" w:cs="Times New Roman"/>
          <w:bCs/>
          <w:iCs/>
          <w:sz w:val="24"/>
          <w:szCs w:val="24"/>
        </w:rPr>
        <w:t>Next, Production diversity is discussed, which can send positive and negative events that can impact the working environment.</w:t>
      </w:r>
    </w:p>
    <w:p w14:paraId="35C26DF1" w14:textId="3EF1EF1B" w:rsidR="007B1D90" w:rsidRPr="00E04F78" w:rsidRDefault="00AF1CD7" w:rsidP="00AF1CD7">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The most important and final part of the</w:t>
      </w:r>
      <w:r w:rsidR="007B1D90">
        <w:rPr>
          <w:rFonts w:ascii="Times New Roman" w:hAnsi="Times New Roman" w:cs="Times New Roman"/>
          <w:bCs/>
          <w:iCs/>
          <w:sz w:val="24"/>
          <w:szCs w:val="24"/>
        </w:rPr>
        <w:t xml:space="preserve"> </w:t>
      </w:r>
      <w:r w:rsidR="007B1D90" w:rsidRPr="007B1D90">
        <w:rPr>
          <w:rFonts w:ascii="Times New Roman" w:hAnsi="Times New Roman" w:cs="Times New Roman"/>
          <w:bCs/>
          <w:iCs/>
          <w:sz w:val="24"/>
          <w:szCs w:val="24"/>
        </w:rPr>
        <w:t>Questionnaire entails questions related to successful strategies in handling generational diversity in organizations and, most importantly, questions on these components.</w:t>
      </w:r>
    </w:p>
    <w:p w14:paraId="60989852" w14:textId="77777777" w:rsidR="00AF1CD7" w:rsidRPr="00E04F78" w:rsidRDefault="00AF1CD7" w:rsidP="00AF1CD7">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There are several Kind</w:t>
      </w:r>
      <w:r>
        <w:rPr>
          <w:rFonts w:ascii="Times New Roman" w:hAnsi="Times New Roman" w:cs="Times New Roman"/>
          <w:bCs/>
          <w:iCs/>
          <w:sz w:val="24"/>
          <w:szCs w:val="24"/>
        </w:rPr>
        <w:t>s of queries Used in this poll:</w:t>
      </w:r>
    </w:p>
    <w:p w14:paraId="591879D3" w14:textId="77777777" w:rsidR="00AF1CD7" w:rsidRPr="00E04F78" w:rsidRDefault="00AF1CD7" w:rsidP="00AF1CD7">
      <w:pPr>
        <w:pStyle w:val="ListParagraph"/>
        <w:numPr>
          <w:ilvl w:val="0"/>
          <w:numId w:val="9"/>
        </w:num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Rating scales</w:t>
      </w:r>
    </w:p>
    <w:p w14:paraId="1B066D0B" w14:textId="77777777" w:rsidR="00AF1CD7" w:rsidRPr="00E04F78" w:rsidRDefault="00AF1CD7" w:rsidP="00AF1CD7">
      <w:pPr>
        <w:pStyle w:val="ListParagraph"/>
        <w:numPr>
          <w:ilvl w:val="0"/>
          <w:numId w:val="9"/>
        </w:num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Closed ended</w:t>
      </w:r>
    </w:p>
    <w:p w14:paraId="4CEA44C1" w14:textId="632633CF" w:rsidR="00F00496" w:rsidRPr="00556CF5" w:rsidRDefault="00AF1CD7" w:rsidP="00AF1CD7">
      <w:pPr>
        <w:pStyle w:val="ListParagraph"/>
        <w:numPr>
          <w:ilvl w:val="0"/>
          <w:numId w:val="9"/>
        </w:num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Likert scale</w:t>
      </w:r>
    </w:p>
    <w:p w14:paraId="5E120F75" w14:textId="4A04ABAF" w:rsidR="00AF1CD7" w:rsidRDefault="00F00496" w:rsidP="00F00496">
      <w:pPr>
        <w:spacing w:after="160" w:line="360" w:lineRule="auto"/>
        <w:jc w:val="both"/>
        <w:rPr>
          <w:rFonts w:ascii="Times New Roman" w:hAnsi="Times New Roman" w:cs="Times New Roman"/>
          <w:bCs/>
          <w:iCs/>
          <w:sz w:val="24"/>
          <w:szCs w:val="24"/>
        </w:rPr>
      </w:pPr>
      <w:r w:rsidRPr="00F00496">
        <w:rPr>
          <w:rFonts w:ascii="Times New Roman" w:hAnsi="Times New Roman" w:cs="Times New Roman"/>
          <w:bCs/>
          <w:iCs/>
          <w:sz w:val="24"/>
          <w:szCs w:val="24"/>
        </w:rPr>
        <w:t xml:space="preserve">In this survey, respondents utilized the questionnaire via email or by handing out hard copies of the </w:t>
      </w:r>
      <w:r w:rsidR="00E67E6E" w:rsidRPr="00F00496">
        <w:rPr>
          <w:rFonts w:ascii="Times New Roman" w:hAnsi="Times New Roman" w:cs="Times New Roman"/>
          <w:bCs/>
          <w:iCs/>
          <w:sz w:val="24"/>
          <w:szCs w:val="24"/>
        </w:rPr>
        <w:t>questionnaire (</w:t>
      </w:r>
      <w:r w:rsidR="00AF1CD7" w:rsidRPr="00E04F78">
        <w:rPr>
          <w:rFonts w:ascii="Times New Roman" w:hAnsi="Times New Roman" w:cs="Times New Roman"/>
          <w:bCs/>
          <w:iCs/>
          <w:sz w:val="24"/>
          <w:szCs w:val="24"/>
        </w:rPr>
        <w:t>Cyr, 2016).</w:t>
      </w:r>
    </w:p>
    <w:p w14:paraId="5875D55C" w14:textId="2C43591C" w:rsidR="00CE6BD9" w:rsidRDefault="00CE6BD9" w:rsidP="00AF1CD7">
      <w:pPr>
        <w:spacing w:after="160" w:line="360" w:lineRule="auto"/>
        <w:jc w:val="both"/>
        <w:rPr>
          <w:rFonts w:ascii="Times New Roman" w:hAnsi="Times New Roman" w:cs="Times New Roman"/>
          <w:bCs/>
          <w:iCs/>
          <w:sz w:val="24"/>
          <w:szCs w:val="24"/>
        </w:rPr>
      </w:pPr>
      <w:r w:rsidRPr="00CE6BD9">
        <w:rPr>
          <w:rFonts w:ascii="Times New Roman" w:hAnsi="Times New Roman" w:cs="Times New Roman"/>
          <w:bCs/>
          <w:iCs/>
          <w:sz w:val="24"/>
          <w:szCs w:val="24"/>
        </w:rPr>
        <w:t>The survey will be conducted among 70 respondents, 55 of whom will be Adidas customers and 15 of whom will be Adidas representatives. An online questionnaire will be made available to respondents within a 15-day period, when they will receive an e-mail with a link to the google form, and they will fill it out using the instruction provided.</w:t>
      </w:r>
    </w:p>
    <w:p w14:paraId="75E7EDD7" w14:textId="77777777" w:rsidR="00AF1CD7" w:rsidRPr="00E04F78" w:rsidRDefault="00AF1CD7" w:rsidP="00AF1CD7">
      <w:pPr>
        <w:spacing w:after="160" w:line="360" w:lineRule="auto"/>
        <w:jc w:val="both"/>
        <w:rPr>
          <w:rFonts w:ascii="Times New Roman" w:hAnsi="Times New Roman" w:cs="Times New Roman"/>
          <w:b/>
          <w:bCs/>
          <w:i/>
          <w:iCs/>
          <w:sz w:val="24"/>
          <w:szCs w:val="24"/>
        </w:rPr>
      </w:pPr>
      <w:r w:rsidRPr="00E04F78">
        <w:rPr>
          <w:rFonts w:ascii="Times New Roman" w:hAnsi="Times New Roman" w:cs="Times New Roman"/>
          <w:b/>
          <w:bCs/>
          <w:i/>
          <w:iCs/>
          <w:sz w:val="24"/>
          <w:szCs w:val="24"/>
        </w:rPr>
        <w:t>Method of primary data collection</w:t>
      </w:r>
    </w:p>
    <w:p w14:paraId="752AFED9" w14:textId="44EC3E9E" w:rsidR="00A97E94" w:rsidRDefault="006D2982" w:rsidP="006D2982">
      <w:pPr>
        <w:spacing w:after="160" w:line="360" w:lineRule="auto"/>
        <w:jc w:val="both"/>
        <w:rPr>
          <w:rFonts w:ascii="Times New Roman" w:hAnsi="Times New Roman" w:cs="Times New Roman"/>
          <w:bCs/>
          <w:iCs/>
          <w:sz w:val="24"/>
          <w:szCs w:val="24"/>
        </w:rPr>
      </w:pPr>
      <w:r w:rsidRPr="006D2982">
        <w:rPr>
          <w:rFonts w:ascii="Times New Roman" w:hAnsi="Times New Roman" w:cs="Times New Roman"/>
          <w:bCs/>
          <w:iCs/>
          <w:sz w:val="24"/>
          <w:szCs w:val="24"/>
        </w:rPr>
        <w:t>There are two groups of methods related to the process of collecting the primary data, first, those related to obtaining qualitative data and, second, those related to gathering quantitative data</w:t>
      </w:r>
      <w:r>
        <w:rPr>
          <w:rFonts w:ascii="Times New Roman" w:hAnsi="Times New Roman" w:cs="Times New Roman"/>
          <w:bCs/>
          <w:iCs/>
          <w:sz w:val="24"/>
          <w:szCs w:val="24"/>
        </w:rPr>
        <w:t>.</w:t>
      </w:r>
      <w:r w:rsidRPr="006D2982">
        <w:rPr>
          <w:rFonts w:ascii="Times New Roman" w:hAnsi="Times New Roman" w:cs="Times New Roman"/>
          <w:bCs/>
          <w:iCs/>
          <w:sz w:val="24"/>
          <w:szCs w:val="24"/>
        </w:rPr>
        <w:t xml:space="preserve"> Along with this, the method of collecting data is based on the aspect of numerical calculations that is related to the designs</w:t>
      </w:r>
      <w:r>
        <w:rPr>
          <w:rFonts w:ascii="Times New Roman" w:hAnsi="Times New Roman" w:cs="Times New Roman"/>
          <w:bCs/>
          <w:iCs/>
          <w:sz w:val="24"/>
          <w:szCs w:val="24"/>
        </w:rPr>
        <w:t>.</w:t>
      </w:r>
      <w:r w:rsidR="00AF1CD7" w:rsidRPr="00E04F78">
        <w:rPr>
          <w:rFonts w:ascii="Times New Roman" w:hAnsi="Times New Roman" w:cs="Times New Roman"/>
          <w:bCs/>
          <w:iCs/>
          <w:sz w:val="24"/>
          <w:szCs w:val="24"/>
        </w:rPr>
        <w:t xml:space="preserve"> </w:t>
      </w:r>
      <w:r w:rsidR="006F3C30" w:rsidRPr="006F3C30">
        <w:rPr>
          <w:rFonts w:ascii="Times New Roman" w:hAnsi="Times New Roman" w:cs="Times New Roman"/>
          <w:bCs/>
          <w:iCs/>
          <w:sz w:val="24"/>
          <w:szCs w:val="24"/>
        </w:rPr>
        <w:t xml:space="preserve">The method of data collection also tends to </w:t>
      </w:r>
      <w:r w:rsidR="006F3C30" w:rsidRPr="006F3C30">
        <w:rPr>
          <w:rFonts w:ascii="Times New Roman" w:hAnsi="Times New Roman" w:cs="Times New Roman"/>
          <w:bCs/>
          <w:iCs/>
          <w:sz w:val="24"/>
          <w:szCs w:val="24"/>
        </w:rPr>
        <w:lastRenderedPageBreak/>
        <w:t>incorporate correlations and regression. As a result, the questionnaire uses moderate questions, medians, and modes, and much more.</w:t>
      </w:r>
      <w:r w:rsidR="00AF1CD7" w:rsidRPr="00E04F78">
        <w:rPr>
          <w:rFonts w:ascii="Times New Roman" w:hAnsi="Times New Roman" w:cs="Times New Roman"/>
          <w:bCs/>
          <w:iCs/>
          <w:sz w:val="24"/>
          <w:szCs w:val="24"/>
        </w:rPr>
        <w:t xml:space="preserve"> </w:t>
      </w:r>
      <w:r w:rsidR="00C42364" w:rsidRPr="00C42364">
        <w:rPr>
          <w:rFonts w:ascii="Times New Roman" w:hAnsi="Times New Roman" w:cs="Times New Roman"/>
          <w:bCs/>
          <w:iCs/>
          <w:sz w:val="24"/>
          <w:szCs w:val="24"/>
        </w:rPr>
        <w:t>Additionally, due to the unnatural limitation of the quantitative method, evaluating Findings is not difficult</w:t>
      </w:r>
      <w:r w:rsidR="00AF1CD7" w:rsidRPr="00E04F78">
        <w:rPr>
          <w:rFonts w:ascii="Times New Roman" w:hAnsi="Times New Roman" w:cs="Times New Roman"/>
          <w:bCs/>
          <w:iCs/>
          <w:sz w:val="24"/>
          <w:szCs w:val="24"/>
        </w:rPr>
        <w:t xml:space="preserve"> (Townsend et al</w:t>
      </w:r>
      <w:r w:rsidR="00AF1CD7">
        <w:rPr>
          <w:rFonts w:ascii="Times New Roman" w:hAnsi="Times New Roman" w:cs="Times New Roman"/>
          <w:bCs/>
          <w:iCs/>
          <w:sz w:val="24"/>
          <w:szCs w:val="24"/>
        </w:rPr>
        <w:t>.,</w:t>
      </w:r>
      <w:r w:rsidR="00AF1CD7" w:rsidRPr="00E04F78">
        <w:rPr>
          <w:rFonts w:ascii="Times New Roman" w:hAnsi="Times New Roman" w:cs="Times New Roman"/>
          <w:bCs/>
          <w:iCs/>
          <w:sz w:val="24"/>
          <w:szCs w:val="24"/>
        </w:rPr>
        <w:t xml:space="preserve"> 2016).</w:t>
      </w:r>
    </w:p>
    <w:p w14:paraId="3AE039BE" w14:textId="4C6371D1" w:rsidR="008C6D01" w:rsidRDefault="00AF1CD7" w:rsidP="008C6D01">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 xml:space="preserve">In contrast, qualitative research excludes number counting. </w:t>
      </w:r>
      <w:r w:rsidR="00B43EB4" w:rsidRPr="00A97E94">
        <w:rPr>
          <w:rFonts w:ascii="Times New Roman" w:hAnsi="Times New Roman" w:cs="Times New Roman"/>
          <w:bCs/>
          <w:iCs/>
          <w:sz w:val="24"/>
          <w:szCs w:val="24"/>
        </w:rPr>
        <w:t>There are other elements involved in this study; words, sounds, colours, feelings, feelings that are not quantifiable</w:t>
      </w:r>
      <w:r w:rsidRPr="00E04F78">
        <w:rPr>
          <w:rFonts w:ascii="Times New Roman" w:hAnsi="Times New Roman" w:cs="Times New Roman"/>
          <w:bCs/>
          <w:iCs/>
          <w:sz w:val="24"/>
          <w:szCs w:val="24"/>
        </w:rPr>
        <w:t xml:space="preserve">. Along these lines, this study intends to affirm that the increasingly degree of schooling persistence. </w:t>
      </w:r>
      <w:r w:rsidR="00666787" w:rsidRPr="00666787">
        <w:rPr>
          <w:rFonts w:ascii="Times New Roman" w:hAnsi="Times New Roman" w:cs="Times New Roman"/>
          <w:bCs/>
          <w:iCs/>
          <w:sz w:val="24"/>
          <w:szCs w:val="24"/>
        </w:rPr>
        <w:t>The questionnaire is for collecting data. Other methods may be observation, open-ended questions, interviews, focus groups, role-playing or matching, along with case studies.</w:t>
      </w:r>
    </w:p>
    <w:p w14:paraId="7066787E" w14:textId="5073D281" w:rsidR="00AF1CD7" w:rsidRPr="000C5B4C" w:rsidRDefault="008C6D01" w:rsidP="00C8023D">
      <w:pPr>
        <w:spacing w:after="160" w:line="360" w:lineRule="auto"/>
        <w:jc w:val="both"/>
        <w:rPr>
          <w:rFonts w:ascii="Times New Roman" w:hAnsi="Times New Roman" w:cs="Times New Roman"/>
          <w:sz w:val="24"/>
          <w:szCs w:val="24"/>
        </w:rPr>
      </w:pPr>
      <w:r w:rsidRPr="008C6D01">
        <w:rPr>
          <w:rFonts w:ascii="Times New Roman" w:hAnsi="Times New Roman" w:cs="Times New Roman"/>
          <w:sz w:val="24"/>
          <w:szCs w:val="24"/>
        </w:rPr>
        <w:t>It is considered that data analysis is held accountable for constructing an outline of a research dissertation as it is a kind of pre-requisite</w:t>
      </w:r>
      <w:r w:rsidRPr="008C6D01">
        <w:rPr>
          <w:rFonts w:ascii="Times New Roman" w:hAnsi="Times New Roman" w:cs="Times New Roman"/>
          <w:bCs/>
          <w:iCs/>
          <w:sz w:val="24"/>
          <w:szCs w:val="24"/>
        </w:rPr>
        <w:t>.</w:t>
      </w:r>
      <w:r w:rsidR="00AF1CD7" w:rsidRPr="000C5B4C">
        <w:rPr>
          <w:rFonts w:ascii="Times New Roman" w:hAnsi="Times New Roman" w:cs="Times New Roman"/>
          <w:sz w:val="24"/>
          <w:szCs w:val="24"/>
        </w:rPr>
        <w:t xml:space="preserve"> It's well worth analysing the materials collected in outcomes. </w:t>
      </w:r>
      <w:r w:rsidR="00053F4F" w:rsidRPr="00053F4F">
        <w:rPr>
          <w:rFonts w:ascii="Times New Roman" w:hAnsi="Times New Roman" w:cs="Times New Roman"/>
          <w:sz w:val="24"/>
          <w:szCs w:val="24"/>
        </w:rPr>
        <w:t>Methods that can be measured are involved, as well as the prospect of conducting the research. </w:t>
      </w:r>
      <w:r w:rsidR="00C8023D" w:rsidRPr="00C8023D">
        <w:rPr>
          <w:rFonts w:ascii="Times New Roman" w:hAnsi="Times New Roman" w:cs="Times New Roman"/>
          <w:sz w:val="24"/>
          <w:szCs w:val="24"/>
        </w:rPr>
        <w:t>A triangulation method is used when there are quantitative data, MS Excel and percentage value construction are used</w:t>
      </w:r>
      <w:r w:rsidR="00AF1CD7">
        <w:rPr>
          <w:rFonts w:ascii="Times New Roman" w:hAnsi="Times New Roman" w:cs="Times New Roman"/>
          <w:sz w:val="24"/>
          <w:szCs w:val="24"/>
        </w:rPr>
        <w:t xml:space="preserve"> (Kinnie and Swart, 2019).</w:t>
      </w:r>
    </w:p>
    <w:p w14:paraId="39BD3700" w14:textId="177947CC" w:rsidR="003529DE" w:rsidRDefault="00AF1CD7" w:rsidP="00AF1CD7">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There is a</w:t>
      </w:r>
      <w:r w:rsidRPr="000C5B4C">
        <w:rPr>
          <w:rFonts w:ascii="Times New Roman" w:hAnsi="Times New Roman" w:cs="Times New Roman"/>
          <w:sz w:val="24"/>
          <w:szCs w:val="24"/>
        </w:rPr>
        <w:t xml:space="preserve"> significant number of the quantitative data analysis with people of qualitative data analysis. </w:t>
      </w:r>
      <w:r w:rsidR="003529DE" w:rsidRPr="003529DE">
        <w:rPr>
          <w:rFonts w:ascii="Times New Roman" w:hAnsi="Times New Roman" w:cs="Times New Roman"/>
          <w:sz w:val="24"/>
          <w:szCs w:val="24"/>
        </w:rPr>
        <w:t>Furthermore, the researcher uses well-designed layouts including responses, along with that of the research's purpose and objectives, data analytics, to help the research combine the collection, interviews, along with that of the investigations related to the area.</w:t>
      </w:r>
    </w:p>
    <w:p w14:paraId="1D64DE29" w14:textId="7C8471ED" w:rsidR="00AF1CD7" w:rsidRDefault="00910B27" w:rsidP="00856920">
      <w:pPr>
        <w:spacing w:after="160" w:line="360" w:lineRule="auto"/>
        <w:jc w:val="both"/>
        <w:rPr>
          <w:rFonts w:ascii="Times New Roman" w:hAnsi="Times New Roman" w:cs="Times New Roman"/>
          <w:sz w:val="24"/>
          <w:szCs w:val="24"/>
        </w:rPr>
      </w:pPr>
      <w:r w:rsidRPr="00910B27">
        <w:rPr>
          <w:rFonts w:ascii="Times New Roman" w:hAnsi="Times New Roman" w:cs="Times New Roman"/>
          <w:sz w:val="24"/>
          <w:szCs w:val="24"/>
        </w:rPr>
        <w:t>For quantitative research, it is also important to analyse the data in context and to translate the results based on the amounts of data</w:t>
      </w:r>
      <w:r>
        <w:rPr>
          <w:rFonts w:ascii="Times New Roman" w:hAnsi="Times New Roman" w:cs="Times New Roman"/>
          <w:sz w:val="24"/>
          <w:szCs w:val="24"/>
        </w:rPr>
        <w:t>.</w:t>
      </w:r>
      <w:r w:rsidR="00AF1CD7" w:rsidRPr="000C5B4C">
        <w:rPr>
          <w:rFonts w:ascii="Times New Roman" w:hAnsi="Times New Roman" w:cs="Times New Roman"/>
          <w:sz w:val="24"/>
          <w:szCs w:val="24"/>
        </w:rPr>
        <w:t xml:space="preserve"> Beside of the it attempts to detect of the evolution. </w:t>
      </w:r>
      <w:r w:rsidR="00856920" w:rsidRPr="00856920">
        <w:rPr>
          <w:rFonts w:ascii="Times New Roman" w:hAnsi="Times New Roman" w:cs="Times New Roman"/>
          <w:sz w:val="24"/>
          <w:szCs w:val="24"/>
        </w:rPr>
        <w:t>This literature review was regarded as very relevant to the findings of the primary research made in context with this review.</w:t>
      </w:r>
      <w:r w:rsidR="00AF1CD7" w:rsidRPr="000C5B4C">
        <w:rPr>
          <w:rFonts w:ascii="Times New Roman" w:hAnsi="Times New Roman" w:cs="Times New Roman"/>
          <w:sz w:val="24"/>
          <w:szCs w:val="24"/>
        </w:rPr>
        <w:t xml:space="preserve"> As of this, it's intended for precise two kinds of research, as for an example, the quantitative and of those qualitative (Hauff et a</w:t>
      </w:r>
      <w:r w:rsidR="00AF1CD7">
        <w:rPr>
          <w:rFonts w:ascii="Times New Roman" w:hAnsi="Times New Roman" w:cs="Times New Roman"/>
          <w:sz w:val="24"/>
          <w:szCs w:val="24"/>
        </w:rPr>
        <w:t>l., 2019).</w:t>
      </w:r>
    </w:p>
    <w:p w14:paraId="41AB8796" w14:textId="4EF2A2E9" w:rsidR="00AF1CD7" w:rsidRDefault="00917D34" w:rsidP="00AF1CD7">
      <w:pPr>
        <w:spacing w:after="160" w:line="360" w:lineRule="auto"/>
        <w:jc w:val="both"/>
        <w:rPr>
          <w:rFonts w:ascii="Times New Roman" w:hAnsi="Times New Roman" w:cs="Times New Roman"/>
          <w:sz w:val="24"/>
          <w:szCs w:val="24"/>
        </w:rPr>
      </w:pPr>
      <w:r w:rsidRPr="00917D34">
        <w:rPr>
          <w:rFonts w:ascii="Times New Roman" w:hAnsi="Times New Roman" w:cs="Times New Roman"/>
          <w:sz w:val="24"/>
          <w:szCs w:val="24"/>
        </w:rPr>
        <w:t>A data analysis method can comprise secondary data without collecting primary data, i.e., based only on shared examples and disagreements to the authentically connected area of research</w:t>
      </w:r>
      <w:r w:rsidR="00AF1CD7">
        <w:rPr>
          <w:rFonts w:ascii="Times New Roman" w:hAnsi="Times New Roman" w:cs="Times New Roman"/>
          <w:sz w:val="24"/>
          <w:szCs w:val="24"/>
        </w:rPr>
        <w:t xml:space="preserve"> (Angelov et al., 2017).</w:t>
      </w:r>
    </w:p>
    <w:p w14:paraId="0CEF40C5" w14:textId="77777777" w:rsidR="00917D34" w:rsidRDefault="00917D34" w:rsidP="00AF1CD7">
      <w:pPr>
        <w:spacing w:after="160" w:line="360" w:lineRule="auto"/>
        <w:jc w:val="both"/>
        <w:rPr>
          <w:rFonts w:ascii="Times New Roman" w:hAnsi="Times New Roman" w:cs="Times New Roman"/>
          <w:b/>
          <w:i/>
          <w:sz w:val="24"/>
          <w:szCs w:val="24"/>
        </w:rPr>
      </w:pPr>
    </w:p>
    <w:p w14:paraId="6C7D6446" w14:textId="4D6092DF" w:rsidR="00AF1CD7" w:rsidRPr="000C5B4C" w:rsidRDefault="00AF1CD7" w:rsidP="00AF1CD7">
      <w:pPr>
        <w:spacing w:after="160" w:line="360" w:lineRule="auto"/>
        <w:jc w:val="both"/>
        <w:rPr>
          <w:rFonts w:ascii="Times New Roman" w:hAnsi="Times New Roman" w:cs="Times New Roman"/>
          <w:b/>
          <w:i/>
          <w:sz w:val="24"/>
          <w:szCs w:val="24"/>
        </w:rPr>
      </w:pPr>
      <w:r w:rsidRPr="000C5B4C">
        <w:rPr>
          <w:rFonts w:ascii="Times New Roman" w:hAnsi="Times New Roman" w:cs="Times New Roman"/>
          <w:b/>
          <w:i/>
          <w:sz w:val="24"/>
          <w:szCs w:val="24"/>
        </w:rPr>
        <w:t>Quantitative Data Analysis</w:t>
      </w:r>
    </w:p>
    <w:p w14:paraId="5DEBF593" w14:textId="1EAD1EB6" w:rsidR="00062376" w:rsidRDefault="003C1A61" w:rsidP="00E066F4">
      <w:pPr>
        <w:spacing w:line="360" w:lineRule="auto"/>
        <w:jc w:val="both"/>
        <w:rPr>
          <w:rFonts w:ascii="Times New Roman" w:hAnsi="Times New Roman" w:cs="Times New Roman"/>
          <w:sz w:val="24"/>
          <w:szCs w:val="24"/>
          <w:shd w:val="clear" w:color="auto" w:fill="FFFFFF"/>
        </w:rPr>
      </w:pPr>
      <w:r w:rsidRPr="003C1A61">
        <w:rPr>
          <w:rFonts w:ascii="Times New Roman" w:hAnsi="Times New Roman" w:cs="Times New Roman"/>
          <w:sz w:val="24"/>
          <w:szCs w:val="24"/>
        </w:rPr>
        <w:t xml:space="preserve">During quantitative data analysis, the researcher converts the collected data into sorted data by applying standard and logic </w:t>
      </w:r>
      <w:r w:rsidR="00433B6C" w:rsidRPr="003C1A61">
        <w:rPr>
          <w:rFonts w:ascii="Times New Roman" w:hAnsi="Times New Roman" w:cs="Times New Roman"/>
          <w:sz w:val="24"/>
          <w:szCs w:val="24"/>
        </w:rPr>
        <w:t>operations</w:t>
      </w:r>
      <w:r w:rsidR="00433B6C">
        <w:rPr>
          <w:rFonts w:ascii="Times New Roman" w:hAnsi="Times New Roman" w:cs="Times New Roman"/>
          <w:sz w:val="24"/>
          <w:szCs w:val="24"/>
        </w:rPr>
        <w:t>.</w:t>
      </w:r>
      <w:r w:rsidR="00433B6C" w:rsidRPr="00C14593">
        <w:rPr>
          <w:rFonts w:ascii="Times New Roman" w:hAnsi="Times New Roman" w:cs="Times New Roman"/>
          <w:sz w:val="24"/>
          <w:szCs w:val="24"/>
        </w:rPr>
        <w:t xml:space="preserve"> Moreover</w:t>
      </w:r>
      <w:r w:rsidR="00C14593" w:rsidRPr="00C14593">
        <w:rPr>
          <w:rFonts w:ascii="Times New Roman" w:hAnsi="Times New Roman" w:cs="Times New Roman"/>
          <w:sz w:val="24"/>
          <w:szCs w:val="24"/>
        </w:rPr>
        <w:t xml:space="preserve">, quantitative data analysis may include calculating items like how many elements have been tested and how fast they have been </w:t>
      </w:r>
      <w:r w:rsidR="00C14593" w:rsidRPr="00C14593">
        <w:rPr>
          <w:rFonts w:ascii="Times New Roman" w:hAnsi="Times New Roman" w:cs="Times New Roman"/>
          <w:sz w:val="24"/>
          <w:szCs w:val="24"/>
        </w:rPr>
        <w:lastRenderedPageBreak/>
        <w:t>performed</w:t>
      </w:r>
      <w:r w:rsidR="00AF1CD7" w:rsidRPr="000C5B4C">
        <w:rPr>
          <w:rFonts w:ascii="Times New Roman" w:hAnsi="Times New Roman" w:cs="Times New Roman"/>
          <w:sz w:val="24"/>
          <w:szCs w:val="24"/>
        </w:rPr>
        <w:t xml:space="preserve">. </w:t>
      </w:r>
      <w:r w:rsidR="002071A8" w:rsidRPr="002071A8">
        <w:rPr>
          <w:rFonts w:ascii="Times New Roman" w:hAnsi="Times New Roman" w:cs="Times New Roman"/>
          <w:sz w:val="24"/>
          <w:szCs w:val="24"/>
        </w:rPr>
        <w:t>Quantitative methods are also generally viewed as evidence that refutes or confirms assumptions made by researchers throughout their research program.</w:t>
      </w:r>
      <w:r w:rsidR="00AF1CD7">
        <w:rPr>
          <w:rFonts w:ascii="Times New Roman" w:hAnsi="Times New Roman" w:cs="Times New Roman"/>
          <w:sz w:val="24"/>
          <w:szCs w:val="24"/>
        </w:rPr>
        <w:t xml:space="preserve"> (Weller and Gerhart, 2018). </w:t>
      </w:r>
      <w:r w:rsidR="00AF1CD7" w:rsidRPr="003513EC">
        <w:rPr>
          <w:rFonts w:ascii="Times New Roman" w:hAnsi="Times New Roman" w:cs="Times New Roman"/>
          <w:sz w:val="24"/>
          <w:szCs w:val="24"/>
          <w:shd w:val="clear" w:color="auto" w:fill="FFFFFF"/>
        </w:rPr>
        <w:t>Data will be captured from the records, tabulated, and statistically analysed by SPSS® software (Statistical Package for the Social Sciences software, version 15 for Windows). To compare qualitative data the chi square test and fisher’s exact test will be used as appropriate. The t-test test will be used to analyse quantitative data. P values will be estimated; with a P &lt; 0.05 indicate statistical significance</w:t>
      </w:r>
      <w:r w:rsidR="00802230">
        <w:rPr>
          <w:rFonts w:ascii="Times New Roman" w:hAnsi="Times New Roman" w:cs="Times New Roman"/>
          <w:sz w:val="24"/>
          <w:szCs w:val="24"/>
          <w:shd w:val="clear" w:color="auto" w:fill="FFFFFF"/>
        </w:rPr>
        <w:t>.</w:t>
      </w:r>
    </w:p>
    <w:p w14:paraId="605A72AC" w14:textId="553A6CAE" w:rsidR="00E066F4" w:rsidRDefault="00E066F4" w:rsidP="00E066F4">
      <w:pPr>
        <w:pStyle w:val="Heading2"/>
      </w:pPr>
      <w:bookmarkStart w:id="24" w:name="_Toc84002414"/>
      <w:r w:rsidRPr="00D04D3F">
        <w:t>3.</w:t>
      </w:r>
      <w:r>
        <w:t>9</w:t>
      </w:r>
      <w:r w:rsidRPr="00D04D3F">
        <w:t xml:space="preserve"> Research Ethics</w:t>
      </w:r>
      <w:bookmarkEnd w:id="24"/>
    </w:p>
    <w:p w14:paraId="41ACCC6D" w14:textId="1DD0A3F9" w:rsidR="00850EF4" w:rsidRPr="00517C5F" w:rsidRDefault="00850EF4" w:rsidP="00E066F4">
      <w:pPr>
        <w:spacing w:line="360" w:lineRule="auto"/>
        <w:jc w:val="both"/>
        <w:rPr>
          <w:rFonts w:ascii="Times New Roman" w:hAnsi="Times New Roman" w:cs="Times New Roman"/>
          <w:b/>
          <w:bCs/>
          <w:sz w:val="24"/>
          <w:szCs w:val="24"/>
        </w:rPr>
      </w:pPr>
      <w:bookmarkStart w:id="25" w:name="_Toc75786356"/>
      <w:r w:rsidRPr="00850EF4">
        <w:rPr>
          <w:rFonts w:ascii="Times New Roman" w:hAnsi="Times New Roman" w:cs="Times New Roman"/>
          <w:sz w:val="24"/>
          <w:szCs w:val="24"/>
        </w:rPr>
        <w:t xml:space="preserve">Ethics of research are most significant part of the research as they define standard of conducting the </w:t>
      </w:r>
      <w:bookmarkEnd w:id="25"/>
      <w:r w:rsidRPr="00850EF4">
        <w:rPr>
          <w:rFonts w:ascii="Times New Roman" w:hAnsi="Times New Roman" w:cs="Times New Roman"/>
          <w:sz w:val="24"/>
          <w:szCs w:val="24"/>
        </w:rPr>
        <w:t>study.</w:t>
      </w:r>
      <w:r w:rsidRPr="003513EC">
        <w:rPr>
          <w:rFonts w:ascii="Times New Roman" w:hAnsi="Times New Roman" w:cs="Times New Roman"/>
          <w:sz w:val="24"/>
          <w:szCs w:val="24"/>
        </w:rPr>
        <w:t xml:space="preserve"> Most common ethical considerations include voluntary participation, informed consent, confidentiality, and protection of information</w:t>
      </w:r>
      <w:r w:rsidRPr="00850EF4">
        <w:rPr>
          <w:rFonts w:ascii="Times New Roman" w:hAnsi="Times New Roman" w:cs="Times New Roman"/>
          <w:sz w:val="24"/>
          <w:szCs w:val="24"/>
        </w:rPr>
        <w:t>.</w:t>
      </w:r>
    </w:p>
    <w:p w14:paraId="33FFAAEC" w14:textId="77777777" w:rsidR="00E066F4" w:rsidRPr="00514031" w:rsidRDefault="00E066F4" w:rsidP="00E066F4">
      <w:pPr>
        <w:spacing w:line="360" w:lineRule="auto"/>
        <w:jc w:val="both"/>
        <w:rPr>
          <w:rFonts w:ascii="Times New Roman" w:hAnsi="Times New Roman" w:cs="Times New Roman"/>
          <w:i/>
          <w:sz w:val="24"/>
          <w:szCs w:val="24"/>
        </w:rPr>
      </w:pPr>
      <w:r w:rsidRPr="00514031">
        <w:rPr>
          <w:rFonts w:ascii="Times New Roman" w:hAnsi="Times New Roman" w:cs="Times New Roman"/>
          <w:b/>
          <w:i/>
          <w:sz w:val="24"/>
          <w:szCs w:val="24"/>
        </w:rPr>
        <w:t>Voluntary participation</w:t>
      </w:r>
      <w:r w:rsidRPr="00514031">
        <w:rPr>
          <w:rFonts w:ascii="Times New Roman" w:hAnsi="Times New Roman" w:cs="Times New Roman"/>
          <w:i/>
          <w:sz w:val="24"/>
          <w:szCs w:val="24"/>
        </w:rPr>
        <w:t xml:space="preserve"> </w:t>
      </w:r>
    </w:p>
    <w:p w14:paraId="724CEEEE" w14:textId="1B37A3E1" w:rsidR="00E066F4" w:rsidRPr="003513EC" w:rsidRDefault="00E066F4" w:rsidP="00E066F4">
      <w:pPr>
        <w:spacing w:line="360" w:lineRule="auto"/>
        <w:jc w:val="both"/>
        <w:rPr>
          <w:rFonts w:ascii="Times New Roman" w:hAnsi="Times New Roman" w:cs="Times New Roman"/>
          <w:sz w:val="24"/>
          <w:szCs w:val="24"/>
        </w:rPr>
      </w:pPr>
      <w:r w:rsidRPr="003513EC">
        <w:rPr>
          <w:rFonts w:ascii="Times New Roman" w:hAnsi="Times New Roman" w:cs="Times New Roman"/>
          <w:sz w:val="24"/>
          <w:szCs w:val="24"/>
        </w:rPr>
        <w:t xml:space="preserve">The researcher has ensured that all the respondents had taken part in the research in a voluntary manner. No respondents were forced at any point in </w:t>
      </w:r>
      <w:r w:rsidR="00377BAD" w:rsidRPr="003513EC">
        <w:rPr>
          <w:rFonts w:ascii="Times New Roman" w:hAnsi="Times New Roman" w:cs="Times New Roman"/>
          <w:sz w:val="24"/>
          <w:szCs w:val="24"/>
        </w:rPr>
        <w:t>time,</w:t>
      </w:r>
      <w:r w:rsidRPr="003513EC">
        <w:rPr>
          <w:rFonts w:ascii="Times New Roman" w:hAnsi="Times New Roman" w:cs="Times New Roman"/>
          <w:sz w:val="24"/>
          <w:szCs w:val="24"/>
        </w:rPr>
        <w:t xml:space="preserve"> and they had the full liberty to walk out from the research if they felt uncomfortable at any point in time. Each responded had been briefed about the nature of the research and only the ones willing </w:t>
      </w:r>
      <w:r w:rsidR="00377BAD" w:rsidRPr="003513EC">
        <w:rPr>
          <w:rFonts w:ascii="Times New Roman" w:hAnsi="Times New Roman" w:cs="Times New Roman"/>
          <w:sz w:val="24"/>
          <w:szCs w:val="24"/>
        </w:rPr>
        <w:t>was</w:t>
      </w:r>
      <w:r w:rsidRPr="003513EC">
        <w:rPr>
          <w:rFonts w:ascii="Times New Roman" w:hAnsi="Times New Roman" w:cs="Times New Roman"/>
          <w:sz w:val="24"/>
          <w:szCs w:val="24"/>
        </w:rPr>
        <w:t xml:space="preserve"> questioned further.</w:t>
      </w:r>
    </w:p>
    <w:p w14:paraId="0C772071" w14:textId="77777777" w:rsidR="00E066F4" w:rsidRPr="00514031" w:rsidRDefault="00E066F4" w:rsidP="00E066F4">
      <w:pPr>
        <w:spacing w:line="360" w:lineRule="auto"/>
        <w:jc w:val="both"/>
        <w:rPr>
          <w:rFonts w:ascii="Times New Roman" w:hAnsi="Times New Roman" w:cs="Times New Roman"/>
          <w:i/>
          <w:sz w:val="24"/>
          <w:szCs w:val="24"/>
        </w:rPr>
      </w:pPr>
      <w:r w:rsidRPr="00514031">
        <w:rPr>
          <w:rFonts w:ascii="Times New Roman" w:hAnsi="Times New Roman" w:cs="Times New Roman"/>
          <w:b/>
          <w:i/>
          <w:sz w:val="24"/>
          <w:szCs w:val="24"/>
        </w:rPr>
        <w:t>Informed consent</w:t>
      </w:r>
      <w:r w:rsidRPr="00514031">
        <w:rPr>
          <w:rFonts w:ascii="Times New Roman" w:hAnsi="Times New Roman" w:cs="Times New Roman"/>
          <w:i/>
          <w:sz w:val="24"/>
          <w:szCs w:val="24"/>
        </w:rPr>
        <w:t xml:space="preserve"> </w:t>
      </w:r>
    </w:p>
    <w:p w14:paraId="51244BD1" w14:textId="2A3FF534" w:rsidR="00E066F4" w:rsidRPr="003513EC" w:rsidRDefault="0093076F" w:rsidP="00E066F4">
      <w:pPr>
        <w:spacing w:line="360" w:lineRule="auto"/>
        <w:jc w:val="both"/>
        <w:rPr>
          <w:rFonts w:ascii="Times New Roman" w:hAnsi="Times New Roman" w:cs="Times New Roman"/>
          <w:sz w:val="24"/>
          <w:szCs w:val="24"/>
        </w:rPr>
      </w:pPr>
      <w:r w:rsidRPr="0093076F">
        <w:rPr>
          <w:rFonts w:ascii="Times New Roman" w:hAnsi="Times New Roman" w:cs="Times New Roman"/>
          <w:sz w:val="24"/>
          <w:szCs w:val="24"/>
        </w:rPr>
        <w:t>The respondents gave their consent to the research before it began.</w:t>
      </w:r>
      <w:r w:rsidR="00E066F4" w:rsidRPr="003513EC">
        <w:rPr>
          <w:rFonts w:ascii="Times New Roman" w:hAnsi="Times New Roman" w:cs="Times New Roman"/>
          <w:sz w:val="24"/>
          <w:szCs w:val="24"/>
        </w:rPr>
        <w:t xml:space="preserve"> The nature of the research and the extent of advantages and disadvantages were explained to the respondents. A consent form was also signed from them</w:t>
      </w:r>
      <w:r w:rsidR="007A30D4">
        <w:rPr>
          <w:rFonts w:ascii="Times New Roman" w:hAnsi="Times New Roman" w:cs="Times New Roman"/>
          <w:sz w:val="24"/>
          <w:szCs w:val="24"/>
        </w:rPr>
        <w:t>.</w:t>
      </w:r>
    </w:p>
    <w:p w14:paraId="787D76AD" w14:textId="77777777" w:rsidR="00E066F4" w:rsidRPr="00514031" w:rsidRDefault="00E066F4" w:rsidP="00E066F4">
      <w:pPr>
        <w:spacing w:line="360" w:lineRule="auto"/>
        <w:jc w:val="both"/>
        <w:rPr>
          <w:rFonts w:ascii="Times New Roman" w:hAnsi="Times New Roman" w:cs="Times New Roman"/>
          <w:i/>
          <w:sz w:val="24"/>
          <w:szCs w:val="24"/>
        </w:rPr>
      </w:pPr>
      <w:r w:rsidRPr="00514031">
        <w:rPr>
          <w:rFonts w:ascii="Times New Roman" w:hAnsi="Times New Roman" w:cs="Times New Roman"/>
          <w:b/>
          <w:i/>
          <w:sz w:val="24"/>
          <w:szCs w:val="24"/>
        </w:rPr>
        <w:t>Confidentiality</w:t>
      </w:r>
      <w:r w:rsidRPr="00514031">
        <w:rPr>
          <w:rFonts w:ascii="Times New Roman" w:hAnsi="Times New Roman" w:cs="Times New Roman"/>
          <w:i/>
          <w:sz w:val="24"/>
          <w:szCs w:val="24"/>
        </w:rPr>
        <w:t xml:space="preserve"> </w:t>
      </w:r>
    </w:p>
    <w:p w14:paraId="63A6CFCD" w14:textId="0312E48D" w:rsidR="00AA38A8" w:rsidRPr="003513EC" w:rsidRDefault="00433B6C" w:rsidP="00E066F4">
      <w:pPr>
        <w:spacing w:line="360" w:lineRule="auto"/>
        <w:jc w:val="both"/>
        <w:rPr>
          <w:rFonts w:ascii="Times New Roman" w:hAnsi="Times New Roman" w:cs="Times New Roman"/>
          <w:sz w:val="24"/>
          <w:szCs w:val="24"/>
        </w:rPr>
      </w:pPr>
      <w:r w:rsidRPr="00433B6C">
        <w:rPr>
          <w:rFonts w:ascii="Times New Roman" w:hAnsi="Times New Roman" w:cs="Times New Roman"/>
          <w:sz w:val="24"/>
          <w:szCs w:val="24"/>
        </w:rPr>
        <w:t>During the research, the researcher ensured that the identifiable information of the respondents was protected, which is one of the most important criteria of ethics</w:t>
      </w:r>
      <w:r>
        <w:rPr>
          <w:rFonts w:ascii="Times New Roman" w:hAnsi="Times New Roman" w:cs="Times New Roman"/>
          <w:sz w:val="24"/>
          <w:szCs w:val="24"/>
        </w:rPr>
        <w:t>.</w:t>
      </w:r>
      <w:r w:rsidR="00E066F4" w:rsidRPr="003513EC">
        <w:rPr>
          <w:rFonts w:ascii="Times New Roman" w:hAnsi="Times New Roman" w:cs="Times New Roman"/>
          <w:sz w:val="24"/>
          <w:szCs w:val="24"/>
        </w:rPr>
        <w:t xml:space="preserve"> The name and location of the patients are sensitive </w:t>
      </w:r>
      <w:r w:rsidR="00377BAD" w:rsidRPr="003513EC">
        <w:rPr>
          <w:rFonts w:ascii="Times New Roman" w:hAnsi="Times New Roman" w:cs="Times New Roman"/>
          <w:sz w:val="24"/>
          <w:szCs w:val="24"/>
        </w:rPr>
        <w:t>information,</w:t>
      </w:r>
      <w:r w:rsidR="00E066F4" w:rsidRPr="003513EC">
        <w:rPr>
          <w:rFonts w:ascii="Times New Roman" w:hAnsi="Times New Roman" w:cs="Times New Roman"/>
          <w:sz w:val="24"/>
          <w:szCs w:val="24"/>
        </w:rPr>
        <w:t xml:space="preserve"> and the researcher ensures full anonymity of the respondents. </w:t>
      </w:r>
      <w:r w:rsidRPr="00433B6C">
        <w:rPr>
          <w:rFonts w:ascii="Times New Roman" w:hAnsi="Times New Roman" w:cs="Times New Roman"/>
          <w:sz w:val="24"/>
          <w:szCs w:val="24"/>
        </w:rPr>
        <w:t xml:space="preserve">In addition, the researcher agrees not to use this information for any personal benefit or for any other work without the respondents' </w:t>
      </w:r>
      <w:r w:rsidR="00DC68D6" w:rsidRPr="00433B6C">
        <w:rPr>
          <w:rFonts w:ascii="Times New Roman" w:hAnsi="Times New Roman" w:cs="Times New Roman"/>
          <w:sz w:val="24"/>
          <w:szCs w:val="24"/>
        </w:rPr>
        <w:t>consent</w:t>
      </w:r>
      <w:r w:rsidR="00DC68D6">
        <w:rPr>
          <w:rFonts w:ascii="Times New Roman" w:hAnsi="Times New Roman" w:cs="Times New Roman"/>
          <w:sz w:val="24"/>
          <w:szCs w:val="24"/>
        </w:rPr>
        <w:t>.</w:t>
      </w:r>
      <w:r w:rsidR="00DC68D6" w:rsidRPr="003513EC">
        <w:rPr>
          <w:rFonts w:ascii="Times New Roman" w:hAnsi="Times New Roman" w:cs="Times New Roman"/>
          <w:sz w:val="24"/>
          <w:szCs w:val="24"/>
        </w:rPr>
        <w:t xml:space="preserve"> </w:t>
      </w:r>
      <w:r w:rsidR="00AA38A8" w:rsidRPr="00AA38A8">
        <w:rPr>
          <w:rFonts w:ascii="Times New Roman" w:hAnsi="Times New Roman" w:cs="Times New Roman"/>
          <w:sz w:val="24"/>
          <w:szCs w:val="24"/>
        </w:rPr>
        <w:t>Furthermore, the researcher made sure that no false information was concealed from the respondents during the research</w:t>
      </w:r>
    </w:p>
    <w:p w14:paraId="0217D975" w14:textId="77777777" w:rsidR="00E066F4" w:rsidRPr="00514031" w:rsidRDefault="00E066F4" w:rsidP="00E066F4">
      <w:pPr>
        <w:spacing w:line="360" w:lineRule="auto"/>
        <w:jc w:val="both"/>
        <w:rPr>
          <w:rFonts w:ascii="Times New Roman" w:hAnsi="Times New Roman" w:cs="Times New Roman"/>
          <w:i/>
          <w:sz w:val="24"/>
          <w:szCs w:val="24"/>
        </w:rPr>
      </w:pPr>
      <w:r w:rsidRPr="00514031">
        <w:rPr>
          <w:rFonts w:ascii="Times New Roman" w:hAnsi="Times New Roman" w:cs="Times New Roman"/>
          <w:b/>
          <w:i/>
          <w:sz w:val="24"/>
          <w:szCs w:val="24"/>
        </w:rPr>
        <w:t>Data Protection</w:t>
      </w:r>
      <w:r w:rsidRPr="00514031">
        <w:rPr>
          <w:rFonts w:ascii="Times New Roman" w:hAnsi="Times New Roman" w:cs="Times New Roman"/>
          <w:i/>
          <w:sz w:val="24"/>
          <w:szCs w:val="24"/>
        </w:rPr>
        <w:t xml:space="preserve"> </w:t>
      </w:r>
    </w:p>
    <w:p w14:paraId="7017D008" w14:textId="580CDA8C" w:rsidR="000D1068" w:rsidRDefault="000D1068" w:rsidP="00E066F4">
      <w:pPr>
        <w:spacing w:line="360" w:lineRule="auto"/>
        <w:jc w:val="both"/>
        <w:rPr>
          <w:rFonts w:ascii="Times New Roman" w:hAnsi="Times New Roman" w:cs="Times New Roman"/>
          <w:sz w:val="24"/>
          <w:szCs w:val="24"/>
        </w:rPr>
      </w:pPr>
      <w:r w:rsidRPr="000D1068">
        <w:rPr>
          <w:rFonts w:ascii="Times New Roman" w:hAnsi="Times New Roman" w:cs="Times New Roman"/>
          <w:sz w:val="24"/>
          <w:szCs w:val="24"/>
        </w:rPr>
        <w:lastRenderedPageBreak/>
        <w:t>During the research, every participant received data protection sheets outlining the nature and duration of the study, as well as the methods by which the data will be stored and protected from hackers and the purposes for which it will be used</w:t>
      </w:r>
      <w:r w:rsidR="00BA7B58">
        <w:rPr>
          <w:rFonts w:ascii="Times New Roman" w:hAnsi="Times New Roman" w:cs="Times New Roman"/>
          <w:sz w:val="24"/>
          <w:szCs w:val="24"/>
        </w:rPr>
        <w:t>.</w:t>
      </w:r>
    </w:p>
    <w:p w14:paraId="451712E9" w14:textId="43216B4E" w:rsidR="00062376" w:rsidRPr="00062376" w:rsidRDefault="00062376" w:rsidP="00062376">
      <w:pPr>
        <w:pStyle w:val="Heading2"/>
      </w:pPr>
      <w:bookmarkStart w:id="26" w:name="_Toc84002415"/>
      <w:r>
        <w:t xml:space="preserve">4.0 </w:t>
      </w:r>
      <w:r w:rsidRPr="00062376">
        <w:t>Research Limitations</w:t>
      </w:r>
      <w:bookmarkEnd w:id="26"/>
    </w:p>
    <w:p w14:paraId="03263D5F" w14:textId="20D1A8CD" w:rsidR="0059643E" w:rsidRDefault="0059643E" w:rsidP="00F01D90">
      <w:pPr>
        <w:spacing w:line="360" w:lineRule="auto"/>
        <w:jc w:val="both"/>
        <w:rPr>
          <w:rFonts w:ascii="Times New Roman" w:hAnsi="Times New Roman" w:cs="Times New Roman"/>
          <w:sz w:val="24"/>
          <w:szCs w:val="24"/>
        </w:rPr>
      </w:pPr>
      <w:r w:rsidRPr="0059643E">
        <w:rPr>
          <w:rFonts w:ascii="Times New Roman" w:hAnsi="Times New Roman" w:cs="Times New Roman"/>
          <w:sz w:val="24"/>
          <w:szCs w:val="24"/>
        </w:rPr>
        <w:t>Due to the ongoing pandemic, most libraries were closed, making it difficult to gather information for this research.  It was completely necessary to rely on online sources where I had to pay for access to reports of Adidas and many other past literature materials, which increased my research budget. As a result of the ongoing pandemic, it was also difficult to speak with Adidas employees</w:t>
      </w:r>
      <w:r w:rsidR="00D8273A">
        <w:rPr>
          <w:rFonts w:ascii="Times New Roman" w:hAnsi="Times New Roman" w:cs="Times New Roman"/>
          <w:sz w:val="24"/>
          <w:szCs w:val="24"/>
        </w:rPr>
        <w:t>.</w:t>
      </w:r>
    </w:p>
    <w:p w14:paraId="18A42B78" w14:textId="2F1C5535" w:rsidR="00CE3460" w:rsidRPr="00062376" w:rsidRDefault="00CE3460" w:rsidP="000C54FE">
      <w:pPr>
        <w:pStyle w:val="Heading1"/>
      </w:pPr>
      <w:bookmarkStart w:id="27" w:name="_Toc84002416"/>
      <w:r>
        <w:t>Chapter4: Data Analysis</w:t>
      </w:r>
      <w:bookmarkEnd w:id="27"/>
    </w:p>
    <w:p w14:paraId="3D60B067" w14:textId="30F83599" w:rsidR="00672141" w:rsidRDefault="00F638ED" w:rsidP="00F638ED">
      <w:pPr>
        <w:pStyle w:val="Heading2"/>
      </w:pPr>
      <w:bookmarkStart w:id="28" w:name="_Toc81850118"/>
      <w:bookmarkStart w:id="29" w:name="_Toc84002417"/>
      <w:r>
        <w:t>4.1 Frequency Analysis</w:t>
      </w:r>
      <w:bookmarkEnd w:id="28"/>
      <w:bookmarkEnd w:id="29"/>
    </w:p>
    <w:p w14:paraId="3D2CF158" w14:textId="77777777" w:rsidR="00F638ED" w:rsidRPr="00F638ED" w:rsidRDefault="00F638ED" w:rsidP="00F638ED"/>
    <w:p w14:paraId="09BE64DD" w14:textId="799AA960"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1: </w:t>
      </w:r>
      <w:r w:rsidRPr="00491F77">
        <w:rPr>
          <w:rFonts w:ascii="Times New Roman" w:hAnsi="Times New Roman" w:cs="Times New Roman"/>
          <w:b/>
          <w:sz w:val="24"/>
          <w:szCs w:val="24"/>
        </w:rPr>
        <w:t>What is your Gender?</w:t>
      </w:r>
    </w:p>
    <w:tbl>
      <w:tblPr>
        <w:tblStyle w:val="TableGrid"/>
        <w:tblW w:w="0" w:type="auto"/>
        <w:jc w:val="center"/>
        <w:tblLook w:val="04A0" w:firstRow="1" w:lastRow="0" w:firstColumn="1" w:lastColumn="0" w:noHBand="0" w:noVBand="1"/>
      </w:tblPr>
      <w:tblGrid>
        <w:gridCol w:w="2070"/>
        <w:gridCol w:w="2070"/>
        <w:gridCol w:w="2070"/>
      </w:tblGrid>
      <w:tr w:rsidR="00E917E5" w:rsidRPr="00491F77" w14:paraId="710492E0" w14:textId="77777777" w:rsidTr="00565D30">
        <w:trPr>
          <w:trHeight w:val="554"/>
          <w:jc w:val="center"/>
        </w:trPr>
        <w:tc>
          <w:tcPr>
            <w:tcW w:w="2070" w:type="dxa"/>
          </w:tcPr>
          <w:p w14:paraId="6830327F"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070" w:type="dxa"/>
          </w:tcPr>
          <w:p w14:paraId="1C0E2587"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65C27B64"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24B9B239" w14:textId="77777777" w:rsidTr="00565D30">
        <w:trPr>
          <w:trHeight w:val="744"/>
          <w:jc w:val="center"/>
        </w:trPr>
        <w:tc>
          <w:tcPr>
            <w:tcW w:w="2070" w:type="dxa"/>
          </w:tcPr>
          <w:p w14:paraId="57839CA0"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Male</w:t>
            </w:r>
          </w:p>
        </w:tc>
        <w:tc>
          <w:tcPr>
            <w:tcW w:w="2070" w:type="dxa"/>
          </w:tcPr>
          <w:p w14:paraId="6F1C8CB3"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42</w:t>
            </w:r>
          </w:p>
        </w:tc>
        <w:tc>
          <w:tcPr>
            <w:tcW w:w="2070" w:type="dxa"/>
          </w:tcPr>
          <w:p w14:paraId="354EA26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60</w:t>
            </w:r>
          </w:p>
        </w:tc>
      </w:tr>
      <w:tr w:rsidR="00E917E5" w:rsidRPr="00491F77" w14:paraId="38AEE8A1" w14:textId="77777777" w:rsidTr="00565D30">
        <w:trPr>
          <w:trHeight w:val="691"/>
          <w:jc w:val="center"/>
        </w:trPr>
        <w:tc>
          <w:tcPr>
            <w:tcW w:w="2070" w:type="dxa"/>
          </w:tcPr>
          <w:p w14:paraId="02F6F5E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Female</w:t>
            </w:r>
          </w:p>
        </w:tc>
        <w:tc>
          <w:tcPr>
            <w:tcW w:w="2070" w:type="dxa"/>
          </w:tcPr>
          <w:p w14:paraId="57442D1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28</w:t>
            </w:r>
          </w:p>
        </w:tc>
        <w:tc>
          <w:tcPr>
            <w:tcW w:w="2070" w:type="dxa"/>
          </w:tcPr>
          <w:p w14:paraId="6D823EC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40</w:t>
            </w:r>
          </w:p>
        </w:tc>
      </w:tr>
    </w:tbl>
    <w:p w14:paraId="291F330B" w14:textId="77777777" w:rsidR="00E917E5" w:rsidRDefault="00E917E5" w:rsidP="00E917E5">
      <w:pPr>
        <w:spacing w:after="240" w:line="360" w:lineRule="auto"/>
        <w:jc w:val="center"/>
        <w:rPr>
          <w:rFonts w:ascii="Times New Roman" w:hAnsi="Times New Roman" w:cs="Times New Roman"/>
          <w:noProof/>
          <w:sz w:val="24"/>
          <w:szCs w:val="24"/>
        </w:rPr>
      </w:pPr>
    </w:p>
    <w:p w14:paraId="2CF5FC92"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w:drawing>
          <wp:inline distT="0" distB="0" distL="0" distR="0" wp14:anchorId="02D44F92" wp14:editId="25FD3ADB">
            <wp:extent cx="4572000" cy="2743200"/>
            <wp:effectExtent l="0" t="0" r="0" b="0"/>
            <wp:docPr id="7" name="Chart 7">
              <a:extLst xmlns:a="http://schemas.openxmlformats.org/drawingml/2006/main">
                <a:ext uri="{FF2B5EF4-FFF2-40B4-BE49-F238E27FC236}">
                  <a16:creationId xmlns:a16="http://schemas.microsoft.com/office/drawing/2014/main" id="{A6E1753A-5E82-4E51-A2DC-CB443DCCFE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3E74321"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b/>
          <w:sz w:val="24"/>
          <w:szCs w:val="24"/>
        </w:rPr>
        <w:lastRenderedPageBreak/>
        <w:t>Figure 6</w:t>
      </w:r>
      <w:r>
        <w:rPr>
          <w:rFonts w:ascii="Times New Roman" w:hAnsi="Times New Roman" w:cs="Times New Roman"/>
          <w:b/>
          <w:sz w:val="24"/>
          <w:szCs w:val="24"/>
        </w:rPr>
        <w:t xml:space="preserve">: Depicting the gender distribution </w:t>
      </w:r>
    </w:p>
    <w:p w14:paraId="0A073DE1" w14:textId="77777777"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 xml:space="preserve">Table 1 along with figure 6 represents the gender of the respondents. It was found that 60% of the respondents are Male and 40% </w:t>
      </w:r>
      <w:r>
        <w:rPr>
          <w:rFonts w:ascii="Times New Roman" w:hAnsi="Times New Roman" w:cs="Times New Roman"/>
          <w:sz w:val="24"/>
          <w:szCs w:val="24"/>
        </w:rPr>
        <w:t xml:space="preserve">of </w:t>
      </w:r>
      <w:r w:rsidRPr="00491F77">
        <w:rPr>
          <w:rFonts w:ascii="Times New Roman" w:hAnsi="Times New Roman" w:cs="Times New Roman"/>
          <w:sz w:val="24"/>
          <w:szCs w:val="24"/>
        </w:rPr>
        <w:t>respondents are female.</w:t>
      </w:r>
    </w:p>
    <w:p w14:paraId="52DDA200"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2: </w:t>
      </w:r>
      <w:r w:rsidRPr="00491F77">
        <w:rPr>
          <w:rFonts w:ascii="Times New Roman" w:hAnsi="Times New Roman" w:cs="Times New Roman"/>
          <w:b/>
          <w:sz w:val="24"/>
          <w:szCs w:val="24"/>
        </w:rPr>
        <w:t>What is your Age?</w:t>
      </w:r>
    </w:p>
    <w:tbl>
      <w:tblPr>
        <w:tblStyle w:val="TableGrid"/>
        <w:tblW w:w="0" w:type="auto"/>
        <w:jc w:val="center"/>
        <w:tblLook w:val="04A0" w:firstRow="1" w:lastRow="0" w:firstColumn="1" w:lastColumn="0" w:noHBand="0" w:noVBand="1"/>
      </w:tblPr>
      <w:tblGrid>
        <w:gridCol w:w="2070"/>
        <w:gridCol w:w="2070"/>
        <w:gridCol w:w="2070"/>
      </w:tblGrid>
      <w:tr w:rsidR="00E917E5" w:rsidRPr="00491F77" w14:paraId="7BD73C7E" w14:textId="77777777" w:rsidTr="00565D30">
        <w:trPr>
          <w:trHeight w:val="417"/>
          <w:jc w:val="center"/>
        </w:trPr>
        <w:tc>
          <w:tcPr>
            <w:tcW w:w="2070" w:type="dxa"/>
          </w:tcPr>
          <w:p w14:paraId="1B9CBBDC"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070" w:type="dxa"/>
          </w:tcPr>
          <w:p w14:paraId="66DFA2F0"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2C7ABDFC"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0FE46199" w14:textId="77777777" w:rsidTr="00565D30">
        <w:trPr>
          <w:trHeight w:val="744"/>
          <w:jc w:val="center"/>
        </w:trPr>
        <w:tc>
          <w:tcPr>
            <w:tcW w:w="2070" w:type="dxa"/>
          </w:tcPr>
          <w:p w14:paraId="0B38A6B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18-25</w:t>
            </w:r>
          </w:p>
        </w:tc>
        <w:tc>
          <w:tcPr>
            <w:tcW w:w="2070" w:type="dxa"/>
          </w:tcPr>
          <w:p w14:paraId="17604E30"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19</w:t>
            </w:r>
          </w:p>
        </w:tc>
        <w:tc>
          <w:tcPr>
            <w:tcW w:w="2070" w:type="dxa"/>
          </w:tcPr>
          <w:p w14:paraId="64A4588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27.14</w:t>
            </w:r>
          </w:p>
        </w:tc>
      </w:tr>
      <w:tr w:rsidR="00E917E5" w:rsidRPr="00491F77" w14:paraId="4F7F93AE" w14:textId="77777777" w:rsidTr="00565D30">
        <w:trPr>
          <w:trHeight w:val="691"/>
          <w:jc w:val="center"/>
        </w:trPr>
        <w:tc>
          <w:tcPr>
            <w:tcW w:w="2070" w:type="dxa"/>
          </w:tcPr>
          <w:p w14:paraId="4780F36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26-35</w:t>
            </w:r>
          </w:p>
        </w:tc>
        <w:tc>
          <w:tcPr>
            <w:tcW w:w="2070" w:type="dxa"/>
          </w:tcPr>
          <w:p w14:paraId="3906F24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15</w:t>
            </w:r>
          </w:p>
        </w:tc>
        <w:tc>
          <w:tcPr>
            <w:tcW w:w="2070" w:type="dxa"/>
          </w:tcPr>
          <w:p w14:paraId="5A88DC7D"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21.43</w:t>
            </w:r>
          </w:p>
        </w:tc>
      </w:tr>
      <w:tr w:rsidR="00E917E5" w:rsidRPr="00491F77" w14:paraId="7AFF6897" w14:textId="77777777" w:rsidTr="00565D30">
        <w:trPr>
          <w:trHeight w:val="691"/>
          <w:jc w:val="center"/>
        </w:trPr>
        <w:tc>
          <w:tcPr>
            <w:tcW w:w="2070" w:type="dxa"/>
          </w:tcPr>
          <w:p w14:paraId="6C51661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36-45</w:t>
            </w:r>
          </w:p>
        </w:tc>
        <w:tc>
          <w:tcPr>
            <w:tcW w:w="2070" w:type="dxa"/>
          </w:tcPr>
          <w:p w14:paraId="09C7093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24</w:t>
            </w:r>
          </w:p>
        </w:tc>
        <w:tc>
          <w:tcPr>
            <w:tcW w:w="2070" w:type="dxa"/>
          </w:tcPr>
          <w:p w14:paraId="33B9D3CF"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34.29</w:t>
            </w:r>
          </w:p>
        </w:tc>
      </w:tr>
      <w:tr w:rsidR="00E917E5" w:rsidRPr="00491F77" w14:paraId="517A8CBD" w14:textId="77777777" w:rsidTr="00565D30">
        <w:trPr>
          <w:trHeight w:val="691"/>
          <w:jc w:val="center"/>
        </w:trPr>
        <w:tc>
          <w:tcPr>
            <w:tcW w:w="2070" w:type="dxa"/>
          </w:tcPr>
          <w:p w14:paraId="335C522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Above 45</w:t>
            </w:r>
          </w:p>
        </w:tc>
        <w:tc>
          <w:tcPr>
            <w:tcW w:w="2070" w:type="dxa"/>
          </w:tcPr>
          <w:p w14:paraId="77C79DC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12</w:t>
            </w:r>
          </w:p>
        </w:tc>
        <w:tc>
          <w:tcPr>
            <w:tcW w:w="2070" w:type="dxa"/>
          </w:tcPr>
          <w:p w14:paraId="3FFC69F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17.14</w:t>
            </w:r>
          </w:p>
        </w:tc>
      </w:tr>
    </w:tbl>
    <w:p w14:paraId="6575FE3B" w14:textId="77777777" w:rsidR="00E917E5" w:rsidRPr="00491F77" w:rsidRDefault="00E917E5" w:rsidP="00E917E5">
      <w:pPr>
        <w:spacing w:after="240" w:line="360" w:lineRule="auto"/>
        <w:jc w:val="center"/>
        <w:rPr>
          <w:rFonts w:ascii="Times New Roman" w:hAnsi="Times New Roman" w:cs="Times New Roman"/>
          <w:sz w:val="24"/>
          <w:szCs w:val="24"/>
        </w:rPr>
      </w:pPr>
    </w:p>
    <w:p w14:paraId="7AA719E3"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w:drawing>
          <wp:inline distT="0" distB="0" distL="0" distR="0" wp14:anchorId="7EC79A7B" wp14:editId="4A7E56FF">
            <wp:extent cx="4572000" cy="2743200"/>
            <wp:effectExtent l="0" t="0" r="0" b="0"/>
            <wp:docPr id="8" name="Chart 8">
              <a:extLst xmlns:a="http://schemas.openxmlformats.org/drawingml/2006/main">
                <a:ext uri="{FF2B5EF4-FFF2-40B4-BE49-F238E27FC236}">
                  <a16:creationId xmlns:a16="http://schemas.microsoft.com/office/drawing/2014/main" id="{D057DD52-81B8-4BD0-9F66-7B0976A667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7990E5A"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b/>
          <w:sz w:val="24"/>
          <w:szCs w:val="24"/>
        </w:rPr>
        <w:t>Figure 7</w:t>
      </w:r>
      <w:r>
        <w:rPr>
          <w:rFonts w:ascii="Times New Roman" w:hAnsi="Times New Roman" w:cs="Times New Roman"/>
          <w:b/>
          <w:sz w:val="24"/>
          <w:szCs w:val="24"/>
        </w:rPr>
        <w:t xml:space="preserve">: Depicting the age distribution </w:t>
      </w:r>
    </w:p>
    <w:p w14:paraId="45C87A52" w14:textId="77777777"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Table 2 along with figure 7 represents the age of the respondents. It was found that 27.14% of the respondents are in the age group of 18-25 years, 21.43% of the respondents are in the age group of 26-35 years, 34.29% of the respondents are in the age group of 36-45 years and 17.14% of the respondents are in the age group of above 45 years.</w:t>
      </w:r>
    </w:p>
    <w:p w14:paraId="37097DB9"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Table 3: </w:t>
      </w:r>
      <w:r w:rsidRPr="00491F77">
        <w:rPr>
          <w:rFonts w:ascii="Times New Roman" w:hAnsi="Times New Roman" w:cs="Times New Roman"/>
          <w:b/>
          <w:sz w:val="24"/>
          <w:szCs w:val="24"/>
        </w:rPr>
        <w:t>How often do you buy Adidas products?</w:t>
      </w:r>
    </w:p>
    <w:tbl>
      <w:tblPr>
        <w:tblStyle w:val="TableGrid"/>
        <w:tblW w:w="0" w:type="auto"/>
        <w:jc w:val="center"/>
        <w:tblLook w:val="04A0" w:firstRow="1" w:lastRow="0" w:firstColumn="1" w:lastColumn="0" w:noHBand="0" w:noVBand="1"/>
      </w:tblPr>
      <w:tblGrid>
        <w:gridCol w:w="2070"/>
        <w:gridCol w:w="2070"/>
        <w:gridCol w:w="2070"/>
      </w:tblGrid>
      <w:tr w:rsidR="00E917E5" w:rsidRPr="00491F77" w14:paraId="45DC1112" w14:textId="77777777" w:rsidTr="00565D30">
        <w:trPr>
          <w:trHeight w:val="718"/>
          <w:jc w:val="center"/>
        </w:trPr>
        <w:tc>
          <w:tcPr>
            <w:tcW w:w="2070" w:type="dxa"/>
          </w:tcPr>
          <w:p w14:paraId="0228E532"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070" w:type="dxa"/>
          </w:tcPr>
          <w:p w14:paraId="75ED7179"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312725A6"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2AEAA67F" w14:textId="77777777" w:rsidTr="00565D30">
        <w:trPr>
          <w:trHeight w:val="744"/>
          <w:jc w:val="center"/>
        </w:trPr>
        <w:tc>
          <w:tcPr>
            <w:tcW w:w="2070" w:type="dxa"/>
          </w:tcPr>
          <w:p w14:paraId="2687A91F"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Once a week</w:t>
            </w:r>
          </w:p>
        </w:tc>
        <w:tc>
          <w:tcPr>
            <w:tcW w:w="2070" w:type="dxa"/>
          </w:tcPr>
          <w:p w14:paraId="3D6FCBF9"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12</w:t>
            </w:r>
          </w:p>
        </w:tc>
        <w:tc>
          <w:tcPr>
            <w:tcW w:w="2070" w:type="dxa"/>
          </w:tcPr>
          <w:p w14:paraId="04F0F4C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17.14</w:t>
            </w:r>
          </w:p>
        </w:tc>
      </w:tr>
      <w:tr w:rsidR="00E917E5" w:rsidRPr="00491F77" w14:paraId="7E7DBD0C" w14:textId="77777777" w:rsidTr="00565D30">
        <w:trPr>
          <w:trHeight w:val="691"/>
          <w:jc w:val="center"/>
        </w:trPr>
        <w:tc>
          <w:tcPr>
            <w:tcW w:w="2070" w:type="dxa"/>
          </w:tcPr>
          <w:p w14:paraId="07021ED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Once a month</w:t>
            </w:r>
          </w:p>
        </w:tc>
        <w:tc>
          <w:tcPr>
            <w:tcW w:w="2070" w:type="dxa"/>
          </w:tcPr>
          <w:p w14:paraId="7765191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30</w:t>
            </w:r>
          </w:p>
        </w:tc>
        <w:tc>
          <w:tcPr>
            <w:tcW w:w="2070" w:type="dxa"/>
          </w:tcPr>
          <w:p w14:paraId="7C811133"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42.86</w:t>
            </w:r>
          </w:p>
        </w:tc>
      </w:tr>
      <w:tr w:rsidR="00E917E5" w:rsidRPr="00491F77" w14:paraId="6D794D9D" w14:textId="77777777" w:rsidTr="00565D30">
        <w:trPr>
          <w:trHeight w:val="691"/>
          <w:jc w:val="center"/>
        </w:trPr>
        <w:tc>
          <w:tcPr>
            <w:tcW w:w="2070" w:type="dxa"/>
          </w:tcPr>
          <w:p w14:paraId="38CA6860"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Once in six months</w:t>
            </w:r>
          </w:p>
        </w:tc>
        <w:tc>
          <w:tcPr>
            <w:tcW w:w="2070" w:type="dxa"/>
          </w:tcPr>
          <w:p w14:paraId="4812FDD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22</w:t>
            </w:r>
          </w:p>
        </w:tc>
        <w:tc>
          <w:tcPr>
            <w:tcW w:w="2070" w:type="dxa"/>
          </w:tcPr>
          <w:p w14:paraId="1BA03E0E"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31.43</w:t>
            </w:r>
          </w:p>
        </w:tc>
      </w:tr>
      <w:tr w:rsidR="00E917E5" w:rsidRPr="00491F77" w14:paraId="35211FE8" w14:textId="77777777" w:rsidTr="00565D30">
        <w:trPr>
          <w:trHeight w:val="691"/>
          <w:jc w:val="center"/>
        </w:trPr>
        <w:tc>
          <w:tcPr>
            <w:tcW w:w="2070" w:type="dxa"/>
          </w:tcPr>
          <w:p w14:paraId="61A3788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Once a year</w:t>
            </w:r>
          </w:p>
        </w:tc>
        <w:tc>
          <w:tcPr>
            <w:tcW w:w="2070" w:type="dxa"/>
          </w:tcPr>
          <w:p w14:paraId="57536327"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6</w:t>
            </w:r>
          </w:p>
        </w:tc>
        <w:tc>
          <w:tcPr>
            <w:tcW w:w="2070" w:type="dxa"/>
          </w:tcPr>
          <w:p w14:paraId="350FAB08"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8.57</w:t>
            </w:r>
          </w:p>
        </w:tc>
      </w:tr>
    </w:tbl>
    <w:p w14:paraId="52D1E47E"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mc:AlternateContent>
          <mc:Choice Requires="cx1">
            <w:drawing>
              <wp:inline distT="0" distB="0" distL="0" distR="0" wp14:anchorId="6BDC4748" wp14:editId="7CA77C67">
                <wp:extent cx="4572000" cy="2743200"/>
                <wp:effectExtent l="0" t="0" r="0" b="0"/>
                <wp:docPr id="10" name="Chart 10">
                  <a:extLst xmlns:a="http://schemas.openxmlformats.org/drawingml/2006/main">
                    <a:ext uri="{FF2B5EF4-FFF2-40B4-BE49-F238E27FC236}">
                      <a16:creationId xmlns:a16="http://schemas.microsoft.com/office/drawing/2014/main" id="{2D6215BC-BDA9-4927-B111-2ED4625CEF44}"/>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0"/>
                  </a:graphicData>
                </a:graphic>
              </wp:inline>
            </w:drawing>
          </mc:Choice>
          <mc:Fallback>
            <w:drawing>
              <wp:inline distT="0" distB="0" distL="0" distR="0" wp14:anchorId="6BDC4748" wp14:editId="7CA77C67">
                <wp:extent cx="4572000" cy="2743200"/>
                <wp:effectExtent l="0" t="0" r="0" b="0"/>
                <wp:docPr id="10" name="Chart 10">
                  <a:extLst xmlns:a="http://schemas.openxmlformats.org/drawingml/2006/main">
                    <a:ext uri="{FF2B5EF4-FFF2-40B4-BE49-F238E27FC236}">
                      <a16:creationId xmlns:a16="http://schemas.microsoft.com/office/drawing/2014/main" id="{2D6215BC-BDA9-4927-B111-2ED4625CEF44}"/>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0" name="Chart 10">
                          <a:extLst>
                            <a:ext uri="{FF2B5EF4-FFF2-40B4-BE49-F238E27FC236}">
                              <a16:creationId xmlns:a16="http://schemas.microsoft.com/office/drawing/2014/main" id="{2D6215BC-BDA9-4927-B111-2ED4625CEF44}"/>
                            </a:ext>
                          </a:extLst>
                        </pic:cNvPr>
                        <pic:cNvPicPr>
                          <a:picLocks noGrp="1" noRot="1" noChangeAspect="1" noMove="1" noResize="1" noEditPoints="1" noAdjustHandles="1" noChangeArrowheads="1" noChangeShapeType="1"/>
                        </pic:cNvPicPr>
                      </pic:nvPicPr>
                      <pic:blipFill>
                        <a:blip r:embed="rId21"/>
                        <a:stretch>
                          <a:fillRect/>
                        </a:stretch>
                      </pic:blipFill>
                      <pic:spPr>
                        <a:xfrm>
                          <a:off x="0" y="0"/>
                          <a:ext cx="4572000" cy="2743200"/>
                        </a:xfrm>
                        <a:prstGeom prst="rect">
                          <a:avLst/>
                        </a:prstGeom>
                      </pic:spPr>
                    </pic:pic>
                  </a:graphicData>
                </a:graphic>
              </wp:inline>
            </w:drawing>
          </mc:Fallback>
        </mc:AlternateContent>
      </w:r>
    </w:p>
    <w:p w14:paraId="59378E1D"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b/>
          <w:sz w:val="24"/>
          <w:szCs w:val="24"/>
        </w:rPr>
        <w:t>Figure 8</w:t>
      </w:r>
      <w:r>
        <w:rPr>
          <w:rFonts w:ascii="Times New Roman" w:hAnsi="Times New Roman" w:cs="Times New Roman"/>
          <w:b/>
          <w:sz w:val="24"/>
          <w:szCs w:val="24"/>
        </w:rPr>
        <w:t>: Represents frequency of buying Adidas product</w:t>
      </w:r>
    </w:p>
    <w:p w14:paraId="4353CE4B" w14:textId="328D1F34"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 xml:space="preserve">Table 3 along with figure 8 represents how often do the respondents purchase Adidas products. It was found that 17.14% of the respondents buy </w:t>
      </w:r>
      <w:r>
        <w:rPr>
          <w:rFonts w:ascii="Times New Roman" w:hAnsi="Times New Roman" w:cs="Times New Roman"/>
          <w:sz w:val="24"/>
          <w:szCs w:val="24"/>
        </w:rPr>
        <w:t>A</w:t>
      </w:r>
      <w:r w:rsidRPr="00491F77">
        <w:rPr>
          <w:rFonts w:ascii="Times New Roman" w:hAnsi="Times New Roman" w:cs="Times New Roman"/>
          <w:sz w:val="24"/>
          <w:szCs w:val="24"/>
        </w:rPr>
        <w:t xml:space="preserve">didas products once a week, 42.86% of the respondents buy </w:t>
      </w:r>
      <w:r>
        <w:rPr>
          <w:rFonts w:ascii="Times New Roman" w:hAnsi="Times New Roman" w:cs="Times New Roman"/>
          <w:sz w:val="24"/>
          <w:szCs w:val="24"/>
        </w:rPr>
        <w:t>A</w:t>
      </w:r>
      <w:r w:rsidRPr="00491F77">
        <w:rPr>
          <w:rFonts w:ascii="Times New Roman" w:hAnsi="Times New Roman" w:cs="Times New Roman"/>
          <w:sz w:val="24"/>
          <w:szCs w:val="24"/>
        </w:rPr>
        <w:t xml:space="preserve">didas products once a month, 31.43% of the respondents buy </w:t>
      </w:r>
      <w:r>
        <w:rPr>
          <w:rFonts w:ascii="Times New Roman" w:hAnsi="Times New Roman" w:cs="Times New Roman"/>
          <w:sz w:val="24"/>
          <w:szCs w:val="24"/>
        </w:rPr>
        <w:t>A</w:t>
      </w:r>
      <w:r w:rsidRPr="00491F77">
        <w:rPr>
          <w:rFonts w:ascii="Times New Roman" w:hAnsi="Times New Roman" w:cs="Times New Roman"/>
          <w:sz w:val="24"/>
          <w:szCs w:val="24"/>
        </w:rPr>
        <w:t xml:space="preserve">didas products once in six months and 8.57% of the respondents buy </w:t>
      </w:r>
      <w:r>
        <w:rPr>
          <w:rFonts w:ascii="Times New Roman" w:hAnsi="Times New Roman" w:cs="Times New Roman"/>
          <w:sz w:val="24"/>
          <w:szCs w:val="24"/>
        </w:rPr>
        <w:t>A</w:t>
      </w:r>
      <w:r w:rsidRPr="00491F77">
        <w:rPr>
          <w:rFonts w:ascii="Times New Roman" w:hAnsi="Times New Roman" w:cs="Times New Roman"/>
          <w:sz w:val="24"/>
          <w:szCs w:val="24"/>
        </w:rPr>
        <w:t>didas products once a year</w:t>
      </w:r>
      <w:r w:rsidR="0025242D">
        <w:rPr>
          <w:rFonts w:ascii="Times New Roman" w:hAnsi="Times New Roman" w:cs="Times New Roman"/>
          <w:sz w:val="24"/>
          <w:szCs w:val="24"/>
        </w:rPr>
        <w:t>.</w:t>
      </w:r>
    </w:p>
    <w:p w14:paraId="011DF256"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4: </w:t>
      </w:r>
      <w:r w:rsidRPr="00491F77">
        <w:rPr>
          <w:rFonts w:ascii="Times New Roman" w:hAnsi="Times New Roman" w:cs="Times New Roman"/>
          <w:b/>
          <w:sz w:val="24"/>
          <w:szCs w:val="24"/>
        </w:rPr>
        <w:t>How long have you been purchasing Adidas products?</w:t>
      </w:r>
    </w:p>
    <w:tbl>
      <w:tblPr>
        <w:tblStyle w:val="TableGrid"/>
        <w:tblW w:w="0" w:type="auto"/>
        <w:jc w:val="center"/>
        <w:tblLook w:val="04A0" w:firstRow="1" w:lastRow="0" w:firstColumn="1" w:lastColumn="0" w:noHBand="0" w:noVBand="1"/>
      </w:tblPr>
      <w:tblGrid>
        <w:gridCol w:w="2070"/>
        <w:gridCol w:w="2070"/>
        <w:gridCol w:w="2070"/>
      </w:tblGrid>
      <w:tr w:rsidR="00E917E5" w:rsidRPr="00491F77" w14:paraId="239F2772" w14:textId="77777777" w:rsidTr="00565D30">
        <w:trPr>
          <w:trHeight w:val="718"/>
          <w:jc w:val="center"/>
        </w:trPr>
        <w:tc>
          <w:tcPr>
            <w:tcW w:w="2070" w:type="dxa"/>
          </w:tcPr>
          <w:p w14:paraId="74E66D9C"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070" w:type="dxa"/>
          </w:tcPr>
          <w:p w14:paraId="4707E57F"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14FC06D7"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77DEC7AE" w14:textId="77777777" w:rsidTr="00565D30">
        <w:trPr>
          <w:trHeight w:val="428"/>
          <w:jc w:val="center"/>
        </w:trPr>
        <w:tc>
          <w:tcPr>
            <w:tcW w:w="2070" w:type="dxa"/>
          </w:tcPr>
          <w:p w14:paraId="2BB902E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Less than 1 year</w:t>
            </w:r>
          </w:p>
        </w:tc>
        <w:tc>
          <w:tcPr>
            <w:tcW w:w="2070" w:type="dxa"/>
          </w:tcPr>
          <w:p w14:paraId="73B029A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6</w:t>
            </w:r>
          </w:p>
        </w:tc>
        <w:tc>
          <w:tcPr>
            <w:tcW w:w="2070" w:type="dxa"/>
          </w:tcPr>
          <w:p w14:paraId="483A190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8.57</w:t>
            </w:r>
          </w:p>
        </w:tc>
      </w:tr>
      <w:tr w:rsidR="00E917E5" w:rsidRPr="00491F77" w14:paraId="243F7B1A" w14:textId="77777777" w:rsidTr="00565D30">
        <w:trPr>
          <w:trHeight w:val="420"/>
          <w:jc w:val="center"/>
        </w:trPr>
        <w:tc>
          <w:tcPr>
            <w:tcW w:w="2070" w:type="dxa"/>
          </w:tcPr>
          <w:p w14:paraId="389F498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lastRenderedPageBreak/>
              <w:t>1-5 years</w:t>
            </w:r>
          </w:p>
        </w:tc>
        <w:tc>
          <w:tcPr>
            <w:tcW w:w="2070" w:type="dxa"/>
          </w:tcPr>
          <w:p w14:paraId="51D3DE43"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25</w:t>
            </w:r>
          </w:p>
        </w:tc>
        <w:tc>
          <w:tcPr>
            <w:tcW w:w="2070" w:type="dxa"/>
          </w:tcPr>
          <w:p w14:paraId="4802889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35.72</w:t>
            </w:r>
          </w:p>
        </w:tc>
      </w:tr>
      <w:tr w:rsidR="00E917E5" w:rsidRPr="00491F77" w14:paraId="0E102C8F" w14:textId="77777777" w:rsidTr="00565D30">
        <w:trPr>
          <w:trHeight w:val="427"/>
          <w:jc w:val="center"/>
        </w:trPr>
        <w:tc>
          <w:tcPr>
            <w:tcW w:w="2070" w:type="dxa"/>
          </w:tcPr>
          <w:p w14:paraId="3262514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5-10 years</w:t>
            </w:r>
          </w:p>
        </w:tc>
        <w:tc>
          <w:tcPr>
            <w:tcW w:w="2070" w:type="dxa"/>
          </w:tcPr>
          <w:p w14:paraId="00D54A3F"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28</w:t>
            </w:r>
          </w:p>
        </w:tc>
        <w:tc>
          <w:tcPr>
            <w:tcW w:w="2070" w:type="dxa"/>
          </w:tcPr>
          <w:p w14:paraId="118DF58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40.0</w:t>
            </w:r>
          </w:p>
        </w:tc>
      </w:tr>
      <w:tr w:rsidR="00E917E5" w:rsidRPr="00491F77" w14:paraId="731B6E3D" w14:textId="77777777" w:rsidTr="00565D30">
        <w:trPr>
          <w:trHeight w:val="691"/>
          <w:jc w:val="center"/>
        </w:trPr>
        <w:tc>
          <w:tcPr>
            <w:tcW w:w="2070" w:type="dxa"/>
          </w:tcPr>
          <w:p w14:paraId="1D8A2F00"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More than 10 years</w:t>
            </w:r>
          </w:p>
        </w:tc>
        <w:tc>
          <w:tcPr>
            <w:tcW w:w="2070" w:type="dxa"/>
          </w:tcPr>
          <w:p w14:paraId="5939C1F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11</w:t>
            </w:r>
          </w:p>
        </w:tc>
        <w:tc>
          <w:tcPr>
            <w:tcW w:w="2070" w:type="dxa"/>
          </w:tcPr>
          <w:p w14:paraId="17D21FD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15.71</w:t>
            </w:r>
          </w:p>
        </w:tc>
      </w:tr>
    </w:tbl>
    <w:p w14:paraId="7E6107C7"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w:drawing>
          <wp:inline distT="0" distB="0" distL="0" distR="0" wp14:anchorId="405C874F" wp14:editId="38BFC056">
            <wp:extent cx="4572000" cy="2743200"/>
            <wp:effectExtent l="0" t="0" r="0" b="0"/>
            <wp:docPr id="11" name="Chart 11">
              <a:extLst xmlns:a="http://schemas.openxmlformats.org/drawingml/2006/main">
                <a:ext uri="{FF2B5EF4-FFF2-40B4-BE49-F238E27FC236}">
                  <a16:creationId xmlns:a16="http://schemas.microsoft.com/office/drawing/2014/main" id="{D4AD0E31-E03A-41E0-B447-3752B09F78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B74539A" w14:textId="77777777" w:rsidR="00E917E5" w:rsidRPr="00491F77" w:rsidRDefault="00E917E5" w:rsidP="00E917E5">
      <w:pPr>
        <w:spacing w:after="240" w:line="360" w:lineRule="auto"/>
        <w:jc w:val="both"/>
        <w:rPr>
          <w:rFonts w:ascii="Times New Roman" w:hAnsi="Times New Roman" w:cs="Times New Roman"/>
          <w:b/>
          <w:sz w:val="24"/>
          <w:szCs w:val="24"/>
        </w:rPr>
      </w:pPr>
      <w:r w:rsidRPr="00491F77">
        <w:rPr>
          <w:rFonts w:ascii="Times New Roman" w:hAnsi="Times New Roman" w:cs="Times New Roman"/>
          <w:b/>
          <w:sz w:val="24"/>
          <w:szCs w:val="24"/>
        </w:rPr>
        <w:t>Figure 9</w:t>
      </w:r>
      <w:r>
        <w:rPr>
          <w:rFonts w:ascii="Times New Roman" w:hAnsi="Times New Roman" w:cs="Times New Roman"/>
          <w:b/>
          <w:sz w:val="24"/>
          <w:szCs w:val="24"/>
        </w:rPr>
        <w:t xml:space="preserve">: Represents the frequency of </w:t>
      </w:r>
      <w:r w:rsidRPr="00491F77">
        <w:rPr>
          <w:rFonts w:ascii="Times New Roman" w:hAnsi="Times New Roman" w:cs="Times New Roman"/>
          <w:b/>
          <w:sz w:val="24"/>
          <w:szCs w:val="24"/>
        </w:rPr>
        <w:t>purchasing Adidas products?</w:t>
      </w:r>
    </w:p>
    <w:p w14:paraId="68B833F4" w14:textId="4B23FF18"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 xml:space="preserve">Table 4 along with figure 9 represents the age of the respondents. It was found that 8.57% of the respondents have been buying </w:t>
      </w:r>
      <w:r>
        <w:rPr>
          <w:rFonts w:ascii="Times New Roman" w:hAnsi="Times New Roman" w:cs="Times New Roman"/>
          <w:sz w:val="24"/>
          <w:szCs w:val="24"/>
        </w:rPr>
        <w:t>A</w:t>
      </w:r>
      <w:r w:rsidRPr="00491F77">
        <w:rPr>
          <w:rFonts w:ascii="Times New Roman" w:hAnsi="Times New Roman" w:cs="Times New Roman"/>
          <w:sz w:val="24"/>
          <w:szCs w:val="24"/>
        </w:rPr>
        <w:t xml:space="preserve">didas products for less than 1 year, 35.72% of the respondents have been buying </w:t>
      </w:r>
      <w:r>
        <w:rPr>
          <w:rFonts w:ascii="Times New Roman" w:hAnsi="Times New Roman" w:cs="Times New Roman"/>
          <w:sz w:val="24"/>
          <w:szCs w:val="24"/>
        </w:rPr>
        <w:t>A</w:t>
      </w:r>
      <w:r w:rsidRPr="00491F77">
        <w:rPr>
          <w:rFonts w:ascii="Times New Roman" w:hAnsi="Times New Roman" w:cs="Times New Roman"/>
          <w:sz w:val="24"/>
          <w:szCs w:val="24"/>
        </w:rPr>
        <w:t xml:space="preserve">didas products for less </w:t>
      </w:r>
      <w:r>
        <w:rPr>
          <w:rFonts w:ascii="Times New Roman" w:hAnsi="Times New Roman" w:cs="Times New Roman"/>
          <w:sz w:val="24"/>
          <w:szCs w:val="24"/>
        </w:rPr>
        <w:t xml:space="preserve">than </w:t>
      </w:r>
      <w:r w:rsidRPr="00491F77">
        <w:rPr>
          <w:rFonts w:ascii="Times New Roman" w:hAnsi="Times New Roman" w:cs="Times New Roman"/>
          <w:sz w:val="24"/>
          <w:szCs w:val="24"/>
        </w:rPr>
        <w:t xml:space="preserve">1-5 years, 40.0% of the respondents have been buying </w:t>
      </w:r>
      <w:r>
        <w:rPr>
          <w:rFonts w:ascii="Times New Roman" w:hAnsi="Times New Roman" w:cs="Times New Roman"/>
          <w:sz w:val="24"/>
          <w:szCs w:val="24"/>
        </w:rPr>
        <w:t>A</w:t>
      </w:r>
      <w:r w:rsidRPr="00491F77">
        <w:rPr>
          <w:rFonts w:ascii="Times New Roman" w:hAnsi="Times New Roman" w:cs="Times New Roman"/>
          <w:sz w:val="24"/>
          <w:szCs w:val="24"/>
        </w:rPr>
        <w:t xml:space="preserve">didas products for less 5-10 years and 15.71% of the respondents have been buying </w:t>
      </w:r>
      <w:r>
        <w:rPr>
          <w:rFonts w:ascii="Times New Roman" w:hAnsi="Times New Roman" w:cs="Times New Roman"/>
          <w:sz w:val="24"/>
          <w:szCs w:val="24"/>
        </w:rPr>
        <w:t>A</w:t>
      </w:r>
      <w:r w:rsidRPr="00491F77">
        <w:rPr>
          <w:rFonts w:ascii="Times New Roman" w:hAnsi="Times New Roman" w:cs="Times New Roman"/>
          <w:sz w:val="24"/>
          <w:szCs w:val="24"/>
        </w:rPr>
        <w:t>didas products for more than 10 years</w:t>
      </w:r>
      <w:r w:rsidR="00487C32">
        <w:rPr>
          <w:rFonts w:ascii="Times New Roman" w:hAnsi="Times New Roman" w:cs="Times New Roman"/>
          <w:sz w:val="24"/>
          <w:szCs w:val="24"/>
        </w:rPr>
        <w:t>.</w:t>
      </w:r>
    </w:p>
    <w:p w14:paraId="7DADFEF7"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5: </w:t>
      </w:r>
      <w:r w:rsidRPr="00491F77">
        <w:rPr>
          <w:rFonts w:ascii="Times New Roman" w:hAnsi="Times New Roman" w:cs="Times New Roman"/>
          <w:b/>
          <w:sz w:val="24"/>
          <w:szCs w:val="24"/>
        </w:rPr>
        <w:t>Celebrity</w:t>
      </w:r>
      <w:r>
        <w:rPr>
          <w:rFonts w:ascii="Times New Roman" w:hAnsi="Times New Roman" w:cs="Times New Roman"/>
          <w:b/>
          <w:sz w:val="24"/>
          <w:szCs w:val="24"/>
        </w:rPr>
        <w:t xml:space="preserve"> popularity</w:t>
      </w:r>
    </w:p>
    <w:tbl>
      <w:tblPr>
        <w:tblStyle w:val="TableGrid"/>
        <w:tblW w:w="0" w:type="auto"/>
        <w:jc w:val="center"/>
        <w:tblLook w:val="04A0" w:firstRow="1" w:lastRow="0" w:firstColumn="1" w:lastColumn="0" w:noHBand="0" w:noVBand="1"/>
      </w:tblPr>
      <w:tblGrid>
        <w:gridCol w:w="1951"/>
        <w:gridCol w:w="2189"/>
        <w:gridCol w:w="2070"/>
      </w:tblGrid>
      <w:tr w:rsidR="00E917E5" w:rsidRPr="00491F77" w14:paraId="32033351" w14:textId="77777777" w:rsidTr="00565D30">
        <w:trPr>
          <w:trHeight w:val="718"/>
          <w:jc w:val="center"/>
        </w:trPr>
        <w:tc>
          <w:tcPr>
            <w:tcW w:w="1951" w:type="dxa"/>
          </w:tcPr>
          <w:p w14:paraId="171B3614"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09F669EC"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4D4A2F3E"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2C6D7EB3" w14:textId="77777777" w:rsidTr="00565D30">
        <w:trPr>
          <w:trHeight w:val="428"/>
          <w:jc w:val="center"/>
        </w:trPr>
        <w:tc>
          <w:tcPr>
            <w:tcW w:w="1951" w:type="dxa"/>
          </w:tcPr>
          <w:p w14:paraId="3FD48371"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Least imp</w:t>
            </w:r>
          </w:p>
        </w:tc>
        <w:tc>
          <w:tcPr>
            <w:tcW w:w="2189" w:type="dxa"/>
          </w:tcPr>
          <w:p w14:paraId="56C357CC"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6</w:t>
            </w:r>
          </w:p>
        </w:tc>
        <w:tc>
          <w:tcPr>
            <w:tcW w:w="2070" w:type="dxa"/>
          </w:tcPr>
          <w:p w14:paraId="1F0C0D78"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8.57</w:t>
            </w:r>
          </w:p>
        </w:tc>
      </w:tr>
      <w:tr w:rsidR="00E917E5" w:rsidRPr="00491F77" w14:paraId="778674B3" w14:textId="77777777" w:rsidTr="00565D30">
        <w:trPr>
          <w:trHeight w:val="420"/>
          <w:jc w:val="center"/>
        </w:trPr>
        <w:tc>
          <w:tcPr>
            <w:tcW w:w="1951" w:type="dxa"/>
          </w:tcPr>
          <w:p w14:paraId="7FA26527"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Not Imp</w:t>
            </w:r>
          </w:p>
        </w:tc>
        <w:tc>
          <w:tcPr>
            <w:tcW w:w="2189" w:type="dxa"/>
          </w:tcPr>
          <w:p w14:paraId="140F77FD"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18</w:t>
            </w:r>
          </w:p>
        </w:tc>
        <w:tc>
          <w:tcPr>
            <w:tcW w:w="2070" w:type="dxa"/>
          </w:tcPr>
          <w:p w14:paraId="307AF143"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25.71</w:t>
            </w:r>
          </w:p>
        </w:tc>
      </w:tr>
      <w:tr w:rsidR="00E917E5" w:rsidRPr="00491F77" w14:paraId="7F310B5A" w14:textId="77777777" w:rsidTr="00565D30">
        <w:trPr>
          <w:trHeight w:val="427"/>
          <w:jc w:val="center"/>
        </w:trPr>
        <w:tc>
          <w:tcPr>
            <w:tcW w:w="1951" w:type="dxa"/>
          </w:tcPr>
          <w:p w14:paraId="7C37DD4D"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Neutral</w:t>
            </w:r>
          </w:p>
        </w:tc>
        <w:tc>
          <w:tcPr>
            <w:tcW w:w="2189" w:type="dxa"/>
          </w:tcPr>
          <w:p w14:paraId="0631D0EE"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6</w:t>
            </w:r>
          </w:p>
        </w:tc>
        <w:tc>
          <w:tcPr>
            <w:tcW w:w="2070" w:type="dxa"/>
          </w:tcPr>
          <w:p w14:paraId="4028FAF9"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8.57</w:t>
            </w:r>
          </w:p>
        </w:tc>
      </w:tr>
      <w:tr w:rsidR="00E917E5" w:rsidRPr="00491F77" w14:paraId="1EE45FCE" w14:textId="77777777" w:rsidTr="00565D30">
        <w:trPr>
          <w:trHeight w:val="691"/>
          <w:jc w:val="center"/>
        </w:trPr>
        <w:tc>
          <w:tcPr>
            <w:tcW w:w="1951" w:type="dxa"/>
          </w:tcPr>
          <w:p w14:paraId="178D874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lastRenderedPageBreak/>
              <w:t>Imp.</w:t>
            </w:r>
          </w:p>
        </w:tc>
        <w:tc>
          <w:tcPr>
            <w:tcW w:w="2189" w:type="dxa"/>
          </w:tcPr>
          <w:p w14:paraId="2B8BE4A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28</w:t>
            </w:r>
          </w:p>
        </w:tc>
        <w:tc>
          <w:tcPr>
            <w:tcW w:w="2070" w:type="dxa"/>
          </w:tcPr>
          <w:p w14:paraId="30CF61B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40</w:t>
            </w:r>
          </w:p>
        </w:tc>
      </w:tr>
      <w:tr w:rsidR="00E917E5" w:rsidRPr="00491F77" w14:paraId="472ABDBD" w14:textId="77777777" w:rsidTr="00565D30">
        <w:trPr>
          <w:trHeight w:val="451"/>
          <w:jc w:val="center"/>
        </w:trPr>
        <w:tc>
          <w:tcPr>
            <w:tcW w:w="1951" w:type="dxa"/>
          </w:tcPr>
          <w:p w14:paraId="3A3C2FC3"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rPr>
              <w:t>Most Imp.</w:t>
            </w:r>
          </w:p>
        </w:tc>
        <w:tc>
          <w:tcPr>
            <w:tcW w:w="2189" w:type="dxa"/>
          </w:tcPr>
          <w:p w14:paraId="3201221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12</w:t>
            </w:r>
          </w:p>
        </w:tc>
        <w:tc>
          <w:tcPr>
            <w:tcW w:w="2070" w:type="dxa"/>
          </w:tcPr>
          <w:p w14:paraId="70855C1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17.15</w:t>
            </w:r>
          </w:p>
        </w:tc>
      </w:tr>
    </w:tbl>
    <w:p w14:paraId="4DBDDE57" w14:textId="77777777" w:rsidR="00E917E5" w:rsidRDefault="00E917E5" w:rsidP="00E917E5">
      <w:pPr>
        <w:spacing w:after="240" w:line="360" w:lineRule="auto"/>
        <w:jc w:val="both"/>
        <w:rPr>
          <w:rFonts w:ascii="Times New Roman" w:hAnsi="Times New Roman" w:cs="Times New Roman"/>
          <w:sz w:val="24"/>
          <w:szCs w:val="24"/>
        </w:rPr>
      </w:pPr>
    </w:p>
    <w:p w14:paraId="080791EA" w14:textId="77777777" w:rsidR="00E917E5" w:rsidRPr="00491F77" w:rsidRDefault="00E917E5" w:rsidP="00E917E5">
      <w:pPr>
        <w:spacing w:after="240" w:line="360" w:lineRule="auto"/>
        <w:jc w:val="both"/>
        <w:rPr>
          <w:rFonts w:ascii="Times New Roman" w:hAnsi="Times New Roman" w:cs="Times New Roman"/>
          <w:sz w:val="24"/>
          <w:szCs w:val="24"/>
        </w:rPr>
      </w:pPr>
      <w:r>
        <w:rPr>
          <w:noProof/>
        </w:rPr>
        <w:drawing>
          <wp:inline distT="0" distB="0" distL="0" distR="0" wp14:anchorId="2F426687" wp14:editId="2164273B">
            <wp:extent cx="4572000" cy="2743200"/>
            <wp:effectExtent l="0" t="0" r="0" b="0"/>
            <wp:docPr id="12" name="Chart 12">
              <a:extLst xmlns:a="http://schemas.openxmlformats.org/drawingml/2006/main">
                <a:ext uri="{FF2B5EF4-FFF2-40B4-BE49-F238E27FC236}">
                  <a16:creationId xmlns:a16="http://schemas.microsoft.com/office/drawing/2014/main" id="{92F73911-85A9-4EDC-82C7-A3358B8A22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5757D79" w14:textId="77777777" w:rsidR="00E917E5" w:rsidRPr="00491F77" w:rsidRDefault="00E917E5" w:rsidP="00E917E5">
      <w:pPr>
        <w:spacing w:after="240" w:line="360" w:lineRule="auto"/>
        <w:jc w:val="both"/>
        <w:rPr>
          <w:rFonts w:ascii="Times New Roman" w:hAnsi="Times New Roman" w:cs="Times New Roman"/>
          <w:b/>
          <w:sz w:val="24"/>
          <w:szCs w:val="24"/>
        </w:rPr>
      </w:pPr>
      <w:r w:rsidRPr="00BF7B5F">
        <w:rPr>
          <w:rFonts w:ascii="Times New Roman" w:hAnsi="Times New Roman" w:cs="Times New Roman"/>
          <w:b/>
          <w:sz w:val="24"/>
          <w:szCs w:val="24"/>
        </w:rPr>
        <w:t>Figure 10</w:t>
      </w:r>
      <w:r>
        <w:rPr>
          <w:rFonts w:ascii="Times New Roman" w:hAnsi="Times New Roman" w:cs="Times New Roman"/>
          <w:b/>
          <w:sz w:val="24"/>
          <w:szCs w:val="24"/>
        </w:rPr>
        <w:t xml:space="preserve">: Representing </w:t>
      </w:r>
      <w:r w:rsidRPr="00491F77">
        <w:rPr>
          <w:rFonts w:ascii="Times New Roman" w:hAnsi="Times New Roman" w:cs="Times New Roman"/>
          <w:b/>
          <w:sz w:val="24"/>
          <w:szCs w:val="24"/>
        </w:rPr>
        <w:t>Celebrity</w:t>
      </w:r>
      <w:r>
        <w:rPr>
          <w:rFonts w:ascii="Times New Roman" w:hAnsi="Times New Roman" w:cs="Times New Roman"/>
          <w:b/>
          <w:sz w:val="24"/>
          <w:szCs w:val="24"/>
        </w:rPr>
        <w:t xml:space="preserve"> popularity</w:t>
      </w:r>
    </w:p>
    <w:p w14:paraId="275B5F07" w14:textId="77777777"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Table 5 represents the importance of celebrities to the respondents. It was found that 8.57% of the respondents said celebrities are least important, 25.71% of the respondents said celebrities are not important, 8.57% of the respondents said celebrities are neutral, 40% of the respondents said celebrities are important and 17.15% of the respondents said celebrities are most important.</w:t>
      </w:r>
    </w:p>
    <w:p w14:paraId="775961BC"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6: </w:t>
      </w:r>
      <w:r w:rsidRPr="00491F77">
        <w:rPr>
          <w:rFonts w:ascii="Times New Roman" w:hAnsi="Times New Roman" w:cs="Times New Roman"/>
          <w:b/>
          <w:sz w:val="24"/>
          <w:szCs w:val="24"/>
        </w:rPr>
        <w:t>Message/Storyline of the ad</w:t>
      </w:r>
    </w:p>
    <w:tbl>
      <w:tblPr>
        <w:tblStyle w:val="TableGrid"/>
        <w:tblW w:w="0" w:type="auto"/>
        <w:jc w:val="center"/>
        <w:tblLook w:val="04A0" w:firstRow="1" w:lastRow="0" w:firstColumn="1" w:lastColumn="0" w:noHBand="0" w:noVBand="1"/>
      </w:tblPr>
      <w:tblGrid>
        <w:gridCol w:w="1951"/>
        <w:gridCol w:w="2189"/>
        <w:gridCol w:w="2070"/>
      </w:tblGrid>
      <w:tr w:rsidR="00E917E5" w:rsidRPr="00491F77" w14:paraId="72E3F611" w14:textId="77777777" w:rsidTr="00565D30">
        <w:trPr>
          <w:trHeight w:val="718"/>
          <w:jc w:val="center"/>
        </w:trPr>
        <w:tc>
          <w:tcPr>
            <w:tcW w:w="1951" w:type="dxa"/>
          </w:tcPr>
          <w:p w14:paraId="3B077377"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27E573F9"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289EE5D5"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3A3F2BAE" w14:textId="77777777" w:rsidTr="00565D30">
        <w:trPr>
          <w:trHeight w:val="428"/>
          <w:jc w:val="center"/>
        </w:trPr>
        <w:tc>
          <w:tcPr>
            <w:tcW w:w="1951" w:type="dxa"/>
          </w:tcPr>
          <w:p w14:paraId="2E63D447"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Least imp</w:t>
            </w:r>
          </w:p>
        </w:tc>
        <w:tc>
          <w:tcPr>
            <w:tcW w:w="2189" w:type="dxa"/>
          </w:tcPr>
          <w:p w14:paraId="46D36310"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12</w:t>
            </w:r>
          </w:p>
        </w:tc>
        <w:tc>
          <w:tcPr>
            <w:tcW w:w="2070" w:type="dxa"/>
          </w:tcPr>
          <w:p w14:paraId="368C2A4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17.14</w:t>
            </w:r>
          </w:p>
        </w:tc>
      </w:tr>
      <w:tr w:rsidR="00E917E5" w:rsidRPr="00491F77" w14:paraId="37E6120C" w14:textId="77777777" w:rsidTr="00565D30">
        <w:trPr>
          <w:trHeight w:val="420"/>
          <w:jc w:val="center"/>
        </w:trPr>
        <w:tc>
          <w:tcPr>
            <w:tcW w:w="1951" w:type="dxa"/>
          </w:tcPr>
          <w:p w14:paraId="247B810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Not Imp</w:t>
            </w:r>
          </w:p>
        </w:tc>
        <w:tc>
          <w:tcPr>
            <w:tcW w:w="2189" w:type="dxa"/>
          </w:tcPr>
          <w:p w14:paraId="31121368"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22</w:t>
            </w:r>
          </w:p>
        </w:tc>
        <w:tc>
          <w:tcPr>
            <w:tcW w:w="2070" w:type="dxa"/>
          </w:tcPr>
          <w:p w14:paraId="1D7F4E28"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31.43</w:t>
            </w:r>
          </w:p>
        </w:tc>
      </w:tr>
      <w:tr w:rsidR="00E917E5" w:rsidRPr="00491F77" w14:paraId="79CA61C6" w14:textId="77777777" w:rsidTr="00565D30">
        <w:trPr>
          <w:trHeight w:val="427"/>
          <w:jc w:val="center"/>
        </w:trPr>
        <w:tc>
          <w:tcPr>
            <w:tcW w:w="1951" w:type="dxa"/>
          </w:tcPr>
          <w:p w14:paraId="104F351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Neutral</w:t>
            </w:r>
          </w:p>
        </w:tc>
        <w:tc>
          <w:tcPr>
            <w:tcW w:w="2189" w:type="dxa"/>
          </w:tcPr>
          <w:p w14:paraId="49B3BDC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8</w:t>
            </w:r>
          </w:p>
        </w:tc>
        <w:tc>
          <w:tcPr>
            <w:tcW w:w="2070" w:type="dxa"/>
          </w:tcPr>
          <w:p w14:paraId="0F84EED0"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11.43</w:t>
            </w:r>
          </w:p>
        </w:tc>
      </w:tr>
      <w:tr w:rsidR="00E917E5" w:rsidRPr="00491F77" w14:paraId="73C9C697" w14:textId="77777777" w:rsidTr="00565D30">
        <w:trPr>
          <w:trHeight w:val="691"/>
          <w:jc w:val="center"/>
        </w:trPr>
        <w:tc>
          <w:tcPr>
            <w:tcW w:w="1951" w:type="dxa"/>
          </w:tcPr>
          <w:p w14:paraId="6415DC5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Imp.</w:t>
            </w:r>
          </w:p>
        </w:tc>
        <w:tc>
          <w:tcPr>
            <w:tcW w:w="2189" w:type="dxa"/>
          </w:tcPr>
          <w:p w14:paraId="35B2052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18</w:t>
            </w:r>
          </w:p>
        </w:tc>
        <w:tc>
          <w:tcPr>
            <w:tcW w:w="2070" w:type="dxa"/>
          </w:tcPr>
          <w:p w14:paraId="097BF74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25.71</w:t>
            </w:r>
          </w:p>
        </w:tc>
      </w:tr>
      <w:tr w:rsidR="00E917E5" w:rsidRPr="00491F77" w14:paraId="32354958" w14:textId="77777777" w:rsidTr="00565D30">
        <w:trPr>
          <w:trHeight w:val="451"/>
          <w:jc w:val="center"/>
        </w:trPr>
        <w:tc>
          <w:tcPr>
            <w:tcW w:w="1951" w:type="dxa"/>
          </w:tcPr>
          <w:p w14:paraId="1ED4755C"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rPr>
              <w:lastRenderedPageBreak/>
              <w:t>Most Imp.</w:t>
            </w:r>
          </w:p>
        </w:tc>
        <w:tc>
          <w:tcPr>
            <w:tcW w:w="2189" w:type="dxa"/>
          </w:tcPr>
          <w:p w14:paraId="57A7107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10</w:t>
            </w:r>
          </w:p>
        </w:tc>
        <w:tc>
          <w:tcPr>
            <w:tcW w:w="2070" w:type="dxa"/>
          </w:tcPr>
          <w:p w14:paraId="3F301227"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14.23</w:t>
            </w:r>
          </w:p>
        </w:tc>
      </w:tr>
    </w:tbl>
    <w:p w14:paraId="414B9361" w14:textId="77777777" w:rsidR="00E917E5" w:rsidRDefault="00E917E5" w:rsidP="00E917E5">
      <w:pPr>
        <w:spacing w:after="240" w:line="360" w:lineRule="auto"/>
        <w:jc w:val="both"/>
        <w:rPr>
          <w:rFonts w:ascii="Times New Roman" w:hAnsi="Times New Roman" w:cs="Times New Roman"/>
          <w:noProof/>
          <w:sz w:val="24"/>
          <w:szCs w:val="24"/>
        </w:rPr>
      </w:pPr>
    </w:p>
    <w:p w14:paraId="0B61C4FC" w14:textId="77777777" w:rsidR="00E917E5" w:rsidRDefault="00E917E5" w:rsidP="00E917E5">
      <w:pPr>
        <w:spacing w:after="240" w:line="360" w:lineRule="auto"/>
        <w:jc w:val="both"/>
        <w:rPr>
          <w:rFonts w:ascii="Times New Roman" w:hAnsi="Times New Roman" w:cs="Times New Roman"/>
          <w:noProof/>
          <w:sz w:val="24"/>
          <w:szCs w:val="24"/>
        </w:rPr>
      </w:pPr>
      <w:r>
        <w:rPr>
          <w:noProof/>
        </w:rPr>
        <w:drawing>
          <wp:inline distT="0" distB="0" distL="0" distR="0" wp14:anchorId="1A41C246" wp14:editId="67C6C7FA">
            <wp:extent cx="4572000" cy="2743200"/>
            <wp:effectExtent l="0" t="0" r="0" b="0"/>
            <wp:docPr id="13" name="Chart 13">
              <a:extLst xmlns:a="http://schemas.openxmlformats.org/drawingml/2006/main">
                <a:ext uri="{FF2B5EF4-FFF2-40B4-BE49-F238E27FC236}">
                  <a16:creationId xmlns:a16="http://schemas.microsoft.com/office/drawing/2014/main" id="{FFCDDFA7-CDF6-4918-BB71-FAFCD39311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0CEBBBB" w14:textId="77777777" w:rsidR="00E917E5" w:rsidRPr="00491F77" w:rsidRDefault="00E917E5" w:rsidP="00E917E5">
      <w:pPr>
        <w:spacing w:after="240" w:line="360" w:lineRule="auto"/>
        <w:jc w:val="both"/>
        <w:rPr>
          <w:rFonts w:ascii="Times New Roman" w:hAnsi="Times New Roman" w:cs="Times New Roman"/>
          <w:b/>
          <w:sz w:val="24"/>
          <w:szCs w:val="24"/>
        </w:rPr>
      </w:pPr>
      <w:r w:rsidRPr="00BF7B5F">
        <w:rPr>
          <w:rFonts w:ascii="Times New Roman" w:hAnsi="Times New Roman" w:cs="Times New Roman"/>
          <w:b/>
          <w:sz w:val="24"/>
          <w:szCs w:val="24"/>
        </w:rPr>
        <w:t>Figure 11</w:t>
      </w:r>
      <w:r>
        <w:rPr>
          <w:rFonts w:ascii="Times New Roman" w:hAnsi="Times New Roman" w:cs="Times New Roman"/>
          <w:b/>
          <w:sz w:val="24"/>
          <w:szCs w:val="24"/>
        </w:rPr>
        <w:t xml:space="preserve">: </w:t>
      </w:r>
      <w:proofErr w:type="spellStart"/>
      <w:r>
        <w:rPr>
          <w:rFonts w:ascii="Times New Roman" w:hAnsi="Times New Roman" w:cs="Times New Roman"/>
          <w:b/>
          <w:sz w:val="24"/>
          <w:szCs w:val="24"/>
        </w:rPr>
        <w:t>Reprsents</w:t>
      </w:r>
      <w:proofErr w:type="spellEnd"/>
      <w:r>
        <w:rPr>
          <w:rFonts w:ascii="Times New Roman" w:hAnsi="Times New Roman" w:cs="Times New Roman"/>
          <w:b/>
          <w:sz w:val="24"/>
          <w:szCs w:val="24"/>
        </w:rPr>
        <w:t xml:space="preserve"> m</w:t>
      </w:r>
      <w:r w:rsidRPr="00491F77">
        <w:rPr>
          <w:rFonts w:ascii="Times New Roman" w:hAnsi="Times New Roman" w:cs="Times New Roman"/>
          <w:b/>
          <w:sz w:val="24"/>
          <w:szCs w:val="24"/>
        </w:rPr>
        <w:t>essage/</w:t>
      </w:r>
      <w:r>
        <w:rPr>
          <w:rFonts w:ascii="Times New Roman" w:hAnsi="Times New Roman" w:cs="Times New Roman"/>
          <w:b/>
          <w:sz w:val="24"/>
          <w:szCs w:val="24"/>
        </w:rPr>
        <w:t>s</w:t>
      </w:r>
      <w:r w:rsidRPr="00491F77">
        <w:rPr>
          <w:rFonts w:ascii="Times New Roman" w:hAnsi="Times New Roman" w:cs="Times New Roman"/>
          <w:b/>
          <w:sz w:val="24"/>
          <w:szCs w:val="24"/>
        </w:rPr>
        <w:t>toryline of the ad</w:t>
      </w:r>
    </w:p>
    <w:p w14:paraId="5604DA03" w14:textId="77777777"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 xml:space="preserve">Table 6 represents the importance of </w:t>
      </w:r>
      <w:r>
        <w:rPr>
          <w:rFonts w:ascii="Times New Roman" w:hAnsi="Times New Roman" w:cs="Times New Roman"/>
          <w:sz w:val="24"/>
          <w:szCs w:val="24"/>
        </w:rPr>
        <w:t xml:space="preserve">the </w:t>
      </w:r>
      <w:r w:rsidRPr="00491F77">
        <w:rPr>
          <w:rFonts w:ascii="Times New Roman" w:hAnsi="Times New Roman" w:cs="Times New Roman"/>
          <w:sz w:val="24"/>
          <w:szCs w:val="24"/>
        </w:rPr>
        <w:t xml:space="preserve">message/storyline of the ad to the respondents. It was found that 17.14% of the respondents said </w:t>
      </w:r>
      <w:r>
        <w:rPr>
          <w:rFonts w:ascii="Times New Roman" w:hAnsi="Times New Roman" w:cs="Times New Roman"/>
          <w:sz w:val="24"/>
          <w:szCs w:val="24"/>
        </w:rPr>
        <w:t xml:space="preserve">the </w:t>
      </w:r>
      <w:r w:rsidRPr="00491F77">
        <w:rPr>
          <w:rFonts w:ascii="Times New Roman" w:hAnsi="Times New Roman" w:cs="Times New Roman"/>
          <w:sz w:val="24"/>
          <w:szCs w:val="24"/>
        </w:rPr>
        <w:t xml:space="preserve">message/storyline of the ad are least important, 31.43% of the respondents said </w:t>
      </w:r>
      <w:r>
        <w:rPr>
          <w:rFonts w:ascii="Times New Roman" w:hAnsi="Times New Roman" w:cs="Times New Roman"/>
          <w:sz w:val="24"/>
          <w:szCs w:val="24"/>
        </w:rPr>
        <w:t xml:space="preserve">the </w:t>
      </w:r>
      <w:r w:rsidRPr="00491F77">
        <w:rPr>
          <w:rFonts w:ascii="Times New Roman" w:hAnsi="Times New Roman" w:cs="Times New Roman"/>
          <w:sz w:val="24"/>
          <w:szCs w:val="24"/>
        </w:rPr>
        <w:t xml:space="preserve">message/storyline of the ad </w:t>
      </w:r>
      <w:r>
        <w:rPr>
          <w:rFonts w:ascii="Times New Roman" w:hAnsi="Times New Roman" w:cs="Times New Roman"/>
          <w:sz w:val="24"/>
          <w:szCs w:val="24"/>
        </w:rPr>
        <w:t>is</w:t>
      </w:r>
      <w:r w:rsidRPr="00491F77">
        <w:rPr>
          <w:rFonts w:ascii="Times New Roman" w:hAnsi="Times New Roman" w:cs="Times New Roman"/>
          <w:sz w:val="24"/>
          <w:szCs w:val="24"/>
        </w:rPr>
        <w:t xml:space="preserve"> not important, 11.43% of the respondents said </w:t>
      </w:r>
      <w:r>
        <w:rPr>
          <w:rFonts w:ascii="Times New Roman" w:hAnsi="Times New Roman" w:cs="Times New Roman"/>
          <w:sz w:val="24"/>
          <w:szCs w:val="24"/>
        </w:rPr>
        <w:t xml:space="preserve">the </w:t>
      </w:r>
      <w:r w:rsidRPr="00491F77">
        <w:rPr>
          <w:rFonts w:ascii="Times New Roman" w:hAnsi="Times New Roman" w:cs="Times New Roman"/>
          <w:sz w:val="24"/>
          <w:szCs w:val="24"/>
        </w:rPr>
        <w:t xml:space="preserve">message/storyline of the ad are neutral, 25.71% of the respondents said message/storyline of the ad are important and 14.23% of the respondents said message/storyline of the ad </w:t>
      </w:r>
      <w:r>
        <w:rPr>
          <w:rFonts w:ascii="Times New Roman" w:hAnsi="Times New Roman" w:cs="Times New Roman"/>
          <w:sz w:val="24"/>
          <w:szCs w:val="24"/>
        </w:rPr>
        <w:t>is</w:t>
      </w:r>
      <w:r w:rsidRPr="00491F77">
        <w:rPr>
          <w:rFonts w:ascii="Times New Roman" w:hAnsi="Times New Roman" w:cs="Times New Roman"/>
          <w:sz w:val="24"/>
          <w:szCs w:val="24"/>
        </w:rPr>
        <w:t xml:space="preserve"> most important.</w:t>
      </w:r>
    </w:p>
    <w:p w14:paraId="132C8035" w14:textId="77777777" w:rsidR="00E917E5" w:rsidRPr="00491F77" w:rsidRDefault="00E917E5" w:rsidP="00E917E5">
      <w:pPr>
        <w:spacing w:after="240" w:line="360" w:lineRule="auto"/>
        <w:jc w:val="both"/>
        <w:rPr>
          <w:rFonts w:ascii="Times New Roman" w:hAnsi="Times New Roman" w:cs="Times New Roman"/>
          <w:b/>
          <w:sz w:val="24"/>
          <w:szCs w:val="24"/>
        </w:rPr>
      </w:pPr>
      <w:bookmarkStart w:id="30" w:name="_Hlk81151703"/>
      <w:r>
        <w:rPr>
          <w:rFonts w:ascii="Times New Roman" w:hAnsi="Times New Roman" w:cs="Times New Roman"/>
          <w:b/>
          <w:sz w:val="24"/>
          <w:szCs w:val="24"/>
        </w:rPr>
        <w:t xml:space="preserve">Table 7: </w:t>
      </w:r>
      <w:r w:rsidRPr="00491F77">
        <w:rPr>
          <w:rFonts w:ascii="Times New Roman" w:hAnsi="Times New Roman" w:cs="Times New Roman"/>
          <w:b/>
          <w:sz w:val="24"/>
          <w:szCs w:val="24"/>
        </w:rPr>
        <w:t>Punch line/ slogan of the advertisement</w:t>
      </w:r>
      <w:bookmarkEnd w:id="30"/>
    </w:p>
    <w:tbl>
      <w:tblPr>
        <w:tblStyle w:val="TableGrid"/>
        <w:tblW w:w="0" w:type="auto"/>
        <w:jc w:val="center"/>
        <w:tblLook w:val="04A0" w:firstRow="1" w:lastRow="0" w:firstColumn="1" w:lastColumn="0" w:noHBand="0" w:noVBand="1"/>
      </w:tblPr>
      <w:tblGrid>
        <w:gridCol w:w="1951"/>
        <w:gridCol w:w="2189"/>
        <w:gridCol w:w="2070"/>
      </w:tblGrid>
      <w:tr w:rsidR="00E917E5" w:rsidRPr="00491F77" w14:paraId="4427FE47" w14:textId="77777777" w:rsidTr="00565D30">
        <w:trPr>
          <w:trHeight w:val="718"/>
          <w:jc w:val="center"/>
        </w:trPr>
        <w:tc>
          <w:tcPr>
            <w:tcW w:w="1951" w:type="dxa"/>
          </w:tcPr>
          <w:p w14:paraId="2D3F1FF0"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69B8F3E1"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7770F9B1"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1908AABF" w14:textId="77777777" w:rsidTr="00565D30">
        <w:trPr>
          <w:trHeight w:val="428"/>
          <w:jc w:val="center"/>
        </w:trPr>
        <w:tc>
          <w:tcPr>
            <w:tcW w:w="1951" w:type="dxa"/>
          </w:tcPr>
          <w:p w14:paraId="4D52B0C0"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Least imp</w:t>
            </w:r>
          </w:p>
        </w:tc>
        <w:tc>
          <w:tcPr>
            <w:tcW w:w="2189" w:type="dxa"/>
          </w:tcPr>
          <w:p w14:paraId="7853901C"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13</w:t>
            </w:r>
          </w:p>
        </w:tc>
        <w:tc>
          <w:tcPr>
            <w:tcW w:w="2070" w:type="dxa"/>
          </w:tcPr>
          <w:p w14:paraId="38CC849F"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18.57</w:t>
            </w:r>
          </w:p>
        </w:tc>
      </w:tr>
      <w:tr w:rsidR="00E917E5" w:rsidRPr="00491F77" w14:paraId="224EB664" w14:textId="77777777" w:rsidTr="00565D30">
        <w:trPr>
          <w:trHeight w:val="420"/>
          <w:jc w:val="center"/>
        </w:trPr>
        <w:tc>
          <w:tcPr>
            <w:tcW w:w="1951" w:type="dxa"/>
          </w:tcPr>
          <w:p w14:paraId="7C8B12D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Not Imp</w:t>
            </w:r>
          </w:p>
        </w:tc>
        <w:tc>
          <w:tcPr>
            <w:tcW w:w="2189" w:type="dxa"/>
          </w:tcPr>
          <w:p w14:paraId="7E5E977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20</w:t>
            </w:r>
          </w:p>
        </w:tc>
        <w:tc>
          <w:tcPr>
            <w:tcW w:w="2070" w:type="dxa"/>
          </w:tcPr>
          <w:p w14:paraId="0DE4EC6C"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28.57</w:t>
            </w:r>
          </w:p>
        </w:tc>
      </w:tr>
      <w:tr w:rsidR="00E917E5" w:rsidRPr="00491F77" w14:paraId="34A8F3E3" w14:textId="77777777" w:rsidTr="00565D30">
        <w:trPr>
          <w:trHeight w:val="427"/>
          <w:jc w:val="center"/>
        </w:trPr>
        <w:tc>
          <w:tcPr>
            <w:tcW w:w="1951" w:type="dxa"/>
          </w:tcPr>
          <w:p w14:paraId="40B7D4EC"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Neutral</w:t>
            </w:r>
          </w:p>
        </w:tc>
        <w:tc>
          <w:tcPr>
            <w:tcW w:w="2189" w:type="dxa"/>
          </w:tcPr>
          <w:p w14:paraId="67703D38"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7</w:t>
            </w:r>
          </w:p>
        </w:tc>
        <w:tc>
          <w:tcPr>
            <w:tcW w:w="2070" w:type="dxa"/>
          </w:tcPr>
          <w:p w14:paraId="57E9853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10</w:t>
            </w:r>
          </w:p>
        </w:tc>
      </w:tr>
      <w:tr w:rsidR="00E917E5" w:rsidRPr="00491F77" w14:paraId="2157CD00" w14:textId="77777777" w:rsidTr="00565D30">
        <w:trPr>
          <w:trHeight w:val="691"/>
          <w:jc w:val="center"/>
        </w:trPr>
        <w:tc>
          <w:tcPr>
            <w:tcW w:w="1951" w:type="dxa"/>
          </w:tcPr>
          <w:p w14:paraId="50A121EE"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Imp.</w:t>
            </w:r>
          </w:p>
        </w:tc>
        <w:tc>
          <w:tcPr>
            <w:tcW w:w="2189" w:type="dxa"/>
          </w:tcPr>
          <w:p w14:paraId="509F98D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18</w:t>
            </w:r>
          </w:p>
        </w:tc>
        <w:tc>
          <w:tcPr>
            <w:tcW w:w="2070" w:type="dxa"/>
          </w:tcPr>
          <w:p w14:paraId="15B6D00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25.71</w:t>
            </w:r>
          </w:p>
        </w:tc>
      </w:tr>
      <w:tr w:rsidR="00E917E5" w:rsidRPr="00491F77" w14:paraId="24E9E944" w14:textId="77777777" w:rsidTr="00565D30">
        <w:trPr>
          <w:trHeight w:val="451"/>
          <w:jc w:val="center"/>
        </w:trPr>
        <w:tc>
          <w:tcPr>
            <w:tcW w:w="1951" w:type="dxa"/>
          </w:tcPr>
          <w:p w14:paraId="406049C6"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rPr>
              <w:lastRenderedPageBreak/>
              <w:t>Most Imp.</w:t>
            </w:r>
          </w:p>
        </w:tc>
        <w:tc>
          <w:tcPr>
            <w:tcW w:w="2189" w:type="dxa"/>
          </w:tcPr>
          <w:p w14:paraId="48FB036D"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12</w:t>
            </w:r>
          </w:p>
        </w:tc>
        <w:tc>
          <w:tcPr>
            <w:tcW w:w="2070" w:type="dxa"/>
          </w:tcPr>
          <w:p w14:paraId="60BF45E9"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17.14</w:t>
            </w:r>
          </w:p>
        </w:tc>
      </w:tr>
    </w:tbl>
    <w:p w14:paraId="3CA6A594" w14:textId="77777777" w:rsidR="00E917E5" w:rsidRDefault="00E917E5" w:rsidP="00E917E5">
      <w:pPr>
        <w:spacing w:after="240" w:line="360" w:lineRule="auto"/>
        <w:jc w:val="center"/>
        <w:rPr>
          <w:rFonts w:ascii="Times New Roman" w:hAnsi="Times New Roman" w:cs="Times New Roman"/>
          <w:b/>
          <w:sz w:val="24"/>
          <w:szCs w:val="24"/>
        </w:rPr>
      </w:pPr>
    </w:p>
    <w:p w14:paraId="602AEA5E" w14:textId="77777777" w:rsidR="00E917E5" w:rsidRDefault="00E917E5" w:rsidP="00E917E5">
      <w:pPr>
        <w:spacing w:after="240" w:line="360" w:lineRule="auto"/>
        <w:jc w:val="center"/>
        <w:rPr>
          <w:rFonts w:ascii="Times New Roman" w:hAnsi="Times New Roman" w:cs="Times New Roman"/>
          <w:b/>
          <w:sz w:val="24"/>
          <w:szCs w:val="24"/>
        </w:rPr>
      </w:pPr>
      <w:r>
        <w:rPr>
          <w:noProof/>
        </w:rPr>
        <w:drawing>
          <wp:inline distT="0" distB="0" distL="0" distR="0" wp14:anchorId="4FF2A5C6" wp14:editId="2ACE829C">
            <wp:extent cx="4572000" cy="2743200"/>
            <wp:effectExtent l="0" t="0" r="0" b="0"/>
            <wp:docPr id="14" name="Chart 14">
              <a:extLst xmlns:a="http://schemas.openxmlformats.org/drawingml/2006/main">
                <a:ext uri="{FF2B5EF4-FFF2-40B4-BE49-F238E27FC236}">
                  <a16:creationId xmlns:a16="http://schemas.microsoft.com/office/drawing/2014/main" id="{1865A5F9-6DD3-4115-B05E-9F80C5EC80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96DFC8D" w14:textId="77777777" w:rsidR="00E917E5" w:rsidRPr="00491F77" w:rsidRDefault="00E917E5" w:rsidP="00E917E5">
      <w:pPr>
        <w:spacing w:after="240" w:line="360" w:lineRule="auto"/>
        <w:jc w:val="center"/>
        <w:rPr>
          <w:rFonts w:ascii="Times New Roman" w:hAnsi="Times New Roman" w:cs="Times New Roman"/>
          <w:sz w:val="24"/>
          <w:szCs w:val="24"/>
        </w:rPr>
      </w:pPr>
      <w:r w:rsidRPr="00BF7B5F">
        <w:rPr>
          <w:rFonts w:ascii="Times New Roman" w:hAnsi="Times New Roman" w:cs="Times New Roman"/>
          <w:b/>
          <w:sz w:val="24"/>
          <w:szCs w:val="24"/>
        </w:rPr>
        <w:t>Figure 12</w:t>
      </w:r>
      <w:r>
        <w:rPr>
          <w:rFonts w:ascii="Times New Roman" w:hAnsi="Times New Roman" w:cs="Times New Roman"/>
          <w:b/>
          <w:sz w:val="24"/>
          <w:szCs w:val="24"/>
        </w:rPr>
        <w:t xml:space="preserve">: </w:t>
      </w:r>
      <w:r w:rsidRPr="00491F77">
        <w:rPr>
          <w:rFonts w:ascii="Times New Roman" w:hAnsi="Times New Roman" w:cs="Times New Roman"/>
          <w:b/>
          <w:sz w:val="24"/>
          <w:szCs w:val="24"/>
        </w:rPr>
        <w:t>Punch line/ slogan of the advertisement</w:t>
      </w:r>
    </w:p>
    <w:p w14:paraId="3B7E9659" w14:textId="77777777"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 xml:space="preserve">Table 7 represents the importance of </w:t>
      </w:r>
      <w:r>
        <w:rPr>
          <w:rFonts w:ascii="Times New Roman" w:hAnsi="Times New Roman" w:cs="Times New Roman"/>
          <w:sz w:val="24"/>
          <w:szCs w:val="24"/>
        </w:rPr>
        <w:t xml:space="preserve">the </w:t>
      </w:r>
      <w:r w:rsidRPr="00491F77">
        <w:rPr>
          <w:rFonts w:ascii="Times New Roman" w:hAnsi="Times New Roman" w:cs="Times New Roman"/>
          <w:sz w:val="24"/>
          <w:szCs w:val="24"/>
        </w:rPr>
        <w:t xml:space="preserve">punch line/ slogan of the advertisement to the respondents. It was found that 18.57% of the respondents said punch line/ slogan of the advertisement are least important, 28.57% of the respondents said punch line/ slogan of the advertisement </w:t>
      </w:r>
      <w:r>
        <w:rPr>
          <w:rFonts w:ascii="Times New Roman" w:hAnsi="Times New Roman" w:cs="Times New Roman"/>
          <w:sz w:val="24"/>
          <w:szCs w:val="24"/>
        </w:rPr>
        <w:t>is</w:t>
      </w:r>
      <w:r w:rsidRPr="00491F77">
        <w:rPr>
          <w:rFonts w:ascii="Times New Roman" w:hAnsi="Times New Roman" w:cs="Times New Roman"/>
          <w:sz w:val="24"/>
          <w:szCs w:val="24"/>
        </w:rPr>
        <w:t xml:space="preserve"> not important, 10% of the respondents said punch line/ slogan of the advertisement are neutral, 25.71% of the respondents said punch line/ slogan of the advertisement </w:t>
      </w:r>
      <w:r>
        <w:rPr>
          <w:rFonts w:ascii="Times New Roman" w:hAnsi="Times New Roman" w:cs="Times New Roman"/>
          <w:sz w:val="24"/>
          <w:szCs w:val="24"/>
        </w:rPr>
        <w:t>is</w:t>
      </w:r>
      <w:r w:rsidRPr="00491F77">
        <w:rPr>
          <w:rFonts w:ascii="Times New Roman" w:hAnsi="Times New Roman" w:cs="Times New Roman"/>
          <w:sz w:val="24"/>
          <w:szCs w:val="24"/>
        </w:rPr>
        <w:t xml:space="preserve"> important and 17.14% of the respondents said punch line/ slogan of the advertisement </w:t>
      </w:r>
      <w:r>
        <w:rPr>
          <w:rFonts w:ascii="Times New Roman" w:hAnsi="Times New Roman" w:cs="Times New Roman"/>
          <w:sz w:val="24"/>
          <w:szCs w:val="24"/>
        </w:rPr>
        <w:t>is</w:t>
      </w:r>
      <w:r w:rsidRPr="00491F77">
        <w:rPr>
          <w:rFonts w:ascii="Times New Roman" w:hAnsi="Times New Roman" w:cs="Times New Roman"/>
          <w:sz w:val="24"/>
          <w:szCs w:val="24"/>
        </w:rPr>
        <w:t xml:space="preserve"> most important.</w:t>
      </w:r>
    </w:p>
    <w:p w14:paraId="025AA81B" w14:textId="77777777" w:rsidR="00E917E5" w:rsidRPr="00491F77" w:rsidRDefault="00E917E5" w:rsidP="00E917E5">
      <w:pPr>
        <w:spacing w:after="240" w:line="360" w:lineRule="auto"/>
        <w:jc w:val="both"/>
        <w:rPr>
          <w:rFonts w:ascii="Times New Roman" w:hAnsi="Times New Roman" w:cs="Times New Roman"/>
          <w:b/>
          <w:sz w:val="24"/>
          <w:szCs w:val="24"/>
          <w:lang w:val="en-US"/>
        </w:rPr>
      </w:pPr>
      <w:bookmarkStart w:id="31" w:name="_Hlk81152252"/>
      <w:r>
        <w:rPr>
          <w:rFonts w:ascii="Times New Roman" w:hAnsi="Times New Roman" w:cs="Times New Roman"/>
          <w:b/>
          <w:sz w:val="24"/>
          <w:szCs w:val="24"/>
          <w:lang w:val="en-US"/>
        </w:rPr>
        <w:t xml:space="preserve">Table 8: </w:t>
      </w:r>
      <w:r w:rsidRPr="00491F77">
        <w:rPr>
          <w:rFonts w:ascii="Times New Roman" w:hAnsi="Times New Roman" w:cs="Times New Roman"/>
          <w:b/>
          <w:sz w:val="24"/>
          <w:szCs w:val="24"/>
          <w:lang w:val="en-US"/>
        </w:rPr>
        <w:t>Jingle/music of the advertisement</w:t>
      </w:r>
      <w:bookmarkEnd w:id="31"/>
    </w:p>
    <w:tbl>
      <w:tblPr>
        <w:tblStyle w:val="TableGrid"/>
        <w:tblW w:w="0" w:type="auto"/>
        <w:jc w:val="center"/>
        <w:tblLook w:val="04A0" w:firstRow="1" w:lastRow="0" w:firstColumn="1" w:lastColumn="0" w:noHBand="0" w:noVBand="1"/>
      </w:tblPr>
      <w:tblGrid>
        <w:gridCol w:w="1951"/>
        <w:gridCol w:w="2189"/>
        <w:gridCol w:w="2070"/>
      </w:tblGrid>
      <w:tr w:rsidR="00E917E5" w:rsidRPr="00491F77" w14:paraId="6E8167E5" w14:textId="77777777" w:rsidTr="00565D30">
        <w:trPr>
          <w:trHeight w:val="718"/>
          <w:jc w:val="center"/>
        </w:trPr>
        <w:tc>
          <w:tcPr>
            <w:tcW w:w="1951" w:type="dxa"/>
          </w:tcPr>
          <w:p w14:paraId="6AEFCA21"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0C2A4848"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4D23B91D"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2140816B" w14:textId="77777777" w:rsidTr="00565D30">
        <w:trPr>
          <w:trHeight w:val="428"/>
          <w:jc w:val="center"/>
        </w:trPr>
        <w:tc>
          <w:tcPr>
            <w:tcW w:w="1951" w:type="dxa"/>
          </w:tcPr>
          <w:p w14:paraId="757BBEA3"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Least imp</w:t>
            </w:r>
          </w:p>
        </w:tc>
        <w:tc>
          <w:tcPr>
            <w:tcW w:w="2189" w:type="dxa"/>
          </w:tcPr>
          <w:p w14:paraId="274D7C8F"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12</w:t>
            </w:r>
          </w:p>
        </w:tc>
        <w:tc>
          <w:tcPr>
            <w:tcW w:w="2070" w:type="dxa"/>
          </w:tcPr>
          <w:p w14:paraId="62B051D7"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17.14</w:t>
            </w:r>
          </w:p>
        </w:tc>
      </w:tr>
      <w:tr w:rsidR="00E917E5" w:rsidRPr="00491F77" w14:paraId="1B0B1373" w14:textId="77777777" w:rsidTr="00565D30">
        <w:trPr>
          <w:trHeight w:val="420"/>
          <w:jc w:val="center"/>
        </w:trPr>
        <w:tc>
          <w:tcPr>
            <w:tcW w:w="1951" w:type="dxa"/>
          </w:tcPr>
          <w:p w14:paraId="42B1B75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Not Imp</w:t>
            </w:r>
          </w:p>
        </w:tc>
        <w:tc>
          <w:tcPr>
            <w:tcW w:w="2189" w:type="dxa"/>
          </w:tcPr>
          <w:p w14:paraId="36D2894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19</w:t>
            </w:r>
          </w:p>
        </w:tc>
        <w:tc>
          <w:tcPr>
            <w:tcW w:w="2070" w:type="dxa"/>
          </w:tcPr>
          <w:p w14:paraId="45E91D0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27.14</w:t>
            </w:r>
          </w:p>
        </w:tc>
      </w:tr>
      <w:tr w:rsidR="00E917E5" w:rsidRPr="00491F77" w14:paraId="56D26A06" w14:textId="77777777" w:rsidTr="00565D30">
        <w:trPr>
          <w:trHeight w:val="427"/>
          <w:jc w:val="center"/>
        </w:trPr>
        <w:tc>
          <w:tcPr>
            <w:tcW w:w="1951" w:type="dxa"/>
          </w:tcPr>
          <w:p w14:paraId="12F5D2F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Neutral</w:t>
            </w:r>
          </w:p>
        </w:tc>
        <w:tc>
          <w:tcPr>
            <w:tcW w:w="2189" w:type="dxa"/>
          </w:tcPr>
          <w:p w14:paraId="7BAAD2F9"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7</w:t>
            </w:r>
          </w:p>
        </w:tc>
        <w:tc>
          <w:tcPr>
            <w:tcW w:w="2070" w:type="dxa"/>
          </w:tcPr>
          <w:p w14:paraId="636C8FB8"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10</w:t>
            </w:r>
          </w:p>
        </w:tc>
      </w:tr>
      <w:tr w:rsidR="00E917E5" w:rsidRPr="00491F77" w14:paraId="6EA7EE7D" w14:textId="77777777" w:rsidTr="00565D30">
        <w:trPr>
          <w:trHeight w:val="691"/>
          <w:jc w:val="center"/>
        </w:trPr>
        <w:tc>
          <w:tcPr>
            <w:tcW w:w="1951" w:type="dxa"/>
          </w:tcPr>
          <w:p w14:paraId="613A3C6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Imp.</w:t>
            </w:r>
          </w:p>
        </w:tc>
        <w:tc>
          <w:tcPr>
            <w:tcW w:w="2189" w:type="dxa"/>
          </w:tcPr>
          <w:p w14:paraId="122BF53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20</w:t>
            </w:r>
          </w:p>
        </w:tc>
        <w:tc>
          <w:tcPr>
            <w:tcW w:w="2070" w:type="dxa"/>
          </w:tcPr>
          <w:p w14:paraId="3B6A0E00"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28.57</w:t>
            </w:r>
          </w:p>
        </w:tc>
      </w:tr>
      <w:tr w:rsidR="00E917E5" w:rsidRPr="00491F77" w14:paraId="1FFF7996" w14:textId="77777777" w:rsidTr="00565D30">
        <w:trPr>
          <w:trHeight w:val="451"/>
          <w:jc w:val="center"/>
        </w:trPr>
        <w:tc>
          <w:tcPr>
            <w:tcW w:w="1951" w:type="dxa"/>
          </w:tcPr>
          <w:p w14:paraId="3B751F1B"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rPr>
              <w:lastRenderedPageBreak/>
              <w:t>Most Imp.</w:t>
            </w:r>
          </w:p>
        </w:tc>
        <w:tc>
          <w:tcPr>
            <w:tcW w:w="2189" w:type="dxa"/>
          </w:tcPr>
          <w:p w14:paraId="173725A7"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12</w:t>
            </w:r>
          </w:p>
        </w:tc>
        <w:tc>
          <w:tcPr>
            <w:tcW w:w="2070" w:type="dxa"/>
          </w:tcPr>
          <w:p w14:paraId="39AC3F2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17.14</w:t>
            </w:r>
          </w:p>
        </w:tc>
      </w:tr>
    </w:tbl>
    <w:p w14:paraId="26E82EBC" w14:textId="77777777" w:rsidR="00E917E5" w:rsidRPr="00BF7B5F" w:rsidRDefault="00E917E5" w:rsidP="00E917E5">
      <w:pPr>
        <w:spacing w:after="240" w:line="360" w:lineRule="auto"/>
        <w:jc w:val="center"/>
        <w:rPr>
          <w:rFonts w:ascii="Times New Roman" w:hAnsi="Times New Roman" w:cs="Times New Roman"/>
          <w:b/>
          <w:sz w:val="24"/>
          <w:szCs w:val="24"/>
        </w:rPr>
      </w:pPr>
      <w:r w:rsidRPr="00BF7B5F">
        <w:rPr>
          <w:noProof/>
        </w:rPr>
        <w:drawing>
          <wp:inline distT="0" distB="0" distL="0" distR="0" wp14:anchorId="4F7560CE" wp14:editId="650F9946">
            <wp:extent cx="4572000" cy="2743200"/>
            <wp:effectExtent l="0" t="0" r="0" b="0"/>
            <wp:docPr id="22" name="Chart 22">
              <a:extLst xmlns:a="http://schemas.openxmlformats.org/drawingml/2006/main">
                <a:ext uri="{FF2B5EF4-FFF2-40B4-BE49-F238E27FC236}">
                  <a16:creationId xmlns:a16="http://schemas.microsoft.com/office/drawing/2014/main" id="{CC5439C5-14F1-4BB2-B4BC-CF2F9A070D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455A176" w14:textId="77777777" w:rsidR="00E917E5" w:rsidRPr="00491F77" w:rsidRDefault="00E917E5" w:rsidP="00E917E5">
      <w:pPr>
        <w:spacing w:after="240" w:line="360" w:lineRule="auto"/>
        <w:jc w:val="center"/>
        <w:rPr>
          <w:rFonts w:ascii="Times New Roman" w:hAnsi="Times New Roman" w:cs="Times New Roman"/>
          <w:sz w:val="24"/>
          <w:szCs w:val="24"/>
        </w:rPr>
      </w:pPr>
      <w:r w:rsidRPr="00BF7B5F">
        <w:rPr>
          <w:rFonts w:ascii="Times New Roman" w:hAnsi="Times New Roman" w:cs="Times New Roman"/>
          <w:b/>
          <w:sz w:val="24"/>
          <w:szCs w:val="24"/>
        </w:rPr>
        <w:t>Figure 13</w:t>
      </w:r>
      <w:r>
        <w:rPr>
          <w:rFonts w:ascii="Times New Roman" w:hAnsi="Times New Roman" w:cs="Times New Roman"/>
          <w:b/>
          <w:sz w:val="24"/>
          <w:szCs w:val="24"/>
        </w:rPr>
        <w:t xml:space="preserve">: Represents </w:t>
      </w:r>
      <w:r>
        <w:rPr>
          <w:rFonts w:ascii="Times New Roman" w:hAnsi="Times New Roman" w:cs="Times New Roman"/>
          <w:b/>
          <w:sz w:val="24"/>
          <w:szCs w:val="24"/>
          <w:lang w:val="en-US"/>
        </w:rPr>
        <w:t>j</w:t>
      </w:r>
      <w:r w:rsidRPr="00491F77">
        <w:rPr>
          <w:rFonts w:ascii="Times New Roman" w:hAnsi="Times New Roman" w:cs="Times New Roman"/>
          <w:b/>
          <w:sz w:val="24"/>
          <w:szCs w:val="24"/>
          <w:lang w:val="en-US"/>
        </w:rPr>
        <w:t>ingle/music of the advertisement</w:t>
      </w:r>
    </w:p>
    <w:p w14:paraId="54200A6D" w14:textId="77777777" w:rsidR="00E917E5"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 xml:space="preserve">Table 8 along with figure 13 represents the importance of </w:t>
      </w:r>
      <w:r>
        <w:rPr>
          <w:rFonts w:ascii="Times New Roman" w:hAnsi="Times New Roman" w:cs="Times New Roman"/>
          <w:sz w:val="24"/>
          <w:szCs w:val="24"/>
        </w:rPr>
        <w:t xml:space="preserve">the </w:t>
      </w:r>
      <w:r w:rsidRPr="00491F77">
        <w:rPr>
          <w:rFonts w:ascii="Times New Roman" w:hAnsi="Times New Roman" w:cs="Times New Roman"/>
          <w:sz w:val="24"/>
          <w:szCs w:val="24"/>
        </w:rPr>
        <w:t>jingle/music of the advertisement to the respondents. It was found that 17.14% of the respondents said jingle/music of the advertisement are least important, 27.14% of the respondents said jingle/music of the advertisement are not important, 10% of the respondents said jingle/music of the advertisement are neutral, 28.57% of the respondents said jingle/music of the advertisement are important and 17.14% of the respondents said jingle/music of the advertisement are most important.</w:t>
      </w:r>
    </w:p>
    <w:p w14:paraId="6C3CDA47" w14:textId="77777777" w:rsidR="00E917E5" w:rsidRPr="00491F77" w:rsidRDefault="00E917E5" w:rsidP="00E917E5">
      <w:pPr>
        <w:spacing w:after="240"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Table 9:</w:t>
      </w:r>
      <w:r w:rsidRPr="00491F77">
        <w:rPr>
          <w:rFonts w:ascii="Times New Roman" w:hAnsi="Times New Roman" w:cs="Times New Roman"/>
          <w:b/>
          <w:sz w:val="24"/>
          <w:szCs w:val="24"/>
          <w:lang w:val="en-US"/>
        </w:rPr>
        <w:t>Execution of the advertisement</w:t>
      </w:r>
    </w:p>
    <w:tbl>
      <w:tblPr>
        <w:tblStyle w:val="TableGrid"/>
        <w:tblW w:w="0" w:type="auto"/>
        <w:jc w:val="center"/>
        <w:tblLook w:val="04A0" w:firstRow="1" w:lastRow="0" w:firstColumn="1" w:lastColumn="0" w:noHBand="0" w:noVBand="1"/>
      </w:tblPr>
      <w:tblGrid>
        <w:gridCol w:w="1951"/>
        <w:gridCol w:w="2189"/>
        <w:gridCol w:w="2070"/>
      </w:tblGrid>
      <w:tr w:rsidR="00E917E5" w:rsidRPr="00491F77" w14:paraId="6A65809F" w14:textId="77777777" w:rsidTr="00565D30">
        <w:trPr>
          <w:trHeight w:val="718"/>
          <w:jc w:val="center"/>
        </w:trPr>
        <w:tc>
          <w:tcPr>
            <w:tcW w:w="1951" w:type="dxa"/>
          </w:tcPr>
          <w:p w14:paraId="758EB819"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7F397CE8"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5B79CACA"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3ACA0248" w14:textId="77777777" w:rsidTr="00565D30">
        <w:trPr>
          <w:trHeight w:val="428"/>
          <w:jc w:val="center"/>
        </w:trPr>
        <w:tc>
          <w:tcPr>
            <w:tcW w:w="1951" w:type="dxa"/>
          </w:tcPr>
          <w:p w14:paraId="53043A6A"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Least imp</w:t>
            </w:r>
          </w:p>
        </w:tc>
        <w:tc>
          <w:tcPr>
            <w:tcW w:w="2189" w:type="dxa"/>
          </w:tcPr>
          <w:p w14:paraId="6441C880"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10</w:t>
            </w:r>
          </w:p>
        </w:tc>
        <w:tc>
          <w:tcPr>
            <w:tcW w:w="2070" w:type="dxa"/>
          </w:tcPr>
          <w:p w14:paraId="4AB5C817"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14.29</w:t>
            </w:r>
          </w:p>
        </w:tc>
      </w:tr>
      <w:tr w:rsidR="00E917E5" w:rsidRPr="00491F77" w14:paraId="0DD5D2C3" w14:textId="77777777" w:rsidTr="00565D30">
        <w:trPr>
          <w:trHeight w:val="420"/>
          <w:jc w:val="center"/>
        </w:trPr>
        <w:tc>
          <w:tcPr>
            <w:tcW w:w="1951" w:type="dxa"/>
          </w:tcPr>
          <w:p w14:paraId="72C65B8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Not Imp</w:t>
            </w:r>
          </w:p>
        </w:tc>
        <w:tc>
          <w:tcPr>
            <w:tcW w:w="2189" w:type="dxa"/>
          </w:tcPr>
          <w:p w14:paraId="3EB1F59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14</w:t>
            </w:r>
          </w:p>
        </w:tc>
        <w:tc>
          <w:tcPr>
            <w:tcW w:w="2070" w:type="dxa"/>
          </w:tcPr>
          <w:p w14:paraId="4C26F6C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20</w:t>
            </w:r>
          </w:p>
        </w:tc>
      </w:tr>
      <w:tr w:rsidR="00E917E5" w:rsidRPr="00491F77" w14:paraId="6D188CC4" w14:textId="77777777" w:rsidTr="00565D30">
        <w:trPr>
          <w:trHeight w:val="427"/>
          <w:jc w:val="center"/>
        </w:trPr>
        <w:tc>
          <w:tcPr>
            <w:tcW w:w="1951" w:type="dxa"/>
          </w:tcPr>
          <w:p w14:paraId="5F034B98"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Neutral</w:t>
            </w:r>
          </w:p>
        </w:tc>
        <w:tc>
          <w:tcPr>
            <w:tcW w:w="2189" w:type="dxa"/>
          </w:tcPr>
          <w:p w14:paraId="1C77EE5F"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w:t>
            </w:r>
          </w:p>
        </w:tc>
        <w:tc>
          <w:tcPr>
            <w:tcW w:w="2070" w:type="dxa"/>
          </w:tcPr>
          <w:p w14:paraId="4000786C"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2.86</w:t>
            </w:r>
          </w:p>
        </w:tc>
      </w:tr>
      <w:tr w:rsidR="00E917E5" w:rsidRPr="00491F77" w14:paraId="7820E140" w14:textId="77777777" w:rsidTr="00565D30">
        <w:trPr>
          <w:trHeight w:val="691"/>
          <w:jc w:val="center"/>
        </w:trPr>
        <w:tc>
          <w:tcPr>
            <w:tcW w:w="1951" w:type="dxa"/>
          </w:tcPr>
          <w:p w14:paraId="61DD2A9F"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Imp.</w:t>
            </w:r>
          </w:p>
        </w:tc>
        <w:tc>
          <w:tcPr>
            <w:tcW w:w="2189" w:type="dxa"/>
          </w:tcPr>
          <w:p w14:paraId="7CB8F37E"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30</w:t>
            </w:r>
          </w:p>
        </w:tc>
        <w:tc>
          <w:tcPr>
            <w:tcW w:w="2070" w:type="dxa"/>
          </w:tcPr>
          <w:p w14:paraId="5E6231E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42.86</w:t>
            </w:r>
          </w:p>
        </w:tc>
      </w:tr>
      <w:tr w:rsidR="00E917E5" w:rsidRPr="00491F77" w14:paraId="399718D6" w14:textId="77777777" w:rsidTr="00565D30">
        <w:trPr>
          <w:trHeight w:val="451"/>
          <w:jc w:val="center"/>
        </w:trPr>
        <w:tc>
          <w:tcPr>
            <w:tcW w:w="1951" w:type="dxa"/>
          </w:tcPr>
          <w:p w14:paraId="206E43E5"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rPr>
              <w:t>Most Imp.</w:t>
            </w:r>
          </w:p>
        </w:tc>
        <w:tc>
          <w:tcPr>
            <w:tcW w:w="2189" w:type="dxa"/>
          </w:tcPr>
          <w:p w14:paraId="412F748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14</w:t>
            </w:r>
          </w:p>
        </w:tc>
        <w:tc>
          <w:tcPr>
            <w:tcW w:w="2070" w:type="dxa"/>
          </w:tcPr>
          <w:p w14:paraId="5496D5D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20</w:t>
            </w:r>
          </w:p>
        </w:tc>
      </w:tr>
    </w:tbl>
    <w:p w14:paraId="74A0A141" w14:textId="77777777" w:rsidR="00E917E5" w:rsidRDefault="00E917E5" w:rsidP="00E917E5">
      <w:pPr>
        <w:spacing w:after="240" w:line="360" w:lineRule="auto"/>
        <w:jc w:val="both"/>
        <w:rPr>
          <w:rFonts w:ascii="Times New Roman" w:hAnsi="Times New Roman" w:cs="Times New Roman"/>
          <w:sz w:val="24"/>
          <w:szCs w:val="24"/>
          <w:lang w:val="en-US"/>
        </w:rPr>
      </w:pPr>
    </w:p>
    <w:p w14:paraId="515740CF" w14:textId="77777777" w:rsidR="00E917E5" w:rsidRPr="00491F77" w:rsidRDefault="00E917E5" w:rsidP="00E917E5">
      <w:pPr>
        <w:spacing w:after="240" w:line="360" w:lineRule="auto"/>
        <w:jc w:val="center"/>
        <w:rPr>
          <w:rFonts w:ascii="Times New Roman" w:hAnsi="Times New Roman" w:cs="Times New Roman"/>
          <w:sz w:val="24"/>
          <w:szCs w:val="24"/>
          <w:lang w:val="en-US"/>
        </w:rPr>
      </w:pPr>
      <w:r>
        <w:rPr>
          <w:noProof/>
        </w:rPr>
        <w:lastRenderedPageBreak/>
        <w:drawing>
          <wp:inline distT="0" distB="0" distL="0" distR="0" wp14:anchorId="2277F57D" wp14:editId="6F1174D4">
            <wp:extent cx="4572000" cy="2743200"/>
            <wp:effectExtent l="0" t="0" r="0" b="0"/>
            <wp:docPr id="23" name="Chart 23">
              <a:extLst xmlns:a="http://schemas.openxmlformats.org/drawingml/2006/main">
                <a:ext uri="{FF2B5EF4-FFF2-40B4-BE49-F238E27FC236}">
                  <a16:creationId xmlns:a16="http://schemas.microsoft.com/office/drawing/2014/main" id="{54D99230-0C50-453B-92B5-057C5E1982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B5E2B54" w14:textId="77777777" w:rsidR="00E917E5" w:rsidRPr="00491F77" w:rsidRDefault="00E917E5" w:rsidP="00E917E5">
      <w:pPr>
        <w:spacing w:after="240" w:line="360" w:lineRule="auto"/>
        <w:jc w:val="center"/>
        <w:rPr>
          <w:rFonts w:ascii="Times New Roman" w:hAnsi="Times New Roman" w:cs="Times New Roman"/>
          <w:sz w:val="24"/>
          <w:szCs w:val="24"/>
        </w:rPr>
      </w:pPr>
      <w:r w:rsidRPr="00BF7B5F">
        <w:rPr>
          <w:rFonts w:ascii="Times New Roman" w:hAnsi="Times New Roman" w:cs="Times New Roman"/>
          <w:b/>
          <w:sz w:val="24"/>
          <w:szCs w:val="24"/>
        </w:rPr>
        <w:t>Figure 14</w:t>
      </w:r>
      <w:r>
        <w:rPr>
          <w:rFonts w:ascii="Times New Roman" w:hAnsi="Times New Roman" w:cs="Times New Roman"/>
          <w:b/>
          <w:sz w:val="24"/>
          <w:szCs w:val="24"/>
        </w:rPr>
        <w:t xml:space="preserve">: </w:t>
      </w:r>
      <w:r w:rsidRPr="00491F77">
        <w:rPr>
          <w:rFonts w:ascii="Times New Roman" w:hAnsi="Times New Roman" w:cs="Times New Roman"/>
          <w:b/>
          <w:sz w:val="24"/>
          <w:szCs w:val="24"/>
          <w:lang w:val="en-US"/>
        </w:rPr>
        <w:t>Execution of the advertisement</w:t>
      </w:r>
    </w:p>
    <w:p w14:paraId="06B0FF19" w14:textId="17935EE2"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 xml:space="preserve">Table 9 along with figure 14 represents the importance of execution of the advertisement to the respondents. It was found that 14.29% of the respondents said execution of the advertisement are least important, 20% of the </w:t>
      </w:r>
      <w:r w:rsidR="00FF7EBC" w:rsidRPr="00491F77">
        <w:rPr>
          <w:rFonts w:ascii="Times New Roman" w:hAnsi="Times New Roman" w:cs="Times New Roman"/>
          <w:sz w:val="24"/>
          <w:szCs w:val="24"/>
        </w:rPr>
        <w:t>respondents</w:t>
      </w:r>
      <w:r w:rsidRPr="00491F77">
        <w:rPr>
          <w:rFonts w:ascii="Times New Roman" w:hAnsi="Times New Roman" w:cs="Times New Roman"/>
          <w:sz w:val="24"/>
          <w:szCs w:val="24"/>
        </w:rPr>
        <w:t xml:space="preserve"> said execution of the advertisement </w:t>
      </w:r>
      <w:r>
        <w:rPr>
          <w:rFonts w:ascii="Times New Roman" w:hAnsi="Times New Roman" w:cs="Times New Roman"/>
          <w:sz w:val="24"/>
          <w:szCs w:val="24"/>
        </w:rPr>
        <w:t>is</w:t>
      </w:r>
      <w:r w:rsidRPr="00491F77">
        <w:rPr>
          <w:rFonts w:ascii="Times New Roman" w:hAnsi="Times New Roman" w:cs="Times New Roman"/>
          <w:sz w:val="24"/>
          <w:szCs w:val="24"/>
        </w:rPr>
        <w:t xml:space="preserve"> not important, 2.86% of the respondents said execution of the advertisement are neutral, 42.86% of the respondents said execution of the advertisement </w:t>
      </w:r>
      <w:r>
        <w:rPr>
          <w:rFonts w:ascii="Times New Roman" w:hAnsi="Times New Roman" w:cs="Times New Roman"/>
          <w:sz w:val="24"/>
          <w:szCs w:val="24"/>
        </w:rPr>
        <w:t>is</w:t>
      </w:r>
      <w:r w:rsidRPr="00491F77">
        <w:rPr>
          <w:rFonts w:ascii="Times New Roman" w:hAnsi="Times New Roman" w:cs="Times New Roman"/>
          <w:sz w:val="24"/>
          <w:szCs w:val="24"/>
        </w:rPr>
        <w:t xml:space="preserve"> important and 20% of the respondents said execution of the advertisement </w:t>
      </w:r>
      <w:r>
        <w:rPr>
          <w:rFonts w:ascii="Times New Roman" w:hAnsi="Times New Roman" w:cs="Times New Roman"/>
          <w:sz w:val="24"/>
          <w:szCs w:val="24"/>
        </w:rPr>
        <w:t>is</w:t>
      </w:r>
      <w:r w:rsidRPr="00491F77">
        <w:rPr>
          <w:rFonts w:ascii="Times New Roman" w:hAnsi="Times New Roman" w:cs="Times New Roman"/>
          <w:sz w:val="24"/>
          <w:szCs w:val="24"/>
        </w:rPr>
        <w:t xml:space="preserve"> most important.</w:t>
      </w:r>
    </w:p>
    <w:p w14:paraId="4F3723CB"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10: </w:t>
      </w:r>
      <w:r w:rsidRPr="00491F77">
        <w:rPr>
          <w:rFonts w:ascii="Times New Roman" w:hAnsi="Times New Roman" w:cs="Times New Roman"/>
          <w:b/>
          <w:sz w:val="24"/>
          <w:szCs w:val="24"/>
        </w:rPr>
        <w:t>People consider celebrities as their Role model</w:t>
      </w:r>
      <w:r>
        <w:rPr>
          <w:rFonts w:ascii="Times New Roman" w:hAnsi="Times New Roman" w:cs="Times New Roman"/>
          <w:b/>
          <w:sz w:val="24"/>
          <w:szCs w:val="24"/>
        </w:rPr>
        <w:t>s</w:t>
      </w:r>
      <w:r w:rsidRPr="00491F77">
        <w:rPr>
          <w:rFonts w:ascii="Times New Roman" w:hAnsi="Times New Roman" w:cs="Times New Roman"/>
          <w:b/>
          <w:sz w:val="24"/>
          <w:szCs w:val="24"/>
        </w:rPr>
        <w:t>.</w:t>
      </w:r>
    </w:p>
    <w:tbl>
      <w:tblPr>
        <w:tblStyle w:val="TableGrid"/>
        <w:tblW w:w="0" w:type="auto"/>
        <w:jc w:val="center"/>
        <w:tblLook w:val="04A0" w:firstRow="1" w:lastRow="0" w:firstColumn="1" w:lastColumn="0" w:noHBand="0" w:noVBand="1"/>
      </w:tblPr>
      <w:tblGrid>
        <w:gridCol w:w="1951"/>
        <w:gridCol w:w="2189"/>
        <w:gridCol w:w="2070"/>
      </w:tblGrid>
      <w:tr w:rsidR="00E917E5" w:rsidRPr="00491F77" w14:paraId="42B949B4" w14:textId="77777777" w:rsidTr="00565D30">
        <w:trPr>
          <w:trHeight w:val="718"/>
          <w:jc w:val="center"/>
        </w:trPr>
        <w:tc>
          <w:tcPr>
            <w:tcW w:w="1951" w:type="dxa"/>
          </w:tcPr>
          <w:p w14:paraId="1165080D"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6BF2A460"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5698E5EB"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2BCB37AF" w14:textId="77777777" w:rsidTr="00565D30">
        <w:trPr>
          <w:trHeight w:val="428"/>
          <w:jc w:val="center"/>
        </w:trPr>
        <w:tc>
          <w:tcPr>
            <w:tcW w:w="1951" w:type="dxa"/>
          </w:tcPr>
          <w:p w14:paraId="594D565B"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Strongly disagree</w:t>
            </w:r>
          </w:p>
        </w:tc>
        <w:tc>
          <w:tcPr>
            <w:tcW w:w="2189" w:type="dxa"/>
          </w:tcPr>
          <w:p w14:paraId="06F6C458"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8</w:t>
            </w:r>
          </w:p>
        </w:tc>
        <w:tc>
          <w:tcPr>
            <w:tcW w:w="2070" w:type="dxa"/>
          </w:tcPr>
          <w:p w14:paraId="43D70AEE"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11.43</w:t>
            </w:r>
          </w:p>
        </w:tc>
      </w:tr>
      <w:tr w:rsidR="00E917E5" w:rsidRPr="00491F77" w14:paraId="477ABC2B" w14:textId="77777777" w:rsidTr="00565D30">
        <w:trPr>
          <w:trHeight w:val="420"/>
          <w:jc w:val="center"/>
        </w:trPr>
        <w:tc>
          <w:tcPr>
            <w:tcW w:w="1951" w:type="dxa"/>
          </w:tcPr>
          <w:p w14:paraId="2E240BA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Disagree</w:t>
            </w:r>
          </w:p>
        </w:tc>
        <w:tc>
          <w:tcPr>
            <w:tcW w:w="2189" w:type="dxa"/>
          </w:tcPr>
          <w:p w14:paraId="37DF6EF7"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12</w:t>
            </w:r>
          </w:p>
        </w:tc>
        <w:tc>
          <w:tcPr>
            <w:tcW w:w="2070" w:type="dxa"/>
          </w:tcPr>
          <w:p w14:paraId="11B0D22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17.14</w:t>
            </w:r>
          </w:p>
        </w:tc>
      </w:tr>
      <w:tr w:rsidR="00E917E5" w:rsidRPr="00491F77" w14:paraId="191413F3" w14:textId="77777777" w:rsidTr="00565D30">
        <w:trPr>
          <w:trHeight w:val="427"/>
          <w:jc w:val="center"/>
        </w:trPr>
        <w:tc>
          <w:tcPr>
            <w:tcW w:w="1951" w:type="dxa"/>
          </w:tcPr>
          <w:p w14:paraId="4A91989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Neither agree nor disagree</w:t>
            </w:r>
          </w:p>
        </w:tc>
        <w:tc>
          <w:tcPr>
            <w:tcW w:w="2189" w:type="dxa"/>
          </w:tcPr>
          <w:p w14:paraId="4E977999"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0</w:t>
            </w:r>
          </w:p>
        </w:tc>
        <w:tc>
          <w:tcPr>
            <w:tcW w:w="2070" w:type="dxa"/>
          </w:tcPr>
          <w:p w14:paraId="2420CAE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0</w:t>
            </w:r>
          </w:p>
        </w:tc>
      </w:tr>
      <w:tr w:rsidR="00E917E5" w:rsidRPr="00491F77" w14:paraId="6C8A25EE" w14:textId="77777777" w:rsidTr="00565D30">
        <w:trPr>
          <w:trHeight w:val="691"/>
          <w:jc w:val="center"/>
        </w:trPr>
        <w:tc>
          <w:tcPr>
            <w:tcW w:w="1951" w:type="dxa"/>
          </w:tcPr>
          <w:p w14:paraId="324E0E9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Agree</w:t>
            </w:r>
          </w:p>
        </w:tc>
        <w:tc>
          <w:tcPr>
            <w:tcW w:w="2189" w:type="dxa"/>
          </w:tcPr>
          <w:p w14:paraId="7791C0D7"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29</w:t>
            </w:r>
          </w:p>
        </w:tc>
        <w:tc>
          <w:tcPr>
            <w:tcW w:w="2070" w:type="dxa"/>
          </w:tcPr>
          <w:p w14:paraId="2D9FF51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41.43</w:t>
            </w:r>
          </w:p>
        </w:tc>
      </w:tr>
      <w:tr w:rsidR="00E917E5" w:rsidRPr="00491F77" w14:paraId="1CE070F3" w14:textId="77777777" w:rsidTr="00565D30">
        <w:trPr>
          <w:trHeight w:val="451"/>
          <w:jc w:val="center"/>
        </w:trPr>
        <w:tc>
          <w:tcPr>
            <w:tcW w:w="1951" w:type="dxa"/>
          </w:tcPr>
          <w:p w14:paraId="0ADE0C9B"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rPr>
              <w:t>Strongly Agree</w:t>
            </w:r>
          </w:p>
        </w:tc>
        <w:tc>
          <w:tcPr>
            <w:tcW w:w="2189" w:type="dxa"/>
          </w:tcPr>
          <w:p w14:paraId="0396549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21</w:t>
            </w:r>
          </w:p>
        </w:tc>
        <w:tc>
          <w:tcPr>
            <w:tcW w:w="2070" w:type="dxa"/>
          </w:tcPr>
          <w:p w14:paraId="3937631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30</w:t>
            </w:r>
          </w:p>
        </w:tc>
      </w:tr>
    </w:tbl>
    <w:p w14:paraId="6959D1B9" w14:textId="77777777" w:rsidR="00E917E5" w:rsidRPr="00491F77" w:rsidRDefault="00E917E5" w:rsidP="00E917E5">
      <w:pPr>
        <w:spacing w:after="240" w:line="360" w:lineRule="auto"/>
        <w:jc w:val="both"/>
        <w:rPr>
          <w:rFonts w:ascii="Times New Roman" w:hAnsi="Times New Roman" w:cs="Times New Roman"/>
          <w:sz w:val="24"/>
          <w:szCs w:val="24"/>
        </w:rPr>
      </w:pPr>
    </w:p>
    <w:p w14:paraId="35CF8FEF"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w:lastRenderedPageBreak/>
        <w:drawing>
          <wp:inline distT="0" distB="0" distL="0" distR="0" wp14:anchorId="0BBBE09B" wp14:editId="41A449E3">
            <wp:extent cx="4572000" cy="2743200"/>
            <wp:effectExtent l="0" t="0" r="0" b="0"/>
            <wp:docPr id="15" name="Chart 15">
              <a:extLst xmlns:a="http://schemas.openxmlformats.org/drawingml/2006/main">
                <a:ext uri="{FF2B5EF4-FFF2-40B4-BE49-F238E27FC236}">
                  <a16:creationId xmlns:a16="http://schemas.microsoft.com/office/drawing/2014/main" id="{F89057AB-4A61-43D5-B47C-F3A611C226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76D1829C"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b/>
          <w:sz w:val="24"/>
          <w:szCs w:val="24"/>
        </w:rPr>
        <w:t>Figure 15</w:t>
      </w:r>
      <w:r>
        <w:rPr>
          <w:rFonts w:ascii="Times New Roman" w:hAnsi="Times New Roman" w:cs="Times New Roman"/>
          <w:b/>
          <w:sz w:val="24"/>
          <w:szCs w:val="24"/>
        </w:rPr>
        <w:t xml:space="preserve">: </w:t>
      </w:r>
      <w:r w:rsidRPr="00491F77">
        <w:rPr>
          <w:rFonts w:ascii="Times New Roman" w:hAnsi="Times New Roman" w:cs="Times New Roman"/>
          <w:b/>
          <w:sz w:val="24"/>
          <w:szCs w:val="24"/>
        </w:rPr>
        <w:t>People consider celebrities as their Role model</w:t>
      </w:r>
      <w:r>
        <w:rPr>
          <w:rFonts w:ascii="Times New Roman" w:hAnsi="Times New Roman" w:cs="Times New Roman"/>
          <w:b/>
          <w:sz w:val="24"/>
          <w:szCs w:val="24"/>
        </w:rPr>
        <w:t>s</w:t>
      </w:r>
      <w:r w:rsidRPr="00491F77">
        <w:rPr>
          <w:rFonts w:ascii="Times New Roman" w:hAnsi="Times New Roman" w:cs="Times New Roman"/>
          <w:b/>
          <w:sz w:val="24"/>
          <w:szCs w:val="24"/>
        </w:rPr>
        <w:t>.</w:t>
      </w:r>
    </w:p>
    <w:p w14:paraId="5E8CA31D" w14:textId="45620185"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 xml:space="preserve">The table 10 along with figure 15 represents whether respondents </w:t>
      </w:r>
      <w:r w:rsidR="00FF7EBC" w:rsidRPr="00491F77">
        <w:rPr>
          <w:rFonts w:ascii="Times New Roman" w:hAnsi="Times New Roman" w:cs="Times New Roman"/>
          <w:sz w:val="24"/>
          <w:szCs w:val="24"/>
        </w:rPr>
        <w:t>consider</w:t>
      </w:r>
      <w:r w:rsidRPr="00491F77">
        <w:rPr>
          <w:rFonts w:ascii="Times New Roman" w:hAnsi="Times New Roman" w:cs="Times New Roman"/>
          <w:sz w:val="24"/>
          <w:szCs w:val="24"/>
        </w:rPr>
        <w:t xml:space="preserve"> celebrities as their role model. It was found that 11.43% of the respondents strongly disagree that celebrities are their role model, 17.14% of the respondents disagree that celebrities are their role model, 0% of the respondents neither agree nor disagree that celebrities are their role model, 41.43% of the respondents agree that celebrities are their role model and 30% of the respondents strongly agree that celebrities are their role model.</w:t>
      </w:r>
    </w:p>
    <w:p w14:paraId="545A86E5" w14:textId="57D86786"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w:t>
      </w:r>
      <w:r w:rsidR="009F3990">
        <w:rPr>
          <w:rFonts w:ascii="Times New Roman" w:hAnsi="Times New Roman" w:cs="Times New Roman"/>
          <w:b/>
          <w:sz w:val="24"/>
          <w:szCs w:val="24"/>
        </w:rPr>
        <w:t>11:</w:t>
      </w:r>
      <w:r w:rsidR="009F3990" w:rsidRPr="00491F77">
        <w:rPr>
          <w:rFonts w:ascii="Times New Roman" w:hAnsi="Times New Roman" w:cs="Times New Roman"/>
          <w:b/>
          <w:sz w:val="24"/>
          <w:szCs w:val="24"/>
        </w:rPr>
        <w:t xml:space="preserve"> People</w:t>
      </w:r>
      <w:r w:rsidRPr="00491F77">
        <w:rPr>
          <w:rFonts w:ascii="Times New Roman" w:hAnsi="Times New Roman" w:cs="Times New Roman"/>
          <w:b/>
          <w:sz w:val="24"/>
          <w:szCs w:val="24"/>
        </w:rPr>
        <w:t xml:space="preserve"> feel they belong to higher social strata when they use products endorsed by celebrities.</w:t>
      </w:r>
    </w:p>
    <w:tbl>
      <w:tblPr>
        <w:tblStyle w:val="TableGrid"/>
        <w:tblW w:w="0" w:type="auto"/>
        <w:jc w:val="center"/>
        <w:tblLook w:val="04A0" w:firstRow="1" w:lastRow="0" w:firstColumn="1" w:lastColumn="0" w:noHBand="0" w:noVBand="1"/>
      </w:tblPr>
      <w:tblGrid>
        <w:gridCol w:w="1951"/>
        <w:gridCol w:w="2189"/>
        <w:gridCol w:w="2070"/>
      </w:tblGrid>
      <w:tr w:rsidR="00E917E5" w:rsidRPr="00491F77" w14:paraId="6E156D74" w14:textId="77777777" w:rsidTr="00565D30">
        <w:trPr>
          <w:trHeight w:val="718"/>
          <w:jc w:val="center"/>
        </w:trPr>
        <w:tc>
          <w:tcPr>
            <w:tcW w:w="1951" w:type="dxa"/>
          </w:tcPr>
          <w:p w14:paraId="2FF5E698"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079C222D"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0BD7BA5E"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0529B626" w14:textId="77777777" w:rsidTr="00565D30">
        <w:trPr>
          <w:trHeight w:val="428"/>
          <w:jc w:val="center"/>
        </w:trPr>
        <w:tc>
          <w:tcPr>
            <w:tcW w:w="1951" w:type="dxa"/>
          </w:tcPr>
          <w:p w14:paraId="4714FC04"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Strongly disagree</w:t>
            </w:r>
          </w:p>
        </w:tc>
        <w:tc>
          <w:tcPr>
            <w:tcW w:w="2189" w:type="dxa"/>
          </w:tcPr>
          <w:p w14:paraId="0B150F7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11</w:t>
            </w:r>
          </w:p>
        </w:tc>
        <w:tc>
          <w:tcPr>
            <w:tcW w:w="2070" w:type="dxa"/>
          </w:tcPr>
          <w:p w14:paraId="41FF95FC"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15.71</w:t>
            </w:r>
          </w:p>
        </w:tc>
      </w:tr>
      <w:tr w:rsidR="00E917E5" w:rsidRPr="00491F77" w14:paraId="0FC607F0" w14:textId="77777777" w:rsidTr="00565D30">
        <w:trPr>
          <w:trHeight w:val="420"/>
          <w:jc w:val="center"/>
        </w:trPr>
        <w:tc>
          <w:tcPr>
            <w:tcW w:w="1951" w:type="dxa"/>
          </w:tcPr>
          <w:p w14:paraId="2C3D7BDD"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Disagree</w:t>
            </w:r>
          </w:p>
        </w:tc>
        <w:tc>
          <w:tcPr>
            <w:tcW w:w="2189" w:type="dxa"/>
          </w:tcPr>
          <w:p w14:paraId="4DC59FA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18</w:t>
            </w:r>
          </w:p>
        </w:tc>
        <w:tc>
          <w:tcPr>
            <w:tcW w:w="2070" w:type="dxa"/>
          </w:tcPr>
          <w:p w14:paraId="3189D53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25.71</w:t>
            </w:r>
          </w:p>
        </w:tc>
      </w:tr>
      <w:tr w:rsidR="00E917E5" w:rsidRPr="00491F77" w14:paraId="1B6F4AEE" w14:textId="77777777" w:rsidTr="00565D30">
        <w:trPr>
          <w:trHeight w:val="427"/>
          <w:jc w:val="center"/>
        </w:trPr>
        <w:tc>
          <w:tcPr>
            <w:tcW w:w="1951" w:type="dxa"/>
          </w:tcPr>
          <w:p w14:paraId="3B2B2AF3"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Neither agree nor disagree</w:t>
            </w:r>
          </w:p>
        </w:tc>
        <w:tc>
          <w:tcPr>
            <w:tcW w:w="2189" w:type="dxa"/>
          </w:tcPr>
          <w:p w14:paraId="021B7EED"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6</w:t>
            </w:r>
          </w:p>
        </w:tc>
        <w:tc>
          <w:tcPr>
            <w:tcW w:w="2070" w:type="dxa"/>
          </w:tcPr>
          <w:p w14:paraId="73E10AFC"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8.57</w:t>
            </w:r>
          </w:p>
        </w:tc>
      </w:tr>
      <w:tr w:rsidR="00E917E5" w:rsidRPr="00491F77" w14:paraId="1FCDA099" w14:textId="77777777" w:rsidTr="00565D30">
        <w:trPr>
          <w:trHeight w:val="691"/>
          <w:jc w:val="center"/>
        </w:trPr>
        <w:tc>
          <w:tcPr>
            <w:tcW w:w="1951" w:type="dxa"/>
          </w:tcPr>
          <w:p w14:paraId="179A4DB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Agree</w:t>
            </w:r>
          </w:p>
        </w:tc>
        <w:tc>
          <w:tcPr>
            <w:tcW w:w="2189" w:type="dxa"/>
          </w:tcPr>
          <w:p w14:paraId="15A4941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20</w:t>
            </w:r>
          </w:p>
        </w:tc>
        <w:tc>
          <w:tcPr>
            <w:tcW w:w="2070" w:type="dxa"/>
          </w:tcPr>
          <w:p w14:paraId="65D10C3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28.57</w:t>
            </w:r>
          </w:p>
        </w:tc>
      </w:tr>
      <w:tr w:rsidR="00E917E5" w:rsidRPr="00491F77" w14:paraId="3E96C605" w14:textId="77777777" w:rsidTr="00565D30">
        <w:trPr>
          <w:trHeight w:val="451"/>
          <w:jc w:val="center"/>
        </w:trPr>
        <w:tc>
          <w:tcPr>
            <w:tcW w:w="1951" w:type="dxa"/>
          </w:tcPr>
          <w:p w14:paraId="2E96DD88"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rPr>
              <w:t>Strongly Agree</w:t>
            </w:r>
          </w:p>
        </w:tc>
        <w:tc>
          <w:tcPr>
            <w:tcW w:w="2189" w:type="dxa"/>
          </w:tcPr>
          <w:p w14:paraId="6CBD7CF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15</w:t>
            </w:r>
          </w:p>
        </w:tc>
        <w:tc>
          <w:tcPr>
            <w:tcW w:w="2070" w:type="dxa"/>
          </w:tcPr>
          <w:p w14:paraId="3C70631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21.43</w:t>
            </w:r>
          </w:p>
        </w:tc>
      </w:tr>
    </w:tbl>
    <w:p w14:paraId="39378509" w14:textId="77777777" w:rsidR="00E917E5" w:rsidRPr="00491F77" w:rsidRDefault="00E917E5" w:rsidP="00E917E5">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Table 11</w:t>
      </w:r>
    </w:p>
    <w:p w14:paraId="21F76E3B" w14:textId="77777777" w:rsidR="00E917E5" w:rsidRPr="00491F77" w:rsidRDefault="00E917E5" w:rsidP="00E917E5">
      <w:pPr>
        <w:spacing w:after="240" w:line="360" w:lineRule="auto"/>
        <w:jc w:val="both"/>
        <w:rPr>
          <w:rFonts w:ascii="Times New Roman" w:hAnsi="Times New Roman" w:cs="Times New Roman"/>
          <w:sz w:val="24"/>
          <w:szCs w:val="24"/>
        </w:rPr>
      </w:pPr>
    </w:p>
    <w:p w14:paraId="2C4C9D9C"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w:drawing>
          <wp:inline distT="0" distB="0" distL="0" distR="0" wp14:anchorId="56B3706A" wp14:editId="3CEC8260">
            <wp:extent cx="4572000" cy="2743200"/>
            <wp:effectExtent l="0" t="0" r="0" b="0"/>
            <wp:docPr id="16" name="Chart 16">
              <a:extLst xmlns:a="http://schemas.openxmlformats.org/drawingml/2006/main">
                <a:ext uri="{FF2B5EF4-FFF2-40B4-BE49-F238E27FC236}">
                  <a16:creationId xmlns:a16="http://schemas.microsoft.com/office/drawing/2014/main" id="{744391A6-F53C-4010-B258-D77347DD0C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2472ACA" w14:textId="77777777" w:rsidR="00E917E5" w:rsidRPr="00491F77" w:rsidRDefault="00E917E5" w:rsidP="00E917E5">
      <w:pPr>
        <w:spacing w:after="240" w:line="360" w:lineRule="auto"/>
        <w:jc w:val="both"/>
        <w:rPr>
          <w:rFonts w:ascii="Times New Roman" w:hAnsi="Times New Roman" w:cs="Times New Roman"/>
          <w:b/>
          <w:sz w:val="24"/>
          <w:szCs w:val="24"/>
        </w:rPr>
      </w:pPr>
      <w:r w:rsidRPr="00491F77">
        <w:rPr>
          <w:rFonts w:ascii="Times New Roman" w:hAnsi="Times New Roman" w:cs="Times New Roman"/>
          <w:b/>
          <w:sz w:val="24"/>
          <w:szCs w:val="24"/>
        </w:rPr>
        <w:t>Figure 16</w:t>
      </w:r>
      <w:r>
        <w:rPr>
          <w:rFonts w:ascii="Times New Roman" w:hAnsi="Times New Roman" w:cs="Times New Roman"/>
          <w:b/>
          <w:sz w:val="24"/>
          <w:szCs w:val="24"/>
        </w:rPr>
        <w:t>: Represents p</w:t>
      </w:r>
      <w:r w:rsidRPr="00491F77">
        <w:rPr>
          <w:rFonts w:ascii="Times New Roman" w:hAnsi="Times New Roman" w:cs="Times New Roman"/>
          <w:b/>
          <w:sz w:val="24"/>
          <w:szCs w:val="24"/>
        </w:rPr>
        <w:t xml:space="preserve">eople </w:t>
      </w:r>
      <w:r>
        <w:rPr>
          <w:rFonts w:ascii="Times New Roman" w:hAnsi="Times New Roman" w:cs="Times New Roman"/>
          <w:b/>
          <w:sz w:val="24"/>
          <w:szCs w:val="24"/>
        </w:rPr>
        <w:t xml:space="preserve">who </w:t>
      </w:r>
      <w:r w:rsidRPr="00491F77">
        <w:rPr>
          <w:rFonts w:ascii="Times New Roman" w:hAnsi="Times New Roman" w:cs="Times New Roman"/>
          <w:b/>
          <w:sz w:val="24"/>
          <w:szCs w:val="24"/>
        </w:rPr>
        <w:t>feel they belong to higher social strata when they use products endorsed by celebrities.</w:t>
      </w:r>
    </w:p>
    <w:p w14:paraId="4F4134F0" w14:textId="77777777"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Table 11 along with figure 16 represents whether respondents feel they belong to higher social strata when they use products endorsed by celebrities. It was found that 15.71% of the respondents strongly disagree that they belong to higher social strata when they use products endorsed by celebrities, 25.71% of the respondents disagree that they belong to higher social strata when they use products endorsed by celebrities, 8.57% of the respondents neither agree nor disagree that they belong to higher social strata when they use products endorsed by celebrities, 28.57% of the respondents agree that they belong to higher social strata when they use products endorsed by celebrities and 21.43% of the respondents strongly agree that they belong to higher social strata when they use products endorsed by celebrities.</w:t>
      </w:r>
    </w:p>
    <w:p w14:paraId="1398C5D0"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12: </w:t>
      </w:r>
      <w:r w:rsidRPr="00491F77">
        <w:rPr>
          <w:rFonts w:ascii="Times New Roman" w:hAnsi="Times New Roman" w:cs="Times New Roman"/>
          <w:b/>
          <w:sz w:val="24"/>
          <w:szCs w:val="24"/>
        </w:rPr>
        <w:t xml:space="preserve">People find themselves </w:t>
      </w:r>
      <w:r>
        <w:rPr>
          <w:rFonts w:ascii="Times New Roman" w:hAnsi="Times New Roman" w:cs="Times New Roman"/>
          <w:b/>
          <w:sz w:val="24"/>
          <w:szCs w:val="24"/>
        </w:rPr>
        <w:t>s</w:t>
      </w:r>
      <w:r w:rsidRPr="00491F77">
        <w:rPr>
          <w:rFonts w:ascii="Times New Roman" w:hAnsi="Times New Roman" w:cs="Times New Roman"/>
          <w:b/>
          <w:sz w:val="24"/>
          <w:szCs w:val="24"/>
        </w:rPr>
        <w:t>imilar to celebrities in terms of personality when they use products endorsed by celebrities</w:t>
      </w:r>
    </w:p>
    <w:tbl>
      <w:tblPr>
        <w:tblStyle w:val="TableGrid"/>
        <w:tblW w:w="0" w:type="auto"/>
        <w:jc w:val="center"/>
        <w:tblLook w:val="04A0" w:firstRow="1" w:lastRow="0" w:firstColumn="1" w:lastColumn="0" w:noHBand="0" w:noVBand="1"/>
      </w:tblPr>
      <w:tblGrid>
        <w:gridCol w:w="2807"/>
        <w:gridCol w:w="2189"/>
        <w:gridCol w:w="2070"/>
      </w:tblGrid>
      <w:tr w:rsidR="00E917E5" w:rsidRPr="00491F77" w14:paraId="29F25D12" w14:textId="77777777" w:rsidTr="00565D30">
        <w:trPr>
          <w:trHeight w:val="718"/>
          <w:jc w:val="center"/>
        </w:trPr>
        <w:tc>
          <w:tcPr>
            <w:tcW w:w="2807" w:type="dxa"/>
          </w:tcPr>
          <w:p w14:paraId="66E9823E" w14:textId="77777777" w:rsidR="00E917E5" w:rsidRPr="00491F77" w:rsidRDefault="00E917E5" w:rsidP="00565D30">
            <w:pPr>
              <w:spacing w:after="240" w:line="276"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273681E1" w14:textId="77777777" w:rsidR="00E917E5" w:rsidRPr="00491F77" w:rsidRDefault="00E917E5" w:rsidP="00565D30">
            <w:pPr>
              <w:spacing w:after="240" w:line="276"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71216A27" w14:textId="77777777" w:rsidR="00E917E5" w:rsidRPr="00491F77" w:rsidRDefault="00E917E5" w:rsidP="00565D30">
            <w:pPr>
              <w:spacing w:after="240" w:line="276"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36D6E8D2" w14:textId="77777777" w:rsidTr="00565D30">
        <w:trPr>
          <w:trHeight w:val="428"/>
          <w:jc w:val="center"/>
        </w:trPr>
        <w:tc>
          <w:tcPr>
            <w:tcW w:w="2807" w:type="dxa"/>
          </w:tcPr>
          <w:p w14:paraId="51E93B9A" w14:textId="77777777" w:rsidR="00E917E5" w:rsidRPr="00491F77" w:rsidRDefault="00E917E5" w:rsidP="00565D30">
            <w:pPr>
              <w:spacing w:after="240" w:line="276" w:lineRule="auto"/>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Strongly disagree</w:t>
            </w:r>
          </w:p>
        </w:tc>
        <w:tc>
          <w:tcPr>
            <w:tcW w:w="2189" w:type="dxa"/>
          </w:tcPr>
          <w:p w14:paraId="7BA06865"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rPr>
              <w:t>12</w:t>
            </w:r>
          </w:p>
        </w:tc>
        <w:tc>
          <w:tcPr>
            <w:tcW w:w="2070" w:type="dxa"/>
          </w:tcPr>
          <w:p w14:paraId="53D1E8A5"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rPr>
              <w:t>17.14</w:t>
            </w:r>
          </w:p>
        </w:tc>
      </w:tr>
      <w:tr w:rsidR="00E917E5" w:rsidRPr="00491F77" w14:paraId="7680770D" w14:textId="77777777" w:rsidTr="00565D30">
        <w:trPr>
          <w:trHeight w:val="420"/>
          <w:jc w:val="center"/>
        </w:trPr>
        <w:tc>
          <w:tcPr>
            <w:tcW w:w="2807" w:type="dxa"/>
          </w:tcPr>
          <w:p w14:paraId="6DAE82D3"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Disagree</w:t>
            </w:r>
          </w:p>
        </w:tc>
        <w:tc>
          <w:tcPr>
            <w:tcW w:w="2189" w:type="dxa"/>
          </w:tcPr>
          <w:p w14:paraId="5ADDBDE1"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rPr>
              <w:t>15</w:t>
            </w:r>
          </w:p>
        </w:tc>
        <w:tc>
          <w:tcPr>
            <w:tcW w:w="2070" w:type="dxa"/>
          </w:tcPr>
          <w:p w14:paraId="07CA49DE"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rPr>
              <w:t>21.43</w:t>
            </w:r>
          </w:p>
        </w:tc>
      </w:tr>
      <w:tr w:rsidR="00E917E5" w:rsidRPr="00491F77" w14:paraId="1AF49AD4" w14:textId="77777777" w:rsidTr="00565D30">
        <w:trPr>
          <w:trHeight w:val="526"/>
          <w:jc w:val="center"/>
        </w:trPr>
        <w:tc>
          <w:tcPr>
            <w:tcW w:w="2807" w:type="dxa"/>
          </w:tcPr>
          <w:p w14:paraId="396430C6"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Neither agree nor disagree</w:t>
            </w:r>
          </w:p>
        </w:tc>
        <w:tc>
          <w:tcPr>
            <w:tcW w:w="2189" w:type="dxa"/>
          </w:tcPr>
          <w:p w14:paraId="53AFE9EE"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rPr>
              <w:t>3</w:t>
            </w:r>
          </w:p>
        </w:tc>
        <w:tc>
          <w:tcPr>
            <w:tcW w:w="2070" w:type="dxa"/>
          </w:tcPr>
          <w:p w14:paraId="1EAE2CAD"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rPr>
              <w:t>4.29</w:t>
            </w:r>
          </w:p>
        </w:tc>
      </w:tr>
      <w:tr w:rsidR="00E917E5" w:rsidRPr="00491F77" w14:paraId="043C8015" w14:textId="77777777" w:rsidTr="00565D30">
        <w:trPr>
          <w:trHeight w:val="691"/>
          <w:jc w:val="center"/>
        </w:trPr>
        <w:tc>
          <w:tcPr>
            <w:tcW w:w="2807" w:type="dxa"/>
          </w:tcPr>
          <w:p w14:paraId="34E47069"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lastRenderedPageBreak/>
              <w:t>Agree</w:t>
            </w:r>
          </w:p>
        </w:tc>
        <w:tc>
          <w:tcPr>
            <w:tcW w:w="2189" w:type="dxa"/>
          </w:tcPr>
          <w:p w14:paraId="3AB94B3B"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rPr>
              <w:t>23</w:t>
            </w:r>
          </w:p>
        </w:tc>
        <w:tc>
          <w:tcPr>
            <w:tcW w:w="2070" w:type="dxa"/>
          </w:tcPr>
          <w:p w14:paraId="7187DD2A"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rPr>
              <w:t>32.86</w:t>
            </w:r>
          </w:p>
        </w:tc>
      </w:tr>
      <w:tr w:rsidR="00E917E5" w:rsidRPr="00491F77" w14:paraId="47AC78DF" w14:textId="77777777" w:rsidTr="00565D30">
        <w:trPr>
          <w:trHeight w:val="451"/>
          <w:jc w:val="center"/>
        </w:trPr>
        <w:tc>
          <w:tcPr>
            <w:tcW w:w="2807" w:type="dxa"/>
          </w:tcPr>
          <w:p w14:paraId="200A67CB" w14:textId="77777777" w:rsidR="00E917E5" w:rsidRPr="00491F77" w:rsidRDefault="00E917E5" w:rsidP="00565D30">
            <w:pPr>
              <w:spacing w:after="240" w:line="276" w:lineRule="auto"/>
              <w:jc w:val="center"/>
              <w:rPr>
                <w:rFonts w:ascii="Times New Roman" w:hAnsi="Times New Roman" w:cs="Times New Roman"/>
                <w:sz w:val="24"/>
                <w:szCs w:val="24"/>
                <w:lang w:val="en-US"/>
              </w:rPr>
            </w:pPr>
            <w:r w:rsidRPr="00491F77">
              <w:rPr>
                <w:rFonts w:ascii="Times New Roman" w:hAnsi="Times New Roman" w:cs="Times New Roman"/>
                <w:sz w:val="24"/>
                <w:szCs w:val="24"/>
              </w:rPr>
              <w:t>Strongly Agree</w:t>
            </w:r>
          </w:p>
        </w:tc>
        <w:tc>
          <w:tcPr>
            <w:tcW w:w="2189" w:type="dxa"/>
          </w:tcPr>
          <w:p w14:paraId="4A3C9922"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rPr>
              <w:t>17</w:t>
            </w:r>
          </w:p>
        </w:tc>
        <w:tc>
          <w:tcPr>
            <w:tcW w:w="2070" w:type="dxa"/>
          </w:tcPr>
          <w:p w14:paraId="11CB84A5"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rPr>
              <w:t>24.29</w:t>
            </w:r>
          </w:p>
        </w:tc>
      </w:tr>
    </w:tbl>
    <w:p w14:paraId="3EA5CF10"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w:drawing>
          <wp:inline distT="0" distB="0" distL="0" distR="0" wp14:anchorId="58527DFB" wp14:editId="6FB7EF9B">
            <wp:extent cx="4572000" cy="2743200"/>
            <wp:effectExtent l="0" t="0" r="0" b="0"/>
            <wp:docPr id="17" name="Chart 17">
              <a:extLst xmlns:a="http://schemas.openxmlformats.org/drawingml/2006/main">
                <a:ext uri="{FF2B5EF4-FFF2-40B4-BE49-F238E27FC236}">
                  <a16:creationId xmlns:a16="http://schemas.microsoft.com/office/drawing/2014/main" id="{117F6A80-CFBD-4DDC-82E3-9ECE7632C2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7A0580A9"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b/>
          <w:sz w:val="24"/>
          <w:szCs w:val="24"/>
        </w:rPr>
        <w:t>Figure 17</w:t>
      </w:r>
      <w:r>
        <w:rPr>
          <w:rFonts w:ascii="Times New Roman" w:hAnsi="Times New Roman" w:cs="Times New Roman"/>
          <w:b/>
          <w:sz w:val="24"/>
          <w:szCs w:val="24"/>
        </w:rPr>
        <w:t>: Show frequency of people who</w:t>
      </w:r>
      <w:r w:rsidRPr="00491F77">
        <w:rPr>
          <w:rFonts w:ascii="Times New Roman" w:hAnsi="Times New Roman" w:cs="Times New Roman"/>
          <w:b/>
          <w:sz w:val="24"/>
          <w:szCs w:val="24"/>
        </w:rPr>
        <w:t xml:space="preserve"> find</w:t>
      </w:r>
      <w:r>
        <w:rPr>
          <w:rFonts w:ascii="Times New Roman" w:hAnsi="Times New Roman" w:cs="Times New Roman"/>
          <w:b/>
          <w:sz w:val="24"/>
          <w:szCs w:val="24"/>
        </w:rPr>
        <w:t>s</w:t>
      </w:r>
      <w:r w:rsidRPr="00491F77">
        <w:rPr>
          <w:rFonts w:ascii="Times New Roman" w:hAnsi="Times New Roman" w:cs="Times New Roman"/>
          <w:b/>
          <w:sz w:val="24"/>
          <w:szCs w:val="24"/>
        </w:rPr>
        <w:t xml:space="preserve"> themselves </w:t>
      </w:r>
      <w:r>
        <w:rPr>
          <w:rFonts w:ascii="Times New Roman" w:hAnsi="Times New Roman" w:cs="Times New Roman"/>
          <w:b/>
          <w:sz w:val="24"/>
          <w:szCs w:val="24"/>
        </w:rPr>
        <w:t>s</w:t>
      </w:r>
      <w:r w:rsidRPr="00491F77">
        <w:rPr>
          <w:rFonts w:ascii="Times New Roman" w:hAnsi="Times New Roman" w:cs="Times New Roman"/>
          <w:b/>
          <w:sz w:val="24"/>
          <w:szCs w:val="24"/>
        </w:rPr>
        <w:t>imilar to celebrities in terms of personality when they use products endorsed by celebrities</w:t>
      </w:r>
    </w:p>
    <w:p w14:paraId="4025CA28" w14:textId="77777777"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Table 12 along with figure 17 represents whether respondents find themselves Similar to celebrities in terms of personality when they use products endorsed by celebrities. It was found that 17.14% of the respondents strongly disagree that they find themselves Similar to celebrities in terms of personality when they use products endorsed by celebrities, 21.43% of the respondents disagree that they find themselves Similar to celebrities in terms of personality when they use products endorsed by celebrities, 4.29% of the respondents neither agree nor disagree that they find themselves Similar to celebrities in terms of personality when they use products endorsed by celebrities, 32.86% of the respondents agree that they find themselves Similar to celebrities in terms of personality when they use products endorsed by celebrities and 24.29% of the respondents strongly agree that they find themselves Similar to celebrities in terms of personality when they use products endorsed by celebrities.</w:t>
      </w:r>
    </w:p>
    <w:p w14:paraId="04C936A1"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13: </w:t>
      </w:r>
      <w:r w:rsidRPr="00491F77">
        <w:rPr>
          <w:rFonts w:ascii="Times New Roman" w:hAnsi="Times New Roman" w:cs="Times New Roman"/>
          <w:b/>
          <w:sz w:val="24"/>
          <w:szCs w:val="24"/>
        </w:rPr>
        <w:t>People feel that if a celebrity endorses a product then it must be of good quality.</w:t>
      </w:r>
    </w:p>
    <w:tbl>
      <w:tblPr>
        <w:tblStyle w:val="TableGrid"/>
        <w:tblW w:w="0" w:type="auto"/>
        <w:jc w:val="center"/>
        <w:tblLook w:val="04A0" w:firstRow="1" w:lastRow="0" w:firstColumn="1" w:lastColumn="0" w:noHBand="0" w:noVBand="1"/>
      </w:tblPr>
      <w:tblGrid>
        <w:gridCol w:w="2949"/>
        <w:gridCol w:w="2189"/>
        <w:gridCol w:w="2070"/>
      </w:tblGrid>
      <w:tr w:rsidR="00E917E5" w:rsidRPr="00491F77" w14:paraId="170F1ECF" w14:textId="77777777" w:rsidTr="00565D30">
        <w:trPr>
          <w:trHeight w:val="493"/>
          <w:jc w:val="center"/>
        </w:trPr>
        <w:tc>
          <w:tcPr>
            <w:tcW w:w="2949" w:type="dxa"/>
          </w:tcPr>
          <w:p w14:paraId="364166A7" w14:textId="77777777" w:rsidR="00E917E5" w:rsidRPr="00491F77" w:rsidRDefault="00E917E5" w:rsidP="00565D30">
            <w:pPr>
              <w:spacing w:after="240"/>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060BD5EF" w14:textId="77777777" w:rsidR="00E917E5" w:rsidRPr="00491F77" w:rsidRDefault="00E917E5" w:rsidP="00565D30">
            <w:pPr>
              <w:spacing w:after="240"/>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0F1AED52" w14:textId="77777777" w:rsidR="00E917E5" w:rsidRPr="00491F77" w:rsidRDefault="00E917E5" w:rsidP="00565D30">
            <w:pPr>
              <w:spacing w:after="240"/>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43BAC047" w14:textId="77777777" w:rsidTr="00565D30">
        <w:trPr>
          <w:trHeight w:val="403"/>
          <w:jc w:val="center"/>
        </w:trPr>
        <w:tc>
          <w:tcPr>
            <w:tcW w:w="2949" w:type="dxa"/>
          </w:tcPr>
          <w:p w14:paraId="3A1DB1A2" w14:textId="77777777" w:rsidR="00E917E5" w:rsidRPr="00491F77" w:rsidRDefault="00E917E5" w:rsidP="00565D30">
            <w:pPr>
              <w:spacing w:after="240"/>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Strongly disagree</w:t>
            </w:r>
          </w:p>
        </w:tc>
        <w:tc>
          <w:tcPr>
            <w:tcW w:w="2189" w:type="dxa"/>
          </w:tcPr>
          <w:p w14:paraId="203463CD"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16</w:t>
            </w:r>
          </w:p>
        </w:tc>
        <w:tc>
          <w:tcPr>
            <w:tcW w:w="2070" w:type="dxa"/>
          </w:tcPr>
          <w:p w14:paraId="14E5820C"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22.86</w:t>
            </w:r>
          </w:p>
        </w:tc>
      </w:tr>
      <w:tr w:rsidR="00E917E5" w:rsidRPr="00491F77" w14:paraId="7C565A02" w14:textId="77777777" w:rsidTr="00565D30">
        <w:trPr>
          <w:trHeight w:val="441"/>
          <w:jc w:val="center"/>
        </w:trPr>
        <w:tc>
          <w:tcPr>
            <w:tcW w:w="2949" w:type="dxa"/>
          </w:tcPr>
          <w:p w14:paraId="6E6F4D4A"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lang w:val="en-US"/>
              </w:rPr>
              <w:lastRenderedPageBreak/>
              <w:t>Disagree</w:t>
            </w:r>
          </w:p>
        </w:tc>
        <w:tc>
          <w:tcPr>
            <w:tcW w:w="2189" w:type="dxa"/>
          </w:tcPr>
          <w:p w14:paraId="3EF5067F"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17</w:t>
            </w:r>
          </w:p>
        </w:tc>
        <w:tc>
          <w:tcPr>
            <w:tcW w:w="2070" w:type="dxa"/>
          </w:tcPr>
          <w:p w14:paraId="5906FE4B"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24.29</w:t>
            </w:r>
          </w:p>
        </w:tc>
      </w:tr>
      <w:tr w:rsidR="00E917E5" w:rsidRPr="00491F77" w14:paraId="7E8E136B" w14:textId="77777777" w:rsidTr="00565D30">
        <w:trPr>
          <w:trHeight w:val="351"/>
          <w:jc w:val="center"/>
        </w:trPr>
        <w:tc>
          <w:tcPr>
            <w:tcW w:w="2949" w:type="dxa"/>
          </w:tcPr>
          <w:p w14:paraId="17C80BF8"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lang w:val="en-US"/>
              </w:rPr>
              <w:t>Neither agree nor disagree</w:t>
            </w:r>
          </w:p>
        </w:tc>
        <w:tc>
          <w:tcPr>
            <w:tcW w:w="2189" w:type="dxa"/>
          </w:tcPr>
          <w:p w14:paraId="707FEBB4"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3</w:t>
            </w:r>
          </w:p>
        </w:tc>
        <w:tc>
          <w:tcPr>
            <w:tcW w:w="2070" w:type="dxa"/>
          </w:tcPr>
          <w:p w14:paraId="76824496"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4.29</w:t>
            </w:r>
          </w:p>
        </w:tc>
      </w:tr>
      <w:tr w:rsidR="00E917E5" w:rsidRPr="00491F77" w14:paraId="0B528BCD" w14:textId="77777777" w:rsidTr="00565D30">
        <w:trPr>
          <w:trHeight w:val="691"/>
          <w:jc w:val="center"/>
        </w:trPr>
        <w:tc>
          <w:tcPr>
            <w:tcW w:w="2949" w:type="dxa"/>
          </w:tcPr>
          <w:p w14:paraId="2B8BE37D"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lang w:val="en-US"/>
              </w:rPr>
              <w:t>Agree</w:t>
            </w:r>
          </w:p>
        </w:tc>
        <w:tc>
          <w:tcPr>
            <w:tcW w:w="2189" w:type="dxa"/>
          </w:tcPr>
          <w:p w14:paraId="30A2F061"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16</w:t>
            </w:r>
          </w:p>
        </w:tc>
        <w:tc>
          <w:tcPr>
            <w:tcW w:w="2070" w:type="dxa"/>
          </w:tcPr>
          <w:p w14:paraId="75EC7507"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22.86</w:t>
            </w:r>
          </w:p>
        </w:tc>
      </w:tr>
      <w:tr w:rsidR="00E917E5" w:rsidRPr="00491F77" w14:paraId="6C185150" w14:textId="77777777" w:rsidTr="00565D30">
        <w:trPr>
          <w:trHeight w:val="451"/>
          <w:jc w:val="center"/>
        </w:trPr>
        <w:tc>
          <w:tcPr>
            <w:tcW w:w="2949" w:type="dxa"/>
          </w:tcPr>
          <w:p w14:paraId="78C9ED7E" w14:textId="77777777" w:rsidR="00E917E5" w:rsidRPr="00491F77" w:rsidRDefault="00E917E5" w:rsidP="00565D30">
            <w:pPr>
              <w:spacing w:after="240"/>
              <w:jc w:val="center"/>
              <w:rPr>
                <w:rFonts w:ascii="Times New Roman" w:hAnsi="Times New Roman" w:cs="Times New Roman"/>
                <w:sz w:val="24"/>
                <w:szCs w:val="24"/>
                <w:lang w:val="en-US"/>
              </w:rPr>
            </w:pPr>
            <w:r w:rsidRPr="00491F77">
              <w:rPr>
                <w:rFonts w:ascii="Times New Roman" w:hAnsi="Times New Roman" w:cs="Times New Roman"/>
                <w:sz w:val="24"/>
                <w:szCs w:val="24"/>
              </w:rPr>
              <w:t>Strongly Agree</w:t>
            </w:r>
          </w:p>
        </w:tc>
        <w:tc>
          <w:tcPr>
            <w:tcW w:w="2189" w:type="dxa"/>
          </w:tcPr>
          <w:p w14:paraId="75A8F98D"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18</w:t>
            </w:r>
          </w:p>
        </w:tc>
        <w:tc>
          <w:tcPr>
            <w:tcW w:w="2070" w:type="dxa"/>
          </w:tcPr>
          <w:p w14:paraId="6E7A7CF2"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25.71</w:t>
            </w:r>
          </w:p>
        </w:tc>
      </w:tr>
    </w:tbl>
    <w:p w14:paraId="7BF45E93" w14:textId="77777777" w:rsidR="00E917E5" w:rsidRPr="00491F77" w:rsidRDefault="00E917E5" w:rsidP="00E917E5">
      <w:pPr>
        <w:spacing w:after="240" w:line="360" w:lineRule="auto"/>
        <w:jc w:val="both"/>
        <w:rPr>
          <w:rFonts w:ascii="Times New Roman" w:hAnsi="Times New Roman" w:cs="Times New Roman"/>
          <w:sz w:val="24"/>
          <w:szCs w:val="24"/>
        </w:rPr>
      </w:pPr>
    </w:p>
    <w:p w14:paraId="68DD189F"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mc:AlternateContent>
          <mc:Choice Requires="cx1">
            <w:drawing>
              <wp:anchor distT="0" distB="0" distL="114300" distR="114300" simplePos="0" relativeHeight="251659264" behindDoc="0" locked="0" layoutInCell="1" allowOverlap="1" wp14:anchorId="7E6FFCF3" wp14:editId="2947E8FF">
                <wp:simplePos x="0" y="0"/>
                <wp:positionH relativeFrom="column">
                  <wp:posOffset>579120</wp:posOffset>
                </wp:positionH>
                <wp:positionV relativeFrom="paragraph">
                  <wp:posOffset>1270</wp:posOffset>
                </wp:positionV>
                <wp:extent cx="4572000" cy="2743200"/>
                <wp:effectExtent l="0" t="0" r="0" b="0"/>
                <wp:wrapTopAndBottom/>
                <wp:docPr id="18" name="Chart 18">
                  <a:extLst xmlns:a="http://schemas.openxmlformats.org/drawingml/2006/main">
                    <a:ext uri="{FF2B5EF4-FFF2-40B4-BE49-F238E27FC236}">
                      <a16:creationId xmlns:a16="http://schemas.microsoft.com/office/drawing/2014/main" id="{148B9907-C0BC-43BE-90DC-5160B186813D}"/>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1"/>
                  </a:graphicData>
                </a:graphic>
              </wp:anchor>
            </w:drawing>
          </mc:Choice>
          <mc:Fallback>
            <w:drawing>
              <wp:anchor distT="0" distB="0" distL="114300" distR="114300" simplePos="0" relativeHeight="251659264" behindDoc="0" locked="0" layoutInCell="1" allowOverlap="1" wp14:anchorId="7E6FFCF3" wp14:editId="2947E8FF">
                <wp:simplePos x="0" y="0"/>
                <wp:positionH relativeFrom="column">
                  <wp:posOffset>579120</wp:posOffset>
                </wp:positionH>
                <wp:positionV relativeFrom="paragraph">
                  <wp:posOffset>1270</wp:posOffset>
                </wp:positionV>
                <wp:extent cx="4572000" cy="2743200"/>
                <wp:effectExtent l="0" t="0" r="0" b="0"/>
                <wp:wrapTopAndBottom/>
                <wp:docPr id="18" name="Chart 18">
                  <a:extLst xmlns:a="http://schemas.openxmlformats.org/drawingml/2006/main">
                    <a:ext uri="{FF2B5EF4-FFF2-40B4-BE49-F238E27FC236}">
                      <a16:creationId xmlns:a16="http://schemas.microsoft.com/office/drawing/2014/main" id="{148B9907-C0BC-43BE-90DC-5160B186813D}"/>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8" name="Chart 18">
                          <a:extLst>
                            <a:ext uri="{FF2B5EF4-FFF2-40B4-BE49-F238E27FC236}">
                              <a16:creationId xmlns:a16="http://schemas.microsoft.com/office/drawing/2014/main" id="{148B9907-C0BC-43BE-90DC-5160B186813D}"/>
                            </a:ext>
                          </a:extLst>
                        </pic:cNvPr>
                        <pic:cNvPicPr>
                          <a:picLocks noGrp="1" noRot="1" noChangeAspect="1" noMove="1" noResize="1" noEditPoints="1" noAdjustHandles="1" noChangeArrowheads="1" noChangeShapeType="1"/>
                        </pic:cNvPicPr>
                      </pic:nvPicPr>
                      <pic:blipFill>
                        <a:blip r:embed="rId32"/>
                        <a:stretch>
                          <a:fillRect/>
                        </a:stretch>
                      </pic:blipFill>
                      <pic:spPr>
                        <a:xfrm>
                          <a:off x="0" y="0"/>
                          <a:ext cx="4572000" cy="2743200"/>
                        </a:xfrm>
                        <a:prstGeom prst="rect">
                          <a:avLst/>
                        </a:prstGeom>
                      </pic:spPr>
                    </pic:pic>
                  </a:graphicData>
                </a:graphic>
              </wp:anchor>
            </w:drawing>
          </mc:Fallback>
        </mc:AlternateContent>
      </w:r>
      <w:r w:rsidRPr="00491F77">
        <w:rPr>
          <w:rFonts w:ascii="Times New Roman" w:hAnsi="Times New Roman" w:cs="Times New Roman"/>
          <w:b/>
          <w:sz w:val="24"/>
          <w:szCs w:val="24"/>
        </w:rPr>
        <w:t>Figure 18</w:t>
      </w:r>
      <w:r>
        <w:rPr>
          <w:rFonts w:ascii="Times New Roman" w:hAnsi="Times New Roman" w:cs="Times New Roman"/>
          <w:b/>
          <w:sz w:val="24"/>
          <w:szCs w:val="24"/>
        </w:rPr>
        <w:t>: Shows p</w:t>
      </w:r>
      <w:r w:rsidRPr="00491F77">
        <w:rPr>
          <w:rFonts w:ascii="Times New Roman" w:hAnsi="Times New Roman" w:cs="Times New Roman"/>
          <w:b/>
          <w:sz w:val="24"/>
          <w:szCs w:val="24"/>
        </w:rPr>
        <w:t>eople feel that if a celebrity endorses a product then it must be of good quality.</w:t>
      </w:r>
    </w:p>
    <w:p w14:paraId="05068945" w14:textId="1FDEAEBB"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 xml:space="preserve">Table 13 along with figure 18 represents whether respondents feel that if a celebrity endorses a </w:t>
      </w:r>
      <w:r w:rsidR="00FF7EBC" w:rsidRPr="00491F77">
        <w:rPr>
          <w:rFonts w:ascii="Times New Roman" w:hAnsi="Times New Roman" w:cs="Times New Roman"/>
          <w:sz w:val="24"/>
          <w:szCs w:val="24"/>
        </w:rPr>
        <w:t>product,</w:t>
      </w:r>
      <w:r w:rsidRPr="00491F77">
        <w:rPr>
          <w:rFonts w:ascii="Times New Roman" w:hAnsi="Times New Roman" w:cs="Times New Roman"/>
          <w:sz w:val="24"/>
          <w:szCs w:val="24"/>
        </w:rPr>
        <w:t xml:space="preserve"> then it must be of good quality. It was found that 22.86% of the respondents strongly disagree that they feel that if a celebrity endorses a product then it must be of good quality, 24.29% of the respondents disagree that they feel that if a celebrity endorses a product then it must be of good quality, 4.29% of the respondents neither agree nor disagree that they feel that if a celebrity endorses a product then it must be of good quality, 22.86% of the respondents agree that they feel that if a celebrity endorses a product then it must be of good quality and 25.71% of the respondents strongly agree that they feel that if a celebrity endorses a product then it must be of good quality.</w:t>
      </w:r>
    </w:p>
    <w:p w14:paraId="66CCD90E"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14: </w:t>
      </w:r>
      <w:r w:rsidRPr="00491F77">
        <w:rPr>
          <w:rFonts w:ascii="Times New Roman" w:hAnsi="Times New Roman" w:cs="Times New Roman"/>
          <w:b/>
          <w:sz w:val="24"/>
          <w:szCs w:val="24"/>
        </w:rPr>
        <w:t>People wish to copy in their personal life Successful career performance, which a celebrity has and thus by using products endorsed by celebrities they get motivated.</w:t>
      </w:r>
    </w:p>
    <w:tbl>
      <w:tblPr>
        <w:tblStyle w:val="TableGrid"/>
        <w:tblW w:w="0" w:type="auto"/>
        <w:jc w:val="center"/>
        <w:tblLook w:val="04A0" w:firstRow="1" w:lastRow="0" w:firstColumn="1" w:lastColumn="0" w:noHBand="0" w:noVBand="1"/>
      </w:tblPr>
      <w:tblGrid>
        <w:gridCol w:w="2949"/>
        <w:gridCol w:w="2189"/>
        <w:gridCol w:w="2070"/>
      </w:tblGrid>
      <w:tr w:rsidR="00E917E5" w:rsidRPr="00491F77" w14:paraId="7DB5840A" w14:textId="77777777" w:rsidTr="00565D30">
        <w:trPr>
          <w:trHeight w:val="718"/>
          <w:jc w:val="center"/>
        </w:trPr>
        <w:tc>
          <w:tcPr>
            <w:tcW w:w="2949" w:type="dxa"/>
          </w:tcPr>
          <w:p w14:paraId="5BAFE8BE"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lastRenderedPageBreak/>
              <w:t>Variable</w:t>
            </w:r>
          </w:p>
        </w:tc>
        <w:tc>
          <w:tcPr>
            <w:tcW w:w="2189" w:type="dxa"/>
          </w:tcPr>
          <w:p w14:paraId="0680A821"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10BEAB12"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64A5FD0E" w14:textId="77777777" w:rsidTr="00565D30">
        <w:trPr>
          <w:trHeight w:val="428"/>
          <w:jc w:val="center"/>
        </w:trPr>
        <w:tc>
          <w:tcPr>
            <w:tcW w:w="2949" w:type="dxa"/>
          </w:tcPr>
          <w:p w14:paraId="37975DCF"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Strongly disagree</w:t>
            </w:r>
          </w:p>
        </w:tc>
        <w:tc>
          <w:tcPr>
            <w:tcW w:w="2189" w:type="dxa"/>
          </w:tcPr>
          <w:p w14:paraId="44F69083"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10</w:t>
            </w:r>
          </w:p>
        </w:tc>
        <w:tc>
          <w:tcPr>
            <w:tcW w:w="2070" w:type="dxa"/>
          </w:tcPr>
          <w:p w14:paraId="4212C1E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14.29</w:t>
            </w:r>
          </w:p>
        </w:tc>
      </w:tr>
      <w:tr w:rsidR="00E917E5" w:rsidRPr="00491F77" w14:paraId="1E2FE0BA" w14:textId="77777777" w:rsidTr="00565D30">
        <w:trPr>
          <w:trHeight w:val="420"/>
          <w:jc w:val="center"/>
        </w:trPr>
        <w:tc>
          <w:tcPr>
            <w:tcW w:w="2949" w:type="dxa"/>
          </w:tcPr>
          <w:p w14:paraId="4EE9F420"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Disagree</w:t>
            </w:r>
          </w:p>
        </w:tc>
        <w:tc>
          <w:tcPr>
            <w:tcW w:w="2189" w:type="dxa"/>
          </w:tcPr>
          <w:p w14:paraId="00475B00"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18</w:t>
            </w:r>
          </w:p>
        </w:tc>
        <w:tc>
          <w:tcPr>
            <w:tcW w:w="2070" w:type="dxa"/>
          </w:tcPr>
          <w:p w14:paraId="4C7ACDA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25.71</w:t>
            </w:r>
          </w:p>
        </w:tc>
      </w:tr>
      <w:tr w:rsidR="00E917E5" w:rsidRPr="00491F77" w14:paraId="1780AFF2" w14:textId="77777777" w:rsidTr="00565D30">
        <w:trPr>
          <w:trHeight w:val="488"/>
          <w:jc w:val="center"/>
        </w:trPr>
        <w:tc>
          <w:tcPr>
            <w:tcW w:w="2949" w:type="dxa"/>
          </w:tcPr>
          <w:p w14:paraId="2DCD00C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Neither agree nor disagree</w:t>
            </w:r>
          </w:p>
        </w:tc>
        <w:tc>
          <w:tcPr>
            <w:tcW w:w="2189" w:type="dxa"/>
          </w:tcPr>
          <w:p w14:paraId="2CA2ED5E"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8</w:t>
            </w:r>
          </w:p>
        </w:tc>
        <w:tc>
          <w:tcPr>
            <w:tcW w:w="2070" w:type="dxa"/>
          </w:tcPr>
          <w:p w14:paraId="0178EF4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11.43</w:t>
            </w:r>
          </w:p>
        </w:tc>
      </w:tr>
      <w:tr w:rsidR="00E917E5" w:rsidRPr="00491F77" w14:paraId="142F5C79" w14:textId="77777777" w:rsidTr="00565D30">
        <w:trPr>
          <w:trHeight w:val="691"/>
          <w:jc w:val="center"/>
        </w:trPr>
        <w:tc>
          <w:tcPr>
            <w:tcW w:w="2949" w:type="dxa"/>
          </w:tcPr>
          <w:p w14:paraId="3EEA840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Agree</w:t>
            </w:r>
          </w:p>
        </w:tc>
        <w:tc>
          <w:tcPr>
            <w:tcW w:w="2189" w:type="dxa"/>
          </w:tcPr>
          <w:p w14:paraId="45D7A67E"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20</w:t>
            </w:r>
          </w:p>
        </w:tc>
        <w:tc>
          <w:tcPr>
            <w:tcW w:w="2070" w:type="dxa"/>
          </w:tcPr>
          <w:p w14:paraId="7D1B1CDE"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28.57</w:t>
            </w:r>
          </w:p>
        </w:tc>
      </w:tr>
      <w:tr w:rsidR="00E917E5" w:rsidRPr="00491F77" w14:paraId="22246254" w14:textId="77777777" w:rsidTr="00565D30">
        <w:trPr>
          <w:trHeight w:val="451"/>
          <w:jc w:val="center"/>
        </w:trPr>
        <w:tc>
          <w:tcPr>
            <w:tcW w:w="2949" w:type="dxa"/>
          </w:tcPr>
          <w:p w14:paraId="77FB501E"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rPr>
              <w:t>Strongly Agree</w:t>
            </w:r>
          </w:p>
        </w:tc>
        <w:tc>
          <w:tcPr>
            <w:tcW w:w="2189" w:type="dxa"/>
          </w:tcPr>
          <w:p w14:paraId="7F3D77A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14</w:t>
            </w:r>
          </w:p>
        </w:tc>
        <w:tc>
          <w:tcPr>
            <w:tcW w:w="2070" w:type="dxa"/>
          </w:tcPr>
          <w:p w14:paraId="7423F2BE"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20</w:t>
            </w:r>
          </w:p>
        </w:tc>
      </w:tr>
    </w:tbl>
    <w:p w14:paraId="68DCFB5E"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w:drawing>
          <wp:inline distT="0" distB="0" distL="0" distR="0" wp14:anchorId="46C235B5" wp14:editId="23934E00">
            <wp:extent cx="4572000" cy="2743200"/>
            <wp:effectExtent l="0" t="0" r="0" b="0"/>
            <wp:docPr id="9" name="Chart 9">
              <a:extLst xmlns:a="http://schemas.openxmlformats.org/drawingml/2006/main">
                <a:ext uri="{FF2B5EF4-FFF2-40B4-BE49-F238E27FC236}">
                  <a16:creationId xmlns:a16="http://schemas.microsoft.com/office/drawing/2014/main" id="{6D91F03B-65C5-4FC4-949E-4BD770E10F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00A4309A"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b/>
          <w:sz w:val="24"/>
          <w:szCs w:val="24"/>
        </w:rPr>
        <w:t>Figure 19</w:t>
      </w:r>
      <w:r>
        <w:rPr>
          <w:rFonts w:ascii="Times New Roman" w:hAnsi="Times New Roman" w:cs="Times New Roman"/>
          <w:b/>
          <w:sz w:val="24"/>
          <w:szCs w:val="24"/>
        </w:rPr>
        <w:t xml:space="preserve">: </w:t>
      </w:r>
      <w:r w:rsidRPr="00491F77">
        <w:rPr>
          <w:rFonts w:ascii="Times New Roman" w:hAnsi="Times New Roman" w:cs="Times New Roman"/>
          <w:b/>
          <w:sz w:val="24"/>
          <w:szCs w:val="24"/>
        </w:rPr>
        <w:t>People wish to copy in their personal life Successful career performance, which a celebrity has and thus by using products endorsed by celebrities they get motivated</w:t>
      </w:r>
    </w:p>
    <w:p w14:paraId="35E92331" w14:textId="6B135900"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Table 14 along with figure 19 represents whether respondents feel wish to copy in their personal life Successful career performance, which a celebrity has</w:t>
      </w:r>
      <w:r>
        <w:rPr>
          <w:rFonts w:ascii="Times New Roman" w:hAnsi="Times New Roman" w:cs="Times New Roman"/>
          <w:sz w:val="24"/>
          <w:szCs w:val="24"/>
        </w:rPr>
        <w:t>,</w:t>
      </w:r>
      <w:r w:rsidRPr="00491F77">
        <w:rPr>
          <w:rFonts w:ascii="Times New Roman" w:hAnsi="Times New Roman" w:cs="Times New Roman"/>
          <w:sz w:val="24"/>
          <w:szCs w:val="24"/>
        </w:rPr>
        <w:t xml:space="preserve"> and thus by using products endorsed by celebrities they get motivated. It was found that 14.29% of the respondents strongly disagree that wish to copy in their personal life Successful career performance, which a celebrity has and thus by using products endorsed by celebrities they get motivated, 25.71% of the respondents disagree that they wish to copy in their personal life Successful career performance, which a celebrity has and thus by using products endorsed by celebrities they get motivated, 11.43% of the respondents neither agree nor disagree that they wish to copy in their personal life Successful career performance, which a celebrity has and thus by using products </w:t>
      </w:r>
      <w:r w:rsidRPr="00491F77">
        <w:rPr>
          <w:rFonts w:ascii="Times New Roman" w:hAnsi="Times New Roman" w:cs="Times New Roman"/>
          <w:sz w:val="24"/>
          <w:szCs w:val="24"/>
        </w:rPr>
        <w:lastRenderedPageBreak/>
        <w:t>endorsed by celebrities they get motivated, 28.57% of the respondents agree that they feel that they wish to copy in their personal life Successful career performance, which a celebrity has and thus by using products endorsed by celebrities they get motivated and 20% of the respondents strongly agree that they wish to copy in their personal life Successful career performance, which a celebrity has and thus by using products endorsed by celebrities they get motivated</w:t>
      </w:r>
      <w:r w:rsidR="00C5206F">
        <w:rPr>
          <w:rFonts w:ascii="Times New Roman" w:hAnsi="Times New Roman" w:cs="Times New Roman"/>
          <w:sz w:val="24"/>
          <w:szCs w:val="24"/>
        </w:rPr>
        <w:t>.</w:t>
      </w:r>
    </w:p>
    <w:p w14:paraId="4BF7DED3" w14:textId="77777777" w:rsidR="00E917E5" w:rsidRPr="00491F77" w:rsidRDefault="00E917E5" w:rsidP="00E917E5">
      <w:pPr>
        <w:spacing w:after="240" w:line="360" w:lineRule="auto"/>
        <w:jc w:val="both"/>
        <w:rPr>
          <w:rFonts w:ascii="Times New Roman" w:hAnsi="Times New Roman" w:cs="Times New Roman"/>
          <w:sz w:val="24"/>
          <w:szCs w:val="24"/>
        </w:rPr>
      </w:pPr>
      <w:r w:rsidRPr="00EC5AA0">
        <w:rPr>
          <w:rFonts w:ascii="Times New Roman" w:hAnsi="Times New Roman" w:cs="Times New Roman"/>
          <w:b/>
          <w:bCs/>
          <w:sz w:val="24"/>
          <w:szCs w:val="24"/>
        </w:rPr>
        <w:t>Table 15: People find Celebrities as dynamic, social, and active</w:t>
      </w:r>
      <w:r>
        <w:rPr>
          <w:rFonts w:ascii="Times New Roman" w:hAnsi="Times New Roman" w:cs="Times New Roman"/>
          <w:b/>
          <w:bCs/>
          <w:sz w:val="24"/>
          <w:szCs w:val="24"/>
        </w:rPr>
        <w:t>,</w:t>
      </w:r>
      <w:r w:rsidRPr="00EC5AA0">
        <w:rPr>
          <w:rFonts w:ascii="Times New Roman" w:hAnsi="Times New Roman" w:cs="Times New Roman"/>
          <w:b/>
          <w:bCs/>
          <w:sz w:val="24"/>
          <w:szCs w:val="24"/>
        </w:rPr>
        <w:t xml:space="preserve"> and to copy them they start using products endorsed by celebrities.</w:t>
      </w:r>
    </w:p>
    <w:tbl>
      <w:tblPr>
        <w:tblStyle w:val="TableGrid"/>
        <w:tblW w:w="0" w:type="auto"/>
        <w:jc w:val="center"/>
        <w:tblLook w:val="04A0" w:firstRow="1" w:lastRow="0" w:firstColumn="1" w:lastColumn="0" w:noHBand="0" w:noVBand="1"/>
      </w:tblPr>
      <w:tblGrid>
        <w:gridCol w:w="1951"/>
        <w:gridCol w:w="2189"/>
        <w:gridCol w:w="2070"/>
      </w:tblGrid>
      <w:tr w:rsidR="00E917E5" w:rsidRPr="00491F77" w14:paraId="3F23D225" w14:textId="77777777" w:rsidTr="00565D30">
        <w:trPr>
          <w:trHeight w:val="718"/>
          <w:jc w:val="center"/>
        </w:trPr>
        <w:tc>
          <w:tcPr>
            <w:tcW w:w="1951" w:type="dxa"/>
          </w:tcPr>
          <w:p w14:paraId="7F2C29A7"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5C46E62D"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26F92597"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4B7D7831" w14:textId="77777777" w:rsidTr="00565D30">
        <w:trPr>
          <w:trHeight w:val="428"/>
          <w:jc w:val="center"/>
        </w:trPr>
        <w:tc>
          <w:tcPr>
            <w:tcW w:w="1951" w:type="dxa"/>
          </w:tcPr>
          <w:p w14:paraId="5C41A96F"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Strongly disagree</w:t>
            </w:r>
          </w:p>
        </w:tc>
        <w:tc>
          <w:tcPr>
            <w:tcW w:w="2189" w:type="dxa"/>
          </w:tcPr>
          <w:p w14:paraId="5E0DF8E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15</w:t>
            </w:r>
          </w:p>
        </w:tc>
        <w:tc>
          <w:tcPr>
            <w:tcW w:w="2070" w:type="dxa"/>
          </w:tcPr>
          <w:p w14:paraId="591310EF"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21.43</w:t>
            </w:r>
          </w:p>
        </w:tc>
      </w:tr>
      <w:tr w:rsidR="00E917E5" w:rsidRPr="00491F77" w14:paraId="7DA4164E" w14:textId="77777777" w:rsidTr="00565D30">
        <w:trPr>
          <w:trHeight w:val="420"/>
          <w:jc w:val="center"/>
        </w:trPr>
        <w:tc>
          <w:tcPr>
            <w:tcW w:w="1951" w:type="dxa"/>
          </w:tcPr>
          <w:p w14:paraId="2778C1B3"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Disagree</w:t>
            </w:r>
          </w:p>
        </w:tc>
        <w:tc>
          <w:tcPr>
            <w:tcW w:w="2189" w:type="dxa"/>
          </w:tcPr>
          <w:p w14:paraId="5EABB7F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16</w:t>
            </w:r>
          </w:p>
        </w:tc>
        <w:tc>
          <w:tcPr>
            <w:tcW w:w="2070" w:type="dxa"/>
          </w:tcPr>
          <w:p w14:paraId="7CBD1A3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22.86</w:t>
            </w:r>
          </w:p>
        </w:tc>
      </w:tr>
      <w:tr w:rsidR="00E917E5" w:rsidRPr="00491F77" w14:paraId="5373C44E" w14:textId="77777777" w:rsidTr="00565D30">
        <w:trPr>
          <w:trHeight w:val="427"/>
          <w:jc w:val="center"/>
        </w:trPr>
        <w:tc>
          <w:tcPr>
            <w:tcW w:w="1951" w:type="dxa"/>
          </w:tcPr>
          <w:p w14:paraId="1AF8BCA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Neither agree nor disagree</w:t>
            </w:r>
          </w:p>
        </w:tc>
        <w:tc>
          <w:tcPr>
            <w:tcW w:w="2189" w:type="dxa"/>
          </w:tcPr>
          <w:p w14:paraId="53691D9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w:t>
            </w:r>
          </w:p>
        </w:tc>
        <w:tc>
          <w:tcPr>
            <w:tcW w:w="2070" w:type="dxa"/>
          </w:tcPr>
          <w:p w14:paraId="02A01C8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1.43</w:t>
            </w:r>
          </w:p>
        </w:tc>
      </w:tr>
      <w:tr w:rsidR="00E917E5" w:rsidRPr="00491F77" w14:paraId="063BCEDD" w14:textId="77777777" w:rsidTr="00565D30">
        <w:trPr>
          <w:trHeight w:val="691"/>
          <w:jc w:val="center"/>
        </w:trPr>
        <w:tc>
          <w:tcPr>
            <w:tcW w:w="1951" w:type="dxa"/>
          </w:tcPr>
          <w:p w14:paraId="1B3ECCF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Agree</w:t>
            </w:r>
          </w:p>
        </w:tc>
        <w:tc>
          <w:tcPr>
            <w:tcW w:w="2189" w:type="dxa"/>
          </w:tcPr>
          <w:p w14:paraId="5348F38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21</w:t>
            </w:r>
          </w:p>
        </w:tc>
        <w:tc>
          <w:tcPr>
            <w:tcW w:w="2070" w:type="dxa"/>
          </w:tcPr>
          <w:p w14:paraId="30B40BF7"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30</w:t>
            </w:r>
          </w:p>
        </w:tc>
      </w:tr>
      <w:tr w:rsidR="00E917E5" w:rsidRPr="00491F77" w14:paraId="1B382B5F" w14:textId="77777777" w:rsidTr="00565D30">
        <w:trPr>
          <w:trHeight w:val="451"/>
          <w:jc w:val="center"/>
        </w:trPr>
        <w:tc>
          <w:tcPr>
            <w:tcW w:w="1951" w:type="dxa"/>
          </w:tcPr>
          <w:p w14:paraId="3F7B9661"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rPr>
              <w:t>Strongly Agree</w:t>
            </w:r>
          </w:p>
        </w:tc>
        <w:tc>
          <w:tcPr>
            <w:tcW w:w="2189" w:type="dxa"/>
          </w:tcPr>
          <w:p w14:paraId="0344D38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17</w:t>
            </w:r>
          </w:p>
        </w:tc>
        <w:tc>
          <w:tcPr>
            <w:tcW w:w="2070" w:type="dxa"/>
          </w:tcPr>
          <w:p w14:paraId="02734559"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24.29</w:t>
            </w:r>
          </w:p>
        </w:tc>
      </w:tr>
    </w:tbl>
    <w:p w14:paraId="54E4A34A"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w:drawing>
          <wp:inline distT="0" distB="0" distL="0" distR="0" wp14:anchorId="65242965" wp14:editId="3754E7E6">
            <wp:extent cx="4572000" cy="2743200"/>
            <wp:effectExtent l="0" t="0" r="0" b="0"/>
            <wp:docPr id="19" name="Chart 19">
              <a:extLst xmlns:a="http://schemas.openxmlformats.org/drawingml/2006/main">
                <a:ext uri="{FF2B5EF4-FFF2-40B4-BE49-F238E27FC236}">
                  <a16:creationId xmlns:a16="http://schemas.microsoft.com/office/drawing/2014/main" id="{BABBA2B3-EE30-434F-913C-4AEDC33142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62592087"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b/>
          <w:sz w:val="24"/>
          <w:szCs w:val="24"/>
        </w:rPr>
        <w:t>Figure 20</w:t>
      </w:r>
      <w:r>
        <w:rPr>
          <w:rFonts w:ascii="Times New Roman" w:hAnsi="Times New Roman" w:cs="Times New Roman"/>
          <w:b/>
          <w:sz w:val="24"/>
          <w:szCs w:val="24"/>
        </w:rPr>
        <w:t xml:space="preserve">: </w:t>
      </w:r>
      <w:r w:rsidRPr="00EC5AA0">
        <w:rPr>
          <w:rFonts w:ascii="Times New Roman" w:hAnsi="Times New Roman" w:cs="Times New Roman"/>
          <w:b/>
          <w:bCs/>
          <w:sz w:val="24"/>
          <w:szCs w:val="24"/>
        </w:rPr>
        <w:t>People find Celebrities as dynamic, social, and active</w:t>
      </w:r>
      <w:r>
        <w:rPr>
          <w:rFonts w:ascii="Times New Roman" w:hAnsi="Times New Roman" w:cs="Times New Roman"/>
          <w:b/>
          <w:bCs/>
          <w:sz w:val="24"/>
          <w:szCs w:val="24"/>
        </w:rPr>
        <w:t>,</w:t>
      </w:r>
      <w:r w:rsidRPr="00EC5AA0">
        <w:rPr>
          <w:rFonts w:ascii="Times New Roman" w:hAnsi="Times New Roman" w:cs="Times New Roman"/>
          <w:b/>
          <w:bCs/>
          <w:sz w:val="24"/>
          <w:szCs w:val="24"/>
        </w:rPr>
        <w:t xml:space="preserve"> and to copy them they start using products endorsed by celebrities</w:t>
      </w:r>
    </w:p>
    <w:p w14:paraId="1041C24C" w14:textId="77777777"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lastRenderedPageBreak/>
        <w:t>Table 15 along with figure 20 represents whether respondents feel that they find celebrities as dynamic, social</w:t>
      </w:r>
      <w:r>
        <w:rPr>
          <w:rFonts w:ascii="Times New Roman" w:hAnsi="Times New Roman" w:cs="Times New Roman"/>
          <w:sz w:val="24"/>
          <w:szCs w:val="24"/>
        </w:rPr>
        <w:t>,</w:t>
      </w:r>
      <w:r w:rsidRPr="00491F77">
        <w:rPr>
          <w:rFonts w:ascii="Times New Roman" w:hAnsi="Times New Roman" w:cs="Times New Roman"/>
          <w:sz w:val="24"/>
          <w:szCs w:val="24"/>
        </w:rPr>
        <w:t xml:space="preserve"> and active</w:t>
      </w:r>
      <w:r>
        <w:rPr>
          <w:rFonts w:ascii="Times New Roman" w:hAnsi="Times New Roman" w:cs="Times New Roman"/>
          <w:sz w:val="24"/>
          <w:szCs w:val="24"/>
        </w:rPr>
        <w:t>,</w:t>
      </w:r>
      <w:r w:rsidRPr="00491F77">
        <w:rPr>
          <w:rFonts w:ascii="Times New Roman" w:hAnsi="Times New Roman" w:cs="Times New Roman"/>
          <w:sz w:val="24"/>
          <w:szCs w:val="24"/>
        </w:rPr>
        <w:t xml:space="preserve"> and to copy them</w:t>
      </w:r>
      <w:r>
        <w:rPr>
          <w:rFonts w:ascii="Times New Roman" w:hAnsi="Times New Roman" w:cs="Times New Roman"/>
          <w:sz w:val="24"/>
          <w:szCs w:val="24"/>
        </w:rPr>
        <w:t>,</w:t>
      </w:r>
      <w:r w:rsidRPr="00491F77">
        <w:rPr>
          <w:rFonts w:ascii="Times New Roman" w:hAnsi="Times New Roman" w:cs="Times New Roman"/>
          <w:sz w:val="24"/>
          <w:szCs w:val="24"/>
        </w:rPr>
        <w:t xml:space="preserve"> they start using products endorsed by celebrities. It was found that 21.43% of the respondents strongly disagree that they find celebrities as dynamic, social</w:t>
      </w:r>
      <w:r>
        <w:rPr>
          <w:rFonts w:ascii="Times New Roman" w:hAnsi="Times New Roman" w:cs="Times New Roman"/>
          <w:sz w:val="24"/>
          <w:szCs w:val="24"/>
        </w:rPr>
        <w:t>,</w:t>
      </w:r>
      <w:r w:rsidRPr="00491F77">
        <w:rPr>
          <w:rFonts w:ascii="Times New Roman" w:hAnsi="Times New Roman" w:cs="Times New Roman"/>
          <w:sz w:val="24"/>
          <w:szCs w:val="24"/>
        </w:rPr>
        <w:t xml:space="preserve"> and active</w:t>
      </w:r>
      <w:r>
        <w:rPr>
          <w:rFonts w:ascii="Times New Roman" w:hAnsi="Times New Roman" w:cs="Times New Roman"/>
          <w:sz w:val="24"/>
          <w:szCs w:val="24"/>
        </w:rPr>
        <w:t>,</w:t>
      </w:r>
      <w:r w:rsidRPr="00491F77">
        <w:rPr>
          <w:rFonts w:ascii="Times New Roman" w:hAnsi="Times New Roman" w:cs="Times New Roman"/>
          <w:sz w:val="24"/>
          <w:szCs w:val="24"/>
        </w:rPr>
        <w:t xml:space="preserve"> and to copy them they start using products endorsed by celebrities, 22.86% of the respondents disagree that they find celebrities as dynamic, social</w:t>
      </w:r>
      <w:r>
        <w:rPr>
          <w:rFonts w:ascii="Times New Roman" w:hAnsi="Times New Roman" w:cs="Times New Roman"/>
          <w:sz w:val="24"/>
          <w:szCs w:val="24"/>
        </w:rPr>
        <w:t>,</w:t>
      </w:r>
      <w:r w:rsidRPr="00491F77">
        <w:rPr>
          <w:rFonts w:ascii="Times New Roman" w:hAnsi="Times New Roman" w:cs="Times New Roman"/>
          <w:sz w:val="24"/>
          <w:szCs w:val="24"/>
        </w:rPr>
        <w:t xml:space="preserve"> and active and in order to copy them they start using products endorsed by celebrities, 1.43% of the respondents neither agree nor disagree that they find celebrities as dynamic, social and active and to copy them they start using products endorsed by celebrities, 30% of the respondents agree that they find celebrities as dynamic, social and active and to copy them they start using products endorsed by celebrities and 24.29% of the respondents strongly agree that they find celebrities as dynamic, social and active and in order to copy them they start using products endorsed by celebrities.</w:t>
      </w:r>
    </w:p>
    <w:p w14:paraId="45C79CA0"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16: </w:t>
      </w:r>
      <w:r w:rsidRPr="00491F77">
        <w:rPr>
          <w:rFonts w:ascii="Times New Roman" w:hAnsi="Times New Roman" w:cs="Times New Roman"/>
          <w:b/>
          <w:sz w:val="24"/>
          <w:szCs w:val="24"/>
        </w:rPr>
        <w:t>People feel that a brand become</w:t>
      </w:r>
      <w:r>
        <w:rPr>
          <w:rFonts w:ascii="Times New Roman" w:hAnsi="Times New Roman" w:cs="Times New Roman"/>
          <w:b/>
          <w:sz w:val="24"/>
          <w:szCs w:val="24"/>
        </w:rPr>
        <w:t>s</w:t>
      </w:r>
      <w:r w:rsidRPr="00491F77">
        <w:rPr>
          <w:rFonts w:ascii="Times New Roman" w:hAnsi="Times New Roman" w:cs="Times New Roman"/>
          <w:b/>
          <w:sz w:val="24"/>
          <w:szCs w:val="24"/>
        </w:rPr>
        <w:t xml:space="preserve"> more valuable when celebrities endorse products.</w:t>
      </w:r>
    </w:p>
    <w:tbl>
      <w:tblPr>
        <w:tblStyle w:val="TableGrid"/>
        <w:tblW w:w="0" w:type="auto"/>
        <w:jc w:val="center"/>
        <w:tblLook w:val="04A0" w:firstRow="1" w:lastRow="0" w:firstColumn="1" w:lastColumn="0" w:noHBand="0" w:noVBand="1"/>
      </w:tblPr>
      <w:tblGrid>
        <w:gridCol w:w="3096"/>
        <w:gridCol w:w="2189"/>
        <w:gridCol w:w="2070"/>
      </w:tblGrid>
      <w:tr w:rsidR="00E917E5" w:rsidRPr="00491F77" w14:paraId="1E232AA3" w14:textId="77777777" w:rsidTr="00565D30">
        <w:trPr>
          <w:trHeight w:val="718"/>
          <w:jc w:val="center"/>
        </w:trPr>
        <w:tc>
          <w:tcPr>
            <w:tcW w:w="3096" w:type="dxa"/>
          </w:tcPr>
          <w:p w14:paraId="15D076C0" w14:textId="77777777" w:rsidR="00E917E5" w:rsidRPr="00491F77" w:rsidRDefault="00E917E5" w:rsidP="00565D30">
            <w:pPr>
              <w:spacing w:after="240"/>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7968684E" w14:textId="77777777" w:rsidR="00E917E5" w:rsidRPr="00491F77" w:rsidRDefault="00E917E5" w:rsidP="00565D30">
            <w:pPr>
              <w:spacing w:after="240"/>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35768042" w14:textId="77777777" w:rsidR="00E917E5" w:rsidRPr="00491F77" w:rsidRDefault="00E917E5" w:rsidP="00565D30">
            <w:pPr>
              <w:spacing w:after="240"/>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02C17EDE" w14:textId="77777777" w:rsidTr="00565D30">
        <w:trPr>
          <w:trHeight w:val="428"/>
          <w:jc w:val="center"/>
        </w:trPr>
        <w:tc>
          <w:tcPr>
            <w:tcW w:w="3096" w:type="dxa"/>
          </w:tcPr>
          <w:p w14:paraId="46276DB4" w14:textId="77777777" w:rsidR="00E917E5" w:rsidRPr="00491F77" w:rsidRDefault="00E917E5" w:rsidP="00565D30">
            <w:pPr>
              <w:spacing w:after="240"/>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Strongly disagree</w:t>
            </w:r>
          </w:p>
        </w:tc>
        <w:tc>
          <w:tcPr>
            <w:tcW w:w="2189" w:type="dxa"/>
          </w:tcPr>
          <w:p w14:paraId="71A87EF6"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9</w:t>
            </w:r>
          </w:p>
        </w:tc>
        <w:tc>
          <w:tcPr>
            <w:tcW w:w="2070" w:type="dxa"/>
          </w:tcPr>
          <w:p w14:paraId="681B84C6"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12.86</w:t>
            </w:r>
          </w:p>
        </w:tc>
      </w:tr>
      <w:tr w:rsidR="00E917E5" w:rsidRPr="00491F77" w14:paraId="1192A8EC" w14:textId="77777777" w:rsidTr="00565D30">
        <w:trPr>
          <w:trHeight w:val="420"/>
          <w:jc w:val="center"/>
        </w:trPr>
        <w:tc>
          <w:tcPr>
            <w:tcW w:w="3096" w:type="dxa"/>
          </w:tcPr>
          <w:p w14:paraId="542CC371"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lang w:val="en-US"/>
              </w:rPr>
              <w:t>Disagree</w:t>
            </w:r>
          </w:p>
        </w:tc>
        <w:tc>
          <w:tcPr>
            <w:tcW w:w="2189" w:type="dxa"/>
          </w:tcPr>
          <w:p w14:paraId="5452BA1E"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10</w:t>
            </w:r>
          </w:p>
        </w:tc>
        <w:tc>
          <w:tcPr>
            <w:tcW w:w="2070" w:type="dxa"/>
          </w:tcPr>
          <w:p w14:paraId="04BAE93E"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14.29</w:t>
            </w:r>
          </w:p>
        </w:tc>
      </w:tr>
      <w:tr w:rsidR="00E917E5" w:rsidRPr="00491F77" w14:paraId="6442D7D9" w14:textId="77777777" w:rsidTr="00565D30">
        <w:trPr>
          <w:trHeight w:val="420"/>
          <w:jc w:val="center"/>
        </w:trPr>
        <w:tc>
          <w:tcPr>
            <w:tcW w:w="3096" w:type="dxa"/>
          </w:tcPr>
          <w:p w14:paraId="42671E75" w14:textId="77777777" w:rsidR="00E917E5" w:rsidRPr="00491F77" w:rsidRDefault="00E917E5" w:rsidP="00565D30">
            <w:pPr>
              <w:spacing w:after="240"/>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Neither agree nor disagree</w:t>
            </w:r>
          </w:p>
        </w:tc>
        <w:tc>
          <w:tcPr>
            <w:tcW w:w="2189" w:type="dxa"/>
          </w:tcPr>
          <w:p w14:paraId="0908353D" w14:textId="77777777" w:rsidR="00E917E5" w:rsidRPr="00491F77" w:rsidRDefault="00E917E5" w:rsidP="00565D30">
            <w:pPr>
              <w:spacing w:after="240"/>
              <w:jc w:val="center"/>
              <w:rPr>
                <w:rFonts w:ascii="Times New Roman" w:hAnsi="Times New Roman" w:cs="Times New Roman"/>
                <w:sz w:val="24"/>
                <w:szCs w:val="24"/>
              </w:rPr>
            </w:pPr>
            <w:r>
              <w:rPr>
                <w:rFonts w:ascii="Times New Roman" w:hAnsi="Times New Roman" w:cs="Times New Roman"/>
                <w:sz w:val="24"/>
                <w:szCs w:val="24"/>
              </w:rPr>
              <w:t>4</w:t>
            </w:r>
          </w:p>
        </w:tc>
        <w:tc>
          <w:tcPr>
            <w:tcW w:w="2070" w:type="dxa"/>
          </w:tcPr>
          <w:p w14:paraId="1AEF2A9F" w14:textId="77777777" w:rsidR="00E917E5" w:rsidRPr="00491F77" w:rsidRDefault="00E917E5" w:rsidP="00565D30">
            <w:pPr>
              <w:spacing w:after="240"/>
              <w:jc w:val="center"/>
              <w:rPr>
                <w:rFonts w:ascii="Times New Roman" w:hAnsi="Times New Roman" w:cs="Times New Roman"/>
                <w:sz w:val="24"/>
                <w:szCs w:val="24"/>
              </w:rPr>
            </w:pPr>
            <w:r>
              <w:rPr>
                <w:rFonts w:ascii="Times New Roman" w:hAnsi="Times New Roman" w:cs="Times New Roman"/>
                <w:sz w:val="24"/>
                <w:szCs w:val="24"/>
              </w:rPr>
              <w:t>5.71</w:t>
            </w:r>
          </w:p>
        </w:tc>
      </w:tr>
      <w:tr w:rsidR="00E917E5" w:rsidRPr="00491F77" w14:paraId="64763173" w14:textId="77777777" w:rsidTr="00565D30">
        <w:trPr>
          <w:trHeight w:val="691"/>
          <w:jc w:val="center"/>
        </w:trPr>
        <w:tc>
          <w:tcPr>
            <w:tcW w:w="3096" w:type="dxa"/>
          </w:tcPr>
          <w:p w14:paraId="735F819C"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lang w:val="en-US"/>
              </w:rPr>
              <w:t>Agree</w:t>
            </w:r>
          </w:p>
        </w:tc>
        <w:tc>
          <w:tcPr>
            <w:tcW w:w="2189" w:type="dxa"/>
          </w:tcPr>
          <w:p w14:paraId="31FC3F73"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29</w:t>
            </w:r>
          </w:p>
        </w:tc>
        <w:tc>
          <w:tcPr>
            <w:tcW w:w="2070" w:type="dxa"/>
          </w:tcPr>
          <w:p w14:paraId="351AE955"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41.43</w:t>
            </w:r>
          </w:p>
        </w:tc>
      </w:tr>
      <w:tr w:rsidR="00E917E5" w:rsidRPr="00491F77" w14:paraId="3DCED65D" w14:textId="77777777" w:rsidTr="00565D30">
        <w:trPr>
          <w:trHeight w:val="451"/>
          <w:jc w:val="center"/>
        </w:trPr>
        <w:tc>
          <w:tcPr>
            <w:tcW w:w="3096" w:type="dxa"/>
          </w:tcPr>
          <w:p w14:paraId="2554053C" w14:textId="77777777" w:rsidR="00E917E5" w:rsidRPr="00491F77" w:rsidRDefault="00E917E5" w:rsidP="00565D30">
            <w:pPr>
              <w:spacing w:after="240"/>
              <w:jc w:val="center"/>
              <w:rPr>
                <w:rFonts w:ascii="Times New Roman" w:hAnsi="Times New Roman" w:cs="Times New Roman"/>
                <w:sz w:val="24"/>
                <w:szCs w:val="24"/>
                <w:lang w:val="en-US"/>
              </w:rPr>
            </w:pPr>
            <w:r w:rsidRPr="00491F77">
              <w:rPr>
                <w:rFonts w:ascii="Times New Roman" w:hAnsi="Times New Roman" w:cs="Times New Roman"/>
                <w:sz w:val="24"/>
                <w:szCs w:val="24"/>
              </w:rPr>
              <w:t>Strongly Agree</w:t>
            </w:r>
          </w:p>
        </w:tc>
        <w:tc>
          <w:tcPr>
            <w:tcW w:w="2189" w:type="dxa"/>
          </w:tcPr>
          <w:p w14:paraId="23599D53"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18</w:t>
            </w:r>
          </w:p>
        </w:tc>
        <w:tc>
          <w:tcPr>
            <w:tcW w:w="2070" w:type="dxa"/>
          </w:tcPr>
          <w:p w14:paraId="3FF53A6A"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25.71</w:t>
            </w:r>
          </w:p>
        </w:tc>
      </w:tr>
    </w:tbl>
    <w:p w14:paraId="4302902B" w14:textId="77777777" w:rsidR="00E917E5" w:rsidRPr="00491F77" w:rsidRDefault="00E917E5" w:rsidP="00E917E5">
      <w:pPr>
        <w:spacing w:after="240" w:line="360" w:lineRule="auto"/>
        <w:jc w:val="both"/>
        <w:rPr>
          <w:rFonts w:ascii="Times New Roman" w:hAnsi="Times New Roman" w:cs="Times New Roman"/>
          <w:sz w:val="24"/>
          <w:szCs w:val="24"/>
        </w:rPr>
      </w:pPr>
    </w:p>
    <w:p w14:paraId="5461880E"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w:lastRenderedPageBreak/>
        <w:drawing>
          <wp:inline distT="0" distB="0" distL="0" distR="0" wp14:anchorId="4F514516" wp14:editId="7BD4315C">
            <wp:extent cx="4572000" cy="2743200"/>
            <wp:effectExtent l="0" t="0" r="0" b="0"/>
            <wp:docPr id="20" name="Chart 20">
              <a:extLst xmlns:a="http://schemas.openxmlformats.org/drawingml/2006/main">
                <a:ext uri="{FF2B5EF4-FFF2-40B4-BE49-F238E27FC236}">
                  <a16:creationId xmlns:a16="http://schemas.microsoft.com/office/drawing/2014/main" id="{7286EA93-22E1-4007-B77F-E051B5765F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3CAD5109" w14:textId="77777777" w:rsidR="00E917E5" w:rsidRPr="00491F77" w:rsidRDefault="00E917E5" w:rsidP="00E917E5">
      <w:pPr>
        <w:spacing w:after="240" w:line="360" w:lineRule="auto"/>
        <w:jc w:val="both"/>
        <w:rPr>
          <w:rFonts w:ascii="Times New Roman" w:hAnsi="Times New Roman" w:cs="Times New Roman"/>
          <w:b/>
          <w:sz w:val="24"/>
          <w:szCs w:val="24"/>
        </w:rPr>
      </w:pPr>
      <w:r w:rsidRPr="00491F77">
        <w:rPr>
          <w:rFonts w:ascii="Times New Roman" w:hAnsi="Times New Roman" w:cs="Times New Roman"/>
          <w:b/>
          <w:sz w:val="24"/>
          <w:szCs w:val="24"/>
        </w:rPr>
        <w:t>Figure 21</w:t>
      </w:r>
      <w:r>
        <w:rPr>
          <w:rFonts w:ascii="Times New Roman" w:hAnsi="Times New Roman" w:cs="Times New Roman"/>
          <w:b/>
          <w:sz w:val="24"/>
          <w:szCs w:val="24"/>
        </w:rPr>
        <w:t>: Shows how p</w:t>
      </w:r>
      <w:r w:rsidRPr="00491F77">
        <w:rPr>
          <w:rFonts w:ascii="Times New Roman" w:hAnsi="Times New Roman" w:cs="Times New Roman"/>
          <w:b/>
          <w:sz w:val="24"/>
          <w:szCs w:val="24"/>
        </w:rPr>
        <w:t>eople feel that a brand become</w:t>
      </w:r>
      <w:r>
        <w:rPr>
          <w:rFonts w:ascii="Times New Roman" w:hAnsi="Times New Roman" w:cs="Times New Roman"/>
          <w:b/>
          <w:sz w:val="24"/>
          <w:szCs w:val="24"/>
        </w:rPr>
        <w:t>s</w:t>
      </w:r>
      <w:r w:rsidRPr="00491F77">
        <w:rPr>
          <w:rFonts w:ascii="Times New Roman" w:hAnsi="Times New Roman" w:cs="Times New Roman"/>
          <w:b/>
          <w:sz w:val="24"/>
          <w:szCs w:val="24"/>
        </w:rPr>
        <w:t xml:space="preserve"> more valuable when celebrities endorse products.</w:t>
      </w:r>
    </w:p>
    <w:p w14:paraId="600A98D7" w14:textId="77777777"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Table 16 along with figure 21 represents whether respondents feel that they feel that a brand become</w:t>
      </w:r>
      <w:r>
        <w:rPr>
          <w:rFonts w:ascii="Times New Roman" w:hAnsi="Times New Roman" w:cs="Times New Roman"/>
          <w:sz w:val="24"/>
          <w:szCs w:val="24"/>
        </w:rPr>
        <w:t>s</w:t>
      </w:r>
      <w:r w:rsidRPr="00491F77">
        <w:rPr>
          <w:rFonts w:ascii="Times New Roman" w:hAnsi="Times New Roman" w:cs="Times New Roman"/>
          <w:sz w:val="24"/>
          <w:szCs w:val="24"/>
        </w:rPr>
        <w:t xml:space="preserve"> more valuable when celebrities endorse products. It was found that 12.86% of the respondents strongly disagree that they feel that a brand become more valuable when celebrities endorse products, 14.29% of the respondents disagree that they feel that a brand become more valuable when celebrities endorse products, 5.71% of the respondents neither agree nor disagree that they feel that a brand become more valuable when celebrities endorse products, 41.43% of the respondents agree that they feel that a brand become more valuable when celebrities endorse products and 25.71% of the respondents strongly agree that they feel that a brand become more valuable when celebrities endorse products.</w:t>
      </w:r>
    </w:p>
    <w:p w14:paraId="11965064"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17: </w:t>
      </w:r>
      <w:r w:rsidRPr="00491F77">
        <w:rPr>
          <w:rFonts w:ascii="Times New Roman" w:hAnsi="Times New Roman" w:cs="Times New Roman"/>
          <w:b/>
          <w:sz w:val="24"/>
          <w:szCs w:val="24"/>
        </w:rPr>
        <w:t>Do you think negative information about celebrities affect</w:t>
      </w:r>
      <w:r>
        <w:rPr>
          <w:rFonts w:ascii="Times New Roman" w:hAnsi="Times New Roman" w:cs="Times New Roman"/>
          <w:b/>
          <w:sz w:val="24"/>
          <w:szCs w:val="24"/>
        </w:rPr>
        <w:t>s</w:t>
      </w:r>
      <w:r w:rsidRPr="00491F77">
        <w:rPr>
          <w:rFonts w:ascii="Times New Roman" w:hAnsi="Times New Roman" w:cs="Times New Roman"/>
          <w:b/>
          <w:sz w:val="24"/>
          <w:szCs w:val="24"/>
        </w:rPr>
        <w:t xml:space="preserve"> your purchase decision or brand value?</w:t>
      </w:r>
    </w:p>
    <w:tbl>
      <w:tblPr>
        <w:tblStyle w:val="TableGrid"/>
        <w:tblW w:w="0" w:type="auto"/>
        <w:jc w:val="center"/>
        <w:tblLook w:val="04A0" w:firstRow="1" w:lastRow="0" w:firstColumn="1" w:lastColumn="0" w:noHBand="0" w:noVBand="1"/>
      </w:tblPr>
      <w:tblGrid>
        <w:gridCol w:w="2807"/>
        <w:gridCol w:w="2189"/>
        <w:gridCol w:w="2512"/>
      </w:tblGrid>
      <w:tr w:rsidR="00E917E5" w:rsidRPr="00491F77" w14:paraId="150F6501" w14:textId="77777777" w:rsidTr="00565D30">
        <w:trPr>
          <w:trHeight w:val="718"/>
          <w:jc w:val="center"/>
        </w:trPr>
        <w:tc>
          <w:tcPr>
            <w:tcW w:w="2807" w:type="dxa"/>
          </w:tcPr>
          <w:p w14:paraId="4E96CF77" w14:textId="77777777" w:rsidR="00E917E5" w:rsidRPr="00491F77" w:rsidRDefault="00E917E5" w:rsidP="00565D30">
            <w:pPr>
              <w:spacing w:after="240"/>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0AA1D87B" w14:textId="77777777" w:rsidR="00E917E5" w:rsidRPr="00491F77" w:rsidRDefault="00E917E5" w:rsidP="00565D30">
            <w:pPr>
              <w:spacing w:after="240"/>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512" w:type="dxa"/>
          </w:tcPr>
          <w:p w14:paraId="7DFAAEC3" w14:textId="77777777" w:rsidR="00E917E5" w:rsidRPr="00491F77" w:rsidRDefault="00E917E5" w:rsidP="00565D30">
            <w:pPr>
              <w:spacing w:after="240"/>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0196F871" w14:textId="77777777" w:rsidTr="00565D30">
        <w:trPr>
          <w:trHeight w:val="428"/>
          <w:jc w:val="center"/>
        </w:trPr>
        <w:tc>
          <w:tcPr>
            <w:tcW w:w="2807" w:type="dxa"/>
          </w:tcPr>
          <w:p w14:paraId="0AA29C13" w14:textId="77777777" w:rsidR="00E917E5" w:rsidRPr="00491F77" w:rsidRDefault="00E917E5" w:rsidP="00565D30">
            <w:pPr>
              <w:spacing w:after="240"/>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Strongly disagree</w:t>
            </w:r>
          </w:p>
        </w:tc>
        <w:tc>
          <w:tcPr>
            <w:tcW w:w="2189" w:type="dxa"/>
          </w:tcPr>
          <w:p w14:paraId="1B4A4E09"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9</w:t>
            </w:r>
          </w:p>
        </w:tc>
        <w:tc>
          <w:tcPr>
            <w:tcW w:w="2512" w:type="dxa"/>
          </w:tcPr>
          <w:p w14:paraId="0CA06D8A"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12.86</w:t>
            </w:r>
          </w:p>
        </w:tc>
      </w:tr>
      <w:tr w:rsidR="00E917E5" w:rsidRPr="00491F77" w14:paraId="2E6C8282" w14:textId="77777777" w:rsidTr="00565D30">
        <w:trPr>
          <w:trHeight w:val="420"/>
          <w:jc w:val="center"/>
        </w:trPr>
        <w:tc>
          <w:tcPr>
            <w:tcW w:w="2807" w:type="dxa"/>
          </w:tcPr>
          <w:p w14:paraId="17C5A819"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lang w:val="en-US"/>
              </w:rPr>
              <w:t>Disagree</w:t>
            </w:r>
          </w:p>
        </w:tc>
        <w:tc>
          <w:tcPr>
            <w:tcW w:w="2189" w:type="dxa"/>
          </w:tcPr>
          <w:p w14:paraId="14CE7E88"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15</w:t>
            </w:r>
          </w:p>
        </w:tc>
        <w:tc>
          <w:tcPr>
            <w:tcW w:w="2512" w:type="dxa"/>
          </w:tcPr>
          <w:p w14:paraId="50D8F644"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21.43</w:t>
            </w:r>
          </w:p>
        </w:tc>
      </w:tr>
      <w:tr w:rsidR="00E917E5" w:rsidRPr="00491F77" w14:paraId="3AD2EE6F" w14:textId="77777777" w:rsidTr="00565D30">
        <w:trPr>
          <w:trHeight w:val="420"/>
          <w:jc w:val="center"/>
        </w:trPr>
        <w:tc>
          <w:tcPr>
            <w:tcW w:w="2807" w:type="dxa"/>
          </w:tcPr>
          <w:p w14:paraId="13D77152" w14:textId="77777777" w:rsidR="00E917E5" w:rsidRPr="00491F77" w:rsidRDefault="00E917E5" w:rsidP="00565D30">
            <w:pPr>
              <w:spacing w:after="240"/>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Neither agree nor disagree</w:t>
            </w:r>
          </w:p>
        </w:tc>
        <w:tc>
          <w:tcPr>
            <w:tcW w:w="2189" w:type="dxa"/>
          </w:tcPr>
          <w:p w14:paraId="4B232431" w14:textId="77777777" w:rsidR="00E917E5" w:rsidRPr="00491F77" w:rsidRDefault="00E917E5" w:rsidP="00565D30">
            <w:pPr>
              <w:spacing w:after="240"/>
              <w:jc w:val="center"/>
              <w:rPr>
                <w:rFonts w:ascii="Times New Roman" w:hAnsi="Times New Roman" w:cs="Times New Roman"/>
                <w:sz w:val="24"/>
                <w:szCs w:val="24"/>
              </w:rPr>
            </w:pPr>
            <w:r>
              <w:rPr>
                <w:rFonts w:ascii="Times New Roman" w:hAnsi="Times New Roman" w:cs="Times New Roman"/>
                <w:sz w:val="24"/>
                <w:szCs w:val="24"/>
              </w:rPr>
              <w:t>101</w:t>
            </w:r>
          </w:p>
        </w:tc>
        <w:tc>
          <w:tcPr>
            <w:tcW w:w="2512" w:type="dxa"/>
          </w:tcPr>
          <w:p w14:paraId="1E3037A1" w14:textId="77777777" w:rsidR="00E917E5" w:rsidRPr="00491F77" w:rsidRDefault="00E917E5" w:rsidP="00565D30">
            <w:pPr>
              <w:spacing w:after="240"/>
              <w:jc w:val="center"/>
              <w:rPr>
                <w:rFonts w:ascii="Times New Roman" w:hAnsi="Times New Roman" w:cs="Times New Roman"/>
                <w:sz w:val="24"/>
                <w:szCs w:val="24"/>
              </w:rPr>
            </w:pPr>
            <w:r>
              <w:rPr>
                <w:rFonts w:ascii="Times New Roman" w:hAnsi="Times New Roman" w:cs="Times New Roman"/>
                <w:sz w:val="24"/>
                <w:szCs w:val="24"/>
              </w:rPr>
              <w:t>14.29</w:t>
            </w:r>
          </w:p>
        </w:tc>
      </w:tr>
      <w:tr w:rsidR="00E917E5" w:rsidRPr="00491F77" w14:paraId="59F5FE54" w14:textId="77777777" w:rsidTr="00565D30">
        <w:trPr>
          <w:trHeight w:val="691"/>
          <w:jc w:val="center"/>
        </w:trPr>
        <w:tc>
          <w:tcPr>
            <w:tcW w:w="2807" w:type="dxa"/>
          </w:tcPr>
          <w:p w14:paraId="4911F516"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lang w:val="en-US"/>
              </w:rPr>
              <w:t>Agree</w:t>
            </w:r>
          </w:p>
        </w:tc>
        <w:tc>
          <w:tcPr>
            <w:tcW w:w="2189" w:type="dxa"/>
          </w:tcPr>
          <w:p w14:paraId="50F421E3"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21</w:t>
            </w:r>
          </w:p>
        </w:tc>
        <w:tc>
          <w:tcPr>
            <w:tcW w:w="2512" w:type="dxa"/>
          </w:tcPr>
          <w:p w14:paraId="40C4D396"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30.0</w:t>
            </w:r>
          </w:p>
        </w:tc>
      </w:tr>
      <w:tr w:rsidR="00E917E5" w:rsidRPr="00491F77" w14:paraId="208758DB" w14:textId="77777777" w:rsidTr="00565D30">
        <w:trPr>
          <w:trHeight w:val="58"/>
          <w:jc w:val="center"/>
        </w:trPr>
        <w:tc>
          <w:tcPr>
            <w:tcW w:w="2807" w:type="dxa"/>
          </w:tcPr>
          <w:p w14:paraId="4D2AB861" w14:textId="77777777" w:rsidR="00E917E5" w:rsidRPr="00491F77" w:rsidRDefault="00E917E5" w:rsidP="00565D30">
            <w:pPr>
              <w:spacing w:after="240"/>
              <w:jc w:val="center"/>
              <w:rPr>
                <w:rFonts w:ascii="Times New Roman" w:hAnsi="Times New Roman" w:cs="Times New Roman"/>
                <w:sz w:val="24"/>
                <w:szCs w:val="24"/>
                <w:lang w:val="en-US"/>
              </w:rPr>
            </w:pPr>
            <w:r w:rsidRPr="00491F77">
              <w:rPr>
                <w:rFonts w:ascii="Times New Roman" w:hAnsi="Times New Roman" w:cs="Times New Roman"/>
                <w:sz w:val="24"/>
                <w:szCs w:val="24"/>
              </w:rPr>
              <w:lastRenderedPageBreak/>
              <w:t>Strongly Agree</w:t>
            </w:r>
          </w:p>
        </w:tc>
        <w:tc>
          <w:tcPr>
            <w:tcW w:w="2189" w:type="dxa"/>
          </w:tcPr>
          <w:p w14:paraId="7AF02F3C"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15</w:t>
            </w:r>
          </w:p>
        </w:tc>
        <w:tc>
          <w:tcPr>
            <w:tcW w:w="2512" w:type="dxa"/>
          </w:tcPr>
          <w:p w14:paraId="6B51145E"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21.43</w:t>
            </w:r>
          </w:p>
        </w:tc>
      </w:tr>
    </w:tbl>
    <w:p w14:paraId="03688308" w14:textId="77777777" w:rsidR="00E917E5" w:rsidRPr="00491F77" w:rsidRDefault="00E917E5" w:rsidP="00E917E5">
      <w:pPr>
        <w:spacing w:after="240" w:line="360" w:lineRule="auto"/>
        <w:jc w:val="both"/>
        <w:rPr>
          <w:rFonts w:ascii="Times New Roman" w:hAnsi="Times New Roman" w:cs="Times New Roman"/>
          <w:sz w:val="24"/>
          <w:szCs w:val="24"/>
        </w:rPr>
      </w:pPr>
    </w:p>
    <w:p w14:paraId="5B778998"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w:drawing>
          <wp:inline distT="0" distB="0" distL="0" distR="0" wp14:anchorId="1676847F" wp14:editId="5BC5A92B">
            <wp:extent cx="4572000" cy="2743200"/>
            <wp:effectExtent l="0" t="0" r="0" b="0"/>
            <wp:docPr id="21" name="Chart 21">
              <a:extLst xmlns:a="http://schemas.openxmlformats.org/drawingml/2006/main">
                <a:ext uri="{FF2B5EF4-FFF2-40B4-BE49-F238E27FC236}">
                  <a16:creationId xmlns:a16="http://schemas.microsoft.com/office/drawing/2014/main" id="{E138D292-F603-4238-B231-83290E3D24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13E67532" w14:textId="77777777" w:rsidR="00E917E5" w:rsidRPr="00491F77" w:rsidRDefault="00E917E5" w:rsidP="00E917E5">
      <w:pPr>
        <w:spacing w:after="240"/>
        <w:jc w:val="center"/>
        <w:rPr>
          <w:rFonts w:ascii="Times New Roman" w:hAnsi="Times New Roman" w:cs="Times New Roman"/>
          <w:b/>
          <w:sz w:val="24"/>
          <w:szCs w:val="24"/>
        </w:rPr>
      </w:pPr>
      <w:r w:rsidRPr="00491F77">
        <w:rPr>
          <w:rFonts w:ascii="Times New Roman" w:hAnsi="Times New Roman" w:cs="Times New Roman"/>
          <w:b/>
          <w:sz w:val="24"/>
          <w:szCs w:val="24"/>
        </w:rPr>
        <w:t>Figure 22</w:t>
      </w:r>
      <w:r>
        <w:rPr>
          <w:rFonts w:ascii="Times New Roman" w:hAnsi="Times New Roman" w:cs="Times New Roman"/>
          <w:b/>
          <w:sz w:val="24"/>
          <w:szCs w:val="24"/>
        </w:rPr>
        <w:t xml:space="preserve">: This figure represents do people </w:t>
      </w:r>
      <w:r w:rsidRPr="00491F77">
        <w:rPr>
          <w:rFonts w:ascii="Times New Roman" w:hAnsi="Times New Roman" w:cs="Times New Roman"/>
          <w:b/>
          <w:sz w:val="24"/>
          <w:szCs w:val="24"/>
        </w:rPr>
        <w:t>think negative information about celebrities affect</w:t>
      </w:r>
      <w:r>
        <w:rPr>
          <w:rFonts w:ascii="Times New Roman" w:hAnsi="Times New Roman" w:cs="Times New Roman"/>
          <w:b/>
          <w:sz w:val="24"/>
          <w:szCs w:val="24"/>
        </w:rPr>
        <w:t>s</w:t>
      </w:r>
      <w:r w:rsidRPr="00491F77">
        <w:rPr>
          <w:rFonts w:ascii="Times New Roman" w:hAnsi="Times New Roman" w:cs="Times New Roman"/>
          <w:b/>
          <w:sz w:val="24"/>
          <w:szCs w:val="24"/>
        </w:rPr>
        <w:t xml:space="preserve"> </w:t>
      </w:r>
      <w:r>
        <w:rPr>
          <w:rFonts w:ascii="Times New Roman" w:hAnsi="Times New Roman" w:cs="Times New Roman"/>
          <w:b/>
          <w:sz w:val="24"/>
          <w:szCs w:val="24"/>
        </w:rPr>
        <w:t>their</w:t>
      </w:r>
      <w:r w:rsidRPr="00491F77">
        <w:rPr>
          <w:rFonts w:ascii="Times New Roman" w:hAnsi="Times New Roman" w:cs="Times New Roman"/>
          <w:b/>
          <w:sz w:val="24"/>
          <w:szCs w:val="24"/>
        </w:rPr>
        <w:t xml:space="preserve"> purchase decision or brand value?</w:t>
      </w:r>
    </w:p>
    <w:p w14:paraId="6B4F7A97" w14:textId="596CCD67" w:rsidR="00CE3460" w:rsidRDefault="00E917E5" w:rsidP="00E917E5">
      <w:pPr>
        <w:spacing w:line="360" w:lineRule="auto"/>
        <w:jc w:val="both"/>
        <w:rPr>
          <w:rFonts w:ascii="Times New Roman" w:hAnsi="Times New Roman" w:cs="Times New Roman"/>
          <w:sz w:val="24"/>
          <w:szCs w:val="24"/>
        </w:rPr>
      </w:pPr>
      <w:r w:rsidRPr="00491F77">
        <w:rPr>
          <w:rFonts w:ascii="Times New Roman" w:hAnsi="Times New Roman" w:cs="Times New Roman"/>
          <w:sz w:val="24"/>
          <w:szCs w:val="24"/>
        </w:rPr>
        <w:t>Table 17 along with figure 22 represents whether respondents think negative information about the celebrities’ affect their purchase decision or brand value. It was found that 12.86% of the respondents strongly disagree that they think negative information about the celebrities’ affect their purchase decision or brand value, 21.43% of the respondents disagree that they think negative information about the celebrities’ affect their purchase decision or brand value, 14.29% of the respondents neither agree nor disagree that they think negative information about the celebrities’ affect their purchase decision or brand value, 30% of the respondents agree that they think negative information about the celebrities’ affect their purchase decision or brand value and 21.43% of the respondents strongly agree that they think negative information about the celebrities’ affect their purchase decision or brand value</w:t>
      </w:r>
      <w:r w:rsidR="00276A27">
        <w:rPr>
          <w:rFonts w:ascii="Times New Roman" w:hAnsi="Times New Roman" w:cs="Times New Roman"/>
          <w:sz w:val="24"/>
          <w:szCs w:val="24"/>
        </w:rPr>
        <w:t>.</w:t>
      </w:r>
    </w:p>
    <w:p w14:paraId="709B4CE1" w14:textId="67AD6C6E" w:rsidR="00F638ED" w:rsidRPr="00C02555" w:rsidRDefault="00F638ED" w:rsidP="00F638ED">
      <w:pPr>
        <w:pStyle w:val="Heading2"/>
      </w:pPr>
      <w:bookmarkStart w:id="32" w:name="_Toc81850119"/>
      <w:bookmarkStart w:id="33" w:name="_Toc84002418"/>
      <w:r w:rsidRPr="00C02555">
        <w:t xml:space="preserve">4.2 Discussion </w:t>
      </w:r>
      <w:bookmarkEnd w:id="32"/>
      <w:r w:rsidR="00AA20CA">
        <w:t>of Findings</w:t>
      </w:r>
      <w:bookmarkEnd w:id="33"/>
    </w:p>
    <w:p w14:paraId="10E13D77" w14:textId="77777777" w:rsidR="00F638ED" w:rsidRPr="00C02555" w:rsidRDefault="00F638ED" w:rsidP="00F638ED">
      <w:pPr>
        <w:spacing w:after="240" w:line="360" w:lineRule="auto"/>
        <w:jc w:val="both"/>
        <w:rPr>
          <w:rFonts w:ascii="Times New Roman" w:hAnsi="Times New Roman" w:cs="Times New Roman"/>
          <w:sz w:val="24"/>
          <w:szCs w:val="24"/>
        </w:rPr>
      </w:pPr>
      <w:r w:rsidRPr="00C02555">
        <w:rPr>
          <w:rFonts w:ascii="Times New Roman" w:hAnsi="Times New Roman" w:cs="Times New Roman"/>
          <w:sz w:val="24"/>
          <w:szCs w:val="24"/>
        </w:rPr>
        <w:t xml:space="preserve">The statistical tests for comparing means between independent samples for the variables purchase intent, source credibility, involvement with sport, ethnocentrism of the consumer and brand prestige, both for sports brands and for celebrities, were carried out in order to verify the propositions: The variation in intention purchase of local versus global branded products will be higher when there is endorsement of global celebrity; Global celebrity endorsement increases purchase intent global and local branded products; Global brands have a prestige </w:t>
      </w:r>
      <w:r w:rsidRPr="00C02555">
        <w:rPr>
          <w:rFonts w:ascii="Times New Roman" w:hAnsi="Times New Roman" w:cs="Times New Roman"/>
          <w:sz w:val="24"/>
          <w:szCs w:val="24"/>
        </w:rPr>
        <w:lastRenderedPageBreak/>
        <w:t>higher compared to local; There is a greater reduction in the purchase intention of products from global brands when there is celebrity endorsement, among consumers with high level of ethnocentrism; There is a more significant increase in purchase intent of products from global (local) brands, when there is global celebrity endorsement, among consumers with high involvement with the product.</w:t>
      </w:r>
    </w:p>
    <w:p w14:paraId="0D062AC6" w14:textId="33FF4447" w:rsidR="00F638ED" w:rsidRPr="00C02555" w:rsidRDefault="00CA7C3D" w:rsidP="00F638ED">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T</w:t>
      </w:r>
      <w:r w:rsidR="00F638ED" w:rsidRPr="00C02555">
        <w:rPr>
          <w:rFonts w:ascii="Times New Roman" w:hAnsi="Times New Roman" w:cs="Times New Roman"/>
          <w:sz w:val="24"/>
          <w:szCs w:val="24"/>
        </w:rPr>
        <w:t xml:space="preserve">he ANOVA result shows that there is a difference in purchase intention between the global (adidas) and local brands. By presenting the difference between brands, the global brand has a higher average </w:t>
      </w:r>
      <w:r w:rsidR="001852A1" w:rsidRPr="001852A1">
        <w:rPr>
          <w:rFonts w:ascii="Times New Roman" w:hAnsi="Times New Roman" w:cs="Times New Roman"/>
          <w:sz w:val="24"/>
          <w:szCs w:val="24"/>
        </w:rPr>
        <w:t>t</w:t>
      </w:r>
      <w:r w:rsidR="00F638ED" w:rsidRPr="001852A1">
        <w:rPr>
          <w:rFonts w:ascii="Times New Roman" w:hAnsi="Times New Roman" w:cs="Times New Roman"/>
          <w:sz w:val="24"/>
          <w:szCs w:val="24"/>
        </w:rPr>
        <w:t>herefore</w:t>
      </w:r>
      <w:r w:rsidR="00F638ED" w:rsidRPr="00C02555">
        <w:rPr>
          <w:rFonts w:ascii="Times New Roman" w:hAnsi="Times New Roman" w:cs="Times New Roman"/>
          <w:sz w:val="24"/>
          <w:szCs w:val="24"/>
        </w:rPr>
        <w:t xml:space="preserve">, consumers have a greater preference for a global brand. On the other hand, there is no significant difference between global and local celebrities, thus, an advertisement for a global brand can be done by both a celebrity. location, such as for a </w:t>
      </w:r>
      <w:r w:rsidRPr="00C02555">
        <w:rPr>
          <w:rFonts w:ascii="Times New Roman" w:hAnsi="Times New Roman" w:cs="Times New Roman"/>
          <w:sz w:val="24"/>
          <w:szCs w:val="24"/>
        </w:rPr>
        <w:t>location.</w:t>
      </w:r>
      <w:r>
        <w:rPr>
          <w:rFonts w:ascii="Times New Roman" w:hAnsi="Times New Roman" w:cs="Times New Roman"/>
          <w:sz w:val="24"/>
          <w:szCs w:val="24"/>
        </w:rPr>
        <w:t xml:space="preserve"> </w:t>
      </w:r>
      <w:r w:rsidRPr="00C02555">
        <w:rPr>
          <w:rFonts w:ascii="Times New Roman" w:hAnsi="Times New Roman" w:cs="Times New Roman"/>
          <w:sz w:val="24"/>
          <w:szCs w:val="24"/>
        </w:rPr>
        <w:t>The</w:t>
      </w:r>
      <w:r w:rsidR="00F638ED" w:rsidRPr="00C02555">
        <w:rPr>
          <w:rFonts w:ascii="Times New Roman" w:hAnsi="Times New Roman" w:cs="Times New Roman"/>
          <w:sz w:val="24"/>
          <w:szCs w:val="24"/>
        </w:rPr>
        <w:t xml:space="preserve"> results point to the same path, that is, there is no difference significant between a global or local celebrity, so the brand can choose the celebrity that suits you to endorse your products. For this, the celebrity chosen will need to have the attributes that the brand wants to transfer to the products endorsed. </w:t>
      </w:r>
    </w:p>
    <w:p w14:paraId="40A3945E" w14:textId="1446B3A7" w:rsidR="00F638ED" w:rsidRPr="00C02555" w:rsidRDefault="00CA7C3D" w:rsidP="00F638ED">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K</w:t>
      </w:r>
      <w:r w:rsidR="00F638ED" w:rsidRPr="00C02555">
        <w:rPr>
          <w:rFonts w:ascii="Times New Roman" w:hAnsi="Times New Roman" w:cs="Times New Roman"/>
          <w:sz w:val="24"/>
          <w:szCs w:val="24"/>
        </w:rPr>
        <w:t>nowing that there is a difference between brands, the global brand average (adidas) is bigger than the local brand, but not among celebrities, we can admit that celebrities do not interfere with purchase intention, and there is also no a big difference between the minimum and maximum mean of ethnocentrism, we cannot assess whether there is a difference between groups with a higher or lower level</w:t>
      </w:r>
      <w:r w:rsidR="00CF66B8">
        <w:rPr>
          <w:rFonts w:ascii="Times New Roman" w:hAnsi="Times New Roman" w:cs="Times New Roman"/>
          <w:sz w:val="24"/>
          <w:szCs w:val="24"/>
        </w:rPr>
        <w:t>.</w:t>
      </w:r>
    </w:p>
    <w:p w14:paraId="6C1759AE" w14:textId="46C0238C" w:rsidR="000A78AF" w:rsidRDefault="00CA7C3D" w:rsidP="000A78AF">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F638ED" w:rsidRPr="00C02555">
        <w:rPr>
          <w:rFonts w:ascii="Times New Roman" w:hAnsi="Times New Roman" w:cs="Times New Roman"/>
          <w:sz w:val="24"/>
          <w:szCs w:val="24"/>
        </w:rPr>
        <w:t>here was no difference in involvement with the sport among the respondents, or that is, for all participants, the sport was considered to be highly involved. Thus, it is observed that the purchase intention is only different when the brand is global, and the type of celebrity does not alter the consumer's purchase intent.</w:t>
      </w:r>
    </w:p>
    <w:p w14:paraId="7C61A699" w14:textId="1D4EFCBD" w:rsidR="000A78AF" w:rsidRDefault="000A78AF" w:rsidP="000A78AF">
      <w:pPr>
        <w:spacing w:line="360" w:lineRule="auto"/>
        <w:jc w:val="both"/>
        <w:rPr>
          <w:rFonts w:ascii="Times New Roman" w:hAnsi="Times New Roman" w:cs="Times New Roman"/>
          <w:sz w:val="24"/>
          <w:szCs w:val="24"/>
        </w:rPr>
      </w:pPr>
      <w:r w:rsidRPr="000A78AF">
        <w:rPr>
          <w:rFonts w:ascii="Times New Roman" w:hAnsi="Times New Roman" w:cs="Times New Roman"/>
          <w:sz w:val="24"/>
          <w:szCs w:val="24"/>
        </w:rPr>
        <w:t xml:space="preserve">Karsaklian (2000) expresses the earlier importance of involvement for analysis. of buying </w:t>
      </w:r>
      <w:r w:rsidR="00882F0E" w:rsidRPr="000A78AF">
        <w:rPr>
          <w:rFonts w:ascii="Times New Roman" w:hAnsi="Times New Roman" w:cs="Times New Roman"/>
          <w:sz w:val="24"/>
          <w:szCs w:val="24"/>
        </w:rPr>
        <w:t>behaviour</w:t>
      </w:r>
      <w:r w:rsidRPr="000A78AF">
        <w:rPr>
          <w:rFonts w:ascii="Times New Roman" w:hAnsi="Times New Roman" w:cs="Times New Roman"/>
          <w:sz w:val="24"/>
          <w:szCs w:val="24"/>
        </w:rPr>
        <w:t xml:space="preserve">. Defined as an unobservable state of motivation, excitement and interest created by a specific object or situation and that would trigger search </w:t>
      </w:r>
      <w:r w:rsidR="00882F0E" w:rsidRPr="000A78AF">
        <w:rPr>
          <w:rFonts w:ascii="Times New Roman" w:hAnsi="Times New Roman" w:cs="Times New Roman"/>
          <w:sz w:val="24"/>
          <w:szCs w:val="24"/>
        </w:rPr>
        <w:t>behaviours</w:t>
      </w:r>
      <w:r w:rsidRPr="000A78AF">
        <w:rPr>
          <w:rFonts w:ascii="Times New Roman" w:hAnsi="Times New Roman" w:cs="Times New Roman"/>
          <w:sz w:val="24"/>
          <w:szCs w:val="24"/>
        </w:rPr>
        <w:t xml:space="preserve"> for certain forms of products/services, information processing and decision-making. Following this idea, Solomom (2002) presents three determinant / antecedent groups of the involvement of the consumer, being: personal factors (interests, values, needs); factors of products (physical characteristics, differentiation, perceived risk); and situational factors (temporary context of interest and/or need)</w:t>
      </w:r>
      <w:r>
        <w:rPr>
          <w:rFonts w:ascii="Times New Roman" w:hAnsi="Times New Roman" w:cs="Times New Roman"/>
          <w:sz w:val="24"/>
          <w:szCs w:val="24"/>
        </w:rPr>
        <w:t>.</w:t>
      </w:r>
    </w:p>
    <w:p w14:paraId="5993BD04" w14:textId="77777777" w:rsidR="002A5685" w:rsidRDefault="000A78AF" w:rsidP="000A78AF">
      <w:pPr>
        <w:spacing w:line="360" w:lineRule="auto"/>
        <w:jc w:val="both"/>
        <w:rPr>
          <w:rFonts w:ascii="Times New Roman" w:eastAsia="Times New Roman" w:hAnsi="Times New Roman" w:cs="Times New Roman"/>
          <w:color w:val="000000"/>
          <w:sz w:val="24"/>
          <w:szCs w:val="24"/>
          <w:lang w:eastAsia="en-IN"/>
        </w:rPr>
      </w:pPr>
      <w:r w:rsidRPr="000A78AF">
        <w:rPr>
          <w:rFonts w:ascii="Times New Roman" w:eastAsia="Times New Roman" w:hAnsi="Times New Roman" w:cs="Times New Roman"/>
          <w:color w:val="000000"/>
          <w:sz w:val="24"/>
          <w:szCs w:val="24"/>
          <w:lang w:eastAsia="en-IN"/>
        </w:rPr>
        <w:lastRenderedPageBreak/>
        <w:t>In the last decade, a large number of published studies have addressed the dimensionality of the involvement construct (Laurent and Kapferer 1985; McQuarrie and Munson 1987; Mittal and Lee 1989; Park and Young, 1986; Vaughn 1980 1986; Zaichkowsky 1987). Park and Young (1986) propose the existence of involvement cognitive and affective involvement as distinct constructs. Mittal (1987) suggests that high cognitive involvement leads to intense processing of information from product attributes by the left side of the brain (importance, perceived risk), while the affective involvement is characterized by processing in the right side of the brain. (</w:t>
      </w:r>
      <w:r w:rsidR="007E0024" w:rsidRPr="000A78AF">
        <w:rPr>
          <w:rFonts w:ascii="Times New Roman" w:eastAsia="Times New Roman" w:hAnsi="Times New Roman" w:cs="Times New Roman"/>
          <w:color w:val="000000"/>
          <w:sz w:val="24"/>
          <w:szCs w:val="24"/>
          <w:lang w:eastAsia="en-IN"/>
        </w:rPr>
        <w:t>Image</w:t>
      </w:r>
      <w:r w:rsidRPr="000A78AF">
        <w:rPr>
          <w:rFonts w:ascii="Times New Roman" w:eastAsia="Times New Roman" w:hAnsi="Times New Roman" w:cs="Times New Roman"/>
          <w:color w:val="000000"/>
          <w:sz w:val="24"/>
          <w:szCs w:val="24"/>
          <w:lang w:eastAsia="en-IN"/>
        </w:rPr>
        <w:t xml:space="preserve"> quality and symbolic dimensions). However, the </w:t>
      </w:r>
      <w:r w:rsidR="00110733" w:rsidRPr="000A78AF">
        <w:rPr>
          <w:rFonts w:ascii="Times New Roman" w:eastAsia="Times New Roman" w:hAnsi="Times New Roman" w:cs="Times New Roman"/>
          <w:color w:val="000000"/>
          <w:sz w:val="24"/>
          <w:szCs w:val="24"/>
          <w:lang w:eastAsia="en-IN"/>
        </w:rPr>
        <w:t>modelling</w:t>
      </w:r>
      <w:r w:rsidRPr="000A78AF">
        <w:rPr>
          <w:rFonts w:ascii="Times New Roman" w:eastAsia="Times New Roman" w:hAnsi="Times New Roman" w:cs="Times New Roman"/>
          <w:color w:val="000000"/>
          <w:sz w:val="24"/>
          <w:szCs w:val="24"/>
          <w:lang w:eastAsia="en-IN"/>
        </w:rPr>
        <w:t xml:space="preserve"> of "thinking" and "feeling" like opposing single-dimensional anchors is potentially problematic, in view of Kim's (1991) evidence for the independence of involvement cognitive and affective. For example, a sports car purchase can trigger high levels of cognitive and affective involvement, placing it close to the midpoint of the “thinking” and “feeling”. Faced with this, </w:t>
      </w:r>
      <w:proofErr w:type="spellStart"/>
      <w:r w:rsidRPr="000A78AF">
        <w:rPr>
          <w:rFonts w:ascii="Times New Roman" w:eastAsia="Times New Roman" w:hAnsi="Times New Roman" w:cs="Times New Roman"/>
          <w:color w:val="000000"/>
          <w:sz w:val="24"/>
          <w:szCs w:val="24"/>
          <w:lang w:eastAsia="en-IN"/>
        </w:rPr>
        <w:t>O'neill</w:t>
      </w:r>
      <w:proofErr w:type="spellEnd"/>
      <w:r w:rsidRPr="000A78AF">
        <w:rPr>
          <w:rFonts w:ascii="Times New Roman" w:eastAsia="Times New Roman" w:hAnsi="Times New Roman" w:cs="Times New Roman"/>
          <w:color w:val="000000"/>
          <w:sz w:val="24"/>
          <w:szCs w:val="24"/>
          <w:lang w:eastAsia="en-IN"/>
        </w:rPr>
        <w:t xml:space="preserve"> and Lambert (2001) pointed out the role of emotion in relation to constructs involving prices. When dealing with complex reactions by shoppers through the use of emotion and surprise variables in along with involvement, price awareness and associations between price and quality, the authors concluded that the greater the involvement with a given product, the lower the price awareness. The result is due to pleasure issues, fun and hedonism present in the consumption and purchase </w:t>
      </w:r>
      <w:r w:rsidR="007E0024" w:rsidRPr="000A78AF">
        <w:rPr>
          <w:rFonts w:ascii="Times New Roman" w:eastAsia="Times New Roman" w:hAnsi="Times New Roman" w:cs="Times New Roman"/>
          <w:color w:val="000000"/>
          <w:sz w:val="24"/>
          <w:szCs w:val="24"/>
          <w:lang w:eastAsia="en-IN"/>
        </w:rPr>
        <w:t>behaviour</w:t>
      </w:r>
      <w:r w:rsidRPr="000A78AF">
        <w:rPr>
          <w:rFonts w:ascii="Times New Roman" w:eastAsia="Times New Roman" w:hAnsi="Times New Roman" w:cs="Times New Roman"/>
          <w:color w:val="000000"/>
          <w:sz w:val="24"/>
          <w:szCs w:val="24"/>
          <w:lang w:eastAsia="en-IN"/>
        </w:rPr>
        <w:t xml:space="preserve"> of a particular product which the consumer is highly involved in, thus reflecting on less attention to price.</w:t>
      </w:r>
    </w:p>
    <w:p w14:paraId="311234D6" w14:textId="7233EDAB" w:rsidR="002A5685" w:rsidRDefault="002A5685" w:rsidP="000A78AF">
      <w:pPr>
        <w:spacing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Adidas </w:t>
      </w:r>
      <w:r w:rsidRPr="002A5685">
        <w:rPr>
          <w:rFonts w:ascii="Times New Roman" w:eastAsia="Times New Roman" w:hAnsi="Times New Roman" w:cs="Times New Roman"/>
          <w:color w:val="000000"/>
          <w:sz w:val="24"/>
          <w:szCs w:val="24"/>
          <w:lang w:eastAsia="en-IN"/>
        </w:rPr>
        <w:t>use marketing strategies such as celebrity endorsement but strive to differentiate their products and services. Marketing strategies may aim to increase brand awareness, gain market share, increase sales volumes and profitability. These are usually both short-term and long-term objectives</w:t>
      </w:r>
      <w:r w:rsidR="008631C1">
        <w:rPr>
          <w:rFonts w:ascii="Times New Roman" w:eastAsia="Times New Roman" w:hAnsi="Times New Roman" w:cs="Times New Roman"/>
          <w:color w:val="000000"/>
          <w:sz w:val="24"/>
          <w:szCs w:val="24"/>
          <w:lang w:eastAsia="en-IN"/>
        </w:rPr>
        <w:t>.</w:t>
      </w:r>
    </w:p>
    <w:p w14:paraId="413FF1FD" w14:textId="5DECA563" w:rsidR="000A78AF" w:rsidRPr="000A78AF" w:rsidRDefault="000A78AF" w:rsidP="000A78AF">
      <w:pPr>
        <w:spacing w:line="360" w:lineRule="auto"/>
        <w:jc w:val="both"/>
        <w:rPr>
          <w:rFonts w:ascii="Times New Roman" w:eastAsia="Times New Roman" w:hAnsi="Times New Roman" w:cs="Times New Roman"/>
          <w:sz w:val="24"/>
          <w:szCs w:val="24"/>
          <w:lang w:eastAsia="en-IN"/>
        </w:rPr>
      </w:pPr>
      <w:r w:rsidRPr="000A78AF">
        <w:rPr>
          <w:rFonts w:ascii="Times New Roman" w:eastAsia="Times New Roman" w:hAnsi="Times New Roman" w:cs="Times New Roman"/>
          <w:color w:val="000000"/>
          <w:sz w:val="24"/>
          <w:szCs w:val="24"/>
          <w:lang w:eastAsia="en-IN"/>
        </w:rPr>
        <w:t xml:space="preserve">For Engel, Blackwell and Miniard (2000), the starting point of involvement is always by the person, being perceived as an essential characteristic of involvement. Through motivations such as needs and values already possessed by the individual, however, not always active. The complexity and nuances of the different classifications of involvement meant that there are different scales for measuring involvement, depending on the context and the object to be measured. However the biggest part of the measurement scales is based on two works published in the year of 1985: Personal Involvement Inventory , presented by Zaichkowski, scale one-dimensional approach that addresses engagement solely with regard to relevance perceived that a person attaches to a particular object; and Involvement Profile , created by Laurent and Kapferer, a multidimensional scale in which involvement is measured in facets, which form </w:t>
      </w:r>
      <w:r w:rsidRPr="000A78AF">
        <w:rPr>
          <w:rFonts w:ascii="Times New Roman" w:eastAsia="Times New Roman" w:hAnsi="Times New Roman" w:cs="Times New Roman"/>
          <w:color w:val="000000"/>
          <w:sz w:val="24"/>
          <w:szCs w:val="24"/>
          <w:lang w:eastAsia="en-IN"/>
        </w:rPr>
        <w:lastRenderedPageBreak/>
        <w:t>the so-called involvement profile, by considering that people attach different importance to the attributes of involvement</w:t>
      </w:r>
      <w:r w:rsidR="00CF2C57">
        <w:rPr>
          <w:rFonts w:ascii="Times New Roman" w:eastAsia="Times New Roman" w:hAnsi="Times New Roman" w:cs="Times New Roman"/>
          <w:color w:val="000000"/>
          <w:sz w:val="24"/>
          <w:szCs w:val="24"/>
          <w:lang w:eastAsia="en-IN"/>
        </w:rPr>
        <w:t>.</w:t>
      </w:r>
      <w:r w:rsidRPr="000A78AF">
        <w:rPr>
          <w:rFonts w:ascii="Times New Roman" w:eastAsia="Times New Roman" w:hAnsi="Times New Roman" w:cs="Times New Roman"/>
          <w:color w:val="000000"/>
          <w:sz w:val="24"/>
          <w:szCs w:val="24"/>
          <w:lang w:eastAsia="en-IN"/>
        </w:rPr>
        <w:t xml:space="preserve">                   </w:t>
      </w:r>
    </w:p>
    <w:p w14:paraId="0565C5BC" w14:textId="77777777" w:rsidR="000A78AF" w:rsidRPr="00EC39AC" w:rsidRDefault="000A78AF" w:rsidP="00F638ED">
      <w:pPr>
        <w:spacing w:line="360" w:lineRule="auto"/>
        <w:jc w:val="both"/>
        <w:rPr>
          <w:rFonts w:asciiTheme="majorHAnsi" w:eastAsiaTheme="majorEastAsia" w:hAnsiTheme="majorHAnsi" w:cstheme="majorBidi"/>
          <w:b/>
          <w:bCs/>
          <w:color w:val="4F81BD" w:themeColor="accent1"/>
          <w:sz w:val="26"/>
          <w:szCs w:val="26"/>
        </w:rPr>
      </w:pPr>
    </w:p>
    <w:p w14:paraId="19DCD8C9" w14:textId="1098AFB5" w:rsidR="005464AA" w:rsidRDefault="003803CA" w:rsidP="00043667">
      <w:pPr>
        <w:pStyle w:val="Heading1"/>
      </w:pPr>
      <w:bookmarkStart w:id="34" w:name="_Toc84002419"/>
      <w:r>
        <w:t xml:space="preserve">Chapter5: </w:t>
      </w:r>
      <w:r w:rsidR="0071624B">
        <w:t>Conclusion</w:t>
      </w:r>
      <w:bookmarkEnd w:id="34"/>
    </w:p>
    <w:p w14:paraId="6A36DD6C" w14:textId="77777777" w:rsidR="00240D4E" w:rsidRDefault="00240D4E" w:rsidP="00240D4E">
      <w:pPr>
        <w:pStyle w:val="Heading2"/>
      </w:pPr>
      <w:bookmarkStart w:id="35" w:name="_Toc81850121"/>
      <w:bookmarkStart w:id="36" w:name="_Toc84002420"/>
      <w:r>
        <w:t>5.1 Conclusion</w:t>
      </w:r>
      <w:bookmarkEnd w:id="35"/>
      <w:bookmarkEnd w:id="36"/>
    </w:p>
    <w:p w14:paraId="55D96FF8" w14:textId="6AC58010" w:rsidR="00240D4E" w:rsidRDefault="00240D4E" w:rsidP="00240D4E">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this study was to verify whether the impact of celebrity endorsement on intention to purchase products from Adidas. Thus, three specific objectives were outlined: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to determine the impact of celebrity endorsement consumer buying behaviour; ii) to </w:t>
      </w:r>
      <w:r w:rsidR="00081255">
        <w:rPr>
          <w:rFonts w:ascii="Times New Roman" w:hAnsi="Times New Roman" w:cs="Times New Roman"/>
          <w:sz w:val="24"/>
          <w:szCs w:val="24"/>
        </w:rPr>
        <w:t>analyse</w:t>
      </w:r>
      <w:r>
        <w:rPr>
          <w:rFonts w:ascii="Times New Roman" w:hAnsi="Times New Roman" w:cs="Times New Roman"/>
          <w:sz w:val="24"/>
          <w:szCs w:val="24"/>
        </w:rPr>
        <w:t xml:space="preserve"> the different types of strategies that Adidas uses for celebrity endorsement; and iii) to analyse the overall effectiveness of celebrity advertising on Adidas's brand image.</w:t>
      </w:r>
    </w:p>
    <w:p w14:paraId="11A960FA" w14:textId="77777777" w:rsidR="00240D4E" w:rsidRDefault="00240D4E" w:rsidP="00240D4E">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To add value to a brand, in addition to the process of transferring the attributes of the celebrity for this, the presence of the famous person needs to be seen as a differential (McCracken, 1989). According to the survey results, we can infer that the differential cited by the author, the famous person, that is, the celebrity, doesn't have to be that it's considered global or local.</w:t>
      </w:r>
    </w:p>
    <w:p w14:paraId="29FA0F2B" w14:textId="77777777" w:rsidR="00240D4E" w:rsidRDefault="00240D4E" w:rsidP="00240D4E">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However, Bush et al. (2007) and La Ferle and Choi (2005) reported studies that used the purchase intention as an indicator of the effectiveness of the credibility of the endorser in the ad. Liu and Chen (2007) claim that the endorser has an influence direct and indirect in the purchase intention and preference of the buyer's brand, to the contrary to what was found by the authors, the research showed that the prestige of the brand goes beyond celebrity endorsement, in this way, for Adidas consumers, the strength of the brand is even more relevant in the purchase decision process.</w:t>
      </w:r>
    </w:p>
    <w:p w14:paraId="7924AEDF" w14:textId="3490E58E" w:rsidR="00240D4E" w:rsidRDefault="00240D4E" w:rsidP="00240D4E">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In turn Pornpitakpan (2003), unlike Ohanian, found in his research a positive relationship between three dimensions and purchase intention, to prove the veracity of the information used the Ohanian scale (1991) in a study conducted in Singapore with 880 students. The study noted that the weight of each dimension of the credibility scale varies according to the celebrity, in however, expertise is the factor that most influences purchase intention, followed by reliability and attractiveness.</w:t>
      </w:r>
    </w:p>
    <w:p w14:paraId="0F55A171" w14:textId="77777777" w:rsidR="00240D4E" w:rsidRDefault="00240D4E" w:rsidP="00240D4E">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present study agrees with the findings of Zhou et al. (2008), who recognize the symbolic value of global brands, such as social prestige and status. O social prestige, according to the </w:t>
      </w:r>
      <w:r>
        <w:rPr>
          <w:rFonts w:ascii="Times New Roman" w:hAnsi="Times New Roman" w:cs="Times New Roman"/>
          <w:sz w:val="24"/>
          <w:szCs w:val="24"/>
        </w:rPr>
        <w:lastRenderedPageBreak/>
        <w:t>authors, is relevant in a society where significant differences in income. For these societies, consumption serves as a great way of establishing social identity and, therefore, results in the desire for products that symbolize this global consumption of the richest societies.</w:t>
      </w:r>
    </w:p>
    <w:p w14:paraId="79E2F01E" w14:textId="77777777" w:rsidR="00F065DC" w:rsidRDefault="00240D4E" w:rsidP="00F065DC">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Steenkamp et al. (2003) state, in their research, that the global image of a certain brand leads consumers to choose over a local brand, even when quality and price are no different. However, stay evident in the psychology and marketing literature that the brand as a whole, perceived by the consumer, is a predictor of purchase intention.</w:t>
      </w:r>
    </w:p>
    <w:p w14:paraId="741B76E0" w14:textId="77777777" w:rsidR="00F065DC" w:rsidRDefault="00F065DC" w:rsidP="00F065DC">
      <w:pPr>
        <w:spacing w:after="240" w:line="360" w:lineRule="auto"/>
        <w:jc w:val="both"/>
        <w:rPr>
          <w:rFonts w:ascii="Times New Roman" w:eastAsia="Times New Roman" w:hAnsi="Times New Roman" w:cs="Times New Roman"/>
          <w:color w:val="000000"/>
          <w:sz w:val="24"/>
          <w:szCs w:val="24"/>
          <w:lang w:eastAsia="en-IN"/>
        </w:rPr>
      </w:pPr>
      <w:r w:rsidRPr="00F065DC">
        <w:rPr>
          <w:rFonts w:ascii="Times New Roman" w:eastAsia="Times New Roman" w:hAnsi="Times New Roman" w:cs="Times New Roman"/>
          <w:color w:val="000000"/>
          <w:sz w:val="24"/>
          <w:szCs w:val="24"/>
          <w:lang w:eastAsia="en-IN"/>
        </w:rPr>
        <w:t>The first specific objective was achieved with the results found in the survey, which provided evidence that there is a greater preference for adidas due to its brand endorsements, however, there is no statistical evidence that the global celebrity impacts more than the local celebrity. Of that Thus, a global brand can use both types of endorsements to promote its products.</w:t>
      </w:r>
    </w:p>
    <w:p w14:paraId="24B9C9A3" w14:textId="77777777" w:rsidR="00F065DC" w:rsidRDefault="00F065DC" w:rsidP="00F065DC">
      <w:pPr>
        <w:spacing w:after="240" w:line="360" w:lineRule="auto"/>
        <w:jc w:val="both"/>
        <w:rPr>
          <w:rFonts w:ascii="Times New Roman" w:hAnsi="Times New Roman" w:cs="Times New Roman"/>
          <w:sz w:val="24"/>
          <w:szCs w:val="24"/>
        </w:rPr>
      </w:pPr>
      <w:r w:rsidRPr="00F065DC">
        <w:rPr>
          <w:rFonts w:ascii="Times New Roman" w:hAnsi="Times New Roman" w:cs="Times New Roman"/>
          <w:sz w:val="24"/>
          <w:szCs w:val="24"/>
        </w:rPr>
        <w:t>The second objective was achieved by verifying that the type of celebrity impacts on different levels of purchase intent considering involvement. We can conclude that for all respondents, the level of involvement with the sport was considered high, so celebrity endorsement affected the purchase intention of consumers with high involvement.</w:t>
      </w:r>
    </w:p>
    <w:p w14:paraId="2371CFE2" w14:textId="53F18179" w:rsidR="00F065DC" w:rsidRDefault="00F065DC" w:rsidP="00240D4E">
      <w:pPr>
        <w:spacing w:after="240" w:line="360" w:lineRule="auto"/>
        <w:jc w:val="both"/>
        <w:rPr>
          <w:rFonts w:ascii="Times New Roman" w:hAnsi="Times New Roman" w:cs="Times New Roman"/>
          <w:sz w:val="24"/>
          <w:szCs w:val="24"/>
        </w:rPr>
      </w:pPr>
      <w:r w:rsidRPr="00F065DC">
        <w:rPr>
          <w:rFonts w:ascii="Times New Roman" w:hAnsi="Times New Roman" w:cs="Times New Roman"/>
          <w:sz w:val="24"/>
          <w:szCs w:val="24"/>
        </w:rPr>
        <w:t xml:space="preserve">For the third objective, considering that the average of adidas is higher than the than the average of the other smaller brands endorsed by local celebrities and, knowing that there is a difference between the brands, but not among celebrities, we can admit that celebrities don't </w:t>
      </w:r>
      <w:r w:rsidR="00FA5B7F">
        <w:rPr>
          <w:rFonts w:ascii="Times New Roman" w:hAnsi="Times New Roman" w:cs="Times New Roman"/>
          <w:sz w:val="24"/>
          <w:szCs w:val="24"/>
        </w:rPr>
        <w:t>impact</w:t>
      </w:r>
      <w:r w:rsidRPr="00F065DC">
        <w:rPr>
          <w:rFonts w:ascii="Times New Roman" w:hAnsi="Times New Roman" w:cs="Times New Roman"/>
          <w:sz w:val="24"/>
          <w:szCs w:val="24"/>
        </w:rPr>
        <w:t xml:space="preserve"> with the consumer's purchase intention and that there is no big difference between the minimum and maximum averages of ethnocentrism, so we cannot assess whether there is a difference between groups with a higher or lower level of ethnocentric consumption</w:t>
      </w:r>
      <w:r w:rsidR="00FA750B">
        <w:rPr>
          <w:rFonts w:ascii="Times New Roman" w:hAnsi="Times New Roman" w:cs="Times New Roman"/>
          <w:sz w:val="24"/>
          <w:szCs w:val="24"/>
        </w:rPr>
        <w:t>.</w:t>
      </w:r>
    </w:p>
    <w:p w14:paraId="2EF33915" w14:textId="2F6512F3" w:rsidR="0020537A" w:rsidRDefault="0020537A" w:rsidP="0020537A"/>
    <w:p w14:paraId="293B5918" w14:textId="77777777" w:rsidR="00240D4E" w:rsidRDefault="00240D4E" w:rsidP="00240D4E">
      <w:pPr>
        <w:pStyle w:val="Heading2"/>
      </w:pPr>
      <w:bookmarkStart w:id="37" w:name="_Toc81850122"/>
      <w:bookmarkStart w:id="38" w:name="_Toc84002421"/>
      <w:r>
        <w:t>5.2 Recommendations</w:t>
      </w:r>
      <w:bookmarkEnd w:id="37"/>
      <w:bookmarkEnd w:id="38"/>
    </w:p>
    <w:p w14:paraId="64D5A6F6" w14:textId="77777777" w:rsidR="00240D4E" w:rsidRDefault="00240D4E" w:rsidP="00240D4E">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This study also has managerial contributions, as it contributes to marketing decision-making. The marketer must be aware of hiring sports celebrities to endorse products, as it is a business that involves a high financial value, so all the tools that can help in decision making are important.</w:t>
      </w:r>
    </w:p>
    <w:p w14:paraId="737322E0" w14:textId="77777777" w:rsidR="00240D4E" w:rsidRDefault="00240D4E" w:rsidP="00240D4E">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result of the survey was that there is no statistical difference between the type of celebrity, it is up to the advertising and marketing professional to determine the endorser, through the most important attributes, in addition, the amount that the company will make it </w:t>
      </w:r>
      <w:r>
        <w:rPr>
          <w:rFonts w:ascii="Times New Roman" w:hAnsi="Times New Roman" w:cs="Times New Roman"/>
          <w:sz w:val="24"/>
          <w:szCs w:val="24"/>
        </w:rPr>
        <w:lastRenderedPageBreak/>
        <w:t>available for a marketing campaign, if it is not feasible to hire a global celebrity, the company may hire a local one. In this way, it is up to the professional to know which variables are most relevant at the time of choosing the celebrity.</w:t>
      </w:r>
    </w:p>
    <w:p w14:paraId="230DE0B7" w14:textId="46A8E7BC" w:rsidR="00240D4E" w:rsidRDefault="00240D4E" w:rsidP="00240D4E">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The study has some limitations in relation to the sample, as it was composed of only 70 respondents in each scenario, and everyone who participated in the survey needed to have access to the internet (online questionnaire), so the results cannot be generalized to other consumers (without internet). In this sense, it is important that other surveys are carried out with all types of consumers</w:t>
      </w:r>
      <w:r w:rsidR="002B46AE">
        <w:rPr>
          <w:rFonts w:ascii="Times New Roman" w:hAnsi="Times New Roman" w:cs="Times New Roman"/>
          <w:sz w:val="24"/>
          <w:szCs w:val="24"/>
        </w:rPr>
        <w:t>.</w:t>
      </w:r>
    </w:p>
    <w:p w14:paraId="1D4D84FA" w14:textId="77777777" w:rsidR="00CC5109" w:rsidRPr="003C3911" w:rsidRDefault="00CC5109" w:rsidP="00CC5109">
      <w:pPr>
        <w:spacing w:after="240" w:line="360" w:lineRule="auto"/>
        <w:jc w:val="both"/>
        <w:rPr>
          <w:rFonts w:ascii="Times New Roman" w:hAnsi="Times New Roman" w:cs="Times New Roman"/>
          <w:sz w:val="24"/>
          <w:szCs w:val="24"/>
        </w:rPr>
      </w:pPr>
      <w:r w:rsidRPr="003C3911">
        <w:rPr>
          <w:rFonts w:ascii="Times New Roman" w:hAnsi="Times New Roman" w:cs="Times New Roman"/>
          <w:sz w:val="24"/>
          <w:szCs w:val="24"/>
        </w:rPr>
        <w:t>As social media has a relationship-building effect on many different levels, it would be interesting to further investigate through a multimodal analysis how text and image interact with each other to create a relationship. The importance of writing is reinforced by image and since image is a common occurrence in companies' posts, this is therefore relevant to investigate (Björkvall, 2009). It would also be interesting to examine what the dialogue that actually arises looks and is handled as it could provide an additional point of view on the relationship between company and stakeholder.</w:t>
      </w:r>
    </w:p>
    <w:p w14:paraId="41F31C20" w14:textId="77777777" w:rsidR="00CC5109" w:rsidRPr="00536047" w:rsidRDefault="00CC5109" w:rsidP="00CC5109">
      <w:pPr>
        <w:spacing w:line="360" w:lineRule="auto"/>
        <w:jc w:val="both"/>
        <w:rPr>
          <w:rFonts w:ascii="Times New Roman" w:hAnsi="Times New Roman" w:cs="Times New Roman"/>
          <w:sz w:val="24"/>
          <w:szCs w:val="24"/>
        </w:rPr>
      </w:pPr>
      <w:r w:rsidRPr="00536047">
        <w:rPr>
          <w:rFonts w:ascii="Times New Roman" w:hAnsi="Times New Roman" w:cs="Times New Roman"/>
          <w:sz w:val="24"/>
          <w:szCs w:val="24"/>
        </w:rPr>
        <w:t>Based on the findings of the study it can be recommended that Adidas adopt the Vertical integration strategy along with their celebrity endorsement strategy which focuses on the capability of a company to in maintaining their customers and suppliers. This strategy is aimed at analysing and monitoring the stages of growth along with development of Adidas. This will help the company to modify their products at each stage so that they carter to the specific needs of the consumers and also address the ever-changing market trends.</w:t>
      </w:r>
    </w:p>
    <w:p w14:paraId="3F901127" w14:textId="1CAB7C42" w:rsidR="007065B3" w:rsidRDefault="00CC5109" w:rsidP="00CC5109">
      <w:pPr>
        <w:spacing w:line="360" w:lineRule="auto"/>
        <w:jc w:val="both"/>
        <w:rPr>
          <w:rFonts w:ascii="Times New Roman" w:hAnsi="Times New Roman" w:cs="Times New Roman"/>
          <w:sz w:val="24"/>
          <w:szCs w:val="24"/>
        </w:rPr>
      </w:pPr>
      <w:r w:rsidRPr="00536047">
        <w:rPr>
          <w:rFonts w:ascii="Times New Roman" w:hAnsi="Times New Roman" w:cs="Times New Roman"/>
          <w:sz w:val="24"/>
          <w:szCs w:val="24"/>
        </w:rPr>
        <w:t xml:space="preserve">In addition to the strategy above Adidas can also adopt the diversification strategy. Diversification takes several approaches which include horizontal, conglomerate, and the concentric diversification. </w:t>
      </w:r>
      <w:r w:rsidR="005C73ED" w:rsidRPr="005C73ED">
        <w:rPr>
          <w:rFonts w:ascii="Times New Roman" w:hAnsi="Times New Roman" w:cs="Times New Roman"/>
          <w:sz w:val="24"/>
          <w:szCs w:val="24"/>
        </w:rPr>
        <w:t>A firm may introduce a similar product to those already available, whereas one may introduce products that are very different from those on the market, but also very attractive</w:t>
      </w:r>
      <w:r w:rsidR="005C73ED">
        <w:rPr>
          <w:rFonts w:ascii="Times New Roman" w:hAnsi="Times New Roman" w:cs="Times New Roman"/>
          <w:sz w:val="24"/>
          <w:szCs w:val="24"/>
        </w:rPr>
        <w:t>.</w:t>
      </w:r>
      <w:r w:rsidRPr="00536047">
        <w:rPr>
          <w:rFonts w:ascii="Times New Roman" w:hAnsi="Times New Roman" w:cs="Times New Roman"/>
          <w:sz w:val="24"/>
          <w:szCs w:val="24"/>
        </w:rPr>
        <w:t xml:space="preserve"> Adidas could benefit significantly from this as it would give a much-needed boost to the revenue of the company</w:t>
      </w:r>
      <w:r w:rsidR="000154AD">
        <w:rPr>
          <w:rFonts w:ascii="Times New Roman" w:hAnsi="Times New Roman" w:cs="Times New Roman"/>
          <w:sz w:val="24"/>
          <w:szCs w:val="24"/>
        </w:rPr>
        <w:t>.</w:t>
      </w:r>
    </w:p>
    <w:p w14:paraId="61BB847B" w14:textId="7AA5AA90" w:rsidR="00737826" w:rsidRDefault="00870A13" w:rsidP="00CC5109">
      <w:pPr>
        <w:spacing w:line="360" w:lineRule="auto"/>
        <w:jc w:val="both"/>
        <w:rPr>
          <w:rFonts w:ascii="Times New Roman" w:hAnsi="Times New Roman" w:cs="Times New Roman"/>
          <w:sz w:val="24"/>
          <w:szCs w:val="24"/>
        </w:rPr>
      </w:pPr>
      <w:r w:rsidRPr="00870A13">
        <w:rPr>
          <w:rFonts w:ascii="Times New Roman" w:hAnsi="Times New Roman" w:cs="Times New Roman"/>
          <w:sz w:val="24"/>
          <w:szCs w:val="24"/>
        </w:rPr>
        <w:t>A</w:t>
      </w:r>
      <w:r>
        <w:rPr>
          <w:rFonts w:ascii="Times New Roman" w:hAnsi="Times New Roman" w:cs="Times New Roman"/>
          <w:sz w:val="24"/>
          <w:szCs w:val="24"/>
        </w:rPr>
        <w:t xml:space="preserve">didas should </w:t>
      </w:r>
      <w:r w:rsidR="003C3349">
        <w:rPr>
          <w:rFonts w:ascii="Times New Roman" w:hAnsi="Times New Roman" w:cs="Times New Roman"/>
          <w:sz w:val="24"/>
          <w:szCs w:val="24"/>
        </w:rPr>
        <w:t xml:space="preserve">also </w:t>
      </w:r>
      <w:r>
        <w:rPr>
          <w:rFonts w:ascii="Times New Roman" w:hAnsi="Times New Roman" w:cs="Times New Roman"/>
          <w:sz w:val="24"/>
          <w:szCs w:val="24"/>
        </w:rPr>
        <w:t xml:space="preserve">monitor celebrity </w:t>
      </w:r>
      <w:r w:rsidRPr="00870A13">
        <w:rPr>
          <w:rFonts w:ascii="Times New Roman" w:hAnsi="Times New Roman" w:cs="Times New Roman"/>
          <w:sz w:val="24"/>
          <w:szCs w:val="24"/>
        </w:rPr>
        <w:t xml:space="preserve">endorsement campaign </w:t>
      </w:r>
      <w:r>
        <w:rPr>
          <w:rFonts w:ascii="Times New Roman" w:hAnsi="Times New Roman" w:cs="Times New Roman"/>
          <w:sz w:val="24"/>
          <w:szCs w:val="24"/>
        </w:rPr>
        <w:t>because m</w:t>
      </w:r>
      <w:r w:rsidRPr="00870A13">
        <w:rPr>
          <w:rFonts w:ascii="Times New Roman" w:hAnsi="Times New Roman" w:cs="Times New Roman"/>
          <w:sz w:val="24"/>
          <w:szCs w:val="24"/>
        </w:rPr>
        <w:t xml:space="preserve">any campaigns fail because of lack of monitoring. </w:t>
      </w:r>
      <w:r w:rsidR="00F97391" w:rsidRPr="00F97391">
        <w:rPr>
          <w:rFonts w:ascii="Times New Roman" w:hAnsi="Times New Roman" w:cs="Times New Roman"/>
          <w:sz w:val="24"/>
          <w:szCs w:val="24"/>
        </w:rPr>
        <w:t xml:space="preserve">It is Adidas' responsibility to monitor and minimize negative publicity in the form of image, conduct, and </w:t>
      </w:r>
      <w:r w:rsidR="00F97391" w:rsidRPr="00F97391">
        <w:rPr>
          <w:rFonts w:ascii="Times New Roman" w:hAnsi="Times New Roman" w:cs="Times New Roman"/>
          <w:sz w:val="24"/>
          <w:szCs w:val="24"/>
        </w:rPr>
        <w:t>behaviour</w:t>
      </w:r>
      <w:r w:rsidR="00F97391" w:rsidRPr="00F97391">
        <w:rPr>
          <w:rFonts w:ascii="Times New Roman" w:hAnsi="Times New Roman" w:cs="Times New Roman"/>
          <w:sz w:val="24"/>
          <w:szCs w:val="24"/>
        </w:rPr>
        <w:t xml:space="preserve"> of celebrities</w:t>
      </w:r>
      <w:r w:rsidR="00F97391">
        <w:rPr>
          <w:rFonts w:ascii="Times New Roman" w:hAnsi="Times New Roman" w:cs="Times New Roman"/>
          <w:sz w:val="24"/>
          <w:szCs w:val="24"/>
        </w:rPr>
        <w:t>.</w:t>
      </w:r>
      <w:r w:rsidRPr="00870A13">
        <w:rPr>
          <w:rFonts w:ascii="Times New Roman" w:hAnsi="Times New Roman" w:cs="Times New Roman"/>
          <w:sz w:val="24"/>
          <w:szCs w:val="24"/>
        </w:rPr>
        <w:t xml:space="preserve"> </w:t>
      </w:r>
      <w:r w:rsidR="005F5A6E" w:rsidRPr="005F5A6E">
        <w:rPr>
          <w:rFonts w:ascii="Times New Roman" w:hAnsi="Times New Roman" w:cs="Times New Roman"/>
          <w:sz w:val="24"/>
          <w:szCs w:val="24"/>
        </w:rPr>
        <w:t xml:space="preserve">Maintaining clarity and agreement on the contract will help resolve this </w:t>
      </w:r>
      <w:r w:rsidR="00737826" w:rsidRPr="005F5A6E">
        <w:rPr>
          <w:rFonts w:ascii="Times New Roman" w:hAnsi="Times New Roman" w:cs="Times New Roman"/>
          <w:sz w:val="24"/>
          <w:szCs w:val="24"/>
        </w:rPr>
        <w:t>issue</w:t>
      </w:r>
      <w:r w:rsidR="00737826">
        <w:rPr>
          <w:rFonts w:ascii="Times New Roman" w:hAnsi="Times New Roman" w:cs="Times New Roman"/>
          <w:sz w:val="24"/>
          <w:szCs w:val="24"/>
        </w:rPr>
        <w:t>.</w:t>
      </w:r>
      <w:r w:rsidR="00737826" w:rsidRPr="007065B3">
        <w:rPr>
          <w:rFonts w:ascii="Times New Roman" w:hAnsi="Times New Roman" w:cs="Times New Roman"/>
          <w:sz w:val="24"/>
          <w:szCs w:val="24"/>
        </w:rPr>
        <w:t xml:space="preserve"> Legal</w:t>
      </w:r>
      <w:r w:rsidR="007065B3" w:rsidRPr="007065B3">
        <w:rPr>
          <w:rFonts w:ascii="Times New Roman" w:hAnsi="Times New Roman" w:cs="Times New Roman"/>
          <w:sz w:val="24"/>
          <w:szCs w:val="24"/>
        </w:rPr>
        <w:t xml:space="preserve"> processes are </w:t>
      </w:r>
      <w:r w:rsidR="007065B3">
        <w:rPr>
          <w:rFonts w:ascii="Times New Roman" w:hAnsi="Times New Roman" w:cs="Times New Roman"/>
          <w:sz w:val="24"/>
          <w:szCs w:val="24"/>
        </w:rPr>
        <w:t xml:space="preserve">also </w:t>
      </w:r>
      <w:r w:rsidR="007065B3" w:rsidRPr="007065B3">
        <w:rPr>
          <w:rFonts w:ascii="Times New Roman" w:hAnsi="Times New Roman" w:cs="Times New Roman"/>
          <w:sz w:val="24"/>
          <w:szCs w:val="24"/>
        </w:rPr>
        <w:t xml:space="preserve">very important </w:t>
      </w:r>
      <w:r w:rsidR="007065B3" w:rsidRPr="007065B3">
        <w:rPr>
          <w:rFonts w:ascii="Times New Roman" w:hAnsi="Times New Roman" w:cs="Times New Roman"/>
          <w:sz w:val="24"/>
          <w:szCs w:val="24"/>
        </w:rPr>
        <w:lastRenderedPageBreak/>
        <w:t xml:space="preserve">in celebrity </w:t>
      </w:r>
      <w:r w:rsidR="007065B3" w:rsidRPr="00870A13">
        <w:rPr>
          <w:rFonts w:ascii="Times New Roman" w:hAnsi="Times New Roman" w:cs="Times New Roman"/>
          <w:sz w:val="24"/>
          <w:szCs w:val="24"/>
        </w:rPr>
        <w:t>endorsement</w:t>
      </w:r>
      <w:r w:rsidR="007065B3" w:rsidRPr="007065B3">
        <w:rPr>
          <w:rFonts w:ascii="Times New Roman" w:hAnsi="Times New Roman" w:cs="Times New Roman"/>
          <w:sz w:val="24"/>
          <w:szCs w:val="24"/>
        </w:rPr>
        <w:t xml:space="preserve">. </w:t>
      </w:r>
      <w:r w:rsidR="005E7322" w:rsidRPr="005E7322">
        <w:rPr>
          <w:rFonts w:ascii="Times New Roman" w:hAnsi="Times New Roman" w:cs="Times New Roman"/>
          <w:sz w:val="24"/>
          <w:szCs w:val="24"/>
        </w:rPr>
        <w:t xml:space="preserve">In order to prevent competitors from using a celebrity to do the same activity as Adidas, Adidas should make sure that the contract they hire is legally </w:t>
      </w:r>
      <w:r w:rsidR="00980F30" w:rsidRPr="005E7322">
        <w:rPr>
          <w:rFonts w:ascii="Times New Roman" w:hAnsi="Times New Roman" w:cs="Times New Roman"/>
          <w:sz w:val="24"/>
          <w:szCs w:val="24"/>
        </w:rPr>
        <w:t>binding.</w:t>
      </w:r>
      <w:r w:rsidR="00980F30" w:rsidRPr="007065B3">
        <w:rPr>
          <w:rFonts w:ascii="Times New Roman" w:hAnsi="Times New Roman" w:cs="Times New Roman"/>
          <w:sz w:val="24"/>
          <w:szCs w:val="24"/>
        </w:rPr>
        <w:t xml:space="preserve"> </w:t>
      </w:r>
      <w:r w:rsidR="00737826" w:rsidRPr="00737826">
        <w:rPr>
          <w:rFonts w:ascii="Times New Roman" w:hAnsi="Times New Roman" w:cs="Times New Roman"/>
          <w:sz w:val="24"/>
          <w:szCs w:val="24"/>
        </w:rPr>
        <w:t>It is also possible to cause confusion among audiences if this is managed incorrectly</w:t>
      </w:r>
    </w:p>
    <w:p w14:paraId="66729156" w14:textId="77777777" w:rsidR="00240D4E" w:rsidRDefault="00240D4E" w:rsidP="00240D4E">
      <w:pPr>
        <w:pStyle w:val="Heading2"/>
      </w:pPr>
      <w:bookmarkStart w:id="39" w:name="_Toc81850123"/>
      <w:bookmarkStart w:id="40" w:name="_Toc84002422"/>
      <w:r>
        <w:t>5.3 Future scope of Study</w:t>
      </w:r>
      <w:bookmarkEnd w:id="39"/>
      <w:bookmarkEnd w:id="40"/>
    </w:p>
    <w:p w14:paraId="543E8DAC" w14:textId="77777777" w:rsidR="00240D4E" w:rsidRDefault="00240D4E" w:rsidP="00240D4E">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Another limitation of the study was that it did not perform an exploratory factor analysis to assess the one-dimensionality of scales and their explanatory power. Another limiting factor was the conduct of the experiment: the respondents participated in the internet search. Respondents might not be focused only on the activity of the experiment, which may have been influenced by other factors external to the scenario presented and that cannot be manipulated by the researcher.</w:t>
      </w:r>
    </w:p>
    <w:p w14:paraId="7ECDDBDE" w14:textId="77777777" w:rsidR="00240D4E" w:rsidRDefault="00240D4E" w:rsidP="00240D4E">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An opportunity for the study is related to the fact that only the prestige theory of brand seems to be insufficient to explain the Adidas consumer, as it was observed in the survey that the prestige of the brand is more relevant than the endorsement of celebrity. In this sense, it is necessary to carry out research to understand why consumers value global brands better than local ones.</w:t>
      </w:r>
    </w:p>
    <w:p w14:paraId="5394D11D" w14:textId="746E9736" w:rsidR="00240D4E" w:rsidRPr="007B44EC" w:rsidRDefault="00240D4E" w:rsidP="007B44EC">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Another study opportunity is to verify the purchase intention and willingness to pay by the respective brands, and if there is a difference between the different types of consumers. Also considering celebrity endorsement. Finally, a larger sample of respondents belonging to the various social classes, generating new groups to analyse the difference between them. Can be added the variables income and gender</w:t>
      </w:r>
      <w:r w:rsidR="000E45C8">
        <w:rPr>
          <w:rFonts w:ascii="Times New Roman" w:hAnsi="Times New Roman" w:cs="Times New Roman"/>
          <w:sz w:val="24"/>
          <w:szCs w:val="24"/>
        </w:rPr>
        <w:t>.</w:t>
      </w:r>
    </w:p>
    <w:p w14:paraId="0C632AAB" w14:textId="6C6FD8CB" w:rsidR="0029044B" w:rsidRDefault="0029044B" w:rsidP="00043667">
      <w:pPr>
        <w:pStyle w:val="Heading1"/>
      </w:pPr>
      <w:bookmarkStart w:id="41" w:name="_Toc84002423"/>
      <w:r>
        <w:t>References</w:t>
      </w:r>
      <w:bookmarkEnd w:id="41"/>
    </w:p>
    <w:p w14:paraId="6F063754" w14:textId="77777777" w:rsidR="0029044B" w:rsidRPr="00043667" w:rsidRDefault="0029044B" w:rsidP="00043667">
      <w:pPr>
        <w:spacing w:line="360" w:lineRule="auto"/>
        <w:jc w:val="both"/>
        <w:rPr>
          <w:rFonts w:ascii="Times New Roman" w:hAnsi="Times New Roman" w:cs="Times New Roman"/>
          <w:sz w:val="24"/>
          <w:szCs w:val="24"/>
        </w:rPr>
      </w:pPr>
      <w:r w:rsidRPr="00043667">
        <w:rPr>
          <w:rFonts w:ascii="Times New Roman" w:hAnsi="Times New Roman" w:cs="Times New Roman"/>
          <w:sz w:val="24"/>
          <w:szCs w:val="24"/>
        </w:rPr>
        <w:t>Group, A. (2019). ADIDAS BRAND STRATEGY</w:t>
      </w:r>
    </w:p>
    <w:p w14:paraId="5C858175" w14:textId="77777777" w:rsidR="00043667" w:rsidRPr="00043667" w:rsidRDefault="00043667" w:rsidP="00043667">
      <w:pPr>
        <w:spacing w:line="360" w:lineRule="auto"/>
        <w:jc w:val="both"/>
        <w:rPr>
          <w:rFonts w:ascii="Times New Roman" w:hAnsi="Times New Roman" w:cs="Times New Roman"/>
          <w:sz w:val="24"/>
          <w:szCs w:val="24"/>
        </w:rPr>
      </w:pPr>
      <w:r w:rsidRPr="00043667">
        <w:rPr>
          <w:rFonts w:ascii="Times New Roman" w:hAnsi="Times New Roman" w:cs="Times New Roman"/>
          <w:color w:val="222222"/>
          <w:sz w:val="24"/>
          <w:szCs w:val="24"/>
          <w:shd w:val="clear" w:color="auto" w:fill="FFFFFF"/>
        </w:rPr>
        <w:t xml:space="preserve">Sherman, H.D. </w:t>
      </w:r>
      <w:r w:rsidRPr="00910F82">
        <w:rPr>
          <w:rFonts w:ascii="Times New Roman" w:hAnsi="Times New Roman" w:cs="Times New Roman"/>
          <w:sz w:val="24"/>
          <w:szCs w:val="24"/>
        </w:rPr>
        <w:t>and Gold, F., 1985. Bank branch operating efficiency: Evaluation with data envelopment analysis. Journal of banking &amp; finance, 9(2), pp.297-315.</w:t>
      </w:r>
    </w:p>
    <w:p w14:paraId="08C44DBC" w14:textId="77777777" w:rsidR="00043667" w:rsidRPr="00910F82" w:rsidRDefault="00043667" w:rsidP="00043667">
      <w:pPr>
        <w:spacing w:line="360" w:lineRule="auto"/>
        <w:jc w:val="both"/>
        <w:rPr>
          <w:rFonts w:ascii="Times New Roman" w:hAnsi="Times New Roman" w:cs="Times New Roman"/>
          <w:sz w:val="24"/>
          <w:szCs w:val="24"/>
        </w:rPr>
      </w:pPr>
      <w:r w:rsidRPr="00910F82">
        <w:rPr>
          <w:rFonts w:ascii="Times New Roman" w:hAnsi="Times New Roman" w:cs="Times New Roman"/>
          <w:sz w:val="24"/>
          <w:szCs w:val="24"/>
        </w:rPr>
        <w:t>Erdogan, B.Z., 1999. Celebrity endorsement: A literature review. Journal of marketing management, 15(4), pp.291-314.</w:t>
      </w:r>
    </w:p>
    <w:p w14:paraId="6DE6CBCF" w14:textId="32937829" w:rsidR="00043667" w:rsidRPr="00043667" w:rsidRDefault="00043667" w:rsidP="00043667">
      <w:pPr>
        <w:spacing w:line="360" w:lineRule="auto"/>
        <w:jc w:val="both"/>
        <w:rPr>
          <w:rFonts w:ascii="Times New Roman" w:hAnsi="Times New Roman" w:cs="Times New Roman"/>
          <w:sz w:val="24"/>
          <w:szCs w:val="24"/>
        </w:rPr>
      </w:pPr>
      <w:r w:rsidRPr="00910F82">
        <w:rPr>
          <w:rFonts w:ascii="Times New Roman" w:hAnsi="Times New Roman" w:cs="Times New Roman"/>
          <w:sz w:val="24"/>
          <w:szCs w:val="24"/>
        </w:rPr>
        <w:t>Buttle, H., Raymond, J.E. and Danziger, S., 2000. Do famous faces capture attention? Advances in Consumer Research, 27, pp.245-245.</w:t>
      </w:r>
    </w:p>
    <w:p w14:paraId="4A25ABFA" w14:textId="77777777" w:rsidR="00043667" w:rsidRPr="00043667" w:rsidRDefault="00043667" w:rsidP="00043667">
      <w:pPr>
        <w:spacing w:line="360" w:lineRule="auto"/>
        <w:jc w:val="both"/>
        <w:rPr>
          <w:rFonts w:ascii="Times New Roman" w:hAnsi="Times New Roman" w:cs="Times New Roman"/>
          <w:sz w:val="24"/>
          <w:szCs w:val="24"/>
        </w:rPr>
      </w:pPr>
      <w:r w:rsidRPr="00910F82">
        <w:rPr>
          <w:rFonts w:ascii="Times New Roman" w:hAnsi="Times New Roman" w:cs="Times New Roman"/>
          <w:sz w:val="24"/>
          <w:szCs w:val="24"/>
        </w:rPr>
        <w:lastRenderedPageBreak/>
        <w:t>DeBono, K.G. and Harnish, R.J., 1988. Source expertise, source attractiveness, and the processing of persuasive information: A functional approach. Journal of Personality and social Psychology, 55(4), p.541.</w:t>
      </w:r>
    </w:p>
    <w:p w14:paraId="22435F54" w14:textId="77777777" w:rsidR="00043667" w:rsidRPr="00043667" w:rsidRDefault="00043667" w:rsidP="00043667">
      <w:pPr>
        <w:spacing w:line="360" w:lineRule="auto"/>
        <w:jc w:val="both"/>
        <w:rPr>
          <w:rFonts w:ascii="Times New Roman" w:hAnsi="Times New Roman" w:cs="Times New Roman"/>
          <w:sz w:val="24"/>
          <w:szCs w:val="24"/>
        </w:rPr>
      </w:pPr>
      <w:r w:rsidRPr="00910F82">
        <w:rPr>
          <w:rFonts w:ascii="Times New Roman" w:hAnsi="Times New Roman" w:cs="Times New Roman"/>
          <w:sz w:val="24"/>
          <w:szCs w:val="24"/>
        </w:rPr>
        <w:t>Atkin, C. and Block, M., 1983. Effectiveness of celebrity endorsers. Journal of advertising research.</w:t>
      </w:r>
    </w:p>
    <w:p w14:paraId="0DACD443" w14:textId="77777777" w:rsidR="00043667" w:rsidRPr="00043667" w:rsidRDefault="00043667" w:rsidP="00043667">
      <w:pPr>
        <w:spacing w:line="360" w:lineRule="auto"/>
        <w:jc w:val="both"/>
        <w:rPr>
          <w:rFonts w:ascii="Times New Roman" w:hAnsi="Times New Roman" w:cs="Times New Roman"/>
          <w:sz w:val="24"/>
          <w:szCs w:val="24"/>
        </w:rPr>
      </w:pPr>
      <w:r w:rsidRPr="00910F82">
        <w:rPr>
          <w:rFonts w:ascii="Times New Roman" w:hAnsi="Times New Roman" w:cs="Times New Roman"/>
          <w:sz w:val="24"/>
          <w:szCs w:val="24"/>
        </w:rPr>
        <w:t>Kamins, M.A., 1990. An investigation into the “match-up” hypothesis in celebrity advertising: When beauty may be only skin deep. Journal of advertising, 19(1), pp.4-13.</w:t>
      </w:r>
    </w:p>
    <w:p w14:paraId="3A57D167" w14:textId="77777777" w:rsidR="00043667" w:rsidRPr="00043667" w:rsidRDefault="00043667" w:rsidP="00043667">
      <w:pPr>
        <w:spacing w:line="360" w:lineRule="auto"/>
        <w:jc w:val="both"/>
        <w:rPr>
          <w:rFonts w:ascii="Times New Roman" w:hAnsi="Times New Roman" w:cs="Times New Roman"/>
          <w:sz w:val="24"/>
          <w:szCs w:val="24"/>
        </w:rPr>
      </w:pPr>
      <w:r w:rsidRPr="00910F82">
        <w:rPr>
          <w:rFonts w:ascii="Times New Roman" w:hAnsi="Times New Roman" w:cs="Times New Roman"/>
          <w:sz w:val="24"/>
          <w:szCs w:val="24"/>
        </w:rPr>
        <w:t>Friedman, H.H. and Friedman, L., 1979. Endorser effectiveness by product type. Journal of advertising research.</w:t>
      </w:r>
    </w:p>
    <w:p w14:paraId="560925B2" w14:textId="77777777" w:rsidR="00043667" w:rsidRPr="00043667" w:rsidRDefault="00043667" w:rsidP="00043667">
      <w:pPr>
        <w:spacing w:line="360" w:lineRule="auto"/>
        <w:jc w:val="both"/>
        <w:rPr>
          <w:rFonts w:ascii="Times New Roman" w:hAnsi="Times New Roman" w:cs="Times New Roman"/>
          <w:sz w:val="24"/>
          <w:szCs w:val="24"/>
        </w:rPr>
      </w:pPr>
      <w:r w:rsidRPr="00910F82">
        <w:rPr>
          <w:rFonts w:ascii="Times New Roman" w:hAnsi="Times New Roman" w:cs="Times New Roman"/>
          <w:sz w:val="24"/>
          <w:szCs w:val="24"/>
        </w:rPr>
        <w:t>Kamins, M.A. and Gupta, K., 1994. Congruence between spokesperson and product type: A matchup hypothesis perspective. Psychology &amp; Marketing, 11(6), pp.569-586.</w:t>
      </w:r>
    </w:p>
    <w:p w14:paraId="37F8103B" w14:textId="3006FD21" w:rsidR="00043667" w:rsidRPr="00043667" w:rsidRDefault="00043667" w:rsidP="00043667">
      <w:pPr>
        <w:spacing w:line="360" w:lineRule="auto"/>
        <w:jc w:val="both"/>
        <w:rPr>
          <w:rFonts w:ascii="Times New Roman" w:hAnsi="Times New Roman" w:cs="Times New Roman"/>
          <w:sz w:val="24"/>
          <w:szCs w:val="24"/>
        </w:rPr>
      </w:pPr>
      <w:r w:rsidRPr="00910F82">
        <w:rPr>
          <w:rFonts w:ascii="Times New Roman" w:hAnsi="Times New Roman" w:cs="Times New Roman"/>
          <w:sz w:val="24"/>
          <w:szCs w:val="24"/>
        </w:rPr>
        <w:t xml:space="preserve">Bush, A.J., Martin, C.A. and Bush, V.D., 2004. Sports celebrity influence on the </w:t>
      </w:r>
      <w:r w:rsidR="00952FF6" w:rsidRPr="00910F82">
        <w:rPr>
          <w:rFonts w:ascii="Times New Roman" w:hAnsi="Times New Roman" w:cs="Times New Roman"/>
          <w:sz w:val="24"/>
          <w:szCs w:val="24"/>
        </w:rPr>
        <w:t>behavioural</w:t>
      </w:r>
      <w:r w:rsidRPr="00910F82">
        <w:rPr>
          <w:rFonts w:ascii="Times New Roman" w:hAnsi="Times New Roman" w:cs="Times New Roman"/>
          <w:sz w:val="24"/>
          <w:szCs w:val="24"/>
        </w:rPr>
        <w:t xml:space="preserve"> intentions of generation Y. Journal of advertising research, 44(1), pp.108-118.</w:t>
      </w:r>
    </w:p>
    <w:p w14:paraId="429376DC" w14:textId="77777777" w:rsidR="00043667" w:rsidRPr="00043667" w:rsidRDefault="00043667" w:rsidP="00043667">
      <w:pPr>
        <w:spacing w:line="360" w:lineRule="auto"/>
        <w:jc w:val="both"/>
        <w:rPr>
          <w:rFonts w:ascii="Times New Roman" w:hAnsi="Times New Roman" w:cs="Times New Roman"/>
          <w:sz w:val="24"/>
          <w:szCs w:val="24"/>
        </w:rPr>
      </w:pPr>
      <w:r w:rsidRPr="00910F82">
        <w:rPr>
          <w:rFonts w:ascii="Times New Roman" w:hAnsi="Times New Roman" w:cs="Times New Roman"/>
          <w:sz w:val="24"/>
          <w:szCs w:val="24"/>
        </w:rPr>
        <w:t>Ohanian, R., 1991. The impact of celebrity spokespersons' perceived image on consumers' intention to purchase. Journal of advertising Research.</w:t>
      </w:r>
    </w:p>
    <w:p w14:paraId="2E439E14" w14:textId="77777777" w:rsidR="00043667" w:rsidRPr="00043667" w:rsidRDefault="00043667" w:rsidP="00043667">
      <w:pPr>
        <w:spacing w:line="360" w:lineRule="auto"/>
        <w:jc w:val="both"/>
        <w:rPr>
          <w:rFonts w:ascii="Times New Roman" w:hAnsi="Times New Roman" w:cs="Times New Roman"/>
          <w:sz w:val="24"/>
          <w:szCs w:val="24"/>
        </w:rPr>
      </w:pPr>
      <w:r w:rsidRPr="00910F82">
        <w:rPr>
          <w:rFonts w:ascii="Times New Roman" w:hAnsi="Times New Roman" w:cs="Times New Roman"/>
          <w:sz w:val="24"/>
          <w:szCs w:val="24"/>
        </w:rPr>
        <w:t>Debord, G., 2012. Society of the Spectacle. Bread and Circuses Publishing.</w:t>
      </w:r>
      <w:r w:rsidRPr="00043667">
        <w:rPr>
          <w:rFonts w:ascii="Times New Roman" w:hAnsi="Times New Roman" w:cs="Times New Roman"/>
          <w:sz w:val="24"/>
          <w:szCs w:val="24"/>
        </w:rPr>
        <w:t xml:space="preserve"> </w:t>
      </w:r>
    </w:p>
    <w:p w14:paraId="73143C08" w14:textId="77777777" w:rsidR="00043667" w:rsidRPr="00043667" w:rsidRDefault="00043667" w:rsidP="00043667">
      <w:pPr>
        <w:spacing w:line="360" w:lineRule="auto"/>
        <w:jc w:val="both"/>
        <w:rPr>
          <w:rFonts w:ascii="Times New Roman" w:hAnsi="Times New Roman" w:cs="Times New Roman"/>
          <w:color w:val="222222"/>
          <w:sz w:val="24"/>
          <w:szCs w:val="24"/>
          <w:shd w:val="clear" w:color="auto" w:fill="FFFFFF"/>
        </w:rPr>
      </w:pPr>
      <w:r w:rsidRPr="00043667">
        <w:rPr>
          <w:rFonts w:ascii="Times New Roman" w:hAnsi="Times New Roman" w:cs="Times New Roman"/>
          <w:color w:val="222222"/>
          <w:sz w:val="24"/>
          <w:szCs w:val="24"/>
          <w:shd w:val="clear" w:color="auto" w:fill="FFFFFF"/>
        </w:rPr>
        <w:t>McCracken, G., 1989. Who is the celebrity endorser? Cultural foundations of the endorsement process. </w:t>
      </w:r>
      <w:r w:rsidRPr="0041663F">
        <w:rPr>
          <w:rFonts w:ascii="Times New Roman" w:hAnsi="Times New Roman" w:cs="Times New Roman"/>
          <w:color w:val="222222"/>
          <w:sz w:val="24"/>
          <w:szCs w:val="24"/>
          <w:shd w:val="clear" w:color="auto" w:fill="FFFFFF"/>
        </w:rPr>
        <w:t>Journal of consumer research</w:t>
      </w:r>
      <w:r w:rsidRPr="00043667">
        <w:rPr>
          <w:rFonts w:ascii="Times New Roman" w:hAnsi="Times New Roman" w:cs="Times New Roman"/>
          <w:color w:val="222222"/>
          <w:sz w:val="24"/>
          <w:szCs w:val="24"/>
          <w:shd w:val="clear" w:color="auto" w:fill="FFFFFF"/>
        </w:rPr>
        <w:t>, </w:t>
      </w:r>
      <w:r w:rsidRPr="0041663F">
        <w:rPr>
          <w:rFonts w:ascii="Times New Roman" w:hAnsi="Times New Roman" w:cs="Times New Roman"/>
          <w:color w:val="222222"/>
          <w:sz w:val="24"/>
          <w:szCs w:val="24"/>
          <w:shd w:val="clear" w:color="auto" w:fill="FFFFFF"/>
        </w:rPr>
        <w:t>16</w:t>
      </w:r>
      <w:r w:rsidRPr="00043667">
        <w:rPr>
          <w:rFonts w:ascii="Times New Roman" w:hAnsi="Times New Roman" w:cs="Times New Roman"/>
          <w:color w:val="222222"/>
          <w:sz w:val="24"/>
          <w:szCs w:val="24"/>
          <w:shd w:val="clear" w:color="auto" w:fill="FFFFFF"/>
        </w:rPr>
        <w:t>(3), pp.310-321.</w:t>
      </w:r>
    </w:p>
    <w:p w14:paraId="2ACA8009" w14:textId="6D013BD8" w:rsidR="00392DE8" w:rsidRPr="009306E5" w:rsidRDefault="00043667" w:rsidP="00023069">
      <w:pPr>
        <w:spacing w:line="360" w:lineRule="auto"/>
        <w:jc w:val="both"/>
        <w:rPr>
          <w:rFonts w:ascii="Times New Roman" w:hAnsi="Times New Roman" w:cs="Times New Roman"/>
          <w:color w:val="222222"/>
          <w:sz w:val="24"/>
          <w:szCs w:val="24"/>
          <w:shd w:val="clear" w:color="auto" w:fill="FFFFFF"/>
        </w:rPr>
      </w:pPr>
      <w:r w:rsidRPr="00043667">
        <w:rPr>
          <w:rFonts w:ascii="Times New Roman" w:hAnsi="Times New Roman" w:cs="Times New Roman"/>
          <w:color w:val="222222"/>
          <w:sz w:val="24"/>
          <w:szCs w:val="24"/>
          <w:shd w:val="clear" w:color="auto" w:fill="FFFFFF"/>
        </w:rPr>
        <w:t xml:space="preserve">Tom, G., Clark, R., Elmer, L., Grech, E., </w:t>
      </w:r>
      <w:proofErr w:type="spellStart"/>
      <w:r w:rsidRPr="00043667">
        <w:rPr>
          <w:rFonts w:ascii="Times New Roman" w:hAnsi="Times New Roman" w:cs="Times New Roman"/>
          <w:color w:val="222222"/>
          <w:sz w:val="24"/>
          <w:szCs w:val="24"/>
          <w:shd w:val="clear" w:color="auto" w:fill="FFFFFF"/>
        </w:rPr>
        <w:t>Masetti</w:t>
      </w:r>
      <w:proofErr w:type="spellEnd"/>
      <w:r w:rsidRPr="00043667">
        <w:rPr>
          <w:rFonts w:ascii="Times New Roman" w:hAnsi="Times New Roman" w:cs="Times New Roman"/>
          <w:color w:val="222222"/>
          <w:sz w:val="24"/>
          <w:szCs w:val="24"/>
          <w:shd w:val="clear" w:color="auto" w:fill="FFFFFF"/>
        </w:rPr>
        <w:t>, J. and Sandhar, H., 1992. The use of created versus celebrity spokespersons in advertisements. </w:t>
      </w:r>
      <w:r w:rsidRPr="00023069">
        <w:rPr>
          <w:rFonts w:ascii="Times New Roman" w:hAnsi="Times New Roman" w:cs="Times New Roman"/>
          <w:color w:val="222222"/>
          <w:sz w:val="24"/>
          <w:szCs w:val="24"/>
          <w:shd w:val="clear" w:color="auto" w:fill="FFFFFF"/>
        </w:rPr>
        <w:t>Journal of consumer Marketing</w:t>
      </w:r>
      <w:r w:rsidRPr="00043667">
        <w:rPr>
          <w:rFonts w:ascii="Times New Roman" w:hAnsi="Times New Roman" w:cs="Times New Roman"/>
          <w:color w:val="222222"/>
          <w:sz w:val="24"/>
          <w:szCs w:val="24"/>
          <w:shd w:val="clear" w:color="auto" w:fill="FFFFFF"/>
        </w:rPr>
        <w:t>.</w:t>
      </w:r>
    </w:p>
    <w:p w14:paraId="29F4DCC5" w14:textId="77777777" w:rsidR="00392DE8" w:rsidRPr="004E23AC" w:rsidRDefault="00392DE8" w:rsidP="00392DE8">
      <w:pPr>
        <w:pStyle w:val="Bibliography"/>
        <w:rPr>
          <w:rFonts w:ascii="Times New Roman" w:hAnsi="Times New Roman" w:cs="Times New Roman"/>
          <w:sz w:val="24"/>
          <w:szCs w:val="24"/>
        </w:rPr>
      </w:pPr>
      <w:r w:rsidRPr="00392DE8">
        <w:rPr>
          <w:rFonts w:ascii="Times New Roman" w:hAnsi="Times New Roman" w:cs="Times New Roman"/>
          <w:sz w:val="24"/>
          <w:szCs w:val="24"/>
        </w:rPr>
        <w:fldChar w:fldCharType="begin"/>
      </w:r>
      <w:r w:rsidRPr="00392DE8">
        <w:rPr>
          <w:rFonts w:ascii="Times New Roman" w:hAnsi="Times New Roman" w:cs="Times New Roman"/>
          <w:sz w:val="24"/>
          <w:szCs w:val="24"/>
        </w:rPr>
        <w:instrText xml:space="preserve"> BIBLIOGRAPHY  \l 16393 </w:instrText>
      </w:r>
      <w:r w:rsidRPr="00392DE8">
        <w:rPr>
          <w:rFonts w:ascii="Times New Roman" w:hAnsi="Times New Roman" w:cs="Times New Roman"/>
          <w:sz w:val="24"/>
          <w:szCs w:val="24"/>
        </w:rPr>
        <w:fldChar w:fldCharType="separate"/>
      </w:r>
      <w:r w:rsidRPr="004E23AC">
        <w:rPr>
          <w:rFonts w:ascii="Times New Roman" w:hAnsi="Times New Roman" w:cs="Times New Roman"/>
          <w:sz w:val="24"/>
          <w:szCs w:val="24"/>
        </w:rPr>
        <w:t>15 Writers. (2020). Understanding the Research Onion. Retrieved from 15writers: https://15writers.com/research-onion/</w:t>
      </w:r>
    </w:p>
    <w:p w14:paraId="31C62C16" w14:textId="77777777" w:rsidR="00392DE8" w:rsidRPr="004E23AC" w:rsidRDefault="00392DE8" w:rsidP="00392DE8">
      <w:pPr>
        <w:pStyle w:val="Bibliography"/>
        <w:ind w:left="720" w:hanging="720"/>
        <w:rPr>
          <w:rFonts w:ascii="Times New Roman" w:hAnsi="Times New Roman" w:cs="Times New Roman"/>
          <w:sz w:val="24"/>
          <w:szCs w:val="24"/>
        </w:rPr>
      </w:pPr>
      <w:r w:rsidRPr="004E23AC">
        <w:rPr>
          <w:rFonts w:ascii="Times New Roman" w:hAnsi="Times New Roman" w:cs="Times New Roman"/>
          <w:sz w:val="24"/>
          <w:szCs w:val="24"/>
        </w:rPr>
        <w:t>Aaron Moss, C. R. (2021). Pros and Cons of Different Sampling Methods. Retrieved from cloudresearch: https://www.cloudresearch.com/resources/guides/sampling/pros-cons-of-different-sampling-methods/</w:t>
      </w:r>
    </w:p>
    <w:p w14:paraId="1A961C84" w14:textId="77777777" w:rsidR="00392DE8" w:rsidRPr="004E23AC" w:rsidRDefault="00392DE8" w:rsidP="00392DE8">
      <w:pPr>
        <w:pStyle w:val="Bibliography"/>
        <w:ind w:left="720" w:hanging="720"/>
        <w:rPr>
          <w:rFonts w:ascii="Times New Roman" w:hAnsi="Times New Roman" w:cs="Times New Roman"/>
          <w:sz w:val="24"/>
          <w:szCs w:val="24"/>
        </w:rPr>
      </w:pPr>
      <w:r w:rsidRPr="004E23AC">
        <w:rPr>
          <w:rFonts w:ascii="Times New Roman" w:hAnsi="Times New Roman" w:cs="Times New Roman"/>
          <w:sz w:val="24"/>
          <w:szCs w:val="24"/>
        </w:rPr>
        <w:t>Adidas. (2021, April). Impossible is Nothing. Retrieved from You Tube: https://www.youtube.com/watch?v=DtKJB-f8iQU</w:t>
      </w:r>
    </w:p>
    <w:p w14:paraId="0BD0A33D" w14:textId="77777777" w:rsidR="00392DE8" w:rsidRPr="004E23AC" w:rsidRDefault="00392DE8" w:rsidP="00392DE8">
      <w:pPr>
        <w:pStyle w:val="Bibliography"/>
        <w:ind w:left="720" w:hanging="720"/>
        <w:rPr>
          <w:rFonts w:ascii="Times New Roman" w:hAnsi="Times New Roman" w:cs="Times New Roman"/>
          <w:sz w:val="24"/>
          <w:szCs w:val="24"/>
        </w:rPr>
      </w:pPr>
      <w:r w:rsidRPr="004E23AC">
        <w:rPr>
          <w:rFonts w:ascii="Times New Roman" w:hAnsi="Times New Roman" w:cs="Times New Roman"/>
          <w:sz w:val="24"/>
          <w:szCs w:val="24"/>
        </w:rPr>
        <w:t>BBC. (2021). Market research. Retrieved from BBC: https://www.bbc.co.uk/bitesize/guides/z6y9rj6/revision/5</w:t>
      </w:r>
    </w:p>
    <w:p w14:paraId="5E12FFE0" w14:textId="77777777" w:rsidR="00392DE8" w:rsidRPr="004E23AC" w:rsidRDefault="00392DE8" w:rsidP="00392DE8">
      <w:pPr>
        <w:pStyle w:val="Bibliography"/>
        <w:ind w:left="720" w:hanging="720"/>
        <w:rPr>
          <w:rFonts w:ascii="Times New Roman" w:hAnsi="Times New Roman" w:cs="Times New Roman"/>
          <w:sz w:val="24"/>
          <w:szCs w:val="24"/>
        </w:rPr>
      </w:pPr>
      <w:r w:rsidRPr="004E23AC">
        <w:rPr>
          <w:rFonts w:ascii="Times New Roman" w:hAnsi="Times New Roman" w:cs="Times New Roman"/>
          <w:sz w:val="24"/>
          <w:szCs w:val="24"/>
        </w:rPr>
        <w:lastRenderedPageBreak/>
        <w:t>DeVault, G. (2020). Advantages and Disadvantages of Quantitative Research. Retrieved from thebalancesmb: https://www.thebalancesmb.com/quantitative-research-advantages-and-disadvantages-2296728</w:t>
      </w:r>
    </w:p>
    <w:p w14:paraId="0306E566" w14:textId="77777777" w:rsidR="00392DE8" w:rsidRPr="004E23AC" w:rsidRDefault="00392DE8" w:rsidP="00392DE8">
      <w:pPr>
        <w:pStyle w:val="Bibliography"/>
        <w:ind w:left="720" w:hanging="720"/>
        <w:rPr>
          <w:rFonts w:ascii="Times New Roman" w:hAnsi="Times New Roman" w:cs="Times New Roman"/>
          <w:sz w:val="24"/>
          <w:szCs w:val="24"/>
        </w:rPr>
      </w:pPr>
      <w:r w:rsidRPr="004E23AC">
        <w:rPr>
          <w:rFonts w:ascii="Times New Roman" w:hAnsi="Times New Roman" w:cs="Times New Roman"/>
          <w:sz w:val="24"/>
          <w:szCs w:val="24"/>
        </w:rPr>
        <w:t>Dix, S. P. (2010). Bend It Like Beckham. The Influence of Sports Celebrities on Young Adult Consumers., 36-46.</w:t>
      </w:r>
    </w:p>
    <w:p w14:paraId="3A9B24D7" w14:textId="77777777" w:rsidR="00392DE8" w:rsidRPr="00392DE8" w:rsidRDefault="00392DE8" w:rsidP="00392DE8">
      <w:pPr>
        <w:pStyle w:val="Bibliography"/>
        <w:ind w:left="720" w:hanging="720"/>
        <w:rPr>
          <w:rFonts w:ascii="Times New Roman" w:hAnsi="Times New Roman" w:cs="Times New Roman"/>
          <w:sz w:val="24"/>
          <w:szCs w:val="24"/>
        </w:rPr>
      </w:pPr>
      <w:r w:rsidRPr="00392DE8">
        <w:rPr>
          <w:rFonts w:ascii="Times New Roman" w:hAnsi="Times New Roman" w:cs="Times New Roman"/>
          <w:sz w:val="24"/>
          <w:szCs w:val="24"/>
        </w:rPr>
        <w:t>Dudovskiy, J. (2021, June). Data Collection Methods. Retrieved from Buiness research methodology.: https://research-methodology.net/research-methods/data-collection/</w:t>
      </w:r>
    </w:p>
    <w:p w14:paraId="3981B190" w14:textId="2C571767" w:rsidR="004E23AC" w:rsidRDefault="00392DE8" w:rsidP="004E23AC">
      <w:pPr>
        <w:pStyle w:val="Bibliography"/>
        <w:ind w:left="720" w:hanging="720"/>
        <w:rPr>
          <w:rFonts w:ascii="Times New Roman" w:hAnsi="Times New Roman" w:cs="Times New Roman"/>
          <w:sz w:val="24"/>
          <w:szCs w:val="24"/>
        </w:rPr>
      </w:pPr>
      <w:r w:rsidRPr="00392DE8">
        <w:rPr>
          <w:rFonts w:ascii="Times New Roman" w:hAnsi="Times New Roman" w:cs="Times New Roman"/>
          <w:sz w:val="24"/>
          <w:szCs w:val="24"/>
        </w:rPr>
        <w:fldChar w:fldCharType="end"/>
      </w:r>
      <w:r w:rsidR="004E23AC" w:rsidRPr="004E23AC">
        <w:rPr>
          <w:rFonts w:ascii="Times New Roman" w:hAnsi="Times New Roman" w:cs="Times New Roman"/>
          <w:sz w:val="24"/>
          <w:szCs w:val="24"/>
        </w:rPr>
        <w:t xml:space="preserve"> Blackwell, R. D., Miniard, P. W., &amp; Engel, J. F. (2006). Consumer </w:t>
      </w:r>
      <w:proofErr w:type="spellStart"/>
      <w:r w:rsidR="004E23AC" w:rsidRPr="004E23AC">
        <w:rPr>
          <w:rFonts w:ascii="Times New Roman" w:hAnsi="Times New Roman" w:cs="Times New Roman"/>
          <w:sz w:val="24"/>
          <w:szCs w:val="24"/>
        </w:rPr>
        <w:t>behavior</w:t>
      </w:r>
      <w:proofErr w:type="spellEnd"/>
      <w:r w:rsidR="004E23AC" w:rsidRPr="004E23AC">
        <w:rPr>
          <w:rFonts w:ascii="Times New Roman" w:hAnsi="Times New Roman" w:cs="Times New Roman"/>
          <w:sz w:val="24"/>
          <w:szCs w:val="24"/>
        </w:rPr>
        <w:t>. Thomson/South-Western.</w:t>
      </w:r>
    </w:p>
    <w:p w14:paraId="0415025B" w14:textId="77777777" w:rsidR="00980B05" w:rsidRPr="00980B05" w:rsidRDefault="00980B05" w:rsidP="00980B05">
      <w:pPr>
        <w:pStyle w:val="Bibliography"/>
        <w:ind w:left="720" w:hanging="720"/>
        <w:rPr>
          <w:rFonts w:ascii="Times New Roman" w:hAnsi="Times New Roman" w:cs="Times New Roman"/>
          <w:sz w:val="24"/>
          <w:szCs w:val="24"/>
        </w:rPr>
      </w:pPr>
      <w:r w:rsidRPr="00980B05">
        <w:rPr>
          <w:rFonts w:ascii="Times New Roman" w:hAnsi="Times New Roman" w:cs="Times New Roman"/>
          <w:sz w:val="24"/>
          <w:szCs w:val="24"/>
        </w:rPr>
        <w:t>Jordan McAuley, J. V. (2010). Celebrity Leverage: Insider Secrets to Getting Celebrity Endorsements, Instant Credibility and Star-Powered Publicity, or How to Make Your Business. Mega Niche Media.</w:t>
      </w:r>
    </w:p>
    <w:p w14:paraId="7849284A" w14:textId="6685BF1D" w:rsidR="00F07F91" w:rsidRDefault="00980B05" w:rsidP="00BF2E38">
      <w:pPr>
        <w:pStyle w:val="Bibliography"/>
        <w:ind w:left="720" w:hanging="720"/>
        <w:rPr>
          <w:rFonts w:ascii="Times New Roman" w:hAnsi="Times New Roman" w:cs="Times New Roman"/>
          <w:sz w:val="24"/>
          <w:szCs w:val="24"/>
        </w:rPr>
      </w:pPr>
      <w:r w:rsidRPr="00980B05">
        <w:rPr>
          <w:rFonts w:ascii="Times New Roman" w:hAnsi="Times New Roman" w:cs="Times New Roman"/>
          <w:sz w:val="24"/>
          <w:szCs w:val="24"/>
        </w:rPr>
        <w:t>Shiff, B. (2019). Fox business. Retrieved from Fox business: https://www.foxbusiness.com/luxury/celebrities-who-collabd-with-adidas</w:t>
      </w:r>
    </w:p>
    <w:p w14:paraId="5A641EF0" w14:textId="2699E093" w:rsidR="00F07F91" w:rsidRPr="00D73B90" w:rsidRDefault="00F07F91" w:rsidP="00F07F91">
      <w:pPr>
        <w:pStyle w:val="Heading1"/>
        <w:rPr>
          <w:rFonts w:ascii="Times New Roman" w:hAnsi="Times New Roman" w:cs="Times New Roman"/>
          <w:sz w:val="24"/>
          <w:szCs w:val="24"/>
        </w:rPr>
      </w:pPr>
      <w:bookmarkStart w:id="42" w:name="_Toc84002424"/>
      <w:r w:rsidRPr="00D73B90">
        <w:rPr>
          <w:rFonts w:ascii="Times New Roman" w:hAnsi="Times New Roman" w:cs="Times New Roman"/>
          <w:sz w:val="24"/>
          <w:szCs w:val="24"/>
        </w:rPr>
        <w:t>APPENDIX</w:t>
      </w:r>
      <w:bookmarkEnd w:id="42"/>
    </w:p>
    <w:p w14:paraId="24C61397" w14:textId="53C1AEF3" w:rsidR="00F07F91" w:rsidRDefault="00F07F91" w:rsidP="00F07F91">
      <w:pPr>
        <w:spacing w:line="360" w:lineRule="auto"/>
        <w:jc w:val="both"/>
        <w:rPr>
          <w:rFonts w:ascii="Times New Roman" w:hAnsi="Times New Roman" w:cs="Times New Roman"/>
          <w:sz w:val="24"/>
          <w:szCs w:val="24"/>
        </w:rPr>
      </w:pPr>
    </w:p>
    <w:p w14:paraId="5DEA527C" w14:textId="77777777" w:rsidR="00F07F91" w:rsidRPr="00E5117A" w:rsidRDefault="00F07F91" w:rsidP="00F07F91">
      <w:pPr>
        <w:spacing w:line="360" w:lineRule="auto"/>
        <w:jc w:val="both"/>
        <w:rPr>
          <w:rFonts w:ascii="Times New Roman" w:hAnsi="Times New Roman" w:cs="Times New Roman"/>
          <w:b/>
          <w:sz w:val="24"/>
          <w:szCs w:val="24"/>
          <w:lang w:val="en-US"/>
        </w:rPr>
      </w:pPr>
      <w:r w:rsidRPr="00E5117A">
        <w:rPr>
          <w:rFonts w:ascii="Times New Roman" w:hAnsi="Times New Roman" w:cs="Times New Roman"/>
          <w:b/>
          <w:sz w:val="24"/>
          <w:szCs w:val="24"/>
          <w:lang w:val="en-US"/>
        </w:rPr>
        <w:t>1. What is your Gender?</w:t>
      </w:r>
    </w:p>
    <w:p w14:paraId="016B3598" w14:textId="77777777" w:rsidR="00F07F91" w:rsidRPr="00A63A97" w:rsidRDefault="00F07F91" w:rsidP="00F07F91">
      <w:pPr>
        <w:pStyle w:val="ListParagraph"/>
        <w:numPr>
          <w:ilvl w:val="0"/>
          <w:numId w:val="10"/>
        </w:numPr>
        <w:spacing w:line="360" w:lineRule="auto"/>
        <w:jc w:val="both"/>
        <w:rPr>
          <w:rFonts w:ascii="Times New Roman" w:hAnsi="Times New Roman" w:cs="Times New Roman"/>
          <w:sz w:val="24"/>
          <w:szCs w:val="24"/>
          <w:lang w:val="en-US"/>
        </w:rPr>
      </w:pPr>
      <w:r w:rsidRPr="00A63A97">
        <w:rPr>
          <w:rFonts w:ascii="Times New Roman" w:hAnsi="Times New Roman" w:cs="Times New Roman"/>
          <w:sz w:val="24"/>
          <w:szCs w:val="24"/>
          <w:lang w:val="en-US"/>
        </w:rPr>
        <w:t xml:space="preserve">Male </w:t>
      </w:r>
    </w:p>
    <w:p w14:paraId="08F3B3D5" w14:textId="77777777" w:rsidR="00F07F91" w:rsidRPr="00A63A97" w:rsidRDefault="00F07F91" w:rsidP="00F07F91">
      <w:pPr>
        <w:pStyle w:val="ListParagraph"/>
        <w:numPr>
          <w:ilvl w:val="0"/>
          <w:numId w:val="10"/>
        </w:numPr>
        <w:spacing w:line="360" w:lineRule="auto"/>
        <w:jc w:val="both"/>
        <w:rPr>
          <w:rFonts w:ascii="Times New Roman" w:hAnsi="Times New Roman" w:cs="Times New Roman"/>
          <w:sz w:val="24"/>
          <w:szCs w:val="24"/>
          <w:lang w:val="en-US"/>
        </w:rPr>
      </w:pPr>
      <w:r w:rsidRPr="00A63A97">
        <w:rPr>
          <w:rFonts w:ascii="Times New Roman" w:hAnsi="Times New Roman" w:cs="Times New Roman"/>
          <w:sz w:val="24"/>
          <w:szCs w:val="24"/>
          <w:lang w:val="en-US"/>
        </w:rPr>
        <w:t>Female</w:t>
      </w:r>
    </w:p>
    <w:p w14:paraId="08469AEC" w14:textId="77777777" w:rsidR="00F07F91" w:rsidRPr="00E5117A" w:rsidRDefault="00F07F91" w:rsidP="00F07F91">
      <w:pPr>
        <w:spacing w:line="360" w:lineRule="auto"/>
        <w:jc w:val="both"/>
        <w:rPr>
          <w:rFonts w:ascii="Times New Roman" w:hAnsi="Times New Roman" w:cs="Times New Roman"/>
          <w:b/>
          <w:sz w:val="24"/>
          <w:szCs w:val="24"/>
          <w:lang w:val="en-US"/>
        </w:rPr>
      </w:pPr>
      <w:r w:rsidRPr="00E5117A">
        <w:rPr>
          <w:rFonts w:ascii="Times New Roman" w:hAnsi="Times New Roman" w:cs="Times New Roman"/>
          <w:b/>
          <w:sz w:val="24"/>
          <w:szCs w:val="24"/>
          <w:lang w:val="en-US"/>
        </w:rPr>
        <w:t>2. What is your Age?</w:t>
      </w:r>
    </w:p>
    <w:p w14:paraId="17B1F29E" w14:textId="77777777" w:rsidR="00F07F91" w:rsidRPr="00A63A97" w:rsidRDefault="00F07F91" w:rsidP="00F07F91">
      <w:pPr>
        <w:pStyle w:val="ListParagraph"/>
        <w:numPr>
          <w:ilvl w:val="0"/>
          <w:numId w:val="11"/>
        </w:numPr>
        <w:spacing w:line="360" w:lineRule="auto"/>
        <w:jc w:val="both"/>
        <w:rPr>
          <w:rFonts w:ascii="Times New Roman" w:hAnsi="Times New Roman" w:cs="Times New Roman"/>
          <w:sz w:val="24"/>
          <w:szCs w:val="24"/>
          <w:lang w:val="en-US"/>
        </w:rPr>
      </w:pPr>
      <w:r w:rsidRPr="00A63A97">
        <w:rPr>
          <w:rFonts w:ascii="Times New Roman" w:hAnsi="Times New Roman" w:cs="Times New Roman"/>
          <w:sz w:val="24"/>
          <w:szCs w:val="24"/>
          <w:lang w:val="en-US"/>
        </w:rPr>
        <w:t>18-25</w:t>
      </w:r>
    </w:p>
    <w:p w14:paraId="20B54CF0" w14:textId="77777777" w:rsidR="00F07F91" w:rsidRPr="00A63A97" w:rsidRDefault="00F07F91" w:rsidP="00F07F91">
      <w:pPr>
        <w:pStyle w:val="ListParagraph"/>
        <w:numPr>
          <w:ilvl w:val="0"/>
          <w:numId w:val="11"/>
        </w:numPr>
        <w:spacing w:line="360" w:lineRule="auto"/>
        <w:jc w:val="both"/>
        <w:rPr>
          <w:rFonts w:ascii="Times New Roman" w:hAnsi="Times New Roman" w:cs="Times New Roman"/>
          <w:sz w:val="24"/>
          <w:szCs w:val="24"/>
          <w:lang w:val="en-US"/>
        </w:rPr>
      </w:pPr>
      <w:r w:rsidRPr="00A63A97">
        <w:rPr>
          <w:rFonts w:ascii="Times New Roman" w:hAnsi="Times New Roman" w:cs="Times New Roman"/>
          <w:sz w:val="24"/>
          <w:szCs w:val="24"/>
          <w:lang w:val="en-US"/>
        </w:rPr>
        <w:t>26-35</w:t>
      </w:r>
    </w:p>
    <w:p w14:paraId="6655517D" w14:textId="77777777" w:rsidR="00F07F91" w:rsidRPr="00A63A97" w:rsidRDefault="00F07F91" w:rsidP="00F07F91">
      <w:pPr>
        <w:pStyle w:val="ListParagraph"/>
        <w:numPr>
          <w:ilvl w:val="0"/>
          <w:numId w:val="11"/>
        </w:numPr>
        <w:spacing w:line="360" w:lineRule="auto"/>
        <w:jc w:val="both"/>
        <w:rPr>
          <w:rFonts w:ascii="Times New Roman" w:hAnsi="Times New Roman" w:cs="Times New Roman"/>
          <w:sz w:val="24"/>
          <w:szCs w:val="24"/>
          <w:lang w:val="en-US"/>
        </w:rPr>
      </w:pPr>
      <w:r w:rsidRPr="00A63A97">
        <w:rPr>
          <w:rFonts w:ascii="Times New Roman" w:hAnsi="Times New Roman" w:cs="Times New Roman"/>
          <w:sz w:val="24"/>
          <w:szCs w:val="24"/>
          <w:lang w:val="en-US"/>
        </w:rPr>
        <w:t>36-45</w:t>
      </w:r>
    </w:p>
    <w:p w14:paraId="722416BD" w14:textId="77777777" w:rsidR="00F07F91" w:rsidRPr="00A63A97" w:rsidRDefault="00F07F91" w:rsidP="00F07F91">
      <w:pPr>
        <w:pStyle w:val="ListParagraph"/>
        <w:numPr>
          <w:ilvl w:val="0"/>
          <w:numId w:val="11"/>
        </w:numPr>
        <w:spacing w:line="360" w:lineRule="auto"/>
        <w:jc w:val="both"/>
        <w:rPr>
          <w:rFonts w:ascii="Times New Roman" w:hAnsi="Times New Roman" w:cs="Times New Roman"/>
          <w:sz w:val="24"/>
          <w:szCs w:val="24"/>
          <w:lang w:val="en-US"/>
        </w:rPr>
      </w:pPr>
      <w:r w:rsidRPr="00A63A97">
        <w:rPr>
          <w:rFonts w:ascii="Times New Roman" w:hAnsi="Times New Roman" w:cs="Times New Roman"/>
          <w:sz w:val="24"/>
          <w:szCs w:val="24"/>
          <w:lang w:val="en-US"/>
        </w:rPr>
        <w:t>Above 45</w:t>
      </w:r>
    </w:p>
    <w:p w14:paraId="6D894F96" w14:textId="77777777" w:rsidR="00F07F91" w:rsidRDefault="00F07F91" w:rsidP="00F07F91">
      <w:pPr>
        <w:spacing w:line="360" w:lineRule="auto"/>
        <w:jc w:val="both"/>
        <w:rPr>
          <w:rFonts w:ascii="Times New Roman" w:hAnsi="Times New Roman" w:cs="Times New Roman"/>
          <w:b/>
          <w:sz w:val="24"/>
          <w:szCs w:val="24"/>
          <w:lang w:val="en-US"/>
        </w:rPr>
      </w:pPr>
      <w:r w:rsidRPr="00E5117A">
        <w:rPr>
          <w:rFonts w:ascii="Times New Roman" w:hAnsi="Times New Roman" w:cs="Times New Roman"/>
          <w:b/>
          <w:sz w:val="24"/>
          <w:szCs w:val="24"/>
          <w:lang w:val="en-US"/>
        </w:rPr>
        <w:t>3. How often do you buy Adidas products?</w:t>
      </w:r>
    </w:p>
    <w:p w14:paraId="47BF224E" w14:textId="77777777" w:rsidR="00F07F91" w:rsidRPr="00A63A97" w:rsidRDefault="00F07F91" w:rsidP="00F07F91">
      <w:pPr>
        <w:pStyle w:val="ListParagraph"/>
        <w:numPr>
          <w:ilvl w:val="0"/>
          <w:numId w:val="1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Once a week</w:t>
      </w:r>
    </w:p>
    <w:p w14:paraId="0A93EB12" w14:textId="77777777" w:rsidR="00F07F91" w:rsidRPr="00A63A97" w:rsidRDefault="00F07F91" w:rsidP="00F07F91">
      <w:pPr>
        <w:pStyle w:val="ListParagraph"/>
        <w:numPr>
          <w:ilvl w:val="0"/>
          <w:numId w:val="1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Once a month</w:t>
      </w:r>
    </w:p>
    <w:p w14:paraId="67ADD81F" w14:textId="77777777" w:rsidR="00F07F91" w:rsidRDefault="00F07F91" w:rsidP="00F07F91">
      <w:pPr>
        <w:pStyle w:val="ListParagraph"/>
        <w:numPr>
          <w:ilvl w:val="0"/>
          <w:numId w:val="1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Once in six months</w:t>
      </w:r>
    </w:p>
    <w:p w14:paraId="1348FB26" w14:textId="77777777" w:rsidR="00F07F91" w:rsidRPr="007868A8" w:rsidRDefault="00F07F91" w:rsidP="00F07F91">
      <w:pPr>
        <w:pStyle w:val="ListParagraph"/>
        <w:numPr>
          <w:ilvl w:val="0"/>
          <w:numId w:val="1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Once a year</w:t>
      </w:r>
    </w:p>
    <w:p w14:paraId="71D7AB21" w14:textId="77777777" w:rsidR="00F07F91" w:rsidRPr="00A63A97" w:rsidRDefault="00F07F91" w:rsidP="00F07F91">
      <w:pPr>
        <w:spacing w:line="360" w:lineRule="auto"/>
        <w:jc w:val="both"/>
        <w:rPr>
          <w:rFonts w:ascii="Times New Roman" w:hAnsi="Times New Roman" w:cs="Times New Roman"/>
          <w:sz w:val="24"/>
          <w:szCs w:val="24"/>
          <w:lang w:val="en-US"/>
        </w:rPr>
      </w:pPr>
      <w:r w:rsidRPr="00E5117A">
        <w:rPr>
          <w:rFonts w:ascii="Times New Roman" w:hAnsi="Times New Roman" w:cs="Times New Roman"/>
          <w:b/>
          <w:sz w:val="24"/>
          <w:szCs w:val="24"/>
          <w:lang w:val="en-US"/>
        </w:rPr>
        <w:t>4. How long have you been purchasing Adidas products?</w:t>
      </w:r>
    </w:p>
    <w:p w14:paraId="79CD1861" w14:textId="77777777" w:rsidR="00F07F91" w:rsidRPr="00E5117A" w:rsidRDefault="00F07F91" w:rsidP="00F07F91">
      <w:pPr>
        <w:pStyle w:val="ListParagraph"/>
        <w:numPr>
          <w:ilvl w:val="0"/>
          <w:numId w:val="13"/>
        </w:num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lastRenderedPageBreak/>
        <w:t>Less than 1 year</w:t>
      </w:r>
    </w:p>
    <w:p w14:paraId="4C2D4A22" w14:textId="77777777" w:rsidR="00F07F91" w:rsidRPr="00E5117A" w:rsidRDefault="00F07F91" w:rsidP="00F07F91">
      <w:pPr>
        <w:pStyle w:val="ListParagraph"/>
        <w:numPr>
          <w:ilvl w:val="0"/>
          <w:numId w:val="13"/>
        </w:num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1-5 years</w:t>
      </w:r>
    </w:p>
    <w:p w14:paraId="0081CECD" w14:textId="77777777" w:rsidR="00F07F91" w:rsidRPr="00E5117A" w:rsidRDefault="00F07F91" w:rsidP="00F07F91">
      <w:pPr>
        <w:pStyle w:val="ListParagraph"/>
        <w:numPr>
          <w:ilvl w:val="0"/>
          <w:numId w:val="13"/>
        </w:num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5-10 years</w:t>
      </w:r>
    </w:p>
    <w:p w14:paraId="0EE736CA" w14:textId="77777777" w:rsidR="00F07F91" w:rsidRPr="00E5117A" w:rsidRDefault="00F07F91" w:rsidP="00F07F91">
      <w:pPr>
        <w:pStyle w:val="ListParagraph"/>
        <w:numPr>
          <w:ilvl w:val="0"/>
          <w:numId w:val="13"/>
        </w:num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More than 10 years</w:t>
      </w:r>
    </w:p>
    <w:p w14:paraId="572D8C38" w14:textId="77777777" w:rsidR="00F07F91" w:rsidRPr="00E5117A" w:rsidRDefault="00F07F91" w:rsidP="00F07F91">
      <w:pPr>
        <w:spacing w:line="360" w:lineRule="auto"/>
        <w:jc w:val="both"/>
        <w:rPr>
          <w:rFonts w:ascii="Times New Roman" w:hAnsi="Times New Roman" w:cs="Times New Roman"/>
          <w:b/>
          <w:sz w:val="24"/>
          <w:szCs w:val="24"/>
          <w:lang w:val="en-US"/>
        </w:rPr>
      </w:pPr>
      <w:r w:rsidRPr="00E5117A">
        <w:rPr>
          <w:rFonts w:ascii="Times New Roman" w:hAnsi="Times New Roman" w:cs="Times New Roman"/>
          <w:b/>
          <w:sz w:val="24"/>
          <w:szCs w:val="24"/>
          <w:lang w:val="en-US"/>
        </w:rPr>
        <w:t>5. Please select which is the most important feature of the first advertisement you recalled below?</w:t>
      </w:r>
    </w:p>
    <w:tbl>
      <w:tblPr>
        <w:tblStyle w:val="TableGrid"/>
        <w:tblW w:w="0" w:type="auto"/>
        <w:tblLook w:val="04A0" w:firstRow="1" w:lastRow="0" w:firstColumn="1" w:lastColumn="0" w:noHBand="0" w:noVBand="1"/>
      </w:tblPr>
      <w:tblGrid>
        <w:gridCol w:w="1195"/>
        <w:gridCol w:w="1643"/>
        <w:gridCol w:w="1236"/>
        <w:gridCol w:w="1215"/>
        <w:gridCol w:w="1271"/>
        <w:gridCol w:w="1225"/>
        <w:gridCol w:w="1231"/>
      </w:tblGrid>
      <w:tr w:rsidR="00F07F91" w14:paraId="5050B41B" w14:textId="77777777" w:rsidTr="00565D30">
        <w:tc>
          <w:tcPr>
            <w:tcW w:w="1320" w:type="dxa"/>
          </w:tcPr>
          <w:p w14:paraId="09692577" w14:textId="77777777" w:rsidR="00F07F91" w:rsidRPr="00E5117A" w:rsidRDefault="00F07F91" w:rsidP="00565D30">
            <w:pPr>
              <w:spacing w:line="360" w:lineRule="auto"/>
              <w:jc w:val="center"/>
              <w:rPr>
                <w:rFonts w:ascii="Times New Roman" w:hAnsi="Times New Roman" w:cs="Times New Roman"/>
                <w:b/>
                <w:sz w:val="24"/>
                <w:szCs w:val="24"/>
                <w:lang w:val="en-US"/>
              </w:rPr>
            </w:pPr>
            <w:r w:rsidRPr="00E5117A">
              <w:rPr>
                <w:rFonts w:ascii="Times New Roman" w:hAnsi="Times New Roman" w:cs="Times New Roman"/>
                <w:b/>
                <w:sz w:val="24"/>
                <w:szCs w:val="24"/>
                <w:lang w:val="en-US"/>
              </w:rPr>
              <w:t>Sl. No</w:t>
            </w:r>
          </w:p>
        </w:tc>
        <w:tc>
          <w:tcPr>
            <w:tcW w:w="1320" w:type="dxa"/>
          </w:tcPr>
          <w:p w14:paraId="21CEEB3F" w14:textId="77777777" w:rsidR="00F07F91" w:rsidRPr="00E5117A" w:rsidRDefault="00F07F91" w:rsidP="00565D30">
            <w:pPr>
              <w:spacing w:line="360" w:lineRule="auto"/>
              <w:jc w:val="center"/>
              <w:rPr>
                <w:rFonts w:ascii="Times New Roman" w:hAnsi="Times New Roman" w:cs="Times New Roman"/>
                <w:b/>
                <w:sz w:val="24"/>
                <w:szCs w:val="24"/>
                <w:lang w:val="en-US"/>
              </w:rPr>
            </w:pPr>
            <w:r w:rsidRPr="00E5117A">
              <w:rPr>
                <w:rFonts w:ascii="Times New Roman" w:hAnsi="Times New Roman" w:cs="Times New Roman"/>
                <w:b/>
                <w:sz w:val="24"/>
                <w:szCs w:val="24"/>
                <w:lang w:val="en-US"/>
              </w:rPr>
              <w:t>Question</w:t>
            </w:r>
          </w:p>
        </w:tc>
        <w:tc>
          <w:tcPr>
            <w:tcW w:w="1320" w:type="dxa"/>
          </w:tcPr>
          <w:p w14:paraId="1A239F63" w14:textId="77777777" w:rsidR="00F07F91" w:rsidRPr="00E5117A" w:rsidRDefault="00F07F91" w:rsidP="00565D30">
            <w:pPr>
              <w:spacing w:line="360" w:lineRule="auto"/>
              <w:jc w:val="center"/>
              <w:rPr>
                <w:rFonts w:ascii="Times New Roman" w:hAnsi="Times New Roman" w:cs="Times New Roman"/>
                <w:b/>
                <w:sz w:val="24"/>
                <w:szCs w:val="24"/>
                <w:lang w:val="en-US"/>
              </w:rPr>
            </w:pPr>
            <w:r w:rsidRPr="00E5117A">
              <w:rPr>
                <w:rFonts w:ascii="Times New Roman" w:hAnsi="Times New Roman" w:cs="Times New Roman"/>
                <w:b/>
                <w:sz w:val="24"/>
                <w:szCs w:val="24"/>
                <w:lang w:val="en-US"/>
              </w:rPr>
              <w:t>Least imp</w:t>
            </w:r>
          </w:p>
        </w:tc>
        <w:tc>
          <w:tcPr>
            <w:tcW w:w="1320" w:type="dxa"/>
          </w:tcPr>
          <w:p w14:paraId="63A66816" w14:textId="77777777" w:rsidR="00F07F91" w:rsidRPr="00E5117A" w:rsidRDefault="00F07F91" w:rsidP="00565D30">
            <w:pPr>
              <w:spacing w:line="360" w:lineRule="auto"/>
              <w:jc w:val="center"/>
              <w:rPr>
                <w:rFonts w:ascii="Times New Roman" w:hAnsi="Times New Roman" w:cs="Times New Roman"/>
                <w:b/>
                <w:sz w:val="24"/>
                <w:szCs w:val="24"/>
                <w:lang w:val="en-US"/>
              </w:rPr>
            </w:pPr>
            <w:r w:rsidRPr="00E5117A">
              <w:rPr>
                <w:rFonts w:ascii="Times New Roman" w:hAnsi="Times New Roman" w:cs="Times New Roman"/>
                <w:b/>
                <w:sz w:val="24"/>
                <w:szCs w:val="24"/>
                <w:lang w:val="en-US"/>
              </w:rPr>
              <w:t>Not Imp</w:t>
            </w:r>
          </w:p>
        </w:tc>
        <w:tc>
          <w:tcPr>
            <w:tcW w:w="1320" w:type="dxa"/>
          </w:tcPr>
          <w:p w14:paraId="01F40D01" w14:textId="77777777" w:rsidR="00F07F91" w:rsidRPr="00E5117A" w:rsidRDefault="00F07F91" w:rsidP="00565D30">
            <w:pPr>
              <w:spacing w:line="360" w:lineRule="auto"/>
              <w:jc w:val="center"/>
              <w:rPr>
                <w:rFonts w:ascii="Times New Roman" w:hAnsi="Times New Roman" w:cs="Times New Roman"/>
                <w:b/>
                <w:sz w:val="24"/>
                <w:szCs w:val="24"/>
                <w:lang w:val="en-US"/>
              </w:rPr>
            </w:pPr>
            <w:r w:rsidRPr="00E5117A">
              <w:rPr>
                <w:rFonts w:ascii="Times New Roman" w:hAnsi="Times New Roman" w:cs="Times New Roman"/>
                <w:b/>
                <w:sz w:val="24"/>
                <w:szCs w:val="24"/>
                <w:lang w:val="en-US"/>
              </w:rPr>
              <w:t>Neutral</w:t>
            </w:r>
          </w:p>
        </w:tc>
        <w:tc>
          <w:tcPr>
            <w:tcW w:w="1321" w:type="dxa"/>
          </w:tcPr>
          <w:p w14:paraId="0AA3A041" w14:textId="77777777" w:rsidR="00F07F91" w:rsidRPr="00E5117A" w:rsidRDefault="00F07F91" w:rsidP="00565D30">
            <w:pPr>
              <w:spacing w:line="360" w:lineRule="auto"/>
              <w:jc w:val="center"/>
              <w:rPr>
                <w:rFonts w:ascii="Times New Roman" w:hAnsi="Times New Roman" w:cs="Times New Roman"/>
                <w:b/>
                <w:sz w:val="24"/>
                <w:szCs w:val="24"/>
                <w:lang w:val="en-US"/>
              </w:rPr>
            </w:pPr>
            <w:r w:rsidRPr="00E5117A">
              <w:rPr>
                <w:rFonts w:ascii="Times New Roman" w:hAnsi="Times New Roman" w:cs="Times New Roman"/>
                <w:b/>
                <w:sz w:val="24"/>
                <w:szCs w:val="24"/>
                <w:lang w:val="en-US"/>
              </w:rPr>
              <w:t>Imp.</w:t>
            </w:r>
          </w:p>
        </w:tc>
        <w:tc>
          <w:tcPr>
            <w:tcW w:w="1321" w:type="dxa"/>
          </w:tcPr>
          <w:p w14:paraId="42479CA1" w14:textId="77777777" w:rsidR="00F07F91" w:rsidRPr="00E5117A" w:rsidRDefault="00F07F91" w:rsidP="00565D30">
            <w:pPr>
              <w:spacing w:line="360" w:lineRule="auto"/>
              <w:jc w:val="center"/>
              <w:rPr>
                <w:rFonts w:ascii="Times New Roman" w:hAnsi="Times New Roman" w:cs="Times New Roman"/>
                <w:b/>
                <w:sz w:val="24"/>
                <w:szCs w:val="24"/>
                <w:lang w:val="en-US"/>
              </w:rPr>
            </w:pPr>
            <w:r w:rsidRPr="00E5117A">
              <w:rPr>
                <w:rFonts w:ascii="Times New Roman" w:hAnsi="Times New Roman" w:cs="Times New Roman"/>
                <w:b/>
                <w:sz w:val="24"/>
                <w:szCs w:val="24"/>
                <w:lang w:val="en-US"/>
              </w:rPr>
              <w:t>Most Imp.</w:t>
            </w:r>
          </w:p>
        </w:tc>
      </w:tr>
      <w:tr w:rsidR="00F07F91" w14:paraId="4C6EC043" w14:textId="77777777" w:rsidTr="00565D30">
        <w:tc>
          <w:tcPr>
            <w:tcW w:w="1320" w:type="dxa"/>
          </w:tcPr>
          <w:p w14:paraId="431A4261" w14:textId="77777777" w:rsidR="00F07F91" w:rsidRDefault="00F07F91" w:rsidP="00565D30">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w:t>
            </w:r>
          </w:p>
        </w:tc>
        <w:tc>
          <w:tcPr>
            <w:tcW w:w="1320" w:type="dxa"/>
          </w:tcPr>
          <w:p w14:paraId="61716385" w14:textId="77777777" w:rsidR="00F07F91"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Celebrity</w:t>
            </w:r>
          </w:p>
        </w:tc>
        <w:tc>
          <w:tcPr>
            <w:tcW w:w="1320" w:type="dxa"/>
          </w:tcPr>
          <w:p w14:paraId="5603CED0" w14:textId="77777777" w:rsidR="00F07F91" w:rsidRDefault="00F07F91" w:rsidP="00565D30">
            <w:pPr>
              <w:spacing w:line="360" w:lineRule="auto"/>
              <w:jc w:val="both"/>
              <w:rPr>
                <w:rFonts w:ascii="Times New Roman" w:hAnsi="Times New Roman" w:cs="Times New Roman"/>
                <w:sz w:val="24"/>
                <w:szCs w:val="24"/>
                <w:lang w:val="en-US"/>
              </w:rPr>
            </w:pPr>
          </w:p>
        </w:tc>
        <w:tc>
          <w:tcPr>
            <w:tcW w:w="1320" w:type="dxa"/>
          </w:tcPr>
          <w:p w14:paraId="6B21F82C" w14:textId="77777777" w:rsidR="00F07F91" w:rsidRDefault="00F07F91" w:rsidP="00565D30">
            <w:pPr>
              <w:spacing w:line="360" w:lineRule="auto"/>
              <w:jc w:val="both"/>
              <w:rPr>
                <w:rFonts w:ascii="Times New Roman" w:hAnsi="Times New Roman" w:cs="Times New Roman"/>
                <w:sz w:val="24"/>
                <w:szCs w:val="24"/>
                <w:lang w:val="en-US"/>
              </w:rPr>
            </w:pPr>
          </w:p>
        </w:tc>
        <w:tc>
          <w:tcPr>
            <w:tcW w:w="1320" w:type="dxa"/>
          </w:tcPr>
          <w:p w14:paraId="113A9E6F" w14:textId="77777777" w:rsidR="00F07F91" w:rsidRDefault="00F07F91" w:rsidP="00565D30">
            <w:pPr>
              <w:spacing w:line="360" w:lineRule="auto"/>
              <w:jc w:val="both"/>
              <w:rPr>
                <w:rFonts w:ascii="Times New Roman" w:hAnsi="Times New Roman" w:cs="Times New Roman"/>
                <w:sz w:val="24"/>
                <w:szCs w:val="24"/>
                <w:lang w:val="en-US"/>
              </w:rPr>
            </w:pPr>
          </w:p>
        </w:tc>
        <w:tc>
          <w:tcPr>
            <w:tcW w:w="1321" w:type="dxa"/>
          </w:tcPr>
          <w:p w14:paraId="10DCB1EA" w14:textId="77777777" w:rsidR="00F07F91" w:rsidRDefault="00F07F91" w:rsidP="00565D30">
            <w:pPr>
              <w:spacing w:line="360" w:lineRule="auto"/>
              <w:jc w:val="both"/>
              <w:rPr>
                <w:rFonts w:ascii="Times New Roman" w:hAnsi="Times New Roman" w:cs="Times New Roman"/>
                <w:sz w:val="24"/>
                <w:szCs w:val="24"/>
                <w:lang w:val="en-US"/>
              </w:rPr>
            </w:pPr>
          </w:p>
        </w:tc>
        <w:tc>
          <w:tcPr>
            <w:tcW w:w="1321" w:type="dxa"/>
          </w:tcPr>
          <w:p w14:paraId="7DA20A36" w14:textId="77777777" w:rsidR="00F07F91" w:rsidRDefault="00F07F91" w:rsidP="00565D30">
            <w:pPr>
              <w:spacing w:line="360" w:lineRule="auto"/>
              <w:jc w:val="both"/>
              <w:rPr>
                <w:rFonts w:ascii="Times New Roman" w:hAnsi="Times New Roman" w:cs="Times New Roman"/>
                <w:sz w:val="24"/>
                <w:szCs w:val="24"/>
                <w:lang w:val="en-US"/>
              </w:rPr>
            </w:pPr>
          </w:p>
        </w:tc>
      </w:tr>
      <w:tr w:rsidR="00F07F91" w14:paraId="6EBDB107" w14:textId="77777777" w:rsidTr="00565D30">
        <w:tc>
          <w:tcPr>
            <w:tcW w:w="1320" w:type="dxa"/>
          </w:tcPr>
          <w:p w14:paraId="4FD2B3EA" w14:textId="77777777" w:rsidR="00F07F91" w:rsidRDefault="00F07F91" w:rsidP="00565D30">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w:t>
            </w:r>
          </w:p>
        </w:tc>
        <w:tc>
          <w:tcPr>
            <w:tcW w:w="1320" w:type="dxa"/>
          </w:tcPr>
          <w:p w14:paraId="614CEF39" w14:textId="77777777" w:rsidR="00F07F91"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Message/Story line of</w:t>
            </w:r>
            <w:r>
              <w:rPr>
                <w:rFonts w:ascii="Times New Roman" w:hAnsi="Times New Roman" w:cs="Times New Roman"/>
                <w:sz w:val="24"/>
                <w:szCs w:val="24"/>
                <w:lang w:val="en-US"/>
              </w:rPr>
              <w:t xml:space="preserve"> </w:t>
            </w:r>
            <w:r w:rsidRPr="00E5117A">
              <w:rPr>
                <w:rFonts w:ascii="Times New Roman" w:hAnsi="Times New Roman" w:cs="Times New Roman"/>
                <w:sz w:val="24"/>
                <w:szCs w:val="24"/>
                <w:lang w:val="en-US"/>
              </w:rPr>
              <w:t>the ad</w:t>
            </w:r>
          </w:p>
        </w:tc>
        <w:tc>
          <w:tcPr>
            <w:tcW w:w="1320" w:type="dxa"/>
          </w:tcPr>
          <w:p w14:paraId="5F824807" w14:textId="77777777" w:rsidR="00F07F91" w:rsidRDefault="00F07F91" w:rsidP="00565D30">
            <w:pPr>
              <w:spacing w:line="360" w:lineRule="auto"/>
              <w:jc w:val="both"/>
              <w:rPr>
                <w:rFonts w:ascii="Times New Roman" w:hAnsi="Times New Roman" w:cs="Times New Roman"/>
                <w:sz w:val="24"/>
                <w:szCs w:val="24"/>
                <w:lang w:val="en-US"/>
              </w:rPr>
            </w:pPr>
          </w:p>
        </w:tc>
        <w:tc>
          <w:tcPr>
            <w:tcW w:w="1320" w:type="dxa"/>
          </w:tcPr>
          <w:p w14:paraId="24122B15" w14:textId="77777777" w:rsidR="00F07F91" w:rsidRDefault="00F07F91" w:rsidP="00565D30">
            <w:pPr>
              <w:spacing w:line="360" w:lineRule="auto"/>
              <w:jc w:val="both"/>
              <w:rPr>
                <w:rFonts w:ascii="Times New Roman" w:hAnsi="Times New Roman" w:cs="Times New Roman"/>
                <w:sz w:val="24"/>
                <w:szCs w:val="24"/>
                <w:lang w:val="en-US"/>
              </w:rPr>
            </w:pPr>
          </w:p>
        </w:tc>
        <w:tc>
          <w:tcPr>
            <w:tcW w:w="1320" w:type="dxa"/>
          </w:tcPr>
          <w:p w14:paraId="680B85BD" w14:textId="77777777" w:rsidR="00F07F91" w:rsidRDefault="00F07F91" w:rsidP="00565D30">
            <w:pPr>
              <w:spacing w:line="360" w:lineRule="auto"/>
              <w:jc w:val="both"/>
              <w:rPr>
                <w:rFonts w:ascii="Times New Roman" w:hAnsi="Times New Roman" w:cs="Times New Roman"/>
                <w:sz w:val="24"/>
                <w:szCs w:val="24"/>
                <w:lang w:val="en-US"/>
              </w:rPr>
            </w:pPr>
          </w:p>
        </w:tc>
        <w:tc>
          <w:tcPr>
            <w:tcW w:w="1321" w:type="dxa"/>
          </w:tcPr>
          <w:p w14:paraId="1D169DF2" w14:textId="77777777" w:rsidR="00F07F91" w:rsidRDefault="00F07F91" w:rsidP="00565D30">
            <w:pPr>
              <w:spacing w:line="360" w:lineRule="auto"/>
              <w:jc w:val="both"/>
              <w:rPr>
                <w:rFonts w:ascii="Times New Roman" w:hAnsi="Times New Roman" w:cs="Times New Roman"/>
                <w:sz w:val="24"/>
                <w:szCs w:val="24"/>
                <w:lang w:val="en-US"/>
              </w:rPr>
            </w:pPr>
          </w:p>
        </w:tc>
        <w:tc>
          <w:tcPr>
            <w:tcW w:w="1321" w:type="dxa"/>
          </w:tcPr>
          <w:p w14:paraId="07B6112D" w14:textId="77777777" w:rsidR="00F07F91" w:rsidRDefault="00F07F91" w:rsidP="00565D30">
            <w:pPr>
              <w:spacing w:line="360" w:lineRule="auto"/>
              <w:jc w:val="both"/>
              <w:rPr>
                <w:rFonts w:ascii="Times New Roman" w:hAnsi="Times New Roman" w:cs="Times New Roman"/>
                <w:sz w:val="24"/>
                <w:szCs w:val="24"/>
                <w:lang w:val="en-US"/>
              </w:rPr>
            </w:pPr>
          </w:p>
        </w:tc>
      </w:tr>
      <w:tr w:rsidR="00F07F91" w14:paraId="3951D30F" w14:textId="77777777" w:rsidTr="00565D30">
        <w:tc>
          <w:tcPr>
            <w:tcW w:w="1320" w:type="dxa"/>
          </w:tcPr>
          <w:p w14:paraId="7E3D56E5" w14:textId="77777777" w:rsidR="00F07F91" w:rsidRDefault="00F07F91" w:rsidP="00565D30">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3</w:t>
            </w:r>
          </w:p>
        </w:tc>
        <w:tc>
          <w:tcPr>
            <w:tcW w:w="1320" w:type="dxa"/>
          </w:tcPr>
          <w:p w14:paraId="123B8B0D"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Punch line/ slogan of</w:t>
            </w:r>
            <w:r>
              <w:rPr>
                <w:rFonts w:ascii="Times New Roman" w:hAnsi="Times New Roman" w:cs="Times New Roman"/>
                <w:sz w:val="24"/>
                <w:szCs w:val="24"/>
                <w:lang w:val="en-US"/>
              </w:rPr>
              <w:t xml:space="preserve"> </w:t>
            </w:r>
            <w:r w:rsidRPr="00E5117A">
              <w:rPr>
                <w:rFonts w:ascii="Times New Roman" w:hAnsi="Times New Roman" w:cs="Times New Roman"/>
                <w:sz w:val="24"/>
                <w:szCs w:val="24"/>
                <w:lang w:val="en-US"/>
              </w:rPr>
              <w:t>the advertisement</w:t>
            </w:r>
          </w:p>
        </w:tc>
        <w:tc>
          <w:tcPr>
            <w:tcW w:w="1320" w:type="dxa"/>
          </w:tcPr>
          <w:p w14:paraId="11522EF1" w14:textId="77777777" w:rsidR="00F07F91" w:rsidRDefault="00F07F91" w:rsidP="00565D30">
            <w:pPr>
              <w:spacing w:line="360" w:lineRule="auto"/>
              <w:jc w:val="both"/>
              <w:rPr>
                <w:rFonts w:ascii="Times New Roman" w:hAnsi="Times New Roman" w:cs="Times New Roman"/>
                <w:sz w:val="24"/>
                <w:szCs w:val="24"/>
                <w:lang w:val="en-US"/>
              </w:rPr>
            </w:pPr>
          </w:p>
        </w:tc>
        <w:tc>
          <w:tcPr>
            <w:tcW w:w="1320" w:type="dxa"/>
          </w:tcPr>
          <w:p w14:paraId="18DF9664" w14:textId="77777777" w:rsidR="00F07F91" w:rsidRDefault="00F07F91" w:rsidP="00565D30">
            <w:pPr>
              <w:spacing w:line="360" w:lineRule="auto"/>
              <w:jc w:val="both"/>
              <w:rPr>
                <w:rFonts w:ascii="Times New Roman" w:hAnsi="Times New Roman" w:cs="Times New Roman"/>
                <w:sz w:val="24"/>
                <w:szCs w:val="24"/>
                <w:lang w:val="en-US"/>
              </w:rPr>
            </w:pPr>
          </w:p>
        </w:tc>
        <w:tc>
          <w:tcPr>
            <w:tcW w:w="1320" w:type="dxa"/>
          </w:tcPr>
          <w:p w14:paraId="54992EB4" w14:textId="77777777" w:rsidR="00F07F91" w:rsidRDefault="00F07F91" w:rsidP="00565D30">
            <w:pPr>
              <w:spacing w:line="360" w:lineRule="auto"/>
              <w:jc w:val="both"/>
              <w:rPr>
                <w:rFonts w:ascii="Times New Roman" w:hAnsi="Times New Roman" w:cs="Times New Roman"/>
                <w:sz w:val="24"/>
                <w:szCs w:val="24"/>
                <w:lang w:val="en-US"/>
              </w:rPr>
            </w:pPr>
          </w:p>
        </w:tc>
        <w:tc>
          <w:tcPr>
            <w:tcW w:w="1321" w:type="dxa"/>
          </w:tcPr>
          <w:p w14:paraId="13A187F5" w14:textId="77777777" w:rsidR="00F07F91" w:rsidRDefault="00F07F91" w:rsidP="00565D30">
            <w:pPr>
              <w:spacing w:line="360" w:lineRule="auto"/>
              <w:jc w:val="both"/>
              <w:rPr>
                <w:rFonts w:ascii="Times New Roman" w:hAnsi="Times New Roman" w:cs="Times New Roman"/>
                <w:sz w:val="24"/>
                <w:szCs w:val="24"/>
                <w:lang w:val="en-US"/>
              </w:rPr>
            </w:pPr>
          </w:p>
        </w:tc>
        <w:tc>
          <w:tcPr>
            <w:tcW w:w="1321" w:type="dxa"/>
          </w:tcPr>
          <w:p w14:paraId="36E9904E" w14:textId="77777777" w:rsidR="00F07F91" w:rsidRDefault="00F07F91" w:rsidP="00565D30">
            <w:pPr>
              <w:spacing w:line="360" w:lineRule="auto"/>
              <w:jc w:val="both"/>
              <w:rPr>
                <w:rFonts w:ascii="Times New Roman" w:hAnsi="Times New Roman" w:cs="Times New Roman"/>
                <w:sz w:val="24"/>
                <w:szCs w:val="24"/>
                <w:lang w:val="en-US"/>
              </w:rPr>
            </w:pPr>
          </w:p>
        </w:tc>
      </w:tr>
      <w:tr w:rsidR="00F07F91" w14:paraId="2C7261E5" w14:textId="77777777" w:rsidTr="00565D30">
        <w:tc>
          <w:tcPr>
            <w:tcW w:w="1320" w:type="dxa"/>
          </w:tcPr>
          <w:p w14:paraId="131AAE4F" w14:textId="77777777" w:rsidR="00F07F91" w:rsidRDefault="00F07F91" w:rsidP="00565D30">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4</w:t>
            </w:r>
          </w:p>
        </w:tc>
        <w:tc>
          <w:tcPr>
            <w:tcW w:w="1320" w:type="dxa"/>
          </w:tcPr>
          <w:p w14:paraId="019DC799"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Jingle/music of</w:t>
            </w:r>
            <w:r>
              <w:rPr>
                <w:rFonts w:ascii="Times New Roman" w:hAnsi="Times New Roman" w:cs="Times New Roman"/>
                <w:sz w:val="24"/>
                <w:szCs w:val="24"/>
                <w:lang w:val="en-US"/>
              </w:rPr>
              <w:t xml:space="preserve"> </w:t>
            </w:r>
            <w:r w:rsidRPr="00E5117A">
              <w:rPr>
                <w:rFonts w:ascii="Times New Roman" w:hAnsi="Times New Roman" w:cs="Times New Roman"/>
                <w:sz w:val="24"/>
                <w:szCs w:val="24"/>
                <w:lang w:val="en-US"/>
              </w:rPr>
              <w:t>the advertisement</w:t>
            </w:r>
          </w:p>
        </w:tc>
        <w:tc>
          <w:tcPr>
            <w:tcW w:w="1320" w:type="dxa"/>
          </w:tcPr>
          <w:p w14:paraId="1CFEE338" w14:textId="77777777" w:rsidR="00F07F91" w:rsidRDefault="00F07F91" w:rsidP="00565D30">
            <w:pPr>
              <w:spacing w:line="360" w:lineRule="auto"/>
              <w:jc w:val="both"/>
              <w:rPr>
                <w:rFonts w:ascii="Times New Roman" w:hAnsi="Times New Roman" w:cs="Times New Roman"/>
                <w:sz w:val="24"/>
                <w:szCs w:val="24"/>
                <w:lang w:val="en-US"/>
              </w:rPr>
            </w:pPr>
          </w:p>
        </w:tc>
        <w:tc>
          <w:tcPr>
            <w:tcW w:w="1320" w:type="dxa"/>
          </w:tcPr>
          <w:p w14:paraId="795F9C61" w14:textId="77777777" w:rsidR="00F07F91" w:rsidRDefault="00F07F91" w:rsidP="00565D30">
            <w:pPr>
              <w:spacing w:line="360" w:lineRule="auto"/>
              <w:jc w:val="both"/>
              <w:rPr>
                <w:rFonts w:ascii="Times New Roman" w:hAnsi="Times New Roman" w:cs="Times New Roman"/>
                <w:sz w:val="24"/>
                <w:szCs w:val="24"/>
                <w:lang w:val="en-US"/>
              </w:rPr>
            </w:pPr>
          </w:p>
        </w:tc>
        <w:tc>
          <w:tcPr>
            <w:tcW w:w="1320" w:type="dxa"/>
          </w:tcPr>
          <w:p w14:paraId="63FF340D" w14:textId="77777777" w:rsidR="00F07F91" w:rsidRDefault="00F07F91" w:rsidP="00565D30">
            <w:pPr>
              <w:spacing w:line="360" w:lineRule="auto"/>
              <w:jc w:val="both"/>
              <w:rPr>
                <w:rFonts w:ascii="Times New Roman" w:hAnsi="Times New Roman" w:cs="Times New Roman"/>
                <w:sz w:val="24"/>
                <w:szCs w:val="24"/>
                <w:lang w:val="en-US"/>
              </w:rPr>
            </w:pPr>
          </w:p>
        </w:tc>
        <w:tc>
          <w:tcPr>
            <w:tcW w:w="1321" w:type="dxa"/>
          </w:tcPr>
          <w:p w14:paraId="507CD43A" w14:textId="77777777" w:rsidR="00F07F91" w:rsidRDefault="00F07F91" w:rsidP="00565D30">
            <w:pPr>
              <w:spacing w:line="360" w:lineRule="auto"/>
              <w:jc w:val="both"/>
              <w:rPr>
                <w:rFonts w:ascii="Times New Roman" w:hAnsi="Times New Roman" w:cs="Times New Roman"/>
                <w:sz w:val="24"/>
                <w:szCs w:val="24"/>
                <w:lang w:val="en-US"/>
              </w:rPr>
            </w:pPr>
          </w:p>
        </w:tc>
        <w:tc>
          <w:tcPr>
            <w:tcW w:w="1321" w:type="dxa"/>
          </w:tcPr>
          <w:p w14:paraId="5FE6986C" w14:textId="77777777" w:rsidR="00F07F91" w:rsidRDefault="00F07F91" w:rsidP="00565D30">
            <w:pPr>
              <w:spacing w:line="360" w:lineRule="auto"/>
              <w:jc w:val="both"/>
              <w:rPr>
                <w:rFonts w:ascii="Times New Roman" w:hAnsi="Times New Roman" w:cs="Times New Roman"/>
                <w:sz w:val="24"/>
                <w:szCs w:val="24"/>
                <w:lang w:val="en-US"/>
              </w:rPr>
            </w:pPr>
          </w:p>
        </w:tc>
      </w:tr>
      <w:tr w:rsidR="00F07F91" w14:paraId="6459E4D2" w14:textId="77777777" w:rsidTr="00565D30">
        <w:tc>
          <w:tcPr>
            <w:tcW w:w="1320" w:type="dxa"/>
          </w:tcPr>
          <w:p w14:paraId="3B224EEE" w14:textId="77777777" w:rsidR="00F07F91" w:rsidRDefault="00F07F91" w:rsidP="00565D30">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5</w:t>
            </w:r>
          </w:p>
        </w:tc>
        <w:tc>
          <w:tcPr>
            <w:tcW w:w="1320" w:type="dxa"/>
          </w:tcPr>
          <w:p w14:paraId="2E3AD7E7"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Execution of the advertisement</w:t>
            </w:r>
          </w:p>
        </w:tc>
        <w:tc>
          <w:tcPr>
            <w:tcW w:w="1320" w:type="dxa"/>
          </w:tcPr>
          <w:p w14:paraId="227991C9" w14:textId="77777777" w:rsidR="00F07F91" w:rsidRDefault="00F07F91" w:rsidP="00565D30">
            <w:pPr>
              <w:spacing w:line="360" w:lineRule="auto"/>
              <w:jc w:val="both"/>
              <w:rPr>
                <w:rFonts w:ascii="Times New Roman" w:hAnsi="Times New Roman" w:cs="Times New Roman"/>
                <w:sz w:val="24"/>
                <w:szCs w:val="24"/>
                <w:lang w:val="en-US"/>
              </w:rPr>
            </w:pPr>
          </w:p>
        </w:tc>
        <w:tc>
          <w:tcPr>
            <w:tcW w:w="1320" w:type="dxa"/>
          </w:tcPr>
          <w:p w14:paraId="2CDA8FD5" w14:textId="77777777" w:rsidR="00F07F91" w:rsidRDefault="00F07F91" w:rsidP="00565D30">
            <w:pPr>
              <w:spacing w:line="360" w:lineRule="auto"/>
              <w:jc w:val="both"/>
              <w:rPr>
                <w:rFonts w:ascii="Times New Roman" w:hAnsi="Times New Roman" w:cs="Times New Roman"/>
                <w:sz w:val="24"/>
                <w:szCs w:val="24"/>
                <w:lang w:val="en-US"/>
              </w:rPr>
            </w:pPr>
          </w:p>
        </w:tc>
        <w:tc>
          <w:tcPr>
            <w:tcW w:w="1320" w:type="dxa"/>
          </w:tcPr>
          <w:p w14:paraId="57CCA09D" w14:textId="77777777" w:rsidR="00F07F91" w:rsidRDefault="00F07F91" w:rsidP="00565D30">
            <w:pPr>
              <w:spacing w:line="360" w:lineRule="auto"/>
              <w:jc w:val="both"/>
              <w:rPr>
                <w:rFonts w:ascii="Times New Roman" w:hAnsi="Times New Roman" w:cs="Times New Roman"/>
                <w:sz w:val="24"/>
                <w:szCs w:val="24"/>
                <w:lang w:val="en-US"/>
              </w:rPr>
            </w:pPr>
          </w:p>
        </w:tc>
        <w:tc>
          <w:tcPr>
            <w:tcW w:w="1321" w:type="dxa"/>
          </w:tcPr>
          <w:p w14:paraId="603A96C0" w14:textId="77777777" w:rsidR="00F07F91" w:rsidRDefault="00F07F91" w:rsidP="00565D30">
            <w:pPr>
              <w:spacing w:line="360" w:lineRule="auto"/>
              <w:jc w:val="both"/>
              <w:rPr>
                <w:rFonts w:ascii="Times New Roman" w:hAnsi="Times New Roman" w:cs="Times New Roman"/>
                <w:sz w:val="24"/>
                <w:szCs w:val="24"/>
                <w:lang w:val="en-US"/>
              </w:rPr>
            </w:pPr>
          </w:p>
        </w:tc>
        <w:tc>
          <w:tcPr>
            <w:tcW w:w="1321" w:type="dxa"/>
          </w:tcPr>
          <w:p w14:paraId="42B63D49" w14:textId="77777777" w:rsidR="00F07F91" w:rsidRDefault="00F07F91" w:rsidP="00565D30">
            <w:pPr>
              <w:spacing w:line="360" w:lineRule="auto"/>
              <w:jc w:val="both"/>
              <w:rPr>
                <w:rFonts w:ascii="Times New Roman" w:hAnsi="Times New Roman" w:cs="Times New Roman"/>
                <w:sz w:val="24"/>
                <w:szCs w:val="24"/>
                <w:lang w:val="en-US"/>
              </w:rPr>
            </w:pPr>
          </w:p>
        </w:tc>
      </w:tr>
    </w:tbl>
    <w:p w14:paraId="67AC3B2E" w14:textId="77777777" w:rsidR="00F07F91" w:rsidRDefault="00F07F91" w:rsidP="00F07F91">
      <w:pPr>
        <w:spacing w:line="360" w:lineRule="auto"/>
        <w:jc w:val="both"/>
        <w:rPr>
          <w:rFonts w:ascii="Times New Roman" w:hAnsi="Times New Roman" w:cs="Times New Roman"/>
          <w:sz w:val="24"/>
          <w:szCs w:val="24"/>
          <w:lang w:val="en-US"/>
        </w:rPr>
      </w:pPr>
    </w:p>
    <w:p w14:paraId="55674D52" w14:textId="77777777" w:rsidR="00F07F91" w:rsidRPr="00E5117A" w:rsidRDefault="00F07F91" w:rsidP="00F07F91">
      <w:pPr>
        <w:spacing w:line="360" w:lineRule="auto"/>
        <w:jc w:val="both"/>
        <w:rPr>
          <w:rFonts w:ascii="Times New Roman" w:hAnsi="Times New Roman" w:cs="Times New Roman"/>
          <w:b/>
          <w:sz w:val="24"/>
          <w:szCs w:val="24"/>
          <w:lang w:val="en-US"/>
        </w:rPr>
      </w:pPr>
      <w:r w:rsidRPr="00E5117A">
        <w:rPr>
          <w:rFonts w:ascii="Times New Roman" w:hAnsi="Times New Roman" w:cs="Times New Roman"/>
          <w:b/>
          <w:sz w:val="24"/>
          <w:szCs w:val="24"/>
          <w:lang w:val="en-US"/>
        </w:rPr>
        <w:t>6. In your opinion why people purchase products endorsed by the celebrities?</w:t>
      </w:r>
    </w:p>
    <w:tbl>
      <w:tblPr>
        <w:tblStyle w:val="TableGrid"/>
        <w:tblW w:w="0" w:type="auto"/>
        <w:tblLook w:val="04A0" w:firstRow="1" w:lastRow="0" w:firstColumn="1" w:lastColumn="0" w:noHBand="0" w:noVBand="1"/>
      </w:tblPr>
      <w:tblGrid>
        <w:gridCol w:w="785"/>
        <w:gridCol w:w="3283"/>
        <w:gridCol w:w="1043"/>
        <w:gridCol w:w="1127"/>
        <w:gridCol w:w="1016"/>
        <w:gridCol w:w="809"/>
        <w:gridCol w:w="953"/>
      </w:tblGrid>
      <w:tr w:rsidR="00F07F91" w14:paraId="4FDFF728" w14:textId="77777777" w:rsidTr="00565D30">
        <w:tc>
          <w:tcPr>
            <w:tcW w:w="817" w:type="dxa"/>
          </w:tcPr>
          <w:p w14:paraId="770E150F" w14:textId="77777777" w:rsidR="00F07F91" w:rsidRDefault="00F07F91" w:rsidP="00565D30">
            <w:p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S</w:t>
            </w:r>
            <w:r>
              <w:rPr>
                <w:rFonts w:ascii="Times New Roman" w:hAnsi="Times New Roman" w:cs="Times New Roman"/>
                <w:sz w:val="24"/>
                <w:szCs w:val="24"/>
                <w:lang w:val="en-US"/>
              </w:rPr>
              <w:t xml:space="preserve">l. </w:t>
            </w:r>
            <w:r w:rsidRPr="00E5117A">
              <w:rPr>
                <w:rFonts w:ascii="Times New Roman" w:hAnsi="Times New Roman" w:cs="Times New Roman"/>
                <w:sz w:val="24"/>
                <w:szCs w:val="24"/>
                <w:lang w:val="en-US"/>
              </w:rPr>
              <w:t>No</w:t>
            </w:r>
          </w:p>
        </w:tc>
        <w:tc>
          <w:tcPr>
            <w:tcW w:w="3493" w:type="dxa"/>
          </w:tcPr>
          <w:p w14:paraId="724ACB38" w14:textId="77777777" w:rsidR="00F07F91" w:rsidRDefault="00F07F91" w:rsidP="00565D3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Question</w:t>
            </w:r>
          </w:p>
        </w:tc>
        <w:tc>
          <w:tcPr>
            <w:tcW w:w="1043" w:type="dxa"/>
          </w:tcPr>
          <w:p w14:paraId="3A631D67" w14:textId="77777777" w:rsidR="00F07F91" w:rsidRPr="00E5117A" w:rsidRDefault="00F07F91" w:rsidP="00565D30">
            <w:p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Strongly</w:t>
            </w:r>
          </w:p>
          <w:p w14:paraId="076BCE37" w14:textId="77777777" w:rsidR="00F07F91" w:rsidRDefault="00F07F91" w:rsidP="00565D30">
            <w:p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disagree</w:t>
            </w:r>
          </w:p>
        </w:tc>
        <w:tc>
          <w:tcPr>
            <w:tcW w:w="1134" w:type="dxa"/>
          </w:tcPr>
          <w:p w14:paraId="4DD2C6A2" w14:textId="77777777" w:rsidR="00F07F91" w:rsidRDefault="00F07F91" w:rsidP="00565D30">
            <w:p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Disagree</w:t>
            </w:r>
          </w:p>
        </w:tc>
        <w:tc>
          <w:tcPr>
            <w:tcW w:w="992" w:type="dxa"/>
          </w:tcPr>
          <w:p w14:paraId="2A1B069A" w14:textId="77777777" w:rsidR="00F07F91" w:rsidRDefault="00F07F91" w:rsidP="00565D30">
            <w:pPr>
              <w:spacing w:line="360" w:lineRule="auto"/>
              <w:jc w:val="both"/>
              <w:rPr>
                <w:rFonts w:ascii="Times New Roman" w:hAnsi="Times New Roman" w:cs="Times New Roman"/>
                <w:sz w:val="24"/>
                <w:szCs w:val="24"/>
                <w:lang w:val="en-US"/>
              </w:rPr>
            </w:pPr>
            <w:r w:rsidRPr="007868A8">
              <w:rPr>
                <w:rFonts w:ascii="Times New Roman" w:hAnsi="Times New Roman" w:cs="Times New Roman"/>
                <w:sz w:val="24"/>
                <w:szCs w:val="24"/>
                <w:lang w:val="en-US"/>
              </w:rPr>
              <w:t>Neither agree nor disagree</w:t>
            </w:r>
          </w:p>
        </w:tc>
        <w:tc>
          <w:tcPr>
            <w:tcW w:w="810" w:type="dxa"/>
          </w:tcPr>
          <w:p w14:paraId="69D8FBF0" w14:textId="77777777" w:rsidR="00F07F91" w:rsidRDefault="00F07F91" w:rsidP="00565D30">
            <w:p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Agree</w:t>
            </w:r>
          </w:p>
        </w:tc>
        <w:tc>
          <w:tcPr>
            <w:tcW w:w="953" w:type="dxa"/>
          </w:tcPr>
          <w:p w14:paraId="444616A8" w14:textId="77777777" w:rsidR="00F07F91" w:rsidRDefault="00F07F91" w:rsidP="00565D30">
            <w:pPr>
              <w:spacing w:line="360" w:lineRule="auto"/>
              <w:jc w:val="both"/>
              <w:rPr>
                <w:rFonts w:ascii="Times New Roman" w:hAnsi="Times New Roman" w:cs="Times New Roman"/>
                <w:sz w:val="24"/>
                <w:szCs w:val="24"/>
                <w:lang w:val="en-US"/>
              </w:rPr>
            </w:pPr>
            <w:r>
              <w:t>Strongly Agree</w:t>
            </w:r>
          </w:p>
        </w:tc>
      </w:tr>
      <w:tr w:rsidR="00F07F91" w14:paraId="7628C321" w14:textId="77777777" w:rsidTr="00565D30">
        <w:tc>
          <w:tcPr>
            <w:tcW w:w="817" w:type="dxa"/>
          </w:tcPr>
          <w:p w14:paraId="5E19A859"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1</w:t>
            </w:r>
          </w:p>
        </w:tc>
        <w:tc>
          <w:tcPr>
            <w:tcW w:w="3493" w:type="dxa"/>
          </w:tcPr>
          <w:p w14:paraId="195C50FA"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rPr>
              <w:t>People consider celebrities as their Role model.</w:t>
            </w:r>
          </w:p>
        </w:tc>
        <w:tc>
          <w:tcPr>
            <w:tcW w:w="1043" w:type="dxa"/>
          </w:tcPr>
          <w:p w14:paraId="059B36DA" w14:textId="77777777" w:rsidR="00F07F91" w:rsidRDefault="00F07F91" w:rsidP="00565D30">
            <w:pPr>
              <w:spacing w:line="360" w:lineRule="auto"/>
              <w:jc w:val="both"/>
              <w:rPr>
                <w:rFonts w:ascii="Times New Roman" w:hAnsi="Times New Roman" w:cs="Times New Roman"/>
                <w:sz w:val="24"/>
                <w:szCs w:val="24"/>
                <w:lang w:val="en-US"/>
              </w:rPr>
            </w:pPr>
          </w:p>
        </w:tc>
        <w:tc>
          <w:tcPr>
            <w:tcW w:w="1134" w:type="dxa"/>
          </w:tcPr>
          <w:p w14:paraId="2E940D3B" w14:textId="77777777" w:rsidR="00F07F91" w:rsidRDefault="00F07F91" w:rsidP="00565D30">
            <w:pPr>
              <w:spacing w:line="360" w:lineRule="auto"/>
              <w:jc w:val="both"/>
              <w:rPr>
                <w:rFonts w:ascii="Times New Roman" w:hAnsi="Times New Roman" w:cs="Times New Roman"/>
                <w:sz w:val="24"/>
                <w:szCs w:val="24"/>
                <w:lang w:val="en-US"/>
              </w:rPr>
            </w:pPr>
          </w:p>
        </w:tc>
        <w:tc>
          <w:tcPr>
            <w:tcW w:w="992" w:type="dxa"/>
          </w:tcPr>
          <w:p w14:paraId="00CC6794" w14:textId="77777777" w:rsidR="00F07F91" w:rsidRDefault="00F07F91" w:rsidP="00565D30">
            <w:pPr>
              <w:spacing w:line="360" w:lineRule="auto"/>
              <w:jc w:val="both"/>
              <w:rPr>
                <w:rFonts w:ascii="Times New Roman" w:hAnsi="Times New Roman" w:cs="Times New Roman"/>
                <w:sz w:val="24"/>
                <w:szCs w:val="24"/>
                <w:lang w:val="en-US"/>
              </w:rPr>
            </w:pPr>
          </w:p>
        </w:tc>
        <w:tc>
          <w:tcPr>
            <w:tcW w:w="810" w:type="dxa"/>
          </w:tcPr>
          <w:p w14:paraId="3CAE55C2" w14:textId="77777777" w:rsidR="00F07F91" w:rsidRDefault="00F07F91" w:rsidP="00565D30">
            <w:pPr>
              <w:spacing w:line="360" w:lineRule="auto"/>
              <w:jc w:val="both"/>
              <w:rPr>
                <w:rFonts w:ascii="Times New Roman" w:hAnsi="Times New Roman" w:cs="Times New Roman"/>
                <w:sz w:val="24"/>
                <w:szCs w:val="24"/>
                <w:lang w:val="en-US"/>
              </w:rPr>
            </w:pPr>
          </w:p>
        </w:tc>
        <w:tc>
          <w:tcPr>
            <w:tcW w:w="953" w:type="dxa"/>
          </w:tcPr>
          <w:p w14:paraId="071CC7C7" w14:textId="77777777" w:rsidR="00F07F91" w:rsidRDefault="00F07F91" w:rsidP="00565D30">
            <w:pPr>
              <w:spacing w:line="360" w:lineRule="auto"/>
              <w:jc w:val="both"/>
              <w:rPr>
                <w:rFonts w:ascii="Times New Roman" w:hAnsi="Times New Roman" w:cs="Times New Roman"/>
                <w:sz w:val="24"/>
                <w:szCs w:val="24"/>
                <w:lang w:val="en-US"/>
              </w:rPr>
            </w:pPr>
          </w:p>
        </w:tc>
      </w:tr>
      <w:tr w:rsidR="00F07F91" w14:paraId="5BDBE80E" w14:textId="77777777" w:rsidTr="00565D30">
        <w:tc>
          <w:tcPr>
            <w:tcW w:w="817" w:type="dxa"/>
          </w:tcPr>
          <w:p w14:paraId="14D2BEC7"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2</w:t>
            </w:r>
          </w:p>
        </w:tc>
        <w:tc>
          <w:tcPr>
            <w:tcW w:w="3493" w:type="dxa"/>
          </w:tcPr>
          <w:p w14:paraId="73EDA072"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rPr>
              <w:t xml:space="preserve">People feel they belong to higher social strata when they </w:t>
            </w:r>
            <w:r w:rsidRPr="00E5117A">
              <w:rPr>
                <w:rFonts w:ascii="Times New Roman" w:hAnsi="Times New Roman" w:cs="Times New Roman"/>
                <w:sz w:val="24"/>
                <w:szCs w:val="24"/>
              </w:rPr>
              <w:lastRenderedPageBreak/>
              <w:t>use products endorsed by celebrities.</w:t>
            </w:r>
          </w:p>
        </w:tc>
        <w:tc>
          <w:tcPr>
            <w:tcW w:w="1043" w:type="dxa"/>
          </w:tcPr>
          <w:p w14:paraId="7E31328A" w14:textId="77777777" w:rsidR="00F07F91" w:rsidRDefault="00F07F91" w:rsidP="00565D30">
            <w:pPr>
              <w:spacing w:line="360" w:lineRule="auto"/>
              <w:jc w:val="both"/>
              <w:rPr>
                <w:rFonts w:ascii="Times New Roman" w:hAnsi="Times New Roman" w:cs="Times New Roman"/>
                <w:sz w:val="24"/>
                <w:szCs w:val="24"/>
                <w:lang w:val="en-US"/>
              </w:rPr>
            </w:pPr>
          </w:p>
        </w:tc>
        <w:tc>
          <w:tcPr>
            <w:tcW w:w="1134" w:type="dxa"/>
          </w:tcPr>
          <w:p w14:paraId="406CE586" w14:textId="77777777" w:rsidR="00F07F91" w:rsidRDefault="00F07F91" w:rsidP="00565D30">
            <w:pPr>
              <w:spacing w:line="360" w:lineRule="auto"/>
              <w:jc w:val="both"/>
              <w:rPr>
                <w:rFonts w:ascii="Times New Roman" w:hAnsi="Times New Roman" w:cs="Times New Roman"/>
                <w:sz w:val="24"/>
                <w:szCs w:val="24"/>
                <w:lang w:val="en-US"/>
              </w:rPr>
            </w:pPr>
          </w:p>
        </w:tc>
        <w:tc>
          <w:tcPr>
            <w:tcW w:w="992" w:type="dxa"/>
          </w:tcPr>
          <w:p w14:paraId="2CAE163B" w14:textId="77777777" w:rsidR="00F07F91" w:rsidRDefault="00F07F91" w:rsidP="00565D30">
            <w:pPr>
              <w:spacing w:line="360" w:lineRule="auto"/>
              <w:jc w:val="both"/>
              <w:rPr>
                <w:rFonts w:ascii="Times New Roman" w:hAnsi="Times New Roman" w:cs="Times New Roman"/>
                <w:sz w:val="24"/>
                <w:szCs w:val="24"/>
                <w:lang w:val="en-US"/>
              </w:rPr>
            </w:pPr>
          </w:p>
        </w:tc>
        <w:tc>
          <w:tcPr>
            <w:tcW w:w="810" w:type="dxa"/>
          </w:tcPr>
          <w:p w14:paraId="2D979307" w14:textId="77777777" w:rsidR="00F07F91" w:rsidRDefault="00F07F91" w:rsidP="00565D30">
            <w:pPr>
              <w:spacing w:line="360" w:lineRule="auto"/>
              <w:jc w:val="both"/>
              <w:rPr>
                <w:rFonts w:ascii="Times New Roman" w:hAnsi="Times New Roman" w:cs="Times New Roman"/>
                <w:sz w:val="24"/>
                <w:szCs w:val="24"/>
                <w:lang w:val="en-US"/>
              </w:rPr>
            </w:pPr>
          </w:p>
        </w:tc>
        <w:tc>
          <w:tcPr>
            <w:tcW w:w="953" w:type="dxa"/>
          </w:tcPr>
          <w:p w14:paraId="2AF032DC" w14:textId="77777777" w:rsidR="00F07F91" w:rsidRDefault="00F07F91" w:rsidP="00565D30">
            <w:pPr>
              <w:spacing w:line="360" w:lineRule="auto"/>
              <w:jc w:val="both"/>
              <w:rPr>
                <w:rFonts w:ascii="Times New Roman" w:hAnsi="Times New Roman" w:cs="Times New Roman"/>
                <w:sz w:val="24"/>
                <w:szCs w:val="24"/>
                <w:lang w:val="en-US"/>
              </w:rPr>
            </w:pPr>
          </w:p>
        </w:tc>
      </w:tr>
      <w:tr w:rsidR="00F07F91" w14:paraId="5A71F71F" w14:textId="77777777" w:rsidTr="00565D30">
        <w:tc>
          <w:tcPr>
            <w:tcW w:w="817" w:type="dxa"/>
          </w:tcPr>
          <w:p w14:paraId="1E623B87"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3</w:t>
            </w:r>
          </w:p>
        </w:tc>
        <w:tc>
          <w:tcPr>
            <w:tcW w:w="3493" w:type="dxa"/>
          </w:tcPr>
          <w:p w14:paraId="399266BC"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rPr>
              <w:t>People find themselves Similar to celebrities in terms of personality when they use products endorsed by celebrities</w:t>
            </w:r>
          </w:p>
        </w:tc>
        <w:tc>
          <w:tcPr>
            <w:tcW w:w="1043" w:type="dxa"/>
          </w:tcPr>
          <w:p w14:paraId="407C1915" w14:textId="77777777" w:rsidR="00F07F91" w:rsidRDefault="00F07F91" w:rsidP="00565D30">
            <w:pPr>
              <w:spacing w:line="360" w:lineRule="auto"/>
              <w:jc w:val="both"/>
              <w:rPr>
                <w:rFonts w:ascii="Times New Roman" w:hAnsi="Times New Roman" w:cs="Times New Roman"/>
                <w:sz w:val="24"/>
                <w:szCs w:val="24"/>
                <w:lang w:val="en-US"/>
              </w:rPr>
            </w:pPr>
          </w:p>
        </w:tc>
        <w:tc>
          <w:tcPr>
            <w:tcW w:w="1134" w:type="dxa"/>
          </w:tcPr>
          <w:p w14:paraId="73DB0BD9" w14:textId="77777777" w:rsidR="00F07F91" w:rsidRDefault="00F07F91" w:rsidP="00565D30">
            <w:pPr>
              <w:spacing w:line="360" w:lineRule="auto"/>
              <w:jc w:val="both"/>
              <w:rPr>
                <w:rFonts w:ascii="Times New Roman" w:hAnsi="Times New Roman" w:cs="Times New Roman"/>
                <w:sz w:val="24"/>
                <w:szCs w:val="24"/>
                <w:lang w:val="en-US"/>
              </w:rPr>
            </w:pPr>
          </w:p>
        </w:tc>
        <w:tc>
          <w:tcPr>
            <w:tcW w:w="992" w:type="dxa"/>
          </w:tcPr>
          <w:p w14:paraId="35628024" w14:textId="77777777" w:rsidR="00F07F91" w:rsidRDefault="00F07F91" w:rsidP="00565D30">
            <w:pPr>
              <w:spacing w:line="360" w:lineRule="auto"/>
              <w:jc w:val="both"/>
              <w:rPr>
                <w:rFonts w:ascii="Times New Roman" w:hAnsi="Times New Roman" w:cs="Times New Roman"/>
                <w:sz w:val="24"/>
                <w:szCs w:val="24"/>
                <w:lang w:val="en-US"/>
              </w:rPr>
            </w:pPr>
          </w:p>
        </w:tc>
        <w:tc>
          <w:tcPr>
            <w:tcW w:w="810" w:type="dxa"/>
          </w:tcPr>
          <w:p w14:paraId="1EDAA5BE" w14:textId="77777777" w:rsidR="00F07F91" w:rsidRDefault="00F07F91" w:rsidP="00565D30">
            <w:pPr>
              <w:spacing w:line="360" w:lineRule="auto"/>
              <w:jc w:val="both"/>
              <w:rPr>
                <w:rFonts w:ascii="Times New Roman" w:hAnsi="Times New Roman" w:cs="Times New Roman"/>
                <w:sz w:val="24"/>
                <w:szCs w:val="24"/>
                <w:lang w:val="en-US"/>
              </w:rPr>
            </w:pPr>
          </w:p>
        </w:tc>
        <w:tc>
          <w:tcPr>
            <w:tcW w:w="953" w:type="dxa"/>
          </w:tcPr>
          <w:p w14:paraId="45153A7F" w14:textId="77777777" w:rsidR="00F07F91" w:rsidRDefault="00F07F91" w:rsidP="00565D30">
            <w:pPr>
              <w:spacing w:line="360" w:lineRule="auto"/>
              <w:jc w:val="both"/>
              <w:rPr>
                <w:rFonts w:ascii="Times New Roman" w:hAnsi="Times New Roman" w:cs="Times New Roman"/>
                <w:sz w:val="24"/>
                <w:szCs w:val="24"/>
                <w:lang w:val="en-US"/>
              </w:rPr>
            </w:pPr>
          </w:p>
        </w:tc>
      </w:tr>
      <w:tr w:rsidR="00F07F91" w14:paraId="1D4B96D8" w14:textId="77777777" w:rsidTr="00565D30">
        <w:tc>
          <w:tcPr>
            <w:tcW w:w="817" w:type="dxa"/>
          </w:tcPr>
          <w:p w14:paraId="61224A0F"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4</w:t>
            </w:r>
          </w:p>
        </w:tc>
        <w:tc>
          <w:tcPr>
            <w:tcW w:w="3493" w:type="dxa"/>
          </w:tcPr>
          <w:p w14:paraId="7B800D91" w14:textId="15E327B1"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rPr>
              <w:t xml:space="preserve">People feel that if a celebrity endorses a </w:t>
            </w:r>
            <w:r w:rsidR="000D2A45" w:rsidRPr="00E5117A">
              <w:rPr>
                <w:rFonts w:ascii="Times New Roman" w:hAnsi="Times New Roman" w:cs="Times New Roman"/>
                <w:sz w:val="24"/>
                <w:szCs w:val="24"/>
              </w:rPr>
              <w:t>product,</w:t>
            </w:r>
            <w:r w:rsidRPr="00E5117A">
              <w:rPr>
                <w:rFonts w:ascii="Times New Roman" w:hAnsi="Times New Roman" w:cs="Times New Roman"/>
                <w:sz w:val="24"/>
                <w:szCs w:val="24"/>
              </w:rPr>
              <w:t xml:space="preserve"> then it must be of good quality.</w:t>
            </w:r>
          </w:p>
        </w:tc>
        <w:tc>
          <w:tcPr>
            <w:tcW w:w="1043" w:type="dxa"/>
          </w:tcPr>
          <w:p w14:paraId="7A9577FF" w14:textId="77777777" w:rsidR="00F07F91" w:rsidRDefault="00F07F91" w:rsidP="00565D30">
            <w:pPr>
              <w:spacing w:line="360" w:lineRule="auto"/>
              <w:jc w:val="both"/>
              <w:rPr>
                <w:rFonts w:ascii="Times New Roman" w:hAnsi="Times New Roman" w:cs="Times New Roman"/>
                <w:sz w:val="24"/>
                <w:szCs w:val="24"/>
                <w:lang w:val="en-US"/>
              </w:rPr>
            </w:pPr>
          </w:p>
        </w:tc>
        <w:tc>
          <w:tcPr>
            <w:tcW w:w="1134" w:type="dxa"/>
          </w:tcPr>
          <w:p w14:paraId="53296972" w14:textId="77777777" w:rsidR="00F07F91" w:rsidRDefault="00F07F91" w:rsidP="00565D30">
            <w:pPr>
              <w:spacing w:line="360" w:lineRule="auto"/>
              <w:jc w:val="both"/>
              <w:rPr>
                <w:rFonts w:ascii="Times New Roman" w:hAnsi="Times New Roman" w:cs="Times New Roman"/>
                <w:sz w:val="24"/>
                <w:szCs w:val="24"/>
                <w:lang w:val="en-US"/>
              </w:rPr>
            </w:pPr>
          </w:p>
        </w:tc>
        <w:tc>
          <w:tcPr>
            <w:tcW w:w="992" w:type="dxa"/>
          </w:tcPr>
          <w:p w14:paraId="76BF2555" w14:textId="77777777" w:rsidR="00F07F91" w:rsidRDefault="00F07F91" w:rsidP="00565D30">
            <w:pPr>
              <w:spacing w:line="360" w:lineRule="auto"/>
              <w:jc w:val="both"/>
              <w:rPr>
                <w:rFonts w:ascii="Times New Roman" w:hAnsi="Times New Roman" w:cs="Times New Roman"/>
                <w:sz w:val="24"/>
                <w:szCs w:val="24"/>
                <w:lang w:val="en-US"/>
              </w:rPr>
            </w:pPr>
          </w:p>
        </w:tc>
        <w:tc>
          <w:tcPr>
            <w:tcW w:w="810" w:type="dxa"/>
          </w:tcPr>
          <w:p w14:paraId="1E0835CD" w14:textId="77777777" w:rsidR="00F07F91" w:rsidRDefault="00F07F91" w:rsidP="00565D30">
            <w:pPr>
              <w:spacing w:line="360" w:lineRule="auto"/>
              <w:jc w:val="both"/>
              <w:rPr>
                <w:rFonts w:ascii="Times New Roman" w:hAnsi="Times New Roman" w:cs="Times New Roman"/>
                <w:sz w:val="24"/>
                <w:szCs w:val="24"/>
                <w:lang w:val="en-US"/>
              </w:rPr>
            </w:pPr>
          </w:p>
        </w:tc>
        <w:tc>
          <w:tcPr>
            <w:tcW w:w="953" w:type="dxa"/>
          </w:tcPr>
          <w:p w14:paraId="3C04C021" w14:textId="77777777" w:rsidR="00F07F91" w:rsidRDefault="00F07F91" w:rsidP="00565D30">
            <w:pPr>
              <w:spacing w:line="360" w:lineRule="auto"/>
              <w:jc w:val="both"/>
              <w:rPr>
                <w:rFonts w:ascii="Times New Roman" w:hAnsi="Times New Roman" w:cs="Times New Roman"/>
                <w:sz w:val="24"/>
                <w:szCs w:val="24"/>
                <w:lang w:val="en-US"/>
              </w:rPr>
            </w:pPr>
          </w:p>
        </w:tc>
      </w:tr>
      <w:tr w:rsidR="00F07F91" w14:paraId="162094E0" w14:textId="77777777" w:rsidTr="00565D30">
        <w:tc>
          <w:tcPr>
            <w:tcW w:w="817" w:type="dxa"/>
          </w:tcPr>
          <w:p w14:paraId="77E6A2AC"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5</w:t>
            </w:r>
          </w:p>
        </w:tc>
        <w:tc>
          <w:tcPr>
            <w:tcW w:w="3493" w:type="dxa"/>
          </w:tcPr>
          <w:p w14:paraId="65FBA841"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rPr>
              <w:t>People wish to copy in their personal life Successful career performance, which a celebrity has and thus by using products endorsed by celebrities they get motivated.</w:t>
            </w:r>
          </w:p>
        </w:tc>
        <w:tc>
          <w:tcPr>
            <w:tcW w:w="1043" w:type="dxa"/>
          </w:tcPr>
          <w:p w14:paraId="0272A48D" w14:textId="77777777" w:rsidR="00F07F91" w:rsidRDefault="00F07F91" w:rsidP="00565D30">
            <w:pPr>
              <w:spacing w:line="360" w:lineRule="auto"/>
              <w:jc w:val="both"/>
              <w:rPr>
                <w:rFonts w:ascii="Times New Roman" w:hAnsi="Times New Roman" w:cs="Times New Roman"/>
                <w:sz w:val="24"/>
                <w:szCs w:val="24"/>
                <w:lang w:val="en-US"/>
              </w:rPr>
            </w:pPr>
          </w:p>
        </w:tc>
        <w:tc>
          <w:tcPr>
            <w:tcW w:w="1134" w:type="dxa"/>
          </w:tcPr>
          <w:p w14:paraId="031F6E06" w14:textId="77777777" w:rsidR="00F07F91" w:rsidRDefault="00F07F91" w:rsidP="00565D30">
            <w:pPr>
              <w:spacing w:line="360" w:lineRule="auto"/>
              <w:jc w:val="both"/>
              <w:rPr>
                <w:rFonts w:ascii="Times New Roman" w:hAnsi="Times New Roman" w:cs="Times New Roman"/>
                <w:sz w:val="24"/>
                <w:szCs w:val="24"/>
                <w:lang w:val="en-US"/>
              </w:rPr>
            </w:pPr>
          </w:p>
        </w:tc>
        <w:tc>
          <w:tcPr>
            <w:tcW w:w="992" w:type="dxa"/>
          </w:tcPr>
          <w:p w14:paraId="67CC8384" w14:textId="77777777" w:rsidR="00F07F91" w:rsidRDefault="00F07F91" w:rsidP="00565D30">
            <w:pPr>
              <w:spacing w:line="360" w:lineRule="auto"/>
              <w:jc w:val="both"/>
              <w:rPr>
                <w:rFonts w:ascii="Times New Roman" w:hAnsi="Times New Roman" w:cs="Times New Roman"/>
                <w:sz w:val="24"/>
                <w:szCs w:val="24"/>
                <w:lang w:val="en-US"/>
              </w:rPr>
            </w:pPr>
          </w:p>
        </w:tc>
        <w:tc>
          <w:tcPr>
            <w:tcW w:w="810" w:type="dxa"/>
          </w:tcPr>
          <w:p w14:paraId="2BDE5DA7" w14:textId="77777777" w:rsidR="00F07F91" w:rsidRDefault="00F07F91" w:rsidP="00565D30">
            <w:pPr>
              <w:spacing w:line="360" w:lineRule="auto"/>
              <w:jc w:val="both"/>
              <w:rPr>
                <w:rFonts w:ascii="Times New Roman" w:hAnsi="Times New Roman" w:cs="Times New Roman"/>
                <w:sz w:val="24"/>
                <w:szCs w:val="24"/>
                <w:lang w:val="en-US"/>
              </w:rPr>
            </w:pPr>
          </w:p>
        </w:tc>
        <w:tc>
          <w:tcPr>
            <w:tcW w:w="953" w:type="dxa"/>
          </w:tcPr>
          <w:p w14:paraId="0CBBA7C9" w14:textId="77777777" w:rsidR="00F07F91" w:rsidRDefault="00F07F91" w:rsidP="00565D30">
            <w:pPr>
              <w:spacing w:line="360" w:lineRule="auto"/>
              <w:jc w:val="both"/>
              <w:rPr>
                <w:rFonts w:ascii="Times New Roman" w:hAnsi="Times New Roman" w:cs="Times New Roman"/>
                <w:sz w:val="24"/>
                <w:szCs w:val="24"/>
                <w:lang w:val="en-US"/>
              </w:rPr>
            </w:pPr>
          </w:p>
        </w:tc>
      </w:tr>
      <w:tr w:rsidR="00F07F91" w14:paraId="3E27ECDE" w14:textId="77777777" w:rsidTr="00565D30">
        <w:tc>
          <w:tcPr>
            <w:tcW w:w="817" w:type="dxa"/>
          </w:tcPr>
          <w:p w14:paraId="7AFC1A75"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6</w:t>
            </w:r>
          </w:p>
        </w:tc>
        <w:tc>
          <w:tcPr>
            <w:tcW w:w="3493" w:type="dxa"/>
          </w:tcPr>
          <w:p w14:paraId="348FE67A" w14:textId="5708F5D5"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rPr>
              <w:t xml:space="preserve">People find Celebrities as dynamic, </w:t>
            </w:r>
            <w:r w:rsidR="00987106" w:rsidRPr="00E5117A">
              <w:rPr>
                <w:rFonts w:ascii="Times New Roman" w:hAnsi="Times New Roman" w:cs="Times New Roman"/>
                <w:sz w:val="24"/>
                <w:szCs w:val="24"/>
              </w:rPr>
              <w:t>social,</w:t>
            </w:r>
            <w:r w:rsidRPr="00E5117A">
              <w:rPr>
                <w:rFonts w:ascii="Times New Roman" w:hAnsi="Times New Roman" w:cs="Times New Roman"/>
                <w:sz w:val="24"/>
                <w:szCs w:val="24"/>
              </w:rPr>
              <w:t xml:space="preserve"> and active and in order to copy them they start using products endorsed by celebrities.</w:t>
            </w:r>
          </w:p>
        </w:tc>
        <w:tc>
          <w:tcPr>
            <w:tcW w:w="1043" w:type="dxa"/>
          </w:tcPr>
          <w:p w14:paraId="0F89A66C" w14:textId="77777777" w:rsidR="00F07F91" w:rsidRDefault="00F07F91" w:rsidP="00565D30">
            <w:pPr>
              <w:spacing w:line="360" w:lineRule="auto"/>
              <w:jc w:val="both"/>
              <w:rPr>
                <w:rFonts w:ascii="Times New Roman" w:hAnsi="Times New Roman" w:cs="Times New Roman"/>
                <w:sz w:val="24"/>
                <w:szCs w:val="24"/>
                <w:lang w:val="en-US"/>
              </w:rPr>
            </w:pPr>
          </w:p>
        </w:tc>
        <w:tc>
          <w:tcPr>
            <w:tcW w:w="1134" w:type="dxa"/>
          </w:tcPr>
          <w:p w14:paraId="2EC23761" w14:textId="77777777" w:rsidR="00F07F91" w:rsidRDefault="00F07F91" w:rsidP="00565D30">
            <w:pPr>
              <w:spacing w:line="360" w:lineRule="auto"/>
              <w:jc w:val="both"/>
              <w:rPr>
                <w:rFonts w:ascii="Times New Roman" w:hAnsi="Times New Roman" w:cs="Times New Roman"/>
                <w:sz w:val="24"/>
                <w:szCs w:val="24"/>
                <w:lang w:val="en-US"/>
              </w:rPr>
            </w:pPr>
          </w:p>
        </w:tc>
        <w:tc>
          <w:tcPr>
            <w:tcW w:w="992" w:type="dxa"/>
          </w:tcPr>
          <w:p w14:paraId="6BD35C47" w14:textId="77777777" w:rsidR="00F07F91" w:rsidRDefault="00F07F91" w:rsidP="00565D30">
            <w:pPr>
              <w:spacing w:line="360" w:lineRule="auto"/>
              <w:jc w:val="both"/>
              <w:rPr>
                <w:rFonts w:ascii="Times New Roman" w:hAnsi="Times New Roman" w:cs="Times New Roman"/>
                <w:sz w:val="24"/>
                <w:szCs w:val="24"/>
                <w:lang w:val="en-US"/>
              </w:rPr>
            </w:pPr>
          </w:p>
        </w:tc>
        <w:tc>
          <w:tcPr>
            <w:tcW w:w="810" w:type="dxa"/>
          </w:tcPr>
          <w:p w14:paraId="2687FA0B" w14:textId="77777777" w:rsidR="00F07F91" w:rsidRDefault="00F07F91" w:rsidP="00565D30">
            <w:pPr>
              <w:spacing w:line="360" w:lineRule="auto"/>
              <w:jc w:val="both"/>
              <w:rPr>
                <w:rFonts w:ascii="Times New Roman" w:hAnsi="Times New Roman" w:cs="Times New Roman"/>
                <w:sz w:val="24"/>
                <w:szCs w:val="24"/>
                <w:lang w:val="en-US"/>
              </w:rPr>
            </w:pPr>
          </w:p>
        </w:tc>
        <w:tc>
          <w:tcPr>
            <w:tcW w:w="953" w:type="dxa"/>
          </w:tcPr>
          <w:p w14:paraId="4990415A" w14:textId="77777777" w:rsidR="00F07F91" w:rsidRDefault="00F07F91" w:rsidP="00565D30">
            <w:pPr>
              <w:spacing w:line="360" w:lineRule="auto"/>
              <w:jc w:val="both"/>
              <w:rPr>
                <w:rFonts w:ascii="Times New Roman" w:hAnsi="Times New Roman" w:cs="Times New Roman"/>
                <w:sz w:val="24"/>
                <w:szCs w:val="24"/>
                <w:lang w:val="en-US"/>
              </w:rPr>
            </w:pPr>
          </w:p>
        </w:tc>
      </w:tr>
      <w:tr w:rsidR="00F07F91" w14:paraId="03FBA195" w14:textId="77777777" w:rsidTr="00565D30">
        <w:tc>
          <w:tcPr>
            <w:tcW w:w="817" w:type="dxa"/>
          </w:tcPr>
          <w:p w14:paraId="1CB6CBF4"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7</w:t>
            </w:r>
          </w:p>
        </w:tc>
        <w:tc>
          <w:tcPr>
            <w:tcW w:w="3493" w:type="dxa"/>
          </w:tcPr>
          <w:p w14:paraId="2BBB182C"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rPr>
              <w:t>People feel that a brand become more valuable when celebrities endorse products.</w:t>
            </w:r>
          </w:p>
        </w:tc>
        <w:tc>
          <w:tcPr>
            <w:tcW w:w="1043" w:type="dxa"/>
          </w:tcPr>
          <w:p w14:paraId="439B233B" w14:textId="77777777" w:rsidR="00F07F91" w:rsidRDefault="00F07F91" w:rsidP="00565D30">
            <w:pPr>
              <w:spacing w:line="360" w:lineRule="auto"/>
              <w:jc w:val="both"/>
              <w:rPr>
                <w:rFonts w:ascii="Times New Roman" w:hAnsi="Times New Roman" w:cs="Times New Roman"/>
                <w:sz w:val="24"/>
                <w:szCs w:val="24"/>
                <w:lang w:val="en-US"/>
              </w:rPr>
            </w:pPr>
          </w:p>
        </w:tc>
        <w:tc>
          <w:tcPr>
            <w:tcW w:w="1134" w:type="dxa"/>
          </w:tcPr>
          <w:p w14:paraId="31A360B5" w14:textId="77777777" w:rsidR="00F07F91" w:rsidRDefault="00F07F91" w:rsidP="00565D30">
            <w:pPr>
              <w:spacing w:line="360" w:lineRule="auto"/>
              <w:jc w:val="both"/>
              <w:rPr>
                <w:rFonts w:ascii="Times New Roman" w:hAnsi="Times New Roman" w:cs="Times New Roman"/>
                <w:sz w:val="24"/>
                <w:szCs w:val="24"/>
                <w:lang w:val="en-US"/>
              </w:rPr>
            </w:pPr>
          </w:p>
        </w:tc>
        <w:tc>
          <w:tcPr>
            <w:tcW w:w="992" w:type="dxa"/>
          </w:tcPr>
          <w:p w14:paraId="63C1C429" w14:textId="77777777" w:rsidR="00F07F91" w:rsidRDefault="00F07F91" w:rsidP="00565D30">
            <w:pPr>
              <w:spacing w:line="360" w:lineRule="auto"/>
              <w:jc w:val="both"/>
              <w:rPr>
                <w:rFonts w:ascii="Times New Roman" w:hAnsi="Times New Roman" w:cs="Times New Roman"/>
                <w:sz w:val="24"/>
                <w:szCs w:val="24"/>
                <w:lang w:val="en-US"/>
              </w:rPr>
            </w:pPr>
          </w:p>
        </w:tc>
        <w:tc>
          <w:tcPr>
            <w:tcW w:w="810" w:type="dxa"/>
          </w:tcPr>
          <w:p w14:paraId="1B8F52E1" w14:textId="77777777" w:rsidR="00F07F91" w:rsidRDefault="00F07F91" w:rsidP="00565D30">
            <w:pPr>
              <w:spacing w:line="360" w:lineRule="auto"/>
              <w:jc w:val="both"/>
              <w:rPr>
                <w:rFonts w:ascii="Times New Roman" w:hAnsi="Times New Roman" w:cs="Times New Roman"/>
                <w:sz w:val="24"/>
                <w:szCs w:val="24"/>
                <w:lang w:val="en-US"/>
              </w:rPr>
            </w:pPr>
          </w:p>
        </w:tc>
        <w:tc>
          <w:tcPr>
            <w:tcW w:w="953" w:type="dxa"/>
          </w:tcPr>
          <w:p w14:paraId="646B507C" w14:textId="77777777" w:rsidR="00F07F91" w:rsidRDefault="00F07F91" w:rsidP="00565D30">
            <w:pPr>
              <w:spacing w:line="360" w:lineRule="auto"/>
              <w:jc w:val="both"/>
              <w:rPr>
                <w:rFonts w:ascii="Times New Roman" w:hAnsi="Times New Roman" w:cs="Times New Roman"/>
                <w:sz w:val="24"/>
                <w:szCs w:val="24"/>
                <w:lang w:val="en-US"/>
              </w:rPr>
            </w:pPr>
          </w:p>
        </w:tc>
      </w:tr>
    </w:tbl>
    <w:p w14:paraId="67728042" w14:textId="77777777" w:rsidR="00F07F91" w:rsidRDefault="00F07F91" w:rsidP="00F07F91">
      <w:pPr>
        <w:spacing w:line="360" w:lineRule="auto"/>
        <w:jc w:val="both"/>
        <w:rPr>
          <w:rFonts w:ascii="Times New Roman" w:hAnsi="Times New Roman" w:cs="Times New Roman"/>
          <w:sz w:val="24"/>
          <w:szCs w:val="24"/>
          <w:lang w:val="en-US"/>
        </w:rPr>
      </w:pPr>
    </w:p>
    <w:p w14:paraId="2EAF477C" w14:textId="77777777" w:rsidR="00F07F91" w:rsidRPr="00E5117A" w:rsidRDefault="00F07F91" w:rsidP="00F07F91">
      <w:pPr>
        <w:spacing w:line="360" w:lineRule="auto"/>
        <w:jc w:val="both"/>
        <w:rPr>
          <w:rFonts w:ascii="Times New Roman" w:hAnsi="Times New Roman" w:cs="Times New Roman"/>
          <w:b/>
          <w:sz w:val="24"/>
          <w:szCs w:val="24"/>
          <w:lang w:val="en-US"/>
        </w:rPr>
      </w:pPr>
      <w:r w:rsidRPr="00E5117A">
        <w:rPr>
          <w:rFonts w:ascii="Times New Roman" w:hAnsi="Times New Roman" w:cs="Times New Roman"/>
          <w:b/>
          <w:sz w:val="24"/>
          <w:szCs w:val="24"/>
          <w:lang w:val="en-US"/>
        </w:rPr>
        <w:t>7. Do you think negative information about the celebrities’ affect your purchase decision or brand value?</w:t>
      </w:r>
    </w:p>
    <w:p w14:paraId="15561BEB" w14:textId="77777777" w:rsidR="00F07F91" w:rsidRPr="00E5117A" w:rsidRDefault="00F07F91" w:rsidP="00F07F91">
      <w:pPr>
        <w:pStyle w:val="ListParagraph"/>
        <w:numPr>
          <w:ilvl w:val="0"/>
          <w:numId w:val="14"/>
        </w:num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Strongly disagree</w:t>
      </w:r>
      <w:r w:rsidRPr="00E5117A">
        <w:rPr>
          <w:rFonts w:ascii="Times New Roman" w:hAnsi="Times New Roman" w:cs="Times New Roman"/>
          <w:sz w:val="24"/>
          <w:szCs w:val="24"/>
          <w:lang w:val="en-US"/>
        </w:rPr>
        <w:tab/>
      </w:r>
    </w:p>
    <w:p w14:paraId="2379BEDE" w14:textId="77777777" w:rsidR="00F07F91" w:rsidRPr="00E5117A" w:rsidRDefault="00F07F91" w:rsidP="00F07F91">
      <w:pPr>
        <w:pStyle w:val="ListParagraph"/>
        <w:numPr>
          <w:ilvl w:val="0"/>
          <w:numId w:val="14"/>
        </w:num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Disagree</w:t>
      </w:r>
      <w:r w:rsidRPr="00E5117A">
        <w:rPr>
          <w:rFonts w:ascii="Times New Roman" w:hAnsi="Times New Roman" w:cs="Times New Roman"/>
          <w:sz w:val="24"/>
          <w:szCs w:val="24"/>
          <w:lang w:val="en-US"/>
        </w:rPr>
        <w:tab/>
      </w:r>
    </w:p>
    <w:p w14:paraId="109C22D8" w14:textId="77777777" w:rsidR="00F07F91" w:rsidRPr="007868A8" w:rsidRDefault="00F07F91" w:rsidP="00F07F91">
      <w:pPr>
        <w:pStyle w:val="ListParagraph"/>
        <w:numPr>
          <w:ilvl w:val="0"/>
          <w:numId w:val="14"/>
        </w:numPr>
        <w:spacing w:line="360" w:lineRule="auto"/>
        <w:jc w:val="both"/>
        <w:rPr>
          <w:rFonts w:ascii="Times New Roman" w:hAnsi="Times New Roman" w:cs="Times New Roman"/>
          <w:sz w:val="24"/>
          <w:szCs w:val="24"/>
          <w:lang w:val="en-US"/>
        </w:rPr>
      </w:pPr>
      <w:r w:rsidRPr="007868A8">
        <w:rPr>
          <w:rFonts w:ascii="Times New Roman" w:hAnsi="Times New Roman" w:cs="Times New Roman"/>
          <w:sz w:val="24"/>
          <w:szCs w:val="24"/>
          <w:lang w:val="en-US"/>
        </w:rPr>
        <w:t>Neither agree nor disagree</w:t>
      </w:r>
    </w:p>
    <w:p w14:paraId="50F163ED" w14:textId="77777777" w:rsidR="00F07F91" w:rsidRPr="00E5117A" w:rsidRDefault="00F07F91" w:rsidP="00F07F91">
      <w:pPr>
        <w:pStyle w:val="ListParagraph"/>
        <w:numPr>
          <w:ilvl w:val="0"/>
          <w:numId w:val="14"/>
        </w:num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Agree</w:t>
      </w:r>
      <w:r w:rsidRPr="00E5117A">
        <w:rPr>
          <w:rFonts w:ascii="Times New Roman" w:hAnsi="Times New Roman" w:cs="Times New Roman"/>
          <w:sz w:val="24"/>
          <w:szCs w:val="24"/>
          <w:lang w:val="en-US"/>
        </w:rPr>
        <w:tab/>
      </w:r>
    </w:p>
    <w:p w14:paraId="5793626C" w14:textId="77777777" w:rsidR="00F07F91" w:rsidRPr="00E5117A" w:rsidRDefault="00F07F91" w:rsidP="00F07F91">
      <w:pPr>
        <w:pStyle w:val="ListParagraph"/>
        <w:numPr>
          <w:ilvl w:val="0"/>
          <w:numId w:val="14"/>
        </w:num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Strongly Agree</w:t>
      </w:r>
    </w:p>
    <w:p w14:paraId="4D788D00" w14:textId="77777777" w:rsidR="00F07F91" w:rsidRPr="00043667" w:rsidRDefault="00F07F91" w:rsidP="00392DE8">
      <w:pPr>
        <w:spacing w:line="360" w:lineRule="auto"/>
        <w:jc w:val="both"/>
        <w:rPr>
          <w:rFonts w:ascii="Times New Roman" w:hAnsi="Times New Roman" w:cs="Times New Roman"/>
          <w:sz w:val="24"/>
          <w:szCs w:val="24"/>
        </w:rPr>
      </w:pPr>
    </w:p>
    <w:p w14:paraId="162F12A2" w14:textId="77777777" w:rsidR="00043667" w:rsidRDefault="00043667" w:rsidP="0029044B">
      <w:pPr>
        <w:spacing w:line="360" w:lineRule="auto"/>
        <w:jc w:val="both"/>
        <w:rPr>
          <w:rFonts w:ascii="Times New Roman" w:hAnsi="Times New Roman" w:cs="Times New Roman"/>
          <w:sz w:val="24"/>
          <w:szCs w:val="24"/>
        </w:rPr>
      </w:pPr>
    </w:p>
    <w:p w14:paraId="26EA96B0" w14:textId="77777777" w:rsidR="0029044B" w:rsidRPr="00F271D9" w:rsidRDefault="0029044B" w:rsidP="0029044B">
      <w:pPr>
        <w:spacing w:line="360" w:lineRule="auto"/>
        <w:jc w:val="both"/>
        <w:rPr>
          <w:rFonts w:ascii="Times New Roman" w:hAnsi="Times New Roman" w:cs="Times New Roman"/>
          <w:sz w:val="24"/>
          <w:szCs w:val="24"/>
        </w:rPr>
      </w:pPr>
    </w:p>
    <w:sectPr w:rsidR="0029044B" w:rsidRPr="00F271D9" w:rsidSect="00043667">
      <w:footerReference w:type="default" r:id="rId37"/>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291529" w14:textId="77777777" w:rsidR="00477C02" w:rsidRDefault="00477C02" w:rsidP="00043667">
      <w:pPr>
        <w:spacing w:after="0" w:line="240" w:lineRule="auto"/>
      </w:pPr>
      <w:r>
        <w:separator/>
      </w:r>
    </w:p>
  </w:endnote>
  <w:endnote w:type="continuationSeparator" w:id="0">
    <w:p w14:paraId="58C249C3" w14:textId="77777777" w:rsidR="00477C02" w:rsidRDefault="00477C02" w:rsidP="000436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ookman Old Style">
    <w:panose1 w:val="02050604050505020204"/>
    <w:charset w:val="00"/>
    <w:family w:val="roman"/>
    <w:pitch w:val="variable"/>
    <w:sig w:usb0="00000287" w:usb1="00000000" w:usb2="00000000" w:usb3="00000000" w:csb0="0000009F" w:csb1="00000000"/>
  </w:font>
  <w:font w:name="Nestle-Text-Ligh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7985638"/>
      <w:docPartObj>
        <w:docPartGallery w:val="Page Numbers (Bottom of Page)"/>
        <w:docPartUnique/>
      </w:docPartObj>
    </w:sdtPr>
    <w:sdtEndPr>
      <w:rPr>
        <w:noProof/>
      </w:rPr>
    </w:sdtEndPr>
    <w:sdtContent>
      <w:p w14:paraId="76048AEB" w14:textId="77777777" w:rsidR="00043667" w:rsidRDefault="00043667">
        <w:pPr>
          <w:pStyle w:val="Footer"/>
          <w:jc w:val="right"/>
        </w:pPr>
        <w:r>
          <w:fldChar w:fldCharType="begin"/>
        </w:r>
        <w:r>
          <w:instrText xml:space="preserve"> PAGE   \* MERGEFORMAT </w:instrText>
        </w:r>
        <w:r>
          <w:fldChar w:fldCharType="separate"/>
        </w:r>
        <w:r w:rsidR="00E066F4">
          <w:rPr>
            <w:noProof/>
          </w:rPr>
          <w:t>1</w:t>
        </w:r>
        <w:r>
          <w:rPr>
            <w:noProof/>
          </w:rPr>
          <w:fldChar w:fldCharType="end"/>
        </w:r>
      </w:p>
    </w:sdtContent>
  </w:sdt>
  <w:p w14:paraId="2752560E" w14:textId="77777777" w:rsidR="00043667" w:rsidRDefault="000436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294A4" w14:textId="77777777" w:rsidR="00477C02" w:rsidRDefault="00477C02" w:rsidP="00043667">
      <w:pPr>
        <w:spacing w:after="0" w:line="240" w:lineRule="auto"/>
      </w:pPr>
      <w:r>
        <w:separator/>
      </w:r>
    </w:p>
  </w:footnote>
  <w:footnote w:type="continuationSeparator" w:id="0">
    <w:p w14:paraId="16D6C9B0" w14:textId="77777777" w:rsidR="00477C02" w:rsidRDefault="00477C02" w:rsidP="000436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84204"/>
    <w:multiLevelType w:val="hybridMultilevel"/>
    <w:tmpl w:val="A156D7E8"/>
    <w:lvl w:ilvl="0" w:tplc="595A6EEC">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FE62EB"/>
    <w:multiLevelType w:val="hybridMultilevel"/>
    <w:tmpl w:val="5BB21786"/>
    <w:lvl w:ilvl="0" w:tplc="595A6EEC">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1CC5F9B"/>
    <w:multiLevelType w:val="hybridMultilevel"/>
    <w:tmpl w:val="FB3238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4616F4D"/>
    <w:multiLevelType w:val="hybridMultilevel"/>
    <w:tmpl w:val="7102F390"/>
    <w:lvl w:ilvl="0" w:tplc="595A6EEC">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3425C1D"/>
    <w:multiLevelType w:val="hybridMultilevel"/>
    <w:tmpl w:val="3E247B7E"/>
    <w:lvl w:ilvl="0" w:tplc="F53A3930">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B15A97"/>
    <w:multiLevelType w:val="hybridMultilevel"/>
    <w:tmpl w:val="5C1E56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82E4C4F"/>
    <w:multiLevelType w:val="hybridMultilevel"/>
    <w:tmpl w:val="8064DD16"/>
    <w:lvl w:ilvl="0" w:tplc="595A6EEC">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FE82F12"/>
    <w:multiLevelType w:val="hybridMultilevel"/>
    <w:tmpl w:val="F21488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1B146C8"/>
    <w:multiLevelType w:val="hybridMultilevel"/>
    <w:tmpl w:val="58F2C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3D270CE"/>
    <w:multiLevelType w:val="hybridMultilevel"/>
    <w:tmpl w:val="DDA25312"/>
    <w:lvl w:ilvl="0" w:tplc="595A6EEC">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516771C"/>
    <w:multiLevelType w:val="hybridMultilevel"/>
    <w:tmpl w:val="8DFEF4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44156EA"/>
    <w:multiLevelType w:val="hybridMultilevel"/>
    <w:tmpl w:val="2AD453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F4E4532"/>
    <w:multiLevelType w:val="hybridMultilevel"/>
    <w:tmpl w:val="C1BE4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D203B6"/>
    <w:multiLevelType w:val="hybridMultilevel"/>
    <w:tmpl w:val="26BA39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9"/>
  </w:num>
  <w:num w:numId="3">
    <w:abstractNumId w:val="0"/>
  </w:num>
  <w:num w:numId="4">
    <w:abstractNumId w:val="6"/>
  </w:num>
  <w:num w:numId="5">
    <w:abstractNumId w:val="1"/>
  </w:num>
  <w:num w:numId="6">
    <w:abstractNumId w:val="11"/>
  </w:num>
  <w:num w:numId="7">
    <w:abstractNumId w:val="3"/>
  </w:num>
  <w:num w:numId="8">
    <w:abstractNumId w:val="12"/>
  </w:num>
  <w:num w:numId="9">
    <w:abstractNumId w:val="4"/>
  </w:num>
  <w:num w:numId="10">
    <w:abstractNumId w:val="2"/>
  </w:num>
  <w:num w:numId="11">
    <w:abstractNumId w:val="10"/>
  </w:num>
  <w:num w:numId="12">
    <w:abstractNumId w:val="8"/>
  </w:num>
  <w:num w:numId="13">
    <w:abstractNumId w:val="5"/>
  </w:num>
  <w:num w:numId="14">
    <w:abstractNumId w:val="7"/>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B81"/>
    <w:rsid w:val="0000375A"/>
    <w:rsid w:val="00005ACD"/>
    <w:rsid w:val="0000781E"/>
    <w:rsid w:val="000123F3"/>
    <w:rsid w:val="000138D8"/>
    <w:rsid w:val="00014095"/>
    <w:rsid w:val="000154AD"/>
    <w:rsid w:val="00016362"/>
    <w:rsid w:val="00017474"/>
    <w:rsid w:val="00021735"/>
    <w:rsid w:val="00022C86"/>
    <w:rsid w:val="00023069"/>
    <w:rsid w:val="00033576"/>
    <w:rsid w:val="00034E88"/>
    <w:rsid w:val="0003615A"/>
    <w:rsid w:val="00037B3B"/>
    <w:rsid w:val="0004110E"/>
    <w:rsid w:val="00043667"/>
    <w:rsid w:val="00053F4F"/>
    <w:rsid w:val="000543EE"/>
    <w:rsid w:val="000557B9"/>
    <w:rsid w:val="000577B0"/>
    <w:rsid w:val="00061579"/>
    <w:rsid w:val="00061599"/>
    <w:rsid w:val="00062376"/>
    <w:rsid w:val="00062FF7"/>
    <w:rsid w:val="000635A6"/>
    <w:rsid w:val="0007087E"/>
    <w:rsid w:val="00070C87"/>
    <w:rsid w:val="00072815"/>
    <w:rsid w:val="00072E8E"/>
    <w:rsid w:val="000739DF"/>
    <w:rsid w:val="00074498"/>
    <w:rsid w:val="00075304"/>
    <w:rsid w:val="0007666B"/>
    <w:rsid w:val="00081255"/>
    <w:rsid w:val="00091727"/>
    <w:rsid w:val="000972A6"/>
    <w:rsid w:val="000A1564"/>
    <w:rsid w:val="000A78AF"/>
    <w:rsid w:val="000B7D54"/>
    <w:rsid w:val="000C10A3"/>
    <w:rsid w:val="000C398C"/>
    <w:rsid w:val="000C54AC"/>
    <w:rsid w:val="000C54FE"/>
    <w:rsid w:val="000D1068"/>
    <w:rsid w:val="000D2874"/>
    <w:rsid w:val="000D2A45"/>
    <w:rsid w:val="000D7782"/>
    <w:rsid w:val="000E0470"/>
    <w:rsid w:val="000E087F"/>
    <w:rsid w:val="000E3BD1"/>
    <w:rsid w:val="000E45C8"/>
    <w:rsid w:val="000E62D9"/>
    <w:rsid w:val="000F501A"/>
    <w:rsid w:val="000F5A2C"/>
    <w:rsid w:val="000F71EC"/>
    <w:rsid w:val="0010068A"/>
    <w:rsid w:val="00103554"/>
    <w:rsid w:val="001054B9"/>
    <w:rsid w:val="00106C9A"/>
    <w:rsid w:val="00107C27"/>
    <w:rsid w:val="00110733"/>
    <w:rsid w:val="001119E8"/>
    <w:rsid w:val="001235D1"/>
    <w:rsid w:val="0012682D"/>
    <w:rsid w:val="00130570"/>
    <w:rsid w:val="00132C4B"/>
    <w:rsid w:val="00135B4E"/>
    <w:rsid w:val="00141E66"/>
    <w:rsid w:val="0014363A"/>
    <w:rsid w:val="00143705"/>
    <w:rsid w:val="001449EE"/>
    <w:rsid w:val="00146395"/>
    <w:rsid w:val="001478D9"/>
    <w:rsid w:val="00155145"/>
    <w:rsid w:val="0016151E"/>
    <w:rsid w:val="0016362A"/>
    <w:rsid w:val="00171B6A"/>
    <w:rsid w:val="001751B1"/>
    <w:rsid w:val="00180986"/>
    <w:rsid w:val="00180B2D"/>
    <w:rsid w:val="001852A1"/>
    <w:rsid w:val="00185893"/>
    <w:rsid w:val="00185B22"/>
    <w:rsid w:val="001935D4"/>
    <w:rsid w:val="001A0A47"/>
    <w:rsid w:val="001A310D"/>
    <w:rsid w:val="001A46A5"/>
    <w:rsid w:val="001A53C4"/>
    <w:rsid w:val="001A6D87"/>
    <w:rsid w:val="001B3C6B"/>
    <w:rsid w:val="001B54F3"/>
    <w:rsid w:val="001B730B"/>
    <w:rsid w:val="001C301B"/>
    <w:rsid w:val="001C77FA"/>
    <w:rsid w:val="001D7A3D"/>
    <w:rsid w:val="001E0636"/>
    <w:rsid w:val="001E1CE8"/>
    <w:rsid w:val="001E20D0"/>
    <w:rsid w:val="001E31F1"/>
    <w:rsid w:val="001E5875"/>
    <w:rsid w:val="001E65D3"/>
    <w:rsid w:val="001E765E"/>
    <w:rsid w:val="001E789C"/>
    <w:rsid w:val="001F2D55"/>
    <w:rsid w:val="001F50A9"/>
    <w:rsid w:val="001F6E19"/>
    <w:rsid w:val="00200C46"/>
    <w:rsid w:val="00200F05"/>
    <w:rsid w:val="00205296"/>
    <w:rsid w:val="0020537A"/>
    <w:rsid w:val="0020701C"/>
    <w:rsid w:val="002071A8"/>
    <w:rsid w:val="00212E89"/>
    <w:rsid w:val="00213840"/>
    <w:rsid w:val="002160F2"/>
    <w:rsid w:val="00216302"/>
    <w:rsid w:val="00220E2A"/>
    <w:rsid w:val="00236592"/>
    <w:rsid w:val="00237947"/>
    <w:rsid w:val="00240D4E"/>
    <w:rsid w:val="002432DD"/>
    <w:rsid w:val="002479A5"/>
    <w:rsid w:val="00251670"/>
    <w:rsid w:val="0025242D"/>
    <w:rsid w:val="0025631B"/>
    <w:rsid w:val="0025748B"/>
    <w:rsid w:val="00260A06"/>
    <w:rsid w:val="002634B0"/>
    <w:rsid w:val="002634C2"/>
    <w:rsid w:val="00266FBC"/>
    <w:rsid w:val="0026757F"/>
    <w:rsid w:val="00270152"/>
    <w:rsid w:val="00271B9B"/>
    <w:rsid w:val="00271E4F"/>
    <w:rsid w:val="002720CB"/>
    <w:rsid w:val="00276A27"/>
    <w:rsid w:val="00277DE4"/>
    <w:rsid w:val="002814B5"/>
    <w:rsid w:val="00284992"/>
    <w:rsid w:val="0028545E"/>
    <w:rsid w:val="0029044B"/>
    <w:rsid w:val="00295074"/>
    <w:rsid w:val="00297832"/>
    <w:rsid w:val="002A1DCA"/>
    <w:rsid w:val="002A4BEE"/>
    <w:rsid w:val="002A5210"/>
    <w:rsid w:val="002A5685"/>
    <w:rsid w:val="002B089C"/>
    <w:rsid w:val="002B1049"/>
    <w:rsid w:val="002B36D7"/>
    <w:rsid w:val="002B46AE"/>
    <w:rsid w:val="002C0406"/>
    <w:rsid w:val="002C245E"/>
    <w:rsid w:val="002C3A9B"/>
    <w:rsid w:val="002C4680"/>
    <w:rsid w:val="002C7D45"/>
    <w:rsid w:val="002D0A14"/>
    <w:rsid w:val="002D18D1"/>
    <w:rsid w:val="002E0AF3"/>
    <w:rsid w:val="002E215F"/>
    <w:rsid w:val="002E32C4"/>
    <w:rsid w:val="002E4AD2"/>
    <w:rsid w:val="002E5245"/>
    <w:rsid w:val="002E6FFE"/>
    <w:rsid w:val="002F3E54"/>
    <w:rsid w:val="002F6CC6"/>
    <w:rsid w:val="00300E60"/>
    <w:rsid w:val="00301A6A"/>
    <w:rsid w:val="00302579"/>
    <w:rsid w:val="003028EB"/>
    <w:rsid w:val="00302FA1"/>
    <w:rsid w:val="00303BF6"/>
    <w:rsid w:val="00305C78"/>
    <w:rsid w:val="00310F9A"/>
    <w:rsid w:val="00312666"/>
    <w:rsid w:val="00312ACD"/>
    <w:rsid w:val="0032456E"/>
    <w:rsid w:val="00327A2E"/>
    <w:rsid w:val="00332D1F"/>
    <w:rsid w:val="0033381D"/>
    <w:rsid w:val="00335C25"/>
    <w:rsid w:val="00337BD1"/>
    <w:rsid w:val="00340D45"/>
    <w:rsid w:val="00345844"/>
    <w:rsid w:val="003529DE"/>
    <w:rsid w:val="0035483D"/>
    <w:rsid w:val="003550C0"/>
    <w:rsid w:val="003565BE"/>
    <w:rsid w:val="003624C2"/>
    <w:rsid w:val="003650CB"/>
    <w:rsid w:val="0036660E"/>
    <w:rsid w:val="0037002D"/>
    <w:rsid w:val="00370AC0"/>
    <w:rsid w:val="003719B9"/>
    <w:rsid w:val="00371E8F"/>
    <w:rsid w:val="0037391B"/>
    <w:rsid w:val="00377BAD"/>
    <w:rsid w:val="00377C2A"/>
    <w:rsid w:val="00377F3A"/>
    <w:rsid w:val="003803CA"/>
    <w:rsid w:val="003842CA"/>
    <w:rsid w:val="00390A61"/>
    <w:rsid w:val="00390E6D"/>
    <w:rsid w:val="003910E8"/>
    <w:rsid w:val="00391C01"/>
    <w:rsid w:val="00392DE8"/>
    <w:rsid w:val="00393DC7"/>
    <w:rsid w:val="00393E03"/>
    <w:rsid w:val="00395B2D"/>
    <w:rsid w:val="003A0779"/>
    <w:rsid w:val="003A1B9B"/>
    <w:rsid w:val="003A1F5D"/>
    <w:rsid w:val="003A1F7D"/>
    <w:rsid w:val="003A2A49"/>
    <w:rsid w:val="003A4D92"/>
    <w:rsid w:val="003A64A5"/>
    <w:rsid w:val="003A7FF6"/>
    <w:rsid w:val="003B08C0"/>
    <w:rsid w:val="003B2059"/>
    <w:rsid w:val="003B44A4"/>
    <w:rsid w:val="003B5142"/>
    <w:rsid w:val="003B76CD"/>
    <w:rsid w:val="003C0C0F"/>
    <w:rsid w:val="003C1A61"/>
    <w:rsid w:val="003C28DC"/>
    <w:rsid w:val="003C3349"/>
    <w:rsid w:val="003D15C9"/>
    <w:rsid w:val="003D516B"/>
    <w:rsid w:val="003D6800"/>
    <w:rsid w:val="003E0603"/>
    <w:rsid w:val="003E1F34"/>
    <w:rsid w:val="003E3AAF"/>
    <w:rsid w:val="00406AF0"/>
    <w:rsid w:val="004072E9"/>
    <w:rsid w:val="00410A9B"/>
    <w:rsid w:val="004157B4"/>
    <w:rsid w:val="00416015"/>
    <w:rsid w:val="0041663F"/>
    <w:rsid w:val="00416FA4"/>
    <w:rsid w:val="004208C1"/>
    <w:rsid w:val="004233BB"/>
    <w:rsid w:val="00423D16"/>
    <w:rsid w:val="00426034"/>
    <w:rsid w:val="0042765B"/>
    <w:rsid w:val="00430902"/>
    <w:rsid w:val="00431FFA"/>
    <w:rsid w:val="00433B6C"/>
    <w:rsid w:val="00436EF8"/>
    <w:rsid w:val="00440280"/>
    <w:rsid w:val="00444011"/>
    <w:rsid w:val="0044444A"/>
    <w:rsid w:val="00445EE5"/>
    <w:rsid w:val="00446BEF"/>
    <w:rsid w:val="00447FCE"/>
    <w:rsid w:val="004515C2"/>
    <w:rsid w:val="00451CD0"/>
    <w:rsid w:val="0045266A"/>
    <w:rsid w:val="00454535"/>
    <w:rsid w:val="00454C91"/>
    <w:rsid w:val="00456A37"/>
    <w:rsid w:val="00460939"/>
    <w:rsid w:val="00461198"/>
    <w:rsid w:val="00467EE7"/>
    <w:rsid w:val="00471D41"/>
    <w:rsid w:val="004764CE"/>
    <w:rsid w:val="00477C02"/>
    <w:rsid w:val="004803A1"/>
    <w:rsid w:val="004814D8"/>
    <w:rsid w:val="0048283F"/>
    <w:rsid w:val="00483DA8"/>
    <w:rsid w:val="0048545F"/>
    <w:rsid w:val="00487C32"/>
    <w:rsid w:val="00490F1D"/>
    <w:rsid w:val="00491048"/>
    <w:rsid w:val="00492199"/>
    <w:rsid w:val="004937A5"/>
    <w:rsid w:val="00494486"/>
    <w:rsid w:val="004958CE"/>
    <w:rsid w:val="004A2B99"/>
    <w:rsid w:val="004A3AEF"/>
    <w:rsid w:val="004A759E"/>
    <w:rsid w:val="004B2378"/>
    <w:rsid w:val="004B6AE5"/>
    <w:rsid w:val="004B6B66"/>
    <w:rsid w:val="004C0F21"/>
    <w:rsid w:val="004C56E0"/>
    <w:rsid w:val="004D093D"/>
    <w:rsid w:val="004D0E01"/>
    <w:rsid w:val="004D59E6"/>
    <w:rsid w:val="004D6650"/>
    <w:rsid w:val="004D6B57"/>
    <w:rsid w:val="004D703E"/>
    <w:rsid w:val="004D7065"/>
    <w:rsid w:val="004E23AC"/>
    <w:rsid w:val="004E289E"/>
    <w:rsid w:val="004E44CA"/>
    <w:rsid w:val="004E5701"/>
    <w:rsid w:val="004F11C8"/>
    <w:rsid w:val="004F180F"/>
    <w:rsid w:val="004F4A4E"/>
    <w:rsid w:val="004F6C18"/>
    <w:rsid w:val="00506432"/>
    <w:rsid w:val="00507D46"/>
    <w:rsid w:val="00511B53"/>
    <w:rsid w:val="005124E7"/>
    <w:rsid w:val="00514FBD"/>
    <w:rsid w:val="00517C5F"/>
    <w:rsid w:val="005245F0"/>
    <w:rsid w:val="00524EC2"/>
    <w:rsid w:val="0053102E"/>
    <w:rsid w:val="00534C95"/>
    <w:rsid w:val="005355CE"/>
    <w:rsid w:val="00537B7A"/>
    <w:rsid w:val="00540E5F"/>
    <w:rsid w:val="005464AA"/>
    <w:rsid w:val="005514DF"/>
    <w:rsid w:val="00552C68"/>
    <w:rsid w:val="00556572"/>
    <w:rsid w:val="00556CF5"/>
    <w:rsid w:val="005610F3"/>
    <w:rsid w:val="00567087"/>
    <w:rsid w:val="005812ED"/>
    <w:rsid w:val="0058192D"/>
    <w:rsid w:val="00582C31"/>
    <w:rsid w:val="00586E3C"/>
    <w:rsid w:val="00590FF3"/>
    <w:rsid w:val="005921AE"/>
    <w:rsid w:val="00592435"/>
    <w:rsid w:val="00594B77"/>
    <w:rsid w:val="00595EDA"/>
    <w:rsid w:val="0059643E"/>
    <w:rsid w:val="00596920"/>
    <w:rsid w:val="005A307F"/>
    <w:rsid w:val="005A6C1C"/>
    <w:rsid w:val="005A731B"/>
    <w:rsid w:val="005B1F21"/>
    <w:rsid w:val="005B3A2B"/>
    <w:rsid w:val="005B5DB9"/>
    <w:rsid w:val="005C0B50"/>
    <w:rsid w:val="005C689A"/>
    <w:rsid w:val="005C73ED"/>
    <w:rsid w:val="005D1167"/>
    <w:rsid w:val="005D748B"/>
    <w:rsid w:val="005E0A5F"/>
    <w:rsid w:val="005E1373"/>
    <w:rsid w:val="005E26EE"/>
    <w:rsid w:val="005E32D9"/>
    <w:rsid w:val="005E3C51"/>
    <w:rsid w:val="005E7322"/>
    <w:rsid w:val="005F3FAF"/>
    <w:rsid w:val="005F5A6E"/>
    <w:rsid w:val="005F63FB"/>
    <w:rsid w:val="00601D9A"/>
    <w:rsid w:val="00606A77"/>
    <w:rsid w:val="00611E97"/>
    <w:rsid w:val="006168C2"/>
    <w:rsid w:val="006217DC"/>
    <w:rsid w:val="00621F29"/>
    <w:rsid w:val="00622269"/>
    <w:rsid w:val="0062389F"/>
    <w:rsid w:val="00631A5D"/>
    <w:rsid w:val="00632D0B"/>
    <w:rsid w:val="00632EF7"/>
    <w:rsid w:val="00634DA7"/>
    <w:rsid w:val="006356A0"/>
    <w:rsid w:val="00635881"/>
    <w:rsid w:val="00636B50"/>
    <w:rsid w:val="00637A5C"/>
    <w:rsid w:val="00641FF4"/>
    <w:rsid w:val="00643FC6"/>
    <w:rsid w:val="00647053"/>
    <w:rsid w:val="006535AA"/>
    <w:rsid w:val="006577CE"/>
    <w:rsid w:val="00661D10"/>
    <w:rsid w:val="00662233"/>
    <w:rsid w:val="006651E4"/>
    <w:rsid w:val="00665905"/>
    <w:rsid w:val="00666787"/>
    <w:rsid w:val="00672141"/>
    <w:rsid w:val="00672C1B"/>
    <w:rsid w:val="00675991"/>
    <w:rsid w:val="00675F23"/>
    <w:rsid w:val="0067621C"/>
    <w:rsid w:val="00685697"/>
    <w:rsid w:val="00686B8A"/>
    <w:rsid w:val="00693E6F"/>
    <w:rsid w:val="00694D97"/>
    <w:rsid w:val="006951CF"/>
    <w:rsid w:val="00696257"/>
    <w:rsid w:val="006975E0"/>
    <w:rsid w:val="006A4338"/>
    <w:rsid w:val="006A6985"/>
    <w:rsid w:val="006B5891"/>
    <w:rsid w:val="006C0483"/>
    <w:rsid w:val="006C3341"/>
    <w:rsid w:val="006D080C"/>
    <w:rsid w:val="006D2982"/>
    <w:rsid w:val="006D4CA6"/>
    <w:rsid w:val="006D5763"/>
    <w:rsid w:val="006E44E6"/>
    <w:rsid w:val="006E5C47"/>
    <w:rsid w:val="006E74FB"/>
    <w:rsid w:val="006F100D"/>
    <w:rsid w:val="006F3168"/>
    <w:rsid w:val="006F34CE"/>
    <w:rsid w:val="006F3C30"/>
    <w:rsid w:val="006F5EE2"/>
    <w:rsid w:val="006F64C3"/>
    <w:rsid w:val="007008A0"/>
    <w:rsid w:val="00700AFD"/>
    <w:rsid w:val="00701871"/>
    <w:rsid w:val="007022E3"/>
    <w:rsid w:val="007039D1"/>
    <w:rsid w:val="007065B3"/>
    <w:rsid w:val="0070765E"/>
    <w:rsid w:val="00707C93"/>
    <w:rsid w:val="00714E90"/>
    <w:rsid w:val="0071624B"/>
    <w:rsid w:val="00722538"/>
    <w:rsid w:val="0072366D"/>
    <w:rsid w:val="00724C20"/>
    <w:rsid w:val="007308F0"/>
    <w:rsid w:val="007309B5"/>
    <w:rsid w:val="00732EAE"/>
    <w:rsid w:val="00734DE6"/>
    <w:rsid w:val="00737826"/>
    <w:rsid w:val="00744F62"/>
    <w:rsid w:val="00746FF9"/>
    <w:rsid w:val="00752FDA"/>
    <w:rsid w:val="00755411"/>
    <w:rsid w:val="00761D85"/>
    <w:rsid w:val="00762AAB"/>
    <w:rsid w:val="00764CCE"/>
    <w:rsid w:val="00765FFE"/>
    <w:rsid w:val="00771027"/>
    <w:rsid w:val="00772549"/>
    <w:rsid w:val="007735CF"/>
    <w:rsid w:val="0077507B"/>
    <w:rsid w:val="00780720"/>
    <w:rsid w:val="00784489"/>
    <w:rsid w:val="00793CAD"/>
    <w:rsid w:val="007946A2"/>
    <w:rsid w:val="0079561C"/>
    <w:rsid w:val="0079694E"/>
    <w:rsid w:val="007A0CA6"/>
    <w:rsid w:val="007A2802"/>
    <w:rsid w:val="007A30D4"/>
    <w:rsid w:val="007A5689"/>
    <w:rsid w:val="007A6C98"/>
    <w:rsid w:val="007A7F7A"/>
    <w:rsid w:val="007B1D90"/>
    <w:rsid w:val="007B44EC"/>
    <w:rsid w:val="007C040F"/>
    <w:rsid w:val="007C2DEA"/>
    <w:rsid w:val="007C2E38"/>
    <w:rsid w:val="007D36FB"/>
    <w:rsid w:val="007D57C3"/>
    <w:rsid w:val="007D593B"/>
    <w:rsid w:val="007E0024"/>
    <w:rsid w:val="007E1826"/>
    <w:rsid w:val="007E7830"/>
    <w:rsid w:val="007F08D9"/>
    <w:rsid w:val="007F3299"/>
    <w:rsid w:val="007F3D16"/>
    <w:rsid w:val="007F63F8"/>
    <w:rsid w:val="00800731"/>
    <w:rsid w:val="00802230"/>
    <w:rsid w:val="00806B93"/>
    <w:rsid w:val="00812D64"/>
    <w:rsid w:val="0081370B"/>
    <w:rsid w:val="00816157"/>
    <w:rsid w:val="00821545"/>
    <w:rsid w:val="00821D6E"/>
    <w:rsid w:val="008224F2"/>
    <w:rsid w:val="0082782A"/>
    <w:rsid w:val="00832EB4"/>
    <w:rsid w:val="00834BD1"/>
    <w:rsid w:val="008372C6"/>
    <w:rsid w:val="00840560"/>
    <w:rsid w:val="0084343C"/>
    <w:rsid w:val="00850EF4"/>
    <w:rsid w:val="00851EE9"/>
    <w:rsid w:val="008545BE"/>
    <w:rsid w:val="008554BD"/>
    <w:rsid w:val="0085617C"/>
    <w:rsid w:val="00856920"/>
    <w:rsid w:val="008579F3"/>
    <w:rsid w:val="00860375"/>
    <w:rsid w:val="00862F75"/>
    <w:rsid w:val="008631C1"/>
    <w:rsid w:val="008632F0"/>
    <w:rsid w:val="00863AF1"/>
    <w:rsid w:val="00870A13"/>
    <w:rsid w:val="00875BDA"/>
    <w:rsid w:val="00882F0E"/>
    <w:rsid w:val="0088650D"/>
    <w:rsid w:val="00886649"/>
    <w:rsid w:val="00886C23"/>
    <w:rsid w:val="00886E0C"/>
    <w:rsid w:val="00890646"/>
    <w:rsid w:val="00893933"/>
    <w:rsid w:val="00894720"/>
    <w:rsid w:val="00895CAA"/>
    <w:rsid w:val="008965B9"/>
    <w:rsid w:val="00897C11"/>
    <w:rsid w:val="00897E3C"/>
    <w:rsid w:val="008A02B8"/>
    <w:rsid w:val="008A1D2D"/>
    <w:rsid w:val="008A4315"/>
    <w:rsid w:val="008A46C9"/>
    <w:rsid w:val="008B0E98"/>
    <w:rsid w:val="008B1428"/>
    <w:rsid w:val="008B1A38"/>
    <w:rsid w:val="008B34F6"/>
    <w:rsid w:val="008B3E28"/>
    <w:rsid w:val="008C11F0"/>
    <w:rsid w:val="008C4F6C"/>
    <w:rsid w:val="008C6D01"/>
    <w:rsid w:val="008C6F57"/>
    <w:rsid w:val="008C7198"/>
    <w:rsid w:val="008D413E"/>
    <w:rsid w:val="008D5DE4"/>
    <w:rsid w:val="008F3F59"/>
    <w:rsid w:val="008F6966"/>
    <w:rsid w:val="008F7FF4"/>
    <w:rsid w:val="00900B82"/>
    <w:rsid w:val="00902495"/>
    <w:rsid w:val="00902908"/>
    <w:rsid w:val="0090521F"/>
    <w:rsid w:val="00905264"/>
    <w:rsid w:val="009059BD"/>
    <w:rsid w:val="00907A3E"/>
    <w:rsid w:val="00910B27"/>
    <w:rsid w:val="00910F82"/>
    <w:rsid w:val="0091509E"/>
    <w:rsid w:val="00915FE0"/>
    <w:rsid w:val="00917D34"/>
    <w:rsid w:val="0092081C"/>
    <w:rsid w:val="00923AAB"/>
    <w:rsid w:val="00923C71"/>
    <w:rsid w:val="00927DC8"/>
    <w:rsid w:val="009306E5"/>
    <w:rsid w:val="0093076F"/>
    <w:rsid w:val="00935F37"/>
    <w:rsid w:val="00940003"/>
    <w:rsid w:val="0094067D"/>
    <w:rsid w:val="009473C9"/>
    <w:rsid w:val="00952FF6"/>
    <w:rsid w:val="009538B9"/>
    <w:rsid w:val="009561B7"/>
    <w:rsid w:val="009562DD"/>
    <w:rsid w:val="00960836"/>
    <w:rsid w:val="00961D0B"/>
    <w:rsid w:val="00964A7D"/>
    <w:rsid w:val="00964D36"/>
    <w:rsid w:val="00970D70"/>
    <w:rsid w:val="009712F6"/>
    <w:rsid w:val="00971F57"/>
    <w:rsid w:val="00980B05"/>
    <w:rsid w:val="00980F30"/>
    <w:rsid w:val="00981B0F"/>
    <w:rsid w:val="00982325"/>
    <w:rsid w:val="00987106"/>
    <w:rsid w:val="009949E5"/>
    <w:rsid w:val="009963F8"/>
    <w:rsid w:val="009971CF"/>
    <w:rsid w:val="0099736F"/>
    <w:rsid w:val="009A3127"/>
    <w:rsid w:val="009A3258"/>
    <w:rsid w:val="009A3378"/>
    <w:rsid w:val="009B33CB"/>
    <w:rsid w:val="009B670F"/>
    <w:rsid w:val="009C0E5F"/>
    <w:rsid w:val="009C204B"/>
    <w:rsid w:val="009C2A1A"/>
    <w:rsid w:val="009C54C7"/>
    <w:rsid w:val="009D1F44"/>
    <w:rsid w:val="009D356B"/>
    <w:rsid w:val="009D3E58"/>
    <w:rsid w:val="009E0E32"/>
    <w:rsid w:val="009E51A8"/>
    <w:rsid w:val="009E65BB"/>
    <w:rsid w:val="009F3990"/>
    <w:rsid w:val="009F5901"/>
    <w:rsid w:val="009F6032"/>
    <w:rsid w:val="009F79CF"/>
    <w:rsid w:val="009F7D5A"/>
    <w:rsid w:val="00A00109"/>
    <w:rsid w:val="00A0288E"/>
    <w:rsid w:val="00A04F5D"/>
    <w:rsid w:val="00A0608A"/>
    <w:rsid w:val="00A07564"/>
    <w:rsid w:val="00A117D6"/>
    <w:rsid w:val="00A147E0"/>
    <w:rsid w:val="00A148A0"/>
    <w:rsid w:val="00A21039"/>
    <w:rsid w:val="00A213B4"/>
    <w:rsid w:val="00A2455E"/>
    <w:rsid w:val="00A26965"/>
    <w:rsid w:val="00A31AEA"/>
    <w:rsid w:val="00A32638"/>
    <w:rsid w:val="00A3428D"/>
    <w:rsid w:val="00A37CCE"/>
    <w:rsid w:val="00A4033F"/>
    <w:rsid w:val="00A41C01"/>
    <w:rsid w:val="00A444B2"/>
    <w:rsid w:val="00A47535"/>
    <w:rsid w:val="00A53AE4"/>
    <w:rsid w:val="00A53D88"/>
    <w:rsid w:val="00A54992"/>
    <w:rsid w:val="00A54B69"/>
    <w:rsid w:val="00A56213"/>
    <w:rsid w:val="00A563AC"/>
    <w:rsid w:val="00A66F06"/>
    <w:rsid w:val="00A713A4"/>
    <w:rsid w:val="00A76C67"/>
    <w:rsid w:val="00A81235"/>
    <w:rsid w:val="00A85758"/>
    <w:rsid w:val="00A85E78"/>
    <w:rsid w:val="00A86117"/>
    <w:rsid w:val="00A867FC"/>
    <w:rsid w:val="00A86828"/>
    <w:rsid w:val="00A87A4F"/>
    <w:rsid w:val="00A90827"/>
    <w:rsid w:val="00A93D36"/>
    <w:rsid w:val="00A97E94"/>
    <w:rsid w:val="00AA0432"/>
    <w:rsid w:val="00AA0D1F"/>
    <w:rsid w:val="00AA20CA"/>
    <w:rsid w:val="00AA289D"/>
    <w:rsid w:val="00AA38A8"/>
    <w:rsid w:val="00AB09B7"/>
    <w:rsid w:val="00AB0C33"/>
    <w:rsid w:val="00AB3822"/>
    <w:rsid w:val="00AB5457"/>
    <w:rsid w:val="00AB59DE"/>
    <w:rsid w:val="00AB7E48"/>
    <w:rsid w:val="00AC2C8D"/>
    <w:rsid w:val="00AC358B"/>
    <w:rsid w:val="00AC4586"/>
    <w:rsid w:val="00AC6F53"/>
    <w:rsid w:val="00AD1167"/>
    <w:rsid w:val="00AD1EBF"/>
    <w:rsid w:val="00AD2471"/>
    <w:rsid w:val="00AD72AB"/>
    <w:rsid w:val="00AD7891"/>
    <w:rsid w:val="00AE03F7"/>
    <w:rsid w:val="00AE0DB3"/>
    <w:rsid w:val="00AE1548"/>
    <w:rsid w:val="00AE29CD"/>
    <w:rsid w:val="00AF03F5"/>
    <w:rsid w:val="00AF1BD1"/>
    <w:rsid w:val="00AF1CD7"/>
    <w:rsid w:val="00AF3A20"/>
    <w:rsid w:val="00AF73CB"/>
    <w:rsid w:val="00AF746A"/>
    <w:rsid w:val="00B06E32"/>
    <w:rsid w:val="00B12C75"/>
    <w:rsid w:val="00B1327C"/>
    <w:rsid w:val="00B15B0E"/>
    <w:rsid w:val="00B31E1D"/>
    <w:rsid w:val="00B325B2"/>
    <w:rsid w:val="00B32E5F"/>
    <w:rsid w:val="00B34CCB"/>
    <w:rsid w:val="00B35435"/>
    <w:rsid w:val="00B43EB4"/>
    <w:rsid w:val="00B477BB"/>
    <w:rsid w:val="00B56A2B"/>
    <w:rsid w:val="00B60371"/>
    <w:rsid w:val="00B62AA7"/>
    <w:rsid w:val="00B6441D"/>
    <w:rsid w:val="00B71663"/>
    <w:rsid w:val="00B75DC7"/>
    <w:rsid w:val="00B775E5"/>
    <w:rsid w:val="00B83392"/>
    <w:rsid w:val="00B85217"/>
    <w:rsid w:val="00B923D6"/>
    <w:rsid w:val="00B94070"/>
    <w:rsid w:val="00B9485F"/>
    <w:rsid w:val="00B95A9E"/>
    <w:rsid w:val="00B979C2"/>
    <w:rsid w:val="00BA0EF2"/>
    <w:rsid w:val="00BA45AA"/>
    <w:rsid w:val="00BA7B58"/>
    <w:rsid w:val="00BB200E"/>
    <w:rsid w:val="00BB5F6A"/>
    <w:rsid w:val="00BB79B4"/>
    <w:rsid w:val="00BC45A7"/>
    <w:rsid w:val="00BC4A5F"/>
    <w:rsid w:val="00BD0428"/>
    <w:rsid w:val="00BD50DE"/>
    <w:rsid w:val="00BD52AA"/>
    <w:rsid w:val="00BD576E"/>
    <w:rsid w:val="00BD7E7C"/>
    <w:rsid w:val="00BF2E38"/>
    <w:rsid w:val="00BF7D5D"/>
    <w:rsid w:val="00C01A92"/>
    <w:rsid w:val="00C01D42"/>
    <w:rsid w:val="00C03F12"/>
    <w:rsid w:val="00C04FE9"/>
    <w:rsid w:val="00C13E6E"/>
    <w:rsid w:val="00C14593"/>
    <w:rsid w:val="00C214C1"/>
    <w:rsid w:val="00C226C6"/>
    <w:rsid w:val="00C25B81"/>
    <w:rsid w:val="00C31348"/>
    <w:rsid w:val="00C3282F"/>
    <w:rsid w:val="00C37B0D"/>
    <w:rsid w:val="00C42364"/>
    <w:rsid w:val="00C44833"/>
    <w:rsid w:val="00C44DFB"/>
    <w:rsid w:val="00C45BAD"/>
    <w:rsid w:val="00C46C4A"/>
    <w:rsid w:val="00C47AAE"/>
    <w:rsid w:val="00C505A9"/>
    <w:rsid w:val="00C5206F"/>
    <w:rsid w:val="00C56FB0"/>
    <w:rsid w:val="00C61E1C"/>
    <w:rsid w:val="00C625E8"/>
    <w:rsid w:val="00C62C90"/>
    <w:rsid w:val="00C75BE2"/>
    <w:rsid w:val="00C8023D"/>
    <w:rsid w:val="00C82CE6"/>
    <w:rsid w:val="00C83C8F"/>
    <w:rsid w:val="00C83DEB"/>
    <w:rsid w:val="00C8718C"/>
    <w:rsid w:val="00C87FFB"/>
    <w:rsid w:val="00C916E8"/>
    <w:rsid w:val="00C91974"/>
    <w:rsid w:val="00C919F1"/>
    <w:rsid w:val="00C91FB1"/>
    <w:rsid w:val="00C928F1"/>
    <w:rsid w:val="00C930D1"/>
    <w:rsid w:val="00C93DBE"/>
    <w:rsid w:val="00C95318"/>
    <w:rsid w:val="00C95E17"/>
    <w:rsid w:val="00C97C7E"/>
    <w:rsid w:val="00CA0056"/>
    <w:rsid w:val="00CA17EC"/>
    <w:rsid w:val="00CA373A"/>
    <w:rsid w:val="00CA5294"/>
    <w:rsid w:val="00CA7C3D"/>
    <w:rsid w:val="00CB1636"/>
    <w:rsid w:val="00CB2296"/>
    <w:rsid w:val="00CB44D3"/>
    <w:rsid w:val="00CC084A"/>
    <w:rsid w:val="00CC1114"/>
    <w:rsid w:val="00CC499F"/>
    <w:rsid w:val="00CC5109"/>
    <w:rsid w:val="00CC6EEE"/>
    <w:rsid w:val="00CC7425"/>
    <w:rsid w:val="00CD2334"/>
    <w:rsid w:val="00CD74A4"/>
    <w:rsid w:val="00CE057C"/>
    <w:rsid w:val="00CE1F3C"/>
    <w:rsid w:val="00CE3460"/>
    <w:rsid w:val="00CE5B20"/>
    <w:rsid w:val="00CE6BD9"/>
    <w:rsid w:val="00CE7EB6"/>
    <w:rsid w:val="00CF2C57"/>
    <w:rsid w:val="00CF39B2"/>
    <w:rsid w:val="00CF4D6D"/>
    <w:rsid w:val="00CF57EA"/>
    <w:rsid w:val="00CF66B8"/>
    <w:rsid w:val="00D01E3C"/>
    <w:rsid w:val="00D02690"/>
    <w:rsid w:val="00D034FD"/>
    <w:rsid w:val="00D0446D"/>
    <w:rsid w:val="00D058BB"/>
    <w:rsid w:val="00D06A2A"/>
    <w:rsid w:val="00D14962"/>
    <w:rsid w:val="00D213C0"/>
    <w:rsid w:val="00D215B1"/>
    <w:rsid w:val="00D215B3"/>
    <w:rsid w:val="00D21D3A"/>
    <w:rsid w:val="00D23F74"/>
    <w:rsid w:val="00D34994"/>
    <w:rsid w:val="00D36D16"/>
    <w:rsid w:val="00D40495"/>
    <w:rsid w:val="00D4202E"/>
    <w:rsid w:val="00D42C2B"/>
    <w:rsid w:val="00D4386B"/>
    <w:rsid w:val="00D46192"/>
    <w:rsid w:val="00D46EA0"/>
    <w:rsid w:val="00D47610"/>
    <w:rsid w:val="00D47C9F"/>
    <w:rsid w:val="00D515CD"/>
    <w:rsid w:val="00D51DD1"/>
    <w:rsid w:val="00D56D8C"/>
    <w:rsid w:val="00D63FF9"/>
    <w:rsid w:val="00D6544A"/>
    <w:rsid w:val="00D66A1B"/>
    <w:rsid w:val="00D672D4"/>
    <w:rsid w:val="00D70394"/>
    <w:rsid w:val="00D72B16"/>
    <w:rsid w:val="00D77F3C"/>
    <w:rsid w:val="00D81169"/>
    <w:rsid w:val="00D8273A"/>
    <w:rsid w:val="00D92FD6"/>
    <w:rsid w:val="00D95E14"/>
    <w:rsid w:val="00DA02AE"/>
    <w:rsid w:val="00DA6015"/>
    <w:rsid w:val="00DB0736"/>
    <w:rsid w:val="00DB142D"/>
    <w:rsid w:val="00DB2A4E"/>
    <w:rsid w:val="00DB2C42"/>
    <w:rsid w:val="00DB71D7"/>
    <w:rsid w:val="00DB7EA2"/>
    <w:rsid w:val="00DC478E"/>
    <w:rsid w:val="00DC6837"/>
    <w:rsid w:val="00DC68D6"/>
    <w:rsid w:val="00DD169D"/>
    <w:rsid w:val="00DD17E4"/>
    <w:rsid w:val="00DD3366"/>
    <w:rsid w:val="00DD44E8"/>
    <w:rsid w:val="00DD6D18"/>
    <w:rsid w:val="00DD77F3"/>
    <w:rsid w:val="00DD7D8F"/>
    <w:rsid w:val="00DE44E0"/>
    <w:rsid w:val="00DE6A3A"/>
    <w:rsid w:val="00DE6CD3"/>
    <w:rsid w:val="00DF084B"/>
    <w:rsid w:val="00DF0B41"/>
    <w:rsid w:val="00DF1096"/>
    <w:rsid w:val="00DF59FB"/>
    <w:rsid w:val="00DF5DB7"/>
    <w:rsid w:val="00DF6442"/>
    <w:rsid w:val="00DF7232"/>
    <w:rsid w:val="00E0421B"/>
    <w:rsid w:val="00E0532C"/>
    <w:rsid w:val="00E066F4"/>
    <w:rsid w:val="00E10443"/>
    <w:rsid w:val="00E1204E"/>
    <w:rsid w:val="00E17A5D"/>
    <w:rsid w:val="00E209D3"/>
    <w:rsid w:val="00E21E13"/>
    <w:rsid w:val="00E23928"/>
    <w:rsid w:val="00E2498D"/>
    <w:rsid w:val="00E2793A"/>
    <w:rsid w:val="00E30376"/>
    <w:rsid w:val="00E30402"/>
    <w:rsid w:val="00E34455"/>
    <w:rsid w:val="00E34C9B"/>
    <w:rsid w:val="00E431C1"/>
    <w:rsid w:val="00E4354D"/>
    <w:rsid w:val="00E462D9"/>
    <w:rsid w:val="00E52159"/>
    <w:rsid w:val="00E5604C"/>
    <w:rsid w:val="00E56AA3"/>
    <w:rsid w:val="00E577A8"/>
    <w:rsid w:val="00E6118D"/>
    <w:rsid w:val="00E6456E"/>
    <w:rsid w:val="00E673A2"/>
    <w:rsid w:val="00E67E6E"/>
    <w:rsid w:val="00E72172"/>
    <w:rsid w:val="00E74360"/>
    <w:rsid w:val="00E749E1"/>
    <w:rsid w:val="00E77BE9"/>
    <w:rsid w:val="00E80779"/>
    <w:rsid w:val="00E84BFB"/>
    <w:rsid w:val="00E85AB2"/>
    <w:rsid w:val="00E85E27"/>
    <w:rsid w:val="00E900F2"/>
    <w:rsid w:val="00E90DE8"/>
    <w:rsid w:val="00E917E5"/>
    <w:rsid w:val="00E9313F"/>
    <w:rsid w:val="00E93AD6"/>
    <w:rsid w:val="00E952D2"/>
    <w:rsid w:val="00EA3479"/>
    <w:rsid w:val="00EA3BDC"/>
    <w:rsid w:val="00EB3B22"/>
    <w:rsid w:val="00EC059D"/>
    <w:rsid w:val="00EC39AC"/>
    <w:rsid w:val="00EC50B5"/>
    <w:rsid w:val="00EC546F"/>
    <w:rsid w:val="00ED0075"/>
    <w:rsid w:val="00ED1145"/>
    <w:rsid w:val="00ED197A"/>
    <w:rsid w:val="00ED2A6F"/>
    <w:rsid w:val="00ED4C07"/>
    <w:rsid w:val="00EE0942"/>
    <w:rsid w:val="00EE3743"/>
    <w:rsid w:val="00EE61FD"/>
    <w:rsid w:val="00EE66EC"/>
    <w:rsid w:val="00EF6BF0"/>
    <w:rsid w:val="00F00496"/>
    <w:rsid w:val="00F01D90"/>
    <w:rsid w:val="00F065DC"/>
    <w:rsid w:val="00F07F91"/>
    <w:rsid w:val="00F11196"/>
    <w:rsid w:val="00F1351A"/>
    <w:rsid w:val="00F13601"/>
    <w:rsid w:val="00F1435D"/>
    <w:rsid w:val="00F247F8"/>
    <w:rsid w:val="00F271D9"/>
    <w:rsid w:val="00F32A16"/>
    <w:rsid w:val="00F347E0"/>
    <w:rsid w:val="00F419C8"/>
    <w:rsid w:val="00F43E7C"/>
    <w:rsid w:val="00F45777"/>
    <w:rsid w:val="00F50E6B"/>
    <w:rsid w:val="00F5127D"/>
    <w:rsid w:val="00F521B9"/>
    <w:rsid w:val="00F6213B"/>
    <w:rsid w:val="00F62E34"/>
    <w:rsid w:val="00F6315C"/>
    <w:rsid w:val="00F638ED"/>
    <w:rsid w:val="00F66A73"/>
    <w:rsid w:val="00F746AE"/>
    <w:rsid w:val="00F8248F"/>
    <w:rsid w:val="00F82A5C"/>
    <w:rsid w:val="00F84620"/>
    <w:rsid w:val="00F84FB1"/>
    <w:rsid w:val="00F868AB"/>
    <w:rsid w:val="00F95A95"/>
    <w:rsid w:val="00F95AAE"/>
    <w:rsid w:val="00F96152"/>
    <w:rsid w:val="00F9714B"/>
    <w:rsid w:val="00F97391"/>
    <w:rsid w:val="00FA094F"/>
    <w:rsid w:val="00FA09DC"/>
    <w:rsid w:val="00FA1BAC"/>
    <w:rsid w:val="00FA3461"/>
    <w:rsid w:val="00FA5B7F"/>
    <w:rsid w:val="00FA5F7A"/>
    <w:rsid w:val="00FA750B"/>
    <w:rsid w:val="00FA77A9"/>
    <w:rsid w:val="00FA7DDF"/>
    <w:rsid w:val="00FB1CC1"/>
    <w:rsid w:val="00FB2445"/>
    <w:rsid w:val="00FB2689"/>
    <w:rsid w:val="00FB746F"/>
    <w:rsid w:val="00FD25D8"/>
    <w:rsid w:val="00FD306D"/>
    <w:rsid w:val="00FD3BB3"/>
    <w:rsid w:val="00FD736A"/>
    <w:rsid w:val="00FD7A2C"/>
    <w:rsid w:val="00FE1DFC"/>
    <w:rsid w:val="00FE38E2"/>
    <w:rsid w:val="00FE550C"/>
    <w:rsid w:val="00FE61F3"/>
    <w:rsid w:val="00FF452F"/>
    <w:rsid w:val="00FF7E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68F20A71"/>
  <w15:docId w15:val="{061EED38-DCCD-40E3-B42D-6460D0653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71D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271D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A148A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71D9"/>
    <w:pPr>
      <w:ind w:left="720"/>
      <w:contextualSpacing/>
    </w:pPr>
  </w:style>
  <w:style w:type="character" w:customStyle="1" w:styleId="Heading1Char">
    <w:name w:val="Heading 1 Char"/>
    <w:basedOn w:val="DefaultParagraphFont"/>
    <w:link w:val="Heading1"/>
    <w:uiPriority w:val="9"/>
    <w:rsid w:val="00F271D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271D9"/>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043667"/>
    <w:pPr>
      <w:outlineLvl w:val="9"/>
    </w:pPr>
    <w:rPr>
      <w:lang w:val="en-US" w:eastAsia="ja-JP"/>
    </w:rPr>
  </w:style>
  <w:style w:type="paragraph" w:styleId="TOC1">
    <w:name w:val="toc 1"/>
    <w:basedOn w:val="Normal"/>
    <w:next w:val="Normal"/>
    <w:autoRedefine/>
    <w:uiPriority w:val="39"/>
    <w:unhideWhenUsed/>
    <w:rsid w:val="00043667"/>
    <w:pPr>
      <w:spacing w:after="100"/>
    </w:pPr>
  </w:style>
  <w:style w:type="paragraph" w:styleId="TOC2">
    <w:name w:val="toc 2"/>
    <w:basedOn w:val="Normal"/>
    <w:next w:val="Normal"/>
    <w:autoRedefine/>
    <w:uiPriority w:val="39"/>
    <w:unhideWhenUsed/>
    <w:rsid w:val="00043667"/>
    <w:pPr>
      <w:spacing w:after="100"/>
      <w:ind w:left="220"/>
    </w:pPr>
  </w:style>
  <w:style w:type="character" w:styleId="Hyperlink">
    <w:name w:val="Hyperlink"/>
    <w:basedOn w:val="DefaultParagraphFont"/>
    <w:uiPriority w:val="99"/>
    <w:unhideWhenUsed/>
    <w:rsid w:val="00043667"/>
    <w:rPr>
      <w:color w:val="0000FF" w:themeColor="hyperlink"/>
      <w:u w:val="single"/>
    </w:rPr>
  </w:style>
  <w:style w:type="paragraph" w:styleId="BalloonText">
    <w:name w:val="Balloon Text"/>
    <w:basedOn w:val="Normal"/>
    <w:link w:val="BalloonTextChar"/>
    <w:uiPriority w:val="99"/>
    <w:semiHidden/>
    <w:unhideWhenUsed/>
    <w:rsid w:val="000436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3667"/>
    <w:rPr>
      <w:rFonts w:ascii="Tahoma" w:hAnsi="Tahoma" w:cs="Tahoma"/>
      <w:sz w:val="16"/>
      <w:szCs w:val="16"/>
    </w:rPr>
  </w:style>
  <w:style w:type="paragraph" w:styleId="NoSpacing">
    <w:name w:val="No Spacing"/>
    <w:link w:val="NoSpacingChar"/>
    <w:uiPriority w:val="1"/>
    <w:qFormat/>
    <w:rsid w:val="0004366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43667"/>
    <w:rPr>
      <w:rFonts w:eastAsiaTheme="minorEastAsia"/>
      <w:lang w:val="en-US" w:eastAsia="ja-JP"/>
    </w:rPr>
  </w:style>
  <w:style w:type="paragraph" w:styleId="Header">
    <w:name w:val="header"/>
    <w:basedOn w:val="Normal"/>
    <w:link w:val="HeaderChar"/>
    <w:uiPriority w:val="99"/>
    <w:unhideWhenUsed/>
    <w:rsid w:val="000436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667"/>
  </w:style>
  <w:style w:type="paragraph" w:styleId="Footer">
    <w:name w:val="footer"/>
    <w:basedOn w:val="Normal"/>
    <w:link w:val="FooterChar"/>
    <w:uiPriority w:val="99"/>
    <w:unhideWhenUsed/>
    <w:rsid w:val="000436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667"/>
  </w:style>
  <w:style w:type="character" w:customStyle="1" w:styleId="Heading3Char">
    <w:name w:val="Heading 3 Char"/>
    <w:basedOn w:val="DefaultParagraphFont"/>
    <w:link w:val="Heading3"/>
    <w:uiPriority w:val="9"/>
    <w:semiHidden/>
    <w:rsid w:val="00A148A0"/>
    <w:rPr>
      <w:rFonts w:asciiTheme="majorHAnsi" w:eastAsiaTheme="majorEastAsia" w:hAnsiTheme="majorHAnsi" w:cstheme="majorBidi"/>
      <w:b/>
      <w:bCs/>
      <w:color w:val="4F81BD" w:themeColor="accent1"/>
    </w:rPr>
  </w:style>
  <w:style w:type="paragraph" w:styleId="Bibliography">
    <w:name w:val="Bibliography"/>
    <w:basedOn w:val="Normal"/>
    <w:next w:val="Normal"/>
    <w:uiPriority w:val="37"/>
    <w:unhideWhenUsed/>
    <w:rsid w:val="00023069"/>
  </w:style>
  <w:style w:type="paragraph" w:styleId="NormalWeb">
    <w:name w:val="Normal (Web)"/>
    <w:basedOn w:val="Normal"/>
    <w:uiPriority w:val="99"/>
    <w:unhideWhenUsed/>
    <w:rsid w:val="00E066F4"/>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s1">
    <w:name w:val="s1"/>
    <w:basedOn w:val="DefaultParagraphFont"/>
    <w:rsid w:val="00E21E13"/>
  </w:style>
  <w:style w:type="character" w:customStyle="1" w:styleId="markedcontent">
    <w:name w:val="markedcontent"/>
    <w:basedOn w:val="DefaultParagraphFont"/>
    <w:rsid w:val="008224F2"/>
  </w:style>
  <w:style w:type="table" w:styleId="TableGrid">
    <w:name w:val="Table Grid"/>
    <w:basedOn w:val="TableNormal"/>
    <w:uiPriority w:val="59"/>
    <w:unhideWhenUsed/>
    <w:rsid w:val="00E917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131975">
      <w:bodyDiv w:val="1"/>
      <w:marLeft w:val="0"/>
      <w:marRight w:val="0"/>
      <w:marTop w:val="0"/>
      <w:marBottom w:val="0"/>
      <w:divBdr>
        <w:top w:val="none" w:sz="0" w:space="0" w:color="auto"/>
        <w:left w:val="none" w:sz="0" w:space="0" w:color="auto"/>
        <w:bottom w:val="none" w:sz="0" w:space="0" w:color="auto"/>
        <w:right w:val="none" w:sz="0" w:space="0" w:color="auto"/>
      </w:divBdr>
    </w:div>
    <w:div w:id="198931879">
      <w:bodyDiv w:val="1"/>
      <w:marLeft w:val="0"/>
      <w:marRight w:val="0"/>
      <w:marTop w:val="0"/>
      <w:marBottom w:val="0"/>
      <w:divBdr>
        <w:top w:val="none" w:sz="0" w:space="0" w:color="auto"/>
        <w:left w:val="none" w:sz="0" w:space="0" w:color="auto"/>
        <w:bottom w:val="none" w:sz="0" w:space="0" w:color="auto"/>
        <w:right w:val="none" w:sz="0" w:space="0" w:color="auto"/>
      </w:divBdr>
    </w:div>
    <w:div w:id="376586631">
      <w:bodyDiv w:val="1"/>
      <w:marLeft w:val="0"/>
      <w:marRight w:val="0"/>
      <w:marTop w:val="0"/>
      <w:marBottom w:val="0"/>
      <w:divBdr>
        <w:top w:val="none" w:sz="0" w:space="0" w:color="auto"/>
        <w:left w:val="none" w:sz="0" w:space="0" w:color="auto"/>
        <w:bottom w:val="none" w:sz="0" w:space="0" w:color="auto"/>
        <w:right w:val="none" w:sz="0" w:space="0" w:color="auto"/>
      </w:divBdr>
    </w:div>
    <w:div w:id="485784403">
      <w:bodyDiv w:val="1"/>
      <w:marLeft w:val="0"/>
      <w:marRight w:val="0"/>
      <w:marTop w:val="0"/>
      <w:marBottom w:val="0"/>
      <w:divBdr>
        <w:top w:val="none" w:sz="0" w:space="0" w:color="auto"/>
        <w:left w:val="none" w:sz="0" w:space="0" w:color="auto"/>
        <w:bottom w:val="none" w:sz="0" w:space="0" w:color="auto"/>
        <w:right w:val="none" w:sz="0" w:space="0" w:color="auto"/>
      </w:divBdr>
    </w:div>
    <w:div w:id="518543904">
      <w:bodyDiv w:val="1"/>
      <w:marLeft w:val="0"/>
      <w:marRight w:val="0"/>
      <w:marTop w:val="0"/>
      <w:marBottom w:val="0"/>
      <w:divBdr>
        <w:top w:val="none" w:sz="0" w:space="0" w:color="auto"/>
        <w:left w:val="none" w:sz="0" w:space="0" w:color="auto"/>
        <w:bottom w:val="none" w:sz="0" w:space="0" w:color="auto"/>
        <w:right w:val="none" w:sz="0" w:space="0" w:color="auto"/>
      </w:divBdr>
    </w:div>
    <w:div w:id="583950431">
      <w:bodyDiv w:val="1"/>
      <w:marLeft w:val="0"/>
      <w:marRight w:val="0"/>
      <w:marTop w:val="0"/>
      <w:marBottom w:val="0"/>
      <w:divBdr>
        <w:top w:val="none" w:sz="0" w:space="0" w:color="auto"/>
        <w:left w:val="none" w:sz="0" w:space="0" w:color="auto"/>
        <w:bottom w:val="none" w:sz="0" w:space="0" w:color="auto"/>
        <w:right w:val="none" w:sz="0" w:space="0" w:color="auto"/>
      </w:divBdr>
    </w:div>
    <w:div w:id="658190528">
      <w:bodyDiv w:val="1"/>
      <w:marLeft w:val="0"/>
      <w:marRight w:val="0"/>
      <w:marTop w:val="0"/>
      <w:marBottom w:val="0"/>
      <w:divBdr>
        <w:top w:val="none" w:sz="0" w:space="0" w:color="auto"/>
        <w:left w:val="none" w:sz="0" w:space="0" w:color="auto"/>
        <w:bottom w:val="none" w:sz="0" w:space="0" w:color="auto"/>
        <w:right w:val="none" w:sz="0" w:space="0" w:color="auto"/>
      </w:divBdr>
    </w:div>
    <w:div w:id="861942649">
      <w:bodyDiv w:val="1"/>
      <w:marLeft w:val="0"/>
      <w:marRight w:val="0"/>
      <w:marTop w:val="0"/>
      <w:marBottom w:val="0"/>
      <w:divBdr>
        <w:top w:val="none" w:sz="0" w:space="0" w:color="auto"/>
        <w:left w:val="none" w:sz="0" w:space="0" w:color="auto"/>
        <w:bottom w:val="none" w:sz="0" w:space="0" w:color="auto"/>
        <w:right w:val="none" w:sz="0" w:space="0" w:color="auto"/>
      </w:divBdr>
    </w:div>
    <w:div w:id="1012881004">
      <w:bodyDiv w:val="1"/>
      <w:marLeft w:val="0"/>
      <w:marRight w:val="0"/>
      <w:marTop w:val="0"/>
      <w:marBottom w:val="0"/>
      <w:divBdr>
        <w:top w:val="none" w:sz="0" w:space="0" w:color="auto"/>
        <w:left w:val="none" w:sz="0" w:space="0" w:color="auto"/>
        <w:bottom w:val="none" w:sz="0" w:space="0" w:color="auto"/>
        <w:right w:val="none" w:sz="0" w:space="0" w:color="auto"/>
      </w:divBdr>
    </w:div>
    <w:div w:id="1399016509">
      <w:bodyDiv w:val="1"/>
      <w:marLeft w:val="0"/>
      <w:marRight w:val="0"/>
      <w:marTop w:val="0"/>
      <w:marBottom w:val="0"/>
      <w:divBdr>
        <w:top w:val="none" w:sz="0" w:space="0" w:color="auto"/>
        <w:left w:val="none" w:sz="0" w:space="0" w:color="auto"/>
        <w:bottom w:val="none" w:sz="0" w:space="0" w:color="auto"/>
        <w:right w:val="none" w:sz="0" w:space="0" w:color="auto"/>
      </w:divBdr>
    </w:div>
    <w:div w:id="1403673980">
      <w:bodyDiv w:val="1"/>
      <w:marLeft w:val="0"/>
      <w:marRight w:val="0"/>
      <w:marTop w:val="0"/>
      <w:marBottom w:val="0"/>
      <w:divBdr>
        <w:top w:val="none" w:sz="0" w:space="0" w:color="auto"/>
        <w:left w:val="none" w:sz="0" w:space="0" w:color="auto"/>
        <w:bottom w:val="none" w:sz="0" w:space="0" w:color="auto"/>
        <w:right w:val="none" w:sz="0" w:space="0" w:color="auto"/>
      </w:divBdr>
    </w:div>
    <w:div w:id="1448893243">
      <w:bodyDiv w:val="1"/>
      <w:marLeft w:val="0"/>
      <w:marRight w:val="0"/>
      <w:marTop w:val="0"/>
      <w:marBottom w:val="0"/>
      <w:divBdr>
        <w:top w:val="none" w:sz="0" w:space="0" w:color="auto"/>
        <w:left w:val="none" w:sz="0" w:space="0" w:color="auto"/>
        <w:bottom w:val="none" w:sz="0" w:space="0" w:color="auto"/>
        <w:right w:val="none" w:sz="0" w:space="0" w:color="auto"/>
      </w:divBdr>
    </w:div>
    <w:div w:id="1481773420">
      <w:bodyDiv w:val="1"/>
      <w:marLeft w:val="0"/>
      <w:marRight w:val="0"/>
      <w:marTop w:val="0"/>
      <w:marBottom w:val="0"/>
      <w:divBdr>
        <w:top w:val="none" w:sz="0" w:space="0" w:color="auto"/>
        <w:left w:val="none" w:sz="0" w:space="0" w:color="auto"/>
        <w:bottom w:val="none" w:sz="0" w:space="0" w:color="auto"/>
        <w:right w:val="none" w:sz="0" w:space="0" w:color="auto"/>
      </w:divBdr>
    </w:div>
    <w:div w:id="1690642824">
      <w:bodyDiv w:val="1"/>
      <w:marLeft w:val="0"/>
      <w:marRight w:val="0"/>
      <w:marTop w:val="0"/>
      <w:marBottom w:val="0"/>
      <w:divBdr>
        <w:top w:val="none" w:sz="0" w:space="0" w:color="auto"/>
        <w:left w:val="none" w:sz="0" w:space="0" w:color="auto"/>
        <w:bottom w:val="none" w:sz="0" w:space="0" w:color="auto"/>
        <w:right w:val="none" w:sz="0" w:space="0" w:color="auto"/>
      </w:divBdr>
      <w:divsChild>
        <w:div w:id="1361273847">
          <w:marLeft w:val="360"/>
          <w:marRight w:val="0"/>
          <w:marTop w:val="0"/>
          <w:marBottom w:val="0"/>
          <w:divBdr>
            <w:top w:val="none" w:sz="0" w:space="0" w:color="auto"/>
            <w:left w:val="none" w:sz="0" w:space="0" w:color="auto"/>
            <w:bottom w:val="none" w:sz="0" w:space="0" w:color="auto"/>
            <w:right w:val="none" w:sz="0" w:space="0" w:color="auto"/>
          </w:divBdr>
        </w:div>
        <w:div w:id="639724497">
          <w:marLeft w:val="360"/>
          <w:marRight w:val="0"/>
          <w:marTop w:val="0"/>
          <w:marBottom w:val="0"/>
          <w:divBdr>
            <w:top w:val="none" w:sz="0" w:space="0" w:color="auto"/>
            <w:left w:val="none" w:sz="0" w:space="0" w:color="auto"/>
            <w:bottom w:val="none" w:sz="0" w:space="0" w:color="auto"/>
            <w:right w:val="none" w:sz="0" w:space="0" w:color="auto"/>
          </w:divBdr>
        </w:div>
        <w:div w:id="1318151211">
          <w:marLeft w:val="360"/>
          <w:marRight w:val="0"/>
          <w:marTop w:val="0"/>
          <w:marBottom w:val="0"/>
          <w:divBdr>
            <w:top w:val="none" w:sz="0" w:space="0" w:color="auto"/>
            <w:left w:val="none" w:sz="0" w:space="0" w:color="auto"/>
            <w:bottom w:val="none" w:sz="0" w:space="0" w:color="auto"/>
            <w:right w:val="none" w:sz="0" w:space="0" w:color="auto"/>
          </w:divBdr>
        </w:div>
        <w:div w:id="1614708271">
          <w:marLeft w:val="360"/>
          <w:marRight w:val="0"/>
          <w:marTop w:val="0"/>
          <w:marBottom w:val="0"/>
          <w:divBdr>
            <w:top w:val="none" w:sz="0" w:space="0" w:color="auto"/>
            <w:left w:val="none" w:sz="0" w:space="0" w:color="auto"/>
            <w:bottom w:val="none" w:sz="0" w:space="0" w:color="auto"/>
            <w:right w:val="none" w:sz="0" w:space="0" w:color="auto"/>
          </w:divBdr>
        </w:div>
        <w:div w:id="2007320677">
          <w:marLeft w:val="360"/>
          <w:marRight w:val="0"/>
          <w:marTop w:val="0"/>
          <w:marBottom w:val="0"/>
          <w:divBdr>
            <w:top w:val="none" w:sz="0" w:space="0" w:color="auto"/>
            <w:left w:val="none" w:sz="0" w:space="0" w:color="auto"/>
            <w:bottom w:val="none" w:sz="0" w:space="0" w:color="auto"/>
            <w:right w:val="none" w:sz="0" w:space="0" w:color="auto"/>
          </w:divBdr>
        </w:div>
        <w:div w:id="1861777065">
          <w:marLeft w:val="360"/>
          <w:marRight w:val="0"/>
          <w:marTop w:val="0"/>
          <w:marBottom w:val="0"/>
          <w:divBdr>
            <w:top w:val="none" w:sz="0" w:space="0" w:color="auto"/>
            <w:left w:val="none" w:sz="0" w:space="0" w:color="auto"/>
            <w:bottom w:val="none" w:sz="0" w:space="0" w:color="auto"/>
            <w:right w:val="none" w:sz="0" w:space="0" w:color="auto"/>
          </w:divBdr>
        </w:div>
      </w:divsChild>
    </w:div>
    <w:div w:id="1826626034">
      <w:bodyDiv w:val="1"/>
      <w:marLeft w:val="0"/>
      <w:marRight w:val="0"/>
      <w:marTop w:val="0"/>
      <w:marBottom w:val="0"/>
      <w:divBdr>
        <w:top w:val="none" w:sz="0" w:space="0" w:color="auto"/>
        <w:left w:val="none" w:sz="0" w:space="0" w:color="auto"/>
        <w:bottom w:val="none" w:sz="0" w:space="0" w:color="auto"/>
        <w:right w:val="none" w:sz="0" w:space="0" w:color="auto"/>
      </w:divBdr>
    </w:div>
    <w:div w:id="1833370173">
      <w:bodyDiv w:val="1"/>
      <w:marLeft w:val="0"/>
      <w:marRight w:val="0"/>
      <w:marTop w:val="0"/>
      <w:marBottom w:val="0"/>
      <w:divBdr>
        <w:top w:val="none" w:sz="0" w:space="0" w:color="auto"/>
        <w:left w:val="none" w:sz="0" w:space="0" w:color="auto"/>
        <w:bottom w:val="none" w:sz="0" w:space="0" w:color="auto"/>
        <w:right w:val="none" w:sz="0" w:space="0" w:color="auto"/>
      </w:divBdr>
    </w:div>
    <w:div w:id="1898205530">
      <w:bodyDiv w:val="1"/>
      <w:marLeft w:val="0"/>
      <w:marRight w:val="0"/>
      <w:marTop w:val="0"/>
      <w:marBottom w:val="0"/>
      <w:divBdr>
        <w:top w:val="none" w:sz="0" w:space="0" w:color="auto"/>
        <w:left w:val="none" w:sz="0" w:space="0" w:color="auto"/>
        <w:bottom w:val="none" w:sz="0" w:space="0" w:color="auto"/>
        <w:right w:val="none" w:sz="0" w:space="0" w:color="auto"/>
      </w:divBdr>
    </w:div>
    <w:div w:id="1924558921">
      <w:bodyDiv w:val="1"/>
      <w:marLeft w:val="0"/>
      <w:marRight w:val="0"/>
      <w:marTop w:val="0"/>
      <w:marBottom w:val="0"/>
      <w:divBdr>
        <w:top w:val="none" w:sz="0" w:space="0" w:color="auto"/>
        <w:left w:val="none" w:sz="0" w:space="0" w:color="auto"/>
        <w:bottom w:val="none" w:sz="0" w:space="0" w:color="auto"/>
        <w:right w:val="none" w:sz="0" w:space="0" w:color="auto"/>
      </w:divBdr>
      <w:divsChild>
        <w:div w:id="2087410661">
          <w:marLeft w:val="0"/>
          <w:marRight w:val="0"/>
          <w:marTop w:val="0"/>
          <w:marBottom w:val="0"/>
          <w:divBdr>
            <w:top w:val="none" w:sz="0" w:space="0" w:color="auto"/>
            <w:left w:val="none" w:sz="0" w:space="0" w:color="auto"/>
            <w:bottom w:val="none" w:sz="0" w:space="0" w:color="auto"/>
            <w:right w:val="none" w:sz="0" w:space="0" w:color="auto"/>
          </w:divBdr>
        </w:div>
      </w:divsChild>
    </w:div>
    <w:div w:id="1950433422">
      <w:bodyDiv w:val="1"/>
      <w:marLeft w:val="0"/>
      <w:marRight w:val="0"/>
      <w:marTop w:val="0"/>
      <w:marBottom w:val="0"/>
      <w:divBdr>
        <w:top w:val="none" w:sz="0" w:space="0" w:color="auto"/>
        <w:left w:val="none" w:sz="0" w:space="0" w:color="auto"/>
        <w:bottom w:val="none" w:sz="0" w:space="0" w:color="auto"/>
        <w:right w:val="none" w:sz="0" w:space="0" w:color="auto"/>
      </w:divBdr>
    </w:div>
    <w:div w:id="2015759667">
      <w:bodyDiv w:val="1"/>
      <w:marLeft w:val="0"/>
      <w:marRight w:val="0"/>
      <w:marTop w:val="0"/>
      <w:marBottom w:val="0"/>
      <w:divBdr>
        <w:top w:val="none" w:sz="0" w:space="0" w:color="auto"/>
        <w:left w:val="none" w:sz="0" w:space="0" w:color="auto"/>
        <w:bottom w:val="none" w:sz="0" w:space="0" w:color="auto"/>
        <w:right w:val="none" w:sz="0" w:space="0" w:color="auto"/>
      </w:divBdr>
    </w:div>
    <w:div w:id="2082940764">
      <w:bodyDiv w:val="1"/>
      <w:marLeft w:val="0"/>
      <w:marRight w:val="0"/>
      <w:marTop w:val="0"/>
      <w:marBottom w:val="0"/>
      <w:divBdr>
        <w:top w:val="none" w:sz="0" w:space="0" w:color="auto"/>
        <w:left w:val="none" w:sz="0" w:space="0" w:color="auto"/>
        <w:bottom w:val="none" w:sz="0" w:space="0" w:color="auto"/>
        <w:right w:val="none" w:sz="0" w:space="0" w:color="auto"/>
      </w:divBdr>
    </w:div>
    <w:div w:id="2085028505">
      <w:bodyDiv w:val="1"/>
      <w:marLeft w:val="0"/>
      <w:marRight w:val="0"/>
      <w:marTop w:val="0"/>
      <w:marBottom w:val="0"/>
      <w:divBdr>
        <w:top w:val="none" w:sz="0" w:space="0" w:color="auto"/>
        <w:left w:val="none" w:sz="0" w:space="0" w:color="auto"/>
        <w:bottom w:val="none" w:sz="0" w:space="0" w:color="auto"/>
        <w:right w:val="none" w:sz="0" w:space="0" w:color="auto"/>
      </w:divBdr>
    </w:div>
    <w:div w:id="2095391631">
      <w:bodyDiv w:val="1"/>
      <w:marLeft w:val="0"/>
      <w:marRight w:val="0"/>
      <w:marTop w:val="0"/>
      <w:marBottom w:val="0"/>
      <w:divBdr>
        <w:top w:val="none" w:sz="0" w:space="0" w:color="auto"/>
        <w:left w:val="none" w:sz="0" w:space="0" w:color="auto"/>
        <w:bottom w:val="none" w:sz="0" w:space="0" w:color="auto"/>
        <w:right w:val="none" w:sz="0" w:space="0" w:color="auto"/>
      </w:divBdr>
    </w:div>
    <w:div w:id="2109150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chart" Target="charts/chart1.xml"/><Relationship Id="rId26" Type="http://schemas.openxmlformats.org/officeDocument/2006/relationships/chart" Target="charts/chart7.xml"/><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chart" Target="charts/chart1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chart" Target="charts/chart6.xml"/><Relationship Id="rId33" Type="http://schemas.openxmlformats.org/officeDocument/2006/relationships/chart" Target="charts/chart12.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microsoft.com/office/2014/relationships/chartEx" Target="charts/chartEx1.xml"/><Relationship Id="rId29" Type="http://schemas.openxmlformats.org/officeDocument/2006/relationships/chart" Target="charts/chart10.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chart" Target="charts/chart5.xml"/><Relationship Id="rId32" Type="http://schemas.openxmlformats.org/officeDocument/2006/relationships/image" Target="media/image12.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4.xml"/><Relationship Id="rId28" Type="http://schemas.openxmlformats.org/officeDocument/2006/relationships/chart" Target="charts/chart9.xml"/><Relationship Id="rId36" Type="http://schemas.openxmlformats.org/officeDocument/2006/relationships/chart" Target="charts/chart15.xml"/><Relationship Id="rId10" Type="http://schemas.openxmlformats.org/officeDocument/2006/relationships/image" Target="media/image3.jpeg"/><Relationship Id="rId19" Type="http://schemas.openxmlformats.org/officeDocument/2006/relationships/chart" Target="charts/chart2.xml"/><Relationship Id="rId31" Type="http://schemas.microsoft.com/office/2014/relationships/chartEx" Target="charts/chartEx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chart" Target="charts/chart3.xml"/><Relationship Id="rId27" Type="http://schemas.openxmlformats.org/officeDocument/2006/relationships/chart" Target="charts/chart8.xml"/><Relationship Id="rId30" Type="http://schemas.openxmlformats.org/officeDocument/2006/relationships/chart" Target="charts/chart11.xml"/><Relationship Id="rId35" Type="http://schemas.openxmlformats.org/officeDocument/2006/relationships/chart" Target="charts/chart14.xm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4.xml"/><Relationship Id="rId1" Type="http://schemas.microsoft.com/office/2011/relationships/chartStyle" Target="style4.xml"/></Relationships>
</file>

<file path=word/charts/_rels/chart4.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5.xml"/><Relationship Id="rId1" Type="http://schemas.microsoft.com/office/2011/relationships/chartStyle" Target="style5.xml"/></Relationships>
</file>

<file path=word/charts/_rels/chart5.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6.xml"/><Relationship Id="rId1" Type="http://schemas.microsoft.com/office/2011/relationships/chartStyle" Target="style6.xml"/></Relationships>
</file>

<file path=word/charts/_rels/chart6.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7.xml"/><Relationship Id="rId1" Type="http://schemas.microsoft.com/office/2011/relationships/chartStyle" Target="style7.xml"/></Relationships>
</file>

<file path=word/charts/_rels/chart7.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8.xml"/><Relationship Id="rId1" Type="http://schemas.microsoft.com/office/2011/relationships/chartStyle" Target="style8.xml"/></Relationships>
</file>

<file path=word/charts/_rels/chart8.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9.xml"/><Relationship Id="rId1" Type="http://schemas.microsoft.com/office/2011/relationships/chartStyle" Target="style9.xml"/></Relationships>
</file>

<file path=word/charts/_rels/chart9.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10.xml"/><Relationship Id="rId1" Type="http://schemas.microsoft.com/office/2011/relationships/chartStyle" Target="style10.xml"/></Relationships>
</file>

<file path=word/charts/_rels/chart10.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11.xml"/><Relationship Id="rId1" Type="http://schemas.microsoft.com/office/2011/relationships/chartStyle" Target="style11.xml"/></Relationships>
</file>

<file path=word/charts/_rels/chart11.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12.xml"/><Relationship Id="rId1" Type="http://schemas.microsoft.com/office/2011/relationships/chartStyle" Target="style12.xml"/></Relationships>
</file>

<file path=word/charts/_rels/chart12.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14.xml"/><Relationship Id="rId1" Type="http://schemas.microsoft.com/office/2011/relationships/chartStyle" Target="style14.xml"/></Relationships>
</file>

<file path=word/charts/_rels/chart13.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15.xml"/><Relationship Id="rId1" Type="http://schemas.microsoft.com/office/2011/relationships/chartStyle" Target="style15.xml"/></Relationships>
</file>

<file path=word/charts/_rels/chart14.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16.xml"/><Relationship Id="rId1" Type="http://schemas.microsoft.com/office/2011/relationships/chartStyle" Target="style16.xml"/></Relationships>
</file>

<file path=word/charts/_rels/chart15.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17.xml"/><Relationship Id="rId1" Type="http://schemas.microsoft.com/office/2011/relationships/chartStyle" Target="style17.xml"/></Relationships>
</file>

<file path=word/charts/_rels/chartEx1.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E:\Works%20Ongoing\Akshay%20Work\New%20Microsoft%20Excel%20Worksheet.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13.xml"/><Relationship Id="rId2" Type="http://schemas.microsoft.com/office/2011/relationships/chartStyle" Target="style13.xml"/><Relationship Id="rId1" Type="http://schemas.openxmlformats.org/officeDocument/2006/relationships/oleObject" Target="file:///E:\Works%20Ongoing\Akshay%20Work\New%20Microsoft%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B58-48B4-98D2-D5E21E4ECC4B}"/>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B58-48B4-98D2-D5E21E4ECC4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General</c:formatCode>
                <c:ptCount val="2"/>
                <c:pt idx="0">
                  <c:v>60</c:v>
                </c:pt>
                <c:pt idx="1">
                  <c:v>40</c:v>
                </c:pt>
              </c:numCache>
            </c:numRef>
          </c:val>
          <c:extLst>
            <c:ext xmlns:c16="http://schemas.microsoft.com/office/drawing/2014/chart" uri="{C3380CC4-5D6E-409C-BE32-E72D297353CC}">
              <c16:uniqueId val="{00000004-3B58-48B4-98D2-D5E21E4ECC4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Sheet1!$B$48</c:f>
              <c:strCache>
                <c:ptCount val="1"/>
                <c:pt idx="0">
                  <c:v>Percentage (%)</c:v>
                </c:pt>
              </c:strCache>
            </c:strRef>
          </c:tx>
          <c:spPr>
            <a:solidFill>
              <a:schemeClr val="accent1"/>
            </a:solidFill>
            <a:ln>
              <a:noFill/>
            </a:ln>
            <a:effectLst/>
          </c:spPr>
          <c:invertIfNegative val="0"/>
          <c:cat>
            <c:strRef>
              <c:f>Sheet1!$A$49:$A$52</c:f>
              <c:strCache>
                <c:ptCount val="4"/>
                <c:pt idx="0">
                  <c:v>18-25</c:v>
                </c:pt>
                <c:pt idx="1">
                  <c:v>26-35</c:v>
                </c:pt>
                <c:pt idx="2">
                  <c:v>36-45</c:v>
                </c:pt>
                <c:pt idx="3">
                  <c:v>Above 45</c:v>
                </c:pt>
              </c:strCache>
            </c:strRef>
          </c:cat>
          <c:val>
            <c:numRef>
              <c:f>Sheet1!$B$49:$B$52</c:f>
              <c:numCache>
                <c:formatCode>General</c:formatCode>
                <c:ptCount val="4"/>
                <c:pt idx="0">
                  <c:v>27.14</c:v>
                </c:pt>
                <c:pt idx="1">
                  <c:v>21.43</c:v>
                </c:pt>
                <c:pt idx="2">
                  <c:v>34.29</c:v>
                </c:pt>
                <c:pt idx="3">
                  <c:v>17.14</c:v>
                </c:pt>
              </c:numCache>
            </c:numRef>
          </c:val>
          <c:extLst>
            <c:ext xmlns:c16="http://schemas.microsoft.com/office/drawing/2014/chart" uri="{C3380CC4-5D6E-409C-BE32-E72D297353CC}">
              <c16:uniqueId val="{00000000-F4C7-45DC-9E57-862CA5DD6A0C}"/>
            </c:ext>
          </c:extLst>
        </c:ser>
        <c:dLbls>
          <c:showLegendKey val="0"/>
          <c:showVal val="0"/>
          <c:showCatName val="0"/>
          <c:showSerName val="0"/>
          <c:showPercent val="0"/>
          <c:showBubbleSize val="0"/>
        </c:dLbls>
        <c:gapWidth val="267"/>
        <c:overlap val="-43"/>
        <c:axId val="368117952"/>
        <c:axId val="363388064"/>
      </c:barChart>
      <c:catAx>
        <c:axId val="368117952"/>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363388064"/>
        <c:crosses val="autoZero"/>
        <c:auto val="1"/>
        <c:lblAlgn val="ctr"/>
        <c:lblOffset val="100"/>
        <c:noMultiLvlLbl val="0"/>
      </c:catAx>
      <c:valAx>
        <c:axId val="36338806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368117952"/>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Sheet1!$B$90</c:f>
              <c:strCache>
                <c:ptCount val="1"/>
                <c:pt idx="0">
                  <c:v>Percentage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E852-4D0A-BC54-B3F6C3C5635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E852-4D0A-BC54-B3F6C3C56353}"/>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E852-4D0A-BC54-B3F6C3C56353}"/>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E852-4D0A-BC54-B3F6C3C5635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Sheet1!$A$91:$A$94</c:f>
              <c:strCache>
                <c:ptCount val="4"/>
                <c:pt idx="0">
                  <c:v>Less than 1 year</c:v>
                </c:pt>
                <c:pt idx="1">
                  <c:v>1-5 years</c:v>
                </c:pt>
                <c:pt idx="2">
                  <c:v>5-10 years</c:v>
                </c:pt>
                <c:pt idx="3">
                  <c:v>More than 10 years</c:v>
                </c:pt>
              </c:strCache>
            </c:strRef>
          </c:cat>
          <c:val>
            <c:numRef>
              <c:f>Sheet1!$B$91:$B$94</c:f>
              <c:numCache>
                <c:formatCode>General</c:formatCode>
                <c:ptCount val="4"/>
                <c:pt idx="0">
                  <c:v>8.57</c:v>
                </c:pt>
                <c:pt idx="1">
                  <c:v>35.72</c:v>
                </c:pt>
                <c:pt idx="2">
                  <c:v>40</c:v>
                </c:pt>
                <c:pt idx="3">
                  <c:v>15.71</c:v>
                </c:pt>
              </c:numCache>
            </c:numRef>
          </c:val>
          <c:extLst>
            <c:ext xmlns:c16="http://schemas.microsoft.com/office/drawing/2014/chart" uri="{C3380CC4-5D6E-409C-BE32-E72D297353CC}">
              <c16:uniqueId val="{00000008-E852-4D0A-BC54-B3F6C3C5635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Sheet1!$B$328</c:f>
              <c:strCache>
                <c:ptCount val="1"/>
                <c:pt idx="0">
                  <c:v>Percentage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5E9-42B2-AA92-F3D09C22EEE2}"/>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5E9-42B2-AA92-F3D09C22EEE2}"/>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5E9-42B2-AA92-F3D09C22EEE2}"/>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85E9-42B2-AA92-F3D09C22EEE2}"/>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85E9-42B2-AA92-F3D09C22EEE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Sheet1!$A$329:$A$333</c:f>
              <c:strCache>
                <c:ptCount val="5"/>
                <c:pt idx="0">
                  <c:v>Least imp</c:v>
                </c:pt>
                <c:pt idx="1">
                  <c:v>Not Imp</c:v>
                </c:pt>
                <c:pt idx="2">
                  <c:v>Neutral</c:v>
                </c:pt>
                <c:pt idx="3">
                  <c:v>Imp.</c:v>
                </c:pt>
                <c:pt idx="4">
                  <c:v>Most Imp.</c:v>
                </c:pt>
              </c:strCache>
            </c:strRef>
          </c:cat>
          <c:val>
            <c:numRef>
              <c:f>Sheet1!$B$329:$B$333</c:f>
              <c:numCache>
                <c:formatCode>General</c:formatCode>
                <c:ptCount val="5"/>
                <c:pt idx="0">
                  <c:v>8.57</c:v>
                </c:pt>
                <c:pt idx="1">
                  <c:v>25.71</c:v>
                </c:pt>
                <c:pt idx="2">
                  <c:v>8.57</c:v>
                </c:pt>
                <c:pt idx="3">
                  <c:v>40</c:v>
                </c:pt>
                <c:pt idx="4">
                  <c:v>17.149999999999999</c:v>
                </c:pt>
              </c:numCache>
            </c:numRef>
          </c:val>
          <c:extLst>
            <c:ext xmlns:c16="http://schemas.microsoft.com/office/drawing/2014/chart" uri="{C3380CC4-5D6E-409C-BE32-E72D297353CC}">
              <c16:uniqueId val="{0000000A-85E9-42B2-AA92-F3D09C22EEE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Sheet1!$B$358</c:f>
              <c:strCache>
                <c:ptCount val="1"/>
                <c:pt idx="0">
                  <c:v>Percentage (%)</c:v>
                </c:pt>
              </c:strCache>
            </c:strRef>
          </c:tx>
          <c:spPr>
            <a:solidFill>
              <a:schemeClr val="accent1"/>
            </a:solidFill>
            <a:ln>
              <a:noFill/>
            </a:ln>
            <a:effectLst/>
          </c:spPr>
          <c:invertIfNegative val="0"/>
          <c:cat>
            <c:strRef>
              <c:f>Sheet1!$A$359:$A$363</c:f>
              <c:strCache>
                <c:ptCount val="5"/>
                <c:pt idx="0">
                  <c:v>Least imp</c:v>
                </c:pt>
                <c:pt idx="1">
                  <c:v>Not Imp</c:v>
                </c:pt>
                <c:pt idx="2">
                  <c:v>Neutral</c:v>
                </c:pt>
                <c:pt idx="3">
                  <c:v>Imp.</c:v>
                </c:pt>
                <c:pt idx="4">
                  <c:v>Most Imp.</c:v>
                </c:pt>
              </c:strCache>
            </c:strRef>
          </c:cat>
          <c:val>
            <c:numRef>
              <c:f>Sheet1!$B$359:$B$363</c:f>
              <c:numCache>
                <c:formatCode>General</c:formatCode>
                <c:ptCount val="5"/>
                <c:pt idx="0">
                  <c:v>17.14</c:v>
                </c:pt>
                <c:pt idx="1">
                  <c:v>31.43</c:v>
                </c:pt>
                <c:pt idx="2">
                  <c:v>11.43</c:v>
                </c:pt>
                <c:pt idx="3">
                  <c:v>25.71</c:v>
                </c:pt>
                <c:pt idx="4">
                  <c:v>14.23</c:v>
                </c:pt>
              </c:numCache>
            </c:numRef>
          </c:val>
          <c:extLst>
            <c:ext xmlns:c16="http://schemas.microsoft.com/office/drawing/2014/chart" uri="{C3380CC4-5D6E-409C-BE32-E72D297353CC}">
              <c16:uniqueId val="{00000000-B366-44E1-BEF9-511FBEEB3C65}"/>
            </c:ext>
          </c:extLst>
        </c:ser>
        <c:dLbls>
          <c:showLegendKey val="0"/>
          <c:showVal val="0"/>
          <c:showCatName val="0"/>
          <c:showSerName val="0"/>
          <c:showPercent val="0"/>
          <c:showBubbleSize val="0"/>
        </c:dLbls>
        <c:gapWidth val="267"/>
        <c:overlap val="-43"/>
        <c:axId val="553425071"/>
        <c:axId val="562488303"/>
      </c:barChart>
      <c:catAx>
        <c:axId val="553425071"/>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562488303"/>
        <c:crosses val="autoZero"/>
        <c:auto val="1"/>
        <c:lblAlgn val="ctr"/>
        <c:lblOffset val="100"/>
        <c:noMultiLvlLbl val="0"/>
      </c:catAx>
      <c:valAx>
        <c:axId val="562488303"/>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553425071"/>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Sheet1!$B$378</c:f>
              <c:strCache>
                <c:ptCount val="1"/>
                <c:pt idx="0">
                  <c:v>Percentage (%)</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cat>
            <c:strRef>
              <c:f>Sheet1!$A$379:$A$383</c:f>
              <c:strCache>
                <c:ptCount val="5"/>
                <c:pt idx="0">
                  <c:v>Least imp</c:v>
                </c:pt>
                <c:pt idx="1">
                  <c:v>Not Imp</c:v>
                </c:pt>
                <c:pt idx="2">
                  <c:v>Neutral</c:v>
                </c:pt>
                <c:pt idx="3">
                  <c:v>Imp.</c:v>
                </c:pt>
                <c:pt idx="4">
                  <c:v>Most Imp.</c:v>
                </c:pt>
              </c:strCache>
            </c:strRef>
          </c:cat>
          <c:val>
            <c:numRef>
              <c:f>Sheet1!$B$379:$B$383</c:f>
              <c:numCache>
                <c:formatCode>General</c:formatCode>
                <c:ptCount val="5"/>
                <c:pt idx="0">
                  <c:v>18.57</c:v>
                </c:pt>
                <c:pt idx="1">
                  <c:v>28.57</c:v>
                </c:pt>
                <c:pt idx="2">
                  <c:v>10</c:v>
                </c:pt>
                <c:pt idx="3">
                  <c:v>25.71</c:v>
                </c:pt>
                <c:pt idx="4">
                  <c:v>17.14</c:v>
                </c:pt>
              </c:numCache>
            </c:numRef>
          </c:val>
          <c:extLst>
            <c:ext xmlns:c16="http://schemas.microsoft.com/office/drawing/2014/chart" uri="{C3380CC4-5D6E-409C-BE32-E72D297353CC}">
              <c16:uniqueId val="{00000000-39C6-49EF-9D7A-EF133F37B7C5}"/>
            </c:ext>
          </c:extLst>
        </c:ser>
        <c:dLbls>
          <c:showLegendKey val="0"/>
          <c:showVal val="0"/>
          <c:showCatName val="0"/>
          <c:showSerName val="0"/>
          <c:showPercent val="0"/>
          <c:showBubbleSize val="0"/>
        </c:dLbls>
        <c:gapWidth val="326"/>
        <c:overlap val="-58"/>
        <c:axId val="656869279"/>
        <c:axId val="615746511"/>
      </c:barChart>
      <c:catAx>
        <c:axId val="656869279"/>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5746511"/>
        <c:crosses val="autoZero"/>
        <c:auto val="1"/>
        <c:lblAlgn val="ctr"/>
        <c:lblOffset val="100"/>
        <c:noMultiLvlLbl val="0"/>
      </c:catAx>
      <c:valAx>
        <c:axId val="615746511"/>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86927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Sheet1!$B$399</c:f>
              <c:strCache>
                <c:ptCount val="1"/>
                <c:pt idx="0">
                  <c:v>Percentage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C6D-42D9-9345-45449E46BC3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C6D-42D9-9345-45449E46BC37}"/>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C6D-42D9-9345-45449E46BC37}"/>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7C6D-42D9-9345-45449E46BC37}"/>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7C6D-42D9-9345-45449E46BC3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Sheet1!$A$400:$A$404</c:f>
              <c:strCache>
                <c:ptCount val="5"/>
                <c:pt idx="0">
                  <c:v>Least imp</c:v>
                </c:pt>
                <c:pt idx="1">
                  <c:v>Not Imp</c:v>
                </c:pt>
                <c:pt idx="2">
                  <c:v>Neutral</c:v>
                </c:pt>
                <c:pt idx="3">
                  <c:v>Imp.</c:v>
                </c:pt>
                <c:pt idx="4">
                  <c:v>Most Imp.</c:v>
                </c:pt>
              </c:strCache>
            </c:strRef>
          </c:cat>
          <c:val>
            <c:numRef>
              <c:f>Sheet1!$B$400:$B$404</c:f>
              <c:numCache>
                <c:formatCode>General</c:formatCode>
                <c:ptCount val="5"/>
                <c:pt idx="0">
                  <c:v>17.14</c:v>
                </c:pt>
                <c:pt idx="1">
                  <c:v>27.14</c:v>
                </c:pt>
                <c:pt idx="2">
                  <c:v>10</c:v>
                </c:pt>
                <c:pt idx="3">
                  <c:v>28.57</c:v>
                </c:pt>
                <c:pt idx="4">
                  <c:v>17.14</c:v>
                </c:pt>
              </c:numCache>
            </c:numRef>
          </c:val>
          <c:extLst>
            <c:ext xmlns:c16="http://schemas.microsoft.com/office/drawing/2014/chart" uri="{C3380CC4-5D6E-409C-BE32-E72D297353CC}">
              <c16:uniqueId val="{0000000A-7C6D-42D9-9345-45449E46BC3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Sheet1!$B$424</c:f>
              <c:strCache>
                <c:ptCount val="1"/>
                <c:pt idx="0">
                  <c:v>Percentage (%)</c:v>
                </c:pt>
              </c:strCache>
            </c:strRef>
          </c:tx>
          <c:spPr>
            <a:solidFill>
              <a:schemeClr val="accent1"/>
            </a:solidFill>
            <a:ln>
              <a:noFill/>
            </a:ln>
            <a:effectLst/>
          </c:spPr>
          <c:invertIfNegative val="0"/>
          <c:cat>
            <c:strRef>
              <c:f>Sheet1!$A$425:$A$429</c:f>
              <c:strCache>
                <c:ptCount val="5"/>
                <c:pt idx="0">
                  <c:v>Least imp</c:v>
                </c:pt>
                <c:pt idx="1">
                  <c:v>Not Imp</c:v>
                </c:pt>
                <c:pt idx="2">
                  <c:v>Neutral</c:v>
                </c:pt>
                <c:pt idx="3">
                  <c:v>Imp.</c:v>
                </c:pt>
                <c:pt idx="4">
                  <c:v>Most Imp.</c:v>
                </c:pt>
              </c:strCache>
            </c:strRef>
          </c:cat>
          <c:val>
            <c:numRef>
              <c:f>Sheet1!$B$425:$B$429</c:f>
              <c:numCache>
                <c:formatCode>General</c:formatCode>
                <c:ptCount val="5"/>
                <c:pt idx="0">
                  <c:v>14.29</c:v>
                </c:pt>
                <c:pt idx="1">
                  <c:v>20</c:v>
                </c:pt>
                <c:pt idx="2">
                  <c:v>2.86</c:v>
                </c:pt>
                <c:pt idx="3">
                  <c:v>42.86</c:v>
                </c:pt>
                <c:pt idx="4">
                  <c:v>20</c:v>
                </c:pt>
              </c:numCache>
            </c:numRef>
          </c:val>
          <c:extLst>
            <c:ext xmlns:c16="http://schemas.microsoft.com/office/drawing/2014/chart" uri="{C3380CC4-5D6E-409C-BE32-E72D297353CC}">
              <c16:uniqueId val="{00000000-AE5C-4A4E-B014-315999DE7A52}"/>
            </c:ext>
          </c:extLst>
        </c:ser>
        <c:dLbls>
          <c:showLegendKey val="0"/>
          <c:showVal val="0"/>
          <c:showCatName val="0"/>
          <c:showSerName val="0"/>
          <c:showPercent val="0"/>
          <c:showBubbleSize val="0"/>
        </c:dLbls>
        <c:gapWidth val="267"/>
        <c:overlap val="-43"/>
        <c:axId val="670544911"/>
        <c:axId val="661654383"/>
      </c:barChart>
      <c:catAx>
        <c:axId val="670544911"/>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661654383"/>
        <c:crosses val="autoZero"/>
        <c:auto val="1"/>
        <c:lblAlgn val="ctr"/>
        <c:lblOffset val="100"/>
        <c:noMultiLvlLbl val="0"/>
      </c:catAx>
      <c:valAx>
        <c:axId val="661654383"/>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670544911"/>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Sheet1!$B$167</c:f>
              <c:strCache>
                <c:ptCount val="1"/>
                <c:pt idx="0">
                  <c:v>Percentage (%)</c:v>
                </c:pt>
              </c:strCache>
            </c:strRef>
          </c:tx>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Sheet1!$A$168:$A$172</c:f>
              <c:strCache>
                <c:ptCount val="5"/>
                <c:pt idx="0">
                  <c:v>Strongly disagree</c:v>
                </c:pt>
                <c:pt idx="1">
                  <c:v>Disagree</c:v>
                </c:pt>
                <c:pt idx="2">
                  <c:v>Neither agree nor disagree</c:v>
                </c:pt>
                <c:pt idx="3">
                  <c:v>Agree</c:v>
                </c:pt>
                <c:pt idx="4">
                  <c:v>Strongly Agree</c:v>
                </c:pt>
              </c:strCache>
            </c:strRef>
          </c:cat>
          <c:val>
            <c:numRef>
              <c:f>Sheet1!$B$168:$B$172</c:f>
              <c:numCache>
                <c:formatCode>General</c:formatCode>
                <c:ptCount val="5"/>
                <c:pt idx="0">
                  <c:v>11.43</c:v>
                </c:pt>
                <c:pt idx="1">
                  <c:v>17.14</c:v>
                </c:pt>
                <c:pt idx="2">
                  <c:v>0</c:v>
                </c:pt>
                <c:pt idx="3">
                  <c:v>41.43</c:v>
                </c:pt>
                <c:pt idx="4">
                  <c:v>30</c:v>
                </c:pt>
              </c:numCache>
            </c:numRef>
          </c:val>
          <c:smooth val="0"/>
          <c:extLst>
            <c:ext xmlns:c16="http://schemas.microsoft.com/office/drawing/2014/chart" uri="{C3380CC4-5D6E-409C-BE32-E72D297353CC}">
              <c16:uniqueId val="{00000000-7000-49F2-9A6E-13517FBBA5E6}"/>
            </c:ext>
          </c:extLst>
        </c:ser>
        <c:dLbls>
          <c:dLblPos val="ctr"/>
          <c:showLegendKey val="0"/>
          <c:showVal val="1"/>
          <c:showCatName val="0"/>
          <c:showSerName val="0"/>
          <c:showPercent val="0"/>
          <c:showBubbleSize val="0"/>
        </c:dLbls>
        <c:smooth val="0"/>
        <c:axId val="472406608"/>
        <c:axId val="499303888"/>
      </c:lineChart>
      <c:catAx>
        <c:axId val="472406608"/>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99303888"/>
        <c:crosses val="autoZero"/>
        <c:auto val="1"/>
        <c:lblAlgn val="ctr"/>
        <c:lblOffset val="100"/>
        <c:noMultiLvlLbl val="0"/>
      </c:catAx>
      <c:valAx>
        <c:axId val="499303888"/>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72406608"/>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Sheet1!$B$182</c:f>
              <c:strCache>
                <c:ptCount val="1"/>
                <c:pt idx="0">
                  <c:v>Percentage (%)</c:v>
                </c:pt>
              </c:strCache>
            </c:strRef>
          </c:tx>
          <c:spPr>
            <a:solidFill>
              <a:schemeClr val="accent1"/>
            </a:solidFill>
            <a:ln>
              <a:noFill/>
            </a:ln>
            <a:effectLst/>
          </c:spPr>
          <c:invertIfNegative val="0"/>
          <c:cat>
            <c:strRef>
              <c:f>Sheet1!$A$183:$A$187</c:f>
              <c:strCache>
                <c:ptCount val="5"/>
                <c:pt idx="0">
                  <c:v>Strongly disagree</c:v>
                </c:pt>
                <c:pt idx="1">
                  <c:v>Disagree</c:v>
                </c:pt>
                <c:pt idx="2">
                  <c:v>Neither agree nor disagree</c:v>
                </c:pt>
                <c:pt idx="3">
                  <c:v>Agree</c:v>
                </c:pt>
                <c:pt idx="4">
                  <c:v>Strongly Agree</c:v>
                </c:pt>
              </c:strCache>
            </c:strRef>
          </c:cat>
          <c:val>
            <c:numRef>
              <c:f>Sheet1!$B$183:$B$187</c:f>
              <c:numCache>
                <c:formatCode>General</c:formatCode>
                <c:ptCount val="5"/>
                <c:pt idx="0">
                  <c:v>15.71</c:v>
                </c:pt>
                <c:pt idx="1">
                  <c:v>25.71</c:v>
                </c:pt>
                <c:pt idx="2">
                  <c:v>8.57</c:v>
                </c:pt>
                <c:pt idx="3">
                  <c:v>28.57</c:v>
                </c:pt>
                <c:pt idx="4">
                  <c:v>21.43</c:v>
                </c:pt>
              </c:numCache>
            </c:numRef>
          </c:val>
          <c:extLst>
            <c:ext xmlns:c16="http://schemas.microsoft.com/office/drawing/2014/chart" uri="{C3380CC4-5D6E-409C-BE32-E72D297353CC}">
              <c16:uniqueId val="{00000000-1812-425E-86D0-4EDC7F1FEDE0}"/>
            </c:ext>
          </c:extLst>
        </c:ser>
        <c:dLbls>
          <c:showLegendKey val="0"/>
          <c:showVal val="0"/>
          <c:showCatName val="0"/>
          <c:showSerName val="0"/>
          <c:showPercent val="0"/>
          <c:showBubbleSize val="0"/>
        </c:dLbls>
        <c:gapWidth val="267"/>
        <c:overlap val="-43"/>
        <c:axId val="594796992"/>
        <c:axId val="478916432"/>
      </c:barChart>
      <c:catAx>
        <c:axId val="594796992"/>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78916432"/>
        <c:crosses val="autoZero"/>
        <c:auto val="1"/>
        <c:lblAlgn val="ctr"/>
        <c:lblOffset val="100"/>
        <c:noMultiLvlLbl val="0"/>
      </c:catAx>
      <c:valAx>
        <c:axId val="478916432"/>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594796992"/>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34652777777777777"/>
          <c:y val="2.7777777777777776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Sheet1!$B$196</c:f>
              <c:strCache>
                <c:ptCount val="1"/>
                <c:pt idx="0">
                  <c:v>Percentage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6BD-4B8D-B418-462071FC93D9}"/>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6BD-4B8D-B418-462071FC93D9}"/>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6BD-4B8D-B418-462071FC93D9}"/>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96BD-4B8D-B418-462071FC93D9}"/>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96BD-4B8D-B418-462071FC93D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Sheet1!$A$197:$A$201</c:f>
              <c:strCache>
                <c:ptCount val="5"/>
                <c:pt idx="0">
                  <c:v>Strongly disagree</c:v>
                </c:pt>
                <c:pt idx="1">
                  <c:v>Disagree</c:v>
                </c:pt>
                <c:pt idx="2">
                  <c:v>Neither agree nor disagree</c:v>
                </c:pt>
                <c:pt idx="3">
                  <c:v>Agree</c:v>
                </c:pt>
                <c:pt idx="4">
                  <c:v>Strongly Agree</c:v>
                </c:pt>
              </c:strCache>
            </c:strRef>
          </c:cat>
          <c:val>
            <c:numRef>
              <c:f>Sheet1!$B$197:$B$201</c:f>
              <c:numCache>
                <c:formatCode>General</c:formatCode>
                <c:ptCount val="5"/>
                <c:pt idx="0">
                  <c:v>17.14</c:v>
                </c:pt>
                <c:pt idx="1">
                  <c:v>21.43</c:v>
                </c:pt>
                <c:pt idx="2">
                  <c:v>4.29</c:v>
                </c:pt>
                <c:pt idx="3">
                  <c:v>32.86</c:v>
                </c:pt>
                <c:pt idx="4">
                  <c:v>24.29</c:v>
                </c:pt>
              </c:numCache>
            </c:numRef>
          </c:val>
          <c:extLst>
            <c:ext xmlns:c16="http://schemas.microsoft.com/office/drawing/2014/chart" uri="{C3380CC4-5D6E-409C-BE32-E72D297353CC}">
              <c16:uniqueId val="{0000000A-96BD-4B8D-B418-462071FC93D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Sheet1!$B$227</c:f>
              <c:strCache>
                <c:ptCount val="1"/>
                <c:pt idx="0">
                  <c:v>Percentage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143-41D2-90C3-E7DFAD0D3502}"/>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143-41D2-90C3-E7DFAD0D3502}"/>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143-41D2-90C3-E7DFAD0D3502}"/>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0143-41D2-90C3-E7DFAD0D3502}"/>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0143-41D2-90C3-E7DFAD0D350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Sheet1!$A$228:$A$232</c:f>
              <c:strCache>
                <c:ptCount val="5"/>
                <c:pt idx="0">
                  <c:v>Strongly disagree</c:v>
                </c:pt>
                <c:pt idx="1">
                  <c:v>Disagree</c:v>
                </c:pt>
                <c:pt idx="2">
                  <c:v>Neither agree nor disagree</c:v>
                </c:pt>
                <c:pt idx="3">
                  <c:v>Agree</c:v>
                </c:pt>
                <c:pt idx="4">
                  <c:v>Strongly Agree</c:v>
                </c:pt>
              </c:strCache>
            </c:strRef>
          </c:cat>
          <c:val>
            <c:numRef>
              <c:f>Sheet1!$B$228:$B$232</c:f>
              <c:numCache>
                <c:formatCode>General</c:formatCode>
                <c:ptCount val="5"/>
                <c:pt idx="0">
                  <c:v>14.29</c:v>
                </c:pt>
                <c:pt idx="1">
                  <c:v>25.71</c:v>
                </c:pt>
                <c:pt idx="2">
                  <c:v>11.43</c:v>
                </c:pt>
                <c:pt idx="3">
                  <c:v>28.57</c:v>
                </c:pt>
                <c:pt idx="4">
                  <c:v>20</c:v>
                </c:pt>
              </c:numCache>
            </c:numRef>
          </c:val>
          <c:extLst>
            <c:ext xmlns:c16="http://schemas.microsoft.com/office/drawing/2014/chart" uri="{C3380CC4-5D6E-409C-BE32-E72D297353CC}">
              <c16:uniqueId val="{0000000A-0143-41D2-90C3-E7DFAD0D350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Sheet1!$B$251</c:f>
              <c:strCache>
                <c:ptCount val="1"/>
                <c:pt idx="0">
                  <c:v>Percentage (%)</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cat>
            <c:strRef>
              <c:f>Sheet1!$A$252:$A$256</c:f>
              <c:strCache>
                <c:ptCount val="5"/>
                <c:pt idx="0">
                  <c:v>Strongly disagree</c:v>
                </c:pt>
                <c:pt idx="1">
                  <c:v>Disagree</c:v>
                </c:pt>
                <c:pt idx="2">
                  <c:v>Neither agree nor disagree</c:v>
                </c:pt>
                <c:pt idx="3">
                  <c:v>Agree</c:v>
                </c:pt>
                <c:pt idx="4">
                  <c:v>Strongly Agree</c:v>
                </c:pt>
              </c:strCache>
            </c:strRef>
          </c:cat>
          <c:val>
            <c:numRef>
              <c:f>Sheet1!$B$252:$B$256</c:f>
              <c:numCache>
                <c:formatCode>General</c:formatCode>
                <c:ptCount val="5"/>
                <c:pt idx="0">
                  <c:v>21.43</c:v>
                </c:pt>
                <c:pt idx="1">
                  <c:v>22.86</c:v>
                </c:pt>
                <c:pt idx="2">
                  <c:v>1.43</c:v>
                </c:pt>
                <c:pt idx="3">
                  <c:v>30</c:v>
                </c:pt>
                <c:pt idx="4">
                  <c:v>24.29</c:v>
                </c:pt>
              </c:numCache>
            </c:numRef>
          </c:val>
          <c:extLst>
            <c:ext xmlns:c16="http://schemas.microsoft.com/office/drawing/2014/chart" uri="{C3380CC4-5D6E-409C-BE32-E72D297353CC}">
              <c16:uniqueId val="{00000000-9378-4A38-8038-CBD7CF5CE8D7}"/>
            </c:ext>
          </c:extLst>
        </c:ser>
        <c:dLbls>
          <c:showLegendKey val="0"/>
          <c:showVal val="0"/>
          <c:showCatName val="0"/>
          <c:showSerName val="0"/>
          <c:showPercent val="0"/>
          <c:showBubbleSize val="0"/>
        </c:dLbls>
        <c:gapWidth val="326"/>
        <c:overlap val="-58"/>
        <c:axId val="612875264"/>
        <c:axId val="469105280"/>
      </c:barChart>
      <c:catAx>
        <c:axId val="612875264"/>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105280"/>
        <c:crosses val="autoZero"/>
        <c:auto val="1"/>
        <c:lblAlgn val="ctr"/>
        <c:lblOffset val="100"/>
        <c:noMultiLvlLbl val="0"/>
      </c:catAx>
      <c:valAx>
        <c:axId val="469105280"/>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28752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Sheet1!$B$276</c:f>
              <c:strCache>
                <c:ptCount val="1"/>
                <c:pt idx="0">
                  <c:v>Percentage (%)</c:v>
                </c:pt>
              </c:strCache>
            </c:strRef>
          </c:tx>
          <c:spPr>
            <a:solidFill>
              <a:schemeClr val="accent1"/>
            </a:solidFill>
            <a:ln>
              <a:noFill/>
            </a:ln>
            <a:effectLst/>
          </c:spPr>
          <c:invertIfNegative val="0"/>
          <c:cat>
            <c:strRef>
              <c:f>Sheet1!$A$277:$A$281</c:f>
              <c:strCache>
                <c:ptCount val="5"/>
                <c:pt idx="0">
                  <c:v>Strongly disagree</c:v>
                </c:pt>
                <c:pt idx="1">
                  <c:v>Disagree</c:v>
                </c:pt>
                <c:pt idx="2">
                  <c:v>Neither agree nor disagree</c:v>
                </c:pt>
                <c:pt idx="3">
                  <c:v>Agree</c:v>
                </c:pt>
                <c:pt idx="4">
                  <c:v>Strongly Agree</c:v>
                </c:pt>
              </c:strCache>
            </c:strRef>
          </c:cat>
          <c:val>
            <c:numRef>
              <c:f>Sheet1!$B$277:$B$281</c:f>
              <c:numCache>
                <c:formatCode>General</c:formatCode>
                <c:ptCount val="5"/>
                <c:pt idx="0">
                  <c:v>12.86</c:v>
                </c:pt>
                <c:pt idx="1">
                  <c:v>14.29</c:v>
                </c:pt>
                <c:pt idx="2">
                  <c:v>5.71</c:v>
                </c:pt>
                <c:pt idx="3">
                  <c:v>41.43</c:v>
                </c:pt>
                <c:pt idx="4">
                  <c:v>25.71</c:v>
                </c:pt>
              </c:numCache>
            </c:numRef>
          </c:val>
          <c:extLst>
            <c:ext xmlns:c16="http://schemas.microsoft.com/office/drawing/2014/chart" uri="{C3380CC4-5D6E-409C-BE32-E72D297353CC}">
              <c16:uniqueId val="{00000000-9E66-4A26-9CAD-087DB5129BEA}"/>
            </c:ext>
          </c:extLst>
        </c:ser>
        <c:dLbls>
          <c:showLegendKey val="0"/>
          <c:showVal val="0"/>
          <c:showCatName val="0"/>
          <c:showSerName val="0"/>
          <c:showPercent val="0"/>
          <c:showBubbleSize val="0"/>
        </c:dLbls>
        <c:gapWidth val="267"/>
        <c:overlap val="-43"/>
        <c:axId val="594766592"/>
        <c:axId val="499310960"/>
      </c:barChart>
      <c:catAx>
        <c:axId val="594766592"/>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99310960"/>
        <c:crosses val="autoZero"/>
        <c:auto val="1"/>
        <c:lblAlgn val="ctr"/>
        <c:lblOffset val="100"/>
        <c:noMultiLvlLbl val="0"/>
      </c:catAx>
      <c:valAx>
        <c:axId val="49931096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594766592"/>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Sheet1!$B$310</c:f>
              <c:strCache>
                <c:ptCount val="1"/>
                <c:pt idx="0">
                  <c:v>Percentage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C50-47BC-ABB3-486E526D9A1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C50-47BC-ABB3-486E526D9A1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C50-47BC-ABB3-486E526D9A1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DC50-47BC-ABB3-486E526D9A1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DC50-47BC-ABB3-486E526D9A1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Sheet1!$A$311:$A$315</c:f>
              <c:strCache>
                <c:ptCount val="5"/>
                <c:pt idx="0">
                  <c:v>Strongly disagree</c:v>
                </c:pt>
                <c:pt idx="1">
                  <c:v>Disagree</c:v>
                </c:pt>
                <c:pt idx="2">
                  <c:v>Neither agree nor disagree</c:v>
                </c:pt>
                <c:pt idx="3">
                  <c:v>Agree</c:v>
                </c:pt>
                <c:pt idx="4">
                  <c:v>Strongly Agree</c:v>
                </c:pt>
              </c:strCache>
            </c:strRef>
          </c:cat>
          <c:val>
            <c:numRef>
              <c:f>Sheet1!$B$311:$B$315</c:f>
              <c:numCache>
                <c:formatCode>General</c:formatCode>
                <c:ptCount val="5"/>
                <c:pt idx="0">
                  <c:v>12.86</c:v>
                </c:pt>
                <c:pt idx="1">
                  <c:v>21.43</c:v>
                </c:pt>
                <c:pt idx="2">
                  <c:v>14.29</c:v>
                </c:pt>
                <c:pt idx="3">
                  <c:v>30</c:v>
                </c:pt>
                <c:pt idx="4">
                  <c:v>21.43</c:v>
                </c:pt>
              </c:numCache>
            </c:numRef>
          </c:val>
          <c:extLst>
            <c:ext xmlns:c16="http://schemas.microsoft.com/office/drawing/2014/chart" uri="{C3380CC4-5D6E-409C-BE32-E72D297353CC}">
              <c16:uniqueId val="{0000000A-DC50-47BC-ABB3-486E526D9A1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Sheet1!$A$77:$A$80</cx:f>
        <cx:lvl ptCount="4">
          <cx:pt idx="0">Once a week</cx:pt>
          <cx:pt idx="1">Once a month</cx:pt>
          <cx:pt idx="2">Once in six months</cx:pt>
          <cx:pt idx="3">Once a year</cx:pt>
        </cx:lvl>
      </cx:strDim>
      <cx:numDim type="val">
        <cx:f>Sheet1!$B$77:$B$80</cx:f>
        <cx:lvl ptCount="4" formatCode="General">
          <cx:pt idx="0">17.140000000000001</cx:pt>
          <cx:pt idx="1">42.859999999999999</cx:pt>
          <cx:pt idx="2">31.43</cx:pt>
          <cx:pt idx="3">8.5700000000000003</cx:pt>
        </cx:lvl>
      </cx:numDim>
    </cx:data>
  </cx:chartData>
  <cx:chart>
    <cx:title pos="t" align="ctr" overlay="0">
      <cx:tx>
        <cx:rich>
          <a:bodyPr spcFirstLastPara="1" vertOverflow="ellipsis" horzOverflow="overflow" wrap="square" lIns="0" tIns="0" rIns="0" bIns="0" anchor="ctr" anchorCtr="1"/>
          <a:lstStyle/>
          <a:p>
            <a:pPr rtl="0"/>
            <a:r>
              <a:rPr lang="en-IN" sz="1800" b="1" i="0" baseline="0">
                <a:solidFill>
                  <a:schemeClr val="bg1"/>
                </a:solidFill>
                <a:effectLst/>
              </a:rPr>
              <a:t>Percentage (%)</a:t>
            </a:r>
            <a:endParaRPr lang="en-IN" sz="1600">
              <a:solidFill>
                <a:schemeClr val="bg1"/>
              </a:solidFill>
              <a:effectLst/>
            </a:endParaRPr>
          </a:p>
        </cx:rich>
      </cx:tx>
    </cx:title>
    <cx:plotArea>
      <cx:plotAreaRegion>
        <cx:series layoutId="clusteredColumn" uniqueId="{9D1EFE2E-0F40-447C-A72B-499B31EC1D17}">
          <cx:tx>
            <cx:txData>
              <cx:f>Sheet1!$B$76</cx:f>
              <cx:v>Percentage (%)</cx:v>
            </cx:txData>
          </cx:tx>
          <cx:dataLabels pos="inEnd">
            <cx:visibility seriesName="0" categoryName="0" value="1"/>
          </cx:dataLabels>
          <cx:dataId val="0"/>
          <cx:layoutPr>
            <cx:aggregation/>
          </cx:layoutPr>
          <cx:axisId val="1"/>
        </cx:series>
        <cx:series layoutId="paretoLine" ownerIdx="0" uniqueId="{8718F3B2-762B-4DF0-9205-9618C6FB7C09}">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Sheet1!$A$213:$A$217</cx:f>
        <cx:lvl ptCount="5">
          <cx:pt idx="0">Strongly disagree</cx:pt>
          <cx:pt idx="1">Disagree</cx:pt>
          <cx:pt idx="2">Neither agree nor disagree</cx:pt>
          <cx:pt idx="3">Agree</cx:pt>
          <cx:pt idx="4">Strongly Agree</cx:pt>
        </cx:lvl>
      </cx:strDim>
      <cx:numDim type="val">
        <cx:f>Sheet1!$B$213:$B$217</cx:f>
        <cx:lvl ptCount="5" formatCode="General">
          <cx:pt idx="0">22.859999999999999</cx:pt>
          <cx:pt idx="1">24.289999999999999</cx:pt>
          <cx:pt idx="2">4.29</cx:pt>
          <cx:pt idx="3">22.859999999999999</cx:pt>
          <cx:pt idx="4">25.710000000000001</cx:pt>
        </cx:lvl>
      </cx:numDim>
    </cx:data>
  </cx:chartData>
  <cx:chart>
    <cx:title pos="t" align="ctr" overlay="0">
      <cx:tx>
        <cx:rich>
          <a:bodyPr spcFirstLastPara="1" vertOverflow="ellipsis" horzOverflow="overflow" wrap="square" lIns="0" tIns="0" rIns="0" bIns="0" anchor="ctr" anchorCtr="1"/>
          <a:lstStyle/>
          <a:p>
            <a:pPr algn="ctr" rtl="0">
              <a:defRPr/>
            </a:pPr>
            <a:r>
              <a:rPr lang="en-US">
                <a:effectLst/>
              </a:rPr>
              <a:t>Percentage (%)</a:t>
            </a:r>
            <a:endParaRPr lang="en-US" sz="1500" b="1" i="0" u="none" strike="noStrike" cap="all" spc="100" baseline="0">
              <a:solidFill>
                <a:sysClr val="window" lastClr="FFFFFF"/>
              </a:solidFill>
              <a:latin typeface="Calibri"/>
            </a:endParaRPr>
          </a:p>
        </cx:rich>
      </cx:tx>
    </cx:title>
    <cx:plotArea>
      <cx:plotAreaRegion>
        <cx:series layoutId="clusteredColumn" uniqueId="{E0719115-C3B3-4F99-BD90-49DF9FE64031}">
          <cx:tx>
            <cx:txData>
              <cx:f>Sheet1!$B$212</cx:f>
              <cx:v>Percentage (%)</cx:v>
            </cx:txData>
          </cx:tx>
          <cx:dataId val="0"/>
          <cx:layoutPr>
            <cx:aggregation/>
          </cx:layoutPr>
          <cx:axisId val="1"/>
        </cx:series>
        <cx:series layoutId="paretoLine" ownerIdx="0" uniqueId="{B8BAD034-9160-4595-BD2B-EC087740BF86}">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3.xml><?xml version="1.0" encoding="utf-8"?>
<cs:chartStyle xmlns:cs="http://schemas.microsoft.com/office/drawing/2012/chartStyle" xmlns:a="http://schemas.openxmlformats.org/drawingml/2006/main" id="371">
  <cs:axisTitle>
    <cs:lnRef idx="0"/>
    <cs:fillRef idx="0"/>
    <cs:effectRef idx="0"/>
    <cs:fontRef idx="minor">
      <a:schemeClr val="lt1"/>
    </cs:fontRef>
    <cs:defRPr sz="9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cs:bodyPr/>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cs:chartArea>
  <cs:dataLabel>
    <cs:lnRef idx="0"/>
    <cs:fillRef idx="0">
      <cs:styleClr val="auto"/>
    </cs:fillRef>
    <cs:effectRef idx="0"/>
    <cs:fontRef idx="minor">
      <a:schemeClr val="dk1"/>
    </cs:fontRef>
    <cs:spPr>
      <a:solidFill>
        <a:schemeClr val="phClr">
          <a:alpha val="70000"/>
        </a:schemeClr>
      </a:solidFill>
    </cs:spPr>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a:ln w="9525">
        <a:solidFill>
          <a:schemeClr val="tx1"/>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dk1"/>
    </cs:fontRef>
    <cs:spPr>
      <a:ln w="2857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cs:dataTable>
  <cs:downBar>
    <cs:lnRef idx="0"/>
    <cs:fillRef idx="0"/>
    <cs:effectRef idx="0"/>
    <cs:fontRef idx="minor">
      <a:schemeClr val="dk1"/>
    </cs:fontRef>
    <cs:spPr>
      <a:solidFill>
        <a:schemeClr val="dk1"/>
      </a:solidFill>
    </cs:spPr>
  </cs:downBar>
  <cs:dropLine>
    <cs:lnRef idx="0"/>
    <cs:fillRef idx="0"/>
    <cs:effectRef idx="0"/>
    <cs:fontRef idx="minor">
      <a:schemeClr val="tx1"/>
    </cs:fontRef>
    <cs:spPr>
      <a:ln w="9525">
        <a:solidFill>
          <a:schemeClr val="lt1"/>
        </a:solidFill>
        <a:prstDash val="dash"/>
      </a:ln>
    </cs:spPr>
  </cs:dropLine>
  <cs:errorBar>
    <cs:lnRef idx="0"/>
    <cs:fillRef idx="0"/>
    <cs:effectRef idx="0"/>
    <cs:fontRef idx="minor">
      <a:schemeClr val="tx1"/>
    </cs:fontRef>
    <cs:spPr>
      <a:ln w="9525" cap="flat" cmpd="sng" algn="ctr">
        <a:solidFill>
          <a:schemeClr val="lt1"/>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lt1">
            <a:alpha val="25000"/>
          </a:schemeClr>
        </a:solidFill>
        <a:round/>
      </a:ln>
    </cs:spPr>
  </cs:gridlineMajor>
  <cs:gridlineMinor>
    <cs:lnRef idx="0"/>
    <cs:fillRef idx="0"/>
    <cs:effectRef idx="0"/>
    <cs:fontRef idx="minor">
      <a:schemeClr val="dk1"/>
    </cs:fontRef>
    <cs:spPr>
      <a:ln>
        <a:solidFill>
          <a:schemeClr val="lt1">
            <a:alpha val="25000"/>
            <a:lumOff val="10000"/>
          </a:schemeClr>
        </a:solidFill>
      </a:ln>
    </cs:spPr>
  </cs:gridlineMinor>
  <cs:hiLoLine>
    <cs:lnRef idx="0"/>
    <cs:fillRef idx="0"/>
    <cs:effectRef idx="0"/>
    <cs:fontRef idx="minor">
      <a:schemeClr val="tx1"/>
    </cs:fontRef>
    <cs:spPr>
      <a:ln w="9525">
        <a:solidFill>
          <a:schemeClr val="lt1"/>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cs:fontRef>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cs:bodyPr/>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cs:fontRef>
    <cs:defRPr sz="1500" b="1" cap="all" spc="100"/>
    <cs:bodyPr/>
  </cs:title>
  <cs:trendline>
    <cs:lnRef idx="0"/>
    <cs:fillRef idx="0"/>
    <cs:effectRef idx="0"/>
    <cs:fontRef idx="minor">
      <a:schemeClr val="dk1"/>
    </cs:fontRef>
    <cs:spPr>
      <a:ln w="19050" cap="rnd">
        <a:solidFill>
          <a:schemeClr val="lt1"/>
        </a:solidFill>
        <a:prstDash val="sysDash"/>
      </a:ln>
    </cs:spPr>
  </cs:trendline>
  <cs:trendlineLabel>
    <cs:lnRef idx="0"/>
    <cs:fillRef idx="0"/>
    <cs:effectRef idx="0"/>
    <cs:fontRef idx="minor">
      <a:schemeClr val="lt1"/>
    </cs:fontRef>
    <cs:defRPr sz="900"/>
  </cs:trendlineLabel>
  <cs:upBar>
    <cs:lnRef idx="0"/>
    <cs:fillRef idx="0"/>
    <cs:effectRef idx="0"/>
    <cs:fontRef idx="minor">
      <a:schemeClr val="dk1"/>
    </cs:fontRef>
    <cs:spPr>
      <a:solidFill>
        <a:schemeClr val="lt1"/>
      </a:solidFill>
    </cs:spPr>
  </cs:upBar>
  <cs:valueAxis>
    <cs:lnRef idx="0"/>
    <cs:fillRef idx="0"/>
    <cs:effectRef idx="0"/>
    <cs:fontRef idx="minor">
      <a:schemeClr val="lt1"/>
    </cs:fontRef>
    <cs:defRPr sz="900"/>
    <cs:bodyPr/>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7.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0.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371">
  <cs:axisTitle>
    <cs:lnRef idx="0"/>
    <cs:fillRef idx="0"/>
    <cs:effectRef idx="0"/>
    <cs:fontRef idx="minor">
      <a:schemeClr val="lt1"/>
    </cs:fontRef>
    <cs:defRPr sz="9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cs:bodyPr/>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cs:chartArea>
  <cs:dataLabel>
    <cs:lnRef idx="0"/>
    <cs:fillRef idx="0">
      <cs:styleClr val="auto"/>
    </cs:fillRef>
    <cs:effectRef idx="0"/>
    <cs:fontRef idx="minor">
      <a:schemeClr val="dk1"/>
    </cs:fontRef>
    <cs:spPr>
      <a:solidFill>
        <a:schemeClr val="phClr">
          <a:alpha val="70000"/>
        </a:schemeClr>
      </a:solidFill>
    </cs:spPr>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a:ln w="9525">
        <a:solidFill>
          <a:schemeClr val="tx1"/>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dk1"/>
    </cs:fontRef>
    <cs:spPr>
      <a:ln w="2857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cs:dataTable>
  <cs:downBar>
    <cs:lnRef idx="0"/>
    <cs:fillRef idx="0"/>
    <cs:effectRef idx="0"/>
    <cs:fontRef idx="minor">
      <a:schemeClr val="dk1"/>
    </cs:fontRef>
    <cs:spPr>
      <a:solidFill>
        <a:schemeClr val="dk1"/>
      </a:solidFill>
    </cs:spPr>
  </cs:downBar>
  <cs:dropLine>
    <cs:lnRef idx="0"/>
    <cs:fillRef idx="0"/>
    <cs:effectRef idx="0"/>
    <cs:fontRef idx="minor">
      <a:schemeClr val="tx1"/>
    </cs:fontRef>
    <cs:spPr>
      <a:ln w="9525">
        <a:solidFill>
          <a:schemeClr val="lt1"/>
        </a:solidFill>
        <a:prstDash val="dash"/>
      </a:ln>
    </cs:spPr>
  </cs:dropLine>
  <cs:errorBar>
    <cs:lnRef idx="0"/>
    <cs:fillRef idx="0"/>
    <cs:effectRef idx="0"/>
    <cs:fontRef idx="minor">
      <a:schemeClr val="tx1"/>
    </cs:fontRef>
    <cs:spPr>
      <a:ln w="9525" cap="flat" cmpd="sng" algn="ctr">
        <a:solidFill>
          <a:schemeClr val="lt1"/>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lt1">
            <a:alpha val="25000"/>
          </a:schemeClr>
        </a:solidFill>
        <a:round/>
      </a:ln>
    </cs:spPr>
  </cs:gridlineMajor>
  <cs:gridlineMinor>
    <cs:lnRef idx="0"/>
    <cs:fillRef idx="0"/>
    <cs:effectRef idx="0"/>
    <cs:fontRef idx="minor">
      <a:schemeClr val="dk1"/>
    </cs:fontRef>
    <cs:spPr>
      <a:ln>
        <a:solidFill>
          <a:schemeClr val="lt1">
            <a:alpha val="25000"/>
            <a:lumOff val="10000"/>
          </a:schemeClr>
        </a:solidFill>
      </a:ln>
    </cs:spPr>
  </cs:gridlineMinor>
  <cs:hiLoLine>
    <cs:lnRef idx="0"/>
    <cs:fillRef idx="0"/>
    <cs:effectRef idx="0"/>
    <cs:fontRef idx="minor">
      <a:schemeClr val="tx1"/>
    </cs:fontRef>
    <cs:spPr>
      <a:ln w="9525">
        <a:solidFill>
          <a:schemeClr val="lt1"/>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cs:fontRef>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cs:bodyPr/>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cs:fontRef>
    <cs:defRPr sz="1500" b="1" cap="all" spc="100"/>
    <cs:bodyPr/>
  </cs:title>
  <cs:trendline>
    <cs:lnRef idx="0"/>
    <cs:fillRef idx="0"/>
    <cs:effectRef idx="0"/>
    <cs:fontRef idx="minor">
      <a:schemeClr val="dk1"/>
    </cs:fontRef>
    <cs:spPr>
      <a:ln w="19050" cap="rnd">
        <a:solidFill>
          <a:schemeClr val="lt1"/>
        </a:solidFill>
        <a:prstDash val="sysDash"/>
      </a:ln>
    </cs:spPr>
  </cs:trendline>
  <cs:trendlineLabel>
    <cs:lnRef idx="0"/>
    <cs:fillRef idx="0"/>
    <cs:effectRef idx="0"/>
    <cs:fontRef idx="minor">
      <a:schemeClr val="lt1"/>
    </cs:fontRef>
    <cs:defRPr sz="900"/>
  </cs:trendlineLabel>
  <cs:upBar>
    <cs:lnRef idx="0"/>
    <cs:fillRef idx="0"/>
    <cs:effectRef idx="0"/>
    <cs:fontRef idx="minor">
      <a:schemeClr val="dk1"/>
    </cs:fontRef>
    <cs:spPr>
      <a:solidFill>
        <a:schemeClr val="lt1"/>
      </a:solidFill>
    </cs:spPr>
  </cs:upBar>
  <cs:valueAxis>
    <cs:lnRef idx="0"/>
    <cs:fillRef idx="0"/>
    <cs:effectRef idx="0"/>
    <cs:fontRef idx="minor">
      <a:schemeClr val="lt1"/>
    </cs:fontRef>
    <cs:defRPr sz="900"/>
    <cs:bodyPr/>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Dix10</b:Tag>
    <b:SourceType>JournalArticle</b:SourceType>
    <b:Guid>{DDCE3255-91BA-4955-8AE6-7AA91AE5A0A4}</b:Guid>
    <b:Title>Bend It Like Beckham</b:Title>
    <b:Year>2010</b:Year>
    <b:Author>
      <b:Author>
        <b:NameList>
          <b:Person>
            <b:Last>Dix</b:Last>
            <b:First>S.,</b:First>
            <b:Middle>Phau, I. and Pougnet, S.</b:Middle>
          </b:Person>
        </b:NameList>
      </b:Author>
    </b:Author>
    <b:JournalName>The Influence of Sports Celebrities on Young Adult Consumers.</b:JournalName>
    <b:Pages>36-46</b:Pages>
    <b:RefOrder>10</b:RefOrder>
  </b:Source>
  <b:Source>
    <b:Tag>Adi19</b:Tag>
    <b:SourceType>Report</b:SourceType>
    <b:Guid>{FB6AC2AA-F1D6-491F-AC91-D1F4BAC6B17F}</b:Guid>
    <b:Title>ADIDAS BRAND STRATEGY</b:Title>
    <b:Year>2019</b:Year>
    <b:Author>
      <b:Author>
        <b:NameList>
          <b:Person>
            <b:Last>Group</b:Last>
            <b:First>Adidas</b:First>
          </b:Person>
        </b:NameList>
      </b:Author>
    </b:Author>
    <b:RefOrder>11</b:RefOrder>
  </b:Source>
  <b:Source>
    <b:Tag>Bla19</b:Tag>
    <b:SourceType>InternetSite</b:SourceType>
    <b:Guid>{27F6E05C-3927-42F3-BA0B-B26F6ECFF362}</b:Guid>
    <b:Author>
      <b:Author>
        <b:NameList>
          <b:Person>
            <b:Last>Shiff</b:Last>
            <b:First>Blair</b:First>
          </b:Person>
        </b:NameList>
      </b:Author>
    </b:Author>
    <b:Title>Fox business</b:Title>
    <b:InternetSiteTitle>Fox business</b:InternetSiteTitle>
    <b:Year>2019</b:Year>
    <b:URL>https://www.foxbusiness.com/luxury/celebrities-who-collabd-with-adidas</b:URL>
    <b:RefOrder>1</b:RefOrder>
  </b:Source>
  <b:Source>
    <b:Tag>Jor10</b:Tag>
    <b:SourceType>Book</b:SourceType>
    <b:Guid>{65FCE568-E057-4969-887E-0275EABC1DB2}</b:Guid>
    <b:Author>
      <b:Author>
        <b:NameList>
          <b:Person>
            <b:Last>Jordan McAuley</b:Last>
            <b:First>Joe</b:First>
            <b:Middle>Vitale , Dan S Kennedy</b:Middle>
          </b:Person>
        </b:NameList>
      </b:Author>
    </b:Author>
    <b:Title>Celebrity Leverage: Insider Secrets to Getting Celebrity Endorsements, Instant Credibility and Star-Powered Publicity, or How to Make Your Business</b:Title>
    <b:Year>2010</b:Year>
    <b:Publisher>Mega Niche Media</b:Publisher>
    <b:RefOrder>3</b:RefOrder>
  </b:Source>
  <b:Source>
    <b:Tag>Adi211</b:Tag>
    <b:SourceType>InternetSite</b:SourceType>
    <b:Guid>{0B95BEA1-614A-4E7B-BB48-FDF966AA902B}</b:Guid>
    <b:Author>
      <b:Author>
        <b:NameList>
          <b:Person>
            <b:Last>Adidas</b:Last>
          </b:Person>
        </b:NameList>
      </b:Author>
    </b:Author>
    <b:Title>Impossible is Nothing</b:Title>
    <b:InternetSiteTitle>You Tube</b:InternetSiteTitle>
    <b:Year>2021</b:Year>
    <b:Month>April</b:Month>
    <b:URL>https://www.youtube.com/watch?v=DtKJB-f8iQU</b:URL>
    <b:RefOrder>2</b:RefOrder>
  </b:Source>
  <b:Source>
    <b:Tag>Qua21</b:Tag>
    <b:SourceType>InternetSite</b:SourceType>
    <b:Guid>{4ADA72A6-6837-446D-8921-5DC8A18B1756}</b:Guid>
    <b:Author>
      <b:Author>
        <b:Corporate>Qualtrics</b:Corporate>
      </b:Author>
    </b:Author>
    <b:Title>keller-vs-aaker</b:Title>
    <b:InternetSiteTitle>www.qualtrics.com</b:InternetSiteTitle>
    <b:Year>2021</b:Year>
    <b:Month>August</b:Month>
    <b:URL>https://www.qualtrics.com/au/experience-management/brand/keller-vs-aaker/</b:URL>
    <b:RefOrder>4</b:RefOrder>
  </b:Source>
  <b:Source>
    <b:Tag>Gig20</b:Tag>
    <b:SourceType>InternetSite</b:SourceType>
    <b:Guid>{F65D4A26-1681-49C2-8AE6-D609D495003F}</b:Guid>
    <b:Author>
      <b:Author>
        <b:NameList>
          <b:Person>
            <b:Last>DeVault</b:Last>
            <b:First>Gigi</b:First>
          </b:Person>
        </b:NameList>
      </b:Author>
    </b:Author>
    <b:Title>Advantages and Disadvantages of Quantitative Research</b:Title>
    <b:InternetSiteTitle>thebalancesmb</b:InternetSiteTitle>
    <b:Year>2020</b:Year>
    <b:URL>https://www.thebalancesmb.com/quantitative-research-advantages-and-disadvantages-2296728</b:URL>
    <b:RefOrder>6</b:RefOrder>
  </b:Source>
  <b:Source>
    <b:Tag>15W20</b:Tag>
    <b:SourceType>InternetSite</b:SourceType>
    <b:Guid>{DF3C6DB4-A8E8-43BD-8EF4-3FA33052C979}</b:Guid>
    <b:Author>
      <b:Author>
        <b:Corporate>15 Writers</b:Corporate>
      </b:Author>
    </b:Author>
    <b:Title>Understanding the Research Onion</b:Title>
    <b:InternetSiteTitle>15writers</b:InternetSiteTitle>
    <b:Year>2020</b:Year>
    <b:URL>https://15writers.com/research-onion/</b:URL>
    <b:RefOrder>5</b:RefOrder>
  </b:Source>
  <b:Source>
    <b:Tag>Joh21</b:Tag>
    <b:SourceType>InternetSite</b:SourceType>
    <b:Guid>{CEA52D41-B6A2-4405-AC0D-5640F4F55FF7}</b:Guid>
    <b:Author>
      <b:Author>
        <b:NameList>
          <b:Person>
            <b:Last>Dudovskiy</b:Last>
            <b:First>John</b:First>
          </b:Person>
        </b:NameList>
      </b:Author>
    </b:Author>
    <b:Title>Data Collection Methods</b:Title>
    <b:InternetSiteTitle>Buiness research methodology.</b:InternetSiteTitle>
    <b:Year>2021</b:Year>
    <b:Month>June</b:Month>
    <b:URL>https://research-methodology.net/research-methods/data-collection/</b:URL>
    <b:RefOrder>7</b:RefOrder>
  </b:Source>
  <b:Source>
    <b:Tag>BBC21</b:Tag>
    <b:SourceType>InternetSite</b:SourceType>
    <b:Guid>{0AC810B4-6ECF-4E14-A2A8-B44605196D97}</b:Guid>
    <b:Author>
      <b:Author>
        <b:Corporate>BBC</b:Corporate>
      </b:Author>
    </b:Author>
    <b:Title>Market research</b:Title>
    <b:InternetSiteTitle>BBC</b:InternetSiteTitle>
    <b:Year>2021</b:Year>
    <b:URL>https://www.bbc.co.uk/bitesize/guides/z6y9rj6/revision/5</b:URL>
    <b:RefOrder>8</b:RefOrder>
  </b:Source>
  <b:Source>
    <b:Tag>Gig201</b:Tag>
    <b:SourceType>InternetSite</b:SourceType>
    <b:Guid>{ED4D8919-DF25-434C-BE41-2E0D1C20115B}</b:Guid>
    <b:Author>
      <b:Author>
        <b:NameList>
          <b:Person>
            <b:Last>DeVault</b:Last>
            <b:First>Gigi</b:First>
          </b:Person>
        </b:NameList>
      </b:Author>
    </b:Author>
    <b:Title>Advantages and Disadvantages of Quantitative Research</b:Title>
    <b:InternetSiteTitle>thebalancesmb</b:InternetSiteTitle>
    <b:Year>2020</b:Year>
    <b:URL>https://www.thebalancesmb.com/quantitative-research-advantages-and-disadvantages-2296728</b:URL>
    <b:RefOrder>12</b:RefOrder>
  </b:Source>
  <b:Source>
    <b:Tag>Aar21</b:Tag>
    <b:SourceType>InternetSite</b:SourceType>
    <b:Guid>{6723198A-2BAF-4D91-AFE7-3429E194E0C6}</b:Guid>
    <b:Author>
      <b:Author>
        <b:NameList>
          <b:Person>
            <b:Last>Aaron Moss</b:Last>
            <b:First>Cheskie</b:First>
            <b:Middle>Rosenzweig</b:Middle>
          </b:Person>
        </b:NameList>
      </b:Author>
    </b:Author>
    <b:Title>Pros and Cons of Different Sampling Methods</b:Title>
    <b:InternetSiteTitle>cloudresearch</b:InternetSiteTitle>
    <b:Year>2021</b:Year>
    <b:URL>https://www.cloudresearch.com/resources/guides/sampling/pros-cons-of-different-sampling-methods/</b:URL>
    <b:RefOrder>9</b:RefOrder>
  </b:Source>
  <b:Source>
    <b:Tag>Rog06</b:Tag>
    <b:SourceType>Book</b:SourceType>
    <b:Guid>{67C9F447-64F9-4BCE-BB75-C87CB1626779}</b:Guid>
    <b:Author>
      <b:Author>
        <b:NameList>
          <b:Person>
            <b:Last>Blackwell</b:Last>
            <b:First>Roger</b:First>
            <b:Middle>D</b:Middle>
          </b:Person>
          <b:Person>
            <b:Last>Miniard</b:Last>
            <b:First>Paul</b:First>
            <b:Middle>W</b:Middle>
          </b:Person>
          <b:Person>
            <b:Last>Engel</b:Last>
            <b:First>James</b:First>
            <b:Middle>F</b:Middle>
          </b:Person>
        </b:NameList>
      </b:Author>
    </b:Author>
    <b:Title>Consumer behavior</b:Title>
    <b:Year>2006</b:Year>
    <b:Publisher>Thomson/South-Western</b:Publisher>
    <b:RefOrder>4</b:RefOrder>
  </b:Source>
</b:Sources>
</file>

<file path=customXml/itemProps1.xml><?xml version="1.0" encoding="utf-8"?>
<ds:datastoreItem xmlns:ds="http://schemas.openxmlformats.org/officeDocument/2006/customXml" ds:itemID="{532F1355-DFCA-4C53-81ED-8278103AA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218</TotalTime>
  <Pages>74</Pages>
  <Words>19209</Words>
  <Characters>109497</Characters>
  <Application>Microsoft Office Word</Application>
  <DocSecurity>0</DocSecurity>
  <Lines>912</Lines>
  <Paragraphs>256</Paragraphs>
  <ScaleCrop>false</ScaleCrop>
  <HeadingPairs>
    <vt:vector size="2" baseType="variant">
      <vt:variant>
        <vt:lpstr>Title</vt:lpstr>
      </vt:variant>
      <vt:variant>
        <vt:i4>1</vt:i4>
      </vt:variant>
    </vt:vector>
  </HeadingPairs>
  <TitlesOfParts>
    <vt:vector size="1" baseType="lpstr">
      <vt:lpstr>The impact of celebrity endorsement on consumer behavioUr: A case study analysis of Adidas</vt:lpstr>
    </vt:vector>
  </TitlesOfParts>
  <Company/>
  <LinksUpToDate>false</LinksUpToDate>
  <CharactersWithSpaces>128450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celebrity endorsement on consumer behavioUr: A case study analysis of Adidas</dc:title>
  <dc:subject/>
  <dc:creator>Akshay Kurhade</dc:creator>
  <cp:keywords/>
  <dc:description/>
  <cp:lastModifiedBy>Akshay Kurhade</cp:lastModifiedBy>
  <cp:revision>147</cp:revision>
  <dcterms:created xsi:type="dcterms:W3CDTF">2021-10-07T10:18:00Z</dcterms:created>
  <dcterms:modified xsi:type="dcterms:W3CDTF">2021-10-11T10:28:00Z</dcterms:modified>
</cp:coreProperties>
</file>