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68D82" w14:textId="77777777" w:rsidR="00F11596" w:rsidRDefault="00F11596" w:rsidP="004B0679">
      <w:pPr>
        <w:jc w:val="both"/>
      </w:pPr>
    </w:p>
    <w:p w14:paraId="6BAFBF49" w14:textId="77777777" w:rsidR="00F11596" w:rsidRDefault="00F11596" w:rsidP="004B0679">
      <w:pPr>
        <w:spacing w:after="0" w:line="240" w:lineRule="auto"/>
        <w:jc w:val="both"/>
      </w:pPr>
    </w:p>
    <w:p w14:paraId="4E6C52AD" w14:textId="77777777" w:rsidR="00F11596" w:rsidRDefault="00F11596" w:rsidP="004B0679">
      <w:pPr>
        <w:spacing w:after="0" w:line="240" w:lineRule="auto"/>
        <w:jc w:val="both"/>
      </w:pPr>
    </w:p>
    <w:p w14:paraId="7293A8FA" w14:textId="77777777" w:rsidR="00F11596" w:rsidRDefault="00F11596" w:rsidP="004B0679">
      <w:pPr>
        <w:spacing w:after="0" w:line="240" w:lineRule="auto"/>
        <w:jc w:val="both"/>
      </w:pPr>
    </w:p>
    <w:p w14:paraId="4BA7B37B" w14:textId="77777777" w:rsidR="00F11596" w:rsidRDefault="00F11596" w:rsidP="004B0679">
      <w:pPr>
        <w:spacing w:after="0" w:line="240" w:lineRule="auto"/>
        <w:jc w:val="both"/>
      </w:pPr>
    </w:p>
    <w:p w14:paraId="5C3A4246" w14:textId="77777777" w:rsidR="00F11596" w:rsidRDefault="00F11596" w:rsidP="004B0679">
      <w:pPr>
        <w:spacing w:after="0" w:line="240" w:lineRule="auto"/>
        <w:jc w:val="both"/>
      </w:pPr>
    </w:p>
    <w:p w14:paraId="1643BB1A" w14:textId="77777777" w:rsidR="00F11596" w:rsidRDefault="00F11596" w:rsidP="004B0679">
      <w:pPr>
        <w:spacing w:after="0" w:line="240" w:lineRule="auto"/>
        <w:jc w:val="both"/>
      </w:pPr>
    </w:p>
    <w:p w14:paraId="673543B7" w14:textId="77777777" w:rsidR="00F11596" w:rsidRDefault="00F11596" w:rsidP="004B0679">
      <w:pPr>
        <w:spacing w:after="0" w:line="240" w:lineRule="auto"/>
        <w:jc w:val="both"/>
      </w:pPr>
    </w:p>
    <w:p w14:paraId="4F8EB49C" w14:textId="77777777" w:rsidR="00F11596" w:rsidRDefault="00F11596" w:rsidP="004B0679">
      <w:pPr>
        <w:spacing w:after="0" w:line="240" w:lineRule="auto"/>
        <w:jc w:val="both"/>
      </w:pPr>
    </w:p>
    <w:p w14:paraId="62EADA27" w14:textId="77777777" w:rsidR="002E2751" w:rsidRDefault="002E2751" w:rsidP="004B0679">
      <w:pPr>
        <w:jc w:val="both"/>
        <w:rPr>
          <w:rStyle w:val="SubtleReference"/>
        </w:rPr>
      </w:pPr>
    </w:p>
    <w:p w14:paraId="6CF9771C" w14:textId="77777777" w:rsidR="002E2751" w:rsidRDefault="002E2751" w:rsidP="004B0679">
      <w:pPr>
        <w:jc w:val="both"/>
        <w:rPr>
          <w:rStyle w:val="SubtleReference"/>
        </w:rPr>
      </w:pPr>
    </w:p>
    <w:p w14:paraId="7F9A5A6B" w14:textId="77777777" w:rsidR="002E2751" w:rsidRDefault="002E2751" w:rsidP="004B0679">
      <w:pPr>
        <w:jc w:val="both"/>
        <w:rPr>
          <w:rStyle w:val="SubtleReference"/>
        </w:rPr>
      </w:pPr>
    </w:p>
    <w:p w14:paraId="1018A845" w14:textId="77777777" w:rsidR="002E2751" w:rsidRDefault="002E2751" w:rsidP="004B0679">
      <w:pPr>
        <w:jc w:val="both"/>
        <w:rPr>
          <w:rStyle w:val="SubtleReference"/>
        </w:rPr>
      </w:pPr>
    </w:p>
    <w:p w14:paraId="0C82DA21" w14:textId="77777777" w:rsidR="002E2751" w:rsidRDefault="002E2751" w:rsidP="004B0679">
      <w:pPr>
        <w:jc w:val="both"/>
        <w:rPr>
          <w:rStyle w:val="SubtleReference"/>
        </w:rPr>
      </w:pPr>
    </w:p>
    <w:p w14:paraId="773954B0" w14:textId="1CFC0CC6" w:rsidR="00F11596" w:rsidRPr="00FF0AC6" w:rsidRDefault="00FF0AC6" w:rsidP="004B0679">
      <w:pPr>
        <w:jc w:val="both"/>
        <w:rPr>
          <w:rStyle w:val="SubtleReference"/>
        </w:rPr>
      </w:pPr>
      <w:r>
        <w:rPr>
          <w:rStyle w:val="SubtleReference"/>
        </w:rPr>
        <w:t xml:space="preserve">University of </w:t>
      </w:r>
      <w:r w:rsidR="00B86781">
        <w:rPr>
          <w:rStyle w:val="SubtleReference"/>
        </w:rPr>
        <w:t>Wales T</w:t>
      </w:r>
      <w:r>
        <w:rPr>
          <w:rStyle w:val="SubtleReference"/>
        </w:rPr>
        <w:t xml:space="preserve">rinity </w:t>
      </w:r>
      <w:r w:rsidR="00B86781">
        <w:rPr>
          <w:rStyle w:val="SubtleReference"/>
        </w:rPr>
        <w:t>S</w:t>
      </w:r>
      <w:r>
        <w:rPr>
          <w:rStyle w:val="SubtleReference"/>
        </w:rPr>
        <w:t xml:space="preserve">aint </w:t>
      </w:r>
      <w:r w:rsidR="00B86781">
        <w:rPr>
          <w:rStyle w:val="SubtleReference"/>
        </w:rPr>
        <w:t>David</w:t>
      </w:r>
    </w:p>
    <w:p w14:paraId="307AFBEE" w14:textId="77777777" w:rsidR="002E2751" w:rsidRDefault="00407EA2" w:rsidP="004B0679">
      <w:pPr>
        <w:jc w:val="both"/>
        <w:rPr>
          <w:rStyle w:val="BookTitle"/>
          <w:sz w:val="56"/>
          <w:szCs w:val="56"/>
        </w:rPr>
      </w:pPr>
      <w:r w:rsidRPr="00FF0AC6">
        <w:rPr>
          <w:rStyle w:val="BookTitle"/>
          <w:sz w:val="56"/>
          <w:szCs w:val="56"/>
        </w:rPr>
        <w:t>Exploring if there is a significant association between gender and university course choic</w:t>
      </w:r>
      <w:r w:rsidR="00FF0AC6">
        <w:rPr>
          <w:rStyle w:val="BookTitle"/>
          <w:sz w:val="56"/>
          <w:szCs w:val="56"/>
        </w:rPr>
        <w:t>e.</w:t>
      </w:r>
    </w:p>
    <w:p w14:paraId="20729ACC" w14:textId="3B3CBB31" w:rsidR="00597051" w:rsidRPr="00C3092C" w:rsidRDefault="00F11596" w:rsidP="004B0679">
      <w:pPr>
        <w:jc w:val="center"/>
      </w:pPr>
      <w:r>
        <w:br w:type="page"/>
      </w:r>
      <w:r w:rsidR="00670989" w:rsidRPr="001930CA">
        <w:rPr>
          <w:sz w:val="24"/>
          <w:szCs w:val="24"/>
        </w:rPr>
        <w:lastRenderedPageBreak/>
        <w:t>Abstract</w:t>
      </w:r>
    </w:p>
    <w:p w14:paraId="598A36CC" w14:textId="5B3D5D8D" w:rsidR="00614048" w:rsidRPr="00946BB0" w:rsidRDefault="00614048" w:rsidP="004B0679">
      <w:pPr>
        <w:spacing w:line="360" w:lineRule="auto"/>
        <w:jc w:val="both"/>
        <w:rPr>
          <w:sz w:val="24"/>
          <w:szCs w:val="24"/>
        </w:rPr>
      </w:pPr>
      <w:r w:rsidRPr="00946BB0">
        <w:rPr>
          <w:sz w:val="24"/>
          <w:szCs w:val="24"/>
        </w:rPr>
        <w:t>The present study investigated the correlation between gender and university course choice.</w:t>
      </w:r>
      <w:r w:rsidR="00FD554D" w:rsidRPr="00946BB0">
        <w:rPr>
          <w:sz w:val="24"/>
          <w:szCs w:val="24"/>
        </w:rPr>
        <w:t xml:space="preserve"> Participants for the study were selected due to their current university course, either Psychology or Computing. </w:t>
      </w:r>
      <w:r w:rsidR="00291449" w:rsidRPr="00946BB0">
        <w:rPr>
          <w:sz w:val="24"/>
          <w:szCs w:val="24"/>
        </w:rPr>
        <w:t xml:space="preserve">A total of thirty-two participants took part in the study (15 male and 17 female) with them studying either a psychology or computing course. The study was </w:t>
      </w:r>
      <w:r w:rsidR="00FD554D" w:rsidRPr="00946BB0">
        <w:rPr>
          <w:sz w:val="24"/>
          <w:szCs w:val="24"/>
        </w:rPr>
        <w:t>part of the participants taught module session</w:t>
      </w:r>
      <w:r w:rsidR="002001F2" w:rsidRPr="00946BB0">
        <w:rPr>
          <w:sz w:val="24"/>
          <w:szCs w:val="24"/>
        </w:rPr>
        <w:t>, the students</w:t>
      </w:r>
      <w:r w:rsidR="00FD554D" w:rsidRPr="00946BB0">
        <w:rPr>
          <w:sz w:val="24"/>
          <w:szCs w:val="24"/>
        </w:rPr>
        <w:t xml:space="preserve"> were asked </w:t>
      </w:r>
      <w:r w:rsidR="002001F2" w:rsidRPr="00946BB0">
        <w:rPr>
          <w:sz w:val="24"/>
          <w:szCs w:val="24"/>
        </w:rPr>
        <w:t xml:space="preserve">to complete a questionnaire which consisted of </w:t>
      </w:r>
      <w:r w:rsidR="00291449" w:rsidRPr="00946BB0">
        <w:rPr>
          <w:sz w:val="24"/>
          <w:szCs w:val="24"/>
        </w:rPr>
        <w:t>three questions</w:t>
      </w:r>
      <w:r w:rsidR="00FD554D" w:rsidRPr="00946BB0">
        <w:rPr>
          <w:sz w:val="24"/>
          <w:szCs w:val="24"/>
        </w:rPr>
        <w:t xml:space="preserve"> relating to the</w:t>
      </w:r>
      <w:r w:rsidR="00291449" w:rsidRPr="00946BB0">
        <w:rPr>
          <w:sz w:val="24"/>
          <w:szCs w:val="24"/>
        </w:rPr>
        <w:t>ir chosen</w:t>
      </w:r>
      <w:r w:rsidR="00FD554D" w:rsidRPr="00946BB0">
        <w:rPr>
          <w:sz w:val="24"/>
          <w:szCs w:val="24"/>
        </w:rPr>
        <w:t xml:space="preserve"> course,</w:t>
      </w:r>
      <w:r w:rsidR="00291449" w:rsidRPr="00946BB0">
        <w:rPr>
          <w:sz w:val="24"/>
          <w:szCs w:val="24"/>
        </w:rPr>
        <w:t xml:space="preserve"> age,</w:t>
      </w:r>
      <w:r w:rsidR="00FD554D" w:rsidRPr="00946BB0">
        <w:rPr>
          <w:sz w:val="24"/>
          <w:szCs w:val="24"/>
        </w:rPr>
        <w:t xml:space="preserve"> and gender</w:t>
      </w:r>
      <w:r w:rsidR="002001F2" w:rsidRPr="00946BB0">
        <w:rPr>
          <w:sz w:val="24"/>
          <w:szCs w:val="24"/>
        </w:rPr>
        <w:t>.</w:t>
      </w:r>
      <w:r w:rsidR="007B3836" w:rsidRPr="00946BB0">
        <w:rPr>
          <w:sz w:val="24"/>
          <w:szCs w:val="24"/>
        </w:rPr>
        <w:t xml:space="preserve"> The results were analysed by using the chi square method</w:t>
      </w:r>
      <w:r w:rsidR="008E55AB" w:rsidRPr="00946BB0">
        <w:rPr>
          <w:sz w:val="24"/>
          <w:szCs w:val="24"/>
        </w:rPr>
        <w:t>, which is a non-parametric tool designed to examine differences between groups when the department variable is measured at a nominal level (Mcchugh, 2013)</w:t>
      </w:r>
      <w:r w:rsidR="00B82372" w:rsidRPr="00946BB0">
        <w:rPr>
          <w:sz w:val="24"/>
          <w:szCs w:val="24"/>
        </w:rPr>
        <w:t>. The findings on this study indicate that there is</w:t>
      </w:r>
      <w:r w:rsidR="00A92274" w:rsidRPr="00946BB0">
        <w:rPr>
          <w:sz w:val="24"/>
          <w:szCs w:val="24"/>
        </w:rPr>
        <w:t xml:space="preserve"> no</w:t>
      </w:r>
      <w:r w:rsidR="00B82372" w:rsidRPr="00946BB0">
        <w:rPr>
          <w:sz w:val="24"/>
          <w:szCs w:val="24"/>
        </w:rPr>
        <w:t xml:space="preserve"> significant association between gender and university course choice; </w:t>
      </w:r>
      <w:r w:rsidR="00C931EE" w:rsidRPr="00C931EE">
        <w:rPr>
          <w:sz w:val="24"/>
          <w:szCs w:val="24"/>
        </w:rPr>
        <w:t>X</w:t>
      </w:r>
      <w:r w:rsidR="00C931EE" w:rsidRPr="00946BB0">
        <w:rPr>
          <w:sz w:val="24"/>
          <w:szCs w:val="24"/>
        </w:rPr>
        <w:t xml:space="preserve">² (1, </w:t>
      </w:r>
      <w:r w:rsidR="00C931EE" w:rsidRPr="00C931EE">
        <w:rPr>
          <w:i/>
          <w:iCs/>
          <w:sz w:val="24"/>
          <w:szCs w:val="24"/>
        </w:rPr>
        <w:t>N</w:t>
      </w:r>
      <w:r w:rsidR="00C931EE" w:rsidRPr="00946BB0">
        <w:rPr>
          <w:sz w:val="24"/>
          <w:szCs w:val="24"/>
        </w:rPr>
        <w:t xml:space="preserve"> =32) =3.2, </w:t>
      </w:r>
      <w:r w:rsidR="00C931EE" w:rsidRPr="00C931EE">
        <w:rPr>
          <w:i/>
          <w:iCs/>
          <w:sz w:val="24"/>
          <w:szCs w:val="24"/>
        </w:rPr>
        <w:t>p</w:t>
      </w:r>
      <w:r w:rsidR="00C931EE" w:rsidRPr="00946BB0">
        <w:rPr>
          <w:sz w:val="24"/>
          <w:szCs w:val="24"/>
        </w:rPr>
        <w:t xml:space="preserve"> &gt; .05</w:t>
      </w:r>
      <w:r w:rsidR="00C931EE">
        <w:rPr>
          <w:sz w:val="24"/>
          <w:szCs w:val="24"/>
        </w:rPr>
        <w:t xml:space="preserve">. </w:t>
      </w:r>
      <w:r w:rsidR="00A92274" w:rsidRPr="00946BB0">
        <w:rPr>
          <w:sz w:val="24"/>
          <w:szCs w:val="24"/>
        </w:rPr>
        <w:t xml:space="preserve"> Therefor the hypothesis</w:t>
      </w:r>
      <w:r w:rsidR="004C7345" w:rsidRPr="00946BB0">
        <w:rPr>
          <w:sz w:val="24"/>
          <w:szCs w:val="24"/>
        </w:rPr>
        <w:t xml:space="preserve"> that there is an association between gender and university course, in this instance (female, and psychology course &amp; male, computing related courses) has to be rejected. </w:t>
      </w:r>
    </w:p>
    <w:p w14:paraId="28186BE8" w14:textId="4BF0697D" w:rsidR="001F20E3" w:rsidRDefault="001F20E3" w:rsidP="004B0679">
      <w:pPr>
        <w:spacing w:after="0" w:line="360" w:lineRule="auto"/>
        <w:jc w:val="both"/>
      </w:pPr>
    </w:p>
    <w:p w14:paraId="610BC1D1" w14:textId="2C7960B3" w:rsidR="001F20E3" w:rsidRPr="001F20E3" w:rsidRDefault="001F20E3" w:rsidP="004B0679">
      <w:pPr>
        <w:spacing w:line="360" w:lineRule="auto"/>
        <w:jc w:val="both"/>
      </w:pPr>
    </w:p>
    <w:p w14:paraId="5295EDE3" w14:textId="5CD3F31B" w:rsidR="002802DD" w:rsidRDefault="002802DD" w:rsidP="004B0679">
      <w:pPr>
        <w:spacing w:line="360" w:lineRule="auto"/>
        <w:jc w:val="both"/>
      </w:pPr>
    </w:p>
    <w:p w14:paraId="4A224440" w14:textId="1FA1253E" w:rsidR="002802DD" w:rsidRDefault="002802DD" w:rsidP="004B0679">
      <w:pPr>
        <w:spacing w:line="360" w:lineRule="auto"/>
        <w:jc w:val="both"/>
      </w:pPr>
    </w:p>
    <w:p w14:paraId="041E74C6" w14:textId="1F727AB7" w:rsidR="002802DD" w:rsidRPr="008E55AB" w:rsidRDefault="002802DD" w:rsidP="004B0679">
      <w:pPr>
        <w:spacing w:line="360" w:lineRule="auto"/>
        <w:jc w:val="both"/>
      </w:pPr>
    </w:p>
    <w:p w14:paraId="1A36B51D" w14:textId="3FCED7CD" w:rsidR="002802DD" w:rsidRDefault="002802DD" w:rsidP="004B0679">
      <w:pPr>
        <w:spacing w:line="360" w:lineRule="auto"/>
        <w:jc w:val="both"/>
      </w:pPr>
    </w:p>
    <w:p w14:paraId="7D39AB23" w14:textId="28674B7D" w:rsidR="002802DD" w:rsidRDefault="002802DD" w:rsidP="004B0679">
      <w:pPr>
        <w:spacing w:line="360" w:lineRule="auto"/>
        <w:jc w:val="both"/>
      </w:pPr>
    </w:p>
    <w:p w14:paraId="00D53848" w14:textId="0EDCD8DB" w:rsidR="00670989" w:rsidRDefault="00670989" w:rsidP="004B0679">
      <w:pPr>
        <w:spacing w:line="360" w:lineRule="auto"/>
        <w:jc w:val="both"/>
      </w:pPr>
    </w:p>
    <w:p w14:paraId="497813F7" w14:textId="0E0E211B" w:rsidR="00670989" w:rsidRDefault="00670989" w:rsidP="004B0679">
      <w:pPr>
        <w:spacing w:line="360" w:lineRule="auto"/>
        <w:jc w:val="both"/>
      </w:pPr>
    </w:p>
    <w:p w14:paraId="4F18D323" w14:textId="77777777" w:rsidR="00670989" w:rsidRDefault="00670989" w:rsidP="004B0679">
      <w:pPr>
        <w:spacing w:after="0" w:line="360" w:lineRule="auto"/>
        <w:jc w:val="both"/>
      </w:pPr>
      <w:r>
        <w:br w:type="page"/>
      </w:r>
    </w:p>
    <w:p w14:paraId="6374AC98" w14:textId="3A75FE41" w:rsidR="00670989" w:rsidRPr="001C6D1E" w:rsidRDefault="00670989" w:rsidP="004B0679">
      <w:pPr>
        <w:spacing w:line="360" w:lineRule="auto"/>
        <w:jc w:val="center"/>
        <w:rPr>
          <w:sz w:val="24"/>
          <w:szCs w:val="24"/>
        </w:rPr>
      </w:pPr>
      <w:r w:rsidRPr="001C6D1E">
        <w:rPr>
          <w:sz w:val="24"/>
          <w:szCs w:val="24"/>
        </w:rPr>
        <w:lastRenderedPageBreak/>
        <w:t>Introduction</w:t>
      </w:r>
    </w:p>
    <w:p w14:paraId="3078DFD1" w14:textId="7A706D84" w:rsidR="00430DB9" w:rsidRDefault="003511EE" w:rsidP="004B0679">
      <w:pPr>
        <w:pStyle w:val="NormalWeb"/>
        <w:spacing w:line="360" w:lineRule="auto"/>
        <w:jc w:val="both"/>
        <w:rPr>
          <w:rFonts w:asciiTheme="minorHAnsi" w:hAnsiTheme="minorHAnsi" w:cstheme="minorHAnsi"/>
        </w:rPr>
      </w:pPr>
      <w:r w:rsidRPr="0020676B">
        <w:rPr>
          <w:rFonts w:asciiTheme="minorHAnsi" w:hAnsiTheme="minorHAnsi" w:cstheme="minorHAnsi"/>
        </w:rPr>
        <w:t>Academic fields are still highly gender segregated to this day, and the chief aim of any educational constituents is to be</w:t>
      </w:r>
      <w:r w:rsidR="00134439" w:rsidRPr="0020676B">
        <w:rPr>
          <w:rFonts w:asciiTheme="minorHAnsi" w:hAnsiTheme="minorHAnsi" w:cstheme="minorHAnsi"/>
        </w:rPr>
        <w:t>,</w:t>
      </w:r>
      <w:r w:rsidRPr="0020676B">
        <w:rPr>
          <w:rFonts w:asciiTheme="minorHAnsi" w:hAnsiTheme="minorHAnsi" w:cstheme="minorHAnsi"/>
        </w:rPr>
        <w:t xml:space="preserve"> fair – letting students choose their course freely with no obligation due to their gender.</w:t>
      </w:r>
      <w:r w:rsidR="00134439" w:rsidRPr="0020676B">
        <w:rPr>
          <w:rFonts w:asciiTheme="minorHAnsi" w:hAnsiTheme="minorHAnsi" w:cstheme="minorHAnsi"/>
        </w:rPr>
        <w:t xml:space="preserve"> However, despite many initiatives, widening of university policies and marketing tactics</w:t>
      </w:r>
      <w:r w:rsidR="009135D5">
        <w:rPr>
          <w:rFonts w:asciiTheme="minorHAnsi" w:hAnsiTheme="minorHAnsi" w:cstheme="minorHAnsi"/>
        </w:rPr>
        <w:t xml:space="preserve">, </w:t>
      </w:r>
      <w:r w:rsidR="00134439" w:rsidRPr="0020676B">
        <w:rPr>
          <w:rFonts w:asciiTheme="minorHAnsi" w:hAnsiTheme="minorHAnsi" w:cstheme="minorHAnsi"/>
        </w:rPr>
        <w:t xml:space="preserve">the segregation between male and female faculty into more distinct fields has been an </w:t>
      </w:r>
      <w:r w:rsidR="00830F63" w:rsidRPr="0020676B">
        <w:rPr>
          <w:rFonts w:asciiTheme="minorHAnsi" w:hAnsiTheme="minorHAnsi" w:cstheme="minorHAnsi"/>
        </w:rPr>
        <w:t>ever-growing</w:t>
      </w:r>
      <w:r w:rsidR="00134439" w:rsidRPr="0020676B">
        <w:rPr>
          <w:rFonts w:asciiTheme="minorHAnsi" w:hAnsiTheme="minorHAnsi" w:cstheme="minorHAnsi"/>
        </w:rPr>
        <w:t xml:space="preserve"> concern of many educational departments (Ransom, 1990).</w:t>
      </w:r>
      <w:r w:rsidR="00941D78" w:rsidRPr="0020676B">
        <w:rPr>
          <w:rFonts w:asciiTheme="minorHAnsi" w:hAnsiTheme="minorHAnsi" w:cstheme="minorHAnsi"/>
        </w:rPr>
        <w:t xml:space="preserve"> Computer science is one of the most male dominated subjects in higher education, much of the same as physics or engineering (Durndell, </w:t>
      </w:r>
      <w:r w:rsidR="00445183" w:rsidRPr="0020676B">
        <w:rPr>
          <w:rFonts w:asciiTheme="minorHAnsi" w:hAnsiTheme="minorHAnsi" w:cstheme="minorHAnsi"/>
        </w:rPr>
        <w:t>1991</w:t>
      </w:r>
      <w:r w:rsidR="00941D78" w:rsidRPr="0020676B">
        <w:rPr>
          <w:rFonts w:asciiTheme="minorHAnsi" w:hAnsiTheme="minorHAnsi" w:cstheme="minorHAnsi"/>
        </w:rPr>
        <w:t>)</w:t>
      </w:r>
      <w:r w:rsidR="00347B03" w:rsidRPr="0020676B">
        <w:rPr>
          <w:rFonts w:asciiTheme="minorHAnsi" w:hAnsiTheme="minorHAnsi" w:cstheme="minorHAnsi"/>
        </w:rPr>
        <w:t xml:space="preserve"> and whilst more men than women take a science, technology, engineering, and mathematics (STEM) subject, men have a clear majority in the computing technology area (Schiebinger, 2008)</w:t>
      </w:r>
      <w:r w:rsidR="00430DB9" w:rsidRPr="0020676B">
        <w:rPr>
          <w:rFonts w:asciiTheme="minorHAnsi" w:hAnsiTheme="minorHAnsi" w:cstheme="minorHAnsi"/>
        </w:rPr>
        <w:t xml:space="preserve">. </w:t>
      </w:r>
      <w:r w:rsidR="009C5DA9" w:rsidRPr="0020676B">
        <w:rPr>
          <w:rFonts w:asciiTheme="minorHAnsi" w:hAnsiTheme="minorHAnsi" w:cstheme="minorHAnsi"/>
          <w:color w:val="000000" w:themeColor="text1"/>
        </w:rPr>
        <w:t>It goes without saying</w:t>
      </w:r>
      <w:r w:rsidR="00401790" w:rsidRPr="0020676B">
        <w:rPr>
          <w:rFonts w:asciiTheme="minorHAnsi" w:hAnsiTheme="minorHAnsi" w:cstheme="minorHAnsi"/>
          <w:color w:val="000000" w:themeColor="text1"/>
        </w:rPr>
        <w:t xml:space="preserve">, </w:t>
      </w:r>
      <w:r w:rsidR="00430DB9" w:rsidRPr="0020676B">
        <w:rPr>
          <w:rFonts w:asciiTheme="minorHAnsi" w:hAnsiTheme="minorHAnsi" w:cstheme="minorHAnsi"/>
          <w:color w:val="000000" w:themeColor="text1"/>
        </w:rPr>
        <w:t>men have a prehistoric background in psychology, it has notably changed in more recent years</w:t>
      </w:r>
      <w:r w:rsidR="00AC6827" w:rsidRPr="0020676B">
        <w:rPr>
          <w:rFonts w:asciiTheme="minorHAnsi" w:hAnsiTheme="minorHAnsi" w:cstheme="minorHAnsi"/>
          <w:color w:val="000000" w:themeColor="text1"/>
        </w:rPr>
        <w:t xml:space="preserve">, Radford </w:t>
      </w:r>
      <w:r w:rsidR="002F4841" w:rsidRPr="0020676B">
        <w:rPr>
          <w:rFonts w:asciiTheme="minorHAnsi" w:hAnsiTheme="minorHAnsi" w:cstheme="minorHAnsi"/>
          <w:i/>
          <w:iCs/>
          <w:color w:val="000000" w:themeColor="text1"/>
        </w:rPr>
        <w:t>et al</w:t>
      </w:r>
      <w:r w:rsidR="002F4841" w:rsidRPr="0020676B">
        <w:rPr>
          <w:rFonts w:asciiTheme="minorHAnsi" w:hAnsiTheme="minorHAnsi" w:cstheme="minorHAnsi"/>
          <w:color w:val="000000" w:themeColor="text1"/>
        </w:rPr>
        <w:t xml:space="preserve">, </w:t>
      </w:r>
      <w:r w:rsidR="00AC6827" w:rsidRPr="0020676B">
        <w:rPr>
          <w:rFonts w:asciiTheme="minorHAnsi" w:hAnsiTheme="minorHAnsi" w:cstheme="minorHAnsi"/>
          <w:color w:val="000000" w:themeColor="text1"/>
        </w:rPr>
        <w:t>(199</w:t>
      </w:r>
      <w:r w:rsidR="002F4841" w:rsidRPr="0020676B">
        <w:rPr>
          <w:rFonts w:asciiTheme="minorHAnsi" w:hAnsiTheme="minorHAnsi" w:cstheme="minorHAnsi"/>
          <w:color w:val="000000" w:themeColor="text1"/>
        </w:rPr>
        <w:t>9</w:t>
      </w:r>
      <w:r w:rsidR="00AC6827" w:rsidRPr="0020676B">
        <w:rPr>
          <w:rFonts w:asciiTheme="minorHAnsi" w:hAnsiTheme="minorHAnsi" w:cstheme="minorHAnsi"/>
          <w:color w:val="000000" w:themeColor="text1"/>
        </w:rPr>
        <w:t xml:space="preserve">) found that there was a growth in female </w:t>
      </w:r>
      <w:r w:rsidR="00AC6827" w:rsidRPr="0020676B">
        <w:rPr>
          <w:rFonts w:asciiTheme="minorHAnsi" w:hAnsiTheme="minorHAnsi" w:cstheme="minorHAnsi"/>
        </w:rPr>
        <w:t xml:space="preserve">presence within psychology. </w:t>
      </w:r>
      <w:r w:rsidR="00E46749" w:rsidRPr="0020676B">
        <w:rPr>
          <w:rFonts w:asciiTheme="minorHAnsi" w:hAnsiTheme="minorHAnsi" w:cstheme="minorHAnsi"/>
        </w:rPr>
        <w:t xml:space="preserve">Radford &amp; Holdstock, </w:t>
      </w:r>
      <w:r w:rsidR="00A1331E" w:rsidRPr="0020676B">
        <w:rPr>
          <w:rFonts w:asciiTheme="minorHAnsi" w:hAnsiTheme="minorHAnsi" w:cstheme="minorHAnsi"/>
        </w:rPr>
        <w:t>(</w:t>
      </w:r>
      <w:r w:rsidR="00E46749" w:rsidRPr="0020676B">
        <w:rPr>
          <w:rFonts w:asciiTheme="minorHAnsi" w:hAnsiTheme="minorHAnsi" w:cstheme="minorHAnsi"/>
        </w:rPr>
        <w:t>1995)</w:t>
      </w:r>
      <w:r w:rsidR="00627EF4" w:rsidRPr="0020676B">
        <w:rPr>
          <w:rFonts w:asciiTheme="minorHAnsi" w:hAnsiTheme="minorHAnsi" w:cstheme="minorHAnsi"/>
        </w:rPr>
        <w:t xml:space="preserve"> stated that between 1965-66 there had been an equal number of both genders studying psychology whereas by 1992 this has risen to a strong seventy five percent as a female dominated STEM subject.</w:t>
      </w:r>
      <w:r w:rsidR="002660D6" w:rsidRPr="0020676B">
        <w:rPr>
          <w:rFonts w:asciiTheme="minorHAnsi" w:hAnsiTheme="minorHAnsi" w:cstheme="minorHAnsi"/>
        </w:rPr>
        <w:t xml:space="preserve"> Snyder et al., </w:t>
      </w:r>
      <w:r w:rsidR="00C80267">
        <w:rPr>
          <w:rFonts w:asciiTheme="minorHAnsi" w:hAnsiTheme="minorHAnsi" w:cstheme="minorHAnsi"/>
        </w:rPr>
        <w:t>(</w:t>
      </w:r>
      <w:r w:rsidR="002660D6" w:rsidRPr="0020676B">
        <w:rPr>
          <w:rFonts w:asciiTheme="minorHAnsi" w:hAnsiTheme="minorHAnsi" w:cstheme="minorHAnsi"/>
        </w:rPr>
        <w:t>2004)</w:t>
      </w:r>
      <w:r w:rsidR="00E32E53" w:rsidRPr="0020676B">
        <w:rPr>
          <w:rFonts w:asciiTheme="minorHAnsi" w:hAnsiTheme="minorHAnsi" w:cstheme="minorHAnsi"/>
        </w:rPr>
        <w:t xml:space="preserve"> explore female dominance in other STEM subjects such as Engineering, Physics and Chemistry </w:t>
      </w:r>
      <w:r w:rsidR="00C366D2" w:rsidRPr="0020676B">
        <w:rPr>
          <w:rFonts w:asciiTheme="minorHAnsi" w:hAnsiTheme="minorHAnsi" w:cstheme="minorHAnsi"/>
        </w:rPr>
        <w:t xml:space="preserve">which had </w:t>
      </w:r>
      <w:r w:rsidR="00E32E53" w:rsidRPr="0020676B">
        <w:rPr>
          <w:rFonts w:asciiTheme="minorHAnsi" w:hAnsiTheme="minorHAnsi" w:cstheme="minorHAnsi"/>
        </w:rPr>
        <w:t xml:space="preserve">all drastically risen within twenty years (1982 to 2002) but the same can not be said for computing science which saw a nine percent decline </w:t>
      </w:r>
      <w:r w:rsidR="00C366D2" w:rsidRPr="0020676B">
        <w:rPr>
          <w:rFonts w:asciiTheme="minorHAnsi" w:hAnsiTheme="minorHAnsi" w:cstheme="minorHAnsi"/>
        </w:rPr>
        <w:t>(female only). This study only focused on females choosing subjects within Engineering, Physics, Chemistry and Computing. It failed to engage with any male data, this being said the decline in females choosing computing supports other studies in this area. Female’s choosing computing has drastically declined.</w:t>
      </w:r>
    </w:p>
    <w:p w14:paraId="1B650FBA" w14:textId="284C9361" w:rsidR="00885F4A" w:rsidRDefault="005C237C" w:rsidP="004B0679">
      <w:pPr>
        <w:spacing w:line="360" w:lineRule="auto"/>
        <w:jc w:val="both"/>
        <w:rPr>
          <w:sz w:val="24"/>
          <w:szCs w:val="24"/>
        </w:rPr>
      </w:pPr>
      <w:r w:rsidRPr="006676A1">
        <w:rPr>
          <w:sz w:val="24"/>
          <w:szCs w:val="24"/>
        </w:rPr>
        <w:t>Given the fact that men outnumber women in most science, technology, engineering, and mathematic fields (Deitz, 2009)</w:t>
      </w:r>
      <w:r>
        <w:rPr>
          <w:sz w:val="24"/>
          <w:szCs w:val="24"/>
        </w:rPr>
        <w:t xml:space="preserve">. </w:t>
      </w:r>
      <w:r w:rsidR="00CC479F">
        <w:rPr>
          <w:sz w:val="24"/>
          <w:szCs w:val="24"/>
        </w:rPr>
        <w:t xml:space="preserve">The influences in society, demographic and </w:t>
      </w:r>
      <w:r w:rsidR="00697D43">
        <w:rPr>
          <w:sz w:val="24"/>
          <w:szCs w:val="24"/>
        </w:rPr>
        <w:t>affluence</w:t>
      </w:r>
      <w:r w:rsidR="00CC479F">
        <w:rPr>
          <w:sz w:val="24"/>
          <w:szCs w:val="24"/>
        </w:rPr>
        <w:t xml:space="preserve"> c</w:t>
      </w:r>
      <w:r w:rsidR="00697D43">
        <w:rPr>
          <w:sz w:val="24"/>
          <w:szCs w:val="24"/>
        </w:rPr>
        <w:t>an</w:t>
      </w:r>
      <w:r w:rsidR="00CC479F">
        <w:rPr>
          <w:sz w:val="24"/>
          <w:szCs w:val="24"/>
        </w:rPr>
        <w:t xml:space="preserve"> have a</w:t>
      </w:r>
      <w:r w:rsidR="00697D43">
        <w:rPr>
          <w:sz w:val="24"/>
          <w:szCs w:val="24"/>
        </w:rPr>
        <w:t xml:space="preserve"> potential</w:t>
      </w:r>
      <w:r w:rsidR="001178E4">
        <w:rPr>
          <w:sz w:val="24"/>
          <w:szCs w:val="24"/>
        </w:rPr>
        <w:t xml:space="preserve"> </w:t>
      </w:r>
      <w:r w:rsidR="00CC479F">
        <w:rPr>
          <w:sz w:val="24"/>
          <w:szCs w:val="24"/>
        </w:rPr>
        <w:t>impact on what university course someone choses. Wanting to feel part of a community, having acceptance, and falling within the ‘norms’ can influence most daily choices in our lives</w:t>
      </w:r>
      <w:r w:rsidR="00FA2D5C">
        <w:rPr>
          <w:sz w:val="24"/>
          <w:szCs w:val="24"/>
        </w:rPr>
        <w:t xml:space="preserve"> including educational choice </w:t>
      </w:r>
      <w:r w:rsidR="00FA2D5C" w:rsidRPr="00FA2D5C">
        <w:rPr>
          <w:sz w:val="24"/>
          <w:szCs w:val="24"/>
        </w:rPr>
        <w:t>(Beeghly, 2015)</w:t>
      </w:r>
      <w:r w:rsidR="00FA2D5C">
        <w:rPr>
          <w:sz w:val="24"/>
          <w:szCs w:val="24"/>
        </w:rPr>
        <w:t>.</w:t>
      </w:r>
      <w:r w:rsidR="00737F58">
        <w:rPr>
          <w:sz w:val="24"/>
          <w:szCs w:val="24"/>
        </w:rPr>
        <w:t xml:space="preserve"> </w:t>
      </w:r>
      <w:r w:rsidR="00E80D59">
        <w:rPr>
          <w:sz w:val="24"/>
          <w:szCs w:val="24"/>
        </w:rPr>
        <w:t xml:space="preserve">The change in gender representation </w:t>
      </w:r>
      <w:r w:rsidR="005C54B2">
        <w:rPr>
          <w:sz w:val="24"/>
          <w:szCs w:val="24"/>
        </w:rPr>
        <w:t xml:space="preserve">in education </w:t>
      </w:r>
      <w:r w:rsidR="00E80D59">
        <w:rPr>
          <w:sz w:val="24"/>
          <w:szCs w:val="24"/>
        </w:rPr>
        <w:t xml:space="preserve">across the decades could be down to various factors relating to the </w:t>
      </w:r>
      <w:r w:rsidR="005C54B2">
        <w:rPr>
          <w:sz w:val="24"/>
          <w:szCs w:val="24"/>
        </w:rPr>
        <w:t>ever-changing</w:t>
      </w:r>
      <w:r w:rsidR="00E80D59">
        <w:rPr>
          <w:sz w:val="24"/>
          <w:szCs w:val="24"/>
        </w:rPr>
        <w:t xml:space="preserve"> </w:t>
      </w:r>
      <w:r w:rsidR="005C54B2">
        <w:rPr>
          <w:sz w:val="24"/>
          <w:szCs w:val="24"/>
        </w:rPr>
        <w:t xml:space="preserve">demeanours of stereotyping. </w:t>
      </w:r>
      <w:r w:rsidR="00C80267">
        <w:rPr>
          <w:sz w:val="24"/>
          <w:szCs w:val="24"/>
        </w:rPr>
        <w:t xml:space="preserve">Eagly and Steffen (1984) open thoughts around the </w:t>
      </w:r>
      <w:r w:rsidR="005C54B2">
        <w:rPr>
          <w:sz w:val="24"/>
          <w:szCs w:val="24"/>
        </w:rPr>
        <w:t>prescriptive and descriptive social stereotypes about women</w:t>
      </w:r>
      <w:r w:rsidR="00C80267">
        <w:rPr>
          <w:sz w:val="24"/>
          <w:szCs w:val="24"/>
        </w:rPr>
        <w:t xml:space="preserve">, </w:t>
      </w:r>
      <w:r w:rsidR="005C54B2">
        <w:rPr>
          <w:sz w:val="24"/>
          <w:szCs w:val="24"/>
        </w:rPr>
        <w:t xml:space="preserve">that </w:t>
      </w:r>
      <w:r w:rsidR="00C80267">
        <w:rPr>
          <w:sz w:val="24"/>
          <w:szCs w:val="24"/>
        </w:rPr>
        <w:t xml:space="preserve">they </w:t>
      </w:r>
      <w:r w:rsidR="00D0369D">
        <w:rPr>
          <w:sz w:val="24"/>
          <w:szCs w:val="24"/>
        </w:rPr>
        <w:t>are (</w:t>
      </w:r>
      <w:r w:rsidR="005C54B2">
        <w:rPr>
          <w:sz w:val="24"/>
          <w:szCs w:val="24"/>
        </w:rPr>
        <w:t>or should be) appearance oriented, affiliated and driven by emotions</w:t>
      </w:r>
      <w:r w:rsidR="00C80267">
        <w:rPr>
          <w:sz w:val="24"/>
          <w:szCs w:val="24"/>
        </w:rPr>
        <w:t>.</w:t>
      </w:r>
      <w:r w:rsidR="00D0369D">
        <w:rPr>
          <w:sz w:val="24"/>
          <w:szCs w:val="24"/>
        </w:rPr>
        <w:t xml:space="preserve"> Women who perceive various STEM university </w:t>
      </w:r>
      <w:r w:rsidR="00D0369D">
        <w:rPr>
          <w:sz w:val="24"/>
          <w:szCs w:val="24"/>
        </w:rPr>
        <w:lastRenderedPageBreak/>
        <w:t>courses as incompatible with a female-typical affiliations express lower interests in STEM careers at a later stage which sufficiently impact the world of STEM subjects as we know it today</w:t>
      </w:r>
      <w:r w:rsidR="00F72076">
        <w:rPr>
          <w:sz w:val="24"/>
          <w:szCs w:val="24"/>
        </w:rPr>
        <w:t xml:space="preserve"> </w:t>
      </w:r>
      <w:r w:rsidR="00F72076" w:rsidRPr="00F72076">
        <w:rPr>
          <w:sz w:val="24"/>
          <w:szCs w:val="24"/>
        </w:rPr>
        <w:t>(Diekman et al., 2010)</w:t>
      </w:r>
      <w:r w:rsidR="00F72076">
        <w:rPr>
          <w:sz w:val="24"/>
          <w:szCs w:val="24"/>
        </w:rPr>
        <w:t>.</w:t>
      </w:r>
      <w:r w:rsidR="003D7000">
        <w:rPr>
          <w:sz w:val="24"/>
          <w:szCs w:val="24"/>
        </w:rPr>
        <w:t xml:space="preserve"> Interestingly men also have had a history of stereotypical roles within educational </w:t>
      </w:r>
      <w:r w:rsidR="00352C8B">
        <w:rPr>
          <w:sz w:val="24"/>
          <w:szCs w:val="24"/>
        </w:rPr>
        <w:t>choices</w:t>
      </w:r>
      <w:r w:rsidR="003D7000">
        <w:rPr>
          <w:sz w:val="24"/>
          <w:szCs w:val="24"/>
        </w:rPr>
        <w:t xml:space="preserve"> and future careers, </w:t>
      </w:r>
      <w:r w:rsidR="00E33AC9">
        <w:rPr>
          <w:sz w:val="24"/>
          <w:szCs w:val="24"/>
        </w:rPr>
        <w:t>men are more interested in</w:t>
      </w:r>
      <w:r w:rsidR="008B240E">
        <w:rPr>
          <w:sz w:val="24"/>
          <w:szCs w:val="24"/>
        </w:rPr>
        <w:t xml:space="preserve"> the</w:t>
      </w:r>
      <w:r w:rsidR="00E33AC9">
        <w:rPr>
          <w:sz w:val="24"/>
          <w:szCs w:val="24"/>
        </w:rPr>
        <w:t xml:space="preserve"> more mechanical, </w:t>
      </w:r>
      <w:r w:rsidR="007F60E1">
        <w:rPr>
          <w:sz w:val="24"/>
          <w:szCs w:val="24"/>
        </w:rPr>
        <w:t>physical,</w:t>
      </w:r>
      <w:r w:rsidR="00E33AC9">
        <w:rPr>
          <w:sz w:val="24"/>
          <w:szCs w:val="24"/>
        </w:rPr>
        <w:t xml:space="preserve"> and abstract</w:t>
      </w:r>
      <w:r w:rsidR="007F60E1">
        <w:rPr>
          <w:sz w:val="24"/>
          <w:szCs w:val="24"/>
        </w:rPr>
        <w:t xml:space="preserve"> roles with the aim that it leads to them gaining a</w:t>
      </w:r>
      <w:r w:rsidR="00E33AC9">
        <w:rPr>
          <w:sz w:val="24"/>
          <w:szCs w:val="24"/>
        </w:rPr>
        <w:t xml:space="preserve"> much higher </w:t>
      </w:r>
      <w:r w:rsidR="007F60E1">
        <w:rPr>
          <w:sz w:val="24"/>
          <w:szCs w:val="24"/>
        </w:rPr>
        <w:t xml:space="preserve">value of gratification </w:t>
      </w:r>
      <w:r w:rsidR="009F2C9B">
        <w:rPr>
          <w:sz w:val="24"/>
          <w:szCs w:val="24"/>
        </w:rPr>
        <w:t xml:space="preserve">with </w:t>
      </w:r>
      <w:r w:rsidR="007F60E1">
        <w:rPr>
          <w:sz w:val="24"/>
          <w:szCs w:val="24"/>
        </w:rPr>
        <w:t xml:space="preserve">financial gain, </w:t>
      </w:r>
      <w:r w:rsidR="009F2C9B">
        <w:rPr>
          <w:sz w:val="24"/>
          <w:szCs w:val="24"/>
        </w:rPr>
        <w:t>prestige,</w:t>
      </w:r>
      <w:r w:rsidR="007F60E1">
        <w:rPr>
          <w:sz w:val="24"/>
          <w:szCs w:val="24"/>
        </w:rPr>
        <w:t xml:space="preserve"> and power</w:t>
      </w:r>
      <w:r w:rsidR="008B240E">
        <w:rPr>
          <w:sz w:val="24"/>
          <w:szCs w:val="24"/>
        </w:rPr>
        <w:t xml:space="preserve">. </w:t>
      </w:r>
      <w:proofErr w:type="spellStart"/>
      <w:r w:rsidR="008B240E">
        <w:rPr>
          <w:sz w:val="24"/>
          <w:szCs w:val="24"/>
        </w:rPr>
        <w:t>Its</w:t>
      </w:r>
      <w:proofErr w:type="spellEnd"/>
      <w:r w:rsidR="008B240E">
        <w:rPr>
          <w:sz w:val="24"/>
          <w:szCs w:val="24"/>
        </w:rPr>
        <w:t xml:space="preserve"> also worth noting, having </w:t>
      </w:r>
      <w:r w:rsidR="008B240E">
        <w:rPr>
          <w:sz w:val="24"/>
          <w:szCs w:val="24"/>
        </w:rPr>
        <w:t>m</w:t>
      </w:r>
      <w:r w:rsidR="008B240E" w:rsidRPr="005E3A84">
        <w:rPr>
          <w:sz w:val="24"/>
          <w:szCs w:val="24"/>
        </w:rPr>
        <w:t xml:space="preserve">asculine stereotypes can impact the association at which the STEM fields differ </w:t>
      </w:r>
      <w:r w:rsidR="008B240E">
        <w:rPr>
          <w:sz w:val="24"/>
          <w:szCs w:val="24"/>
        </w:rPr>
        <w:t xml:space="preserve">and the reasons as to </w:t>
      </w:r>
      <w:r w:rsidR="001906B5">
        <w:rPr>
          <w:sz w:val="24"/>
          <w:szCs w:val="24"/>
        </w:rPr>
        <w:t>why (</w:t>
      </w:r>
      <w:r w:rsidR="007F60E1" w:rsidRPr="00E33AC9">
        <w:rPr>
          <w:sz w:val="24"/>
          <w:szCs w:val="24"/>
        </w:rPr>
        <w:t xml:space="preserve">Beutel &amp; Marini, </w:t>
      </w:r>
      <w:proofErr w:type="gramStart"/>
      <w:r w:rsidR="007F60E1" w:rsidRPr="00E33AC9">
        <w:rPr>
          <w:sz w:val="24"/>
          <w:szCs w:val="24"/>
        </w:rPr>
        <w:t>1995</w:t>
      </w:r>
      <w:r w:rsidR="008B240E">
        <w:rPr>
          <w:sz w:val="24"/>
          <w:szCs w:val="24"/>
        </w:rPr>
        <w:t xml:space="preserve"> ;</w:t>
      </w:r>
      <w:proofErr w:type="gramEnd"/>
      <w:r w:rsidR="008B240E">
        <w:rPr>
          <w:sz w:val="24"/>
          <w:szCs w:val="24"/>
        </w:rPr>
        <w:t xml:space="preserve"> </w:t>
      </w:r>
      <w:r w:rsidR="008B240E" w:rsidRPr="005E3A84">
        <w:rPr>
          <w:sz w:val="24"/>
          <w:szCs w:val="24"/>
        </w:rPr>
        <w:t>Leslie et al., 2015</w:t>
      </w:r>
      <w:r w:rsidR="007F60E1">
        <w:rPr>
          <w:sz w:val="24"/>
          <w:szCs w:val="24"/>
        </w:rPr>
        <w:t>).</w:t>
      </w:r>
      <w:r w:rsidR="00885F4A">
        <w:rPr>
          <w:sz w:val="24"/>
          <w:szCs w:val="24"/>
        </w:rPr>
        <w:t xml:space="preserve"> </w:t>
      </w:r>
      <w:r w:rsidR="00234AE1">
        <w:rPr>
          <w:sz w:val="24"/>
          <w:szCs w:val="24"/>
        </w:rPr>
        <w:t>Whilst, a</w:t>
      </w:r>
      <w:r w:rsidR="00885F4A">
        <w:rPr>
          <w:sz w:val="24"/>
          <w:szCs w:val="24"/>
        </w:rPr>
        <w:t xml:space="preserve"> number of studies show that females are more persuaded </w:t>
      </w:r>
      <w:r w:rsidR="00234AE1">
        <w:rPr>
          <w:sz w:val="24"/>
          <w:szCs w:val="24"/>
        </w:rPr>
        <w:t>towards careers, workplace training and</w:t>
      </w:r>
      <w:r w:rsidR="00885F4A">
        <w:rPr>
          <w:sz w:val="24"/>
          <w:szCs w:val="24"/>
        </w:rPr>
        <w:t xml:space="preserve"> </w:t>
      </w:r>
      <w:r w:rsidR="00234AE1">
        <w:rPr>
          <w:sz w:val="24"/>
          <w:szCs w:val="24"/>
        </w:rPr>
        <w:t>higher-level degrees</w:t>
      </w:r>
      <w:r w:rsidR="00885F4A">
        <w:rPr>
          <w:sz w:val="24"/>
          <w:szCs w:val="24"/>
        </w:rPr>
        <w:t xml:space="preserve"> </w:t>
      </w:r>
      <w:r w:rsidR="00234AE1">
        <w:rPr>
          <w:sz w:val="24"/>
          <w:szCs w:val="24"/>
        </w:rPr>
        <w:t>that involve people, social interactions with the reward of self-gratification being a more social concept (</w:t>
      </w:r>
      <w:r w:rsidR="00234AE1" w:rsidRPr="00E33AC9">
        <w:rPr>
          <w:sz w:val="24"/>
          <w:szCs w:val="24"/>
        </w:rPr>
        <w:t>Davies &amp; Guppy, 1997)</w:t>
      </w:r>
      <w:r w:rsidR="00234AE1">
        <w:rPr>
          <w:sz w:val="24"/>
          <w:szCs w:val="24"/>
        </w:rPr>
        <w:t xml:space="preserve"> which support the lack of females in STEM </w:t>
      </w:r>
      <w:r w:rsidR="002D3708">
        <w:rPr>
          <w:sz w:val="24"/>
          <w:szCs w:val="24"/>
        </w:rPr>
        <w:t>subjects.</w:t>
      </w:r>
    </w:p>
    <w:p w14:paraId="01F6672D" w14:textId="1B7361B0" w:rsidR="00E3383D" w:rsidRDefault="008B240E" w:rsidP="004B0679">
      <w:pPr>
        <w:spacing w:line="360" w:lineRule="auto"/>
        <w:jc w:val="both"/>
        <w:rPr>
          <w:sz w:val="24"/>
          <w:szCs w:val="24"/>
        </w:rPr>
      </w:pPr>
      <w:r>
        <w:rPr>
          <w:sz w:val="24"/>
          <w:szCs w:val="24"/>
        </w:rPr>
        <w:t>Finally, t</w:t>
      </w:r>
      <w:r w:rsidR="009465FE">
        <w:rPr>
          <w:sz w:val="24"/>
          <w:szCs w:val="24"/>
        </w:rPr>
        <w:t xml:space="preserve">he previous research conducted looking into the STEM subject choice by both male and females are minimal but effective. It goes without noticing, the lack of females in STEM subjects and </w:t>
      </w:r>
      <w:r w:rsidR="00D94251">
        <w:rPr>
          <w:sz w:val="24"/>
          <w:szCs w:val="24"/>
        </w:rPr>
        <w:t xml:space="preserve">the </w:t>
      </w:r>
      <w:r w:rsidR="009465FE">
        <w:rPr>
          <w:sz w:val="24"/>
          <w:szCs w:val="24"/>
        </w:rPr>
        <w:t xml:space="preserve">immense </w:t>
      </w:r>
      <w:r w:rsidR="00330FCA">
        <w:rPr>
          <w:sz w:val="24"/>
          <w:szCs w:val="24"/>
        </w:rPr>
        <w:t>number</w:t>
      </w:r>
      <w:r w:rsidR="009465FE">
        <w:rPr>
          <w:sz w:val="24"/>
          <w:szCs w:val="24"/>
        </w:rPr>
        <w:t xml:space="preserve"> of males in these subjects are </w:t>
      </w:r>
      <w:r w:rsidR="0016557A">
        <w:rPr>
          <w:sz w:val="24"/>
          <w:szCs w:val="24"/>
        </w:rPr>
        <w:t xml:space="preserve">to a greater extent – could this be due to stereotypes, variation of </w:t>
      </w:r>
      <w:r w:rsidR="00EB3056">
        <w:rPr>
          <w:sz w:val="24"/>
          <w:szCs w:val="24"/>
        </w:rPr>
        <w:t xml:space="preserve">career opportunities </w:t>
      </w:r>
      <w:r w:rsidR="0016557A">
        <w:rPr>
          <w:sz w:val="24"/>
          <w:szCs w:val="24"/>
        </w:rPr>
        <w:t xml:space="preserve">within the STEM subject or </w:t>
      </w:r>
      <w:r w:rsidR="00EB3056">
        <w:rPr>
          <w:sz w:val="24"/>
          <w:szCs w:val="24"/>
        </w:rPr>
        <w:t>demographic</w:t>
      </w:r>
      <w:r w:rsidR="0016557A">
        <w:rPr>
          <w:sz w:val="24"/>
          <w:szCs w:val="24"/>
        </w:rPr>
        <w:t>?</w:t>
      </w:r>
      <w:r w:rsidR="008E074E">
        <w:rPr>
          <w:sz w:val="24"/>
          <w:szCs w:val="24"/>
        </w:rPr>
        <w:t xml:space="preserve"> The study conducted by </w:t>
      </w:r>
      <w:r w:rsidR="00CC3904">
        <w:rPr>
          <w:sz w:val="24"/>
          <w:szCs w:val="24"/>
        </w:rPr>
        <w:t>University of Wales Trinity of Saint David</w:t>
      </w:r>
      <w:r w:rsidR="001E0CE3">
        <w:rPr>
          <w:sz w:val="24"/>
          <w:szCs w:val="24"/>
        </w:rPr>
        <w:t xml:space="preserve"> (UWTSD) is important to look at the statistical properties of students within UWTSD but overall contributing to potential further research which may be conducted on Gender and University course in the future.</w:t>
      </w:r>
      <w:r w:rsidR="00A1725B">
        <w:rPr>
          <w:sz w:val="24"/>
          <w:szCs w:val="24"/>
        </w:rPr>
        <w:t xml:space="preserve"> </w:t>
      </w:r>
    </w:p>
    <w:p w14:paraId="4F75DDCE" w14:textId="48A24A9D" w:rsidR="00F73756" w:rsidRPr="00F73756" w:rsidRDefault="00F73756" w:rsidP="004B0679">
      <w:pPr>
        <w:pStyle w:val="NormalWeb"/>
        <w:spacing w:line="360" w:lineRule="auto"/>
        <w:jc w:val="both"/>
        <w:rPr>
          <w:rFonts w:asciiTheme="minorHAnsi" w:hAnsiTheme="minorHAnsi" w:cstheme="minorHAnsi"/>
        </w:rPr>
      </w:pPr>
      <w:r w:rsidRPr="00F73756">
        <w:rPr>
          <w:rFonts w:asciiTheme="minorHAnsi" w:hAnsiTheme="minorHAnsi" w:cstheme="minorHAnsi"/>
        </w:rPr>
        <w:t xml:space="preserve">The aim of this study is to explore </w:t>
      </w:r>
      <w:r>
        <w:rPr>
          <w:rFonts w:asciiTheme="minorHAnsi" w:hAnsiTheme="minorHAnsi" w:cstheme="minorHAnsi"/>
        </w:rPr>
        <w:t>if there is a significant association between</w:t>
      </w:r>
      <w:r w:rsidRPr="00F73756">
        <w:rPr>
          <w:rFonts w:asciiTheme="minorHAnsi" w:hAnsiTheme="minorHAnsi" w:cstheme="minorHAnsi"/>
        </w:rPr>
        <w:t xml:space="preserve"> </w:t>
      </w:r>
      <w:r>
        <w:rPr>
          <w:rFonts w:asciiTheme="minorHAnsi" w:hAnsiTheme="minorHAnsi" w:cstheme="minorHAnsi"/>
        </w:rPr>
        <w:t>gender</w:t>
      </w:r>
      <w:r w:rsidRPr="00F73756">
        <w:rPr>
          <w:rFonts w:asciiTheme="minorHAnsi" w:hAnsiTheme="minorHAnsi" w:cstheme="minorHAnsi"/>
        </w:rPr>
        <w:t xml:space="preserve"> and </w:t>
      </w:r>
      <w:r>
        <w:rPr>
          <w:rFonts w:asciiTheme="minorHAnsi" w:hAnsiTheme="minorHAnsi" w:cstheme="minorHAnsi"/>
        </w:rPr>
        <w:t>choice of university course</w:t>
      </w:r>
      <w:r w:rsidRPr="00F73756">
        <w:rPr>
          <w:rFonts w:asciiTheme="minorHAnsi" w:hAnsiTheme="minorHAnsi" w:cstheme="minorHAnsi"/>
        </w:rPr>
        <w:t>. Based on the literature presented throughout, it is hypothesised that there will be a strong</w:t>
      </w:r>
      <w:r>
        <w:rPr>
          <w:rFonts w:asciiTheme="minorHAnsi" w:hAnsiTheme="minorHAnsi" w:cstheme="minorHAnsi"/>
        </w:rPr>
        <w:t xml:space="preserve"> relationship between gender and type of course.</w:t>
      </w:r>
      <w:r w:rsidRPr="00F73756">
        <w:rPr>
          <w:rFonts w:asciiTheme="minorHAnsi" w:hAnsiTheme="minorHAnsi" w:cstheme="minorHAnsi"/>
        </w:rPr>
        <w:t xml:space="preserve"> </w:t>
      </w:r>
    </w:p>
    <w:p w14:paraId="4C98DD21" w14:textId="77777777" w:rsidR="00CC18D4" w:rsidRDefault="00CC18D4" w:rsidP="004B0679">
      <w:pPr>
        <w:spacing w:line="360" w:lineRule="auto"/>
        <w:jc w:val="both"/>
        <w:rPr>
          <w:sz w:val="24"/>
          <w:szCs w:val="24"/>
        </w:rPr>
      </w:pPr>
    </w:p>
    <w:p w14:paraId="78414BAF" w14:textId="77777777" w:rsidR="00CC18D4" w:rsidRDefault="00CC18D4" w:rsidP="004B0679">
      <w:pPr>
        <w:spacing w:line="360" w:lineRule="auto"/>
        <w:jc w:val="both"/>
        <w:rPr>
          <w:sz w:val="24"/>
          <w:szCs w:val="24"/>
        </w:rPr>
      </w:pPr>
    </w:p>
    <w:p w14:paraId="5CCB9B56" w14:textId="77777777" w:rsidR="00CC18D4" w:rsidRDefault="00CC18D4" w:rsidP="004B0679">
      <w:pPr>
        <w:spacing w:line="360" w:lineRule="auto"/>
        <w:jc w:val="both"/>
        <w:rPr>
          <w:sz w:val="24"/>
          <w:szCs w:val="24"/>
        </w:rPr>
      </w:pPr>
    </w:p>
    <w:p w14:paraId="713A9BDE" w14:textId="77777777" w:rsidR="009D0FA1" w:rsidRDefault="009D0FA1" w:rsidP="004B0679">
      <w:pPr>
        <w:spacing w:line="360" w:lineRule="auto"/>
        <w:jc w:val="both"/>
        <w:rPr>
          <w:sz w:val="24"/>
          <w:szCs w:val="24"/>
        </w:rPr>
      </w:pPr>
    </w:p>
    <w:p w14:paraId="25B2B01E" w14:textId="77777777" w:rsidR="009D0FA1" w:rsidRDefault="009D0FA1" w:rsidP="004B0679">
      <w:pPr>
        <w:spacing w:line="360" w:lineRule="auto"/>
        <w:jc w:val="both"/>
        <w:rPr>
          <w:sz w:val="24"/>
          <w:szCs w:val="24"/>
        </w:rPr>
      </w:pPr>
    </w:p>
    <w:p w14:paraId="416AD4E4" w14:textId="707A7A4C" w:rsidR="00670989" w:rsidRPr="00523674" w:rsidRDefault="00670989" w:rsidP="004B0679">
      <w:pPr>
        <w:spacing w:line="360" w:lineRule="auto"/>
        <w:jc w:val="center"/>
        <w:rPr>
          <w:sz w:val="24"/>
          <w:szCs w:val="24"/>
        </w:rPr>
      </w:pPr>
      <w:r w:rsidRPr="00523674">
        <w:rPr>
          <w:sz w:val="24"/>
          <w:szCs w:val="24"/>
        </w:rPr>
        <w:lastRenderedPageBreak/>
        <w:t>Method</w:t>
      </w:r>
    </w:p>
    <w:p w14:paraId="49271217" w14:textId="22EBC566" w:rsidR="00670989" w:rsidRPr="00406D7A" w:rsidRDefault="00670989" w:rsidP="004B0679">
      <w:pPr>
        <w:spacing w:line="360" w:lineRule="auto"/>
        <w:jc w:val="both"/>
        <w:rPr>
          <w:b/>
          <w:bCs/>
          <w:sz w:val="24"/>
          <w:szCs w:val="24"/>
        </w:rPr>
      </w:pPr>
      <w:r w:rsidRPr="00406D7A">
        <w:rPr>
          <w:b/>
          <w:bCs/>
          <w:sz w:val="24"/>
          <w:szCs w:val="24"/>
        </w:rPr>
        <w:t>Participants</w:t>
      </w:r>
    </w:p>
    <w:p w14:paraId="3A2C08DD" w14:textId="6D0EF0B2" w:rsidR="001B5E57" w:rsidRPr="00D93B91" w:rsidRDefault="001B5E57" w:rsidP="004B0679">
      <w:pPr>
        <w:spacing w:line="360" w:lineRule="auto"/>
        <w:jc w:val="both"/>
        <w:rPr>
          <w:sz w:val="24"/>
          <w:szCs w:val="24"/>
        </w:rPr>
      </w:pPr>
      <w:r w:rsidRPr="00D93B91">
        <w:rPr>
          <w:sz w:val="24"/>
          <w:szCs w:val="24"/>
        </w:rPr>
        <w:t>Thirty-two undergraduate students (17 female &amp; 15 male) who had been recruited via opportunity sampling. Students then took part in a study during their module workshops. Psychology class and Computing class.</w:t>
      </w:r>
    </w:p>
    <w:p w14:paraId="62FA823A" w14:textId="0D2FB91E" w:rsidR="001B5E57" w:rsidRPr="00D93B91" w:rsidRDefault="001B5E57" w:rsidP="004B0679">
      <w:pPr>
        <w:spacing w:line="360" w:lineRule="auto"/>
        <w:jc w:val="both"/>
        <w:rPr>
          <w:sz w:val="24"/>
          <w:szCs w:val="24"/>
        </w:rPr>
      </w:pPr>
      <w:r w:rsidRPr="00D93B91">
        <w:rPr>
          <w:sz w:val="24"/>
          <w:szCs w:val="24"/>
        </w:rPr>
        <w:t>Ages of participants were between 18 and 43 years of age (M=25.91), (SD=6.12)</w:t>
      </w:r>
    </w:p>
    <w:p w14:paraId="2479B41E" w14:textId="4A00A91B" w:rsidR="00670989" w:rsidRDefault="00670989" w:rsidP="004B0679">
      <w:pPr>
        <w:spacing w:line="360" w:lineRule="auto"/>
        <w:jc w:val="both"/>
        <w:rPr>
          <w:b/>
          <w:bCs/>
          <w:sz w:val="24"/>
          <w:szCs w:val="24"/>
        </w:rPr>
      </w:pPr>
      <w:r w:rsidRPr="00406D7A">
        <w:rPr>
          <w:b/>
          <w:bCs/>
          <w:sz w:val="24"/>
          <w:szCs w:val="24"/>
        </w:rPr>
        <w:t>Design</w:t>
      </w:r>
    </w:p>
    <w:p w14:paraId="20E6B4AD" w14:textId="58AB4D5E" w:rsidR="00904BC4" w:rsidRPr="00904BC4" w:rsidRDefault="00904BC4" w:rsidP="004B0679">
      <w:pPr>
        <w:spacing w:line="360" w:lineRule="auto"/>
        <w:jc w:val="both"/>
        <w:rPr>
          <w:sz w:val="24"/>
          <w:szCs w:val="24"/>
        </w:rPr>
      </w:pPr>
      <w:r>
        <w:rPr>
          <w:sz w:val="24"/>
          <w:szCs w:val="24"/>
        </w:rPr>
        <w:t>The variables for this study were categorical, a chi-square test for independence was used to explore if there was an association between these variables. The first variable was gender (Male or Female</w:t>
      </w:r>
      <w:proofErr w:type="gramStart"/>
      <w:r>
        <w:rPr>
          <w:sz w:val="24"/>
          <w:szCs w:val="24"/>
        </w:rPr>
        <w:t>)</w:t>
      </w:r>
      <w:proofErr w:type="gramEnd"/>
      <w:r>
        <w:rPr>
          <w:sz w:val="24"/>
          <w:szCs w:val="24"/>
        </w:rPr>
        <w:t xml:space="preserve"> and the second variable was current university course (Psychology or Computing)</w:t>
      </w:r>
    </w:p>
    <w:p w14:paraId="585CA31C" w14:textId="4959C6D3" w:rsidR="00670989" w:rsidRDefault="00670989" w:rsidP="004B0679">
      <w:pPr>
        <w:spacing w:line="360" w:lineRule="auto"/>
        <w:jc w:val="both"/>
        <w:rPr>
          <w:b/>
          <w:bCs/>
          <w:sz w:val="24"/>
          <w:szCs w:val="24"/>
        </w:rPr>
      </w:pPr>
      <w:r w:rsidRPr="00406D7A">
        <w:rPr>
          <w:b/>
          <w:bCs/>
          <w:sz w:val="24"/>
          <w:szCs w:val="24"/>
        </w:rPr>
        <w:t>Materials</w:t>
      </w:r>
    </w:p>
    <w:p w14:paraId="1A59151F" w14:textId="568AE74E" w:rsidR="00727E68" w:rsidRPr="00D93B91" w:rsidRDefault="00BD3394" w:rsidP="004B0679">
      <w:pPr>
        <w:spacing w:line="360" w:lineRule="auto"/>
        <w:jc w:val="both"/>
        <w:rPr>
          <w:sz w:val="24"/>
          <w:szCs w:val="24"/>
        </w:rPr>
      </w:pPr>
      <w:r w:rsidRPr="00D93B91">
        <w:rPr>
          <w:sz w:val="24"/>
          <w:szCs w:val="24"/>
        </w:rPr>
        <w:t xml:space="preserve">Participants were asked to record their age, </w:t>
      </w:r>
      <w:r w:rsidR="006B0861" w:rsidRPr="00D93B91">
        <w:rPr>
          <w:sz w:val="24"/>
          <w:szCs w:val="24"/>
        </w:rPr>
        <w:t>gender,</w:t>
      </w:r>
      <w:r w:rsidRPr="00D93B91">
        <w:rPr>
          <w:sz w:val="24"/>
          <w:szCs w:val="24"/>
        </w:rPr>
        <w:t xml:space="preserve"> and indicate which course they were currently studying</w:t>
      </w:r>
      <w:r w:rsidR="00727E68" w:rsidRPr="00D93B91">
        <w:rPr>
          <w:sz w:val="24"/>
          <w:szCs w:val="24"/>
        </w:rPr>
        <w:t xml:space="preserve"> – Psychology or Computing</w:t>
      </w:r>
    </w:p>
    <w:p w14:paraId="0E148E3F" w14:textId="531B4823" w:rsidR="003758E4" w:rsidRPr="003758E4" w:rsidRDefault="00BD3394" w:rsidP="004B0679">
      <w:pPr>
        <w:spacing w:line="360" w:lineRule="auto"/>
        <w:jc w:val="both"/>
        <w:rPr>
          <w:sz w:val="24"/>
          <w:szCs w:val="24"/>
        </w:rPr>
      </w:pPr>
      <w:r w:rsidRPr="00D93B91">
        <w:rPr>
          <w:sz w:val="24"/>
          <w:szCs w:val="24"/>
        </w:rPr>
        <w:t xml:space="preserve">Students were asked to record their data via the application, Qualtrics. </w:t>
      </w:r>
    </w:p>
    <w:p w14:paraId="212A8D52" w14:textId="1F31E731" w:rsidR="00670989" w:rsidRPr="00406D7A" w:rsidRDefault="00670989" w:rsidP="004B0679">
      <w:pPr>
        <w:spacing w:line="360" w:lineRule="auto"/>
        <w:jc w:val="both"/>
        <w:rPr>
          <w:b/>
          <w:bCs/>
          <w:sz w:val="24"/>
          <w:szCs w:val="24"/>
        </w:rPr>
      </w:pPr>
      <w:r w:rsidRPr="00406D7A">
        <w:rPr>
          <w:b/>
          <w:bCs/>
          <w:sz w:val="24"/>
          <w:szCs w:val="24"/>
        </w:rPr>
        <w:t>Procedure</w:t>
      </w:r>
    </w:p>
    <w:p w14:paraId="587F1525" w14:textId="66BF695A" w:rsidR="00670989" w:rsidRPr="00D93B91" w:rsidRDefault="00D02EB5" w:rsidP="004B0679">
      <w:pPr>
        <w:spacing w:line="360" w:lineRule="auto"/>
        <w:jc w:val="both"/>
        <w:rPr>
          <w:sz w:val="24"/>
          <w:szCs w:val="24"/>
        </w:rPr>
      </w:pPr>
      <w:r w:rsidRPr="00D93B91">
        <w:rPr>
          <w:sz w:val="24"/>
          <w:szCs w:val="24"/>
        </w:rPr>
        <w:t>The data collected was part of a university module workshop – One computing module lead introduced the study during a scheduled class and one module lead from the discipline of psychology did the same. During the workshop, participants were provided with a brief verbal description of what the study would entail. Participants were informed they would be required to give consent and complete three questions contained on Qualtrics. Once consent had been gained, the data which had been collated had been summarised into an excel document ready to distribute for analysis.</w:t>
      </w:r>
    </w:p>
    <w:p w14:paraId="070A0CD9" w14:textId="77777777" w:rsidR="005C32B8" w:rsidRDefault="005C32B8" w:rsidP="004B0679">
      <w:pPr>
        <w:spacing w:line="360" w:lineRule="auto"/>
        <w:jc w:val="both"/>
      </w:pPr>
    </w:p>
    <w:p w14:paraId="179DE07A" w14:textId="77777777" w:rsidR="005C32B8" w:rsidRDefault="005C32B8" w:rsidP="004B0679">
      <w:pPr>
        <w:spacing w:line="360" w:lineRule="auto"/>
        <w:jc w:val="both"/>
      </w:pPr>
    </w:p>
    <w:p w14:paraId="489EABCC" w14:textId="77777777" w:rsidR="005C32B8" w:rsidRDefault="005C32B8" w:rsidP="004B0679">
      <w:pPr>
        <w:spacing w:line="360" w:lineRule="auto"/>
        <w:jc w:val="both"/>
      </w:pPr>
    </w:p>
    <w:p w14:paraId="12CB4717" w14:textId="77777777" w:rsidR="001F7BD0" w:rsidRDefault="001F7BD0" w:rsidP="004B0679">
      <w:pPr>
        <w:spacing w:line="360" w:lineRule="auto"/>
        <w:jc w:val="both"/>
      </w:pPr>
    </w:p>
    <w:p w14:paraId="28A1C093" w14:textId="2DD656C3" w:rsidR="00670989" w:rsidRPr="001C7BE0" w:rsidRDefault="00670989" w:rsidP="004B0679">
      <w:pPr>
        <w:spacing w:line="360" w:lineRule="auto"/>
        <w:jc w:val="center"/>
        <w:rPr>
          <w:sz w:val="24"/>
          <w:szCs w:val="24"/>
        </w:rPr>
      </w:pPr>
      <w:r w:rsidRPr="001C7BE0">
        <w:rPr>
          <w:sz w:val="24"/>
          <w:szCs w:val="24"/>
        </w:rPr>
        <w:lastRenderedPageBreak/>
        <w:t>Results</w:t>
      </w:r>
    </w:p>
    <w:p w14:paraId="2879BEE1" w14:textId="511FC574" w:rsidR="00356635" w:rsidRDefault="00C3092C" w:rsidP="004B0679">
      <w:pPr>
        <w:spacing w:line="360" w:lineRule="auto"/>
        <w:jc w:val="both"/>
        <w:rPr>
          <w:rFonts w:cstheme="minorHAnsi"/>
          <w:sz w:val="24"/>
          <w:szCs w:val="24"/>
        </w:rPr>
      </w:pPr>
      <w:r w:rsidRPr="004C26DF">
        <w:rPr>
          <w:rFonts w:cstheme="minorHAnsi"/>
          <w:sz w:val="24"/>
          <w:szCs w:val="24"/>
        </w:rPr>
        <w:t xml:space="preserve">To examine if there is a significance between gender and university course (Psychology &amp; Computing) </w:t>
      </w:r>
      <w:r w:rsidR="000D0781">
        <w:rPr>
          <w:rFonts w:cstheme="minorHAnsi"/>
          <w:sz w:val="24"/>
          <w:szCs w:val="24"/>
        </w:rPr>
        <w:t>a Chi² for independence was calculated to see if there was a significant association between gender and chosen university course</w:t>
      </w:r>
      <w:r w:rsidR="009D541B">
        <w:rPr>
          <w:rFonts w:cstheme="minorHAnsi"/>
          <w:sz w:val="24"/>
          <w:szCs w:val="24"/>
        </w:rPr>
        <w:t xml:space="preserve">. </w:t>
      </w:r>
    </w:p>
    <w:p w14:paraId="358A5FF6" w14:textId="77777777" w:rsidR="00C931EE" w:rsidRDefault="00C931EE" w:rsidP="004B0679">
      <w:pPr>
        <w:jc w:val="both"/>
        <w:rPr>
          <w:sz w:val="24"/>
          <w:szCs w:val="24"/>
        </w:rPr>
      </w:pPr>
      <w:r w:rsidRPr="00C931EE">
        <w:rPr>
          <w:sz w:val="24"/>
          <w:szCs w:val="24"/>
        </w:rPr>
        <w:t>X</w:t>
      </w:r>
      <w:r w:rsidRPr="00946BB0">
        <w:rPr>
          <w:sz w:val="24"/>
          <w:szCs w:val="24"/>
        </w:rPr>
        <w:t xml:space="preserve">² (1, </w:t>
      </w:r>
      <w:r w:rsidRPr="00C931EE">
        <w:rPr>
          <w:i/>
          <w:iCs/>
          <w:sz w:val="24"/>
          <w:szCs w:val="24"/>
        </w:rPr>
        <w:t>N</w:t>
      </w:r>
      <w:r w:rsidRPr="00946BB0">
        <w:rPr>
          <w:sz w:val="24"/>
          <w:szCs w:val="24"/>
        </w:rPr>
        <w:t xml:space="preserve"> =32) =3.2, </w:t>
      </w:r>
      <w:r w:rsidRPr="00C931EE">
        <w:rPr>
          <w:i/>
          <w:iCs/>
          <w:sz w:val="24"/>
          <w:szCs w:val="24"/>
        </w:rPr>
        <w:t>p</w:t>
      </w:r>
      <w:r w:rsidRPr="00946BB0">
        <w:rPr>
          <w:sz w:val="24"/>
          <w:szCs w:val="24"/>
        </w:rPr>
        <w:t xml:space="preserve"> &gt; .05</w:t>
      </w:r>
      <w:r>
        <w:rPr>
          <w:sz w:val="24"/>
          <w:szCs w:val="24"/>
        </w:rPr>
        <w:t xml:space="preserve">. </w:t>
      </w:r>
    </w:p>
    <w:p w14:paraId="612E3FEC" w14:textId="349E3CAC" w:rsidR="00DB63B9" w:rsidRPr="009D541B" w:rsidRDefault="009D541B" w:rsidP="004B0679">
      <w:pPr>
        <w:spacing w:line="360" w:lineRule="auto"/>
        <w:jc w:val="both"/>
        <w:rPr>
          <w:sz w:val="24"/>
          <w:szCs w:val="24"/>
        </w:rPr>
      </w:pPr>
      <w:r>
        <w:rPr>
          <w:sz w:val="24"/>
          <w:szCs w:val="24"/>
        </w:rPr>
        <w:t xml:space="preserve">The calculation shows that there is no significance between gender and chosen university course (psychology or computing). </w:t>
      </w:r>
      <w:r>
        <w:rPr>
          <w:rFonts w:cstheme="minorHAnsi"/>
          <w:sz w:val="24"/>
          <w:szCs w:val="24"/>
        </w:rPr>
        <w:t>Therefore, the hypothesis that males advocate studying a computer course and females would choose to study a psychology course must be rejected.</w:t>
      </w:r>
    </w:p>
    <w:p w14:paraId="361EC7D7" w14:textId="5CCFF3D7" w:rsidR="005732B5" w:rsidRDefault="005732B5" w:rsidP="004B0679">
      <w:pPr>
        <w:spacing w:line="360" w:lineRule="auto"/>
        <w:jc w:val="both"/>
        <w:rPr>
          <w:sz w:val="24"/>
          <w:szCs w:val="24"/>
        </w:rPr>
      </w:pPr>
    </w:p>
    <w:p w14:paraId="0243EAE0" w14:textId="6DD130EB" w:rsidR="00670989" w:rsidRPr="00DE2D7E" w:rsidRDefault="00670989" w:rsidP="004B0679">
      <w:pPr>
        <w:spacing w:line="360" w:lineRule="auto"/>
        <w:jc w:val="center"/>
        <w:rPr>
          <w:sz w:val="24"/>
          <w:szCs w:val="24"/>
        </w:rPr>
      </w:pPr>
      <w:r w:rsidRPr="00DE2D7E">
        <w:rPr>
          <w:sz w:val="24"/>
          <w:szCs w:val="24"/>
        </w:rPr>
        <w:t>Discussion</w:t>
      </w:r>
    </w:p>
    <w:p w14:paraId="2192E220" w14:textId="44BEC7CB" w:rsidR="00E02EE8" w:rsidRPr="00032E12" w:rsidRDefault="00EA0A59" w:rsidP="004B0679">
      <w:pPr>
        <w:spacing w:line="360" w:lineRule="auto"/>
        <w:jc w:val="both"/>
      </w:pPr>
      <w:r w:rsidRPr="00DE2D7E">
        <w:rPr>
          <w:sz w:val="24"/>
          <w:szCs w:val="24"/>
        </w:rPr>
        <w:t>It was expected that males would prefer to study a computing university course and females more</w:t>
      </w:r>
      <w:r w:rsidR="000B182C">
        <w:rPr>
          <w:sz w:val="24"/>
          <w:szCs w:val="24"/>
        </w:rPr>
        <w:t xml:space="preserve"> be more</w:t>
      </w:r>
      <w:r w:rsidRPr="00DE2D7E">
        <w:rPr>
          <w:sz w:val="24"/>
          <w:szCs w:val="24"/>
        </w:rPr>
        <w:t xml:space="preserve"> favoured towards psychology. From the initial analysis of the tally graph (GC) the results suggested that the hypothesis was in favour and would be accepted, however once the results were critically analysed by using </w:t>
      </w:r>
      <w:r w:rsidR="006979A1" w:rsidRPr="00DE2D7E">
        <w:rPr>
          <w:sz w:val="24"/>
          <w:szCs w:val="24"/>
        </w:rPr>
        <w:t xml:space="preserve">Chi² the results </w:t>
      </w:r>
      <w:r w:rsidR="00F86773">
        <w:rPr>
          <w:sz w:val="24"/>
          <w:szCs w:val="24"/>
        </w:rPr>
        <w:t>were</w:t>
      </w:r>
      <w:r w:rsidR="00B52CD9" w:rsidRPr="00DE2D7E">
        <w:rPr>
          <w:sz w:val="24"/>
          <w:szCs w:val="24"/>
        </w:rPr>
        <w:t xml:space="preserve"> rejected </w:t>
      </w:r>
      <w:r w:rsidR="00C931EE">
        <w:rPr>
          <w:sz w:val="24"/>
          <w:szCs w:val="24"/>
        </w:rPr>
        <w:t>due to the result</w:t>
      </w:r>
      <w:r w:rsidR="007006D3">
        <w:rPr>
          <w:sz w:val="24"/>
          <w:szCs w:val="24"/>
        </w:rPr>
        <w:t xml:space="preserve">s above, highlighting there was no significant relationship between gender and the choice of university </w:t>
      </w:r>
      <w:r w:rsidR="007006D3" w:rsidRPr="00F86773">
        <w:rPr>
          <w:sz w:val="24"/>
          <w:szCs w:val="24"/>
        </w:rPr>
        <w:t>course.</w:t>
      </w:r>
      <w:r w:rsidR="00F12AA8" w:rsidRPr="00F86773">
        <w:rPr>
          <w:sz w:val="24"/>
          <w:szCs w:val="24"/>
        </w:rPr>
        <w:t xml:space="preserve"> </w:t>
      </w:r>
      <w:r w:rsidR="00B27026" w:rsidRPr="00F86773">
        <w:rPr>
          <w:sz w:val="24"/>
          <w:szCs w:val="24"/>
        </w:rPr>
        <w:t xml:space="preserve">Radford &amp; Holdstock, </w:t>
      </w:r>
      <w:r w:rsidR="00F86773" w:rsidRPr="00F86773">
        <w:rPr>
          <w:sz w:val="24"/>
          <w:szCs w:val="24"/>
        </w:rPr>
        <w:t>(</w:t>
      </w:r>
      <w:r w:rsidR="00B27026" w:rsidRPr="00F86773">
        <w:rPr>
          <w:sz w:val="24"/>
          <w:szCs w:val="24"/>
        </w:rPr>
        <w:t>1995)</w:t>
      </w:r>
      <w:r w:rsidR="00F86773" w:rsidRPr="00F86773">
        <w:rPr>
          <w:sz w:val="24"/>
          <w:szCs w:val="24"/>
        </w:rPr>
        <w:t xml:space="preserve"> emphasize, all students regardless of course or gender were in very close agreement on </w:t>
      </w:r>
      <w:r w:rsidR="00F86773">
        <w:rPr>
          <w:sz w:val="24"/>
          <w:szCs w:val="24"/>
        </w:rPr>
        <w:t>the most important aims attending university was the academic qualification, passing examinations, achieving the best that one is capable of with the intentions of applying learnt knowledge to chosen preferred career.</w:t>
      </w:r>
      <w:r w:rsidR="00CE358D">
        <w:rPr>
          <w:sz w:val="24"/>
          <w:szCs w:val="24"/>
        </w:rPr>
        <w:t xml:space="preserve"> Universities are always working towards a gender-neutral balance, and in some university courses, this is greatly appreciated to achieve better results, </w:t>
      </w:r>
      <w:r w:rsidR="006C43DF">
        <w:rPr>
          <w:sz w:val="24"/>
          <w:szCs w:val="24"/>
        </w:rPr>
        <w:t xml:space="preserve">different perspectives are applied by many bodies of literature </w:t>
      </w:r>
      <w:r w:rsidR="00CE358D">
        <w:rPr>
          <w:sz w:val="24"/>
          <w:szCs w:val="24"/>
        </w:rPr>
        <w:t>including</w:t>
      </w:r>
      <w:r w:rsidR="00CE358D" w:rsidRPr="004336DF">
        <w:rPr>
          <w:sz w:val="24"/>
          <w:szCs w:val="24"/>
        </w:rPr>
        <w:t xml:space="preserve"> sociology and psychology </w:t>
      </w:r>
      <w:r w:rsidR="006C43DF">
        <w:rPr>
          <w:sz w:val="24"/>
          <w:szCs w:val="24"/>
        </w:rPr>
        <w:t xml:space="preserve">to </w:t>
      </w:r>
      <w:r w:rsidR="00CE358D" w:rsidRPr="004336DF">
        <w:rPr>
          <w:sz w:val="24"/>
          <w:szCs w:val="24"/>
        </w:rPr>
        <w:t>approach the problem of achieving gender equality</w:t>
      </w:r>
      <w:r w:rsidR="00C2268A">
        <w:rPr>
          <w:sz w:val="24"/>
          <w:szCs w:val="24"/>
        </w:rPr>
        <w:t xml:space="preserve"> </w:t>
      </w:r>
      <w:r w:rsidR="00CE358D" w:rsidRPr="004336DF">
        <w:rPr>
          <w:sz w:val="24"/>
          <w:szCs w:val="24"/>
        </w:rPr>
        <w:t>(Ughetto, 2021)</w:t>
      </w:r>
      <w:r w:rsidR="00E02EE8">
        <w:rPr>
          <w:sz w:val="24"/>
          <w:szCs w:val="24"/>
        </w:rPr>
        <w:t>. Whilst much previous research has concluded that there is a significance between gender and male dominance in STEM subjects</w:t>
      </w:r>
      <w:r w:rsidR="00E02EE8">
        <w:t xml:space="preserve">, </w:t>
      </w:r>
      <w:r w:rsidR="00E02EE8" w:rsidRPr="00E02EE8">
        <w:rPr>
          <w:sz w:val="24"/>
          <w:szCs w:val="24"/>
        </w:rPr>
        <w:t>the idea of a single dominant form of masculinity</w:t>
      </w:r>
      <w:r w:rsidR="00E730DD">
        <w:rPr>
          <w:sz w:val="24"/>
          <w:szCs w:val="24"/>
        </w:rPr>
        <w:t xml:space="preserve"> in education and career roles</w:t>
      </w:r>
      <w:r w:rsidR="00E02EE8" w:rsidRPr="00E02EE8">
        <w:rPr>
          <w:sz w:val="24"/>
          <w:szCs w:val="24"/>
        </w:rPr>
        <w:t xml:space="preserve"> is increasingly contested (Aboim &amp; Vasconcelous, 2021)</w:t>
      </w:r>
      <w:r w:rsidR="00B672E3">
        <w:rPr>
          <w:sz w:val="24"/>
          <w:szCs w:val="24"/>
        </w:rPr>
        <w:t>.</w:t>
      </w:r>
    </w:p>
    <w:p w14:paraId="3249E5D2" w14:textId="3B7BF439" w:rsidR="00CE358D" w:rsidRDefault="0029069F" w:rsidP="004B0679">
      <w:pPr>
        <w:spacing w:line="360" w:lineRule="auto"/>
        <w:jc w:val="both"/>
        <w:rPr>
          <w:sz w:val="24"/>
          <w:szCs w:val="24"/>
        </w:rPr>
      </w:pPr>
      <w:r>
        <w:rPr>
          <w:sz w:val="24"/>
          <w:szCs w:val="24"/>
        </w:rPr>
        <w:t xml:space="preserve">A review of the study conducted </w:t>
      </w:r>
      <w:r w:rsidR="008B1C92">
        <w:rPr>
          <w:sz w:val="24"/>
          <w:szCs w:val="24"/>
        </w:rPr>
        <w:t>by</w:t>
      </w:r>
      <w:r>
        <w:rPr>
          <w:sz w:val="24"/>
          <w:szCs w:val="24"/>
        </w:rPr>
        <w:t xml:space="preserve"> Radford and Holdstock (1995)</w:t>
      </w:r>
      <w:r w:rsidR="00CC7466">
        <w:rPr>
          <w:sz w:val="24"/>
          <w:szCs w:val="24"/>
        </w:rPr>
        <w:t xml:space="preserve"> </w:t>
      </w:r>
      <w:r w:rsidR="008B1C92">
        <w:rPr>
          <w:sz w:val="24"/>
          <w:szCs w:val="24"/>
        </w:rPr>
        <w:t xml:space="preserve">did </w:t>
      </w:r>
      <w:r w:rsidR="00653902">
        <w:rPr>
          <w:sz w:val="24"/>
          <w:szCs w:val="24"/>
        </w:rPr>
        <w:t xml:space="preserve">compare four universities in their original research (Birmingham, Glasgow Caledonian, East London, University College - Cork) with questions which asked for specific details on their present </w:t>
      </w:r>
      <w:r w:rsidR="00653902">
        <w:rPr>
          <w:sz w:val="24"/>
          <w:szCs w:val="24"/>
        </w:rPr>
        <w:lastRenderedPageBreak/>
        <w:t xml:space="preserve">course, such as their demographic, why they chose their course and reason for choosing that specific university. This gave a much more detailed view of what students chose their course and potentially gave an insight as to why. UWTSD’s </w:t>
      </w:r>
      <w:r w:rsidR="00C46A92">
        <w:rPr>
          <w:sz w:val="24"/>
          <w:szCs w:val="24"/>
        </w:rPr>
        <w:t>research,</w:t>
      </w:r>
      <w:r w:rsidR="00653902">
        <w:rPr>
          <w:sz w:val="24"/>
          <w:szCs w:val="24"/>
        </w:rPr>
        <w:t xml:space="preserve"> which was conducted</w:t>
      </w:r>
      <w:r w:rsidR="00C46A92">
        <w:rPr>
          <w:sz w:val="24"/>
          <w:szCs w:val="24"/>
        </w:rPr>
        <w:t xml:space="preserve">, looking at gender and university course choice </w:t>
      </w:r>
      <w:r w:rsidR="00653902">
        <w:rPr>
          <w:sz w:val="24"/>
          <w:szCs w:val="24"/>
        </w:rPr>
        <w:t xml:space="preserve">only looked at three variables (Gender, </w:t>
      </w:r>
      <w:r w:rsidR="00C46A92">
        <w:rPr>
          <w:sz w:val="24"/>
          <w:szCs w:val="24"/>
        </w:rPr>
        <w:t xml:space="preserve">University </w:t>
      </w:r>
      <w:r w:rsidR="00653902">
        <w:rPr>
          <w:sz w:val="24"/>
          <w:szCs w:val="24"/>
        </w:rPr>
        <w:t>Course</w:t>
      </w:r>
      <w:r w:rsidR="00C46A92">
        <w:rPr>
          <w:sz w:val="24"/>
          <w:szCs w:val="24"/>
        </w:rPr>
        <w:t xml:space="preserve"> &amp;</w:t>
      </w:r>
      <w:r w:rsidR="00653902">
        <w:rPr>
          <w:sz w:val="24"/>
          <w:szCs w:val="24"/>
        </w:rPr>
        <w:t xml:space="preserve"> Age) </w:t>
      </w:r>
      <w:r w:rsidR="00C46A92">
        <w:rPr>
          <w:sz w:val="24"/>
          <w:szCs w:val="24"/>
        </w:rPr>
        <w:t xml:space="preserve">with a low participation count (32). The signification of data collected was minimal compared to previous research, this being said if this research was going to be conducted again it would have to include more universities to broaden the scope of participant pool, </w:t>
      </w:r>
      <w:r w:rsidR="00C734FB">
        <w:rPr>
          <w:sz w:val="24"/>
          <w:szCs w:val="24"/>
        </w:rPr>
        <w:t>demographic,</w:t>
      </w:r>
      <w:r w:rsidR="00C46A92">
        <w:rPr>
          <w:sz w:val="24"/>
          <w:szCs w:val="24"/>
        </w:rPr>
        <w:t xml:space="preserve"> and more STEM subjects to get a better result.</w:t>
      </w:r>
    </w:p>
    <w:p w14:paraId="7231563E" w14:textId="58026501" w:rsidR="005A2A25" w:rsidRDefault="005A2A25" w:rsidP="004B0679">
      <w:pPr>
        <w:spacing w:line="360" w:lineRule="auto"/>
        <w:jc w:val="both"/>
        <w:rPr>
          <w:sz w:val="24"/>
          <w:szCs w:val="24"/>
        </w:rPr>
      </w:pPr>
    </w:p>
    <w:p w14:paraId="7C50892A" w14:textId="77777777" w:rsidR="005A2A25" w:rsidRDefault="005A2A25" w:rsidP="004B0679">
      <w:pPr>
        <w:spacing w:line="360" w:lineRule="auto"/>
        <w:jc w:val="both"/>
        <w:rPr>
          <w:sz w:val="24"/>
          <w:szCs w:val="24"/>
        </w:rPr>
      </w:pPr>
    </w:p>
    <w:p w14:paraId="4CEDF8E1" w14:textId="1170042B" w:rsidR="001F11DA" w:rsidRDefault="001F11DA" w:rsidP="004B0679">
      <w:pPr>
        <w:spacing w:line="360" w:lineRule="auto"/>
        <w:jc w:val="both"/>
        <w:rPr>
          <w:sz w:val="24"/>
          <w:szCs w:val="24"/>
        </w:rPr>
      </w:pPr>
    </w:p>
    <w:p w14:paraId="7D606CC8" w14:textId="773A3382" w:rsidR="00EC16B7" w:rsidRDefault="00EC16B7" w:rsidP="004B0679">
      <w:pPr>
        <w:jc w:val="both"/>
        <w:rPr>
          <w:sz w:val="24"/>
          <w:szCs w:val="24"/>
        </w:rPr>
      </w:pPr>
    </w:p>
    <w:p w14:paraId="0ED6F000" w14:textId="66C1E785" w:rsidR="00EC16B7" w:rsidRDefault="00EC16B7" w:rsidP="004B0679">
      <w:pPr>
        <w:jc w:val="both"/>
        <w:rPr>
          <w:sz w:val="24"/>
          <w:szCs w:val="24"/>
        </w:rPr>
      </w:pPr>
    </w:p>
    <w:p w14:paraId="37DBCA02" w14:textId="77777777" w:rsidR="00EC16B7" w:rsidRPr="00C931EE" w:rsidRDefault="00EC16B7" w:rsidP="004B0679">
      <w:pPr>
        <w:jc w:val="both"/>
        <w:rPr>
          <w:sz w:val="24"/>
          <w:szCs w:val="24"/>
        </w:rPr>
      </w:pPr>
    </w:p>
    <w:p w14:paraId="5B461059" w14:textId="77777777" w:rsidR="00CE2613" w:rsidRDefault="00CE2613" w:rsidP="004B0679">
      <w:pPr>
        <w:spacing w:after="0" w:line="240" w:lineRule="auto"/>
        <w:jc w:val="both"/>
      </w:pPr>
    </w:p>
    <w:p w14:paraId="4827457B" w14:textId="25A1552E" w:rsidR="00032E12" w:rsidRDefault="00032E12" w:rsidP="004B0679">
      <w:pPr>
        <w:spacing w:after="0" w:line="240" w:lineRule="auto"/>
        <w:jc w:val="both"/>
      </w:pPr>
    </w:p>
    <w:p w14:paraId="394D82DA" w14:textId="6DA1C76D" w:rsidR="00032E12" w:rsidRDefault="00032E12" w:rsidP="004B0679">
      <w:pPr>
        <w:spacing w:after="0" w:line="240" w:lineRule="auto"/>
        <w:jc w:val="both"/>
      </w:pPr>
    </w:p>
    <w:p w14:paraId="726C7F74" w14:textId="476283D8" w:rsidR="00032E12" w:rsidRDefault="00032E12" w:rsidP="004B0679">
      <w:pPr>
        <w:spacing w:after="0" w:line="240" w:lineRule="auto"/>
        <w:jc w:val="both"/>
      </w:pPr>
    </w:p>
    <w:p w14:paraId="2968D54E" w14:textId="35CBD107" w:rsidR="00032E12" w:rsidRDefault="00032E12" w:rsidP="004B0679">
      <w:pPr>
        <w:spacing w:after="0" w:line="240" w:lineRule="auto"/>
        <w:jc w:val="both"/>
      </w:pPr>
    </w:p>
    <w:p w14:paraId="671EBC27" w14:textId="2125105E" w:rsidR="00032E12" w:rsidRDefault="00032E12" w:rsidP="004B0679">
      <w:pPr>
        <w:spacing w:after="0" w:line="240" w:lineRule="auto"/>
        <w:jc w:val="both"/>
      </w:pPr>
    </w:p>
    <w:p w14:paraId="25F1A4B7" w14:textId="4248CDA8" w:rsidR="00032E12" w:rsidRDefault="00032E12" w:rsidP="004B0679">
      <w:pPr>
        <w:spacing w:after="0" w:line="240" w:lineRule="auto"/>
        <w:jc w:val="both"/>
      </w:pPr>
    </w:p>
    <w:p w14:paraId="7E068350" w14:textId="5AE899BC" w:rsidR="00032E12" w:rsidRDefault="00032E12" w:rsidP="004B0679">
      <w:pPr>
        <w:spacing w:after="0" w:line="240" w:lineRule="auto"/>
        <w:jc w:val="both"/>
      </w:pPr>
    </w:p>
    <w:p w14:paraId="285E9CF0" w14:textId="50B75C48" w:rsidR="00032E12" w:rsidRDefault="00032E12" w:rsidP="004B0679">
      <w:pPr>
        <w:spacing w:after="0" w:line="240" w:lineRule="auto"/>
        <w:jc w:val="both"/>
      </w:pPr>
    </w:p>
    <w:p w14:paraId="255C1FBB" w14:textId="5A3A2026" w:rsidR="00032E12" w:rsidRDefault="00032E12" w:rsidP="004B0679">
      <w:pPr>
        <w:spacing w:after="0" w:line="240" w:lineRule="auto"/>
        <w:jc w:val="both"/>
      </w:pPr>
    </w:p>
    <w:p w14:paraId="02F03C22" w14:textId="553F8E29" w:rsidR="00032E12" w:rsidRDefault="00032E12" w:rsidP="004B0679">
      <w:pPr>
        <w:spacing w:after="0" w:line="240" w:lineRule="auto"/>
        <w:jc w:val="both"/>
      </w:pPr>
    </w:p>
    <w:p w14:paraId="023DA260" w14:textId="118B0170" w:rsidR="00032E12" w:rsidRDefault="00032E12" w:rsidP="004B0679">
      <w:pPr>
        <w:spacing w:after="0" w:line="240" w:lineRule="auto"/>
        <w:jc w:val="both"/>
      </w:pPr>
    </w:p>
    <w:p w14:paraId="1CC2E0E3" w14:textId="7B3A1B9C" w:rsidR="00032E12" w:rsidRDefault="00032E12" w:rsidP="004B0679">
      <w:pPr>
        <w:spacing w:after="0" w:line="240" w:lineRule="auto"/>
        <w:jc w:val="both"/>
      </w:pPr>
    </w:p>
    <w:p w14:paraId="7F4223E2" w14:textId="27678AD1" w:rsidR="00032E12" w:rsidRDefault="00032E12" w:rsidP="004B0679">
      <w:pPr>
        <w:spacing w:after="0" w:line="240" w:lineRule="auto"/>
        <w:jc w:val="both"/>
      </w:pPr>
    </w:p>
    <w:p w14:paraId="4A453530" w14:textId="5C16544B" w:rsidR="00032E12" w:rsidRDefault="00032E12" w:rsidP="004B0679">
      <w:pPr>
        <w:spacing w:after="0" w:line="240" w:lineRule="auto"/>
        <w:jc w:val="both"/>
      </w:pPr>
    </w:p>
    <w:p w14:paraId="5FACA3A0" w14:textId="7D0E1DEB" w:rsidR="00032E12" w:rsidRDefault="00032E12" w:rsidP="004B0679">
      <w:pPr>
        <w:spacing w:after="0" w:line="240" w:lineRule="auto"/>
        <w:jc w:val="both"/>
      </w:pPr>
    </w:p>
    <w:p w14:paraId="219EB6AF" w14:textId="60D32A38" w:rsidR="00032E12" w:rsidRDefault="00032E12" w:rsidP="004B0679">
      <w:pPr>
        <w:spacing w:after="0" w:line="240" w:lineRule="auto"/>
        <w:jc w:val="both"/>
      </w:pPr>
    </w:p>
    <w:p w14:paraId="662AA442" w14:textId="77777777" w:rsidR="00AC7D79" w:rsidRDefault="00AC7D79" w:rsidP="004B0679">
      <w:pPr>
        <w:jc w:val="both"/>
      </w:pPr>
    </w:p>
    <w:p w14:paraId="62E5DB42" w14:textId="77777777" w:rsidR="00AC7D79" w:rsidRDefault="00AC7D79" w:rsidP="004B0679">
      <w:pPr>
        <w:jc w:val="both"/>
      </w:pPr>
    </w:p>
    <w:p w14:paraId="1228CE24" w14:textId="77777777" w:rsidR="00AC7D79" w:rsidRDefault="00AC7D79" w:rsidP="004B0679">
      <w:pPr>
        <w:jc w:val="both"/>
      </w:pPr>
    </w:p>
    <w:p w14:paraId="37304F0E" w14:textId="77777777" w:rsidR="00AC7D79" w:rsidRDefault="00AC7D79" w:rsidP="004B0679">
      <w:pPr>
        <w:jc w:val="both"/>
      </w:pPr>
    </w:p>
    <w:p w14:paraId="192CD6DD" w14:textId="6799CB95" w:rsidR="00B97ADE" w:rsidRDefault="00B97ADE" w:rsidP="004B0679">
      <w:pPr>
        <w:jc w:val="both"/>
      </w:pPr>
    </w:p>
    <w:p w14:paraId="0F4EEBF0" w14:textId="00BD08BF" w:rsidR="002467FC" w:rsidRPr="002467FC" w:rsidRDefault="00B97ADE" w:rsidP="004B0679">
      <w:pPr>
        <w:pStyle w:val="NormalWeb"/>
        <w:ind w:left="567" w:hanging="567"/>
        <w:jc w:val="center"/>
      </w:pPr>
      <w:r>
        <w:br w:type="page"/>
      </w:r>
      <w:r w:rsidR="002467FC" w:rsidRPr="002467FC">
        <w:rPr>
          <w:rFonts w:asciiTheme="minorHAnsi" w:hAnsiTheme="minorHAnsi" w:cstheme="minorHAnsi"/>
          <w:color w:val="000000"/>
        </w:rPr>
        <w:lastRenderedPageBreak/>
        <w:t>Reference List</w:t>
      </w:r>
    </w:p>
    <w:p w14:paraId="08776A10" w14:textId="14E4243D" w:rsidR="00B97ADE" w:rsidRDefault="00B97ADE" w:rsidP="004B0679">
      <w:pPr>
        <w:pStyle w:val="NormalWeb"/>
        <w:ind w:left="567" w:hanging="567"/>
        <w:jc w:val="both"/>
        <w:rPr>
          <w:color w:val="000000"/>
        </w:rPr>
      </w:pPr>
      <w:r>
        <w:rPr>
          <w:color w:val="000000"/>
        </w:rPr>
        <w:t>Mcchugh, M. L. (2013). Chi-square test of Independence.</w:t>
      </w:r>
      <w:r>
        <w:rPr>
          <w:rStyle w:val="apple-converted-space"/>
          <w:color w:val="000000"/>
        </w:rPr>
        <w:t> </w:t>
      </w:r>
      <w:r>
        <w:rPr>
          <w:i/>
          <w:iCs/>
          <w:color w:val="000000"/>
        </w:rPr>
        <w:t>Springer Reference</w:t>
      </w:r>
      <w:r>
        <w:rPr>
          <w:color w:val="000000"/>
        </w:rPr>
        <w:t>. https://doi.org/10.1007/springerreference_221286</w:t>
      </w:r>
      <w:r>
        <w:rPr>
          <w:rStyle w:val="apple-converted-space"/>
          <w:color w:val="000000"/>
        </w:rPr>
        <w:t> </w:t>
      </w:r>
    </w:p>
    <w:p w14:paraId="682C8C00" w14:textId="77777777" w:rsidR="00B97ADE" w:rsidRDefault="00B97ADE" w:rsidP="004B0679">
      <w:pPr>
        <w:pStyle w:val="NormalWeb"/>
        <w:ind w:left="567" w:hanging="567"/>
        <w:jc w:val="both"/>
        <w:rPr>
          <w:color w:val="000000"/>
        </w:rPr>
      </w:pPr>
      <w:r>
        <w:rPr>
          <w:color w:val="000000"/>
        </w:rPr>
        <w:t>Ransom, M. R. (1990). Gender segregation by Field in higher education.</w:t>
      </w:r>
      <w:r>
        <w:rPr>
          <w:rStyle w:val="apple-converted-space"/>
          <w:color w:val="000000"/>
        </w:rPr>
        <w:t> </w:t>
      </w:r>
      <w:r>
        <w:rPr>
          <w:i/>
          <w:iCs/>
          <w:color w:val="000000"/>
        </w:rPr>
        <w:t>Research in Higher Education</w:t>
      </w:r>
      <w:r>
        <w:rPr>
          <w:color w:val="000000"/>
        </w:rPr>
        <w:t>,</w:t>
      </w:r>
      <w:r>
        <w:rPr>
          <w:rStyle w:val="apple-converted-space"/>
          <w:color w:val="000000"/>
        </w:rPr>
        <w:t> </w:t>
      </w:r>
      <w:r>
        <w:rPr>
          <w:i/>
          <w:iCs/>
          <w:color w:val="000000"/>
        </w:rPr>
        <w:t>31</w:t>
      </w:r>
      <w:r>
        <w:rPr>
          <w:color w:val="000000"/>
        </w:rPr>
        <w:t>(5), 477–494. https://doi.org/10.1007/bf00992714</w:t>
      </w:r>
      <w:r>
        <w:rPr>
          <w:rStyle w:val="apple-converted-space"/>
          <w:color w:val="000000"/>
        </w:rPr>
        <w:t> </w:t>
      </w:r>
    </w:p>
    <w:p w14:paraId="1003D1F1" w14:textId="77777777" w:rsidR="00B97ADE" w:rsidRDefault="00B97ADE" w:rsidP="004B0679">
      <w:pPr>
        <w:pStyle w:val="NormalWeb"/>
        <w:ind w:left="567" w:hanging="567"/>
        <w:jc w:val="both"/>
        <w:rPr>
          <w:color w:val="000000"/>
        </w:rPr>
      </w:pPr>
      <w:proofErr w:type="spellStart"/>
      <w:r>
        <w:rPr>
          <w:color w:val="000000"/>
        </w:rPr>
        <w:t>Durndell</w:t>
      </w:r>
      <w:proofErr w:type="spellEnd"/>
      <w:r>
        <w:rPr>
          <w:color w:val="000000"/>
        </w:rPr>
        <w:t>, A. (1991). Choice and image: Gender and computer studies in higher education.</w:t>
      </w:r>
      <w:r>
        <w:rPr>
          <w:rStyle w:val="apple-converted-space"/>
          <w:color w:val="000000"/>
        </w:rPr>
        <w:t> </w:t>
      </w:r>
      <w:r>
        <w:rPr>
          <w:i/>
          <w:iCs/>
          <w:color w:val="000000"/>
        </w:rPr>
        <w:t>Workshops in Computing</w:t>
      </w:r>
      <w:r>
        <w:rPr>
          <w:color w:val="000000"/>
        </w:rPr>
        <w:t>, 152–160. https://doi.org/10.1007/978-1-4471-3875-4_23</w:t>
      </w:r>
      <w:r>
        <w:rPr>
          <w:rStyle w:val="apple-converted-space"/>
          <w:color w:val="000000"/>
        </w:rPr>
        <w:t> </w:t>
      </w:r>
    </w:p>
    <w:p w14:paraId="7D99BA47" w14:textId="77777777" w:rsidR="00B97ADE" w:rsidRDefault="00B97ADE" w:rsidP="004B0679">
      <w:pPr>
        <w:pStyle w:val="NormalWeb"/>
        <w:ind w:left="567" w:hanging="567"/>
        <w:jc w:val="both"/>
        <w:rPr>
          <w:color w:val="000000"/>
        </w:rPr>
      </w:pPr>
      <w:proofErr w:type="spellStart"/>
      <w:r>
        <w:rPr>
          <w:color w:val="000000"/>
        </w:rPr>
        <w:t>Schiebinger</w:t>
      </w:r>
      <w:proofErr w:type="spellEnd"/>
      <w:r>
        <w:rPr>
          <w:color w:val="000000"/>
        </w:rPr>
        <w:t>, L. (2008). 1 introduction: Getting more women into science and engineering—knowledge issues.</w:t>
      </w:r>
      <w:r>
        <w:rPr>
          <w:rStyle w:val="apple-converted-space"/>
          <w:color w:val="000000"/>
        </w:rPr>
        <w:t> </w:t>
      </w:r>
      <w:r>
        <w:rPr>
          <w:i/>
          <w:iCs/>
          <w:color w:val="000000"/>
        </w:rPr>
        <w:t>Gendered Innovations in Science and Engineering</w:t>
      </w:r>
      <w:r>
        <w:rPr>
          <w:color w:val="000000"/>
        </w:rPr>
        <w:t>, 1–21. https://doi.org/10.1515/9781503626997-003</w:t>
      </w:r>
      <w:r>
        <w:rPr>
          <w:rStyle w:val="apple-converted-space"/>
          <w:color w:val="000000"/>
        </w:rPr>
        <w:t> </w:t>
      </w:r>
    </w:p>
    <w:p w14:paraId="0D8C2AAF" w14:textId="77777777" w:rsidR="00B97ADE" w:rsidRDefault="00B97ADE" w:rsidP="004B0679">
      <w:pPr>
        <w:pStyle w:val="NormalWeb"/>
        <w:ind w:left="567" w:hanging="567"/>
        <w:jc w:val="both"/>
        <w:rPr>
          <w:color w:val="000000"/>
        </w:rPr>
      </w:pPr>
      <w:r>
        <w:rPr>
          <w:color w:val="000000"/>
        </w:rPr>
        <w:t xml:space="preserve">Radford, J., Holdstock, L., &amp; </w:t>
      </w:r>
      <w:proofErr w:type="spellStart"/>
      <w:r>
        <w:rPr>
          <w:color w:val="000000"/>
        </w:rPr>
        <w:t>Rongxian</w:t>
      </w:r>
      <w:proofErr w:type="spellEnd"/>
      <w:r>
        <w:rPr>
          <w:color w:val="000000"/>
        </w:rPr>
        <w:t>, W. (1999). Psychology as a subject, compared to other subjects: Views of pre-university students.</w:t>
      </w:r>
      <w:r>
        <w:rPr>
          <w:rStyle w:val="apple-converted-space"/>
          <w:color w:val="000000"/>
        </w:rPr>
        <w:t> </w:t>
      </w:r>
      <w:r>
        <w:rPr>
          <w:i/>
          <w:iCs/>
          <w:color w:val="000000"/>
        </w:rPr>
        <w:t>Psychology Teaching Review</w:t>
      </w:r>
      <w:r>
        <w:rPr>
          <w:color w:val="000000"/>
        </w:rPr>
        <w:t>,</w:t>
      </w:r>
      <w:r>
        <w:rPr>
          <w:rStyle w:val="apple-converted-space"/>
          <w:color w:val="000000"/>
        </w:rPr>
        <w:t> </w:t>
      </w:r>
      <w:r>
        <w:rPr>
          <w:i/>
          <w:iCs/>
          <w:color w:val="000000"/>
        </w:rPr>
        <w:t>8</w:t>
      </w:r>
      <w:r>
        <w:rPr>
          <w:color w:val="000000"/>
        </w:rPr>
        <w:t>(1), 26–36. https://doi.org/10.53841/bpsptr.1999.8.1.26</w:t>
      </w:r>
      <w:r>
        <w:rPr>
          <w:rStyle w:val="apple-converted-space"/>
          <w:color w:val="000000"/>
        </w:rPr>
        <w:t> </w:t>
      </w:r>
    </w:p>
    <w:p w14:paraId="554E3CD6" w14:textId="77777777" w:rsidR="00B97ADE" w:rsidRDefault="00B97ADE" w:rsidP="004B0679">
      <w:pPr>
        <w:pStyle w:val="NormalWeb"/>
        <w:ind w:left="567" w:hanging="567"/>
        <w:jc w:val="both"/>
        <w:rPr>
          <w:color w:val="000000"/>
        </w:rPr>
      </w:pPr>
      <w:r>
        <w:rPr>
          <w:color w:val="000000"/>
        </w:rPr>
        <w:t>Radford, J., &amp; Holdstock, L. (1995). Gender differences in higher education aims between computing and psychology students.</w:t>
      </w:r>
      <w:r>
        <w:rPr>
          <w:rStyle w:val="apple-converted-space"/>
          <w:color w:val="000000"/>
        </w:rPr>
        <w:t> </w:t>
      </w:r>
      <w:r>
        <w:rPr>
          <w:i/>
          <w:iCs/>
          <w:color w:val="000000"/>
        </w:rPr>
        <w:t>Research in Science &amp; Technological Education</w:t>
      </w:r>
      <w:r>
        <w:rPr>
          <w:color w:val="000000"/>
        </w:rPr>
        <w:t>,</w:t>
      </w:r>
      <w:r>
        <w:rPr>
          <w:rStyle w:val="apple-converted-space"/>
          <w:color w:val="000000"/>
        </w:rPr>
        <w:t> </w:t>
      </w:r>
      <w:r>
        <w:rPr>
          <w:i/>
          <w:iCs/>
          <w:color w:val="000000"/>
        </w:rPr>
        <w:t>13</w:t>
      </w:r>
      <w:r>
        <w:rPr>
          <w:color w:val="000000"/>
        </w:rPr>
        <w:t>(2), 163–176. https://doi.org/10.1080/0263514950130206</w:t>
      </w:r>
      <w:r>
        <w:rPr>
          <w:rStyle w:val="apple-converted-space"/>
          <w:color w:val="000000"/>
        </w:rPr>
        <w:t> </w:t>
      </w:r>
    </w:p>
    <w:p w14:paraId="3580BF99" w14:textId="77777777" w:rsidR="00B97ADE" w:rsidRPr="00CE1760" w:rsidRDefault="00B97ADE" w:rsidP="004B0679">
      <w:pPr>
        <w:pStyle w:val="NormalWeb"/>
        <w:ind w:left="567" w:hanging="567"/>
        <w:jc w:val="both"/>
        <w:rPr>
          <w:color w:val="000000"/>
        </w:rPr>
      </w:pPr>
      <w:r>
        <w:rPr>
          <w:color w:val="000000"/>
        </w:rPr>
        <w:t>Snyder, T. D., Tan, A. G., &amp; Hoffman, C. M. (2004). Digest of Education Statistics 2003.</w:t>
      </w:r>
      <w:r>
        <w:rPr>
          <w:rStyle w:val="apple-converted-space"/>
          <w:color w:val="000000"/>
        </w:rPr>
        <w:t> </w:t>
      </w:r>
      <w:proofErr w:type="spellStart"/>
      <w:r>
        <w:rPr>
          <w:i/>
          <w:iCs/>
          <w:color w:val="000000"/>
        </w:rPr>
        <w:t>PsycEXTRA</w:t>
      </w:r>
      <w:proofErr w:type="spellEnd"/>
      <w:r>
        <w:rPr>
          <w:i/>
          <w:iCs/>
          <w:color w:val="000000"/>
        </w:rPr>
        <w:t xml:space="preserve"> Dataset</w:t>
      </w:r>
      <w:r>
        <w:rPr>
          <w:color w:val="000000"/>
        </w:rPr>
        <w:t>. https://doi.org/10.1037/e672832007-016</w:t>
      </w:r>
      <w:r>
        <w:rPr>
          <w:rStyle w:val="apple-converted-space"/>
          <w:color w:val="000000"/>
        </w:rPr>
        <w:t> </w:t>
      </w:r>
    </w:p>
    <w:p w14:paraId="274332F7" w14:textId="77777777" w:rsidR="00B97ADE" w:rsidRDefault="00B97ADE" w:rsidP="004B0679">
      <w:pPr>
        <w:pStyle w:val="NormalWeb"/>
        <w:ind w:left="567" w:hanging="567"/>
        <w:jc w:val="both"/>
        <w:rPr>
          <w:color w:val="000000"/>
        </w:rPr>
      </w:pPr>
      <w:r>
        <w:rPr>
          <w:color w:val="000000"/>
        </w:rPr>
        <w:t xml:space="preserve">Leslie, S.-J., </w:t>
      </w:r>
      <w:proofErr w:type="spellStart"/>
      <w:r>
        <w:rPr>
          <w:color w:val="000000"/>
        </w:rPr>
        <w:t>Cimpian</w:t>
      </w:r>
      <w:proofErr w:type="spellEnd"/>
      <w:r>
        <w:rPr>
          <w:color w:val="000000"/>
        </w:rPr>
        <w:t>, A., Meyer, M., &amp; Freeland, E. (2015). Expectations of brilliance underlie gender distributions across academic disciplines.</w:t>
      </w:r>
      <w:r>
        <w:rPr>
          <w:rStyle w:val="apple-converted-space"/>
          <w:color w:val="000000"/>
        </w:rPr>
        <w:t> </w:t>
      </w:r>
      <w:r>
        <w:rPr>
          <w:i/>
          <w:iCs/>
          <w:color w:val="000000"/>
        </w:rPr>
        <w:t>Science</w:t>
      </w:r>
      <w:r>
        <w:rPr>
          <w:color w:val="000000"/>
        </w:rPr>
        <w:t>,</w:t>
      </w:r>
      <w:r>
        <w:rPr>
          <w:rStyle w:val="apple-converted-space"/>
          <w:color w:val="000000"/>
        </w:rPr>
        <w:t> </w:t>
      </w:r>
      <w:r>
        <w:rPr>
          <w:i/>
          <w:iCs/>
          <w:color w:val="000000"/>
        </w:rPr>
        <w:t>347</w:t>
      </w:r>
      <w:r>
        <w:rPr>
          <w:color w:val="000000"/>
        </w:rPr>
        <w:t>(6219), 262–265. https://doi.org/10.1126/science.1261375</w:t>
      </w:r>
      <w:r>
        <w:rPr>
          <w:rStyle w:val="apple-converted-space"/>
          <w:color w:val="000000"/>
        </w:rPr>
        <w:t> </w:t>
      </w:r>
    </w:p>
    <w:p w14:paraId="5806F429" w14:textId="77777777" w:rsidR="00B97ADE" w:rsidRDefault="00B97ADE" w:rsidP="004B0679">
      <w:pPr>
        <w:pStyle w:val="NormalWeb"/>
        <w:ind w:left="567" w:hanging="567"/>
        <w:jc w:val="both"/>
        <w:rPr>
          <w:color w:val="000000"/>
        </w:rPr>
      </w:pPr>
      <w:r>
        <w:rPr>
          <w:color w:val="000000"/>
        </w:rPr>
        <w:t>Beeghly, E. (2015). What is a stereotype? what is stereotyping?</w:t>
      </w:r>
      <w:r>
        <w:rPr>
          <w:rStyle w:val="apple-converted-space"/>
          <w:color w:val="000000"/>
        </w:rPr>
        <w:t> </w:t>
      </w:r>
      <w:r>
        <w:rPr>
          <w:i/>
          <w:iCs/>
          <w:color w:val="000000"/>
        </w:rPr>
        <w:t>Hypatia</w:t>
      </w:r>
      <w:r>
        <w:rPr>
          <w:color w:val="000000"/>
        </w:rPr>
        <w:t>,</w:t>
      </w:r>
      <w:r>
        <w:rPr>
          <w:rStyle w:val="apple-converted-space"/>
          <w:color w:val="000000"/>
        </w:rPr>
        <w:t> </w:t>
      </w:r>
      <w:r>
        <w:rPr>
          <w:i/>
          <w:iCs/>
          <w:color w:val="000000"/>
        </w:rPr>
        <w:t>30</w:t>
      </w:r>
      <w:r>
        <w:rPr>
          <w:color w:val="000000"/>
        </w:rPr>
        <w:t>(4), 675–691. https://doi.org/10.1111/hypa.12170</w:t>
      </w:r>
      <w:r>
        <w:rPr>
          <w:rStyle w:val="apple-converted-space"/>
          <w:color w:val="000000"/>
        </w:rPr>
        <w:t> </w:t>
      </w:r>
    </w:p>
    <w:p w14:paraId="1DD1BF35" w14:textId="77777777" w:rsidR="00B97ADE" w:rsidRDefault="00B97ADE" w:rsidP="004B0679">
      <w:pPr>
        <w:pStyle w:val="NormalWeb"/>
        <w:ind w:left="567" w:hanging="567"/>
        <w:jc w:val="both"/>
        <w:rPr>
          <w:color w:val="000000"/>
        </w:rPr>
      </w:pPr>
      <w:r>
        <w:rPr>
          <w:color w:val="000000"/>
        </w:rPr>
        <w:t>Deitz, E. G. and S. (2009).</w:t>
      </w:r>
      <w:r>
        <w:rPr>
          <w:rStyle w:val="apple-converted-space"/>
          <w:color w:val="000000"/>
        </w:rPr>
        <w:t> </w:t>
      </w:r>
      <w:r>
        <w:rPr>
          <w:i/>
          <w:iCs/>
          <w:color w:val="000000"/>
        </w:rPr>
        <w:t>Diversity and stem: Women, minorities, and persons with disabilities 2023: NSF - national science foundation</w:t>
      </w:r>
      <w:r>
        <w:rPr>
          <w:color w:val="000000"/>
        </w:rPr>
        <w:t>. NSF. Retrieved March 14, 2023, from https://www.nsf.gov/statistics/wmpd/</w:t>
      </w:r>
      <w:r>
        <w:rPr>
          <w:rStyle w:val="apple-converted-space"/>
          <w:color w:val="000000"/>
        </w:rPr>
        <w:t> </w:t>
      </w:r>
    </w:p>
    <w:p w14:paraId="12A126D4" w14:textId="77777777" w:rsidR="00B97ADE" w:rsidRPr="00D0369D" w:rsidRDefault="00B97ADE" w:rsidP="004B0679">
      <w:pPr>
        <w:pStyle w:val="NormalWeb"/>
        <w:ind w:left="567" w:hanging="567"/>
        <w:jc w:val="both"/>
        <w:rPr>
          <w:color w:val="000000"/>
        </w:rPr>
      </w:pPr>
      <w:r>
        <w:rPr>
          <w:color w:val="000000"/>
        </w:rPr>
        <w:t>Eagly, A. H., &amp; Steffen, V. J. (1984). Gender stereotypes stem from the distribution of women and men into social roles.</w:t>
      </w:r>
      <w:r>
        <w:rPr>
          <w:rStyle w:val="apple-converted-space"/>
          <w:color w:val="000000"/>
        </w:rPr>
        <w:t> </w:t>
      </w:r>
      <w:r>
        <w:rPr>
          <w:i/>
          <w:iCs/>
          <w:color w:val="000000"/>
        </w:rPr>
        <w:t>Journal of Personality and Social Psychology</w:t>
      </w:r>
      <w:r>
        <w:rPr>
          <w:color w:val="000000"/>
        </w:rPr>
        <w:t>,</w:t>
      </w:r>
      <w:r>
        <w:rPr>
          <w:rStyle w:val="apple-converted-space"/>
          <w:color w:val="000000"/>
        </w:rPr>
        <w:t> </w:t>
      </w:r>
      <w:r>
        <w:rPr>
          <w:i/>
          <w:iCs/>
          <w:color w:val="000000"/>
        </w:rPr>
        <w:t>46</w:t>
      </w:r>
      <w:r>
        <w:rPr>
          <w:color w:val="000000"/>
        </w:rPr>
        <w:t>(4), 735–754. https://doi.org/10.1037/0022-3514.46.4.735</w:t>
      </w:r>
      <w:r>
        <w:rPr>
          <w:rStyle w:val="apple-converted-space"/>
          <w:color w:val="000000"/>
        </w:rPr>
        <w:t> </w:t>
      </w:r>
    </w:p>
    <w:p w14:paraId="4B5B4CEF" w14:textId="77777777" w:rsidR="00B97ADE" w:rsidRDefault="00B97ADE" w:rsidP="004B0679">
      <w:pPr>
        <w:pStyle w:val="NormalWeb"/>
        <w:ind w:left="567" w:hanging="567"/>
        <w:jc w:val="both"/>
        <w:rPr>
          <w:rStyle w:val="apple-converted-space"/>
          <w:color w:val="000000"/>
        </w:rPr>
      </w:pPr>
      <w:r>
        <w:rPr>
          <w:color w:val="000000"/>
        </w:rPr>
        <w:t>Diekman, A. B., Brown, E. R., Johnston, A. M., &amp; Clark, E. K. (2010). Seeking congruity between goals and roles.</w:t>
      </w:r>
      <w:r>
        <w:rPr>
          <w:rStyle w:val="apple-converted-space"/>
          <w:color w:val="000000"/>
        </w:rPr>
        <w:t> </w:t>
      </w:r>
      <w:r>
        <w:rPr>
          <w:i/>
          <w:iCs/>
          <w:color w:val="000000"/>
        </w:rPr>
        <w:t>Psychological Science</w:t>
      </w:r>
      <w:r>
        <w:rPr>
          <w:color w:val="000000"/>
        </w:rPr>
        <w:t>,</w:t>
      </w:r>
      <w:r>
        <w:rPr>
          <w:rStyle w:val="apple-converted-space"/>
          <w:color w:val="000000"/>
        </w:rPr>
        <w:t> </w:t>
      </w:r>
      <w:r>
        <w:rPr>
          <w:i/>
          <w:iCs/>
          <w:color w:val="000000"/>
        </w:rPr>
        <w:t>21</w:t>
      </w:r>
      <w:r>
        <w:rPr>
          <w:color w:val="000000"/>
        </w:rPr>
        <w:t>(8), 1051–1057. https://doi.org/10.1177/0956797610377342</w:t>
      </w:r>
      <w:r>
        <w:rPr>
          <w:rStyle w:val="apple-converted-space"/>
          <w:color w:val="000000"/>
        </w:rPr>
        <w:t> </w:t>
      </w:r>
    </w:p>
    <w:p w14:paraId="08A35654" w14:textId="77777777" w:rsidR="00B97ADE" w:rsidRDefault="00B97ADE" w:rsidP="004B0679">
      <w:pPr>
        <w:pStyle w:val="NormalWeb"/>
        <w:ind w:left="567" w:hanging="567"/>
        <w:jc w:val="both"/>
        <w:rPr>
          <w:color w:val="000000"/>
        </w:rPr>
      </w:pPr>
      <w:r>
        <w:rPr>
          <w:color w:val="000000"/>
        </w:rPr>
        <w:t>Beutel, A. M., &amp; Marini, M. M. (1995). Gender and values.</w:t>
      </w:r>
      <w:r>
        <w:rPr>
          <w:rStyle w:val="apple-converted-space"/>
          <w:color w:val="000000"/>
        </w:rPr>
        <w:t> </w:t>
      </w:r>
      <w:r>
        <w:rPr>
          <w:i/>
          <w:iCs/>
          <w:color w:val="000000"/>
        </w:rPr>
        <w:t>American Sociological Review</w:t>
      </w:r>
      <w:r>
        <w:rPr>
          <w:color w:val="000000"/>
        </w:rPr>
        <w:t>,</w:t>
      </w:r>
      <w:r>
        <w:rPr>
          <w:rStyle w:val="apple-converted-space"/>
          <w:color w:val="000000"/>
        </w:rPr>
        <w:t> </w:t>
      </w:r>
      <w:r>
        <w:rPr>
          <w:i/>
          <w:iCs/>
          <w:color w:val="000000"/>
        </w:rPr>
        <w:t>60</w:t>
      </w:r>
      <w:r>
        <w:rPr>
          <w:color w:val="000000"/>
        </w:rPr>
        <w:t>(3), 436. https://doi.org/10.2307/2096423</w:t>
      </w:r>
      <w:r>
        <w:rPr>
          <w:rStyle w:val="apple-converted-space"/>
          <w:color w:val="000000"/>
        </w:rPr>
        <w:t> </w:t>
      </w:r>
    </w:p>
    <w:p w14:paraId="7D337E66" w14:textId="77777777" w:rsidR="00B97ADE" w:rsidRDefault="00B97ADE" w:rsidP="004B0679">
      <w:pPr>
        <w:pStyle w:val="NormalWeb"/>
        <w:ind w:left="567" w:hanging="567"/>
        <w:jc w:val="both"/>
        <w:rPr>
          <w:color w:val="000000"/>
        </w:rPr>
      </w:pPr>
      <w:r>
        <w:rPr>
          <w:color w:val="000000"/>
        </w:rPr>
        <w:lastRenderedPageBreak/>
        <w:t>Davies, S., &amp; Guppy, N. (1997). Fields of study, college selectivity, and student inequalities in higher education.</w:t>
      </w:r>
      <w:r>
        <w:rPr>
          <w:rStyle w:val="apple-converted-space"/>
          <w:color w:val="000000"/>
        </w:rPr>
        <w:t> </w:t>
      </w:r>
      <w:r>
        <w:rPr>
          <w:i/>
          <w:iCs/>
          <w:color w:val="000000"/>
        </w:rPr>
        <w:t>Social Forces</w:t>
      </w:r>
      <w:r>
        <w:rPr>
          <w:color w:val="000000"/>
        </w:rPr>
        <w:t>,</w:t>
      </w:r>
      <w:r>
        <w:rPr>
          <w:rStyle w:val="apple-converted-space"/>
          <w:color w:val="000000"/>
        </w:rPr>
        <w:t> </w:t>
      </w:r>
      <w:r>
        <w:rPr>
          <w:i/>
          <w:iCs/>
          <w:color w:val="000000"/>
        </w:rPr>
        <w:t>75</w:t>
      </w:r>
      <w:r>
        <w:rPr>
          <w:color w:val="000000"/>
        </w:rPr>
        <w:t>(4), 1417. https://doi.org/10.2307/2580677</w:t>
      </w:r>
      <w:r>
        <w:rPr>
          <w:rStyle w:val="apple-converted-space"/>
          <w:color w:val="000000"/>
        </w:rPr>
        <w:t> </w:t>
      </w:r>
    </w:p>
    <w:p w14:paraId="3B84FD80" w14:textId="77777777" w:rsidR="00B97ADE" w:rsidRDefault="00B97ADE" w:rsidP="004B0679">
      <w:pPr>
        <w:pStyle w:val="NormalWeb"/>
        <w:ind w:left="567" w:hanging="567"/>
        <w:jc w:val="both"/>
        <w:rPr>
          <w:color w:val="000000"/>
        </w:rPr>
      </w:pPr>
      <w:r>
        <w:rPr>
          <w:color w:val="000000"/>
        </w:rPr>
        <w:t>Radford, J., &amp; Holdstock, L. (1995). Gender differences in higher education aims between computing and psychology students.</w:t>
      </w:r>
      <w:r>
        <w:rPr>
          <w:rStyle w:val="apple-converted-space"/>
          <w:color w:val="000000"/>
        </w:rPr>
        <w:t> </w:t>
      </w:r>
      <w:r>
        <w:rPr>
          <w:i/>
          <w:iCs/>
          <w:color w:val="000000"/>
        </w:rPr>
        <w:t>Research in Science &amp; Technological Education</w:t>
      </w:r>
      <w:r>
        <w:rPr>
          <w:color w:val="000000"/>
        </w:rPr>
        <w:t>,</w:t>
      </w:r>
      <w:r>
        <w:rPr>
          <w:rStyle w:val="apple-converted-space"/>
          <w:color w:val="000000"/>
        </w:rPr>
        <w:t> </w:t>
      </w:r>
      <w:r>
        <w:rPr>
          <w:i/>
          <w:iCs/>
          <w:color w:val="000000"/>
        </w:rPr>
        <w:t>13</w:t>
      </w:r>
      <w:r>
        <w:rPr>
          <w:color w:val="000000"/>
        </w:rPr>
        <w:t>(2), 163–176. https://doi.org/10.1080/0263514950130206</w:t>
      </w:r>
      <w:r>
        <w:rPr>
          <w:rStyle w:val="apple-converted-space"/>
          <w:color w:val="000000"/>
        </w:rPr>
        <w:t> </w:t>
      </w:r>
    </w:p>
    <w:p w14:paraId="77FDE772" w14:textId="77777777" w:rsidR="00B97ADE" w:rsidRDefault="00B97ADE" w:rsidP="004B0679">
      <w:pPr>
        <w:pStyle w:val="NormalWeb"/>
        <w:ind w:left="567" w:hanging="567"/>
        <w:jc w:val="both"/>
        <w:rPr>
          <w:color w:val="000000"/>
        </w:rPr>
      </w:pPr>
      <w:proofErr w:type="spellStart"/>
      <w:r>
        <w:rPr>
          <w:color w:val="000000"/>
        </w:rPr>
        <w:t>Ughetto</w:t>
      </w:r>
      <w:proofErr w:type="spellEnd"/>
      <w:r>
        <w:rPr>
          <w:color w:val="000000"/>
        </w:rPr>
        <w:t>, E. (2021). Correction: Twenty Years of gender equality research: A scoping review based on a new semantic indicator.</w:t>
      </w:r>
      <w:r>
        <w:rPr>
          <w:rStyle w:val="apple-converted-space"/>
          <w:color w:val="000000"/>
        </w:rPr>
        <w:t> </w:t>
      </w:r>
      <w:r>
        <w:rPr>
          <w:i/>
          <w:iCs/>
          <w:color w:val="000000"/>
        </w:rPr>
        <w:t>PLOS ONE</w:t>
      </w:r>
      <w:r>
        <w:rPr>
          <w:color w:val="000000"/>
        </w:rPr>
        <w:t>,</w:t>
      </w:r>
      <w:r>
        <w:rPr>
          <w:rStyle w:val="apple-converted-space"/>
          <w:color w:val="000000"/>
        </w:rPr>
        <w:t> </w:t>
      </w:r>
      <w:r>
        <w:rPr>
          <w:i/>
          <w:iCs/>
          <w:color w:val="000000"/>
        </w:rPr>
        <w:t>16</w:t>
      </w:r>
      <w:r>
        <w:rPr>
          <w:color w:val="000000"/>
        </w:rPr>
        <w:t>(11). https://doi.org/10.1371/journal.pone.0259930</w:t>
      </w:r>
      <w:r>
        <w:rPr>
          <w:rStyle w:val="apple-converted-space"/>
          <w:color w:val="000000"/>
        </w:rPr>
        <w:t> </w:t>
      </w:r>
    </w:p>
    <w:p w14:paraId="62A4F959" w14:textId="77777777" w:rsidR="00B97ADE" w:rsidRDefault="00B97ADE" w:rsidP="004B0679">
      <w:pPr>
        <w:pStyle w:val="NormalWeb"/>
        <w:ind w:left="567" w:hanging="567"/>
        <w:jc w:val="both"/>
        <w:rPr>
          <w:color w:val="000000"/>
        </w:rPr>
      </w:pPr>
      <w:proofErr w:type="spellStart"/>
      <w:r>
        <w:rPr>
          <w:color w:val="000000"/>
        </w:rPr>
        <w:t>Aboim</w:t>
      </w:r>
      <w:proofErr w:type="spellEnd"/>
      <w:r>
        <w:rPr>
          <w:color w:val="000000"/>
        </w:rPr>
        <w:t>, S., &amp; Vasconcelos, P. (2021). What does it mean to be a man? trans masculinities, bodily practices, and reflexive embodiment.</w:t>
      </w:r>
      <w:r>
        <w:rPr>
          <w:rStyle w:val="apple-converted-space"/>
          <w:color w:val="000000"/>
        </w:rPr>
        <w:t> </w:t>
      </w:r>
      <w:r>
        <w:rPr>
          <w:i/>
          <w:iCs/>
          <w:color w:val="000000"/>
        </w:rPr>
        <w:t>Men and Masculinities</w:t>
      </w:r>
      <w:r>
        <w:rPr>
          <w:color w:val="000000"/>
        </w:rPr>
        <w:t>,</w:t>
      </w:r>
      <w:r>
        <w:rPr>
          <w:rStyle w:val="apple-converted-space"/>
          <w:color w:val="000000"/>
        </w:rPr>
        <w:t> </w:t>
      </w:r>
      <w:r>
        <w:rPr>
          <w:i/>
          <w:iCs/>
          <w:color w:val="000000"/>
        </w:rPr>
        <w:t>25</w:t>
      </w:r>
      <w:r>
        <w:rPr>
          <w:color w:val="000000"/>
        </w:rPr>
        <w:t>(1), 43–67. https://doi.org/10.1177/1097184x211008519</w:t>
      </w:r>
      <w:r>
        <w:rPr>
          <w:rStyle w:val="apple-converted-space"/>
          <w:color w:val="000000"/>
        </w:rPr>
        <w:t> </w:t>
      </w:r>
    </w:p>
    <w:p w14:paraId="6DFEABC3" w14:textId="77777777" w:rsidR="00B97ADE" w:rsidRDefault="00B97ADE" w:rsidP="004B0679">
      <w:pPr>
        <w:pStyle w:val="NormalWeb"/>
        <w:ind w:left="567" w:hanging="567"/>
        <w:jc w:val="both"/>
        <w:rPr>
          <w:color w:val="000000"/>
        </w:rPr>
      </w:pPr>
      <w:r>
        <w:rPr>
          <w:color w:val="000000"/>
        </w:rPr>
        <w:t>Radford, J., &amp; Holdstock, L. (1995). Gender differences in higher education aims between computing and psychology students.</w:t>
      </w:r>
      <w:r>
        <w:rPr>
          <w:rStyle w:val="apple-converted-space"/>
          <w:color w:val="000000"/>
        </w:rPr>
        <w:t> </w:t>
      </w:r>
      <w:r>
        <w:rPr>
          <w:i/>
          <w:iCs/>
          <w:color w:val="000000"/>
        </w:rPr>
        <w:t>Research in Science &amp; Technological Education</w:t>
      </w:r>
      <w:r>
        <w:rPr>
          <w:color w:val="000000"/>
        </w:rPr>
        <w:t>,</w:t>
      </w:r>
      <w:r>
        <w:rPr>
          <w:rStyle w:val="apple-converted-space"/>
          <w:color w:val="000000"/>
        </w:rPr>
        <w:t> </w:t>
      </w:r>
      <w:r>
        <w:rPr>
          <w:i/>
          <w:iCs/>
          <w:color w:val="000000"/>
        </w:rPr>
        <w:t>13</w:t>
      </w:r>
      <w:r>
        <w:rPr>
          <w:color w:val="000000"/>
        </w:rPr>
        <w:t>(2), 163–176. https://doi.org/10.1080/0263514950130206</w:t>
      </w:r>
      <w:r>
        <w:rPr>
          <w:rStyle w:val="apple-converted-space"/>
          <w:color w:val="000000"/>
        </w:rPr>
        <w:t> </w:t>
      </w:r>
    </w:p>
    <w:p w14:paraId="1223F4EA" w14:textId="5E104F46" w:rsidR="00B97ADE" w:rsidRDefault="00B97ADE" w:rsidP="004B0679">
      <w:pPr>
        <w:spacing w:after="0" w:line="240" w:lineRule="auto"/>
        <w:jc w:val="both"/>
      </w:pPr>
    </w:p>
    <w:p w14:paraId="09CBB98B" w14:textId="77777777" w:rsidR="00AC7D79" w:rsidRDefault="00AC7D79" w:rsidP="004B0679">
      <w:pPr>
        <w:jc w:val="both"/>
      </w:pPr>
    </w:p>
    <w:p w14:paraId="4518BEEB" w14:textId="77777777" w:rsidR="00B97ADE" w:rsidRDefault="00B97ADE" w:rsidP="004B0679">
      <w:pPr>
        <w:jc w:val="both"/>
        <w:rPr>
          <w:sz w:val="24"/>
          <w:szCs w:val="24"/>
        </w:rPr>
      </w:pPr>
    </w:p>
    <w:p w14:paraId="63F82D78" w14:textId="77777777" w:rsidR="00B97ADE" w:rsidRDefault="00B97ADE" w:rsidP="004B0679">
      <w:pPr>
        <w:jc w:val="both"/>
        <w:rPr>
          <w:sz w:val="24"/>
          <w:szCs w:val="24"/>
        </w:rPr>
      </w:pPr>
    </w:p>
    <w:p w14:paraId="568CA142" w14:textId="77777777" w:rsidR="00B97ADE" w:rsidRDefault="00B97ADE" w:rsidP="004B0679">
      <w:pPr>
        <w:jc w:val="both"/>
        <w:rPr>
          <w:sz w:val="24"/>
          <w:szCs w:val="24"/>
        </w:rPr>
      </w:pPr>
    </w:p>
    <w:p w14:paraId="39A18BA4" w14:textId="77777777" w:rsidR="00B97ADE" w:rsidRDefault="00B97ADE" w:rsidP="004B0679">
      <w:pPr>
        <w:jc w:val="both"/>
        <w:rPr>
          <w:sz w:val="24"/>
          <w:szCs w:val="24"/>
        </w:rPr>
      </w:pPr>
    </w:p>
    <w:p w14:paraId="3CBAA92B" w14:textId="77777777" w:rsidR="00B97ADE" w:rsidRDefault="00B97ADE" w:rsidP="004B0679">
      <w:pPr>
        <w:jc w:val="both"/>
        <w:rPr>
          <w:sz w:val="24"/>
          <w:szCs w:val="24"/>
        </w:rPr>
      </w:pPr>
    </w:p>
    <w:p w14:paraId="5F77547D" w14:textId="77777777" w:rsidR="00B97ADE" w:rsidRDefault="00B97ADE" w:rsidP="004B0679">
      <w:pPr>
        <w:jc w:val="both"/>
        <w:rPr>
          <w:sz w:val="24"/>
          <w:szCs w:val="24"/>
        </w:rPr>
      </w:pPr>
    </w:p>
    <w:p w14:paraId="6447C589" w14:textId="77777777" w:rsidR="00B97ADE" w:rsidRDefault="00B97ADE" w:rsidP="004B0679">
      <w:pPr>
        <w:jc w:val="both"/>
        <w:rPr>
          <w:sz w:val="24"/>
          <w:szCs w:val="24"/>
        </w:rPr>
      </w:pPr>
    </w:p>
    <w:p w14:paraId="1F5B1200" w14:textId="77777777" w:rsidR="00B97ADE" w:rsidRDefault="00B97ADE" w:rsidP="004B0679">
      <w:pPr>
        <w:jc w:val="both"/>
        <w:rPr>
          <w:sz w:val="24"/>
          <w:szCs w:val="24"/>
        </w:rPr>
      </w:pPr>
    </w:p>
    <w:p w14:paraId="1C5DE8DF" w14:textId="77777777" w:rsidR="00B97ADE" w:rsidRDefault="00B97ADE" w:rsidP="004B0679">
      <w:pPr>
        <w:jc w:val="both"/>
        <w:rPr>
          <w:sz w:val="24"/>
          <w:szCs w:val="24"/>
        </w:rPr>
      </w:pPr>
    </w:p>
    <w:p w14:paraId="070107F2" w14:textId="77777777" w:rsidR="00B97ADE" w:rsidRDefault="00B97ADE" w:rsidP="004B0679">
      <w:pPr>
        <w:jc w:val="both"/>
        <w:rPr>
          <w:sz w:val="24"/>
          <w:szCs w:val="24"/>
        </w:rPr>
      </w:pPr>
    </w:p>
    <w:p w14:paraId="3C0D420D" w14:textId="77777777" w:rsidR="00B97ADE" w:rsidRDefault="00B97ADE" w:rsidP="004B0679">
      <w:pPr>
        <w:jc w:val="both"/>
        <w:rPr>
          <w:sz w:val="24"/>
          <w:szCs w:val="24"/>
        </w:rPr>
      </w:pPr>
    </w:p>
    <w:p w14:paraId="503250E1" w14:textId="77777777" w:rsidR="00B97ADE" w:rsidRDefault="00B97ADE" w:rsidP="004B0679">
      <w:pPr>
        <w:jc w:val="both"/>
        <w:rPr>
          <w:sz w:val="24"/>
          <w:szCs w:val="24"/>
        </w:rPr>
      </w:pPr>
    </w:p>
    <w:p w14:paraId="33802148" w14:textId="77777777" w:rsidR="00B97ADE" w:rsidRDefault="00B97ADE" w:rsidP="004B0679">
      <w:pPr>
        <w:jc w:val="both"/>
        <w:rPr>
          <w:sz w:val="24"/>
          <w:szCs w:val="24"/>
        </w:rPr>
      </w:pPr>
    </w:p>
    <w:p w14:paraId="18AACE13" w14:textId="77777777" w:rsidR="00B97ADE" w:rsidRDefault="00B97ADE" w:rsidP="004B0679">
      <w:pPr>
        <w:jc w:val="both"/>
        <w:rPr>
          <w:sz w:val="24"/>
          <w:szCs w:val="24"/>
        </w:rPr>
      </w:pPr>
    </w:p>
    <w:p w14:paraId="6AC61D5F" w14:textId="77777777" w:rsidR="00B97ADE" w:rsidRDefault="00B97ADE" w:rsidP="004B0679">
      <w:pPr>
        <w:jc w:val="both"/>
        <w:rPr>
          <w:sz w:val="24"/>
          <w:szCs w:val="24"/>
        </w:rPr>
      </w:pPr>
    </w:p>
    <w:p w14:paraId="37AEF479" w14:textId="77777777" w:rsidR="00B97ADE" w:rsidRDefault="00B97ADE" w:rsidP="004B0679">
      <w:pPr>
        <w:jc w:val="both"/>
        <w:rPr>
          <w:sz w:val="24"/>
          <w:szCs w:val="24"/>
        </w:rPr>
      </w:pPr>
    </w:p>
    <w:p w14:paraId="7DCE3FAA" w14:textId="77777777" w:rsidR="00B97ADE" w:rsidRDefault="00B97ADE" w:rsidP="004B0679">
      <w:pPr>
        <w:jc w:val="both"/>
        <w:rPr>
          <w:sz w:val="24"/>
          <w:szCs w:val="24"/>
        </w:rPr>
      </w:pPr>
    </w:p>
    <w:p w14:paraId="3B09F5BD" w14:textId="77777777" w:rsidR="00B97ADE" w:rsidRDefault="00B97ADE" w:rsidP="004B0679">
      <w:pPr>
        <w:jc w:val="both"/>
        <w:rPr>
          <w:sz w:val="24"/>
          <w:szCs w:val="24"/>
        </w:rPr>
      </w:pPr>
    </w:p>
    <w:p w14:paraId="0263F160" w14:textId="12EDF498" w:rsidR="001F11DA" w:rsidRPr="001930CA" w:rsidRDefault="001F11DA" w:rsidP="004B0679">
      <w:pPr>
        <w:jc w:val="center"/>
        <w:rPr>
          <w:sz w:val="24"/>
          <w:szCs w:val="24"/>
        </w:rPr>
      </w:pPr>
      <w:r w:rsidRPr="001930CA">
        <w:rPr>
          <w:sz w:val="24"/>
          <w:szCs w:val="24"/>
        </w:rPr>
        <w:t>Appendi</w:t>
      </w:r>
      <w:r w:rsidR="00B97ADE">
        <w:rPr>
          <w:sz w:val="24"/>
          <w:szCs w:val="24"/>
        </w:rPr>
        <w:t>x</w:t>
      </w:r>
    </w:p>
    <w:p w14:paraId="707CBF2C" w14:textId="394CAD1B" w:rsidR="000803EF" w:rsidRPr="00623E9A" w:rsidRDefault="00C27130" w:rsidP="004B0679">
      <w:pPr>
        <w:jc w:val="both"/>
        <w:rPr>
          <w:sz w:val="24"/>
          <w:szCs w:val="24"/>
        </w:rPr>
      </w:pPr>
      <w:r w:rsidRPr="00623E9A">
        <w:rPr>
          <w:sz w:val="24"/>
          <w:szCs w:val="24"/>
        </w:rPr>
        <w:t xml:space="preserve">Table of </w:t>
      </w:r>
      <w:proofErr w:type="gramStart"/>
      <w:r w:rsidRPr="00623E9A">
        <w:rPr>
          <w:sz w:val="24"/>
          <w:szCs w:val="24"/>
        </w:rPr>
        <w:t>results;</w:t>
      </w:r>
      <w:proofErr w:type="gramEnd"/>
    </w:p>
    <w:p w14:paraId="6D7DA13E" w14:textId="77777777" w:rsidR="00380A21" w:rsidRPr="00623E9A" w:rsidRDefault="00380A21" w:rsidP="004B0679">
      <w:pPr>
        <w:jc w:val="both"/>
        <w:rPr>
          <w:i/>
          <w:iCs/>
          <w:sz w:val="24"/>
          <w:szCs w:val="24"/>
        </w:rPr>
      </w:pPr>
      <w:r w:rsidRPr="00623E9A">
        <w:rPr>
          <w:i/>
          <w:iCs/>
          <w:sz w:val="24"/>
          <w:szCs w:val="24"/>
        </w:rPr>
        <w:t>Table 1: Total number of participants and what course they chose to study (including total)</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380A21" w14:paraId="4F51D6AD" w14:textId="77777777" w:rsidTr="00AA0B57">
        <w:tc>
          <w:tcPr>
            <w:tcW w:w="2254" w:type="dxa"/>
            <w:tcBorders>
              <w:bottom w:val="nil"/>
              <w:right w:val="nil"/>
            </w:tcBorders>
          </w:tcPr>
          <w:p w14:paraId="079FBBE4" w14:textId="77777777" w:rsidR="00380A21" w:rsidRPr="000D64B7" w:rsidRDefault="00380A21" w:rsidP="004B0679">
            <w:pPr>
              <w:jc w:val="both"/>
              <w:rPr>
                <w:b/>
                <w:bCs/>
              </w:rPr>
            </w:pPr>
            <w:r w:rsidRPr="000D64B7">
              <w:rPr>
                <w:b/>
                <w:bCs/>
              </w:rPr>
              <w:t>Variable</w:t>
            </w:r>
          </w:p>
        </w:tc>
        <w:tc>
          <w:tcPr>
            <w:tcW w:w="2254" w:type="dxa"/>
            <w:tcBorders>
              <w:left w:val="nil"/>
              <w:bottom w:val="nil"/>
            </w:tcBorders>
          </w:tcPr>
          <w:p w14:paraId="15F7DC4B" w14:textId="77777777" w:rsidR="00380A21" w:rsidRDefault="00380A21" w:rsidP="004B0679">
            <w:pPr>
              <w:jc w:val="both"/>
            </w:pPr>
            <w:r>
              <w:t>Male (E)</w:t>
            </w:r>
          </w:p>
        </w:tc>
        <w:tc>
          <w:tcPr>
            <w:tcW w:w="2254" w:type="dxa"/>
            <w:tcBorders>
              <w:bottom w:val="nil"/>
              <w:right w:val="single" w:sz="4" w:space="0" w:color="auto"/>
            </w:tcBorders>
          </w:tcPr>
          <w:p w14:paraId="60CAE124" w14:textId="77777777" w:rsidR="00380A21" w:rsidRDefault="00380A21" w:rsidP="004B0679">
            <w:pPr>
              <w:jc w:val="both"/>
            </w:pPr>
            <w:r>
              <w:t>Female (E)</w:t>
            </w:r>
          </w:p>
        </w:tc>
        <w:tc>
          <w:tcPr>
            <w:tcW w:w="2254" w:type="dxa"/>
            <w:tcBorders>
              <w:left w:val="single" w:sz="4" w:space="0" w:color="auto"/>
              <w:bottom w:val="nil"/>
            </w:tcBorders>
          </w:tcPr>
          <w:p w14:paraId="622C0F3F" w14:textId="77777777" w:rsidR="00380A21" w:rsidRDefault="00380A21" w:rsidP="004B0679">
            <w:pPr>
              <w:jc w:val="both"/>
            </w:pPr>
            <w:r>
              <w:t>Total</w:t>
            </w:r>
          </w:p>
        </w:tc>
      </w:tr>
      <w:tr w:rsidR="00380A21" w14:paraId="2ECE3A0C" w14:textId="77777777" w:rsidTr="00AA0B57">
        <w:tc>
          <w:tcPr>
            <w:tcW w:w="2254" w:type="dxa"/>
            <w:tcBorders>
              <w:bottom w:val="single" w:sz="4" w:space="0" w:color="auto"/>
              <w:right w:val="nil"/>
            </w:tcBorders>
          </w:tcPr>
          <w:p w14:paraId="11A58F2E" w14:textId="77777777" w:rsidR="00380A21" w:rsidRDefault="00380A21" w:rsidP="004B0679">
            <w:pPr>
              <w:jc w:val="both"/>
            </w:pPr>
            <w:r>
              <w:t>Psychology (O)</w:t>
            </w:r>
          </w:p>
        </w:tc>
        <w:tc>
          <w:tcPr>
            <w:tcW w:w="2254" w:type="dxa"/>
            <w:tcBorders>
              <w:left w:val="nil"/>
              <w:bottom w:val="single" w:sz="4" w:space="0" w:color="auto"/>
            </w:tcBorders>
          </w:tcPr>
          <w:p w14:paraId="17729382" w14:textId="77777777" w:rsidR="00380A21" w:rsidRDefault="00380A21" w:rsidP="004B0679">
            <w:pPr>
              <w:jc w:val="both"/>
            </w:pPr>
            <w:r>
              <w:t>5 ¹</w:t>
            </w:r>
          </w:p>
        </w:tc>
        <w:tc>
          <w:tcPr>
            <w:tcW w:w="2254" w:type="dxa"/>
            <w:tcBorders>
              <w:bottom w:val="single" w:sz="4" w:space="0" w:color="auto"/>
              <w:right w:val="single" w:sz="4" w:space="0" w:color="auto"/>
            </w:tcBorders>
          </w:tcPr>
          <w:p w14:paraId="219193C2" w14:textId="77777777" w:rsidR="00380A21" w:rsidRDefault="00380A21" w:rsidP="004B0679">
            <w:pPr>
              <w:jc w:val="both"/>
            </w:pPr>
            <w:r>
              <w:t>11 ²</w:t>
            </w:r>
          </w:p>
        </w:tc>
        <w:tc>
          <w:tcPr>
            <w:tcW w:w="2254" w:type="dxa"/>
            <w:tcBorders>
              <w:left w:val="single" w:sz="4" w:space="0" w:color="auto"/>
              <w:bottom w:val="single" w:sz="4" w:space="0" w:color="auto"/>
            </w:tcBorders>
          </w:tcPr>
          <w:p w14:paraId="68DE2F6C" w14:textId="77777777" w:rsidR="00380A21" w:rsidRDefault="00380A21" w:rsidP="004B0679">
            <w:pPr>
              <w:jc w:val="both"/>
            </w:pPr>
            <w:r>
              <w:t>16</w:t>
            </w:r>
          </w:p>
        </w:tc>
      </w:tr>
      <w:tr w:rsidR="00380A21" w14:paraId="167C7140" w14:textId="77777777" w:rsidTr="00AA0B57">
        <w:tc>
          <w:tcPr>
            <w:tcW w:w="2254" w:type="dxa"/>
            <w:tcBorders>
              <w:top w:val="single" w:sz="4" w:space="0" w:color="auto"/>
              <w:bottom w:val="single" w:sz="4" w:space="0" w:color="auto"/>
              <w:right w:val="nil"/>
            </w:tcBorders>
          </w:tcPr>
          <w:p w14:paraId="3895A2D8" w14:textId="77777777" w:rsidR="00380A21" w:rsidRDefault="00380A21" w:rsidP="004B0679">
            <w:pPr>
              <w:jc w:val="both"/>
            </w:pPr>
            <w:r>
              <w:t>Computing (O)</w:t>
            </w:r>
          </w:p>
        </w:tc>
        <w:tc>
          <w:tcPr>
            <w:tcW w:w="2254" w:type="dxa"/>
            <w:tcBorders>
              <w:top w:val="single" w:sz="4" w:space="0" w:color="auto"/>
              <w:left w:val="nil"/>
              <w:bottom w:val="single" w:sz="4" w:space="0" w:color="auto"/>
            </w:tcBorders>
          </w:tcPr>
          <w:p w14:paraId="5F95130E" w14:textId="77777777" w:rsidR="00380A21" w:rsidRDefault="00380A21" w:rsidP="004B0679">
            <w:pPr>
              <w:jc w:val="both"/>
            </w:pPr>
            <w:r>
              <w:t>10³</w:t>
            </w:r>
          </w:p>
        </w:tc>
        <w:tc>
          <w:tcPr>
            <w:tcW w:w="2254" w:type="dxa"/>
            <w:tcBorders>
              <w:top w:val="single" w:sz="4" w:space="0" w:color="auto"/>
              <w:bottom w:val="single" w:sz="4" w:space="0" w:color="auto"/>
              <w:right w:val="single" w:sz="4" w:space="0" w:color="auto"/>
            </w:tcBorders>
          </w:tcPr>
          <w:p w14:paraId="7508F113" w14:textId="77777777" w:rsidR="00380A21" w:rsidRDefault="00380A21" w:rsidP="004B0679">
            <w:pPr>
              <w:jc w:val="both"/>
            </w:pPr>
            <w:r>
              <w:t>6⁴</w:t>
            </w:r>
          </w:p>
        </w:tc>
        <w:tc>
          <w:tcPr>
            <w:tcW w:w="2254" w:type="dxa"/>
            <w:tcBorders>
              <w:top w:val="single" w:sz="4" w:space="0" w:color="auto"/>
              <w:left w:val="single" w:sz="4" w:space="0" w:color="auto"/>
              <w:bottom w:val="single" w:sz="4" w:space="0" w:color="auto"/>
            </w:tcBorders>
          </w:tcPr>
          <w:p w14:paraId="731562CE" w14:textId="77777777" w:rsidR="00380A21" w:rsidRDefault="00380A21" w:rsidP="004B0679">
            <w:pPr>
              <w:jc w:val="both"/>
            </w:pPr>
            <w:r>
              <w:t>16</w:t>
            </w:r>
          </w:p>
        </w:tc>
      </w:tr>
      <w:tr w:rsidR="00380A21" w14:paraId="035D045E" w14:textId="77777777" w:rsidTr="00AA0B57">
        <w:tc>
          <w:tcPr>
            <w:tcW w:w="2254" w:type="dxa"/>
            <w:tcBorders>
              <w:top w:val="single" w:sz="4" w:space="0" w:color="auto"/>
              <w:bottom w:val="single" w:sz="4" w:space="0" w:color="auto"/>
              <w:right w:val="nil"/>
            </w:tcBorders>
          </w:tcPr>
          <w:p w14:paraId="3F1153D4" w14:textId="77777777" w:rsidR="00380A21" w:rsidRDefault="00380A21" w:rsidP="004B0679">
            <w:pPr>
              <w:jc w:val="both"/>
            </w:pPr>
            <w:r>
              <w:t>Total</w:t>
            </w:r>
          </w:p>
        </w:tc>
        <w:tc>
          <w:tcPr>
            <w:tcW w:w="2254" w:type="dxa"/>
            <w:tcBorders>
              <w:top w:val="single" w:sz="4" w:space="0" w:color="auto"/>
              <w:left w:val="nil"/>
              <w:bottom w:val="single" w:sz="4" w:space="0" w:color="auto"/>
            </w:tcBorders>
          </w:tcPr>
          <w:p w14:paraId="16C9D2F8" w14:textId="77777777" w:rsidR="00380A21" w:rsidRDefault="00380A21" w:rsidP="004B0679">
            <w:pPr>
              <w:jc w:val="both"/>
            </w:pPr>
            <w:r>
              <w:t>15</w:t>
            </w:r>
          </w:p>
        </w:tc>
        <w:tc>
          <w:tcPr>
            <w:tcW w:w="2254" w:type="dxa"/>
            <w:tcBorders>
              <w:top w:val="single" w:sz="4" w:space="0" w:color="auto"/>
              <w:bottom w:val="single" w:sz="4" w:space="0" w:color="auto"/>
              <w:right w:val="single" w:sz="4" w:space="0" w:color="auto"/>
            </w:tcBorders>
          </w:tcPr>
          <w:p w14:paraId="57AF3D99" w14:textId="77777777" w:rsidR="00380A21" w:rsidRDefault="00380A21" w:rsidP="004B0679">
            <w:pPr>
              <w:jc w:val="both"/>
            </w:pPr>
            <w:r>
              <w:t>17</w:t>
            </w:r>
          </w:p>
        </w:tc>
        <w:tc>
          <w:tcPr>
            <w:tcW w:w="2254" w:type="dxa"/>
            <w:tcBorders>
              <w:top w:val="single" w:sz="4" w:space="0" w:color="auto"/>
              <w:left w:val="single" w:sz="4" w:space="0" w:color="auto"/>
              <w:bottom w:val="single" w:sz="4" w:space="0" w:color="auto"/>
            </w:tcBorders>
          </w:tcPr>
          <w:p w14:paraId="78DAF7B0" w14:textId="77777777" w:rsidR="00380A21" w:rsidRPr="00610EB9" w:rsidRDefault="00380A21" w:rsidP="004B0679">
            <w:pPr>
              <w:jc w:val="both"/>
              <w:rPr>
                <w:b/>
                <w:bCs/>
              </w:rPr>
            </w:pPr>
            <w:r w:rsidRPr="00610EB9">
              <w:rPr>
                <w:b/>
                <w:bCs/>
              </w:rPr>
              <w:t>32</w:t>
            </w:r>
          </w:p>
        </w:tc>
      </w:tr>
    </w:tbl>
    <w:p w14:paraId="058D84BB" w14:textId="77777777" w:rsidR="006C470D" w:rsidRDefault="006C470D" w:rsidP="004B0679">
      <w:pPr>
        <w:spacing w:after="0" w:line="240" w:lineRule="auto"/>
        <w:jc w:val="both"/>
      </w:pPr>
    </w:p>
    <w:p w14:paraId="1ABFAC94" w14:textId="2D7DA330" w:rsidR="00232955" w:rsidRPr="00623E9A" w:rsidRDefault="006C470D" w:rsidP="004B0679">
      <w:pPr>
        <w:spacing w:after="0" w:line="240" w:lineRule="auto"/>
        <w:jc w:val="both"/>
        <w:rPr>
          <w:sz w:val="24"/>
          <w:szCs w:val="24"/>
        </w:rPr>
      </w:pPr>
      <w:r w:rsidRPr="00623E9A">
        <w:rPr>
          <w:sz w:val="24"/>
          <w:szCs w:val="24"/>
        </w:rPr>
        <w:t>Calculation of results</w:t>
      </w:r>
      <w:r w:rsidR="007B189B" w:rsidRPr="00623E9A">
        <w:rPr>
          <w:sz w:val="24"/>
          <w:szCs w:val="24"/>
        </w:rPr>
        <w:t>: -</w:t>
      </w:r>
    </w:p>
    <w:p w14:paraId="47EA3FBB" w14:textId="77777777" w:rsidR="007B189B" w:rsidRPr="00623E9A" w:rsidRDefault="007B189B" w:rsidP="004B0679">
      <w:pPr>
        <w:spacing w:after="0" w:line="240" w:lineRule="auto"/>
        <w:jc w:val="both"/>
        <w:rPr>
          <w:sz w:val="24"/>
          <w:szCs w:val="24"/>
        </w:rPr>
      </w:pPr>
    </w:p>
    <w:p w14:paraId="7B963A33" w14:textId="11E4C5E5" w:rsidR="00232955" w:rsidRPr="00623E9A" w:rsidRDefault="00232955" w:rsidP="004B0679">
      <w:pPr>
        <w:spacing w:after="0" w:line="240" w:lineRule="auto"/>
        <w:jc w:val="both"/>
        <w:rPr>
          <w:sz w:val="24"/>
          <w:szCs w:val="24"/>
        </w:rPr>
      </w:pPr>
      <w:r w:rsidRPr="00623E9A">
        <w:rPr>
          <w:sz w:val="24"/>
          <w:szCs w:val="24"/>
        </w:rPr>
        <w:t>Formula used to calculate: -</w:t>
      </w:r>
    </w:p>
    <w:p w14:paraId="12787835" w14:textId="32A84BF1" w:rsidR="0061676A" w:rsidRPr="00623E9A" w:rsidRDefault="00232955" w:rsidP="004B0679">
      <w:pPr>
        <w:pBdr>
          <w:between w:val="single" w:sz="4" w:space="1" w:color="auto"/>
        </w:pBdr>
        <w:spacing w:after="0" w:line="240" w:lineRule="auto"/>
        <w:jc w:val="both"/>
        <w:rPr>
          <w:sz w:val="24"/>
          <w:szCs w:val="24"/>
          <w:u w:val="single"/>
        </w:rPr>
      </w:pPr>
      <w:r w:rsidRPr="00623E9A">
        <w:rPr>
          <w:sz w:val="24"/>
          <w:szCs w:val="24"/>
          <w:u w:val="single"/>
        </w:rPr>
        <w:t>(Row Total x Column Total)</w:t>
      </w:r>
    </w:p>
    <w:p w14:paraId="6F1FFBAB" w14:textId="26A572B4" w:rsidR="00232955" w:rsidRPr="00623E9A" w:rsidRDefault="004832FD" w:rsidP="004B0679">
      <w:pPr>
        <w:spacing w:after="0" w:line="240" w:lineRule="auto"/>
        <w:jc w:val="both"/>
        <w:rPr>
          <w:sz w:val="24"/>
          <w:szCs w:val="24"/>
        </w:rPr>
      </w:pPr>
      <w:r w:rsidRPr="00623E9A">
        <w:rPr>
          <w:sz w:val="24"/>
          <w:szCs w:val="24"/>
        </w:rPr>
        <w:t xml:space="preserve">          </w:t>
      </w:r>
      <w:r w:rsidR="0061676A" w:rsidRPr="00623E9A">
        <w:rPr>
          <w:sz w:val="24"/>
          <w:szCs w:val="24"/>
        </w:rPr>
        <w:t>Grand Total</w:t>
      </w:r>
    </w:p>
    <w:p w14:paraId="42B6E9F2" w14:textId="77777777" w:rsidR="00B61813" w:rsidRDefault="00B61813" w:rsidP="004B0679">
      <w:pPr>
        <w:spacing w:after="0" w:line="240" w:lineRule="auto"/>
        <w:jc w:val="both"/>
      </w:pPr>
    </w:p>
    <w:p w14:paraId="79B5785C" w14:textId="198FC2CF" w:rsidR="00B61813" w:rsidRPr="00EA3323" w:rsidRDefault="00B61813" w:rsidP="004B0679">
      <w:pPr>
        <w:jc w:val="both"/>
        <w:rPr>
          <w:rFonts w:cstheme="minorHAnsi"/>
          <w:sz w:val="24"/>
          <w:szCs w:val="24"/>
        </w:rPr>
      </w:pPr>
      <w:r w:rsidRPr="00EA3323">
        <w:rPr>
          <w:rFonts w:cstheme="minorHAnsi"/>
          <w:sz w:val="24"/>
          <w:szCs w:val="24"/>
        </w:rPr>
        <w:t>1.   16 x 15 =240</w:t>
      </w:r>
      <w:r w:rsidR="00260792" w:rsidRPr="00EA3323">
        <w:rPr>
          <w:rFonts w:cstheme="minorHAnsi"/>
          <w:sz w:val="24"/>
          <w:szCs w:val="24"/>
        </w:rPr>
        <w:t xml:space="preserve">/ </w:t>
      </w:r>
      <w:r w:rsidRPr="00EA3323">
        <w:rPr>
          <w:rFonts w:cstheme="minorHAnsi"/>
          <w:sz w:val="24"/>
          <w:szCs w:val="24"/>
        </w:rPr>
        <w:t>32 = 7.5 (E)</w:t>
      </w:r>
    </w:p>
    <w:p w14:paraId="41D75A0F" w14:textId="3D985CFB" w:rsidR="00B61813" w:rsidRPr="00EA3323" w:rsidRDefault="00B61813" w:rsidP="004B0679">
      <w:pPr>
        <w:jc w:val="both"/>
        <w:rPr>
          <w:rFonts w:cstheme="minorHAnsi"/>
          <w:sz w:val="24"/>
          <w:szCs w:val="24"/>
        </w:rPr>
      </w:pPr>
      <w:r w:rsidRPr="00EA3323">
        <w:rPr>
          <w:rFonts w:cstheme="minorHAnsi"/>
          <w:sz w:val="24"/>
          <w:szCs w:val="24"/>
        </w:rPr>
        <w:t>2.   16x 17= 272</w:t>
      </w:r>
      <w:r w:rsidR="00260792" w:rsidRPr="00EA3323">
        <w:rPr>
          <w:rFonts w:cstheme="minorHAnsi"/>
          <w:sz w:val="24"/>
          <w:szCs w:val="24"/>
        </w:rPr>
        <w:t xml:space="preserve">/ </w:t>
      </w:r>
      <w:r w:rsidRPr="00EA3323">
        <w:rPr>
          <w:rFonts w:cstheme="minorHAnsi"/>
          <w:sz w:val="24"/>
          <w:szCs w:val="24"/>
        </w:rPr>
        <w:t>32 = 8.5 (E)</w:t>
      </w:r>
    </w:p>
    <w:p w14:paraId="7DA6B601" w14:textId="164F62AB" w:rsidR="00B61813" w:rsidRPr="00EA3323" w:rsidRDefault="00B61813" w:rsidP="004B0679">
      <w:pPr>
        <w:jc w:val="both"/>
        <w:rPr>
          <w:rFonts w:cstheme="minorHAnsi"/>
          <w:sz w:val="24"/>
          <w:szCs w:val="24"/>
        </w:rPr>
      </w:pPr>
      <w:r w:rsidRPr="00EA3323">
        <w:rPr>
          <w:rFonts w:cstheme="minorHAnsi"/>
          <w:sz w:val="24"/>
          <w:szCs w:val="24"/>
        </w:rPr>
        <w:t>3.    16 x 15 = 240</w:t>
      </w:r>
      <w:r w:rsidR="00260792" w:rsidRPr="00EA3323">
        <w:rPr>
          <w:rFonts w:cstheme="minorHAnsi"/>
          <w:sz w:val="24"/>
          <w:szCs w:val="24"/>
        </w:rPr>
        <w:t xml:space="preserve">/ </w:t>
      </w:r>
      <w:r w:rsidRPr="00EA3323">
        <w:rPr>
          <w:rFonts w:cstheme="minorHAnsi"/>
          <w:sz w:val="24"/>
          <w:szCs w:val="24"/>
        </w:rPr>
        <w:t>32 = 7.5 (E)</w:t>
      </w:r>
    </w:p>
    <w:p w14:paraId="7FA14C48" w14:textId="1340B15D" w:rsidR="00B61813" w:rsidRPr="00EA3323" w:rsidRDefault="00B61813" w:rsidP="004B0679">
      <w:pPr>
        <w:jc w:val="both"/>
        <w:rPr>
          <w:rFonts w:cstheme="minorHAnsi"/>
          <w:sz w:val="24"/>
          <w:szCs w:val="24"/>
        </w:rPr>
      </w:pPr>
      <w:r w:rsidRPr="00EA3323">
        <w:rPr>
          <w:rFonts w:cstheme="minorHAnsi"/>
          <w:sz w:val="24"/>
          <w:szCs w:val="24"/>
        </w:rPr>
        <w:t>4.   17x16= 272</w:t>
      </w:r>
      <w:r w:rsidR="00260792" w:rsidRPr="00EA3323">
        <w:rPr>
          <w:rFonts w:cstheme="minorHAnsi"/>
          <w:sz w:val="24"/>
          <w:szCs w:val="24"/>
        </w:rPr>
        <w:t xml:space="preserve">/ </w:t>
      </w:r>
      <w:r w:rsidRPr="00EA3323">
        <w:rPr>
          <w:rFonts w:cstheme="minorHAnsi"/>
          <w:sz w:val="24"/>
          <w:szCs w:val="24"/>
        </w:rPr>
        <w:t>32 = 8.5 (E)</w:t>
      </w:r>
    </w:p>
    <w:p w14:paraId="61C065D1" w14:textId="77777777" w:rsidR="007E2038" w:rsidRDefault="007E2038" w:rsidP="004B0679">
      <w:pPr>
        <w:spacing w:after="0" w:line="240" w:lineRule="auto"/>
        <w:jc w:val="both"/>
        <w:rPr>
          <w:sz w:val="24"/>
          <w:szCs w:val="24"/>
        </w:rPr>
      </w:pPr>
    </w:p>
    <w:p w14:paraId="59A3FB6E" w14:textId="2E9F9838" w:rsidR="000803EF" w:rsidRPr="003B15FB" w:rsidRDefault="00404380" w:rsidP="004B0679">
      <w:pPr>
        <w:spacing w:after="0" w:line="240" w:lineRule="auto"/>
        <w:jc w:val="both"/>
        <w:rPr>
          <w:sz w:val="24"/>
          <w:szCs w:val="24"/>
        </w:rPr>
      </w:pPr>
      <w:r w:rsidRPr="003B15FB">
        <w:rPr>
          <w:sz w:val="24"/>
          <w:szCs w:val="24"/>
        </w:rPr>
        <w:t>Observed (O) and expected (E) frequencies results table: -</w:t>
      </w:r>
    </w:p>
    <w:p w14:paraId="69A45F96" w14:textId="61F3E438" w:rsidR="00DD12BF" w:rsidRDefault="00DD12BF" w:rsidP="004B0679">
      <w:pPr>
        <w:spacing w:after="0" w:line="240" w:lineRule="auto"/>
        <w:jc w:val="both"/>
      </w:pPr>
    </w:p>
    <w:p w14:paraId="6487134E" w14:textId="2CFC84CF" w:rsidR="00DD12BF" w:rsidRDefault="00DD12BF" w:rsidP="004B0679">
      <w:pPr>
        <w:spacing w:after="0" w:line="240" w:lineRule="auto"/>
        <w:jc w:val="both"/>
      </w:pPr>
    </w:p>
    <w:tbl>
      <w:tblPr>
        <w:tblStyle w:val="TableGrid"/>
        <w:tblW w:w="9114" w:type="dxa"/>
        <w:tblLook w:val="04A0" w:firstRow="1" w:lastRow="0" w:firstColumn="1" w:lastColumn="0" w:noHBand="0" w:noVBand="1"/>
      </w:tblPr>
      <w:tblGrid>
        <w:gridCol w:w="1220"/>
        <w:gridCol w:w="3477"/>
        <w:gridCol w:w="4417"/>
      </w:tblGrid>
      <w:tr w:rsidR="00404380" w:rsidRPr="00CE06A5" w14:paraId="2F2B9CC4" w14:textId="77777777" w:rsidTr="008A6CAE">
        <w:trPr>
          <w:trHeight w:val="307"/>
        </w:trPr>
        <w:tc>
          <w:tcPr>
            <w:tcW w:w="1220" w:type="dxa"/>
            <w:tcBorders>
              <w:top w:val="nil"/>
              <w:left w:val="nil"/>
              <w:bottom w:val="nil"/>
              <w:right w:val="nil"/>
            </w:tcBorders>
          </w:tcPr>
          <w:p w14:paraId="4010AD64" w14:textId="77777777" w:rsidR="00404380" w:rsidRPr="00CE06A5" w:rsidRDefault="00404380" w:rsidP="004B0679">
            <w:pPr>
              <w:jc w:val="both"/>
              <w:rPr>
                <w:sz w:val="24"/>
                <w:szCs w:val="24"/>
              </w:rPr>
            </w:pPr>
          </w:p>
        </w:tc>
        <w:tc>
          <w:tcPr>
            <w:tcW w:w="3477" w:type="dxa"/>
            <w:tcBorders>
              <w:top w:val="nil"/>
              <w:left w:val="nil"/>
              <w:bottom w:val="nil"/>
              <w:right w:val="nil"/>
            </w:tcBorders>
          </w:tcPr>
          <w:p w14:paraId="5AD8B490" w14:textId="77777777" w:rsidR="00404380" w:rsidRPr="00CE06A5" w:rsidRDefault="00404380" w:rsidP="004B0679">
            <w:pPr>
              <w:jc w:val="both"/>
              <w:rPr>
                <w:sz w:val="24"/>
                <w:szCs w:val="24"/>
              </w:rPr>
            </w:pPr>
            <w:r w:rsidRPr="00CE06A5">
              <w:rPr>
                <w:sz w:val="24"/>
                <w:szCs w:val="24"/>
              </w:rPr>
              <w:t>O (OBSERVED)</w:t>
            </w:r>
          </w:p>
        </w:tc>
        <w:tc>
          <w:tcPr>
            <w:tcW w:w="4417" w:type="dxa"/>
            <w:tcBorders>
              <w:top w:val="nil"/>
              <w:left w:val="nil"/>
              <w:bottom w:val="nil"/>
              <w:right w:val="nil"/>
            </w:tcBorders>
          </w:tcPr>
          <w:p w14:paraId="4693CCFB" w14:textId="77777777" w:rsidR="00404380" w:rsidRPr="00CE06A5" w:rsidRDefault="00404380" w:rsidP="004B0679">
            <w:pPr>
              <w:jc w:val="both"/>
              <w:rPr>
                <w:sz w:val="24"/>
                <w:szCs w:val="24"/>
              </w:rPr>
            </w:pPr>
            <w:r w:rsidRPr="00CE06A5">
              <w:rPr>
                <w:sz w:val="24"/>
                <w:szCs w:val="24"/>
              </w:rPr>
              <w:t>E (EXPECTED)</w:t>
            </w:r>
          </w:p>
        </w:tc>
      </w:tr>
      <w:tr w:rsidR="00404380" w:rsidRPr="00CE06A5" w14:paraId="7C7C1E90" w14:textId="77777777" w:rsidTr="008A6CAE">
        <w:trPr>
          <w:trHeight w:val="307"/>
        </w:trPr>
        <w:tc>
          <w:tcPr>
            <w:tcW w:w="1220" w:type="dxa"/>
            <w:tcBorders>
              <w:top w:val="nil"/>
              <w:left w:val="nil"/>
              <w:bottom w:val="single" w:sz="4" w:space="0" w:color="auto"/>
              <w:right w:val="nil"/>
            </w:tcBorders>
          </w:tcPr>
          <w:p w14:paraId="3729CE0A" w14:textId="77777777" w:rsidR="00404380" w:rsidRPr="00CE06A5" w:rsidRDefault="00404380" w:rsidP="004B0679">
            <w:pPr>
              <w:jc w:val="both"/>
              <w:rPr>
                <w:sz w:val="24"/>
                <w:szCs w:val="24"/>
              </w:rPr>
            </w:pPr>
            <w:r w:rsidRPr="00CE06A5">
              <w:rPr>
                <w:sz w:val="24"/>
                <w:szCs w:val="24"/>
              </w:rPr>
              <w:t>1</w:t>
            </w:r>
          </w:p>
        </w:tc>
        <w:tc>
          <w:tcPr>
            <w:tcW w:w="3477" w:type="dxa"/>
            <w:tcBorders>
              <w:top w:val="nil"/>
              <w:left w:val="nil"/>
              <w:bottom w:val="single" w:sz="4" w:space="0" w:color="auto"/>
              <w:right w:val="nil"/>
            </w:tcBorders>
          </w:tcPr>
          <w:p w14:paraId="59D2305F" w14:textId="77777777" w:rsidR="00404380" w:rsidRPr="00CE06A5" w:rsidRDefault="00404380" w:rsidP="004B0679">
            <w:pPr>
              <w:jc w:val="both"/>
              <w:rPr>
                <w:sz w:val="24"/>
                <w:szCs w:val="24"/>
              </w:rPr>
            </w:pPr>
            <w:r w:rsidRPr="00CE06A5">
              <w:rPr>
                <w:sz w:val="24"/>
                <w:szCs w:val="24"/>
              </w:rPr>
              <w:t>5</w:t>
            </w:r>
          </w:p>
        </w:tc>
        <w:tc>
          <w:tcPr>
            <w:tcW w:w="4417" w:type="dxa"/>
            <w:tcBorders>
              <w:top w:val="nil"/>
              <w:left w:val="nil"/>
              <w:bottom w:val="single" w:sz="4" w:space="0" w:color="auto"/>
              <w:right w:val="nil"/>
            </w:tcBorders>
          </w:tcPr>
          <w:p w14:paraId="6F968513" w14:textId="77777777" w:rsidR="00404380" w:rsidRPr="00CE06A5" w:rsidRDefault="00404380" w:rsidP="004B0679">
            <w:pPr>
              <w:jc w:val="both"/>
              <w:rPr>
                <w:sz w:val="24"/>
                <w:szCs w:val="24"/>
              </w:rPr>
            </w:pPr>
            <w:r w:rsidRPr="00CE06A5">
              <w:rPr>
                <w:sz w:val="24"/>
                <w:szCs w:val="24"/>
              </w:rPr>
              <w:t>7.5</w:t>
            </w:r>
          </w:p>
        </w:tc>
      </w:tr>
      <w:tr w:rsidR="00404380" w:rsidRPr="00CE06A5" w14:paraId="0454B703" w14:textId="77777777" w:rsidTr="008A6CAE">
        <w:trPr>
          <w:trHeight w:val="324"/>
        </w:trPr>
        <w:tc>
          <w:tcPr>
            <w:tcW w:w="1220" w:type="dxa"/>
            <w:tcBorders>
              <w:top w:val="single" w:sz="4" w:space="0" w:color="auto"/>
              <w:left w:val="nil"/>
              <w:bottom w:val="single" w:sz="4" w:space="0" w:color="auto"/>
              <w:right w:val="nil"/>
            </w:tcBorders>
          </w:tcPr>
          <w:p w14:paraId="40AD7379" w14:textId="77777777" w:rsidR="00404380" w:rsidRPr="00CE06A5" w:rsidRDefault="00404380" w:rsidP="004B0679">
            <w:pPr>
              <w:jc w:val="both"/>
              <w:rPr>
                <w:sz w:val="24"/>
                <w:szCs w:val="24"/>
              </w:rPr>
            </w:pPr>
            <w:r w:rsidRPr="00CE06A5">
              <w:rPr>
                <w:sz w:val="24"/>
                <w:szCs w:val="24"/>
              </w:rPr>
              <w:t>2</w:t>
            </w:r>
          </w:p>
        </w:tc>
        <w:tc>
          <w:tcPr>
            <w:tcW w:w="3477" w:type="dxa"/>
            <w:tcBorders>
              <w:top w:val="single" w:sz="4" w:space="0" w:color="auto"/>
              <w:left w:val="nil"/>
              <w:bottom w:val="single" w:sz="4" w:space="0" w:color="auto"/>
              <w:right w:val="nil"/>
            </w:tcBorders>
          </w:tcPr>
          <w:p w14:paraId="5933B7DB" w14:textId="77777777" w:rsidR="00404380" w:rsidRPr="00CE06A5" w:rsidRDefault="00404380" w:rsidP="004B0679">
            <w:pPr>
              <w:jc w:val="both"/>
              <w:rPr>
                <w:sz w:val="24"/>
                <w:szCs w:val="24"/>
              </w:rPr>
            </w:pPr>
            <w:r w:rsidRPr="00CE06A5">
              <w:rPr>
                <w:sz w:val="24"/>
                <w:szCs w:val="24"/>
              </w:rPr>
              <w:t>11</w:t>
            </w:r>
          </w:p>
        </w:tc>
        <w:tc>
          <w:tcPr>
            <w:tcW w:w="4417" w:type="dxa"/>
            <w:tcBorders>
              <w:top w:val="single" w:sz="4" w:space="0" w:color="auto"/>
              <w:left w:val="nil"/>
              <w:bottom w:val="single" w:sz="4" w:space="0" w:color="auto"/>
              <w:right w:val="nil"/>
            </w:tcBorders>
          </w:tcPr>
          <w:p w14:paraId="302130AA" w14:textId="77777777" w:rsidR="00404380" w:rsidRPr="00CE06A5" w:rsidRDefault="00404380" w:rsidP="004B0679">
            <w:pPr>
              <w:jc w:val="both"/>
              <w:rPr>
                <w:sz w:val="24"/>
                <w:szCs w:val="24"/>
              </w:rPr>
            </w:pPr>
            <w:r w:rsidRPr="00CE06A5">
              <w:rPr>
                <w:sz w:val="24"/>
                <w:szCs w:val="24"/>
              </w:rPr>
              <w:t>8.5</w:t>
            </w:r>
          </w:p>
        </w:tc>
      </w:tr>
      <w:tr w:rsidR="00404380" w:rsidRPr="00CE06A5" w14:paraId="024D379F" w14:textId="77777777" w:rsidTr="008A6CAE">
        <w:trPr>
          <w:trHeight w:val="307"/>
        </w:trPr>
        <w:tc>
          <w:tcPr>
            <w:tcW w:w="1220" w:type="dxa"/>
            <w:tcBorders>
              <w:top w:val="single" w:sz="4" w:space="0" w:color="auto"/>
              <w:left w:val="nil"/>
              <w:bottom w:val="single" w:sz="4" w:space="0" w:color="auto"/>
              <w:right w:val="nil"/>
            </w:tcBorders>
          </w:tcPr>
          <w:p w14:paraId="40FDABFB" w14:textId="77777777" w:rsidR="00404380" w:rsidRPr="00CE06A5" w:rsidRDefault="00404380" w:rsidP="004B0679">
            <w:pPr>
              <w:jc w:val="both"/>
              <w:rPr>
                <w:sz w:val="24"/>
                <w:szCs w:val="24"/>
              </w:rPr>
            </w:pPr>
            <w:r w:rsidRPr="00CE06A5">
              <w:rPr>
                <w:sz w:val="24"/>
                <w:szCs w:val="24"/>
              </w:rPr>
              <w:t>3</w:t>
            </w:r>
          </w:p>
        </w:tc>
        <w:tc>
          <w:tcPr>
            <w:tcW w:w="3477" w:type="dxa"/>
            <w:tcBorders>
              <w:top w:val="single" w:sz="4" w:space="0" w:color="auto"/>
              <w:left w:val="nil"/>
              <w:bottom w:val="single" w:sz="4" w:space="0" w:color="auto"/>
              <w:right w:val="nil"/>
            </w:tcBorders>
          </w:tcPr>
          <w:p w14:paraId="5EBB975F" w14:textId="77777777" w:rsidR="00404380" w:rsidRPr="00CE06A5" w:rsidRDefault="00404380" w:rsidP="004B0679">
            <w:pPr>
              <w:jc w:val="both"/>
              <w:rPr>
                <w:sz w:val="24"/>
                <w:szCs w:val="24"/>
              </w:rPr>
            </w:pPr>
            <w:r w:rsidRPr="00CE06A5">
              <w:rPr>
                <w:sz w:val="24"/>
                <w:szCs w:val="24"/>
              </w:rPr>
              <w:t>10</w:t>
            </w:r>
          </w:p>
        </w:tc>
        <w:tc>
          <w:tcPr>
            <w:tcW w:w="4417" w:type="dxa"/>
            <w:tcBorders>
              <w:top w:val="single" w:sz="4" w:space="0" w:color="auto"/>
              <w:left w:val="nil"/>
              <w:bottom w:val="single" w:sz="4" w:space="0" w:color="auto"/>
              <w:right w:val="nil"/>
            </w:tcBorders>
          </w:tcPr>
          <w:p w14:paraId="5DAAF386" w14:textId="77777777" w:rsidR="00404380" w:rsidRPr="00CE06A5" w:rsidRDefault="00404380" w:rsidP="004B0679">
            <w:pPr>
              <w:jc w:val="both"/>
              <w:rPr>
                <w:sz w:val="24"/>
                <w:szCs w:val="24"/>
              </w:rPr>
            </w:pPr>
            <w:r w:rsidRPr="00CE06A5">
              <w:rPr>
                <w:sz w:val="24"/>
                <w:szCs w:val="24"/>
              </w:rPr>
              <w:t>7.5</w:t>
            </w:r>
          </w:p>
        </w:tc>
      </w:tr>
      <w:tr w:rsidR="00404380" w:rsidRPr="00CE06A5" w14:paraId="3A0F89E9" w14:textId="77777777" w:rsidTr="008A6CAE">
        <w:trPr>
          <w:trHeight w:val="307"/>
        </w:trPr>
        <w:tc>
          <w:tcPr>
            <w:tcW w:w="1220" w:type="dxa"/>
            <w:tcBorders>
              <w:top w:val="single" w:sz="4" w:space="0" w:color="auto"/>
              <w:left w:val="nil"/>
              <w:bottom w:val="single" w:sz="4" w:space="0" w:color="auto"/>
              <w:right w:val="nil"/>
            </w:tcBorders>
          </w:tcPr>
          <w:p w14:paraId="675B7D5D" w14:textId="77777777" w:rsidR="00404380" w:rsidRPr="00CE06A5" w:rsidRDefault="00404380" w:rsidP="004B0679">
            <w:pPr>
              <w:jc w:val="both"/>
              <w:rPr>
                <w:sz w:val="24"/>
                <w:szCs w:val="24"/>
              </w:rPr>
            </w:pPr>
            <w:r w:rsidRPr="00CE06A5">
              <w:rPr>
                <w:sz w:val="24"/>
                <w:szCs w:val="24"/>
              </w:rPr>
              <w:t>4</w:t>
            </w:r>
          </w:p>
        </w:tc>
        <w:tc>
          <w:tcPr>
            <w:tcW w:w="3477" w:type="dxa"/>
            <w:tcBorders>
              <w:top w:val="single" w:sz="4" w:space="0" w:color="auto"/>
              <w:left w:val="nil"/>
              <w:bottom w:val="single" w:sz="4" w:space="0" w:color="auto"/>
              <w:right w:val="nil"/>
            </w:tcBorders>
          </w:tcPr>
          <w:p w14:paraId="3BE5583E" w14:textId="77777777" w:rsidR="00404380" w:rsidRPr="00CE06A5" w:rsidRDefault="00404380" w:rsidP="004B0679">
            <w:pPr>
              <w:jc w:val="both"/>
              <w:rPr>
                <w:sz w:val="24"/>
                <w:szCs w:val="24"/>
              </w:rPr>
            </w:pPr>
            <w:r w:rsidRPr="00CE06A5">
              <w:rPr>
                <w:sz w:val="24"/>
                <w:szCs w:val="24"/>
              </w:rPr>
              <w:t>6</w:t>
            </w:r>
          </w:p>
        </w:tc>
        <w:tc>
          <w:tcPr>
            <w:tcW w:w="4417" w:type="dxa"/>
            <w:tcBorders>
              <w:top w:val="single" w:sz="4" w:space="0" w:color="auto"/>
              <w:left w:val="nil"/>
              <w:bottom w:val="single" w:sz="4" w:space="0" w:color="auto"/>
              <w:right w:val="nil"/>
            </w:tcBorders>
          </w:tcPr>
          <w:p w14:paraId="68770BE0" w14:textId="77777777" w:rsidR="00404380" w:rsidRPr="00CE06A5" w:rsidRDefault="00404380" w:rsidP="004B0679">
            <w:pPr>
              <w:jc w:val="both"/>
              <w:rPr>
                <w:sz w:val="24"/>
                <w:szCs w:val="24"/>
              </w:rPr>
            </w:pPr>
            <w:r w:rsidRPr="00CE06A5">
              <w:rPr>
                <w:sz w:val="24"/>
                <w:szCs w:val="24"/>
              </w:rPr>
              <w:t>8.5</w:t>
            </w:r>
          </w:p>
        </w:tc>
      </w:tr>
    </w:tbl>
    <w:p w14:paraId="6E7FBB22" w14:textId="3CDE87E8" w:rsidR="00DD12BF" w:rsidRPr="00CE06A5" w:rsidRDefault="00DD12BF" w:rsidP="004B0679">
      <w:pPr>
        <w:spacing w:after="0" w:line="240" w:lineRule="auto"/>
        <w:jc w:val="both"/>
        <w:rPr>
          <w:sz w:val="24"/>
          <w:szCs w:val="24"/>
        </w:rPr>
      </w:pPr>
    </w:p>
    <w:p w14:paraId="32EA8D96" w14:textId="77777777" w:rsidR="000717D0" w:rsidRDefault="000717D0" w:rsidP="004B0679">
      <w:pPr>
        <w:spacing w:after="0" w:line="240" w:lineRule="auto"/>
        <w:jc w:val="both"/>
        <w:rPr>
          <w:sz w:val="24"/>
          <w:szCs w:val="24"/>
        </w:rPr>
      </w:pPr>
    </w:p>
    <w:p w14:paraId="0B3E97D9" w14:textId="77777777" w:rsidR="000717D0" w:rsidRDefault="000717D0" w:rsidP="004B0679">
      <w:pPr>
        <w:spacing w:after="0" w:line="240" w:lineRule="auto"/>
        <w:jc w:val="both"/>
        <w:rPr>
          <w:sz w:val="24"/>
          <w:szCs w:val="24"/>
        </w:rPr>
      </w:pPr>
    </w:p>
    <w:p w14:paraId="6677ECB6" w14:textId="77777777" w:rsidR="000717D0" w:rsidRDefault="000717D0" w:rsidP="004B0679">
      <w:pPr>
        <w:spacing w:after="0" w:line="240" w:lineRule="auto"/>
        <w:jc w:val="both"/>
        <w:rPr>
          <w:sz w:val="24"/>
          <w:szCs w:val="24"/>
        </w:rPr>
      </w:pPr>
    </w:p>
    <w:p w14:paraId="7FEE0A39" w14:textId="77777777" w:rsidR="000717D0" w:rsidRDefault="000717D0" w:rsidP="004B0679">
      <w:pPr>
        <w:spacing w:after="0" w:line="240" w:lineRule="auto"/>
        <w:jc w:val="both"/>
        <w:rPr>
          <w:sz w:val="24"/>
          <w:szCs w:val="24"/>
        </w:rPr>
      </w:pPr>
    </w:p>
    <w:p w14:paraId="48B8848C" w14:textId="77777777" w:rsidR="000717D0" w:rsidRDefault="000717D0" w:rsidP="004B0679">
      <w:pPr>
        <w:spacing w:after="0" w:line="240" w:lineRule="auto"/>
        <w:jc w:val="both"/>
        <w:rPr>
          <w:sz w:val="24"/>
          <w:szCs w:val="24"/>
        </w:rPr>
      </w:pPr>
    </w:p>
    <w:p w14:paraId="4BC71AFB" w14:textId="77777777" w:rsidR="000717D0" w:rsidRDefault="000717D0" w:rsidP="004B0679">
      <w:pPr>
        <w:spacing w:after="0" w:line="240" w:lineRule="auto"/>
        <w:jc w:val="both"/>
        <w:rPr>
          <w:sz w:val="24"/>
          <w:szCs w:val="24"/>
        </w:rPr>
      </w:pPr>
    </w:p>
    <w:p w14:paraId="5F21EAE0" w14:textId="77777777" w:rsidR="000717D0" w:rsidRDefault="000717D0" w:rsidP="004B0679">
      <w:pPr>
        <w:spacing w:after="0" w:line="240" w:lineRule="auto"/>
        <w:jc w:val="both"/>
        <w:rPr>
          <w:sz w:val="24"/>
          <w:szCs w:val="24"/>
        </w:rPr>
      </w:pPr>
    </w:p>
    <w:p w14:paraId="308A04E7" w14:textId="77777777" w:rsidR="000717D0" w:rsidRDefault="000717D0" w:rsidP="004B0679">
      <w:pPr>
        <w:spacing w:after="0" w:line="240" w:lineRule="auto"/>
        <w:jc w:val="both"/>
        <w:rPr>
          <w:sz w:val="24"/>
          <w:szCs w:val="24"/>
        </w:rPr>
      </w:pPr>
    </w:p>
    <w:p w14:paraId="03A86B8F" w14:textId="77777777" w:rsidR="000717D0" w:rsidRDefault="000717D0" w:rsidP="004B0679">
      <w:pPr>
        <w:spacing w:after="0" w:line="240" w:lineRule="auto"/>
        <w:jc w:val="both"/>
        <w:rPr>
          <w:sz w:val="24"/>
          <w:szCs w:val="24"/>
        </w:rPr>
      </w:pPr>
    </w:p>
    <w:p w14:paraId="12790936" w14:textId="77777777" w:rsidR="000717D0" w:rsidRDefault="000717D0" w:rsidP="004B0679">
      <w:pPr>
        <w:spacing w:after="0" w:line="240" w:lineRule="auto"/>
        <w:jc w:val="both"/>
        <w:rPr>
          <w:sz w:val="24"/>
          <w:szCs w:val="24"/>
        </w:rPr>
      </w:pPr>
    </w:p>
    <w:p w14:paraId="33B7AEAE" w14:textId="6F32FF4C" w:rsidR="00DD12BF" w:rsidRPr="00CE06A5" w:rsidRDefault="00404380" w:rsidP="004B0679">
      <w:pPr>
        <w:spacing w:after="0" w:line="240" w:lineRule="auto"/>
        <w:jc w:val="both"/>
        <w:rPr>
          <w:sz w:val="24"/>
          <w:szCs w:val="24"/>
        </w:rPr>
      </w:pPr>
      <w:r w:rsidRPr="00CE06A5">
        <w:rPr>
          <w:sz w:val="24"/>
          <w:szCs w:val="24"/>
        </w:rPr>
        <w:t>Calculation of Chi²</w:t>
      </w:r>
      <w:r w:rsidR="00D93B91" w:rsidRPr="00CE06A5">
        <w:rPr>
          <w:sz w:val="24"/>
          <w:szCs w:val="24"/>
        </w:rPr>
        <w:t xml:space="preserve"> : -</w:t>
      </w:r>
    </w:p>
    <w:p w14:paraId="46B2AB0B" w14:textId="4F589E4F" w:rsidR="00DD12BF" w:rsidRDefault="00DD12BF" w:rsidP="004B0679">
      <w:pPr>
        <w:spacing w:after="0" w:line="240" w:lineRule="auto"/>
        <w:jc w:val="both"/>
      </w:pPr>
    </w:p>
    <w:p w14:paraId="15BE2A52" w14:textId="7EA17BCC" w:rsidR="00DD12BF" w:rsidRPr="006E0A9C" w:rsidRDefault="006E0A9C" w:rsidP="004B0679">
      <w:pPr>
        <w:spacing w:after="0" w:line="240" w:lineRule="auto"/>
        <w:jc w:val="both"/>
        <w:rPr>
          <w:u w:val="single"/>
        </w:rPr>
      </w:pPr>
      <w:r w:rsidRPr="006E0A9C">
        <w:rPr>
          <w:rStyle w:val="Strong"/>
          <w:rFonts w:ascii="Arial" w:hAnsi="Arial" w:cs="Arial"/>
          <w:b w:val="0"/>
          <w:bCs w:val="0"/>
          <w:color w:val="333333"/>
          <w:u w:val="single"/>
        </w:rPr>
        <w:t>χ</w:t>
      </w:r>
      <w:r w:rsidRPr="006E0A9C">
        <w:rPr>
          <w:rStyle w:val="Strong"/>
          <w:rFonts w:ascii="inherit" w:hAnsi="inherit" w:cs="Arial"/>
          <w:b w:val="0"/>
          <w:bCs w:val="0"/>
          <w:color w:val="333333"/>
          <w:u w:val="single"/>
          <w:bdr w:val="none" w:sz="0" w:space="0" w:color="auto" w:frame="1"/>
          <w:vertAlign w:val="superscript"/>
        </w:rPr>
        <w:t>2</w:t>
      </w:r>
      <w:r w:rsidRPr="006E0A9C">
        <w:rPr>
          <w:rStyle w:val="Strong"/>
          <w:rFonts w:ascii="Arial" w:hAnsi="Arial" w:cs="Arial"/>
          <w:b w:val="0"/>
          <w:bCs w:val="0"/>
          <w:color w:val="333333"/>
          <w:u w:val="single"/>
        </w:rPr>
        <w:t xml:space="preserve"> = </w:t>
      </w:r>
      <w:r w:rsidR="007636EA" w:rsidRPr="006E0A9C">
        <w:rPr>
          <w:rStyle w:val="Strong"/>
          <w:rFonts w:ascii="Arial" w:hAnsi="Arial" w:cs="Arial"/>
          <w:b w:val="0"/>
          <w:bCs w:val="0"/>
          <w:color w:val="333333"/>
          <w:u w:val="single"/>
        </w:rPr>
        <w:t>∑ (</w:t>
      </w:r>
      <w:r w:rsidRPr="006E0A9C">
        <w:rPr>
          <w:rStyle w:val="Strong"/>
          <w:rFonts w:ascii="Arial" w:hAnsi="Arial" w:cs="Arial"/>
          <w:b w:val="0"/>
          <w:bCs w:val="0"/>
          <w:color w:val="333333"/>
          <w:u w:val="single"/>
        </w:rPr>
        <w:t>O – E)</w:t>
      </w:r>
      <w:r w:rsidRPr="006E0A9C">
        <w:rPr>
          <w:rStyle w:val="Strong"/>
          <w:rFonts w:ascii="inherit" w:hAnsi="inherit" w:cs="Arial"/>
          <w:b w:val="0"/>
          <w:bCs w:val="0"/>
          <w:color w:val="333333"/>
          <w:u w:val="single"/>
          <w:bdr w:val="none" w:sz="0" w:space="0" w:color="auto" w:frame="1"/>
          <w:vertAlign w:val="superscript"/>
        </w:rPr>
        <w:t>2</w:t>
      </w:r>
    </w:p>
    <w:p w14:paraId="7A4B545B" w14:textId="176709DA" w:rsidR="00DD12BF" w:rsidRDefault="006E0A9C" w:rsidP="004B0679">
      <w:pPr>
        <w:spacing w:after="0" w:line="240" w:lineRule="auto"/>
        <w:jc w:val="both"/>
      </w:pPr>
      <w:r>
        <w:t>E</w:t>
      </w:r>
    </w:p>
    <w:p w14:paraId="37B454C7" w14:textId="1C252A11" w:rsidR="00DD12BF" w:rsidRDefault="00DD12BF" w:rsidP="004B0679">
      <w:pPr>
        <w:spacing w:after="0" w:line="240" w:lineRule="auto"/>
        <w:jc w:val="both"/>
      </w:pPr>
    </w:p>
    <w:p w14:paraId="58CB847F" w14:textId="12A6F06E" w:rsidR="00DD12BF" w:rsidRDefault="00DD12BF" w:rsidP="004B0679">
      <w:pPr>
        <w:spacing w:after="0" w:line="240" w:lineRule="auto"/>
        <w:jc w:val="both"/>
      </w:pPr>
    </w:p>
    <w:p w14:paraId="26B25A79" w14:textId="1824C611" w:rsidR="00B12CA2" w:rsidRPr="000C4133" w:rsidRDefault="00B665CC" w:rsidP="004B0679">
      <w:pPr>
        <w:pStyle w:val="ListParagraph"/>
        <w:numPr>
          <w:ilvl w:val="0"/>
          <w:numId w:val="5"/>
        </w:numPr>
        <w:spacing w:after="0" w:line="240" w:lineRule="auto"/>
        <w:jc w:val="both"/>
        <w:rPr>
          <w:sz w:val="24"/>
          <w:szCs w:val="24"/>
          <w:u w:val="single"/>
        </w:rPr>
      </w:pPr>
      <w:r w:rsidRPr="000C4133">
        <w:rPr>
          <w:sz w:val="24"/>
          <w:szCs w:val="24"/>
          <w:u w:val="single"/>
        </w:rPr>
        <w:t>(5-7.5) = -2.5² = 6.25</w:t>
      </w:r>
      <w:r w:rsidR="00146A85" w:rsidRPr="000C4133">
        <w:rPr>
          <w:sz w:val="24"/>
          <w:szCs w:val="24"/>
        </w:rPr>
        <w:t xml:space="preserve">         </w:t>
      </w:r>
      <w:r w:rsidR="00B837B3" w:rsidRPr="000C4133">
        <w:rPr>
          <w:sz w:val="24"/>
          <w:szCs w:val="24"/>
        </w:rPr>
        <w:t xml:space="preserve"> </w:t>
      </w:r>
      <w:r w:rsidR="0091404E" w:rsidRPr="000C4133">
        <w:rPr>
          <w:sz w:val="24"/>
          <w:szCs w:val="24"/>
        </w:rPr>
        <w:t>=</w:t>
      </w:r>
      <w:r w:rsidR="00146A85" w:rsidRPr="000C4133">
        <w:rPr>
          <w:sz w:val="24"/>
          <w:szCs w:val="24"/>
        </w:rPr>
        <w:t xml:space="preserve"> </w:t>
      </w:r>
      <w:r w:rsidR="0091404E" w:rsidRPr="000C4133">
        <w:rPr>
          <w:sz w:val="24"/>
          <w:szCs w:val="24"/>
        </w:rPr>
        <w:t>0.83</w:t>
      </w:r>
    </w:p>
    <w:p w14:paraId="6B9D11DB" w14:textId="1F11740E" w:rsidR="00146A85" w:rsidRPr="000C4133" w:rsidRDefault="00B665CC" w:rsidP="004B0679">
      <w:pPr>
        <w:spacing w:after="0" w:line="240" w:lineRule="auto"/>
        <w:jc w:val="both"/>
        <w:rPr>
          <w:sz w:val="24"/>
          <w:szCs w:val="24"/>
        </w:rPr>
      </w:pPr>
      <w:r w:rsidRPr="000C4133">
        <w:rPr>
          <w:sz w:val="24"/>
          <w:szCs w:val="24"/>
        </w:rPr>
        <w:t xml:space="preserve">                      7.</w:t>
      </w:r>
      <w:r w:rsidR="00146A85" w:rsidRPr="000C4133">
        <w:rPr>
          <w:sz w:val="24"/>
          <w:szCs w:val="24"/>
        </w:rPr>
        <w:t>5</w:t>
      </w:r>
    </w:p>
    <w:p w14:paraId="7B9DF43B" w14:textId="77777777" w:rsidR="004C6822" w:rsidRPr="000C4133" w:rsidRDefault="004C6822" w:rsidP="004B0679">
      <w:pPr>
        <w:spacing w:after="0" w:line="240" w:lineRule="auto"/>
        <w:jc w:val="both"/>
        <w:rPr>
          <w:sz w:val="24"/>
          <w:szCs w:val="24"/>
        </w:rPr>
      </w:pPr>
    </w:p>
    <w:p w14:paraId="5E849671" w14:textId="47667D21" w:rsidR="00146A85" w:rsidRPr="000C4133" w:rsidRDefault="006A558D" w:rsidP="004B0679">
      <w:pPr>
        <w:spacing w:after="0" w:line="240" w:lineRule="auto"/>
        <w:jc w:val="both"/>
        <w:rPr>
          <w:sz w:val="24"/>
          <w:szCs w:val="24"/>
        </w:rPr>
      </w:pPr>
      <w:r w:rsidRPr="000C4133">
        <w:rPr>
          <w:sz w:val="24"/>
          <w:szCs w:val="24"/>
        </w:rPr>
        <w:t xml:space="preserve">2.    </w:t>
      </w:r>
      <w:r w:rsidRPr="000C4133">
        <w:rPr>
          <w:sz w:val="24"/>
          <w:szCs w:val="24"/>
          <w:u w:val="single"/>
        </w:rPr>
        <w:t>(11-8.5)</w:t>
      </w:r>
      <w:r w:rsidR="00853DF3" w:rsidRPr="000C4133">
        <w:rPr>
          <w:sz w:val="24"/>
          <w:szCs w:val="24"/>
          <w:u w:val="single"/>
        </w:rPr>
        <w:t xml:space="preserve"> </w:t>
      </w:r>
      <w:r w:rsidRPr="000C4133">
        <w:rPr>
          <w:sz w:val="24"/>
          <w:szCs w:val="24"/>
          <w:u w:val="single"/>
        </w:rPr>
        <w:t>=</w:t>
      </w:r>
      <w:r w:rsidR="00853DF3" w:rsidRPr="000C4133">
        <w:rPr>
          <w:sz w:val="24"/>
          <w:szCs w:val="24"/>
          <w:u w:val="single"/>
        </w:rPr>
        <w:t xml:space="preserve"> </w:t>
      </w:r>
      <w:r w:rsidRPr="000C4133">
        <w:rPr>
          <w:sz w:val="24"/>
          <w:szCs w:val="24"/>
          <w:u w:val="single"/>
        </w:rPr>
        <w:t>2.5²= 6.25</w:t>
      </w:r>
      <w:r w:rsidR="004C6822" w:rsidRPr="000C4133">
        <w:rPr>
          <w:sz w:val="24"/>
          <w:szCs w:val="24"/>
        </w:rPr>
        <w:t xml:space="preserve">          = 0.74</w:t>
      </w:r>
    </w:p>
    <w:p w14:paraId="5934CC76" w14:textId="33A8282A" w:rsidR="006A558D" w:rsidRPr="000C4133" w:rsidRDefault="006A558D" w:rsidP="004B0679">
      <w:pPr>
        <w:spacing w:after="0" w:line="240" w:lineRule="auto"/>
        <w:jc w:val="both"/>
        <w:rPr>
          <w:sz w:val="24"/>
          <w:szCs w:val="24"/>
        </w:rPr>
      </w:pPr>
      <w:r w:rsidRPr="000C4133">
        <w:rPr>
          <w:sz w:val="24"/>
          <w:szCs w:val="24"/>
        </w:rPr>
        <w:t xml:space="preserve">                      8.5</w:t>
      </w:r>
    </w:p>
    <w:p w14:paraId="65E1E76C" w14:textId="6B504D3C" w:rsidR="00DD12BF" w:rsidRPr="000C4133" w:rsidRDefault="00DD12BF" w:rsidP="004B0679">
      <w:pPr>
        <w:spacing w:after="0" w:line="240" w:lineRule="auto"/>
        <w:jc w:val="both"/>
        <w:rPr>
          <w:sz w:val="24"/>
          <w:szCs w:val="24"/>
        </w:rPr>
      </w:pPr>
    </w:p>
    <w:p w14:paraId="02AFED1D" w14:textId="55CF4614" w:rsidR="0036610D" w:rsidRPr="000C4133" w:rsidRDefault="00FC36BD" w:rsidP="004B0679">
      <w:pPr>
        <w:pStyle w:val="ListParagraph"/>
        <w:numPr>
          <w:ilvl w:val="0"/>
          <w:numId w:val="6"/>
        </w:numPr>
        <w:spacing w:after="0" w:line="240" w:lineRule="auto"/>
        <w:jc w:val="both"/>
        <w:rPr>
          <w:sz w:val="24"/>
          <w:szCs w:val="24"/>
          <w:u w:val="single"/>
        </w:rPr>
      </w:pPr>
      <w:r w:rsidRPr="000C4133">
        <w:rPr>
          <w:sz w:val="24"/>
          <w:szCs w:val="24"/>
          <w:u w:val="single"/>
        </w:rPr>
        <w:t>(10-7.5)</w:t>
      </w:r>
      <w:r w:rsidR="006C121B" w:rsidRPr="000C4133">
        <w:rPr>
          <w:sz w:val="24"/>
          <w:szCs w:val="24"/>
          <w:u w:val="single"/>
        </w:rPr>
        <w:t xml:space="preserve"> </w:t>
      </w:r>
      <w:r w:rsidRPr="000C4133">
        <w:rPr>
          <w:sz w:val="24"/>
          <w:szCs w:val="24"/>
          <w:u w:val="single"/>
        </w:rPr>
        <w:t>= 2.5²=6.25</w:t>
      </w:r>
      <w:r w:rsidRPr="000C4133">
        <w:rPr>
          <w:sz w:val="24"/>
          <w:szCs w:val="24"/>
        </w:rPr>
        <w:t xml:space="preserve">           =</w:t>
      </w:r>
      <w:r w:rsidR="00B837B3" w:rsidRPr="000C4133">
        <w:rPr>
          <w:sz w:val="24"/>
          <w:szCs w:val="24"/>
        </w:rPr>
        <w:t xml:space="preserve"> </w:t>
      </w:r>
      <w:r w:rsidRPr="000C4133">
        <w:rPr>
          <w:sz w:val="24"/>
          <w:szCs w:val="24"/>
        </w:rPr>
        <w:t>0.83</w:t>
      </w:r>
    </w:p>
    <w:p w14:paraId="654552C4" w14:textId="36FA07D4" w:rsidR="00DD12BF" w:rsidRPr="000C4133" w:rsidRDefault="00FC36BD" w:rsidP="004B0679">
      <w:pPr>
        <w:spacing w:after="0" w:line="240" w:lineRule="auto"/>
        <w:jc w:val="both"/>
        <w:rPr>
          <w:sz w:val="24"/>
          <w:szCs w:val="24"/>
        </w:rPr>
      </w:pPr>
      <w:r w:rsidRPr="000C4133">
        <w:rPr>
          <w:sz w:val="24"/>
          <w:szCs w:val="24"/>
        </w:rPr>
        <w:t xml:space="preserve">                     7.5</w:t>
      </w:r>
    </w:p>
    <w:p w14:paraId="21F43391" w14:textId="306B178B" w:rsidR="00DD12BF" w:rsidRPr="000C4133" w:rsidRDefault="00DD12BF" w:rsidP="004B0679">
      <w:pPr>
        <w:spacing w:after="0" w:line="240" w:lineRule="auto"/>
        <w:jc w:val="both"/>
        <w:rPr>
          <w:sz w:val="24"/>
          <w:szCs w:val="24"/>
        </w:rPr>
      </w:pPr>
    </w:p>
    <w:p w14:paraId="17730F7B" w14:textId="0BC0472F" w:rsidR="00DD12BF" w:rsidRPr="000C4133" w:rsidRDefault="006C121B" w:rsidP="004B0679">
      <w:pPr>
        <w:pStyle w:val="ListParagraph"/>
        <w:numPr>
          <w:ilvl w:val="0"/>
          <w:numId w:val="6"/>
        </w:numPr>
        <w:spacing w:after="0" w:line="240" w:lineRule="auto"/>
        <w:jc w:val="both"/>
        <w:rPr>
          <w:sz w:val="24"/>
          <w:szCs w:val="24"/>
          <w:u w:val="single"/>
        </w:rPr>
      </w:pPr>
      <w:r w:rsidRPr="000C4133">
        <w:rPr>
          <w:sz w:val="24"/>
          <w:szCs w:val="24"/>
          <w:u w:val="single"/>
        </w:rPr>
        <w:t>(6-8.5) = -2.5²=6.25</w:t>
      </w:r>
      <w:r w:rsidRPr="000C4133">
        <w:rPr>
          <w:sz w:val="24"/>
          <w:szCs w:val="24"/>
        </w:rPr>
        <w:t xml:space="preserve">            =</w:t>
      </w:r>
      <w:r w:rsidR="00B837B3" w:rsidRPr="000C4133">
        <w:rPr>
          <w:sz w:val="24"/>
          <w:szCs w:val="24"/>
        </w:rPr>
        <w:t xml:space="preserve"> </w:t>
      </w:r>
      <w:r w:rsidRPr="000C4133">
        <w:rPr>
          <w:sz w:val="24"/>
          <w:szCs w:val="24"/>
        </w:rPr>
        <w:t>0.74</w:t>
      </w:r>
    </w:p>
    <w:p w14:paraId="24C34A6F" w14:textId="08947926" w:rsidR="00DD12BF" w:rsidRPr="000C4133" w:rsidRDefault="006C121B" w:rsidP="004B0679">
      <w:pPr>
        <w:spacing w:after="0" w:line="240" w:lineRule="auto"/>
        <w:jc w:val="both"/>
        <w:rPr>
          <w:sz w:val="24"/>
          <w:szCs w:val="24"/>
        </w:rPr>
      </w:pPr>
      <w:r w:rsidRPr="000C4133">
        <w:rPr>
          <w:sz w:val="24"/>
          <w:szCs w:val="24"/>
        </w:rPr>
        <w:t xml:space="preserve">                     8.5</w:t>
      </w:r>
    </w:p>
    <w:p w14:paraId="1345842B" w14:textId="6CEC3006" w:rsidR="00DD12BF" w:rsidRDefault="00DD12BF" w:rsidP="004B0679">
      <w:pPr>
        <w:spacing w:after="0" w:line="240" w:lineRule="auto"/>
        <w:jc w:val="both"/>
      </w:pPr>
    </w:p>
    <w:p w14:paraId="3BFB3E2E" w14:textId="308D490C" w:rsidR="00DD12BF" w:rsidRDefault="00DD12BF" w:rsidP="004B0679">
      <w:pPr>
        <w:spacing w:after="0" w:line="240" w:lineRule="auto"/>
        <w:jc w:val="both"/>
      </w:pPr>
    </w:p>
    <w:p w14:paraId="37381F23" w14:textId="701D9081" w:rsidR="00DD12BF" w:rsidRPr="000C4133" w:rsidRDefault="00870DCC" w:rsidP="004B0679">
      <w:pPr>
        <w:spacing w:after="0" w:line="240" w:lineRule="auto"/>
        <w:jc w:val="both"/>
        <w:rPr>
          <w:sz w:val="24"/>
          <w:szCs w:val="24"/>
        </w:rPr>
      </w:pPr>
      <w:r w:rsidRPr="000C4133">
        <w:rPr>
          <w:sz w:val="24"/>
          <w:szCs w:val="24"/>
        </w:rPr>
        <w:t>Chi² = 0.83 + 0.74 + 0.83 + 0.74 = 3.14</w:t>
      </w:r>
    </w:p>
    <w:p w14:paraId="08978686" w14:textId="0C598DA4" w:rsidR="00DD12BF" w:rsidRPr="000C4133" w:rsidRDefault="00870DCC" w:rsidP="004B0679">
      <w:pPr>
        <w:spacing w:after="0" w:line="240" w:lineRule="auto"/>
        <w:jc w:val="both"/>
        <w:rPr>
          <w:b/>
          <w:bCs/>
          <w:sz w:val="24"/>
          <w:szCs w:val="24"/>
        </w:rPr>
      </w:pPr>
      <w:r w:rsidRPr="000C4133">
        <w:rPr>
          <w:b/>
          <w:bCs/>
          <w:sz w:val="24"/>
          <w:szCs w:val="24"/>
        </w:rPr>
        <w:t>Chi² = 3.14</w:t>
      </w:r>
    </w:p>
    <w:p w14:paraId="6B49A5ED" w14:textId="629B7377" w:rsidR="00DD12BF" w:rsidRPr="000C4133" w:rsidRDefault="00DD12BF" w:rsidP="004B0679">
      <w:pPr>
        <w:spacing w:after="0" w:line="240" w:lineRule="auto"/>
        <w:jc w:val="both"/>
        <w:rPr>
          <w:sz w:val="24"/>
          <w:szCs w:val="24"/>
        </w:rPr>
      </w:pPr>
    </w:p>
    <w:p w14:paraId="00A9807D" w14:textId="191A8B9A" w:rsidR="00870DCC" w:rsidRPr="000C4133" w:rsidRDefault="00870DCC" w:rsidP="004B0679">
      <w:pPr>
        <w:spacing w:after="0" w:line="240" w:lineRule="auto"/>
        <w:jc w:val="both"/>
        <w:rPr>
          <w:sz w:val="24"/>
          <w:szCs w:val="24"/>
        </w:rPr>
      </w:pPr>
      <w:r w:rsidRPr="000C4133">
        <w:rPr>
          <w:sz w:val="24"/>
          <w:szCs w:val="24"/>
        </w:rPr>
        <w:t>Degrees of freedom: -</w:t>
      </w:r>
    </w:p>
    <w:p w14:paraId="2A6A497F" w14:textId="11F596A3" w:rsidR="00870DCC" w:rsidRPr="000C4133" w:rsidRDefault="00870DCC" w:rsidP="004B0679">
      <w:pPr>
        <w:spacing w:after="0" w:line="240" w:lineRule="auto"/>
        <w:jc w:val="both"/>
        <w:rPr>
          <w:sz w:val="24"/>
          <w:szCs w:val="24"/>
        </w:rPr>
      </w:pPr>
      <w:r w:rsidRPr="000C4133">
        <w:rPr>
          <w:sz w:val="24"/>
          <w:szCs w:val="24"/>
        </w:rPr>
        <w:t>2 Variables – V1= University Course and V2= Gender.</w:t>
      </w:r>
    </w:p>
    <w:p w14:paraId="5D7F0B80" w14:textId="4F733643" w:rsidR="00870DCC" w:rsidRPr="000C4133" w:rsidRDefault="00870DCC" w:rsidP="004B0679">
      <w:pPr>
        <w:spacing w:after="0" w:line="240" w:lineRule="auto"/>
        <w:jc w:val="both"/>
        <w:rPr>
          <w:sz w:val="24"/>
          <w:szCs w:val="24"/>
        </w:rPr>
      </w:pPr>
      <w:r w:rsidRPr="000C4133">
        <w:rPr>
          <w:sz w:val="24"/>
          <w:szCs w:val="24"/>
        </w:rPr>
        <w:t>2 Categories- Male or Female and Psychology or Computing.</w:t>
      </w:r>
    </w:p>
    <w:p w14:paraId="60DAD76F" w14:textId="468794D7" w:rsidR="00DD12BF" w:rsidRPr="000C4133" w:rsidRDefault="00DD12BF" w:rsidP="004B0679">
      <w:pPr>
        <w:spacing w:after="0" w:line="240" w:lineRule="auto"/>
        <w:jc w:val="both"/>
        <w:rPr>
          <w:sz w:val="24"/>
          <w:szCs w:val="24"/>
        </w:rPr>
      </w:pPr>
    </w:p>
    <w:p w14:paraId="5A65DBF0" w14:textId="2D1096E2" w:rsidR="00DD12BF" w:rsidRPr="000C4133" w:rsidRDefault="00272FBE" w:rsidP="004B0679">
      <w:pPr>
        <w:spacing w:after="0" w:line="240" w:lineRule="auto"/>
        <w:jc w:val="both"/>
        <w:rPr>
          <w:sz w:val="24"/>
          <w:szCs w:val="24"/>
        </w:rPr>
      </w:pPr>
      <w:r w:rsidRPr="000C4133">
        <w:rPr>
          <w:sz w:val="24"/>
          <w:szCs w:val="24"/>
        </w:rPr>
        <w:t>DF formula and calculations: -</w:t>
      </w:r>
    </w:p>
    <w:p w14:paraId="70792441" w14:textId="7270CEBE" w:rsidR="00272FBE" w:rsidRPr="000C4133" w:rsidRDefault="00272FBE" w:rsidP="004B0679">
      <w:pPr>
        <w:spacing w:after="0" w:line="240" w:lineRule="auto"/>
        <w:jc w:val="both"/>
        <w:rPr>
          <w:sz w:val="24"/>
          <w:szCs w:val="24"/>
        </w:rPr>
      </w:pPr>
    </w:p>
    <w:p w14:paraId="6CB8360C" w14:textId="5A51715E" w:rsidR="00272FBE" w:rsidRPr="000C4133" w:rsidRDefault="00272FBE" w:rsidP="004B0679">
      <w:pPr>
        <w:spacing w:after="0" w:line="240" w:lineRule="auto"/>
        <w:jc w:val="both"/>
        <w:rPr>
          <w:sz w:val="24"/>
          <w:szCs w:val="24"/>
        </w:rPr>
      </w:pPr>
      <w:r w:rsidRPr="000C4133">
        <w:rPr>
          <w:sz w:val="24"/>
          <w:szCs w:val="24"/>
        </w:rPr>
        <w:t>(V1 – 1) x (V2 – 1) = (2-1) x (2-1) = 1 x 1 = 1</w:t>
      </w:r>
    </w:p>
    <w:p w14:paraId="38E38973" w14:textId="1E0FAC4B" w:rsidR="00272FBE" w:rsidRPr="000C4133" w:rsidRDefault="00272FBE" w:rsidP="004B0679">
      <w:pPr>
        <w:spacing w:after="0" w:line="240" w:lineRule="auto"/>
        <w:jc w:val="both"/>
        <w:rPr>
          <w:sz w:val="24"/>
          <w:szCs w:val="24"/>
        </w:rPr>
      </w:pPr>
      <w:r w:rsidRPr="000C4133">
        <w:rPr>
          <w:sz w:val="24"/>
          <w:szCs w:val="24"/>
        </w:rPr>
        <w:t xml:space="preserve">Degree of freedom = </w:t>
      </w:r>
      <w:r w:rsidRPr="008325EB">
        <w:rPr>
          <w:b/>
          <w:bCs/>
          <w:sz w:val="24"/>
          <w:szCs w:val="24"/>
        </w:rPr>
        <w:t>1</w:t>
      </w:r>
    </w:p>
    <w:p w14:paraId="600FA4C9" w14:textId="77777777" w:rsidR="00DD12BF" w:rsidRDefault="00DD12BF" w:rsidP="004B0679">
      <w:pPr>
        <w:spacing w:after="0" w:line="240" w:lineRule="auto"/>
        <w:jc w:val="both"/>
      </w:pPr>
    </w:p>
    <w:p w14:paraId="2B600929" w14:textId="77777777" w:rsidR="00925B48" w:rsidRDefault="00925B48" w:rsidP="004B0679">
      <w:pPr>
        <w:jc w:val="both"/>
      </w:pPr>
    </w:p>
    <w:p w14:paraId="2743911B" w14:textId="77777777" w:rsidR="00732E44" w:rsidRDefault="00732E44" w:rsidP="004B0679">
      <w:pPr>
        <w:jc w:val="both"/>
      </w:pPr>
      <w:r>
        <w:rPr>
          <w:noProof/>
          <w14:ligatures w14:val="none"/>
        </w:rPr>
        <w:drawing>
          <wp:anchor distT="0" distB="0" distL="114300" distR="114300" simplePos="0" relativeHeight="251659264" behindDoc="1" locked="0" layoutInCell="1" allowOverlap="1" wp14:anchorId="6622805D" wp14:editId="54A369EB">
            <wp:simplePos x="0" y="0"/>
            <wp:positionH relativeFrom="column">
              <wp:posOffset>120909</wp:posOffset>
            </wp:positionH>
            <wp:positionV relativeFrom="paragraph">
              <wp:posOffset>236078</wp:posOffset>
            </wp:positionV>
            <wp:extent cx="5457825" cy="1334135"/>
            <wp:effectExtent l="0" t="0" r="15875" b="12065"/>
            <wp:wrapTight wrapText="bothSides">
              <wp:wrapPolygon edited="0">
                <wp:start x="0" y="0"/>
                <wp:lineTo x="0" y="21590"/>
                <wp:lineTo x="21613" y="21590"/>
                <wp:lineTo x="21613"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6EC0F59D" w14:textId="77777777" w:rsidR="00925B48" w:rsidRDefault="00925B48" w:rsidP="004B0679">
      <w:pPr>
        <w:jc w:val="both"/>
      </w:pPr>
    </w:p>
    <w:p w14:paraId="160BDD43" w14:textId="77777777" w:rsidR="00925B48" w:rsidRDefault="00925B48" w:rsidP="004B0679">
      <w:pPr>
        <w:jc w:val="both"/>
      </w:pPr>
    </w:p>
    <w:p w14:paraId="47804B64" w14:textId="77777777" w:rsidR="00925B48" w:rsidRDefault="00925B48" w:rsidP="004B0679">
      <w:pPr>
        <w:jc w:val="both"/>
      </w:pPr>
    </w:p>
    <w:p w14:paraId="6516AF6A" w14:textId="77777777" w:rsidR="00925B48" w:rsidRDefault="00925B48" w:rsidP="004B0679">
      <w:pPr>
        <w:jc w:val="both"/>
      </w:pPr>
    </w:p>
    <w:p w14:paraId="0EF42D6B" w14:textId="487F2B27" w:rsidR="000803EF" w:rsidRDefault="000803EF" w:rsidP="004B0679">
      <w:pPr>
        <w:jc w:val="both"/>
      </w:pPr>
    </w:p>
    <w:p w14:paraId="35A477F7" w14:textId="44CE9E15" w:rsidR="00C74A32" w:rsidRDefault="00C74A32" w:rsidP="004B0679">
      <w:pPr>
        <w:jc w:val="both"/>
      </w:pPr>
    </w:p>
    <w:sectPr w:rsidR="00C74A32" w:rsidSect="000A318B">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8BC24" w14:textId="77777777" w:rsidR="00CD27AB" w:rsidRDefault="00CD27AB" w:rsidP="000A318B">
      <w:pPr>
        <w:spacing w:after="0" w:line="240" w:lineRule="auto"/>
      </w:pPr>
      <w:r>
        <w:separator/>
      </w:r>
    </w:p>
  </w:endnote>
  <w:endnote w:type="continuationSeparator" w:id="0">
    <w:p w14:paraId="78BF91C4" w14:textId="77777777" w:rsidR="00CD27AB" w:rsidRDefault="00CD27AB" w:rsidP="000A3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A1E16" w14:textId="77777777" w:rsidR="00CD27AB" w:rsidRDefault="00CD27AB" w:rsidP="000A318B">
      <w:pPr>
        <w:spacing w:after="0" w:line="240" w:lineRule="auto"/>
      </w:pPr>
      <w:r>
        <w:separator/>
      </w:r>
    </w:p>
  </w:footnote>
  <w:footnote w:type="continuationSeparator" w:id="0">
    <w:p w14:paraId="2483FC41" w14:textId="77777777" w:rsidR="00CD27AB" w:rsidRDefault="00CD27AB" w:rsidP="000A31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0635193"/>
      <w:docPartObj>
        <w:docPartGallery w:val="Page Numbers (Top of Page)"/>
        <w:docPartUnique/>
      </w:docPartObj>
    </w:sdtPr>
    <w:sdtContent>
      <w:p w14:paraId="1F807D18" w14:textId="39CBAA4C" w:rsidR="000A318B" w:rsidRDefault="000A318B" w:rsidP="00B0511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878830" w14:textId="77777777" w:rsidR="000A318B" w:rsidRDefault="000A318B" w:rsidP="000A318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3839607"/>
      <w:docPartObj>
        <w:docPartGallery w:val="Page Numbers (Top of Page)"/>
        <w:docPartUnique/>
      </w:docPartObj>
    </w:sdtPr>
    <w:sdtContent>
      <w:p w14:paraId="528A2B21" w14:textId="5D2140D8" w:rsidR="000A318B" w:rsidRDefault="000A318B" w:rsidP="00B0511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A0E52C5" w14:textId="77777777" w:rsidR="000A318B" w:rsidRDefault="000A318B" w:rsidP="000A318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82699"/>
    <w:multiLevelType w:val="hybridMultilevel"/>
    <w:tmpl w:val="27569A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4F7488"/>
    <w:multiLevelType w:val="hybridMultilevel"/>
    <w:tmpl w:val="18BE8C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4504609"/>
    <w:multiLevelType w:val="hybridMultilevel"/>
    <w:tmpl w:val="FBF69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D86892"/>
    <w:multiLevelType w:val="hybridMultilevel"/>
    <w:tmpl w:val="3B104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D46AF5"/>
    <w:multiLevelType w:val="hybridMultilevel"/>
    <w:tmpl w:val="E83CC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692D7F"/>
    <w:multiLevelType w:val="hybridMultilevel"/>
    <w:tmpl w:val="4B488A4C"/>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88981424">
    <w:abstractNumId w:val="4"/>
  </w:num>
  <w:num w:numId="2" w16cid:durableId="1405881597">
    <w:abstractNumId w:val="2"/>
  </w:num>
  <w:num w:numId="3" w16cid:durableId="717048376">
    <w:abstractNumId w:val="0"/>
  </w:num>
  <w:num w:numId="4" w16cid:durableId="1558055720">
    <w:abstractNumId w:val="3"/>
  </w:num>
  <w:num w:numId="5" w16cid:durableId="1720781220">
    <w:abstractNumId w:val="1"/>
  </w:num>
  <w:num w:numId="6" w16cid:durableId="8233545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989"/>
    <w:rsid w:val="00003062"/>
    <w:rsid w:val="00032E12"/>
    <w:rsid w:val="0006445B"/>
    <w:rsid w:val="000660ED"/>
    <w:rsid w:val="000717D0"/>
    <w:rsid w:val="000803EF"/>
    <w:rsid w:val="00097C85"/>
    <w:rsid w:val="000A318B"/>
    <w:rsid w:val="000B182C"/>
    <w:rsid w:val="000C4133"/>
    <w:rsid w:val="000D0781"/>
    <w:rsid w:val="000D26B1"/>
    <w:rsid w:val="000D64B7"/>
    <w:rsid w:val="001178E4"/>
    <w:rsid w:val="0012610B"/>
    <w:rsid w:val="00134439"/>
    <w:rsid w:val="00146A85"/>
    <w:rsid w:val="0016557A"/>
    <w:rsid w:val="0017160C"/>
    <w:rsid w:val="001752C3"/>
    <w:rsid w:val="001906B5"/>
    <w:rsid w:val="001930CA"/>
    <w:rsid w:val="00195B1F"/>
    <w:rsid w:val="001B5E57"/>
    <w:rsid w:val="001C6D1E"/>
    <w:rsid w:val="001C7BE0"/>
    <w:rsid w:val="001E0CE3"/>
    <w:rsid w:val="001F11DA"/>
    <w:rsid w:val="001F20E3"/>
    <w:rsid w:val="001F40F6"/>
    <w:rsid w:val="001F7BD0"/>
    <w:rsid w:val="002001F2"/>
    <w:rsid w:val="0020676B"/>
    <w:rsid w:val="00213713"/>
    <w:rsid w:val="00217177"/>
    <w:rsid w:val="00231147"/>
    <w:rsid w:val="00232955"/>
    <w:rsid w:val="00234AE1"/>
    <w:rsid w:val="00244D51"/>
    <w:rsid w:val="002467FC"/>
    <w:rsid w:val="00260792"/>
    <w:rsid w:val="002660D6"/>
    <w:rsid w:val="00272FBE"/>
    <w:rsid w:val="002802DD"/>
    <w:rsid w:val="0029069F"/>
    <w:rsid w:val="00291449"/>
    <w:rsid w:val="002C5486"/>
    <w:rsid w:val="002D3410"/>
    <w:rsid w:val="002D3708"/>
    <w:rsid w:val="002D5DF4"/>
    <w:rsid w:val="002E2751"/>
    <w:rsid w:val="002E74A7"/>
    <w:rsid w:val="002F0067"/>
    <w:rsid w:val="002F4841"/>
    <w:rsid w:val="00305D7E"/>
    <w:rsid w:val="003068C6"/>
    <w:rsid w:val="00330FCA"/>
    <w:rsid w:val="00347B03"/>
    <w:rsid w:val="003511EE"/>
    <w:rsid w:val="00352C8B"/>
    <w:rsid w:val="00356635"/>
    <w:rsid w:val="0036610D"/>
    <w:rsid w:val="0037105B"/>
    <w:rsid w:val="003758E4"/>
    <w:rsid w:val="00380A21"/>
    <w:rsid w:val="00392C1C"/>
    <w:rsid w:val="003B15FB"/>
    <w:rsid w:val="003D7000"/>
    <w:rsid w:val="003E03C1"/>
    <w:rsid w:val="003F4266"/>
    <w:rsid w:val="00401790"/>
    <w:rsid w:val="00404380"/>
    <w:rsid w:val="00406D7A"/>
    <w:rsid w:val="00407EA2"/>
    <w:rsid w:val="00420B36"/>
    <w:rsid w:val="004276A3"/>
    <w:rsid w:val="00430DB9"/>
    <w:rsid w:val="004336DF"/>
    <w:rsid w:val="00434581"/>
    <w:rsid w:val="00445183"/>
    <w:rsid w:val="00447CF9"/>
    <w:rsid w:val="004832FD"/>
    <w:rsid w:val="00496B98"/>
    <w:rsid w:val="004B0679"/>
    <w:rsid w:val="004C1146"/>
    <w:rsid w:val="004C26DF"/>
    <w:rsid w:val="004C6822"/>
    <w:rsid w:val="004C7345"/>
    <w:rsid w:val="00523674"/>
    <w:rsid w:val="005328DC"/>
    <w:rsid w:val="00541941"/>
    <w:rsid w:val="005548EA"/>
    <w:rsid w:val="005732B5"/>
    <w:rsid w:val="005A1488"/>
    <w:rsid w:val="005A2A25"/>
    <w:rsid w:val="005C0F19"/>
    <w:rsid w:val="005C237C"/>
    <w:rsid w:val="005C32B8"/>
    <w:rsid w:val="005C54B2"/>
    <w:rsid w:val="005D02D3"/>
    <w:rsid w:val="005E3A84"/>
    <w:rsid w:val="006021D2"/>
    <w:rsid w:val="00610EB9"/>
    <w:rsid w:val="00614048"/>
    <w:rsid w:val="0061676A"/>
    <w:rsid w:val="00623E9A"/>
    <w:rsid w:val="00627EF4"/>
    <w:rsid w:val="00653902"/>
    <w:rsid w:val="006676A1"/>
    <w:rsid w:val="00670989"/>
    <w:rsid w:val="006979A1"/>
    <w:rsid w:val="00697D43"/>
    <w:rsid w:val="006A07B2"/>
    <w:rsid w:val="006A558D"/>
    <w:rsid w:val="006B0861"/>
    <w:rsid w:val="006C121B"/>
    <w:rsid w:val="006C43DF"/>
    <w:rsid w:val="006C470D"/>
    <w:rsid w:val="006E0A9C"/>
    <w:rsid w:val="006E1183"/>
    <w:rsid w:val="006E2D48"/>
    <w:rsid w:val="007006D3"/>
    <w:rsid w:val="00727E68"/>
    <w:rsid w:val="00732E44"/>
    <w:rsid w:val="00737F58"/>
    <w:rsid w:val="007628D1"/>
    <w:rsid w:val="007636EA"/>
    <w:rsid w:val="0077028C"/>
    <w:rsid w:val="007B189B"/>
    <w:rsid w:val="007B3836"/>
    <w:rsid w:val="007B7489"/>
    <w:rsid w:val="007D6D0F"/>
    <w:rsid w:val="007E2038"/>
    <w:rsid w:val="007E4F46"/>
    <w:rsid w:val="007F26E9"/>
    <w:rsid w:val="007F60E1"/>
    <w:rsid w:val="00830F63"/>
    <w:rsid w:val="008312F4"/>
    <w:rsid w:val="00831DE6"/>
    <w:rsid w:val="008325EB"/>
    <w:rsid w:val="00853DF3"/>
    <w:rsid w:val="00854CDB"/>
    <w:rsid w:val="00870DCC"/>
    <w:rsid w:val="00885F4A"/>
    <w:rsid w:val="008A13BC"/>
    <w:rsid w:val="008A584D"/>
    <w:rsid w:val="008A6CAE"/>
    <w:rsid w:val="008B1C92"/>
    <w:rsid w:val="008B240E"/>
    <w:rsid w:val="008E074E"/>
    <w:rsid w:val="008E55AB"/>
    <w:rsid w:val="00904BC4"/>
    <w:rsid w:val="009135D5"/>
    <w:rsid w:val="0091404E"/>
    <w:rsid w:val="0091720C"/>
    <w:rsid w:val="00925B48"/>
    <w:rsid w:val="009375B1"/>
    <w:rsid w:val="00941D78"/>
    <w:rsid w:val="009465FE"/>
    <w:rsid w:val="00946BB0"/>
    <w:rsid w:val="009C5DA9"/>
    <w:rsid w:val="009D0FA1"/>
    <w:rsid w:val="009D541B"/>
    <w:rsid w:val="009F2C9B"/>
    <w:rsid w:val="00A1331E"/>
    <w:rsid w:val="00A1725B"/>
    <w:rsid w:val="00A27DB9"/>
    <w:rsid w:val="00A45384"/>
    <w:rsid w:val="00A51CE7"/>
    <w:rsid w:val="00A51ED1"/>
    <w:rsid w:val="00A92274"/>
    <w:rsid w:val="00A961D0"/>
    <w:rsid w:val="00AA0B57"/>
    <w:rsid w:val="00AC2BDF"/>
    <w:rsid w:val="00AC6827"/>
    <w:rsid w:val="00AC7D79"/>
    <w:rsid w:val="00B12CA2"/>
    <w:rsid w:val="00B17968"/>
    <w:rsid w:val="00B27026"/>
    <w:rsid w:val="00B30A87"/>
    <w:rsid w:val="00B46C75"/>
    <w:rsid w:val="00B52CD9"/>
    <w:rsid w:val="00B61813"/>
    <w:rsid w:val="00B665CC"/>
    <w:rsid w:val="00B672E3"/>
    <w:rsid w:val="00B7370F"/>
    <w:rsid w:val="00B771AB"/>
    <w:rsid w:val="00B82372"/>
    <w:rsid w:val="00B837B3"/>
    <w:rsid w:val="00B86781"/>
    <w:rsid w:val="00B97ADE"/>
    <w:rsid w:val="00BA33AD"/>
    <w:rsid w:val="00BC3640"/>
    <w:rsid w:val="00BD3394"/>
    <w:rsid w:val="00C2268A"/>
    <w:rsid w:val="00C27130"/>
    <w:rsid w:val="00C3092C"/>
    <w:rsid w:val="00C30E76"/>
    <w:rsid w:val="00C366D2"/>
    <w:rsid w:val="00C46A92"/>
    <w:rsid w:val="00C70B51"/>
    <w:rsid w:val="00C72A76"/>
    <w:rsid w:val="00C734FB"/>
    <w:rsid w:val="00C74A32"/>
    <w:rsid w:val="00C80267"/>
    <w:rsid w:val="00C812AD"/>
    <w:rsid w:val="00C931EE"/>
    <w:rsid w:val="00C93A6B"/>
    <w:rsid w:val="00CC18D4"/>
    <w:rsid w:val="00CC3904"/>
    <w:rsid w:val="00CC479F"/>
    <w:rsid w:val="00CC7466"/>
    <w:rsid w:val="00CD27AB"/>
    <w:rsid w:val="00CE06A5"/>
    <w:rsid w:val="00CE1760"/>
    <w:rsid w:val="00CE2613"/>
    <w:rsid w:val="00CE358D"/>
    <w:rsid w:val="00CF12F9"/>
    <w:rsid w:val="00D02EB5"/>
    <w:rsid w:val="00D0369D"/>
    <w:rsid w:val="00D06535"/>
    <w:rsid w:val="00D10323"/>
    <w:rsid w:val="00D33D20"/>
    <w:rsid w:val="00D74E47"/>
    <w:rsid w:val="00D93B91"/>
    <w:rsid w:val="00D94251"/>
    <w:rsid w:val="00DB63B9"/>
    <w:rsid w:val="00DC1077"/>
    <w:rsid w:val="00DD12BF"/>
    <w:rsid w:val="00DE2D7E"/>
    <w:rsid w:val="00E02EE8"/>
    <w:rsid w:val="00E11A71"/>
    <w:rsid w:val="00E30E2B"/>
    <w:rsid w:val="00E32E53"/>
    <w:rsid w:val="00E3383D"/>
    <w:rsid w:val="00E33AC9"/>
    <w:rsid w:val="00E46749"/>
    <w:rsid w:val="00E730DD"/>
    <w:rsid w:val="00E80D59"/>
    <w:rsid w:val="00EA0A59"/>
    <w:rsid w:val="00EA1581"/>
    <w:rsid w:val="00EA3323"/>
    <w:rsid w:val="00EA5F10"/>
    <w:rsid w:val="00EB3056"/>
    <w:rsid w:val="00EC16B7"/>
    <w:rsid w:val="00EC4180"/>
    <w:rsid w:val="00F018D3"/>
    <w:rsid w:val="00F11596"/>
    <w:rsid w:val="00F12AA8"/>
    <w:rsid w:val="00F54B5C"/>
    <w:rsid w:val="00F72076"/>
    <w:rsid w:val="00F73756"/>
    <w:rsid w:val="00F86773"/>
    <w:rsid w:val="00FA2D5C"/>
    <w:rsid w:val="00FB291B"/>
    <w:rsid w:val="00FC36BD"/>
    <w:rsid w:val="00FD554D"/>
    <w:rsid w:val="00FF0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911E0"/>
  <w15:chartTrackingRefBased/>
  <w15:docId w15:val="{153A1C00-9B30-0A47-9194-733EACCEB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989"/>
    <w:pPr>
      <w:spacing w:after="160" w:line="259" w:lineRule="auto"/>
    </w:pPr>
    <w:rPr>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03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0803EF"/>
  </w:style>
  <w:style w:type="character" w:styleId="BookTitle">
    <w:name w:val="Book Title"/>
    <w:basedOn w:val="DefaultParagraphFont"/>
    <w:uiPriority w:val="33"/>
    <w:qFormat/>
    <w:rsid w:val="00FF0AC6"/>
    <w:rPr>
      <w:b/>
      <w:bCs/>
      <w:i/>
      <w:iCs/>
      <w:spacing w:val="5"/>
    </w:rPr>
  </w:style>
  <w:style w:type="character" w:styleId="SubtleReference">
    <w:name w:val="Subtle Reference"/>
    <w:basedOn w:val="DefaultParagraphFont"/>
    <w:uiPriority w:val="31"/>
    <w:qFormat/>
    <w:rsid w:val="00FF0AC6"/>
    <w:rPr>
      <w:smallCaps/>
      <w:color w:val="5A5A5A" w:themeColor="text1" w:themeTint="A5"/>
    </w:rPr>
  </w:style>
  <w:style w:type="character" w:styleId="IntenseReference">
    <w:name w:val="Intense Reference"/>
    <w:basedOn w:val="DefaultParagraphFont"/>
    <w:uiPriority w:val="32"/>
    <w:qFormat/>
    <w:rsid w:val="002E2751"/>
    <w:rPr>
      <w:b/>
      <w:bCs/>
      <w:smallCaps/>
      <w:color w:val="4472C4" w:themeColor="accent1"/>
      <w:spacing w:val="5"/>
    </w:rPr>
  </w:style>
  <w:style w:type="paragraph" w:styleId="Header">
    <w:name w:val="header"/>
    <w:basedOn w:val="Normal"/>
    <w:link w:val="HeaderChar"/>
    <w:uiPriority w:val="99"/>
    <w:unhideWhenUsed/>
    <w:rsid w:val="000A31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18B"/>
    <w:rPr>
      <w:kern w:val="2"/>
      <w:sz w:val="22"/>
      <w:szCs w:val="22"/>
      <w14:ligatures w14:val="standardContextual"/>
    </w:rPr>
  </w:style>
  <w:style w:type="character" w:styleId="PageNumber">
    <w:name w:val="page number"/>
    <w:basedOn w:val="DefaultParagraphFont"/>
    <w:uiPriority w:val="99"/>
    <w:semiHidden/>
    <w:unhideWhenUsed/>
    <w:rsid w:val="000A318B"/>
  </w:style>
  <w:style w:type="table" w:styleId="TableGrid">
    <w:name w:val="Table Grid"/>
    <w:basedOn w:val="TableNormal"/>
    <w:uiPriority w:val="39"/>
    <w:rsid w:val="005419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752C3"/>
    <w:rPr>
      <w:b/>
      <w:bCs/>
    </w:rPr>
  </w:style>
  <w:style w:type="paragraph" w:styleId="ListParagraph">
    <w:name w:val="List Paragraph"/>
    <w:basedOn w:val="Normal"/>
    <w:uiPriority w:val="34"/>
    <w:qFormat/>
    <w:rsid w:val="00B618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3856">
      <w:bodyDiv w:val="1"/>
      <w:marLeft w:val="0"/>
      <w:marRight w:val="0"/>
      <w:marTop w:val="0"/>
      <w:marBottom w:val="0"/>
      <w:divBdr>
        <w:top w:val="none" w:sz="0" w:space="0" w:color="auto"/>
        <w:left w:val="none" w:sz="0" w:space="0" w:color="auto"/>
        <w:bottom w:val="none" w:sz="0" w:space="0" w:color="auto"/>
        <w:right w:val="none" w:sz="0" w:space="0" w:color="auto"/>
      </w:divBdr>
    </w:div>
    <w:div w:id="12339327">
      <w:bodyDiv w:val="1"/>
      <w:marLeft w:val="0"/>
      <w:marRight w:val="0"/>
      <w:marTop w:val="0"/>
      <w:marBottom w:val="0"/>
      <w:divBdr>
        <w:top w:val="none" w:sz="0" w:space="0" w:color="auto"/>
        <w:left w:val="none" w:sz="0" w:space="0" w:color="auto"/>
        <w:bottom w:val="none" w:sz="0" w:space="0" w:color="auto"/>
        <w:right w:val="none" w:sz="0" w:space="0" w:color="auto"/>
      </w:divBdr>
    </w:div>
    <w:div w:id="169875690">
      <w:bodyDiv w:val="1"/>
      <w:marLeft w:val="0"/>
      <w:marRight w:val="0"/>
      <w:marTop w:val="0"/>
      <w:marBottom w:val="0"/>
      <w:divBdr>
        <w:top w:val="none" w:sz="0" w:space="0" w:color="auto"/>
        <w:left w:val="none" w:sz="0" w:space="0" w:color="auto"/>
        <w:bottom w:val="none" w:sz="0" w:space="0" w:color="auto"/>
        <w:right w:val="none" w:sz="0" w:space="0" w:color="auto"/>
      </w:divBdr>
      <w:divsChild>
        <w:div w:id="738946353">
          <w:marLeft w:val="0"/>
          <w:marRight w:val="0"/>
          <w:marTop w:val="0"/>
          <w:marBottom w:val="0"/>
          <w:divBdr>
            <w:top w:val="none" w:sz="0" w:space="0" w:color="auto"/>
            <w:left w:val="none" w:sz="0" w:space="0" w:color="auto"/>
            <w:bottom w:val="none" w:sz="0" w:space="0" w:color="auto"/>
            <w:right w:val="none" w:sz="0" w:space="0" w:color="auto"/>
          </w:divBdr>
          <w:divsChild>
            <w:div w:id="1148127394">
              <w:marLeft w:val="0"/>
              <w:marRight w:val="0"/>
              <w:marTop w:val="0"/>
              <w:marBottom w:val="0"/>
              <w:divBdr>
                <w:top w:val="none" w:sz="0" w:space="0" w:color="auto"/>
                <w:left w:val="none" w:sz="0" w:space="0" w:color="auto"/>
                <w:bottom w:val="none" w:sz="0" w:space="0" w:color="auto"/>
                <w:right w:val="none" w:sz="0" w:space="0" w:color="auto"/>
              </w:divBdr>
              <w:divsChild>
                <w:div w:id="18548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920385">
      <w:bodyDiv w:val="1"/>
      <w:marLeft w:val="0"/>
      <w:marRight w:val="0"/>
      <w:marTop w:val="0"/>
      <w:marBottom w:val="0"/>
      <w:divBdr>
        <w:top w:val="none" w:sz="0" w:space="0" w:color="auto"/>
        <w:left w:val="none" w:sz="0" w:space="0" w:color="auto"/>
        <w:bottom w:val="none" w:sz="0" w:space="0" w:color="auto"/>
        <w:right w:val="none" w:sz="0" w:space="0" w:color="auto"/>
      </w:divBdr>
      <w:divsChild>
        <w:div w:id="1094134437">
          <w:marLeft w:val="0"/>
          <w:marRight w:val="0"/>
          <w:marTop w:val="0"/>
          <w:marBottom w:val="0"/>
          <w:divBdr>
            <w:top w:val="none" w:sz="0" w:space="0" w:color="auto"/>
            <w:left w:val="none" w:sz="0" w:space="0" w:color="auto"/>
            <w:bottom w:val="none" w:sz="0" w:space="0" w:color="auto"/>
            <w:right w:val="none" w:sz="0" w:space="0" w:color="auto"/>
          </w:divBdr>
          <w:divsChild>
            <w:div w:id="448352110">
              <w:marLeft w:val="0"/>
              <w:marRight w:val="0"/>
              <w:marTop w:val="0"/>
              <w:marBottom w:val="0"/>
              <w:divBdr>
                <w:top w:val="none" w:sz="0" w:space="0" w:color="auto"/>
                <w:left w:val="none" w:sz="0" w:space="0" w:color="auto"/>
                <w:bottom w:val="none" w:sz="0" w:space="0" w:color="auto"/>
                <w:right w:val="none" w:sz="0" w:space="0" w:color="auto"/>
              </w:divBdr>
              <w:divsChild>
                <w:div w:id="1951887575">
                  <w:marLeft w:val="0"/>
                  <w:marRight w:val="0"/>
                  <w:marTop w:val="0"/>
                  <w:marBottom w:val="0"/>
                  <w:divBdr>
                    <w:top w:val="none" w:sz="0" w:space="0" w:color="auto"/>
                    <w:left w:val="none" w:sz="0" w:space="0" w:color="auto"/>
                    <w:bottom w:val="none" w:sz="0" w:space="0" w:color="auto"/>
                    <w:right w:val="none" w:sz="0" w:space="0" w:color="auto"/>
                  </w:divBdr>
                  <w:divsChild>
                    <w:div w:id="79699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870368">
      <w:bodyDiv w:val="1"/>
      <w:marLeft w:val="0"/>
      <w:marRight w:val="0"/>
      <w:marTop w:val="0"/>
      <w:marBottom w:val="0"/>
      <w:divBdr>
        <w:top w:val="none" w:sz="0" w:space="0" w:color="auto"/>
        <w:left w:val="none" w:sz="0" w:space="0" w:color="auto"/>
        <w:bottom w:val="none" w:sz="0" w:space="0" w:color="auto"/>
        <w:right w:val="none" w:sz="0" w:space="0" w:color="auto"/>
      </w:divBdr>
      <w:divsChild>
        <w:div w:id="688876111">
          <w:marLeft w:val="0"/>
          <w:marRight w:val="0"/>
          <w:marTop w:val="0"/>
          <w:marBottom w:val="0"/>
          <w:divBdr>
            <w:top w:val="none" w:sz="0" w:space="0" w:color="auto"/>
            <w:left w:val="none" w:sz="0" w:space="0" w:color="auto"/>
            <w:bottom w:val="none" w:sz="0" w:space="0" w:color="auto"/>
            <w:right w:val="none" w:sz="0" w:space="0" w:color="auto"/>
          </w:divBdr>
          <w:divsChild>
            <w:div w:id="955327762">
              <w:marLeft w:val="0"/>
              <w:marRight w:val="0"/>
              <w:marTop w:val="0"/>
              <w:marBottom w:val="0"/>
              <w:divBdr>
                <w:top w:val="none" w:sz="0" w:space="0" w:color="auto"/>
                <w:left w:val="none" w:sz="0" w:space="0" w:color="auto"/>
                <w:bottom w:val="none" w:sz="0" w:space="0" w:color="auto"/>
                <w:right w:val="none" w:sz="0" w:space="0" w:color="auto"/>
              </w:divBdr>
              <w:divsChild>
                <w:div w:id="11606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583168">
      <w:bodyDiv w:val="1"/>
      <w:marLeft w:val="0"/>
      <w:marRight w:val="0"/>
      <w:marTop w:val="0"/>
      <w:marBottom w:val="0"/>
      <w:divBdr>
        <w:top w:val="none" w:sz="0" w:space="0" w:color="auto"/>
        <w:left w:val="none" w:sz="0" w:space="0" w:color="auto"/>
        <w:bottom w:val="none" w:sz="0" w:space="0" w:color="auto"/>
        <w:right w:val="none" w:sz="0" w:space="0" w:color="auto"/>
      </w:divBdr>
    </w:div>
    <w:div w:id="394163257">
      <w:bodyDiv w:val="1"/>
      <w:marLeft w:val="0"/>
      <w:marRight w:val="0"/>
      <w:marTop w:val="0"/>
      <w:marBottom w:val="0"/>
      <w:divBdr>
        <w:top w:val="none" w:sz="0" w:space="0" w:color="auto"/>
        <w:left w:val="none" w:sz="0" w:space="0" w:color="auto"/>
        <w:bottom w:val="none" w:sz="0" w:space="0" w:color="auto"/>
        <w:right w:val="none" w:sz="0" w:space="0" w:color="auto"/>
      </w:divBdr>
    </w:div>
    <w:div w:id="478351073">
      <w:bodyDiv w:val="1"/>
      <w:marLeft w:val="0"/>
      <w:marRight w:val="0"/>
      <w:marTop w:val="0"/>
      <w:marBottom w:val="0"/>
      <w:divBdr>
        <w:top w:val="none" w:sz="0" w:space="0" w:color="auto"/>
        <w:left w:val="none" w:sz="0" w:space="0" w:color="auto"/>
        <w:bottom w:val="none" w:sz="0" w:space="0" w:color="auto"/>
        <w:right w:val="none" w:sz="0" w:space="0" w:color="auto"/>
      </w:divBdr>
    </w:div>
    <w:div w:id="516233161">
      <w:bodyDiv w:val="1"/>
      <w:marLeft w:val="0"/>
      <w:marRight w:val="0"/>
      <w:marTop w:val="0"/>
      <w:marBottom w:val="0"/>
      <w:divBdr>
        <w:top w:val="none" w:sz="0" w:space="0" w:color="auto"/>
        <w:left w:val="none" w:sz="0" w:space="0" w:color="auto"/>
        <w:bottom w:val="none" w:sz="0" w:space="0" w:color="auto"/>
        <w:right w:val="none" w:sz="0" w:space="0" w:color="auto"/>
      </w:divBdr>
    </w:div>
    <w:div w:id="555051856">
      <w:bodyDiv w:val="1"/>
      <w:marLeft w:val="0"/>
      <w:marRight w:val="0"/>
      <w:marTop w:val="0"/>
      <w:marBottom w:val="0"/>
      <w:divBdr>
        <w:top w:val="none" w:sz="0" w:space="0" w:color="auto"/>
        <w:left w:val="none" w:sz="0" w:space="0" w:color="auto"/>
        <w:bottom w:val="none" w:sz="0" w:space="0" w:color="auto"/>
        <w:right w:val="none" w:sz="0" w:space="0" w:color="auto"/>
      </w:divBdr>
    </w:div>
    <w:div w:id="557515703">
      <w:bodyDiv w:val="1"/>
      <w:marLeft w:val="0"/>
      <w:marRight w:val="0"/>
      <w:marTop w:val="0"/>
      <w:marBottom w:val="0"/>
      <w:divBdr>
        <w:top w:val="none" w:sz="0" w:space="0" w:color="auto"/>
        <w:left w:val="none" w:sz="0" w:space="0" w:color="auto"/>
        <w:bottom w:val="none" w:sz="0" w:space="0" w:color="auto"/>
        <w:right w:val="none" w:sz="0" w:space="0" w:color="auto"/>
      </w:divBdr>
    </w:div>
    <w:div w:id="615257132">
      <w:bodyDiv w:val="1"/>
      <w:marLeft w:val="0"/>
      <w:marRight w:val="0"/>
      <w:marTop w:val="0"/>
      <w:marBottom w:val="0"/>
      <w:divBdr>
        <w:top w:val="none" w:sz="0" w:space="0" w:color="auto"/>
        <w:left w:val="none" w:sz="0" w:space="0" w:color="auto"/>
        <w:bottom w:val="none" w:sz="0" w:space="0" w:color="auto"/>
        <w:right w:val="none" w:sz="0" w:space="0" w:color="auto"/>
      </w:divBdr>
    </w:div>
    <w:div w:id="706754156">
      <w:bodyDiv w:val="1"/>
      <w:marLeft w:val="0"/>
      <w:marRight w:val="0"/>
      <w:marTop w:val="0"/>
      <w:marBottom w:val="0"/>
      <w:divBdr>
        <w:top w:val="none" w:sz="0" w:space="0" w:color="auto"/>
        <w:left w:val="none" w:sz="0" w:space="0" w:color="auto"/>
        <w:bottom w:val="none" w:sz="0" w:space="0" w:color="auto"/>
        <w:right w:val="none" w:sz="0" w:space="0" w:color="auto"/>
      </w:divBdr>
    </w:div>
    <w:div w:id="743645800">
      <w:bodyDiv w:val="1"/>
      <w:marLeft w:val="0"/>
      <w:marRight w:val="0"/>
      <w:marTop w:val="0"/>
      <w:marBottom w:val="0"/>
      <w:divBdr>
        <w:top w:val="none" w:sz="0" w:space="0" w:color="auto"/>
        <w:left w:val="none" w:sz="0" w:space="0" w:color="auto"/>
        <w:bottom w:val="none" w:sz="0" w:space="0" w:color="auto"/>
        <w:right w:val="none" w:sz="0" w:space="0" w:color="auto"/>
      </w:divBdr>
    </w:div>
    <w:div w:id="862280240">
      <w:bodyDiv w:val="1"/>
      <w:marLeft w:val="0"/>
      <w:marRight w:val="0"/>
      <w:marTop w:val="0"/>
      <w:marBottom w:val="0"/>
      <w:divBdr>
        <w:top w:val="none" w:sz="0" w:space="0" w:color="auto"/>
        <w:left w:val="none" w:sz="0" w:space="0" w:color="auto"/>
        <w:bottom w:val="none" w:sz="0" w:space="0" w:color="auto"/>
        <w:right w:val="none" w:sz="0" w:space="0" w:color="auto"/>
      </w:divBdr>
    </w:div>
    <w:div w:id="876503544">
      <w:bodyDiv w:val="1"/>
      <w:marLeft w:val="0"/>
      <w:marRight w:val="0"/>
      <w:marTop w:val="0"/>
      <w:marBottom w:val="0"/>
      <w:divBdr>
        <w:top w:val="none" w:sz="0" w:space="0" w:color="auto"/>
        <w:left w:val="none" w:sz="0" w:space="0" w:color="auto"/>
        <w:bottom w:val="none" w:sz="0" w:space="0" w:color="auto"/>
        <w:right w:val="none" w:sz="0" w:space="0" w:color="auto"/>
      </w:divBdr>
    </w:div>
    <w:div w:id="1128813948">
      <w:bodyDiv w:val="1"/>
      <w:marLeft w:val="0"/>
      <w:marRight w:val="0"/>
      <w:marTop w:val="0"/>
      <w:marBottom w:val="0"/>
      <w:divBdr>
        <w:top w:val="none" w:sz="0" w:space="0" w:color="auto"/>
        <w:left w:val="none" w:sz="0" w:space="0" w:color="auto"/>
        <w:bottom w:val="none" w:sz="0" w:space="0" w:color="auto"/>
        <w:right w:val="none" w:sz="0" w:space="0" w:color="auto"/>
      </w:divBdr>
    </w:div>
    <w:div w:id="1155299880">
      <w:bodyDiv w:val="1"/>
      <w:marLeft w:val="0"/>
      <w:marRight w:val="0"/>
      <w:marTop w:val="0"/>
      <w:marBottom w:val="0"/>
      <w:divBdr>
        <w:top w:val="none" w:sz="0" w:space="0" w:color="auto"/>
        <w:left w:val="none" w:sz="0" w:space="0" w:color="auto"/>
        <w:bottom w:val="none" w:sz="0" w:space="0" w:color="auto"/>
        <w:right w:val="none" w:sz="0" w:space="0" w:color="auto"/>
      </w:divBdr>
      <w:divsChild>
        <w:div w:id="240020316">
          <w:marLeft w:val="0"/>
          <w:marRight w:val="0"/>
          <w:marTop w:val="0"/>
          <w:marBottom w:val="0"/>
          <w:divBdr>
            <w:top w:val="none" w:sz="0" w:space="0" w:color="auto"/>
            <w:left w:val="none" w:sz="0" w:space="0" w:color="auto"/>
            <w:bottom w:val="none" w:sz="0" w:space="0" w:color="auto"/>
            <w:right w:val="none" w:sz="0" w:space="0" w:color="auto"/>
          </w:divBdr>
          <w:divsChild>
            <w:div w:id="1356422668">
              <w:marLeft w:val="0"/>
              <w:marRight w:val="0"/>
              <w:marTop w:val="0"/>
              <w:marBottom w:val="0"/>
              <w:divBdr>
                <w:top w:val="none" w:sz="0" w:space="0" w:color="auto"/>
                <w:left w:val="none" w:sz="0" w:space="0" w:color="auto"/>
                <w:bottom w:val="none" w:sz="0" w:space="0" w:color="auto"/>
                <w:right w:val="none" w:sz="0" w:space="0" w:color="auto"/>
              </w:divBdr>
              <w:divsChild>
                <w:div w:id="821239679">
                  <w:marLeft w:val="0"/>
                  <w:marRight w:val="0"/>
                  <w:marTop w:val="0"/>
                  <w:marBottom w:val="0"/>
                  <w:divBdr>
                    <w:top w:val="none" w:sz="0" w:space="0" w:color="auto"/>
                    <w:left w:val="none" w:sz="0" w:space="0" w:color="auto"/>
                    <w:bottom w:val="none" w:sz="0" w:space="0" w:color="auto"/>
                    <w:right w:val="none" w:sz="0" w:space="0" w:color="auto"/>
                  </w:divBdr>
                  <w:divsChild>
                    <w:div w:id="118058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198281">
      <w:bodyDiv w:val="1"/>
      <w:marLeft w:val="0"/>
      <w:marRight w:val="0"/>
      <w:marTop w:val="0"/>
      <w:marBottom w:val="0"/>
      <w:divBdr>
        <w:top w:val="none" w:sz="0" w:space="0" w:color="auto"/>
        <w:left w:val="none" w:sz="0" w:space="0" w:color="auto"/>
        <w:bottom w:val="none" w:sz="0" w:space="0" w:color="auto"/>
        <w:right w:val="none" w:sz="0" w:space="0" w:color="auto"/>
      </w:divBdr>
    </w:div>
    <w:div w:id="1386611730">
      <w:bodyDiv w:val="1"/>
      <w:marLeft w:val="0"/>
      <w:marRight w:val="0"/>
      <w:marTop w:val="0"/>
      <w:marBottom w:val="0"/>
      <w:divBdr>
        <w:top w:val="none" w:sz="0" w:space="0" w:color="auto"/>
        <w:left w:val="none" w:sz="0" w:space="0" w:color="auto"/>
        <w:bottom w:val="none" w:sz="0" w:space="0" w:color="auto"/>
        <w:right w:val="none" w:sz="0" w:space="0" w:color="auto"/>
      </w:divBdr>
      <w:divsChild>
        <w:div w:id="1318412423">
          <w:marLeft w:val="0"/>
          <w:marRight w:val="0"/>
          <w:marTop w:val="0"/>
          <w:marBottom w:val="0"/>
          <w:divBdr>
            <w:top w:val="none" w:sz="0" w:space="0" w:color="auto"/>
            <w:left w:val="none" w:sz="0" w:space="0" w:color="auto"/>
            <w:bottom w:val="none" w:sz="0" w:space="0" w:color="auto"/>
            <w:right w:val="none" w:sz="0" w:space="0" w:color="auto"/>
          </w:divBdr>
          <w:divsChild>
            <w:div w:id="442845638">
              <w:marLeft w:val="0"/>
              <w:marRight w:val="0"/>
              <w:marTop w:val="0"/>
              <w:marBottom w:val="0"/>
              <w:divBdr>
                <w:top w:val="none" w:sz="0" w:space="0" w:color="auto"/>
                <w:left w:val="none" w:sz="0" w:space="0" w:color="auto"/>
                <w:bottom w:val="none" w:sz="0" w:space="0" w:color="auto"/>
                <w:right w:val="none" w:sz="0" w:space="0" w:color="auto"/>
              </w:divBdr>
              <w:divsChild>
                <w:div w:id="900092718">
                  <w:marLeft w:val="0"/>
                  <w:marRight w:val="0"/>
                  <w:marTop w:val="0"/>
                  <w:marBottom w:val="0"/>
                  <w:divBdr>
                    <w:top w:val="none" w:sz="0" w:space="0" w:color="auto"/>
                    <w:left w:val="none" w:sz="0" w:space="0" w:color="auto"/>
                    <w:bottom w:val="none" w:sz="0" w:space="0" w:color="auto"/>
                    <w:right w:val="none" w:sz="0" w:space="0" w:color="auto"/>
                  </w:divBdr>
                  <w:divsChild>
                    <w:div w:id="161319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848255">
      <w:bodyDiv w:val="1"/>
      <w:marLeft w:val="0"/>
      <w:marRight w:val="0"/>
      <w:marTop w:val="0"/>
      <w:marBottom w:val="0"/>
      <w:divBdr>
        <w:top w:val="none" w:sz="0" w:space="0" w:color="auto"/>
        <w:left w:val="none" w:sz="0" w:space="0" w:color="auto"/>
        <w:bottom w:val="none" w:sz="0" w:space="0" w:color="auto"/>
        <w:right w:val="none" w:sz="0" w:space="0" w:color="auto"/>
      </w:divBdr>
    </w:div>
    <w:div w:id="1549486265">
      <w:bodyDiv w:val="1"/>
      <w:marLeft w:val="0"/>
      <w:marRight w:val="0"/>
      <w:marTop w:val="0"/>
      <w:marBottom w:val="0"/>
      <w:divBdr>
        <w:top w:val="none" w:sz="0" w:space="0" w:color="auto"/>
        <w:left w:val="none" w:sz="0" w:space="0" w:color="auto"/>
        <w:bottom w:val="none" w:sz="0" w:space="0" w:color="auto"/>
        <w:right w:val="none" w:sz="0" w:space="0" w:color="auto"/>
      </w:divBdr>
    </w:div>
    <w:div w:id="1600064049">
      <w:bodyDiv w:val="1"/>
      <w:marLeft w:val="0"/>
      <w:marRight w:val="0"/>
      <w:marTop w:val="0"/>
      <w:marBottom w:val="0"/>
      <w:divBdr>
        <w:top w:val="none" w:sz="0" w:space="0" w:color="auto"/>
        <w:left w:val="none" w:sz="0" w:space="0" w:color="auto"/>
        <w:bottom w:val="none" w:sz="0" w:space="0" w:color="auto"/>
        <w:right w:val="none" w:sz="0" w:space="0" w:color="auto"/>
      </w:divBdr>
    </w:div>
    <w:div w:id="1602685726">
      <w:bodyDiv w:val="1"/>
      <w:marLeft w:val="0"/>
      <w:marRight w:val="0"/>
      <w:marTop w:val="0"/>
      <w:marBottom w:val="0"/>
      <w:divBdr>
        <w:top w:val="none" w:sz="0" w:space="0" w:color="auto"/>
        <w:left w:val="none" w:sz="0" w:space="0" w:color="auto"/>
        <w:bottom w:val="none" w:sz="0" w:space="0" w:color="auto"/>
        <w:right w:val="none" w:sz="0" w:space="0" w:color="auto"/>
      </w:divBdr>
    </w:div>
    <w:div w:id="1638679785">
      <w:bodyDiv w:val="1"/>
      <w:marLeft w:val="0"/>
      <w:marRight w:val="0"/>
      <w:marTop w:val="0"/>
      <w:marBottom w:val="0"/>
      <w:divBdr>
        <w:top w:val="none" w:sz="0" w:space="0" w:color="auto"/>
        <w:left w:val="none" w:sz="0" w:space="0" w:color="auto"/>
        <w:bottom w:val="none" w:sz="0" w:space="0" w:color="auto"/>
        <w:right w:val="none" w:sz="0" w:space="0" w:color="auto"/>
      </w:divBdr>
      <w:divsChild>
        <w:div w:id="736048544">
          <w:marLeft w:val="0"/>
          <w:marRight w:val="0"/>
          <w:marTop w:val="0"/>
          <w:marBottom w:val="0"/>
          <w:divBdr>
            <w:top w:val="none" w:sz="0" w:space="0" w:color="auto"/>
            <w:left w:val="none" w:sz="0" w:space="0" w:color="auto"/>
            <w:bottom w:val="none" w:sz="0" w:space="0" w:color="auto"/>
            <w:right w:val="none" w:sz="0" w:space="0" w:color="auto"/>
          </w:divBdr>
          <w:divsChild>
            <w:div w:id="1899583602">
              <w:marLeft w:val="0"/>
              <w:marRight w:val="0"/>
              <w:marTop w:val="0"/>
              <w:marBottom w:val="0"/>
              <w:divBdr>
                <w:top w:val="none" w:sz="0" w:space="0" w:color="auto"/>
                <w:left w:val="none" w:sz="0" w:space="0" w:color="auto"/>
                <w:bottom w:val="none" w:sz="0" w:space="0" w:color="auto"/>
                <w:right w:val="none" w:sz="0" w:space="0" w:color="auto"/>
              </w:divBdr>
              <w:divsChild>
                <w:div w:id="1682507873">
                  <w:marLeft w:val="0"/>
                  <w:marRight w:val="0"/>
                  <w:marTop w:val="0"/>
                  <w:marBottom w:val="0"/>
                  <w:divBdr>
                    <w:top w:val="none" w:sz="0" w:space="0" w:color="auto"/>
                    <w:left w:val="none" w:sz="0" w:space="0" w:color="auto"/>
                    <w:bottom w:val="none" w:sz="0" w:space="0" w:color="auto"/>
                    <w:right w:val="none" w:sz="0" w:space="0" w:color="auto"/>
                  </w:divBdr>
                  <w:divsChild>
                    <w:div w:id="9301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930428">
      <w:bodyDiv w:val="1"/>
      <w:marLeft w:val="0"/>
      <w:marRight w:val="0"/>
      <w:marTop w:val="0"/>
      <w:marBottom w:val="0"/>
      <w:divBdr>
        <w:top w:val="none" w:sz="0" w:space="0" w:color="auto"/>
        <w:left w:val="none" w:sz="0" w:space="0" w:color="auto"/>
        <w:bottom w:val="none" w:sz="0" w:space="0" w:color="auto"/>
        <w:right w:val="none" w:sz="0" w:space="0" w:color="auto"/>
      </w:divBdr>
    </w:div>
    <w:div w:id="1963610126">
      <w:bodyDiv w:val="1"/>
      <w:marLeft w:val="0"/>
      <w:marRight w:val="0"/>
      <w:marTop w:val="0"/>
      <w:marBottom w:val="0"/>
      <w:divBdr>
        <w:top w:val="none" w:sz="0" w:space="0" w:color="auto"/>
        <w:left w:val="none" w:sz="0" w:space="0" w:color="auto"/>
        <w:bottom w:val="none" w:sz="0" w:space="0" w:color="auto"/>
        <w:right w:val="none" w:sz="0" w:space="0" w:color="auto"/>
      </w:divBdr>
      <w:divsChild>
        <w:div w:id="984309559">
          <w:marLeft w:val="0"/>
          <w:marRight w:val="0"/>
          <w:marTop w:val="0"/>
          <w:marBottom w:val="0"/>
          <w:divBdr>
            <w:top w:val="none" w:sz="0" w:space="0" w:color="auto"/>
            <w:left w:val="none" w:sz="0" w:space="0" w:color="auto"/>
            <w:bottom w:val="none" w:sz="0" w:space="0" w:color="auto"/>
            <w:right w:val="none" w:sz="0" w:space="0" w:color="auto"/>
          </w:divBdr>
          <w:divsChild>
            <w:div w:id="623537698">
              <w:marLeft w:val="0"/>
              <w:marRight w:val="0"/>
              <w:marTop w:val="0"/>
              <w:marBottom w:val="0"/>
              <w:divBdr>
                <w:top w:val="none" w:sz="0" w:space="0" w:color="auto"/>
                <w:left w:val="none" w:sz="0" w:space="0" w:color="auto"/>
                <w:bottom w:val="none" w:sz="0" w:space="0" w:color="auto"/>
                <w:right w:val="none" w:sz="0" w:space="0" w:color="auto"/>
              </w:divBdr>
              <w:divsChild>
                <w:div w:id="162014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1923">
      <w:bodyDiv w:val="1"/>
      <w:marLeft w:val="0"/>
      <w:marRight w:val="0"/>
      <w:marTop w:val="0"/>
      <w:marBottom w:val="0"/>
      <w:divBdr>
        <w:top w:val="none" w:sz="0" w:space="0" w:color="auto"/>
        <w:left w:val="none" w:sz="0" w:space="0" w:color="auto"/>
        <w:bottom w:val="none" w:sz="0" w:space="0" w:color="auto"/>
        <w:right w:val="none" w:sz="0" w:space="0" w:color="auto"/>
      </w:divBdr>
    </w:div>
    <w:div w:id="2056075673">
      <w:bodyDiv w:val="1"/>
      <w:marLeft w:val="0"/>
      <w:marRight w:val="0"/>
      <w:marTop w:val="0"/>
      <w:marBottom w:val="0"/>
      <w:divBdr>
        <w:top w:val="none" w:sz="0" w:space="0" w:color="auto"/>
        <w:left w:val="none" w:sz="0" w:space="0" w:color="auto"/>
        <w:bottom w:val="none" w:sz="0" w:space="0" w:color="auto"/>
        <w:right w:val="none" w:sz="0" w:space="0" w:color="auto"/>
      </w:divBdr>
      <w:divsChild>
        <w:div w:id="1128007647">
          <w:marLeft w:val="0"/>
          <w:marRight w:val="0"/>
          <w:marTop w:val="0"/>
          <w:marBottom w:val="0"/>
          <w:divBdr>
            <w:top w:val="none" w:sz="0" w:space="0" w:color="auto"/>
            <w:left w:val="none" w:sz="0" w:space="0" w:color="auto"/>
            <w:bottom w:val="none" w:sz="0" w:space="0" w:color="auto"/>
            <w:right w:val="none" w:sz="0" w:space="0" w:color="auto"/>
          </w:divBdr>
          <w:divsChild>
            <w:div w:id="293679813">
              <w:marLeft w:val="0"/>
              <w:marRight w:val="0"/>
              <w:marTop w:val="0"/>
              <w:marBottom w:val="0"/>
              <w:divBdr>
                <w:top w:val="none" w:sz="0" w:space="0" w:color="auto"/>
                <w:left w:val="none" w:sz="0" w:space="0" w:color="auto"/>
                <w:bottom w:val="none" w:sz="0" w:space="0" w:color="auto"/>
                <w:right w:val="none" w:sz="0" w:space="0" w:color="auto"/>
              </w:divBdr>
              <w:divsChild>
                <w:div w:id="365251833">
                  <w:marLeft w:val="0"/>
                  <w:marRight w:val="0"/>
                  <w:marTop w:val="0"/>
                  <w:marBottom w:val="0"/>
                  <w:divBdr>
                    <w:top w:val="none" w:sz="0" w:space="0" w:color="auto"/>
                    <w:left w:val="none" w:sz="0" w:space="0" w:color="auto"/>
                    <w:bottom w:val="none" w:sz="0" w:space="0" w:color="auto"/>
                    <w:right w:val="none" w:sz="0" w:space="0" w:color="auto"/>
                  </w:divBdr>
                  <w:divsChild>
                    <w:div w:id="107558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981418">
      <w:bodyDiv w:val="1"/>
      <w:marLeft w:val="0"/>
      <w:marRight w:val="0"/>
      <w:marTop w:val="0"/>
      <w:marBottom w:val="0"/>
      <w:divBdr>
        <w:top w:val="none" w:sz="0" w:space="0" w:color="auto"/>
        <w:left w:val="none" w:sz="0" w:space="0" w:color="auto"/>
        <w:bottom w:val="none" w:sz="0" w:space="0" w:color="auto"/>
        <w:right w:val="none" w:sz="0" w:space="0" w:color="auto"/>
      </w:divBdr>
      <w:divsChild>
        <w:div w:id="624891118">
          <w:marLeft w:val="0"/>
          <w:marRight w:val="0"/>
          <w:marTop w:val="0"/>
          <w:marBottom w:val="0"/>
          <w:divBdr>
            <w:top w:val="none" w:sz="0" w:space="0" w:color="auto"/>
            <w:left w:val="none" w:sz="0" w:space="0" w:color="auto"/>
            <w:bottom w:val="none" w:sz="0" w:space="0" w:color="auto"/>
            <w:right w:val="none" w:sz="0" w:space="0" w:color="auto"/>
          </w:divBdr>
          <w:divsChild>
            <w:div w:id="727149670">
              <w:marLeft w:val="0"/>
              <w:marRight w:val="0"/>
              <w:marTop w:val="0"/>
              <w:marBottom w:val="0"/>
              <w:divBdr>
                <w:top w:val="none" w:sz="0" w:space="0" w:color="auto"/>
                <w:left w:val="none" w:sz="0" w:space="0" w:color="auto"/>
                <w:bottom w:val="none" w:sz="0" w:space="0" w:color="auto"/>
                <w:right w:val="none" w:sz="0" w:space="0" w:color="auto"/>
              </w:divBdr>
              <w:divsChild>
                <w:div w:id="140406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Gender and University Course (GC)</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manualLayout>
          <c:layoutTarget val="inner"/>
          <c:xMode val="edge"/>
          <c:yMode val="edge"/>
          <c:x val="0.29982527184101987"/>
          <c:y val="0.18856914117001905"/>
          <c:w val="0.65395250593675791"/>
          <c:h val="0.64575397807862911"/>
        </c:manualLayout>
      </c:layout>
      <c:barChart>
        <c:barDir val="bar"/>
        <c:grouping val="clustered"/>
        <c:varyColors val="0"/>
        <c:ser>
          <c:idx val="0"/>
          <c:order val="0"/>
          <c:tx>
            <c:strRef>
              <c:f>Sheet1!$B$1</c:f>
              <c:strCache>
                <c:ptCount val="1"/>
                <c:pt idx="0">
                  <c:v>Sales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Sheet1!$A$2:$A$5</c:f>
              <c:strCache>
                <c:ptCount val="4"/>
                <c:pt idx="0">
                  <c:v>Psychology (Male)</c:v>
                </c:pt>
                <c:pt idx="1">
                  <c:v>Computing (Male)</c:v>
                </c:pt>
                <c:pt idx="2">
                  <c:v>Psychology (Female)</c:v>
                </c:pt>
                <c:pt idx="3">
                  <c:v>Computing (Female</c:v>
                </c:pt>
              </c:strCache>
            </c:strRef>
          </c:cat>
          <c:val>
            <c:numRef>
              <c:f>Sheet1!$B$2:$B$5</c:f>
              <c:numCache>
                <c:formatCode>General</c:formatCode>
                <c:ptCount val="4"/>
                <c:pt idx="0">
                  <c:v>5</c:v>
                </c:pt>
                <c:pt idx="1">
                  <c:v>10</c:v>
                </c:pt>
                <c:pt idx="2">
                  <c:v>11</c:v>
                </c:pt>
                <c:pt idx="3">
                  <c:v>6</c:v>
                </c:pt>
              </c:numCache>
            </c:numRef>
          </c:val>
          <c:extLst>
            <c:ext xmlns:c16="http://schemas.microsoft.com/office/drawing/2014/chart" uri="{C3380CC4-5D6E-409C-BE32-E72D297353CC}">
              <c16:uniqueId val="{00000000-DF47-844D-B9A8-42656A0A9FA2}"/>
            </c:ext>
          </c:extLst>
        </c:ser>
        <c:dLbls>
          <c:showLegendKey val="0"/>
          <c:showVal val="1"/>
          <c:showCatName val="0"/>
          <c:showSerName val="0"/>
          <c:showPercent val="0"/>
          <c:showBubbleSize val="0"/>
        </c:dLbls>
        <c:gapWidth val="150"/>
        <c:axId val="250269888"/>
        <c:axId val="250271536"/>
      </c:barChart>
      <c:catAx>
        <c:axId val="250269888"/>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50271536"/>
        <c:crosses val="autoZero"/>
        <c:auto val="1"/>
        <c:lblAlgn val="ctr"/>
        <c:lblOffset val="100"/>
        <c:noMultiLvlLbl val="0"/>
      </c:catAx>
      <c:valAx>
        <c:axId val="2502715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50269888"/>
        <c:crosses val="autoZero"/>
        <c:crossBetween val="between"/>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C7DDA-1093-D041-A5DA-5B2F5CC7A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12</Pages>
  <Words>2211</Words>
  <Characters>12606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Wilson</dc:creator>
  <cp:keywords/>
  <dc:description/>
  <cp:lastModifiedBy>Matt Wilson</cp:lastModifiedBy>
  <cp:revision>146</cp:revision>
  <dcterms:created xsi:type="dcterms:W3CDTF">2023-03-13T22:18:00Z</dcterms:created>
  <dcterms:modified xsi:type="dcterms:W3CDTF">2023-03-14T22:09:00Z</dcterms:modified>
</cp:coreProperties>
</file>