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AB9A3" w14:textId="333DFD30" w:rsidR="00FA24A5" w:rsidRDefault="00FA24A5" w:rsidP="00FA24A5">
      <w:pPr>
        <w:pStyle w:val="isselectedend"/>
        <w:jc w:val="center"/>
      </w:pPr>
      <w:r>
        <w:rPr>
          <w:rStyle w:val="Strong"/>
          <w:rFonts w:eastAsiaTheme="majorEastAsia"/>
        </w:rPr>
        <w:t>Module Code:</w:t>
      </w:r>
      <w:r>
        <w:t xml:space="preserve"> LCLM5002</w:t>
      </w:r>
    </w:p>
    <w:p w14:paraId="35A08F50" w14:textId="77777777" w:rsidR="00FA24A5" w:rsidRDefault="00FA24A5" w:rsidP="00FA24A5">
      <w:pPr>
        <w:pStyle w:val="isselectedend"/>
        <w:jc w:val="center"/>
      </w:pPr>
      <w:r>
        <w:rPr>
          <w:rStyle w:val="Strong"/>
          <w:rFonts w:eastAsiaTheme="majorEastAsia"/>
        </w:rPr>
        <w:t>Module Title:</w:t>
      </w:r>
      <w:r>
        <w:t xml:space="preserve"> Developing and Managing Individuals and Teams</w:t>
      </w:r>
    </w:p>
    <w:p w14:paraId="6BA6B585" w14:textId="3EB23A0E" w:rsidR="00FA24A5" w:rsidRDefault="00FA24A5" w:rsidP="00FA24A5">
      <w:pPr>
        <w:pStyle w:val="isselectedend"/>
        <w:jc w:val="center"/>
      </w:pPr>
      <w:r>
        <w:rPr>
          <w:rStyle w:val="Strong"/>
          <w:rFonts w:eastAsiaTheme="majorEastAsia"/>
        </w:rPr>
        <w:t>Assignment Title:</w:t>
      </w:r>
      <w:r>
        <w:t xml:space="preserve"> Individual Report</w:t>
      </w:r>
    </w:p>
    <w:p w14:paraId="7A611C22" w14:textId="1F919D41" w:rsidR="00FA24A5" w:rsidRDefault="00FA24A5" w:rsidP="00FA24A5">
      <w:pPr>
        <w:pStyle w:val="isselectedend"/>
        <w:jc w:val="center"/>
      </w:pPr>
      <w:r>
        <w:rPr>
          <w:rStyle w:val="Strong"/>
          <w:rFonts w:eastAsiaTheme="majorEastAsia"/>
        </w:rPr>
        <w:t>Student Name:</w:t>
      </w:r>
      <w:r>
        <w:t xml:space="preserve"> </w:t>
      </w:r>
      <w:r w:rsidR="00A56033">
        <w:t>Ibrahima Tall</w:t>
      </w:r>
    </w:p>
    <w:p w14:paraId="7A812DC6" w14:textId="57A68571" w:rsidR="00FA24A5" w:rsidRDefault="00FA24A5" w:rsidP="00FA24A5">
      <w:pPr>
        <w:pStyle w:val="isselectedend"/>
        <w:jc w:val="center"/>
      </w:pPr>
      <w:r>
        <w:rPr>
          <w:rStyle w:val="Strong"/>
          <w:rFonts w:eastAsiaTheme="majorEastAsia"/>
        </w:rPr>
        <w:t>Student Number:</w:t>
      </w:r>
      <w:r>
        <w:t xml:space="preserve"> </w:t>
      </w:r>
      <w:r w:rsidR="00A56033">
        <w:t>2437090</w:t>
      </w:r>
    </w:p>
    <w:p w14:paraId="48C5F4A6" w14:textId="495E8909" w:rsidR="00FA24A5" w:rsidRDefault="00FA24A5" w:rsidP="00FA24A5">
      <w:pPr>
        <w:pStyle w:val="isselectedend"/>
        <w:jc w:val="center"/>
      </w:pPr>
      <w:r>
        <w:rPr>
          <w:rStyle w:val="Strong"/>
          <w:rFonts w:eastAsiaTheme="majorEastAsia"/>
        </w:rPr>
        <w:t>Lecturer:</w:t>
      </w:r>
      <w:r>
        <w:t xml:space="preserve"> </w:t>
      </w:r>
      <w:r w:rsidR="00A56033">
        <w:t>Mubashir Qurashi</w:t>
      </w:r>
    </w:p>
    <w:p w14:paraId="6D47578C" w14:textId="77777777" w:rsidR="00FA24A5" w:rsidRDefault="00FA24A5" w:rsidP="00FA24A5">
      <w:pPr>
        <w:pStyle w:val="isselectedend"/>
        <w:jc w:val="center"/>
      </w:pPr>
      <w:r>
        <w:rPr>
          <w:rStyle w:val="Strong"/>
          <w:rFonts w:eastAsiaTheme="majorEastAsia"/>
        </w:rPr>
        <w:t>Programme:</w:t>
      </w:r>
      <w:r>
        <w:t xml:space="preserve"> BA (Hons) Leadership and Management Skills for the Workplace</w:t>
      </w:r>
    </w:p>
    <w:p w14:paraId="64F68E7E" w14:textId="77777777" w:rsidR="00FA24A5" w:rsidRDefault="00FA24A5" w:rsidP="00FA24A5">
      <w:pPr>
        <w:pStyle w:val="isselectedend"/>
        <w:jc w:val="center"/>
      </w:pPr>
      <w:r>
        <w:rPr>
          <w:rStyle w:val="Strong"/>
          <w:rFonts w:eastAsiaTheme="majorEastAsia"/>
        </w:rPr>
        <w:t>Submission Date:</w:t>
      </w:r>
      <w:r>
        <w:t xml:space="preserve"> 21 August 2026</w:t>
      </w:r>
    </w:p>
    <w:p w14:paraId="61C562B2" w14:textId="7558075F" w:rsidR="00FA24A5" w:rsidRDefault="00FA24A5" w:rsidP="00FA24A5">
      <w:pPr>
        <w:pStyle w:val="NormalWeb"/>
        <w:jc w:val="center"/>
      </w:pPr>
      <w:r>
        <w:rPr>
          <w:rStyle w:val="Strong"/>
          <w:rFonts w:eastAsiaTheme="majorEastAsia"/>
        </w:rPr>
        <w:t>Word Count:</w:t>
      </w:r>
      <w:r>
        <w:t xml:space="preserve"> 2107</w:t>
      </w:r>
    </w:p>
    <w:p w14:paraId="208896DD" w14:textId="442DBAEC" w:rsidR="00134DC3" w:rsidRDefault="00134DC3">
      <w:pPr>
        <w:spacing w:before="0" w:after="160" w:line="259" w:lineRule="auto"/>
        <w:jc w:val="left"/>
      </w:pPr>
      <w:r>
        <w:br w:type="page"/>
      </w:r>
    </w:p>
    <w:sdt>
      <w:sdtPr>
        <w:rPr>
          <w:rFonts w:ascii="Times New Roman" w:eastAsia="Calibri" w:hAnsi="Times New Roman" w:cs="Times New Roman"/>
          <w:color w:val="auto"/>
          <w:sz w:val="24"/>
          <w:szCs w:val="22"/>
          <w:lang w:val="en-GB"/>
        </w:rPr>
        <w:id w:val="1018899864"/>
        <w:docPartObj>
          <w:docPartGallery w:val="Table of Contents"/>
          <w:docPartUnique/>
        </w:docPartObj>
      </w:sdtPr>
      <w:sdtEndPr>
        <w:rPr>
          <w:b/>
          <w:bCs/>
          <w:noProof/>
        </w:rPr>
      </w:sdtEndPr>
      <w:sdtContent>
        <w:p w14:paraId="7AFD2A31" w14:textId="7F930453" w:rsidR="00123C42" w:rsidRDefault="00123C42">
          <w:pPr>
            <w:pStyle w:val="TOCHeading"/>
          </w:pPr>
          <w:r>
            <w:t>Contents</w:t>
          </w:r>
        </w:p>
        <w:p w14:paraId="095AA487" w14:textId="193697EE" w:rsidR="00A353D9" w:rsidRDefault="00123C42">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233055970" w:history="1">
            <w:r w:rsidR="00A353D9" w:rsidRPr="001A45B4">
              <w:rPr>
                <w:rStyle w:val="Hyperlink"/>
                <w:noProof/>
                <w:lang w:bidi="bn-BD"/>
              </w:rPr>
              <w:t>Introduction</w:t>
            </w:r>
            <w:r w:rsidR="00A353D9">
              <w:rPr>
                <w:noProof/>
                <w:webHidden/>
              </w:rPr>
              <w:tab/>
            </w:r>
            <w:r w:rsidR="00A353D9">
              <w:rPr>
                <w:noProof/>
                <w:webHidden/>
              </w:rPr>
              <w:fldChar w:fldCharType="begin"/>
            </w:r>
            <w:r w:rsidR="00A353D9">
              <w:rPr>
                <w:noProof/>
                <w:webHidden/>
              </w:rPr>
              <w:instrText xml:space="preserve"> PAGEREF _Toc233055970 \h </w:instrText>
            </w:r>
            <w:r w:rsidR="00A353D9">
              <w:rPr>
                <w:noProof/>
                <w:webHidden/>
              </w:rPr>
            </w:r>
            <w:r w:rsidR="00A353D9">
              <w:rPr>
                <w:noProof/>
                <w:webHidden/>
              </w:rPr>
              <w:fldChar w:fldCharType="separate"/>
            </w:r>
            <w:r w:rsidR="00A353D9">
              <w:rPr>
                <w:noProof/>
                <w:webHidden/>
              </w:rPr>
              <w:t>3</w:t>
            </w:r>
            <w:r w:rsidR="00A353D9">
              <w:rPr>
                <w:noProof/>
                <w:webHidden/>
              </w:rPr>
              <w:fldChar w:fldCharType="end"/>
            </w:r>
          </w:hyperlink>
        </w:p>
        <w:p w14:paraId="756692ED" w14:textId="74FAA86E" w:rsidR="00A353D9" w:rsidRDefault="00A353D9">
          <w:pPr>
            <w:pStyle w:val="TOC1"/>
            <w:tabs>
              <w:tab w:val="right" w:leader="dot" w:pos="9350"/>
            </w:tabs>
            <w:rPr>
              <w:rFonts w:asciiTheme="minorHAnsi" w:eastAsiaTheme="minorEastAsia" w:hAnsiTheme="minorHAnsi" w:cstheme="minorBidi"/>
              <w:noProof/>
              <w:sz w:val="22"/>
              <w:lang w:val="en-US"/>
            </w:rPr>
          </w:pPr>
          <w:hyperlink w:anchor="_Toc233055971" w:history="1">
            <w:r w:rsidRPr="001A45B4">
              <w:rPr>
                <w:rStyle w:val="Hyperlink"/>
                <w:noProof/>
                <w:lang w:bidi="bn-BD"/>
              </w:rPr>
              <w:t>Explanation Of Key Factors</w:t>
            </w:r>
            <w:r>
              <w:rPr>
                <w:noProof/>
                <w:webHidden/>
              </w:rPr>
              <w:tab/>
            </w:r>
            <w:r>
              <w:rPr>
                <w:noProof/>
                <w:webHidden/>
              </w:rPr>
              <w:fldChar w:fldCharType="begin"/>
            </w:r>
            <w:r>
              <w:rPr>
                <w:noProof/>
                <w:webHidden/>
              </w:rPr>
              <w:instrText xml:space="preserve"> PAGEREF _Toc233055971 \h </w:instrText>
            </w:r>
            <w:r>
              <w:rPr>
                <w:noProof/>
                <w:webHidden/>
              </w:rPr>
            </w:r>
            <w:r>
              <w:rPr>
                <w:noProof/>
                <w:webHidden/>
              </w:rPr>
              <w:fldChar w:fldCharType="separate"/>
            </w:r>
            <w:r>
              <w:rPr>
                <w:noProof/>
                <w:webHidden/>
              </w:rPr>
              <w:t>3</w:t>
            </w:r>
            <w:r>
              <w:rPr>
                <w:noProof/>
                <w:webHidden/>
              </w:rPr>
              <w:fldChar w:fldCharType="end"/>
            </w:r>
          </w:hyperlink>
        </w:p>
        <w:p w14:paraId="7B1F7DAA" w14:textId="068B82A2" w:rsidR="00A353D9" w:rsidRDefault="00A353D9">
          <w:pPr>
            <w:pStyle w:val="TOC2"/>
            <w:tabs>
              <w:tab w:val="right" w:leader="dot" w:pos="9350"/>
            </w:tabs>
            <w:rPr>
              <w:rFonts w:asciiTheme="minorHAnsi" w:eastAsiaTheme="minorEastAsia" w:hAnsiTheme="minorHAnsi" w:cstheme="minorBidi"/>
              <w:noProof/>
              <w:sz w:val="22"/>
              <w:lang w:val="en-US"/>
            </w:rPr>
          </w:pPr>
          <w:hyperlink w:anchor="_Toc233055972" w:history="1">
            <w:r w:rsidRPr="001A45B4">
              <w:rPr>
                <w:rStyle w:val="Hyperlink"/>
                <w:noProof/>
                <w:lang w:bidi="bn-BD"/>
              </w:rPr>
              <w:t>Adapting to Technological Advancements</w:t>
            </w:r>
            <w:r>
              <w:rPr>
                <w:noProof/>
                <w:webHidden/>
              </w:rPr>
              <w:tab/>
            </w:r>
            <w:r>
              <w:rPr>
                <w:noProof/>
                <w:webHidden/>
              </w:rPr>
              <w:fldChar w:fldCharType="begin"/>
            </w:r>
            <w:r>
              <w:rPr>
                <w:noProof/>
                <w:webHidden/>
              </w:rPr>
              <w:instrText xml:space="preserve"> PAGEREF _Toc233055972 \h </w:instrText>
            </w:r>
            <w:r>
              <w:rPr>
                <w:noProof/>
                <w:webHidden/>
              </w:rPr>
            </w:r>
            <w:r>
              <w:rPr>
                <w:noProof/>
                <w:webHidden/>
              </w:rPr>
              <w:fldChar w:fldCharType="separate"/>
            </w:r>
            <w:r>
              <w:rPr>
                <w:noProof/>
                <w:webHidden/>
              </w:rPr>
              <w:t>3</w:t>
            </w:r>
            <w:r>
              <w:rPr>
                <w:noProof/>
                <w:webHidden/>
              </w:rPr>
              <w:fldChar w:fldCharType="end"/>
            </w:r>
          </w:hyperlink>
        </w:p>
        <w:p w14:paraId="0224CE6F" w14:textId="5F1F00E2" w:rsidR="00A353D9" w:rsidRDefault="00A353D9">
          <w:pPr>
            <w:pStyle w:val="TOC2"/>
            <w:tabs>
              <w:tab w:val="right" w:leader="dot" w:pos="9350"/>
            </w:tabs>
            <w:rPr>
              <w:rFonts w:asciiTheme="minorHAnsi" w:eastAsiaTheme="minorEastAsia" w:hAnsiTheme="minorHAnsi" w:cstheme="minorBidi"/>
              <w:noProof/>
              <w:sz w:val="22"/>
              <w:lang w:val="en-US"/>
            </w:rPr>
          </w:pPr>
          <w:hyperlink w:anchor="_Toc233055973" w:history="1">
            <w:r w:rsidRPr="001A45B4">
              <w:rPr>
                <w:rStyle w:val="Hyperlink"/>
                <w:noProof/>
                <w:lang w:bidi="bn-BD"/>
              </w:rPr>
              <w:t>Talent Acquisition and Retention</w:t>
            </w:r>
            <w:r>
              <w:rPr>
                <w:noProof/>
                <w:webHidden/>
              </w:rPr>
              <w:tab/>
            </w:r>
            <w:r>
              <w:rPr>
                <w:noProof/>
                <w:webHidden/>
              </w:rPr>
              <w:fldChar w:fldCharType="begin"/>
            </w:r>
            <w:r>
              <w:rPr>
                <w:noProof/>
                <w:webHidden/>
              </w:rPr>
              <w:instrText xml:space="preserve"> PAGEREF _Toc233055973 \h </w:instrText>
            </w:r>
            <w:r>
              <w:rPr>
                <w:noProof/>
                <w:webHidden/>
              </w:rPr>
            </w:r>
            <w:r>
              <w:rPr>
                <w:noProof/>
                <w:webHidden/>
              </w:rPr>
              <w:fldChar w:fldCharType="separate"/>
            </w:r>
            <w:r>
              <w:rPr>
                <w:noProof/>
                <w:webHidden/>
              </w:rPr>
              <w:t>4</w:t>
            </w:r>
            <w:r>
              <w:rPr>
                <w:noProof/>
                <w:webHidden/>
              </w:rPr>
              <w:fldChar w:fldCharType="end"/>
            </w:r>
          </w:hyperlink>
        </w:p>
        <w:p w14:paraId="59102C8C" w14:textId="633A0FFC" w:rsidR="00A353D9" w:rsidRDefault="00A353D9">
          <w:pPr>
            <w:pStyle w:val="TOC2"/>
            <w:tabs>
              <w:tab w:val="right" w:leader="dot" w:pos="9350"/>
            </w:tabs>
            <w:rPr>
              <w:rFonts w:asciiTheme="minorHAnsi" w:eastAsiaTheme="minorEastAsia" w:hAnsiTheme="minorHAnsi" w:cstheme="minorBidi"/>
              <w:noProof/>
              <w:sz w:val="22"/>
              <w:lang w:val="en-US"/>
            </w:rPr>
          </w:pPr>
          <w:hyperlink w:anchor="_Toc233055974" w:history="1">
            <w:r w:rsidRPr="001A45B4">
              <w:rPr>
                <w:rStyle w:val="Hyperlink"/>
                <w:noProof/>
                <w:lang w:bidi="bn-BD"/>
              </w:rPr>
              <w:t>Diversity, Equity and Inclusion (DEI).</w:t>
            </w:r>
            <w:r>
              <w:rPr>
                <w:noProof/>
                <w:webHidden/>
              </w:rPr>
              <w:tab/>
            </w:r>
            <w:r>
              <w:rPr>
                <w:noProof/>
                <w:webHidden/>
              </w:rPr>
              <w:fldChar w:fldCharType="begin"/>
            </w:r>
            <w:r>
              <w:rPr>
                <w:noProof/>
                <w:webHidden/>
              </w:rPr>
              <w:instrText xml:space="preserve"> PAGEREF _Toc233055974 \h </w:instrText>
            </w:r>
            <w:r>
              <w:rPr>
                <w:noProof/>
                <w:webHidden/>
              </w:rPr>
            </w:r>
            <w:r>
              <w:rPr>
                <w:noProof/>
                <w:webHidden/>
              </w:rPr>
              <w:fldChar w:fldCharType="separate"/>
            </w:r>
            <w:r>
              <w:rPr>
                <w:noProof/>
                <w:webHidden/>
              </w:rPr>
              <w:t>4</w:t>
            </w:r>
            <w:r>
              <w:rPr>
                <w:noProof/>
                <w:webHidden/>
              </w:rPr>
              <w:fldChar w:fldCharType="end"/>
            </w:r>
          </w:hyperlink>
        </w:p>
        <w:p w14:paraId="5C89E7DA" w14:textId="40DB186E" w:rsidR="00A353D9" w:rsidRDefault="00A353D9">
          <w:pPr>
            <w:pStyle w:val="TOC1"/>
            <w:tabs>
              <w:tab w:val="right" w:leader="dot" w:pos="9350"/>
            </w:tabs>
            <w:rPr>
              <w:rFonts w:asciiTheme="minorHAnsi" w:eastAsiaTheme="minorEastAsia" w:hAnsiTheme="minorHAnsi" w:cstheme="minorBidi"/>
              <w:noProof/>
              <w:sz w:val="22"/>
              <w:lang w:val="en-US"/>
            </w:rPr>
          </w:pPr>
          <w:hyperlink w:anchor="_Toc233055975" w:history="1">
            <w:r w:rsidRPr="001A45B4">
              <w:rPr>
                <w:rStyle w:val="Hyperlink"/>
                <w:noProof/>
                <w:lang w:bidi="bn-BD"/>
              </w:rPr>
              <w:t>Evaluation of Contemporary HR Practices</w:t>
            </w:r>
            <w:r>
              <w:rPr>
                <w:noProof/>
                <w:webHidden/>
              </w:rPr>
              <w:tab/>
            </w:r>
            <w:r>
              <w:rPr>
                <w:noProof/>
                <w:webHidden/>
              </w:rPr>
              <w:fldChar w:fldCharType="begin"/>
            </w:r>
            <w:r>
              <w:rPr>
                <w:noProof/>
                <w:webHidden/>
              </w:rPr>
              <w:instrText xml:space="preserve"> PAGEREF _Toc233055975 \h </w:instrText>
            </w:r>
            <w:r>
              <w:rPr>
                <w:noProof/>
                <w:webHidden/>
              </w:rPr>
            </w:r>
            <w:r>
              <w:rPr>
                <w:noProof/>
                <w:webHidden/>
              </w:rPr>
              <w:fldChar w:fldCharType="separate"/>
            </w:r>
            <w:r>
              <w:rPr>
                <w:noProof/>
                <w:webHidden/>
              </w:rPr>
              <w:t>5</w:t>
            </w:r>
            <w:r>
              <w:rPr>
                <w:noProof/>
                <w:webHidden/>
              </w:rPr>
              <w:fldChar w:fldCharType="end"/>
            </w:r>
          </w:hyperlink>
        </w:p>
        <w:p w14:paraId="319083BE" w14:textId="142D25C0" w:rsidR="00A353D9" w:rsidRDefault="00A353D9">
          <w:pPr>
            <w:pStyle w:val="TOC2"/>
            <w:tabs>
              <w:tab w:val="right" w:leader="dot" w:pos="9350"/>
            </w:tabs>
            <w:rPr>
              <w:rFonts w:asciiTheme="minorHAnsi" w:eastAsiaTheme="minorEastAsia" w:hAnsiTheme="minorHAnsi" w:cstheme="minorBidi"/>
              <w:noProof/>
              <w:sz w:val="22"/>
              <w:lang w:val="en-US"/>
            </w:rPr>
          </w:pPr>
          <w:hyperlink w:anchor="_Toc233055976" w:history="1">
            <w:r w:rsidRPr="001A45B4">
              <w:rPr>
                <w:rStyle w:val="Hyperlink"/>
                <w:noProof/>
                <w:lang w:bidi="bn-BD"/>
              </w:rPr>
              <w:t>HR Practices for Technological Advancement</w:t>
            </w:r>
            <w:r>
              <w:rPr>
                <w:noProof/>
                <w:webHidden/>
              </w:rPr>
              <w:tab/>
            </w:r>
            <w:r>
              <w:rPr>
                <w:noProof/>
                <w:webHidden/>
              </w:rPr>
              <w:fldChar w:fldCharType="begin"/>
            </w:r>
            <w:r>
              <w:rPr>
                <w:noProof/>
                <w:webHidden/>
              </w:rPr>
              <w:instrText xml:space="preserve"> PAGEREF _Toc233055976 \h </w:instrText>
            </w:r>
            <w:r>
              <w:rPr>
                <w:noProof/>
                <w:webHidden/>
              </w:rPr>
            </w:r>
            <w:r>
              <w:rPr>
                <w:noProof/>
                <w:webHidden/>
              </w:rPr>
              <w:fldChar w:fldCharType="separate"/>
            </w:r>
            <w:r>
              <w:rPr>
                <w:noProof/>
                <w:webHidden/>
              </w:rPr>
              <w:t>5</w:t>
            </w:r>
            <w:r>
              <w:rPr>
                <w:noProof/>
                <w:webHidden/>
              </w:rPr>
              <w:fldChar w:fldCharType="end"/>
            </w:r>
          </w:hyperlink>
        </w:p>
        <w:p w14:paraId="101AD8EF" w14:textId="18E2F83D" w:rsidR="00A353D9" w:rsidRDefault="00A353D9">
          <w:pPr>
            <w:pStyle w:val="TOC2"/>
            <w:tabs>
              <w:tab w:val="right" w:leader="dot" w:pos="9350"/>
            </w:tabs>
            <w:rPr>
              <w:rFonts w:asciiTheme="minorHAnsi" w:eastAsiaTheme="minorEastAsia" w:hAnsiTheme="minorHAnsi" w:cstheme="minorBidi"/>
              <w:noProof/>
              <w:sz w:val="22"/>
              <w:lang w:val="en-US"/>
            </w:rPr>
          </w:pPr>
          <w:hyperlink w:anchor="_Toc233055977" w:history="1">
            <w:r w:rsidRPr="001A45B4">
              <w:rPr>
                <w:rStyle w:val="Hyperlink"/>
                <w:noProof/>
                <w:lang w:bidi="bn-BD"/>
              </w:rPr>
              <w:t>HR Practices for Talent Acquisition and Retention</w:t>
            </w:r>
            <w:r>
              <w:rPr>
                <w:noProof/>
                <w:webHidden/>
              </w:rPr>
              <w:tab/>
            </w:r>
            <w:r>
              <w:rPr>
                <w:noProof/>
                <w:webHidden/>
              </w:rPr>
              <w:fldChar w:fldCharType="begin"/>
            </w:r>
            <w:r>
              <w:rPr>
                <w:noProof/>
                <w:webHidden/>
              </w:rPr>
              <w:instrText xml:space="preserve"> PAGEREF _Toc233055977 \h </w:instrText>
            </w:r>
            <w:r>
              <w:rPr>
                <w:noProof/>
                <w:webHidden/>
              </w:rPr>
            </w:r>
            <w:r>
              <w:rPr>
                <w:noProof/>
                <w:webHidden/>
              </w:rPr>
              <w:fldChar w:fldCharType="separate"/>
            </w:r>
            <w:r>
              <w:rPr>
                <w:noProof/>
                <w:webHidden/>
              </w:rPr>
              <w:t>6</w:t>
            </w:r>
            <w:r>
              <w:rPr>
                <w:noProof/>
                <w:webHidden/>
              </w:rPr>
              <w:fldChar w:fldCharType="end"/>
            </w:r>
          </w:hyperlink>
        </w:p>
        <w:p w14:paraId="7100F22F" w14:textId="2C95A034" w:rsidR="00A353D9" w:rsidRDefault="00A353D9">
          <w:pPr>
            <w:pStyle w:val="TOC2"/>
            <w:tabs>
              <w:tab w:val="right" w:leader="dot" w:pos="9350"/>
            </w:tabs>
            <w:rPr>
              <w:rFonts w:asciiTheme="minorHAnsi" w:eastAsiaTheme="minorEastAsia" w:hAnsiTheme="minorHAnsi" w:cstheme="minorBidi"/>
              <w:noProof/>
              <w:sz w:val="22"/>
              <w:lang w:val="en-US"/>
            </w:rPr>
          </w:pPr>
          <w:hyperlink w:anchor="_Toc233055978" w:history="1">
            <w:r w:rsidRPr="001A45B4">
              <w:rPr>
                <w:rStyle w:val="Hyperlink"/>
                <w:noProof/>
                <w:lang w:bidi="bn-BD"/>
              </w:rPr>
              <w:t>HR Practices for Diversity, Equity and Inclusion</w:t>
            </w:r>
            <w:r>
              <w:rPr>
                <w:noProof/>
                <w:webHidden/>
              </w:rPr>
              <w:tab/>
            </w:r>
            <w:r>
              <w:rPr>
                <w:noProof/>
                <w:webHidden/>
              </w:rPr>
              <w:fldChar w:fldCharType="begin"/>
            </w:r>
            <w:r>
              <w:rPr>
                <w:noProof/>
                <w:webHidden/>
              </w:rPr>
              <w:instrText xml:space="preserve"> PAGEREF _Toc233055978 \h </w:instrText>
            </w:r>
            <w:r>
              <w:rPr>
                <w:noProof/>
                <w:webHidden/>
              </w:rPr>
            </w:r>
            <w:r>
              <w:rPr>
                <w:noProof/>
                <w:webHidden/>
              </w:rPr>
              <w:fldChar w:fldCharType="separate"/>
            </w:r>
            <w:r>
              <w:rPr>
                <w:noProof/>
                <w:webHidden/>
              </w:rPr>
              <w:t>6</w:t>
            </w:r>
            <w:r>
              <w:rPr>
                <w:noProof/>
                <w:webHidden/>
              </w:rPr>
              <w:fldChar w:fldCharType="end"/>
            </w:r>
          </w:hyperlink>
        </w:p>
        <w:p w14:paraId="4C57D91A" w14:textId="41522D45" w:rsidR="00A353D9" w:rsidRDefault="00A353D9">
          <w:pPr>
            <w:pStyle w:val="TOC1"/>
            <w:tabs>
              <w:tab w:val="right" w:leader="dot" w:pos="9350"/>
            </w:tabs>
            <w:rPr>
              <w:rFonts w:asciiTheme="minorHAnsi" w:eastAsiaTheme="minorEastAsia" w:hAnsiTheme="minorHAnsi" w:cstheme="minorBidi"/>
              <w:noProof/>
              <w:sz w:val="22"/>
              <w:lang w:val="en-US"/>
            </w:rPr>
          </w:pPr>
          <w:hyperlink w:anchor="_Toc233055979" w:history="1">
            <w:r w:rsidRPr="001A45B4">
              <w:rPr>
                <w:rStyle w:val="Hyperlink"/>
                <w:noProof/>
                <w:lang w:bidi="bn-BD"/>
              </w:rPr>
              <w:t>Critical Evaluation of Managerial Implementation</w:t>
            </w:r>
            <w:r>
              <w:rPr>
                <w:noProof/>
                <w:webHidden/>
              </w:rPr>
              <w:tab/>
            </w:r>
            <w:r>
              <w:rPr>
                <w:noProof/>
                <w:webHidden/>
              </w:rPr>
              <w:fldChar w:fldCharType="begin"/>
            </w:r>
            <w:r>
              <w:rPr>
                <w:noProof/>
                <w:webHidden/>
              </w:rPr>
              <w:instrText xml:space="preserve"> PAGEREF _Toc233055979 \h </w:instrText>
            </w:r>
            <w:r>
              <w:rPr>
                <w:noProof/>
                <w:webHidden/>
              </w:rPr>
            </w:r>
            <w:r>
              <w:rPr>
                <w:noProof/>
                <w:webHidden/>
              </w:rPr>
              <w:fldChar w:fldCharType="separate"/>
            </w:r>
            <w:r>
              <w:rPr>
                <w:noProof/>
                <w:webHidden/>
              </w:rPr>
              <w:t>7</w:t>
            </w:r>
            <w:r>
              <w:rPr>
                <w:noProof/>
                <w:webHidden/>
              </w:rPr>
              <w:fldChar w:fldCharType="end"/>
            </w:r>
          </w:hyperlink>
        </w:p>
        <w:p w14:paraId="6130A72A" w14:textId="7CD2FB0E" w:rsidR="00A353D9" w:rsidRDefault="00A353D9">
          <w:pPr>
            <w:pStyle w:val="TOC2"/>
            <w:tabs>
              <w:tab w:val="right" w:leader="dot" w:pos="9350"/>
            </w:tabs>
            <w:rPr>
              <w:rFonts w:asciiTheme="minorHAnsi" w:eastAsiaTheme="minorEastAsia" w:hAnsiTheme="minorHAnsi" w:cstheme="minorBidi"/>
              <w:noProof/>
              <w:sz w:val="22"/>
              <w:lang w:val="en-US"/>
            </w:rPr>
          </w:pPr>
          <w:hyperlink w:anchor="_Toc233055980" w:history="1">
            <w:r w:rsidRPr="001A45B4">
              <w:rPr>
                <w:rStyle w:val="Hyperlink"/>
                <w:noProof/>
                <w:lang w:bidi="bn-BD"/>
              </w:rPr>
              <w:t>Leadership Accountability</w:t>
            </w:r>
            <w:r>
              <w:rPr>
                <w:noProof/>
                <w:webHidden/>
              </w:rPr>
              <w:tab/>
            </w:r>
            <w:r>
              <w:rPr>
                <w:noProof/>
                <w:webHidden/>
              </w:rPr>
              <w:fldChar w:fldCharType="begin"/>
            </w:r>
            <w:r>
              <w:rPr>
                <w:noProof/>
                <w:webHidden/>
              </w:rPr>
              <w:instrText xml:space="preserve"> PAGEREF _Toc233055980 \h </w:instrText>
            </w:r>
            <w:r>
              <w:rPr>
                <w:noProof/>
                <w:webHidden/>
              </w:rPr>
            </w:r>
            <w:r>
              <w:rPr>
                <w:noProof/>
                <w:webHidden/>
              </w:rPr>
              <w:fldChar w:fldCharType="separate"/>
            </w:r>
            <w:r>
              <w:rPr>
                <w:noProof/>
                <w:webHidden/>
              </w:rPr>
              <w:t>7</w:t>
            </w:r>
            <w:r>
              <w:rPr>
                <w:noProof/>
                <w:webHidden/>
              </w:rPr>
              <w:fldChar w:fldCharType="end"/>
            </w:r>
          </w:hyperlink>
        </w:p>
        <w:p w14:paraId="2289E59A" w14:textId="4D5BAA20" w:rsidR="00A353D9" w:rsidRDefault="00A353D9">
          <w:pPr>
            <w:pStyle w:val="TOC2"/>
            <w:tabs>
              <w:tab w:val="right" w:leader="dot" w:pos="9350"/>
            </w:tabs>
            <w:rPr>
              <w:rFonts w:asciiTheme="minorHAnsi" w:eastAsiaTheme="minorEastAsia" w:hAnsiTheme="minorHAnsi" w:cstheme="minorBidi"/>
              <w:noProof/>
              <w:sz w:val="22"/>
              <w:lang w:val="en-US"/>
            </w:rPr>
          </w:pPr>
          <w:hyperlink w:anchor="_Toc233055981" w:history="1">
            <w:r w:rsidRPr="001A45B4">
              <w:rPr>
                <w:rStyle w:val="Hyperlink"/>
                <w:noProof/>
                <w:lang w:bidi="bn-BD"/>
              </w:rPr>
              <w:t>Communication Strategies</w:t>
            </w:r>
            <w:r>
              <w:rPr>
                <w:noProof/>
                <w:webHidden/>
              </w:rPr>
              <w:tab/>
            </w:r>
            <w:r>
              <w:rPr>
                <w:noProof/>
                <w:webHidden/>
              </w:rPr>
              <w:fldChar w:fldCharType="begin"/>
            </w:r>
            <w:r>
              <w:rPr>
                <w:noProof/>
                <w:webHidden/>
              </w:rPr>
              <w:instrText xml:space="preserve"> PAGEREF _Toc233055981 \h </w:instrText>
            </w:r>
            <w:r>
              <w:rPr>
                <w:noProof/>
                <w:webHidden/>
              </w:rPr>
            </w:r>
            <w:r>
              <w:rPr>
                <w:noProof/>
                <w:webHidden/>
              </w:rPr>
              <w:fldChar w:fldCharType="separate"/>
            </w:r>
            <w:r>
              <w:rPr>
                <w:noProof/>
                <w:webHidden/>
              </w:rPr>
              <w:t>7</w:t>
            </w:r>
            <w:r>
              <w:rPr>
                <w:noProof/>
                <w:webHidden/>
              </w:rPr>
              <w:fldChar w:fldCharType="end"/>
            </w:r>
          </w:hyperlink>
        </w:p>
        <w:p w14:paraId="1F3A1BA4" w14:textId="31B0EDE3" w:rsidR="00A353D9" w:rsidRDefault="00A353D9">
          <w:pPr>
            <w:pStyle w:val="TOC2"/>
            <w:tabs>
              <w:tab w:val="right" w:leader="dot" w:pos="9350"/>
            </w:tabs>
            <w:rPr>
              <w:rFonts w:asciiTheme="minorHAnsi" w:eastAsiaTheme="minorEastAsia" w:hAnsiTheme="minorHAnsi" w:cstheme="minorBidi"/>
              <w:noProof/>
              <w:sz w:val="22"/>
              <w:lang w:val="en-US"/>
            </w:rPr>
          </w:pPr>
          <w:hyperlink w:anchor="_Toc233055982" w:history="1">
            <w:r w:rsidRPr="001A45B4">
              <w:rPr>
                <w:rStyle w:val="Hyperlink"/>
                <w:noProof/>
                <w:lang w:bidi="bn-BD"/>
              </w:rPr>
              <w:t>Monitoring and Performance Measurement</w:t>
            </w:r>
            <w:r>
              <w:rPr>
                <w:noProof/>
                <w:webHidden/>
              </w:rPr>
              <w:tab/>
            </w:r>
            <w:r>
              <w:rPr>
                <w:noProof/>
                <w:webHidden/>
              </w:rPr>
              <w:fldChar w:fldCharType="begin"/>
            </w:r>
            <w:r>
              <w:rPr>
                <w:noProof/>
                <w:webHidden/>
              </w:rPr>
              <w:instrText xml:space="preserve"> PAGEREF _Toc233055982 \h </w:instrText>
            </w:r>
            <w:r>
              <w:rPr>
                <w:noProof/>
                <w:webHidden/>
              </w:rPr>
            </w:r>
            <w:r>
              <w:rPr>
                <w:noProof/>
                <w:webHidden/>
              </w:rPr>
              <w:fldChar w:fldCharType="separate"/>
            </w:r>
            <w:r>
              <w:rPr>
                <w:noProof/>
                <w:webHidden/>
              </w:rPr>
              <w:t>7</w:t>
            </w:r>
            <w:r>
              <w:rPr>
                <w:noProof/>
                <w:webHidden/>
              </w:rPr>
              <w:fldChar w:fldCharType="end"/>
            </w:r>
          </w:hyperlink>
        </w:p>
        <w:p w14:paraId="13431C20" w14:textId="5D13CFAC" w:rsidR="00A353D9" w:rsidRDefault="00A353D9">
          <w:pPr>
            <w:pStyle w:val="TOC2"/>
            <w:tabs>
              <w:tab w:val="right" w:leader="dot" w:pos="9350"/>
            </w:tabs>
            <w:rPr>
              <w:rFonts w:asciiTheme="minorHAnsi" w:eastAsiaTheme="minorEastAsia" w:hAnsiTheme="minorHAnsi" w:cstheme="minorBidi"/>
              <w:noProof/>
              <w:sz w:val="22"/>
              <w:lang w:val="en-US"/>
            </w:rPr>
          </w:pPr>
          <w:hyperlink w:anchor="_Toc233055983" w:history="1">
            <w:r w:rsidRPr="001A45B4">
              <w:rPr>
                <w:rStyle w:val="Hyperlink"/>
                <w:noProof/>
                <w:lang w:bidi="bn-BD"/>
              </w:rPr>
              <w:t>Organisational Culture</w:t>
            </w:r>
            <w:r>
              <w:rPr>
                <w:noProof/>
                <w:webHidden/>
              </w:rPr>
              <w:tab/>
            </w:r>
            <w:r>
              <w:rPr>
                <w:noProof/>
                <w:webHidden/>
              </w:rPr>
              <w:fldChar w:fldCharType="begin"/>
            </w:r>
            <w:r>
              <w:rPr>
                <w:noProof/>
                <w:webHidden/>
              </w:rPr>
              <w:instrText xml:space="preserve"> PAGEREF _Toc233055983 \h </w:instrText>
            </w:r>
            <w:r>
              <w:rPr>
                <w:noProof/>
                <w:webHidden/>
              </w:rPr>
            </w:r>
            <w:r>
              <w:rPr>
                <w:noProof/>
                <w:webHidden/>
              </w:rPr>
              <w:fldChar w:fldCharType="separate"/>
            </w:r>
            <w:r>
              <w:rPr>
                <w:noProof/>
                <w:webHidden/>
              </w:rPr>
              <w:t>8</w:t>
            </w:r>
            <w:r>
              <w:rPr>
                <w:noProof/>
                <w:webHidden/>
              </w:rPr>
              <w:fldChar w:fldCharType="end"/>
            </w:r>
          </w:hyperlink>
        </w:p>
        <w:p w14:paraId="109ABE49" w14:textId="66CC186D" w:rsidR="00A353D9" w:rsidRDefault="00A353D9">
          <w:pPr>
            <w:pStyle w:val="TOC2"/>
            <w:tabs>
              <w:tab w:val="right" w:leader="dot" w:pos="9350"/>
            </w:tabs>
            <w:rPr>
              <w:rFonts w:asciiTheme="minorHAnsi" w:eastAsiaTheme="minorEastAsia" w:hAnsiTheme="minorHAnsi" w:cstheme="minorBidi"/>
              <w:noProof/>
              <w:sz w:val="22"/>
              <w:lang w:val="en-US"/>
            </w:rPr>
          </w:pPr>
          <w:hyperlink w:anchor="_Toc233055984" w:history="1">
            <w:r w:rsidRPr="001A45B4">
              <w:rPr>
                <w:rStyle w:val="Hyperlink"/>
                <w:noProof/>
                <w:lang w:bidi="bn-BD"/>
              </w:rPr>
              <w:t>Barriers and Solutions</w:t>
            </w:r>
            <w:r>
              <w:rPr>
                <w:noProof/>
                <w:webHidden/>
              </w:rPr>
              <w:tab/>
            </w:r>
            <w:r>
              <w:rPr>
                <w:noProof/>
                <w:webHidden/>
              </w:rPr>
              <w:fldChar w:fldCharType="begin"/>
            </w:r>
            <w:r>
              <w:rPr>
                <w:noProof/>
                <w:webHidden/>
              </w:rPr>
              <w:instrText xml:space="preserve"> PAGEREF _Toc233055984 \h </w:instrText>
            </w:r>
            <w:r>
              <w:rPr>
                <w:noProof/>
                <w:webHidden/>
              </w:rPr>
            </w:r>
            <w:r>
              <w:rPr>
                <w:noProof/>
                <w:webHidden/>
              </w:rPr>
              <w:fldChar w:fldCharType="separate"/>
            </w:r>
            <w:r>
              <w:rPr>
                <w:noProof/>
                <w:webHidden/>
              </w:rPr>
              <w:t>8</w:t>
            </w:r>
            <w:r>
              <w:rPr>
                <w:noProof/>
                <w:webHidden/>
              </w:rPr>
              <w:fldChar w:fldCharType="end"/>
            </w:r>
          </w:hyperlink>
        </w:p>
        <w:p w14:paraId="1B82B503" w14:textId="3B7BD080" w:rsidR="00A353D9" w:rsidRDefault="00A353D9">
          <w:pPr>
            <w:pStyle w:val="TOC1"/>
            <w:tabs>
              <w:tab w:val="right" w:leader="dot" w:pos="9350"/>
            </w:tabs>
            <w:rPr>
              <w:rFonts w:asciiTheme="minorHAnsi" w:eastAsiaTheme="minorEastAsia" w:hAnsiTheme="minorHAnsi" w:cstheme="minorBidi"/>
              <w:noProof/>
              <w:sz w:val="22"/>
              <w:lang w:val="en-US"/>
            </w:rPr>
          </w:pPr>
          <w:hyperlink w:anchor="_Toc233055985" w:history="1">
            <w:r w:rsidRPr="001A45B4">
              <w:rPr>
                <w:rStyle w:val="Hyperlink"/>
                <w:noProof/>
                <w:lang w:bidi="bn-BD"/>
              </w:rPr>
              <w:t>Recommendations</w:t>
            </w:r>
            <w:r>
              <w:rPr>
                <w:noProof/>
                <w:webHidden/>
              </w:rPr>
              <w:tab/>
            </w:r>
            <w:r>
              <w:rPr>
                <w:noProof/>
                <w:webHidden/>
              </w:rPr>
              <w:fldChar w:fldCharType="begin"/>
            </w:r>
            <w:r>
              <w:rPr>
                <w:noProof/>
                <w:webHidden/>
              </w:rPr>
              <w:instrText xml:space="preserve"> PAGEREF _Toc233055985 \h </w:instrText>
            </w:r>
            <w:r>
              <w:rPr>
                <w:noProof/>
                <w:webHidden/>
              </w:rPr>
            </w:r>
            <w:r>
              <w:rPr>
                <w:noProof/>
                <w:webHidden/>
              </w:rPr>
              <w:fldChar w:fldCharType="separate"/>
            </w:r>
            <w:r>
              <w:rPr>
                <w:noProof/>
                <w:webHidden/>
              </w:rPr>
              <w:t>8</w:t>
            </w:r>
            <w:r>
              <w:rPr>
                <w:noProof/>
                <w:webHidden/>
              </w:rPr>
              <w:fldChar w:fldCharType="end"/>
            </w:r>
          </w:hyperlink>
        </w:p>
        <w:p w14:paraId="0066FA4D" w14:textId="4F7F3DFF" w:rsidR="00A353D9" w:rsidRDefault="00A353D9">
          <w:pPr>
            <w:pStyle w:val="TOC1"/>
            <w:tabs>
              <w:tab w:val="right" w:leader="dot" w:pos="9350"/>
            </w:tabs>
            <w:rPr>
              <w:rFonts w:asciiTheme="minorHAnsi" w:eastAsiaTheme="minorEastAsia" w:hAnsiTheme="minorHAnsi" w:cstheme="minorBidi"/>
              <w:noProof/>
              <w:sz w:val="22"/>
              <w:lang w:val="en-US"/>
            </w:rPr>
          </w:pPr>
          <w:hyperlink w:anchor="_Toc233055986" w:history="1">
            <w:r w:rsidRPr="001A45B4">
              <w:rPr>
                <w:rStyle w:val="Hyperlink"/>
                <w:noProof/>
                <w:lang w:bidi="bn-BD"/>
              </w:rPr>
              <w:t>Conclusion</w:t>
            </w:r>
            <w:r>
              <w:rPr>
                <w:noProof/>
                <w:webHidden/>
              </w:rPr>
              <w:tab/>
            </w:r>
            <w:r>
              <w:rPr>
                <w:noProof/>
                <w:webHidden/>
              </w:rPr>
              <w:fldChar w:fldCharType="begin"/>
            </w:r>
            <w:r>
              <w:rPr>
                <w:noProof/>
                <w:webHidden/>
              </w:rPr>
              <w:instrText xml:space="preserve"> PAGEREF _Toc233055986 \h </w:instrText>
            </w:r>
            <w:r>
              <w:rPr>
                <w:noProof/>
                <w:webHidden/>
              </w:rPr>
            </w:r>
            <w:r>
              <w:rPr>
                <w:noProof/>
                <w:webHidden/>
              </w:rPr>
              <w:fldChar w:fldCharType="separate"/>
            </w:r>
            <w:r>
              <w:rPr>
                <w:noProof/>
                <w:webHidden/>
              </w:rPr>
              <w:t>9</w:t>
            </w:r>
            <w:r>
              <w:rPr>
                <w:noProof/>
                <w:webHidden/>
              </w:rPr>
              <w:fldChar w:fldCharType="end"/>
            </w:r>
          </w:hyperlink>
        </w:p>
        <w:p w14:paraId="099D1705" w14:textId="29511482" w:rsidR="00A353D9" w:rsidRDefault="00A353D9">
          <w:pPr>
            <w:pStyle w:val="TOC1"/>
            <w:tabs>
              <w:tab w:val="right" w:leader="dot" w:pos="9350"/>
            </w:tabs>
            <w:rPr>
              <w:rFonts w:asciiTheme="minorHAnsi" w:eastAsiaTheme="minorEastAsia" w:hAnsiTheme="minorHAnsi" w:cstheme="minorBidi"/>
              <w:noProof/>
              <w:sz w:val="22"/>
              <w:lang w:val="en-US"/>
            </w:rPr>
          </w:pPr>
          <w:hyperlink w:anchor="_Toc233055987" w:history="1">
            <w:r w:rsidRPr="001A45B4">
              <w:rPr>
                <w:rStyle w:val="Hyperlink"/>
                <w:noProof/>
                <w:lang w:bidi="bn-BD"/>
              </w:rPr>
              <w:t>References</w:t>
            </w:r>
            <w:r>
              <w:rPr>
                <w:noProof/>
                <w:webHidden/>
              </w:rPr>
              <w:tab/>
            </w:r>
            <w:r>
              <w:rPr>
                <w:noProof/>
                <w:webHidden/>
              </w:rPr>
              <w:fldChar w:fldCharType="begin"/>
            </w:r>
            <w:r>
              <w:rPr>
                <w:noProof/>
                <w:webHidden/>
              </w:rPr>
              <w:instrText xml:space="preserve"> PAGEREF _Toc233055987 \h </w:instrText>
            </w:r>
            <w:r>
              <w:rPr>
                <w:noProof/>
                <w:webHidden/>
              </w:rPr>
            </w:r>
            <w:r>
              <w:rPr>
                <w:noProof/>
                <w:webHidden/>
              </w:rPr>
              <w:fldChar w:fldCharType="separate"/>
            </w:r>
            <w:r>
              <w:rPr>
                <w:noProof/>
                <w:webHidden/>
              </w:rPr>
              <w:t>10</w:t>
            </w:r>
            <w:r>
              <w:rPr>
                <w:noProof/>
                <w:webHidden/>
              </w:rPr>
              <w:fldChar w:fldCharType="end"/>
            </w:r>
          </w:hyperlink>
        </w:p>
        <w:p w14:paraId="5D488B2A" w14:textId="6A88D363" w:rsidR="00123C42" w:rsidRDefault="00123C42">
          <w:r>
            <w:rPr>
              <w:b/>
              <w:bCs/>
              <w:noProof/>
            </w:rPr>
            <w:fldChar w:fldCharType="end"/>
          </w:r>
        </w:p>
      </w:sdtContent>
    </w:sdt>
    <w:p w14:paraId="2968BD23" w14:textId="322CB38B" w:rsidR="00134DC3" w:rsidRDefault="00134DC3">
      <w:pPr>
        <w:spacing w:before="0" w:after="160" w:line="259" w:lineRule="auto"/>
        <w:jc w:val="left"/>
      </w:pPr>
      <w:r>
        <w:br w:type="page"/>
      </w:r>
    </w:p>
    <w:p w14:paraId="3FFE1992" w14:textId="67E92239" w:rsidR="00134DC3" w:rsidRDefault="00134DC3" w:rsidP="00134DC3">
      <w:pPr>
        <w:pStyle w:val="Heading1"/>
      </w:pPr>
      <w:bookmarkStart w:id="0" w:name="_Toc233055970"/>
      <w:r>
        <w:lastRenderedPageBreak/>
        <w:t>Introduction</w:t>
      </w:r>
      <w:bookmarkEnd w:id="0"/>
    </w:p>
    <w:p w14:paraId="4FEF7EB3" w14:textId="0DA805BB" w:rsidR="00134DC3" w:rsidRDefault="00590502" w:rsidP="00134DC3">
      <w:r w:rsidRPr="00590502">
        <w:t>Tesco PLC is a leading retailer based in the United Kingdom. It has supermarkets, convenient stores and web-based services. HRM is significant as far as organisational success is concerned. The contemporary business struggles with technology and talent conservation as well as labour diversity. Such problems impact on employee involvement, performance in organisations and sustainability in the long term. These are the main HR issues analysed in this report in Tesco. It analyses the applicable HR practices, and evaluates how managers can make sure that these are implemented effectively. Some strategies are also recommended in the report to facilitate the success and sustainability of organisations in future.</w:t>
      </w:r>
    </w:p>
    <w:p w14:paraId="70802835" w14:textId="09603B27" w:rsidR="00134DC3" w:rsidRDefault="00134DC3" w:rsidP="00134DC3">
      <w:pPr>
        <w:pStyle w:val="Heading1"/>
      </w:pPr>
      <w:bookmarkStart w:id="1" w:name="_Toc233055971"/>
      <w:r w:rsidRPr="00134DC3">
        <w:t>Explanation Of Key Factors</w:t>
      </w:r>
      <w:bookmarkEnd w:id="1"/>
    </w:p>
    <w:p w14:paraId="5503CD91" w14:textId="7619BFA6" w:rsidR="00134DC3" w:rsidRDefault="00134DC3" w:rsidP="00134DC3">
      <w:pPr>
        <w:pStyle w:val="Heading2"/>
      </w:pPr>
      <w:bookmarkStart w:id="2" w:name="_Toc233055972"/>
      <w:r>
        <w:t>Adapting to Technological Advancements</w:t>
      </w:r>
      <w:bookmarkEnd w:id="2"/>
    </w:p>
    <w:p w14:paraId="1B56431C" w14:textId="18723BAE" w:rsidR="00134DC3" w:rsidRDefault="00134DC3" w:rsidP="00134DC3">
      <w:r>
        <w:t>The way organisations are run and how they compete is transforming due to technological progression. Digital transformation simply entails the application of technology to enhance business operations</w:t>
      </w:r>
      <w:r w:rsidR="00E377A2" w:rsidRPr="00E377A2">
        <w:t xml:space="preserve"> (Lucija Ivančić, Vesna Bosilj Vukšić and Spremić, 2019)</w:t>
      </w:r>
      <w:r>
        <w:t>. Automation assists organisations to carry out routine tasks in a better way. Decision making is aided by artificial intelligence which analyses information. Workforce digitisation involves using digital tools in daily work activities.</w:t>
      </w:r>
    </w:p>
    <w:p w14:paraId="16083783" w14:textId="5CB6837F" w:rsidR="00134DC3" w:rsidRDefault="00134DC3" w:rsidP="00134DC3">
      <w:r>
        <w:t>Tesco has embraced a number of technologies in conducting its business. Customers waiting time is minimised because of using the self-service checkout. Tesco also relies on the data of Tesco Clubcard to know customer behaviour. Online groceries services facilitate the shift of customer preferences in shopping. Electronic workforce systems enhance communication and scheduling of employees</w:t>
      </w:r>
      <w:r w:rsidR="00E377A2" w:rsidRPr="00E377A2">
        <w:t xml:space="preserve"> (Wang, Liu and Parker, 2020)</w:t>
      </w:r>
      <w:r>
        <w:t>.</w:t>
      </w:r>
    </w:p>
    <w:p w14:paraId="544667BE" w14:textId="4272B682" w:rsidR="00134DC3" w:rsidRDefault="00134DC3" w:rsidP="00134DC3">
      <w:r>
        <w:t>These technologies enhance the performance of organisations in a number of ways. They make processes more efficient and enhance a high productivity. Operations can also be lowered by technology in the long run. Nonetheless, new skills and training might be required by the employees. There are some workers who are not willing to change working practices. According to Human Capital Theory, skill of employees contributes value to organisations</w:t>
      </w:r>
      <w:r w:rsidR="00E377A2" w:rsidRPr="00E377A2">
        <w:t xml:space="preserve"> (Toszewska-</w:t>
      </w:r>
      <w:r w:rsidR="00E377A2" w:rsidRPr="00E377A2">
        <w:lastRenderedPageBreak/>
        <w:t>Czerniej, 2018)</w:t>
      </w:r>
      <w:r>
        <w:t>. As such, Tesco needs to make investments in lifelong learning opportunities. Successful digital transformation helps to sustain innovation and competitiveness in the future. It also enhances sustainability of businesses in evolving markets in the long term.</w:t>
      </w:r>
    </w:p>
    <w:p w14:paraId="46501402" w14:textId="6C7861D2" w:rsidR="00134DC3" w:rsidRDefault="00134DC3" w:rsidP="00134DC3">
      <w:pPr>
        <w:pStyle w:val="Heading2"/>
      </w:pPr>
      <w:bookmarkStart w:id="3" w:name="_Toc233055973"/>
      <w:r>
        <w:t>Talent Acquisition and Retention</w:t>
      </w:r>
      <w:bookmarkEnd w:id="3"/>
    </w:p>
    <w:p w14:paraId="2009272E" w14:textId="44449B79" w:rsidR="00134DC3" w:rsidRDefault="00134DC3" w:rsidP="00134DC3">
      <w:r>
        <w:t>Hiring and retaining talents is a challenge that organisations have been facing. A shortage of labour and skills has been experienced in many industries. There is a stiff competition among organisations over experienced and qualified employees. Employee turnover may raise costs of recruitment and training</w:t>
      </w:r>
      <w:r w:rsidR="00E377A2" w:rsidRPr="00E377A2">
        <w:t xml:space="preserve"> (Crisp, 2021)</w:t>
      </w:r>
      <w:r>
        <w:t>.</w:t>
      </w:r>
    </w:p>
    <w:p w14:paraId="5F437180" w14:textId="44B2DD61" w:rsidR="00134DC3" w:rsidRDefault="00134DC3" w:rsidP="00134DC3">
      <w:r>
        <w:t>Tesco operates a very huge number of employees in the United Kingdom. In the retail industry, employee turnover is a norm. Tesco is also in need of digital and technical employees. The competitiveness of these workers is ever rising. Talented employees are also important in helping to recruit and retain new talent.</w:t>
      </w:r>
    </w:p>
    <w:p w14:paraId="39661F3B" w14:textId="68C81769" w:rsidR="00134DC3" w:rsidRDefault="00134DC3" w:rsidP="00134DC3">
      <w:r>
        <w:t>These are issues that influence organisational performance and quality of services. Granted that staff turnover is likely to happen often, it can disorient business activities. This could increase recruitment costs as the vacancies go to waste. Career growth and development opportunities tend to be cherished by the employees. Increased job satisfaction would enhance commitment and retention of the employees. According to Social Exchange Theory, employees respond positively with the organisational support</w:t>
      </w:r>
      <w:r w:rsidR="00E377A2" w:rsidRPr="00E377A2">
        <w:t xml:space="preserve"> (Sun, 2019)</w:t>
      </w:r>
      <w:r>
        <w:t>. The Resource-Based View states talented employees provide competitive advantage. Thus, Tesco has to recruit, nurture, and retain talented employees. High retention in place of stability of workforce and preservation of knowledge. This helps in a sustainable performance of the organisation in the long-run.</w:t>
      </w:r>
    </w:p>
    <w:p w14:paraId="13E5F911" w14:textId="40B6ED1A" w:rsidR="00134DC3" w:rsidRDefault="00134DC3" w:rsidP="00134DC3">
      <w:pPr>
        <w:pStyle w:val="Heading2"/>
      </w:pPr>
      <w:bookmarkStart w:id="4" w:name="_Toc233055974"/>
      <w:r>
        <w:t>Diversity, Equity and Inclusion (DEI).</w:t>
      </w:r>
      <w:bookmarkEnd w:id="4"/>
    </w:p>
    <w:p w14:paraId="65661A32" w14:textId="36A49D51" w:rsidR="00134DC3" w:rsidRDefault="00134DC3" w:rsidP="00134DC3">
      <w:r>
        <w:t>Contemporary organisations have significant aspects of diversity, equity, and inclusion. Diversity is the variance within the employees and groups. Equity is about equal treatment and opportunities. Inclusion makes employees feel that they are respectable and valued at work.</w:t>
      </w:r>
    </w:p>
    <w:p w14:paraId="5E80B022" w14:textId="6159371F" w:rsidR="00134DC3" w:rsidRDefault="00134DC3" w:rsidP="00134DC3">
      <w:r>
        <w:t xml:space="preserve">Tesco has embarked upon a number of programmes in an effort to promote workplace inclusion. The company advances diversity goals in various workforce. There are also inclusive workplace </w:t>
      </w:r>
      <w:r>
        <w:lastRenderedPageBreak/>
        <w:t>programmes and networks which Tesco supports. The subject of gender representations will still hold significance to organisational attention. The programs are meant to provide a just working place.</w:t>
      </w:r>
    </w:p>
    <w:p w14:paraId="758AEDF6" w14:textId="12D279F4" w:rsidR="00134DC3" w:rsidRDefault="00134DC3" w:rsidP="00134DC3">
      <w:r>
        <w:t>High-quality DEI can enhance the performance of organisations. Multicultural teams can be more expansive with regard to ideas and opinions</w:t>
      </w:r>
      <w:r w:rsidR="00E377A2" w:rsidRPr="00E377A2">
        <w:t xml:space="preserve"> (Feitosa et al., 2022)</w:t>
      </w:r>
      <w:r>
        <w:t>. Better decision making can result from varied experiences. When employees feel as part of the organization, they are likely to be more motivated. Sense of belonging can be enhanced to engage. Inclusion Theory emphasizes acceptance by the employees. The research on diversity management associate’s inclusion with the better business results. Best practices in DEI would drive a better employer image at Tesco. Their other benefits are long term workforce development and sustainability. As such, DEI is also a strategic goal of Tesco</w:t>
      </w:r>
      <w:r w:rsidR="00D46C54">
        <w:t xml:space="preserve">. </w:t>
      </w:r>
    </w:p>
    <w:p w14:paraId="336917AA" w14:textId="7A5D8818" w:rsidR="00134DC3" w:rsidRDefault="00134DC3" w:rsidP="00134DC3">
      <w:pPr>
        <w:pStyle w:val="Heading1"/>
      </w:pPr>
      <w:bookmarkStart w:id="5" w:name="_Toc233055975"/>
      <w:r>
        <w:t>Evaluation of Contemporary HR Practices</w:t>
      </w:r>
      <w:bookmarkEnd w:id="5"/>
    </w:p>
    <w:p w14:paraId="409306C9" w14:textId="2223A827" w:rsidR="00134DC3" w:rsidRDefault="00134DC3" w:rsidP="00134DC3">
      <w:pPr>
        <w:pStyle w:val="Heading2"/>
      </w:pPr>
      <w:bookmarkStart w:id="6" w:name="_Toc233055976"/>
      <w:r>
        <w:t>HR Practices for Technological Advancement</w:t>
      </w:r>
      <w:bookmarkEnd w:id="6"/>
    </w:p>
    <w:p w14:paraId="14382EEF" w14:textId="00EC0B51" w:rsidR="00134DC3" w:rsidRDefault="00134DC3" w:rsidP="00134DC3">
      <w:r>
        <w:t>Tesco can use digital HR systems to help in its digital transformation initiatives. HR information systems enhance planning and allocation of resources in workforces. Workforce analytics present the data to make quicker management decisions. These systems enable the accurate determination of staffing requirements. They also enhance efficiency of large business operations. Initial costs of implementation can be high though. Privacy of data can also generate uncertainty among the employees. Thus, close observation and treatment is needed in these systems.</w:t>
      </w:r>
    </w:p>
    <w:p w14:paraId="5A2EDB7B" w14:textId="0F044D70" w:rsidR="00134DC3" w:rsidRDefault="00134DC3" w:rsidP="00134DC3">
      <w:r>
        <w:t>Reskilling and employee training are vital to success as well. Training of employees is flexible on digital learning platforms. Ongoing workforce development assists employees to be flexible to changes in technologies</w:t>
      </w:r>
      <w:r w:rsidR="008E5995" w:rsidRPr="008E5995">
        <w:t xml:space="preserve"> (George, 2023)</w:t>
      </w:r>
      <w:r>
        <w:t>. Such practices make workforce flexible and equipped to face future. They also foster the confidence of the employees in the change of the organisation. Nevertheless, training programmes are costly to invest in. The level of employee participation can also differ within the departments. There are employees who might be opposed to practicing new digital skills. In spite of these restrictions, training is paramount to Tesco. Digital transformation outcomes are enhanced through a skilled workforce.</w:t>
      </w:r>
    </w:p>
    <w:p w14:paraId="686D0168" w14:textId="72581A0C" w:rsidR="00134DC3" w:rsidRDefault="00134DC3" w:rsidP="00134DC3">
      <w:pPr>
        <w:pStyle w:val="Heading2"/>
      </w:pPr>
      <w:bookmarkStart w:id="7" w:name="_Toc233055977"/>
      <w:r>
        <w:lastRenderedPageBreak/>
        <w:t>HR Practices for Talent Acquisition and Retention</w:t>
      </w:r>
      <w:bookmarkEnd w:id="7"/>
    </w:p>
    <w:p w14:paraId="65E3834C" w14:textId="55E98CEA" w:rsidR="00134DC3" w:rsidRDefault="00134DC3" w:rsidP="00134DC3">
      <w:r>
        <w:t>One of the practices in talent management is employer branding. Tesco has employment opportunities that drive careers. Having a good employer reputation will help in attracting skilled candidates. It is also able to enhance the competitiveness of organisations in labour markets. Employer branding aids in recruiting in cases of labour shortages. But it may be tricky to quantify as to whether it is effective or not. These are not the sole ways of retaining employees using positive branding. Practical workplace benefits and support are a common expectation among the employees</w:t>
      </w:r>
      <w:r w:rsidR="008E5995" w:rsidRPr="008E5995">
        <w:t xml:space="preserve"> (Wu et al., 2021)</w:t>
      </w:r>
      <w:r>
        <w:t>.</w:t>
      </w:r>
    </w:p>
    <w:p w14:paraId="45D671F3" w14:textId="262726F9" w:rsidR="00134DC3" w:rsidRDefault="00134DC3" w:rsidP="00134DC3">
      <w:r>
        <w:t xml:space="preserve">The employee engagement and retention strategies are more beneficial. Reward systems have the capability of enhancing motivation and commitment. Work and life balance. Flexible working arrangements. Opportunities in career development make employees develop in the long term. These measures can help minimize turnover and absenteeism among employees. They are also able to enhance service quality and employee stability. Nonetheless, such </w:t>
      </w:r>
      <w:r w:rsidR="008E5995">
        <w:t>endeavours</w:t>
      </w:r>
      <w:r>
        <w:t xml:space="preserve"> do not come at a low cost in terms of finances. Not all employees may be satisfied with some of the benefits. In spite of these constraints, these strategies are worth having. They would be very applicable in the extensive Tesco employee base.</w:t>
      </w:r>
    </w:p>
    <w:p w14:paraId="43420D68" w14:textId="1A45CED7" w:rsidR="00134DC3" w:rsidRDefault="00134DC3" w:rsidP="00134DC3">
      <w:pPr>
        <w:pStyle w:val="Heading2"/>
      </w:pPr>
      <w:bookmarkStart w:id="8" w:name="_Toc233055978"/>
      <w:r>
        <w:t>HR Practices for Diversity, Equity and Inclusion</w:t>
      </w:r>
      <w:bookmarkEnd w:id="8"/>
    </w:p>
    <w:p w14:paraId="6FE16A87" w14:textId="0506D718" w:rsidR="00134DC3" w:rsidRDefault="00134DC3" w:rsidP="00134DC3">
      <w:r>
        <w:t>Diverse recruitment assists organisations to tap into more talent pools. This practice helps promote equity in the recruitment and selection procedures. Various applicants have the opportunity to share various ideas and experiences. This can enhance work problem solving and innovation. Nevertheless, recruitment decisions can still benefit unconscious bias. Thus, implementation will need consistent monitoring and training of managers.</w:t>
      </w:r>
    </w:p>
    <w:p w14:paraId="35C0C351" w14:textId="5379EDAB" w:rsidR="00134DC3" w:rsidRDefault="00134DC3" w:rsidP="00134DC3">
      <w:r>
        <w:t>Inclusion goals are also facilitated by DEI policies and leadership development. The practices promote respectful and supportive workplace behaviours. Inclusive organisational culture is enhanced with the help of leadership commitment. Tesco has come up with a number of diversity and inclusion programs</w:t>
      </w:r>
      <w:r w:rsidR="008E5995" w:rsidRPr="008E5995">
        <w:t xml:space="preserve"> (Szcześniak, 2025)</w:t>
      </w:r>
      <w:r>
        <w:t xml:space="preserve">. These programs aid representation of various workforce groups. Nonetheless, the measurement of long-term results might be tricky. Change of culture may be very time-consuming and demanding. There might be employees who doubt the </w:t>
      </w:r>
      <w:r>
        <w:lastRenderedPageBreak/>
        <w:t>effectiveness of initiatives. Irrespective of these hurdles, the DEI practices have strategic significance. They enhance membership of employees, organisational image, and sustainability.</w:t>
      </w:r>
    </w:p>
    <w:p w14:paraId="693CE0BA" w14:textId="619F7745" w:rsidR="00590502" w:rsidRDefault="00590502" w:rsidP="00590502">
      <w:pPr>
        <w:pStyle w:val="Heading1"/>
      </w:pPr>
      <w:bookmarkStart w:id="9" w:name="_Toc233055979"/>
      <w:r>
        <w:t>Critical Evaluation of Managerial Implementation</w:t>
      </w:r>
      <w:bookmarkEnd w:id="9"/>
    </w:p>
    <w:p w14:paraId="39FEFAFC" w14:textId="10BEBA26" w:rsidR="00590502" w:rsidRDefault="00590502" w:rsidP="00590502">
      <w:pPr>
        <w:pStyle w:val="Heading2"/>
      </w:pPr>
      <w:bookmarkStart w:id="10" w:name="_Toc233055980"/>
      <w:r>
        <w:t>Leadership Accountability</w:t>
      </w:r>
      <w:bookmarkEnd w:id="10"/>
    </w:p>
    <w:p w14:paraId="4D01411A" w14:textId="355752A3" w:rsidR="00590502" w:rsidRDefault="00590502" w:rsidP="00590502">
      <w:r>
        <w:t>Managers are a significant person in undertaking HR practices at Tesco. They translate the organisational policies into actions at work. Thus, the commitment of managers affects the implementation results. Tesco HR managers ought to be responsible to certain HR goals. Accountability can be facilitated in terms of diversity KPIs and performance objectives (Uzule, Zarina and Shina, 2024). These are measures motivating accountability and regular management behaviour. But responsibility must be reviewed and checked frequently. Lack of accountability can turn the HR policies into symbolic measure instead of practicing.</w:t>
      </w:r>
    </w:p>
    <w:p w14:paraId="50911665" w14:textId="38E7F2B8" w:rsidR="00590502" w:rsidRDefault="00590502" w:rsidP="00590502">
      <w:pPr>
        <w:pStyle w:val="Heading2"/>
      </w:pPr>
      <w:bookmarkStart w:id="11" w:name="_Toc233055981"/>
      <w:r>
        <w:t>Communication Strategies</w:t>
      </w:r>
      <w:bookmarkEnd w:id="11"/>
    </w:p>
    <w:p w14:paraId="6623B655" w14:textId="071D792F" w:rsidR="00590502" w:rsidRDefault="00590502" w:rsidP="00590502">
      <w:r>
        <w:t>Successful HR implementation requires effective communication. Workers should be informed properly of work-related changes and adaptations. HR initiatives must be communicated to managers on the reason and benefits. Participation and engagement by employees can enhance acceptance and comprehension. In his change model, Lewin emphasizes the role of communication when it comes to change in organisations. When issues are brought up, employees will tend to favour initiatives. The Tesco managers need to promote frequent feedback and discussion. Nonetheless, communication needs to be maintained during implementation phases. Miscommunication tends to enhance opposition and discourage staff dedication.</w:t>
      </w:r>
    </w:p>
    <w:p w14:paraId="1D641760" w14:textId="154512BE" w:rsidR="00590502" w:rsidRDefault="00590502" w:rsidP="00590502">
      <w:pPr>
        <w:pStyle w:val="Heading2"/>
      </w:pPr>
      <w:bookmarkStart w:id="12" w:name="_Toc233055982"/>
      <w:r>
        <w:t>Monitoring and Performance Measurement</w:t>
      </w:r>
      <w:bookmarkEnd w:id="12"/>
    </w:p>
    <w:p w14:paraId="1BBDA740" w14:textId="34FAD188" w:rsidR="00590502" w:rsidRDefault="00590502" w:rsidP="00590502">
      <w:r>
        <w:t xml:space="preserve">The HR results should be measured by indicators by managers. Observation assists in detection of strengths and areas to be improved. The employee retention performance can be measured in terms of the turnover rates. The metrics of diversity can be used to assess the representation and inclusion of the workforce. Employee commitment and satisfaction can be quantified based on engagement scores. The effectiveness of development can be measured by the completion rates of the training </w:t>
      </w:r>
      <w:r>
        <w:lastRenderedPageBreak/>
        <w:t>(Patel et al., 2019). These pointers enable evidence-based management choices. Regular observation will enable quicker response to issues. Nonetheless, employee reviews should back up the data. This will enhance accountability and implementation effectiveness.</w:t>
      </w:r>
    </w:p>
    <w:p w14:paraId="2964B03B" w14:textId="61F9533A" w:rsidR="00590502" w:rsidRDefault="00590502" w:rsidP="00590502">
      <w:pPr>
        <w:pStyle w:val="Heading2"/>
      </w:pPr>
      <w:bookmarkStart w:id="13" w:name="_Toc233055983"/>
      <w:r>
        <w:t>Organisational Culture</w:t>
      </w:r>
      <w:bookmarkEnd w:id="13"/>
    </w:p>
    <w:p w14:paraId="4EB8BD8F" w14:textId="1FDFCAD7" w:rsidR="00590502" w:rsidRDefault="00590502" w:rsidP="00590502">
      <w:r>
        <w:t>The HR implementation results heavily depend on the organisational culture. Learning culture promotes the growth and flexibility of employees (Ahsan, 2024). The willingness of the employees to acquire new skills increases. The inclusive culture will encourage fairness, respect and equal opportunities. These values have the potential of enhancing teamwork and employee engagement. The Tesco managers also contribute to the culture by influencing the day to day behaviour in the workplace. Sustainable organisational change cannot be brought about by policies. Thus, culture, rather than policy formulation, is a lot of times the major determinant of success. Cultural values are very strong and favourable to the long-term implementation.</w:t>
      </w:r>
    </w:p>
    <w:p w14:paraId="458FC698" w14:textId="3E1C6271" w:rsidR="00590502" w:rsidRDefault="00590502" w:rsidP="00590502">
      <w:pPr>
        <w:pStyle w:val="Heading2"/>
      </w:pPr>
      <w:bookmarkStart w:id="14" w:name="_Toc233055984"/>
      <w:r>
        <w:t>Barriers and Solutions</w:t>
      </w:r>
      <w:bookmarkEnd w:id="14"/>
    </w:p>
    <w:p w14:paraId="50719549" w14:textId="77777777" w:rsidR="003A6B26" w:rsidRDefault="00590502" w:rsidP="003A6B26">
      <w:r>
        <w:t>There are a number of obstacles that may influence HR implementation in Tesco. One of the organisational struggles is resistance to change. HR initiatives might be restricted by budget constraints. The lack of skills can delay the organisational development and innovation. A lack of managerial consistency may minimize the effectiveness in implementation (Gunarathne and Lee, 2021). The employee capability and confidence can be enhanced with the help of training programmes. The management commitment and performance can be enhanced by leadership development. Constant feedback aids in tracking issues prior to the escalation of problems. The best long-term solution is leadership development as it promotes communication, culture, and engagement among employees at the same time.</w:t>
      </w:r>
      <w:r w:rsidR="003A6B26">
        <w:t xml:space="preserve"> </w:t>
      </w:r>
    </w:p>
    <w:p w14:paraId="5A51C397" w14:textId="2DA28FC0" w:rsidR="003A6B26" w:rsidRDefault="003A6B26" w:rsidP="003A6B26">
      <w:pPr>
        <w:pStyle w:val="Heading1"/>
      </w:pPr>
      <w:bookmarkStart w:id="15" w:name="_Toc233055985"/>
      <w:r>
        <w:t>Recommendations</w:t>
      </w:r>
      <w:bookmarkEnd w:id="15"/>
    </w:p>
    <w:p w14:paraId="0DC96B53" w14:textId="77777777" w:rsidR="003A6B26" w:rsidRDefault="003A6B26" w:rsidP="003A6B26">
      <w:r>
        <w:t>Tesco ought to increase digital upskilling initiatives in all departments. Greater digital technology capabilities, will also enable workers to cope with technological shifts. This has the capability to enhance productivity, efficiency and organisational performance.</w:t>
      </w:r>
    </w:p>
    <w:p w14:paraId="0326FF1C" w14:textId="77777777" w:rsidR="003A6B26" w:rsidRDefault="003A6B26" w:rsidP="003A6B26">
      <w:r>
        <w:lastRenderedPageBreak/>
        <w:t>Tesco needs to enhance workforce analytics to aid in HR planning. Staffing can be better improved through better workforce data that can help mitigate shortages.</w:t>
      </w:r>
    </w:p>
    <w:p w14:paraId="0A15923E" w14:textId="77777777" w:rsidR="003A6B26" w:rsidRDefault="003A6B26" w:rsidP="003A6B26">
      <w:r>
        <w:t>Tesco needs to improve in terms of employer branding and career development. Career pathways can be made clear and this can help attract talented employees and enhance retention.</w:t>
      </w:r>
    </w:p>
    <w:p w14:paraId="7898096C" w14:textId="77777777" w:rsidR="003A6B26" w:rsidRDefault="003A6B26" w:rsidP="003A6B26">
      <w:r>
        <w:t>Tesco ought to enhance leadership responsibility on the outcome of DEI. Managers ought to possess articulate diversity and inclusion targets. The performance reviews should be associated with progress (Bower, 2024). This can promote accountability and integration in the work place.</w:t>
      </w:r>
    </w:p>
    <w:p w14:paraId="2F61E9C4" w14:textId="00FDB839" w:rsidR="003A6B26" w:rsidRDefault="003A6B26" w:rsidP="00590502">
      <w:r>
        <w:t>Tesco ought to come up with frequent surveillance mechanisms via HR measurements. Ready review of turnover, engagement, diversity and training data should be carried out periodically. This can aid in making superior choices, ongoing enhancement and sustainability.</w:t>
      </w:r>
      <w:r w:rsidR="002F061C">
        <w:t xml:space="preserve"> </w:t>
      </w:r>
    </w:p>
    <w:p w14:paraId="7B53327E" w14:textId="527E017B" w:rsidR="00134DC3" w:rsidRDefault="00134DC3" w:rsidP="00134DC3">
      <w:pPr>
        <w:pStyle w:val="Heading1"/>
      </w:pPr>
      <w:bookmarkStart w:id="16" w:name="_Toc233055986"/>
      <w:r>
        <w:t>Conclusion</w:t>
      </w:r>
      <w:bookmarkEnd w:id="16"/>
    </w:p>
    <w:p w14:paraId="470BB688" w14:textId="61B33CE5" w:rsidR="00565CE1" w:rsidRPr="00565CE1" w:rsidRDefault="00565CE1" w:rsidP="00565CE1">
      <w:pPr>
        <w:rPr>
          <w:lang w:val="en-US" w:bidi="bn-BD"/>
        </w:rPr>
      </w:pPr>
      <w:r w:rsidRPr="00565CE1">
        <w:rPr>
          <w:lang w:val="en-US" w:bidi="bn-BD"/>
        </w:rPr>
        <w:t>Tesco faces important HR challenges related to technology, talent management, and DEI. These are implications on employee engagement, organisational performance and sustainability. The business can succeed with the help of digital HR, employee development, integrative recruitment, and retention approaches. Implementation requires excellent managerial leadership, communication, monitoring and accountability. Long-term improvement also occurs with the help of a positive organisational culture. Thus, meaningful HR practices will be crucial to the competitiveness and sustainability of Tesco in the future.</w:t>
      </w:r>
    </w:p>
    <w:p w14:paraId="01854F97" w14:textId="77777777" w:rsidR="00565CE1" w:rsidRDefault="00565CE1">
      <w:pPr>
        <w:spacing w:before="0" w:after="160" w:line="259" w:lineRule="auto"/>
        <w:jc w:val="left"/>
      </w:pPr>
      <w:r>
        <w:br w:type="page"/>
      </w:r>
    </w:p>
    <w:p w14:paraId="498754D8" w14:textId="657D8D67" w:rsidR="00B615CC" w:rsidRDefault="00565CE1" w:rsidP="00565CE1">
      <w:pPr>
        <w:pStyle w:val="Heading1"/>
      </w:pPr>
      <w:bookmarkStart w:id="17" w:name="_Toc233055987"/>
      <w:r>
        <w:lastRenderedPageBreak/>
        <w:t>References</w:t>
      </w:r>
      <w:bookmarkEnd w:id="17"/>
    </w:p>
    <w:p w14:paraId="7BDBB9E6" w14:textId="28C408D6" w:rsidR="00565CE1" w:rsidRDefault="00565CE1" w:rsidP="00565CE1">
      <w:pPr>
        <w:pStyle w:val="NormalWeb"/>
        <w:spacing w:before="0" w:beforeAutospacing="0" w:after="240" w:afterAutospacing="0" w:line="360" w:lineRule="auto"/>
      </w:pPr>
      <w:r>
        <w:t xml:space="preserve">Ahsan, M.J. (2024). Cultivating a Culture of learning: the Role of Leadership in Fostering Lifelong Development. </w:t>
      </w:r>
      <w:r>
        <w:rPr>
          <w:i/>
          <w:iCs/>
        </w:rPr>
        <w:t>The Learning Organization</w:t>
      </w:r>
      <w:r>
        <w:t xml:space="preserve">, 32(2), pp.282–306. doi: </w:t>
      </w:r>
      <w:hyperlink r:id="rId7" w:history="1">
        <w:r w:rsidRPr="005E125B">
          <w:rPr>
            <w:rStyle w:val="Hyperlink"/>
          </w:rPr>
          <w:t>https://doi.org/10.1108/tlo-03-2024-0099</w:t>
        </w:r>
      </w:hyperlink>
      <w:r>
        <w:t xml:space="preserve">. </w:t>
      </w:r>
    </w:p>
    <w:p w14:paraId="3777B633" w14:textId="7629251B" w:rsidR="00565CE1" w:rsidRDefault="00565CE1" w:rsidP="00565CE1">
      <w:pPr>
        <w:pStyle w:val="NormalWeb"/>
        <w:spacing w:before="0" w:beforeAutospacing="0" w:after="240" w:afterAutospacing="0" w:line="360" w:lineRule="auto"/>
      </w:pPr>
      <w:r>
        <w:t xml:space="preserve">Bower, D. (2024). New directions in project performance and progress evaluation. </w:t>
      </w:r>
      <w:proofErr w:type="spellStart"/>
      <w:r>
        <w:rPr>
          <w:i/>
          <w:iCs/>
        </w:rPr>
        <w:t>figshare</w:t>
      </w:r>
      <w:proofErr w:type="spellEnd"/>
      <w:r>
        <w:t xml:space="preserve">. [online] doi: </w:t>
      </w:r>
      <w:hyperlink r:id="rId8" w:history="1">
        <w:r w:rsidRPr="005E125B">
          <w:rPr>
            <w:rStyle w:val="Hyperlink"/>
          </w:rPr>
          <w:t>https://doi.org/10.25439/rmt.27576813</w:t>
        </w:r>
      </w:hyperlink>
      <w:r>
        <w:t xml:space="preserve">. </w:t>
      </w:r>
    </w:p>
    <w:p w14:paraId="06958FEF" w14:textId="50C2AF75" w:rsidR="00565CE1" w:rsidRDefault="00565CE1" w:rsidP="00565CE1">
      <w:pPr>
        <w:pStyle w:val="NormalWeb"/>
        <w:spacing w:before="0" w:beforeAutospacing="0" w:after="240" w:afterAutospacing="0" w:line="360" w:lineRule="auto"/>
      </w:pPr>
      <w:r>
        <w:t xml:space="preserve">Crisp, G. (2021). Employee Turnover: Costs, Causes and Cures. </w:t>
      </w:r>
      <w:r>
        <w:rPr>
          <w:i/>
          <w:iCs/>
        </w:rPr>
        <w:t>Integrated Studies</w:t>
      </w:r>
      <w:r>
        <w:t xml:space="preserve">. [online] Available at: </w:t>
      </w:r>
      <w:hyperlink r:id="rId9" w:history="1">
        <w:r w:rsidRPr="005E125B">
          <w:rPr>
            <w:rStyle w:val="Hyperlink"/>
          </w:rPr>
          <w:t>https://digitalcommons.murraystate.edu/bis437/354/</w:t>
        </w:r>
      </w:hyperlink>
      <w:r>
        <w:t xml:space="preserve">. </w:t>
      </w:r>
    </w:p>
    <w:p w14:paraId="32BF694A" w14:textId="6A2D6A88" w:rsidR="00565CE1" w:rsidRDefault="00565CE1" w:rsidP="00565CE1">
      <w:pPr>
        <w:pStyle w:val="NormalWeb"/>
        <w:spacing w:before="0" w:beforeAutospacing="0" w:after="240" w:afterAutospacing="0" w:line="360" w:lineRule="auto"/>
      </w:pPr>
      <w:r>
        <w:t xml:space="preserve">Feitosa, J., Hagenbuch, S., Patel, B. and Davis, A. (2022). Performing in diverse settings: A diversity, equity, and inclusion approach to culture. </w:t>
      </w:r>
      <w:r>
        <w:rPr>
          <w:i/>
          <w:iCs/>
        </w:rPr>
        <w:t xml:space="preserve">International Journal of </w:t>
      </w:r>
      <w:proofErr w:type="gramStart"/>
      <w:r>
        <w:rPr>
          <w:i/>
          <w:iCs/>
        </w:rPr>
        <w:t>Cross Cultural</w:t>
      </w:r>
      <w:proofErr w:type="gramEnd"/>
      <w:r>
        <w:rPr>
          <w:i/>
          <w:iCs/>
        </w:rPr>
        <w:t xml:space="preserve"> Management</w:t>
      </w:r>
      <w:r>
        <w:t xml:space="preserve">, [online] 22(3), pp.1–25. doi: </w:t>
      </w:r>
      <w:hyperlink r:id="rId10" w:history="1">
        <w:r w:rsidRPr="005E125B">
          <w:rPr>
            <w:rStyle w:val="Hyperlink"/>
          </w:rPr>
          <w:t>https://doi.org/10.1177/14705958221136707</w:t>
        </w:r>
      </w:hyperlink>
      <w:r>
        <w:t xml:space="preserve">. </w:t>
      </w:r>
    </w:p>
    <w:p w14:paraId="74370ED3" w14:textId="6DDE5437" w:rsidR="00565CE1" w:rsidRDefault="00565CE1" w:rsidP="00565CE1">
      <w:pPr>
        <w:pStyle w:val="NormalWeb"/>
        <w:spacing w:before="0" w:beforeAutospacing="0" w:after="240" w:afterAutospacing="0" w:line="360" w:lineRule="auto"/>
      </w:pPr>
      <w:r>
        <w:t xml:space="preserve">George, D.A.S. (2023). The Ephemeral Career: How Technological Change Necessitates Flexible Employment. </w:t>
      </w:r>
      <w:r>
        <w:rPr>
          <w:i/>
          <w:iCs/>
        </w:rPr>
        <w:t>Partners Universal International Innovation Journal</w:t>
      </w:r>
      <w:r>
        <w:t xml:space="preserve">, [online] 1(5), pp.47–62. doi: </w:t>
      </w:r>
      <w:hyperlink r:id="rId11" w:history="1">
        <w:r w:rsidRPr="005E125B">
          <w:rPr>
            <w:rStyle w:val="Hyperlink"/>
          </w:rPr>
          <w:t>https://doi.org/10.5281/zenodo.10003775</w:t>
        </w:r>
      </w:hyperlink>
      <w:r>
        <w:t xml:space="preserve">. </w:t>
      </w:r>
    </w:p>
    <w:p w14:paraId="7F40B7C6" w14:textId="15E3E1BF" w:rsidR="00565CE1" w:rsidRDefault="00565CE1" w:rsidP="00565CE1">
      <w:pPr>
        <w:pStyle w:val="NormalWeb"/>
        <w:spacing w:before="0" w:beforeAutospacing="0" w:after="240" w:afterAutospacing="0" w:line="360" w:lineRule="auto"/>
      </w:pPr>
      <w:r>
        <w:t xml:space="preserve">Gunarathne, Adn. and Lee, K.-H. (2021). The link between corporate energy management and environmental strategy implementation: Efficiency, sufficiency and consistency strategy perspectives. </w:t>
      </w:r>
      <w:r>
        <w:rPr>
          <w:i/>
          <w:iCs/>
        </w:rPr>
        <w:t>Journal of Cleaner Production</w:t>
      </w:r>
      <w:r>
        <w:t xml:space="preserve">, p.126082. doi: </w:t>
      </w:r>
      <w:hyperlink r:id="rId12" w:history="1">
        <w:r w:rsidRPr="005E125B">
          <w:rPr>
            <w:rStyle w:val="Hyperlink"/>
          </w:rPr>
          <w:t>https://doi.org/10.1016/j.jclepro.2021.126082</w:t>
        </w:r>
      </w:hyperlink>
      <w:r>
        <w:t xml:space="preserve">. </w:t>
      </w:r>
    </w:p>
    <w:p w14:paraId="70D72255" w14:textId="4DB67481" w:rsidR="00565CE1" w:rsidRDefault="00565CE1" w:rsidP="00565CE1">
      <w:pPr>
        <w:pStyle w:val="NormalWeb"/>
        <w:spacing w:before="0" w:beforeAutospacing="0" w:after="240" w:afterAutospacing="0" w:line="360" w:lineRule="auto"/>
      </w:pPr>
      <w:r>
        <w:t xml:space="preserve">Lucija Ivančić, Vesna Bosilj Vukšić and Spremić, M. (2019). Mastering the Digital Transformation Process: Business Practices and Lessons Learned. </w:t>
      </w:r>
      <w:r>
        <w:rPr>
          <w:i/>
          <w:iCs/>
        </w:rPr>
        <w:t>Technology Innovation Management Review</w:t>
      </w:r>
      <w:r>
        <w:t xml:space="preserve">, [online] 9(2). Available at: </w:t>
      </w:r>
      <w:hyperlink r:id="rId13" w:history="1">
        <w:r w:rsidRPr="005E125B">
          <w:rPr>
            <w:rStyle w:val="Hyperlink"/>
          </w:rPr>
          <w:t>https://timreview.ca/article/1217</w:t>
        </w:r>
      </w:hyperlink>
      <w:r>
        <w:t xml:space="preserve">. </w:t>
      </w:r>
    </w:p>
    <w:p w14:paraId="084D1D61" w14:textId="19A4710E" w:rsidR="00565CE1" w:rsidRDefault="00565CE1" w:rsidP="00565CE1">
      <w:pPr>
        <w:pStyle w:val="NormalWeb"/>
        <w:spacing w:before="0" w:beforeAutospacing="0" w:after="240" w:afterAutospacing="0" w:line="360" w:lineRule="auto"/>
      </w:pPr>
      <w:r>
        <w:t xml:space="preserve">Patel, S., Pelletier-Bui, A., Smith, S., Roberts, M.B., Kilgannon, H., Trzeciak, S. and Roberts, B.W. (2019). Curricula for empathy and compassion training in medical education: A systematic review. </w:t>
      </w:r>
      <w:r>
        <w:rPr>
          <w:i/>
          <w:iCs/>
        </w:rPr>
        <w:t>PLOS ONE</w:t>
      </w:r>
      <w:r>
        <w:t xml:space="preserve">, [online] 14(8), p.e0221412. doi: </w:t>
      </w:r>
      <w:hyperlink r:id="rId14" w:history="1">
        <w:r w:rsidRPr="005E125B">
          <w:rPr>
            <w:rStyle w:val="Hyperlink"/>
          </w:rPr>
          <w:t>https://doi.org/10.1371/journal.pone.0221412</w:t>
        </w:r>
      </w:hyperlink>
      <w:r>
        <w:t xml:space="preserve">. </w:t>
      </w:r>
    </w:p>
    <w:p w14:paraId="116CC784" w14:textId="5733A154" w:rsidR="00565CE1" w:rsidRDefault="00565CE1" w:rsidP="00565CE1">
      <w:pPr>
        <w:pStyle w:val="NormalWeb"/>
        <w:spacing w:before="0" w:beforeAutospacing="0" w:after="240" w:afterAutospacing="0" w:line="360" w:lineRule="auto"/>
      </w:pPr>
      <w:r>
        <w:lastRenderedPageBreak/>
        <w:t xml:space="preserve">Sun, L. (2019). Perceived Organizational Support: a Literature Review. </w:t>
      </w:r>
      <w:r>
        <w:rPr>
          <w:i/>
          <w:iCs/>
        </w:rPr>
        <w:t>International Journal of Human Resource Studies</w:t>
      </w:r>
      <w:r>
        <w:t xml:space="preserve">, [online] 9(3), p.155. doi: </w:t>
      </w:r>
      <w:hyperlink r:id="rId15" w:history="1">
        <w:r w:rsidRPr="005E125B">
          <w:rPr>
            <w:rStyle w:val="Hyperlink"/>
          </w:rPr>
          <w:t>https://doi.org/10.5296/ijhrs.v9i3.15102</w:t>
        </w:r>
      </w:hyperlink>
      <w:r>
        <w:t xml:space="preserve">. </w:t>
      </w:r>
    </w:p>
    <w:p w14:paraId="152ECC0D" w14:textId="5F832139" w:rsidR="00565CE1" w:rsidRDefault="00565CE1" w:rsidP="00565CE1">
      <w:pPr>
        <w:pStyle w:val="NormalWeb"/>
        <w:spacing w:before="0" w:beforeAutospacing="0" w:after="240" w:afterAutospacing="0" w:line="360" w:lineRule="auto"/>
      </w:pPr>
      <w:proofErr w:type="spellStart"/>
      <w:r>
        <w:t>Szcześniak</w:t>
      </w:r>
      <w:proofErr w:type="spellEnd"/>
      <w:r>
        <w:t xml:space="preserve">, W. (2025). Barriers to Intercultural Communication within International Business - Tesco. </w:t>
      </w:r>
      <w:r>
        <w:rPr>
          <w:i/>
          <w:iCs/>
        </w:rPr>
        <w:t>Ncirl.ie</w:t>
      </w:r>
      <w:r>
        <w:t xml:space="preserve">. [online] doi: </w:t>
      </w:r>
      <w:hyperlink r:id="rId16" w:history="1">
        <w:r w:rsidRPr="005E125B">
          <w:rPr>
            <w:rStyle w:val="Hyperlink"/>
          </w:rPr>
          <w:t>https://norma.ncirl.ie/9054/1/weronikaszczesniak.pdf</w:t>
        </w:r>
      </w:hyperlink>
      <w:r>
        <w:t xml:space="preserve">. </w:t>
      </w:r>
    </w:p>
    <w:p w14:paraId="3F56D1EF" w14:textId="0698A5FA" w:rsidR="00565CE1" w:rsidRDefault="00565CE1" w:rsidP="00565CE1">
      <w:pPr>
        <w:pStyle w:val="NormalWeb"/>
        <w:spacing w:before="0" w:beforeAutospacing="0" w:after="240" w:afterAutospacing="0" w:line="360" w:lineRule="auto"/>
      </w:pPr>
      <w:proofErr w:type="spellStart"/>
      <w:r>
        <w:t>Toszewska-Czerniej</w:t>
      </w:r>
      <w:proofErr w:type="spellEnd"/>
      <w:r>
        <w:t xml:space="preserve">, W. (2018). Creating value of organization through human capital management. </w:t>
      </w:r>
      <w:proofErr w:type="spellStart"/>
      <w:r>
        <w:rPr>
          <w:i/>
          <w:iCs/>
        </w:rPr>
        <w:t>Ekonomia</w:t>
      </w:r>
      <w:proofErr w:type="spellEnd"/>
      <w:r>
        <w:rPr>
          <w:i/>
          <w:iCs/>
        </w:rPr>
        <w:t xml:space="preserve"> i </w:t>
      </w:r>
      <w:proofErr w:type="spellStart"/>
      <w:r>
        <w:rPr>
          <w:i/>
          <w:iCs/>
        </w:rPr>
        <w:t>Prawo</w:t>
      </w:r>
      <w:proofErr w:type="spellEnd"/>
      <w:r>
        <w:rPr>
          <w:i/>
          <w:iCs/>
        </w:rPr>
        <w:t>. Economics and Law</w:t>
      </w:r>
      <w:r>
        <w:t xml:space="preserve">, [online] 17(4), pp.443–457. Available at: </w:t>
      </w:r>
      <w:hyperlink r:id="rId17" w:history="1">
        <w:r w:rsidRPr="005E125B">
          <w:rPr>
            <w:rStyle w:val="Hyperlink"/>
          </w:rPr>
          <w:t>https://www.ceeol.com/search/article-detail?id=728781</w:t>
        </w:r>
      </w:hyperlink>
      <w:r>
        <w:t xml:space="preserve">. </w:t>
      </w:r>
    </w:p>
    <w:p w14:paraId="00C0950C" w14:textId="09CEEF65" w:rsidR="00565CE1" w:rsidRDefault="00565CE1" w:rsidP="00565CE1">
      <w:pPr>
        <w:pStyle w:val="NormalWeb"/>
        <w:spacing w:before="0" w:beforeAutospacing="0" w:after="240" w:afterAutospacing="0" w:line="360" w:lineRule="auto"/>
      </w:pPr>
      <w:proofErr w:type="spellStart"/>
      <w:r>
        <w:t>Uzule</w:t>
      </w:r>
      <w:proofErr w:type="spellEnd"/>
      <w:r>
        <w:t xml:space="preserve">, K., Zarina, V. and Shina, I. (2024). Fostering performance management by identifying key performance indicators for human capital in integrated reporting. </w:t>
      </w:r>
      <w:r>
        <w:rPr>
          <w:i/>
          <w:iCs/>
        </w:rPr>
        <w:t>Business: Theory and Practice</w:t>
      </w:r>
      <w:r>
        <w:t xml:space="preserve">, 25(2), pp.420–433. doi: </w:t>
      </w:r>
      <w:hyperlink r:id="rId18" w:history="1">
        <w:r w:rsidRPr="005E125B">
          <w:rPr>
            <w:rStyle w:val="Hyperlink"/>
          </w:rPr>
          <w:t>https://doi.org/10.3846/btp.2024.21351</w:t>
        </w:r>
      </w:hyperlink>
      <w:r>
        <w:t xml:space="preserve">. </w:t>
      </w:r>
    </w:p>
    <w:p w14:paraId="77228AF4" w14:textId="353DD10D" w:rsidR="00565CE1" w:rsidRDefault="00565CE1" w:rsidP="00565CE1">
      <w:pPr>
        <w:pStyle w:val="NormalWeb"/>
        <w:spacing w:before="0" w:beforeAutospacing="0" w:after="240" w:afterAutospacing="0" w:line="360" w:lineRule="auto"/>
      </w:pPr>
      <w:r>
        <w:t xml:space="preserve">Wang, B., Liu, Y. and Parker, S.K. (2020). How does the use of information communication technology affect individuals? A work design perspective. </w:t>
      </w:r>
      <w:r>
        <w:rPr>
          <w:i/>
          <w:iCs/>
        </w:rPr>
        <w:t>Academy of Management Annals</w:t>
      </w:r>
      <w:r>
        <w:t xml:space="preserve">, [online] 14(2), pp.695–725. Available at: </w:t>
      </w:r>
      <w:hyperlink r:id="rId19" w:history="1">
        <w:r w:rsidRPr="005E125B">
          <w:rPr>
            <w:rStyle w:val="Hyperlink"/>
          </w:rPr>
          <w:t>https://journals.aom.org/doi/abs/10.5465/annals.2018.0127</w:t>
        </w:r>
      </w:hyperlink>
      <w:r>
        <w:t xml:space="preserve">. </w:t>
      </w:r>
    </w:p>
    <w:p w14:paraId="1CA6A88C" w14:textId="106364F7" w:rsidR="00565CE1" w:rsidRPr="00565CE1" w:rsidRDefault="00565CE1" w:rsidP="00ED0CC9">
      <w:pPr>
        <w:pStyle w:val="NormalWeb"/>
        <w:spacing w:before="0" w:beforeAutospacing="0" w:after="240" w:afterAutospacing="0" w:line="360" w:lineRule="auto"/>
      </w:pPr>
      <w:r>
        <w:t xml:space="preserve">Wu, A., Roemer, E.C., Kent, K.B., Ballard, D.W. and Goetzel, R.Z. (2021). Organizational best practices supporting mental health in the workplace. </w:t>
      </w:r>
      <w:r>
        <w:rPr>
          <w:i/>
          <w:iCs/>
        </w:rPr>
        <w:t>Journal of Occupational &amp; Environmental Medicine</w:t>
      </w:r>
      <w:r>
        <w:t xml:space="preserve">, [online] 63(12), pp.925–931. doi: </w:t>
      </w:r>
      <w:hyperlink r:id="rId20" w:history="1">
        <w:r w:rsidRPr="005E125B">
          <w:rPr>
            <w:rStyle w:val="Hyperlink"/>
          </w:rPr>
          <w:t>https://doi.org/10.1097/JOM.0000000000002407</w:t>
        </w:r>
      </w:hyperlink>
      <w:r>
        <w:t xml:space="preserve">. </w:t>
      </w:r>
    </w:p>
    <w:sectPr w:rsidR="00565CE1" w:rsidRPr="00565CE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084A9" w14:textId="77777777" w:rsidR="00335351" w:rsidRDefault="00335351" w:rsidP="00841811">
      <w:pPr>
        <w:spacing w:before="0" w:after="0" w:line="240" w:lineRule="auto"/>
      </w:pPr>
      <w:r>
        <w:separator/>
      </w:r>
    </w:p>
  </w:endnote>
  <w:endnote w:type="continuationSeparator" w:id="0">
    <w:p w14:paraId="09282DD7" w14:textId="77777777" w:rsidR="00335351" w:rsidRDefault="00335351" w:rsidP="0084181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63103" w14:textId="77777777" w:rsidR="00335351" w:rsidRDefault="00335351" w:rsidP="00841811">
      <w:pPr>
        <w:spacing w:before="0" w:after="0" w:line="240" w:lineRule="auto"/>
      </w:pPr>
      <w:r>
        <w:separator/>
      </w:r>
    </w:p>
  </w:footnote>
  <w:footnote w:type="continuationSeparator" w:id="0">
    <w:p w14:paraId="57217F6E" w14:textId="77777777" w:rsidR="00335351" w:rsidRDefault="00335351" w:rsidP="0084181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DC3"/>
    <w:rsid w:val="000862DA"/>
    <w:rsid w:val="000B416A"/>
    <w:rsid w:val="000F6007"/>
    <w:rsid w:val="00121BE6"/>
    <w:rsid w:val="00123C42"/>
    <w:rsid w:val="00134DC3"/>
    <w:rsid w:val="00143C4F"/>
    <w:rsid w:val="0015496E"/>
    <w:rsid w:val="00171EA9"/>
    <w:rsid w:val="001C3CE1"/>
    <w:rsid w:val="001C49E1"/>
    <w:rsid w:val="001D226D"/>
    <w:rsid w:val="0021007B"/>
    <w:rsid w:val="0025520D"/>
    <w:rsid w:val="002A0B9A"/>
    <w:rsid w:val="002F061C"/>
    <w:rsid w:val="00335351"/>
    <w:rsid w:val="0036047D"/>
    <w:rsid w:val="003A6B26"/>
    <w:rsid w:val="003B4E34"/>
    <w:rsid w:val="004D2434"/>
    <w:rsid w:val="0053359E"/>
    <w:rsid w:val="00535F46"/>
    <w:rsid w:val="00565CE1"/>
    <w:rsid w:val="00581CD4"/>
    <w:rsid w:val="005852AE"/>
    <w:rsid w:val="00590502"/>
    <w:rsid w:val="005D5997"/>
    <w:rsid w:val="00620A59"/>
    <w:rsid w:val="00653594"/>
    <w:rsid w:val="006620C2"/>
    <w:rsid w:val="006B3011"/>
    <w:rsid w:val="006C0399"/>
    <w:rsid w:val="006D1644"/>
    <w:rsid w:val="006D2640"/>
    <w:rsid w:val="006D2758"/>
    <w:rsid w:val="0073082F"/>
    <w:rsid w:val="007A267E"/>
    <w:rsid w:val="007B0AEC"/>
    <w:rsid w:val="008049D4"/>
    <w:rsid w:val="008067E6"/>
    <w:rsid w:val="00827885"/>
    <w:rsid w:val="008308B9"/>
    <w:rsid w:val="00841811"/>
    <w:rsid w:val="00884401"/>
    <w:rsid w:val="00896084"/>
    <w:rsid w:val="008E5995"/>
    <w:rsid w:val="008F013A"/>
    <w:rsid w:val="0092096D"/>
    <w:rsid w:val="00936CE9"/>
    <w:rsid w:val="00946126"/>
    <w:rsid w:val="00966527"/>
    <w:rsid w:val="00982A8E"/>
    <w:rsid w:val="00991AA4"/>
    <w:rsid w:val="009A69CC"/>
    <w:rsid w:val="009B319D"/>
    <w:rsid w:val="009C7916"/>
    <w:rsid w:val="009F4E22"/>
    <w:rsid w:val="00A1596A"/>
    <w:rsid w:val="00A17433"/>
    <w:rsid w:val="00A2708F"/>
    <w:rsid w:val="00A30A29"/>
    <w:rsid w:val="00A353D9"/>
    <w:rsid w:val="00A549C5"/>
    <w:rsid w:val="00A56033"/>
    <w:rsid w:val="00A800CF"/>
    <w:rsid w:val="00AA1093"/>
    <w:rsid w:val="00AA3309"/>
    <w:rsid w:val="00AB5877"/>
    <w:rsid w:val="00AB7DB8"/>
    <w:rsid w:val="00B07E05"/>
    <w:rsid w:val="00B13BAA"/>
    <w:rsid w:val="00B474A0"/>
    <w:rsid w:val="00B615CC"/>
    <w:rsid w:val="00B6689D"/>
    <w:rsid w:val="00B67B92"/>
    <w:rsid w:val="00B8217C"/>
    <w:rsid w:val="00B86410"/>
    <w:rsid w:val="00BA2287"/>
    <w:rsid w:val="00C07068"/>
    <w:rsid w:val="00C545D9"/>
    <w:rsid w:val="00C839A0"/>
    <w:rsid w:val="00C952CE"/>
    <w:rsid w:val="00CE1018"/>
    <w:rsid w:val="00CE28D4"/>
    <w:rsid w:val="00CE3632"/>
    <w:rsid w:val="00CF009E"/>
    <w:rsid w:val="00D05085"/>
    <w:rsid w:val="00D13D66"/>
    <w:rsid w:val="00D24955"/>
    <w:rsid w:val="00D46C54"/>
    <w:rsid w:val="00D52BC4"/>
    <w:rsid w:val="00D75B7E"/>
    <w:rsid w:val="00DD2C4B"/>
    <w:rsid w:val="00DD4B62"/>
    <w:rsid w:val="00DF5BC3"/>
    <w:rsid w:val="00E01DF3"/>
    <w:rsid w:val="00E31A79"/>
    <w:rsid w:val="00E377A2"/>
    <w:rsid w:val="00E7687E"/>
    <w:rsid w:val="00EA52E5"/>
    <w:rsid w:val="00EC2077"/>
    <w:rsid w:val="00ED0CC9"/>
    <w:rsid w:val="00F10B3B"/>
    <w:rsid w:val="00F136EB"/>
    <w:rsid w:val="00F57B1B"/>
    <w:rsid w:val="00F76A90"/>
    <w:rsid w:val="00FA24A5"/>
    <w:rsid w:val="00FE050F"/>
    <w:rsid w:val="00FE72B2"/>
    <w:rsid w:val="00FF0D17"/>
    <w:rsid w:val="00FF65FF"/>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629901F"/>
  <w15:chartTrackingRefBased/>
  <w15:docId w15:val="{666FC575-4083-44F7-B98C-CFEF9BA7E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82F"/>
    <w:pPr>
      <w:spacing w:before="120" w:after="240" w:line="360" w:lineRule="auto"/>
      <w:jc w:val="both"/>
    </w:pPr>
    <w:rPr>
      <w:rFonts w:ascii="Times New Roman" w:hAnsi="Times New Roman" w:cs="Times New Roman"/>
      <w:kern w:val="0"/>
      <w:sz w:val="24"/>
      <w:szCs w:val="22"/>
      <w:lang w:val="en-GB" w:bidi="ar-SA"/>
      <w14:ligatures w14:val="none"/>
    </w:rPr>
  </w:style>
  <w:style w:type="paragraph" w:styleId="Heading1">
    <w:name w:val="heading 1"/>
    <w:basedOn w:val="Normal"/>
    <w:next w:val="Normal"/>
    <w:link w:val="Heading1Char"/>
    <w:uiPriority w:val="9"/>
    <w:qFormat/>
    <w:rsid w:val="003B4E34"/>
    <w:pPr>
      <w:keepNext/>
      <w:keepLines/>
      <w:outlineLvl w:val="0"/>
    </w:pPr>
    <w:rPr>
      <w:rFonts w:eastAsiaTheme="majorEastAsia" w:cstheme="majorBidi"/>
      <w:b/>
      <w:color w:val="000000" w:themeColor="text1"/>
      <w:kern w:val="2"/>
      <w:sz w:val="32"/>
      <w:szCs w:val="32"/>
      <w:lang w:val="en-US" w:bidi="bn-BD"/>
      <w14:ligatures w14:val="standardContextual"/>
    </w:rPr>
  </w:style>
  <w:style w:type="paragraph" w:styleId="Heading2">
    <w:name w:val="heading 2"/>
    <w:basedOn w:val="Normal"/>
    <w:next w:val="Normal"/>
    <w:link w:val="Heading2Char"/>
    <w:uiPriority w:val="9"/>
    <w:unhideWhenUsed/>
    <w:qFormat/>
    <w:rsid w:val="003B4E34"/>
    <w:pPr>
      <w:keepNext/>
      <w:keepLines/>
      <w:outlineLvl w:val="1"/>
    </w:pPr>
    <w:rPr>
      <w:rFonts w:eastAsiaTheme="majorEastAsia" w:cstheme="majorBidi"/>
      <w:b/>
      <w:kern w:val="2"/>
      <w:sz w:val="28"/>
      <w:szCs w:val="26"/>
      <w:lang w:bidi="bn-BD"/>
      <w14:ligatures w14:val="standardContextual"/>
    </w:rPr>
  </w:style>
  <w:style w:type="paragraph" w:styleId="Heading3">
    <w:name w:val="heading 3"/>
    <w:basedOn w:val="Normal"/>
    <w:next w:val="Normal"/>
    <w:link w:val="Heading3Char"/>
    <w:uiPriority w:val="9"/>
    <w:unhideWhenUsed/>
    <w:qFormat/>
    <w:rsid w:val="00884401"/>
    <w:pPr>
      <w:keepNext/>
      <w:keepLines/>
      <w:jc w:val="center"/>
      <w:outlineLvl w:val="2"/>
    </w:pPr>
    <w:rPr>
      <w:rFonts w:eastAsiaTheme="majorEastAsia" w:cstheme="majorBidi"/>
      <w:b/>
      <w:i/>
      <w:color w:val="4472C4" w:themeColor="accent1"/>
      <w:sz w:val="26"/>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E34"/>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B4E34"/>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884401"/>
    <w:rPr>
      <w:rFonts w:ascii="Arial" w:eastAsiaTheme="majorEastAsia" w:hAnsi="Arial" w:cstheme="majorBidi"/>
      <w:b/>
      <w:i/>
      <w:color w:val="4472C4" w:themeColor="accent1"/>
      <w:kern w:val="0"/>
      <w:sz w:val="26"/>
      <w:szCs w:val="30"/>
      <w:lang w:val="en-GB" w:eastAsia="en-GB" w:bidi="ar-SA"/>
      <w14:ligatures w14:val="none"/>
    </w:rPr>
  </w:style>
  <w:style w:type="paragraph" w:styleId="NoSpacing">
    <w:name w:val="No Spacing"/>
    <w:uiPriority w:val="1"/>
    <w:qFormat/>
    <w:rsid w:val="006D2640"/>
    <w:pPr>
      <w:spacing w:before="120" w:after="240" w:line="360" w:lineRule="auto"/>
      <w:jc w:val="both"/>
    </w:pPr>
    <w:rPr>
      <w:rFonts w:ascii="Times New Roman" w:hAnsi="Times New Roman" w:cs="Calibri"/>
      <w:kern w:val="0"/>
      <w:sz w:val="24"/>
      <w:szCs w:val="22"/>
      <w:lang w:val="en-GB" w:eastAsia="en-GB" w:bidi="ar-SA"/>
      <w14:ligatures w14:val="none"/>
    </w:rPr>
  </w:style>
  <w:style w:type="paragraph" w:styleId="NormalWeb">
    <w:name w:val="Normal (Web)"/>
    <w:basedOn w:val="Normal"/>
    <w:uiPriority w:val="99"/>
    <w:unhideWhenUsed/>
    <w:rsid w:val="00565CE1"/>
    <w:pPr>
      <w:spacing w:before="100" w:beforeAutospacing="1" w:after="100" w:afterAutospacing="1" w:line="240" w:lineRule="auto"/>
      <w:jc w:val="left"/>
    </w:pPr>
    <w:rPr>
      <w:rFonts w:eastAsia="Times New Roman"/>
      <w:szCs w:val="24"/>
      <w:lang w:val="en-US"/>
    </w:rPr>
  </w:style>
  <w:style w:type="character" w:styleId="Hyperlink">
    <w:name w:val="Hyperlink"/>
    <w:basedOn w:val="DefaultParagraphFont"/>
    <w:uiPriority w:val="99"/>
    <w:unhideWhenUsed/>
    <w:rsid w:val="00565CE1"/>
    <w:rPr>
      <w:color w:val="0563C1" w:themeColor="hyperlink"/>
      <w:u w:val="single"/>
    </w:rPr>
  </w:style>
  <w:style w:type="character" w:styleId="UnresolvedMention">
    <w:name w:val="Unresolved Mention"/>
    <w:basedOn w:val="DefaultParagraphFont"/>
    <w:uiPriority w:val="99"/>
    <w:semiHidden/>
    <w:unhideWhenUsed/>
    <w:rsid w:val="00565CE1"/>
    <w:rPr>
      <w:color w:val="605E5C"/>
      <w:shd w:val="clear" w:color="auto" w:fill="E1DFDD"/>
    </w:rPr>
  </w:style>
  <w:style w:type="paragraph" w:styleId="TOCHeading">
    <w:name w:val="TOC Heading"/>
    <w:basedOn w:val="Heading1"/>
    <w:next w:val="Normal"/>
    <w:uiPriority w:val="39"/>
    <w:unhideWhenUsed/>
    <w:qFormat/>
    <w:rsid w:val="00123C42"/>
    <w:pPr>
      <w:spacing w:before="240" w:after="0" w:line="259" w:lineRule="auto"/>
      <w:jc w:val="left"/>
      <w:outlineLvl w:val="9"/>
    </w:pPr>
    <w:rPr>
      <w:rFonts w:asciiTheme="majorHAnsi" w:hAnsiTheme="majorHAnsi"/>
      <w:b w:val="0"/>
      <w:color w:val="2F5496" w:themeColor="accent1" w:themeShade="BF"/>
      <w:kern w:val="0"/>
      <w:lang w:bidi="ar-SA"/>
      <w14:ligatures w14:val="none"/>
    </w:rPr>
  </w:style>
  <w:style w:type="paragraph" w:styleId="TOC1">
    <w:name w:val="toc 1"/>
    <w:basedOn w:val="Normal"/>
    <w:next w:val="Normal"/>
    <w:autoRedefine/>
    <w:uiPriority w:val="39"/>
    <w:unhideWhenUsed/>
    <w:rsid w:val="00123C42"/>
    <w:pPr>
      <w:spacing w:after="100"/>
    </w:pPr>
  </w:style>
  <w:style w:type="paragraph" w:styleId="TOC2">
    <w:name w:val="toc 2"/>
    <w:basedOn w:val="Normal"/>
    <w:next w:val="Normal"/>
    <w:autoRedefine/>
    <w:uiPriority w:val="39"/>
    <w:unhideWhenUsed/>
    <w:rsid w:val="00123C42"/>
    <w:pPr>
      <w:spacing w:after="100"/>
      <w:ind w:left="240"/>
    </w:pPr>
  </w:style>
  <w:style w:type="paragraph" w:customStyle="1" w:styleId="isselectedend">
    <w:name w:val="isselectedend"/>
    <w:basedOn w:val="Normal"/>
    <w:rsid w:val="00FA24A5"/>
    <w:pPr>
      <w:spacing w:before="100" w:beforeAutospacing="1" w:after="100" w:afterAutospacing="1" w:line="240" w:lineRule="auto"/>
      <w:jc w:val="left"/>
    </w:pPr>
    <w:rPr>
      <w:rFonts w:eastAsia="Times New Roman"/>
      <w:szCs w:val="24"/>
      <w:lang w:val="en-US"/>
    </w:rPr>
  </w:style>
  <w:style w:type="character" w:styleId="Strong">
    <w:name w:val="Strong"/>
    <w:basedOn w:val="DefaultParagraphFont"/>
    <w:uiPriority w:val="22"/>
    <w:qFormat/>
    <w:rsid w:val="00FA24A5"/>
    <w:rPr>
      <w:b/>
      <w:bCs/>
    </w:rPr>
  </w:style>
  <w:style w:type="character" w:customStyle="1" w:styleId="text-token-text-primary">
    <w:name w:val="text-token-text-primary"/>
    <w:basedOn w:val="DefaultParagraphFont"/>
    <w:rsid w:val="00FA24A5"/>
  </w:style>
  <w:style w:type="paragraph" w:styleId="Header">
    <w:name w:val="header"/>
    <w:basedOn w:val="Normal"/>
    <w:link w:val="HeaderChar"/>
    <w:uiPriority w:val="99"/>
    <w:unhideWhenUsed/>
    <w:rsid w:val="0084181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41811"/>
    <w:rPr>
      <w:rFonts w:ascii="Times New Roman" w:hAnsi="Times New Roman" w:cs="Times New Roman"/>
      <w:kern w:val="0"/>
      <w:sz w:val="24"/>
      <w:szCs w:val="22"/>
      <w:lang w:val="en-GB" w:bidi="ar-SA"/>
      <w14:ligatures w14:val="none"/>
    </w:rPr>
  </w:style>
  <w:style w:type="paragraph" w:styleId="Footer">
    <w:name w:val="footer"/>
    <w:basedOn w:val="Normal"/>
    <w:link w:val="FooterChar"/>
    <w:uiPriority w:val="99"/>
    <w:unhideWhenUsed/>
    <w:rsid w:val="0084181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41811"/>
    <w:rPr>
      <w:rFonts w:ascii="Times New Roman" w:hAnsi="Times New Roman" w:cs="Times New Roman"/>
      <w:kern w:val="0"/>
      <w:sz w:val="24"/>
      <w:szCs w:val="22"/>
      <w:lang w:val="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352133">
      <w:bodyDiv w:val="1"/>
      <w:marLeft w:val="0"/>
      <w:marRight w:val="0"/>
      <w:marTop w:val="0"/>
      <w:marBottom w:val="0"/>
      <w:divBdr>
        <w:top w:val="none" w:sz="0" w:space="0" w:color="auto"/>
        <w:left w:val="none" w:sz="0" w:space="0" w:color="auto"/>
        <w:bottom w:val="none" w:sz="0" w:space="0" w:color="auto"/>
        <w:right w:val="none" w:sz="0" w:space="0" w:color="auto"/>
      </w:divBdr>
    </w:div>
    <w:div w:id="2049258657">
      <w:bodyDiv w:val="1"/>
      <w:marLeft w:val="0"/>
      <w:marRight w:val="0"/>
      <w:marTop w:val="0"/>
      <w:marBottom w:val="0"/>
      <w:divBdr>
        <w:top w:val="none" w:sz="0" w:space="0" w:color="auto"/>
        <w:left w:val="none" w:sz="0" w:space="0" w:color="auto"/>
        <w:bottom w:val="none" w:sz="0" w:space="0" w:color="auto"/>
        <w:right w:val="none" w:sz="0" w:space="0" w:color="auto"/>
      </w:divBdr>
      <w:divsChild>
        <w:div w:id="825320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5439/rmt.27576813" TargetMode="External"/><Relationship Id="rId13" Type="http://schemas.openxmlformats.org/officeDocument/2006/relationships/hyperlink" Target="https://timreview.ca/article/1217" TargetMode="External"/><Relationship Id="rId18" Type="http://schemas.openxmlformats.org/officeDocument/2006/relationships/hyperlink" Target="https://doi.org/10.3846/btp.2024.2135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108/tlo-03-2024-0099" TargetMode="External"/><Relationship Id="rId12" Type="http://schemas.openxmlformats.org/officeDocument/2006/relationships/hyperlink" Target="https://doi.org/10.1016/j.jclepro.2021.126082" TargetMode="External"/><Relationship Id="rId17" Type="http://schemas.openxmlformats.org/officeDocument/2006/relationships/hyperlink" Target="https://www.ceeol.com/search/article-detail?id=728781" TargetMode="External"/><Relationship Id="rId2" Type="http://schemas.openxmlformats.org/officeDocument/2006/relationships/styles" Target="styles.xml"/><Relationship Id="rId16" Type="http://schemas.openxmlformats.org/officeDocument/2006/relationships/hyperlink" Target="https://norma.ncirl.ie/9054/1/weronikaszczesniak.pdf" TargetMode="External"/><Relationship Id="rId20" Type="http://schemas.openxmlformats.org/officeDocument/2006/relationships/hyperlink" Target="https://doi.org/10.1097/JOM.000000000000240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5281/zenodo.10003775" TargetMode="External"/><Relationship Id="rId5" Type="http://schemas.openxmlformats.org/officeDocument/2006/relationships/footnotes" Target="footnotes.xml"/><Relationship Id="rId15" Type="http://schemas.openxmlformats.org/officeDocument/2006/relationships/hyperlink" Target="https://doi.org/10.5296/ijhrs.v9i3.15102" TargetMode="External"/><Relationship Id="rId10" Type="http://schemas.openxmlformats.org/officeDocument/2006/relationships/hyperlink" Target="https://doi.org/10.1177/14705958221136707" TargetMode="External"/><Relationship Id="rId19" Type="http://schemas.openxmlformats.org/officeDocument/2006/relationships/hyperlink" Target="https://journals.aom.org/doi/abs/10.5465/annals.2018.0127" TargetMode="External"/><Relationship Id="rId4" Type="http://schemas.openxmlformats.org/officeDocument/2006/relationships/webSettings" Target="webSettings.xml"/><Relationship Id="rId9" Type="http://schemas.openxmlformats.org/officeDocument/2006/relationships/hyperlink" Target="https://digitalcommons.murraystate.edu/bis437/354/" TargetMode="External"/><Relationship Id="rId14" Type="http://schemas.openxmlformats.org/officeDocument/2006/relationships/hyperlink" Target="https://doi.org/10.1371/journal.pone.022141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DD1CBB-2C59-4265-AB3A-BE76A1ACE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3140</Words>
  <Characters>17898</Characters>
  <Application>Microsoft Office Word</Application>
  <DocSecurity>0</DocSecurity>
  <Lines>149</Lines>
  <Paragraphs>41</Paragraphs>
  <ScaleCrop>false</ScaleCrop>
  <Company/>
  <LinksUpToDate>false</LinksUpToDate>
  <CharactersWithSpaces>20997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Ibrahima Tall (2437090)</dc:creator>
  <cp:keywords/>
  <dc:description/>
  <cp:lastModifiedBy>Ibrahima Tall (2437090)</cp:lastModifiedBy>
  <cp:revision>2</cp:revision>
  <dcterms:created xsi:type="dcterms:W3CDTF">2026-06-27T12:42:00Z</dcterms:created>
  <dcterms:modified xsi:type="dcterms:W3CDTF">2026-06-27T12:42:00Z</dcterms:modified>
</cp:coreProperties>
</file>