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6C14D" w14:textId="2536E128" w:rsidR="00265E25" w:rsidRPr="006D72FF" w:rsidRDefault="00765352" w:rsidP="00765352">
      <w:pPr>
        <w:spacing w:after="0" w:line="480" w:lineRule="auto"/>
        <w:ind w:left="720" w:firstLine="720"/>
        <w:rPr>
          <w:rFonts w:asciiTheme="minorBidi" w:hAnsiTheme="minorBidi"/>
        </w:rPr>
      </w:pPr>
      <w:r w:rsidRPr="00462DCB">
        <w:rPr>
          <w:rFonts w:asciiTheme="minorBidi" w:hAnsiTheme="minorBidi"/>
          <w:b/>
          <w:bCs/>
          <w:noProof/>
          <w:sz w:val="24"/>
          <w:szCs w:val="24"/>
        </w:rPr>
        <w:drawing>
          <wp:inline distT="0" distB="0" distL="0" distR="0" wp14:anchorId="0741C999" wp14:editId="01DF9760">
            <wp:extent cx="3414010" cy="1707005"/>
            <wp:effectExtent l="0" t="0" r="0" b="0"/>
            <wp:docPr id="4" name="Picture 3" descr="Text&#10;&#10;Description automatically generated">
              <a:extLst xmlns:a="http://schemas.openxmlformats.org/drawingml/2006/main">
                <a:ext uri="{FF2B5EF4-FFF2-40B4-BE49-F238E27FC236}">
                  <a16:creationId xmlns:a16="http://schemas.microsoft.com/office/drawing/2014/main" id="{15647643-2FF6-4727-ABB6-5005712A9F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15647643-2FF6-4727-ABB6-5005712A9F63}"/>
                        </a:ext>
                      </a:extLst>
                    </pic:cNvPr>
                    <pic:cNvPicPr>
                      <a:picLocks noChangeAspect="1"/>
                    </pic:cNvPicPr>
                  </pic:nvPicPr>
                  <pic:blipFill>
                    <a:blip r:embed="rId7"/>
                    <a:stretch>
                      <a:fillRect/>
                    </a:stretch>
                  </pic:blipFill>
                  <pic:spPr>
                    <a:xfrm>
                      <a:off x="0" y="0"/>
                      <a:ext cx="3414010" cy="1707005"/>
                    </a:xfrm>
                    <a:prstGeom prst="rect">
                      <a:avLst/>
                    </a:prstGeom>
                    <a:effectLst/>
                  </pic:spPr>
                </pic:pic>
              </a:graphicData>
            </a:graphic>
          </wp:inline>
        </w:drawing>
      </w:r>
    </w:p>
    <w:p w14:paraId="5EF9047B" w14:textId="122DC25F" w:rsidR="006C628A" w:rsidRPr="005F3C0F" w:rsidRDefault="006C628A" w:rsidP="00796694">
      <w:pPr>
        <w:spacing w:after="0" w:line="720" w:lineRule="auto"/>
        <w:rPr>
          <w:rFonts w:asciiTheme="minorBidi" w:hAnsiTheme="minorBidi"/>
          <w:sz w:val="24"/>
          <w:szCs w:val="24"/>
        </w:rPr>
      </w:pPr>
    </w:p>
    <w:p w14:paraId="102CEFED" w14:textId="77777777" w:rsidR="004F74CD" w:rsidRDefault="004F74CD" w:rsidP="00A24E1F">
      <w:pPr>
        <w:spacing w:after="0" w:line="720" w:lineRule="auto"/>
        <w:rPr>
          <w:rFonts w:asciiTheme="minorBidi" w:hAnsiTheme="minorBidi"/>
          <w:b/>
          <w:bCs/>
          <w:sz w:val="24"/>
          <w:szCs w:val="24"/>
        </w:rPr>
      </w:pPr>
    </w:p>
    <w:p w14:paraId="545A9D46" w14:textId="77777777" w:rsidR="004F74CD" w:rsidRDefault="004F74CD" w:rsidP="00A24E1F">
      <w:pPr>
        <w:spacing w:after="0" w:line="720" w:lineRule="auto"/>
        <w:rPr>
          <w:rFonts w:asciiTheme="minorBidi" w:hAnsiTheme="minorBidi"/>
          <w:b/>
          <w:bCs/>
          <w:sz w:val="24"/>
          <w:szCs w:val="24"/>
        </w:rPr>
      </w:pPr>
    </w:p>
    <w:p w14:paraId="2C78F507" w14:textId="77777777" w:rsidR="004F74CD" w:rsidRDefault="004F74CD" w:rsidP="00A24E1F">
      <w:pPr>
        <w:spacing w:after="0" w:line="720" w:lineRule="auto"/>
        <w:rPr>
          <w:rFonts w:asciiTheme="minorBidi" w:hAnsiTheme="minorBidi"/>
          <w:b/>
          <w:bCs/>
          <w:sz w:val="24"/>
          <w:szCs w:val="24"/>
        </w:rPr>
      </w:pPr>
    </w:p>
    <w:p w14:paraId="57BBDCB6" w14:textId="33505927" w:rsidR="003A6C6E" w:rsidRPr="005F3C0F" w:rsidRDefault="003A6C6E" w:rsidP="00A24E1F">
      <w:pPr>
        <w:spacing w:after="0" w:line="720" w:lineRule="auto"/>
        <w:rPr>
          <w:rFonts w:asciiTheme="minorBidi" w:hAnsiTheme="minorBidi"/>
          <w:sz w:val="24"/>
          <w:szCs w:val="24"/>
        </w:rPr>
      </w:pPr>
      <w:r w:rsidRPr="005F3C0F">
        <w:rPr>
          <w:rFonts w:asciiTheme="minorBidi" w:hAnsiTheme="minorBidi"/>
          <w:b/>
          <w:bCs/>
          <w:sz w:val="24"/>
          <w:szCs w:val="24"/>
        </w:rPr>
        <w:t>Student Name:</w:t>
      </w:r>
      <w:r w:rsidRPr="005F3C0F">
        <w:rPr>
          <w:rFonts w:asciiTheme="minorBidi" w:hAnsiTheme="minorBidi"/>
          <w:sz w:val="24"/>
          <w:szCs w:val="24"/>
        </w:rPr>
        <w:t xml:space="preserve"> Shelly-Ann Williams</w:t>
      </w:r>
    </w:p>
    <w:p w14:paraId="59CF95D0" w14:textId="220C0C48" w:rsidR="00755634" w:rsidRPr="005F3C0F" w:rsidRDefault="00755634" w:rsidP="00A24E1F">
      <w:pPr>
        <w:spacing w:after="0" w:line="720" w:lineRule="auto"/>
        <w:rPr>
          <w:rFonts w:asciiTheme="minorBidi" w:hAnsiTheme="minorBidi"/>
          <w:sz w:val="24"/>
          <w:szCs w:val="24"/>
        </w:rPr>
      </w:pPr>
      <w:r w:rsidRPr="005F3C0F">
        <w:rPr>
          <w:rFonts w:asciiTheme="minorBidi" w:hAnsiTheme="minorBidi"/>
          <w:b/>
          <w:bCs/>
          <w:sz w:val="24"/>
          <w:szCs w:val="24"/>
        </w:rPr>
        <w:t>S</w:t>
      </w:r>
      <w:r w:rsidR="00DB53D5" w:rsidRPr="005F3C0F">
        <w:rPr>
          <w:rFonts w:asciiTheme="minorBidi" w:hAnsiTheme="minorBidi"/>
          <w:b/>
          <w:bCs/>
          <w:sz w:val="24"/>
          <w:szCs w:val="24"/>
        </w:rPr>
        <w:t>tudent ID</w:t>
      </w:r>
      <w:r w:rsidR="00DB53D5" w:rsidRPr="005F3C0F">
        <w:rPr>
          <w:rFonts w:asciiTheme="minorBidi" w:hAnsiTheme="minorBidi"/>
          <w:sz w:val="24"/>
          <w:szCs w:val="24"/>
        </w:rPr>
        <w:t xml:space="preserve">: </w:t>
      </w:r>
      <w:r w:rsidR="00A24E1F" w:rsidRPr="005F3C0F">
        <w:rPr>
          <w:rFonts w:asciiTheme="minorBidi" w:hAnsiTheme="minorBidi"/>
          <w:sz w:val="24"/>
          <w:szCs w:val="24"/>
        </w:rPr>
        <w:t>1916052</w:t>
      </w:r>
    </w:p>
    <w:p w14:paraId="49238A91" w14:textId="3C003E17" w:rsidR="00DB53D5" w:rsidRPr="005F3C0F" w:rsidRDefault="00A24E1F" w:rsidP="00A24E1F">
      <w:pPr>
        <w:spacing w:after="0" w:line="720" w:lineRule="auto"/>
        <w:rPr>
          <w:rFonts w:asciiTheme="minorBidi" w:hAnsiTheme="minorBidi"/>
          <w:sz w:val="24"/>
          <w:szCs w:val="24"/>
        </w:rPr>
      </w:pPr>
      <w:r w:rsidRPr="005F3C0F">
        <w:rPr>
          <w:rFonts w:asciiTheme="minorBidi" w:hAnsiTheme="minorBidi"/>
          <w:b/>
          <w:bCs/>
          <w:sz w:val="24"/>
          <w:szCs w:val="24"/>
        </w:rPr>
        <w:t>Module N</w:t>
      </w:r>
      <w:r w:rsidR="00DB53D5" w:rsidRPr="005F3C0F">
        <w:rPr>
          <w:rFonts w:asciiTheme="minorBidi" w:hAnsiTheme="minorBidi"/>
          <w:b/>
          <w:bCs/>
          <w:sz w:val="24"/>
          <w:szCs w:val="24"/>
        </w:rPr>
        <w:t>ame</w:t>
      </w:r>
      <w:r w:rsidR="00DB53D5" w:rsidRPr="005F3C0F">
        <w:rPr>
          <w:rFonts w:asciiTheme="minorBidi" w:hAnsiTheme="minorBidi"/>
          <w:sz w:val="24"/>
          <w:szCs w:val="24"/>
        </w:rPr>
        <w:t>:</w:t>
      </w:r>
      <w:r w:rsidRPr="005F3C0F">
        <w:rPr>
          <w:rFonts w:asciiTheme="minorBidi" w:hAnsiTheme="minorBidi"/>
          <w:sz w:val="24"/>
          <w:szCs w:val="24"/>
        </w:rPr>
        <w:t xml:space="preserve"> Living with Care; The Older person</w:t>
      </w:r>
    </w:p>
    <w:p w14:paraId="4766A670" w14:textId="1EBB9B6F" w:rsidR="00DB53D5" w:rsidRPr="005F3C0F" w:rsidRDefault="00DB53D5" w:rsidP="00A24E1F">
      <w:pPr>
        <w:spacing w:after="0" w:line="720" w:lineRule="auto"/>
        <w:rPr>
          <w:rFonts w:asciiTheme="minorBidi" w:hAnsiTheme="minorBidi"/>
          <w:sz w:val="24"/>
          <w:szCs w:val="24"/>
        </w:rPr>
      </w:pPr>
      <w:r w:rsidRPr="005F3C0F">
        <w:rPr>
          <w:rFonts w:asciiTheme="minorBidi" w:hAnsiTheme="minorBidi"/>
          <w:b/>
          <w:bCs/>
          <w:sz w:val="24"/>
          <w:szCs w:val="24"/>
        </w:rPr>
        <w:t>Mod</w:t>
      </w:r>
      <w:r w:rsidR="00A24E1F" w:rsidRPr="005F3C0F">
        <w:rPr>
          <w:rFonts w:asciiTheme="minorBidi" w:hAnsiTheme="minorBidi"/>
          <w:b/>
          <w:bCs/>
          <w:sz w:val="24"/>
          <w:szCs w:val="24"/>
        </w:rPr>
        <w:t xml:space="preserve">ule </w:t>
      </w:r>
      <w:r w:rsidRPr="005F3C0F">
        <w:rPr>
          <w:rFonts w:asciiTheme="minorBidi" w:hAnsiTheme="minorBidi"/>
          <w:b/>
          <w:bCs/>
          <w:sz w:val="24"/>
          <w:szCs w:val="24"/>
        </w:rPr>
        <w:t>Code</w:t>
      </w:r>
      <w:r w:rsidRPr="005F3C0F">
        <w:rPr>
          <w:rFonts w:asciiTheme="minorBidi" w:hAnsiTheme="minorBidi"/>
          <w:sz w:val="24"/>
          <w:szCs w:val="24"/>
        </w:rPr>
        <w:t xml:space="preserve">: </w:t>
      </w:r>
      <w:r w:rsidR="00DB0894" w:rsidRPr="005F3C0F">
        <w:rPr>
          <w:rFonts w:asciiTheme="minorBidi" w:hAnsiTheme="minorBidi"/>
          <w:sz w:val="24"/>
          <w:szCs w:val="24"/>
        </w:rPr>
        <w:t>(</w:t>
      </w:r>
      <w:r w:rsidRPr="005F3C0F">
        <w:rPr>
          <w:rFonts w:asciiTheme="minorBidi" w:hAnsiTheme="minorBidi"/>
          <w:sz w:val="24"/>
          <w:szCs w:val="24"/>
        </w:rPr>
        <w:t>BMHP6009</w:t>
      </w:r>
      <w:r w:rsidR="00DB0894" w:rsidRPr="005F3C0F">
        <w:rPr>
          <w:rFonts w:asciiTheme="minorBidi" w:hAnsiTheme="minorBidi"/>
          <w:sz w:val="24"/>
          <w:szCs w:val="24"/>
        </w:rPr>
        <w:t>_LON)</w:t>
      </w:r>
    </w:p>
    <w:p w14:paraId="79B59D38" w14:textId="08865A61" w:rsidR="00DB53D5" w:rsidRPr="005F3C0F" w:rsidRDefault="00A24E1F" w:rsidP="00A24E1F">
      <w:pPr>
        <w:spacing w:after="0" w:line="720" w:lineRule="auto"/>
        <w:rPr>
          <w:rFonts w:asciiTheme="minorBidi" w:hAnsiTheme="minorBidi"/>
          <w:sz w:val="24"/>
          <w:szCs w:val="24"/>
        </w:rPr>
      </w:pPr>
      <w:r w:rsidRPr="005F3C0F">
        <w:rPr>
          <w:rFonts w:asciiTheme="minorBidi" w:hAnsiTheme="minorBidi"/>
          <w:b/>
          <w:bCs/>
          <w:sz w:val="24"/>
          <w:szCs w:val="24"/>
        </w:rPr>
        <w:t>Lecturer</w:t>
      </w:r>
      <w:r w:rsidR="00DB53D5" w:rsidRPr="005F3C0F">
        <w:rPr>
          <w:rFonts w:asciiTheme="minorBidi" w:hAnsiTheme="minorBidi"/>
          <w:b/>
          <w:bCs/>
          <w:sz w:val="24"/>
          <w:szCs w:val="24"/>
        </w:rPr>
        <w:t xml:space="preserve"> </w:t>
      </w:r>
      <w:r w:rsidR="00A4343F" w:rsidRPr="005F3C0F">
        <w:rPr>
          <w:rFonts w:asciiTheme="minorBidi" w:hAnsiTheme="minorBidi"/>
          <w:b/>
          <w:bCs/>
          <w:sz w:val="24"/>
          <w:szCs w:val="24"/>
        </w:rPr>
        <w:t>Name</w:t>
      </w:r>
      <w:r w:rsidR="00A4343F" w:rsidRPr="005F3C0F">
        <w:rPr>
          <w:rFonts w:asciiTheme="minorBidi" w:hAnsiTheme="minorBidi"/>
          <w:sz w:val="24"/>
          <w:szCs w:val="24"/>
        </w:rPr>
        <w:t>: Diola Bij</w:t>
      </w:r>
      <w:r w:rsidR="005F3C0F" w:rsidRPr="005F3C0F">
        <w:rPr>
          <w:rFonts w:asciiTheme="minorBidi" w:hAnsiTheme="minorBidi"/>
          <w:sz w:val="24"/>
          <w:szCs w:val="24"/>
        </w:rPr>
        <w:t>lhout</w:t>
      </w:r>
    </w:p>
    <w:p w14:paraId="00866845" w14:textId="3F5AC38F" w:rsidR="006C628A" w:rsidRPr="006D72FF" w:rsidRDefault="006C628A" w:rsidP="00796694">
      <w:pPr>
        <w:spacing w:after="0" w:line="720" w:lineRule="auto"/>
        <w:rPr>
          <w:rFonts w:asciiTheme="minorBidi" w:hAnsiTheme="minorBidi"/>
        </w:rPr>
      </w:pPr>
    </w:p>
    <w:p w14:paraId="180D0A09" w14:textId="4746CC58" w:rsidR="006C628A" w:rsidRPr="006D72FF" w:rsidRDefault="006C628A" w:rsidP="000D50AF">
      <w:pPr>
        <w:spacing w:after="0" w:line="480" w:lineRule="auto"/>
        <w:rPr>
          <w:rFonts w:asciiTheme="minorBidi" w:hAnsiTheme="minorBidi"/>
        </w:rPr>
      </w:pPr>
    </w:p>
    <w:p w14:paraId="021A13FB" w14:textId="3D7D26A7" w:rsidR="006C628A" w:rsidRPr="006D72FF" w:rsidRDefault="006C628A" w:rsidP="000D50AF">
      <w:pPr>
        <w:spacing w:after="0" w:line="480" w:lineRule="auto"/>
        <w:rPr>
          <w:rFonts w:asciiTheme="minorBidi" w:hAnsiTheme="minorBidi"/>
        </w:rPr>
      </w:pPr>
    </w:p>
    <w:p w14:paraId="05409D6E" w14:textId="1AE43764" w:rsidR="006C628A" w:rsidRPr="006D72FF" w:rsidRDefault="006C628A" w:rsidP="000D50AF">
      <w:pPr>
        <w:spacing w:after="0" w:line="480" w:lineRule="auto"/>
        <w:rPr>
          <w:rFonts w:asciiTheme="minorBidi" w:hAnsiTheme="minorBidi"/>
        </w:rPr>
      </w:pPr>
    </w:p>
    <w:p w14:paraId="402DB42C" w14:textId="3465C258" w:rsidR="006C628A" w:rsidRPr="006D72FF" w:rsidRDefault="006C628A" w:rsidP="000D50AF">
      <w:pPr>
        <w:spacing w:after="0" w:line="480" w:lineRule="auto"/>
        <w:rPr>
          <w:rFonts w:asciiTheme="minorBidi" w:hAnsiTheme="minorBidi"/>
        </w:rPr>
      </w:pPr>
    </w:p>
    <w:p w14:paraId="3EDD72F3" w14:textId="508FAAF8" w:rsidR="006C628A" w:rsidRPr="006D72FF" w:rsidRDefault="006C628A" w:rsidP="000D50AF">
      <w:pPr>
        <w:spacing w:after="0" w:line="480" w:lineRule="auto"/>
        <w:rPr>
          <w:rFonts w:asciiTheme="minorBidi" w:hAnsiTheme="minorBidi"/>
        </w:rPr>
      </w:pPr>
    </w:p>
    <w:p w14:paraId="329ECC01" w14:textId="11050906" w:rsidR="006C628A" w:rsidRPr="006D72FF" w:rsidRDefault="006C628A" w:rsidP="000D50AF">
      <w:pPr>
        <w:spacing w:after="0" w:line="480" w:lineRule="auto"/>
        <w:rPr>
          <w:rFonts w:asciiTheme="minorBidi" w:hAnsiTheme="minorBidi"/>
        </w:rPr>
      </w:pPr>
    </w:p>
    <w:p w14:paraId="0937E9AC" w14:textId="410C31B1" w:rsidR="006C628A" w:rsidRPr="006D72FF" w:rsidRDefault="006C628A" w:rsidP="000D50AF">
      <w:pPr>
        <w:spacing w:after="0" w:line="480" w:lineRule="auto"/>
        <w:rPr>
          <w:rFonts w:asciiTheme="minorBidi" w:hAnsiTheme="minorBidi"/>
        </w:rPr>
      </w:pPr>
    </w:p>
    <w:p w14:paraId="0BDB34B6" w14:textId="7381E2AF" w:rsidR="006C628A" w:rsidRPr="006D72FF" w:rsidRDefault="006C628A" w:rsidP="000D50AF">
      <w:pPr>
        <w:spacing w:after="0" w:line="480" w:lineRule="auto"/>
        <w:rPr>
          <w:rFonts w:asciiTheme="minorBidi" w:hAnsiTheme="minorBidi"/>
        </w:rPr>
      </w:pPr>
    </w:p>
    <w:p w14:paraId="58E25918" w14:textId="7E80E1EE" w:rsidR="006C628A" w:rsidRPr="006D72FF" w:rsidRDefault="006C628A" w:rsidP="000D50AF">
      <w:pPr>
        <w:spacing w:after="0" w:line="480" w:lineRule="auto"/>
        <w:rPr>
          <w:rFonts w:asciiTheme="minorBidi" w:hAnsiTheme="minorBidi"/>
        </w:rPr>
      </w:pPr>
    </w:p>
    <w:p w14:paraId="31685D19" w14:textId="0BC868D1" w:rsidR="006C628A" w:rsidRPr="006D72FF" w:rsidRDefault="006C628A" w:rsidP="000D50AF">
      <w:pPr>
        <w:spacing w:after="0" w:line="480" w:lineRule="auto"/>
        <w:rPr>
          <w:rFonts w:asciiTheme="minorBidi" w:hAnsiTheme="minorBidi"/>
        </w:rPr>
      </w:pPr>
    </w:p>
    <w:p w14:paraId="2269E083" w14:textId="52D6B91C" w:rsidR="006C628A" w:rsidRPr="006D72FF" w:rsidRDefault="006C628A" w:rsidP="000D50AF">
      <w:pPr>
        <w:spacing w:after="0" w:line="480" w:lineRule="auto"/>
        <w:rPr>
          <w:rFonts w:asciiTheme="minorBidi" w:hAnsiTheme="minorBidi"/>
        </w:rPr>
      </w:pPr>
    </w:p>
    <w:p w14:paraId="489AB6CA" w14:textId="7263422A" w:rsidR="006D72FF" w:rsidRDefault="006D72FF" w:rsidP="000D50AF">
      <w:pPr>
        <w:spacing w:after="0" w:line="480" w:lineRule="auto"/>
        <w:rPr>
          <w:rFonts w:asciiTheme="minorBidi" w:hAnsiTheme="minorBidi"/>
        </w:rPr>
      </w:pPr>
    </w:p>
    <w:sdt>
      <w:sdtPr>
        <w:rPr>
          <w:rFonts w:asciiTheme="minorHAnsi" w:eastAsiaTheme="minorHAnsi" w:hAnsiTheme="minorHAnsi" w:cstheme="minorBidi"/>
          <w:color w:val="auto"/>
          <w:sz w:val="22"/>
          <w:szCs w:val="22"/>
          <w:lang w:val="en-GB"/>
        </w:rPr>
        <w:id w:val="1713846489"/>
        <w:docPartObj>
          <w:docPartGallery w:val="Table of Contents"/>
          <w:docPartUnique/>
        </w:docPartObj>
      </w:sdtPr>
      <w:sdtEndPr>
        <w:rPr>
          <w:b/>
          <w:bCs/>
          <w:noProof/>
          <w:sz w:val="24"/>
          <w:szCs w:val="24"/>
        </w:rPr>
      </w:sdtEndPr>
      <w:sdtContent>
        <w:p w14:paraId="57EE6C21" w14:textId="0B9B8495" w:rsidR="006D72FF" w:rsidRDefault="006D72FF">
          <w:pPr>
            <w:pStyle w:val="TOCHeading"/>
          </w:pPr>
          <w:r>
            <w:t>Table of Content</w:t>
          </w:r>
        </w:p>
        <w:p w14:paraId="7DF43253" w14:textId="3827BA43" w:rsidR="00C9070E" w:rsidRPr="007E52E5" w:rsidRDefault="006D72FF">
          <w:pPr>
            <w:pStyle w:val="TOC1"/>
            <w:tabs>
              <w:tab w:val="right" w:leader="dot" w:pos="9016"/>
            </w:tabs>
            <w:rPr>
              <w:rFonts w:eastAsiaTheme="minorEastAsia"/>
              <w:noProof/>
              <w:sz w:val="24"/>
              <w:szCs w:val="24"/>
            </w:rPr>
          </w:pPr>
          <w:r w:rsidRPr="007E52E5">
            <w:rPr>
              <w:sz w:val="24"/>
              <w:szCs w:val="24"/>
            </w:rPr>
            <w:fldChar w:fldCharType="begin"/>
          </w:r>
          <w:r w:rsidRPr="007E52E5">
            <w:rPr>
              <w:sz w:val="24"/>
              <w:szCs w:val="24"/>
            </w:rPr>
            <w:instrText xml:space="preserve"> TOC \o "1-3" \h \z \u </w:instrText>
          </w:r>
          <w:r w:rsidRPr="007E52E5">
            <w:rPr>
              <w:sz w:val="24"/>
              <w:szCs w:val="24"/>
            </w:rPr>
            <w:fldChar w:fldCharType="separate"/>
          </w:r>
          <w:hyperlink w:anchor="_Toc97587909" w:history="1">
            <w:r w:rsidR="00C9070E" w:rsidRPr="007E52E5">
              <w:rPr>
                <w:rStyle w:val="Hyperlink"/>
                <w:rFonts w:asciiTheme="minorBidi" w:hAnsiTheme="minorBidi"/>
                <w:b/>
                <w:bCs/>
                <w:noProof/>
                <w:sz w:val="24"/>
                <w:szCs w:val="24"/>
              </w:rPr>
              <w:t>Introduction</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_Toc97587909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3</w:t>
            </w:r>
            <w:r w:rsidR="00C9070E" w:rsidRPr="007E52E5">
              <w:rPr>
                <w:noProof/>
                <w:webHidden/>
                <w:sz w:val="24"/>
                <w:szCs w:val="24"/>
              </w:rPr>
              <w:fldChar w:fldCharType="end"/>
            </w:r>
          </w:hyperlink>
        </w:p>
        <w:p w14:paraId="1C3B88AD" w14:textId="3A4AB9EF" w:rsidR="00C9070E" w:rsidRPr="007E52E5" w:rsidRDefault="00487220">
          <w:pPr>
            <w:pStyle w:val="TOC1"/>
            <w:tabs>
              <w:tab w:val="right" w:leader="dot" w:pos="9016"/>
            </w:tabs>
            <w:rPr>
              <w:rFonts w:eastAsiaTheme="minorEastAsia"/>
              <w:noProof/>
              <w:sz w:val="24"/>
              <w:szCs w:val="24"/>
            </w:rPr>
          </w:pPr>
          <w:hyperlink w:anchor="_Toc97587910" w:history="1">
            <w:r w:rsidR="00C9070E" w:rsidRPr="007E52E5">
              <w:rPr>
                <w:rStyle w:val="Hyperlink"/>
                <w:rFonts w:asciiTheme="minorBidi" w:hAnsiTheme="minorBidi"/>
                <w:b/>
                <w:bCs/>
                <w:noProof/>
                <w:sz w:val="24"/>
                <w:szCs w:val="24"/>
              </w:rPr>
              <w:t>Discussion/Analysis</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_Toc97587910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3</w:t>
            </w:r>
            <w:r w:rsidR="00C9070E" w:rsidRPr="007E52E5">
              <w:rPr>
                <w:noProof/>
                <w:webHidden/>
                <w:sz w:val="24"/>
                <w:szCs w:val="24"/>
              </w:rPr>
              <w:fldChar w:fldCharType="end"/>
            </w:r>
          </w:hyperlink>
        </w:p>
        <w:p w14:paraId="32F70554" w14:textId="26A1D799" w:rsidR="00C9070E" w:rsidRPr="007E52E5" w:rsidRDefault="00487220">
          <w:pPr>
            <w:pStyle w:val="TOC1"/>
            <w:tabs>
              <w:tab w:val="right" w:leader="dot" w:pos="9016"/>
            </w:tabs>
            <w:rPr>
              <w:rFonts w:eastAsiaTheme="minorEastAsia"/>
              <w:noProof/>
              <w:sz w:val="24"/>
              <w:szCs w:val="24"/>
            </w:rPr>
          </w:pPr>
          <w:hyperlink w:anchor="_Toc97587911" w:history="1">
            <w:r w:rsidR="00C9070E" w:rsidRPr="007E52E5">
              <w:rPr>
                <w:rStyle w:val="Hyperlink"/>
                <w:rFonts w:asciiTheme="minorBidi" w:hAnsiTheme="minorBidi"/>
                <w:b/>
                <w:bCs/>
                <w:noProof/>
                <w:sz w:val="24"/>
                <w:szCs w:val="24"/>
              </w:rPr>
              <w:t>Evaluation</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_Toc97587911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4</w:t>
            </w:r>
            <w:r w:rsidR="00C9070E" w:rsidRPr="007E52E5">
              <w:rPr>
                <w:noProof/>
                <w:webHidden/>
                <w:sz w:val="24"/>
                <w:szCs w:val="24"/>
              </w:rPr>
              <w:fldChar w:fldCharType="end"/>
            </w:r>
          </w:hyperlink>
        </w:p>
        <w:p w14:paraId="49942EFF" w14:textId="2D2B6B46" w:rsidR="00C9070E" w:rsidRPr="007E52E5" w:rsidRDefault="00487220">
          <w:pPr>
            <w:pStyle w:val="TOC1"/>
            <w:tabs>
              <w:tab w:val="right" w:leader="dot" w:pos="9016"/>
            </w:tabs>
            <w:rPr>
              <w:rFonts w:eastAsiaTheme="minorEastAsia"/>
              <w:noProof/>
              <w:sz w:val="24"/>
              <w:szCs w:val="24"/>
            </w:rPr>
          </w:pPr>
          <w:hyperlink w:anchor="_Toc97587912" w:history="1">
            <w:r w:rsidR="00C9070E" w:rsidRPr="007E52E5">
              <w:rPr>
                <w:rStyle w:val="Hyperlink"/>
                <w:rFonts w:asciiTheme="minorBidi" w:hAnsiTheme="minorBidi"/>
                <w:b/>
                <w:bCs/>
                <w:noProof/>
                <w:sz w:val="24"/>
                <w:szCs w:val="24"/>
              </w:rPr>
              <w:t>Recommendation</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_Toc97587912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5</w:t>
            </w:r>
            <w:r w:rsidR="00C9070E" w:rsidRPr="007E52E5">
              <w:rPr>
                <w:noProof/>
                <w:webHidden/>
                <w:sz w:val="24"/>
                <w:szCs w:val="24"/>
              </w:rPr>
              <w:fldChar w:fldCharType="end"/>
            </w:r>
          </w:hyperlink>
        </w:p>
        <w:p w14:paraId="54DBD16A" w14:textId="2537E226" w:rsidR="00C9070E" w:rsidRPr="007E52E5" w:rsidRDefault="00487220">
          <w:pPr>
            <w:pStyle w:val="TOC1"/>
            <w:tabs>
              <w:tab w:val="right" w:leader="dot" w:pos="9016"/>
            </w:tabs>
            <w:rPr>
              <w:rFonts w:eastAsiaTheme="minorEastAsia"/>
              <w:noProof/>
              <w:sz w:val="24"/>
              <w:szCs w:val="24"/>
            </w:rPr>
          </w:pPr>
          <w:hyperlink w:anchor="_Toc97587913" w:history="1">
            <w:r w:rsidR="00C9070E" w:rsidRPr="007E52E5">
              <w:rPr>
                <w:rStyle w:val="Hyperlink"/>
                <w:rFonts w:asciiTheme="minorBidi" w:hAnsiTheme="minorBidi"/>
                <w:b/>
                <w:bCs/>
                <w:noProof/>
                <w:sz w:val="24"/>
                <w:szCs w:val="24"/>
              </w:rPr>
              <w:t>Conclusion</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_Toc97587913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5</w:t>
            </w:r>
            <w:r w:rsidR="00C9070E" w:rsidRPr="007E52E5">
              <w:rPr>
                <w:noProof/>
                <w:webHidden/>
                <w:sz w:val="24"/>
                <w:szCs w:val="24"/>
              </w:rPr>
              <w:fldChar w:fldCharType="end"/>
            </w:r>
          </w:hyperlink>
        </w:p>
        <w:p w14:paraId="0FFDB51D" w14:textId="1D95C8B8" w:rsidR="00C9070E" w:rsidRPr="007E52E5" w:rsidRDefault="00487220">
          <w:pPr>
            <w:pStyle w:val="TOC1"/>
            <w:tabs>
              <w:tab w:val="right" w:leader="dot" w:pos="9016"/>
            </w:tabs>
            <w:rPr>
              <w:rFonts w:eastAsiaTheme="minorEastAsia"/>
              <w:noProof/>
              <w:sz w:val="24"/>
              <w:szCs w:val="24"/>
            </w:rPr>
          </w:pPr>
          <w:hyperlink w:anchor="_Toc97587914" w:history="1">
            <w:r w:rsidR="00C9070E" w:rsidRPr="007E52E5">
              <w:rPr>
                <w:rStyle w:val="Hyperlink"/>
                <w:rFonts w:asciiTheme="minorBidi" w:hAnsiTheme="minorBidi"/>
                <w:b/>
                <w:bCs/>
                <w:noProof/>
                <w:sz w:val="24"/>
                <w:szCs w:val="24"/>
              </w:rPr>
              <w:t>References</w:t>
            </w:r>
            <w:r w:rsidR="00C9070E" w:rsidRPr="007E52E5">
              <w:rPr>
                <w:noProof/>
                <w:webHidden/>
                <w:sz w:val="24"/>
                <w:szCs w:val="24"/>
              </w:rPr>
              <w:tab/>
            </w:r>
            <w:r w:rsidR="00C9070E" w:rsidRPr="007E52E5">
              <w:rPr>
                <w:noProof/>
                <w:webHidden/>
                <w:sz w:val="24"/>
                <w:szCs w:val="24"/>
              </w:rPr>
              <w:fldChar w:fldCharType="begin"/>
            </w:r>
            <w:r w:rsidR="00C9070E" w:rsidRPr="007E52E5">
              <w:rPr>
                <w:noProof/>
                <w:webHidden/>
                <w:sz w:val="24"/>
                <w:szCs w:val="24"/>
              </w:rPr>
              <w:instrText xml:space="preserve"> PAGEREF _Toc97587914 \h </w:instrText>
            </w:r>
            <w:r w:rsidR="00C9070E" w:rsidRPr="007E52E5">
              <w:rPr>
                <w:noProof/>
                <w:webHidden/>
                <w:sz w:val="24"/>
                <w:szCs w:val="24"/>
              </w:rPr>
            </w:r>
            <w:r w:rsidR="00C9070E" w:rsidRPr="007E52E5">
              <w:rPr>
                <w:noProof/>
                <w:webHidden/>
                <w:sz w:val="24"/>
                <w:szCs w:val="24"/>
              </w:rPr>
              <w:fldChar w:fldCharType="separate"/>
            </w:r>
            <w:r w:rsidR="00C9070E" w:rsidRPr="007E52E5">
              <w:rPr>
                <w:noProof/>
                <w:webHidden/>
                <w:sz w:val="24"/>
                <w:szCs w:val="24"/>
              </w:rPr>
              <w:t>6</w:t>
            </w:r>
            <w:r w:rsidR="00C9070E" w:rsidRPr="007E52E5">
              <w:rPr>
                <w:noProof/>
                <w:webHidden/>
                <w:sz w:val="24"/>
                <w:szCs w:val="24"/>
              </w:rPr>
              <w:fldChar w:fldCharType="end"/>
            </w:r>
          </w:hyperlink>
        </w:p>
        <w:p w14:paraId="70B71C81" w14:textId="1319D8B4" w:rsidR="006D72FF" w:rsidRPr="007E52E5" w:rsidRDefault="006D72FF">
          <w:pPr>
            <w:rPr>
              <w:sz w:val="24"/>
              <w:szCs w:val="24"/>
            </w:rPr>
          </w:pPr>
          <w:r w:rsidRPr="007E52E5">
            <w:rPr>
              <w:b/>
              <w:bCs/>
              <w:noProof/>
              <w:sz w:val="24"/>
              <w:szCs w:val="24"/>
            </w:rPr>
            <w:fldChar w:fldCharType="end"/>
          </w:r>
        </w:p>
      </w:sdtContent>
    </w:sdt>
    <w:p w14:paraId="64EE3CD7" w14:textId="22A1006A" w:rsidR="006D72FF" w:rsidRDefault="006D72FF" w:rsidP="000D50AF">
      <w:pPr>
        <w:spacing w:after="0" w:line="480" w:lineRule="auto"/>
        <w:rPr>
          <w:rFonts w:asciiTheme="minorBidi" w:hAnsiTheme="minorBidi"/>
        </w:rPr>
      </w:pPr>
    </w:p>
    <w:p w14:paraId="1599A319" w14:textId="4212BF96" w:rsidR="006D72FF" w:rsidRDefault="006D72FF" w:rsidP="000D50AF">
      <w:pPr>
        <w:spacing w:after="0" w:line="480" w:lineRule="auto"/>
        <w:rPr>
          <w:rFonts w:asciiTheme="minorBidi" w:hAnsiTheme="minorBidi"/>
        </w:rPr>
      </w:pPr>
    </w:p>
    <w:p w14:paraId="644CBE99" w14:textId="6F38DD01" w:rsidR="006D72FF" w:rsidRDefault="006D72FF" w:rsidP="000D50AF">
      <w:pPr>
        <w:spacing w:after="0" w:line="480" w:lineRule="auto"/>
        <w:rPr>
          <w:rFonts w:asciiTheme="minorBidi" w:hAnsiTheme="minorBidi"/>
        </w:rPr>
      </w:pPr>
    </w:p>
    <w:p w14:paraId="73835F01" w14:textId="11E09C15" w:rsidR="006D72FF" w:rsidRDefault="006D72FF" w:rsidP="000D50AF">
      <w:pPr>
        <w:spacing w:after="0" w:line="480" w:lineRule="auto"/>
        <w:rPr>
          <w:rFonts w:asciiTheme="minorBidi" w:hAnsiTheme="minorBidi"/>
        </w:rPr>
      </w:pPr>
    </w:p>
    <w:p w14:paraId="70D088B3" w14:textId="0B192847" w:rsidR="006D72FF" w:rsidRDefault="006D72FF" w:rsidP="000D50AF">
      <w:pPr>
        <w:spacing w:after="0" w:line="480" w:lineRule="auto"/>
        <w:rPr>
          <w:rFonts w:asciiTheme="minorBidi" w:hAnsiTheme="minorBidi"/>
        </w:rPr>
      </w:pPr>
    </w:p>
    <w:p w14:paraId="5F2AD8F9" w14:textId="09D2B69B" w:rsidR="006D72FF" w:rsidRDefault="006D72FF" w:rsidP="000D50AF">
      <w:pPr>
        <w:spacing w:after="0" w:line="480" w:lineRule="auto"/>
        <w:rPr>
          <w:rFonts w:asciiTheme="minorBidi" w:hAnsiTheme="minorBidi"/>
        </w:rPr>
      </w:pPr>
    </w:p>
    <w:p w14:paraId="73B40C3B" w14:textId="5D462EEA" w:rsidR="006D72FF" w:rsidRDefault="006D72FF" w:rsidP="000D50AF">
      <w:pPr>
        <w:spacing w:after="0" w:line="480" w:lineRule="auto"/>
        <w:rPr>
          <w:rFonts w:asciiTheme="minorBidi" w:hAnsiTheme="minorBidi"/>
        </w:rPr>
      </w:pPr>
    </w:p>
    <w:p w14:paraId="6882AE08" w14:textId="785B5FBD" w:rsidR="006D72FF" w:rsidRDefault="006D72FF" w:rsidP="000D50AF">
      <w:pPr>
        <w:spacing w:after="0" w:line="480" w:lineRule="auto"/>
        <w:rPr>
          <w:rFonts w:asciiTheme="minorBidi" w:hAnsiTheme="minorBidi"/>
        </w:rPr>
      </w:pPr>
    </w:p>
    <w:p w14:paraId="6474D902" w14:textId="71B60B99" w:rsidR="006D72FF" w:rsidRDefault="006D72FF" w:rsidP="000D50AF">
      <w:pPr>
        <w:spacing w:after="0" w:line="480" w:lineRule="auto"/>
        <w:rPr>
          <w:rFonts w:asciiTheme="minorBidi" w:hAnsiTheme="minorBidi"/>
        </w:rPr>
      </w:pPr>
    </w:p>
    <w:p w14:paraId="6FE7DFAB" w14:textId="2D7CA353" w:rsidR="006D72FF" w:rsidRDefault="006D72FF" w:rsidP="000D50AF">
      <w:pPr>
        <w:spacing w:after="0" w:line="480" w:lineRule="auto"/>
        <w:rPr>
          <w:rFonts w:asciiTheme="minorBidi" w:hAnsiTheme="minorBidi"/>
        </w:rPr>
      </w:pPr>
    </w:p>
    <w:p w14:paraId="219278E7" w14:textId="0B34EFEB" w:rsidR="006D72FF" w:rsidRDefault="006D72FF" w:rsidP="000D50AF">
      <w:pPr>
        <w:spacing w:after="0" w:line="480" w:lineRule="auto"/>
        <w:rPr>
          <w:rFonts w:asciiTheme="minorBidi" w:hAnsiTheme="minorBidi"/>
        </w:rPr>
      </w:pPr>
    </w:p>
    <w:p w14:paraId="08E4AE1E" w14:textId="47F85AAA" w:rsidR="006D72FF" w:rsidRDefault="006D72FF" w:rsidP="000D50AF">
      <w:pPr>
        <w:spacing w:after="0" w:line="480" w:lineRule="auto"/>
        <w:rPr>
          <w:rFonts w:asciiTheme="minorBidi" w:hAnsiTheme="minorBidi"/>
        </w:rPr>
      </w:pPr>
    </w:p>
    <w:p w14:paraId="1DBAF437" w14:textId="2837AE42" w:rsidR="006D72FF" w:rsidRDefault="006D72FF" w:rsidP="000D50AF">
      <w:pPr>
        <w:spacing w:after="0" w:line="480" w:lineRule="auto"/>
        <w:rPr>
          <w:rFonts w:asciiTheme="minorBidi" w:hAnsiTheme="minorBidi"/>
        </w:rPr>
      </w:pPr>
    </w:p>
    <w:p w14:paraId="591A4550" w14:textId="77777777" w:rsidR="006D72FF" w:rsidRPr="006D72FF" w:rsidRDefault="006D72FF" w:rsidP="000D50AF">
      <w:pPr>
        <w:spacing w:after="0" w:line="480" w:lineRule="auto"/>
        <w:rPr>
          <w:rFonts w:asciiTheme="minorBidi" w:hAnsiTheme="minorBidi"/>
        </w:rPr>
      </w:pPr>
    </w:p>
    <w:p w14:paraId="146E8739" w14:textId="7C9956B3" w:rsidR="00AD005F" w:rsidRPr="006D72FF" w:rsidRDefault="00AD005F" w:rsidP="006D72FF">
      <w:pPr>
        <w:pStyle w:val="Heading1"/>
        <w:rPr>
          <w:rFonts w:asciiTheme="minorBidi" w:hAnsiTheme="minorBidi" w:cstheme="minorBidi"/>
          <w:b/>
          <w:bCs/>
          <w:sz w:val="22"/>
          <w:szCs w:val="22"/>
        </w:rPr>
      </w:pPr>
      <w:bookmarkStart w:id="0" w:name="_Toc97587909"/>
      <w:r w:rsidRPr="006D72FF">
        <w:rPr>
          <w:rFonts w:asciiTheme="minorBidi" w:hAnsiTheme="minorBidi" w:cstheme="minorBidi"/>
          <w:b/>
          <w:bCs/>
          <w:sz w:val="22"/>
          <w:szCs w:val="22"/>
        </w:rPr>
        <w:lastRenderedPageBreak/>
        <w:t>Introduction</w:t>
      </w:r>
      <w:bookmarkEnd w:id="0"/>
    </w:p>
    <w:p w14:paraId="219FFDFA" w14:textId="6501402A" w:rsidR="00AD005F" w:rsidRPr="00E44FD5" w:rsidRDefault="009126A9" w:rsidP="003A6C6E">
      <w:pPr>
        <w:spacing w:after="0" w:line="360" w:lineRule="auto"/>
        <w:jc w:val="both"/>
        <w:rPr>
          <w:rFonts w:asciiTheme="minorBidi" w:hAnsiTheme="minorBidi"/>
          <w:sz w:val="24"/>
          <w:szCs w:val="24"/>
        </w:rPr>
      </w:pPr>
      <w:r w:rsidRPr="00E44FD5">
        <w:rPr>
          <w:rFonts w:asciiTheme="minorBidi" w:hAnsiTheme="minorBidi"/>
          <w:sz w:val="24"/>
          <w:szCs w:val="24"/>
        </w:rPr>
        <w:t>T</w:t>
      </w:r>
      <w:r w:rsidR="00AD005F" w:rsidRPr="00E44FD5">
        <w:rPr>
          <w:rFonts w:asciiTheme="minorBidi" w:hAnsiTheme="minorBidi"/>
          <w:sz w:val="24"/>
          <w:szCs w:val="24"/>
        </w:rPr>
        <w:t xml:space="preserve">his paper </w:t>
      </w:r>
      <w:r w:rsidRPr="00E44FD5">
        <w:rPr>
          <w:rFonts w:asciiTheme="minorBidi" w:hAnsiTheme="minorBidi"/>
          <w:sz w:val="24"/>
          <w:szCs w:val="24"/>
        </w:rPr>
        <w:t>will</w:t>
      </w:r>
      <w:r w:rsidR="00AD005F" w:rsidRPr="00E44FD5">
        <w:rPr>
          <w:rFonts w:asciiTheme="minorBidi" w:hAnsiTheme="minorBidi"/>
          <w:sz w:val="24"/>
          <w:szCs w:val="24"/>
        </w:rPr>
        <w:t xml:space="preserve"> summarize the reason for affirming a debate statement by articulating the facts and providing other views on the debate statement. This</w:t>
      </w:r>
      <w:r w:rsidRPr="00E44FD5">
        <w:rPr>
          <w:rFonts w:asciiTheme="minorBidi" w:hAnsiTheme="minorBidi"/>
          <w:sz w:val="24"/>
          <w:szCs w:val="24"/>
        </w:rPr>
        <w:t xml:space="preserve"> i</w:t>
      </w:r>
      <w:r w:rsidR="00AD005F" w:rsidRPr="00E44FD5">
        <w:rPr>
          <w:rFonts w:asciiTheme="minorBidi" w:hAnsiTheme="minorBidi"/>
          <w:sz w:val="24"/>
          <w:szCs w:val="24"/>
        </w:rPr>
        <w:t xml:space="preserve">nvolve providing a detailed supporting paper for affirming a debate </w:t>
      </w:r>
      <w:r w:rsidR="00DC4ED8" w:rsidRPr="00E44FD5">
        <w:rPr>
          <w:rFonts w:asciiTheme="minorBidi" w:hAnsiTheme="minorBidi"/>
          <w:sz w:val="24"/>
          <w:szCs w:val="24"/>
        </w:rPr>
        <w:t>statement. I will justify the reason for supporting the statement and provide facts to prove the statement is true.</w:t>
      </w:r>
      <w:r w:rsidR="00200F01" w:rsidRPr="00E44FD5">
        <w:rPr>
          <w:rFonts w:asciiTheme="minorBidi" w:hAnsiTheme="minorBidi"/>
          <w:sz w:val="24"/>
          <w:szCs w:val="24"/>
        </w:rPr>
        <w:t xml:space="preserve"> </w:t>
      </w:r>
      <w:r w:rsidR="005D7375" w:rsidRPr="00E44FD5">
        <w:rPr>
          <w:rFonts w:asciiTheme="minorBidi" w:hAnsiTheme="minorBidi"/>
          <w:sz w:val="24"/>
          <w:szCs w:val="24"/>
        </w:rPr>
        <w:t xml:space="preserve">Analysis will be </w:t>
      </w:r>
      <w:r w:rsidR="00DC4ED8" w:rsidRPr="00E44FD5">
        <w:rPr>
          <w:rFonts w:asciiTheme="minorBidi" w:hAnsiTheme="minorBidi"/>
          <w:sz w:val="24"/>
          <w:szCs w:val="24"/>
        </w:rPr>
        <w:t>provide</w:t>
      </w:r>
      <w:r w:rsidR="005D7375" w:rsidRPr="00E44FD5">
        <w:rPr>
          <w:rFonts w:asciiTheme="minorBidi" w:hAnsiTheme="minorBidi"/>
          <w:sz w:val="24"/>
          <w:szCs w:val="24"/>
        </w:rPr>
        <w:t xml:space="preserve">d for </w:t>
      </w:r>
      <w:r w:rsidR="00DC4ED8" w:rsidRPr="00E44FD5">
        <w:rPr>
          <w:rFonts w:asciiTheme="minorBidi" w:hAnsiTheme="minorBidi"/>
          <w:sz w:val="24"/>
          <w:szCs w:val="24"/>
        </w:rPr>
        <w:t xml:space="preserve">the current government support or services in place to support the UK elderly population. I </w:t>
      </w:r>
      <w:r w:rsidRPr="00E44FD5">
        <w:rPr>
          <w:rFonts w:asciiTheme="minorBidi" w:hAnsiTheme="minorBidi"/>
          <w:sz w:val="24"/>
          <w:szCs w:val="24"/>
        </w:rPr>
        <w:t xml:space="preserve">will </w:t>
      </w:r>
      <w:r w:rsidR="00DC4ED8" w:rsidRPr="00E44FD5">
        <w:rPr>
          <w:rFonts w:asciiTheme="minorBidi" w:hAnsiTheme="minorBidi"/>
          <w:sz w:val="24"/>
          <w:szCs w:val="24"/>
        </w:rPr>
        <w:t xml:space="preserve">explore the impact of the Covid-19 pandemic on the older person and relevant services. </w:t>
      </w:r>
      <w:r w:rsidR="00200F01" w:rsidRPr="00E44FD5">
        <w:rPr>
          <w:rFonts w:asciiTheme="minorBidi" w:hAnsiTheme="minorBidi"/>
          <w:sz w:val="24"/>
          <w:szCs w:val="24"/>
        </w:rPr>
        <w:t>The</w:t>
      </w:r>
      <w:r w:rsidR="000E5922" w:rsidRPr="00E44FD5">
        <w:rPr>
          <w:rFonts w:asciiTheme="minorBidi" w:hAnsiTheme="minorBidi"/>
          <w:sz w:val="24"/>
          <w:szCs w:val="24"/>
        </w:rPr>
        <w:t xml:space="preserve"> debate statement is:</w:t>
      </w:r>
      <w:r w:rsidR="00200F01" w:rsidRPr="00E44FD5">
        <w:rPr>
          <w:rFonts w:asciiTheme="minorBidi" w:hAnsiTheme="minorBidi"/>
          <w:sz w:val="24"/>
          <w:szCs w:val="24"/>
        </w:rPr>
        <w:t xml:space="preserve"> Does population ageing pose challenges for health and social care systems?</w:t>
      </w:r>
    </w:p>
    <w:p w14:paraId="09DBB726" w14:textId="6C11B90A" w:rsidR="007819F2" w:rsidRPr="00E44FD5" w:rsidRDefault="00DC4ED8" w:rsidP="005D7375">
      <w:pPr>
        <w:pStyle w:val="Heading1"/>
        <w:jc w:val="both"/>
        <w:rPr>
          <w:rFonts w:asciiTheme="minorBidi" w:hAnsiTheme="minorBidi" w:cstheme="minorBidi"/>
          <w:b/>
          <w:bCs/>
          <w:sz w:val="24"/>
          <w:szCs w:val="24"/>
        </w:rPr>
      </w:pPr>
      <w:bookmarkStart w:id="1" w:name="_Toc97587910"/>
      <w:r w:rsidRPr="00E44FD5">
        <w:rPr>
          <w:rFonts w:asciiTheme="minorBidi" w:hAnsiTheme="minorBidi" w:cstheme="minorBidi"/>
          <w:b/>
          <w:bCs/>
          <w:sz w:val="24"/>
          <w:szCs w:val="24"/>
        </w:rPr>
        <w:t>Discussion/Analysis</w:t>
      </w:r>
      <w:bookmarkEnd w:id="1"/>
    </w:p>
    <w:p w14:paraId="200DAE0F" w14:textId="6978CA3B" w:rsidR="000D50AF" w:rsidRPr="00E44FD5" w:rsidRDefault="007819F2" w:rsidP="003A6C6E">
      <w:pPr>
        <w:spacing w:after="0" w:line="360" w:lineRule="auto"/>
        <w:jc w:val="both"/>
        <w:rPr>
          <w:rFonts w:asciiTheme="minorBidi" w:hAnsiTheme="minorBidi"/>
          <w:sz w:val="24"/>
          <w:szCs w:val="24"/>
        </w:rPr>
      </w:pPr>
      <w:r w:rsidRPr="00E44FD5">
        <w:rPr>
          <w:rFonts w:asciiTheme="minorBidi" w:hAnsiTheme="minorBidi"/>
          <w:sz w:val="24"/>
          <w:szCs w:val="24"/>
        </w:rPr>
        <w:t xml:space="preserve">The standpoint on the debate was affirmative. This means that the debate supports the fact that population ageing pose challenges for health and social care </w:t>
      </w:r>
      <w:r w:rsidR="000D3DF0" w:rsidRPr="00E44FD5">
        <w:rPr>
          <w:rFonts w:asciiTheme="minorBidi" w:hAnsiTheme="minorBidi"/>
          <w:sz w:val="24"/>
          <w:szCs w:val="24"/>
        </w:rPr>
        <w:t>systems. There</w:t>
      </w:r>
      <w:r w:rsidR="00AD005F" w:rsidRPr="00E44FD5">
        <w:rPr>
          <w:rFonts w:asciiTheme="minorBidi" w:hAnsiTheme="minorBidi"/>
          <w:sz w:val="24"/>
          <w:szCs w:val="24"/>
        </w:rPr>
        <w:t xml:space="preserve"> were several facts to back up the affirmative stand of the discussion </w:t>
      </w:r>
      <w:r w:rsidR="000D3DF0" w:rsidRPr="00E44FD5">
        <w:rPr>
          <w:rFonts w:asciiTheme="minorBidi" w:hAnsiTheme="minorBidi"/>
          <w:sz w:val="24"/>
          <w:szCs w:val="24"/>
        </w:rPr>
        <w:t>point. According to a recent report by WHO(Global Health and Aging report), the number of people aged 65 years and above is expected to grow significantly from approximately 500 million to 1.5 billion in 2050</w:t>
      </w:r>
      <w:r w:rsidR="000D50AF" w:rsidRPr="00E44FD5">
        <w:rPr>
          <w:rFonts w:asciiTheme="minorBidi" w:hAnsiTheme="minorBidi"/>
          <w:sz w:val="24"/>
          <w:szCs w:val="24"/>
        </w:rPr>
        <w:t>(</w:t>
      </w:r>
      <w:r w:rsidR="000D50AF" w:rsidRPr="00E44FD5">
        <w:rPr>
          <w:rFonts w:asciiTheme="minorBidi" w:hAnsiTheme="minorBidi"/>
          <w:color w:val="222222"/>
          <w:sz w:val="24"/>
          <w:szCs w:val="24"/>
          <w:shd w:val="clear" w:color="auto" w:fill="FFFFFF"/>
        </w:rPr>
        <w:t>Tripathi, 2019).</w:t>
      </w:r>
      <w:r w:rsidR="000D3DF0" w:rsidRPr="00E44FD5">
        <w:rPr>
          <w:rFonts w:asciiTheme="minorBidi" w:hAnsiTheme="minorBidi"/>
          <w:sz w:val="24"/>
          <w:szCs w:val="24"/>
        </w:rPr>
        <w:t>Moreover, the number of people aging 65 years and above is expected to outgrow the population of  kids who are below 5 years .The continuous growth of the elderly people replacing is making the population consist more of elderly than youthful .</w:t>
      </w:r>
      <w:r w:rsidR="00665B36" w:rsidRPr="00E44FD5">
        <w:rPr>
          <w:rFonts w:asciiTheme="minorBidi" w:hAnsiTheme="minorBidi"/>
          <w:sz w:val="24"/>
          <w:szCs w:val="24"/>
        </w:rPr>
        <w:t xml:space="preserve">The elderly  are prone to certain chronic  conditions such as heart disease, strokes, heart failure, obesity and cancer which need effective management and care for longevity of lifespan. </w:t>
      </w:r>
    </w:p>
    <w:p w14:paraId="67E9F779" w14:textId="7E304A11" w:rsidR="00AD005F" w:rsidRPr="00E44FD5" w:rsidRDefault="00665B36" w:rsidP="005D6D2D">
      <w:pPr>
        <w:spacing w:after="0" w:line="360" w:lineRule="auto"/>
        <w:jc w:val="both"/>
        <w:rPr>
          <w:rFonts w:asciiTheme="minorBidi" w:hAnsiTheme="minorBidi"/>
          <w:sz w:val="24"/>
          <w:szCs w:val="24"/>
        </w:rPr>
      </w:pPr>
      <w:r w:rsidRPr="00E44FD5">
        <w:rPr>
          <w:rFonts w:asciiTheme="minorBidi" w:hAnsiTheme="minorBidi"/>
          <w:sz w:val="24"/>
          <w:szCs w:val="24"/>
        </w:rPr>
        <w:t>According to the Office of Disease Prevention and Health Promotion, the first baby boomers of this generation will at least suffer one chronic condition by 2030</w:t>
      </w:r>
      <w:r w:rsidR="000D50AF" w:rsidRPr="00E44FD5">
        <w:rPr>
          <w:rFonts w:asciiTheme="minorBidi" w:hAnsiTheme="minorBidi"/>
          <w:sz w:val="24"/>
          <w:szCs w:val="24"/>
        </w:rPr>
        <w:t xml:space="preserve"> (</w:t>
      </w:r>
      <w:r w:rsidR="000D50AF" w:rsidRPr="00E44FD5">
        <w:rPr>
          <w:rFonts w:asciiTheme="minorBidi" w:hAnsiTheme="minorBidi"/>
          <w:color w:val="222222"/>
          <w:sz w:val="24"/>
          <w:szCs w:val="24"/>
          <w:shd w:val="clear" w:color="auto" w:fill="FFFFFF"/>
        </w:rPr>
        <w:t>Tripathi, 2019</w:t>
      </w:r>
      <w:r w:rsidR="00451C19" w:rsidRPr="00E44FD5">
        <w:rPr>
          <w:rFonts w:asciiTheme="minorBidi" w:hAnsiTheme="minorBidi"/>
          <w:color w:val="222222"/>
          <w:sz w:val="24"/>
          <w:szCs w:val="24"/>
          <w:shd w:val="clear" w:color="auto" w:fill="FFFFFF"/>
        </w:rPr>
        <w:t>).</w:t>
      </w:r>
      <w:r w:rsidR="00451C19" w:rsidRPr="00E44FD5">
        <w:rPr>
          <w:rFonts w:asciiTheme="minorBidi" w:hAnsiTheme="minorBidi"/>
          <w:sz w:val="24"/>
          <w:szCs w:val="24"/>
        </w:rPr>
        <w:t xml:space="preserve"> All</w:t>
      </w:r>
      <w:r w:rsidRPr="00E44FD5">
        <w:rPr>
          <w:rFonts w:asciiTheme="minorBidi" w:hAnsiTheme="minorBidi"/>
          <w:sz w:val="24"/>
          <w:szCs w:val="24"/>
        </w:rPr>
        <w:t xml:space="preserve"> these conditions are likely to increase the financial needs in the health care systems hence a projected strain in the health sector. This</w:t>
      </w:r>
      <w:r w:rsidR="000D3DF0" w:rsidRPr="00E44FD5">
        <w:rPr>
          <w:rFonts w:asciiTheme="minorBidi" w:hAnsiTheme="minorBidi"/>
          <w:sz w:val="24"/>
          <w:szCs w:val="24"/>
        </w:rPr>
        <w:t xml:space="preserve"> is likely to pose a</w:t>
      </w:r>
      <w:r w:rsidR="00722735" w:rsidRPr="00E44FD5">
        <w:rPr>
          <w:rFonts w:asciiTheme="minorBidi" w:hAnsiTheme="minorBidi"/>
          <w:sz w:val="24"/>
          <w:szCs w:val="24"/>
        </w:rPr>
        <w:t xml:space="preserve"> strain on health and social care systems in the world and </w:t>
      </w:r>
      <w:r w:rsidR="00451C19" w:rsidRPr="00E44FD5">
        <w:rPr>
          <w:rFonts w:asciiTheme="minorBidi" w:hAnsiTheme="minorBidi"/>
          <w:sz w:val="24"/>
          <w:szCs w:val="24"/>
        </w:rPr>
        <w:t>in the</w:t>
      </w:r>
      <w:r w:rsidR="00B938C0" w:rsidRPr="00E44FD5">
        <w:rPr>
          <w:rFonts w:asciiTheme="minorBidi" w:hAnsiTheme="minorBidi"/>
          <w:sz w:val="24"/>
          <w:szCs w:val="24"/>
        </w:rPr>
        <w:t xml:space="preserve"> </w:t>
      </w:r>
      <w:r w:rsidR="00722735" w:rsidRPr="00E44FD5">
        <w:rPr>
          <w:rFonts w:asciiTheme="minorBidi" w:hAnsiTheme="minorBidi"/>
          <w:sz w:val="24"/>
          <w:szCs w:val="24"/>
        </w:rPr>
        <w:t>UK.</w:t>
      </w:r>
    </w:p>
    <w:p w14:paraId="42A4BB7A" w14:textId="713236C5" w:rsidR="005D5BF2" w:rsidRPr="00E44FD5" w:rsidRDefault="005D6D2D" w:rsidP="005D6D2D">
      <w:pPr>
        <w:spacing w:after="0" w:line="360" w:lineRule="auto"/>
        <w:jc w:val="both"/>
        <w:rPr>
          <w:rFonts w:asciiTheme="minorBidi" w:hAnsiTheme="minorBidi"/>
          <w:sz w:val="24"/>
          <w:szCs w:val="24"/>
        </w:rPr>
      </w:pPr>
      <w:bookmarkStart w:id="2" w:name="_Hlk97452952"/>
      <w:r w:rsidRPr="00E44FD5">
        <w:rPr>
          <w:rFonts w:asciiTheme="minorBidi" w:hAnsiTheme="minorBidi"/>
          <w:sz w:val="24"/>
          <w:szCs w:val="24"/>
        </w:rPr>
        <w:t>I</w:t>
      </w:r>
      <w:r w:rsidR="00AB11EF" w:rsidRPr="00E44FD5">
        <w:rPr>
          <w:rFonts w:asciiTheme="minorBidi" w:hAnsiTheme="minorBidi"/>
          <w:sz w:val="24"/>
          <w:szCs w:val="24"/>
        </w:rPr>
        <w:t xml:space="preserve">n </w:t>
      </w:r>
      <w:r w:rsidR="00B938C0" w:rsidRPr="00E44FD5">
        <w:rPr>
          <w:rFonts w:asciiTheme="minorBidi" w:hAnsiTheme="minorBidi"/>
          <w:sz w:val="24"/>
          <w:szCs w:val="24"/>
        </w:rPr>
        <w:t xml:space="preserve">the </w:t>
      </w:r>
      <w:r w:rsidR="00AB11EF" w:rsidRPr="00E44FD5">
        <w:rPr>
          <w:rFonts w:asciiTheme="minorBidi" w:hAnsiTheme="minorBidi"/>
          <w:sz w:val="24"/>
          <w:szCs w:val="24"/>
        </w:rPr>
        <w:t xml:space="preserve">UK, approximately 12 million residents are aged 65 </w:t>
      </w:r>
      <w:r w:rsidR="007B1DD8" w:rsidRPr="00E44FD5">
        <w:rPr>
          <w:rFonts w:asciiTheme="minorBidi" w:hAnsiTheme="minorBidi"/>
          <w:sz w:val="24"/>
          <w:szCs w:val="24"/>
        </w:rPr>
        <w:t>years,</w:t>
      </w:r>
      <w:r w:rsidR="00AB11EF" w:rsidRPr="00E44FD5">
        <w:rPr>
          <w:rFonts w:asciiTheme="minorBidi" w:hAnsiTheme="minorBidi"/>
          <w:sz w:val="24"/>
          <w:szCs w:val="24"/>
        </w:rPr>
        <w:t xml:space="preserve"> and above which is an increment of 23% from 2009</w:t>
      </w:r>
      <w:r w:rsidR="000D50AF" w:rsidRPr="00E44FD5">
        <w:rPr>
          <w:rFonts w:asciiTheme="minorBidi" w:hAnsiTheme="minorBidi"/>
          <w:sz w:val="24"/>
          <w:szCs w:val="24"/>
        </w:rPr>
        <w:t>(Prince,2015).</w:t>
      </w:r>
      <w:r w:rsidR="007B1DD8" w:rsidRPr="00E44FD5">
        <w:rPr>
          <w:rFonts w:asciiTheme="minorBidi" w:hAnsiTheme="minorBidi"/>
          <w:sz w:val="24"/>
          <w:szCs w:val="24"/>
        </w:rPr>
        <w:t xml:space="preserve"> Approximately</w:t>
      </w:r>
      <w:r w:rsidR="00AB11EF" w:rsidRPr="00E44FD5">
        <w:rPr>
          <w:rFonts w:asciiTheme="minorBidi" w:hAnsiTheme="minorBidi"/>
          <w:sz w:val="24"/>
          <w:szCs w:val="24"/>
        </w:rPr>
        <w:t xml:space="preserve"> 15% of the elderly aged between 69-74 experience at least a difficulty in activity of living in the </w:t>
      </w:r>
      <w:r w:rsidR="00451C19" w:rsidRPr="00E44FD5">
        <w:rPr>
          <w:rFonts w:asciiTheme="minorBidi" w:hAnsiTheme="minorBidi"/>
          <w:sz w:val="24"/>
          <w:szCs w:val="24"/>
        </w:rPr>
        <w:t>UK (</w:t>
      </w:r>
      <w:r w:rsidR="000D50AF" w:rsidRPr="00E44FD5">
        <w:rPr>
          <w:rFonts w:asciiTheme="minorBidi" w:hAnsiTheme="minorBidi"/>
          <w:sz w:val="24"/>
          <w:szCs w:val="24"/>
        </w:rPr>
        <w:t>Wittenberg, 2019</w:t>
      </w:r>
      <w:r w:rsidR="00451C19" w:rsidRPr="00E44FD5">
        <w:rPr>
          <w:rFonts w:asciiTheme="minorBidi" w:hAnsiTheme="minorBidi"/>
          <w:sz w:val="24"/>
          <w:szCs w:val="24"/>
        </w:rPr>
        <w:t>). With</w:t>
      </w:r>
      <w:r w:rsidR="00AB11EF" w:rsidRPr="00E44FD5">
        <w:rPr>
          <w:rFonts w:asciiTheme="minorBidi" w:hAnsiTheme="minorBidi"/>
          <w:sz w:val="24"/>
          <w:szCs w:val="24"/>
        </w:rPr>
        <w:t xml:space="preserve"> the numbers projected to rise by 49% </w:t>
      </w:r>
      <w:r w:rsidR="007B1DD8" w:rsidRPr="00E44FD5">
        <w:rPr>
          <w:rFonts w:asciiTheme="minorBidi" w:hAnsiTheme="minorBidi"/>
          <w:sz w:val="24"/>
          <w:szCs w:val="24"/>
        </w:rPr>
        <w:t>in 2040</w:t>
      </w:r>
      <w:r w:rsidR="00AB11EF" w:rsidRPr="00E44FD5">
        <w:rPr>
          <w:rFonts w:asciiTheme="minorBidi" w:hAnsiTheme="minorBidi"/>
          <w:sz w:val="24"/>
          <w:szCs w:val="24"/>
        </w:rPr>
        <w:t xml:space="preserve">, there is need for increased social care and health systems to manage the chronic conditions that are prone amongst the aging population of </w:t>
      </w:r>
      <w:r w:rsidR="00B938C0" w:rsidRPr="00E44FD5">
        <w:rPr>
          <w:rFonts w:asciiTheme="minorBidi" w:hAnsiTheme="minorBidi"/>
          <w:sz w:val="24"/>
          <w:szCs w:val="24"/>
        </w:rPr>
        <w:t xml:space="preserve">the </w:t>
      </w:r>
      <w:r w:rsidR="00AB11EF" w:rsidRPr="00E44FD5">
        <w:rPr>
          <w:rFonts w:asciiTheme="minorBidi" w:hAnsiTheme="minorBidi"/>
          <w:sz w:val="24"/>
          <w:szCs w:val="24"/>
        </w:rPr>
        <w:t>UK.</w:t>
      </w:r>
      <w:r w:rsidR="000A6028" w:rsidRPr="00E44FD5">
        <w:rPr>
          <w:rFonts w:asciiTheme="minorBidi" w:hAnsiTheme="minorBidi"/>
          <w:sz w:val="24"/>
          <w:szCs w:val="24"/>
        </w:rPr>
        <w:t xml:space="preserve"> </w:t>
      </w:r>
      <w:bookmarkEnd w:id="2"/>
      <w:r w:rsidR="007B1DD8" w:rsidRPr="00E44FD5">
        <w:rPr>
          <w:rFonts w:asciiTheme="minorBidi" w:hAnsiTheme="minorBidi"/>
          <w:sz w:val="24"/>
          <w:szCs w:val="24"/>
        </w:rPr>
        <w:t xml:space="preserve">Currently there is a social care crisis in </w:t>
      </w:r>
      <w:r w:rsidR="00B938C0" w:rsidRPr="00E44FD5">
        <w:rPr>
          <w:rFonts w:asciiTheme="minorBidi" w:hAnsiTheme="minorBidi"/>
          <w:sz w:val="24"/>
          <w:szCs w:val="24"/>
        </w:rPr>
        <w:t xml:space="preserve">the </w:t>
      </w:r>
      <w:r w:rsidR="007B1DD8" w:rsidRPr="00E44FD5">
        <w:rPr>
          <w:rFonts w:asciiTheme="minorBidi" w:hAnsiTheme="minorBidi"/>
          <w:sz w:val="24"/>
          <w:szCs w:val="24"/>
        </w:rPr>
        <w:t xml:space="preserve">UK meaning the demands of the elderly are at stake because they cannot get the patient </w:t>
      </w:r>
      <w:r w:rsidR="000A6028" w:rsidRPr="00E44FD5">
        <w:rPr>
          <w:rFonts w:asciiTheme="minorBidi" w:hAnsiTheme="minorBidi"/>
          <w:sz w:val="24"/>
          <w:szCs w:val="24"/>
        </w:rPr>
        <w:t>centred</w:t>
      </w:r>
      <w:r w:rsidR="007B1DD8" w:rsidRPr="00E44FD5">
        <w:rPr>
          <w:rFonts w:asciiTheme="minorBidi" w:hAnsiTheme="minorBidi"/>
          <w:sz w:val="24"/>
          <w:szCs w:val="24"/>
        </w:rPr>
        <w:t xml:space="preserve"> care which is the </w:t>
      </w:r>
      <w:r w:rsidR="000A6028" w:rsidRPr="00E44FD5">
        <w:rPr>
          <w:rFonts w:asciiTheme="minorBidi" w:hAnsiTheme="minorBidi"/>
          <w:sz w:val="24"/>
          <w:szCs w:val="24"/>
        </w:rPr>
        <w:t>epicentre</w:t>
      </w:r>
      <w:r w:rsidR="007B1DD8" w:rsidRPr="00E44FD5">
        <w:rPr>
          <w:rFonts w:asciiTheme="minorBidi" w:hAnsiTheme="minorBidi"/>
          <w:sz w:val="24"/>
          <w:szCs w:val="24"/>
        </w:rPr>
        <w:t xml:space="preserve"> of an effective health and social care </w:t>
      </w:r>
      <w:r w:rsidR="007B2E71" w:rsidRPr="00E44FD5">
        <w:rPr>
          <w:rFonts w:asciiTheme="minorBidi" w:hAnsiTheme="minorBidi"/>
          <w:sz w:val="24"/>
          <w:szCs w:val="24"/>
        </w:rPr>
        <w:lastRenderedPageBreak/>
        <w:t xml:space="preserve">system. The expenditure on the elderly is approximately half of the budget set aside for adult social care. They are recipients of up to 2/3 of the adult social care services being provided by social care facilities and the local authorities. </w:t>
      </w:r>
    </w:p>
    <w:p w14:paraId="23E4DB7C" w14:textId="073BD933" w:rsidR="007B2E71" w:rsidRPr="00E44FD5" w:rsidRDefault="007B2E71" w:rsidP="005D6D2D">
      <w:pPr>
        <w:spacing w:after="0" w:line="360" w:lineRule="auto"/>
        <w:jc w:val="both"/>
        <w:rPr>
          <w:rFonts w:asciiTheme="minorBidi" w:hAnsiTheme="minorBidi"/>
          <w:sz w:val="24"/>
          <w:szCs w:val="24"/>
        </w:rPr>
      </w:pPr>
      <w:r w:rsidRPr="00E44FD5">
        <w:rPr>
          <w:rFonts w:asciiTheme="minorBidi" w:hAnsiTheme="minorBidi"/>
          <w:sz w:val="24"/>
          <w:szCs w:val="24"/>
        </w:rPr>
        <w:t xml:space="preserve">Most of the caregivers are close family members </w:t>
      </w:r>
      <w:r w:rsidR="00213AB3" w:rsidRPr="00E44FD5">
        <w:rPr>
          <w:rFonts w:asciiTheme="minorBidi" w:hAnsiTheme="minorBidi"/>
          <w:sz w:val="24"/>
          <w:szCs w:val="24"/>
        </w:rPr>
        <w:t>and friends</w:t>
      </w:r>
      <w:r w:rsidR="00775A4F" w:rsidRPr="00E44FD5">
        <w:rPr>
          <w:rFonts w:asciiTheme="minorBidi" w:hAnsiTheme="minorBidi"/>
          <w:sz w:val="24"/>
          <w:szCs w:val="24"/>
        </w:rPr>
        <w:t>. The</w:t>
      </w:r>
      <w:r w:rsidR="005D5BF2" w:rsidRPr="00E44FD5">
        <w:rPr>
          <w:rFonts w:asciiTheme="minorBidi" w:hAnsiTheme="minorBidi"/>
          <w:sz w:val="24"/>
          <w:szCs w:val="24"/>
        </w:rPr>
        <w:t xml:space="preserve"> family structures are rapidly changing because the adult population is projected to overcome the youthful </w:t>
      </w:r>
      <w:r w:rsidR="00775A4F" w:rsidRPr="00E44FD5">
        <w:rPr>
          <w:rFonts w:asciiTheme="minorBidi" w:hAnsiTheme="minorBidi"/>
          <w:sz w:val="24"/>
          <w:szCs w:val="24"/>
        </w:rPr>
        <w:t>population. The</w:t>
      </w:r>
      <w:r w:rsidR="005D5BF2" w:rsidRPr="00E44FD5">
        <w:rPr>
          <w:rFonts w:asciiTheme="minorBidi" w:hAnsiTheme="minorBidi"/>
          <w:sz w:val="24"/>
          <w:szCs w:val="24"/>
        </w:rPr>
        <w:t xml:space="preserve"> implication is that many elderly people will lack </w:t>
      </w:r>
      <w:r w:rsidR="00213AB3" w:rsidRPr="00E44FD5">
        <w:rPr>
          <w:rFonts w:asciiTheme="minorBidi" w:hAnsiTheme="minorBidi"/>
          <w:sz w:val="24"/>
          <w:szCs w:val="24"/>
        </w:rPr>
        <w:t>caregivers. Lack</w:t>
      </w:r>
      <w:r w:rsidR="005D5BF2" w:rsidRPr="00E44FD5">
        <w:rPr>
          <w:rFonts w:asciiTheme="minorBidi" w:hAnsiTheme="minorBidi"/>
          <w:sz w:val="24"/>
          <w:szCs w:val="24"/>
        </w:rPr>
        <w:t xml:space="preserve"> of quality care will be a norm.</w:t>
      </w:r>
    </w:p>
    <w:p w14:paraId="4CC61F62" w14:textId="4A01041B" w:rsidR="005D5BF2" w:rsidRPr="00E44FD5" w:rsidRDefault="005D5BF2" w:rsidP="005D6D2D">
      <w:pPr>
        <w:spacing w:after="0" w:line="360" w:lineRule="auto"/>
        <w:jc w:val="both"/>
        <w:rPr>
          <w:rFonts w:asciiTheme="minorBidi" w:hAnsiTheme="minorBidi"/>
          <w:sz w:val="24"/>
          <w:szCs w:val="24"/>
        </w:rPr>
      </w:pPr>
      <w:r w:rsidRPr="00E44FD5">
        <w:rPr>
          <w:rFonts w:asciiTheme="minorBidi" w:hAnsiTheme="minorBidi"/>
          <w:sz w:val="24"/>
          <w:szCs w:val="24"/>
        </w:rPr>
        <w:t xml:space="preserve">The </w:t>
      </w:r>
      <w:r w:rsidR="00213AB3" w:rsidRPr="00E44FD5">
        <w:rPr>
          <w:rFonts w:asciiTheme="minorBidi" w:hAnsiTheme="minorBidi"/>
          <w:sz w:val="24"/>
          <w:szCs w:val="24"/>
        </w:rPr>
        <w:t>elderly</w:t>
      </w:r>
      <w:r w:rsidRPr="00E44FD5">
        <w:rPr>
          <w:rFonts w:asciiTheme="minorBidi" w:hAnsiTheme="minorBidi"/>
          <w:sz w:val="24"/>
          <w:szCs w:val="24"/>
        </w:rPr>
        <w:t xml:space="preserve"> population are not </w:t>
      </w:r>
      <w:r w:rsidR="00213AB3" w:rsidRPr="00E44FD5">
        <w:rPr>
          <w:rFonts w:asciiTheme="minorBidi" w:hAnsiTheme="minorBidi"/>
          <w:sz w:val="24"/>
          <w:szCs w:val="24"/>
        </w:rPr>
        <w:t>productive. With</w:t>
      </w:r>
      <w:r w:rsidRPr="00E44FD5">
        <w:rPr>
          <w:rFonts w:asciiTheme="minorBidi" w:hAnsiTheme="minorBidi"/>
          <w:sz w:val="24"/>
          <w:szCs w:val="24"/>
        </w:rPr>
        <w:t xml:space="preserve"> the rising number of the elderly and reducing population of the </w:t>
      </w:r>
      <w:r w:rsidR="00213AB3" w:rsidRPr="00E44FD5">
        <w:rPr>
          <w:rFonts w:asciiTheme="minorBidi" w:hAnsiTheme="minorBidi"/>
          <w:sz w:val="24"/>
          <w:szCs w:val="24"/>
        </w:rPr>
        <w:t>youth. There</w:t>
      </w:r>
      <w:r w:rsidRPr="00E44FD5">
        <w:rPr>
          <w:rFonts w:asciiTheme="minorBidi" w:hAnsiTheme="minorBidi"/>
          <w:sz w:val="24"/>
          <w:szCs w:val="24"/>
        </w:rPr>
        <w:t xml:space="preserve"> will be shortage in health care professionals who are the key persons in providing patient </w:t>
      </w:r>
      <w:r w:rsidR="00213AB3" w:rsidRPr="00E44FD5">
        <w:rPr>
          <w:rFonts w:asciiTheme="minorBidi" w:hAnsiTheme="minorBidi"/>
          <w:sz w:val="24"/>
          <w:szCs w:val="24"/>
        </w:rPr>
        <w:t>centred</w:t>
      </w:r>
      <w:r w:rsidRPr="00E44FD5">
        <w:rPr>
          <w:rFonts w:asciiTheme="minorBidi" w:hAnsiTheme="minorBidi"/>
          <w:sz w:val="24"/>
          <w:szCs w:val="24"/>
        </w:rPr>
        <w:t xml:space="preserve"> care to the </w:t>
      </w:r>
      <w:r w:rsidR="00213AB3" w:rsidRPr="00E44FD5">
        <w:rPr>
          <w:rFonts w:asciiTheme="minorBidi" w:hAnsiTheme="minorBidi"/>
          <w:sz w:val="24"/>
          <w:szCs w:val="24"/>
        </w:rPr>
        <w:t>old. The</w:t>
      </w:r>
      <w:r w:rsidRPr="00E44FD5">
        <w:rPr>
          <w:rFonts w:asciiTheme="minorBidi" w:hAnsiTheme="minorBidi"/>
          <w:sz w:val="24"/>
          <w:szCs w:val="24"/>
        </w:rPr>
        <w:t xml:space="preserve"> shortage means more people will have to be trained and some elderly people will lack those who can take care of </w:t>
      </w:r>
      <w:r w:rsidR="00213AB3" w:rsidRPr="00E44FD5">
        <w:rPr>
          <w:rFonts w:asciiTheme="minorBidi" w:hAnsiTheme="minorBidi"/>
          <w:sz w:val="24"/>
          <w:szCs w:val="24"/>
        </w:rPr>
        <w:t>them. As</w:t>
      </w:r>
      <w:r w:rsidRPr="00E44FD5">
        <w:rPr>
          <w:rFonts w:asciiTheme="minorBidi" w:hAnsiTheme="minorBidi"/>
          <w:sz w:val="24"/>
          <w:szCs w:val="24"/>
        </w:rPr>
        <w:t xml:space="preserve"> a result of this, the side effects will lead to spike in elderly falls and total frustration in Activities of Daily Living</w:t>
      </w:r>
      <w:r w:rsidR="000D50AF" w:rsidRPr="00E44FD5">
        <w:rPr>
          <w:rFonts w:asciiTheme="minorBidi" w:hAnsiTheme="minorBidi"/>
          <w:sz w:val="24"/>
          <w:szCs w:val="24"/>
        </w:rPr>
        <w:t xml:space="preserve"> (Wittenberg, 2019).</w:t>
      </w:r>
    </w:p>
    <w:p w14:paraId="74F2ECCA" w14:textId="6DEDD2A9" w:rsidR="00775A4F" w:rsidRPr="00E44FD5" w:rsidRDefault="00775A4F" w:rsidP="005D6D2D">
      <w:pPr>
        <w:spacing w:after="0" w:line="360" w:lineRule="auto"/>
        <w:jc w:val="both"/>
        <w:rPr>
          <w:rFonts w:asciiTheme="minorBidi" w:hAnsiTheme="minorBidi"/>
          <w:sz w:val="24"/>
          <w:szCs w:val="24"/>
        </w:rPr>
      </w:pPr>
      <w:r w:rsidRPr="00E44FD5">
        <w:rPr>
          <w:rFonts w:asciiTheme="minorBidi" w:hAnsiTheme="minorBidi"/>
          <w:sz w:val="24"/>
          <w:szCs w:val="24"/>
        </w:rPr>
        <w:t xml:space="preserve">The current caregiving is focused on dealing with single disease instead of </w:t>
      </w:r>
      <w:r w:rsidR="00213AB3" w:rsidRPr="00E44FD5">
        <w:rPr>
          <w:rFonts w:asciiTheme="minorBidi" w:hAnsiTheme="minorBidi"/>
          <w:sz w:val="24"/>
          <w:szCs w:val="24"/>
        </w:rPr>
        <w:t>comorbidity. This</w:t>
      </w:r>
      <w:r w:rsidRPr="00E44FD5">
        <w:rPr>
          <w:rFonts w:asciiTheme="minorBidi" w:hAnsiTheme="minorBidi"/>
          <w:sz w:val="24"/>
          <w:szCs w:val="24"/>
        </w:rPr>
        <w:t xml:space="preserve"> leads to partial </w:t>
      </w:r>
      <w:r w:rsidR="002E139E" w:rsidRPr="00E44FD5">
        <w:rPr>
          <w:rFonts w:asciiTheme="minorBidi" w:hAnsiTheme="minorBidi"/>
          <w:sz w:val="24"/>
          <w:szCs w:val="24"/>
        </w:rPr>
        <w:t>care. The</w:t>
      </w:r>
      <w:r w:rsidRPr="00E44FD5">
        <w:rPr>
          <w:rFonts w:asciiTheme="minorBidi" w:hAnsiTheme="minorBidi"/>
          <w:sz w:val="24"/>
          <w:szCs w:val="24"/>
        </w:rPr>
        <w:t xml:space="preserve"> approach is not holistic and therefore requires more </w:t>
      </w:r>
      <w:r w:rsidR="00213AB3" w:rsidRPr="00E44FD5">
        <w:rPr>
          <w:rFonts w:asciiTheme="minorBidi" w:hAnsiTheme="minorBidi"/>
          <w:sz w:val="24"/>
          <w:szCs w:val="24"/>
        </w:rPr>
        <w:t>resources. If</w:t>
      </w:r>
      <w:r w:rsidRPr="00E44FD5">
        <w:rPr>
          <w:rFonts w:asciiTheme="minorBidi" w:hAnsiTheme="minorBidi"/>
          <w:sz w:val="24"/>
          <w:szCs w:val="24"/>
        </w:rPr>
        <w:t xml:space="preserve"> this is not changed then patient </w:t>
      </w:r>
      <w:r w:rsidR="00213AB3" w:rsidRPr="00E44FD5">
        <w:rPr>
          <w:rFonts w:asciiTheme="minorBidi" w:hAnsiTheme="minorBidi"/>
          <w:sz w:val="24"/>
          <w:szCs w:val="24"/>
        </w:rPr>
        <w:t>centred</w:t>
      </w:r>
      <w:r w:rsidRPr="00E44FD5">
        <w:rPr>
          <w:rFonts w:asciiTheme="minorBidi" w:hAnsiTheme="minorBidi"/>
          <w:sz w:val="24"/>
          <w:szCs w:val="24"/>
        </w:rPr>
        <w:t xml:space="preserve"> care will not be </w:t>
      </w:r>
      <w:r w:rsidR="00213AB3" w:rsidRPr="00E44FD5">
        <w:rPr>
          <w:rFonts w:asciiTheme="minorBidi" w:hAnsiTheme="minorBidi"/>
          <w:sz w:val="24"/>
          <w:szCs w:val="24"/>
        </w:rPr>
        <w:t>achieved</w:t>
      </w:r>
      <w:r w:rsidRPr="00E44FD5">
        <w:rPr>
          <w:rFonts w:asciiTheme="minorBidi" w:hAnsiTheme="minorBidi"/>
          <w:sz w:val="24"/>
          <w:szCs w:val="24"/>
        </w:rPr>
        <w:t xml:space="preserve"> within the care plans of the care </w:t>
      </w:r>
      <w:r w:rsidR="00213AB3" w:rsidRPr="00E44FD5">
        <w:rPr>
          <w:rFonts w:asciiTheme="minorBidi" w:hAnsiTheme="minorBidi"/>
          <w:sz w:val="24"/>
          <w:szCs w:val="24"/>
        </w:rPr>
        <w:t>givers. This</w:t>
      </w:r>
      <w:r w:rsidRPr="00E44FD5">
        <w:rPr>
          <w:rFonts w:asciiTheme="minorBidi" w:hAnsiTheme="minorBidi"/>
          <w:sz w:val="24"/>
          <w:szCs w:val="24"/>
        </w:rPr>
        <w:t xml:space="preserve"> is because</w:t>
      </w:r>
      <w:r w:rsidR="00213AB3" w:rsidRPr="00E44FD5">
        <w:rPr>
          <w:rFonts w:asciiTheme="minorBidi" w:hAnsiTheme="minorBidi"/>
          <w:sz w:val="24"/>
          <w:szCs w:val="24"/>
        </w:rPr>
        <w:t xml:space="preserve"> partial care leads to other disease coming up </w:t>
      </w:r>
      <w:r w:rsidR="002E139E" w:rsidRPr="00E44FD5">
        <w:rPr>
          <w:rFonts w:asciiTheme="minorBidi" w:hAnsiTheme="minorBidi"/>
          <w:sz w:val="24"/>
          <w:szCs w:val="24"/>
        </w:rPr>
        <w:t>creating a</w:t>
      </w:r>
      <w:r w:rsidR="00213AB3" w:rsidRPr="00E44FD5">
        <w:rPr>
          <w:rFonts w:asciiTheme="minorBidi" w:hAnsiTheme="minorBidi"/>
          <w:sz w:val="24"/>
          <w:szCs w:val="24"/>
        </w:rPr>
        <w:t xml:space="preserve"> strain in the care system.</w:t>
      </w:r>
    </w:p>
    <w:p w14:paraId="6BB78C89" w14:textId="08AFBB11" w:rsidR="00665B36" w:rsidRPr="00E44FD5" w:rsidRDefault="007B2E71" w:rsidP="005D6D2D">
      <w:pPr>
        <w:spacing w:after="0" w:line="360" w:lineRule="auto"/>
        <w:jc w:val="both"/>
        <w:rPr>
          <w:rFonts w:asciiTheme="minorBidi" w:hAnsiTheme="minorBidi"/>
          <w:sz w:val="24"/>
          <w:szCs w:val="24"/>
        </w:rPr>
      </w:pPr>
      <w:r w:rsidRPr="00E44FD5">
        <w:rPr>
          <w:rFonts w:asciiTheme="minorBidi" w:hAnsiTheme="minorBidi"/>
          <w:sz w:val="24"/>
          <w:szCs w:val="24"/>
        </w:rPr>
        <w:t xml:space="preserve">As the population of the elderly grows, the demand for social care services is also on the rise and the system is perpetually getting strained. In 2020/2021 period up to 1.5 billion pounds was spent by local authorities in provision of adult social care </w:t>
      </w:r>
      <w:r w:rsidR="006D72FF" w:rsidRPr="00E44FD5">
        <w:rPr>
          <w:rFonts w:asciiTheme="minorBidi" w:hAnsiTheme="minorBidi"/>
          <w:sz w:val="24"/>
          <w:szCs w:val="24"/>
        </w:rPr>
        <w:t>services (</w:t>
      </w:r>
      <w:r w:rsidR="000D50AF" w:rsidRPr="00E44FD5">
        <w:rPr>
          <w:rFonts w:asciiTheme="minorBidi" w:hAnsiTheme="minorBidi"/>
          <w:sz w:val="24"/>
          <w:szCs w:val="24"/>
        </w:rPr>
        <w:t>Wittenberg, 2019</w:t>
      </w:r>
      <w:r w:rsidR="00B938C0" w:rsidRPr="00E44FD5">
        <w:rPr>
          <w:rFonts w:asciiTheme="minorBidi" w:hAnsiTheme="minorBidi"/>
          <w:sz w:val="24"/>
          <w:szCs w:val="24"/>
        </w:rPr>
        <w:t>). The</w:t>
      </w:r>
      <w:r w:rsidRPr="00E44FD5">
        <w:rPr>
          <w:rFonts w:asciiTheme="minorBidi" w:hAnsiTheme="minorBidi"/>
          <w:sz w:val="24"/>
          <w:szCs w:val="24"/>
        </w:rPr>
        <w:t xml:space="preserve"> cost of care is still rising with increment in the number of aging </w:t>
      </w:r>
      <w:r w:rsidR="002E139E" w:rsidRPr="00E44FD5">
        <w:rPr>
          <w:rFonts w:asciiTheme="minorBidi" w:hAnsiTheme="minorBidi"/>
          <w:sz w:val="24"/>
          <w:szCs w:val="24"/>
        </w:rPr>
        <w:t>populations</w:t>
      </w:r>
      <w:r w:rsidR="00213AB3" w:rsidRPr="00E44FD5">
        <w:rPr>
          <w:rFonts w:asciiTheme="minorBidi" w:hAnsiTheme="minorBidi"/>
          <w:sz w:val="24"/>
          <w:szCs w:val="24"/>
        </w:rPr>
        <w:t xml:space="preserve">. </w:t>
      </w:r>
      <w:r w:rsidR="002E139E" w:rsidRPr="00E44FD5">
        <w:rPr>
          <w:rFonts w:asciiTheme="minorBidi" w:hAnsiTheme="minorBidi"/>
          <w:sz w:val="24"/>
          <w:szCs w:val="24"/>
        </w:rPr>
        <w:t>This means</w:t>
      </w:r>
      <w:r w:rsidR="005D5BF2" w:rsidRPr="00E44FD5">
        <w:rPr>
          <w:rFonts w:asciiTheme="minorBidi" w:hAnsiTheme="minorBidi"/>
          <w:sz w:val="24"/>
          <w:szCs w:val="24"/>
        </w:rPr>
        <w:t xml:space="preserve"> that more allocations will be done every year to cushion the health and social care systems </w:t>
      </w:r>
      <w:r w:rsidR="00B938C0" w:rsidRPr="00E44FD5">
        <w:rPr>
          <w:rFonts w:asciiTheme="minorBidi" w:hAnsiTheme="minorBidi"/>
          <w:sz w:val="24"/>
          <w:szCs w:val="24"/>
        </w:rPr>
        <w:t xml:space="preserve">in the </w:t>
      </w:r>
      <w:r w:rsidR="005D5BF2" w:rsidRPr="00E44FD5">
        <w:rPr>
          <w:rFonts w:asciiTheme="minorBidi" w:hAnsiTheme="minorBidi"/>
          <w:sz w:val="24"/>
          <w:szCs w:val="24"/>
        </w:rPr>
        <w:t>UK.</w:t>
      </w:r>
    </w:p>
    <w:p w14:paraId="394ACFF2" w14:textId="5C26AEF6" w:rsidR="00DE08B0" w:rsidRPr="00E44FD5" w:rsidRDefault="00DC4ED8" w:rsidP="005D7375">
      <w:pPr>
        <w:pStyle w:val="Heading1"/>
        <w:jc w:val="both"/>
        <w:rPr>
          <w:rFonts w:asciiTheme="minorBidi" w:hAnsiTheme="minorBidi" w:cstheme="minorBidi"/>
          <w:b/>
          <w:bCs/>
          <w:sz w:val="24"/>
          <w:szCs w:val="24"/>
        </w:rPr>
      </w:pPr>
      <w:bookmarkStart w:id="3" w:name="_Toc97587911"/>
      <w:r w:rsidRPr="00E44FD5">
        <w:rPr>
          <w:rFonts w:asciiTheme="minorBidi" w:hAnsiTheme="minorBidi" w:cstheme="minorBidi"/>
          <w:b/>
          <w:bCs/>
          <w:sz w:val="24"/>
          <w:szCs w:val="24"/>
        </w:rPr>
        <w:t>Evaluation</w:t>
      </w:r>
      <w:bookmarkEnd w:id="3"/>
    </w:p>
    <w:p w14:paraId="25EA79A5" w14:textId="578D8829" w:rsidR="006C628A" w:rsidRPr="00E44FD5" w:rsidRDefault="00381247" w:rsidP="003A6C6E">
      <w:pPr>
        <w:spacing w:after="0" w:line="360" w:lineRule="auto"/>
        <w:jc w:val="both"/>
        <w:rPr>
          <w:rFonts w:asciiTheme="minorBidi" w:hAnsiTheme="minorBidi"/>
          <w:sz w:val="24"/>
          <w:szCs w:val="24"/>
        </w:rPr>
      </w:pPr>
      <w:r w:rsidRPr="00E44FD5">
        <w:rPr>
          <w:rFonts w:asciiTheme="minorBidi" w:hAnsiTheme="minorBidi"/>
          <w:sz w:val="24"/>
          <w:szCs w:val="24"/>
        </w:rPr>
        <w:t xml:space="preserve">The </w:t>
      </w:r>
      <w:r w:rsidR="00B938C0" w:rsidRPr="00E44FD5">
        <w:rPr>
          <w:rFonts w:asciiTheme="minorBidi" w:hAnsiTheme="minorBidi"/>
          <w:sz w:val="24"/>
          <w:szCs w:val="24"/>
        </w:rPr>
        <w:t xml:space="preserve">UK government </w:t>
      </w:r>
      <w:r w:rsidRPr="00E44FD5">
        <w:rPr>
          <w:rFonts w:asciiTheme="minorBidi" w:hAnsiTheme="minorBidi"/>
          <w:sz w:val="24"/>
          <w:szCs w:val="24"/>
        </w:rPr>
        <w:t xml:space="preserve">has some on-going measures that are being implemented to support the elderly </w:t>
      </w:r>
      <w:r w:rsidR="000E5922" w:rsidRPr="00E44FD5">
        <w:rPr>
          <w:rFonts w:asciiTheme="minorBidi" w:hAnsiTheme="minorBidi"/>
          <w:sz w:val="24"/>
          <w:szCs w:val="24"/>
        </w:rPr>
        <w:t>population. The</w:t>
      </w:r>
      <w:r w:rsidRPr="00E44FD5">
        <w:rPr>
          <w:rFonts w:asciiTheme="minorBidi" w:hAnsiTheme="minorBidi"/>
          <w:sz w:val="24"/>
          <w:szCs w:val="24"/>
        </w:rPr>
        <w:t xml:space="preserve"> National Standards Care Commission exists to ensure that the standards of care being offered to the elderly are up to the required </w:t>
      </w:r>
      <w:r w:rsidR="006D72FF" w:rsidRPr="00E44FD5">
        <w:rPr>
          <w:rFonts w:asciiTheme="minorBidi" w:hAnsiTheme="minorBidi"/>
          <w:sz w:val="24"/>
          <w:szCs w:val="24"/>
        </w:rPr>
        <w:t>quality (</w:t>
      </w:r>
      <w:r w:rsidR="005D15B0" w:rsidRPr="00E44FD5">
        <w:rPr>
          <w:rFonts w:asciiTheme="minorBidi" w:hAnsiTheme="minorBidi"/>
          <w:sz w:val="24"/>
          <w:szCs w:val="24"/>
        </w:rPr>
        <w:t>Tucker,2007).</w:t>
      </w:r>
      <w:r w:rsidR="000E5922" w:rsidRPr="00E44FD5">
        <w:rPr>
          <w:rFonts w:asciiTheme="minorBidi" w:hAnsiTheme="minorBidi"/>
          <w:sz w:val="24"/>
          <w:szCs w:val="24"/>
        </w:rPr>
        <w:t xml:space="preserve"> The</w:t>
      </w:r>
      <w:r w:rsidRPr="00E44FD5">
        <w:rPr>
          <w:rFonts w:asciiTheme="minorBidi" w:hAnsiTheme="minorBidi"/>
          <w:sz w:val="24"/>
          <w:szCs w:val="24"/>
        </w:rPr>
        <w:t xml:space="preserve"> UK</w:t>
      </w:r>
      <w:r w:rsidR="00B938C0" w:rsidRPr="00E44FD5">
        <w:rPr>
          <w:rFonts w:asciiTheme="minorBidi" w:hAnsiTheme="minorBidi"/>
          <w:sz w:val="24"/>
          <w:szCs w:val="24"/>
        </w:rPr>
        <w:t xml:space="preserve"> government</w:t>
      </w:r>
      <w:r w:rsidRPr="00E44FD5">
        <w:rPr>
          <w:rFonts w:asciiTheme="minorBidi" w:hAnsiTheme="minorBidi"/>
          <w:sz w:val="24"/>
          <w:szCs w:val="24"/>
        </w:rPr>
        <w:t xml:space="preserve"> has extended free sight screening services for those aged 60 and </w:t>
      </w:r>
      <w:r w:rsidR="000E5922" w:rsidRPr="00E44FD5">
        <w:rPr>
          <w:rFonts w:asciiTheme="minorBidi" w:hAnsiTheme="minorBidi"/>
          <w:sz w:val="24"/>
          <w:szCs w:val="24"/>
        </w:rPr>
        <w:t>above, cataract</w:t>
      </w:r>
      <w:r w:rsidRPr="00E44FD5">
        <w:rPr>
          <w:rFonts w:asciiTheme="minorBidi" w:hAnsiTheme="minorBidi"/>
          <w:sz w:val="24"/>
          <w:szCs w:val="24"/>
        </w:rPr>
        <w:t xml:space="preserve"> care and </w:t>
      </w:r>
      <w:r w:rsidR="000E5922" w:rsidRPr="00E44FD5">
        <w:rPr>
          <w:rFonts w:asciiTheme="minorBidi" w:hAnsiTheme="minorBidi"/>
          <w:sz w:val="24"/>
          <w:szCs w:val="24"/>
        </w:rPr>
        <w:t>an extension</w:t>
      </w:r>
      <w:r w:rsidRPr="00E44FD5">
        <w:rPr>
          <w:rFonts w:asciiTheme="minorBidi" w:hAnsiTheme="minorBidi"/>
          <w:sz w:val="24"/>
          <w:szCs w:val="24"/>
        </w:rPr>
        <w:t xml:space="preserve"> of </w:t>
      </w:r>
      <w:r w:rsidR="000E5922" w:rsidRPr="00E44FD5">
        <w:rPr>
          <w:rFonts w:asciiTheme="minorBidi" w:hAnsiTheme="minorBidi"/>
          <w:sz w:val="24"/>
          <w:szCs w:val="24"/>
        </w:rPr>
        <w:t>breast</w:t>
      </w:r>
      <w:r w:rsidRPr="00E44FD5">
        <w:rPr>
          <w:rFonts w:asciiTheme="minorBidi" w:hAnsiTheme="minorBidi"/>
          <w:sz w:val="24"/>
          <w:szCs w:val="24"/>
        </w:rPr>
        <w:t xml:space="preserve"> cancer screening for women aged 70 years and </w:t>
      </w:r>
      <w:r w:rsidR="006D72FF" w:rsidRPr="00E44FD5">
        <w:rPr>
          <w:rFonts w:asciiTheme="minorBidi" w:hAnsiTheme="minorBidi"/>
          <w:sz w:val="24"/>
          <w:szCs w:val="24"/>
        </w:rPr>
        <w:t>above (</w:t>
      </w:r>
      <w:r w:rsidR="005D15B0" w:rsidRPr="00E44FD5">
        <w:rPr>
          <w:rFonts w:asciiTheme="minorBidi" w:hAnsiTheme="minorBidi"/>
          <w:sz w:val="24"/>
          <w:szCs w:val="24"/>
        </w:rPr>
        <w:t>Tucker,2007).</w:t>
      </w:r>
      <w:r w:rsidR="000E5922" w:rsidRPr="00E44FD5">
        <w:rPr>
          <w:rFonts w:asciiTheme="minorBidi" w:hAnsiTheme="minorBidi"/>
          <w:sz w:val="24"/>
          <w:szCs w:val="24"/>
        </w:rPr>
        <w:t xml:space="preserve"> The</w:t>
      </w:r>
      <w:r w:rsidR="00DE08B0" w:rsidRPr="00E44FD5">
        <w:rPr>
          <w:rFonts w:asciiTheme="minorBidi" w:hAnsiTheme="minorBidi"/>
          <w:sz w:val="24"/>
          <w:szCs w:val="24"/>
        </w:rPr>
        <w:t xml:space="preserve"> elderly who </w:t>
      </w:r>
      <w:r w:rsidR="000E5922" w:rsidRPr="00E44FD5">
        <w:rPr>
          <w:rFonts w:asciiTheme="minorBidi" w:hAnsiTheme="minorBidi"/>
          <w:sz w:val="24"/>
          <w:szCs w:val="24"/>
        </w:rPr>
        <w:t>receives</w:t>
      </w:r>
      <w:r w:rsidR="00DE08B0" w:rsidRPr="00E44FD5">
        <w:rPr>
          <w:rFonts w:asciiTheme="minorBidi" w:hAnsiTheme="minorBidi"/>
          <w:sz w:val="24"/>
          <w:szCs w:val="24"/>
        </w:rPr>
        <w:t xml:space="preserve"> care services in nursing homes now do not have to pay anything in exchange of the services that they </w:t>
      </w:r>
      <w:r w:rsidR="000E5922" w:rsidRPr="00E44FD5">
        <w:rPr>
          <w:rFonts w:asciiTheme="minorBidi" w:hAnsiTheme="minorBidi"/>
          <w:sz w:val="24"/>
          <w:szCs w:val="24"/>
        </w:rPr>
        <w:t>receive. The</w:t>
      </w:r>
      <w:r w:rsidR="00DE08B0" w:rsidRPr="00E44FD5">
        <w:rPr>
          <w:rFonts w:asciiTheme="minorBidi" w:hAnsiTheme="minorBidi"/>
          <w:sz w:val="24"/>
          <w:szCs w:val="24"/>
        </w:rPr>
        <w:t xml:space="preserve"> government is providing free influenza </w:t>
      </w:r>
      <w:r w:rsidR="00DE08B0" w:rsidRPr="00E44FD5">
        <w:rPr>
          <w:rFonts w:asciiTheme="minorBidi" w:hAnsiTheme="minorBidi"/>
          <w:sz w:val="24"/>
          <w:szCs w:val="24"/>
        </w:rPr>
        <w:lastRenderedPageBreak/>
        <w:t xml:space="preserve">immunization services for people aged 65 years and </w:t>
      </w:r>
      <w:r w:rsidR="000E5922" w:rsidRPr="00E44FD5">
        <w:rPr>
          <w:rFonts w:asciiTheme="minorBidi" w:hAnsiTheme="minorBidi"/>
          <w:sz w:val="24"/>
          <w:szCs w:val="24"/>
        </w:rPr>
        <w:t>above. Promoting</w:t>
      </w:r>
      <w:r w:rsidR="00DE08B0" w:rsidRPr="00E44FD5">
        <w:rPr>
          <w:rFonts w:asciiTheme="minorBidi" w:hAnsiTheme="minorBidi"/>
          <w:sz w:val="24"/>
          <w:szCs w:val="24"/>
        </w:rPr>
        <w:t xml:space="preserve"> Independence grant has been </w:t>
      </w:r>
      <w:r w:rsidR="000E5922" w:rsidRPr="00E44FD5">
        <w:rPr>
          <w:rFonts w:asciiTheme="minorBidi" w:hAnsiTheme="minorBidi"/>
          <w:sz w:val="24"/>
          <w:szCs w:val="24"/>
        </w:rPr>
        <w:t>rolled</w:t>
      </w:r>
      <w:r w:rsidR="00DE08B0" w:rsidRPr="00E44FD5">
        <w:rPr>
          <w:rFonts w:asciiTheme="minorBidi" w:hAnsiTheme="minorBidi"/>
          <w:sz w:val="24"/>
          <w:szCs w:val="24"/>
        </w:rPr>
        <w:t xml:space="preserve"> out by the government to </w:t>
      </w:r>
      <w:r w:rsidR="000E5922" w:rsidRPr="00E44FD5">
        <w:rPr>
          <w:rFonts w:asciiTheme="minorBidi" w:hAnsiTheme="minorBidi"/>
          <w:sz w:val="24"/>
          <w:szCs w:val="24"/>
        </w:rPr>
        <w:t>promote</w:t>
      </w:r>
      <w:r w:rsidR="00DE08B0" w:rsidRPr="00E44FD5">
        <w:rPr>
          <w:rFonts w:asciiTheme="minorBidi" w:hAnsiTheme="minorBidi"/>
          <w:sz w:val="24"/>
          <w:szCs w:val="24"/>
        </w:rPr>
        <w:t xml:space="preserve"> independence amongst the elderly and reduce cases of vulnerability</w:t>
      </w:r>
    </w:p>
    <w:p w14:paraId="0662A35E" w14:textId="2CB7ACA3" w:rsidR="000E5922" w:rsidRPr="00E44FD5" w:rsidRDefault="000E5922" w:rsidP="005D6D2D">
      <w:pPr>
        <w:spacing w:after="0" w:line="360" w:lineRule="auto"/>
        <w:jc w:val="both"/>
        <w:rPr>
          <w:rFonts w:asciiTheme="minorBidi" w:hAnsiTheme="minorBidi"/>
          <w:sz w:val="24"/>
          <w:szCs w:val="24"/>
        </w:rPr>
      </w:pPr>
      <w:r w:rsidRPr="00E44FD5">
        <w:rPr>
          <w:rFonts w:asciiTheme="minorBidi" w:hAnsiTheme="minorBidi"/>
          <w:sz w:val="24"/>
          <w:szCs w:val="24"/>
        </w:rPr>
        <w:t xml:space="preserve">Covid 19 has extended fear amongst the elderly claiming </w:t>
      </w:r>
      <w:r w:rsidR="006D72FF" w:rsidRPr="00E44FD5">
        <w:rPr>
          <w:rFonts w:asciiTheme="minorBidi" w:hAnsiTheme="minorBidi"/>
          <w:sz w:val="24"/>
          <w:szCs w:val="24"/>
        </w:rPr>
        <w:t>lives. According</w:t>
      </w:r>
      <w:r w:rsidR="002E139E" w:rsidRPr="00E44FD5">
        <w:rPr>
          <w:rFonts w:asciiTheme="minorBidi" w:hAnsiTheme="minorBidi"/>
          <w:sz w:val="24"/>
          <w:szCs w:val="24"/>
        </w:rPr>
        <w:t xml:space="preserve"> to </w:t>
      </w:r>
      <w:r w:rsidR="00451C19" w:rsidRPr="00E44FD5">
        <w:rPr>
          <w:rFonts w:asciiTheme="minorBidi" w:hAnsiTheme="minorBidi"/>
          <w:color w:val="222222"/>
          <w:sz w:val="24"/>
          <w:szCs w:val="24"/>
          <w:shd w:val="clear" w:color="auto" w:fill="FFFFFF"/>
        </w:rPr>
        <w:t>DESA, (</w:t>
      </w:r>
      <w:r w:rsidR="002E139E" w:rsidRPr="00E44FD5">
        <w:rPr>
          <w:rFonts w:asciiTheme="minorBidi" w:hAnsiTheme="minorBidi"/>
          <w:color w:val="222222"/>
          <w:sz w:val="24"/>
          <w:szCs w:val="24"/>
          <w:shd w:val="clear" w:color="auto" w:fill="FFFFFF"/>
        </w:rPr>
        <w:t>2020</w:t>
      </w:r>
      <w:r w:rsidR="00451C19" w:rsidRPr="00E44FD5">
        <w:rPr>
          <w:rFonts w:asciiTheme="minorBidi" w:hAnsiTheme="minorBidi"/>
          <w:color w:val="222222"/>
          <w:sz w:val="24"/>
          <w:szCs w:val="24"/>
          <w:shd w:val="clear" w:color="auto" w:fill="FFFFFF"/>
        </w:rPr>
        <w:t>),</w:t>
      </w:r>
      <w:r w:rsidR="00451C19" w:rsidRPr="00E44FD5">
        <w:rPr>
          <w:rFonts w:asciiTheme="minorBidi" w:hAnsiTheme="minorBidi"/>
          <w:sz w:val="24"/>
          <w:szCs w:val="24"/>
        </w:rPr>
        <w:t xml:space="preserve"> it</w:t>
      </w:r>
      <w:r w:rsidRPr="00E44FD5">
        <w:rPr>
          <w:rFonts w:asciiTheme="minorBidi" w:hAnsiTheme="minorBidi"/>
          <w:sz w:val="24"/>
          <w:szCs w:val="24"/>
        </w:rPr>
        <w:t xml:space="preserve"> has led to death of many old people with mortality rate being up to 5 times amongst the population aged 80 years and above. The virus has had a negative impact on the health and social care systems because it was more severe amongst the elderly who had pre-existing conditions. This has strained the provision of health care </w:t>
      </w:r>
      <w:r w:rsidR="002E139E" w:rsidRPr="00E44FD5">
        <w:rPr>
          <w:rFonts w:asciiTheme="minorBidi" w:hAnsiTheme="minorBidi"/>
          <w:sz w:val="24"/>
          <w:szCs w:val="24"/>
        </w:rPr>
        <w:t>services. The</w:t>
      </w:r>
      <w:r w:rsidRPr="00E44FD5">
        <w:rPr>
          <w:rFonts w:asciiTheme="minorBidi" w:hAnsiTheme="minorBidi"/>
          <w:sz w:val="24"/>
          <w:szCs w:val="24"/>
        </w:rPr>
        <w:t xml:space="preserve"> elderly also suffered because they were neglected by health care systems as the key area of concern was COVID </w:t>
      </w:r>
      <w:r w:rsidR="002E139E" w:rsidRPr="00E44FD5">
        <w:rPr>
          <w:rFonts w:asciiTheme="minorBidi" w:hAnsiTheme="minorBidi"/>
          <w:sz w:val="24"/>
          <w:szCs w:val="24"/>
        </w:rPr>
        <w:t>19. The</w:t>
      </w:r>
      <w:r w:rsidRPr="00E44FD5">
        <w:rPr>
          <w:rFonts w:asciiTheme="minorBidi" w:hAnsiTheme="minorBidi"/>
          <w:sz w:val="24"/>
          <w:szCs w:val="24"/>
        </w:rPr>
        <w:t xml:space="preserve"> stigma attributed to Covid 19 caused a lot of mental </w:t>
      </w:r>
      <w:r w:rsidR="002E139E" w:rsidRPr="00E44FD5">
        <w:rPr>
          <w:rFonts w:asciiTheme="minorBidi" w:hAnsiTheme="minorBidi"/>
          <w:sz w:val="24"/>
          <w:szCs w:val="24"/>
        </w:rPr>
        <w:t>illnesses</w:t>
      </w:r>
      <w:r w:rsidRPr="00E44FD5">
        <w:rPr>
          <w:rFonts w:asciiTheme="minorBidi" w:hAnsiTheme="minorBidi"/>
          <w:sz w:val="24"/>
          <w:szCs w:val="24"/>
        </w:rPr>
        <w:t xml:space="preserve"> amongst the elderly in UK.</w:t>
      </w:r>
    </w:p>
    <w:p w14:paraId="6E06117F" w14:textId="79497829" w:rsidR="00DC4ED8" w:rsidRPr="00E44FD5" w:rsidRDefault="00DC4ED8" w:rsidP="005D7375">
      <w:pPr>
        <w:pStyle w:val="Heading1"/>
        <w:jc w:val="both"/>
        <w:rPr>
          <w:rFonts w:asciiTheme="minorBidi" w:hAnsiTheme="minorBidi" w:cstheme="minorBidi"/>
          <w:b/>
          <w:bCs/>
          <w:sz w:val="24"/>
          <w:szCs w:val="24"/>
        </w:rPr>
      </w:pPr>
      <w:bookmarkStart w:id="4" w:name="_Toc97587912"/>
      <w:r w:rsidRPr="00E44FD5">
        <w:rPr>
          <w:rFonts w:asciiTheme="minorBidi" w:hAnsiTheme="minorBidi" w:cstheme="minorBidi"/>
          <w:b/>
          <w:bCs/>
          <w:sz w:val="24"/>
          <w:szCs w:val="24"/>
        </w:rPr>
        <w:t>Recommendation</w:t>
      </w:r>
      <w:bookmarkEnd w:id="4"/>
    </w:p>
    <w:p w14:paraId="1293C21F" w14:textId="463CAF41" w:rsidR="00DC4ED8" w:rsidRPr="00E44FD5" w:rsidRDefault="00DC4ED8" w:rsidP="005D7375">
      <w:pPr>
        <w:spacing w:after="0" w:line="360" w:lineRule="auto"/>
        <w:jc w:val="both"/>
        <w:rPr>
          <w:rFonts w:asciiTheme="minorBidi" w:hAnsiTheme="minorBidi"/>
          <w:sz w:val="24"/>
          <w:szCs w:val="24"/>
        </w:rPr>
      </w:pPr>
      <w:r w:rsidRPr="00E44FD5">
        <w:rPr>
          <w:rFonts w:asciiTheme="minorBidi" w:hAnsiTheme="minorBidi"/>
          <w:sz w:val="24"/>
          <w:szCs w:val="24"/>
        </w:rPr>
        <w:t>I recommend that the government should provide subsidized study programs and grants that encourage more professionals to enrol for studies on social work and health care. This will help cope with the ever-rising numbers of the elderly in need of care and discourage artificial intelligence which cannot provide patient centred care.</w:t>
      </w:r>
    </w:p>
    <w:p w14:paraId="6D52AEB0" w14:textId="3D62CDE9" w:rsidR="000E5922" w:rsidRPr="00E44FD5" w:rsidRDefault="000E5922" w:rsidP="005D7375">
      <w:pPr>
        <w:pStyle w:val="Heading1"/>
        <w:jc w:val="both"/>
        <w:rPr>
          <w:rFonts w:asciiTheme="minorBidi" w:hAnsiTheme="minorBidi" w:cstheme="minorBidi"/>
          <w:b/>
          <w:bCs/>
          <w:sz w:val="24"/>
          <w:szCs w:val="24"/>
        </w:rPr>
      </w:pPr>
      <w:bookmarkStart w:id="5" w:name="_Toc97587913"/>
      <w:r w:rsidRPr="00E44FD5">
        <w:rPr>
          <w:rFonts w:asciiTheme="minorBidi" w:hAnsiTheme="minorBidi" w:cstheme="minorBidi"/>
          <w:b/>
          <w:bCs/>
          <w:sz w:val="24"/>
          <w:szCs w:val="24"/>
        </w:rPr>
        <w:t>Conclusion</w:t>
      </w:r>
      <w:bookmarkEnd w:id="5"/>
    </w:p>
    <w:p w14:paraId="1CEB4A50" w14:textId="5A3F87D3" w:rsidR="006D72FF" w:rsidRPr="00E44FD5" w:rsidRDefault="000E5922" w:rsidP="00881D51">
      <w:pPr>
        <w:spacing w:after="0" w:line="360" w:lineRule="auto"/>
        <w:jc w:val="both"/>
        <w:rPr>
          <w:rFonts w:asciiTheme="minorBidi" w:hAnsiTheme="minorBidi"/>
          <w:sz w:val="24"/>
          <w:szCs w:val="24"/>
        </w:rPr>
      </w:pPr>
      <w:r w:rsidRPr="00E44FD5">
        <w:rPr>
          <w:rFonts w:asciiTheme="minorBidi" w:hAnsiTheme="minorBidi"/>
          <w:sz w:val="24"/>
          <w:szCs w:val="24"/>
        </w:rPr>
        <w:t xml:space="preserve">It is indeed affirmative that </w:t>
      </w:r>
      <w:r w:rsidR="002E139E" w:rsidRPr="00E44FD5">
        <w:rPr>
          <w:rFonts w:asciiTheme="minorBidi" w:hAnsiTheme="minorBidi"/>
          <w:sz w:val="24"/>
          <w:szCs w:val="24"/>
        </w:rPr>
        <w:t xml:space="preserve">population ageing pose challenges for health and social care systems. As supported by the fact that ageing population is likely to increase and therefore the needs of the old will increase demanding for more allocation of resources towards health and social care </w:t>
      </w:r>
      <w:r w:rsidR="004A2BE5" w:rsidRPr="00E44FD5">
        <w:rPr>
          <w:rFonts w:asciiTheme="minorBidi" w:hAnsiTheme="minorBidi"/>
          <w:sz w:val="24"/>
          <w:szCs w:val="24"/>
        </w:rPr>
        <w:t>systems. When</w:t>
      </w:r>
      <w:r w:rsidR="00DC4ED8" w:rsidRPr="00E44FD5">
        <w:rPr>
          <w:rFonts w:asciiTheme="minorBidi" w:hAnsiTheme="minorBidi"/>
          <w:sz w:val="24"/>
          <w:szCs w:val="24"/>
        </w:rPr>
        <w:t xml:space="preserve"> the needs for elderly increase more resources are pumped towards </w:t>
      </w:r>
      <w:r w:rsidR="004A2BE5" w:rsidRPr="00E44FD5">
        <w:rPr>
          <w:rFonts w:asciiTheme="minorBidi" w:hAnsiTheme="minorBidi"/>
          <w:sz w:val="24"/>
          <w:szCs w:val="24"/>
        </w:rPr>
        <w:t>care. The</w:t>
      </w:r>
      <w:r w:rsidR="00DC4ED8" w:rsidRPr="00E44FD5">
        <w:rPr>
          <w:rFonts w:asciiTheme="minorBidi" w:hAnsiTheme="minorBidi"/>
          <w:sz w:val="24"/>
          <w:szCs w:val="24"/>
        </w:rPr>
        <w:t xml:space="preserve"> social care givers should be trained on person </w:t>
      </w:r>
      <w:r w:rsidR="004A2BE5" w:rsidRPr="00E44FD5">
        <w:rPr>
          <w:rFonts w:asciiTheme="minorBidi" w:hAnsiTheme="minorBidi"/>
          <w:sz w:val="24"/>
          <w:szCs w:val="24"/>
        </w:rPr>
        <w:t>centred</w:t>
      </w:r>
      <w:r w:rsidR="00DC4ED8" w:rsidRPr="00E44FD5">
        <w:rPr>
          <w:rFonts w:asciiTheme="minorBidi" w:hAnsiTheme="minorBidi"/>
          <w:sz w:val="24"/>
          <w:szCs w:val="24"/>
        </w:rPr>
        <w:t xml:space="preserve"> care to avoid specializing on only one </w:t>
      </w:r>
      <w:r w:rsidR="004A2BE5" w:rsidRPr="00E44FD5">
        <w:rPr>
          <w:rFonts w:asciiTheme="minorBidi" w:hAnsiTheme="minorBidi"/>
          <w:sz w:val="24"/>
          <w:szCs w:val="24"/>
        </w:rPr>
        <w:t xml:space="preserve">condition. </w:t>
      </w:r>
      <w:r w:rsidR="000B5AF6" w:rsidRPr="00E44FD5">
        <w:rPr>
          <w:rFonts w:asciiTheme="minorBidi" w:hAnsiTheme="minorBidi"/>
          <w:sz w:val="24"/>
          <w:szCs w:val="24"/>
        </w:rPr>
        <w:t>Therefore,</w:t>
      </w:r>
      <w:r w:rsidR="00DC4ED8" w:rsidRPr="00E44FD5">
        <w:rPr>
          <w:rFonts w:asciiTheme="minorBidi" w:hAnsiTheme="minorBidi"/>
          <w:sz w:val="24"/>
          <w:szCs w:val="24"/>
        </w:rPr>
        <w:t xml:space="preserve"> </w:t>
      </w:r>
      <w:r w:rsidR="003A6C6E" w:rsidRPr="00E44FD5">
        <w:rPr>
          <w:rFonts w:asciiTheme="minorBidi" w:hAnsiTheme="minorBidi"/>
          <w:sz w:val="24"/>
          <w:szCs w:val="24"/>
        </w:rPr>
        <w:t>if</w:t>
      </w:r>
      <w:r w:rsidR="00DC4ED8" w:rsidRPr="00E44FD5">
        <w:rPr>
          <w:rFonts w:asciiTheme="minorBidi" w:hAnsiTheme="minorBidi"/>
          <w:sz w:val="24"/>
          <w:szCs w:val="24"/>
        </w:rPr>
        <w:t xml:space="preserve"> the number of </w:t>
      </w:r>
      <w:r w:rsidR="006D72FF" w:rsidRPr="00E44FD5">
        <w:rPr>
          <w:rFonts w:asciiTheme="minorBidi" w:hAnsiTheme="minorBidi"/>
          <w:sz w:val="24"/>
          <w:szCs w:val="24"/>
        </w:rPr>
        <w:t>elderlies</w:t>
      </w:r>
      <w:r w:rsidR="00DC4ED8" w:rsidRPr="00E44FD5">
        <w:rPr>
          <w:rFonts w:asciiTheme="minorBidi" w:hAnsiTheme="minorBidi"/>
          <w:sz w:val="24"/>
          <w:szCs w:val="24"/>
        </w:rPr>
        <w:t xml:space="preserve"> continue to rise, there is a projected strain in the social and health care system which might require the government to adopt robotics in care if </w:t>
      </w:r>
      <w:r w:rsidR="004A2BE5" w:rsidRPr="00E44FD5">
        <w:rPr>
          <w:rFonts w:asciiTheme="minorBidi" w:hAnsiTheme="minorBidi"/>
          <w:sz w:val="24"/>
          <w:szCs w:val="24"/>
        </w:rPr>
        <w:t xml:space="preserve">a better approach is not sought </w:t>
      </w:r>
      <w:r w:rsidR="00451C19" w:rsidRPr="00E44FD5">
        <w:rPr>
          <w:rFonts w:asciiTheme="minorBidi" w:hAnsiTheme="minorBidi"/>
          <w:sz w:val="24"/>
          <w:szCs w:val="24"/>
        </w:rPr>
        <w:t>soon</w:t>
      </w:r>
      <w:r w:rsidR="000B5AF6" w:rsidRPr="00E44FD5">
        <w:rPr>
          <w:rFonts w:asciiTheme="minorBidi" w:hAnsiTheme="minorBidi"/>
          <w:sz w:val="24"/>
          <w:szCs w:val="24"/>
        </w:rPr>
        <w:t>.</w:t>
      </w:r>
    </w:p>
    <w:p w14:paraId="4155BEBD" w14:textId="11833AD2" w:rsidR="006D72FF" w:rsidRPr="00E44FD5" w:rsidRDefault="006D72FF" w:rsidP="000B5AF6">
      <w:pPr>
        <w:spacing w:after="0" w:line="480" w:lineRule="auto"/>
        <w:ind w:firstLine="720"/>
        <w:rPr>
          <w:rFonts w:asciiTheme="minorBidi" w:hAnsiTheme="minorBidi"/>
          <w:sz w:val="24"/>
          <w:szCs w:val="24"/>
        </w:rPr>
      </w:pPr>
    </w:p>
    <w:p w14:paraId="72743BD0" w14:textId="70279D3C" w:rsidR="006D72FF" w:rsidRPr="00E44FD5" w:rsidRDefault="006D72FF" w:rsidP="000B5AF6">
      <w:pPr>
        <w:spacing w:after="0" w:line="480" w:lineRule="auto"/>
        <w:ind w:firstLine="720"/>
        <w:rPr>
          <w:rFonts w:asciiTheme="minorBidi" w:hAnsiTheme="minorBidi"/>
          <w:sz w:val="24"/>
          <w:szCs w:val="24"/>
        </w:rPr>
      </w:pPr>
    </w:p>
    <w:p w14:paraId="3AC7FE9C" w14:textId="257F6B3C" w:rsidR="006D72FF" w:rsidRPr="00E44FD5" w:rsidRDefault="006D72FF" w:rsidP="000B5AF6">
      <w:pPr>
        <w:spacing w:after="0" w:line="480" w:lineRule="auto"/>
        <w:ind w:firstLine="720"/>
        <w:rPr>
          <w:rFonts w:asciiTheme="minorBidi" w:hAnsiTheme="minorBidi"/>
          <w:sz w:val="24"/>
          <w:szCs w:val="24"/>
        </w:rPr>
      </w:pPr>
    </w:p>
    <w:p w14:paraId="244197FE" w14:textId="0370B1C9" w:rsidR="006D72FF" w:rsidRPr="00E44FD5" w:rsidRDefault="006D72FF" w:rsidP="000B5AF6">
      <w:pPr>
        <w:spacing w:after="0" w:line="480" w:lineRule="auto"/>
        <w:ind w:firstLine="720"/>
        <w:rPr>
          <w:rFonts w:asciiTheme="minorBidi" w:hAnsiTheme="minorBidi"/>
          <w:sz w:val="24"/>
          <w:szCs w:val="24"/>
        </w:rPr>
      </w:pPr>
    </w:p>
    <w:p w14:paraId="30DC2767" w14:textId="08E063B4" w:rsidR="006D72FF" w:rsidRDefault="006D72FF" w:rsidP="00881D51">
      <w:pPr>
        <w:spacing w:after="0" w:line="480" w:lineRule="auto"/>
        <w:rPr>
          <w:rFonts w:asciiTheme="minorBidi" w:hAnsiTheme="minorBidi"/>
        </w:rPr>
      </w:pPr>
    </w:p>
    <w:p w14:paraId="235D963B" w14:textId="77777777" w:rsidR="006D72FF" w:rsidRPr="006D72FF" w:rsidRDefault="006D72FF" w:rsidP="000B5AF6">
      <w:pPr>
        <w:spacing w:after="0" w:line="480" w:lineRule="auto"/>
        <w:ind w:firstLine="720"/>
        <w:rPr>
          <w:rFonts w:asciiTheme="minorBidi" w:hAnsiTheme="minorBidi"/>
        </w:rPr>
      </w:pPr>
    </w:p>
    <w:p w14:paraId="1133DB94" w14:textId="77777777" w:rsidR="00FB4EC9" w:rsidRPr="006D72FF" w:rsidRDefault="00FB4EC9" w:rsidP="006D72FF">
      <w:pPr>
        <w:pStyle w:val="Heading1"/>
        <w:rPr>
          <w:rFonts w:asciiTheme="minorBidi" w:hAnsiTheme="minorBidi" w:cstheme="minorBidi"/>
          <w:sz w:val="22"/>
          <w:szCs w:val="22"/>
        </w:rPr>
      </w:pPr>
    </w:p>
    <w:p w14:paraId="5F6F773F" w14:textId="4C6FF340" w:rsidR="000D50AF" w:rsidRPr="006D72FF" w:rsidRDefault="000D50AF" w:rsidP="006D72FF">
      <w:pPr>
        <w:pStyle w:val="Heading1"/>
        <w:rPr>
          <w:rFonts w:asciiTheme="minorBidi" w:hAnsiTheme="minorBidi" w:cstheme="minorBidi"/>
          <w:b/>
          <w:bCs/>
          <w:sz w:val="22"/>
          <w:szCs w:val="22"/>
        </w:rPr>
      </w:pPr>
      <w:bookmarkStart w:id="6" w:name="_Toc97587914"/>
      <w:r w:rsidRPr="006D72FF">
        <w:rPr>
          <w:rFonts w:asciiTheme="minorBidi" w:hAnsiTheme="minorBidi" w:cstheme="minorBidi"/>
          <w:b/>
          <w:bCs/>
          <w:sz w:val="22"/>
          <w:szCs w:val="22"/>
        </w:rPr>
        <w:t>References</w:t>
      </w:r>
      <w:bookmarkEnd w:id="6"/>
    </w:p>
    <w:p w14:paraId="523EA5B8" w14:textId="77777777" w:rsidR="000D50AF" w:rsidRPr="006D72FF" w:rsidRDefault="000D50AF" w:rsidP="000D50AF">
      <w:pPr>
        <w:spacing w:after="0" w:line="480" w:lineRule="auto"/>
        <w:ind w:left="624" w:hanging="624"/>
        <w:rPr>
          <w:rFonts w:asciiTheme="minorBidi" w:hAnsiTheme="minorBidi"/>
          <w:color w:val="222222"/>
          <w:shd w:val="clear" w:color="auto" w:fill="FFFFFF"/>
        </w:rPr>
      </w:pPr>
      <w:r w:rsidRPr="006D72FF">
        <w:rPr>
          <w:rFonts w:asciiTheme="minorBidi" w:hAnsiTheme="minorBidi"/>
          <w:color w:val="222222"/>
          <w:shd w:val="clear" w:color="auto" w:fill="FFFFFF"/>
        </w:rPr>
        <w:t>DESA, U., 2020. Policy Brief: The Impact of COVID-19 on older persons.</w:t>
      </w:r>
    </w:p>
    <w:p w14:paraId="48686B05" w14:textId="77777777" w:rsidR="000D50AF" w:rsidRPr="006D72FF" w:rsidRDefault="000D50AF" w:rsidP="000D50AF">
      <w:pPr>
        <w:spacing w:after="0" w:line="480" w:lineRule="auto"/>
        <w:ind w:left="624" w:hanging="624"/>
        <w:rPr>
          <w:rFonts w:asciiTheme="minorBidi" w:hAnsiTheme="minorBidi"/>
          <w:color w:val="222222"/>
          <w:shd w:val="clear" w:color="auto" w:fill="FFFFFF"/>
        </w:rPr>
      </w:pPr>
      <w:r w:rsidRPr="006D72FF">
        <w:rPr>
          <w:rFonts w:asciiTheme="minorBidi" w:hAnsiTheme="minorBidi"/>
          <w:color w:val="222222"/>
          <w:shd w:val="clear" w:color="auto" w:fill="FFFFFF"/>
        </w:rPr>
        <w:t>Prince, M.J., Wu, F., Guo, Y., Robledo, L.M.G., O'Donnell, M., Sullivan, R. and Yusuf, S., 2015. The burden of disease in older people and implications for health policy and practice. </w:t>
      </w:r>
      <w:r w:rsidRPr="006D72FF">
        <w:rPr>
          <w:rFonts w:asciiTheme="minorBidi" w:hAnsiTheme="minorBidi"/>
          <w:i/>
          <w:iCs/>
          <w:color w:val="222222"/>
          <w:shd w:val="clear" w:color="auto" w:fill="FFFFFF"/>
        </w:rPr>
        <w:t>The Lancet</w:t>
      </w:r>
      <w:r w:rsidRPr="006D72FF">
        <w:rPr>
          <w:rFonts w:asciiTheme="minorBidi" w:hAnsiTheme="minorBidi"/>
          <w:color w:val="222222"/>
          <w:shd w:val="clear" w:color="auto" w:fill="FFFFFF"/>
        </w:rPr>
        <w:t>, </w:t>
      </w:r>
      <w:r w:rsidRPr="006D72FF">
        <w:rPr>
          <w:rFonts w:asciiTheme="minorBidi" w:hAnsiTheme="minorBidi"/>
          <w:i/>
          <w:iCs/>
          <w:color w:val="222222"/>
          <w:shd w:val="clear" w:color="auto" w:fill="FFFFFF"/>
        </w:rPr>
        <w:t>385</w:t>
      </w:r>
      <w:r w:rsidRPr="006D72FF">
        <w:rPr>
          <w:rFonts w:asciiTheme="minorBidi" w:hAnsiTheme="minorBidi"/>
          <w:color w:val="222222"/>
          <w:shd w:val="clear" w:color="auto" w:fill="FFFFFF"/>
        </w:rPr>
        <w:t>(9967), pp.549-562.</w:t>
      </w:r>
    </w:p>
    <w:p w14:paraId="68DE7D39" w14:textId="77777777" w:rsidR="000D50AF" w:rsidRPr="006D72FF" w:rsidRDefault="000D50AF" w:rsidP="000D50AF">
      <w:pPr>
        <w:spacing w:after="0" w:line="480" w:lineRule="auto"/>
        <w:ind w:left="624" w:hanging="624"/>
        <w:rPr>
          <w:rFonts w:asciiTheme="minorBidi" w:hAnsiTheme="minorBidi"/>
        </w:rPr>
      </w:pPr>
      <w:r w:rsidRPr="006D72FF">
        <w:rPr>
          <w:rFonts w:asciiTheme="minorBidi" w:hAnsiTheme="minorBidi"/>
          <w:color w:val="222222"/>
          <w:shd w:val="clear" w:color="auto" w:fill="FFFFFF"/>
        </w:rPr>
        <w:t>Tripathi, A.D., Mishra, R., Maurya, K.K., Singh, R.B. and Wilson, D.W., 2019. Estimates for world population and global food availability for global health. In </w:t>
      </w:r>
      <w:r w:rsidRPr="006D72FF">
        <w:rPr>
          <w:rFonts w:asciiTheme="minorBidi" w:hAnsiTheme="minorBidi"/>
          <w:i/>
          <w:iCs/>
          <w:color w:val="222222"/>
          <w:shd w:val="clear" w:color="auto" w:fill="FFFFFF"/>
        </w:rPr>
        <w:t>The role of functional food security in global health</w:t>
      </w:r>
      <w:r w:rsidRPr="006D72FF">
        <w:rPr>
          <w:rFonts w:asciiTheme="minorBidi" w:hAnsiTheme="minorBidi"/>
          <w:color w:val="222222"/>
          <w:shd w:val="clear" w:color="auto" w:fill="FFFFFF"/>
        </w:rPr>
        <w:t> (pp. 3-24). Academic Press.</w:t>
      </w:r>
    </w:p>
    <w:p w14:paraId="3A76EED1" w14:textId="77777777" w:rsidR="000D50AF" w:rsidRPr="006D72FF" w:rsidRDefault="000D50AF" w:rsidP="000D50AF">
      <w:pPr>
        <w:spacing w:after="0" w:line="480" w:lineRule="auto"/>
        <w:ind w:left="624" w:hanging="624"/>
        <w:rPr>
          <w:rFonts w:asciiTheme="minorBidi" w:hAnsiTheme="minorBidi"/>
          <w:color w:val="222222"/>
          <w:shd w:val="clear" w:color="auto" w:fill="FFFFFF"/>
        </w:rPr>
      </w:pPr>
      <w:r w:rsidRPr="006D72FF">
        <w:rPr>
          <w:rFonts w:asciiTheme="minorBidi" w:hAnsiTheme="minorBidi"/>
          <w:color w:val="222222"/>
          <w:shd w:val="clear" w:color="auto" w:fill="FFFFFF"/>
        </w:rPr>
        <w:t>Tucker, S., Baldwin, R., Hughes, J., Benbow, S., Barker, A., Burns, A. and Challis, D., 2007. Old age mental health services in England: implementing the National Service Framework for Older People. </w:t>
      </w:r>
      <w:r w:rsidRPr="006D72FF">
        <w:rPr>
          <w:rFonts w:asciiTheme="minorBidi" w:hAnsiTheme="minorBidi"/>
          <w:i/>
          <w:iCs/>
          <w:color w:val="222222"/>
          <w:shd w:val="clear" w:color="auto" w:fill="FFFFFF"/>
        </w:rPr>
        <w:t>International Journal of Geriatric Psychiatry: A journal of the psychiatry of late life and allied sciences</w:t>
      </w:r>
      <w:r w:rsidRPr="006D72FF">
        <w:rPr>
          <w:rFonts w:asciiTheme="minorBidi" w:hAnsiTheme="minorBidi"/>
          <w:color w:val="222222"/>
          <w:shd w:val="clear" w:color="auto" w:fill="FFFFFF"/>
        </w:rPr>
        <w:t>, </w:t>
      </w:r>
      <w:r w:rsidRPr="006D72FF">
        <w:rPr>
          <w:rFonts w:asciiTheme="minorBidi" w:hAnsiTheme="minorBidi"/>
          <w:i/>
          <w:iCs/>
          <w:color w:val="222222"/>
          <w:shd w:val="clear" w:color="auto" w:fill="FFFFFF"/>
        </w:rPr>
        <w:t>22</w:t>
      </w:r>
      <w:r w:rsidRPr="006D72FF">
        <w:rPr>
          <w:rFonts w:asciiTheme="minorBidi" w:hAnsiTheme="minorBidi"/>
          <w:color w:val="222222"/>
          <w:shd w:val="clear" w:color="auto" w:fill="FFFFFF"/>
        </w:rPr>
        <w:t>(3), pp.211-217.</w:t>
      </w:r>
    </w:p>
    <w:p w14:paraId="7FB48C1B" w14:textId="77777777" w:rsidR="000D50AF" w:rsidRPr="006D72FF" w:rsidRDefault="000D50AF" w:rsidP="000D50AF">
      <w:pPr>
        <w:spacing w:after="0" w:line="480" w:lineRule="auto"/>
        <w:ind w:left="624" w:hanging="624"/>
        <w:rPr>
          <w:rFonts w:asciiTheme="minorBidi" w:hAnsiTheme="minorBidi"/>
          <w:color w:val="222222"/>
          <w:shd w:val="clear" w:color="auto" w:fill="FFFFFF"/>
        </w:rPr>
      </w:pPr>
      <w:r w:rsidRPr="006D72FF">
        <w:rPr>
          <w:rFonts w:asciiTheme="minorBidi" w:hAnsiTheme="minorBidi"/>
          <w:color w:val="222222"/>
          <w:shd w:val="clear" w:color="auto" w:fill="FFFFFF"/>
        </w:rPr>
        <w:t>Wittenberg, R., Hu, B., Barraza-Araiza, L. and Rehill, A., 2019. Projections of older people with dementia and costs of dementia care in the United Kingdom, 2019–2040. </w:t>
      </w:r>
      <w:r w:rsidRPr="006D72FF">
        <w:rPr>
          <w:rFonts w:asciiTheme="minorBidi" w:hAnsiTheme="minorBidi"/>
          <w:i/>
          <w:iCs/>
          <w:color w:val="222222"/>
          <w:shd w:val="clear" w:color="auto" w:fill="FFFFFF"/>
        </w:rPr>
        <w:t>London: London School of Economics</w:t>
      </w:r>
      <w:r w:rsidRPr="006D72FF">
        <w:rPr>
          <w:rFonts w:asciiTheme="minorBidi" w:hAnsiTheme="minorBidi"/>
          <w:color w:val="222222"/>
          <w:shd w:val="clear" w:color="auto" w:fill="FFFFFF"/>
        </w:rPr>
        <w:t>.</w:t>
      </w:r>
    </w:p>
    <w:sectPr w:rsidR="000D50AF" w:rsidRPr="006D72F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35DC6" w14:textId="77777777" w:rsidR="00064145" w:rsidRDefault="00064145" w:rsidP="00265E25">
      <w:pPr>
        <w:spacing w:after="0" w:line="240" w:lineRule="auto"/>
      </w:pPr>
      <w:r>
        <w:separator/>
      </w:r>
    </w:p>
  </w:endnote>
  <w:endnote w:type="continuationSeparator" w:id="0">
    <w:p w14:paraId="60399019" w14:textId="77777777" w:rsidR="00064145" w:rsidRDefault="00064145" w:rsidP="00265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7BEFD" w14:textId="77777777" w:rsidR="00064145" w:rsidRDefault="00064145" w:rsidP="00265E25">
      <w:pPr>
        <w:spacing w:after="0" w:line="240" w:lineRule="auto"/>
      </w:pPr>
      <w:r>
        <w:separator/>
      </w:r>
    </w:p>
  </w:footnote>
  <w:footnote w:type="continuationSeparator" w:id="0">
    <w:p w14:paraId="5AAABB84" w14:textId="77777777" w:rsidR="00064145" w:rsidRDefault="00064145" w:rsidP="00265E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Bidi" w:hAnsiTheme="minorBidi"/>
      </w:rPr>
      <w:id w:val="1566753836"/>
      <w:docPartObj>
        <w:docPartGallery w:val="Page Numbers (Top of Page)"/>
        <w:docPartUnique/>
      </w:docPartObj>
    </w:sdtPr>
    <w:sdtEndPr>
      <w:rPr>
        <w:noProof/>
      </w:rPr>
    </w:sdtEndPr>
    <w:sdtContent>
      <w:p w14:paraId="45EFED51" w14:textId="546C8FE1" w:rsidR="00265E25" w:rsidRPr="00B4594D" w:rsidRDefault="000D50AF" w:rsidP="000D50AF">
        <w:pPr>
          <w:rPr>
            <w:rFonts w:asciiTheme="minorBidi" w:hAnsiTheme="minorBidi"/>
            <w:b/>
            <w:bCs/>
          </w:rPr>
        </w:pPr>
        <w:r w:rsidRPr="00B4594D">
          <w:rPr>
            <w:rFonts w:asciiTheme="minorBidi" w:hAnsiTheme="minorBidi"/>
            <w:b/>
            <w:bCs/>
          </w:rPr>
          <w:t>Debate Supporting Paper</w:t>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Pr="00B4594D">
          <w:rPr>
            <w:rFonts w:asciiTheme="minorBidi" w:hAnsiTheme="minorBidi"/>
            <w:b/>
            <w:bCs/>
          </w:rPr>
          <w:tab/>
        </w:r>
        <w:r w:rsidR="00265E25" w:rsidRPr="00B4594D">
          <w:rPr>
            <w:rFonts w:asciiTheme="minorBidi" w:hAnsiTheme="minorBidi"/>
          </w:rPr>
          <w:fldChar w:fldCharType="begin"/>
        </w:r>
        <w:r w:rsidR="00265E25" w:rsidRPr="00B4594D">
          <w:rPr>
            <w:rFonts w:asciiTheme="minorBidi" w:hAnsiTheme="minorBidi"/>
          </w:rPr>
          <w:instrText xml:space="preserve"> PAGE   \* MERGEFORMAT </w:instrText>
        </w:r>
        <w:r w:rsidR="00265E25" w:rsidRPr="00B4594D">
          <w:rPr>
            <w:rFonts w:asciiTheme="minorBidi" w:hAnsiTheme="minorBidi"/>
          </w:rPr>
          <w:fldChar w:fldCharType="separate"/>
        </w:r>
        <w:r w:rsidR="00265E25" w:rsidRPr="00B4594D">
          <w:rPr>
            <w:rFonts w:asciiTheme="minorBidi" w:hAnsiTheme="minorBidi"/>
            <w:noProof/>
          </w:rPr>
          <w:t>2</w:t>
        </w:r>
        <w:r w:rsidR="00265E25" w:rsidRPr="00B4594D">
          <w:rPr>
            <w:rFonts w:asciiTheme="minorBidi" w:hAnsiTheme="minorBidi"/>
            <w:noProof/>
          </w:rPr>
          <w:fldChar w:fldCharType="end"/>
        </w:r>
      </w:p>
    </w:sdtContent>
  </w:sdt>
  <w:p w14:paraId="38F5E8B1" w14:textId="77777777" w:rsidR="00265E25" w:rsidRDefault="00265E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E25"/>
    <w:rsid w:val="00012F71"/>
    <w:rsid w:val="00064145"/>
    <w:rsid w:val="00064AD7"/>
    <w:rsid w:val="000931EB"/>
    <w:rsid w:val="000A6028"/>
    <w:rsid w:val="000B5AF6"/>
    <w:rsid w:val="000D3DF0"/>
    <w:rsid w:val="000D50AF"/>
    <w:rsid w:val="000E5922"/>
    <w:rsid w:val="00133D50"/>
    <w:rsid w:val="00163C8C"/>
    <w:rsid w:val="001946F4"/>
    <w:rsid w:val="001A2EBD"/>
    <w:rsid w:val="00200F01"/>
    <w:rsid w:val="00213AB3"/>
    <w:rsid w:val="002452F1"/>
    <w:rsid w:val="00265E25"/>
    <w:rsid w:val="002E139E"/>
    <w:rsid w:val="003319F5"/>
    <w:rsid w:val="00381247"/>
    <w:rsid w:val="003A6C6E"/>
    <w:rsid w:val="00451C19"/>
    <w:rsid w:val="00487220"/>
    <w:rsid w:val="004A2BE5"/>
    <w:rsid w:val="004F74CD"/>
    <w:rsid w:val="00504F84"/>
    <w:rsid w:val="00556D8C"/>
    <w:rsid w:val="005D15B0"/>
    <w:rsid w:val="005D5BF2"/>
    <w:rsid w:val="005D6D2D"/>
    <w:rsid w:val="005D7375"/>
    <w:rsid w:val="005F3C0F"/>
    <w:rsid w:val="00665B36"/>
    <w:rsid w:val="00666DDE"/>
    <w:rsid w:val="006C628A"/>
    <w:rsid w:val="006D72FF"/>
    <w:rsid w:val="00722735"/>
    <w:rsid w:val="00755634"/>
    <w:rsid w:val="00765352"/>
    <w:rsid w:val="00775A4F"/>
    <w:rsid w:val="007763D8"/>
    <w:rsid w:val="007819F2"/>
    <w:rsid w:val="00796694"/>
    <w:rsid w:val="007B1DD8"/>
    <w:rsid w:val="007B2E71"/>
    <w:rsid w:val="007E52E5"/>
    <w:rsid w:val="00867AD6"/>
    <w:rsid w:val="00880D6A"/>
    <w:rsid w:val="00881D51"/>
    <w:rsid w:val="009126A9"/>
    <w:rsid w:val="009A4DDE"/>
    <w:rsid w:val="00A24E1F"/>
    <w:rsid w:val="00A4343F"/>
    <w:rsid w:val="00AB11EF"/>
    <w:rsid w:val="00AD005F"/>
    <w:rsid w:val="00B4594D"/>
    <w:rsid w:val="00B84C0E"/>
    <w:rsid w:val="00B938C0"/>
    <w:rsid w:val="00C10A82"/>
    <w:rsid w:val="00C14B5D"/>
    <w:rsid w:val="00C4782A"/>
    <w:rsid w:val="00C9070E"/>
    <w:rsid w:val="00CD3221"/>
    <w:rsid w:val="00DB0894"/>
    <w:rsid w:val="00DB53D5"/>
    <w:rsid w:val="00DC4ED8"/>
    <w:rsid w:val="00DD28FD"/>
    <w:rsid w:val="00DE08B0"/>
    <w:rsid w:val="00E3522A"/>
    <w:rsid w:val="00E44FD5"/>
    <w:rsid w:val="00ED6365"/>
    <w:rsid w:val="00FB4EC9"/>
    <w:rsid w:val="00FF38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5A4B6"/>
  <w15:chartTrackingRefBased/>
  <w15:docId w15:val="{7CE7622F-F059-4FE0-AB94-F9FDD6E77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E25"/>
  </w:style>
  <w:style w:type="paragraph" w:styleId="Footer">
    <w:name w:val="footer"/>
    <w:basedOn w:val="Normal"/>
    <w:link w:val="FooterChar"/>
    <w:uiPriority w:val="99"/>
    <w:unhideWhenUsed/>
    <w:rsid w:val="00265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E25"/>
  </w:style>
  <w:style w:type="character" w:customStyle="1" w:styleId="Heading1Char">
    <w:name w:val="Heading 1 Char"/>
    <w:basedOn w:val="DefaultParagraphFont"/>
    <w:link w:val="Heading1"/>
    <w:uiPriority w:val="9"/>
    <w:rsid w:val="006D7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72FF"/>
    <w:pPr>
      <w:outlineLvl w:val="9"/>
    </w:pPr>
    <w:rPr>
      <w:lang w:val="en-US"/>
    </w:rPr>
  </w:style>
  <w:style w:type="paragraph" w:styleId="TOC1">
    <w:name w:val="toc 1"/>
    <w:basedOn w:val="Normal"/>
    <w:next w:val="Normal"/>
    <w:autoRedefine/>
    <w:uiPriority w:val="39"/>
    <w:unhideWhenUsed/>
    <w:rsid w:val="006D72FF"/>
    <w:pPr>
      <w:spacing w:after="100"/>
    </w:pPr>
  </w:style>
  <w:style w:type="character" w:styleId="Hyperlink">
    <w:name w:val="Hyperlink"/>
    <w:basedOn w:val="DefaultParagraphFont"/>
    <w:uiPriority w:val="99"/>
    <w:unhideWhenUsed/>
    <w:rsid w:val="006D72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E89C62-8028-409B-B03B-D50EBA5A7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1332</Words>
  <Characters>7594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Gilbert Odhiambo</dc:creator>
  <cp:keywords/>
  <dc:description/>
  <cp:lastModifiedBy>Shelly-Ann Williams (1916052)</cp:lastModifiedBy>
  <cp:revision>2</cp:revision>
  <dcterms:created xsi:type="dcterms:W3CDTF">2022-04-03T20:30:00Z</dcterms:created>
  <dcterms:modified xsi:type="dcterms:W3CDTF">2022-04-03T20:30:00Z</dcterms:modified>
</cp:coreProperties>
</file>