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98108AF" w14:textId="42BDE10A" w:rsidR="007328F1" w:rsidRPr="00663A73" w:rsidRDefault="00A12D5A" w:rsidP="00243C78">
      <w:pPr>
        <w:spacing w:line="360" w:lineRule="auto"/>
        <w:jc w:val="both"/>
        <w:rPr>
          <w:rFonts w:ascii="Times New Roman" w:hAnsi="Times New Roman" w:cs="Times New Roman"/>
          <w:b/>
          <w:bCs/>
          <w:color w:val="191919"/>
          <w:sz w:val="24"/>
          <w:szCs w:val="30"/>
          <w:u w:val="single"/>
          <w:lang w:val="en-US"/>
        </w:rPr>
      </w:pPr>
      <w:r w:rsidRPr="00663A73">
        <w:rPr>
          <w:rFonts w:ascii="Times New Roman" w:hAnsi="Times New Roman" w:cs="Times New Roman"/>
          <w:b/>
          <w:bCs/>
          <w:color w:val="191919"/>
          <w:sz w:val="24"/>
          <w:szCs w:val="30"/>
          <w:u w:val="single"/>
          <w:lang w:val="en-US"/>
        </w:rPr>
        <w:t>Ymateb yn feirniadol i erthygl, gan roi tystiolaeth o wybodaeth a dealltwriaeth gadarn o themâu sy’n gysylltiedig ag addysgu’r Gymraeg yn y sector cyfrwng Saesneg.</w:t>
      </w:r>
    </w:p>
    <w:p w14:paraId="096F1354" w14:textId="7F2683EB" w:rsidR="00472BB1" w:rsidRPr="00663A73" w:rsidRDefault="00472BB1" w:rsidP="00243C78">
      <w:pPr>
        <w:spacing w:line="360" w:lineRule="auto"/>
        <w:jc w:val="both"/>
        <w:rPr>
          <w:rFonts w:ascii="Times New Roman" w:hAnsi="Times New Roman" w:cs="Times New Roman"/>
          <w:b/>
          <w:bCs/>
          <w:color w:val="191919"/>
          <w:sz w:val="24"/>
          <w:szCs w:val="30"/>
          <w:u w:val="single"/>
          <w:lang w:val="en-US"/>
        </w:rPr>
      </w:pPr>
      <w:r w:rsidRPr="00663A73">
        <w:rPr>
          <w:rFonts w:ascii="Times New Roman" w:hAnsi="Times New Roman" w:cs="Times New Roman"/>
          <w:b/>
          <w:bCs/>
          <w:color w:val="191919"/>
          <w:sz w:val="24"/>
          <w:szCs w:val="30"/>
          <w:u w:val="single"/>
          <w:lang w:val="en-US"/>
        </w:rPr>
        <w:t>Cyflwyniad</w:t>
      </w:r>
      <w:r w:rsidR="00D30890" w:rsidRPr="00663A73">
        <w:rPr>
          <w:rFonts w:ascii="Times New Roman" w:hAnsi="Times New Roman" w:cs="Times New Roman"/>
          <w:b/>
          <w:bCs/>
          <w:color w:val="191919"/>
          <w:sz w:val="24"/>
          <w:szCs w:val="30"/>
          <w:u w:val="single"/>
          <w:lang w:val="en-US"/>
        </w:rPr>
        <w:t>:</w:t>
      </w:r>
    </w:p>
    <w:p w14:paraId="71EFAAAA" w14:textId="63BB23BD" w:rsidR="00AE1BA2" w:rsidRPr="00663A73" w:rsidRDefault="00D91896" w:rsidP="00243C78">
      <w:pPr>
        <w:spacing w:line="360" w:lineRule="auto"/>
        <w:jc w:val="both"/>
        <w:rPr>
          <w:rFonts w:ascii="Times New Roman" w:hAnsi="Times New Roman" w:cs="Times New Roman"/>
          <w:sz w:val="24"/>
        </w:rPr>
      </w:pPr>
      <w:r w:rsidRPr="00663A73">
        <w:rPr>
          <w:rFonts w:ascii="Times New Roman" w:hAnsi="Times New Roman" w:cs="Times New Roman"/>
          <w:sz w:val="24"/>
          <w:szCs w:val="24"/>
        </w:rPr>
        <w:t>Bwriad y traethawd hwn yw ymateb yn feirniadol i erthygl Lewis (2011) “Addysg Ddwyieithog yn yr Unfed Ganrif ar Hugain”, gan ddangos dealltwriaeth o themâu sy’n gysylltiedig ag addysgu'r iaith Gymraeg yn y sector addysg cyfrwng Saesneg. Bwriadir trafod y strategaethau sydd ynghlwm a chaffael neu ddysgu iaith ychwanegol fel iaith gyntaf neu ail iaith o fewn ysgolion Cymru ac yn rhyngwladol ac felly dadansoddi’r hyn sydd yn cael effaith cadarnhaol neu negyddol ar ddisgyblion y dosbarth. Cyfeirir hefyd at arfer dda a phrofiadau uniongyrchol er mwyn rhoi cyd-destun byd go iawn. Trafoda Lewis yn ei erthygl (2011) pwysigrwydd caffael dwy iaith mewn addysg, a hefyd y strategaethau sydd yn cael ei ddefnyddio yn ysgolion Saesneg er mwyn helpu disgyblion caffael yr iaith Gymraeg fel ail iaith.</w:t>
      </w:r>
    </w:p>
    <w:p w14:paraId="629A9F51" w14:textId="21419FD4" w:rsidR="006175A4" w:rsidRPr="00663A73" w:rsidRDefault="00B17D14" w:rsidP="00243C78">
      <w:pPr>
        <w:spacing w:line="360" w:lineRule="auto"/>
        <w:jc w:val="both"/>
        <w:rPr>
          <w:rFonts w:ascii="Times New Roman" w:hAnsi="Times New Roman" w:cs="Times New Roman"/>
          <w:b/>
          <w:sz w:val="24"/>
          <w:u w:val="single"/>
        </w:rPr>
      </w:pPr>
      <w:r w:rsidRPr="00663A73">
        <w:rPr>
          <w:rFonts w:ascii="Times New Roman" w:hAnsi="Times New Roman" w:cs="Times New Roman"/>
          <w:b/>
          <w:sz w:val="24"/>
          <w:u w:val="single"/>
        </w:rPr>
        <w:t xml:space="preserve">Sefyllfa </w:t>
      </w:r>
      <w:r w:rsidR="00D30890" w:rsidRPr="00663A73">
        <w:rPr>
          <w:rFonts w:ascii="Times New Roman" w:hAnsi="Times New Roman" w:cs="Times New Roman"/>
          <w:b/>
          <w:sz w:val="24"/>
          <w:u w:val="single"/>
        </w:rPr>
        <w:t>dwyieith</w:t>
      </w:r>
      <w:r w:rsidR="00BA0B47" w:rsidRPr="00663A73">
        <w:rPr>
          <w:rFonts w:ascii="Times New Roman" w:hAnsi="Times New Roman" w:cs="Times New Roman"/>
          <w:b/>
          <w:sz w:val="24"/>
          <w:u w:val="single"/>
        </w:rPr>
        <w:t xml:space="preserve">rwydd </w:t>
      </w:r>
      <w:r w:rsidR="00D30890" w:rsidRPr="00663A73">
        <w:rPr>
          <w:rFonts w:ascii="Times New Roman" w:hAnsi="Times New Roman" w:cs="Times New Roman"/>
          <w:b/>
          <w:sz w:val="24"/>
          <w:u w:val="single"/>
        </w:rPr>
        <w:t>Cymru ar hyn o bryd:</w:t>
      </w:r>
    </w:p>
    <w:p w14:paraId="79BA67FF" w14:textId="319D98EE" w:rsidR="0037113B" w:rsidRPr="00663A73" w:rsidRDefault="00D91896" w:rsidP="00243C78">
      <w:pPr>
        <w:spacing w:line="360" w:lineRule="auto"/>
        <w:jc w:val="both"/>
        <w:rPr>
          <w:rFonts w:ascii="Times New Roman" w:hAnsi="Times New Roman" w:cs="Times New Roman"/>
          <w:sz w:val="24"/>
        </w:rPr>
      </w:pPr>
      <w:r w:rsidRPr="00663A73">
        <w:rPr>
          <w:rFonts w:ascii="Times New Roman" w:hAnsi="Times New Roman" w:cs="Times New Roman"/>
          <w:sz w:val="24"/>
          <w:szCs w:val="24"/>
        </w:rPr>
        <w:t>Gwelir hi’n anodd diffinio dwyieithrwydd am fod nifer o ddatganiadau wedi cael ei gyhoeddi gan amryw o bobl wahanol a hefyd am ei fod yn destun eang.</w:t>
      </w:r>
    </w:p>
    <w:p w14:paraId="2B3EFCA9" w14:textId="4C8B9B7B" w:rsidR="00FB2E73" w:rsidRPr="00663A73" w:rsidRDefault="00D91896" w:rsidP="00243C78">
      <w:pPr>
        <w:spacing w:line="240" w:lineRule="auto"/>
        <w:jc w:val="both"/>
        <w:rPr>
          <w:rFonts w:ascii="Times New Roman" w:hAnsi="Times New Roman" w:cs="Times New Roman"/>
          <w:sz w:val="24"/>
        </w:rPr>
      </w:pPr>
      <w:r w:rsidRPr="00663A73">
        <w:rPr>
          <w:rFonts w:ascii="Times New Roman" w:hAnsi="Times New Roman" w:cs="Times New Roman"/>
          <w:sz w:val="24"/>
          <w:szCs w:val="24"/>
        </w:rPr>
        <w:t>Noda Lewis (2011) bod y term dwyieithrwydd yn cael ei gyfeirio ati fel,</w:t>
      </w:r>
    </w:p>
    <w:p w14:paraId="531940B7" w14:textId="7EE751C0" w:rsidR="0006214F" w:rsidRPr="00663A73" w:rsidRDefault="00FB2E73" w:rsidP="00243C78">
      <w:pPr>
        <w:spacing w:line="240" w:lineRule="auto"/>
        <w:ind w:left="720"/>
        <w:jc w:val="both"/>
        <w:rPr>
          <w:rFonts w:ascii="Times New Roman" w:hAnsi="Times New Roman" w:cs="Times New Roman"/>
          <w:sz w:val="24"/>
        </w:rPr>
      </w:pPr>
      <w:r w:rsidRPr="00663A73">
        <w:rPr>
          <w:rFonts w:ascii="Times New Roman" w:hAnsi="Times New Roman" w:cs="Times New Roman"/>
          <w:sz w:val="24"/>
        </w:rPr>
        <w:t xml:space="preserve"> “</w:t>
      </w:r>
      <w:r w:rsidR="0006214F" w:rsidRPr="00663A73">
        <w:rPr>
          <w:rFonts w:ascii="Times New Roman" w:hAnsi="Times New Roman" w:cs="Times New Roman"/>
          <w:sz w:val="24"/>
        </w:rPr>
        <w:t>amrywiaeth o sefyllfaoedd addysgu a dysgu yng Nghymru lle defnyddir y Gymraeg (a’r Saesneg) i raddau gwahanol wrth gyflwyno’r ddarpariaeth, gan arwain at ddatblygu pob unigolyn i fod yn hyderus ddwyieithog</w:t>
      </w:r>
      <w:r w:rsidR="0038241B" w:rsidRPr="00663A73">
        <w:rPr>
          <w:rFonts w:ascii="Times New Roman" w:hAnsi="Times New Roman" w:cs="Times New Roman"/>
          <w:sz w:val="24"/>
        </w:rPr>
        <w:t>.”</w:t>
      </w:r>
    </w:p>
    <w:p w14:paraId="6AFB1E4C" w14:textId="4784C821" w:rsidR="00CD2EAC" w:rsidRPr="00663A73" w:rsidRDefault="00D91896" w:rsidP="00243C78">
      <w:pPr>
        <w:spacing w:line="360" w:lineRule="auto"/>
        <w:jc w:val="both"/>
        <w:rPr>
          <w:rFonts w:ascii="Times New Roman" w:hAnsi="Times New Roman" w:cs="Times New Roman"/>
          <w:sz w:val="24"/>
        </w:rPr>
      </w:pPr>
      <w:r w:rsidRPr="00663A73">
        <w:rPr>
          <w:rFonts w:ascii="Times New Roman" w:hAnsi="Times New Roman" w:cs="Times New Roman"/>
          <w:sz w:val="24"/>
          <w:szCs w:val="24"/>
        </w:rPr>
        <w:t>Amlyga hyn mai dwyieithrwydd yw’r gallu i ddysgu dwy iaith mewn ysgol sydd y mynd i arwain yr unigolyn i fod yn rhugl ac yn hyderus yn y ddwy iaith. Noda Grigg (2015, t.357), “Bilingualism is more than having the ability to speak two languages fluently. It involves understanding the cultures within which the languages are rooted”. Cytunir y datganiad hwn gyda’r erthygl am ei fod yn amlygu bod rhaid bod yn hyderus a deall y ddwy iaith yn gwbl glir wrth iddynt gyfathrebu gydag eraill o fewn amryw o gyd-destunau. Fodd bynnag, diffinnir rhai dwyieithrwydd mewn ffyrdd aneglur megis Valdez a Figeora (1994) am ei fod yn amlygu mai dwyieithrwydd yw, “knowing two languages”. Gellir dadlau o hyn bod y diffiniad hwn ddim wir yn esbonio beth yw dwyieithrwydd yn ei gyfanrwydd. Wrth gyd fynd a hyn</w:t>
      </w:r>
      <w:r w:rsidR="00243C78">
        <w:rPr>
          <w:rFonts w:ascii="Times New Roman" w:hAnsi="Times New Roman" w:cs="Times New Roman"/>
          <w:sz w:val="24"/>
          <w:szCs w:val="24"/>
        </w:rPr>
        <w:t>, a</w:t>
      </w:r>
      <w:r w:rsidRPr="00663A73">
        <w:rPr>
          <w:rFonts w:ascii="Times New Roman" w:hAnsi="Times New Roman" w:cs="Times New Roman"/>
          <w:sz w:val="24"/>
          <w:szCs w:val="24"/>
        </w:rPr>
        <w:t>mlyga Mayor (1994, t.75), “what is meant by ‘knowing’ a language is a matter of personal judgement.” Medrir cymryd o hyn bod mwy i ddwyieithrwydd na dim ond gwybod dwy iaith ac felly mae’n rhaid dangos dealltwriaeth gadarn o’r iaith.</w:t>
      </w:r>
    </w:p>
    <w:p w14:paraId="67D5A3EA" w14:textId="31C1B68E" w:rsidR="00D30890" w:rsidRPr="00663A73" w:rsidRDefault="00D91896" w:rsidP="00243C78">
      <w:pPr>
        <w:spacing w:line="360" w:lineRule="auto"/>
        <w:jc w:val="both"/>
        <w:rPr>
          <w:rFonts w:ascii="Times New Roman" w:hAnsi="Times New Roman" w:cs="Times New Roman"/>
          <w:sz w:val="24"/>
        </w:rPr>
      </w:pPr>
      <w:r w:rsidRPr="00663A73">
        <w:rPr>
          <w:rFonts w:ascii="Times New Roman" w:hAnsi="Times New Roman" w:cs="Times New Roman"/>
          <w:sz w:val="24"/>
          <w:szCs w:val="24"/>
        </w:rPr>
        <w:lastRenderedPageBreak/>
        <w:t>Noda yn narlith Morgan (2018) ar hyn o bryd, dim ond 19% o bobl Cymru sydd yn siarad yr iaith Gymraeg. Dyfynna Llywodraeth Cymru (2010, t.4 fel nodwyd yn Lewis 2011) mai “twf addysg cyfrwng Cymraeg oedd un o ddatblygiadau mwyaf nodedig system addysg Cymru yn ystod ail hanner yr ugeinfed ganrif.” Amlyga’r datganiad yma ei bod yn cyd-fynd gyda’r argymell diweddaraf y Llywodraeth sef i gael mil o siaradwyr Cymraeg erbyn 2050.</w:t>
      </w:r>
    </w:p>
    <w:p w14:paraId="303B8711" w14:textId="32D9E367" w:rsidR="001D09AC" w:rsidRPr="00663A73" w:rsidRDefault="00D91896" w:rsidP="00243C78">
      <w:pPr>
        <w:spacing w:line="360" w:lineRule="auto"/>
        <w:jc w:val="both"/>
        <w:rPr>
          <w:rFonts w:ascii="Times New Roman" w:hAnsi="Times New Roman" w:cs="Times New Roman"/>
          <w:sz w:val="24"/>
        </w:rPr>
      </w:pPr>
      <w:r w:rsidRPr="00663A73">
        <w:rPr>
          <w:rFonts w:ascii="Times New Roman" w:hAnsi="Times New Roman" w:cs="Times New Roman"/>
          <w:sz w:val="24"/>
          <w:szCs w:val="24"/>
        </w:rPr>
        <w:t>Amlyga nod gan y llywodraeth (Yr adran gyhoeddiadau 2007, t.2), “erbyn 2011, bydd canran y bobl yng Nghymru sy’n gallu siarad Cymraeg wedi cynyddu pum pwynt canran o’r ffigur sy’n codi o gyfrifiad 2001.” Er hyn, dadleuir bod diffygion sylfaenol o ran addysgu Cymraeg fel ail iaith yn ysgolion uwchradd ac felly rhwystrir hyn rhag bodloni’r targed o gynyddu’r gyfran o siaradwyr Cymraeg.</w:t>
      </w:r>
    </w:p>
    <w:p w14:paraId="297A4E67" w14:textId="7DD9AD7C" w:rsidR="00B17D14" w:rsidRPr="00663A73" w:rsidRDefault="00B65337" w:rsidP="00243C78">
      <w:pPr>
        <w:spacing w:line="360" w:lineRule="auto"/>
        <w:jc w:val="both"/>
        <w:rPr>
          <w:rFonts w:ascii="Times New Roman" w:hAnsi="Times New Roman" w:cs="Times New Roman"/>
          <w:b/>
          <w:sz w:val="24"/>
          <w:u w:val="single"/>
        </w:rPr>
      </w:pPr>
      <w:r w:rsidRPr="00663A73">
        <w:rPr>
          <w:rFonts w:ascii="Times New Roman" w:hAnsi="Times New Roman" w:cs="Times New Roman"/>
          <w:b/>
          <w:sz w:val="24"/>
          <w:u w:val="single"/>
        </w:rPr>
        <w:t>Statws yr iaith</w:t>
      </w:r>
      <w:r w:rsidR="00D30890" w:rsidRPr="00663A73">
        <w:rPr>
          <w:rFonts w:ascii="Times New Roman" w:hAnsi="Times New Roman" w:cs="Times New Roman"/>
          <w:b/>
          <w:sz w:val="24"/>
          <w:u w:val="single"/>
        </w:rPr>
        <w:t>:</w:t>
      </w:r>
    </w:p>
    <w:p w14:paraId="4E8EDD0A" w14:textId="46ED77C5" w:rsidR="00E74589" w:rsidRPr="00663A73" w:rsidRDefault="00D91896" w:rsidP="00243C78">
      <w:pPr>
        <w:spacing w:line="360" w:lineRule="auto"/>
        <w:jc w:val="both"/>
        <w:rPr>
          <w:rFonts w:ascii="Times New Roman" w:hAnsi="Times New Roman" w:cs="Times New Roman"/>
          <w:sz w:val="24"/>
        </w:rPr>
      </w:pPr>
      <w:r w:rsidRPr="00663A73">
        <w:rPr>
          <w:rFonts w:ascii="Times New Roman" w:hAnsi="Times New Roman" w:cs="Times New Roman"/>
          <w:sz w:val="24"/>
          <w:szCs w:val="24"/>
        </w:rPr>
        <w:t>Gwelir thema amlwg yn yr erthygl (2011) sef statws yr iaith Gymraeg o fewn addysg. Gwyddys ar hyn o bryd bod hi’n ofyniad statudol bod pob disgybl yn dysgu’r Gymraeg hyd at ddiwedd cyfnod allweddol 4, naill ai fel cwrs ail iaith neu gwrs iaith gyntaf. Amlyga bod y Gymraeg yn parhau i fod yn elfen orfodol yn y cwricwlwm i ddisgyblion hyd at 16 mlwydd oed ac felly nodwyd yn y Cwricwlwm am oes (2015 fel nodwyd gan Yr adran gyhoeddiadau 2017) bod hi’n flaenoriaeth “sicrhau bod pob dysgwr yn gallu meithrin ei sgiliau iaith Gymraeg a defnyddio’r iaith yn hyderus mewn gwahanol gyd-destunau”. Gwela bod hyn yn awgrymu bod rhaid i ddisgyblion fod yn hyderus wrth ddefnyddio dwy iaith er mwyn sicrhau lle da yn y byd gwaith yn y dyfodol.</w:t>
      </w:r>
    </w:p>
    <w:p w14:paraId="63D5E492" w14:textId="0536BE13" w:rsidR="008A1C59" w:rsidRPr="00663A73" w:rsidRDefault="00D91896" w:rsidP="00243C78">
      <w:pPr>
        <w:spacing w:line="360" w:lineRule="auto"/>
        <w:jc w:val="both"/>
        <w:rPr>
          <w:rFonts w:ascii="Times New Roman" w:hAnsi="Times New Roman" w:cs="Times New Roman"/>
          <w:sz w:val="24"/>
        </w:rPr>
      </w:pPr>
      <w:r w:rsidRPr="00663A73">
        <w:rPr>
          <w:rFonts w:ascii="Times New Roman" w:hAnsi="Times New Roman" w:cs="Times New Roman"/>
          <w:sz w:val="24"/>
          <w:szCs w:val="24"/>
          <w:lang w:val="cy-GB"/>
        </w:rPr>
        <w:t xml:space="preserve">Gwelir bod yr erthygl yn trafod dysgu dwy iaith yn rhyngwladol. Amlyga bod diffinio addysg dwyieithrwydd yn rhyngwladol yn anoddach byth am ddweda Baker (2006, t.213 a nodwyd yn Lewis 2011) </w:t>
      </w:r>
      <w:r w:rsidRPr="00663A73">
        <w:rPr>
          <w:rFonts w:ascii="Times New Roman" w:hAnsi="Times New Roman" w:cs="Times New Roman"/>
          <w:sz w:val="24"/>
          <w:szCs w:val="24"/>
        </w:rPr>
        <w:t>“a simple label for a complex phenomenon” yw’r term ‘addysg ddwyieithog’ yn rhyngwladol heddiw. Heb os nac oni bai bod diffinio dwyieithrwydd yn gymhleth ac felly nid oes un diffiniad ar ei chyfer.</w:t>
      </w:r>
    </w:p>
    <w:p w14:paraId="65837D1A" w14:textId="185483B9" w:rsidR="00BE7851" w:rsidRPr="00663A73" w:rsidRDefault="00D91896" w:rsidP="00243C78">
      <w:pPr>
        <w:spacing w:line="360" w:lineRule="auto"/>
        <w:jc w:val="both"/>
        <w:rPr>
          <w:rFonts w:ascii="Times New Roman" w:hAnsi="Times New Roman" w:cs="Times New Roman"/>
          <w:sz w:val="24"/>
        </w:rPr>
      </w:pPr>
      <w:r w:rsidRPr="00663A73">
        <w:rPr>
          <w:rFonts w:ascii="Times New Roman" w:hAnsi="Times New Roman" w:cs="Times New Roman"/>
          <w:sz w:val="24"/>
          <w:szCs w:val="24"/>
        </w:rPr>
        <w:t>Noda gan amryw o ymchwilwyr y pwysigrwydd o gaffael dwy iaith o fewn eu bywydau er mwyn iddynt ddod yn hyderus ac felly medru defnyddio’r sgil ar gyfer eu bywyd pellach. Amlyga gan Donaldson (2015 fel nodwyd gan Yr adran gyhoeddiadau 2017) pwysigrwydd dysgu dwy iaith oherwydd mae gennyn ni'r Cymry “cryfder a’r hunanhyder i feithrin y ddwy iaith.” Cyflwynir hyn y ffaith bod angerdd gyda’r Cymry i ddysgu’r ddwy iaith yn rhygl ac felly defnyddir hyn i ddatblygu sgiliau angenrheidiol er mwyn bod yn llwyddiannus.</w:t>
      </w:r>
    </w:p>
    <w:p w14:paraId="09FB9741" w14:textId="0AD97981" w:rsidR="0080175D" w:rsidRPr="00663A73" w:rsidRDefault="00D91896" w:rsidP="00243C78">
      <w:pPr>
        <w:spacing w:line="360" w:lineRule="auto"/>
        <w:jc w:val="both"/>
        <w:rPr>
          <w:rFonts w:ascii="Times New Roman" w:hAnsi="Times New Roman" w:cs="Times New Roman"/>
          <w:sz w:val="24"/>
        </w:rPr>
      </w:pPr>
      <w:r w:rsidRPr="00663A73">
        <w:rPr>
          <w:rFonts w:ascii="Times New Roman" w:hAnsi="Times New Roman" w:cs="Times New Roman"/>
          <w:sz w:val="24"/>
          <w:szCs w:val="24"/>
        </w:rPr>
        <w:lastRenderedPageBreak/>
        <w:t xml:space="preserve">Dweda’r CCW (1989) dylai pob plentyn yng Nghymru cael y cyfle i fod yn ddwyieithog. Gwelir o hyn wrth i Gymru gynnig addysg yn ddwyieithog i’r disgyblion, mae hyn yn galluogi nhw dod yn rhugl yn y ddwy iaith er mwyn iddynt fedru datblygu’r giliau sydd angen arnynt ar gyfer yr unfed ganrif ar hugain.  Er hyn noda Baker (2006 fel nodwyd yn Lewis 2011) bod cymhlethdod amlwg wrth bwyso a mesur effaith addysg ddwyieithog wrth sicrhau cyflawniad plant. Dengys hyn bod cael dwy iaith yn fantais, ond </w:t>
      </w:r>
      <w:proofErr w:type="gramStart"/>
      <w:r w:rsidRPr="00663A73">
        <w:rPr>
          <w:rFonts w:ascii="Times New Roman" w:hAnsi="Times New Roman" w:cs="Times New Roman"/>
          <w:sz w:val="24"/>
          <w:szCs w:val="24"/>
        </w:rPr>
        <w:t>a</w:t>
      </w:r>
      <w:proofErr w:type="gramEnd"/>
      <w:r w:rsidRPr="00663A73">
        <w:rPr>
          <w:rFonts w:ascii="Times New Roman" w:hAnsi="Times New Roman" w:cs="Times New Roman"/>
          <w:sz w:val="24"/>
          <w:szCs w:val="24"/>
        </w:rPr>
        <w:t xml:space="preserve"> yw hyn yn rhoi gormod o bwysau ar ddisgyblion i gyflawni yn yr ysgol?</w:t>
      </w:r>
    </w:p>
    <w:p w14:paraId="02B5F674" w14:textId="26799B7E" w:rsidR="00B17D14" w:rsidRPr="00663A73" w:rsidRDefault="00C31701" w:rsidP="00243C78">
      <w:pPr>
        <w:spacing w:line="360" w:lineRule="auto"/>
        <w:jc w:val="both"/>
        <w:rPr>
          <w:rFonts w:ascii="Times New Roman" w:hAnsi="Times New Roman" w:cs="Times New Roman"/>
          <w:b/>
          <w:sz w:val="24"/>
          <w:u w:val="single"/>
        </w:rPr>
      </w:pPr>
      <w:r w:rsidRPr="00663A73">
        <w:rPr>
          <w:rFonts w:ascii="Times New Roman" w:hAnsi="Times New Roman" w:cs="Times New Roman"/>
          <w:b/>
          <w:sz w:val="24"/>
          <w:u w:val="single"/>
        </w:rPr>
        <w:t xml:space="preserve">Cryfderau a gwendidau </w:t>
      </w:r>
      <w:r w:rsidR="005E35EC" w:rsidRPr="00663A73">
        <w:rPr>
          <w:rFonts w:ascii="Times New Roman" w:hAnsi="Times New Roman" w:cs="Times New Roman"/>
          <w:b/>
          <w:sz w:val="24"/>
          <w:u w:val="single"/>
        </w:rPr>
        <w:t>dysgu Cymraeg fel ail iaith</w:t>
      </w:r>
      <w:r w:rsidR="00D30890" w:rsidRPr="00663A73">
        <w:rPr>
          <w:rFonts w:ascii="Times New Roman" w:hAnsi="Times New Roman" w:cs="Times New Roman"/>
          <w:b/>
          <w:sz w:val="24"/>
          <w:u w:val="single"/>
        </w:rPr>
        <w:t>:</w:t>
      </w:r>
    </w:p>
    <w:p w14:paraId="71B5D624" w14:textId="1D1F462A" w:rsidR="00EA5DB3" w:rsidRPr="00663A73" w:rsidRDefault="009B3B75" w:rsidP="00243C78">
      <w:pPr>
        <w:spacing w:line="360" w:lineRule="auto"/>
        <w:jc w:val="both"/>
        <w:rPr>
          <w:rFonts w:ascii="Times New Roman" w:hAnsi="Times New Roman" w:cs="Times New Roman"/>
          <w:sz w:val="24"/>
        </w:rPr>
      </w:pPr>
      <w:r w:rsidRPr="00663A73">
        <w:rPr>
          <w:rFonts w:ascii="Times New Roman" w:hAnsi="Times New Roman" w:cs="Times New Roman"/>
          <w:sz w:val="24"/>
        </w:rPr>
        <w:t>Gwyddys bod cryfderau a heriau o fewn dysgu Cymraeg fel ail iaith mewn ysgolion cynradd ac uwchradd.</w:t>
      </w:r>
    </w:p>
    <w:p w14:paraId="53D374C0" w14:textId="42F5928D" w:rsidR="006D5899" w:rsidRPr="00663A73" w:rsidRDefault="00D91896" w:rsidP="00243C78">
      <w:pPr>
        <w:spacing w:line="360" w:lineRule="auto"/>
        <w:jc w:val="both"/>
        <w:rPr>
          <w:rFonts w:ascii="Times New Roman" w:hAnsi="Times New Roman" w:cs="Times New Roman"/>
          <w:sz w:val="24"/>
        </w:rPr>
      </w:pPr>
      <w:r w:rsidRPr="00663A73">
        <w:rPr>
          <w:rFonts w:ascii="Times New Roman" w:hAnsi="Times New Roman" w:cs="Times New Roman"/>
          <w:sz w:val="24"/>
          <w:szCs w:val="24"/>
        </w:rPr>
        <w:t>Yn ôl ymchwil Vygostky (1962), mae dysgu mwy nag un iaith yn gryfder am fod hyn yn rhoi'r gallu iddynt wella eu hymwybyddiaeth a hyblygrwydd ieithyddol. Yn ogystal â hyn, cytuna Donaldson (2015) bod manteision gwybyddol wrth i unigolion datblygu dwy iaith ar sail meysydd dysgu a phrofiad ieithoedd, llythrennedd a chyfathrebu. Hefyd cyfeirir bod prinder o bobl yn y gweithle iechyd yn siarad Cymraeg a Saesneg ac felly, mae bod yn ddwyieithog yn gryfder ar gyfer unigolion yn y byd gwaith.  Gan fod ysgolion yn dysgu Cymraeg fel ail iaith yn ysgolion, hybir hyn y cryfderau yma ac felly, helpu disgyblion i fod yn unigolion gydol oes.</w:t>
      </w:r>
    </w:p>
    <w:p w14:paraId="1BD8C32B" w14:textId="48B628C9" w:rsidR="00042436" w:rsidRPr="00663A73" w:rsidRDefault="00D91896" w:rsidP="00243C78">
      <w:pPr>
        <w:spacing w:line="360" w:lineRule="auto"/>
        <w:jc w:val="both"/>
        <w:rPr>
          <w:rFonts w:ascii="Times New Roman" w:hAnsi="Times New Roman" w:cs="Times New Roman"/>
          <w:sz w:val="24"/>
        </w:rPr>
      </w:pPr>
      <w:r w:rsidRPr="00663A73">
        <w:rPr>
          <w:rFonts w:ascii="Times New Roman" w:hAnsi="Times New Roman" w:cs="Times New Roman"/>
          <w:sz w:val="24"/>
          <w:szCs w:val="24"/>
        </w:rPr>
        <w:t>Yn unol â hyn, credir y rhieni dros addysg Gymraeg (RhAG 2015) yn “gryf bod dwyieithrwydd yn fantais wirioneddol a’i fod o gymorth i ddysgu ieithoedd ychwanegol ac yn agor drysau i blant a phobl ifanc pan fyddant yn dechrau yn y gweithle.”  Amlyga hyn mae’r cryfder fwyaf o gael dwy iaith yw cael ei ddefnyddio yn y gweithle.</w:t>
      </w:r>
    </w:p>
    <w:p w14:paraId="6CB8E034" w14:textId="15561C54" w:rsidR="00627E27" w:rsidRPr="00663A73" w:rsidRDefault="00D91896" w:rsidP="00243C78">
      <w:pPr>
        <w:spacing w:line="360" w:lineRule="auto"/>
        <w:jc w:val="both"/>
        <w:rPr>
          <w:rFonts w:ascii="Times New Roman" w:hAnsi="Times New Roman" w:cs="Times New Roman"/>
          <w:sz w:val="24"/>
        </w:rPr>
      </w:pPr>
      <w:r w:rsidRPr="00663A73">
        <w:rPr>
          <w:rFonts w:ascii="Times New Roman" w:hAnsi="Times New Roman" w:cs="Times New Roman"/>
          <w:sz w:val="24"/>
          <w:szCs w:val="24"/>
        </w:rPr>
        <w:t>Fodd bynnag, gwelir nifer o heriau wrth ddysgu Cymraeg fel ail iaith yn enwedig mewn ysgolion uwchradd. Pwysleisir Estyn (2007), bod dim digon o gyfleoedd i unigolion clywed ac ymarfer yr iaith Gymraeg tu hwnt i wersi Cymraeg ffurfiol yn yr ysgol. Amlyga hyn, nid yw gwersi Cymraeg fel ail iaith yn ddigon i unigolion ac felly mae’n rhaid iddynt ymarfer yr iaith yn gyson tu allan i’r ysgol. Gwelir hefyd bod hyn yn cyd-fynd a’r ffaith bod dim llawer o bobl yn siarad yr iaith Gymraeg yng Nghymru ac felly mae hyn yn gwneud hi’n anodd cadw’r iaith yn fyw tu hwnt i’r ysgol.</w:t>
      </w:r>
    </w:p>
    <w:p w14:paraId="07E1E3FD" w14:textId="1372B2FD" w:rsidR="00137F5A" w:rsidRPr="00663A73" w:rsidRDefault="00D91896" w:rsidP="00243C78">
      <w:pPr>
        <w:spacing w:line="360" w:lineRule="auto"/>
        <w:jc w:val="both"/>
        <w:rPr>
          <w:rFonts w:ascii="Times New Roman" w:hAnsi="Times New Roman" w:cs="Times New Roman"/>
          <w:sz w:val="24"/>
        </w:rPr>
      </w:pPr>
      <w:r w:rsidRPr="00663A73">
        <w:rPr>
          <w:rFonts w:ascii="Times New Roman" w:hAnsi="Times New Roman" w:cs="Times New Roman"/>
          <w:sz w:val="24"/>
          <w:szCs w:val="24"/>
        </w:rPr>
        <w:t xml:space="preserve">Hefyd amlyga Estyn (2007) bod gormod o ysgolion yn cyflogi athrawon sydd ddim yn arbenigo yn yr iaith a hefyd nad oes ganddynt ddealltwriaeth ddofn o’r fethodoleg addysgu ail iaith. Dadleuir hyn bod unigolion ddim yn cael yr addysg o’r safon er mwyn iddynt gaffael yr iaith </w:t>
      </w:r>
      <w:r w:rsidRPr="00663A73">
        <w:rPr>
          <w:rFonts w:ascii="Times New Roman" w:hAnsi="Times New Roman" w:cs="Times New Roman"/>
          <w:sz w:val="24"/>
          <w:szCs w:val="24"/>
        </w:rPr>
        <w:lastRenderedPageBreak/>
        <w:t>Gymraeg fel ail iaith. Oherwydd hyn, fe all hyn mynd yn erbyn y nod o gael mil o siaradwyr Gymraeg erbyn 2050.</w:t>
      </w:r>
    </w:p>
    <w:p w14:paraId="736074DF" w14:textId="7B011DB8" w:rsidR="005E35EC" w:rsidRPr="00663A73" w:rsidRDefault="00A30CE9" w:rsidP="00243C78">
      <w:pPr>
        <w:spacing w:line="360" w:lineRule="auto"/>
        <w:jc w:val="both"/>
        <w:rPr>
          <w:rFonts w:ascii="Times New Roman" w:hAnsi="Times New Roman" w:cs="Times New Roman"/>
          <w:b/>
          <w:sz w:val="24"/>
          <w:u w:val="single"/>
        </w:rPr>
      </w:pPr>
      <w:r w:rsidRPr="00663A73">
        <w:rPr>
          <w:rFonts w:ascii="Times New Roman" w:hAnsi="Times New Roman" w:cs="Times New Roman"/>
          <w:b/>
          <w:sz w:val="24"/>
          <w:u w:val="single"/>
        </w:rPr>
        <w:t>Trochi iaith</w:t>
      </w:r>
      <w:r w:rsidR="00D30890" w:rsidRPr="00663A73">
        <w:rPr>
          <w:rFonts w:ascii="Times New Roman" w:hAnsi="Times New Roman" w:cs="Times New Roman"/>
          <w:b/>
          <w:sz w:val="24"/>
          <w:u w:val="single"/>
        </w:rPr>
        <w:t>:</w:t>
      </w:r>
    </w:p>
    <w:p w14:paraId="39E42F6E" w14:textId="02663A29" w:rsidR="00660F90" w:rsidRPr="00663A73" w:rsidRDefault="00D91896" w:rsidP="00243C78">
      <w:pPr>
        <w:spacing w:line="360" w:lineRule="auto"/>
        <w:jc w:val="both"/>
        <w:rPr>
          <w:rFonts w:ascii="Times New Roman" w:hAnsi="Times New Roman" w:cs="Times New Roman"/>
          <w:sz w:val="24"/>
        </w:rPr>
      </w:pPr>
      <w:r w:rsidRPr="00663A73">
        <w:rPr>
          <w:rFonts w:ascii="Times New Roman" w:hAnsi="Times New Roman" w:cs="Times New Roman"/>
          <w:sz w:val="24"/>
          <w:szCs w:val="24"/>
        </w:rPr>
        <w:t>Gwelir thema amlwg yn yr erthygl (2011) megis addysg trochi iaith, sy’n cael ei nodi fel un o’r “rhaglenni addysg cyfrwng Cymraeg a dwyieithog mwyaf effeithiol.” Pwysleisir hyn mai’r strategaeth hon sy’n cael ei ddefnyddio er mwyn helpu disgyblion gaffael yr iaith Gymraeg yn effeithiol.  Cyfeiria’r erthygl (2011) at addysg iaith treftadaeth yn unol ag addysg trochi iaith. Dwedir bod addysg treftadaeth yn atgyfnerthu ac ymestyn eu sgiliau iaith Gymraeg drwy amryw o brofiadau o’r cwricwlwm. Gwelir hyn o fewn ysgolion cynradd ac uwchradd yn gyson am eu bod yn defnyddio’r strategaeth er mwyn cyfoethogi’r Gymraeg pe boed hi’n iaith gyntaf neu ail iaith. Er hyn defnyddir addysg drochi iaith ar gyfer unigolion sydd yn dod o gartrefi di Gymraeg.</w:t>
      </w:r>
    </w:p>
    <w:p w14:paraId="44633A99" w14:textId="2273EF53" w:rsidR="0047224C" w:rsidRPr="00663A73" w:rsidRDefault="00D91896" w:rsidP="00243C78">
      <w:pPr>
        <w:spacing w:line="360" w:lineRule="auto"/>
        <w:jc w:val="both"/>
        <w:rPr>
          <w:rFonts w:ascii="Times New Roman" w:hAnsi="Times New Roman" w:cs="Times New Roman"/>
          <w:sz w:val="24"/>
        </w:rPr>
      </w:pPr>
      <w:r w:rsidRPr="00663A73">
        <w:rPr>
          <w:rFonts w:ascii="Times New Roman" w:hAnsi="Times New Roman" w:cs="Times New Roman"/>
          <w:sz w:val="24"/>
          <w:szCs w:val="24"/>
        </w:rPr>
        <w:t>Amlygir bod ysgolion cyfrwng Cymraeg a Saesneg yn rhoi pwyslais ar ddatblygu’r Gymraeg trwy ddulliau trochi ar draws yr holl feysydd yn yr ysgol, beth bynnag yw eu hiaith gartref. Canolbwyntir y dull trochi ar ddefnyddio’r iaith Gymraeg yn unig fel cyfrwng addysgu a dysgu, gan ddefnyddio amryw o strategaethau gweledol ac ymarferol er mwyn helpu’r disgyblion datblygu eu hiaith Gymraeg. Sicrheir y dulliau yma modelu iaith o safon ac felly wnaiff hyn helpu’r unigolion i ddod yn ddwyieithog.</w:t>
      </w:r>
    </w:p>
    <w:p w14:paraId="3A2E0F2F" w14:textId="56E0BC8E" w:rsidR="006C3A3B" w:rsidRPr="00663A73" w:rsidRDefault="00D91896" w:rsidP="00243C78">
      <w:pPr>
        <w:spacing w:line="360" w:lineRule="auto"/>
        <w:jc w:val="both"/>
        <w:rPr>
          <w:rFonts w:ascii="Times New Roman" w:hAnsi="Times New Roman" w:cs="Times New Roman"/>
          <w:sz w:val="24"/>
          <w:lang w:val="cy-GB"/>
        </w:rPr>
      </w:pPr>
      <w:r w:rsidRPr="00663A73">
        <w:rPr>
          <w:rFonts w:ascii="Times New Roman" w:hAnsi="Times New Roman" w:cs="Times New Roman"/>
          <w:sz w:val="24"/>
          <w:szCs w:val="24"/>
        </w:rPr>
        <w:t>Er bod y dull yma o drochi iaith yn fantais i blant am fod yr iaith Saesneg yn cael ei anwybyddu wrth i’r disgyblion dysgu’r iaith Gymraeg, mae yna gyfyng ol Baker (1993, t.15) am ei fod yn dweud,</w:t>
      </w:r>
    </w:p>
    <w:p w14:paraId="2DC75F19" w14:textId="5385417C" w:rsidR="00F11B96" w:rsidRPr="00663A73" w:rsidRDefault="00F11B96" w:rsidP="00243C78">
      <w:pPr>
        <w:spacing w:line="240" w:lineRule="auto"/>
        <w:ind w:left="720"/>
        <w:jc w:val="both"/>
        <w:rPr>
          <w:rFonts w:ascii="Times New Roman" w:hAnsi="Times New Roman" w:cs="Times New Roman"/>
          <w:sz w:val="24"/>
        </w:rPr>
      </w:pPr>
      <w:r w:rsidRPr="00663A73">
        <w:rPr>
          <w:rFonts w:ascii="Times New Roman" w:hAnsi="Times New Roman" w:cs="Times New Roman"/>
          <w:sz w:val="24"/>
          <w:lang w:val="cy-GB"/>
        </w:rPr>
        <w:t>“In between basically monolingual Welsh and monolingual English schools in Wales, there is the widest variety of practice of bilingual education.  The kaleidoscopic variety of bilingual education practice in Wales makes the production of a simple typology inherently dangerous.”</w:t>
      </w:r>
    </w:p>
    <w:p w14:paraId="1BF09D03" w14:textId="1159B0B2" w:rsidR="006C3A3B" w:rsidRPr="00663A73" w:rsidRDefault="00D91896" w:rsidP="00243C78">
      <w:pPr>
        <w:spacing w:line="360" w:lineRule="auto"/>
        <w:jc w:val="both"/>
        <w:rPr>
          <w:rFonts w:ascii="Times New Roman" w:hAnsi="Times New Roman" w:cs="Times New Roman"/>
          <w:sz w:val="24"/>
        </w:rPr>
      </w:pPr>
      <w:r w:rsidRPr="00663A73">
        <w:rPr>
          <w:rFonts w:ascii="Times New Roman" w:hAnsi="Times New Roman" w:cs="Times New Roman"/>
          <w:sz w:val="24"/>
          <w:szCs w:val="24"/>
        </w:rPr>
        <w:t>Amlyga’r datganiad hon bod amryw o strategaethau ar gael o fewn ysgolion dwyieithog, ac felly fe gaiff hyn effaith negyddol ar gaffael yr iaith Gymraeg fel iaith os yw gormod o ddulliau yn cael ei ddefnyddio.</w:t>
      </w:r>
    </w:p>
    <w:p w14:paraId="1D9FDBAC" w14:textId="04FF40A6" w:rsidR="00096282" w:rsidRPr="00663A73" w:rsidRDefault="00D91896" w:rsidP="00243C78">
      <w:pPr>
        <w:spacing w:line="360" w:lineRule="auto"/>
        <w:jc w:val="both"/>
        <w:rPr>
          <w:rFonts w:ascii="Times New Roman" w:hAnsi="Times New Roman" w:cs="Times New Roman"/>
          <w:sz w:val="24"/>
        </w:rPr>
      </w:pPr>
      <w:r w:rsidRPr="00663A73">
        <w:rPr>
          <w:rFonts w:ascii="Times New Roman" w:hAnsi="Times New Roman" w:cs="Times New Roman"/>
          <w:sz w:val="24"/>
          <w:szCs w:val="24"/>
        </w:rPr>
        <w:t xml:space="preserve">Fodd bynnag, cysylltir ymchwil a’r sefyllfa ryngwladol o allu caffael dwy iaith. Amlyga MYM (2008), “Mae’r neges ar draws Ewrop yn un positif; mae dwyieithrwydd o fewn cyrraedd yn hawdd i blant bach. Mae’n broses normal a chyffrous.” Gwelir o hyn fe all y strategaeth drochi </w:t>
      </w:r>
      <w:r w:rsidRPr="00663A73">
        <w:rPr>
          <w:rFonts w:ascii="Times New Roman" w:hAnsi="Times New Roman" w:cs="Times New Roman"/>
          <w:sz w:val="24"/>
          <w:szCs w:val="24"/>
        </w:rPr>
        <w:lastRenderedPageBreak/>
        <w:t>iaith cyfoethogi’r plant am eu bod eisiau dysgu’r iaith, ac felly os yw yn y cyfnod sylfaen, gwelir yn haws ddod yn gyfarwydd â’r ddwy iaith.</w:t>
      </w:r>
    </w:p>
    <w:p w14:paraId="14ADEA59" w14:textId="7370B0B2" w:rsidR="00D0310E" w:rsidRPr="00663A73" w:rsidRDefault="00D91896" w:rsidP="00243C78">
      <w:pPr>
        <w:spacing w:line="360" w:lineRule="auto"/>
        <w:jc w:val="both"/>
        <w:rPr>
          <w:rFonts w:ascii="Times New Roman" w:hAnsi="Times New Roman" w:cs="Times New Roman"/>
          <w:sz w:val="24"/>
        </w:rPr>
      </w:pPr>
      <w:r w:rsidRPr="00663A73">
        <w:rPr>
          <w:rFonts w:ascii="Times New Roman" w:hAnsi="Times New Roman" w:cs="Times New Roman"/>
          <w:sz w:val="24"/>
          <w:szCs w:val="24"/>
        </w:rPr>
        <w:t>Gwelir arfer dda ar brofiad addysgu broffesiynol am wnaethpwyd cael brofiad o fod yn ysgol dwy ffrwd. Arsylwir arfer o drochi iaith yn cael ei ddefnyddio gan yr athrawon yn y sector Saesneg a trwy gydol yr ysgol am wnaethpwyd defnyddio strategaethau megis ail adrodd defnyddio patrymau cyson, ystumio, dangos gwrthrychau ac amrywio’r llais. Cysylltir hyn a’r strategaethau sydd yn cael ei nodi gan Lewis (dyddiad anhysbys) ac felly dengys hyn bod yr athrawon yn defnyddio’r strategaethau cywir er mwyn hybu’r unigolion i gaffael yr iaith Gymraeg o fewn y sector cyfrwng Saesneg.</w:t>
      </w:r>
    </w:p>
    <w:p w14:paraId="30ABD624" w14:textId="2F80869F" w:rsidR="00A678D0" w:rsidRPr="00663A73" w:rsidRDefault="00D91896" w:rsidP="00243C78">
      <w:pPr>
        <w:spacing w:line="360" w:lineRule="auto"/>
        <w:jc w:val="both"/>
        <w:rPr>
          <w:rFonts w:ascii="Times New Roman" w:hAnsi="Times New Roman" w:cs="Times New Roman"/>
          <w:sz w:val="24"/>
        </w:rPr>
      </w:pPr>
      <w:r w:rsidRPr="00663A73">
        <w:rPr>
          <w:rFonts w:ascii="Times New Roman" w:hAnsi="Times New Roman" w:cs="Times New Roman"/>
          <w:sz w:val="24"/>
          <w:szCs w:val="24"/>
        </w:rPr>
        <w:t>Amlyga arfer dda gan Ysgol A (2012) am wnaethpwyd cael ei gydnabod am ddatblygu sgiliau iaith plant yn gynnar yn yr ysgol wrth ddefnyddio’r iaith Gymraeg yn unig. Dweda’r pennaeth, “Mae iaith yn rhywbeth a fydd ganddyn nhw bob dydd trwy gydol eu bywydau ac os gallwn ni eu helpu nhw i’w meistroli yn gynnar byddan nhw’n siŵr o lwyddo.” Dengys hyn bod yr ysgol yn pwysleisio’r defnydd o’r iaith Gymraeg yn gynnar ac felly yn ffocysu ar eu llafaredd wrth ddefnyddio stratagaethau health cyn symud ymlaen i sesiynau darllen ac ysgrifennu.</w:t>
      </w:r>
    </w:p>
    <w:p w14:paraId="093143A0" w14:textId="1840A3EA" w:rsidR="00D0310E" w:rsidRPr="00663A73" w:rsidRDefault="00D0310E" w:rsidP="00243C78">
      <w:pPr>
        <w:spacing w:line="360" w:lineRule="auto"/>
        <w:jc w:val="both"/>
        <w:rPr>
          <w:rFonts w:ascii="Times New Roman" w:hAnsi="Times New Roman" w:cs="Times New Roman"/>
          <w:b/>
          <w:sz w:val="24"/>
          <w:u w:val="single"/>
        </w:rPr>
      </w:pPr>
      <w:r w:rsidRPr="00663A73">
        <w:rPr>
          <w:rFonts w:ascii="Times New Roman" w:hAnsi="Times New Roman" w:cs="Times New Roman"/>
          <w:b/>
          <w:sz w:val="24"/>
          <w:u w:val="single"/>
        </w:rPr>
        <w:t>Diweddglo</w:t>
      </w:r>
      <w:r w:rsidR="00D27DF3" w:rsidRPr="00663A73">
        <w:rPr>
          <w:rFonts w:ascii="Times New Roman" w:hAnsi="Times New Roman" w:cs="Times New Roman"/>
          <w:b/>
          <w:sz w:val="24"/>
          <w:u w:val="single"/>
        </w:rPr>
        <w:t>: Casgliad ac</w:t>
      </w:r>
      <w:r w:rsidR="00B0042F" w:rsidRPr="00663A73">
        <w:rPr>
          <w:rFonts w:ascii="Times New Roman" w:hAnsi="Times New Roman" w:cs="Times New Roman"/>
          <w:b/>
          <w:sz w:val="24"/>
          <w:u w:val="single"/>
        </w:rPr>
        <w:t xml:space="preserve"> Argymhellion</w:t>
      </w:r>
    </w:p>
    <w:p w14:paraId="730D3131" w14:textId="75EF4376" w:rsidR="00D27DF3" w:rsidRPr="00663A73" w:rsidRDefault="00D91896" w:rsidP="00243C78">
      <w:pPr>
        <w:spacing w:line="360" w:lineRule="auto"/>
        <w:jc w:val="both"/>
        <w:rPr>
          <w:rFonts w:ascii="Times New Roman" w:hAnsi="Times New Roman" w:cs="Times New Roman"/>
          <w:sz w:val="24"/>
        </w:rPr>
      </w:pPr>
      <w:r w:rsidRPr="00663A73">
        <w:rPr>
          <w:rFonts w:ascii="Times New Roman" w:hAnsi="Times New Roman" w:cs="Times New Roman"/>
          <w:sz w:val="24"/>
          <w:szCs w:val="24"/>
        </w:rPr>
        <w:t>Wrth ddod i gasgliad, dengys yr erthygl (2011) bod effaith cadarnhaol gan y dulliau megis trochi iaith ar ddatblygu dwyieithrwydd o fewn y sector cyfrwng Cymraeg a Saesneg. Fodd bynnag, cynhelir argymhellion er mwyn datblygu’r elfen hon ymhellach.</w:t>
      </w:r>
    </w:p>
    <w:p w14:paraId="3453D8F7" w14:textId="669B39E5" w:rsidR="00D301CA" w:rsidRPr="00663A73" w:rsidRDefault="00D91896" w:rsidP="00243C78">
      <w:pPr>
        <w:spacing w:line="360" w:lineRule="auto"/>
        <w:jc w:val="both"/>
        <w:rPr>
          <w:rFonts w:ascii="Times New Roman" w:hAnsi="Times New Roman" w:cs="Times New Roman"/>
          <w:sz w:val="24"/>
        </w:rPr>
      </w:pPr>
      <w:r w:rsidRPr="00663A73">
        <w:rPr>
          <w:rFonts w:ascii="Times New Roman" w:hAnsi="Times New Roman" w:cs="Times New Roman"/>
          <w:sz w:val="24"/>
          <w:szCs w:val="24"/>
        </w:rPr>
        <w:t>Yn ôl y LLC (2003 fel nodwyd gan Yr adran gyhoeddiadau 2007) awgrymir “y dylai awdurdodau addysg leol ac ysgolion ystyried ffyrdd o wella safonau mewn Cymraeg ail iaith, gydag arweiniad clir gan Lywodraeth Cynulliad Cymru.” Oherwydd hyn, gwneir argymhellion er mwyn medru gwella sefyllfa addysgu dwyieithrwydd yng Nghymru.</w:t>
      </w:r>
    </w:p>
    <w:p w14:paraId="561837F9" w14:textId="36DAC706" w:rsidR="0063136A" w:rsidRPr="00663A73" w:rsidRDefault="00D91896" w:rsidP="00243C78">
      <w:pPr>
        <w:spacing w:line="360" w:lineRule="auto"/>
        <w:jc w:val="both"/>
        <w:rPr>
          <w:rFonts w:ascii="Times New Roman" w:hAnsi="Times New Roman" w:cs="Times New Roman"/>
          <w:sz w:val="24"/>
        </w:rPr>
      </w:pPr>
      <w:r w:rsidRPr="00663A73">
        <w:rPr>
          <w:rFonts w:ascii="Times New Roman" w:hAnsi="Times New Roman" w:cs="Times New Roman"/>
          <w:sz w:val="24"/>
          <w:szCs w:val="24"/>
        </w:rPr>
        <w:t xml:space="preserve">Gwneir yr Uned y Gymraeg mewn Addysg (2014) argymhellion i hybu’r targed yma o wella dwyieithrwydd gan gyhoeddi dogfen argymhellion i athrawon. Dwedir bod rhaid cryfhau elfen hyfforddiant methodoleg y cwrs uwchradd Cymraeg a’r cwrs cynradd Cymraeg wrth sicrhau ymwybyddiaeth o’r iaith Gymraeg a sicrhau bod cyflwyniad yn cael ei roi ar ddefnyddio Cymraeg achlysurol y tu allan i wersi Cymraeg. Dengys hyn bod hyn yn mynd i sicrhau bod athrawon yn gymwys yn yr iaith Gymraeg ac yn mynd i gael ei hyfforddi o fewn y byd addysg. Gwneir hyn cyd-fynd a datganiad Baker a Jones (1998, t.55) am eu bod yn dweud, “There is a need for dynamic, imaginative teachers, adequate staffing and a carefully structured program </w:t>
      </w:r>
      <w:r w:rsidRPr="00663A73">
        <w:rPr>
          <w:rFonts w:ascii="Times New Roman" w:hAnsi="Times New Roman" w:cs="Times New Roman"/>
          <w:sz w:val="24"/>
          <w:szCs w:val="24"/>
        </w:rPr>
        <w:lastRenderedPageBreak/>
        <w:t>to ensure that the native speakers have sufficient input in the minority language.” Dengys hyn bod rhaid cael athrawon gyda’r sgiliau safonol er mwyn ddatblygu dwyieithrwydd disgyblion. Wrth gyd-fynd a hyn, argymhellir bod camau yn cael ei chymryd gan bob ysgol i sicrhau bod nifer da o athrawon a’r cymwysterau yn gallu addysgu’r iaith Gymraeg o safon uchel. Ymateba Lewis AC yn y ddogfen (2014) bod yr Athro John Furlong wedi cael ei hyfforddi i wella ansawdd a chysondeb hyfforddiant ac asesu o fewn canolfannau ar draws Cymru. Gobeithir o hyn bydd y safon o ddysgu Cymraeg fel ail iaith yn codi a</w:t>
      </w:r>
      <w:r w:rsidR="00860587">
        <w:rPr>
          <w:rFonts w:ascii="Times New Roman" w:hAnsi="Times New Roman" w:cs="Times New Roman"/>
          <w:sz w:val="24"/>
          <w:szCs w:val="24"/>
        </w:rPr>
        <w:t xml:space="preserve"> hefyd sicrhau gwelliant o ran statws yr iaith Gymraeg.</w:t>
      </w:r>
    </w:p>
    <w:p w14:paraId="6515871E" w14:textId="118F64E0" w:rsidR="00BB4BE1" w:rsidRPr="00663A73" w:rsidRDefault="00BB4BE1" w:rsidP="00243C78">
      <w:pPr>
        <w:spacing w:line="360" w:lineRule="auto"/>
        <w:jc w:val="both"/>
        <w:rPr>
          <w:rFonts w:ascii="Times New Roman" w:hAnsi="Times New Roman" w:cs="Times New Roman"/>
          <w:b/>
          <w:sz w:val="24"/>
          <w:u w:val="single"/>
        </w:rPr>
      </w:pPr>
    </w:p>
    <w:p w14:paraId="451DAECE" w14:textId="77777777" w:rsidR="00D91896" w:rsidRPr="00663A73" w:rsidRDefault="00D91896" w:rsidP="00243C78">
      <w:pPr>
        <w:spacing w:line="360" w:lineRule="auto"/>
        <w:jc w:val="both"/>
        <w:rPr>
          <w:rFonts w:ascii="Times New Roman" w:hAnsi="Times New Roman" w:cs="Times New Roman"/>
          <w:b/>
          <w:sz w:val="24"/>
          <w:u w:val="single"/>
        </w:rPr>
      </w:pPr>
    </w:p>
    <w:p w14:paraId="03F4C356" w14:textId="77777777" w:rsidR="00BB4BE1" w:rsidRPr="00663A73" w:rsidRDefault="00BB4BE1" w:rsidP="00243C78">
      <w:pPr>
        <w:spacing w:line="360" w:lineRule="auto"/>
        <w:jc w:val="both"/>
        <w:rPr>
          <w:rFonts w:ascii="Times New Roman" w:hAnsi="Times New Roman" w:cs="Times New Roman"/>
          <w:b/>
          <w:sz w:val="24"/>
          <w:u w:val="single"/>
        </w:rPr>
      </w:pPr>
      <w:bookmarkStart w:id="0" w:name="cysill"/>
      <w:bookmarkEnd w:id="0"/>
    </w:p>
    <w:p w14:paraId="0E967E18" w14:textId="77777777" w:rsidR="00BB4BE1" w:rsidRPr="00663A73" w:rsidRDefault="00BB4BE1" w:rsidP="00243C78">
      <w:pPr>
        <w:spacing w:line="360" w:lineRule="auto"/>
        <w:jc w:val="both"/>
        <w:rPr>
          <w:rFonts w:ascii="Times New Roman" w:hAnsi="Times New Roman" w:cs="Times New Roman"/>
          <w:b/>
          <w:sz w:val="24"/>
          <w:u w:val="single"/>
        </w:rPr>
      </w:pPr>
    </w:p>
    <w:p w14:paraId="6BCD4177" w14:textId="77777777" w:rsidR="00BB4BE1" w:rsidRPr="00663A73" w:rsidRDefault="00BB4BE1" w:rsidP="00243C78">
      <w:pPr>
        <w:spacing w:line="360" w:lineRule="auto"/>
        <w:jc w:val="both"/>
        <w:rPr>
          <w:rFonts w:ascii="Times New Roman" w:hAnsi="Times New Roman" w:cs="Times New Roman"/>
          <w:b/>
          <w:sz w:val="24"/>
          <w:u w:val="single"/>
        </w:rPr>
      </w:pPr>
    </w:p>
    <w:p w14:paraId="31342AC4" w14:textId="77777777" w:rsidR="00BB4BE1" w:rsidRPr="00663A73" w:rsidRDefault="00BB4BE1" w:rsidP="00243C78">
      <w:pPr>
        <w:spacing w:line="360" w:lineRule="auto"/>
        <w:jc w:val="both"/>
        <w:rPr>
          <w:rFonts w:ascii="Times New Roman" w:hAnsi="Times New Roman" w:cs="Times New Roman"/>
          <w:b/>
          <w:sz w:val="24"/>
          <w:u w:val="single"/>
        </w:rPr>
      </w:pPr>
    </w:p>
    <w:p w14:paraId="3570ED99" w14:textId="77777777" w:rsidR="00BB4BE1" w:rsidRPr="00663A73" w:rsidRDefault="00BB4BE1" w:rsidP="00243C78">
      <w:pPr>
        <w:spacing w:line="360" w:lineRule="auto"/>
        <w:jc w:val="both"/>
        <w:rPr>
          <w:rFonts w:ascii="Times New Roman" w:hAnsi="Times New Roman" w:cs="Times New Roman"/>
          <w:b/>
          <w:sz w:val="24"/>
          <w:u w:val="single"/>
        </w:rPr>
      </w:pPr>
    </w:p>
    <w:p w14:paraId="6A63EDC8" w14:textId="77777777" w:rsidR="00BB4BE1" w:rsidRPr="00663A73" w:rsidRDefault="00BB4BE1" w:rsidP="00243C78">
      <w:pPr>
        <w:spacing w:line="360" w:lineRule="auto"/>
        <w:jc w:val="both"/>
        <w:rPr>
          <w:rFonts w:ascii="Times New Roman" w:hAnsi="Times New Roman" w:cs="Times New Roman"/>
          <w:b/>
          <w:sz w:val="24"/>
          <w:u w:val="single"/>
        </w:rPr>
      </w:pPr>
    </w:p>
    <w:p w14:paraId="77CC4759" w14:textId="77777777" w:rsidR="00BB4BE1" w:rsidRPr="00663A73" w:rsidRDefault="00BB4BE1" w:rsidP="00243C78">
      <w:pPr>
        <w:spacing w:line="360" w:lineRule="auto"/>
        <w:jc w:val="both"/>
        <w:rPr>
          <w:rFonts w:ascii="Times New Roman" w:hAnsi="Times New Roman" w:cs="Times New Roman"/>
          <w:b/>
          <w:sz w:val="24"/>
          <w:u w:val="single"/>
        </w:rPr>
      </w:pPr>
    </w:p>
    <w:p w14:paraId="32515875" w14:textId="77777777" w:rsidR="00BB4BE1" w:rsidRPr="00663A73" w:rsidRDefault="00BB4BE1" w:rsidP="00243C78">
      <w:pPr>
        <w:spacing w:line="360" w:lineRule="auto"/>
        <w:jc w:val="both"/>
        <w:rPr>
          <w:rFonts w:ascii="Times New Roman" w:hAnsi="Times New Roman" w:cs="Times New Roman"/>
          <w:b/>
          <w:sz w:val="24"/>
          <w:u w:val="single"/>
        </w:rPr>
      </w:pPr>
    </w:p>
    <w:p w14:paraId="2B2A65D2" w14:textId="77777777" w:rsidR="00BB4BE1" w:rsidRPr="00663A73" w:rsidRDefault="00BB4BE1" w:rsidP="00243C78">
      <w:pPr>
        <w:spacing w:line="360" w:lineRule="auto"/>
        <w:jc w:val="both"/>
        <w:rPr>
          <w:rFonts w:ascii="Times New Roman" w:hAnsi="Times New Roman" w:cs="Times New Roman"/>
          <w:b/>
          <w:sz w:val="24"/>
          <w:u w:val="single"/>
        </w:rPr>
      </w:pPr>
    </w:p>
    <w:p w14:paraId="184EF064" w14:textId="77777777" w:rsidR="00BB4BE1" w:rsidRPr="00663A73" w:rsidRDefault="00BB4BE1" w:rsidP="00243C78">
      <w:pPr>
        <w:spacing w:line="360" w:lineRule="auto"/>
        <w:jc w:val="both"/>
        <w:rPr>
          <w:rFonts w:ascii="Times New Roman" w:hAnsi="Times New Roman" w:cs="Times New Roman"/>
          <w:b/>
          <w:sz w:val="24"/>
          <w:u w:val="single"/>
        </w:rPr>
      </w:pPr>
    </w:p>
    <w:p w14:paraId="7D92712D" w14:textId="77777777" w:rsidR="00BB4BE1" w:rsidRPr="00663A73" w:rsidRDefault="00BB4BE1" w:rsidP="00243C78">
      <w:pPr>
        <w:spacing w:line="360" w:lineRule="auto"/>
        <w:jc w:val="both"/>
        <w:rPr>
          <w:rFonts w:ascii="Times New Roman" w:hAnsi="Times New Roman" w:cs="Times New Roman"/>
          <w:b/>
          <w:sz w:val="24"/>
          <w:u w:val="single"/>
        </w:rPr>
      </w:pPr>
    </w:p>
    <w:p w14:paraId="643A2E59" w14:textId="77777777" w:rsidR="00BB4BE1" w:rsidRPr="00663A73" w:rsidRDefault="00BB4BE1" w:rsidP="00243C78">
      <w:pPr>
        <w:spacing w:line="360" w:lineRule="auto"/>
        <w:jc w:val="both"/>
        <w:rPr>
          <w:rFonts w:ascii="Times New Roman" w:hAnsi="Times New Roman" w:cs="Times New Roman"/>
          <w:b/>
          <w:sz w:val="24"/>
          <w:u w:val="single"/>
        </w:rPr>
      </w:pPr>
    </w:p>
    <w:p w14:paraId="4F4C6CCB" w14:textId="77777777" w:rsidR="00BB4BE1" w:rsidRPr="00663A73" w:rsidRDefault="00BB4BE1" w:rsidP="00243C78">
      <w:pPr>
        <w:spacing w:line="360" w:lineRule="auto"/>
        <w:jc w:val="both"/>
        <w:rPr>
          <w:rFonts w:ascii="Times New Roman" w:hAnsi="Times New Roman" w:cs="Times New Roman"/>
          <w:b/>
          <w:sz w:val="24"/>
          <w:u w:val="single"/>
        </w:rPr>
      </w:pPr>
    </w:p>
    <w:p w14:paraId="28A26B7E" w14:textId="77777777" w:rsidR="00BB4BE1" w:rsidRPr="00663A73" w:rsidRDefault="00BB4BE1" w:rsidP="00243C78">
      <w:pPr>
        <w:spacing w:line="360" w:lineRule="auto"/>
        <w:jc w:val="both"/>
        <w:rPr>
          <w:rFonts w:ascii="Times New Roman" w:hAnsi="Times New Roman" w:cs="Times New Roman"/>
          <w:b/>
          <w:sz w:val="24"/>
          <w:u w:val="single"/>
        </w:rPr>
      </w:pPr>
    </w:p>
    <w:p w14:paraId="507F4FE1" w14:textId="77777777" w:rsidR="00BB4BE1" w:rsidRPr="00663A73" w:rsidRDefault="00BB4BE1" w:rsidP="00243C78">
      <w:pPr>
        <w:spacing w:line="360" w:lineRule="auto"/>
        <w:jc w:val="both"/>
        <w:rPr>
          <w:rFonts w:ascii="Times New Roman" w:hAnsi="Times New Roman" w:cs="Times New Roman"/>
          <w:b/>
          <w:sz w:val="24"/>
          <w:u w:val="single"/>
        </w:rPr>
      </w:pPr>
    </w:p>
    <w:p w14:paraId="0885204D" w14:textId="77777777" w:rsidR="00BB4BE1" w:rsidRPr="00663A73" w:rsidRDefault="00BB4BE1" w:rsidP="00243C78">
      <w:pPr>
        <w:spacing w:line="360" w:lineRule="auto"/>
        <w:jc w:val="both"/>
        <w:rPr>
          <w:rFonts w:ascii="Times New Roman" w:hAnsi="Times New Roman" w:cs="Times New Roman"/>
          <w:b/>
          <w:sz w:val="24"/>
          <w:u w:val="single"/>
        </w:rPr>
      </w:pPr>
    </w:p>
    <w:p w14:paraId="49CB9677" w14:textId="7634E0E4" w:rsidR="00C84EB7" w:rsidRPr="0063136A" w:rsidRDefault="00C84EB7" w:rsidP="00243C78">
      <w:pPr>
        <w:spacing w:line="360" w:lineRule="auto"/>
        <w:jc w:val="both"/>
        <w:rPr>
          <w:rFonts w:ascii="Times New Roman" w:hAnsi="Times New Roman" w:cs="Times New Roman"/>
          <w:sz w:val="24"/>
        </w:rPr>
      </w:pPr>
      <w:r w:rsidRPr="00663A73">
        <w:rPr>
          <w:rFonts w:ascii="Times New Roman" w:hAnsi="Times New Roman" w:cs="Times New Roman"/>
          <w:b/>
          <w:sz w:val="24"/>
          <w:u w:val="single"/>
        </w:rPr>
        <w:lastRenderedPageBreak/>
        <w:t>Rhestr gyfeiriadau</w:t>
      </w:r>
    </w:p>
    <w:p w14:paraId="4EEFF3CA" w14:textId="343B37FF" w:rsidR="008034FC" w:rsidRDefault="008034FC" w:rsidP="00243C78">
      <w:pPr>
        <w:spacing w:line="360" w:lineRule="auto"/>
        <w:jc w:val="both"/>
        <w:rPr>
          <w:rFonts w:ascii="Times New Roman" w:hAnsi="Times New Roman" w:cs="Times New Roman"/>
          <w:sz w:val="24"/>
        </w:rPr>
      </w:pPr>
      <w:r>
        <w:rPr>
          <w:rFonts w:ascii="Times New Roman" w:hAnsi="Times New Roman" w:cs="Times New Roman"/>
          <w:sz w:val="24"/>
        </w:rPr>
        <w:t xml:space="preserve">Davies, L. (2018) </w:t>
      </w:r>
      <w:r w:rsidRPr="004D45FD">
        <w:rPr>
          <w:rFonts w:ascii="Times New Roman" w:hAnsi="Times New Roman" w:cs="Times New Roman"/>
          <w:i/>
          <w:sz w:val="24"/>
        </w:rPr>
        <w:t>Datblygiad Sgiliau Llafar</w:t>
      </w:r>
      <w:r>
        <w:rPr>
          <w:rFonts w:ascii="Times New Roman" w:hAnsi="Times New Roman" w:cs="Times New Roman"/>
          <w:sz w:val="24"/>
        </w:rPr>
        <w:t>. PCYDDS. Ang</w:t>
      </w:r>
      <w:r w:rsidR="00243C78">
        <w:rPr>
          <w:rFonts w:ascii="Times New Roman" w:hAnsi="Times New Roman" w:cs="Times New Roman"/>
          <w:sz w:val="24"/>
        </w:rPr>
        <w:t>h</w:t>
      </w:r>
      <w:r>
        <w:rPr>
          <w:rFonts w:ascii="Times New Roman" w:hAnsi="Times New Roman" w:cs="Times New Roman"/>
          <w:sz w:val="24"/>
        </w:rPr>
        <w:t>yhoeddedig.</w:t>
      </w:r>
    </w:p>
    <w:p w14:paraId="66687AAD" w14:textId="77777777" w:rsidR="008034FC" w:rsidRDefault="008034FC" w:rsidP="00243C78">
      <w:pPr>
        <w:spacing w:line="360" w:lineRule="auto"/>
        <w:jc w:val="both"/>
        <w:rPr>
          <w:rStyle w:val="Hyperlink"/>
          <w:rFonts w:ascii="Times New Roman" w:hAnsi="Times New Roman" w:cs="Times New Roman"/>
          <w:color w:val="auto"/>
          <w:sz w:val="24"/>
          <w:u w:val="none"/>
        </w:rPr>
      </w:pPr>
      <w:r>
        <w:rPr>
          <w:rStyle w:val="Hyperlink"/>
          <w:rFonts w:ascii="Times New Roman" w:hAnsi="Times New Roman" w:cs="Times New Roman"/>
          <w:color w:val="auto"/>
          <w:sz w:val="24"/>
          <w:u w:val="none"/>
        </w:rPr>
        <w:t xml:space="preserve">Donaldson, G. (2015) </w:t>
      </w:r>
      <w:r w:rsidRPr="00C36171">
        <w:rPr>
          <w:rStyle w:val="Hyperlink"/>
          <w:rFonts w:ascii="Times New Roman" w:hAnsi="Times New Roman" w:cs="Times New Roman"/>
          <w:i/>
          <w:color w:val="auto"/>
          <w:sz w:val="24"/>
          <w:u w:val="none"/>
        </w:rPr>
        <w:t>Dyfodol Llwyddiannus.</w:t>
      </w:r>
      <w:r>
        <w:rPr>
          <w:rStyle w:val="Hyperlink"/>
          <w:rFonts w:ascii="Times New Roman" w:hAnsi="Times New Roman" w:cs="Times New Roman"/>
          <w:i/>
          <w:color w:val="auto"/>
          <w:sz w:val="24"/>
          <w:u w:val="none"/>
        </w:rPr>
        <w:t xml:space="preserve"> </w:t>
      </w:r>
      <w:r w:rsidRPr="00C36171">
        <w:rPr>
          <w:rStyle w:val="Hyperlink"/>
          <w:rFonts w:ascii="Times New Roman" w:hAnsi="Times New Roman" w:cs="Times New Roman"/>
          <w:color w:val="auto"/>
          <w:sz w:val="24"/>
          <w:u w:val="none"/>
        </w:rPr>
        <w:t>Cymru: Llywodraeth Cymru</w:t>
      </w:r>
    </w:p>
    <w:p w14:paraId="51372712" w14:textId="77777777" w:rsidR="008034FC" w:rsidRDefault="008034FC" w:rsidP="00243C78">
      <w:pPr>
        <w:spacing w:line="360" w:lineRule="auto"/>
        <w:jc w:val="both"/>
        <w:rPr>
          <w:rStyle w:val="Hyperlink"/>
          <w:rFonts w:ascii="Times New Roman" w:hAnsi="Times New Roman" w:cs="Times New Roman"/>
          <w:color w:val="auto"/>
          <w:sz w:val="24"/>
          <w:u w:val="none"/>
        </w:rPr>
      </w:pPr>
      <w:r w:rsidRPr="002630F1">
        <w:rPr>
          <w:rStyle w:val="Hyperlink"/>
          <w:rFonts w:ascii="Times New Roman" w:hAnsi="Times New Roman" w:cs="Times New Roman"/>
          <w:color w:val="auto"/>
          <w:sz w:val="24"/>
          <w:u w:val="none"/>
        </w:rPr>
        <w:t>Lewis</w:t>
      </w:r>
      <w:r>
        <w:rPr>
          <w:rStyle w:val="Hyperlink"/>
          <w:rFonts w:ascii="Times New Roman" w:hAnsi="Times New Roman" w:cs="Times New Roman"/>
          <w:color w:val="auto"/>
          <w:sz w:val="24"/>
          <w:u w:val="none"/>
        </w:rPr>
        <w:t xml:space="preserve">, </w:t>
      </w:r>
      <w:r w:rsidRPr="002630F1">
        <w:rPr>
          <w:rStyle w:val="Hyperlink"/>
          <w:rFonts w:ascii="Times New Roman" w:hAnsi="Times New Roman" w:cs="Times New Roman"/>
          <w:color w:val="auto"/>
          <w:sz w:val="24"/>
          <w:u w:val="none"/>
        </w:rPr>
        <w:t>G</w:t>
      </w:r>
      <w:r>
        <w:rPr>
          <w:rStyle w:val="Hyperlink"/>
          <w:rFonts w:ascii="Times New Roman" w:hAnsi="Times New Roman" w:cs="Times New Roman"/>
          <w:color w:val="auto"/>
          <w:sz w:val="24"/>
          <w:u w:val="none"/>
        </w:rPr>
        <w:t xml:space="preserve">. (2011) </w:t>
      </w:r>
      <w:r w:rsidRPr="001D3290">
        <w:rPr>
          <w:rStyle w:val="Hyperlink"/>
          <w:rFonts w:ascii="Times New Roman" w:hAnsi="Times New Roman" w:cs="Times New Roman"/>
          <w:i/>
          <w:color w:val="auto"/>
          <w:sz w:val="24"/>
          <w:u w:val="none"/>
        </w:rPr>
        <w:t>Addysg Ddwyieithog yn yr unfed ganrif ar hugain: adolygu’r cyd destun rhyngwladol.</w:t>
      </w:r>
      <w:r>
        <w:rPr>
          <w:rStyle w:val="Hyperlink"/>
          <w:rFonts w:ascii="Times New Roman" w:hAnsi="Times New Roman" w:cs="Times New Roman"/>
          <w:i/>
          <w:color w:val="auto"/>
          <w:sz w:val="24"/>
          <w:u w:val="none"/>
        </w:rPr>
        <w:t xml:space="preserve"> </w:t>
      </w:r>
      <w:r w:rsidRPr="001D3290">
        <w:rPr>
          <w:rStyle w:val="Hyperlink"/>
          <w:rFonts w:ascii="Times New Roman" w:hAnsi="Times New Roman" w:cs="Times New Roman"/>
          <w:color w:val="auto"/>
          <w:sz w:val="24"/>
          <w:u w:val="none"/>
        </w:rPr>
        <w:t>Cymru: Gwerddon</w:t>
      </w:r>
    </w:p>
    <w:p w14:paraId="4BE2D0C7" w14:textId="77777777" w:rsidR="008034FC" w:rsidRPr="00197138" w:rsidRDefault="008034FC" w:rsidP="00243C78">
      <w:pPr>
        <w:spacing w:line="360" w:lineRule="auto"/>
        <w:jc w:val="both"/>
        <w:rPr>
          <w:rFonts w:ascii="Times New Roman" w:hAnsi="Times New Roman" w:cs="Times New Roman"/>
          <w:color w:val="000000" w:themeColor="text1"/>
          <w:sz w:val="24"/>
        </w:rPr>
      </w:pPr>
      <w:r>
        <w:rPr>
          <w:rStyle w:val="Hyperlink"/>
          <w:rFonts w:ascii="Times New Roman" w:hAnsi="Times New Roman" w:cs="Times New Roman"/>
          <w:color w:val="000000" w:themeColor="text1"/>
          <w:sz w:val="24"/>
          <w:u w:val="none"/>
        </w:rPr>
        <w:t xml:space="preserve">Llywodraeth Cymru (2003) ‘Iaith pawb – Cynllun gweithredu Cenedlaethol ar gyfer Cymru Dwyieithog’ Ar gael yn: </w:t>
      </w:r>
      <w:hyperlink r:id="rId7" w:history="1">
        <w:r w:rsidRPr="00723626">
          <w:rPr>
            <w:rStyle w:val="Hyperlink"/>
            <w:rFonts w:ascii="Times New Roman" w:hAnsi="Times New Roman" w:cs="Times New Roman"/>
            <w:b/>
            <w:sz w:val="24"/>
          </w:rPr>
          <w:t>https://gov.wales/depc/publications/welshlanguage/iaithpawb/iaithpawbw.pdf?lang=cy</w:t>
        </w:r>
      </w:hyperlink>
      <w:r>
        <w:rPr>
          <w:rStyle w:val="Hyperlink"/>
          <w:rFonts w:ascii="Times New Roman" w:hAnsi="Times New Roman" w:cs="Times New Roman"/>
          <w:b/>
          <w:sz w:val="24"/>
        </w:rPr>
        <w:t xml:space="preserve"> </w:t>
      </w:r>
      <w:r>
        <w:rPr>
          <w:rStyle w:val="Hyperlink"/>
          <w:rFonts w:ascii="Times New Roman" w:hAnsi="Times New Roman" w:cs="Times New Roman"/>
          <w:color w:val="000000" w:themeColor="text1"/>
          <w:sz w:val="24"/>
          <w:u w:val="none"/>
        </w:rPr>
        <w:t>(Darllenwyd ar 27ain o Ionawr)</w:t>
      </w:r>
    </w:p>
    <w:p w14:paraId="42C03E8F" w14:textId="774E276A" w:rsidR="008A3932" w:rsidRDefault="008034FC" w:rsidP="00243C78">
      <w:pPr>
        <w:spacing w:line="360" w:lineRule="auto"/>
        <w:jc w:val="both"/>
        <w:rPr>
          <w:rStyle w:val="Hyperlink"/>
          <w:rFonts w:ascii="Times New Roman" w:hAnsi="Times New Roman" w:cs="Times New Roman"/>
          <w:color w:val="000000" w:themeColor="text1"/>
          <w:sz w:val="24"/>
          <w:u w:val="none"/>
        </w:rPr>
      </w:pPr>
      <w:r w:rsidRPr="005C76B8">
        <w:rPr>
          <w:rStyle w:val="Hyperlink"/>
          <w:rFonts w:ascii="Times New Roman" w:hAnsi="Times New Roman" w:cs="Times New Roman"/>
          <w:color w:val="000000" w:themeColor="text1"/>
          <w:sz w:val="24"/>
          <w:u w:val="none"/>
        </w:rPr>
        <w:t>Llywodraeth Cymru (2012) ‘Astudiaeth achos ar sail arferon gorau’ Ar gael yn:</w:t>
      </w:r>
      <w:r w:rsidRPr="005C76B8">
        <w:rPr>
          <w:rFonts w:ascii="Times New Roman" w:hAnsi="Times New Roman" w:cs="Times New Roman"/>
          <w:color w:val="000000" w:themeColor="text1"/>
          <w:sz w:val="24"/>
        </w:rPr>
        <w:t xml:space="preserve"> </w:t>
      </w:r>
      <w:hyperlink r:id="rId8" w:history="1">
        <w:r w:rsidRPr="0044011B">
          <w:rPr>
            <w:rStyle w:val="Hyperlink"/>
            <w:rFonts w:ascii="Times New Roman" w:hAnsi="Times New Roman" w:cs="Times New Roman"/>
            <w:b/>
            <w:sz w:val="24"/>
          </w:rPr>
          <w:t>http://learning.gov.wales/docs/learningwales/publications/130718-ysgol-babanod-cy.pdf</w:t>
        </w:r>
      </w:hyperlink>
      <w:r>
        <w:rPr>
          <w:rStyle w:val="Hyperlink"/>
          <w:rFonts w:ascii="Times New Roman" w:hAnsi="Times New Roman" w:cs="Times New Roman"/>
          <w:b/>
          <w:sz w:val="24"/>
        </w:rPr>
        <w:t xml:space="preserve"> </w:t>
      </w:r>
      <w:r w:rsidRPr="005C76B8">
        <w:rPr>
          <w:rStyle w:val="Hyperlink"/>
          <w:rFonts w:ascii="Times New Roman" w:hAnsi="Times New Roman" w:cs="Times New Roman"/>
          <w:color w:val="000000" w:themeColor="text1"/>
          <w:sz w:val="24"/>
          <w:u w:val="none"/>
        </w:rPr>
        <w:t>(Darllenwyd ar 28ain o Ionawr)</w:t>
      </w:r>
    </w:p>
    <w:p w14:paraId="0C4B1787" w14:textId="68C59007" w:rsidR="008A3932" w:rsidRDefault="008A3932" w:rsidP="00243C78">
      <w:pPr>
        <w:spacing w:line="360" w:lineRule="auto"/>
        <w:jc w:val="both"/>
        <w:rPr>
          <w:rStyle w:val="Hyperlink"/>
          <w:rFonts w:ascii="Times New Roman" w:hAnsi="Times New Roman" w:cs="Times New Roman"/>
          <w:color w:val="000000" w:themeColor="text1"/>
          <w:sz w:val="24"/>
          <w:u w:val="none"/>
        </w:rPr>
      </w:pPr>
      <w:r>
        <w:rPr>
          <w:rStyle w:val="Hyperlink"/>
          <w:rFonts w:ascii="Times New Roman" w:hAnsi="Times New Roman" w:cs="Times New Roman"/>
          <w:color w:val="000000" w:themeColor="text1"/>
          <w:sz w:val="24"/>
          <w:u w:val="none"/>
        </w:rPr>
        <w:t xml:space="preserve">Morgan, C. (2018) </w:t>
      </w:r>
      <w:r w:rsidRPr="00243C78">
        <w:rPr>
          <w:rStyle w:val="Hyperlink"/>
          <w:rFonts w:ascii="Times New Roman" w:hAnsi="Times New Roman" w:cs="Times New Roman"/>
          <w:i/>
          <w:color w:val="000000" w:themeColor="text1"/>
          <w:sz w:val="24"/>
          <w:u w:val="none"/>
        </w:rPr>
        <w:t xml:space="preserve">ECAD6006 Darlith </w:t>
      </w:r>
      <w:r>
        <w:rPr>
          <w:rStyle w:val="Hyperlink"/>
          <w:rFonts w:ascii="Times New Roman" w:hAnsi="Times New Roman" w:cs="Times New Roman"/>
          <w:i/>
          <w:color w:val="000000" w:themeColor="text1"/>
          <w:sz w:val="24"/>
          <w:u w:val="none"/>
        </w:rPr>
        <w:t>1</w:t>
      </w:r>
      <w:r w:rsidRPr="00243C78">
        <w:rPr>
          <w:rStyle w:val="Hyperlink"/>
          <w:rFonts w:ascii="Times New Roman" w:hAnsi="Times New Roman" w:cs="Times New Roman"/>
          <w:i/>
          <w:color w:val="000000" w:themeColor="text1"/>
          <w:sz w:val="24"/>
          <w:u w:val="none"/>
        </w:rPr>
        <w:t>.</w:t>
      </w:r>
      <w:r>
        <w:rPr>
          <w:rStyle w:val="Hyperlink"/>
          <w:rFonts w:ascii="Times New Roman" w:hAnsi="Times New Roman" w:cs="Times New Roman"/>
          <w:color w:val="000000" w:themeColor="text1"/>
          <w:sz w:val="24"/>
          <w:u w:val="none"/>
        </w:rPr>
        <w:t xml:space="preserve"> PCYDDS. Anghyhoeddedig.</w:t>
      </w:r>
    </w:p>
    <w:p w14:paraId="7C1E78A4" w14:textId="71C52C23" w:rsidR="00243C78" w:rsidRDefault="00243C78" w:rsidP="00243C78">
      <w:pPr>
        <w:spacing w:line="360" w:lineRule="auto"/>
        <w:jc w:val="both"/>
        <w:rPr>
          <w:rStyle w:val="Hyperlink"/>
          <w:rFonts w:ascii="Times New Roman" w:hAnsi="Times New Roman" w:cs="Times New Roman"/>
          <w:color w:val="000000" w:themeColor="text1"/>
          <w:sz w:val="24"/>
          <w:u w:val="none"/>
        </w:rPr>
      </w:pPr>
      <w:r>
        <w:rPr>
          <w:rStyle w:val="Hyperlink"/>
          <w:rFonts w:ascii="Times New Roman" w:hAnsi="Times New Roman" w:cs="Times New Roman"/>
          <w:color w:val="000000" w:themeColor="text1"/>
          <w:sz w:val="24"/>
          <w:u w:val="none"/>
        </w:rPr>
        <w:t xml:space="preserve">Morgan, C. (2018) </w:t>
      </w:r>
      <w:r w:rsidRPr="00243C78">
        <w:rPr>
          <w:rStyle w:val="Hyperlink"/>
          <w:rFonts w:ascii="Times New Roman" w:hAnsi="Times New Roman" w:cs="Times New Roman"/>
          <w:i/>
          <w:color w:val="000000" w:themeColor="text1"/>
          <w:sz w:val="24"/>
          <w:u w:val="none"/>
        </w:rPr>
        <w:t>ECAD6006 Darlith 2.</w:t>
      </w:r>
      <w:r>
        <w:rPr>
          <w:rStyle w:val="Hyperlink"/>
          <w:rFonts w:ascii="Times New Roman" w:hAnsi="Times New Roman" w:cs="Times New Roman"/>
          <w:color w:val="000000" w:themeColor="text1"/>
          <w:sz w:val="24"/>
          <w:u w:val="none"/>
        </w:rPr>
        <w:t xml:space="preserve"> PCYDDS. Anghyhoeddedig.</w:t>
      </w:r>
    </w:p>
    <w:p w14:paraId="09D65DF9" w14:textId="46BEFC89" w:rsidR="008034FC" w:rsidRDefault="008034FC" w:rsidP="00243C78">
      <w:pPr>
        <w:spacing w:line="360" w:lineRule="auto"/>
        <w:jc w:val="both"/>
        <w:rPr>
          <w:rFonts w:ascii="Times New Roman" w:hAnsi="Times New Roman" w:cs="Times New Roman"/>
          <w:sz w:val="24"/>
        </w:rPr>
      </w:pPr>
      <w:r>
        <w:rPr>
          <w:rFonts w:ascii="Times New Roman" w:hAnsi="Times New Roman" w:cs="Times New Roman"/>
          <w:sz w:val="24"/>
        </w:rPr>
        <w:t>Siencyn, S. (2008)</w:t>
      </w:r>
      <w:r w:rsidRPr="00AC228D">
        <w:rPr>
          <w:rFonts w:ascii="Times New Roman" w:hAnsi="Times New Roman" w:cs="Times New Roman"/>
          <w:i/>
          <w:sz w:val="24"/>
        </w:rPr>
        <w:t xml:space="preserve"> Siarad Dwy Iaith: Y camau cyntaf at ddwyieithrwydd.</w:t>
      </w:r>
      <w:r>
        <w:rPr>
          <w:rFonts w:ascii="Times New Roman" w:hAnsi="Times New Roman" w:cs="Times New Roman"/>
          <w:i/>
          <w:sz w:val="24"/>
        </w:rPr>
        <w:t xml:space="preserve"> </w:t>
      </w:r>
      <w:r w:rsidRPr="00D67CB4">
        <w:rPr>
          <w:rFonts w:ascii="Times New Roman" w:hAnsi="Times New Roman" w:cs="Times New Roman"/>
          <w:sz w:val="24"/>
        </w:rPr>
        <w:t>Cymru</w:t>
      </w:r>
      <w:r>
        <w:rPr>
          <w:rFonts w:ascii="Times New Roman" w:hAnsi="Times New Roman" w:cs="Times New Roman"/>
          <w:sz w:val="24"/>
        </w:rPr>
        <w:t>: MYM</w:t>
      </w:r>
    </w:p>
    <w:p w14:paraId="27EAE78B" w14:textId="7F991E48" w:rsidR="00AE2676" w:rsidRPr="00136256" w:rsidRDefault="00AE2676" w:rsidP="00243C78">
      <w:pPr>
        <w:spacing w:line="360" w:lineRule="auto"/>
        <w:jc w:val="both"/>
        <w:rPr>
          <w:rFonts w:ascii="Times New Roman" w:hAnsi="Times New Roman" w:cs="Times New Roman"/>
          <w:sz w:val="24"/>
        </w:rPr>
      </w:pPr>
      <w:r w:rsidRPr="00AE2676">
        <w:rPr>
          <w:rFonts w:ascii="Times New Roman" w:hAnsi="Times New Roman" w:cs="Times New Roman"/>
          <w:sz w:val="24"/>
        </w:rPr>
        <w:t>Yr Adran Addysg a Sgiliau</w:t>
      </w:r>
      <w:r>
        <w:rPr>
          <w:rFonts w:ascii="Times New Roman" w:hAnsi="Times New Roman" w:cs="Times New Roman"/>
          <w:sz w:val="24"/>
        </w:rPr>
        <w:t xml:space="preserve"> (2014) </w:t>
      </w:r>
      <w:r w:rsidRPr="00AE2676">
        <w:rPr>
          <w:rFonts w:ascii="Times New Roman" w:hAnsi="Times New Roman" w:cs="Times New Roman"/>
          <w:i/>
          <w:sz w:val="24"/>
        </w:rPr>
        <w:t>Ymateb i argymhellion grŵp adolygu Cymraeg ail iaith</w:t>
      </w:r>
      <w:r>
        <w:rPr>
          <w:rFonts w:ascii="Times New Roman" w:hAnsi="Times New Roman" w:cs="Times New Roman"/>
          <w:i/>
          <w:sz w:val="24"/>
        </w:rPr>
        <w:t xml:space="preserve">. </w:t>
      </w:r>
      <w:r w:rsidR="00C300D4" w:rsidRPr="00C300D4">
        <w:rPr>
          <w:rFonts w:ascii="Times New Roman" w:hAnsi="Times New Roman" w:cs="Times New Roman"/>
          <w:sz w:val="24"/>
        </w:rPr>
        <w:t>Caerdydd</w:t>
      </w:r>
      <w:bookmarkStart w:id="1" w:name="_GoBack"/>
      <w:bookmarkEnd w:id="1"/>
    </w:p>
    <w:p w14:paraId="7FDFCD3B" w14:textId="77777777" w:rsidR="008034FC" w:rsidRPr="00FD2F30" w:rsidRDefault="008034FC" w:rsidP="00243C78">
      <w:pPr>
        <w:spacing w:line="360" w:lineRule="auto"/>
        <w:jc w:val="both"/>
        <w:rPr>
          <w:rStyle w:val="Hyperlink"/>
          <w:rFonts w:ascii="Times New Roman" w:hAnsi="Times New Roman" w:cs="Times New Roman"/>
          <w:color w:val="auto"/>
          <w:sz w:val="24"/>
          <w:u w:val="none"/>
        </w:rPr>
      </w:pPr>
      <w:r w:rsidRPr="00AA745D">
        <w:rPr>
          <w:rStyle w:val="Hyperlink"/>
          <w:rFonts w:ascii="Times New Roman" w:hAnsi="Times New Roman" w:cs="Times New Roman"/>
          <w:color w:val="auto"/>
          <w:sz w:val="24"/>
          <w:u w:val="none"/>
        </w:rPr>
        <w:t>Yr Adran Gyhoeddiadau</w:t>
      </w:r>
      <w:r>
        <w:rPr>
          <w:rStyle w:val="Hyperlink"/>
          <w:rFonts w:ascii="Times New Roman" w:hAnsi="Times New Roman" w:cs="Times New Roman"/>
          <w:color w:val="auto"/>
          <w:sz w:val="24"/>
          <w:u w:val="none"/>
        </w:rPr>
        <w:t xml:space="preserve"> (2007) </w:t>
      </w:r>
      <w:r w:rsidRPr="00BA64EB">
        <w:rPr>
          <w:rStyle w:val="Hyperlink"/>
          <w:rFonts w:ascii="Times New Roman" w:hAnsi="Times New Roman" w:cs="Times New Roman"/>
          <w:color w:val="auto"/>
          <w:sz w:val="24"/>
          <w:u w:val="none"/>
        </w:rPr>
        <w:t>Arfarniad o’r cwrs byr TGAU Cymraeg ail iaith.</w:t>
      </w:r>
      <w:r>
        <w:rPr>
          <w:rStyle w:val="Hyperlink"/>
          <w:rFonts w:ascii="Times New Roman" w:hAnsi="Times New Roman" w:cs="Times New Roman"/>
          <w:i/>
          <w:color w:val="auto"/>
          <w:sz w:val="24"/>
          <w:u w:val="none"/>
        </w:rPr>
        <w:t xml:space="preserve"> </w:t>
      </w:r>
      <w:r>
        <w:rPr>
          <w:rStyle w:val="Hyperlink"/>
          <w:rFonts w:ascii="Times New Roman" w:hAnsi="Times New Roman" w:cs="Times New Roman"/>
          <w:color w:val="auto"/>
          <w:sz w:val="24"/>
          <w:u w:val="none"/>
        </w:rPr>
        <w:t>Caerdydd</w:t>
      </w:r>
    </w:p>
    <w:p w14:paraId="47D13DFB" w14:textId="77777777" w:rsidR="008034FC" w:rsidRPr="00547CC0" w:rsidRDefault="008034FC" w:rsidP="00243C78">
      <w:pPr>
        <w:spacing w:line="360" w:lineRule="auto"/>
        <w:jc w:val="both"/>
        <w:rPr>
          <w:rStyle w:val="Hyperlink"/>
          <w:rFonts w:ascii="Times New Roman" w:hAnsi="Times New Roman" w:cs="Times New Roman"/>
          <w:color w:val="auto"/>
          <w:sz w:val="24"/>
          <w:u w:val="none"/>
        </w:rPr>
      </w:pPr>
      <w:r w:rsidRPr="00547CC0">
        <w:rPr>
          <w:rStyle w:val="Hyperlink"/>
          <w:rFonts w:ascii="Times New Roman" w:hAnsi="Times New Roman" w:cs="Times New Roman"/>
          <w:color w:val="auto"/>
          <w:sz w:val="24"/>
          <w:u w:val="none"/>
        </w:rPr>
        <w:t>Yr Adran Gyhoeddiadau (2017) Arweiniad Atodol: Cymraeg. Caerdydd</w:t>
      </w:r>
    </w:p>
    <w:p w14:paraId="0A430BCE" w14:textId="77777777" w:rsidR="003E148D" w:rsidRPr="004D0F6F" w:rsidRDefault="003E148D" w:rsidP="00243C78">
      <w:pPr>
        <w:jc w:val="both"/>
        <w:rPr>
          <w:rFonts w:ascii="Times New Roman" w:hAnsi="Times New Roman" w:cs="Times New Roman"/>
          <w:b/>
          <w:sz w:val="24"/>
          <w:u w:val="single"/>
        </w:rPr>
      </w:pPr>
    </w:p>
    <w:sectPr w:rsidR="003E148D" w:rsidRPr="004D0F6F">
      <w:head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EA495F3" w14:textId="77777777" w:rsidR="000A3631" w:rsidRDefault="000A3631" w:rsidP="00A12D5A">
      <w:pPr>
        <w:spacing w:after="0" w:line="240" w:lineRule="auto"/>
      </w:pPr>
      <w:r>
        <w:separator/>
      </w:r>
    </w:p>
  </w:endnote>
  <w:endnote w:type="continuationSeparator" w:id="0">
    <w:p w14:paraId="6AE3E3A4" w14:textId="77777777" w:rsidR="000A3631" w:rsidRDefault="000A3631" w:rsidP="00A12D5A">
      <w:pPr>
        <w:spacing w:after="0" w:line="240" w:lineRule="auto"/>
      </w:pPr>
      <w:r>
        <w:continuationSeparator/>
      </w:r>
    </w:p>
  </w:endnote>
  <w:endnote w:type="continuationNotice" w:id="1">
    <w:p w14:paraId="0FD4BE46" w14:textId="77777777" w:rsidR="000A3631" w:rsidRDefault="000A3631">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E1222C6" w14:textId="77777777" w:rsidR="000A3631" w:rsidRDefault="000A3631" w:rsidP="00A12D5A">
      <w:pPr>
        <w:spacing w:after="0" w:line="240" w:lineRule="auto"/>
      </w:pPr>
      <w:r>
        <w:separator/>
      </w:r>
    </w:p>
  </w:footnote>
  <w:footnote w:type="continuationSeparator" w:id="0">
    <w:p w14:paraId="46FC16E0" w14:textId="77777777" w:rsidR="000A3631" w:rsidRDefault="000A3631" w:rsidP="00A12D5A">
      <w:pPr>
        <w:spacing w:after="0" w:line="240" w:lineRule="auto"/>
      </w:pPr>
      <w:r>
        <w:continuationSeparator/>
      </w:r>
    </w:p>
  </w:footnote>
  <w:footnote w:type="continuationNotice" w:id="1">
    <w:p w14:paraId="221EA7B9" w14:textId="77777777" w:rsidR="000A3631" w:rsidRDefault="000A3631">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538093404"/>
      <w:docPartObj>
        <w:docPartGallery w:val="Page Numbers (Top of Page)"/>
        <w:docPartUnique/>
      </w:docPartObj>
    </w:sdtPr>
    <w:sdtEndPr>
      <w:rPr>
        <w:noProof/>
      </w:rPr>
    </w:sdtEndPr>
    <w:sdtContent>
      <w:p w14:paraId="5BF2626B" w14:textId="77777777" w:rsidR="00A12D5A" w:rsidRDefault="00A12D5A" w:rsidP="00A12D5A">
        <w:pPr>
          <w:pStyle w:val="Header"/>
        </w:pPr>
        <w:r w:rsidRPr="00A12D5A">
          <w:rPr>
            <w:rFonts w:ascii="Times New Roman" w:hAnsi="Times New Roman" w:cs="Times New Roman"/>
            <w:sz w:val="24"/>
          </w:rPr>
          <w:t>Rhif Myfyriwr: 1601615</w:t>
        </w:r>
        <w:r>
          <w:tab/>
        </w:r>
        <w:r>
          <w:tab/>
        </w:r>
        <w:r>
          <w:fldChar w:fldCharType="begin"/>
        </w:r>
        <w:r>
          <w:instrText xml:space="preserve"> PAGE   \* MERGEFORMAT </w:instrText>
        </w:r>
        <w:r>
          <w:fldChar w:fldCharType="separate"/>
        </w:r>
        <w:r>
          <w:rPr>
            <w:noProof/>
          </w:rPr>
          <w:t>2</w:t>
        </w:r>
        <w:r>
          <w:rPr>
            <w:noProof/>
          </w:rPr>
          <w:fldChar w:fldCharType="end"/>
        </w:r>
      </w:p>
    </w:sdtContent>
  </w:sdt>
  <w:p w14:paraId="7CB69B94" w14:textId="77777777" w:rsidR="00A12D5A" w:rsidRPr="00A12D5A" w:rsidRDefault="00A12D5A">
    <w:pPr>
      <w:pStyle w:val="Header"/>
      <w:rPr>
        <w:rFonts w:ascii="Times New Roman" w:hAnsi="Times New Roman" w:cs="Times New Roman"/>
        <w:sz w:val="24"/>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632142EE"/>
    <w:multiLevelType w:val="hybridMultilevel"/>
    <w:tmpl w:val="D15C709E"/>
    <w:lvl w:ilvl="0" w:tplc="26E214EA">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12D5A"/>
    <w:rsid w:val="00004490"/>
    <w:rsid w:val="000075E6"/>
    <w:rsid w:val="000170E0"/>
    <w:rsid w:val="00022FDE"/>
    <w:rsid w:val="0003122C"/>
    <w:rsid w:val="00031EE6"/>
    <w:rsid w:val="0003233D"/>
    <w:rsid w:val="00037CB3"/>
    <w:rsid w:val="0004234A"/>
    <w:rsid w:val="00042436"/>
    <w:rsid w:val="00053562"/>
    <w:rsid w:val="00056625"/>
    <w:rsid w:val="0006214F"/>
    <w:rsid w:val="0006693A"/>
    <w:rsid w:val="000770C4"/>
    <w:rsid w:val="00082B14"/>
    <w:rsid w:val="000906BE"/>
    <w:rsid w:val="00094CD0"/>
    <w:rsid w:val="00096282"/>
    <w:rsid w:val="000A14BD"/>
    <w:rsid w:val="000A3631"/>
    <w:rsid w:val="000A6D32"/>
    <w:rsid w:val="000E58D8"/>
    <w:rsid w:val="000F4283"/>
    <w:rsid w:val="00101AE7"/>
    <w:rsid w:val="00106FE2"/>
    <w:rsid w:val="001327FC"/>
    <w:rsid w:val="001351D4"/>
    <w:rsid w:val="00136256"/>
    <w:rsid w:val="001370D6"/>
    <w:rsid w:val="00137F5A"/>
    <w:rsid w:val="00146A06"/>
    <w:rsid w:val="00151B65"/>
    <w:rsid w:val="00154127"/>
    <w:rsid w:val="00155B36"/>
    <w:rsid w:val="001648AC"/>
    <w:rsid w:val="00182629"/>
    <w:rsid w:val="0018351C"/>
    <w:rsid w:val="00197138"/>
    <w:rsid w:val="001A0E98"/>
    <w:rsid w:val="001A3F28"/>
    <w:rsid w:val="001C519F"/>
    <w:rsid w:val="001D09AC"/>
    <w:rsid w:val="001D3290"/>
    <w:rsid w:val="001E1406"/>
    <w:rsid w:val="001E31D6"/>
    <w:rsid w:val="001E3E54"/>
    <w:rsid w:val="001F0C8B"/>
    <w:rsid w:val="001F1454"/>
    <w:rsid w:val="001F2F60"/>
    <w:rsid w:val="001F68C0"/>
    <w:rsid w:val="001F7F95"/>
    <w:rsid w:val="00220FBC"/>
    <w:rsid w:val="00222434"/>
    <w:rsid w:val="00233B5B"/>
    <w:rsid w:val="00240044"/>
    <w:rsid w:val="00243BD2"/>
    <w:rsid w:val="00243C78"/>
    <w:rsid w:val="00250679"/>
    <w:rsid w:val="00257E96"/>
    <w:rsid w:val="002630F1"/>
    <w:rsid w:val="00267D82"/>
    <w:rsid w:val="00275F37"/>
    <w:rsid w:val="00280051"/>
    <w:rsid w:val="00282295"/>
    <w:rsid w:val="00284C0F"/>
    <w:rsid w:val="002A2802"/>
    <w:rsid w:val="002A2A2B"/>
    <w:rsid w:val="002A4F3E"/>
    <w:rsid w:val="002B2C85"/>
    <w:rsid w:val="002B38F6"/>
    <w:rsid w:val="002B6BC5"/>
    <w:rsid w:val="002C1B28"/>
    <w:rsid w:val="002C2A8C"/>
    <w:rsid w:val="002C399E"/>
    <w:rsid w:val="002D388D"/>
    <w:rsid w:val="002D7C92"/>
    <w:rsid w:val="002E16A7"/>
    <w:rsid w:val="002E36AB"/>
    <w:rsid w:val="002E5493"/>
    <w:rsid w:val="002F2407"/>
    <w:rsid w:val="00323A7D"/>
    <w:rsid w:val="003327BD"/>
    <w:rsid w:val="00335886"/>
    <w:rsid w:val="0037113B"/>
    <w:rsid w:val="0038193C"/>
    <w:rsid w:val="0038241B"/>
    <w:rsid w:val="003842F5"/>
    <w:rsid w:val="003B1709"/>
    <w:rsid w:val="003B3176"/>
    <w:rsid w:val="003B42BE"/>
    <w:rsid w:val="003B6726"/>
    <w:rsid w:val="003B6DAE"/>
    <w:rsid w:val="003D1332"/>
    <w:rsid w:val="003D3C58"/>
    <w:rsid w:val="003E148D"/>
    <w:rsid w:val="003F049B"/>
    <w:rsid w:val="003F6160"/>
    <w:rsid w:val="00405026"/>
    <w:rsid w:val="00426AE4"/>
    <w:rsid w:val="00435088"/>
    <w:rsid w:val="004362E5"/>
    <w:rsid w:val="00443CE8"/>
    <w:rsid w:val="0045544C"/>
    <w:rsid w:val="00455738"/>
    <w:rsid w:val="0047224C"/>
    <w:rsid w:val="00472BB1"/>
    <w:rsid w:val="004875E0"/>
    <w:rsid w:val="0049451B"/>
    <w:rsid w:val="004B68EA"/>
    <w:rsid w:val="004C358C"/>
    <w:rsid w:val="004C6263"/>
    <w:rsid w:val="004D0F6F"/>
    <w:rsid w:val="004D184F"/>
    <w:rsid w:val="004D45FD"/>
    <w:rsid w:val="004F59CD"/>
    <w:rsid w:val="005010D9"/>
    <w:rsid w:val="0050691D"/>
    <w:rsid w:val="00514BE6"/>
    <w:rsid w:val="0052153F"/>
    <w:rsid w:val="0052264F"/>
    <w:rsid w:val="0052607F"/>
    <w:rsid w:val="00526C5D"/>
    <w:rsid w:val="00546C99"/>
    <w:rsid w:val="00547CC0"/>
    <w:rsid w:val="00573D2C"/>
    <w:rsid w:val="005811A9"/>
    <w:rsid w:val="0058390C"/>
    <w:rsid w:val="00587EA5"/>
    <w:rsid w:val="00591D80"/>
    <w:rsid w:val="00596566"/>
    <w:rsid w:val="005C76B8"/>
    <w:rsid w:val="005E35EC"/>
    <w:rsid w:val="005F17F5"/>
    <w:rsid w:val="005F40C9"/>
    <w:rsid w:val="006011C8"/>
    <w:rsid w:val="0060627F"/>
    <w:rsid w:val="006075CC"/>
    <w:rsid w:val="00614288"/>
    <w:rsid w:val="006175A4"/>
    <w:rsid w:val="00625AB6"/>
    <w:rsid w:val="00627E27"/>
    <w:rsid w:val="0063136A"/>
    <w:rsid w:val="00647339"/>
    <w:rsid w:val="00652164"/>
    <w:rsid w:val="00656B79"/>
    <w:rsid w:val="00660F90"/>
    <w:rsid w:val="00663A73"/>
    <w:rsid w:val="00673C81"/>
    <w:rsid w:val="006950ED"/>
    <w:rsid w:val="006A0B7A"/>
    <w:rsid w:val="006B40B9"/>
    <w:rsid w:val="006C180D"/>
    <w:rsid w:val="006C3A3B"/>
    <w:rsid w:val="006D5899"/>
    <w:rsid w:val="006E4D3E"/>
    <w:rsid w:val="006E6E14"/>
    <w:rsid w:val="0070493B"/>
    <w:rsid w:val="00721512"/>
    <w:rsid w:val="00721E13"/>
    <w:rsid w:val="00744128"/>
    <w:rsid w:val="00744F33"/>
    <w:rsid w:val="00752FDC"/>
    <w:rsid w:val="00767C19"/>
    <w:rsid w:val="00786362"/>
    <w:rsid w:val="007A3012"/>
    <w:rsid w:val="007B0FD9"/>
    <w:rsid w:val="007C0610"/>
    <w:rsid w:val="007C3FE4"/>
    <w:rsid w:val="007E337F"/>
    <w:rsid w:val="0080175D"/>
    <w:rsid w:val="008034FC"/>
    <w:rsid w:val="00806941"/>
    <w:rsid w:val="00807A60"/>
    <w:rsid w:val="00810606"/>
    <w:rsid w:val="00814BD5"/>
    <w:rsid w:val="00826CF5"/>
    <w:rsid w:val="00830BF9"/>
    <w:rsid w:val="00833B18"/>
    <w:rsid w:val="00837866"/>
    <w:rsid w:val="00841741"/>
    <w:rsid w:val="00841E4D"/>
    <w:rsid w:val="008526C9"/>
    <w:rsid w:val="00853D36"/>
    <w:rsid w:val="00860587"/>
    <w:rsid w:val="00884E88"/>
    <w:rsid w:val="008A1C59"/>
    <w:rsid w:val="008A3932"/>
    <w:rsid w:val="008D4B4A"/>
    <w:rsid w:val="008F1974"/>
    <w:rsid w:val="008F2F60"/>
    <w:rsid w:val="00912C44"/>
    <w:rsid w:val="00915CD5"/>
    <w:rsid w:val="00920013"/>
    <w:rsid w:val="00927004"/>
    <w:rsid w:val="009531C5"/>
    <w:rsid w:val="0095781D"/>
    <w:rsid w:val="009804BC"/>
    <w:rsid w:val="00986E48"/>
    <w:rsid w:val="009A6331"/>
    <w:rsid w:val="009B3B75"/>
    <w:rsid w:val="009B4C66"/>
    <w:rsid w:val="009B6001"/>
    <w:rsid w:val="009C25E9"/>
    <w:rsid w:val="009F222F"/>
    <w:rsid w:val="009F6413"/>
    <w:rsid w:val="00A062B6"/>
    <w:rsid w:val="00A12D5A"/>
    <w:rsid w:val="00A14320"/>
    <w:rsid w:val="00A30CE9"/>
    <w:rsid w:val="00A3161C"/>
    <w:rsid w:val="00A355C2"/>
    <w:rsid w:val="00A4319D"/>
    <w:rsid w:val="00A607DF"/>
    <w:rsid w:val="00A622F3"/>
    <w:rsid w:val="00A678D0"/>
    <w:rsid w:val="00A71D97"/>
    <w:rsid w:val="00A964B1"/>
    <w:rsid w:val="00AA0B18"/>
    <w:rsid w:val="00AA745D"/>
    <w:rsid w:val="00AB147F"/>
    <w:rsid w:val="00AB2A01"/>
    <w:rsid w:val="00AB6521"/>
    <w:rsid w:val="00AB7015"/>
    <w:rsid w:val="00AC228D"/>
    <w:rsid w:val="00AE0F88"/>
    <w:rsid w:val="00AE1BA2"/>
    <w:rsid w:val="00AE2676"/>
    <w:rsid w:val="00AE38A7"/>
    <w:rsid w:val="00AF1CB9"/>
    <w:rsid w:val="00AF642E"/>
    <w:rsid w:val="00B0042F"/>
    <w:rsid w:val="00B03279"/>
    <w:rsid w:val="00B036E5"/>
    <w:rsid w:val="00B03E94"/>
    <w:rsid w:val="00B16A45"/>
    <w:rsid w:val="00B16C1B"/>
    <w:rsid w:val="00B17D14"/>
    <w:rsid w:val="00B40018"/>
    <w:rsid w:val="00B54C1A"/>
    <w:rsid w:val="00B60528"/>
    <w:rsid w:val="00B65337"/>
    <w:rsid w:val="00B66C75"/>
    <w:rsid w:val="00B75E40"/>
    <w:rsid w:val="00B87F67"/>
    <w:rsid w:val="00B94AB8"/>
    <w:rsid w:val="00B96A84"/>
    <w:rsid w:val="00B96D2F"/>
    <w:rsid w:val="00BA0B47"/>
    <w:rsid w:val="00BA415D"/>
    <w:rsid w:val="00BA5B62"/>
    <w:rsid w:val="00BA64EB"/>
    <w:rsid w:val="00BB034B"/>
    <w:rsid w:val="00BB4BE1"/>
    <w:rsid w:val="00BD1EEB"/>
    <w:rsid w:val="00BD43BB"/>
    <w:rsid w:val="00BD52DE"/>
    <w:rsid w:val="00BE381F"/>
    <w:rsid w:val="00BE7851"/>
    <w:rsid w:val="00C300D4"/>
    <w:rsid w:val="00C31701"/>
    <w:rsid w:val="00C36171"/>
    <w:rsid w:val="00C41AED"/>
    <w:rsid w:val="00C70B5B"/>
    <w:rsid w:val="00C77B56"/>
    <w:rsid w:val="00C841C4"/>
    <w:rsid w:val="00C84EB7"/>
    <w:rsid w:val="00C86E21"/>
    <w:rsid w:val="00C911DA"/>
    <w:rsid w:val="00CA4A29"/>
    <w:rsid w:val="00CC0493"/>
    <w:rsid w:val="00CC4B48"/>
    <w:rsid w:val="00CD2EAC"/>
    <w:rsid w:val="00D0310E"/>
    <w:rsid w:val="00D05ADC"/>
    <w:rsid w:val="00D0798C"/>
    <w:rsid w:val="00D115D9"/>
    <w:rsid w:val="00D151A3"/>
    <w:rsid w:val="00D27DF3"/>
    <w:rsid w:val="00D301CA"/>
    <w:rsid w:val="00D30890"/>
    <w:rsid w:val="00D332AE"/>
    <w:rsid w:val="00D339F4"/>
    <w:rsid w:val="00D35FFC"/>
    <w:rsid w:val="00D3634A"/>
    <w:rsid w:val="00D634CA"/>
    <w:rsid w:val="00D64BE1"/>
    <w:rsid w:val="00D6550A"/>
    <w:rsid w:val="00D67CB4"/>
    <w:rsid w:val="00D856B9"/>
    <w:rsid w:val="00D91484"/>
    <w:rsid w:val="00D91896"/>
    <w:rsid w:val="00DB3713"/>
    <w:rsid w:val="00DD3EDB"/>
    <w:rsid w:val="00DD44FF"/>
    <w:rsid w:val="00DD5E86"/>
    <w:rsid w:val="00DE01BA"/>
    <w:rsid w:val="00DE4EEF"/>
    <w:rsid w:val="00DE552B"/>
    <w:rsid w:val="00DE57B1"/>
    <w:rsid w:val="00DE5963"/>
    <w:rsid w:val="00E065FA"/>
    <w:rsid w:val="00E07EC7"/>
    <w:rsid w:val="00E11EA2"/>
    <w:rsid w:val="00E35B93"/>
    <w:rsid w:val="00E3617F"/>
    <w:rsid w:val="00E74589"/>
    <w:rsid w:val="00E94451"/>
    <w:rsid w:val="00EA5DB3"/>
    <w:rsid w:val="00EB6431"/>
    <w:rsid w:val="00EC076A"/>
    <w:rsid w:val="00ED684F"/>
    <w:rsid w:val="00EE17BA"/>
    <w:rsid w:val="00EF026A"/>
    <w:rsid w:val="00EF0C10"/>
    <w:rsid w:val="00F11B96"/>
    <w:rsid w:val="00F24F9E"/>
    <w:rsid w:val="00F34236"/>
    <w:rsid w:val="00F354B3"/>
    <w:rsid w:val="00F3674A"/>
    <w:rsid w:val="00F40D8F"/>
    <w:rsid w:val="00F609EB"/>
    <w:rsid w:val="00F61535"/>
    <w:rsid w:val="00F6164E"/>
    <w:rsid w:val="00F63CAB"/>
    <w:rsid w:val="00F63F52"/>
    <w:rsid w:val="00F8275F"/>
    <w:rsid w:val="00F92FEE"/>
    <w:rsid w:val="00FB2E73"/>
    <w:rsid w:val="00FD2F30"/>
    <w:rsid w:val="00FD7657"/>
    <w:rsid w:val="00FF1B4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A4C917"/>
  <w15:chartTrackingRefBased/>
  <w15:docId w15:val="{9494BE37-1408-4EBF-81E9-AF82F872AB1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12D5A"/>
    <w:pPr>
      <w:tabs>
        <w:tab w:val="center" w:pos="4513"/>
        <w:tab w:val="right" w:pos="9026"/>
      </w:tabs>
      <w:spacing w:after="0" w:line="240" w:lineRule="auto"/>
    </w:pPr>
  </w:style>
  <w:style w:type="character" w:customStyle="1" w:styleId="HeaderChar">
    <w:name w:val="Header Char"/>
    <w:basedOn w:val="DefaultParagraphFont"/>
    <w:link w:val="Header"/>
    <w:uiPriority w:val="99"/>
    <w:rsid w:val="00A12D5A"/>
  </w:style>
  <w:style w:type="paragraph" w:styleId="Footer">
    <w:name w:val="footer"/>
    <w:basedOn w:val="Normal"/>
    <w:link w:val="FooterChar"/>
    <w:uiPriority w:val="99"/>
    <w:unhideWhenUsed/>
    <w:rsid w:val="00A12D5A"/>
    <w:pPr>
      <w:tabs>
        <w:tab w:val="center" w:pos="4513"/>
        <w:tab w:val="right" w:pos="9026"/>
      </w:tabs>
      <w:spacing w:after="0" w:line="240" w:lineRule="auto"/>
    </w:pPr>
  </w:style>
  <w:style w:type="character" w:customStyle="1" w:styleId="FooterChar">
    <w:name w:val="Footer Char"/>
    <w:basedOn w:val="DefaultParagraphFont"/>
    <w:link w:val="Footer"/>
    <w:uiPriority w:val="99"/>
    <w:rsid w:val="00A12D5A"/>
  </w:style>
  <w:style w:type="paragraph" w:styleId="ListParagraph">
    <w:name w:val="List Paragraph"/>
    <w:basedOn w:val="Normal"/>
    <w:uiPriority w:val="34"/>
    <w:qFormat/>
    <w:rsid w:val="00B17D14"/>
    <w:pPr>
      <w:ind w:left="720"/>
      <w:contextualSpacing/>
    </w:pPr>
  </w:style>
  <w:style w:type="character" w:styleId="Hyperlink">
    <w:name w:val="Hyperlink"/>
    <w:basedOn w:val="DefaultParagraphFont"/>
    <w:uiPriority w:val="99"/>
    <w:unhideWhenUsed/>
    <w:rsid w:val="009B6001"/>
    <w:rPr>
      <w:color w:val="0563C1" w:themeColor="hyperlink"/>
      <w:u w:val="single"/>
    </w:rPr>
  </w:style>
  <w:style w:type="character" w:styleId="UnresolvedMention">
    <w:name w:val="Unresolved Mention"/>
    <w:basedOn w:val="DefaultParagraphFont"/>
    <w:uiPriority w:val="99"/>
    <w:semiHidden/>
    <w:unhideWhenUsed/>
    <w:rsid w:val="009B600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448215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learning.gov.wales/docs/learningwales/publications/130718-ysgol-babanod-cy.pdf" TargetMode="External"/><Relationship Id="rId3" Type="http://schemas.openxmlformats.org/officeDocument/2006/relationships/settings" Target="settings.xml"/><Relationship Id="rId7" Type="http://schemas.openxmlformats.org/officeDocument/2006/relationships/hyperlink" Target="https://gov.wales/depc/publications/welshlanguage/iaithpawb/iaithpawbw.pdf?lang=cy"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11</TotalTime>
  <Pages>7</Pages>
  <Words>2148</Words>
  <Characters>12248</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14368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 Wright</dc:creator>
  <cp:keywords/>
  <dc:description/>
  <cp:lastModifiedBy>Sara Wright</cp:lastModifiedBy>
  <cp:revision>6</cp:revision>
  <dcterms:created xsi:type="dcterms:W3CDTF">2019-02-03T18:54:00Z</dcterms:created>
  <dcterms:modified xsi:type="dcterms:W3CDTF">2019-02-03T19:54:00Z</dcterms:modified>
</cp:coreProperties>
</file>