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1838702" cy="80010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38702" cy="80010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sz w:val="40"/>
          <w:szCs w:val="40"/>
        </w:rPr>
      </w:pPr>
      <w:r w:rsidDel="00000000" w:rsidR="00000000" w:rsidRPr="00000000">
        <w:rPr>
          <w:b w:val="1"/>
          <w:sz w:val="40"/>
          <w:szCs w:val="40"/>
          <w:rtl w:val="0"/>
        </w:rPr>
        <w:t xml:space="preserve">LCBB 4001 Accounting fundamentals</w:t>
      </w:r>
    </w:p>
    <w:p w:rsidR="00000000" w:rsidDel="00000000" w:rsidP="00000000" w:rsidRDefault="00000000" w:rsidRPr="00000000" w14:paraId="0000000A">
      <w:pPr>
        <w:jc w:val="center"/>
        <w:rPr>
          <w:b w:val="1"/>
          <w:sz w:val="40"/>
          <w:szCs w:val="40"/>
        </w:rPr>
      </w:pP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rtl w:val="0"/>
        </w:rPr>
        <w:t xml:space="preserve">Student Name: Claudiu Constantin Buzduga</w:t>
      </w:r>
    </w:p>
    <w:p w:rsidR="00000000" w:rsidDel="00000000" w:rsidP="00000000" w:rsidRDefault="00000000" w:rsidRPr="00000000" w14:paraId="0000000C">
      <w:pPr>
        <w:spacing w:after="240" w:before="240" w:lineRule="auto"/>
        <w:rPr/>
      </w:pPr>
      <w:r w:rsidDel="00000000" w:rsidR="00000000" w:rsidRPr="00000000">
        <w:rPr>
          <w:rtl w:val="0"/>
        </w:rPr>
        <w:t xml:space="preserve">Student ID nr:2215956</w:t>
      </w:r>
    </w:p>
    <w:p w:rsidR="00000000" w:rsidDel="00000000" w:rsidP="00000000" w:rsidRDefault="00000000" w:rsidRPr="00000000" w14:paraId="0000000D">
      <w:pPr>
        <w:spacing w:after="240" w:before="240" w:lineRule="auto"/>
        <w:rPr/>
      </w:pPr>
      <w:r w:rsidDel="00000000" w:rsidR="00000000" w:rsidRPr="00000000">
        <w:rPr>
          <w:rtl w:val="0"/>
        </w:rPr>
        <w:t xml:space="preserve">Module Accounting fundamentals</w:t>
      </w:r>
    </w:p>
    <w:p w:rsidR="00000000" w:rsidDel="00000000" w:rsidP="00000000" w:rsidRDefault="00000000" w:rsidRPr="00000000" w14:paraId="0000000E">
      <w:pPr>
        <w:spacing w:after="240" w:before="240" w:lineRule="auto"/>
        <w:rPr/>
      </w:pPr>
      <w:r w:rsidDel="00000000" w:rsidR="00000000" w:rsidRPr="00000000">
        <w:rPr>
          <w:rtl w:val="0"/>
        </w:rPr>
        <w:t xml:space="preserve">Lecture David Jenkins</w:t>
      </w:r>
    </w:p>
    <w:p w:rsidR="00000000" w:rsidDel="00000000" w:rsidP="00000000" w:rsidRDefault="00000000" w:rsidRPr="00000000" w14:paraId="0000000F">
      <w:pPr>
        <w:spacing w:after="240" w:before="240" w:lineRule="auto"/>
        <w:rPr/>
      </w:pPr>
      <w:r w:rsidDel="00000000" w:rsidR="00000000" w:rsidRPr="00000000">
        <w:rPr>
          <w:rtl w:val="0"/>
        </w:rPr>
        <w:t xml:space="preserve">Due Date: 28:02:2023</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r>
          </w:hyperlink>
          <w:r w:rsidDel="00000000" w:rsidR="00000000" w:rsidRPr="00000000">
            <w:fldChar w:fldCharType="begin"/>
            <w:instrText xml:space="preserve"> HYPERLINK \l "_30j0zll" </w:instrText>
            <w:fldChar w:fldCharType="separate"/>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1</w:t>
              <w:tab/>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of income statement</w:t>
              <w:tab/>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income statement</w:t>
              <w:tab/>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of balance sheet</w:t>
              <w:tab/>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balance sheet</w:t>
              <w:tab/>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2</w:t>
              <w:tab/>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of T account and trial balance</w:t>
              <w:tab/>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of T account and trial balance</w:t>
              <w:tab/>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Trial balance</w:t>
              <w:tab/>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sz w:val="22"/>
              <w:szCs w:val="22"/>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3</w:t>
              <w:tab/>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30j0zll" w:id="1"/>
      <w:bookmarkEnd w:id="1"/>
      <w:r w:rsidDel="00000000" w:rsidR="00000000" w:rsidRPr="00000000">
        <w:rPr>
          <w:rtl w:val="0"/>
        </w:rPr>
        <w:t xml:space="preserve">Introduction </w:t>
      </w:r>
    </w:p>
    <w:p w:rsidR="00000000" w:rsidDel="00000000" w:rsidP="00000000" w:rsidRDefault="00000000" w:rsidRPr="00000000" w14:paraId="00000024">
      <w:pPr>
        <w:rPr/>
      </w:pPr>
      <w:r w:rsidDel="00000000" w:rsidR="00000000" w:rsidRPr="00000000">
        <w:rPr>
          <w:rtl w:val="0"/>
        </w:rPr>
        <w:t xml:space="preserve">In order to make educated judgements regarding investing, borrowing, or operating a business, it is essential to have a thorough understanding of a company's financial performance and condition. Two of the most important financial statements in accounting, the income statement and balance sheet show a company's revenue, expenses, assets, liabilities, and shareholders' equity (Deter 2019). In order to better comprehend and assess the income statement and balance sheet, we shall explore their key features, ideas, and applications in this study. Stakeholders may get a fuller picture of a company's financial health from several angles by comparing the income statement and balance sheet. In contrast to the balance sheet, which provides a snapshot of a company's assets, liabilities, and equity as of a certain date, the income statement details the company's earnings and expenses over a specified time period (Turner 2020). These financial statements, taken as a whole, are essential for assessing a company's financial health and performance and making educated choices about financing, investing, and running a firm.</w:t>
      </w: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1fob9te" w:id="2"/>
      <w:bookmarkEnd w:id="2"/>
      <w:r w:rsidDel="00000000" w:rsidR="00000000" w:rsidRPr="00000000">
        <w:rPr>
          <w:rtl w:val="0"/>
        </w:rPr>
        <w:t xml:space="preserve">Task 1</w:t>
      </w:r>
    </w:p>
    <w:p w:rsidR="00000000" w:rsidDel="00000000" w:rsidP="00000000" w:rsidRDefault="00000000" w:rsidRPr="00000000" w14:paraId="00000026">
      <w:pPr>
        <w:rPr/>
      </w:pPr>
      <w:r w:rsidDel="00000000" w:rsidR="00000000" w:rsidRPr="00000000">
        <w:rPr>
          <w:rtl w:val="0"/>
        </w:rPr>
        <w:t xml:space="preserve">The income statement and balance sheet are the two most important financial statements because they reveal different but equally important aspects of a company's financial health and performance.</w:t>
      </w:r>
    </w:p>
    <w:p w:rsidR="00000000" w:rsidDel="00000000" w:rsidP="00000000" w:rsidRDefault="00000000" w:rsidRPr="00000000" w14:paraId="00000027">
      <w:pPr>
        <w:pStyle w:val="Heading2"/>
        <w:rPr/>
      </w:pPr>
      <w:bookmarkStart w:colFirst="0" w:colLast="0" w:name="_3znysh7" w:id="3"/>
      <w:bookmarkEnd w:id="3"/>
      <w:r w:rsidDel="00000000" w:rsidR="00000000" w:rsidRPr="00000000">
        <w:rPr>
          <w:rtl w:val="0"/>
        </w:rPr>
        <w:t xml:space="preserve">Understanding of income statement </w:t>
      </w:r>
    </w:p>
    <w:p w:rsidR="00000000" w:rsidDel="00000000" w:rsidP="00000000" w:rsidRDefault="00000000" w:rsidRPr="00000000" w14:paraId="00000028">
      <w:pPr>
        <w:rPr/>
      </w:pPr>
      <w:r w:rsidDel="00000000" w:rsidR="00000000" w:rsidRPr="00000000">
        <w:rPr>
          <w:rtl w:val="0"/>
        </w:rPr>
        <w:t xml:space="preserve">The income statement, often known as the profit and loss statement, is a summary of a company's financial performance for a certain time period (typically a month, quarter, or year) (Drury 2021). The income statement begins with a breakdown of the company's sales and the money it brought in as a result. The cost of goods sold (COGS) and operational expenditures are then removed from the revenues to arrive at the company's net income or a net loss. COGS covers the direct costs connected with manufacturing and selling the products or services, whereas operational expenditures include indirect costs such as wages, rent, and marketing expenses. The income statement is critical for determining pricing, cost management, and revenue development plans, as well as determining the profitability of a business. An organisation's financial performance may be seen in the income statement, which details its income, expenditures, profits, and losses (Kieso, Weygandt &amp; Warfield 2018).</w:t>
      </w:r>
    </w:p>
    <w:p w:rsidR="00000000" w:rsidDel="00000000" w:rsidP="00000000" w:rsidRDefault="00000000" w:rsidRPr="00000000" w14:paraId="00000029">
      <w:pPr>
        <w:rPr/>
      </w:pPr>
      <w:r w:rsidDel="00000000" w:rsidR="00000000" w:rsidRPr="00000000">
        <w:rPr>
          <w:b w:val="1"/>
          <w:rtl w:val="0"/>
        </w:rPr>
        <w:t xml:space="preserve">Revenue:</w:t>
      </w:r>
      <w:r w:rsidDel="00000000" w:rsidR="00000000" w:rsidRPr="00000000">
        <w:rPr>
          <w:rtl w:val="0"/>
        </w:rPr>
        <w:t xml:space="preserve"> Earnings in this context refer to the money a business brings in by selling its products and services to customers.</w:t>
      </w:r>
    </w:p>
    <w:p w:rsidR="00000000" w:rsidDel="00000000" w:rsidP="00000000" w:rsidRDefault="00000000" w:rsidRPr="00000000" w14:paraId="0000002A">
      <w:pPr>
        <w:rPr/>
      </w:pPr>
      <w:r w:rsidDel="00000000" w:rsidR="00000000" w:rsidRPr="00000000">
        <w:rPr>
          <w:b w:val="1"/>
          <w:rtl w:val="0"/>
        </w:rPr>
        <w:t xml:space="preserve">Expenses:</w:t>
      </w:r>
      <w:r w:rsidDel="00000000" w:rsidR="00000000" w:rsidRPr="00000000">
        <w:rPr>
          <w:rtl w:val="0"/>
        </w:rPr>
        <w:t xml:space="preserve"> Costs are the money spent by a corporation to keep the wheels turning throughout a certain time frame. The cost of items sold, employee pay, rent, utilities, and marketing are all examples of costs.</w:t>
      </w:r>
    </w:p>
    <w:p w:rsidR="00000000" w:rsidDel="00000000" w:rsidP="00000000" w:rsidRDefault="00000000" w:rsidRPr="00000000" w14:paraId="0000002B">
      <w:pPr>
        <w:rPr/>
      </w:pPr>
      <w:r w:rsidDel="00000000" w:rsidR="00000000" w:rsidRPr="00000000">
        <w:rPr>
          <w:b w:val="1"/>
          <w:rtl w:val="0"/>
        </w:rPr>
        <w:t xml:space="preserve">Gains:</w:t>
      </w:r>
      <w:r w:rsidDel="00000000" w:rsidR="00000000" w:rsidRPr="00000000">
        <w:rPr>
          <w:rtl w:val="0"/>
        </w:rPr>
        <w:t xml:space="preserve"> Increases in a company's assets due to events outside of normal business operations, such as the sale of a long-term asset or investment, are known as gains.</w:t>
      </w:r>
    </w:p>
    <w:p w:rsidR="00000000" w:rsidDel="00000000" w:rsidP="00000000" w:rsidRDefault="00000000" w:rsidRPr="00000000" w14:paraId="0000002C">
      <w:pPr>
        <w:rPr/>
      </w:pPr>
      <w:r w:rsidDel="00000000" w:rsidR="00000000" w:rsidRPr="00000000">
        <w:rPr>
          <w:b w:val="1"/>
          <w:rtl w:val="0"/>
        </w:rPr>
        <w:t xml:space="preserve">Losses:</w:t>
      </w:r>
      <w:r w:rsidDel="00000000" w:rsidR="00000000" w:rsidRPr="00000000">
        <w:rPr>
          <w:rtl w:val="0"/>
        </w:rPr>
        <w:t xml:space="preserve"> Non-operating transactions, such as write-offs or investment losses, reduce a company's assets, leading to a loss.</w:t>
      </w:r>
    </w:p>
    <w:p w:rsidR="00000000" w:rsidDel="00000000" w:rsidP="00000000" w:rsidRDefault="00000000" w:rsidRPr="00000000" w14:paraId="0000002D">
      <w:pPr>
        <w:rPr/>
      </w:pPr>
      <w:r w:rsidDel="00000000" w:rsidR="00000000" w:rsidRPr="00000000">
        <w:rPr>
          <w:rtl w:val="0"/>
        </w:rPr>
        <w:t xml:space="preserve">A company's net income or loss is determined by deducting operating expenditures, other losses, and taxes from operating revenues and profits, as shown in the income statement. A company's net income is the amount of money it made, or avoided losing, during the accounting period, whereas a net loss is an amount it paid out. When gauging a business's profitability and financial health, look no further than the income statement. It is a useful tool for financial analysis since it details a company's income streams, expenses, and profits (Agburuga 2019). Stakeholders might benefit from a thorough grasp of the income statement when making choices about financing, investing, and running the company.</w:t>
      </w:r>
    </w:p>
    <w:p w:rsidR="00000000" w:rsidDel="00000000" w:rsidP="00000000" w:rsidRDefault="00000000" w:rsidRPr="00000000" w14:paraId="0000002E">
      <w:pPr>
        <w:pStyle w:val="Heading2"/>
        <w:rPr/>
      </w:pPr>
      <w:bookmarkStart w:colFirst="0" w:colLast="0" w:name="_2et92p0" w:id="4"/>
      <w:bookmarkEnd w:id="4"/>
      <w:r w:rsidDel="00000000" w:rsidR="00000000" w:rsidRPr="00000000">
        <w:rPr>
          <w:rtl w:val="0"/>
        </w:rPr>
        <w:t xml:space="preserve">Application of income statement</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45"/>
        <w:gridCol w:w="1440"/>
        <w:gridCol w:w="1440"/>
        <w:gridCol w:w="1525"/>
        <w:tblGridChange w:id="0">
          <w:tblGrid>
            <w:gridCol w:w="4945"/>
            <w:gridCol w:w="1440"/>
            <w:gridCol w:w="1440"/>
            <w:gridCol w:w="1525"/>
          </w:tblGrid>
        </w:tblGridChange>
      </w:tblGrid>
      <w:tr>
        <w:trPr>
          <w:cantSplit w:val="0"/>
          <w:tblHeader w:val="0"/>
        </w:trPr>
        <w:tc>
          <w:tcPr/>
          <w:p w:rsidR="00000000" w:rsidDel="00000000" w:rsidP="00000000" w:rsidRDefault="00000000" w:rsidRPr="00000000" w14:paraId="0000002F">
            <w:pPr>
              <w:rPr>
                <w:b w:val="1"/>
              </w:rPr>
            </w:pPr>
            <w:r w:rsidDel="00000000" w:rsidR="00000000" w:rsidRPr="00000000">
              <w:rPr>
                <w:b w:val="1"/>
                <w:rtl w:val="0"/>
              </w:rPr>
              <w:t xml:space="preserve">Particulars </w:t>
            </w:r>
          </w:p>
        </w:tc>
        <w:tc>
          <w:tcPr/>
          <w:p w:rsidR="00000000" w:rsidDel="00000000" w:rsidP="00000000" w:rsidRDefault="00000000" w:rsidRPr="00000000" w14:paraId="00000030">
            <w:pPr>
              <w:rPr>
                <w:b w:val="1"/>
              </w:rPr>
            </w:pPr>
            <w:r w:rsidDel="00000000" w:rsidR="00000000" w:rsidRPr="00000000">
              <w:rPr>
                <w:b w:val="1"/>
                <w:rtl w:val="0"/>
              </w:rPr>
              <w:t xml:space="preserve">Amount </w:t>
            </w:r>
          </w:p>
        </w:tc>
        <w:tc>
          <w:tcPr/>
          <w:p w:rsidR="00000000" w:rsidDel="00000000" w:rsidP="00000000" w:rsidRDefault="00000000" w:rsidRPr="00000000" w14:paraId="00000031">
            <w:pPr>
              <w:rPr>
                <w:b w:val="1"/>
              </w:rPr>
            </w:pPr>
            <w:r w:rsidDel="00000000" w:rsidR="00000000" w:rsidRPr="00000000">
              <w:rPr>
                <w:b w:val="1"/>
                <w:rtl w:val="0"/>
              </w:rPr>
              <w:t xml:space="preserve">Amount</w:t>
            </w:r>
          </w:p>
        </w:tc>
        <w:tc>
          <w:tcPr/>
          <w:p w:rsidR="00000000" w:rsidDel="00000000" w:rsidP="00000000" w:rsidRDefault="00000000" w:rsidRPr="00000000" w14:paraId="00000032">
            <w:pPr>
              <w:rPr>
                <w:b w:val="1"/>
              </w:rPr>
            </w:pPr>
            <w:r w:rsidDel="00000000" w:rsidR="00000000" w:rsidRPr="00000000">
              <w:rPr>
                <w:b w:val="1"/>
                <w:rtl w:val="0"/>
              </w:rPr>
              <w:t xml:space="preserve">Amount </w:t>
            </w:r>
          </w:p>
        </w:tc>
      </w:tr>
      <w:tr>
        <w:trPr>
          <w:cantSplit w:val="0"/>
          <w:tblHeader w:val="0"/>
        </w:trPr>
        <w:tc>
          <w:tcPr/>
          <w:p w:rsidR="00000000" w:rsidDel="00000000" w:rsidP="00000000" w:rsidRDefault="00000000" w:rsidRPr="00000000" w14:paraId="00000033">
            <w:pPr>
              <w:rPr/>
            </w:pPr>
            <w:r w:rsidDel="00000000" w:rsidR="00000000" w:rsidRPr="00000000">
              <w:rPr>
                <w:rtl w:val="0"/>
              </w:rPr>
              <w:t xml:space="preserve">Sales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Cost of goods sold</w:t>
            </w:r>
          </w:p>
          <w:p w:rsidR="00000000" w:rsidDel="00000000" w:rsidP="00000000" w:rsidRDefault="00000000" w:rsidRPr="00000000" w14:paraId="00000035">
            <w:pPr>
              <w:rPr/>
            </w:pPr>
            <w:r w:rsidDel="00000000" w:rsidR="00000000" w:rsidRPr="00000000">
              <w:rPr>
                <w:rtl w:val="0"/>
              </w:rPr>
              <w:t xml:space="preserve">Beginning stock</w:t>
            </w:r>
          </w:p>
          <w:p w:rsidR="00000000" w:rsidDel="00000000" w:rsidP="00000000" w:rsidRDefault="00000000" w:rsidRPr="00000000" w14:paraId="00000036">
            <w:pPr>
              <w:rPr/>
            </w:pPr>
            <w:r w:rsidDel="00000000" w:rsidR="00000000" w:rsidRPr="00000000">
              <w:rPr>
                <w:rtl w:val="0"/>
              </w:rPr>
              <w:t xml:space="preserve">Plus: Purchases</w:t>
            </w:r>
          </w:p>
          <w:p w:rsidR="00000000" w:rsidDel="00000000" w:rsidP="00000000" w:rsidRDefault="00000000" w:rsidRPr="00000000" w14:paraId="00000037">
            <w:pPr>
              <w:rPr>
                <w:b w:val="1"/>
              </w:rPr>
            </w:pPr>
            <w:r w:rsidDel="00000000" w:rsidR="00000000" w:rsidRPr="00000000">
              <w:rPr>
                <w:b w:val="1"/>
                <w:rtl w:val="0"/>
              </w:rPr>
              <w:t xml:space="preserve">Available goods for sale</w:t>
            </w:r>
          </w:p>
          <w:p w:rsidR="00000000" w:rsidDel="00000000" w:rsidP="00000000" w:rsidRDefault="00000000" w:rsidRPr="00000000" w14:paraId="00000038">
            <w:pPr>
              <w:rPr/>
            </w:pPr>
            <w:r w:rsidDel="00000000" w:rsidR="00000000" w:rsidRPr="00000000">
              <w:rPr>
                <w:rtl w:val="0"/>
              </w:rPr>
              <w:t xml:space="preserve">Minus: Ending stock </w:t>
            </w:r>
          </w:p>
          <w:p w:rsidR="00000000" w:rsidDel="00000000" w:rsidP="00000000" w:rsidRDefault="00000000" w:rsidRPr="00000000" w14:paraId="00000039">
            <w:pPr>
              <w:rPr>
                <w:b w:val="1"/>
              </w:rPr>
            </w:pPr>
            <w:r w:rsidDel="00000000" w:rsidR="00000000" w:rsidRPr="00000000">
              <w:rPr>
                <w:b w:val="1"/>
                <w:rtl w:val="0"/>
              </w:rPr>
              <w:t xml:space="preserve">COGS</w:t>
            </w:r>
          </w:p>
          <w:p w:rsidR="00000000" w:rsidDel="00000000" w:rsidP="00000000" w:rsidRDefault="00000000" w:rsidRPr="00000000" w14:paraId="0000003A">
            <w:pPr>
              <w:rPr>
                <w:b w:val="1"/>
              </w:rPr>
            </w:pPr>
            <w:r w:rsidDel="00000000" w:rsidR="00000000" w:rsidRPr="00000000">
              <w:rPr>
                <w:rtl w:val="0"/>
              </w:rPr>
              <w:t xml:space="preserve">                             </w:t>
            </w:r>
            <w:r w:rsidDel="00000000" w:rsidR="00000000" w:rsidRPr="00000000">
              <w:rPr>
                <w:b w:val="1"/>
                <w:rtl w:val="0"/>
              </w:rPr>
              <w:t xml:space="preserve">  Gross Profit </w:t>
            </w:r>
          </w:p>
          <w:p w:rsidR="00000000" w:rsidDel="00000000" w:rsidP="00000000" w:rsidRDefault="00000000" w:rsidRPr="00000000" w14:paraId="0000003B">
            <w:pPr>
              <w:rPr>
                <w:b w:val="1"/>
              </w:rPr>
            </w:pPr>
            <w:r w:rsidDel="00000000" w:rsidR="00000000" w:rsidRPr="00000000">
              <w:rPr>
                <w:b w:val="1"/>
                <w:rtl w:val="0"/>
              </w:rPr>
              <w:t xml:space="preserve">Operating expenses: </w:t>
            </w:r>
          </w:p>
          <w:p w:rsidR="00000000" w:rsidDel="00000000" w:rsidP="00000000" w:rsidRDefault="00000000" w:rsidRPr="00000000" w14:paraId="0000003C">
            <w:pPr>
              <w:rPr/>
            </w:pPr>
            <w:r w:rsidDel="00000000" w:rsidR="00000000" w:rsidRPr="00000000">
              <w:rPr>
                <w:rtl w:val="0"/>
              </w:rPr>
              <w:t xml:space="preserve">Administrative expense </w:t>
            </w:r>
          </w:p>
          <w:p w:rsidR="00000000" w:rsidDel="00000000" w:rsidP="00000000" w:rsidRDefault="00000000" w:rsidRPr="00000000" w14:paraId="0000003D">
            <w:pPr>
              <w:rPr/>
            </w:pPr>
            <w:r w:rsidDel="00000000" w:rsidR="00000000" w:rsidRPr="00000000">
              <w:rPr>
                <w:rtl w:val="0"/>
              </w:rPr>
              <w:t xml:space="preserve">Salaries and wages </w:t>
            </w:r>
          </w:p>
          <w:p w:rsidR="00000000" w:rsidDel="00000000" w:rsidP="00000000" w:rsidRDefault="00000000" w:rsidRPr="00000000" w14:paraId="0000003E">
            <w:pPr>
              <w:rPr/>
            </w:pPr>
            <w:r w:rsidDel="00000000" w:rsidR="00000000" w:rsidRPr="00000000">
              <w:rPr>
                <w:rtl w:val="0"/>
              </w:rPr>
              <w:t xml:space="preserve">Bad debt </w:t>
            </w:r>
          </w:p>
          <w:p w:rsidR="00000000" w:rsidDel="00000000" w:rsidP="00000000" w:rsidRDefault="00000000" w:rsidRPr="00000000" w14:paraId="0000003F">
            <w:pPr>
              <w:rPr/>
            </w:pPr>
            <w:r w:rsidDel="00000000" w:rsidR="00000000" w:rsidRPr="00000000">
              <w:rPr>
                <w:rtl w:val="0"/>
              </w:rPr>
              <w:t xml:space="preserve">Rental and Insurance cost</w:t>
            </w:r>
          </w:p>
          <w:p w:rsidR="00000000" w:rsidDel="00000000" w:rsidP="00000000" w:rsidRDefault="00000000" w:rsidRPr="00000000" w14:paraId="00000040">
            <w:pPr>
              <w:rPr>
                <w:b w:val="1"/>
              </w:rPr>
            </w:pPr>
            <w:r w:rsidDel="00000000" w:rsidR="00000000" w:rsidRPr="00000000">
              <w:rPr>
                <w:b w:val="1"/>
                <w:rtl w:val="0"/>
              </w:rPr>
              <w:t xml:space="preserve">Depreciation</w:t>
            </w:r>
          </w:p>
          <w:p w:rsidR="00000000" w:rsidDel="00000000" w:rsidP="00000000" w:rsidRDefault="00000000" w:rsidRPr="00000000" w14:paraId="00000041">
            <w:pPr>
              <w:rPr/>
            </w:pPr>
            <w:r w:rsidDel="00000000" w:rsidR="00000000" w:rsidRPr="00000000">
              <w:rPr>
                <w:rtl w:val="0"/>
              </w:rPr>
              <w:t xml:space="preserve">Van (71160-25040)*30/100</w:t>
            </w:r>
          </w:p>
          <w:p w:rsidR="00000000" w:rsidDel="00000000" w:rsidP="00000000" w:rsidRDefault="00000000" w:rsidRPr="00000000" w14:paraId="00000042">
            <w:pPr>
              <w:rPr/>
            </w:pPr>
            <w:r w:rsidDel="00000000" w:rsidR="00000000" w:rsidRPr="00000000">
              <w:rPr>
                <w:rtl w:val="0"/>
              </w:rPr>
              <w:t xml:space="preserve">Shop fittings (24400*10/100)</w:t>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Operating expenses </w:t>
            </w:r>
          </w:p>
          <w:p w:rsidR="00000000" w:rsidDel="00000000" w:rsidP="00000000" w:rsidRDefault="00000000" w:rsidRPr="00000000" w14:paraId="00000045">
            <w:pPr>
              <w:rPr>
                <w:b w:val="1"/>
              </w:rPr>
            </w:pPr>
            <w:r w:rsidDel="00000000" w:rsidR="00000000" w:rsidRPr="00000000">
              <w:rPr>
                <w:b w:val="1"/>
                <w:rtl w:val="0"/>
              </w:rPr>
              <w:t xml:space="preserve">                                       Operating income </w:t>
            </w:r>
          </w:p>
          <w:p w:rsidR="00000000" w:rsidDel="00000000" w:rsidP="00000000" w:rsidRDefault="00000000" w:rsidRPr="00000000" w14:paraId="00000046">
            <w:pPr>
              <w:rPr>
                <w:b w:val="1"/>
              </w:rPr>
            </w:pPr>
            <w:r w:rsidDel="00000000" w:rsidR="00000000" w:rsidRPr="00000000">
              <w:rPr>
                <w:b w:val="1"/>
                <w:rtl w:val="0"/>
              </w:rPr>
              <w:t xml:space="preserve">Other income and expenses </w:t>
            </w:r>
          </w:p>
          <w:p w:rsidR="00000000" w:rsidDel="00000000" w:rsidP="00000000" w:rsidRDefault="00000000" w:rsidRPr="00000000" w14:paraId="00000047">
            <w:pPr>
              <w:rPr/>
            </w:pPr>
            <w:r w:rsidDel="00000000" w:rsidR="00000000" w:rsidRPr="00000000">
              <w:rPr>
                <w:rtl w:val="0"/>
              </w:rPr>
              <w:t xml:space="preserve">Sundry expense </w:t>
            </w:r>
          </w:p>
        </w:tc>
        <w:tc>
          <w:tcPr/>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60,444</w:t>
            </w:r>
          </w:p>
          <w:p w:rsidR="00000000" w:rsidDel="00000000" w:rsidP="00000000" w:rsidRDefault="00000000" w:rsidRPr="00000000" w14:paraId="0000004B">
            <w:pPr>
              <w:rPr>
                <w:u w:val="single"/>
              </w:rPr>
            </w:pPr>
            <w:r w:rsidDel="00000000" w:rsidR="00000000" w:rsidRPr="00000000">
              <w:rPr>
                <w:u w:val="single"/>
                <w:rtl w:val="0"/>
              </w:rPr>
              <w:t xml:space="preserve">428,330</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13,836</w:t>
            </w:r>
          </w:p>
          <w:p w:rsidR="00000000" w:rsidDel="00000000" w:rsidP="00000000" w:rsidRDefault="00000000" w:rsidRPr="00000000" w14:paraId="00000057">
            <w:pPr>
              <w:rPr>
                <w:u w:val="single"/>
              </w:rPr>
            </w:pPr>
            <w:r w:rsidDel="00000000" w:rsidR="00000000" w:rsidRPr="00000000">
              <w:rPr>
                <w:u w:val="single"/>
                <w:rtl w:val="0"/>
              </w:rPr>
              <w:t xml:space="preserve">2,440</w:t>
            </w:r>
          </w:p>
          <w:p w:rsidR="00000000" w:rsidDel="00000000" w:rsidP="00000000" w:rsidRDefault="00000000" w:rsidRPr="00000000" w14:paraId="00000058">
            <w:pPr>
              <w:rPr/>
            </w:pPr>
            <w:r w:rsidDel="00000000" w:rsidR="00000000" w:rsidRPr="00000000">
              <w:rPr>
                <w:rtl w:val="0"/>
              </w:rPr>
            </w:r>
          </w:p>
        </w:tc>
        <w:tc>
          <w:tcPr/>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488774</w:t>
            </w:r>
          </w:p>
          <w:p w:rsidR="00000000" w:rsidDel="00000000" w:rsidP="00000000" w:rsidRDefault="00000000" w:rsidRPr="00000000" w14:paraId="0000005E">
            <w:pPr>
              <w:rPr>
                <w:u w:val="single"/>
              </w:rPr>
            </w:pPr>
            <w:r w:rsidDel="00000000" w:rsidR="00000000" w:rsidRPr="00000000">
              <w:rPr>
                <w:u w:val="single"/>
                <w:rtl w:val="0"/>
              </w:rPr>
              <w:t xml:space="preserve">(50328)</w:t>
            </w:r>
          </w:p>
          <w:p w:rsidR="00000000" w:rsidDel="00000000" w:rsidP="00000000" w:rsidRDefault="00000000" w:rsidRPr="00000000" w14:paraId="0000005F">
            <w:pPr>
              <w:rPr>
                <w:u w:val="single"/>
              </w:rPr>
            </w:pPr>
            <w:r w:rsidDel="00000000" w:rsidR="00000000" w:rsidRPr="00000000">
              <w:rPr>
                <w:rtl w:val="0"/>
              </w:rPr>
            </w:r>
          </w:p>
          <w:p w:rsidR="00000000" w:rsidDel="00000000" w:rsidP="00000000" w:rsidRDefault="00000000" w:rsidRPr="00000000" w14:paraId="00000060">
            <w:pPr>
              <w:rPr>
                <w:u w:val="single"/>
              </w:rPr>
            </w:pPr>
            <w:r w:rsidDel="00000000" w:rsidR="00000000" w:rsidRPr="00000000">
              <w:rPr>
                <w:rtl w:val="0"/>
              </w:rPr>
            </w:r>
          </w:p>
          <w:p w:rsidR="00000000" w:rsidDel="00000000" w:rsidP="00000000" w:rsidRDefault="00000000" w:rsidRPr="00000000" w14:paraId="00000061">
            <w:pPr>
              <w:rPr>
                <w:u w:val="single"/>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5,544</w:t>
            </w:r>
          </w:p>
          <w:p w:rsidR="00000000" w:rsidDel="00000000" w:rsidP="00000000" w:rsidRDefault="00000000" w:rsidRPr="00000000" w14:paraId="00000063">
            <w:pPr>
              <w:rPr/>
            </w:pPr>
            <w:r w:rsidDel="00000000" w:rsidR="00000000" w:rsidRPr="00000000">
              <w:rPr>
                <w:rtl w:val="0"/>
              </w:rPr>
              <w:t xml:space="preserve">71,608</w:t>
            </w:r>
          </w:p>
          <w:p w:rsidR="00000000" w:rsidDel="00000000" w:rsidP="00000000" w:rsidRDefault="00000000" w:rsidRPr="00000000" w14:paraId="00000064">
            <w:pPr>
              <w:rPr/>
            </w:pPr>
            <w:r w:rsidDel="00000000" w:rsidR="00000000" w:rsidRPr="00000000">
              <w:rPr>
                <w:rtl w:val="0"/>
              </w:rPr>
              <w:t xml:space="preserve">1,960</w:t>
            </w:r>
          </w:p>
          <w:p w:rsidR="00000000" w:rsidDel="00000000" w:rsidP="00000000" w:rsidRDefault="00000000" w:rsidRPr="00000000" w14:paraId="00000065">
            <w:pPr>
              <w:rPr/>
            </w:pPr>
            <w:r w:rsidDel="00000000" w:rsidR="00000000" w:rsidRPr="00000000">
              <w:rPr>
                <w:rtl w:val="0"/>
              </w:rPr>
              <w:t xml:space="preserve">38,400</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u w:val="single"/>
              </w:rPr>
            </w:pPr>
            <w:r w:rsidDel="00000000" w:rsidR="00000000" w:rsidRPr="00000000">
              <w:rPr>
                <w:u w:val="single"/>
                <w:rtl w:val="0"/>
              </w:rPr>
              <w:t xml:space="preserve">16,276</w:t>
            </w:r>
          </w:p>
          <w:p w:rsidR="00000000" w:rsidDel="00000000" w:rsidP="00000000" w:rsidRDefault="00000000" w:rsidRPr="00000000" w14:paraId="0000006A">
            <w:pPr>
              <w:rPr/>
            </w:pPr>
            <w:r w:rsidDel="00000000" w:rsidR="00000000" w:rsidRPr="00000000">
              <w:rPr>
                <w:rtl w:val="0"/>
              </w:rPr>
            </w:r>
          </w:p>
        </w:tc>
        <w:tc>
          <w:tcPr/>
          <w:p w:rsidR="00000000" w:rsidDel="00000000" w:rsidP="00000000" w:rsidRDefault="00000000" w:rsidRPr="00000000" w14:paraId="0000006B">
            <w:pPr>
              <w:rPr/>
            </w:pPr>
            <w:r w:rsidDel="00000000" w:rsidR="00000000" w:rsidRPr="00000000">
              <w:rPr>
                <w:rtl w:val="0"/>
              </w:rPr>
              <w:t xml:space="preserve">620,846</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u w:val="single"/>
              </w:rPr>
            </w:pPr>
            <w:r w:rsidDel="00000000" w:rsidR="00000000" w:rsidRPr="00000000">
              <w:rPr>
                <w:u w:val="single"/>
                <w:rtl w:val="0"/>
              </w:rPr>
              <w:t xml:space="preserve">(438446)</w:t>
            </w:r>
          </w:p>
          <w:p w:rsidR="00000000" w:rsidDel="00000000" w:rsidP="00000000" w:rsidRDefault="00000000" w:rsidRPr="00000000" w14:paraId="00000072">
            <w:pPr>
              <w:rPr>
                <w:b w:val="1"/>
              </w:rPr>
            </w:pPr>
            <w:r w:rsidDel="00000000" w:rsidR="00000000" w:rsidRPr="00000000">
              <w:rPr>
                <w:b w:val="1"/>
                <w:rtl w:val="0"/>
              </w:rPr>
              <w:t xml:space="preserve">182,400</w:t>
            </w:r>
          </w:p>
          <w:p w:rsidR="00000000" w:rsidDel="00000000" w:rsidP="00000000" w:rsidRDefault="00000000" w:rsidRPr="00000000" w14:paraId="00000073">
            <w:pPr>
              <w:rPr>
                <w:b w:val="1"/>
              </w:rPr>
            </w:pPr>
            <w:r w:rsidDel="00000000" w:rsidR="00000000" w:rsidRPr="00000000">
              <w:rPr>
                <w:rtl w:val="0"/>
              </w:rPr>
            </w:r>
          </w:p>
          <w:p w:rsidR="00000000" w:rsidDel="00000000" w:rsidP="00000000" w:rsidRDefault="00000000" w:rsidRPr="00000000" w14:paraId="00000074">
            <w:pPr>
              <w:rPr>
                <w:b w:val="1"/>
              </w:rPr>
            </w:pPr>
            <w:r w:rsidDel="00000000" w:rsidR="00000000" w:rsidRPr="00000000">
              <w:rPr>
                <w:rtl w:val="0"/>
              </w:rPr>
            </w:r>
          </w:p>
          <w:p w:rsidR="00000000" w:rsidDel="00000000" w:rsidP="00000000" w:rsidRDefault="00000000" w:rsidRPr="00000000" w14:paraId="00000075">
            <w:pPr>
              <w:rPr>
                <w:b w:val="1"/>
              </w:rPr>
            </w:pPr>
            <w:r w:rsidDel="00000000" w:rsidR="00000000" w:rsidRPr="00000000">
              <w:rPr>
                <w:rtl w:val="0"/>
              </w:rPr>
            </w:r>
          </w:p>
          <w:p w:rsidR="00000000" w:rsidDel="00000000" w:rsidP="00000000" w:rsidRDefault="00000000" w:rsidRPr="00000000" w14:paraId="00000076">
            <w:pPr>
              <w:rPr>
                <w:b w:val="1"/>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rtl w:val="0"/>
              </w:rPr>
            </w:r>
          </w:p>
          <w:p w:rsidR="00000000" w:rsidDel="00000000" w:rsidP="00000000" w:rsidRDefault="00000000" w:rsidRPr="00000000" w14:paraId="00000079">
            <w:pPr>
              <w:rPr>
                <w:b w:val="1"/>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rtl w:val="0"/>
              </w:rPr>
            </w:r>
          </w:p>
          <w:p w:rsidR="00000000" w:rsidDel="00000000" w:rsidP="00000000" w:rsidRDefault="00000000" w:rsidRPr="00000000" w14:paraId="0000007C">
            <w:pPr>
              <w:rPr>
                <w:u w:val="single"/>
              </w:rPr>
            </w:pPr>
            <w:r w:rsidDel="00000000" w:rsidR="00000000" w:rsidRPr="00000000">
              <w:rPr>
                <w:u w:val="single"/>
                <w:rtl w:val="0"/>
              </w:rPr>
              <w:t xml:space="preserve">(133,788)</w:t>
            </w:r>
          </w:p>
          <w:p w:rsidR="00000000" w:rsidDel="00000000" w:rsidP="00000000" w:rsidRDefault="00000000" w:rsidRPr="00000000" w14:paraId="0000007D">
            <w:pPr>
              <w:rPr>
                <w:b w:val="1"/>
              </w:rPr>
            </w:pPr>
            <w:r w:rsidDel="00000000" w:rsidR="00000000" w:rsidRPr="00000000">
              <w:rPr>
                <w:b w:val="1"/>
                <w:rtl w:val="0"/>
              </w:rPr>
              <w:t xml:space="preserve">48,612</w:t>
            </w:r>
          </w:p>
          <w:p w:rsidR="00000000" w:rsidDel="00000000" w:rsidP="00000000" w:rsidRDefault="00000000" w:rsidRPr="00000000" w14:paraId="0000007E">
            <w:pPr>
              <w:rPr>
                <w:b w:val="1"/>
              </w:rPr>
            </w:pPr>
            <w:r w:rsidDel="00000000" w:rsidR="00000000" w:rsidRPr="00000000">
              <w:rPr>
                <w:rtl w:val="0"/>
              </w:rPr>
            </w:r>
          </w:p>
          <w:p w:rsidR="00000000" w:rsidDel="00000000" w:rsidP="00000000" w:rsidRDefault="00000000" w:rsidRPr="00000000" w14:paraId="0000007F">
            <w:pPr>
              <w:rPr>
                <w:u w:val="single"/>
              </w:rPr>
            </w:pPr>
            <w:r w:rsidDel="00000000" w:rsidR="00000000" w:rsidRPr="00000000">
              <w:rPr>
                <w:u w:val="single"/>
                <w:rtl w:val="0"/>
              </w:rPr>
              <w:t xml:space="preserve">(4500)</w:t>
            </w:r>
          </w:p>
          <w:p w:rsidR="00000000" w:rsidDel="00000000" w:rsidP="00000000" w:rsidRDefault="00000000" w:rsidRPr="00000000" w14:paraId="00000080">
            <w:pPr>
              <w:rPr>
                <w:b w:val="1"/>
                <w:u w:val="single"/>
              </w:rPr>
            </w:pPr>
            <w:r w:rsidDel="00000000" w:rsidR="00000000" w:rsidRPr="00000000">
              <w:rPr>
                <w:rtl w:val="0"/>
              </w:rPr>
            </w:r>
          </w:p>
        </w:tc>
      </w:tr>
      <w:tr>
        <w:trPr>
          <w:cantSplit w:val="0"/>
          <w:tblHeader w:val="0"/>
        </w:trPr>
        <w:tc>
          <w:tcPr/>
          <w:p w:rsidR="00000000" w:rsidDel="00000000" w:rsidP="00000000" w:rsidRDefault="00000000" w:rsidRPr="00000000" w14:paraId="00000081">
            <w:pPr>
              <w:rPr/>
            </w:pPr>
            <w:r w:rsidDel="00000000" w:rsidR="00000000" w:rsidRPr="00000000">
              <w:rPr>
                <w:rtl w:val="0"/>
              </w:rPr>
              <w:t xml:space="preserve">Net income</w:t>
            </w:r>
          </w:p>
        </w:tc>
        <w:tc>
          <w:tcPr/>
          <w:p w:rsidR="00000000" w:rsidDel="00000000" w:rsidP="00000000" w:rsidRDefault="00000000" w:rsidRPr="00000000" w14:paraId="00000082">
            <w:pPr>
              <w:rPr/>
            </w:pPr>
            <w:r w:rsidDel="00000000" w:rsidR="00000000" w:rsidRPr="00000000">
              <w:rPr>
                <w:rtl w:val="0"/>
              </w:rPr>
            </w:r>
          </w:p>
        </w:tc>
        <w:tc>
          <w:tcPr/>
          <w:p w:rsidR="00000000" w:rsidDel="00000000" w:rsidP="00000000" w:rsidRDefault="00000000" w:rsidRPr="00000000" w14:paraId="00000083">
            <w:pPr>
              <w:rPr/>
            </w:pPr>
            <w:r w:rsidDel="00000000" w:rsidR="00000000" w:rsidRPr="00000000">
              <w:rPr>
                <w:rtl w:val="0"/>
              </w:rPr>
            </w:r>
          </w:p>
        </w:tc>
        <w:tc>
          <w:tcPr/>
          <w:p w:rsidR="00000000" w:rsidDel="00000000" w:rsidP="00000000" w:rsidRDefault="00000000" w:rsidRPr="00000000" w14:paraId="00000084">
            <w:pPr>
              <w:rPr/>
            </w:pPr>
            <w:r w:rsidDel="00000000" w:rsidR="00000000" w:rsidRPr="00000000">
              <w:rPr>
                <w:b w:val="1"/>
                <w:u w:val="single"/>
                <w:rtl w:val="0"/>
              </w:rPr>
              <w:t xml:space="preserve">44112</w:t>
            </w:r>
            <w:r w:rsidDel="00000000" w:rsidR="00000000" w:rsidRPr="00000000">
              <w:rPr>
                <w:rtl w:val="0"/>
              </w:rPr>
            </w:r>
          </w:p>
        </w:tc>
      </w:tr>
    </w:tbl>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pStyle w:val="Heading2"/>
        <w:rPr/>
      </w:pPr>
      <w:bookmarkStart w:colFirst="0" w:colLast="0" w:name="_tyjcwt" w:id="5"/>
      <w:bookmarkEnd w:id="5"/>
      <w:r w:rsidDel="00000000" w:rsidR="00000000" w:rsidRPr="00000000">
        <w:rPr>
          <w:rtl w:val="0"/>
        </w:rPr>
        <w:t xml:space="preserve">Understanding of balance sheet </w:t>
      </w:r>
    </w:p>
    <w:p w:rsidR="00000000" w:rsidDel="00000000" w:rsidP="00000000" w:rsidRDefault="00000000" w:rsidRPr="00000000" w14:paraId="00000087">
      <w:pPr>
        <w:rPr/>
      </w:pPr>
      <w:r w:rsidDel="00000000" w:rsidR="00000000" w:rsidRPr="00000000">
        <w:rPr>
          <w:rtl w:val="0"/>
        </w:rPr>
        <w:t xml:space="preserve">The balance sheet, or statement of financial status, is a snapshot of a company's financial health as of a certain date. Assets, liabilities, and owners' equity make up the three components of a balance sheet (Chambers 2019). The assets of a corporation include its money, accounts receivable, inventory, and buildings. Accounts payable, loans, and tax obligations are examples of liabilities. If you subtract all of a company's obligations from its total assets, the amount left over is its equity. Investors, creditors, and other stakeholders may get valuable insight into a company's capacity to produce cash flows, manage risks, and build value by analysing the balance sheet (Wolk, Dodd &amp; Tearney 2020). The assets, liabilities, and equity of a business are listed in the balance sheet, which follows a standard format.</w:t>
      </w:r>
    </w:p>
    <w:p w:rsidR="00000000" w:rsidDel="00000000" w:rsidP="00000000" w:rsidRDefault="00000000" w:rsidRPr="00000000" w14:paraId="00000088">
      <w:pPr>
        <w:rPr/>
      </w:pPr>
      <w:r w:rsidDel="00000000" w:rsidR="00000000" w:rsidRPr="00000000">
        <w:rPr>
          <w:b w:val="1"/>
          <w:rtl w:val="0"/>
        </w:rPr>
        <w:t xml:space="preserve">Assets:</w:t>
      </w:r>
      <w:r w:rsidDel="00000000" w:rsidR="00000000" w:rsidRPr="00000000">
        <w:rPr>
          <w:rtl w:val="0"/>
        </w:rPr>
        <w:t xml:space="preserve"> A company's assets are the things it has or controls that may be sold for money in the future. The term "assets" is used to describe things like money, accounts receivable, inventories, physical assets like buildings and machinery, and financial assets like stocks and bonds (Romney &amp; Steinbart 2018).</w:t>
      </w:r>
    </w:p>
    <w:p w:rsidR="00000000" w:rsidDel="00000000" w:rsidP="00000000" w:rsidRDefault="00000000" w:rsidRPr="00000000" w14:paraId="00000089">
      <w:pPr>
        <w:rPr/>
      </w:pPr>
      <w:r w:rsidDel="00000000" w:rsidR="00000000" w:rsidRPr="00000000">
        <w:rPr>
          <w:b w:val="1"/>
          <w:rtl w:val="0"/>
        </w:rPr>
        <w:t xml:space="preserve">Liabilities:</w:t>
      </w:r>
      <w:r w:rsidDel="00000000" w:rsidR="00000000" w:rsidRPr="00000000">
        <w:rPr>
          <w:rtl w:val="0"/>
        </w:rPr>
        <w:t xml:space="preserve"> Obligations owed to other parties are called liabilities, and they may be thought of as claims on a company's assets. Accounts payable, loan repayments, and note repayments are all forms of liabilities (Osho 2021).</w:t>
      </w:r>
    </w:p>
    <w:p w:rsidR="00000000" w:rsidDel="00000000" w:rsidP="00000000" w:rsidRDefault="00000000" w:rsidRPr="00000000" w14:paraId="0000008A">
      <w:pPr>
        <w:rPr/>
      </w:pPr>
      <w:r w:rsidDel="00000000" w:rsidR="00000000" w:rsidRPr="00000000">
        <w:rPr>
          <w:b w:val="1"/>
          <w:rtl w:val="0"/>
        </w:rPr>
        <w:t xml:space="preserve">Equity:</w:t>
      </w:r>
      <w:r w:rsidDel="00000000" w:rsidR="00000000" w:rsidRPr="00000000">
        <w:rPr>
          <w:rtl w:val="0"/>
        </w:rPr>
        <w:t xml:space="preserve"> When a company's obligations are subtracted from its assets, what's left over is its equity. Common stock retained profits, and extra paid-in capital is all components of a company's capitalisation, which represents the ownership interest of the company's shareholders.</w:t>
      </w:r>
    </w:p>
    <w:p w:rsidR="00000000" w:rsidDel="00000000" w:rsidP="00000000" w:rsidRDefault="00000000" w:rsidRPr="00000000" w14:paraId="0000008B">
      <w:pPr>
        <w:rPr/>
      </w:pPr>
      <w:r w:rsidDel="00000000" w:rsidR="00000000" w:rsidRPr="00000000">
        <w:rPr>
          <w:rtl w:val="0"/>
        </w:rPr>
        <w:t xml:space="preserve">According to the accounting equation, which forms the basis of the balance sheet, assets must equal liabilities plus equity. Consequently, the entire value of the assets must always match the total value of the liabilities and equity for the balance sheet to be in balance.</w:t>
      </w:r>
    </w:p>
    <w:p w:rsidR="00000000" w:rsidDel="00000000" w:rsidP="00000000" w:rsidRDefault="00000000" w:rsidRPr="00000000" w14:paraId="0000008C">
      <w:pPr>
        <w:rPr/>
      </w:pPr>
      <w:r w:rsidDel="00000000" w:rsidR="00000000" w:rsidRPr="00000000">
        <w:rPr>
          <w:rtl w:val="0"/>
        </w:rPr>
        <w:t xml:space="preserve">Investors, creditors, and management may all get valuable insight into a company's financial health by perusing the balance sheet. It is a crucial component of financial analysis since it shows how liquid, solvent, and flexible a firm is financial (Osho 2021). All parties involved in a company's operations might benefit from familiarity with the balance sheet when making choices regarding financing, investing, and management.</w:t>
      </w:r>
    </w:p>
    <w:p w:rsidR="00000000" w:rsidDel="00000000" w:rsidP="00000000" w:rsidRDefault="00000000" w:rsidRPr="00000000" w14:paraId="0000008D">
      <w:pPr>
        <w:pStyle w:val="Heading2"/>
        <w:rPr/>
      </w:pPr>
      <w:bookmarkStart w:colFirst="0" w:colLast="0" w:name="_3dy6vkm" w:id="6"/>
      <w:bookmarkEnd w:id="6"/>
      <w:r w:rsidDel="00000000" w:rsidR="00000000" w:rsidRPr="00000000">
        <w:rPr>
          <w:rtl w:val="0"/>
        </w:rPr>
        <w:t xml:space="preserve">Application of balance sheet</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05"/>
        <w:gridCol w:w="2250"/>
        <w:gridCol w:w="1980"/>
        <w:gridCol w:w="1615"/>
        <w:tblGridChange w:id="0">
          <w:tblGrid>
            <w:gridCol w:w="3505"/>
            <w:gridCol w:w="2250"/>
            <w:gridCol w:w="1980"/>
            <w:gridCol w:w="1615"/>
          </w:tblGrid>
        </w:tblGridChange>
      </w:tblGrid>
      <w:tr>
        <w:trPr>
          <w:cantSplit w:val="0"/>
          <w:tblHeader w:val="0"/>
        </w:trPr>
        <w:tc>
          <w:tcPr/>
          <w:p w:rsidR="00000000" w:rsidDel="00000000" w:rsidP="00000000" w:rsidRDefault="00000000" w:rsidRPr="00000000" w14:paraId="0000008E">
            <w:pPr>
              <w:rPr/>
            </w:pPr>
            <w:r w:rsidDel="00000000" w:rsidR="00000000" w:rsidRPr="00000000">
              <w:rPr>
                <w:rtl w:val="0"/>
              </w:rPr>
              <w:t xml:space="preserve">Particulars </w:t>
            </w:r>
          </w:p>
        </w:tc>
        <w:tc>
          <w:tcPr/>
          <w:p w:rsidR="00000000" w:rsidDel="00000000" w:rsidP="00000000" w:rsidRDefault="00000000" w:rsidRPr="00000000" w14:paraId="0000008F">
            <w:pPr>
              <w:rPr/>
            </w:pPr>
            <w:r w:rsidDel="00000000" w:rsidR="00000000" w:rsidRPr="00000000">
              <w:rPr>
                <w:rtl w:val="0"/>
              </w:rPr>
              <w:t xml:space="preserve">Amount </w:t>
            </w:r>
          </w:p>
        </w:tc>
        <w:tc>
          <w:tcPr/>
          <w:p w:rsidR="00000000" w:rsidDel="00000000" w:rsidP="00000000" w:rsidRDefault="00000000" w:rsidRPr="00000000" w14:paraId="00000090">
            <w:pPr>
              <w:rPr/>
            </w:pPr>
            <w:r w:rsidDel="00000000" w:rsidR="00000000" w:rsidRPr="00000000">
              <w:rPr>
                <w:rtl w:val="0"/>
              </w:rPr>
              <w:t xml:space="preserve">Amount </w:t>
            </w:r>
          </w:p>
        </w:tc>
        <w:tc>
          <w:tcPr/>
          <w:p w:rsidR="00000000" w:rsidDel="00000000" w:rsidP="00000000" w:rsidRDefault="00000000" w:rsidRPr="00000000" w14:paraId="00000091">
            <w:pPr>
              <w:rPr/>
            </w:pPr>
            <w:r w:rsidDel="00000000" w:rsidR="00000000" w:rsidRPr="00000000">
              <w:rPr>
                <w:rtl w:val="0"/>
              </w:rPr>
              <w:t xml:space="preserve">Amount </w:t>
            </w:r>
          </w:p>
        </w:tc>
      </w:tr>
      <w:tr>
        <w:trPr>
          <w:cantSplit w:val="0"/>
          <w:tblHeader w:val="0"/>
        </w:trPr>
        <w:tc>
          <w:tcPr/>
          <w:p w:rsidR="00000000" w:rsidDel="00000000" w:rsidP="00000000" w:rsidRDefault="00000000" w:rsidRPr="00000000" w14:paraId="00000092">
            <w:pPr>
              <w:rPr>
                <w:b w:val="1"/>
                <w:sz w:val="28"/>
                <w:szCs w:val="28"/>
              </w:rPr>
            </w:pPr>
            <w:r w:rsidDel="00000000" w:rsidR="00000000" w:rsidRPr="00000000">
              <w:rPr>
                <w:b w:val="1"/>
                <w:sz w:val="28"/>
                <w:szCs w:val="28"/>
                <w:rtl w:val="0"/>
              </w:rPr>
              <w:t xml:space="preserve">Assets</w:t>
            </w:r>
          </w:p>
          <w:p w:rsidR="00000000" w:rsidDel="00000000" w:rsidP="00000000" w:rsidRDefault="00000000" w:rsidRPr="00000000" w14:paraId="00000093">
            <w:pPr>
              <w:rPr>
                <w:b w:val="1"/>
              </w:rPr>
            </w:pPr>
            <w:r w:rsidDel="00000000" w:rsidR="00000000" w:rsidRPr="00000000">
              <w:rPr>
                <w:b w:val="1"/>
                <w:rtl w:val="0"/>
              </w:rPr>
              <w:t xml:space="preserve">Fixed asset</w:t>
            </w:r>
          </w:p>
          <w:p w:rsidR="00000000" w:rsidDel="00000000" w:rsidP="00000000" w:rsidRDefault="00000000" w:rsidRPr="00000000" w14:paraId="00000094">
            <w:pPr>
              <w:rPr/>
            </w:pPr>
            <w:r w:rsidDel="00000000" w:rsidR="00000000" w:rsidRPr="00000000">
              <w:rPr>
                <w:rtl w:val="0"/>
              </w:rPr>
              <w:t xml:space="preserve">Van</w:t>
            </w:r>
          </w:p>
          <w:p w:rsidR="00000000" w:rsidDel="00000000" w:rsidP="00000000" w:rsidRDefault="00000000" w:rsidRPr="00000000" w14:paraId="00000095">
            <w:pPr>
              <w:rPr>
                <w:b w:val="1"/>
              </w:rPr>
            </w:pPr>
            <w:r w:rsidDel="00000000" w:rsidR="00000000" w:rsidRPr="00000000">
              <w:rPr>
                <w:rtl w:val="0"/>
              </w:rPr>
              <w:t xml:space="preserve">Accumulated Depreciation</w:t>
            </w: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Shop fittings </w:t>
            </w:r>
          </w:p>
          <w:p w:rsidR="00000000" w:rsidDel="00000000" w:rsidP="00000000" w:rsidRDefault="00000000" w:rsidRPr="00000000" w14:paraId="00000098">
            <w:pPr>
              <w:rPr/>
            </w:pPr>
            <w:r w:rsidDel="00000000" w:rsidR="00000000" w:rsidRPr="00000000">
              <w:rPr>
                <w:rtl w:val="0"/>
              </w:rPr>
              <w:t xml:space="preserve">Accumulated Depreciation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b w:val="1"/>
              </w:rPr>
            </w:pPr>
            <w:r w:rsidDel="00000000" w:rsidR="00000000" w:rsidRPr="00000000">
              <w:rPr>
                <w:b w:val="1"/>
                <w:rtl w:val="0"/>
              </w:rPr>
              <w:t xml:space="preserve">Current  Asset</w:t>
            </w:r>
          </w:p>
          <w:p w:rsidR="00000000" w:rsidDel="00000000" w:rsidP="00000000" w:rsidRDefault="00000000" w:rsidRPr="00000000" w14:paraId="0000009B">
            <w:pPr>
              <w:rPr/>
            </w:pPr>
            <w:r w:rsidDel="00000000" w:rsidR="00000000" w:rsidRPr="00000000">
              <w:rPr>
                <w:rtl w:val="0"/>
              </w:rPr>
              <w:t xml:space="preserve">Trade received </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Bad debts</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Cash at bank</w:t>
            </w:r>
          </w:p>
          <w:p w:rsidR="00000000" w:rsidDel="00000000" w:rsidP="00000000" w:rsidRDefault="00000000" w:rsidRPr="00000000" w14:paraId="0000009F">
            <w:pPr>
              <w:rPr/>
            </w:pPr>
            <w:r w:rsidDel="00000000" w:rsidR="00000000" w:rsidRPr="00000000">
              <w:rPr>
                <w:rtl w:val="0"/>
              </w:rPr>
              <w:t xml:space="preserve">Ending stock</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b w:val="1"/>
              </w:rPr>
            </w:pPr>
            <w:r w:rsidDel="00000000" w:rsidR="00000000" w:rsidRPr="00000000">
              <w:rPr>
                <w:b w:val="1"/>
                <w:rtl w:val="0"/>
              </w:rPr>
              <w:t xml:space="preserve">Total asset</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b w:val="1"/>
              </w:rPr>
            </w:pPr>
            <w:r w:rsidDel="00000000" w:rsidR="00000000" w:rsidRPr="00000000">
              <w:rPr>
                <w:b w:val="1"/>
                <w:rtl w:val="0"/>
              </w:rPr>
              <w:t xml:space="preserve">Owner’s equity and Liability</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Capital on 1</w:t>
            </w:r>
            <w:r w:rsidDel="00000000" w:rsidR="00000000" w:rsidRPr="00000000">
              <w:rPr>
                <w:vertAlign w:val="superscript"/>
                <w:rtl w:val="0"/>
              </w:rPr>
              <w:t xml:space="preserve">st</w:t>
            </w:r>
            <w:r w:rsidDel="00000000" w:rsidR="00000000" w:rsidRPr="00000000">
              <w:rPr>
                <w:rtl w:val="0"/>
              </w:rPr>
              <w:t xml:space="preserve"> January </w:t>
            </w:r>
          </w:p>
          <w:p w:rsidR="00000000" w:rsidDel="00000000" w:rsidP="00000000" w:rsidRDefault="00000000" w:rsidRPr="00000000" w14:paraId="000000A6">
            <w:pPr>
              <w:rPr/>
            </w:pPr>
            <w:r w:rsidDel="00000000" w:rsidR="00000000" w:rsidRPr="00000000">
              <w:rPr>
                <w:rtl w:val="0"/>
              </w:rPr>
              <w:t xml:space="preserve">Plus: Net income  </w:t>
            </w:r>
          </w:p>
          <w:p w:rsidR="00000000" w:rsidDel="00000000" w:rsidP="00000000" w:rsidRDefault="00000000" w:rsidRPr="00000000" w14:paraId="000000A7">
            <w:pPr>
              <w:rPr/>
            </w:pPr>
            <w:r w:rsidDel="00000000" w:rsidR="00000000" w:rsidRPr="00000000">
              <w:rPr>
                <w:rtl w:val="0"/>
              </w:rPr>
              <w:t xml:space="preserve">Minus: Drawings</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Current Liability:</w:t>
            </w:r>
          </w:p>
          <w:p w:rsidR="00000000" w:rsidDel="00000000" w:rsidP="00000000" w:rsidRDefault="00000000" w:rsidRPr="00000000" w14:paraId="000000AA">
            <w:pPr>
              <w:rPr/>
            </w:pPr>
            <w:r w:rsidDel="00000000" w:rsidR="00000000" w:rsidRPr="00000000">
              <w:rPr>
                <w:rtl w:val="0"/>
              </w:rPr>
              <w:t xml:space="preserve">Vat due</w:t>
            </w:r>
          </w:p>
          <w:p w:rsidR="00000000" w:rsidDel="00000000" w:rsidP="00000000" w:rsidRDefault="00000000" w:rsidRPr="00000000" w14:paraId="000000AB">
            <w:pPr>
              <w:rPr/>
            </w:pPr>
            <w:r w:rsidDel="00000000" w:rsidR="00000000" w:rsidRPr="00000000">
              <w:rPr>
                <w:rtl w:val="0"/>
              </w:rPr>
              <w:t xml:space="preserve">Trade payable</w:t>
            </w:r>
          </w:p>
          <w:p w:rsidR="00000000" w:rsidDel="00000000" w:rsidP="00000000" w:rsidRDefault="00000000" w:rsidRPr="00000000" w14:paraId="000000AC">
            <w:pPr>
              <w:rPr/>
            </w:pPr>
            <w:r w:rsidDel="00000000" w:rsidR="00000000" w:rsidRPr="00000000">
              <w:rPr>
                <w:rtl w:val="0"/>
              </w:rPr>
              <w:t xml:space="preserve">Uncertain account </w:t>
            </w:r>
          </w:p>
          <w:p w:rsidR="00000000" w:rsidDel="00000000" w:rsidP="00000000" w:rsidRDefault="00000000" w:rsidRPr="00000000" w14:paraId="000000AD">
            <w:pPr>
              <w:jc w:val="center"/>
              <w:rPr>
                <w:b w:val="1"/>
              </w:rPr>
            </w:pPr>
            <w:r w:rsidDel="00000000" w:rsidR="00000000" w:rsidRPr="00000000">
              <w:rPr>
                <w:b w:val="1"/>
                <w:rtl w:val="0"/>
              </w:rPr>
              <w:t xml:space="preserve">Total Owner’s equity and Liability</w:t>
            </w:r>
          </w:p>
        </w:tc>
        <w:tc>
          <w:tcPr/>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71,160</w:t>
            </w:r>
          </w:p>
          <w:p w:rsidR="00000000" w:rsidDel="00000000" w:rsidP="00000000" w:rsidRDefault="00000000" w:rsidRPr="00000000" w14:paraId="000000B1">
            <w:pPr>
              <w:rPr/>
            </w:pPr>
            <w:r w:rsidDel="00000000" w:rsidR="00000000" w:rsidRPr="00000000">
              <w:rPr>
                <w:rtl w:val="0"/>
              </w:rPr>
              <w:t xml:space="preserve">(</w:t>
            </w:r>
            <w:r w:rsidDel="00000000" w:rsidR="00000000" w:rsidRPr="00000000">
              <w:rPr>
                <w:u w:val="single"/>
                <w:rtl w:val="0"/>
              </w:rPr>
              <w:t xml:space="preserve">38,876</w:t>
            </w:r>
            <w:r w:rsidDel="00000000" w:rsidR="00000000" w:rsidRPr="00000000">
              <w:rPr>
                <w:rtl w:val="0"/>
              </w:rPr>
              <w:t xml:space="preserve">)</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24,400</w:t>
            </w:r>
          </w:p>
          <w:p w:rsidR="00000000" w:rsidDel="00000000" w:rsidP="00000000" w:rsidRDefault="00000000" w:rsidRPr="00000000" w14:paraId="000000B4">
            <w:pPr>
              <w:rPr/>
            </w:pPr>
            <w:r w:rsidDel="00000000" w:rsidR="00000000" w:rsidRPr="00000000">
              <w:rPr>
                <w:rtl w:val="0"/>
              </w:rPr>
              <w:t xml:space="preserve">(</w:t>
            </w:r>
            <w:r w:rsidDel="00000000" w:rsidR="00000000" w:rsidRPr="00000000">
              <w:rPr>
                <w:u w:val="single"/>
                <w:rtl w:val="0"/>
              </w:rPr>
              <w:t xml:space="preserve">17,080</w:t>
            </w:r>
            <w:r w:rsidDel="00000000" w:rsidR="00000000" w:rsidRPr="00000000">
              <w:rPr>
                <w:rtl w:val="0"/>
              </w:rPr>
              <w:t xml:space="preserve">)</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13,720</w:t>
            </w:r>
          </w:p>
          <w:p w:rsidR="00000000" w:rsidDel="00000000" w:rsidP="00000000" w:rsidRDefault="00000000" w:rsidRPr="00000000" w14:paraId="000000B8">
            <w:pPr>
              <w:rPr/>
            </w:pPr>
            <w:r w:rsidDel="00000000" w:rsidR="00000000" w:rsidRPr="00000000">
              <w:rPr>
                <w:rtl w:val="0"/>
              </w:rPr>
              <w:t xml:space="preserve">(</w:t>
            </w:r>
            <w:r w:rsidDel="00000000" w:rsidR="00000000" w:rsidRPr="00000000">
              <w:rPr>
                <w:u w:val="single"/>
                <w:rtl w:val="0"/>
              </w:rPr>
              <w:t xml:space="preserve">1,960</w:t>
            </w:r>
            <w:r w:rsidDel="00000000" w:rsidR="00000000" w:rsidRPr="00000000">
              <w:rPr>
                <w:rtl w:val="0"/>
              </w:rPr>
              <w:t xml:space="preserve">)</w:t>
            </w:r>
          </w:p>
        </w:tc>
        <w:tc>
          <w:tcPr/>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32,284</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u w:val="single"/>
              </w:rPr>
            </w:pPr>
            <w:r w:rsidDel="00000000" w:rsidR="00000000" w:rsidRPr="00000000">
              <w:rPr>
                <w:u w:val="single"/>
                <w:rtl w:val="0"/>
              </w:rPr>
              <w:t xml:space="preserve">7,320</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11,760</w:t>
            </w:r>
          </w:p>
          <w:p w:rsidR="00000000" w:rsidDel="00000000" w:rsidP="00000000" w:rsidRDefault="00000000" w:rsidRPr="00000000" w14:paraId="000000C5">
            <w:pPr>
              <w:rPr/>
            </w:pPr>
            <w:r w:rsidDel="00000000" w:rsidR="00000000" w:rsidRPr="00000000">
              <w:rPr>
                <w:rtl w:val="0"/>
              </w:rPr>
              <w:t xml:space="preserve">164</w:t>
            </w:r>
          </w:p>
          <w:p w:rsidR="00000000" w:rsidDel="00000000" w:rsidP="00000000" w:rsidRDefault="00000000" w:rsidRPr="00000000" w14:paraId="000000C6">
            <w:pPr>
              <w:rPr>
                <w:u w:val="single"/>
              </w:rPr>
            </w:pPr>
            <w:r w:rsidDel="00000000" w:rsidR="00000000" w:rsidRPr="00000000">
              <w:rPr>
                <w:u w:val="single"/>
                <w:rtl w:val="0"/>
              </w:rPr>
              <w:t xml:space="preserve">50328</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9986</w:t>
            </w:r>
          </w:p>
          <w:p w:rsidR="00000000" w:rsidDel="00000000" w:rsidP="00000000" w:rsidRDefault="00000000" w:rsidRPr="00000000" w14:paraId="000000CD">
            <w:pPr>
              <w:rPr/>
            </w:pPr>
            <w:r w:rsidDel="00000000" w:rsidR="00000000" w:rsidRPr="00000000">
              <w:rPr>
                <w:rtl w:val="0"/>
              </w:rPr>
              <w:t xml:space="preserve">44112</w:t>
            </w:r>
          </w:p>
          <w:p w:rsidR="00000000" w:rsidDel="00000000" w:rsidP="00000000" w:rsidRDefault="00000000" w:rsidRPr="00000000" w14:paraId="000000CE">
            <w:pPr>
              <w:rPr/>
            </w:pPr>
            <w:r w:rsidDel="00000000" w:rsidR="00000000" w:rsidRPr="00000000">
              <w:rPr>
                <w:rtl w:val="0"/>
              </w:rPr>
              <w:t xml:space="preserve">(</w:t>
            </w:r>
            <w:r w:rsidDel="00000000" w:rsidR="00000000" w:rsidRPr="00000000">
              <w:rPr>
                <w:u w:val="single"/>
                <w:rtl w:val="0"/>
              </w:rPr>
              <w:t xml:space="preserve">36540</w:t>
            </w:r>
            <w:r w:rsidDel="00000000" w:rsidR="00000000" w:rsidRPr="00000000">
              <w:rPr>
                <w:rtl w:val="0"/>
              </w:rPr>
              <w:t xml:space="preserve">)</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15548</w:t>
            </w:r>
          </w:p>
          <w:p w:rsidR="00000000" w:rsidDel="00000000" w:rsidP="00000000" w:rsidRDefault="00000000" w:rsidRPr="00000000" w14:paraId="000000D2">
            <w:pPr>
              <w:rPr>
                <w:u w:val="single"/>
              </w:rPr>
            </w:pPr>
            <w:r w:rsidDel="00000000" w:rsidR="00000000" w:rsidRPr="00000000">
              <w:rPr>
                <w:rtl w:val="0"/>
              </w:rPr>
              <w:t xml:space="preserve">68840</w:t>
            </w:r>
            <w:r w:rsidDel="00000000" w:rsidR="00000000" w:rsidRPr="00000000">
              <w:rPr>
                <w:rtl w:val="0"/>
              </w:rPr>
            </w:r>
          </w:p>
        </w:tc>
        <w:tc>
          <w:tcPr/>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39,604</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u w:val="single"/>
              </w:rPr>
            </w:pPr>
            <w:r w:rsidDel="00000000" w:rsidR="00000000" w:rsidRPr="00000000">
              <w:rPr>
                <w:u w:val="single"/>
                <w:rtl w:val="0"/>
              </w:rPr>
              <w:t xml:space="preserve">62252</w:t>
            </w:r>
          </w:p>
          <w:p w:rsidR="00000000" w:rsidDel="00000000" w:rsidP="00000000" w:rsidRDefault="00000000" w:rsidRPr="00000000" w14:paraId="000000E2">
            <w:pPr>
              <w:rPr>
                <w:u w:val="single"/>
              </w:rPr>
            </w:pPr>
            <w:r w:rsidDel="00000000" w:rsidR="00000000" w:rsidRPr="00000000">
              <w:rPr>
                <w:u w:val="single"/>
                <w:rtl w:val="0"/>
              </w:rPr>
              <w:t xml:space="preserve">101,856</w:t>
            </w:r>
          </w:p>
          <w:p w:rsidR="00000000" w:rsidDel="00000000" w:rsidP="00000000" w:rsidRDefault="00000000" w:rsidRPr="00000000" w14:paraId="000000E3">
            <w:pPr>
              <w:rPr>
                <w:u w:val="single"/>
              </w:rPr>
            </w:pPr>
            <w:r w:rsidDel="00000000" w:rsidR="00000000" w:rsidRPr="00000000">
              <w:rPr>
                <w:rtl w:val="0"/>
              </w:rPr>
            </w:r>
          </w:p>
          <w:p w:rsidR="00000000" w:rsidDel="00000000" w:rsidP="00000000" w:rsidRDefault="00000000" w:rsidRPr="00000000" w14:paraId="000000E4">
            <w:pPr>
              <w:rPr>
                <w:u w:val="single"/>
              </w:rPr>
            </w:pPr>
            <w:r w:rsidDel="00000000" w:rsidR="00000000" w:rsidRPr="00000000">
              <w:rPr>
                <w:rtl w:val="0"/>
              </w:rPr>
            </w:r>
          </w:p>
          <w:p w:rsidR="00000000" w:rsidDel="00000000" w:rsidP="00000000" w:rsidRDefault="00000000" w:rsidRPr="00000000" w14:paraId="000000E5">
            <w:pPr>
              <w:rPr>
                <w:u w:val="single"/>
              </w:rPr>
            </w:pPr>
            <w:r w:rsidDel="00000000" w:rsidR="00000000" w:rsidRPr="00000000">
              <w:rPr>
                <w:rtl w:val="0"/>
              </w:rPr>
            </w:r>
          </w:p>
          <w:p w:rsidR="00000000" w:rsidDel="00000000" w:rsidP="00000000" w:rsidRDefault="00000000" w:rsidRPr="00000000" w14:paraId="000000E6">
            <w:pPr>
              <w:rPr>
                <w:u w:val="single"/>
              </w:rPr>
            </w:pPr>
            <w:r w:rsidDel="00000000" w:rsidR="00000000" w:rsidRPr="00000000">
              <w:rPr>
                <w:rtl w:val="0"/>
              </w:rPr>
            </w:r>
          </w:p>
          <w:p w:rsidR="00000000" w:rsidDel="00000000" w:rsidP="00000000" w:rsidRDefault="00000000" w:rsidRPr="00000000" w14:paraId="000000E7">
            <w:pPr>
              <w:rPr>
                <w:u w:val="single"/>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17558</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b w:val="1"/>
              </w:rPr>
            </w:pPr>
            <w:r w:rsidDel="00000000" w:rsidR="00000000" w:rsidRPr="00000000">
              <w:rPr>
                <w:rtl w:val="0"/>
              </w:rPr>
            </w:r>
          </w:p>
          <w:p w:rsidR="00000000" w:rsidDel="00000000" w:rsidP="00000000" w:rsidRDefault="00000000" w:rsidRPr="00000000" w14:paraId="000000EC">
            <w:pPr>
              <w:rPr>
                <w:u w:val="single"/>
              </w:rPr>
            </w:pPr>
            <w:r w:rsidDel="00000000" w:rsidR="00000000" w:rsidRPr="00000000">
              <w:rPr>
                <w:u w:val="single"/>
                <w:rtl w:val="0"/>
              </w:rPr>
              <w:t xml:space="preserve">84388</w:t>
            </w:r>
          </w:p>
          <w:p w:rsidR="00000000" w:rsidDel="00000000" w:rsidP="00000000" w:rsidRDefault="00000000" w:rsidRPr="00000000" w14:paraId="000000ED">
            <w:pPr>
              <w:rPr/>
            </w:pPr>
            <w:r w:rsidDel="00000000" w:rsidR="00000000" w:rsidRPr="00000000">
              <w:rPr>
                <w:rtl w:val="0"/>
              </w:rPr>
              <w:t xml:space="preserve">90</w:t>
            </w:r>
          </w:p>
          <w:p w:rsidR="00000000" w:rsidDel="00000000" w:rsidP="00000000" w:rsidRDefault="00000000" w:rsidRPr="00000000" w14:paraId="000000EE">
            <w:pPr>
              <w:rPr>
                <w:u w:val="single"/>
              </w:rPr>
            </w:pPr>
            <w:r w:rsidDel="00000000" w:rsidR="00000000" w:rsidRPr="00000000">
              <w:rPr>
                <w:u w:val="single"/>
                <w:rtl w:val="0"/>
              </w:rPr>
              <w:t xml:space="preserve">101946</w:t>
            </w:r>
          </w:p>
        </w:tc>
      </w:tr>
    </w:tbl>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Income statements and balance sheets provide two perspectives on a company's financial health and performance. An organisation's financial inflows and outflows may be better understood by reviewing the income statement, while the balance sheet can provide a snapshot of the organisation's assets, liabilities, and shareholder's equity as of a certain date (Osho 2021). The income statement details a firm's revenue and expenditures over a specified period of time, whereas the balance sheet provides a snapshot of the firm's assets, liabilities, and shareholder's equity as of a certain date. When taken as a whole, financial statements provide investors, lenders, and business owners with a clear picture of a company's financial health and performance.</w:t>
      </w:r>
      <w:r w:rsidDel="00000000" w:rsidR="00000000" w:rsidRPr="00000000">
        <w:br w:type="page"/>
      </w:r>
      <w:r w:rsidDel="00000000" w:rsidR="00000000" w:rsidRPr="00000000">
        <w:rPr>
          <w:rtl w:val="0"/>
        </w:rPr>
      </w:r>
    </w:p>
    <w:p w:rsidR="00000000" w:rsidDel="00000000" w:rsidP="00000000" w:rsidRDefault="00000000" w:rsidRPr="00000000" w14:paraId="000000F1">
      <w:pPr>
        <w:pStyle w:val="Heading1"/>
        <w:rPr/>
      </w:pPr>
      <w:bookmarkStart w:colFirst="0" w:colLast="0" w:name="_1t3h5sf" w:id="7"/>
      <w:bookmarkEnd w:id="7"/>
      <w:r w:rsidDel="00000000" w:rsidR="00000000" w:rsidRPr="00000000">
        <w:rPr>
          <w:rtl w:val="0"/>
        </w:rPr>
        <w:t xml:space="preserve">Task 2</w:t>
      </w:r>
    </w:p>
    <w:p w:rsidR="00000000" w:rsidDel="00000000" w:rsidP="00000000" w:rsidRDefault="00000000" w:rsidRPr="00000000" w14:paraId="000000F2">
      <w:pPr>
        <w:pStyle w:val="Heading2"/>
        <w:rPr/>
      </w:pPr>
      <w:bookmarkStart w:colFirst="0" w:colLast="0" w:name="_4d34og8" w:id="8"/>
      <w:bookmarkEnd w:id="8"/>
      <w:r w:rsidDel="00000000" w:rsidR="00000000" w:rsidRPr="00000000">
        <w:rPr>
          <w:rtl w:val="0"/>
        </w:rPr>
        <w:t xml:space="preserve">Understanding of T account and trial balance  </w:t>
      </w:r>
    </w:p>
    <w:p w:rsidR="00000000" w:rsidDel="00000000" w:rsidP="00000000" w:rsidRDefault="00000000" w:rsidRPr="00000000" w14:paraId="000000F3">
      <w:pPr>
        <w:rPr/>
      </w:pPr>
      <w:r w:rsidDel="00000000" w:rsidR="00000000" w:rsidRPr="00000000">
        <w:rPr>
          <w:rtl w:val="0"/>
        </w:rPr>
        <w:t xml:space="preserve">T accounts, or ledger accounts, are a graphical depiction of an account's financial transactions. Both debit and credit transactions may take place on this account (Deter 2019). Debit transactions are recorded on the left side of the balance sheet, whereas credit transactions are recorded on the right. Debits and credits are shown directly under the account title in a 'T' account. Before entering a transaction into the ledger, it is necessary to ascertain which accounts are impacted and how much money changed hands. After the determination of the accounts and quantities, the 'T' accounts are revised for each account. The transaction is recorded on the debit side of the T account if the account is being debited, and on the credit side of the T account if the account is being credited (Mostyn 2017). The transaction date, the transaction description, and any relevant reference numbers should also be included in the entry.</w:t>
      </w:r>
    </w:p>
    <w:p w:rsidR="00000000" w:rsidDel="00000000" w:rsidP="00000000" w:rsidRDefault="00000000" w:rsidRPr="00000000" w14:paraId="000000F4">
      <w:pPr>
        <w:rPr/>
      </w:pPr>
      <w:r w:rsidDel="00000000" w:rsidR="00000000" w:rsidRPr="00000000">
        <w:rPr>
          <w:rtl w:val="0"/>
        </w:rPr>
        <w:t xml:space="preserve">The process of creating a trial balance in the ledger begins once all journal entries have been recorded. Accounts from the general ledger are enumerated in the trial balance, with debit amounts in one column and credit amounts in another. The accounting equation (Assets = Liabilities + Equity) requires that the total of debits equal the total of credits, and the trial balance is used to verify this (Mwange &amp; Chansa 2022). Inconsistencies in the trial balance suggest that either certain transactions were forgotten or that the ledger entries themselves were incorrect. As the financial statements are relied upon by many parties to make educated judgements about the company, the trial balance plays a crucial role in ensuring the correctness of those statements. Accounting problems, such as multiple entries or inaccurate balances, might be uncovered in this way as well. A company's financial records and the credibility of its financial statements may both be safeguarded by the use of 'T' accounts and the construction of a trial balance.</w:t>
      </w:r>
    </w:p>
    <w:p w:rsidR="00000000" w:rsidDel="00000000" w:rsidP="00000000" w:rsidRDefault="00000000" w:rsidRPr="00000000" w14:paraId="000000F5">
      <w:pPr>
        <w:pStyle w:val="Heading2"/>
        <w:rPr/>
      </w:pPr>
      <w:bookmarkStart w:colFirst="0" w:colLast="0" w:name="_2s8eyo1" w:id="9"/>
      <w:bookmarkEnd w:id="9"/>
      <w:r w:rsidDel="00000000" w:rsidR="00000000" w:rsidRPr="00000000">
        <w:rPr>
          <w:rtl w:val="0"/>
        </w:rPr>
        <w:t xml:space="preserve">Application of T account and trial balance  </w:t>
      </w:r>
    </w:p>
    <w:p w:rsidR="00000000" w:rsidDel="00000000" w:rsidP="00000000" w:rsidRDefault="00000000" w:rsidRPr="00000000" w14:paraId="000000F6">
      <w:pPr>
        <w:jc w:val="center"/>
        <w:rPr>
          <w:b w:val="1"/>
        </w:rPr>
      </w:pPr>
      <w:r w:rsidDel="00000000" w:rsidR="00000000" w:rsidRPr="00000000">
        <w:rPr>
          <w:b w:val="1"/>
          <w:rtl w:val="0"/>
        </w:rPr>
        <w:t xml:space="preserve">Bank Account</w:t>
      </w:r>
    </w:p>
    <w:tbl>
      <w:tblPr>
        <w:tblStyle w:val="Table3"/>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7"/>
        <w:gridCol w:w="2381"/>
        <w:gridCol w:w="2525"/>
        <w:gridCol w:w="2902"/>
        <w:tblGridChange w:id="0">
          <w:tblGrid>
            <w:gridCol w:w="1987"/>
            <w:gridCol w:w="2381"/>
            <w:gridCol w:w="2525"/>
            <w:gridCol w:w="2902"/>
          </w:tblGrid>
        </w:tblGridChange>
      </w:tblGrid>
      <w:tr>
        <w:trPr>
          <w:cantSplit w:val="0"/>
          <w:tblHeader w:val="0"/>
        </w:trPr>
        <w:tc>
          <w:tcPr/>
          <w:p w:rsidR="00000000" w:rsidDel="00000000" w:rsidP="00000000" w:rsidRDefault="00000000" w:rsidRPr="00000000" w14:paraId="000000F7">
            <w:pPr>
              <w:jc w:val="center"/>
              <w:rPr/>
            </w:pPr>
            <w:r w:rsidDel="00000000" w:rsidR="00000000" w:rsidRPr="00000000">
              <w:rPr>
                <w:rtl w:val="0"/>
              </w:rPr>
              <w:t xml:space="preserve">Date</w:t>
            </w:r>
          </w:p>
        </w:tc>
        <w:tc>
          <w:tcPr/>
          <w:p w:rsidR="00000000" w:rsidDel="00000000" w:rsidP="00000000" w:rsidRDefault="00000000" w:rsidRPr="00000000" w14:paraId="000000F8">
            <w:pPr>
              <w:jc w:val="center"/>
              <w:rPr/>
            </w:pPr>
            <w:r w:rsidDel="00000000" w:rsidR="00000000" w:rsidRPr="00000000">
              <w:rPr>
                <w:rtl w:val="0"/>
              </w:rPr>
              <w:t xml:space="preserve">Debit (£)</w:t>
            </w:r>
          </w:p>
        </w:tc>
        <w:tc>
          <w:tcPr/>
          <w:p w:rsidR="00000000" w:rsidDel="00000000" w:rsidP="00000000" w:rsidRDefault="00000000" w:rsidRPr="00000000" w14:paraId="000000F9">
            <w:pPr>
              <w:jc w:val="center"/>
              <w:rPr/>
            </w:pPr>
            <w:r w:rsidDel="00000000" w:rsidR="00000000" w:rsidRPr="00000000">
              <w:rPr>
                <w:rtl w:val="0"/>
              </w:rPr>
              <w:t xml:space="preserve">Credit (£)</w:t>
            </w:r>
          </w:p>
        </w:tc>
        <w:tc>
          <w:tcPr/>
          <w:p w:rsidR="00000000" w:rsidDel="00000000" w:rsidP="00000000" w:rsidRDefault="00000000" w:rsidRPr="00000000" w14:paraId="000000FA">
            <w:pPr>
              <w:jc w:val="cente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0FB">
            <w:pPr>
              <w:rPr/>
            </w:pPr>
            <w:r w:rsidDel="00000000" w:rsidR="00000000" w:rsidRPr="00000000">
              <w:rPr>
                <w:rtl w:val="0"/>
              </w:rPr>
              <w:t xml:space="preserve">1-Apr</w:t>
            </w:r>
          </w:p>
        </w:tc>
        <w:tc>
          <w:tcPr/>
          <w:p w:rsidR="00000000" w:rsidDel="00000000" w:rsidP="00000000" w:rsidRDefault="00000000" w:rsidRPr="00000000" w14:paraId="000000FC">
            <w:pPr>
              <w:rPr/>
            </w:pPr>
            <w:r w:rsidDel="00000000" w:rsidR="00000000" w:rsidRPr="00000000">
              <w:rPr>
                <w:rtl w:val="0"/>
              </w:rPr>
              <w:t xml:space="preserve">10,000</w:t>
            </w:r>
          </w:p>
        </w:tc>
        <w:tc>
          <w:tcPr/>
          <w:p w:rsidR="00000000" w:rsidDel="00000000" w:rsidP="00000000" w:rsidRDefault="00000000" w:rsidRPr="00000000" w14:paraId="000000FD">
            <w:pPr>
              <w:rPr/>
            </w:pPr>
            <w:r w:rsidDel="00000000" w:rsidR="00000000" w:rsidRPr="00000000">
              <w:rPr>
                <w:rtl w:val="0"/>
              </w:rPr>
            </w:r>
          </w:p>
        </w:tc>
        <w:tc>
          <w:tcPr/>
          <w:p w:rsidR="00000000" w:rsidDel="00000000" w:rsidP="00000000" w:rsidRDefault="00000000" w:rsidRPr="00000000" w14:paraId="000000FE">
            <w:pPr>
              <w:rPr/>
            </w:pPr>
            <w:r w:rsidDel="00000000" w:rsidR="00000000" w:rsidRPr="00000000">
              <w:rPr>
                <w:rtl w:val="0"/>
              </w:rPr>
              <w:t xml:space="preserve">10,000</w:t>
            </w:r>
          </w:p>
        </w:tc>
      </w:tr>
      <w:tr>
        <w:trPr>
          <w:cantSplit w:val="0"/>
          <w:tblHeader w:val="0"/>
        </w:trPr>
        <w:tc>
          <w:tcPr/>
          <w:p w:rsidR="00000000" w:rsidDel="00000000" w:rsidP="00000000" w:rsidRDefault="00000000" w:rsidRPr="00000000" w14:paraId="000000FF">
            <w:pPr>
              <w:rPr/>
            </w:pPr>
            <w:r w:rsidDel="00000000" w:rsidR="00000000" w:rsidRPr="00000000">
              <w:rPr>
                <w:rtl w:val="0"/>
              </w:rPr>
              <w:t xml:space="preserve">2-Apr</w:t>
            </w:r>
          </w:p>
        </w:tc>
        <w:tc>
          <w:tcPr/>
          <w:p w:rsidR="00000000" w:rsidDel="00000000" w:rsidP="00000000" w:rsidRDefault="00000000" w:rsidRPr="00000000" w14:paraId="00000100">
            <w:pPr>
              <w:rPr/>
            </w:pPr>
            <w:r w:rsidDel="00000000" w:rsidR="00000000" w:rsidRPr="00000000">
              <w:rPr>
                <w:rtl w:val="0"/>
              </w:rPr>
            </w:r>
          </w:p>
        </w:tc>
        <w:tc>
          <w:tcPr/>
          <w:p w:rsidR="00000000" w:rsidDel="00000000" w:rsidP="00000000" w:rsidRDefault="00000000" w:rsidRPr="00000000" w14:paraId="00000101">
            <w:pPr>
              <w:rPr/>
            </w:pPr>
            <w:r w:rsidDel="00000000" w:rsidR="00000000" w:rsidRPr="00000000">
              <w:rPr>
                <w:rtl w:val="0"/>
              </w:rPr>
              <w:t xml:space="preserve">450</w:t>
            </w:r>
          </w:p>
        </w:tc>
        <w:tc>
          <w:tcPr/>
          <w:p w:rsidR="00000000" w:rsidDel="00000000" w:rsidP="00000000" w:rsidRDefault="00000000" w:rsidRPr="00000000" w14:paraId="00000102">
            <w:pPr>
              <w:rPr/>
            </w:pPr>
            <w:r w:rsidDel="00000000" w:rsidR="00000000" w:rsidRPr="00000000">
              <w:rPr>
                <w:rtl w:val="0"/>
              </w:rPr>
              <w:t xml:space="preserve">9,550</w:t>
            </w:r>
          </w:p>
        </w:tc>
      </w:tr>
      <w:tr>
        <w:trPr>
          <w:cantSplit w:val="0"/>
          <w:tblHeader w:val="0"/>
        </w:trPr>
        <w:tc>
          <w:tcPr/>
          <w:p w:rsidR="00000000" w:rsidDel="00000000" w:rsidP="00000000" w:rsidRDefault="00000000" w:rsidRPr="00000000" w14:paraId="00000103">
            <w:pPr>
              <w:rPr/>
            </w:pPr>
            <w:r w:rsidDel="00000000" w:rsidR="00000000" w:rsidRPr="00000000">
              <w:rPr>
                <w:rtl w:val="0"/>
              </w:rPr>
              <w:t xml:space="preserve">3-Apr</w:t>
            </w:r>
          </w:p>
        </w:tc>
        <w:tc>
          <w:tcPr/>
          <w:p w:rsidR="00000000" w:rsidDel="00000000" w:rsidP="00000000" w:rsidRDefault="00000000" w:rsidRPr="00000000" w14:paraId="00000104">
            <w:pPr>
              <w:rPr/>
            </w:pPr>
            <w:r w:rsidDel="00000000" w:rsidR="00000000" w:rsidRPr="00000000">
              <w:rPr>
                <w:rtl w:val="0"/>
              </w:rPr>
            </w:r>
          </w:p>
        </w:tc>
        <w:tc>
          <w:tcPr/>
          <w:p w:rsidR="00000000" w:rsidDel="00000000" w:rsidP="00000000" w:rsidRDefault="00000000" w:rsidRPr="00000000" w14:paraId="00000105">
            <w:pPr>
              <w:rPr/>
            </w:pPr>
            <w:r w:rsidDel="00000000" w:rsidR="00000000" w:rsidRPr="00000000">
              <w:rPr>
                <w:rtl w:val="0"/>
              </w:rPr>
              <w:t xml:space="preserve">4,400</w:t>
            </w:r>
          </w:p>
        </w:tc>
        <w:tc>
          <w:tcPr/>
          <w:p w:rsidR="00000000" w:rsidDel="00000000" w:rsidP="00000000" w:rsidRDefault="00000000" w:rsidRPr="00000000" w14:paraId="00000106">
            <w:pPr>
              <w:rPr/>
            </w:pPr>
            <w:r w:rsidDel="00000000" w:rsidR="00000000" w:rsidRPr="00000000">
              <w:rPr>
                <w:rtl w:val="0"/>
              </w:rPr>
              <w:t xml:space="preserve">5,150</w:t>
            </w:r>
          </w:p>
        </w:tc>
      </w:tr>
      <w:tr>
        <w:trPr>
          <w:cantSplit w:val="0"/>
          <w:tblHeader w:val="0"/>
        </w:trPr>
        <w:tc>
          <w:tcPr/>
          <w:p w:rsidR="00000000" w:rsidDel="00000000" w:rsidP="00000000" w:rsidRDefault="00000000" w:rsidRPr="00000000" w14:paraId="00000107">
            <w:pPr>
              <w:rPr/>
            </w:pPr>
            <w:r w:rsidDel="00000000" w:rsidR="00000000" w:rsidRPr="00000000">
              <w:rPr>
                <w:rtl w:val="0"/>
              </w:rPr>
              <w:t xml:space="preserve">7-Apr</w:t>
            </w:r>
          </w:p>
        </w:tc>
        <w:tc>
          <w:tcPr/>
          <w:p w:rsidR="00000000" w:rsidDel="00000000" w:rsidP="00000000" w:rsidRDefault="00000000" w:rsidRPr="00000000" w14:paraId="00000108">
            <w:pPr>
              <w:rPr/>
            </w:pPr>
            <w:r w:rsidDel="00000000" w:rsidR="00000000" w:rsidRPr="00000000">
              <w:rPr>
                <w:rtl w:val="0"/>
              </w:rPr>
            </w:r>
          </w:p>
        </w:tc>
        <w:tc>
          <w:tcPr/>
          <w:p w:rsidR="00000000" w:rsidDel="00000000" w:rsidP="00000000" w:rsidRDefault="00000000" w:rsidRPr="00000000" w14:paraId="00000109">
            <w:pPr>
              <w:rPr/>
            </w:pPr>
            <w:r w:rsidDel="00000000" w:rsidR="00000000" w:rsidRPr="00000000">
              <w:rPr>
                <w:rtl w:val="0"/>
              </w:rPr>
              <w:t xml:space="preserve">800</w:t>
            </w:r>
          </w:p>
        </w:tc>
        <w:tc>
          <w:tcPr/>
          <w:p w:rsidR="00000000" w:rsidDel="00000000" w:rsidP="00000000" w:rsidRDefault="00000000" w:rsidRPr="00000000" w14:paraId="0000010A">
            <w:pPr>
              <w:rPr/>
            </w:pPr>
            <w:r w:rsidDel="00000000" w:rsidR="00000000" w:rsidRPr="00000000">
              <w:rPr>
                <w:rtl w:val="0"/>
              </w:rPr>
              <w:t xml:space="preserve">4,350</w:t>
            </w:r>
          </w:p>
        </w:tc>
      </w:tr>
      <w:tr>
        <w:trPr>
          <w:cantSplit w:val="0"/>
          <w:tblHeader w:val="0"/>
        </w:trPr>
        <w:tc>
          <w:tcPr/>
          <w:p w:rsidR="00000000" w:rsidDel="00000000" w:rsidP="00000000" w:rsidRDefault="00000000" w:rsidRPr="00000000" w14:paraId="0000010B">
            <w:pPr>
              <w:rPr/>
            </w:pPr>
            <w:r w:rsidDel="00000000" w:rsidR="00000000" w:rsidRPr="00000000">
              <w:rPr>
                <w:rtl w:val="0"/>
              </w:rPr>
              <w:t xml:space="preserve">9-Apr</w:t>
            </w:r>
          </w:p>
        </w:tc>
        <w:tc>
          <w:tcPr/>
          <w:p w:rsidR="00000000" w:rsidDel="00000000" w:rsidP="00000000" w:rsidRDefault="00000000" w:rsidRPr="00000000" w14:paraId="0000010C">
            <w:pPr>
              <w:rPr/>
            </w:pPr>
            <w:r w:rsidDel="00000000" w:rsidR="00000000" w:rsidRPr="00000000">
              <w:rPr>
                <w:rtl w:val="0"/>
              </w:rPr>
              <w:t xml:space="preserve">2,000</w:t>
            </w:r>
          </w:p>
        </w:tc>
        <w:tc>
          <w:tcPr/>
          <w:p w:rsidR="00000000" w:rsidDel="00000000" w:rsidP="00000000" w:rsidRDefault="00000000" w:rsidRPr="00000000" w14:paraId="0000010D">
            <w:pPr>
              <w:rPr/>
            </w:pPr>
            <w:r w:rsidDel="00000000" w:rsidR="00000000" w:rsidRPr="00000000">
              <w:rPr>
                <w:rtl w:val="0"/>
              </w:rPr>
            </w:r>
          </w:p>
        </w:tc>
        <w:tc>
          <w:tcPr/>
          <w:p w:rsidR="00000000" w:rsidDel="00000000" w:rsidP="00000000" w:rsidRDefault="00000000" w:rsidRPr="00000000" w14:paraId="0000010E">
            <w:pPr>
              <w:rPr/>
            </w:pPr>
            <w:r w:rsidDel="00000000" w:rsidR="00000000" w:rsidRPr="00000000">
              <w:rPr>
                <w:rtl w:val="0"/>
              </w:rPr>
              <w:t xml:space="preserve">6,350</w:t>
            </w:r>
          </w:p>
        </w:tc>
      </w:tr>
      <w:tr>
        <w:trPr>
          <w:cantSplit w:val="0"/>
          <w:tblHeader w:val="0"/>
        </w:trPr>
        <w:tc>
          <w:tcPr/>
          <w:p w:rsidR="00000000" w:rsidDel="00000000" w:rsidP="00000000" w:rsidRDefault="00000000" w:rsidRPr="00000000" w14:paraId="0000010F">
            <w:pPr>
              <w:rPr/>
            </w:pPr>
            <w:r w:rsidDel="00000000" w:rsidR="00000000" w:rsidRPr="00000000">
              <w:rPr>
                <w:rtl w:val="0"/>
              </w:rPr>
              <w:t xml:space="preserve">11-Apr</w:t>
            </w:r>
          </w:p>
        </w:tc>
        <w:tc>
          <w:tcPr/>
          <w:p w:rsidR="00000000" w:rsidDel="00000000" w:rsidP="00000000" w:rsidRDefault="00000000" w:rsidRPr="00000000" w14:paraId="00000110">
            <w:pPr>
              <w:rPr/>
            </w:pPr>
            <w:r w:rsidDel="00000000" w:rsidR="00000000" w:rsidRPr="00000000">
              <w:rPr>
                <w:rtl w:val="0"/>
              </w:rPr>
            </w:r>
          </w:p>
        </w:tc>
        <w:tc>
          <w:tcPr/>
          <w:p w:rsidR="00000000" w:rsidDel="00000000" w:rsidP="00000000" w:rsidRDefault="00000000" w:rsidRPr="00000000" w14:paraId="00000111">
            <w:pPr>
              <w:rPr/>
            </w:pPr>
            <w:r w:rsidDel="00000000" w:rsidR="00000000" w:rsidRPr="00000000">
              <w:rPr>
                <w:rtl w:val="0"/>
              </w:rPr>
              <w:t xml:space="preserve">120</w:t>
            </w:r>
          </w:p>
        </w:tc>
        <w:tc>
          <w:tcPr/>
          <w:p w:rsidR="00000000" w:rsidDel="00000000" w:rsidP="00000000" w:rsidRDefault="00000000" w:rsidRPr="00000000" w14:paraId="00000112">
            <w:pPr>
              <w:rPr/>
            </w:pPr>
            <w:r w:rsidDel="00000000" w:rsidR="00000000" w:rsidRPr="00000000">
              <w:rPr>
                <w:rtl w:val="0"/>
              </w:rPr>
              <w:t xml:space="preserve">6,230</w:t>
            </w:r>
          </w:p>
        </w:tc>
      </w:tr>
      <w:tr>
        <w:trPr>
          <w:cantSplit w:val="0"/>
          <w:tblHeader w:val="0"/>
        </w:trPr>
        <w:tc>
          <w:tcPr/>
          <w:p w:rsidR="00000000" w:rsidDel="00000000" w:rsidP="00000000" w:rsidRDefault="00000000" w:rsidRPr="00000000" w14:paraId="00000113">
            <w:pPr>
              <w:rPr/>
            </w:pPr>
            <w:r w:rsidDel="00000000" w:rsidR="00000000" w:rsidRPr="00000000">
              <w:rPr>
                <w:rtl w:val="0"/>
              </w:rPr>
              <w:t xml:space="preserve">15-Apr</w:t>
            </w:r>
          </w:p>
        </w:tc>
        <w:tc>
          <w:tcPr/>
          <w:p w:rsidR="00000000" w:rsidDel="00000000" w:rsidP="00000000" w:rsidRDefault="00000000" w:rsidRPr="00000000" w14:paraId="00000114">
            <w:pPr>
              <w:rPr/>
            </w:pPr>
            <w:r w:rsidDel="00000000" w:rsidR="00000000" w:rsidRPr="00000000">
              <w:rPr>
                <w:rtl w:val="0"/>
              </w:rPr>
              <w:t xml:space="preserve">1,800</w:t>
            </w:r>
          </w:p>
        </w:tc>
        <w:tc>
          <w:tcPr/>
          <w:p w:rsidR="00000000" w:rsidDel="00000000" w:rsidP="00000000" w:rsidRDefault="00000000" w:rsidRPr="00000000" w14:paraId="00000115">
            <w:pPr>
              <w:rPr/>
            </w:pPr>
            <w:r w:rsidDel="00000000" w:rsidR="00000000" w:rsidRPr="00000000">
              <w:rPr>
                <w:rtl w:val="0"/>
              </w:rPr>
            </w:r>
          </w:p>
        </w:tc>
        <w:tc>
          <w:tcPr/>
          <w:p w:rsidR="00000000" w:rsidDel="00000000" w:rsidP="00000000" w:rsidRDefault="00000000" w:rsidRPr="00000000" w14:paraId="00000116">
            <w:pPr>
              <w:rPr/>
            </w:pPr>
            <w:r w:rsidDel="00000000" w:rsidR="00000000" w:rsidRPr="00000000">
              <w:rPr>
                <w:rtl w:val="0"/>
              </w:rPr>
              <w:t xml:space="preserve">8,030</w:t>
            </w:r>
          </w:p>
        </w:tc>
      </w:tr>
      <w:tr>
        <w:trPr>
          <w:cantSplit w:val="0"/>
          <w:tblHeader w:val="0"/>
        </w:trPr>
        <w:tc>
          <w:tcPr/>
          <w:p w:rsidR="00000000" w:rsidDel="00000000" w:rsidP="00000000" w:rsidRDefault="00000000" w:rsidRPr="00000000" w14:paraId="00000117">
            <w:pPr>
              <w:rPr/>
            </w:pPr>
            <w:r w:rsidDel="00000000" w:rsidR="00000000" w:rsidRPr="00000000">
              <w:rPr>
                <w:rtl w:val="0"/>
              </w:rPr>
              <w:t xml:space="preserve">18-Apr</w:t>
            </w:r>
          </w:p>
        </w:tc>
        <w:tc>
          <w:tcPr/>
          <w:p w:rsidR="00000000" w:rsidDel="00000000" w:rsidP="00000000" w:rsidRDefault="00000000" w:rsidRPr="00000000" w14:paraId="00000118">
            <w:pPr>
              <w:rPr/>
            </w:pPr>
            <w:r w:rsidDel="00000000" w:rsidR="00000000" w:rsidRPr="00000000">
              <w:rPr>
                <w:rtl w:val="0"/>
              </w:rPr>
            </w:r>
          </w:p>
        </w:tc>
        <w:tc>
          <w:tcPr/>
          <w:p w:rsidR="00000000" w:rsidDel="00000000" w:rsidP="00000000" w:rsidRDefault="00000000" w:rsidRPr="00000000" w14:paraId="00000119">
            <w:pPr>
              <w:rPr/>
            </w:pPr>
            <w:r w:rsidDel="00000000" w:rsidR="00000000" w:rsidRPr="00000000">
              <w:rPr>
                <w:rtl w:val="0"/>
              </w:rPr>
              <w:t xml:space="preserve">750</w:t>
            </w:r>
          </w:p>
        </w:tc>
        <w:tc>
          <w:tcPr/>
          <w:p w:rsidR="00000000" w:rsidDel="00000000" w:rsidP="00000000" w:rsidRDefault="00000000" w:rsidRPr="00000000" w14:paraId="0000011A">
            <w:pPr>
              <w:rPr/>
            </w:pPr>
            <w:r w:rsidDel="00000000" w:rsidR="00000000" w:rsidRPr="00000000">
              <w:rPr>
                <w:rtl w:val="0"/>
              </w:rPr>
              <w:t xml:space="preserve">7,280</w:t>
            </w:r>
          </w:p>
        </w:tc>
      </w:tr>
      <w:tr>
        <w:trPr>
          <w:cantSplit w:val="0"/>
          <w:tblHeader w:val="0"/>
        </w:trPr>
        <w:tc>
          <w:tcPr/>
          <w:p w:rsidR="00000000" w:rsidDel="00000000" w:rsidP="00000000" w:rsidRDefault="00000000" w:rsidRPr="00000000" w14:paraId="0000011B">
            <w:pPr>
              <w:rPr/>
            </w:pPr>
            <w:r w:rsidDel="00000000" w:rsidR="00000000" w:rsidRPr="00000000">
              <w:rPr>
                <w:rtl w:val="0"/>
              </w:rPr>
              <w:t xml:space="preserve">30-Apr</w:t>
            </w:r>
          </w:p>
        </w:tc>
        <w:tc>
          <w:tcPr/>
          <w:p w:rsidR="00000000" w:rsidDel="00000000" w:rsidP="00000000" w:rsidRDefault="00000000" w:rsidRPr="00000000" w14:paraId="0000011C">
            <w:pPr>
              <w:rPr/>
            </w:pPr>
            <w:r w:rsidDel="00000000" w:rsidR="00000000" w:rsidRPr="00000000">
              <w:rPr>
                <w:rtl w:val="0"/>
              </w:rPr>
            </w:r>
          </w:p>
        </w:tc>
        <w:tc>
          <w:tcPr/>
          <w:p w:rsidR="00000000" w:rsidDel="00000000" w:rsidP="00000000" w:rsidRDefault="00000000" w:rsidRPr="00000000" w14:paraId="0000011D">
            <w:pPr>
              <w:rPr/>
            </w:pPr>
            <w:r w:rsidDel="00000000" w:rsidR="00000000" w:rsidRPr="00000000">
              <w:rPr>
                <w:rtl w:val="0"/>
              </w:rPr>
              <w:t xml:space="preserve">2,100</w:t>
            </w:r>
          </w:p>
        </w:tc>
        <w:tc>
          <w:tcPr/>
          <w:p w:rsidR="00000000" w:rsidDel="00000000" w:rsidP="00000000" w:rsidRDefault="00000000" w:rsidRPr="00000000" w14:paraId="0000011E">
            <w:pPr>
              <w:rPr/>
            </w:pPr>
            <w:r w:rsidDel="00000000" w:rsidR="00000000" w:rsidRPr="00000000">
              <w:rPr>
                <w:rtl w:val="0"/>
              </w:rPr>
              <w:t xml:space="preserve">5,180</w:t>
            </w:r>
          </w:p>
        </w:tc>
      </w:tr>
    </w:tbl>
    <w:p w:rsidR="00000000" w:rsidDel="00000000" w:rsidP="00000000" w:rsidRDefault="00000000" w:rsidRPr="00000000" w14:paraId="0000011F">
      <w:pPr>
        <w:jc w:val="center"/>
        <w:rPr>
          <w:b w:val="1"/>
        </w:rPr>
      </w:pPr>
      <w:r w:rsidDel="00000000" w:rsidR="00000000" w:rsidRPr="00000000">
        <w:rPr>
          <w:rtl w:val="0"/>
        </w:rPr>
      </w:r>
    </w:p>
    <w:p w:rsidR="00000000" w:rsidDel="00000000" w:rsidP="00000000" w:rsidRDefault="00000000" w:rsidRPr="00000000" w14:paraId="00000120">
      <w:pPr>
        <w:jc w:val="center"/>
        <w:rPr>
          <w:b w:val="1"/>
        </w:rPr>
      </w:pPr>
      <w:r w:rsidDel="00000000" w:rsidR="00000000" w:rsidRPr="00000000">
        <w:rPr>
          <w:b w:val="1"/>
          <w:rtl w:val="0"/>
        </w:rPr>
        <w:t xml:space="preserve">Capital Account</w:t>
      </w:r>
    </w:p>
    <w:tbl>
      <w:tblPr>
        <w:tblStyle w:val="Table4"/>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3"/>
        <w:gridCol w:w="2446"/>
        <w:gridCol w:w="2594"/>
        <w:gridCol w:w="2982"/>
        <w:tblGridChange w:id="0">
          <w:tblGrid>
            <w:gridCol w:w="1773"/>
            <w:gridCol w:w="2446"/>
            <w:gridCol w:w="2594"/>
            <w:gridCol w:w="2982"/>
          </w:tblGrid>
        </w:tblGridChange>
      </w:tblGrid>
      <w:tr>
        <w:trPr>
          <w:cantSplit w:val="0"/>
          <w:tblHeader w:val="0"/>
        </w:trPr>
        <w:tc>
          <w:tcPr/>
          <w:p w:rsidR="00000000" w:rsidDel="00000000" w:rsidP="00000000" w:rsidRDefault="00000000" w:rsidRPr="00000000" w14:paraId="00000121">
            <w:pPr>
              <w:rPr/>
            </w:pPr>
            <w:r w:rsidDel="00000000" w:rsidR="00000000" w:rsidRPr="00000000">
              <w:rPr>
                <w:rtl w:val="0"/>
              </w:rPr>
              <w:t xml:space="preserve">Date</w:t>
            </w:r>
          </w:p>
        </w:tc>
        <w:tc>
          <w:tcPr/>
          <w:p w:rsidR="00000000" w:rsidDel="00000000" w:rsidP="00000000" w:rsidRDefault="00000000" w:rsidRPr="00000000" w14:paraId="00000122">
            <w:pPr>
              <w:rPr/>
            </w:pPr>
            <w:r w:rsidDel="00000000" w:rsidR="00000000" w:rsidRPr="00000000">
              <w:rPr>
                <w:rtl w:val="0"/>
              </w:rPr>
              <w:t xml:space="preserve">Debit (£)</w:t>
            </w:r>
          </w:p>
        </w:tc>
        <w:tc>
          <w:tcPr/>
          <w:p w:rsidR="00000000" w:rsidDel="00000000" w:rsidP="00000000" w:rsidRDefault="00000000" w:rsidRPr="00000000" w14:paraId="00000123">
            <w:pPr>
              <w:rPr/>
            </w:pPr>
            <w:r w:rsidDel="00000000" w:rsidR="00000000" w:rsidRPr="00000000">
              <w:rPr>
                <w:rtl w:val="0"/>
              </w:rPr>
              <w:t xml:space="preserve">Credit (£)</w:t>
            </w:r>
          </w:p>
        </w:tc>
        <w:tc>
          <w:tcPr/>
          <w:p w:rsidR="00000000" w:rsidDel="00000000" w:rsidP="00000000" w:rsidRDefault="00000000" w:rsidRPr="00000000" w14:paraId="00000124">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25">
            <w:pPr>
              <w:rPr/>
            </w:pPr>
            <w:r w:rsidDel="00000000" w:rsidR="00000000" w:rsidRPr="00000000">
              <w:rPr>
                <w:rtl w:val="0"/>
              </w:rPr>
              <w:t xml:space="preserve">1-Apr</w:t>
            </w:r>
          </w:p>
        </w:tc>
        <w:tc>
          <w:tcPr/>
          <w:p w:rsidR="00000000" w:rsidDel="00000000" w:rsidP="00000000" w:rsidRDefault="00000000" w:rsidRPr="00000000" w14:paraId="00000126">
            <w:pPr>
              <w:rPr/>
            </w:pPr>
            <w:r w:rsidDel="00000000" w:rsidR="00000000" w:rsidRPr="00000000">
              <w:rPr>
                <w:rtl w:val="0"/>
              </w:rPr>
              <w:t xml:space="preserve">40,000</w:t>
            </w:r>
          </w:p>
        </w:tc>
        <w:tc>
          <w:tcPr/>
          <w:p w:rsidR="00000000" w:rsidDel="00000000" w:rsidP="00000000" w:rsidRDefault="00000000" w:rsidRPr="00000000" w14:paraId="00000127">
            <w:pPr>
              <w:rPr/>
            </w:pPr>
            <w:r w:rsidDel="00000000" w:rsidR="00000000" w:rsidRPr="00000000">
              <w:rPr>
                <w:rtl w:val="0"/>
              </w:rPr>
            </w:r>
          </w:p>
        </w:tc>
        <w:tc>
          <w:tcPr/>
          <w:p w:rsidR="00000000" w:rsidDel="00000000" w:rsidP="00000000" w:rsidRDefault="00000000" w:rsidRPr="00000000" w14:paraId="00000128">
            <w:pPr>
              <w:rPr/>
            </w:pPr>
            <w:r w:rsidDel="00000000" w:rsidR="00000000" w:rsidRPr="00000000">
              <w:rPr>
                <w:rtl w:val="0"/>
              </w:rPr>
              <w:t xml:space="preserve">40,000</w:t>
            </w:r>
          </w:p>
        </w:tc>
      </w:tr>
    </w:tbl>
    <w:p w:rsidR="00000000" w:rsidDel="00000000" w:rsidP="00000000" w:rsidRDefault="00000000" w:rsidRPr="00000000" w14:paraId="00000129">
      <w:pPr>
        <w:jc w:val="center"/>
        <w:rPr>
          <w:b w:val="1"/>
        </w:rPr>
      </w:pPr>
      <w:r w:rsidDel="00000000" w:rsidR="00000000" w:rsidRPr="00000000">
        <w:rPr>
          <w:rtl w:val="0"/>
        </w:rPr>
      </w:r>
    </w:p>
    <w:p w:rsidR="00000000" w:rsidDel="00000000" w:rsidP="00000000" w:rsidRDefault="00000000" w:rsidRPr="00000000" w14:paraId="0000012A">
      <w:pPr>
        <w:jc w:val="center"/>
        <w:rPr>
          <w:b w:val="1"/>
        </w:rPr>
      </w:pPr>
      <w:r w:rsidDel="00000000" w:rsidR="00000000" w:rsidRPr="00000000">
        <w:rPr>
          <w:b w:val="1"/>
          <w:rtl w:val="0"/>
        </w:rPr>
        <w:t xml:space="preserve">Van Account</w:t>
      </w:r>
    </w:p>
    <w:tbl>
      <w:tblPr>
        <w:tblStyle w:val="Table5"/>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3"/>
        <w:gridCol w:w="2446"/>
        <w:gridCol w:w="2594"/>
        <w:gridCol w:w="2982"/>
        <w:tblGridChange w:id="0">
          <w:tblGrid>
            <w:gridCol w:w="1773"/>
            <w:gridCol w:w="2446"/>
            <w:gridCol w:w="2594"/>
            <w:gridCol w:w="2982"/>
          </w:tblGrid>
        </w:tblGridChange>
      </w:tblGrid>
      <w:tr>
        <w:trPr>
          <w:cantSplit w:val="0"/>
          <w:tblHeader w:val="0"/>
        </w:trPr>
        <w:tc>
          <w:tcPr/>
          <w:p w:rsidR="00000000" w:rsidDel="00000000" w:rsidP="00000000" w:rsidRDefault="00000000" w:rsidRPr="00000000" w14:paraId="0000012B">
            <w:pPr>
              <w:rPr/>
            </w:pPr>
            <w:r w:rsidDel="00000000" w:rsidR="00000000" w:rsidRPr="00000000">
              <w:rPr>
                <w:rtl w:val="0"/>
              </w:rPr>
              <w:t xml:space="preserve">Date</w:t>
            </w:r>
          </w:p>
        </w:tc>
        <w:tc>
          <w:tcPr/>
          <w:p w:rsidR="00000000" w:rsidDel="00000000" w:rsidP="00000000" w:rsidRDefault="00000000" w:rsidRPr="00000000" w14:paraId="0000012C">
            <w:pPr>
              <w:rPr/>
            </w:pPr>
            <w:r w:rsidDel="00000000" w:rsidR="00000000" w:rsidRPr="00000000">
              <w:rPr>
                <w:rtl w:val="0"/>
              </w:rPr>
              <w:t xml:space="preserve">Debit (£)</w:t>
            </w:r>
          </w:p>
        </w:tc>
        <w:tc>
          <w:tcPr/>
          <w:p w:rsidR="00000000" w:rsidDel="00000000" w:rsidP="00000000" w:rsidRDefault="00000000" w:rsidRPr="00000000" w14:paraId="0000012D">
            <w:pPr>
              <w:rPr/>
            </w:pPr>
            <w:r w:rsidDel="00000000" w:rsidR="00000000" w:rsidRPr="00000000">
              <w:rPr>
                <w:rtl w:val="0"/>
              </w:rPr>
              <w:t xml:space="preserve">Credit (£)</w:t>
            </w:r>
          </w:p>
        </w:tc>
        <w:tc>
          <w:tcPr/>
          <w:p w:rsidR="00000000" w:rsidDel="00000000" w:rsidP="00000000" w:rsidRDefault="00000000" w:rsidRPr="00000000" w14:paraId="0000012E">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2F">
            <w:pPr>
              <w:rPr/>
            </w:pPr>
            <w:r w:rsidDel="00000000" w:rsidR="00000000" w:rsidRPr="00000000">
              <w:rPr>
                <w:rtl w:val="0"/>
              </w:rPr>
              <w:t xml:space="preserve">1-Apr</w:t>
            </w:r>
          </w:p>
        </w:tc>
        <w:tc>
          <w:tcPr/>
          <w:p w:rsidR="00000000" w:rsidDel="00000000" w:rsidP="00000000" w:rsidRDefault="00000000" w:rsidRPr="00000000" w14:paraId="00000130">
            <w:pPr>
              <w:rPr/>
            </w:pPr>
            <w:r w:rsidDel="00000000" w:rsidR="00000000" w:rsidRPr="00000000">
              <w:rPr>
                <w:rtl w:val="0"/>
              </w:rPr>
              <w:t xml:space="preserve">25,000</w:t>
            </w:r>
          </w:p>
        </w:tc>
        <w:tc>
          <w:tcPr/>
          <w:p w:rsidR="00000000" w:rsidDel="00000000" w:rsidP="00000000" w:rsidRDefault="00000000" w:rsidRPr="00000000" w14:paraId="00000131">
            <w:pPr>
              <w:rPr/>
            </w:pPr>
            <w:r w:rsidDel="00000000" w:rsidR="00000000" w:rsidRPr="00000000">
              <w:rPr>
                <w:rtl w:val="0"/>
              </w:rPr>
            </w:r>
          </w:p>
        </w:tc>
        <w:tc>
          <w:tcPr/>
          <w:p w:rsidR="00000000" w:rsidDel="00000000" w:rsidP="00000000" w:rsidRDefault="00000000" w:rsidRPr="00000000" w14:paraId="00000132">
            <w:pPr>
              <w:rPr/>
            </w:pPr>
            <w:r w:rsidDel="00000000" w:rsidR="00000000" w:rsidRPr="00000000">
              <w:rPr>
                <w:rtl w:val="0"/>
              </w:rPr>
              <w:t xml:space="preserve">25,000</w:t>
            </w:r>
          </w:p>
        </w:tc>
      </w:tr>
    </w:tbl>
    <w:p w:rsidR="00000000" w:rsidDel="00000000" w:rsidP="00000000" w:rsidRDefault="00000000" w:rsidRPr="00000000" w14:paraId="00000133">
      <w:pPr>
        <w:jc w:val="center"/>
        <w:rPr/>
      </w:pPr>
      <w:r w:rsidDel="00000000" w:rsidR="00000000" w:rsidRPr="00000000">
        <w:rPr>
          <w:rtl w:val="0"/>
        </w:rPr>
      </w:r>
    </w:p>
    <w:p w:rsidR="00000000" w:rsidDel="00000000" w:rsidP="00000000" w:rsidRDefault="00000000" w:rsidRPr="00000000" w14:paraId="00000134">
      <w:pPr>
        <w:jc w:val="center"/>
        <w:rPr>
          <w:b w:val="1"/>
        </w:rPr>
      </w:pPr>
      <w:r w:rsidDel="00000000" w:rsidR="00000000" w:rsidRPr="00000000">
        <w:rPr>
          <w:b w:val="1"/>
          <w:rtl w:val="0"/>
        </w:rPr>
        <w:t xml:space="preserve">Receivables Account</w:t>
      </w:r>
    </w:p>
    <w:tbl>
      <w:tblPr>
        <w:tblStyle w:val="Table6"/>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7"/>
        <w:gridCol w:w="2381"/>
        <w:gridCol w:w="2525"/>
        <w:gridCol w:w="2902"/>
        <w:tblGridChange w:id="0">
          <w:tblGrid>
            <w:gridCol w:w="1987"/>
            <w:gridCol w:w="2381"/>
            <w:gridCol w:w="2525"/>
            <w:gridCol w:w="2902"/>
          </w:tblGrid>
        </w:tblGridChange>
      </w:tblGrid>
      <w:tr>
        <w:trPr>
          <w:cantSplit w:val="0"/>
          <w:tblHeader w:val="0"/>
        </w:trPr>
        <w:tc>
          <w:tcPr/>
          <w:p w:rsidR="00000000" w:rsidDel="00000000" w:rsidP="00000000" w:rsidRDefault="00000000" w:rsidRPr="00000000" w14:paraId="00000135">
            <w:pPr>
              <w:rPr/>
            </w:pPr>
            <w:r w:rsidDel="00000000" w:rsidR="00000000" w:rsidRPr="00000000">
              <w:rPr>
                <w:rtl w:val="0"/>
              </w:rPr>
              <w:t xml:space="preserve">Date</w:t>
            </w:r>
          </w:p>
        </w:tc>
        <w:tc>
          <w:tcPr/>
          <w:p w:rsidR="00000000" w:rsidDel="00000000" w:rsidP="00000000" w:rsidRDefault="00000000" w:rsidRPr="00000000" w14:paraId="00000136">
            <w:pPr>
              <w:rPr/>
            </w:pPr>
            <w:r w:rsidDel="00000000" w:rsidR="00000000" w:rsidRPr="00000000">
              <w:rPr>
                <w:rtl w:val="0"/>
              </w:rPr>
              <w:t xml:space="preserve">Debit (£)</w:t>
            </w:r>
          </w:p>
        </w:tc>
        <w:tc>
          <w:tcPr/>
          <w:p w:rsidR="00000000" w:rsidDel="00000000" w:rsidP="00000000" w:rsidRDefault="00000000" w:rsidRPr="00000000" w14:paraId="00000137">
            <w:pPr>
              <w:rPr/>
            </w:pPr>
            <w:r w:rsidDel="00000000" w:rsidR="00000000" w:rsidRPr="00000000">
              <w:rPr>
                <w:rtl w:val="0"/>
              </w:rPr>
              <w:t xml:space="preserve">Credit (£)</w:t>
            </w:r>
          </w:p>
        </w:tc>
        <w:tc>
          <w:tcPr/>
          <w:p w:rsidR="00000000" w:rsidDel="00000000" w:rsidP="00000000" w:rsidRDefault="00000000" w:rsidRPr="00000000" w14:paraId="00000138">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39">
            <w:pPr>
              <w:rPr/>
            </w:pPr>
            <w:r w:rsidDel="00000000" w:rsidR="00000000" w:rsidRPr="00000000">
              <w:rPr>
                <w:rtl w:val="0"/>
              </w:rPr>
              <w:t xml:space="preserve">1-Apr</w:t>
            </w:r>
          </w:p>
        </w:tc>
        <w:tc>
          <w:tcPr/>
          <w:p w:rsidR="00000000" w:rsidDel="00000000" w:rsidP="00000000" w:rsidRDefault="00000000" w:rsidRPr="00000000" w14:paraId="0000013A">
            <w:pPr>
              <w:rPr/>
            </w:pPr>
            <w:r w:rsidDel="00000000" w:rsidR="00000000" w:rsidRPr="00000000">
              <w:rPr>
                <w:rtl w:val="0"/>
              </w:rPr>
              <w:t xml:space="preserve">17,000</w:t>
            </w:r>
          </w:p>
        </w:tc>
        <w:tc>
          <w:tcPr/>
          <w:p w:rsidR="00000000" w:rsidDel="00000000" w:rsidP="00000000" w:rsidRDefault="00000000" w:rsidRPr="00000000" w14:paraId="0000013B">
            <w:pPr>
              <w:rPr/>
            </w:pPr>
            <w:r w:rsidDel="00000000" w:rsidR="00000000" w:rsidRPr="00000000">
              <w:rPr>
                <w:rtl w:val="0"/>
              </w:rPr>
            </w:r>
          </w:p>
        </w:tc>
        <w:tc>
          <w:tcPr/>
          <w:p w:rsidR="00000000" w:rsidDel="00000000" w:rsidP="00000000" w:rsidRDefault="00000000" w:rsidRPr="00000000" w14:paraId="0000013C">
            <w:pPr>
              <w:rPr/>
            </w:pPr>
            <w:r w:rsidDel="00000000" w:rsidR="00000000" w:rsidRPr="00000000">
              <w:rPr>
                <w:rtl w:val="0"/>
              </w:rPr>
              <w:t xml:space="preserve">17,000</w:t>
            </w:r>
          </w:p>
        </w:tc>
      </w:tr>
      <w:tr>
        <w:trPr>
          <w:cantSplit w:val="0"/>
          <w:tblHeader w:val="0"/>
        </w:trPr>
        <w:tc>
          <w:tcPr/>
          <w:p w:rsidR="00000000" w:rsidDel="00000000" w:rsidP="00000000" w:rsidRDefault="00000000" w:rsidRPr="00000000" w14:paraId="0000013D">
            <w:pPr>
              <w:rPr/>
            </w:pPr>
            <w:r w:rsidDel="00000000" w:rsidR="00000000" w:rsidRPr="00000000">
              <w:rPr>
                <w:rtl w:val="0"/>
              </w:rPr>
              <w:t xml:space="preserve">9-Apr</w:t>
            </w:r>
          </w:p>
        </w:tc>
        <w:tc>
          <w:tcPr/>
          <w:p w:rsidR="00000000" w:rsidDel="00000000" w:rsidP="00000000" w:rsidRDefault="00000000" w:rsidRPr="00000000" w14:paraId="0000013E">
            <w:pPr>
              <w:rPr/>
            </w:pPr>
            <w:r w:rsidDel="00000000" w:rsidR="00000000" w:rsidRPr="00000000">
              <w:rPr>
                <w:rtl w:val="0"/>
              </w:rPr>
            </w:r>
          </w:p>
        </w:tc>
        <w:tc>
          <w:tcPr/>
          <w:p w:rsidR="00000000" w:rsidDel="00000000" w:rsidP="00000000" w:rsidRDefault="00000000" w:rsidRPr="00000000" w14:paraId="0000013F">
            <w:pPr>
              <w:rPr/>
            </w:pPr>
            <w:r w:rsidDel="00000000" w:rsidR="00000000" w:rsidRPr="00000000">
              <w:rPr>
                <w:rtl w:val="0"/>
              </w:rPr>
              <w:t xml:space="preserve">2,000</w:t>
            </w:r>
          </w:p>
        </w:tc>
        <w:tc>
          <w:tcPr/>
          <w:p w:rsidR="00000000" w:rsidDel="00000000" w:rsidP="00000000" w:rsidRDefault="00000000" w:rsidRPr="00000000" w14:paraId="00000140">
            <w:pPr>
              <w:rPr/>
            </w:pPr>
            <w:r w:rsidDel="00000000" w:rsidR="00000000" w:rsidRPr="00000000">
              <w:rPr>
                <w:rtl w:val="0"/>
              </w:rPr>
              <w:t xml:space="preserve">19,000</w:t>
            </w:r>
          </w:p>
        </w:tc>
      </w:tr>
      <w:tr>
        <w:trPr>
          <w:cantSplit w:val="0"/>
          <w:tblHeader w:val="0"/>
        </w:trPr>
        <w:tc>
          <w:tcPr/>
          <w:p w:rsidR="00000000" w:rsidDel="00000000" w:rsidP="00000000" w:rsidRDefault="00000000" w:rsidRPr="00000000" w14:paraId="00000141">
            <w:pPr>
              <w:rPr/>
            </w:pPr>
            <w:r w:rsidDel="00000000" w:rsidR="00000000" w:rsidRPr="00000000">
              <w:rPr>
                <w:rtl w:val="0"/>
              </w:rPr>
              <w:t xml:space="preserve">15-Apr</w:t>
            </w:r>
          </w:p>
        </w:tc>
        <w:tc>
          <w:tcPr/>
          <w:p w:rsidR="00000000" w:rsidDel="00000000" w:rsidP="00000000" w:rsidRDefault="00000000" w:rsidRPr="00000000" w14:paraId="00000142">
            <w:pPr>
              <w:rPr/>
            </w:pPr>
            <w:r w:rsidDel="00000000" w:rsidR="00000000" w:rsidRPr="00000000">
              <w:rPr>
                <w:rtl w:val="0"/>
              </w:rPr>
            </w:r>
          </w:p>
        </w:tc>
        <w:tc>
          <w:tcPr/>
          <w:p w:rsidR="00000000" w:rsidDel="00000000" w:rsidP="00000000" w:rsidRDefault="00000000" w:rsidRPr="00000000" w14:paraId="00000143">
            <w:pPr>
              <w:rPr/>
            </w:pPr>
            <w:r w:rsidDel="00000000" w:rsidR="00000000" w:rsidRPr="00000000">
              <w:rPr>
                <w:rtl w:val="0"/>
              </w:rPr>
              <w:t xml:space="preserve">1,800</w:t>
            </w:r>
          </w:p>
        </w:tc>
        <w:tc>
          <w:tcPr/>
          <w:p w:rsidR="00000000" w:rsidDel="00000000" w:rsidP="00000000" w:rsidRDefault="00000000" w:rsidRPr="00000000" w14:paraId="00000144">
            <w:pPr>
              <w:rPr/>
            </w:pPr>
            <w:r w:rsidDel="00000000" w:rsidR="00000000" w:rsidRPr="00000000">
              <w:rPr>
                <w:rtl w:val="0"/>
              </w:rPr>
              <w:t xml:space="preserve">20,800</w:t>
            </w:r>
          </w:p>
        </w:tc>
      </w:tr>
      <w:tr>
        <w:trPr>
          <w:cantSplit w:val="0"/>
          <w:tblHeader w:val="0"/>
        </w:trPr>
        <w:tc>
          <w:tcPr/>
          <w:p w:rsidR="00000000" w:rsidDel="00000000" w:rsidP="00000000" w:rsidRDefault="00000000" w:rsidRPr="00000000" w14:paraId="00000145">
            <w:pPr>
              <w:rPr/>
            </w:pPr>
            <w:r w:rsidDel="00000000" w:rsidR="00000000" w:rsidRPr="00000000">
              <w:rPr>
                <w:rtl w:val="0"/>
              </w:rPr>
              <w:t xml:space="preserve">21-Apr</w:t>
            </w:r>
          </w:p>
        </w:tc>
        <w:tc>
          <w:tcPr/>
          <w:p w:rsidR="00000000" w:rsidDel="00000000" w:rsidP="00000000" w:rsidRDefault="00000000" w:rsidRPr="00000000" w14:paraId="00000146">
            <w:pPr>
              <w:rPr/>
            </w:pPr>
            <w:r w:rsidDel="00000000" w:rsidR="00000000" w:rsidRPr="00000000">
              <w:rPr>
                <w:rtl w:val="0"/>
              </w:rPr>
              <w:t xml:space="preserve">1,900</w:t>
            </w:r>
          </w:p>
        </w:tc>
        <w:tc>
          <w:tcPr/>
          <w:p w:rsidR="00000000" w:rsidDel="00000000" w:rsidP="00000000" w:rsidRDefault="00000000" w:rsidRPr="00000000" w14:paraId="00000147">
            <w:pPr>
              <w:rPr/>
            </w:pPr>
            <w:r w:rsidDel="00000000" w:rsidR="00000000" w:rsidRPr="00000000">
              <w:rPr>
                <w:rtl w:val="0"/>
              </w:rPr>
            </w:r>
          </w:p>
        </w:tc>
        <w:tc>
          <w:tcPr/>
          <w:p w:rsidR="00000000" w:rsidDel="00000000" w:rsidP="00000000" w:rsidRDefault="00000000" w:rsidRPr="00000000" w14:paraId="00000148">
            <w:pPr>
              <w:rPr/>
            </w:pPr>
            <w:r w:rsidDel="00000000" w:rsidR="00000000" w:rsidRPr="00000000">
              <w:rPr>
                <w:rtl w:val="0"/>
              </w:rPr>
              <w:t xml:space="preserve">22,700</w:t>
            </w:r>
          </w:p>
        </w:tc>
      </w:tr>
    </w:tbl>
    <w:p w:rsidR="00000000" w:rsidDel="00000000" w:rsidP="00000000" w:rsidRDefault="00000000" w:rsidRPr="00000000" w14:paraId="00000149">
      <w:pPr>
        <w:jc w:val="center"/>
        <w:rPr/>
      </w:pPr>
      <w:r w:rsidDel="00000000" w:rsidR="00000000" w:rsidRPr="00000000">
        <w:rPr>
          <w:rtl w:val="0"/>
        </w:rPr>
      </w:r>
    </w:p>
    <w:p w:rsidR="00000000" w:rsidDel="00000000" w:rsidP="00000000" w:rsidRDefault="00000000" w:rsidRPr="00000000" w14:paraId="0000014A">
      <w:pPr>
        <w:jc w:val="center"/>
        <w:rPr>
          <w:b w:val="1"/>
        </w:rPr>
      </w:pPr>
      <w:r w:rsidDel="00000000" w:rsidR="00000000" w:rsidRPr="00000000">
        <w:rPr>
          <w:b w:val="1"/>
          <w:rtl w:val="0"/>
        </w:rPr>
        <w:t xml:space="preserve">Payables Account</w:t>
      </w:r>
    </w:p>
    <w:tbl>
      <w:tblPr>
        <w:tblStyle w:val="Table7"/>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7"/>
        <w:gridCol w:w="2381"/>
        <w:gridCol w:w="2525"/>
        <w:gridCol w:w="2902"/>
        <w:tblGridChange w:id="0">
          <w:tblGrid>
            <w:gridCol w:w="1987"/>
            <w:gridCol w:w="2381"/>
            <w:gridCol w:w="2525"/>
            <w:gridCol w:w="2902"/>
          </w:tblGrid>
        </w:tblGridChange>
      </w:tblGrid>
      <w:tr>
        <w:trPr>
          <w:cantSplit w:val="0"/>
          <w:tblHeader w:val="0"/>
        </w:trPr>
        <w:tc>
          <w:tcPr/>
          <w:p w:rsidR="00000000" w:rsidDel="00000000" w:rsidP="00000000" w:rsidRDefault="00000000" w:rsidRPr="00000000" w14:paraId="0000014B">
            <w:pPr>
              <w:rPr/>
            </w:pPr>
            <w:r w:rsidDel="00000000" w:rsidR="00000000" w:rsidRPr="00000000">
              <w:rPr>
                <w:rtl w:val="0"/>
              </w:rPr>
              <w:t xml:space="preserve">Date</w:t>
            </w:r>
          </w:p>
        </w:tc>
        <w:tc>
          <w:tcPr/>
          <w:p w:rsidR="00000000" w:rsidDel="00000000" w:rsidP="00000000" w:rsidRDefault="00000000" w:rsidRPr="00000000" w14:paraId="0000014C">
            <w:pPr>
              <w:rPr/>
            </w:pPr>
            <w:r w:rsidDel="00000000" w:rsidR="00000000" w:rsidRPr="00000000">
              <w:rPr>
                <w:rtl w:val="0"/>
              </w:rPr>
              <w:t xml:space="preserve">Debit (£)</w:t>
            </w:r>
          </w:p>
        </w:tc>
        <w:tc>
          <w:tcPr/>
          <w:p w:rsidR="00000000" w:rsidDel="00000000" w:rsidP="00000000" w:rsidRDefault="00000000" w:rsidRPr="00000000" w14:paraId="0000014D">
            <w:pPr>
              <w:rPr/>
            </w:pPr>
            <w:r w:rsidDel="00000000" w:rsidR="00000000" w:rsidRPr="00000000">
              <w:rPr>
                <w:rtl w:val="0"/>
              </w:rPr>
              <w:t xml:space="preserve">Credit (£)</w:t>
            </w:r>
          </w:p>
        </w:tc>
        <w:tc>
          <w:tcPr/>
          <w:p w:rsidR="00000000" w:rsidDel="00000000" w:rsidP="00000000" w:rsidRDefault="00000000" w:rsidRPr="00000000" w14:paraId="0000014E">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4F">
            <w:pPr>
              <w:rPr/>
            </w:pPr>
            <w:r w:rsidDel="00000000" w:rsidR="00000000" w:rsidRPr="00000000">
              <w:rPr>
                <w:rtl w:val="0"/>
              </w:rPr>
              <w:t xml:space="preserve">1-Apr</w:t>
            </w:r>
          </w:p>
        </w:tc>
        <w:tc>
          <w:tcPr/>
          <w:p w:rsidR="00000000" w:rsidDel="00000000" w:rsidP="00000000" w:rsidRDefault="00000000" w:rsidRPr="00000000" w14:paraId="00000150">
            <w:pPr>
              <w:rPr/>
            </w:pPr>
            <w:r w:rsidDel="00000000" w:rsidR="00000000" w:rsidRPr="00000000">
              <w:rPr>
                <w:rtl w:val="0"/>
              </w:rPr>
            </w:r>
          </w:p>
        </w:tc>
        <w:tc>
          <w:tcPr/>
          <w:p w:rsidR="00000000" w:rsidDel="00000000" w:rsidP="00000000" w:rsidRDefault="00000000" w:rsidRPr="00000000" w14:paraId="00000151">
            <w:pPr>
              <w:rPr/>
            </w:pPr>
            <w:r w:rsidDel="00000000" w:rsidR="00000000" w:rsidRPr="00000000">
              <w:rPr>
                <w:rtl w:val="0"/>
              </w:rPr>
              <w:t xml:space="preserve">12,000</w:t>
            </w:r>
          </w:p>
        </w:tc>
        <w:tc>
          <w:tcPr/>
          <w:p w:rsidR="00000000" w:rsidDel="00000000" w:rsidP="00000000" w:rsidRDefault="00000000" w:rsidRPr="00000000" w14:paraId="00000152">
            <w:pPr>
              <w:rPr/>
            </w:pPr>
            <w:r w:rsidDel="00000000" w:rsidR="00000000" w:rsidRPr="00000000">
              <w:rPr>
                <w:rtl w:val="0"/>
              </w:rPr>
              <w:t xml:space="preserve">12,000</w:t>
            </w:r>
          </w:p>
        </w:tc>
      </w:tr>
      <w:tr>
        <w:trPr>
          <w:cantSplit w:val="0"/>
          <w:tblHeader w:val="0"/>
        </w:trPr>
        <w:tc>
          <w:tcPr/>
          <w:p w:rsidR="00000000" w:rsidDel="00000000" w:rsidP="00000000" w:rsidRDefault="00000000" w:rsidRPr="00000000" w14:paraId="00000153">
            <w:pPr>
              <w:rPr/>
            </w:pPr>
            <w:r w:rsidDel="00000000" w:rsidR="00000000" w:rsidRPr="00000000">
              <w:rPr>
                <w:rtl w:val="0"/>
              </w:rPr>
              <w:t xml:space="preserve">3-Apr</w:t>
            </w:r>
          </w:p>
        </w:tc>
        <w:tc>
          <w:tcPr/>
          <w:p w:rsidR="00000000" w:rsidDel="00000000" w:rsidP="00000000" w:rsidRDefault="00000000" w:rsidRPr="00000000" w14:paraId="00000154">
            <w:pPr>
              <w:rPr/>
            </w:pPr>
            <w:r w:rsidDel="00000000" w:rsidR="00000000" w:rsidRPr="00000000">
              <w:rPr>
                <w:rtl w:val="0"/>
              </w:rPr>
              <w:t xml:space="preserve">4,400</w:t>
            </w:r>
          </w:p>
        </w:tc>
        <w:tc>
          <w:tcPr/>
          <w:p w:rsidR="00000000" w:rsidDel="00000000" w:rsidP="00000000" w:rsidRDefault="00000000" w:rsidRPr="00000000" w14:paraId="00000155">
            <w:pPr>
              <w:rPr/>
            </w:pPr>
            <w:r w:rsidDel="00000000" w:rsidR="00000000" w:rsidRPr="00000000">
              <w:rPr>
                <w:rtl w:val="0"/>
              </w:rPr>
            </w:r>
          </w:p>
        </w:tc>
        <w:tc>
          <w:tcPr/>
          <w:p w:rsidR="00000000" w:rsidDel="00000000" w:rsidP="00000000" w:rsidRDefault="00000000" w:rsidRPr="00000000" w14:paraId="00000156">
            <w:pPr>
              <w:rPr/>
            </w:pPr>
            <w:r w:rsidDel="00000000" w:rsidR="00000000" w:rsidRPr="00000000">
              <w:rPr>
                <w:rtl w:val="0"/>
              </w:rPr>
              <w:t xml:space="preserve">7,600</w:t>
            </w:r>
          </w:p>
        </w:tc>
      </w:tr>
      <w:tr>
        <w:trPr>
          <w:cantSplit w:val="0"/>
          <w:tblHeader w:val="0"/>
        </w:trPr>
        <w:tc>
          <w:tcPr/>
          <w:p w:rsidR="00000000" w:rsidDel="00000000" w:rsidP="00000000" w:rsidRDefault="00000000" w:rsidRPr="00000000" w14:paraId="00000157">
            <w:pPr>
              <w:rPr/>
            </w:pPr>
            <w:r w:rsidDel="00000000" w:rsidR="00000000" w:rsidRPr="00000000">
              <w:rPr>
                <w:rtl w:val="0"/>
              </w:rPr>
              <w:t xml:space="preserve">20-Apr</w:t>
            </w:r>
          </w:p>
        </w:tc>
        <w:tc>
          <w:tcPr/>
          <w:p w:rsidR="00000000" w:rsidDel="00000000" w:rsidP="00000000" w:rsidRDefault="00000000" w:rsidRPr="00000000" w14:paraId="00000158">
            <w:pPr>
              <w:rPr/>
            </w:pPr>
            <w:r w:rsidDel="00000000" w:rsidR="00000000" w:rsidRPr="00000000">
              <w:rPr>
                <w:rtl w:val="0"/>
              </w:rPr>
            </w:r>
          </w:p>
        </w:tc>
        <w:tc>
          <w:tcPr/>
          <w:p w:rsidR="00000000" w:rsidDel="00000000" w:rsidP="00000000" w:rsidRDefault="00000000" w:rsidRPr="00000000" w14:paraId="00000159">
            <w:pPr>
              <w:rPr/>
            </w:pPr>
            <w:r w:rsidDel="00000000" w:rsidR="00000000" w:rsidRPr="00000000">
              <w:rPr>
                <w:rtl w:val="0"/>
              </w:rPr>
            </w:r>
          </w:p>
        </w:tc>
        <w:tc>
          <w:tcPr/>
          <w:p w:rsidR="00000000" w:rsidDel="00000000" w:rsidP="00000000" w:rsidRDefault="00000000" w:rsidRPr="00000000" w14:paraId="0000015A">
            <w:pPr>
              <w:rPr/>
            </w:pPr>
            <w:r w:rsidDel="00000000" w:rsidR="00000000" w:rsidRPr="00000000">
              <w:rPr>
                <w:rtl w:val="0"/>
              </w:rPr>
              <w:t xml:space="preserve">7,600</w:t>
            </w:r>
          </w:p>
        </w:tc>
      </w:tr>
    </w:tbl>
    <w:p w:rsidR="00000000" w:rsidDel="00000000" w:rsidP="00000000" w:rsidRDefault="00000000" w:rsidRPr="00000000" w14:paraId="0000015B">
      <w:pPr>
        <w:jc w:val="center"/>
        <w:rPr>
          <w:b w:val="1"/>
        </w:rPr>
      </w:pPr>
      <w:r w:rsidDel="00000000" w:rsidR="00000000" w:rsidRPr="00000000">
        <w:rPr>
          <w:rtl w:val="0"/>
        </w:rPr>
      </w:r>
    </w:p>
    <w:p w:rsidR="00000000" w:rsidDel="00000000" w:rsidP="00000000" w:rsidRDefault="00000000" w:rsidRPr="00000000" w14:paraId="0000015C">
      <w:pPr>
        <w:jc w:val="center"/>
        <w:rPr>
          <w:b w:val="1"/>
        </w:rPr>
      </w:pPr>
      <w:r w:rsidDel="00000000" w:rsidR="00000000" w:rsidRPr="00000000">
        <w:rPr>
          <w:b w:val="1"/>
          <w:rtl w:val="0"/>
        </w:rPr>
        <w:t xml:space="preserve">Expense Account - Advertising</w:t>
      </w:r>
    </w:p>
    <w:tbl>
      <w:tblPr>
        <w:tblStyle w:val="Table8"/>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3"/>
        <w:gridCol w:w="2446"/>
        <w:gridCol w:w="2594"/>
        <w:gridCol w:w="2982"/>
        <w:tblGridChange w:id="0">
          <w:tblGrid>
            <w:gridCol w:w="1773"/>
            <w:gridCol w:w="2446"/>
            <w:gridCol w:w="2594"/>
            <w:gridCol w:w="2982"/>
          </w:tblGrid>
        </w:tblGridChange>
      </w:tblGrid>
      <w:tr>
        <w:trPr>
          <w:cantSplit w:val="0"/>
          <w:tblHeader w:val="0"/>
        </w:trPr>
        <w:tc>
          <w:tcPr/>
          <w:p w:rsidR="00000000" w:rsidDel="00000000" w:rsidP="00000000" w:rsidRDefault="00000000" w:rsidRPr="00000000" w14:paraId="0000015D">
            <w:pPr>
              <w:rPr/>
            </w:pPr>
            <w:r w:rsidDel="00000000" w:rsidR="00000000" w:rsidRPr="00000000">
              <w:rPr>
                <w:rtl w:val="0"/>
              </w:rPr>
              <w:t xml:space="preserve">Date</w:t>
            </w:r>
          </w:p>
        </w:tc>
        <w:tc>
          <w:tcPr/>
          <w:p w:rsidR="00000000" w:rsidDel="00000000" w:rsidP="00000000" w:rsidRDefault="00000000" w:rsidRPr="00000000" w14:paraId="0000015E">
            <w:pPr>
              <w:rPr/>
            </w:pPr>
            <w:r w:rsidDel="00000000" w:rsidR="00000000" w:rsidRPr="00000000">
              <w:rPr>
                <w:rtl w:val="0"/>
              </w:rPr>
              <w:t xml:space="preserve">Debit (£)</w:t>
            </w:r>
          </w:p>
        </w:tc>
        <w:tc>
          <w:tcPr/>
          <w:p w:rsidR="00000000" w:rsidDel="00000000" w:rsidP="00000000" w:rsidRDefault="00000000" w:rsidRPr="00000000" w14:paraId="0000015F">
            <w:pPr>
              <w:rPr/>
            </w:pPr>
            <w:r w:rsidDel="00000000" w:rsidR="00000000" w:rsidRPr="00000000">
              <w:rPr>
                <w:rtl w:val="0"/>
              </w:rPr>
              <w:t xml:space="preserve">Credit (£)</w:t>
            </w:r>
          </w:p>
        </w:tc>
        <w:tc>
          <w:tcPr/>
          <w:p w:rsidR="00000000" w:rsidDel="00000000" w:rsidP="00000000" w:rsidRDefault="00000000" w:rsidRPr="00000000" w14:paraId="00000160">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61">
            <w:pPr>
              <w:rPr/>
            </w:pPr>
            <w:r w:rsidDel="00000000" w:rsidR="00000000" w:rsidRPr="00000000">
              <w:rPr>
                <w:rtl w:val="0"/>
              </w:rPr>
              <w:t xml:space="preserve">2-Apr</w:t>
            </w:r>
          </w:p>
        </w:tc>
        <w:tc>
          <w:tcPr/>
          <w:p w:rsidR="00000000" w:rsidDel="00000000" w:rsidP="00000000" w:rsidRDefault="00000000" w:rsidRPr="00000000" w14:paraId="00000162">
            <w:pPr>
              <w:rPr/>
            </w:pPr>
            <w:r w:rsidDel="00000000" w:rsidR="00000000" w:rsidRPr="00000000">
              <w:rPr>
                <w:rtl w:val="0"/>
              </w:rPr>
              <w:t xml:space="preserve">450</w:t>
            </w:r>
          </w:p>
        </w:tc>
        <w:tc>
          <w:tcPr/>
          <w:p w:rsidR="00000000" w:rsidDel="00000000" w:rsidP="00000000" w:rsidRDefault="00000000" w:rsidRPr="00000000" w14:paraId="00000163">
            <w:pPr>
              <w:rPr/>
            </w:pPr>
            <w:r w:rsidDel="00000000" w:rsidR="00000000" w:rsidRPr="00000000">
              <w:rPr>
                <w:rtl w:val="0"/>
              </w:rPr>
            </w:r>
          </w:p>
        </w:tc>
        <w:tc>
          <w:tcPr/>
          <w:p w:rsidR="00000000" w:rsidDel="00000000" w:rsidP="00000000" w:rsidRDefault="00000000" w:rsidRPr="00000000" w14:paraId="00000164">
            <w:pPr>
              <w:rPr/>
            </w:pPr>
            <w:r w:rsidDel="00000000" w:rsidR="00000000" w:rsidRPr="00000000">
              <w:rPr>
                <w:rtl w:val="0"/>
              </w:rPr>
              <w:t xml:space="preserve">450</w:t>
            </w:r>
          </w:p>
        </w:tc>
      </w:tr>
    </w:tbl>
    <w:p w:rsidR="00000000" w:rsidDel="00000000" w:rsidP="00000000" w:rsidRDefault="00000000" w:rsidRPr="00000000" w14:paraId="00000165">
      <w:pPr>
        <w:jc w:val="center"/>
        <w:rPr>
          <w:b w:val="1"/>
        </w:rPr>
      </w:pPr>
      <w:r w:rsidDel="00000000" w:rsidR="00000000" w:rsidRPr="00000000">
        <w:rPr>
          <w:rtl w:val="0"/>
        </w:rPr>
      </w:r>
    </w:p>
    <w:p w:rsidR="00000000" w:rsidDel="00000000" w:rsidP="00000000" w:rsidRDefault="00000000" w:rsidRPr="00000000" w14:paraId="00000166">
      <w:pPr>
        <w:jc w:val="center"/>
        <w:rPr>
          <w:b w:val="1"/>
        </w:rPr>
      </w:pPr>
      <w:r w:rsidDel="00000000" w:rsidR="00000000" w:rsidRPr="00000000">
        <w:rPr>
          <w:b w:val="1"/>
          <w:rtl w:val="0"/>
        </w:rPr>
        <w:t xml:space="preserve">Expense Account - Petrol</w:t>
      </w:r>
    </w:p>
    <w:tbl>
      <w:tblPr>
        <w:tblStyle w:val="Table9"/>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7"/>
        <w:gridCol w:w="2381"/>
        <w:gridCol w:w="2525"/>
        <w:gridCol w:w="2902"/>
        <w:tblGridChange w:id="0">
          <w:tblGrid>
            <w:gridCol w:w="1987"/>
            <w:gridCol w:w="2381"/>
            <w:gridCol w:w="2525"/>
            <w:gridCol w:w="2902"/>
          </w:tblGrid>
        </w:tblGridChange>
      </w:tblGrid>
      <w:tr>
        <w:trPr>
          <w:cantSplit w:val="0"/>
          <w:tblHeader w:val="0"/>
        </w:trPr>
        <w:tc>
          <w:tcPr/>
          <w:p w:rsidR="00000000" w:rsidDel="00000000" w:rsidP="00000000" w:rsidRDefault="00000000" w:rsidRPr="00000000" w14:paraId="00000167">
            <w:pPr>
              <w:rPr/>
            </w:pPr>
            <w:r w:rsidDel="00000000" w:rsidR="00000000" w:rsidRPr="00000000">
              <w:rPr>
                <w:rtl w:val="0"/>
              </w:rPr>
              <w:t xml:space="preserve">Date</w:t>
            </w:r>
          </w:p>
        </w:tc>
        <w:tc>
          <w:tcPr/>
          <w:p w:rsidR="00000000" w:rsidDel="00000000" w:rsidP="00000000" w:rsidRDefault="00000000" w:rsidRPr="00000000" w14:paraId="00000168">
            <w:pPr>
              <w:rPr/>
            </w:pPr>
            <w:r w:rsidDel="00000000" w:rsidR="00000000" w:rsidRPr="00000000">
              <w:rPr>
                <w:rtl w:val="0"/>
              </w:rPr>
              <w:t xml:space="preserve">Debit (£)</w:t>
            </w:r>
          </w:p>
        </w:tc>
        <w:tc>
          <w:tcPr/>
          <w:p w:rsidR="00000000" w:rsidDel="00000000" w:rsidP="00000000" w:rsidRDefault="00000000" w:rsidRPr="00000000" w14:paraId="00000169">
            <w:pPr>
              <w:rPr/>
            </w:pPr>
            <w:r w:rsidDel="00000000" w:rsidR="00000000" w:rsidRPr="00000000">
              <w:rPr>
                <w:rtl w:val="0"/>
              </w:rPr>
              <w:t xml:space="preserve">Credit (£)</w:t>
            </w:r>
          </w:p>
        </w:tc>
        <w:tc>
          <w:tcPr/>
          <w:p w:rsidR="00000000" w:rsidDel="00000000" w:rsidP="00000000" w:rsidRDefault="00000000" w:rsidRPr="00000000" w14:paraId="0000016A">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6B">
            <w:pPr>
              <w:rPr/>
            </w:pPr>
            <w:r w:rsidDel="00000000" w:rsidR="00000000" w:rsidRPr="00000000">
              <w:rPr>
                <w:rtl w:val="0"/>
              </w:rPr>
              <w:t xml:space="preserve">11-Apr</w:t>
            </w:r>
          </w:p>
        </w:tc>
        <w:tc>
          <w:tcPr/>
          <w:p w:rsidR="00000000" w:rsidDel="00000000" w:rsidP="00000000" w:rsidRDefault="00000000" w:rsidRPr="00000000" w14:paraId="0000016C">
            <w:pPr>
              <w:rPr/>
            </w:pPr>
            <w:r w:rsidDel="00000000" w:rsidR="00000000" w:rsidRPr="00000000">
              <w:rPr>
                <w:rtl w:val="0"/>
              </w:rPr>
              <w:t xml:space="preserve">120</w:t>
            </w:r>
          </w:p>
        </w:tc>
        <w:tc>
          <w:tcPr/>
          <w:p w:rsidR="00000000" w:rsidDel="00000000" w:rsidP="00000000" w:rsidRDefault="00000000" w:rsidRPr="00000000" w14:paraId="0000016D">
            <w:pPr>
              <w:rPr/>
            </w:pPr>
            <w:r w:rsidDel="00000000" w:rsidR="00000000" w:rsidRPr="00000000">
              <w:rPr>
                <w:rtl w:val="0"/>
              </w:rPr>
            </w:r>
          </w:p>
        </w:tc>
        <w:tc>
          <w:tcPr/>
          <w:p w:rsidR="00000000" w:rsidDel="00000000" w:rsidP="00000000" w:rsidRDefault="00000000" w:rsidRPr="00000000" w14:paraId="0000016E">
            <w:pPr>
              <w:rPr/>
            </w:pPr>
            <w:r w:rsidDel="00000000" w:rsidR="00000000" w:rsidRPr="00000000">
              <w:rPr>
                <w:rtl w:val="0"/>
              </w:rPr>
              <w:t xml:space="preserve">120</w:t>
            </w:r>
          </w:p>
        </w:tc>
      </w:tr>
    </w:tbl>
    <w:p w:rsidR="00000000" w:rsidDel="00000000" w:rsidP="00000000" w:rsidRDefault="00000000" w:rsidRPr="00000000" w14:paraId="0000016F">
      <w:pPr>
        <w:jc w:val="center"/>
        <w:rPr>
          <w:b w:val="1"/>
        </w:rPr>
      </w:pPr>
      <w:r w:rsidDel="00000000" w:rsidR="00000000" w:rsidRPr="00000000">
        <w:rPr>
          <w:rtl w:val="0"/>
        </w:rPr>
      </w:r>
    </w:p>
    <w:p w:rsidR="00000000" w:rsidDel="00000000" w:rsidP="00000000" w:rsidRDefault="00000000" w:rsidRPr="00000000" w14:paraId="00000170">
      <w:pPr>
        <w:jc w:val="center"/>
        <w:rPr>
          <w:b w:val="1"/>
        </w:rPr>
      </w:pPr>
      <w:r w:rsidDel="00000000" w:rsidR="00000000" w:rsidRPr="00000000">
        <w:rPr>
          <w:b w:val="1"/>
          <w:rtl w:val="0"/>
        </w:rPr>
        <w:t xml:space="preserve">Expense Account - Insurance</w:t>
      </w:r>
    </w:p>
    <w:tbl>
      <w:tblPr>
        <w:tblStyle w:val="Table10"/>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7"/>
        <w:gridCol w:w="2381"/>
        <w:gridCol w:w="2525"/>
        <w:gridCol w:w="2902"/>
        <w:tblGridChange w:id="0">
          <w:tblGrid>
            <w:gridCol w:w="1987"/>
            <w:gridCol w:w="2381"/>
            <w:gridCol w:w="2525"/>
            <w:gridCol w:w="2902"/>
          </w:tblGrid>
        </w:tblGridChange>
      </w:tblGrid>
      <w:tr>
        <w:trPr>
          <w:cantSplit w:val="0"/>
          <w:tblHeader w:val="0"/>
        </w:trPr>
        <w:tc>
          <w:tcPr/>
          <w:p w:rsidR="00000000" w:rsidDel="00000000" w:rsidP="00000000" w:rsidRDefault="00000000" w:rsidRPr="00000000" w14:paraId="00000171">
            <w:pPr>
              <w:rPr/>
            </w:pPr>
            <w:r w:rsidDel="00000000" w:rsidR="00000000" w:rsidRPr="00000000">
              <w:rPr>
                <w:rtl w:val="0"/>
              </w:rPr>
              <w:t xml:space="preserve">Date</w:t>
            </w:r>
          </w:p>
        </w:tc>
        <w:tc>
          <w:tcPr/>
          <w:p w:rsidR="00000000" w:rsidDel="00000000" w:rsidP="00000000" w:rsidRDefault="00000000" w:rsidRPr="00000000" w14:paraId="00000172">
            <w:pPr>
              <w:rPr/>
            </w:pPr>
            <w:r w:rsidDel="00000000" w:rsidR="00000000" w:rsidRPr="00000000">
              <w:rPr>
                <w:rtl w:val="0"/>
              </w:rPr>
              <w:t xml:space="preserve">Debit (£)</w:t>
            </w:r>
          </w:p>
        </w:tc>
        <w:tc>
          <w:tcPr/>
          <w:p w:rsidR="00000000" w:rsidDel="00000000" w:rsidP="00000000" w:rsidRDefault="00000000" w:rsidRPr="00000000" w14:paraId="00000173">
            <w:pPr>
              <w:rPr/>
            </w:pPr>
            <w:r w:rsidDel="00000000" w:rsidR="00000000" w:rsidRPr="00000000">
              <w:rPr>
                <w:rtl w:val="0"/>
              </w:rPr>
              <w:t xml:space="preserve">Credit (£)</w:t>
            </w:r>
          </w:p>
        </w:tc>
        <w:tc>
          <w:tcPr/>
          <w:p w:rsidR="00000000" w:rsidDel="00000000" w:rsidP="00000000" w:rsidRDefault="00000000" w:rsidRPr="00000000" w14:paraId="00000174">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75">
            <w:pPr>
              <w:rPr/>
            </w:pPr>
            <w:r w:rsidDel="00000000" w:rsidR="00000000" w:rsidRPr="00000000">
              <w:rPr>
                <w:rtl w:val="0"/>
              </w:rPr>
              <w:t xml:space="preserve">18-Apr</w:t>
            </w:r>
          </w:p>
        </w:tc>
        <w:tc>
          <w:tcPr/>
          <w:p w:rsidR="00000000" w:rsidDel="00000000" w:rsidP="00000000" w:rsidRDefault="00000000" w:rsidRPr="00000000" w14:paraId="00000176">
            <w:pPr>
              <w:rPr/>
            </w:pPr>
            <w:r w:rsidDel="00000000" w:rsidR="00000000" w:rsidRPr="00000000">
              <w:rPr>
                <w:rtl w:val="0"/>
              </w:rPr>
              <w:t xml:space="preserve">750 </w:t>
            </w:r>
          </w:p>
        </w:tc>
        <w:tc>
          <w:tcPr/>
          <w:p w:rsidR="00000000" w:rsidDel="00000000" w:rsidP="00000000" w:rsidRDefault="00000000" w:rsidRPr="00000000" w14:paraId="00000177">
            <w:pPr>
              <w:rPr/>
            </w:pPr>
            <w:r w:rsidDel="00000000" w:rsidR="00000000" w:rsidRPr="00000000">
              <w:rPr>
                <w:rtl w:val="0"/>
              </w:rPr>
            </w:r>
          </w:p>
        </w:tc>
        <w:tc>
          <w:tcPr/>
          <w:p w:rsidR="00000000" w:rsidDel="00000000" w:rsidP="00000000" w:rsidRDefault="00000000" w:rsidRPr="00000000" w14:paraId="00000178">
            <w:pPr>
              <w:rPr/>
            </w:pPr>
            <w:r w:rsidDel="00000000" w:rsidR="00000000" w:rsidRPr="00000000">
              <w:rPr>
                <w:rtl w:val="0"/>
              </w:rPr>
              <w:t xml:space="preserve">750</w:t>
            </w:r>
          </w:p>
        </w:tc>
      </w:tr>
    </w:tbl>
    <w:p w:rsidR="00000000" w:rsidDel="00000000" w:rsidP="00000000" w:rsidRDefault="00000000" w:rsidRPr="00000000" w14:paraId="00000179">
      <w:pPr>
        <w:jc w:val="center"/>
        <w:rPr>
          <w:b w:val="1"/>
        </w:rPr>
      </w:pPr>
      <w:r w:rsidDel="00000000" w:rsidR="00000000" w:rsidRPr="00000000">
        <w:rPr>
          <w:rtl w:val="0"/>
        </w:rPr>
      </w:r>
    </w:p>
    <w:p w:rsidR="00000000" w:rsidDel="00000000" w:rsidP="00000000" w:rsidRDefault="00000000" w:rsidRPr="00000000" w14:paraId="0000017A">
      <w:pPr>
        <w:jc w:val="center"/>
        <w:rPr>
          <w:b w:val="1"/>
        </w:rPr>
      </w:pPr>
      <w:r w:rsidDel="00000000" w:rsidR="00000000" w:rsidRPr="00000000">
        <w:rPr>
          <w:b w:val="1"/>
          <w:rtl w:val="0"/>
        </w:rPr>
        <w:t xml:space="preserve">Purchase account</w:t>
      </w:r>
    </w:p>
    <w:tbl>
      <w:tblPr>
        <w:tblStyle w:val="Table11"/>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7"/>
        <w:gridCol w:w="2381"/>
        <w:gridCol w:w="2525"/>
        <w:gridCol w:w="2902"/>
        <w:tblGridChange w:id="0">
          <w:tblGrid>
            <w:gridCol w:w="1987"/>
            <w:gridCol w:w="2381"/>
            <w:gridCol w:w="2525"/>
            <w:gridCol w:w="2902"/>
          </w:tblGrid>
        </w:tblGridChange>
      </w:tblGrid>
      <w:tr>
        <w:trPr>
          <w:cantSplit w:val="0"/>
          <w:tblHeader w:val="0"/>
        </w:trPr>
        <w:tc>
          <w:tcPr/>
          <w:p w:rsidR="00000000" w:rsidDel="00000000" w:rsidP="00000000" w:rsidRDefault="00000000" w:rsidRPr="00000000" w14:paraId="0000017B">
            <w:pPr>
              <w:rPr/>
            </w:pPr>
            <w:r w:rsidDel="00000000" w:rsidR="00000000" w:rsidRPr="00000000">
              <w:rPr>
                <w:rtl w:val="0"/>
              </w:rPr>
              <w:t xml:space="preserve">Date</w:t>
            </w:r>
          </w:p>
        </w:tc>
        <w:tc>
          <w:tcPr/>
          <w:p w:rsidR="00000000" w:rsidDel="00000000" w:rsidP="00000000" w:rsidRDefault="00000000" w:rsidRPr="00000000" w14:paraId="0000017C">
            <w:pPr>
              <w:rPr/>
            </w:pPr>
            <w:r w:rsidDel="00000000" w:rsidR="00000000" w:rsidRPr="00000000">
              <w:rPr>
                <w:rtl w:val="0"/>
              </w:rPr>
              <w:t xml:space="preserve">Debit (£)</w:t>
            </w:r>
          </w:p>
        </w:tc>
        <w:tc>
          <w:tcPr/>
          <w:p w:rsidR="00000000" w:rsidDel="00000000" w:rsidP="00000000" w:rsidRDefault="00000000" w:rsidRPr="00000000" w14:paraId="0000017D">
            <w:pPr>
              <w:rPr/>
            </w:pPr>
            <w:r w:rsidDel="00000000" w:rsidR="00000000" w:rsidRPr="00000000">
              <w:rPr>
                <w:rtl w:val="0"/>
              </w:rPr>
              <w:t xml:space="preserve">Credit (£)</w:t>
            </w:r>
          </w:p>
        </w:tc>
        <w:tc>
          <w:tcPr/>
          <w:p w:rsidR="00000000" w:rsidDel="00000000" w:rsidP="00000000" w:rsidRDefault="00000000" w:rsidRPr="00000000" w14:paraId="0000017E">
            <w:pPr>
              <w:rPr/>
            </w:pPr>
            <w:r w:rsidDel="00000000" w:rsidR="00000000" w:rsidRPr="00000000">
              <w:rPr>
                <w:rtl w:val="0"/>
              </w:rPr>
              <w:t xml:space="preserve">Balance (£)</w:t>
            </w:r>
          </w:p>
        </w:tc>
      </w:tr>
      <w:tr>
        <w:trPr>
          <w:cantSplit w:val="0"/>
          <w:tblHeader w:val="0"/>
        </w:trPr>
        <w:tc>
          <w:tcPr/>
          <w:p w:rsidR="00000000" w:rsidDel="00000000" w:rsidP="00000000" w:rsidRDefault="00000000" w:rsidRPr="00000000" w14:paraId="0000017F">
            <w:pPr>
              <w:rPr/>
            </w:pPr>
            <w:r w:rsidDel="00000000" w:rsidR="00000000" w:rsidRPr="00000000">
              <w:rPr>
                <w:rtl w:val="0"/>
              </w:rPr>
              <w:t xml:space="preserve">20-Apr</w:t>
            </w:r>
          </w:p>
        </w:tc>
        <w:tc>
          <w:tcPr/>
          <w:p w:rsidR="00000000" w:rsidDel="00000000" w:rsidP="00000000" w:rsidRDefault="00000000" w:rsidRPr="00000000" w14:paraId="00000180">
            <w:pPr>
              <w:rPr/>
            </w:pPr>
            <w:r w:rsidDel="00000000" w:rsidR="00000000" w:rsidRPr="00000000">
              <w:rPr>
                <w:rtl w:val="0"/>
              </w:rPr>
              <w:t xml:space="preserve">2,500 </w:t>
            </w:r>
          </w:p>
        </w:tc>
        <w:tc>
          <w:tcPr/>
          <w:p w:rsidR="00000000" w:rsidDel="00000000" w:rsidP="00000000" w:rsidRDefault="00000000" w:rsidRPr="00000000" w14:paraId="00000181">
            <w:pPr>
              <w:rPr/>
            </w:pPr>
            <w:r w:rsidDel="00000000" w:rsidR="00000000" w:rsidRPr="00000000">
              <w:rPr>
                <w:rtl w:val="0"/>
              </w:rPr>
            </w:r>
          </w:p>
        </w:tc>
        <w:tc>
          <w:tcPr/>
          <w:p w:rsidR="00000000" w:rsidDel="00000000" w:rsidP="00000000" w:rsidRDefault="00000000" w:rsidRPr="00000000" w14:paraId="00000182">
            <w:pPr>
              <w:rPr/>
            </w:pPr>
            <w:r w:rsidDel="00000000" w:rsidR="00000000" w:rsidRPr="00000000">
              <w:rPr>
                <w:rtl w:val="0"/>
              </w:rPr>
            </w:r>
          </w:p>
        </w:tc>
      </w:tr>
      <w:tr>
        <w:trPr>
          <w:cantSplit w:val="0"/>
          <w:tblHeader w:val="0"/>
        </w:trPr>
        <w:tc>
          <w:tcPr/>
          <w:p w:rsidR="00000000" w:rsidDel="00000000" w:rsidP="00000000" w:rsidRDefault="00000000" w:rsidRPr="00000000" w14:paraId="00000183">
            <w:pPr>
              <w:rPr/>
            </w:pPr>
            <w:r w:rsidDel="00000000" w:rsidR="00000000" w:rsidRPr="00000000">
              <w:rPr>
                <w:rtl w:val="0"/>
              </w:rPr>
              <w:t xml:space="preserve">30-Apr</w:t>
            </w:r>
          </w:p>
        </w:tc>
        <w:tc>
          <w:tcPr/>
          <w:p w:rsidR="00000000" w:rsidDel="00000000" w:rsidP="00000000" w:rsidRDefault="00000000" w:rsidRPr="00000000" w14:paraId="00000184">
            <w:pPr>
              <w:rPr/>
            </w:pPr>
            <w:r w:rsidDel="00000000" w:rsidR="00000000" w:rsidRPr="00000000">
              <w:rPr>
                <w:rtl w:val="0"/>
              </w:rPr>
              <w:t xml:space="preserve">2,100</w:t>
            </w:r>
          </w:p>
        </w:tc>
        <w:tc>
          <w:tcPr/>
          <w:p w:rsidR="00000000" w:rsidDel="00000000" w:rsidP="00000000" w:rsidRDefault="00000000" w:rsidRPr="00000000" w14:paraId="00000185">
            <w:pPr>
              <w:rPr/>
            </w:pPr>
            <w:r w:rsidDel="00000000" w:rsidR="00000000" w:rsidRPr="00000000">
              <w:rPr>
                <w:rtl w:val="0"/>
              </w:rPr>
            </w:r>
          </w:p>
        </w:tc>
        <w:tc>
          <w:tcPr/>
          <w:p w:rsidR="00000000" w:rsidDel="00000000" w:rsidP="00000000" w:rsidRDefault="00000000" w:rsidRPr="00000000" w14:paraId="00000186">
            <w:pPr>
              <w:rPr/>
            </w:pPr>
            <w:r w:rsidDel="00000000" w:rsidR="00000000" w:rsidRPr="00000000">
              <w:rPr>
                <w:rtl w:val="0"/>
              </w:rPr>
              <w:t xml:space="preserve">4,600</w:t>
            </w:r>
          </w:p>
        </w:tc>
      </w:tr>
    </w:tbl>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pStyle w:val="Heading3"/>
        <w:rPr/>
      </w:pPr>
      <w:bookmarkStart w:colFirst="0" w:colLast="0" w:name="_17dp8vu" w:id="10"/>
      <w:bookmarkEnd w:id="10"/>
      <w:r w:rsidDel="00000000" w:rsidR="00000000" w:rsidRPr="00000000">
        <w:rPr>
          <w:rtl w:val="0"/>
        </w:rPr>
        <w:t xml:space="preserve">Trial balance</w:t>
      </w:r>
    </w:p>
    <w:tbl>
      <w:tblPr>
        <w:tblStyle w:val="Table12"/>
        <w:tblW w:w="97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73"/>
        <w:gridCol w:w="2396"/>
        <w:gridCol w:w="2626"/>
        <w:tblGridChange w:id="0">
          <w:tblGrid>
            <w:gridCol w:w="4773"/>
            <w:gridCol w:w="2396"/>
            <w:gridCol w:w="2626"/>
          </w:tblGrid>
        </w:tblGridChange>
      </w:tblGrid>
      <w:tr>
        <w:trPr>
          <w:cantSplit w:val="0"/>
          <w:tblHeader w:val="0"/>
        </w:trPr>
        <w:tc>
          <w:tcPr/>
          <w:p w:rsidR="00000000" w:rsidDel="00000000" w:rsidP="00000000" w:rsidRDefault="00000000" w:rsidRPr="00000000" w14:paraId="0000018A">
            <w:pPr>
              <w:jc w:val="center"/>
              <w:rPr>
                <w:b w:val="1"/>
              </w:rPr>
            </w:pPr>
            <w:r w:rsidDel="00000000" w:rsidR="00000000" w:rsidRPr="00000000">
              <w:rPr>
                <w:b w:val="1"/>
                <w:rtl w:val="0"/>
              </w:rPr>
              <w:t xml:space="preserve">Account Name</w:t>
            </w:r>
          </w:p>
        </w:tc>
        <w:tc>
          <w:tcPr/>
          <w:p w:rsidR="00000000" w:rsidDel="00000000" w:rsidP="00000000" w:rsidRDefault="00000000" w:rsidRPr="00000000" w14:paraId="0000018B">
            <w:pPr>
              <w:jc w:val="center"/>
              <w:rPr>
                <w:b w:val="1"/>
              </w:rPr>
            </w:pPr>
            <w:r w:rsidDel="00000000" w:rsidR="00000000" w:rsidRPr="00000000">
              <w:rPr>
                <w:b w:val="1"/>
                <w:rtl w:val="0"/>
              </w:rPr>
              <w:t xml:space="preserve">Debit (£)</w:t>
            </w:r>
          </w:p>
        </w:tc>
        <w:tc>
          <w:tcPr/>
          <w:p w:rsidR="00000000" w:rsidDel="00000000" w:rsidP="00000000" w:rsidRDefault="00000000" w:rsidRPr="00000000" w14:paraId="0000018C">
            <w:pPr>
              <w:jc w:val="center"/>
              <w:rPr>
                <w:b w:val="1"/>
              </w:rPr>
            </w:pPr>
            <w:r w:rsidDel="00000000" w:rsidR="00000000" w:rsidRPr="00000000">
              <w:rPr>
                <w:b w:val="1"/>
                <w:rtl w:val="0"/>
              </w:rPr>
              <w:t xml:space="preserve">Credit (£)</w:t>
            </w:r>
          </w:p>
        </w:tc>
      </w:tr>
      <w:tr>
        <w:trPr>
          <w:cantSplit w:val="0"/>
          <w:tblHeader w:val="0"/>
        </w:trPr>
        <w:tc>
          <w:tcPr/>
          <w:p w:rsidR="00000000" w:rsidDel="00000000" w:rsidP="00000000" w:rsidRDefault="00000000" w:rsidRPr="00000000" w14:paraId="0000018D">
            <w:pPr>
              <w:rPr/>
            </w:pPr>
            <w:r w:rsidDel="00000000" w:rsidR="00000000" w:rsidRPr="00000000">
              <w:rPr>
                <w:rtl w:val="0"/>
              </w:rPr>
              <w:t xml:space="preserve">Bank</w:t>
            </w:r>
          </w:p>
        </w:tc>
        <w:tc>
          <w:tcPr/>
          <w:p w:rsidR="00000000" w:rsidDel="00000000" w:rsidP="00000000" w:rsidRDefault="00000000" w:rsidRPr="00000000" w14:paraId="0000018E">
            <w:pPr>
              <w:rPr/>
            </w:pPr>
            <w:r w:rsidDel="00000000" w:rsidR="00000000" w:rsidRPr="00000000">
              <w:rPr>
                <w:rtl w:val="0"/>
              </w:rPr>
              <w:t xml:space="preserve">5,180</w:t>
            </w:r>
          </w:p>
        </w:tc>
        <w:tc>
          <w:tcPr/>
          <w:p w:rsidR="00000000" w:rsidDel="00000000" w:rsidP="00000000" w:rsidRDefault="00000000" w:rsidRPr="00000000" w14:paraId="0000018F">
            <w:pPr>
              <w:rPr/>
            </w:pPr>
            <w:r w:rsidDel="00000000" w:rsidR="00000000" w:rsidRPr="00000000">
              <w:rPr>
                <w:rtl w:val="0"/>
              </w:rPr>
            </w:r>
          </w:p>
        </w:tc>
      </w:tr>
      <w:tr>
        <w:trPr>
          <w:cantSplit w:val="0"/>
          <w:tblHeader w:val="0"/>
        </w:trPr>
        <w:tc>
          <w:tcPr/>
          <w:p w:rsidR="00000000" w:rsidDel="00000000" w:rsidP="00000000" w:rsidRDefault="00000000" w:rsidRPr="00000000" w14:paraId="00000190">
            <w:pPr>
              <w:rPr/>
            </w:pPr>
            <w:r w:rsidDel="00000000" w:rsidR="00000000" w:rsidRPr="00000000">
              <w:rPr>
                <w:rtl w:val="0"/>
              </w:rPr>
              <w:t xml:space="preserve">Capital</w:t>
            </w:r>
          </w:p>
        </w:tc>
        <w:tc>
          <w:tcPr/>
          <w:p w:rsidR="00000000" w:rsidDel="00000000" w:rsidP="00000000" w:rsidRDefault="00000000" w:rsidRPr="00000000" w14:paraId="00000191">
            <w:pPr>
              <w:rPr/>
            </w:pPr>
            <w:r w:rsidDel="00000000" w:rsidR="00000000" w:rsidRPr="00000000">
              <w:rPr>
                <w:rtl w:val="0"/>
              </w:rPr>
            </w:r>
          </w:p>
        </w:tc>
        <w:tc>
          <w:tcPr/>
          <w:p w:rsidR="00000000" w:rsidDel="00000000" w:rsidP="00000000" w:rsidRDefault="00000000" w:rsidRPr="00000000" w14:paraId="00000192">
            <w:pPr>
              <w:rPr/>
            </w:pPr>
            <w:r w:rsidDel="00000000" w:rsidR="00000000" w:rsidRPr="00000000">
              <w:rPr>
                <w:rtl w:val="0"/>
              </w:rPr>
              <w:t xml:space="preserve">40,000</w:t>
            </w:r>
          </w:p>
        </w:tc>
      </w:tr>
      <w:tr>
        <w:trPr>
          <w:cantSplit w:val="0"/>
          <w:tblHeader w:val="0"/>
        </w:trPr>
        <w:tc>
          <w:tcPr/>
          <w:p w:rsidR="00000000" w:rsidDel="00000000" w:rsidP="00000000" w:rsidRDefault="00000000" w:rsidRPr="00000000" w14:paraId="00000193">
            <w:pPr>
              <w:rPr/>
            </w:pPr>
            <w:r w:rsidDel="00000000" w:rsidR="00000000" w:rsidRPr="00000000">
              <w:rPr>
                <w:rtl w:val="0"/>
              </w:rPr>
              <w:t xml:space="preserve">Van</w:t>
            </w:r>
          </w:p>
        </w:tc>
        <w:tc>
          <w:tcPr/>
          <w:p w:rsidR="00000000" w:rsidDel="00000000" w:rsidP="00000000" w:rsidRDefault="00000000" w:rsidRPr="00000000" w14:paraId="00000194">
            <w:pPr>
              <w:rPr/>
            </w:pPr>
            <w:r w:rsidDel="00000000" w:rsidR="00000000" w:rsidRPr="00000000">
              <w:rPr>
                <w:rtl w:val="0"/>
              </w:rPr>
              <w:t xml:space="preserve">25,000</w:t>
            </w:r>
          </w:p>
        </w:tc>
        <w:tc>
          <w:tcPr/>
          <w:p w:rsidR="00000000" w:rsidDel="00000000" w:rsidP="00000000" w:rsidRDefault="00000000" w:rsidRPr="00000000" w14:paraId="00000195">
            <w:pPr>
              <w:rPr/>
            </w:pPr>
            <w:r w:rsidDel="00000000" w:rsidR="00000000" w:rsidRPr="00000000">
              <w:rPr>
                <w:rtl w:val="0"/>
              </w:rPr>
            </w:r>
          </w:p>
        </w:tc>
      </w:tr>
      <w:tr>
        <w:trPr>
          <w:cantSplit w:val="0"/>
          <w:tblHeader w:val="0"/>
        </w:trPr>
        <w:tc>
          <w:tcPr/>
          <w:p w:rsidR="00000000" w:rsidDel="00000000" w:rsidP="00000000" w:rsidRDefault="00000000" w:rsidRPr="00000000" w14:paraId="00000196">
            <w:pPr>
              <w:rPr/>
            </w:pPr>
            <w:r w:rsidDel="00000000" w:rsidR="00000000" w:rsidRPr="00000000">
              <w:rPr>
                <w:rtl w:val="0"/>
              </w:rPr>
              <w:t xml:space="preserve">Receivables</w:t>
            </w:r>
          </w:p>
        </w:tc>
        <w:tc>
          <w:tcPr/>
          <w:p w:rsidR="00000000" w:rsidDel="00000000" w:rsidP="00000000" w:rsidRDefault="00000000" w:rsidRPr="00000000" w14:paraId="00000197">
            <w:pPr>
              <w:rPr/>
            </w:pPr>
            <w:r w:rsidDel="00000000" w:rsidR="00000000" w:rsidRPr="00000000">
              <w:rPr>
                <w:rtl w:val="0"/>
              </w:rPr>
              <w:t xml:space="preserve">22,700</w:t>
            </w:r>
          </w:p>
        </w:tc>
        <w:tc>
          <w:tcPr/>
          <w:p w:rsidR="00000000" w:rsidDel="00000000" w:rsidP="00000000" w:rsidRDefault="00000000" w:rsidRPr="00000000" w14:paraId="00000198">
            <w:pPr>
              <w:rPr/>
            </w:pPr>
            <w:r w:rsidDel="00000000" w:rsidR="00000000" w:rsidRPr="00000000">
              <w:rPr>
                <w:rtl w:val="0"/>
              </w:rPr>
            </w:r>
          </w:p>
        </w:tc>
      </w:tr>
      <w:tr>
        <w:trPr>
          <w:cantSplit w:val="0"/>
          <w:tblHeader w:val="0"/>
        </w:trPr>
        <w:tc>
          <w:tcPr/>
          <w:p w:rsidR="00000000" w:rsidDel="00000000" w:rsidP="00000000" w:rsidRDefault="00000000" w:rsidRPr="00000000" w14:paraId="00000199">
            <w:pPr>
              <w:rPr/>
            </w:pPr>
            <w:r w:rsidDel="00000000" w:rsidR="00000000" w:rsidRPr="00000000">
              <w:rPr>
                <w:rtl w:val="0"/>
              </w:rPr>
              <w:t xml:space="preserve">Payables</w:t>
            </w:r>
          </w:p>
        </w:tc>
        <w:tc>
          <w:tcPr/>
          <w:p w:rsidR="00000000" w:rsidDel="00000000" w:rsidP="00000000" w:rsidRDefault="00000000" w:rsidRPr="00000000" w14:paraId="0000019A">
            <w:pPr>
              <w:rPr/>
            </w:pPr>
            <w:r w:rsidDel="00000000" w:rsidR="00000000" w:rsidRPr="00000000">
              <w:rPr>
                <w:rtl w:val="0"/>
              </w:rPr>
            </w:r>
          </w:p>
        </w:tc>
        <w:tc>
          <w:tcPr/>
          <w:p w:rsidR="00000000" w:rsidDel="00000000" w:rsidP="00000000" w:rsidRDefault="00000000" w:rsidRPr="00000000" w14:paraId="0000019B">
            <w:pPr>
              <w:rPr/>
            </w:pPr>
            <w:r w:rsidDel="00000000" w:rsidR="00000000" w:rsidRPr="00000000">
              <w:rPr>
                <w:rtl w:val="0"/>
              </w:rPr>
              <w:t xml:space="preserve">7600</w:t>
            </w:r>
          </w:p>
        </w:tc>
      </w:tr>
      <w:tr>
        <w:trPr>
          <w:cantSplit w:val="0"/>
          <w:tblHeader w:val="0"/>
        </w:trPr>
        <w:tc>
          <w:tcPr/>
          <w:p w:rsidR="00000000" w:rsidDel="00000000" w:rsidP="00000000" w:rsidRDefault="00000000" w:rsidRPr="00000000" w14:paraId="0000019C">
            <w:pPr>
              <w:rPr/>
            </w:pPr>
            <w:r w:rsidDel="00000000" w:rsidR="00000000" w:rsidRPr="00000000">
              <w:rPr>
                <w:rtl w:val="0"/>
              </w:rPr>
              <w:t xml:space="preserve">Advertising Expense</w:t>
            </w:r>
          </w:p>
        </w:tc>
        <w:tc>
          <w:tcPr/>
          <w:p w:rsidR="00000000" w:rsidDel="00000000" w:rsidP="00000000" w:rsidRDefault="00000000" w:rsidRPr="00000000" w14:paraId="0000019D">
            <w:pPr>
              <w:rPr/>
            </w:pPr>
            <w:r w:rsidDel="00000000" w:rsidR="00000000" w:rsidRPr="00000000">
              <w:rPr>
                <w:rtl w:val="0"/>
              </w:rPr>
              <w:t xml:space="preserve">450</w:t>
            </w:r>
          </w:p>
        </w:tc>
        <w:tc>
          <w:tcPr/>
          <w:p w:rsidR="00000000" w:rsidDel="00000000" w:rsidP="00000000" w:rsidRDefault="00000000" w:rsidRPr="00000000" w14:paraId="0000019E">
            <w:pPr>
              <w:rPr/>
            </w:pPr>
            <w:r w:rsidDel="00000000" w:rsidR="00000000" w:rsidRPr="00000000">
              <w:rPr>
                <w:rtl w:val="0"/>
              </w:rPr>
            </w:r>
          </w:p>
        </w:tc>
      </w:tr>
      <w:tr>
        <w:trPr>
          <w:cantSplit w:val="0"/>
          <w:tblHeader w:val="0"/>
        </w:trPr>
        <w:tc>
          <w:tcPr/>
          <w:p w:rsidR="00000000" w:rsidDel="00000000" w:rsidP="00000000" w:rsidRDefault="00000000" w:rsidRPr="00000000" w14:paraId="0000019F">
            <w:pPr>
              <w:rPr/>
            </w:pPr>
            <w:r w:rsidDel="00000000" w:rsidR="00000000" w:rsidRPr="00000000">
              <w:rPr>
                <w:rtl w:val="0"/>
              </w:rPr>
              <w:t xml:space="preserve">Petrol Expense</w:t>
            </w:r>
          </w:p>
        </w:tc>
        <w:tc>
          <w:tcPr/>
          <w:p w:rsidR="00000000" w:rsidDel="00000000" w:rsidP="00000000" w:rsidRDefault="00000000" w:rsidRPr="00000000" w14:paraId="000001A0">
            <w:pPr>
              <w:rPr/>
            </w:pPr>
            <w:r w:rsidDel="00000000" w:rsidR="00000000" w:rsidRPr="00000000">
              <w:rPr>
                <w:rtl w:val="0"/>
              </w:rPr>
              <w:t xml:space="preserve">120</w:t>
            </w:r>
          </w:p>
        </w:tc>
        <w:tc>
          <w:tcPr/>
          <w:p w:rsidR="00000000" w:rsidDel="00000000" w:rsidP="00000000" w:rsidRDefault="00000000" w:rsidRPr="00000000" w14:paraId="000001A1">
            <w:pPr>
              <w:rPr/>
            </w:pPr>
            <w:r w:rsidDel="00000000" w:rsidR="00000000" w:rsidRPr="00000000">
              <w:rPr>
                <w:rtl w:val="0"/>
              </w:rPr>
            </w:r>
          </w:p>
        </w:tc>
      </w:tr>
      <w:tr>
        <w:trPr>
          <w:cantSplit w:val="0"/>
          <w:tblHeader w:val="0"/>
        </w:trPr>
        <w:tc>
          <w:tcPr/>
          <w:p w:rsidR="00000000" w:rsidDel="00000000" w:rsidP="00000000" w:rsidRDefault="00000000" w:rsidRPr="00000000" w14:paraId="000001A2">
            <w:pPr>
              <w:rPr/>
            </w:pPr>
            <w:r w:rsidDel="00000000" w:rsidR="00000000" w:rsidRPr="00000000">
              <w:rPr>
                <w:rtl w:val="0"/>
              </w:rPr>
              <w:t xml:space="preserve">Insurance Expense</w:t>
            </w:r>
          </w:p>
        </w:tc>
        <w:tc>
          <w:tcPr/>
          <w:p w:rsidR="00000000" w:rsidDel="00000000" w:rsidP="00000000" w:rsidRDefault="00000000" w:rsidRPr="00000000" w14:paraId="000001A3">
            <w:pPr>
              <w:rPr/>
            </w:pPr>
            <w:r w:rsidDel="00000000" w:rsidR="00000000" w:rsidRPr="00000000">
              <w:rPr>
                <w:rtl w:val="0"/>
              </w:rPr>
              <w:t xml:space="preserve">7,50</w:t>
            </w:r>
          </w:p>
        </w:tc>
        <w:tc>
          <w:tcPr/>
          <w:p w:rsidR="00000000" w:rsidDel="00000000" w:rsidP="00000000" w:rsidRDefault="00000000" w:rsidRPr="00000000" w14:paraId="000001A4">
            <w:pPr>
              <w:rPr/>
            </w:pPr>
            <w:r w:rsidDel="00000000" w:rsidR="00000000" w:rsidRPr="00000000">
              <w:rPr>
                <w:rtl w:val="0"/>
              </w:rPr>
            </w:r>
          </w:p>
        </w:tc>
      </w:tr>
      <w:tr>
        <w:trPr>
          <w:cantSplit w:val="0"/>
          <w:tblHeader w:val="0"/>
        </w:trPr>
        <w:tc>
          <w:tcPr/>
          <w:p w:rsidR="00000000" w:rsidDel="00000000" w:rsidP="00000000" w:rsidRDefault="00000000" w:rsidRPr="00000000" w14:paraId="000001A5">
            <w:pPr>
              <w:rPr/>
            </w:pPr>
            <w:r w:rsidDel="00000000" w:rsidR="00000000" w:rsidRPr="00000000">
              <w:rPr>
                <w:rtl w:val="0"/>
              </w:rPr>
              <w:t xml:space="preserve">Purchase </w:t>
            </w:r>
          </w:p>
        </w:tc>
        <w:tc>
          <w:tcPr/>
          <w:p w:rsidR="00000000" w:rsidDel="00000000" w:rsidP="00000000" w:rsidRDefault="00000000" w:rsidRPr="00000000" w14:paraId="000001A6">
            <w:pPr>
              <w:rPr/>
            </w:pPr>
            <w:r w:rsidDel="00000000" w:rsidR="00000000" w:rsidRPr="00000000">
              <w:rPr>
                <w:rtl w:val="0"/>
              </w:rPr>
              <w:t xml:space="preserve">4,600</w:t>
            </w:r>
          </w:p>
        </w:tc>
        <w:tc>
          <w:tcPr/>
          <w:p w:rsidR="00000000" w:rsidDel="00000000" w:rsidP="00000000" w:rsidRDefault="00000000" w:rsidRPr="00000000" w14:paraId="000001A7">
            <w:pPr>
              <w:rPr/>
            </w:pPr>
            <w:r w:rsidDel="00000000" w:rsidR="00000000" w:rsidRPr="00000000">
              <w:rPr>
                <w:rtl w:val="0"/>
              </w:rPr>
            </w:r>
          </w:p>
        </w:tc>
      </w:tr>
      <w:tr>
        <w:trPr>
          <w:cantSplit w:val="0"/>
          <w:tblHeader w:val="0"/>
        </w:trPr>
        <w:tc>
          <w:tcPr/>
          <w:p w:rsidR="00000000" w:rsidDel="00000000" w:rsidP="00000000" w:rsidRDefault="00000000" w:rsidRPr="00000000" w14:paraId="000001A8">
            <w:pPr>
              <w:rPr/>
            </w:pPr>
            <w:r w:rsidDel="00000000" w:rsidR="00000000" w:rsidRPr="00000000">
              <w:rPr>
                <w:rtl w:val="0"/>
              </w:rPr>
            </w:r>
          </w:p>
        </w:tc>
        <w:tc>
          <w:tcPr/>
          <w:p w:rsidR="00000000" w:rsidDel="00000000" w:rsidP="00000000" w:rsidRDefault="00000000" w:rsidRPr="00000000" w14:paraId="000001A9">
            <w:pPr>
              <w:rPr/>
            </w:pPr>
            <w:r w:rsidDel="00000000" w:rsidR="00000000" w:rsidRPr="00000000">
              <w:rPr>
                <w:rtl w:val="0"/>
              </w:rPr>
            </w:r>
          </w:p>
        </w:tc>
        <w:tc>
          <w:tcPr/>
          <w:p w:rsidR="00000000" w:rsidDel="00000000" w:rsidP="00000000" w:rsidRDefault="00000000" w:rsidRPr="00000000" w14:paraId="000001AA">
            <w:pPr>
              <w:rPr/>
            </w:pPr>
            <w:r w:rsidDel="00000000" w:rsidR="00000000" w:rsidRPr="00000000">
              <w:rPr>
                <w:rtl w:val="0"/>
              </w:rPr>
              <w:t xml:space="preserve">47,600</w:t>
            </w:r>
          </w:p>
        </w:tc>
      </w:tr>
      <w:tr>
        <w:trPr>
          <w:cantSplit w:val="0"/>
          <w:tblHeader w:val="0"/>
        </w:trPr>
        <w:tc>
          <w:tcPr/>
          <w:p w:rsidR="00000000" w:rsidDel="00000000" w:rsidP="00000000" w:rsidRDefault="00000000" w:rsidRPr="00000000" w14:paraId="000001AB">
            <w:pPr>
              <w:rPr/>
            </w:pPr>
            <w:r w:rsidDel="00000000" w:rsidR="00000000" w:rsidRPr="00000000">
              <w:rPr>
                <w:rtl w:val="0"/>
              </w:rPr>
              <w:t xml:space="preserve">Uncertain account</w:t>
            </w:r>
          </w:p>
        </w:tc>
        <w:tc>
          <w:tcPr/>
          <w:p w:rsidR="00000000" w:rsidDel="00000000" w:rsidP="00000000" w:rsidRDefault="00000000" w:rsidRPr="00000000" w14:paraId="000001AC">
            <w:pPr>
              <w:rPr/>
            </w:pPr>
            <w:r w:rsidDel="00000000" w:rsidR="00000000" w:rsidRPr="00000000">
              <w:rPr>
                <w:rtl w:val="0"/>
              </w:rPr>
            </w:r>
          </w:p>
        </w:tc>
        <w:tc>
          <w:tcPr/>
          <w:p w:rsidR="00000000" w:rsidDel="00000000" w:rsidP="00000000" w:rsidRDefault="00000000" w:rsidRPr="00000000" w14:paraId="000001AD">
            <w:pPr>
              <w:rPr/>
            </w:pPr>
            <w:r w:rsidDel="00000000" w:rsidR="00000000" w:rsidRPr="00000000">
              <w:rPr>
                <w:rtl w:val="0"/>
              </w:rPr>
              <w:t xml:space="preserve">11,200</w:t>
            </w:r>
          </w:p>
        </w:tc>
      </w:tr>
      <w:tr>
        <w:trPr>
          <w:cantSplit w:val="0"/>
          <w:tblHeader w:val="0"/>
        </w:trPr>
        <w:tc>
          <w:tcPr/>
          <w:p w:rsidR="00000000" w:rsidDel="00000000" w:rsidP="00000000" w:rsidRDefault="00000000" w:rsidRPr="00000000" w14:paraId="000001AE">
            <w:pPr>
              <w:rPr/>
            </w:pPr>
            <w:r w:rsidDel="00000000" w:rsidR="00000000" w:rsidRPr="00000000">
              <w:rPr>
                <w:rtl w:val="0"/>
              </w:rPr>
              <w:t xml:space="preserve">Total</w:t>
            </w:r>
          </w:p>
        </w:tc>
        <w:tc>
          <w:tcPr/>
          <w:p w:rsidR="00000000" w:rsidDel="00000000" w:rsidP="00000000" w:rsidRDefault="00000000" w:rsidRPr="00000000" w14:paraId="000001AF">
            <w:pPr>
              <w:rPr>
                <w:b w:val="1"/>
              </w:rPr>
            </w:pPr>
            <w:r w:rsidDel="00000000" w:rsidR="00000000" w:rsidRPr="00000000">
              <w:rPr>
                <w:b w:val="1"/>
                <w:rtl w:val="0"/>
              </w:rPr>
              <w:t xml:space="preserve">58800</w:t>
            </w:r>
          </w:p>
        </w:tc>
        <w:tc>
          <w:tcPr/>
          <w:p w:rsidR="00000000" w:rsidDel="00000000" w:rsidP="00000000" w:rsidRDefault="00000000" w:rsidRPr="00000000" w14:paraId="000001B0">
            <w:pPr>
              <w:rPr>
                <w:b w:val="1"/>
              </w:rPr>
            </w:pPr>
            <w:r w:rsidDel="00000000" w:rsidR="00000000" w:rsidRPr="00000000">
              <w:rPr>
                <w:b w:val="1"/>
                <w:rtl w:val="0"/>
              </w:rPr>
              <w:t xml:space="preserve">58,800</w:t>
            </w:r>
          </w:p>
        </w:tc>
      </w:tr>
    </w:tbl>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B3">
      <w:pPr>
        <w:pStyle w:val="Heading1"/>
        <w:rPr/>
      </w:pPr>
      <w:bookmarkStart w:colFirst="0" w:colLast="0" w:name="_3rdcrjn" w:id="11"/>
      <w:bookmarkEnd w:id="11"/>
      <w:r w:rsidDel="00000000" w:rsidR="00000000" w:rsidRPr="00000000">
        <w:rPr>
          <w:rtl w:val="0"/>
        </w:rPr>
        <w:t xml:space="preserve">Task 3</w:t>
      </w:r>
    </w:p>
    <w:p w:rsidR="00000000" w:rsidDel="00000000" w:rsidP="00000000" w:rsidRDefault="00000000" w:rsidRPr="00000000" w14:paraId="000001B4">
      <w:pPr>
        <w:rPr/>
      </w:pPr>
      <w:r w:rsidDel="00000000" w:rsidR="00000000" w:rsidRPr="00000000">
        <w:rPr>
          <w:rtl w:val="0"/>
        </w:rPr>
        <w:t xml:space="preserve">Depreciation is the idea of spreading out the expense of a non-current asset over the course of its useful life as it is used in the creation of income-producing activities. Non-current assets are long-term investments that are anticipated to provide economic advantages for more than one accounting period, such as machinery, equipment, buildings, or cars (Deter 2019). To keep the business's productivity level high, these assets must be replaced or enhanced since they have a finite useful life and ultimately deteriorate.</w:t>
      </w:r>
    </w:p>
    <w:p w:rsidR="00000000" w:rsidDel="00000000" w:rsidP="00000000" w:rsidRDefault="00000000" w:rsidRPr="00000000" w14:paraId="000001B5">
      <w:pPr>
        <w:rPr/>
      </w:pPr>
      <w:r w:rsidDel="00000000" w:rsidR="00000000" w:rsidRPr="00000000">
        <w:rPr>
          <w:rtl w:val="0"/>
        </w:rPr>
        <w:t xml:space="preserve">The matching principle, which mandates that costs be recorded in the same accounting period as the income they contributed to, is applied via depreciation. Instead of deducting the whole cost in the year of purchase, a firm may spread the cost of an asset across the time periods during which it generates income by depreciating it. This aids in more equally distributing the asset's cost across the course of its useful life, which leads to a more precise assessment of the company's profitability during each accounting period (Agburuga 2019).</w:t>
      </w:r>
    </w:p>
    <w:p w:rsidR="00000000" w:rsidDel="00000000" w:rsidP="00000000" w:rsidRDefault="00000000" w:rsidRPr="00000000" w14:paraId="000001B6">
      <w:pPr>
        <w:rPr/>
      </w:pPr>
      <w:r w:rsidDel="00000000" w:rsidR="00000000" w:rsidRPr="00000000">
        <w:rPr>
          <w:rtl w:val="0"/>
        </w:rPr>
        <w:t xml:space="preserve">Several approaches, including straight-line, declining balance, and units of production, may be used to compute depreciation. The straight-line technique, which divides the asset's cost by its anticipated useful life to get the yearly depreciation expenditure, is the simplest and most often used method (Mwange &amp; Chansa 2022).</w:t>
      </w:r>
    </w:p>
    <w:p w:rsidR="00000000" w:rsidDel="00000000" w:rsidP="00000000" w:rsidRDefault="00000000" w:rsidRPr="00000000" w14:paraId="000001B7">
      <w:pPr>
        <w:rPr/>
      </w:pPr>
      <w:r w:rsidDel="00000000" w:rsidR="00000000" w:rsidRPr="00000000">
        <w:rPr>
          <w:rtl w:val="0"/>
        </w:rPr>
        <w:t xml:space="preserve">In order to monitor the complete amount of depreciation charged against the cost of the asset since its acquisition, the accounting for depreciation entails establishing a contra-asset account called cumulative depreciation. The asset's initial cost less its total cumulative depreciation is used to determine its net book value. For instance, the equipment in the prior example's net book value would be £6,000 (£10,000 - £4,000) if it had accrued depreciation of £4,000 after two years of service (Mwange &amp; Chansa 2022).</w:t>
      </w:r>
    </w:p>
    <w:p w:rsidR="00000000" w:rsidDel="00000000" w:rsidP="00000000" w:rsidRDefault="00000000" w:rsidRPr="00000000" w14:paraId="000001B8">
      <w:pPr>
        <w:rPr/>
      </w:pPr>
      <w:r w:rsidDel="00000000" w:rsidR="00000000" w:rsidRPr="00000000">
        <w:rPr>
          <w:rtl w:val="0"/>
        </w:rPr>
        <w:t xml:space="preserve">For a number of reasons, firms must be obligated to depreciate their non-current assets. First of all, it makes sure that the financial statements of the company accurately represent the real economic worth of its assets, allowing stakeholders to make defensible judgements regarding the company's financial standing and potential for growth. Second, it makes sure the company distributes the asset's cost across its useful life rather than deducting the whole cost in the year of purchase, which enhances the accuracy of the company's financial statements. Last but not least, it makes sure that the company makes plans and budgets for the replacement or upgrading of non-current assets in the future, which may support the business's expansion and profitability while also maintaining its productive capacity.</w:t>
      </w:r>
    </w:p>
    <w:p w:rsidR="00000000" w:rsidDel="00000000" w:rsidP="00000000" w:rsidRDefault="00000000" w:rsidRPr="00000000" w14:paraId="000001B9">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BA">
      <w:pPr>
        <w:pStyle w:val="Heading1"/>
        <w:rPr/>
      </w:pPr>
      <w:bookmarkStart w:colFirst="0" w:colLast="0" w:name="_26in1rg" w:id="12"/>
      <w:bookmarkEnd w:id="12"/>
      <w:r w:rsidDel="00000000" w:rsidR="00000000" w:rsidRPr="00000000">
        <w:rPr>
          <w:rtl w:val="0"/>
        </w:rPr>
        <w:t xml:space="preserve">Conclusion</w:t>
      </w:r>
    </w:p>
    <w:p w:rsidR="00000000" w:rsidDel="00000000" w:rsidP="00000000" w:rsidRDefault="00000000" w:rsidRPr="00000000" w14:paraId="000001BB">
      <w:pPr>
        <w:rPr/>
      </w:pPr>
      <w:r w:rsidDel="00000000" w:rsidR="00000000" w:rsidRPr="00000000">
        <w:rPr>
          <w:rtl w:val="0"/>
        </w:rPr>
        <w:t xml:space="preserve">In conclusion, the income statement and the balance sheet are key financial statements that give insight into a company's financial performance and position. To be able to make educated choices regarding investing, borrowing money, or running a company, it is vital to have a thorough understanding of the components, ideas, and applications included within these statements. Investors, lenders, and managers may acquire a better knowledge of a company's financial health and development potential by doing an analysis of the company's revenue, spending, assets, and liabilities. As a result, it is essential to have a good grasp of the income statement and the balance sheet and to utilise this information to make educated financial choices.</w:t>
      </w:r>
    </w:p>
    <w:p w:rsidR="00000000" w:rsidDel="00000000" w:rsidP="00000000" w:rsidRDefault="00000000" w:rsidRPr="00000000" w14:paraId="000001BC">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BD">
      <w:pPr>
        <w:pStyle w:val="Heading1"/>
        <w:rPr/>
      </w:pPr>
      <w:bookmarkStart w:colFirst="0" w:colLast="0" w:name="_lnxbz9" w:id="13"/>
      <w:bookmarkEnd w:id="13"/>
      <w:r w:rsidDel="00000000" w:rsidR="00000000" w:rsidRPr="00000000">
        <w:rPr>
          <w:rtl w:val="0"/>
        </w:rPr>
        <w:t xml:space="preserve">References</w:t>
      </w:r>
    </w:p>
    <w:p w:rsidR="00000000" w:rsidDel="00000000" w:rsidP="00000000" w:rsidRDefault="00000000" w:rsidRPr="00000000" w14:paraId="000001BE">
      <w:pPr>
        <w:spacing w:after="240" w:lineRule="auto"/>
        <w:rPr/>
      </w:pPr>
      <w:r w:rsidDel="00000000" w:rsidR="00000000" w:rsidRPr="00000000">
        <w:rPr>
          <w:rtl w:val="0"/>
        </w:rPr>
        <w:t xml:space="preserve">Agburuga, UT 2019, ‘Sanctity of the Accounting Theory: The Application of Theory in the Conceptual Framework of Financial Statements and Accounting Standards’, </w:t>
      </w:r>
      <w:r w:rsidDel="00000000" w:rsidR="00000000" w:rsidRPr="00000000">
        <w:rPr>
          <w:i w:val="1"/>
          <w:rtl w:val="0"/>
        </w:rPr>
        <w:t xml:space="preserve">INTERNATIONAL JOURNAL OF ACCOUNTING AND TAXATION</w:t>
      </w:r>
      <w:r w:rsidDel="00000000" w:rsidR="00000000" w:rsidRPr="00000000">
        <w:rPr>
          <w:rtl w:val="0"/>
        </w:rPr>
        <w:t xml:space="preserve">, vol. 7, no. 2.</w:t>
      </w:r>
    </w:p>
    <w:p w:rsidR="00000000" w:rsidDel="00000000" w:rsidP="00000000" w:rsidRDefault="00000000" w:rsidRPr="00000000" w14:paraId="000001BF">
      <w:pPr>
        <w:spacing w:after="240" w:lineRule="auto"/>
        <w:rPr/>
      </w:pPr>
      <w:r w:rsidDel="00000000" w:rsidR="00000000" w:rsidRPr="00000000">
        <w:rPr>
          <w:rtl w:val="0"/>
        </w:rPr>
        <w:t xml:space="preserve">Chambers, RJ 2019, </w:t>
      </w:r>
      <w:r w:rsidDel="00000000" w:rsidR="00000000" w:rsidRPr="00000000">
        <w:rPr>
          <w:i w:val="1"/>
          <w:rtl w:val="0"/>
        </w:rPr>
        <w:t xml:space="preserve">Accounting and action; an introduction to the methods and scope of accounting.</w:t>
      </w:r>
      <w:r w:rsidDel="00000000" w:rsidR="00000000" w:rsidRPr="00000000">
        <w:rPr>
          <w:rtl w:val="0"/>
        </w:rPr>
        <w:t xml:space="preserve">, Sydney, Law Book Co. Of Australasia.</w:t>
      </w:r>
    </w:p>
    <w:p w:rsidR="00000000" w:rsidDel="00000000" w:rsidP="00000000" w:rsidRDefault="00000000" w:rsidRPr="00000000" w14:paraId="000001C0">
      <w:pPr>
        <w:spacing w:after="240" w:lineRule="auto"/>
        <w:rPr/>
      </w:pPr>
      <w:r w:rsidDel="00000000" w:rsidR="00000000" w:rsidRPr="00000000">
        <w:rPr>
          <w:rtl w:val="0"/>
        </w:rPr>
        <w:t xml:space="preserve">Deter, A 2019, </w:t>
      </w:r>
      <w:r w:rsidDel="00000000" w:rsidR="00000000" w:rsidRPr="00000000">
        <w:rPr>
          <w:i w:val="1"/>
          <w:rtl w:val="0"/>
        </w:rPr>
        <w:t xml:space="preserve">78 Basic Accounting Terms and Concepts</w:t>
      </w:r>
      <w:r w:rsidDel="00000000" w:rsidR="00000000" w:rsidRPr="00000000">
        <w:rPr>
          <w:rtl w:val="0"/>
        </w:rPr>
        <w:t xml:space="preserve">, Investment U, viewed 24 November 2022, &lt;https://investmentu.com/basic-accounting-terms-and-concepts/&gt;.</w:t>
      </w:r>
    </w:p>
    <w:p w:rsidR="00000000" w:rsidDel="00000000" w:rsidP="00000000" w:rsidRDefault="00000000" w:rsidRPr="00000000" w14:paraId="000001C1">
      <w:pPr>
        <w:spacing w:after="240" w:lineRule="auto"/>
        <w:rPr/>
      </w:pPr>
      <w:r w:rsidDel="00000000" w:rsidR="00000000" w:rsidRPr="00000000">
        <w:rPr>
          <w:rtl w:val="0"/>
        </w:rPr>
        <w:t xml:space="preserve">Drury, C 2021, </w:t>
      </w:r>
      <w:r w:rsidDel="00000000" w:rsidR="00000000" w:rsidRPr="00000000">
        <w:rPr>
          <w:i w:val="1"/>
          <w:rtl w:val="0"/>
        </w:rPr>
        <w:t xml:space="preserve">Management and cost accounting</w:t>
      </w:r>
      <w:r w:rsidDel="00000000" w:rsidR="00000000" w:rsidRPr="00000000">
        <w:rPr>
          <w:rtl w:val="0"/>
        </w:rPr>
        <w:t xml:space="preserve">, 11th edn, vol. 12, Cengage Learning, Andover.</w:t>
      </w:r>
    </w:p>
    <w:p w:rsidR="00000000" w:rsidDel="00000000" w:rsidP="00000000" w:rsidRDefault="00000000" w:rsidRPr="00000000" w14:paraId="000001C2">
      <w:pPr>
        <w:spacing w:after="240" w:lineRule="auto"/>
        <w:rPr/>
      </w:pPr>
      <w:r w:rsidDel="00000000" w:rsidR="00000000" w:rsidRPr="00000000">
        <w:rPr>
          <w:rtl w:val="0"/>
        </w:rPr>
        <w:t xml:space="preserve">Kieso, DE, Weygandt, JJ &amp; Warfield, TD 2018, </w:t>
      </w:r>
      <w:r w:rsidDel="00000000" w:rsidR="00000000" w:rsidRPr="00000000">
        <w:rPr>
          <w:i w:val="1"/>
          <w:rtl w:val="0"/>
        </w:rPr>
        <w:t xml:space="preserve">Intermediate accounting</w:t>
      </w:r>
      <w:r w:rsidDel="00000000" w:rsidR="00000000" w:rsidRPr="00000000">
        <w:rPr>
          <w:rtl w:val="0"/>
        </w:rPr>
        <w:t xml:space="preserve">, 43rd edn, vol. 56, Hoboken, Nj Wiley.</w:t>
      </w:r>
    </w:p>
    <w:p w:rsidR="00000000" w:rsidDel="00000000" w:rsidP="00000000" w:rsidRDefault="00000000" w:rsidRPr="00000000" w14:paraId="000001C3">
      <w:pPr>
        <w:spacing w:after="240" w:lineRule="auto"/>
        <w:rPr/>
      </w:pPr>
      <w:r w:rsidDel="00000000" w:rsidR="00000000" w:rsidRPr="00000000">
        <w:rPr>
          <w:rtl w:val="0"/>
        </w:rPr>
        <w:t xml:space="preserve">Mostyn, GR 2017, </w:t>
      </w:r>
      <w:r w:rsidDel="00000000" w:rsidR="00000000" w:rsidRPr="00000000">
        <w:rPr>
          <w:i w:val="1"/>
          <w:rtl w:val="0"/>
        </w:rPr>
        <w:t xml:space="preserve">Basic accounting concepts, principles and procedures : building the conceptual foundation. Volume 1</w:t>
      </w:r>
      <w:r w:rsidDel="00000000" w:rsidR="00000000" w:rsidRPr="00000000">
        <w:rPr>
          <w:rtl w:val="0"/>
        </w:rPr>
        <w:t xml:space="preserve">, 5th edn, vol. 1, Worthy And James Publishing, Milpitas, Ca.</w:t>
      </w:r>
    </w:p>
    <w:p w:rsidR="00000000" w:rsidDel="00000000" w:rsidP="00000000" w:rsidRDefault="00000000" w:rsidRPr="00000000" w14:paraId="000001C4">
      <w:pPr>
        <w:spacing w:after="240" w:lineRule="auto"/>
        <w:rPr/>
      </w:pPr>
      <w:r w:rsidDel="00000000" w:rsidR="00000000" w:rsidRPr="00000000">
        <w:rPr>
          <w:rtl w:val="0"/>
        </w:rPr>
        <w:t xml:space="preserve">Mwange, A &amp; Chansa, M 2022, ‘Emerging Issues In Accounting: A Theoretical Review’, </w:t>
      </w:r>
      <w:r w:rsidDel="00000000" w:rsidR="00000000" w:rsidRPr="00000000">
        <w:rPr>
          <w:i w:val="1"/>
          <w:rtl w:val="0"/>
        </w:rPr>
        <w:t xml:space="preserve">journal of accounting finance and auditing studies (JAFAS)</w:t>
      </w:r>
      <w:r w:rsidDel="00000000" w:rsidR="00000000" w:rsidRPr="00000000">
        <w:rPr>
          <w:rtl w:val="0"/>
        </w:rPr>
        <w:t xml:space="preserve">, vol. 1, no. 123.</w:t>
      </w:r>
    </w:p>
    <w:p w:rsidR="00000000" w:rsidDel="00000000" w:rsidP="00000000" w:rsidRDefault="00000000" w:rsidRPr="00000000" w14:paraId="000001C5">
      <w:pPr>
        <w:spacing w:after="240" w:lineRule="auto"/>
        <w:rPr/>
      </w:pPr>
      <w:r w:rsidDel="00000000" w:rsidR="00000000" w:rsidRPr="00000000">
        <w:rPr>
          <w:rtl w:val="0"/>
        </w:rPr>
        <w:t xml:space="preserve">Osho, A 2021, </w:t>
      </w:r>
      <w:r w:rsidDel="00000000" w:rsidR="00000000" w:rsidRPr="00000000">
        <w:rPr>
          <w:i w:val="1"/>
          <w:rtl w:val="0"/>
        </w:rPr>
        <w:t xml:space="preserve">The General Tenets of Positive Accounting Theory Towards Accounting Practice and Disclosure in Corporate Organizations in Nigeria</w:t>
      </w:r>
      <w:r w:rsidDel="00000000" w:rsidR="00000000" w:rsidRPr="00000000">
        <w:rPr>
          <w:rtl w:val="0"/>
        </w:rPr>
        <w:t xml:space="preserve">, The New York publisher, USA, viewed 1 February 2021, &lt;https://core.ac.uk/download/pdf/234648624.pdf&gt;.</w:t>
      </w:r>
    </w:p>
    <w:p w:rsidR="00000000" w:rsidDel="00000000" w:rsidP="00000000" w:rsidRDefault="00000000" w:rsidRPr="00000000" w14:paraId="000001C6">
      <w:pPr>
        <w:spacing w:after="240" w:lineRule="auto"/>
        <w:rPr/>
      </w:pPr>
      <w:r w:rsidDel="00000000" w:rsidR="00000000" w:rsidRPr="00000000">
        <w:rPr>
          <w:rtl w:val="0"/>
        </w:rPr>
        <w:t xml:space="preserve">Romney, MB &amp; Steinbart, PJ 2018, </w:t>
      </w:r>
      <w:r w:rsidDel="00000000" w:rsidR="00000000" w:rsidRPr="00000000">
        <w:rPr>
          <w:i w:val="1"/>
          <w:rtl w:val="0"/>
        </w:rPr>
        <w:t xml:space="preserve">Accounting information systems</w:t>
      </w:r>
      <w:r w:rsidDel="00000000" w:rsidR="00000000" w:rsidRPr="00000000">
        <w:rPr>
          <w:rtl w:val="0"/>
        </w:rPr>
        <w:t xml:space="preserve">, 1st edn, vol. 2, Pearson, Boston.</w:t>
      </w:r>
    </w:p>
    <w:p w:rsidR="00000000" w:rsidDel="00000000" w:rsidP="00000000" w:rsidRDefault="00000000" w:rsidRPr="00000000" w14:paraId="000001C7">
      <w:pPr>
        <w:spacing w:after="240" w:lineRule="auto"/>
        <w:rPr/>
      </w:pPr>
      <w:r w:rsidDel="00000000" w:rsidR="00000000" w:rsidRPr="00000000">
        <w:rPr>
          <w:rtl w:val="0"/>
        </w:rPr>
        <w:t xml:space="preserve">Turner, L 2020, </w:t>
      </w:r>
      <w:r w:rsidDel="00000000" w:rsidR="00000000" w:rsidRPr="00000000">
        <w:rPr>
          <w:i w:val="1"/>
          <w:rtl w:val="0"/>
        </w:rPr>
        <w:t xml:space="preserve">ACCOUNTING INFORMATION SYSTEMS : controls and processes.</w:t>
      </w:r>
      <w:r w:rsidDel="00000000" w:rsidR="00000000" w:rsidRPr="00000000">
        <w:rPr>
          <w:rtl w:val="0"/>
        </w:rPr>
        <w:t xml:space="preserve">, The New York publisher.</w:t>
      </w:r>
    </w:p>
    <w:p w:rsidR="00000000" w:rsidDel="00000000" w:rsidP="00000000" w:rsidRDefault="00000000" w:rsidRPr="00000000" w14:paraId="000001C8">
      <w:pPr>
        <w:spacing w:after="240" w:lineRule="auto"/>
        <w:rPr/>
      </w:pPr>
      <w:r w:rsidDel="00000000" w:rsidR="00000000" w:rsidRPr="00000000">
        <w:rPr>
          <w:rtl w:val="0"/>
        </w:rPr>
        <w:t xml:space="preserve">Wolk, HI, Dodd, JL &amp; Tearney, MG 2020, </w:t>
      </w:r>
      <w:r w:rsidDel="00000000" w:rsidR="00000000" w:rsidRPr="00000000">
        <w:rPr>
          <w:i w:val="1"/>
          <w:rtl w:val="0"/>
        </w:rPr>
        <w:t xml:space="preserve">Accounting theory : a conceptual and institutional approach</w:t>
      </w:r>
      <w:r w:rsidDel="00000000" w:rsidR="00000000" w:rsidRPr="00000000">
        <w:rPr>
          <w:rtl w:val="0"/>
        </w:rPr>
        <w:t xml:space="preserve">, 6th edn, vol. 6, South-Western College Pub, Australia ; Cincinnati, Ohio.</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6"/>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sz w:val="32"/>
      <w:szCs w:val="32"/>
    </w:rPr>
  </w:style>
  <w:style w:type="paragraph" w:styleId="Heading2">
    <w:name w:val="heading 2"/>
    <w:basedOn w:val="Normal"/>
    <w:next w:val="Normal"/>
    <w:pPr>
      <w:keepNext w:val="1"/>
      <w:keepLines w:val="1"/>
      <w:spacing w:before="40" w:lineRule="auto"/>
    </w:pPr>
    <w:rPr>
      <w:b w:val="1"/>
      <w:sz w:val="28"/>
      <w:szCs w:val="28"/>
    </w:rPr>
  </w:style>
  <w:style w:type="paragraph" w:styleId="Heading3">
    <w:name w:val="heading 3"/>
    <w:basedOn w:val="Normal"/>
    <w:next w:val="Normal"/>
    <w:pPr>
      <w:keepNext w:val="1"/>
      <w:keepLines w:val="1"/>
      <w:spacing w:before="40" w:lineRule="auto"/>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