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9F42FD" w14:textId="77777777" w:rsidR="00997195" w:rsidRDefault="00997195">
      <w:pPr>
        <w:spacing w:line="276" w:lineRule="auto"/>
        <w:jc w:val="left"/>
        <w:rPr>
          <w:szCs w:val="24"/>
          <w:shd w:val="clear" w:color="auto" w:fill="FFFFFF"/>
        </w:rPr>
      </w:pPr>
    </w:p>
    <w:p w14:paraId="48D999DC" w14:textId="77777777" w:rsidR="00997195" w:rsidRDefault="00997195">
      <w:pPr>
        <w:spacing w:line="276" w:lineRule="auto"/>
        <w:jc w:val="left"/>
        <w:rPr>
          <w:szCs w:val="24"/>
          <w:shd w:val="clear" w:color="auto" w:fill="FFFFFF"/>
        </w:rPr>
      </w:pPr>
    </w:p>
    <w:p w14:paraId="5EF05E5E" w14:textId="77777777" w:rsidR="00997195" w:rsidRDefault="00997195">
      <w:pPr>
        <w:spacing w:line="276" w:lineRule="auto"/>
        <w:jc w:val="left"/>
        <w:rPr>
          <w:szCs w:val="24"/>
          <w:shd w:val="clear" w:color="auto" w:fill="FFFFFF"/>
        </w:rPr>
      </w:pPr>
    </w:p>
    <w:p w14:paraId="466126FF" w14:textId="77777777" w:rsidR="00997195" w:rsidRDefault="00997195">
      <w:pPr>
        <w:spacing w:line="276" w:lineRule="auto"/>
        <w:jc w:val="left"/>
        <w:rPr>
          <w:szCs w:val="24"/>
          <w:shd w:val="clear" w:color="auto" w:fill="FFFFFF"/>
        </w:rPr>
      </w:pPr>
    </w:p>
    <w:p w14:paraId="1821DF3A" w14:textId="77777777" w:rsidR="00997195" w:rsidRDefault="00997195">
      <w:pPr>
        <w:spacing w:line="276" w:lineRule="auto"/>
        <w:jc w:val="left"/>
        <w:rPr>
          <w:szCs w:val="24"/>
          <w:shd w:val="clear" w:color="auto" w:fill="FFFFFF"/>
        </w:rPr>
      </w:pPr>
    </w:p>
    <w:p w14:paraId="667D7EB2" w14:textId="4F873856" w:rsidR="00997195" w:rsidRDefault="00E82EB7">
      <w:pPr>
        <w:spacing w:line="276" w:lineRule="auto"/>
        <w:jc w:val="left"/>
        <w:rPr>
          <w:sz w:val="44"/>
          <w:szCs w:val="44"/>
          <w:shd w:val="clear" w:color="auto" w:fill="FFFFFF"/>
        </w:rPr>
      </w:pPr>
      <w:r>
        <w:rPr>
          <w:sz w:val="44"/>
          <w:szCs w:val="44"/>
          <w:shd w:val="clear" w:color="auto" w:fill="FFFFFF"/>
        </w:rPr>
        <w:t xml:space="preserve">Student </w:t>
      </w:r>
      <w:proofErr w:type="gramStart"/>
      <w:r>
        <w:rPr>
          <w:sz w:val="44"/>
          <w:szCs w:val="44"/>
          <w:shd w:val="clear" w:color="auto" w:fill="FFFFFF"/>
        </w:rPr>
        <w:t>name:Viktoriya</w:t>
      </w:r>
      <w:proofErr w:type="gramEnd"/>
      <w:r>
        <w:rPr>
          <w:sz w:val="44"/>
          <w:szCs w:val="44"/>
          <w:shd w:val="clear" w:color="auto" w:fill="FFFFFF"/>
        </w:rPr>
        <w:t xml:space="preserve"> Adalbertova </w:t>
      </w:r>
    </w:p>
    <w:p w14:paraId="11890C9E" w14:textId="66AD95C1" w:rsidR="00E82EB7" w:rsidRDefault="00E82EB7">
      <w:pPr>
        <w:spacing w:line="276" w:lineRule="auto"/>
        <w:jc w:val="left"/>
        <w:rPr>
          <w:sz w:val="44"/>
          <w:szCs w:val="44"/>
          <w:shd w:val="clear" w:color="auto" w:fill="FFFFFF"/>
        </w:rPr>
      </w:pPr>
      <w:r>
        <w:rPr>
          <w:sz w:val="44"/>
          <w:szCs w:val="44"/>
          <w:shd w:val="clear" w:color="auto" w:fill="FFFFFF"/>
        </w:rPr>
        <w:t>Student number:1818237</w:t>
      </w:r>
    </w:p>
    <w:p w14:paraId="2C56F989" w14:textId="678C662A" w:rsidR="00E82EB7" w:rsidRDefault="007726D5">
      <w:pPr>
        <w:spacing w:line="276" w:lineRule="auto"/>
        <w:jc w:val="left"/>
        <w:rPr>
          <w:sz w:val="44"/>
          <w:szCs w:val="44"/>
          <w:shd w:val="clear" w:color="auto" w:fill="FFFFFF"/>
        </w:rPr>
      </w:pPr>
      <w:r>
        <w:rPr>
          <w:sz w:val="44"/>
          <w:szCs w:val="44"/>
          <w:shd w:val="clear" w:color="auto" w:fill="FFFFFF"/>
        </w:rPr>
        <w:t xml:space="preserve">Module </w:t>
      </w:r>
      <w:proofErr w:type="gramStart"/>
      <w:r>
        <w:rPr>
          <w:sz w:val="44"/>
          <w:szCs w:val="44"/>
          <w:shd w:val="clear" w:color="auto" w:fill="FFFFFF"/>
        </w:rPr>
        <w:t>title:Managing</w:t>
      </w:r>
      <w:proofErr w:type="gramEnd"/>
      <w:r>
        <w:rPr>
          <w:sz w:val="44"/>
          <w:szCs w:val="44"/>
          <w:shd w:val="clear" w:color="auto" w:fill="FFFFFF"/>
        </w:rPr>
        <w:t xml:space="preserve"> People </w:t>
      </w:r>
    </w:p>
    <w:p w14:paraId="10385052" w14:textId="6B97E73B" w:rsidR="004577BD" w:rsidRDefault="004577BD">
      <w:pPr>
        <w:spacing w:line="276" w:lineRule="auto"/>
        <w:jc w:val="left"/>
        <w:rPr>
          <w:sz w:val="44"/>
          <w:szCs w:val="44"/>
          <w:shd w:val="clear" w:color="auto" w:fill="FFFFFF"/>
        </w:rPr>
      </w:pPr>
      <w:r>
        <w:rPr>
          <w:sz w:val="44"/>
          <w:szCs w:val="44"/>
          <w:shd w:val="clear" w:color="auto" w:fill="FFFFFF"/>
        </w:rPr>
        <w:t xml:space="preserve">Assignment title:Report </w:t>
      </w:r>
    </w:p>
    <w:p w14:paraId="5539DF1C" w14:textId="00AE75BD" w:rsidR="007A5090" w:rsidRDefault="007A5090">
      <w:pPr>
        <w:spacing w:line="276" w:lineRule="auto"/>
        <w:jc w:val="left"/>
        <w:rPr>
          <w:sz w:val="44"/>
          <w:szCs w:val="44"/>
          <w:shd w:val="clear" w:color="auto" w:fill="FFFFFF"/>
        </w:rPr>
      </w:pPr>
      <w:proofErr w:type="gramStart"/>
      <w:r>
        <w:rPr>
          <w:sz w:val="44"/>
          <w:szCs w:val="44"/>
          <w:shd w:val="clear" w:color="auto" w:fill="FFFFFF"/>
        </w:rPr>
        <w:t>Lecturer</w:t>
      </w:r>
      <w:r w:rsidR="00826641">
        <w:rPr>
          <w:sz w:val="44"/>
          <w:szCs w:val="44"/>
          <w:shd w:val="clear" w:color="auto" w:fill="FFFFFF"/>
        </w:rPr>
        <w:t>:Charles</w:t>
      </w:r>
      <w:proofErr w:type="gramEnd"/>
      <w:r w:rsidR="00826641">
        <w:rPr>
          <w:sz w:val="44"/>
          <w:szCs w:val="44"/>
          <w:shd w:val="clear" w:color="auto" w:fill="FFFFFF"/>
        </w:rPr>
        <w:t xml:space="preserve"> Oham </w:t>
      </w:r>
    </w:p>
    <w:p w14:paraId="3FE787BC" w14:textId="304F1A5B" w:rsidR="003533A4" w:rsidRDefault="003533A4">
      <w:pPr>
        <w:spacing w:line="276" w:lineRule="auto"/>
        <w:jc w:val="left"/>
        <w:rPr>
          <w:sz w:val="44"/>
          <w:szCs w:val="44"/>
          <w:shd w:val="clear" w:color="auto" w:fill="FFFFFF"/>
        </w:rPr>
      </w:pPr>
    </w:p>
    <w:p w14:paraId="65B2D8F1" w14:textId="1939851F" w:rsidR="003533A4" w:rsidRDefault="003533A4">
      <w:pPr>
        <w:spacing w:line="276" w:lineRule="auto"/>
        <w:jc w:val="left"/>
        <w:rPr>
          <w:sz w:val="44"/>
          <w:szCs w:val="44"/>
          <w:shd w:val="clear" w:color="auto" w:fill="FFFFFF"/>
        </w:rPr>
      </w:pPr>
    </w:p>
    <w:p w14:paraId="4EB4BB7F" w14:textId="0689CAB0" w:rsidR="003533A4" w:rsidRDefault="003533A4">
      <w:pPr>
        <w:spacing w:line="276" w:lineRule="auto"/>
        <w:jc w:val="left"/>
        <w:rPr>
          <w:sz w:val="44"/>
          <w:szCs w:val="44"/>
          <w:shd w:val="clear" w:color="auto" w:fill="FFFFFF"/>
        </w:rPr>
      </w:pPr>
    </w:p>
    <w:p w14:paraId="6F31635A" w14:textId="54BD7459" w:rsidR="003533A4" w:rsidRDefault="003533A4">
      <w:pPr>
        <w:spacing w:line="276" w:lineRule="auto"/>
        <w:jc w:val="left"/>
        <w:rPr>
          <w:sz w:val="44"/>
          <w:szCs w:val="44"/>
          <w:shd w:val="clear" w:color="auto" w:fill="FFFFFF"/>
        </w:rPr>
      </w:pPr>
    </w:p>
    <w:p w14:paraId="03254F88" w14:textId="6915B564" w:rsidR="003533A4" w:rsidRDefault="003533A4">
      <w:pPr>
        <w:spacing w:line="276" w:lineRule="auto"/>
        <w:jc w:val="left"/>
        <w:rPr>
          <w:sz w:val="44"/>
          <w:szCs w:val="44"/>
          <w:shd w:val="clear" w:color="auto" w:fill="FFFFFF"/>
        </w:rPr>
      </w:pPr>
    </w:p>
    <w:p w14:paraId="7E6D3645" w14:textId="77777777" w:rsidR="00826641" w:rsidRDefault="00826641">
      <w:pPr>
        <w:spacing w:line="276" w:lineRule="auto"/>
        <w:jc w:val="left"/>
        <w:rPr>
          <w:sz w:val="44"/>
          <w:szCs w:val="44"/>
          <w:shd w:val="clear" w:color="auto" w:fill="FFFFFF"/>
        </w:rPr>
      </w:pPr>
    </w:p>
    <w:p w14:paraId="0B2EFA67" w14:textId="77777777" w:rsidR="007726D5" w:rsidRPr="00E82EB7" w:rsidRDefault="007726D5">
      <w:pPr>
        <w:spacing w:line="276" w:lineRule="auto"/>
        <w:jc w:val="left"/>
        <w:rPr>
          <w:sz w:val="44"/>
          <w:szCs w:val="44"/>
          <w:shd w:val="clear" w:color="auto" w:fill="FFFFFF"/>
        </w:rPr>
      </w:pPr>
    </w:p>
    <w:p w14:paraId="77726F91" w14:textId="77777777" w:rsidR="00997195" w:rsidRDefault="00997195">
      <w:pPr>
        <w:spacing w:line="276" w:lineRule="auto"/>
        <w:jc w:val="left"/>
        <w:rPr>
          <w:szCs w:val="24"/>
          <w:shd w:val="clear" w:color="auto" w:fill="FFFFFF"/>
        </w:rPr>
      </w:pPr>
    </w:p>
    <w:p w14:paraId="7C2F0602" w14:textId="77777777" w:rsidR="00997195" w:rsidRDefault="00997195">
      <w:pPr>
        <w:spacing w:line="276" w:lineRule="auto"/>
        <w:jc w:val="left"/>
        <w:rPr>
          <w:szCs w:val="24"/>
          <w:shd w:val="clear" w:color="auto" w:fill="FFFFFF"/>
        </w:rPr>
      </w:pPr>
    </w:p>
    <w:p w14:paraId="33067024" w14:textId="77777777" w:rsidR="00997195" w:rsidRDefault="00997195">
      <w:pPr>
        <w:spacing w:line="276" w:lineRule="auto"/>
        <w:jc w:val="left"/>
        <w:rPr>
          <w:szCs w:val="24"/>
          <w:shd w:val="clear" w:color="auto" w:fill="FFFFFF"/>
        </w:rPr>
      </w:pPr>
    </w:p>
    <w:p w14:paraId="1908E0D5" w14:textId="227CEA91" w:rsidR="00997195" w:rsidRPr="00071FB4" w:rsidRDefault="006B57E7" w:rsidP="00071FB4">
      <w:pPr>
        <w:jc w:val="center"/>
        <w:rPr>
          <w:rFonts w:cs="Times New Roman"/>
          <w:b/>
          <w:bCs/>
          <w:sz w:val="72"/>
          <w:szCs w:val="72"/>
          <w:shd w:val="clear" w:color="auto" w:fill="FFFFFF"/>
        </w:rPr>
      </w:pPr>
      <w:r>
        <w:rPr>
          <w:rFonts w:cs="Times New Roman"/>
          <w:b/>
          <w:bCs/>
          <w:sz w:val="72"/>
          <w:szCs w:val="72"/>
          <w:shd w:val="clear" w:color="auto" w:fill="FFFFFF"/>
        </w:rPr>
        <w:lastRenderedPageBreak/>
        <w:t xml:space="preserve">Managing People </w:t>
      </w:r>
      <w:r w:rsidR="000F1809">
        <w:rPr>
          <w:rFonts w:cs="Times New Roman"/>
          <w:b/>
          <w:bCs/>
          <w:sz w:val="72"/>
          <w:szCs w:val="72"/>
          <w:shd w:val="clear" w:color="auto" w:fill="FFFFFF"/>
        </w:rPr>
        <w:t>Assignment 2</w:t>
      </w:r>
      <w:bookmarkStart w:id="0" w:name="_GoBack"/>
      <w:bookmarkEnd w:id="0"/>
      <w:r w:rsidR="00167499" w:rsidRPr="00071FB4">
        <w:rPr>
          <w:rFonts w:cs="Times New Roman"/>
          <w:b/>
          <w:bCs/>
          <w:sz w:val="72"/>
          <w:szCs w:val="72"/>
          <w:shd w:val="clear" w:color="auto" w:fill="FFFFFF"/>
        </w:rPr>
        <w:br w:type="page"/>
      </w:r>
    </w:p>
    <w:sdt>
      <w:sdtPr>
        <w:rPr>
          <w:rFonts w:ascii="Times New Roman" w:eastAsiaTheme="minorEastAsia" w:hAnsi="Times New Roman" w:cs="Times New Roman"/>
          <w:b/>
          <w:bCs/>
          <w:color w:val="auto"/>
          <w:sz w:val="24"/>
          <w:szCs w:val="22"/>
          <w:lang w:val="en-GB"/>
        </w:rPr>
        <w:id w:val="-1064109596"/>
        <w:docPartObj>
          <w:docPartGallery w:val="Table of Contents"/>
          <w:docPartUnique/>
        </w:docPartObj>
      </w:sdtPr>
      <w:sdtEndPr>
        <w:rPr>
          <w:rFonts w:cstheme="minorBidi"/>
          <w:noProof/>
        </w:rPr>
      </w:sdtEndPr>
      <w:sdtContent>
        <w:p w14:paraId="04A6175C" w14:textId="77777777" w:rsidR="00465076" w:rsidRPr="00465076" w:rsidRDefault="00465076" w:rsidP="00465076">
          <w:pPr>
            <w:pStyle w:val="TOCHeading"/>
            <w:jc w:val="center"/>
            <w:rPr>
              <w:rFonts w:ascii="Times New Roman" w:hAnsi="Times New Roman" w:cs="Times New Roman"/>
              <w:b/>
              <w:bCs/>
              <w:color w:val="auto"/>
            </w:rPr>
          </w:pPr>
          <w:r w:rsidRPr="00465076">
            <w:rPr>
              <w:rFonts w:ascii="Times New Roman" w:hAnsi="Times New Roman" w:cs="Times New Roman"/>
              <w:b/>
              <w:bCs/>
              <w:color w:val="auto"/>
            </w:rPr>
            <w:t>TABLE OF CONTENTS</w:t>
          </w:r>
        </w:p>
        <w:p w14:paraId="72DADEF0" w14:textId="77777777" w:rsidR="00465076" w:rsidRDefault="00B932C5">
          <w:pPr>
            <w:pStyle w:val="TOC1"/>
            <w:tabs>
              <w:tab w:val="right" w:leader="dot" w:pos="9350"/>
            </w:tabs>
            <w:rPr>
              <w:noProof/>
            </w:rPr>
          </w:pPr>
          <w:r>
            <w:fldChar w:fldCharType="begin"/>
          </w:r>
          <w:r w:rsidR="00465076">
            <w:instrText xml:space="preserve"> TOC \o "1-3" \h \z \u </w:instrText>
          </w:r>
          <w:r>
            <w:fldChar w:fldCharType="separate"/>
          </w:r>
          <w:hyperlink w:anchor="_Toc58864319" w:history="1">
            <w:r w:rsidR="00465076" w:rsidRPr="00AE564A">
              <w:rPr>
                <w:rStyle w:val="Hyperlink"/>
                <w:noProof/>
              </w:rPr>
              <w:t>INTRODUCTION</w:t>
            </w:r>
            <w:r w:rsidR="00465076">
              <w:rPr>
                <w:noProof/>
                <w:webHidden/>
              </w:rPr>
              <w:tab/>
            </w:r>
            <w:r>
              <w:rPr>
                <w:noProof/>
                <w:webHidden/>
              </w:rPr>
              <w:fldChar w:fldCharType="begin"/>
            </w:r>
            <w:r w:rsidR="00465076">
              <w:rPr>
                <w:noProof/>
                <w:webHidden/>
              </w:rPr>
              <w:instrText xml:space="preserve"> PAGEREF _Toc58864319 \h </w:instrText>
            </w:r>
            <w:r>
              <w:rPr>
                <w:noProof/>
                <w:webHidden/>
              </w:rPr>
            </w:r>
            <w:r>
              <w:rPr>
                <w:noProof/>
                <w:webHidden/>
              </w:rPr>
              <w:fldChar w:fldCharType="separate"/>
            </w:r>
            <w:r w:rsidR="00465076">
              <w:rPr>
                <w:noProof/>
                <w:webHidden/>
              </w:rPr>
              <w:t>3</w:t>
            </w:r>
            <w:r>
              <w:rPr>
                <w:noProof/>
                <w:webHidden/>
              </w:rPr>
              <w:fldChar w:fldCharType="end"/>
            </w:r>
          </w:hyperlink>
        </w:p>
        <w:p w14:paraId="51A79812" w14:textId="77777777" w:rsidR="00465076" w:rsidRDefault="001C1583">
          <w:pPr>
            <w:pStyle w:val="TOC1"/>
            <w:tabs>
              <w:tab w:val="right" w:leader="dot" w:pos="9350"/>
            </w:tabs>
            <w:rPr>
              <w:noProof/>
            </w:rPr>
          </w:pPr>
          <w:hyperlink w:anchor="_Toc58864320" w:history="1">
            <w:r w:rsidR="00465076" w:rsidRPr="00AE564A">
              <w:rPr>
                <w:rStyle w:val="Hyperlink"/>
                <w:noProof/>
              </w:rPr>
              <w:t>MAIN BODY</w:t>
            </w:r>
            <w:r w:rsidR="00465076">
              <w:rPr>
                <w:noProof/>
                <w:webHidden/>
              </w:rPr>
              <w:tab/>
            </w:r>
            <w:r w:rsidR="00B932C5">
              <w:rPr>
                <w:noProof/>
                <w:webHidden/>
              </w:rPr>
              <w:fldChar w:fldCharType="begin"/>
            </w:r>
            <w:r w:rsidR="00465076">
              <w:rPr>
                <w:noProof/>
                <w:webHidden/>
              </w:rPr>
              <w:instrText xml:space="preserve"> PAGEREF _Toc58864320 \h </w:instrText>
            </w:r>
            <w:r w:rsidR="00B932C5">
              <w:rPr>
                <w:noProof/>
                <w:webHidden/>
              </w:rPr>
            </w:r>
            <w:r w:rsidR="00B932C5">
              <w:rPr>
                <w:noProof/>
                <w:webHidden/>
              </w:rPr>
              <w:fldChar w:fldCharType="separate"/>
            </w:r>
            <w:r w:rsidR="00465076">
              <w:rPr>
                <w:noProof/>
                <w:webHidden/>
              </w:rPr>
              <w:t>3</w:t>
            </w:r>
            <w:r w:rsidR="00B932C5">
              <w:rPr>
                <w:noProof/>
                <w:webHidden/>
              </w:rPr>
              <w:fldChar w:fldCharType="end"/>
            </w:r>
          </w:hyperlink>
        </w:p>
        <w:p w14:paraId="2581C02F" w14:textId="77777777" w:rsidR="00465076" w:rsidRDefault="001C1583">
          <w:pPr>
            <w:pStyle w:val="TOC2"/>
            <w:tabs>
              <w:tab w:val="right" w:leader="dot" w:pos="9350"/>
            </w:tabs>
            <w:rPr>
              <w:noProof/>
            </w:rPr>
          </w:pPr>
          <w:hyperlink w:anchor="_Toc58864321" w:history="1">
            <w:r w:rsidR="00465076" w:rsidRPr="00AE564A">
              <w:rPr>
                <w:rStyle w:val="Hyperlink"/>
                <w:noProof/>
              </w:rPr>
              <w:t>Concept and drivers of employee engagement</w:t>
            </w:r>
            <w:r w:rsidR="00465076">
              <w:rPr>
                <w:noProof/>
                <w:webHidden/>
              </w:rPr>
              <w:tab/>
            </w:r>
            <w:r w:rsidR="00B932C5">
              <w:rPr>
                <w:noProof/>
                <w:webHidden/>
              </w:rPr>
              <w:fldChar w:fldCharType="begin"/>
            </w:r>
            <w:r w:rsidR="00465076">
              <w:rPr>
                <w:noProof/>
                <w:webHidden/>
              </w:rPr>
              <w:instrText xml:space="preserve"> PAGEREF _Toc58864321 \h </w:instrText>
            </w:r>
            <w:r w:rsidR="00B932C5">
              <w:rPr>
                <w:noProof/>
                <w:webHidden/>
              </w:rPr>
            </w:r>
            <w:r w:rsidR="00B932C5">
              <w:rPr>
                <w:noProof/>
                <w:webHidden/>
              </w:rPr>
              <w:fldChar w:fldCharType="separate"/>
            </w:r>
            <w:r w:rsidR="00465076">
              <w:rPr>
                <w:noProof/>
                <w:webHidden/>
              </w:rPr>
              <w:t>3</w:t>
            </w:r>
            <w:r w:rsidR="00B932C5">
              <w:rPr>
                <w:noProof/>
                <w:webHidden/>
              </w:rPr>
              <w:fldChar w:fldCharType="end"/>
            </w:r>
          </w:hyperlink>
        </w:p>
        <w:p w14:paraId="7DB69626" w14:textId="77777777" w:rsidR="00465076" w:rsidRDefault="001C1583">
          <w:pPr>
            <w:pStyle w:val="TOC2"/>
            <w:tabs>
              <w:tab w:val="right" w:leader="dot" w:pos="9350"/>
            </w:tabs>
            <w:rPr>
              <w:noProof/>
            </w:rPr>
          </w:pPr>
          <w:hyperlink w:anchor="_Toc58864322" w:history="1">
            <w:r w:rsidR="00465076" w:rsidRPr="00AE564A">
              <w:rPr>
                <w:rStyle w:val="Hyperlink"/>
                <w:noProof/>
              </w:rPr>
              <w:t>Evaluation of diagnostic tools that can measure engagement</w:t>
            </w:r>
            <w:r w:rsidR="00465076">
              <w:rPr>
                <w:noProof/>
                <w:webHidden/>
              </w:rPr>
              <w:tab/>
            </w:r>
            <w:r w:rsidR="00B932C5">
              <w:rPr>
                <w:noProof/>
                <w:webHidden/>
              </w:rPr>
              <w:fldChar w:fldCharType="begin"/>
            </w:r>
            <w:r w:rsidR="00465076">
              <w:rPr>
                <w:noProof/>
                <w:webHidden/>
              </w:rPr>
              <w:instrText xml:space="preserve"> PAGEREF _Toc58864322 \h </w:instrText>
            </w:r>
            <w:r w:rsidR="00B932C5">
              <w:rPr>
                <w:noProof/>
                <w:webHidden/>
              </w:rPr>
            </w:r>
            <w:r w:rsidR="00B932C5">
              <w:rPr>
                <w:noProof/>
                <w:webHidden/>
              </w:rPr>
              <w:fldChar w:fldCharType="separate"/>
            </w:r>
            <w:r w:rsidR="00465076">
              <w:rPr>
                <w:noProof/>
                <w:webHidden/>
              </w:rPr>
              <w:t>6</w:t>
            </w:r>
            <w:r w:rsidR="00B932C5">
              <w:rPr>
                <w:noProof/>
                <w:webHidden/>
              </w:rPr>
              <w:fldChar w:fldCharType="end"/>
            </w:r>
          </w:hyperlink>
        </w:p>
        <w:p w14:paraId="60AB3028" w14:textId="77777777" w:rsidR="00465076" w:rsidRDefault="001C1583">
          <w:pPr>
            <w:pStyle w:val="TOC2"/>
            <w:tabs>
              <w:tab w:val="right" w:leader="dot" w:pos="9350"/>
            </w:tabs>
            <w:rPr>
              <w:noProof/>
            </w:rPr>
          </w:pPr>
          <w:hyperlink w:anchor="_Toc58864323" w:history="1">
            <w:r w:rsidR="00465076" w:rsidRPr="00AE564A">
              <w:rPr>
                <w:rStyle w:val="Hyperlink"/>
                <w:noProof/>
              </w:rPr>
              <w:t>Employee value proposition</w:t>
            </w:r>
            <w:r w:rsidR="00465076">
              <w:rPr>
                <w:noProof/>
                <w:webHidden/>
              </w:rPr>
              <w:tab/>
            </w:r>
            <w:r w:rsidR="00B932C5">
              <w:rPr>
                <w:noProof/>
                <w:webHidden/>
              </w:rPr>
              <w:fldChar w:fldCharType="begin"/>
            </w:r>
            <w:r w:rsidR="00465076">
              <w:rPr>
                <w:noProof/>
                <w:webHidden/>
              </w:rPr>
              <w:instrText xml:space="preserve"> PAGEREF _Toc58864323 \h </w:instrText>
            </w:r>
            <w:r w:rsidR="00B932C5">
              <w:rPr>
                <w:noProof/>
                <w:webHidden/>
              </w:rPr>
            </w:r>
            <w:r w:rsidR="00B932C5">
              <w:rPr>
                <w:noProof/>
                <w:webHidden/>
              </w:rPr>
              <w:fldChar w:fldCharType="separate"/>
            </w:r>
            <w:r w:rsidR="00465076">
              <w:rPr>
                <w:noProof/>
                <w:webHidden/>
              </w:rPr>
              <w:t>7</w:t>
            </w:r>
            <w:r w:rsidR="00B932C5">
              <w:rPr>
                <w:noProof/>
                <w:webHidden/>
              </w:rPr>
              <w:fldChar w:fldCharType="end"/>
            </w:r>
          </w:hyperlink>
        </w:p>
        <w:p w14:paraId="22634E38" w14:textId="77777777" w:rsidR="00465076" w:rsidRDefault="001C1583">
          <w:pPr>
            <w:pStyle w:val="TOC1"/>
            <w:tabs>
              <w:tab w:val="right" w:leader="dot" w:pos="9350"/>
            </w:tabs>
            <w:rPr>
              <w:noProof/>
            </w:rPr>
          </w:pPr>
          <w:hyperlink w:anchor="_Toc58864324" w:history="1">
            <w:r w:rsidR="00465076" w:rsidRPr="00AE564A">
              <w:rPr>
                <w:rStyle w:val="Hyperlink"/>
                <w:noProof/>
              </w:rPr>
              <w:t>CONCLUSION</w:t>
            </w:r>
            <w:r w:rsidR="00465076">
              <w:rPr>
                <w:noProof/>
                <w:webHidden/>
              </w:rPr>
              <w:tab/>
            </w:r>
            <w:r w:rsidR="00B932C5">
              <w:rPr>
                <w:noProof/>
                <w:webHidden/>
              </w:rPr>
              <w:fldChar w:fldCharType="begin"/>
            </w:r>
            <w:r w:rsidR="00465076">
              <w:rPr>
                <w:noProof/>
                <w:webHidden/>
              </w:rPr>
              <w:instrText xml:space="preserve"> PAGEREF _Toc58864324 \h </w:instrText>
            </w:r>
            <w:r w:rsidR="00B932C5">
              <w:rPr>
                <w:noProof/>
                <w:webHidden/>
              </w:rPr>
            </w:r>
            <w:r w:rsidR="00B932C5">
              <w:rPr>
                <w:noProof/>
                <w:webHidden/>
              </w:rPr>
              <w:fldChar w:fldCharType="separate"/>
            </w:r>
            <w:r w:rsidR="00465076">
              <w:rPr>
                <w:noProof/>
                <w:webHidden/>
              </w:rPr>
              <w:t>8</w:t>
            </w:r>
            <w:r w:rsidR="00B932C5">
              <w:rPr>
                <w:noProof/>
                <w:webHidden/>
              </w:rPr>
              <w:fldChar w:fldCharType="end"/>
            </w:r>
          </w:hyperlink>
        </w:p>
        <w:p w14:paraId="56BC6C18" w14:textId="77777777" w:rsidR="00465076" w:rsidRDefault="001C1583">
          <w:pPr>
            <w:pStyle w:val="TOC1"/>
            <w:tabs>
              <w:tab w:val="right" w:leader="dot" w:pos="9350"/>
            </w:tabs>
            <w:rPr>
              <w:noProof/>
            </w:rPr>
          </w:pPr>
          <w:hyperlink w:anchor="_Toc58864325" w:history="1">
            <w:r w:rsidR="00465076" w:rsidRPr="00AE564A">
              <w:rPr>
                <w:rStyle w:val="Hyperlink"/>
                <w:noProof/>
              </w:rPr>
              <w:t>REFERENCES</w:t>
            </w:r>
            <w:r w:rsidR="00465076">
              <w:rPr>
                <w:noProof/>
                <w:webHidden/>
              </w:rPr>
              <w:tab/>
            </w:r>
            <w:r w:rsidR="00B932C5">
              <w:rPr>
                <w:noProof/>
                <w:webHidden/>
              </w:rPr>
              <w:fldChar w:fldCharType="begin"/>
            </w:r>
            <w:r w:rsidR="00465076">
              <w:rPr>
                <w:noProof/>
                <w:webHidden/>
              </w:rPr>
              <w:instrText xml:space="preserve"> PAGEREF _Toc58864325 \h </w:instrText>
            </w:r>
            <w:r w:rsidR="00B932C5">
              <w:rPr>
                <w:noProof/>
                <w:webHidden/>
              </w:rPr>
            </w:r>
            <w:r w:rsidR="00B932C5">
              <w:rPr>
                <w:noProof/>
                <w:webHidden/>
              </w:rPr>
              <w:fldChar w:fldCharType="separate"/>
            </w:r>
            <w:r w:rsidR="00465076">
              <w:rPr>
                <w:noProof/>
                <w:webHidden/>
              </w:rPr>
              <w:t>9</w:t>
            </w:r>
            <w:r w:rsidR="00B932C5">
              <w:rPr>
                <w:noProof/>
                <w:webHidden/>
              </w:rPr>
              <w:fldChar w:fldCharType="end"/>
            </w:r>
          </w:hyperlink>
        </w:p>
        <w:p w14:paraId="158BC5F0" w14:textId="77777777" w:rsidR="00465076" w:rsidRDefault="00B932C5">
          <w:r>
            <w:rPr>
              <w:b/>
              <w:bCs/>
              <w:noProof/>
            </w:rPr>
            <w:fldChar w:fldCharType="end"/>
          </w:r>
        </w:p>
      </w:sdtContent>
    </w:sdt>
    <w:p w14:paraId="2E354D46" w14:textId="77777777" w:rsidR="00D723A3" w:rsidRPr="00997195" w:rsidRDefault="00997195" w:rsidP="0017568B">
      <w:pPr>
        <w:pStyle w:val="Heading1"/>
        <w:rPr>
          <w:szCs w:val="24"/>
          <w:shd w:val="clear" w:color="auto" w:fill="FFFFFF"/>
        </w:rPr>
      </w:pPr>
      <w:r>
        <w:rPr>
          <w:szCs w:val="24"/>
          <w:shd w:val="clear" w:color="auto" w:fill="FFFFFF"/>
        </w:rPr>
        <w:br w:type="page"/>
      </w:r>
      <w:bookmarkStart w:id="1" w:name="_Toc58864319"/>
      <w:r w:rsidR="000D12B2" w:rsidRPr="00B54195">
        <w:lastRenderedPageBreak/>
        <w:t>I</w:t>
      </w:r>
      <w:r w:rsidR="00207E44" w:rsidRPr="00B54195">
        <w:t>NTRODUCTION</w:t>
      </w:r>
      <w:bookmarkEnd w:id="1"/>
    </w:p>
    <w:p w14:paraId="4DE23C0A" w14:textId="77777777" w:rsidR="001E7495" w:rsidRPr="00F10146" w:rsidRDefault="00B54195" w:rsidP="00B54195">
      <w:r>
        <w:tab/>
      </w:r>
      <w:r w:rsidR="00F10146">
        <w:t xml:space="preserve">Managing people </w:t>
      </w:r>
      <w:r w:rsidR="00AB042C">
        <w:t>is wide</w:t>
      </w:r>
      <w:r w:rsidR="00F10146">
        <w:t xml:space="preserve"> concept which deals with focusing on employee side in the company by developing, organising, solving their problems ultimately deals with the growth of employees. In company, management with the help of human resource department ensures on the growth and development of its employees because it basically results into growth of organisation. With the increased efficiency among employees, company productivity is maximised. Organisation these days focus lot on people management by listening to them</w:t>
      </w:r>
      <w:r w:rsidR="00821280">
        <w:t xml:space="preserve"> (suggestions)</w:t>
      </w:r>
      <w:r w:rsidR="00F10146">
        <w:t>, knowing their purpose, balancing praise and criticism equally</w:t>
      </w:r>
      <w:r w:rsidR="00821280">
        <w:t>, collecting and giving feedbacks develops the positive working environment where individuals and teams work collectively for achieving the objective of organisation.</w:t>
      </w:r>
      <w:r w:rsidR="00D25613">
        <w:t xml:space="preserve"> This report </w:t>
      </w:r>
      <w:proofErr w:type="gramStart"/>
      <w:r w:rsidR="00D25613">
        <w:t>discuss</w:t>
      </w:r>
      <w:proofErr w:type="gramEnd"/>
      <w:r w:rsidR="00D25613">
        <w:t xml:space="preserve"> about the concept of employee engagement, tools to measure engagement and strategies to raise engagement.</w:t>
      </w:r>
    </w:p>
    <w:p w14:paraId="7B261BA7" w14:textId="77777777" w:rsidR="001632F9" w:rsidRDefault="001E7495" w:rsidP="001E7495">
      <w:pPr>
        <w:pStyle w:val="Heading1"/>
      </w:pPr>
      <w:bookmarkStart w:id="2" w:name="_Toc58864320"/>
      <w:r>
        <w:t>MAIN BODY</w:t>
      </w:r>
      <w:bookmarkEnd w:id="2"/>
    </w:p>
    <w:p w14:paraId="7FFFD591" w14:textId="77777777" w:rsidR="00A809CA" w:rsidRDefault="00FF4779" w:rsidP="00FF4779">
      <w:pPr>
        <w:pStyle w:val="Heading2"/>
      </w:pPr>
      <w:bookmarkStart w:id="3" w:name="_Toc58864321"/>
      <w:r>
        <w:t>Concept and drivers of employee engagement</w:t>
      </w:r>
      <w:bookmarkEnd w:id="3"/>
    </w:p>
    <w:p w14:paraId="14B11E47" w14:textId="77777777" w:rsidR="00FF4779" w:rsidRDefault="00FF4779" w:rsidP="00FF4779">
      <w:r>
        <w:tab/>
        <w:t>Employee engagement, currently this term is considered by almost all organisations in the marketplace, because after considering the concept of employee engagement, any business can simply gain an effective workforce of many skilled and talented employees in the workplace. Basically, e</w:t>
      </w:r>
      <w:r w:rsidRPr="00FF4779">
        <w:t>mployee engagement is a</w:t>
      </w:r>
      <w:r>
        <w:t xml:space="preserve"> very</w:t>
      </w:r>
      <w:r w:rsidRPr="00FF4779">
        <w:t xml:space="preserve"> fundamental concept </w:t>
      </w:r>
      <w:r>
        <w:t>for properly knowing</w:t>
      </w:r>
      <w:r w:rsidRPr="00FF4779">
        <w:t xml:space="preserve"> and describ</w:t>
      </w:r>
      <w:r>
        <w:t>ing</w:t>
      </w:r>
      <w:r w:rsidRPr="00FF4779">
        <w:t>, both quantitatively</w:t>
      </w:r>
      <w:r>
        <w:t xml:space="preserve"> and </w:t>
      </w:r>
      <w:r w:rsidRPr="00FF4779">
        <w:t>qualitatively</w:t>
      </w:r>
      <w:r w:rsidR="00CF4C46">
        <w:t xml:space="preserve"> (</w:t>
      </w:r>
      <w:r w:rsidR="00CF4C46">
        <w:rPr>
          <w:shd w:val="clear" w:color="auto" w:fill="FFFFFF"/>
        </w:rPr>
        <w:t>Katzmanand Kinsella, 2018</w:t>
      </w:r>
      <w:r w:rsidR="00CF4C46">
        <w:t>)</w:t>
      </w:r>
      <w:r>
        <w:t xml:space="preserve">. This concept also shows </w:t>
      </w:r>
      <w:r w:rsidRPr="00FF4779">
        <w:t>the</w:t>
      </w:r>
      <w:r>
        <w:t xml:space="preserve"> relationship’s</w:t>
      </w:r>
      <w:r w:rsidRPr="00FF4779">
        <w:t xml:space="preserve"> nature between a</w:t>
      </w:r>
      <w:r>
        <w:t xml:space="preserve"> company </w:t>
      </w:r>
      <w:r w:rsidRPr="00FF4779">
        <w:t xml:space="preserve">and its </w:t>
      </w:r>
      <w:r>
        <w:t xml:space="preserve">people or </w:t>
      </w:r>
      <w:r w:rsidRPr="00FF4779">
        <w:t>employees</w:t>
      </w:r>
      <w:r>
        <w:t xml:space="preserve">. There are various activities and practices should be covered by a business for systematically </w:t>
      </w:r>
      <w:r w:rsidR="00E233A9">
        <w:t>developing a very productive engagement of employee. Mainly most employees or workers engage with its company in that condition, when upper management of that company has maintained an effective relationship its different employees and workers. Generally, proper relationship between employer and employees highly matters in the workplace of a company for growing effectively in the selected market place. In this dynamic world, top-level management within most businesses puts their huge efforts in the terms of developing strategies of effective employee engagement. Day by day competition is increasing or enhancing in each market place, and this is why it is very important task to a business to be focused on the development employee engagement, because when a business or a venture has an effective employee engagement, then it will simply gain many skilled, motivated and talented in work place.</w:t>
      </w:r>
    </w:p>
    <w:p w14:paraId="69E35458" w14:textId="77777777" w:rsidR="00E233A9" w:rsidRDefault="00E233A9" w:rsidP="00FF4779">
      <w:r>
        <w:lastRenderedPageBreak/>
        <w:tab/>
        <w:t>The concept of employee engagement is very simply to understand, and this is why currently even small businesses also follows the concept of employee engagement in their respective workplace. According to different business experts, an effective employee engagement of a business always motivates to an employee for working very effectively in daily operations. It encourages to workers or employees for putting their huge efforts in the daily operations of company</w:t>
      </w:r>
      <w:r w:rsidR="00CF4C46">
        <w:t xml:space="preserve"> (</w:t>
      </w:r>
      <w:r w:rsidR="00CF4C46">
        <w:rPr>
          <w:shd w:val="clear" w:color="auto" w:fill="FFFFFF"/>
        </w:rPr>
        <w:t>Olegand Girault, 2018</w:t>
      </w:r>
      <w:r w:rsidR="00CF4C46">
        <w:t>)</w:t>
      </w:r>
      <w:r>
        <w:t xml:space="preserve">. For example; currently Tesco has large number of employees who day and </w:t>
      </w:r>
      <w:proofErr w:type="gramStart"/>
      <w:r>
        <w:t>nigh</w:t>
      </w:r>
      <w:proofErr w:type="gramEnd"/>
      <w:r>
        <w:t xml:space="preserve"> works in the business operations of company, in which this is very important task to the management of </w:t>
      </w:r>
      <w:r w:rsidR="00FC7B1F">
        <w:t>company</w:t>
      </w:r>
      <w:r>
        <w:t xml:space="preserve"> to take steps towards developing an effective engagement. Currently there is huge competition in </w:t>
      </w:r>
      <w:r w:rsidR="00FC7B1F">
        <w:t xml:space="preserve">each </w:t>
      </w:r>
      <w:r>
        <w:t xml:space="preserve">industry, in which it is very mandatory to upper management of </w:t>
      </w:r>
      <w:r w:rsidR="00FC7B1F">
        <w:t>a business</w:t>
      </w:r>
      <w:r>
        <w:t xml:space="preserve"> for enhancing levels of their workability by maintaining an effective employee engagement.</w:t>
      </w:r>
      <w:r w:rsidR="006A161A">
        <w:t xml:space="preserve"> This concept enables to businesses and companies for </w:t>
      </w:r>
      <w:r w:rsidR="00E66638">
        <w:t>achieving a very productive workforce, and that’s why this concept will definitely help to upper management</w:t>
      </w:r>
      <w:r w:rsidR="00FC7B1F">
        <w:t xml:space="preserve"> of a company</w:t>
      </w:r>
      <w:r w:rsidR="00E66638">
        <w:t xml:space="preserve"> to gain huge competitive advantage and excellent profit margins in</w:t>
      </w:r>
      <w:r w:rsidR="00FC7B1F">
        <w:t xml:space="preserve"> its respective </w:t>
      </w:r>
      <w:r w:rsidR="00E66638">
        <w:t>industry. There are some key drivers of employee engagement has been discussed below;</w:t>
      </w:r>
    </w:p>
    <w:p w14:paraId="5127A9E8" w14:textId="77777777" w:rsidR="00E66638" w:rsidRPr="00DF7746" w:rsidRDefault="00526895" w:rsidP="00FF4779">
      <w:pPr>
        <w:rPr>
          <w:b/>
          <w:bCs/>
          <w:i/>
          <w:iCs/>
        </w:rPr>
      </w:pPr>
      <w:r w:rsidRPr="00DF7746">
        <w:rPr>
          <w:b/>
          <w:bCs/>
          <w:i/>
          <w:iCs/>
        </w:rPr>
        <w:t>Fairness</w:t>
      </w:r>
    </w:p>
    <w:p w14:paraId="79ADFF5F" w14:textId="77777777" w:rsidR="00526895" w:rsidRDefault="00BE0055" w:rsidP="00FF4779">
      <w:r>
        <w:tab/>
        <w:t>This is the first and most important driver of employee engagemen</w:t>
      </w:r>
      <w:r w:rsidR="00D911D1">
        <w:t>t, and this is why upper management of each business have to consider this fairness aspect in its workplace. Basically, fairness enables to the management of a business for equally behaving with all types of employees in the workplace</w:t>
      </w:r>
      <w:r w:rsidR="00CF4C46">
        <w:t xml:space="preserve"> (</w:t>
      </w:r>
      <w:r w:rsidR="00CF4C46">
        <w:rPr>
          <w:shd w:val="clear" w:color="auto" w:fill="FFFFFF"/>
        </w:rPr>
        <w:t>Subramaniam,2019</w:t>
      </w:r>
      <w:r w:rsidR="00CF4C46">
        <w:t>)</w:t>
      </w:r>
      <w:r w:rsidR="00D911D1">
        <w:t>. It ena</w:t>
      </w:r>
      <w:r w:rsidR="00833056">
        <w:t xml:space="preserve">bles to an organisation for removing different unethical attempts from the workplace as well. For example; the management of </w:t>
      </w:r>
      <w:r w:rsidR="00FC7B1F">
        <w:t>a business</w:t>
      </w:r>
      <w:r w:rsidR="00833056">
        <w:t xml:space="preserve"> can simply remove discrimination and abuse etc. unethical issue after using the fairness drive in its daily operations, and this is the main reason that it highly promotes an effective employee engagement, because </w:t>
      </w:r>
      <w:r w:rsidR="00085CC4">
        <w:t>most employees always like to work in that workplace where existing management takes fair decisions in the welfare and well-being of all employees or workers.</w:t>
      </w:r>
    </w:p>
    <w:p w14:paraId="232AD467" w14:textId="77777777" w:rsidR="00526895" w:rsidRPr="00DF7746" w:rsidRDefault="00526895" w:rsidP="00FF4779">
      <w:pPr>
        <w:rPr>
          <w:b/>
          <w:bCs/>
          <w:i/>
          <w:iCs/>
        </w:rPr>
      </w:pPr>
      <w:r w:rsidRPr="00DF7746">
        <w:rPr>
          <w:b/>
          <w:bCs/>
          <w:i/>
          <w:iCs/>
        </w:rPr>
        <w:t>Goal support</w:t>
      </w:r>
    </w:p>
    <w:p w14:paraId="3D2334AE" w14:textId="77777777" w:rsidR="0072693B" w:rsidRDefault="0072693B" w:rsidP="00FF4779">
      <w:r>
        <w:tab/>
        <w:t xml:space="preserve">Goal support is another key driver of employee engagement, in which upper management of </w:t>
      </w:r>
      <w:r w:rsidR="00FC7B1F">
        <w:t>a venture</w:t>
      </w:r>
      <w:r>
        <w:t xml:space="preserve"> can consider this driver also</w:t>
      </w:r>
      <w:r w:rsidR="00D474B2">
        <w:t xml:space="preserve"> for properly engaging with employees and people in the workplace. In this situation, upper managementshould always make attached with is employees with different goals and targets, because when an employee has a target or a goal in the workplace, </w:t>
      </w:r>
      <w:r w:rsidR="00D474B2">
        <w:lastRenderedPageBreak/>
        <w:t>then it will be stay focused on the achievement of goals and targets. This driver will also give opportunity to</w:t>
      </w:r>
      <w:r w:rsidR="00FC7B1F">
        <w:t xml:space="preserve"> an organisation </w:t>
      </w:r>
      <w:r w:rsidR="00D474B2">
        <w:t>for effectively improving its levels of employee engagement.</w:t>
      </w:r>
    </w:p>
    <w:p w14:paraId="0AA8D912" w14:textId="77777777" w:rsidR="00526895" w:rsidRPr="00DF7746" w:rsidRDefault="00526895" w:rsidP="00FF4779">
      <w:pPr>
        <w:rPr>
          <w:b/>
          <w:bCs/>
          <w:i/>
          <w:iCs/>
        </w:rPr>
      </w:pPr>
      <w:r w:rsidRPr="00DF7746">
        <w:rPr>
          <w:b/>
          <w:bCs/>
          <w:i/>
          <w:iCs/>
        </w:rPr>
        <w:t>Leader availability</w:t>
      </w:r>
    </w:p>
    <w:p w14:paraId="0A9C438F" w14:textId="77777777" w:rsidR="00D474B2" w:rsidRDefault="00D474B2" w:rsidP="00FF4779">
      <w:r>
        <w:tab/>
        <w:t>An employee always like work under an effective leader, because an effective leader always enables</w:t>
      </w:r>
      <w:r w:rsidR="00DF7746">
        <w:t xml:space="preserve"> to its employees and team members for highly growing in the workplace</w:t>
      </w:r>
      <w:r w:rsidR="00CF4C46">
        <w:t xml:space="preserve"> (</w:t>
      </w:r>
      <w:r w:rsidR="00CF4C46">
        <w:rPr>
          <w:shd w:val="clear" w:color="auto" w:fill="FFFFFF"/>
        </w:rPr>
        <w:t>Carrierand Newbury,2016</w:t>
      </w:r>
      <w:r w:rsidR="00CF4C46">
        <w:t>)</w:t>
      </w:r>
      <w:r w:rsidR="00DF7746">
        <w:t>. Basically, a leader with well-developed skills of leadership and management is always able to develop the career of its employees. In this situation, consideration of this driver is also very important in the workplace of a business. Currently upper management of most businesses tries to develop their leadership quality to enhance their levels of employee engagement, and this is why when upper management of a venture consider this driver, then it will be able to make very effective engagement with its leader.</w:t>
      </w:r>
    </w:p>
    <w:p w14:paraId="27D88B62" w14:textId="77777777" w:rsidR="00526895" w:rsidRPr="00DF7746" w:rsidRDefault="00526895" w:rsidP="00FF4779">
      <w:pPr>
        <w:rPr>
          <w:b/>
          <w:bCs/>
          <w:i/>
          <w:iCs/>
        </w:rPr>
      </w:pPr>
      <w:r w:rsidRPr="00DF7746">
        <w:rPr>
          <w:b/>
          <w:bCs/>
          <w:i/>
          <w:iCs/>
        </w:rPr>
        <w:t>Professional development</w:t>
      </w:r>
    </w:p>
    <w:p w14:paraId="3967FE8D" w14:textId="77777777" w:rsidR="00DF7746" w:rsidRDefault="00DF7746" w:rsidP="00FF4779">
      <w:r>
        <w:tab/>
        <w:t>In this dynamic world, employees or workers of most organisations and companies knows the value of professional development, and this is why they give priority for working in that workplace where existing management of has taken many productive steps towards development of their employees’ professionalism. Basically, an effective personality and professionalism of employee give it opportunity to highly grow in workplace, and this is the main reason they like to work in that type of workplaces</w:t>
      </w:r>
      <w:r w:rsidR="00CF4C46">
        <w:t xml:space="preserve"> (</w:t>
      </w:r>
      <w:r w:rsidR="00CF4C46">
        <w:rPr>
          <w:shd w:val="clear" w:color="auto" w:fill="FFFFFF"/>
        </w:rPr>
        <w:t>Papadopoulos and Ezziane, 2020</w:t>
      </w:r>
      <w:r w:rsidR="00CF4C46">
        <w:t>)</w:t>
      </w:r>
      <w:r>
        <w:t>. Day by day competition is increasing in market place, in which upper management should be focused on making employees professionally developed, and at the end, this step of management can contribute in overall development of employee engagement as well.</w:t>
      </w:r>
    </w:p>
    <w:p w14:paraId="659D39CB" w14:textId="77777777" w:rsidR="00526895" w:rsidRPr="00ED603A" w:rsidRDefault="00526895" w:rsidP="00FF4779">
      <w:pPr>
        <w:rPr>
          <w:b/>
          <w:bCs/>
          <w:i/>
          <w:iCs/>
        </w:rPr>
      </w:pPr>
      <w:r w:rsidRPr="00ED603A">
        <w:rPr>
          <w:b/>
          <w:bCs/>
          <w:i/>
          <w:iCs/>
        </w:rPr>
        <w:t>Safe and healthy workplace</w:t>
      </w:r>
    </w:p>
    <w:p w14:paraId="5BBF0107" w14:textId="77777777" w:rsidR="00DF7746" w:rsidRDefault="00DF7746" w:rsidP="00FF4779">
      <w:r>
        <w:tab/>
        <w:t xml:space="preserve">Driver of safe and healthy workplace also highly affects to employees and their engagement with company, in which upper management of an organisation have to offer a safe and healthy workplace to it’s all employees. According to Maslow’s theory of motivation, need of safe and security is the second most important need to human being, in which when upper management of a business </w:t>
      </w:r>
      <w:r w:rsidR="0093315E">
        <w:t xml:space="preserve">have to </w:t>
      </w:r>
      <w:r>
        <w:t>offer</w:t>
      </w:r>
      <w:r w:rsidR="0093315E">
        <w:t xml:space="preserve"> a healthy, safe and secure workplace to all existing employees or workers of workplace. Basically, when employees </w:t>
      </w:r>
      <w:r w:rsidR="00ED603A">
        <w:t>work</w:t>
      </w:r>
      <w:r w:rsidR="0093315E">
        <w:t xml:space="preserve"> in safe and secure workplace, then feels valued by their upper management, and they will also be motivated to </w:t>
      </w:r>
      <w:r w:rsidR="00ED603A">
        <w:t xml:space="preserve">put </w:t>
      </w:r>
      <w:r w:rsidR="00ED603A">
        <w:lastRenderedPageBreak/>
        <w:t>their huge efforts in the workplace</w:t>
      </w:r>
      <w:r w:rsidR="00CF4C46">
        <w:t xml:space="preserve"> (</w:t>
      </w:r>
      <w:r w:rsidR="00CF4C46">
        <w:rPr>
          <w:shd w:val="clear" w:color="auto" w:fill="FFFFFF"/>
        </w:rPr>
        <w:t>Mintzberg, 2018</w:t>
      </w:r>
      <w:r w:rsidR="00CF4C46">
        <w:t>)</w:t>
      </w:r>
      <w:r w:rsidR="00ED603A">
        <w:t>. This is the main reason that, a business can consider this driver in own workplace, because it promotes effective employee engagement in daily operations.</w:t>
      </w:r>
    </w:p>
    <w:p w14:paraId="4997530B" w14:textId="77777777" w:rsidR="001C23CE" w:rsidRDefault="001C23CE" w:rsidP="00FF4779">
      <w:r>
        <w:tab/>
        <w:t>These all are key drivers of employee engagement, and top-level management of a business has highly required to consider these all drivers in its daily operations in order to make an effective engagement with its various employees in the workplace.</w:t>
      </w:r>
    </w:p>
    <w:p w14:paraId="4D599D3E" w14:textId="77777777" w:rsidR="00FF4779" w:rsidRDefault="00FF4779" w:rsidP="00FF4779">
      <w:pPr>
        <w:pStyle w:val="Heading2"/>
      </w:pPr>
      <w:bookmarkStart w:id="4" w:name="_Toc58864322"/>
      <w:r>
        <w:t>Evaluation of diagnostic tools that can measure engagement</w:t>
      </w:r>
      <w:bookmarkEnd w:id="4"/>
    </w:p>
    <w:p w14:paraId="01F241F9" w14:textId="77777777" w:rsidR="00FF4779" w:rsidRDefault="001C23CE" w:rsidP="00FF4779">
      <w:r>
        <w:tab/>
        <w:t>The management</w:t>
      </w:r>
      <w:r w:rsidR="002A3842">
        <w:t xml:space="preserve"> of a business need to consider different productive diagnostic tools as well which can help in measuring engagement of employee. In this dynamic and modern world, many of businesses uses these tools for measuring their engagement with all existing employees. </w:t>
      </w:r>
      <w:r w:rsidR="00834299">
        <w:t xml:space="preserve">Basically, measurement of employee engagement is very necessary, because after measuring the management will be able to know that its engagement with employees is good or not good. After conduct these tools, if a business found that its employee engagement is not good, then it will enable to </w:t>
      </w:r>
      <w:r w:rsidR="0048571E">
        <w:t>take an effective action plan in the context of developing present employee engagement</w:t>
      </w:r>
      <w:r w:rsidR="00CF4C46">
        <w:t xml:space="preserve"> (</w:t>
      </w:r>
      <w:r w:rsidR="00CF4C46">
        <w:rPr>
          <w:shd w:val="clear" w:color="auto" w:fill="FFFFFF"/>
        </w:rPr>
        <w:t>Werheidand et.al., 2020</w:t>
      </w:r>
      <w:r w:rsidR="00CF4C46">
        <w:t>)</w:t>
      </w:r>
      <w:r w:rsidR="0048571E">
        <w:t>. This is why consideration of diagnostic tool is very important in workplace of an organisation, in which there are different diagnostic tools has been evaluated below;</w:t>
      </w:r>
    </w:p>
    <w:p w14:paraId="45D996E4" w14:textId="77777777" w:rsidR="00B96B08" w:rsidRPr="0009384D" w:rsidRDefault="00B96B08" w:rsidP="00FF4779">
      <w:pPr>
        <w:rPr>
          <w:b/>
          <w:bCs/>
          <w:i/>
          <w:iCs/>
        </w:rPr>
      </w:pPr>
      <w:r w:rsidRPr="0009384D">
        <w:rPr>
          <w:b/>
          <w:bCs/>
          <w:i/>
          <w:iCs/>
        </w:rPr>
        <w:t>Employee survey</w:t>
      </w:r>
    </w:p>
    <w:p w14:paraId="477E93D4" w14:textId="77777777" w:rsidR="00B96B08" w:rsidRDefault="00B96B08" w:rsidP="00FF4779">
      <w:r>
        <w:tab/>
        <w:t>This is the first tool to measure employee engagement, in which a business should consider employee survey tool in its workplace for measuring its engagement with all existing employees of workplace. Employee s</w:t>
      </w:r>
      <w:r w:rsidRPr="00B96B08">
        <w:t xml:space="preserve">urveys </w:t>
      </w:r>
      <w:r>
        <w:t xml:space="preserve">mainlycontributes in achieving </w:t>
      </w:r>
      <w:r w:rsidRPr="00B96B08">
        <w:t>feedback</w:t>
      </w:r>
      <w:r>
        <w:t xml:space="preserve">son </w:t>
      </w:r>
      <w:r w:rsidRPr="00B96B08">
        <w:t xml:space="preserve">feelings and attitudes </w:t>
      </w:r>
      <w:r>
        <w:t>of</w:t>
      </w:r>
      <w:r w:rsidRPr="00B96B08">
        <w:t xml:space="preserve"> employee</w:t>
      </w:r>
      <w:r>
        <w:t>s</w:t>
      </w:r>
      <w:r w:rsidRPr="00B96B08">
        <w:t xml:space="preserve">. </w:t>
      </w:r>
      <w:r>
        <w:t>Basically, t</w:t>
      </w:r>
      <w:r w:rsidRPr="00B96B08">
        <w:t xml:space="preserve">he most </w:t>
      </w:r>
      <w:r>
        <w:t>productive</w:t>
      </w:r>
      <w:r w:rsidRPr="00B96B08">
        <w:t xml:space="preserve"> surveys </w:t>
      </w:r>
      <w:r>
        <w:t>will</w:t>
      </w:r>
      <w:r w:rsidRPr="00B96B08">
        <w:t xml:space="preserve"> be submitted </w:t>
      </w:r>
      <w:r>
        <w:t xml:space="preserve">or </w:t>
      </w:r>
      <w:r w:rsidRPr="00B96B08">
        <w:t xml:space="preserve">filled out anonymously, which </w:t>
      </w:r>
      <w:r>
        <w:t>enhances</w:t>
      </w:r>
      <w:r w:rsidRPr="00B96B08">
        <w:t xml:space="preserve"> participation rates</w:t>
      </w:r>
      <w:r>
        <w:t xml:space="preserve">. It also </w:t>
      </w:r>
      <w:r w:rsidRPr="00B96B08">
        <w:t xml:space="preserve">allows </w:t>
      </w:r>
      <w:r>
        <w:t>to</w:t>
      </w:r>
      <w:r w:rsidRPr="00B96B08">
        <w:t xml:space="preserve"> more honest</w:t>
      </w:r>
      <w:r>
        <w:t xml:space="preserve"> and logical</w:t>
      </w:r>
      <w:r w:rsidRPr="00B96B08">
        <w:t xml:space="preserve"> responses from</w:t>
      </w:r>
      <w:r>
        <w:t xml:space="preserve"> own different</w:t>
      </w:r>
      <w:r w:rsidRPr="00B96B08">
        <w:t xml:space="preserve"> employees.</w:t>
      </w:r>
    </w:p>
    <w:p w14:paraId="5DFA052E" w14:textId="77777777" w:rsidR="00B96B08" w:rsidRPr="0009384D" w:rsidRDefault="003C5F7E" w:rsidP="00FF4779">
      <w:pPr>
        <w:rPr>
          <w:b/>
          <w:bCs/>
          <w:i/>
          <w:iCs/>
        </w:rPr>
      </w:pPr>
      <w:r w:rsidRPr="0009384D">
        <w:rPr>
          <w:b/>
          <w:bCs/>
          <w:i/>
          <w:iCs/>
        </w:rPr>
        <w:t>HR software</w:t>
      </w:r>
    </w:p>
    <w:p w14:paraId="5BA59565" w14:textId="77777777" w:rsidR="003C5F7E" w:rsidRPr="00B96B08" w:rsidRDefault="003C5F7E" w:rsidP="00FF4779">
      <w:r>
        <w:tab/>
        <w:t xml:space="preserve">HR software program is also a very innovative tool to an organisation in order to measure employee engagement. Basically, HR department of a company mainly sees all works and tasks related to employee engagement and performance, in which currently this department within many companies uses an effective HR software program that helps in showing various aspects of </w:t>
      </w:r>
      <w:r>
        <w:lastRenderedPageBreak/>
        <w:t xml:space="preserve">employees including engagement. In this situation, upper management of a business can see currently performance rate of its employees </w:t>
      </w:r>
      <w:r w:rsidR="00BE64A6">
        <w:t>in</w:t>
      </w:r>
      <w:r>
        <w:t xml:space="preserve"> HR software to measure current employee engagement.</w:t>
      </w:r>
      <w:r w:rsidR="00BE64A6">
        <w:t xml:space="preserve"> If management found, current performance of employees is not excellent, then it should accept that</w:t>
      </w:r>
      <w:r w:rsidR="002D3B9D">
        <w:t xml:space="preserve"> existing employee engagement is </w:t>
      </w:r>
      <w:r w:rsidR="00113A88">
        <w:t>also not good, because when a business has effective and good employee engagement, then</w:t>
      </w:r>
      <w:r w:rsidR="0009384D">
        <w:t xml:space="preserve"> performance of its employees will also be very excellent and effective. </w:t>
      </w:r>
    </w:p>
    <w:p w14:paraId="7A611BCE" w14:textId="77777777" w:rsidR="00FF4779" w:rsidRPr="00FF4779" w:rsidRDefault="00FF4779" w:rsidP="00FF4779">
      <w:pPr>
        <w:pStyle w:val="Heading2"/>
      </w:pPr>
      <w:bookmarkStart w:id="5" w:name="_Toc58864323"/>
      <w:r>
        <w:t>Employee value proposition</w:t>
      </w:r>
      <w:bookmarkEnd w:id="5"/>
    </w:p>
    <w:p w14:paraId="7A749F0D" w14:textId="77777777" w:rsidR="001C7E4C" w:rsidRDefault="00EC4E0F" w:rsidP="00FF4779">
      <w:r>
        <w:tab/>
        <w:t>The management of a business can use the employee value proposition (EVP) for maintaining an effective employee engagement in the workplace</w:t>
      </w:r>
      <w:r w:rsidR="00CF4C46">
        <w:t xml:space="preserve"> (</w:t>
      </w:r>
      <w:proofErr w:type="gramStart"/>
      <w:r w:rsidR="00CF4C46">
        <w:rPr>
          <w:shd w:val="clear" w:color="auto" w:fill="FFFFFF"/>
        </w:rPr>
        <w:t>Behrman,Valkanova</w:t>
      </w:r>
      <w:proofErr w:type="gramEnd"/>
      <w:r w:rsidR="00CF4C46">
        <w:rPr>
          <w:shd w:val="clear" w:color="auto" w:fill="FFFFFF"/>
        </w:rPr>
        <w:t xml:space="preserve"> andAllan, 2017</w:t>
      </w:r>
      <w:r w:rsidR="00CF4C46">
        <w:t>)</w:t>
      </w:r>
      <w:r>
        <w:t xml:space="preserve">. Basically, </w:t>
      </w:r>
      <w:r w:rsidRPr="00EC4E0F">
        <w:t xml:space="preserve">employee value proposition is </w:t>
      </w:r>
      <w:r>
        <w:t xml:space="preserve">avery </w:t>
      </w:r>
      <w:r w:rsidRPr="00EC4E0F">
        <w:t xml:space="preserve">unique set of </w:t>
      </w:r>
      <w:r>
        <w:t xml:space="preserve">different </w:t>
      </w:r>
      <w:r w:rsidRPr="00EC4E0F">
        <w:t xml:space="preserve">benefits </w:t>
      </w:r>
      <w:r>
        <w:t>which</w:t>
      </w:r>
      <w:r w:rsidRPr="00EC4E0F">
        <w:t> employee</w:t>
      </w:r>
      <w:r>
        <w:t>s or workers has</w:t>
      </w:r>
      <w:r w:rsidRPr="00EC4E0F">
        <w:t> receive</w:t>
      </w:r>
      <w:r>
        <w:t xml:space="preserve">d </w:t>
      </w:r>
      <w:r w:rsidRPr="00EC4E0F">
        <w:t xml:space="preserve">in </w:t>
      </w:r>
      <w:r w:rsidR="007E269C">
        <w:t xml:space="preserve">the </w:t>
      </w:r>
      <w:r w:rsidRPr="00EC4E0F">
        <w:t xml:space="preserve">return for </w:t>
      </w:r>
      <w:r w:rsidR="007E269C">
        <w:t>various</w:t>
      </w:r>
      <w:r w:rsidRPr="00EC4E0F">
        <w:t xml:space="preserve"> skills, </w:t>
      </w:r>
      <w:r w:rsidR="007E269C">
        <w:t xml:space="preserve">abilities </w:t>
      </w:r>
      <w:r w:rsidRPr="00EC4E0F">
        <w:t xml:space="preserve">experience </w:t>
      </w:r>
      <w:r w:rsidR="007E269C">
        <w:t xml:space="preserve">that </w:t>
      </w:r>
      <w:r w:rsidRPr="00EC4E0F">
        <w:t>they</w:t>
      </w:r>
      <w:r w:rsidR="007E269C">
        <w:t xml:space="preserve"> are</w:t>
      </w:r>
      <w:r w:rsidRPr="00EC4E0F">
        <w:t xml:space="preserve"> bring</w:t>
      </w:r>
      <w:r w:rsidR="007E269C">
        <w:t>ing</w:t>
      </w:r>
      <w:r w:rsidRPr="00EC4E0F">
        <w:t xml:space="preserve"> to </w:t>
      </w:r>
      <w:r w:rsidR="007E269C">
        <w:t>their business</w:t>
      </w:r>
      <w:r w:rsidRPr="00EC4E0F">
        <w:t xml:space="preserve">. </w:t>
      </w:r>
      <w:r w:rsidR="007E269C">
        <w:t xml:space="preserve">Without considering this EVP, there is a business will be required to put its hard efforts for maintaining an effective employee engagement. Basically, the concept of employee value proposition helps to a company for working in well-being of its employees. Currently competition is very high in each industry, and that is why top-level management of a business have to consider EVP in </w:t>
      </w:r>
      <w:r w:rsidR="00257E15">
        <w:t>own</w:t>
      </w:r>
      <w:r w:rsidR="007E269C">
        <w:t xml:space="preserve"> workplace in order </w:t>
      </w:r>
      <w:r w:rsidR="00257E15">
        <w:t>retail large number of skilled and talented employees in daily operations.</w:t>
      </w:r>
      <w:r w:rsidR="001C7E4C">
        <w:t xml:space="preserve"> There are some key elements and examples of EVP has been discussed below;</w:t>
      </w:r>
    </w:p>
    <w:p w14:paraId="6706A13E" w14:textId="77777777" w:rsidR="001C7E4C" w:rsidRPr="00C9564F" w:rsidRDefault="001C7E4C" w:rsidP="00FF4779">
      <w:pPr>
        <w:rPr>
          <w:b/>
          <w:bCs/>
        </w:rPr>
      </w:pPr>
      <w:r w:rsidRPr="00C9564F">
        <w:rPr>
          <w:b/>
          <w:bCs/>
        </w:rPr>
        <w:t xml:space="preserve">Elements of </w:t>
      </w:r>
      <w:r w:rsidR="00A4632E" w:rsidRPr="00C9564F">
        <w:rPr>
          <w:b/>
          <w:bCs/>
        </w:rPr>
        <w:t>EVP</w:t>
      </w:r>
    </w:p>
    <w:p w14:paraId="0464BA8B" w14:textId="77777777" w:rsidR="00146E96" w:rsidRPr="00CF4C46" w:rsidRDefault="00146E96" w:rsidP="00146E96">
      <w:r>
        <w:rPr>
          <w:rFonts w:eastAsia="Times New Roman" w:cs="Times New Roman"/>
          <w:szCs w:val="24"/>
          <w:lang w:val="en-IN" w:eastAsia="en-IN"/>
        </w:rPr>
        <w:t>C</w:t>
      </w:r>
      <w:r w:rsidRPr="00146E96">
        <w:rPr>
          <w:rFonts w:eastAsia="Times New Roman" w:cs="Times New Roman"/>
          <w:szCs w:val="24"/>
          <w:lang w:val="en-IN" w:eastAsia="en-IN"/>
        </w:rPr>
        <w:t>ompensation</w:t>
      </w:r>
      <w:r>
        <w:rPr>
          <w:rFonts w:eastAsia="Times New Roman" w:cs="Times New Roman"/>
          <w:szCs w:val="24"/>
          <w:lang w:val="en-IN" w:eastAsia="en-IN"/>
        </w:rPr>
        <w:t xml:space="preserve">: This is the first key element of EVP that enables businesses and companies for developing effective employee engagement. According to this element, there is each business have to provide compensation fund to all employees, because it is necessary to retain </w:t>
      </w:r>
      <w:r w:rsidR="00A4632E">
        <w:rPr>
          <w:rFonts w:eastAsia="Times New Roman" w:cs="Times New Roman"/>
          <w:szCs w:val="24"/>
          <w:lang w:val="en-IN" w:eastAsia="en-IN"/>
        </w:rPr>
        <w:t>them or make satisfied them in workplace</w:t>
      </w:r>
      <w:r w:rsidR="00CF4C46">
        <w:rPr>
          <w:rFonts w:eastAsia="Times New Roman" w:cs="Times New Roman"/>
          <w:szCs w:val="24"/>
          <w:lang w:val="en-IN" w:eastAsia="en-IN"/>
        </w:rPr>
        <w:t xml:space="preserve"> (</w:t>
      </w:r>
      <w:r w:rsidR="00CF4C46">
        <w:rPr>
          <w:shd w:val="clear" w:color="auto" w:fill="FFFFFF"/>
        </w:rPr>
        <w:t>Oboh and Qadir, 2017</w:t>
      </w:r>
      <w:r w:rsidR="00CF4C46">
        <w:rPr>
          <w:rFonts w:eastAsia="Times New Roman" w:cs="Times New Roman"/>
          <w:szCs w:val="24"/>
          <w:lang w:val="en-IN" w:eastAsia="en-IN"/>
        </w:rPr>
        <w:t>)</w:t>
      </w:r>
      <w:r w:rsidR="00A4632E">
        <w:rPr>
          <w:rFonts w:eastAsia="Times New Roman" w:cs="Times New Roman"/>
          <w:szCs w:val="24"/>
          <w:lang w:val="en-IN" w:eastAsia="en-IN"/>
        </w:rPr>
        <w:t>.</w:t>
      </w:r>
    </w:p>
    <w:p w14:paraId="27551301" w14:textId="77777777" w:rsidR="00A4632E" w:rsidRPr="00146E96" w:rsidRDefault="00146E96" w:rsidP="00146E96">
      <w:pPr>
        <w:rPr>
          <w:rFonts w:eastAsia="Times New Roman" w:cs="Times New Roman"/>
          <w:szCs w:val="24"/>
          <w:lang w:val="en-IN" w:eastAsia="en-IN"/>
        </w:rPr>
      </w:pPr>
      <w:r w:rsidRPr="00146E96">
        <w:rPr>
          <w:rFonts w:eastAsia="Times New Roman" w:cs="Times New Roman"/>
          <w:szCs w:val="24"/>
          <w:lang w:val="en-IN" w:eastAsia="en-IN"/>
        </w:rPr>
        <w:t>Work-life balance</w:t>
      </w:r>
      <w:r w:rsidR="00A4632E">
        <w:rPr>
          <w:rFonts w:eastAsia="Times New Roman" w:cs="Times New Roman"/>
          <w:szCs w:val="24"/>
          <w:lang w:val="en-IN" w:eastAsia="en-IN"/>
        </w:rPr>
        <w:t>: A business have to provide facility of work life balance also to its employees or workers, because this step of a venture will motivate to an employee for working hard to its respective organisation.</w:t>
      </w:r>
    </w:p>
    <w:p w14:paraId="05C6E329" w14:textId="77777777" w:rsidR="00A4632E" w:rsidRPr="00C9564F" w:rsidRDefault="00A4632E" w:rsidP="00A4632E">
      <w:pPr>
        <w:rPr>
          <w:rFonts w:cs="Times New Roman"/>
          <w:b/>
          <w:bCs/>
        </w:rPr>
      </w:pPr>
      <w:r w:rsidRPr="00C9564F">
        <w:rPr>
          <w:rFonts w:cs="Times New Roman"/>
          <w:b/>
          <w:bCs/>
        </w:rPr>
        <w:t>Construction of EVP</w:t>
      </w:r>
    </w:p>
    <w:p w14:paraId="3A054E8C" w14:textId="77777777" w:rsidR="00A4632E" w:rsidRPr="00A4632E" w:rsidRDefault="00A4632E" w:rsidP="00A4632E">
      <w:pPr>
        <w:rPr>
          <w:rFonts w:cs="Times New Roman"/>
          <w:color w:val="202124"/>
          <w:lang w:val="en-IN"/>
        </w:rPr>
      </w:pPr>
      <w:r w:rsidRPr="00A4632E">
        <w:rPr>
          <w:rFonts w:cs="Times New Roman"/>
          <w:color w:val="202124"/>
        </w:rPr>
        <w:t>Financial Rewards</w:t>
      </w:r>
      <w:r>
        <w:rPr>
          <w:rFonts w:cs="Times New Roman"/>
          <w:color w:val="202124"/>
        </w:rPr>
        <w:t>: The management of a business have to provide additional fund to its employees in the terms of reward.</w:t>
      </w:r>
    </w:p>
    <w:p w14:paraId="78A3229A" w14:textId="77777777" w:rsidR="00A4632E" w:rsidRPr="00A4632E" w:rsidRDefault="00A4632E" w:rsidP="00A4632E">
      <w:pPr>
        <w:rPr>
          <w:rFonts w:cs="Times New Roman"/>
          <w:color w:val="202124"/>
        </w:rPr>
      </w:pPr>
      <w:r w:rsidRPr="00A4632E">
        <w:rPr>
          <w:rFonts w:cs="Times New Roman"/>
          <w:color w:val="202124"/>
        </w:rPr>
        <w:lastRenderedPageBreak/>
        <w:t>Employment Benefits</w:t>
      </w:r>
      <w:r>
        <w:rPr>
          <w:rFonts w:cs="Times New Roman"/>
          <w:color w:val="202124"/>
        </w:rPr>
        <w:t>: It should develop some policies which will be beneficial to all employees.</w:t>
      </w:r>
    </w:p>
    <w:p w14:paraId="257374AB" w14:textId="77777777" w:rsidR="00A4632E" w:rsidRPr="00A4632E" w:rsidRDefault="00A4632E" w:rsidP="00A4632E">
      <w:pPr>
        <w:rPr>
          <w:rFonts w:cs="Times New Roman"/>
          <w:color w:val="202124"/>
        </w:rPr>
      </w:pPr>
      <w:r w:rsidRPr="00A4632E">
        <w:rPr>
          <w:rFonts w:cs="Times New Roman"/>
          <w:color w:val="202124"/>
        </w:rPr>
        <w:t>Career Development</w:t>
      </w:r>
      <w:r>
        <w:rPr>
          <w:rFonts w:cs="Times New Roman"/>
          <w:color w:val="202124"/>
        </w:rPr>
        <w:t>: A business should always be focused on the career development of its people or employees.</w:t>
      </w:r>
    </w:p>
    <w:p w14:paraId="594F8E60" w14:textId="77777777" w:rsidR="00A4632E" w:rsidRPr="00CF4C46" w:rsidRDefault="00A4632E" w:rsidP="00A4632E">
      <w:r w:rsidRPr="00A4632E">
        <w:rPr>
          <w:rFonts w:cs="Times New Roman"/>
          <w:color w:val="202124"/>
        </w:rPr>
        <w:t>Work Environment</w:t>
      </w:r>
      <w:r>
        <w:rPr>
          <w:rFonts w:cs="Times New Roman"/>
          <w:color w:val="202124"/>
        </w:rPr>
        <w:t>: Creation of a healthy and effective work environment is also very important to develop a very effective employee engagement</w:t>
      </w:r>
      <w:r w:rsidR="00CF4C46">
        <w:rPr>
          <w:rFonts w:cs="Times New Roman"/>
          <w:color w:val="202124"/>
        </w:rPr>
        <w:t xml:space="preserve"> (</w:t>
      </w:r>
      <w:r w:rsidR="00CF4C46">
        <w:rPr>
          <w:shd w:val="clear" w:color="auto" w:fill="FFFFFF"/>
        </w:rPr>
        <w:t>Chan, Hung and Chan, 2017</w:t>
      </w:r>
      <w:r w:rsidR="00CF4C46">
        <w:rPr>
          <w:rFonts w:cs="Times New Roman"/>
          <w:color w:val="202124"/>
        </w:rPr>
        <w:t>)</w:t>
      </w:r>
      <w:r>
        <w:rPr>
          <w:rFonts w:cs="Times New Roman"/>
          <w:color w:val="202124"/>
        </w:rPr>
        <w:t>.</w:t>
      </w:r>
    </w:p>
    <w:p w14:paraId="5C15D2F0" w14:textId="77777777" w:rsidR="00A4632E" w:rsidRDefault="00A4632E" w:rsidP="00A4632E">
      <w:pPr>
        <w:rPr>
          <w:rFonts w:cs="Times New Roman"/>
          <w:color w:val="202124"/>
        </w:rPr>
      </w:pPr>
      <w:r w:rsidRPr="00A4632E">
        <w:rPr>
          <w:rFonts w:cs="Times New Roman"/>
          <w:color w:val="202124"/>
        </w:rPr>
        <w:t>Company Culture</w:t>
      </w:r>
      <w:r>
        <w:rPr>
          <w:rFonts w:cs="Times New Roman"/>
          <w:color w:val="202124"/>
        </w:rPr>
        <w:t xml:space="preserve">: </w:t>
      </w:r>
      <w:r w:rsidR="00726B3C">
        <w:rPr>
          <w:rFonts w:cs="Times New Roman"/>
          <w:color w:val="202124"/>
        </w:rPr>
        <w:t xml:space="preserve">The culture of </w:t>
      </w:r>
      <w:r w:rsidR="00C9564F">
        <w:rPr>
          <w:rFonts w:cs="Times New Roman"/>
          <w:color w:val="202124"/>
        </w:rPr>
        <w:t xml:space="preserve">company also needs to be very positive, because a positive culture of a company always retains employees for the long time period. </w:t>
      </w:r>
    </w:p>
    <w:p w14:paraId="4C4A27C4" w14:textId="77777777" w:rsidR="0018442B" w:rsidRPr="00A3340B" w:rsidRDefault="0018442B" w:rsidP="00A3340B">
      <w:pPr>
        <w:pStyle w:val="Heading1"/>
        <w:rPr>
          <w:rFonts w:cs="Times New Roman"/>
          <w:color w:val="202124"/>
        </w:rPr>
      </w:pPr>
      <w:bookmarkStart w:id="6" w:name="_Toc58864324"/>
      <w:r>
        <w:t>CONCLUSION</w:t>
      </w:r>
      <w:bookmarkEnd w:id="6"/>
    </w:p>
    <w:p w14:paraId="53E4573B" w14:textId="77777777" w:rsidR="00A809CA" w:rsidRDefault="00FF304F" w:rsidP="00B54195">
      <w:r>
        <w:t>The following report above address the concept of emplo</w:t>
      </w:r>
      <w:r w:rsidR="006464DF">
        <w:t>yee engagement that</w:t>
      </w:r>
      <w:r>
        <w:t xml:space="preserve"> is the approach used by the organisation in order to have best outputs from its workforce regularly. With the </w:t>
      </w:r>
      <w:r w:rsidR="006464DF">
        <w:t xml:space="preserve">help of </w:t>
      </w:r>
      <w:r>
        <w:t xml:space="preserve">employee </w:t>
      </w:r>
      <w:r w:rsidR="006464DF">
        <w:t xml:space="preserve">engagement employees stay motivated; become committed to organisation’s objective and value the efforts of company. This report discusses in detail about the key drivers of employee engagement through which </w:t>
      </w:r>
      <w:proofErr w:type="gramStart"/>
      <w:r w:rsidR="006464DF">
        <w:t>organisation’s</w:t>
      </w:r>
      <w:proofErr w:type="gramEnd"/>
      <w:r w:rsidR="006464DF">
        <w:t xml:space="preserve"> can benefit themselves. Report also elaborate about the tools which helps the </w:t>
      </w:r>
      <w:proofErr w:type="gramStart"/>
      <w:r w:rsidR="006464DF">
        <w:t>organisation’s</w:t>
      </w:r>
      <w:proofErr w:type="gramEnd"/>
      <w:r w:rsidR="006464DF">
        <w:t xml:space="preserve"> to measure its employee engagement and take actions if the less engagement is found with the help of HR software and by conducting survey from its employees. Lastly, the report conducts EVP (employee value proposition) which can help in raising the employee engagement in an organisation.</w:t>
      </w:r>
    </w:p>
    <w:p w14:paraId="79F341C8" w14:textId="77777777" w:rsidR="00A809CA" w:rsidRDefault="00A809CA">
      <w:pPr>
        <w:spacing w:line="276" w:lineRule="auto"/>
        <w:jc w:val="left"/>
        <w:rPr>
          <w:rFonts w:eastAsiaTheme="majorEastAsia" w:cstheme="majorBidi"/>
          <w:b/>
          <w:bCs/>
          <w:sz w:val="28"/>
          <w:szCs w:val="28"/>
        </w:rPr>
      </w:pPr>
      <w:r>
        <w:br w:type="page"/>
      </w:r>
    </w:p>
    <w:p w14:paraId="042F7D36" w14:textId="77777777" w:rsidR="00B54195" w:rsidRDefault="00A809CA" w:rsidP="00A809CA">
      <w:pPr>
        <w:pStyle w:val="Heading1"/>
      </w:pPr>
      <w:bookmarkStart w:id="7" w:name="_Toc58864325"/>
      <w:r>
        <w:lastRenderedPageBreak/>
        <w:t>REFERENCES</w:t>
      </w:r>
      <w:bookmarkEnd w:id="7"/>
    </w:p>
    <w:p w14:paraId="2CE3354B" w14:textId="77777777" w:rsidR="00A809CA" w:rsidRDefault="00A809CA" w:rsidP="00A809CA">
      <w:pPr>
        <w:rPr>
          <w:u w:val="single"/>
        </w:rPr>
      </w:pPr>
      <w:r w:rsidRPr="00A809CA">
        <w:rPr>
          <w:u w:val="single"/>
        </w:rPr>
        <w:t>Books &amp; Journals</w:t>
      </w:r>
    </w:p>
    <w:p w14:paraId="23804C53" w14:textId="77777777" w:rsidR="00A3340B" w:rsidRDefault="00A3340B" w:rsidP="00A3340B">
      <w:pPr>
        <w:spacing w:line="240" w:lineRule="auto"/>
        <w:ind w:left="851" w:hanging="851"/>
        <w:rPr>
          <w:shd w:val="clear" w:color="auto" w:fill="FFFFFF"/>
        </w:rPr>
      </w:pPr>
      <w:r>
        <w:rPr>
          <w:shd w:val="clear" w:color="auto" w:fill="FFFFFF"/>
        </w:rPr>
        <w:t>Behrman, S., Valkanova, V. and Allan, C.L., 2017. Diagnosing and managing mild cognitive impairment. </w:t>
      </w:r>
      <w:r>
        <w:rPr>
          <w:i/>
          <w:iCs/>
          <w:shd w:val="clear" w:color="auto" w:fill="FFFFFF"/>
        </w:rPr>
        <w:t>The Practitioner</w:t>
      </w:r>
      <w:r>
        <w:rPr>
          <w:shd w:val="clear" w:color="auto" w:fill="FFFFFF"/>
        </w:rPr>
        <w:t xml:space="preserve">. </w:t>
      </w:r>
      <w:r w:rsidRPr="00CF4C46">
        <w:rPr>
          <w:shd w:val="clear" w:color="auto" w:fill="FFFFFF"/>
        </w:rPr>
        <w:t>261</w:t>
      </w:r>
      <w:r>
        <w:rPr>
          <w:shd w:val="clear" w:color="auto" w:fill="FFFFFF"/>
        </w:rPr>
        <w:t>(1804). pp.17-20.</w:t>
      </w:r>
    </w:p>
    <w:p w14:paraId="0BFCC9F9" w14:textId="77777777" w:rsidR="00A3340B" w:rsidRDefault="00A3340B" w:rsidP="00A3340B">
      <w:pPr>
        <w:spacing w:line="240" w:lineRule="auto"/>
        <w:ind w:left="851" w:hanging="851"/>
        <w:rPr>
          <w:shd w:val="clear" w:color="auto" w:fill="FFFFFF"/>
        </w:rPr>
      </w:pPr>
      <w:r>
        <w:rPr>
          <w:shd w:val="clear" w:color="auto" w:fill="FFFFFF"/>
        </w:rPr>
        <w:t>Carrier, J. and Newbury, G., 2016. Managing long-term conditions in primary and community care. </w:t>
      </w:r>
      <w:r>
        <w:rPr>
          <w:i/>
          <w:iCs/>
          <w:shd w:val="clear" w:color="auto" w:fill="FFFFFF"/>
        </w:rPr>
        <w:t>British journal of community nursing</w:t>
      </w:r>
      <w:r>
        <w:rPr>
          <w:shd w:val="clear" w:color="auto" w:fill="FFFFFF"/>
        </w:rPr>
        <w:t xml:space="preserve">. </w:t>
      </w:r>
      <w:r w:rsidRPr="00CF4C46">
        <w:rPr>
          <w:shd w:val="clear" w:color="auto" w:fill="FFFFFF"/>
        </w:rPr>
        <w:t>21</w:t>
      </w:r>
      <w:r>
        <w:rPr>
          <w:shd w:val="clear" w:color="auto" w:fill="FFFFFF"/>
        </w:rPr>
        <w:t>(10). pp.504-508.</w:t>
      </w:r>
    </w:p>
    <w:p w14:paraId="7BDD034F" w14:textId="77777777" w:rsidR="00A3340B" w:rsidRDefault="00A3340B" w:rsidP="00A3340B">
      <w:pPr>
        <w:spacing w:line="240" w:lineRule="auto"/>
        <w:ind w:left="851" w:hanging="851"/>
        <w:rPr>
          <w:shd w:val="clear" w:color="auto" w:fill="FFFFFF"/>
        </w:rPr>
      </w:pPr>
      <w:r>
        <w:rPr>
          <w:shd w:val="clear" w:color="auto" w:fill="FFFFFF"/>
        </w:rPr>
        <w:t>Chan, E., Hung, H. and Chan, G., 2017. Policy implications for managing older people in disaster.</w:t>
      </w:r>
    </w:p>
    <w:p w14:paraId="68D4F431" w14:textId="77777777" w:rsidR="00A3340B" w:rsidRDefault="00A3340B" w:rsidP="00A3340B">
      <w:pPr>
        <w:spacing w:line="240" w:lineRule="auto"/>
        <w:ind w:left="851" w:hanging="851"/>
        <w:rPr>
          <w:shd w:val="clear" w:color="auto" w:fill="FFFFFF"/>
        </w:rPr>
      </w:pPr>
      <w:r>
        <w:rPr>
          <w:shd w:val="clear" w:color="auto" w:fill="FFFFFF"/>
        </w:rPr>
        <w:t>Katzman, E.R. and Kinsella, E.A., 2018. ‘It’s like having another job’: the invisible work of self-managing attendant services. </w:t>
      </w:r>
      <w:r>
        <w:rPr>
          <w:i/>
          <w:iCs/>
          <w:shd w:val="clear" w:color="auto" w:fill="FFFFFF"/>
        </w:rPr>
        <w:t>Disability &amp; Society</w:t>
      </w:r>
      <w:r>
        <w:rPr>
          <w:shd w:val="clear" w:color="auto" w:fill="FFFFFF"/>
        </w:rPr>
        <w:t xml:space="preserve">. </w:t>
      </w:r>
      <w:r w:rsidRPr="00CF4C46">
        <w:rPr>
          <w:shd w:val="clear" w:color="auto" w:fill="FFFFFF"/>
        </w:rPr>
        <w:t>33</w:t>
      </w:r>
      <w:r>
        <w:rPr>
          <w:shd w:val="clear" w:color="auto" w:fill="FFFFFF"/>
        </w:rPr>
        <w:t>(9). pp.1436-1459.</w:t>
      </w:r>
    </w:p>
    <w:p w14:paraId="4CA8FDCD" w14:textId="77777777" w:rsidR="00A3340B" w:rsidRDefault="00A3340B" w:rsidP="00A3340B">
      <w:pPr>
        <w:spacing w:line="240" w:lineRule="auto"/>
        <w:ind w:left="851" w:hanging="851"/>
        <w:rPr>
          <w:shd w:val="clear" w:color="auto" w:fill="FFFFFF"/>
        </w:rPr>
      </w:pPr>
      <w:r>
        <w:rPr>
          <w:shd w:val="clear" w:color="auto" w:fill="FFFFFF"/>
        </w:rPr>
        <w:t>Mintzberg, H., 2018. Managing the myths of health care. In </w:t>
      </w:r>
      <w:proofErr w:type="gramStart"/>
      <w:r>
        <w:rPr>
          <w:i/>
          <w:iCs/>
          <w:shd w:val="clear" w:color="auto" w:fill="FFFFFF"/>
        </w:rPr>
        <w:t>The</w:t>
      </w:r>
      <w:proofErr w:type="gramEnd"/>
      <w:r>
        <w:rPr>
          <w:i/>
          <w:iCs/>
          <w:shd w:val="clear" w:color="auto" w:fill="FFFFFF"/>
        </w:rPr>
        <w:t xml:space="preserve"> Myths of Health Care.</w:t>
      </w:r>
      <w:r>
        <w:rPr>
          <w:shd w:val="clear" w:color="auto" w:fill="FFFFFF"/>
        </w:rPr>
        <w:t> (pp. 3-11). Springer. Cham.</w:t>
      </w:r>
    </w:p>
    <w:p w14:paraId="0A1D80EF" w14:textId="77777777" w:rsidR="00A3340B" w:rsidRDefault="00A3340B" w:rsidP="00A3340B">
      <w:pPr>
        <w:spacing w:line="240" w:lineRule="auto"/>
        <w:ind w:left="851" w:hanging="851"/>
        <w:rPr>
          <w:shd w:val="clear" w:color="auto" w:fill="FFFFFF"/>
        </w:rPr>
      </w:pPr>
      <w:r>
        <w:rPr>
          <w:shd w:val="clear" w:color="auto" w:fill="FFFFFF"/>
        </w:rPr>
        <w:t>Oboh, L. and Qadir, M.S., 2017. Deprescribing and managing polypharmacy in frail older people: a patient-centred approach in the real world. </w:t>
      </w:r>
      <w:r>
        <w:rPr>
          <w:i/>
          <w:iCs/>
          <w:shd w:val="clear" w:color="auto" w:fill="FFFFFF"/>
        </w:rPr>
        <w:t>European Journal of Hospital Pharmacy</w:t>
      </w:r>
      <w:r>
        <w:rPr>
          <w:shd w:val="clear" w:color="auto" w:fill="FFFFFF"/>
        </w:rPr>
        <w:t>. </w:t>
      </w:r>
      <w:r w:rsidRPr="00CF4C46">
        <w:rPr>
          <w:shd w:val="clear" w:color="auto" w:fill="FFFFFF"/>
        </w:rPr>
        <w:t>24</w:t>
      </w:r>
      <w:r>
        <w:rPr>
          <w:shd w:val="clear" w:color="auto" w:fill="FFFFFF"/>
        </w:rPr>
        <w:t>(1). pp.58-62.</w:t>
      </w:r>
    </w:p>
    <w:p w14:paraId="28E81409" w14:textId="77777777" w:rsidR="00A3340B" w:rsidRDefault="00A3340B" w:rsidP="00A3340B">
      <w:pPr>
        <w:spacing w:line="240" w:lineRule="auto"/>
        <w:ind w:left="851" w:hanging="851"/>
        <w:rPr>
          <w:shd w:val="clear" w:color="auto" w:fill="FFFFFF"/>
        </w:rPr>
      </w:pPr>
      <w:r>
        <w:rPr>
          <w:shd w:val="clear" w:color="auto" w:fill="FFFFFF"/>
        </w:rPr>
        <w:t>Oleg, P. and Girault, A., 2018. Understanding the Impact of Managing Flexible Workers on Managers’ Motivation: A Case Study of Amazon. com, Inc.</w:t>
      </w:r>
    </w:p>
    <w:p w14:paraId="6A55747C" w14:textId="77777777" w:rsidR="00A3340B" w:rsidRDefault="00A3340B" w:rsidP="00A3340B">
      <w:pPr>
        <w:spacing w:line="240" w:lineRule="auto"/>
        <w:ind w:left="851" w:hanging="851"/>
        <w:rPr>
          <w:shd w:val="clear" w:color="auto" w:fill="FFFFFF"/>
        </w:rPr>
      </w:pPr>
      <w:r>
        <w:rPr>
          <w:shd w:val="clear" w:color="auto" w:fill="FFFFFF"/>
        </w:rPr>
        <w:t>Papadopoulos, P. and Ezziane, Z., 2020. Managing Expats and Their Effectiveness: A Comparative Study. </w:t>
      </w:r>
      <w:r>
        <w:rPr>
          <w:i/>
          <w:iCs/>
          <w:shd w:val="clear" w:color="auto" w:fill="FFFFFF"/>
        </w:rPr>
        <w:t>Journal of Intercultural Management</w:t>
      </w:r>
      <w:r>
        <w:rPr>
          <w:shd w:val="clear" w:color="auto" w:fill="FFFFFF"/>
        </w:rPr>
        <w:t>. </w:t>
      </w:r>
      <w:r w:rsidRPr="00CF4C46">
        <w:rPr>
          <w:shd w:val="clear" w:color="auto" w:fill="FFFFFF"/>
        </w:rPr>
        <w:t>12</w:t>
      </w:r>
      <w:r>
        <w:rPr>
          <w:shd w:val="clear" w:color="auto" w:fill="FFFFFF"/>
        </w:rPr>
        <w:t>(1). pp.138-157.</w:t>
      </w:r>
    </w:p>
    <w:p w14:paraId="6B62A35E" w14:textId="77777777" w:rsidR="00A3340B" w:rsidRDefault="00A3340B" w:rsidP="00A3340B">
      <w:pPr>
        <w:spacing w:line="240" w:lineRule="auto"/>
        <w:ind w:left="851" w:hanging="851"/>
        <w:rPr>
          <w:shd w:val="clear" w:color="auto" w:fill="FFFFFF"/>
        </w:rPr>
      </w:pPr>
      <w:r>
        <w:rPr>
          <w:shd w:val="clear" w:color="auto" w:fill="FFFFFF"/>
        </w:rPr>
        <w:t>Subramaniam, H., 2019. Co-morbidities in dementia: time to focus more on assessing and managing co-morbidities.</w:t>
      </w:r>
    </w:p>
    <w:p w14:paraId="422243AF" w14:textId="77777777" w:rsidR="00A3340B" w:rsidRDefault="00A3340B" w:rsidP="00A3340B">
      <w:pPr>
        <w:spacing w:line="240" w:lineRule="auto"/>
        <w:ind w:left="851" w:hanging="851"/>
        <w:rPr>
          <w:shd w:val="clear" w:color="auto" w:fill="FFFFFF"/>
        </w:rPr>
      </w:pPr>
      <w:r>
        <w:rPr>
          <w:shd w:val="clear" w:color="auto" w:fill="FFFFFF"/>
        </w:rPr>
        <w:t>Werheid, K., and et.al., 2020. Managing Depression in People with Early Dementia. </w:t>
      </w:r>
      <w:r>
        <w:rPr>
          <w:i/>
          <w:iCs/>
          <w:shd w:val="clear" w:color="auto" w:fill="FFFFFF"/>
        </w:rPr>
        <w:t>Timely Psychosocial Interventions in Dementia Care: Evidence-Based Practice</w:t>
      </w:r>
      <w:r>
        <w:rPr>
          <w:shd w:val="clear" w:color="auto" w:fill="FFFFFF"/>
        </w:rPr>
        <w:t>, p.126.</w:t>
      </w:r>
    </w:p>
    <w:p w14:paraId="378B7833" w14:textId="77777777" w:rsidR="00CF4C46" w:rsidRPr="004F4F98" w:rsidRDefault="00CF4C46" w:rsidP="00A809CA"/>
    <w:sectPr w:rsidR="00CF4C46" w:rsidRPr="004F4F98" w:rsidSect="00FF3A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9E4F18" w14:textId="77777777" w:rsidR="007D3F4F" w:rsidRDefault="007D3F4F" w:rsidP="00AD680C">
      <w:pPr>
        <w:spacing w:after="0" w:line="240" w:lineRule="auto"/>
      </w:pPr>
      <w:r>
        <w:separator/>
      </w:r>
    </w:p>
  </w:endnote>
  <w:endnote w:type="continuationSeparator" w:id="0">
    <w:p w14:paraId="275A192D" w14:textId="77777777" w:rsidR="007D3F4F" w:rsidRDefault="007D3F4F"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7DF210" w14:textId="77777777" w:rsidR="00DF7746" w:rsidRDefault="00DF7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563E0C" w14:textId="77777777" w:rsidR="007D3F4F" w:rsidRDefault="007D3F4F" w:rsidP="00AD680C">
      <w:pPr>
        <w:spacing w:after="0" w:line="240" w:lineRule="auto"/>
      </w:pPr>
      <w:r>
        <w:separator/>
      </w:r>
    </w:p>
  </w:footnote>
  <w:footnote w:type="continuationSeparator" w:id="0">
    <w:p w14:paraId="4865CD4D" w14:textId="77777777" w:rsidR="007D3F4F" w:rsidRDefault="007D3F4F" w:rsidP="00AD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bullet"/>
      <w:lvlText w:val=""/>
      <w:lvlJc w:val="left"/>
      <w:pPr>
        <w:tabs>
          <w:tab w:val="num" w:pos="784"/>
        </w:tabs>
        <w:ind w:left="784" w:hanging="360"/>
      </w:pPr>
      <w:rPr>
        <w:rFonts w:ascii="Symbol" w:hAnsi="Symbol" w:cs="Symbol" w:hint="default"/>
      </w:rPr>
    </w:lvl>
    <w:lvl w:ilvl="1">
      <w:start w:val="1"/>
      <w:numFmt w:val="bullet"/>
      <w:lvlText w:val="◦"/>
      <w:lvlJc w:val="left"/>
      <w:pPr>
        <w:tabs>
          <w:tab w:val="num" w:pos="1144"/>
        </w:tabs>
        <w:ind w:left="1144" w:hanging="360"/>
      </w:pPr>
      <w:rPr>
        <w:rFonts w:ascii="OpenSymbol" w:hAnsi="OpenSymbol" w:cs="Courier New" w:hint="default"/>
      </w:rPr>
    </w:lvl>
    <w:lvl w:ilvl="2">
      <w:start w:val="1"/>
      <w:numFmt w:val="bullet"/>
      <w:lvlText w:val="▪"/>
      <w:lvlJc w:val="left"/>
      <w:pPr>
        <w:tabs>
          <w:tab w:val="num" w:pos="1504"/>
        </w:tabs>
        <w:ind w:left="1504" w:hanging="360"/>
      </w:pPr>
      <w:rPr>
        <w:rFonts w:ascii="OpenSymbol" w:hAnsi="OpenSymbol" w:cs="Courier New" w:hint="default"/>
      </w:rPr>
    </w:lvl>
    <w:lvl w:ilvl="3">
      <w:start w:val="1"/>
      <w:numFmt w:val="bullet"/>
      <w:lvlText w:val=""/>
      <w:lvlJc w:val="left"/>
      <w:pPr>
        <w:tabs>
          <w:tab w:val="num" w:pos="1864"/>
        </w:tabs>
        <w:ind w:left="1864" w:hanging="360"/>
      </w:pPr>
      <w:rPr>
        <w:rFonts w:ascii="Symbol" w:hAnsi="Symbol" w:cs="Symbol" w:hint="default"/>
      </w:rPr>
    </w:lvl>
    <w:lvl w:ilvl="4">
      <w:start w:val="1"/>
      <w:numFmt w:val="bullet"/>
      <w:lvlText w:val="◦"/>
      <w:lvlJc w:val="left"/>
      <w:pPr>
        <w:tabs>
          <w:tab w:val="num" w:pos="2224"/>
        </w:tabs>
        <w:ind w:left="2224" w:hanging="360"/>
      </w:pPr>
      <w:rPr>
        <w:rFonts w:ascii="OpenSymbol" w:hAnsi="OpenSymbol" w:cs="Courier New" w:hint="default"/>
      </w:rPr>
    </w:lvl>
    <w:lvl w:ilvl="5">
      <w:start w:val="1"/>
      <w:numFmt w:val="bullet"/>
      <w:lvlText w:val="▪"/>
      <w:lvlJc w:val="left"/>
      <w:pPr>
        <w:tabs>
          <w:tab w:val="num" w:pos="2584"/>
        </w:tabs>
        <w:ind w:left="2584" w:hanging="360"/>
      </w:pPr>
      <w:rPr>
        <w:rFonts w:ascii="OpenSymbol" w:hAnsi="OpenSymbol" w:cs="Courier New" w:hint="default"/>
      </w:rPr>
    </w:lvl>
    <w:lvl w:ilvl="6">
      <w:start w:val="1"/>
      <w:numFmt w:val="bullet"/>
      <w:lvlText w:val=""/>
      <w:lvlJc w:val="left"/>
      <w:pPr>
        <w:tabs>
          <w:tab w:val="num" w:pos="2944"/>
        </w:tabs>
        <w:ind w:left="2944" w:hanging="360"/>
      </w:pPr>
      <w:rPr>
        <w:rFonts w:ascii="Symbol" w:hAnsi="Symbol" w:cs="Symbol" w:hint="default"/>
      </w:rPr>
    </w:lvl>
    <w:lvl w:ilvl="7">
      <w:start w:val="1"/>
      <w:numFmt w:val="bullet"/>
      <w:lvlText w:val="◦"/>
      <w:lvlJc w:val="left"/>
      <w:pPr>
        <w:tabs>
          <w:tab w:val="num" w:pos="3304"/>
        </w:tabs>
        <w:ind w:left="3304" w:hanging="360"/>
      </w:pPr>
      <w:rPr>
        <w:rFonts w:ascii="OpenSymbol" w:hAnsi="OpenSymbol" w:cs="Courier New" w:hint="default"/>
      </w:rPr>
    </w:lvl>
    <w:lvl w:ilvl="8">
      <w:start w:val="1"/>
      <w:numFmt w:val="bullet"/>
      <w:lvlText w:val="▪"/>
      <w:lvlJc w:val="left"/>
      <w:pPr>
        <w:tabs>
          <w:tab w:val="num" w:pos="3664"/>
        </w:tabs>
        <w:ind w:left="3664" w:hanging="360"/>
      </w:pPr>
      <w:rPr>
        <w:rFonts w:ascii="OpenSymbol" w:hAnsi="OpenSymbol" w:cs="Courier New" w:hint="default"/>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03B7963"/>
    <w:multiLevelType w:val="multilevel"/>
    <w:tmpl w:val="5E1A9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4E441E"/>
    <w:multiLevelType w:val="hybridMultilevel"/>
    <w:tmpl w:val="D51AC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A2E79BB"/>
    <w:multiLevelType w:val="multilevel"/>
    <w:tmpl w:val="7AA0D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5"/>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6B6"/>
    <w:rsid w:val="000150EA"/>
    <w:rsid w:val="0003134B"/>
    <w:rsid w:val="00041914"/>
    <w:rsid w:val="000503BF"/>
    <w:rsid w:val="0006449E"/>
    <w:rsid w:val="00071FB4"/>
    <w:rsid w:val="00077F11"/>
    <w:rsid w:val="00085CC4"/>
    <w:rsid w:val="000906B6"/>
    <w:rsid w:val="0009384D"/>
    <w:rsid w:val="00094239"/>
    <w:rsid w:val="000D12B2"/>
    <w:rsid w:val="000D5D3C"/>
    <w:rsid w:val="000F1809"/>
    <w:rsid w:val="000F64F2"/>
    <w:rsid w:val="00102C33"/>
    <w:rsid w:val="00111359"/>
    <w:rsid w:val="00113A88"/>
    <w:rsid w:val="00146E96"/>
    <w:rsid w:val="001632F9"/>
    <w:rsid w:val="00167499"/>
    <w:rsid w:val="0017568B"/>
    <w:rsid w:val="0018442B"/>
    <w:rsid w:val="001B11B7"/>
    <w:rsid w:val="001C23CE"/>
    <w:rsid w:val="001C7E4C"/>
    <w:rsid w:val="001E24F6"/>
    <w:rsid w:val="001E7495"/>
    <w:rsid w:val="001E757D"/>
    <w:rsid w:val="00207E44"/>
    <w:rsid w:val="00211EBD"/>
    <w:rsid w:val="0021203E"/>
    <w:rsid w:val="00257E15"/>
    <w:rsid w:val="00266A07"/>
    <w:rsid w:val="002924D5"/>
    <w:rsid w:val="002A0C81"/>
    <w:rsid w:val="002A3842"/>
    <w:rsid w:val="002D3B9D"/>
    <w:rsid w:val="002D7439"/>
    <w:rsid w:val="002E18C8"/>
    <w:rsid w:val="002E5D24"/>
    <w:rsid w:val="00306D62"/>
    <w:rsid w:val="003533A4"/>
    <w:rsid w:val="00363758"/>
    <w:rsid w:val="00392121"/>
    <w:rsid w:val="003B5AC7"/>
    <w:rsid w:val="003C5F7E"/>
    <w:rsid w:val="003F7018"/>
    <w:rsid w:val="00403E9F"/>
    <w:rsid w:val="00406AA2"/>
    <w:rsid w:val="00443E82"/>
    <w:rsid w:val="004577BD"/>
    <w:rsid w:val="00465076"/>
    <w:rsid w:val="00484F67"/>
    <w:rsid w:val="0048571E"/>
    <w:rsid w:val="00486EAD"/>
    <w:rsid w:val="004B2886"/>
    <w:rsid w:val="004C5A3E"/>
    <w:rsid w:val="004C5F21"/>
    <w:rsid w:val="004F4F98"/>
    <w:rsid w:val="00526895"/>
    <w:rsid w:val="00545562"/>
    <w:rsid w:val="00550524"/>
    <w:rsid w:val="005568B5"/>
    <w:rsid w:val="0056368C"/>
    <w:rsid w:val="00563F80"/>
    <w:rsid w:val="00575E7E"/>
    <w:rsid w:val="0057688C"/>
    <w:rsid w:val="00593A88"/>
    <w:rsid w:val="005C140B"/>
    <w:rsid w:val="005C3BB3"/>
    <w:rsid w:val="005E47D7"/>
    <w:rsid w:val="00637388"/>
    <w:rsid w:val="006464DF"/>
    <w:rsid w:val="006567CE"/>
    <w:rsid w:val="00675D0E"/>
    <w:rsid w:val="00693075"/>
    <w:rsid w:val="0069337F"/>
    <w:rsid w:val="006A055D"/>
    <w:rsid w:val="006A161A"/>
    <w:rsid w:val="006B4652"/>
    <w:rsid w:val="006B57E7"/>
    <w:rsid w:val="00710DD1"/>
    <w:rsid w:val="00717531"/>
    <w:rsid w:val="007216D0"/>
    <w:rsid w:val="0072693B"/>
    <w:rsid w:val="00726B3C"/>
    <w:rsid w:val="007726D5"/>
    <w:rsid w:val="007A5090"/>
    <w:rsid w:val="007D3F4F"/>
    <w:rsid w:val="007D556B"/>
    <w:rsid w:val="007E269C"/>
    <w:rsid w:val="008008B5"/>
    <w:rsid w:val="00811C40"/>
    <w:rsid w:val="00820B2D"/>
    <w:rsid w:val="00821280"/>
    <w:rsid w:val="00822DB9"/>
    <w:rsid w:val="00826641"/>
    <w:rsid w:val="00833056"/>
    <w:rsid w:val="00834299"/>
    <w:rsid w:val="00842AEB"/>
    <w:rsid w:val="00873B8F"/>
    <w:rsid w:val="008804B5"/>
    <w:rsid w:val="00880B5A"/>
    <w:rsid w:val="00885C8C"/>
    <w:rsid w:val="008E546A"/>
    <w:rsid w:val="008F153E"/>
    <w:rsid w:val="00902B16"/>
    <w:rsid w:val="0090696F"/>
    <w:rsid w:val="0093315E"/>
    <w:rsid w:val="00933904"/>
    <w:rsid w:val="00945683"/>
    <w:rsid w:val="009555D0"/>
    <w:rsid w:val="00963542"/>
    <w:rsid w:val="00966092"/>
    <w:rsid w:val="00981DDE"/>
    <w:rsid w:val="00993A29"/>
    <w:rsid w:val="00997195"/>
    <w:rsid w:val="009A19BA"/>
    <w:rsid w:val="009B3E08"/>
    <w:rsid w:val="009C06D1"/>
    <w:rsid w:val="009C0D1C"/>
    <w:rsid w:val="009D263D"/>
    <w:rsid w:val="009D5DEF"/>
    <w:rsid w:val="009F749C"/>
    <w:rsid w:val="00A04C21"/>
    <w:rsid w:val="00A3340B"/>
    <w:rsid w:val="00A43D7D"/>
    <w:rsid w:val="00A4632E"/>
    <w:rsid w:val="00A553AB"/>
    <w:rsid w:val="00A809CA"/>
    <w:rsid w:val="00A852AA"/>
    <w:rsid w:val="00AB042C"/>
    <w:rsid w:val="00AB310D"/>
    <w:rsid w:val="00AB38BF"/>
    <w:rsid w:val="00AC1804"/>
    <w:rsid w:val="00AD680C"/>
    <w:rsid w:val="00AE0CE3"/>
    <w:rsid w:val="00AE6300"/>
    <w:rsid w:val="00B205F9"/>
    <w:rsid w:val="00B54195"/>
    <w:rsid w:val="00B928C6"/>
    <w:rsid w:val="00B932C5"/>
    <w:rsid w:val="00B96B08"/>
    <w:rsid w:val="00BE0055"/>
    <w:rsid w:val="00BE64A6"/>
    <w:rsid w:val="00C01977"/>
    <w:rsid w:val="00C2018A"/>
    <w:rsid w:val="00C40E9B"/>
    <w:rsid w:val="00C434CC"/>
    <w:rsid w:val="00C773C9"/>
    <w:rsid w:val="00C9564F"/>
    <w:rsid w:val="00CA236A"/>
    <w:rsid w:val="00CB0CF9"/>
    <w:rsid w:val="00CE4E2A"/>
    <w:rsid w:val="00CE756A"/>
    <w:rsid w:val="00CF4C46"/>
    <w:rsid w:val="00D11554"/>
    <w:rsid w:val="00D25613"/>
    <w:rsid w:val="00D323BF"/>
    <w:rsid w:val="00D4200A"/>
    <w:rsid w:val="00D42201"/>
    <w:rsid w:val="00D474B2"/>
    <w:rsid w:val="00D7067C"/>
    <w:rsid w:val="00D723A3"/>
    <w:rsid w:val="00D911D1"/>
    <w:rsid w:val="00DB0384"/>
    <w:rsid w:val="00DC5671"/>
    <w:rsid w:val="00DE2A9C"/>
    <w:rsid w:val="00DE46AD"/>
    <w:rsid w:val="00DF7746"/>
    <w:rsid w:val="00E04099"/>
    <w:rsid w:val="00E233A9"/>
    <w:rsid w:val="00E251CB"/>
    <w:rsid w:val="00E66638"/>
    <w:rsid w:val="00E82EB7"/>
    <w:rsid w:val="00E86898"/>
    <w:rsid w:val="00EB12A6"/>
    <w:rsid w:val="00EC4E0F"/>
    <w:rsid w:val="00ED603A"/>
    <w:rsid w:val="00EF0B3F"/>
    <w:rsid w:val="00F04AF1"/>
    <w:rsid w:val="00F10146"/>
    <w:rsid w:val="00F35F91"/>
    <w:rsid w:val="00F40E55"/>
    <w:rsid w:val="00F4373D"/>
    <w:rsid w:val="00F74EC7"/>
    <w:rsid w:val="00FC7B1F"/>
    <w:rsid w:val="00FD59D2"/>
    <w:rsid w:val="00FF01F2"/>
    <w:rsid w:val="00FF304F"/>
    <w:rsid w:val="00FF3A89"/>
    <w:rsid w:val="00FF3E4E"/>
    <w:rsid w:val="00FF477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A50DB"/>
  <w15:docId w15:val="{3882C137-A127-4C9B-8EAC-1889F5D21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BodyText">
    <w:name w:val="Body Text"/>
    <w:basedOn w:val="Normal"/>
    <w:link w:val="BodyTextChar"/>
    <w:rsid w:val="00E04099"/>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E04099"/>
    <w:rPr>
      <w:rFonts w:ascii="Times New Roman" w:eastAsia="Calibri" w:hAnsi="Times New Roman" w:cs="Times New Roman"/>
      <w:color w:val="000000"/>
      <w:sz w:val="24"/>
      <w:lang w:val="en-GB" w:eastAsia="ar-SA"/>
    </w:rPr>
  </w:style>
  <w:style w:type="paragraph" w:styleId="ListParagraph">
    <w:name w:val="List Paragraph"/>
    <w:basedOn w:val="Normal"/>
    <w:uiPriority w:val="34"/>
    <w:qFormat/>
    <w:rsid w:val="00EF0B3F"/>
    <w:pPr>
      <w:spacing w:after="160" w:line="256" w:lineRule="auto"/>
      <w:ind w:left="720"/>
      <w:contextualSpacing/>
      <w:jc w:val="left"/>
    </w:pPr>
    <w:rPr>
      <w:rFonts w:asciiTheme="minorHAnsi" w:eastAsiaTheme="minorHAnsi" w:hAnsiTheme="minorHAnsi"/>
      <w:sz w:val="22"/>
    </w:rPr>
  </w:style>
  <w:style w:type="character" w:styleId="Strong">
    <w:name w:val="Strong"/>
    <w:basedOn w:val="DefaultParagraphFont"/>
    <w:uiPriority w:val="22"/>
    <w:qFormat/>
    <w:rsid w:val="00146E96"/>
    <w:rPr>
      <w:b/>
      <w:bCs/>
    </w:rPr>
  </w:style>
  <w:style w:type="paragraph" w:customStyle="1" w:styleId="trt0xe">
    <w:name w:val="trt0xe"/>
    <w:basedOn w:val="Normal"/>
    <w:rsid w:val="00A4632E"/>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465076"/>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465076"/>
    <w:pPr>
      <w:spacing w:after="100"/>
    </w:pPr>
  </w:style>
  <w:style w:type="paragraph" w:styleId="TOC2">
    <w:name w:val="toc 2"/>
    <w:basedOn w:val="Normal"/>
    <w:next w:val="Normal"/>
    <w:autoRedefine/>
    <w:uiPriority w:val="39"/>
    <w:unhideWhenUsed/>
    <w:rsid w:val="00465076"/>
    <w:pPr>
      <w:spacing w:after="100"/>
      <w:ind w:left="240"/>
    </w:pPr>
  </w:style>
  <w:style w:type="paragraph" w:styleId="BalloonText">
    <w:name w:val="Balloon Text"/>
    <w:basedOn w:val="Normal"/>
    <w:link w:val="BalloonTextChar"/>
    <w:uiPriority w:val="99"/>
    <w:semiHidden/>
    <w:unhideWhenUsed/>
    <w:rsid w:val="00F101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14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391985">
      <w:bodyDiv w:val="1"/>
      <w:marLeft w:val="0"/>
      <w:marRight w:val="0"/>
      <w:marTop w:val="0"/>
      <w:marBottom w:val="0"/>
      <w:divBdr>
        <w:top w:val="none" w:sz="0" w:space="0" w:color="auto"/>
        <w:left w:val="none" w:sz="0" w:space="0" w:color="auto"/>
        <w:bottom w:val="none" w:sz="0" w:space="0" w:color="auto"/>
        <w:right w:val="none" w:sz="0" w:space="0" w:color="auto"/>
      </w:divBdr>
    </w:div>
    <w:div w:id="1763335711">
      <w:bodyDiv w:val="1"/>
      <w:marLeft w:val="0"/>
      <w:marRight w:val="0"/>
      <w:marTop w:val="0"/>
      <w:marBottom w:val="0"/>
      <w:divBdr>
        <w:top w:val="none" w:sz="0" w:space="0" w:color="auto"/>
        <w:left w:val="none" w:sz="0" w:space="0" w:color="auto"/>
        <w:bottom w:val="none" w:sz="0" w:space="0" w:color="auto"/>
        <w:right w:val="none" w:sz="0" w:space="0" w:color="auto"/>
      </w:divBdr>
    </w:div>
    <w:div w:id="1830289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D9B4F-B67C-4248-88CF-57924C4481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2317</Words>
  <Characters>13210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Viktoriya Adrianova Adalbertova</cp:lastModifiedBy>
  <cp:revision>2</cp:revision>
  <dcterms:created xsi:type="dcterms:W3CDTF">2020-12-16T17:19:00Z</dcterms:created>
  <dcterms:modified xsi:type="dcterms:W3CDTF">2020-12-16T17:19:00Z</dcterms:modified>
</cp:coreProperties>
</file>