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02E388B"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21514">
              <w:rPr>
                <w:b/>
                <w:color w:val="auto"/>
                <w:sz w:val="32"/>
              </w:rPr>
              <w:t>PC 8748 Luke Harris</w:t>
            </w:r>
          </w:p>
          <w:p w14:paraId="42CBB767" w14:textId="77777777" w:rsidR="00E21514" w:rsidRDefault="00E21514"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7EBAD4B" w:rsidR="005A1BA3" w:rsidRDefault="00D130BA" w:rsidP="00D130BA">
            <w:pPr>
              <w:overflowPunct/>
              <w:autoSpaceDE/>
              <w:autoSpaceDN/>
              <w:adjustRightInd/>
              <w:ind w:right="-330"/>
              <w:textAlignment w:val="auto"/>
              <w:rPr>
                <w:b/>
                <w:color w:val="auto"/>
                <w:sz w:val="32"/>
              </w:rPr>
            </w:pPr>
            <w:r>
              <w:rPr>
                <w:b/>
                <w:color w:val="auto"/>
                <w:sz w:val="32"/>
              </w:rPr>
              <w:t>2319843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BA33CD7" w14:textId="77777777" w:rsidR="00301812" w:rsidRDefault="00301812" w:rsidP="00301812">
      <w:pPr>
        <w:spacing w:line="480" w:lineRule="auto"/>
        <w:rPr>
          <w:rFonts w:ascii="Times New Roman" w:hAnsi="Times New Roman" w:cs="Times New Roman"/>
          <w:sz w:val="22"/>
          <w:szCs w:val="22"/>
        </w:rPr>
      </w:pPr>
      <w:r w:rsidRPr="002C16F3">
        <w:rPr>
          <w:rFonts w:ascii="Times New Roman" w:hAnsi="Times New Roman" w:cs="Times New Roman"/>
          <w:sz w:val="22"/>
          <w:szCs w:val="22"/>
        </w:rPr>
        <w:t xml:space="preserve">Having now achieved independent patrol status I have learned </w:t>
      </w:r>
      <w:r>
        <w:rPr>
          <w:rFonts w:ascii="Times New Roman" w:hAnsi="Times New Roman" w:cs="Times New Roman"/>
          <w:sz w:val="22"/>
          <w:szCs w:val="22"/>
        </w:rPr>
        <w:t xml:space="preserve">that </w:t>
      </w:r>
      <w:r w:rsidRPr="002C16F3">
        <w:rPr>
          <w:rFonts w:ascii="Times New Roman" w:hAnsi="Times New Roman" w:cs="Times New Roman"/>
          <w:sz w:val="22"/>
          <w:szCs w:val="22"/>
        </w:rPr>
        <w:t xml:space="preserve">there are many impact factors that can affect the ability to maintain wellbeing and resilience. I have also learned the importance of maintaining wellbeing and resilience within policing and I will be reflecting on the strategies I have used. I will outline the research I have undertaken, and my reflection will be based around the Gibbs’ Model of Reflection </w:t>
      </w:r>
      <w:r>
        <w:rPr>
          <w:rFonts w:ascii="Times New Roman" w:hAnsi="Times New Roman" w:cs="Times New Roman"/>
          <w:sz w:val="22"/>
          <w:szCs w:val="22"/>
        </w:rPr>
        <w:t>(</w:t>
      </w:r>
      <w:r w:rsidRPr="002B048F">
        <w:rPr>
          <w:rFonts w:ascii="Times New Roman" w:hAnsi="Times New Roman" w:cs="Times New Roman"/>
          <w:sz w:val="22"/>
          <w:szCs w:val="22"/>
        </w:rPr>
        <w:t>The University of Edinburgh, 2024). </w:t>
      </w:r>
    </w:p>
    <w:p w14:paraId="706201D5" w14:textId="77777777" w:rsidR="00301812" w:rsidRDefault="00301812" w:rsidP="00301812">
      <w:pPr>
        <w:spacing w:line="480" w:lineRule="auto"/>
        <w:rPr>
          <w:rFonts w:ascii="Times New Roman" w:hAnsi="Times New Roman" w:cs="Times New Roman"/>
          <w:sz w:val="22"/>
          <w:szCs w:val="22"/>
        </w:rPr>
      </w:pPr>
    </w:p>
    <w:p w14:paraId="7AED40C9" w14:textId="0FC94C2A" w:rsidR="00301812" w:rsidRDefault="00301812" w:rsidP="00301812">
      <w:pPr>
        <w:spacing w:line="480" w:lineRule="auto"/>
        <w:rPr>
          <w:rFonts w:ascii="Times New Roman" w:hAnsi="Times New Roman" w:cs="Times New Roman"/>
          <w:sz w:val="22"/>
          <w:szCs w:val="22"/>
        </w:rPr>
      </w:pPr>
      <w:r w:rsidRPr="001552E0">
        <w:rPr>
          <w:rFonts w:ascii="Times New Roman" w:hAnsi="Times New Roman" w:cs="Times New Roman"/>
          <w:sz w:val="22"/>
          <w:szCs w:val="22"/>
        </w:rPr>
        <w:t>Resilience</w:t>
      </w:r>
      <w:r>
        <w:rPr>
          <w:rFonts w:ascii="Times New Roman" w:hAnsi="Times New Roman" w:cs="Times New Roman"/>
          <w:sz w:val="22"/>
          <w:szCs w:val="22"/>
        </w:rPr>
        <w:t xml:space="preserve"> is</w:t>
      </w:r>
      <w:r w:rsidRPr="001552E0">
        <w:rPr>
          <w:rFonts w:ascii="Times New Roman" w:hAnsi="Times New Roman" w:cs="Times New Roman"/>
          <w:sz w:val="22"/>
          <w:szCs w:val="22"/>
        </w:rPr>
        <w:t xml:space="preserve"> defined by the Cambridge Dictionary</w:t>
      </w:r>
      <w:r>
        <w:rPr>
          <w:rFonts w:ascii="Times New Roman" w:hAnsi="Times New Roman" w:cs="Times New Roman"/>
          <w:sz w:val="22"/>
          <w:szCs w:val="22"/>
        </w:rPr>
        <w:t xml:space="preserve"> (202</w:t>
      </w:r>
      <w:r w:rsidR="00AD5878">
        <w:rPr>
          <w:rFonts w:ascii="Times New Roman" w:hAnsi="Times New Roman" w:cs="Times New Roman"/>
          <w:sz w:val="22"/>
          <w:szCs w:val="22"/>
        </w:rPr>
        <w:t>5</w:t>
      </w:r>
      <w:r>
        <w:rPr>
          <w:rFonts w:ascii="Times New Roman" w:hAnsi="Times New Roman" w:cs="Times New Roman"/>
          <w:sz w:val="22"/>
          <w:szCs w:val="22"/>
        </w:rPr>
        <w:t>)</w:t>
      </w:r>
      <w:r w:rsidRPr="001552E0">
        <w:rPr>
          <w:rFonts w:ascii="Times New Roman" w:hAnsi="Times New Roman" w:cs="Times New Roman"/>
          <w:sz w:val="22"/>
          <w:szCs w:val="22"/>
        </w:rPr>
        <w:t xml:space="preserve"> </w:t>
      </w:r>
      <w:r>
        <w:rPr>
          <w:rFonts w:ascii="Times New Roman" w:hAnsi="Times New Roman" w:cs="Times New Roman"/>
          <w:sz w:val="22"/>
          <w:szCs w:val="22"/>
        </w:rPr>
        <w:t>as</w:t>
      </w:r>
      <w:r w:rsidRPr="001552E0">
        <w:rPr>
          <w:rFonts w:ascii="Times New Roman" w:hAnsi="Times New Roman" w:cs="Times New Roman"/>
          <w:sz w:val="22"/>
          <w:szCs w:val="22"/>
        </w:rPr>
        <w:t xml:space="preserve"> having the ability to be happy and successful even after something difficult or bad has happened in your life</w:t>
      </w:r>
      <w:r>
        <w:rPr>
          <w:rFonts w:ascii="Times New Roman" w:hAnsi="Times New Roman" w:cs="Times New Roman"/>
          <w:sz w:val="22"/>
          <w:szCs w:val="22"/>
        </w:rPr>
        <w:t>.</w:t>
      </w:r>
      <w:r w:rsidRPr="002B048F">
        <w:rPr>
          <w:rFonts w:ascii="Times New Roman" w:hAnsi="Times New Roman" w:cs="Times New Roman"/>
          <w:sz w:val="22"/>
          <w:szCs w:val="22"/>
        </w:rPr>
        <w:t xml:space="preserve"> </w:t>
      </w:r>
      <w:r w:rsidRPr="00824DFE">
        <w:rPr>
          <w:rFonts w:ascii="Times New Roman" w:hAnsi="Times New Roman" w:cs="Times New Roman"/>
          <w:sz w:val="22"/>
          <w:szCs w:val="22"/>
        </w:rPr>
        <w:t>My understanding of resilience is the capacity to recover from challenging situations in life, using those experiences as opportunities to learn and grow, ultimately finding a better way to move forward effectively.</w:t>
      </w:r>
    </w:p>
    <w:p w14:paraId="7ADB5B53" w14:textId="77777777" w:rsidR="00301812" w:rsidRDefault="00301812" w:rsidP="00301812">
      <w:pPr>
        <w:spacing w:line="480" w:lineRule="auto"/>
        <w:rPr>
          <w:rFonts w:ascii="Times New Roman" w:hAnsi="Times New Roman" w:cs="Times New Roman"/>
          <w:sz w:val="22"/>
          <w:szCs w:val="22"/>
        </w:rPr>
      </w:pPr>
    </w:p>
    <w:p w14:paraId="4C4B662E" w14:textId="77777777" w:rsidR="00301812" w:rsidRDefault="00301812" w:rsidP="00301812">
      <w:pPr>
        <w:spacing w:line="480" w:lineRule="auto"/>
        <w:rPr>
          <w:rFonts w:ascii="Times New Roman" w:hAnsi="Times New Roman" w:cs="Times New Roman"/>
          <w:sz w:val="22"/>
          <w:szCs w:val="22"/>
        </w:rPr>
      </w:pPr>
      <w:r>
        <w:rPr>
          <w:rFonts w:ascii="Times New Roman" w:hAnsi="Times New Roman" w:cs="Times New Roman"/>
          <w:sz w:val="22"/>
          <w:szCs w:val="22"/>
        </w:rPr>
        <w:t xml:space="preserve">Wellbeing is defined by </w:t>
      </w:r>
      <w:r w:rsidRPr="00824DFE">
        <w:rPr>
          <w:rFonts w:ascii="Times New Roman" w:hAnsi="Times New Roman" w:cs="Times New Roman"/>
          <w:sz w:val="22"/>
          <w:szCs w:val="22"/>
        </w:rPr>
        <w:t>Psychology Today (2019)</w:t>
      </w:r>
      <w:r>
        <w:rPr>
          <w:rFonts w:ascii="Times New Roman" w:hAnsi="Times New Roman" w:cs="Times New Roman"/>
          <w:sz w:val="22"/>
          <w:szCs w:val="22"/>
        </w:rPr>
        <w:t xml:space="preserve"> as</w:t>
      </w:r>
      <w:r w:rsidRPr="00824DFE">
        <w:rPr>
          <w:rFonts w:ascii="Times New Roman" w:hAnsi="Times New Roman" w:cs="Times New Roman"/>
          <w:sz w:val="22"/>
          <w:szCs w:val="22"/>
        </w:rPr>
        <w:t xml:space="preserve"> experiencing happiness and success. This includes maintaining good mental health, feeling satisfied with life, having a sense of purpose, and being able to manage stress effectively.</w:t>
      </w:r>
    </w:p>
    <w:p w14:paraId="039BC343" w14:textId="77777777" w:rsidR="00301812" w:rsidRDefault="00301812" w:rsidP="00301812">
      <w:pPr>
        <w:spacing w:line="480" w:lineRule="auto"/>
        <w:rPr>
          <w:rFonts w:ascii="Times New Roman" w:hAnsi="Times New Roman" w:cs="Times New Roman"/>
          <w:sz w:val="22"/>
          <w:szCs w:val="22"/>
        </w:rPr>
      </w:pPr>
    </w:p>
    <w:p w14:paraId="099E9EEF" w14:textId="77777777" w:rsidR="00301812" w:rsidRDefault="00301812" w:rsidP="00301812">
      <w:pPr>
        <w:spacing w:line="480" w:lineRule="auto"/>
        <w:rPr>
          <w:rFonts w:ascii="Times New Roman" w:hAnsi="Times New Roman" w:cs="Times New Roman"/>
          <w:sz w:val="22"/>
          <w:szCs w:val="22"/>
        </w:rPr>
      </w:pPr>
      <w:r w:rsidRPr="00333032">
        <w:rPr>
          <w:rFonts w:ascii="Times New Roman" w:hAnsi="Times New Roman" w:cs="Times New Roman"/>
          <w:sz w:val="22"/>
          <w:szCs w:val="22"/>
        </w:rPr>
        <w:t xml:space="preserve">The </w:t>
      </w:r>
      <w:r>
        <w:rPr>
          <w:rFonts w:ascii="Times New Roman" w:hAnsi="Times New Roman" w:cs="Times New Roman"/>
          <w:sz w:val="22"/>
          <w:szCs w:val="22"/>
        </w:rPr>
        <w:t xml:space="preserve">organisational </w:t>
      </w:r>
      <w:r w:rsidRPr="00333032">
        <w:rPr>
          <w:rFonts w:ascii="Times New Roman" w:hAnsi="Times New Roman" w:cs="Times New Roman"/>
          <w:sz w:val="22"/>
          <w:szCs w:val="22"/>
        </w:rPr>
        <w:t xml:space="preserve">culture of policing is shaped by a blend of historical practices, societal expectations, and the distinct challenges of the profession. Social isolation often results from the </w:t>
      </w:r>
      <w:r w:rsidRPr="00333032">
        <w:rPr>
          <w:rFonts w:ascii="Times New Roman" w:hAnsi="Times New Roman" w:cs="Times New Roman"/>
          <w:sz w:val="22"/>
          <w:szCs w:val="22"/>
        </w:rPr>
        <w:lastRenderedPageBreak/>
        <w:t xml:space="preserve">unique pressures of the job, which can make it difficult for </w:t>
      </w:r>
      <w:r>
        <w:rPr>
          <w:rFonts w:ascii="Times New Roman" w:hAnsi="Times New Roman" w:cs="Times New Roman"/>
          <w:sz w:val="22"/>
          <w:szCs w:val="22"/>
        </w:rPr>
        <w:t>officers</w:t>
      </w:r>
      <w:r w:rsidRPr="00333032">
        <w:rPr>
          <w:rFonts w:ascii="Times New Roman" w:hAnsi="Times New Roman" w:cs="Times New Roman"/>
          <w:sz w:val="22"/>
          <w:szCs w:val="22"/>
        </w:rPr>
        <w:t xml:space="preserve"> to relate to people outside of the profession. Due to irregular hours, exposure to trauma, and constant scrutiny, officers may turn to their colleagues</w:t>
      </w:r>
      <w:r>
        <w:rPr>
          <w:rFonts w:ascii="Times New Roman" w:hAnsi="Times New Roman" w:cs="Times New Roman"/>
          <w:sz w:val="22"/>
          <w:szCs w:val="22"/>
        </w:rPr>
        <w:t xml:space="preserve"> instead of others</w:t>
      </w:r>
      <w:r w:rsidRPr="00333032">
        <w:rPr>
          <w:rFonts w:ascii="Times New Roman" w:hAnsi="Times New Roman" w:cs="Times New Roman"/>
          <w:sz w:val="22"/>
          <w:szCs w:val="22"/>
        </w:rPr>
        <w:t>, who share similar experiences and struggles, for understanding and support</w:t>
      </w:r>
      <w:r>
        <w:rPr>
          <w:rFonts w:ascii="Times New Roman" w:hAnsi="Times New Roman" w:cs="Times New Roman"/>
          <w:sz w:val="22"/>
          <w:szCs w:val="22"/>
        </w:rPr>
        <w:t xml:space="preserve"> (Police, 2022).</w:t>
      </w:r>
    </w:p>
    <w:p w14:paraId="2543F624" w14:textId="77777777" w:rsidR="00301812" w:rsidRDefault="00301812" w:rsidP="00301812">
      <w:pPr>
        <w:spacing w:line="480" w:lineRule="auto"/>
        <w:rPr>
          <w:rFonts w:ascii="Times New Roman" w:hAnsi="Times New Roman" w:cs="Times New Roman"/>
          <w:sz w:val="22"/>
          <w:szCs w:val="22"/>
        </w:rPr>
      </w:pPr>
    </w:p>
    <w:p w14:paraId="3B468936" w14:textId="77777777" w:rsidR="00301812" w:rsidRDefault="00301812" w:rsidP="00301812">
      <w:pPr>
        <w:spacing w:line="480" w:lineRule="auto"/>
        <w:rPr>
          <w:rFonts w:ascii="Times New Roman" w:hAnsi="Times New Roman" w:cs="Times New Roman"/>
          <w:sz w:val="22"/>
          <w:szCs w:val="22"/>
        </w:rPr>
      </w:pPr>
      <w:r>
        <w:rPr>
          <w:rFonts w:ascii="Times New Roman" w:hAnsi="Times New Roman" w:cs="Times New Roman"/>
          <w:sz w:val="22"/>
          <w:szCs w:val="22"/>
        </w:rPr>
        <w:t>One of my coping strategies to ensure</w:t>
      </w:r>
      <w:r w:rsidRPr="001552E0">
        <w:rPr>
          <w:rFonts w:ascii="Times New Roman" w:hAnsi="Times New Roman" w:cs="Times New Roman"/>
          <w:sz w:val="22"/>
          <w:szCs w:val="22"/>
        </w:rPr>
        <w:t xml:space="preserve"> I looked after my own wellbeing when not in wor</w:t>
      </w:r>
      <w:r>
        <w:rPr>
          <w:rFonts w:ascii="Times New Roman" w:hAnsi="Times New Roman" w:cs="Times New Roman"/>
          <w:sz w:val="22"/>
          <w:szCs w:val="22"/>
        </w:rPr>
        <w:t xml:space="preserve">k was doing things that I enjoy. </w:t>
      </w:r>
      <w:r w:rsidRPr="001552E0">
        <w:rPr>
          <w:rFonts w:ascii="Times New Roman" w:hAnsi="Times New Roman" w:cs="Times New Roman"/>
          <w:sz w:val="22"/>
          <w:szCs w:val="22"/>
        </w:rPr>
        <w:t>The key things I focussed on w</w:t>
      </w:r>
      <w:r>
        <w:rPr>
          <w:rFonts w:ascii="Times New Roman" w:hAnsi="Times New Roman" w:cs="Times New Roman"/>
          <w:sz w:val="22"/>
          <w:szCs w:val="22"/>
        </w:rPr>
        <w:t>ere</w:t>
      </w:r>
      <w:r w:rsidRPr="001552E0">
        <w:rPr>
          <w:rFonts w:ascii="Times New Roman" w:hAnsi="Times New Roman" w:cs="Times New Roman"/>
          <w:sz w:val="22"/>
          <w:szCs w:val="22"/>
        </w:rPr>
        <w:t xml:space="preserve"> my hobb</w:t>
      </w:r>
      <w:r>
        <w:rPr>
          <w:rFonts w:ascii="Times New Roman" w:hAnsi="Times New Roman" w:cs="Times New Roman"/>
          <w:sz w:val="22"/>
          <w:szCs w:val="22"/>
        </w:rPr>
        <w:t>ies</w:t>
      </w:r>
      <w:r w:rsidRPr="001552E0">
        <w:rPr>
          <w:rFonts w:ascii="Times New Roman" w:hAnsi="Times New Roman" w:cs="Times New Roman"/>
          <w:sz w:val="22"/>
          <w:szCs w:val="22"/>
        </w:rPr>
        <w:t xml:space="preserve"> which </w:t>
      </w:r>
      <w:r>
        <w:rPr>
          <w:rFonts w:ascii="Times New Roman" w:hAnsi="Times New Roman" w:cs="Times New Roman"/>
          <w:sz w:val="22"/>
          <w:szCs w:val="22"/>
        </w:rPr>
        <w:t>are</w:t>
      </w:r>
      <w:r w:rsidRPr="001552E0">
        <w:rPr>
          <w:rFonts w:ascii="Times New Roman" w:hAnsi="Times New Roman" w:cs="Times New Roman"/>
          <w:sz w:val="22"/>
          <w:szCs w:val="22"/>
        </w:rPr>
        <w:t xml:space="preserve"> playing football and </w:t>
      </w:r>
      <w:r>
        <w:rPr>
          <w:rFonts w:ascii="Times New Roman" w:hAnsi="Times New Roman" w:cs="Times New Roman"/>
          <w:sz w:val="22"/>
          <w:szCs w:val="22"/>
        </w:rPr>
        <w:t>socialising. Mind (2022) states</w:t>
      </w:r>
      <w:r w:rsidRPr="001552E0">
        <w:rPr>
          <w:rFonts w:ascii="Times New Roman" w:hAnsi="Times New Roman" w:cs="Times New Roman"/>
          <w:sz w:val="22"/>
          <w:szCs w:val="22"/>
        </w:rPr>
        <w:t xml:space="preserve"> spending time on things you like and enjoy doing would help take your mind off stressful situations.</w:t>
      </w:r>
      <w:r>
        <w:rPr>
          <w:rFonts w:ascii="Times New Roman" w:hAnsi="Times New Roman" w:cs="Times New Roman"/>
          <w:sz w:val="22"/>
          <w:szCs w:val="22"/>
        </w:rPr>
        <w:t xml:space="preserve"> Stress</w:t>
      </w:r>
      <w:r w:rsidRPr="001552E0">
        <w:rPr>
          <w:rFonts w:ascii="Times New Roman" w:hAnsi="Times New Roman" w:cs="Times New Roman"/>
          <w:sz w:val="22"/>
          <w:szCs w:val="22"/>
        </w:rPr>
        <w:t xml:space="preserve"> can make you feel isolated, therefore hobbies which involve other people can help reduce this feeling</w:t>
      </w:r>
      <w:r>
        <w:rPr>
          <w:rFonts w:ascii="Times New Roman" w:hAnsi="Times New Roman" w:cs="Times New Roman"/>
          <w:sz w:val="22"/>
          <w:szCs w:val="22"/>
        </w:rPr>
        <w:t>.</w:t>
      </w:r>
    </w:p>
    <w:p w14:paraId="1C0AB70F" w14:textId="77777777" w:rsidR="00301812" w:rsidRDefault="00301812" w:rsidP="00301812">
      <w:pPr>
        <w:spacing w:line="480" w:lineRule="auto"/>
        <w:rPr>
          <w:rFonts w:ascii="Times New Roman" w:hAnsi="Times New Roman" w:cs="Times New Roman"/>
          <w:sz w:val="22"/>
          <w:szCs w:val="22"/>
        </w:rPr>
      </w:pPr>
    </w:p>
    <w:p w14:paraId="621D7724" w14:textId="77777777" w:rsidR="00301812" w:rsidRPr="00466995" w:rsidRDefault="00301812" w:rsidP="00301812">
      <w:pPr>
        <w:spacing w:line="480" w:lineRule="auto"/>
        <w:rPr>
          <w:rFonts w:ascii="Times New Roman" w:hAnsi="Times New Roman" w:cs="Times New Roman"/>
          <w:sz w:val="22"/>
          <w:szCs w:val="22"/>
        </w:rPr>
      </w:pPr>
      <w:r w:rsidRPr="00466995">
        <w:rPr>
          <w:rFonts w:ascii="Times New Roman" w:hAnsi="Times New Roman" w:cs="Times New Roman"/>
          <w:sz w:val="22"/>
          <w:szCs w:val="22"/>
        </w:rPr>
        <w:t xml:space="preserve">Football has always been a deeply meaningful part of my life, providing both a physical outlet and a mental </w:t>
      </w:r>
      <w:r>
        <w:rPr>
          <w:rFonts w:ascii="Times New Roman" w:hAnsi="Times New Roman" w:cs="Times New Roman"/>
          <w:sz w:val="22"/>
          <w:szCs w:val="22"/>
        </w:rPr>
        <w:t>release</w:t>
      </w:r>
      <w:r w:rsidRPr="00466995">
        <w:rPr>
          <w:rFonts w:ascii="Times New Roman" w:hAnsi="Times New Roman" w:cs="Times New Roman"/>
          <w:sz w:val="22"/>
          <w:szCs w:val="22"/>
        </w:rPr>
        <w:t xml:space="preserve"> since my childhood. The sport has not only been a source of enjoyment but has also served as a safe space where I could unwind, relieve stress, and connect with others. However, since </w:t>
      </w:r>
      <w:r>
        <w:rPr>
          <w:rFonts w:ascii="Times New Roman" w:hAnsi="Times New Roman" w:cs="Times New Roman"/>
          <w:sz w:val="22"/>
          <w:szCs w:val="22"/>
        </w:rPr>
        <w:t>being</w:t>
      </w:r>
      <w:r w:rsidRPr="00466995">
        <w:rPr>
          <w:rFonts w:ascii="Times New Roman" w:hAnsi="Times New Roman" w:cs="Times New Roman"/>
          <w:sz w:val="22"/>
          <w:szCs w:val="22"/>
        </w:rPr>
        <w:t xml:space="preserve"> a police officer, my ability to engage in football has been significantly constrained by the demands of shift work. The irregular hours and unpredictable nature of police work have limited my opportunities to play, which has, in turn, impacted my ability to socialise and maintain connections with friends and peers. This restriction on social interaction, coupled with the inability to engage in activities that bring me joy, has had a detrimental effect on my overall wellbeing. At times, it has caused me to feel isolated and </w:t>
      </w:r>
      <w:r>
        <w:rPr>
          <w:rFonts w:ascii="Times New Roman" w:hAnsi="Times New Roman" w:cs="Times New Roman"/>
          <w:sz w:val="22"/>
          <w:szCs w:val="22"/>
        </w:rPr>
        <w:t>low</w:t>
      </w:r>
      <w:r w:rsidRPr="00466995">
        <w:rPr>
          <w:rFonts w:ascii="Times New Roman" w:hAnsi="Times New Roman" w:cs="Times New Roman"/>
          <w:sz w:val="22"/>
          <w:szCs w:val="22"/>
        </w:rPr>
        <w:t>, even leading me to question whether this career is the right fit for me.</w:t>
      </w:r>
    </w:p>
    <w:p w14:paraId="1F707EDD" w14:textId="77777777" w:rsidR="00301812" w:rsidRDefault="00301812" w:rsidP="00301812">
      <w:pPr>
        <w:spacing w:line="480" w:lineRule="auto"/>
        <w:rPr>
          <w:rFonts w:ascii="Times New Roman" w:hAnsi="Times New Roman" w:cs="Times New Roman"/>
          <w:sz w:val="22"/>
          <w:szCs w:val="22"/>
        </w:rPr>
      </w:pPr>
    </w:p>
    <w:p w14:paraId="39BFB582" w14:textId="77777777" w:rsidR="00301812" w:rsidRDefault="00301812" w:rsidP="00301812">
      <w:pPr>
        <w:spacing w:line="480" w:lineRule="auto"/>
        <w:rPr>
          <w:rFonts w:ascii="Times New Roman" w:hAnsi="Times New Roman" w:cs="Times New Roman"/>
          <w:sz w:val="22"/>
          <w:szCs w:val="22"/>
        </w:rPr>
      </w:pPr>
      <w:r w:rsidRPr="00466995">
        <w:rPr>
          <w:rFonts w:ascii="Times New Roman" w:hAnsi="Times New Roman" w:cs="Times New Roman"/>
          <w:sz w:val="22"/>
          <w:szCs w:val="22"/>
        </w:rPr>
        <w:t xml:space="preserve">Nonetheless, despite the challenges that come with my role as a police officer, I remain deeply passionate about the career and find immense fulfilment in serving my community. It is through this passion, coupled with my inherent resilience, that I sought ways to adapt to the changes in my lifestyle. </w:t>
      </w:r>
    </w:p>
    <w:p w14:paraId="0AA3122C" w14:textId="77777777" w:rsidR="00301812" w:rsidRDefault="00301812" w:rsidP="00301812">
      <w:pPr>
        <w:spacing w:line="480" w:lineRule="auto"/>
        <w:rPr>
          <w:rFonts w:ascii="Times New Roman" w:hAnsi="Times New Roman" w:cs="Times New Roman"/>
          <w:sz w:val="22"/>
          <w:szCs w:val="22"/>
        </w:rPr>
      </w:pPr>
    </w:p>
    <w:p w14:paraId="2CFCE293" w14:textId="77777777" w:rsidR="00301812" w:rsidRPr="00466995" w:rsidRDefault="00301812" w:rsidP="00301812">
      <w:pPr>
        <w:spacing w:line="480" w:lineRule="auto"/>
        <w:rPr>
          <w:rFonts w:ascii="Times New Roman" w:hAnsi="Times New Roman" w:cs="Times New Roman"/>
          <w:sz w:val="22"/>
          <w:szCs w:val="22"/>
        </w:rPr>
      </w:pPr>
      <w:r>
        <w:rPr>
          <w:rFonts w:ascii="Times New Roman" w:hAnsi="Times New Roman" w:cs="Times New Roman"/>
          <w:sz w:val="22"/>
          <w:szCs w:val="22"/>
        </w:rPr>
        <w:lastRenderedPageBreak/>
        <w:t>According to NHS (2022) r</w:t>
      </w:r>
      <w:r w:rsidRPr="0006668A">
        <w:rPr>
          <w:rFonts w:ascii="Times New Roman" w:hAnsi="Times New Roman" w:cs="Times New Roman"/>
          <w:sz w:val="22"/>
          <w:szCs w:val="22"/>
        </w:rPr>
        <w:t>elationships, including self-relationship, play a key role in mental wellbeing. People with strong, supportive connections are generally happier and healthier. Developing and maintaining these relationships can help combat loneliness and reduce mental health issues such as stress and anxiety</w:t>
      </w:r>
      <w:r>
        <w:rPr>
          <w:rFonts w:ascii="Times New Roman" w:hAnsi="Times New Roman" w:cs="Times New Roman"/>
          <w:sz w:val="22"/>
          <w:szCs w:val="22"/>
        </w:rPr>
        <w:t xml:space="preserve">. </w:t>
      </w:r>
      <w:r w:rsidRPr="00466995">
        <w:rPr>
          <w:rFonts w:ascii="Times New Roman" w:hAnsi="Times New Roman" w:cs="Times New Roman"/>
          <w:sz w:val="22"/>
          <w:szCs w:val="22"/>
        </w:rPr>
        <w:t>I recognised the need to prioritise my physical and social wellbeing, so I actively explored alternatives to incorporate exercise and socialisation into my routine. To maintain my physical fitness, I joined a gym, which provided a structured and accessible way to stay active despite the challenges posed by my work schedule. Additionally, joining the gym allowed me to meet new people, including colleagues from both my own team and surrounding teams within the police force.</w:t>
      </w:r>
    </w:p>
    <w:p w14:paraId="7C8CEAE7" w14:textId="77777777" w:rsidR="00301812" w:rsidRDefault="00301812" w:rsidP="00301812">
      <w:pPr>
        <w:spacing w:line="480" w:lineRule="auto"/>
        <w:rPr>
          <w:rFonts w:ascii="Times New Roman" w:hAnsi="Times New Roman" w:cs="Times New Roman"/>
          <w:sz w:val="22"/>
          <w:szCs w:val="22"/>
        </w:rPr>
      </w:pPr>
    </w:p>
    <w:p w14:paraId="451CA763" w14:textId="77777777" w:rsidR="00301812" w:rsidRPr="00466995" w:rsidRDefault="00301812" w:rsidP="00301812">
      <w:pPr>
        <w:spacing w:line="480" w:lineRule="auto"/>
        <w:rPr>
          <w:rFonts w:ascii="Times New Roman" w:hAnsi="Times New Roman" w:cs="Times New Roman"/>
          <w:sz w:val="22"/>
          <w:szCs w:val="22"/>
        </w:rPr>
      </w:pPr>
      <w:r w:rsidRPr="00466995">
        <w:rPr>
          <w:rFonts w:ascii="Times New Roman" w:hAnsi="Times New Roman" w:cs="Times New Roman"/>
          <w:sz w:val="22"/>
          <w:szCs w:val="22"/>
        </w:rPr>
        <w:t>Through networking and building connections, I discovered that many of my fellow officers were</w:t>
      </w:r>
      <w:r>
        <w:rPr>
          <w:rFonts w:ascii="Times New Roman" w:hAnsi="Times New Roman" w:cs="Times New Roman"/>
          <w:sz w:val="22"/>
          <w:szCs w:val="22"/>
        </w:rPr>
        <w:t xml:space="preserve"> also finding it difficult in </w:t>
      </w:r>
      <w:r w:rsidRPr="00466995">
        <w:rPr>
          <w:rFonts w:ascii="Times New Roman" w:hAnsi="Times New Roman" w:cs="Times New Roman"/>
          <w:sz w:val="22"/>
          <w:szCs w:val="22"/>
        </w:rPr>
        <w:t>balancing the demands of a high-pressure job with the desire to maintain hobbies and physical activity. This shared experience led to the formation of informal 5-a-side football games, which, whenever possible, have allowed me to continue participating in the sport I love. This has also provided an opportunity to socialise with colleagues outside of the work environment, helping me to combat the isolation I had previously felt. Additionally, attending the gym with my colleagues has served as both a means of maintaining my physical health and an avenue for socialising, further reinforcing a sense of camaraderie and support within the force.</w:t>
      </w:r>
    </w:p>
    <w:p w14:paraId="774E6A63" w14:textId="77777777" w:rsidR="00301812" w:rsidRDefault="00301812" w:rsidP="00301812">
      <w:pPr>
        <w:spacing w:line="480" w:lineRule="auto"/>
        <w:rPr>
          <w:rFonts w:ascii="Times New Roman" w:hAnsi="Times New Roman" w:cs="Times New Roman"/>
          <w:sz w:val="22"/>
          <w:szCs w:val="22"/>
        </w:rPr>
      </w:pPr>
    </w:p>
    <w:p w14:paraId="1654479C" w14:textId="77777777" w:rsidR="00301812" w:rsidRPr="00F01A37" w:rsidRDefault="00301812" w:rsidP="00301812">
      <w:pPr>
        <w:spacing w:line="480" w:lineRule="auto"/>
        <w:rPr>
          <w:rFonts w:ascii="Times New Roman" w:hAnsi="Times New Roman" w:cs="Times New Roman"/>
          <w:sz w:val="22"/>
          <w:szCs w:val="22"/>
        </w:rPr>
      </w:pPr>
      <w:r w:rsidRPr="00466995">
        <w:rPr>
          <w:rFonts w:ascii="Times New Roman" w:hAnsi="Times New Roman" w:cs="Times New Roman"/>
          <w:sz w:val="22"/>
          <w:szCs w:val="22"/>
        </w:rPr>
        <w:t xml:space="preserve">By proactively adapting to my changing lifestyle and embracing these new opportunities for physical activity and social connection, I have been able to safeguard my wellbeing. These efforts have proven to be essential in </w:t>
      </w:r>
      <w:r>
        <w:rPr>
          <w:rFonts w:ascii="Times New Roman" w:hAnsi="Times New Roman" w:cs="Times New Roman"/>
          <w:sz w:val="22"/>
          <w:szCs w:val="22"/>
        </w:rPr>
        <w:t>promoting</w:t>
      </w:r>
      <w:r w:rsidRPr="00466995">
        <w:rPr>
          <w:rFonts w:ascii="Times New Roman" w:hAnsi="Times New Roman" w:cs="Times New Roman"/>
          <w:sz w:val="22"/>
          <w:szCs w:val="22"/>
        </w:rPr>
        <w:t xml:space="preserve"> a sense of balance and fulfilment, despite the inherent challenges of my profession. Moreover, the experience has reinforced the importance of resilience in navigating significant life changes, as well as the value of building a strong support network both within and outside of the workplace</w:t>
      </w:r>
      <w:r>
        <w:rPr>
          <w:rFonts w:ascii="Times New Roman" w:hAnsi="Times New Roman" w:cs="Times New Roman"/>
          <w:sz w:val="22"/>
          <w:szCs w:val="22"/>
        </w:rPr>
        <w:t xml:space="preserve"> (</w:t>
      </w:r>
      <w:r w:rsidRPr="004C5A3D">
        <w:rPr>
          <w:rFonts w:ascii="Times New Roman" w:hAnsi="Times New Roman" w:cs="Times New Roman"/>
          <w:sz w:val="22"/>
          <w:szCs w:val="22"/>
        </w:rPr>
        <w:t>Science of mind</w:t>
      </w:r>
      <w:r>
        <w:rPr>
          <w:rFonts w:ascii="Times New Roman" w:hAnsi="Times New Roman" w:cs="Times New Roman"/>
          <w:sz w:val="22"/>
          <w:szCs w:val="22"/>
        </w:rPr>
        <w:t xml:space="preserve">, </w:t>
      </w:r>
      <w:r w:rsidRPr="004C5A3D">
        <w:rPr>
          <w:rFonts w:ascii="Times New Roman" w:hAnsi="Times New Roman" w:cs="Times New Roman"/>
          <w:sz w:val="22"/>
          <w:szCs w:val="22"/>
        </w:rPr>
        <w:t>2024</w:t>
      </w:r>
      <w:r>
        <w:rPr>
          <w:rFonts w:ascii="Times New Roman" w:hAnsi="Times New Roman" w:cs="Times New Roman"/>
          <w:sz w:val="22"/>
          <w:szCs w:val="22"/>
        </w:rPr>
        <w:t>).</w:t>
      </w:r>
    </w:p>
    <w:p w14:paraId="3A4BF806" w14:textId="77777777" w:rsidR="00301812" w:rsidRPr="002B048F" w:rsidRDefault="00301812" w:rsidP="00301812">
      <w:pPr>
        <w:spacing w:line="480" w:lineRule="auto"/>
        <w:rPr>
          <w:rFonts w:ascii="Times New Roman" w:hAnsi="Times New Roman" w:cs="Times New Roman"/>
          <w:sz w:val="22"/>
          <w:szCs w:val="22"/>
        </w:rPr>
      </w:pPr>
    </w:p>
    <w:p w14:paraId="0F76DB8B" w14:textId="77777777" w:rsidR="00301812" w:rsidRPr="00F01A37" w:rsidRDefault="00301812" w:rsidP="00301812">
      <w:pPr>
        <w:spacing w:line="480" w:lineRule="auto"/>
        <w:rPr>
          <w:rFonts w:ascii="Times New Roman" w:hAnsi="Times New Roman" w:cs="Times New Roman"/>
          <w:sz w:val="22"/>
          <w:szCs w:val="22"/>
        </w:rPr>
      </w:pPr>
      <w:r>
        <w:rPr>
          <w:rFonts w:ascii="Times New Roman" w:hAnsi="Times New Roman" w:cs="Times New Roman"/>
          <w:sz w:val="22"/>
          <w:szCs w:val="22"/>
        </w:rPr>
        <w:t>Research finds o</w:t>
      </w:r>
      <w:r w:rsidRPr="00F01A37">
        <w:rPr>
          <w:rFonts w:ascii="Times New Roman" w:hAnsi="Times New Roman" w:cs="Times New Roman"/>
          <w:sz w:val="22"/>
          <w:szCs w:val="22"/>
        </w:rPr>
        <w:t>rganisational culture within policing provides structure and support but also presents challenges, particularly when it prioriti</w:t>
      </w:r>
      <w:r>
        <w:rPr>
          <w:rFonts w:ascii="Times New Roman" w:hAnsi="Times New Roman" w:cs="Times New Roman"/>
          <w:sz w:val="22"/>
          <w:szCs w:val="22"/>
        </w:rPr>
        <w:t>s</w:t>
      </w:r>
      <w:r w:rsidRPr="00F01A37">
        <w:rPr>
          <w:rFonts w:ascii="Times New Roman" w:hAnsi="Times New Roman" w:cs="Times New Roman"/>
          <w:sz w:val="22"/>
          <w:szCs w:val="22"/>
        </w:rPr>
        <w:t xml:space="preserve">es internal loyalty over transparency and accountability. This </w:t>
      </w:r>
      <w:r w:rsidRPr="00F01A37">
        <w:rPr>
          <w:rFonts w:ascii="Times New Roman" w:hAnsi="Times New Roman" w:cs="Times New Roman"/>
          <w:sz w:val="22"/>
          <w:szCs w:val="22"/>
        </w:rPr>
        <w:lastRenderedPageBreak/>
        <w:t xml:space="preserve">can erode public trust, especially when officers are discouraged from addressing misconduct. </w:t>
      </w:r>
      <w:r w:rsidRPr="009D6F43">
        <w:rPr>
          <w:rFonts w:ascii="Times New Roman" w:hAnsi="Times New Roman" w:cs="Times New Roman"/>
          <w:sz w:val="22"/>
          <w:szCs w:val="22"/>
        </w:rPr>
        <w:t>Furthermore, an emphasis on toughness and resilience can have a detrimental effect on officers' mental health and job satisfaction, leading to increased</w:t>
      </w:r>
      <w:r>
        <w:rPr>
          <w:rFonts w:ascii="Times New Roman" w:hAnsi="Times New Roman" w:cs="Times New Roman"/>
          <w:sz w:val="22"/>
          <w:szCs w:val="22"/>
        </w:rPr>
        <w:t xml:space="preserve"> distrust and detachment</w:t>
      </w:r>
      <w:r w:rsidRPr="00F01A37">
        <w:rPr>
          <w:rFonts w:ascii="Times New Roman" w:hAnsi="Times New Roman" w:cs="Times New Roman"/>
          <w:sz w:val="22"/>
          <w:szCs w:val="22"/>
        </w:rPr>
        <w:t>.</w:t>
      </w:r>
      <w:r>
        <w:rPr>
          <w:rFonts w:ascii="Times New Roman" w:hAnsi="Times New Roman" w:cs="Times New Roman"/>
          <w:sz w:val="22"/>
          <w:szCs w:val="22"/>
        </w:rPr>
        <w:t xml:space="preserve"> </w:t>
      </w:r>
      <w:r w:rsidRPr="00F01A37">
        <w:rPr>
          <w:rFonts w:ascii="Times New Roman" w:hAnsi="Times New Roman" w:cs="Times New Roman"/>
          <w:sz w:val="22"/>
          <w:szCs w:val="22"/>
        </w:rPr>
        <w:t xml:space="preserve">Resistance to change is a significant issue within police culture, making it difficult to implement reforms aimed at improving community engagement or reducing force. Officers often resist change, viewing </w:t>
      </w:r>
      <w:r>
        <w:rPr>
          <w:rFonts w:ascii="Times New Roman" w:hAnsi="Times New Roman" w:cs="Times New Roman"/>
          <w:sz w:val="22"/>
          <w:szCs w:val="22"/>
        </w:rPr>
        <w:t>new ways of working</w:t>
      </w:r>
      <w:r w:rsidRPr="00F01A37">
        <w:rPr>
          <w:rFonts w:ascii="Times New Roman" w:hAnsi="Times New Roman" w:cs="Times New Roman"/>
          <w:sz w:val="22"/>
          <w:szCs w:val="22"/>
        </w:rPr>
        <w:t xml:space="preserve"> as threats to established practices, which can lead to fatigue</w:t>
      </w:r>
      <w:r>
        <w:rPr>
          <w:rFonts w:ascii="Times New Roman" w:hAnsi="Times New Roman" w:cs="Times New Roman"/>
          <w:sz w:val="22"/>
          <w:szCs w:val="22"/>
        </w:rPr>
        <w:t xml:space="preserve"> </w:t>
      </w:r>
      <w:r w:rsidRPr="00F01A37">
        <w:rPr>
          <w:rFonts w:ascii="Times New Roman" w:hAnsi="Times New Roman" w:cs="Times New Roman"/>
          <w:sz w:val="22"/>
          <w:szCs w:val="22"/>
        </w:rPr>
        <w:t>and disengagement. This resistance slows necessary progress and highlights the struggle between tradition and the need for reform in policing</w:t>
      </w:r>
      <w:r>
        <w:rPr>
          <w:rFonts w:ascii="Times New Roman" w:hAnsi="Times New Roman" w:cs="Times New Roman"/>
          <w:sz w:val="22"/>
          <w:szCs w:val="22"/>
        </w:rPr>
        <w:t xml:space="preserve"> (Police, 2020).</w:t>
      </w:r>
    </w:p>
    <w:p w14:paraId="5DD12369" w14:textId="77777777" w:rsidR="00301812" w:rsidRPr="002B048F" w:rsidRDefault="00301812" w:rsidP="00301812">
      <w:pPr>
        <w:spacing w:line="480" w:lineRule="auto"/>
        <w:rPr>
          <w:rFonts w:ascii="Times New Roman" w:hAnsi="Times New Roman" w:cs="Times New Roman"/>
          <w:sz w:val="22"/>
          <w:szCs w:val="22"/>
        </w:rPr>
      </w:pPr>
    </w:p>
    <w:p w14:paraId="3B484AA9" w14:textId="77777777" w:rsidR="00301812" w:rsidRDefault="00301812" w:rsidP="00301812">
      <w:pPr>
        <w:spacing w:line="480" w:lineRule="auto"/>
        <w:rPr>
          <w:rFonts w:ascii="Times New Roman" w:hAnsi="Times New Roman" w:cs="Times New Roman"/>
          <w:sz w:val="22"/>
          <w:szCs w:val="22"/>
        </w:rPr>
      </w:pPr>
      <w:r w:rsidRPr="00A33ED4">
        <w:rPr>
          <w:rFonts w:ascii="Times New Roman" w:hAnsi="Times New Roman" w:cs="Times New Roman"/>
          <w:sz w:val="22"/>
          <w:szCs w:val="22"/>
        </w:rPr>
        <w:t xml:space="preserve">In my experience, the support from supervisors and senior management plays a pivotal role in </w:t>
      </w:r>
      <w:r>
        <w:rPr>
          <w:rFonts w:ascii="Times New Roman" w:hAnsi="Times New Roman" w:cs="Times New Roman"/>
          <w:sz w:val="22"/>
          <w:szCs w:val="22"/>
        </w:rPr>
        <w:t>promoting</w:t>
      </w:r>
      <w:r w:rsidRPr="00A33ED4">
        <w:rPr>
          <w:rFonts w:ascii="Times New Roman" w:hAnsi="Times New Roman" w:cs="Times New Roman"/>
          <w:sz w:val="22"/>
          <w:szCs w:val="22"/>
        </w:rPr>
        <w:t xml:space="preserve"> an officer's wellbeing and resilience. I encountered a deeply traumatic incident involving a male who tragically took his own life in my presence. The emotional aftermath was both unsettling and profoundly distressing. However, the comprehensive support I received from both management and the broader force was invaluable. This guidance not only helped me navigate the immediate emotional impact but also equipped me with the tools necessary to continue managing such challenging situations in my role</w:t>
      </w:r>
      <w:r>
        <w:rPr>
          <w:rFonts w:ascii="Times New Roman" w:hAnsi="Times New Roman" w:cs="Times New Roman"/>
          <w:sz w:val="22"/>
          <w:szCs w:val="22"/>
        </w:rPr>
        <w:t xml:space="preserve">. </w:t>
      </w:r>
    </w:p>
    <w:p w14:paraId="5F65153A" w14:textId="77777777" w:rsidR="00301812" w:rsidRDefault="00301812" w:rsidP="00301812">
      <w:pPr>
        <w:spacing w:line="480" w:lineRule="auto"/>
        <w:rPr>
          <w:rFonts w:ascii="Times New Roman" w:hAnsi="Times New Roman" w:cs="Times New Roman"/>
          <w:sz w:val="22"/>
          <w:szCs w:val="22"/>
        </w:rPr>
      </w:pPr>
    </w:p>
    <w:p w14:paraId="43EC381F" w14:textId="77777777" w:rsidR="00301812" w:rsidRPr="00A33ED4" w:rsidRDefault="00301812" w:rsidP="00301812">
      <w:pPr>
        <w:spacing w:line="480" w:lineRule="auto"/>
        <w:rPr>
          <w:rFonts w:ascii="Times New Roman" w:hAnsi="Times New Roman" w:cs="Times New Roman"/>
          <w:sz w:val="22"/>
          <w:szCs w:val="22"/>
        </w:rPr>
      </w:pPr>
      <w:r>
        <w:rPr>
          <w:rFonts w:ascii="Times New Roman" w:hAnsi="Times New Roman" w:cs="Times New Roman"/>
          <w:sz w:val="22"/>
          <w:szCs w:val="22"/>
        </w:rPr>
        <w:t xml:space="preserve">According to </w:t>
      </w:r>
      <w:r w:rsidRPr="004C5A3D">
        <w:rPr>
          <w:rFonts w:ascii="Times New Roman" w:hAnsi="Times New Roman" w:cs="Times New Roman"/>
          <w:sz w:val="22"/>
          <w:szCs w:val="22"/>
        </w:rPr>
        <w:t>Health and Care Professionals Council (2021)</w:t>
      </w:r>
      <w:r>
        <w:rPr>
          <w:rFonts w:ascii="Times New Roman" w:hAnsi="Times New Roman" w:cs="Times New Roman"/>
          <w:sz w:val="22"/>
          <w:szCs w:val="22"/>
        </w:rPr>
        <w:t xml:space="preserve"> l</w:t>
      </w:r>
      <w:r w:rsidRPr="00A33ED4">
        <w:rPr>
          <w:rFonts w:ascii="Times New Roman" w:hAnsi="Times New Roman" w:cs="Times New Roman"/>
          <w:sz w:val="22"/>
          <w:szCs w:val="22"/>
        </w:rPr>
        <w:t>eaders who prioritise officer wellbeing and resilience foster a supportive environment that promotes psychological safety and personal growth. By openly addressing mental health, encouraging help-seeking, and setting a positive example, leaders set the tone for the organisation.</w:t>
      </w:r>
    </w:p>
    <w:p w14:paraId="5831E63C" w14:textId="77777777" w:rsidR="00301812" w:rsidRDefault="00301812" w:rsidP="00301812">
      <w:pPr>
        <w:spacing w:line="480" w:lineRule="auto"/>
        <w:rPr>
          <w:rFonts w:ascii="Times New Roman" w:hAnsi="Times New Roman" w:cs="Times New Roman"/>
          <w:sz w:val="22"/>
          <w:szCs w:val="22"/>
        </w:rPr>
      </w:pPr>
    </w:p>
    <w:p w14:paraId="0D5A77FF" w14:textId="77777777" w:rsidR="00301812" w:rsidRDefault="00301812" w:rsidP="00301812">
      <w:pPr>
        <w:spacing w:line="480" w:lineRule="auto"/>
        <w:rPr>
          <w:rFonts w:ascii="Times New Roman" w:hAnsi="Times New Roman" w:cs="Times New Roman"/>
          <w:sz w:val="22"/>
          <w:szCs w:val="22"/>
        </w:rPr>
      </w:pPr>
      <w:r w:rsidRPr="00A33ED4">
        <w:rPr>
          <w:rFonts w:ascii="Times New Roman" w:hAnsi="Times New Roman" w:cs="Times New Roman"/>
          <w:sz w:val="22"/>
          <w:szCs w:val="22"/>
        </w:rPr>
        <w:t>However, resistance to change and traditional hierarchical leadership create challenges in updating supervisory practices. Discrepancies between senior and lower-level managers on what constitutes good management further complicate progress. Staff wellbeing, learning, and performance improve when employees feel supported and treated fairly, with research showing that engagement is closely linked to perceived organisational support</w:t>
      </w:r>
      <w:r>
        <w:rPr>
          <w:rFonts w:ascii="Times New Roman" w:hAnsi="Times New Roman" w:cs="Times New Roman"/>
          <w:sz w:val="22"/>
          <w:szCs w:val="22"/>
        </w:rPr>
        <w:t>, rather</w:t>
      </w:r>
      <w:r w:rsidRPr="00A33ED4">
        <w:rPr>
          <w:rFonts w:ascii="Times New Roman" w:hAnsi="Times New Roman" w:cs="Times New Roman"/>
          <w:sz w:val="22"/>
          <w:szCs w:val="22"/>
        </w:rPr>
        <w:t xml:space="preserve"> than direct supervisor support</w:t>
      </w:r>
      <w:r w:rsidRPr="002B048F">
        <w:rPr>
          <w:rFonts w:ascii="Times New Roman" w:hAnsi="Times New Roman" w:cs="Times New Roman"/>
          <w:sz w:val="22"/>
          <w:szCs w:val="22"/>
        </w:rPr>
        <w:t xml:space="preserve"> (College of Policing, 2022). </w:t>
      </w:r>
    </w:p>
    <w:p w14:paraId="62BA3033" w14:textId="77777777" w:rsidR="00301812" w:rsidRDefault="00301812" w:rsidP="00301812">
      <w:pPr>
        <w:spacing w:line="480" w:lineRule="auto"/>
        <w:rPr>
          <w:rFonts w:ascii="Times New Roman" w:hAnsi="Times New Roman" w:cs="Times New Roman"/>
          <w:sz w:val="22"/>
          <w:szCs w:val="22"/>
        </w:rPr>
      </w:pPr>
    </w:p>
    <w:p w14:paraId="1BD80812" w14:textId="77777777" w:rsidR="00301812" w:rsidRDefault="00301812" w:rsidP="00301812">
      <w:pPr>
        <w:spacing w:line="480" w:lineRule="auto"/>
        <w:rPr>
          <w:rFonts w:ascii="Times New Roman" w:hAnsi="Times New Roman" w:cs="Times New Roman"/>
          <w:sz w:val="22"/>
          <w:szCs w:val="22"/>
        </w:rPr>
      </w:pPr>
      <w:r w:rsidRPr="002B048F">
        <w:rPr>
          <w:rFonts w:ascii="Times New Roman" w:hAnsi="Times New Roman" w:cs="Times New Roman"/>
          <w:sz w:val="22"/>
          <w:szCs w:val="22"/>
        </w:rPr>
        <w:t xml:space="preserve">In conclusion, I have seen firsthand how the culture within policing can significantly affect an officer’s wellbeing and resilience. When the culture prioritises </w:t>
      </w:r>
      <w:r>
        <w:rPr>
          <w:rFonts w:ascii="Times New Roman" w:hAnsi="Times New Roman" w:cs="Times New Roman"/>
          <w:sz w:val="22"/>
          <w:szCs w:val="22"/>
        </w:rPr>
        <w:t>wellbeing</w:t>
      </w:r>
      <w:r w:rsidRPr="002B048F">
        <w:rPr>
          <w:rFonts w:ascii="Times New Roman" w:hAnsi="Times New Roman" w:cs="Times New Roman"/>
          <w:sz w:val="22"/>
          <w:szCs w:val="22"/>
        </w:rPr>
        <w:t xml:space="preserve">, support, and building resilience, it allows officers to better cope with the tough challenges we face. This leads to improved job satisfaction, performance, and overall wellbeing. However, when the culture discourages emotional expression, imposes unrealistic expectations, or </w:t>
      </w:r>
      <w:r>
        <w:rPr>
          <w:rFonts w:ascii="Times New Roman" w:hAnsi="Times New Roman" w:cs="Times New Roman"/>
          <w:sz w:val="22"/>
          <w:szCs w:val="22"/>
        </w:rPr>
        <w:t>it is overlooked</w:t>
      </w:r>
      <w:r w:rsidRPr="002B048F">
        <w:rPr>
          <w:rFonts w:ascii="Times New Roman" w:hAnsi="Times New Roman" w:cs="Times New Roman"/>
          <w:sz w:val="22"/>
          <w:szCs w:val="22"/>
        </w:rPr>
        <w:t>, it can result in burnout, trauma, and reduced resilience.</w:t>
      </w:r>
    </w:p>
    <w:p w14:paraId="49BA5176" w14:textId="77777777" w:rsidR="00301812" w:rsidRPr="002B048F" w:rsidRDefault="00301812" w:rsidP="00301812">
      <w:pPr>
        <w:spacing w:line="480" w:lineRule="auto"/>
        <w:rPr>
          <w:rFonts w:ascii="Times New Roman" w:hAnsi="Times New Roman" w:cs="Times New Roman"/>
          <w:sz w:val="22"/>
          <w:szCs w:val="22"/>
        </w:rPr>
      </w:pPr>
    </w:p>
    <w:p w14:paraId="0BD3FB2E" w14:textId="77777777" w:rsidR="00301812" w:rsidRPr="002B048F" w:rsidRDefault="00301812" w:rsidP="00301812">
      <w:pPr>
        <w:spacing w:line="480" w:lineRule="auto"/>
        <w:rPr>
          <w:rFonts w:ascii="Times New Roman" w:hAnsi="Times New Roman" w:cs="Times New Roman"/>
          <w:sz w:val="22"/>
          <w:szCs w:val="22"/>
        </w:rPr>
      </w:pPr>
      <w:r w:rsidRPr="002B048F">
        <w:rPr>
          <w:rFonts w:ascii="Times New Roman" w:hAnsi="Times New Roman" w:cs="Times New Roman"/>
          <w:sz w:val="22"/>
          <w:szCs w:val="22"/>
        </w:rPr>
        <w:t xml:space="preserve">Creating a culture that values wellbeing and resilience is crucial for the long-term success of policing. It requires strong leadership, continuous professional development, and a genuine commitment to ensuring that officers feel supported and valued. </w:t>
      </w:r>
      <w:r>
        <w:rPr>
          <w:rFonts w:ascii="Times New Roman" w:hAnsi="Times New Roman" w:cs="Times New Roman"/>
          <w:sz w:val="22"/>
          <w:szCs w:val="22"/>
        </w:rPr>
        <w:t>P</w:t>
      </w:r>
      <w:r w:rsidRPr="002B048F">
        <w:rPr>
          <w:rFonts w:ascii="Times New Roman" w:hAnsi="Times New Roman" w:cs="Times New Roman"/>
          <w:sz w:val="22"/>
          <w:szCs w:val="22"/>
        </w:rPr>
        <w:t>olice</w:t>
      </w:r>
      <w:r>
        <w:rPr>
          <w:rFonts w:ascii="Times New Roman" w:hAnsi="Times New Roman" w:cs="Times New Roman"/>
          <w:sz w:val="22"/>
          <w:szCs w:val="22"/>
        </w:rPr>
        <w:t xml:space="preserve"> forces</w:t>
      </w:r>
      <w:r w:rsidRPr="002B048F">
        <w:rPr>
          <w:rFonts w:ascii="Times New Roman" w:hAnsi="Times New Roman" w:cs="Times New Roman"/>
          <w:sz w:val="22"/>
          <w:szCs w:val="22"/>
        </w:rPr>
        <w:t xml:space="preserve"> can strengthen their ability to tackle the complex challenges</w:t>
      </w:r>
      <w:r>
        <w:rPr>
          <w:rFonts w:ascii="Times New Roman" w:hAnsi="Times New Roman" w:cs="Times New Roman"/>
          <w:sz w:val="22"/>
          <w:szCs w:val="22"/>
        </w:rPr>
        <w:t xml:space="preserve"> that arise day in day out</w:t>
      </w:r>
      <w:r w:rsidRPr="002B048F">
        <w:rPr>
          <w:rFonts w:ascii="Times New Roman" w:hAnsi="Times New Roman" w:cs="Times New Roman"/>
          <w:sz w:val="22"/>
          <w:szCs w:val="22"/>
        </w:rPr>
        <w:t>, ensuring officers remain healthy, effective, and dedicated to serving their communities with care.</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38E2E7FD" w14:textId="77777777" w:rsidR="00301812" w:rsidRDefault="00301812" w:rsidP="00301812">
      <w:pPr>
        <w:spacing w:line="480" w:lineRule="auto"/>
        <w:rPr>
          <w:rFonts w:ascii="Times New Roman" w:hAnsi="Times New Roman" w:cs="Times New Roman"/>
          <w:sz w:val="22"/>
          <w:szCs w:val="22"/>
        </w:rPr>
      </w:pPr>
      <w:r>
        <w:rPr>
          <w:rFonts w:ascii="Times New Roman" w:hAnsi="Times New Roman" w:cs="Times New Roman"/>
          <w:sz w:val="22"/>
          <w:szCs w:val="22"/>
        </w:rPr>
        <w:t>Word count - 1312</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proofErr w:type="gramStart"/>
      <w:r w:rsidRPr="59C39479">
        <w:rPr>
          <w:rFonts w:eastAsia="Arial"/>
          <w:b/>
          <w:bCs/>
          <w:color w:val="000000" w:themeColor="text1"/>
          <w:sz w:val="24"/>
          <w:szCs w:val="24"/>
          <w:lang w:val="en-US"/>
        </w:rPr>
        <w:t>.</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roofErr w:type="gramEnd"/>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9B3D588"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Effective decision-making is a key aspect of the Police Constable role. In my experience, when applied properly, it can lead to safe and efficient resolutions in challenging situations. To demonstrate this, I will reflect on a recent case involving a vulnerable victim experiencing domestic abuse from her partner. I will outline the research I have undertaken, and my reflection will be based around the Gibbs’ Model of Reflection (The University of Edinburgh, 2024). </w:t>
      </w:r>
    </w:p>
    <w:p w14:paraId="731379A0" w14:textId="77777777" w:rsidR="00301812" w:rsidRPr="005020B9" w:rsidRDefault="00301812" w:rsidP="00301812">
      <w:pPr>
        <w:spacing w:line="480" w:lineRule="auto"/>
        <w:rPr>
          <w:rFonts w:ascii="Times New Roman" w:hAnsi="Times New Roman" w:cs="Times New Roman"/>
          <w:sz w:val="24"/>
          <w:szCs w:val="24"/>
        </w:rPr>
      </w:pPr>
    </w:p>
    <w:p w14:paraId="4D2DEA4E"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The College of Policing (2024) evidence that police decision-making can be complex, often involving difficult circumstances with incomplete or conflicting information. Officers may also face situations where individuals deliberately mislead them, making it challenging to achieve the best outcome. To support decision-making in policing, we use the National Decision Model (NDM), which is centred around the Code of Ethics. This model guides </w:t>
      </w:r>
      <w:r w:rsidRPr="005020B9">
        <w:rPr>
          <w:rFonts w:ascii="Times New Roman" w:hAnsi="Times New Roman" w:cs="Times New Roman"/>
          <w:sz w:val="24"/>
          <w:szCs w:val="24"/>
        </w:rPr>
        <w:lastRenderedPageBreak/>
        <w:t>officers in making decisions aligned with ethical standards, encouraging discretion where needed, and balancing resources with demands, threats, and risks.</w:t>
      </w:r>
    </w:p>
    <w:p w14:paraId="7582A3D9" w14:textId="77777777" w:rsidR="00301812" w:rsidRPr="005020B9" w:rsidRDefault="00301812" w:rsidP="00301812">
      <w:pPr>
        <w:spacing w:line="480" w:lineRule="auto"/>
        <w:rPr>
          <w:rFonts w:ascii="Times New Roman" w:hAnsi="Times New Roman" w:cs="Times New Roman"/>
          <w:sz w:val="24"/>
          <w:szCs w:val="24"/>
        </w:rPr>
      </w:pPr>
    </w:p>
    <w:p w14:paraId="2FD4C327"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The incident I am about to describe concerns a call reporting an unconscious female victim who had been struck on the head with a metal pole by her male partner, who had also smashed a window at the victim's home. The victim's friend made the report, providing a description of the male and that he was no longer at the scene and had fled the location. Within the NDM information and intelligence is key at the beginning in gathering as much information as possible prior to attending, to assess the risks involved and to be able to act appropriately to those risks. This in mind, whilst on route my first decision was to gather comprehensive information and intelligence to guide our response. At this stage, the decision-maker evaluates the situation, determining what is happening or has happened, and clarifies any initial information or intelligence (College of Policing, 2024).</w:t>
      </w:r>
    </w:p>
    <w:p w14:paraId="104F8ACF" w14:textId="77777777" w:rsidR="00301812" w:rsidRPr="005020B9" w:rsidRDefault="00301812" w:rsidP="00301812">
      <w:pPr>
        <w:spacing w:line="480" w:lineRule="auto"/>
        <w:rPr>
          <w:rFonts w:ascii="Times New Roman" w:hAnsi="Times New Roman" w:cs="Times New Roman"/>
          <w:sz w:val="24"/>
          <w:szCs w:val="24"/>
        </w:rPr>
      </w:pPr>
    </w:p>
    <w:p w14:paraId="568CE04B"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I opted to conduct a search on the male suspect to uncover any pertinent markers. This provided critical insights, including domestic-related indicators, warning markers, and previous police involvement. By using the NDM I was able to develop a strategy for various options, either assisting the victim straight away or coming across the suspect on the way to the scene. The information, or lack of it, allowed me to assess the threat and risk, guiding the development of a strategic response. With the details I had and the gaps in the information, I utilised the THRIVE model to evaluate the situation. THRIVE, a risk management tool, stands for Threat, Harm, Risk, Investigation, Vulnerability, and Engagement. It is typically used to determine the appropriate initial police response to a call. The model enables officers to judge the relative risk based on the available information and intelligence, ensuring the victim's needs are central to the decision-making process (Wood et al, 2022).</w:t>
      </w:r>
    </w:p>
    <w:p w14:paraId="758586D1" w14:textId="77777777" w:rsidR="00301812" w:rsidRPr="005020B9" w:rsidRDefault="00301812" w:rsidP="00301812">
      <w:pPr>
        <w:spacing w:line="480" w:lineRule="auto"/>
        <w:rPr>
          <w:rFonts w:ascii="Times New Roman" w:hAnsi="Times New Roman" w:cs="Times New Roman"/>
          <w:sz w:val="24"/>
          <w:szCs w:val="24"/>
        </w:rPr>
      </w:pPr>
    </w:p>
    <w:p w14:paraId="1E91FD82"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Upon arriving at the scene, we were greeted by a member of the ambulance crew and an unknown male who matched the suspect’s description and had blood on his hands. While the male remained calm and approached us, I conducted a dynamic risk assessment, scanning for any potential weapons. I confidently requested that he identify himself, using open body language to appear non-threatening, yet staying alert for any signs of danger. The male acknowledged that he was the individual responsible for the offence. The ambulance crew member confirmed that the female victim remained unconscious at the time, with blood on her head.</w:t>
      </w:r>
    </w:p>
    <w:p w14:paraId="61B7282F" w14:textId="77777777" w:rsidR="00301812" w:rsidRPr="005020B9" w:rsidRDefault="00301812" w:rsidP="00301812">
      <w:pPr>
        <w:spacing w:line="480" w:lineRule="auto"/>
        <w:rPr>
          <w:rFonts w:ascii="Times New Roman" w:hAnsi="Times New Roman" w:cs="Times New Roman"/>
          <w:sz w:val="24"/>
          <w:szCs w:val="24"/>
        </w:rPr>
      </w:pPr>
    </w:p>
    <w:p w14:paraId="4A8D899C" w14:textId="0830F3F9"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To reduce any potential risk and ensure safety, it was crucial for me to take command of the situation. I instructed him firmly to remain in place and show me his hands. Considering the information received of the assault with the use of a weapon and the male identifying himself as the person responsible, I needed to consider my legal powers and procedures, as an offence had clearly been committed. Specifically, I assessed my powers of arrest, “If an offence has been committed, a constable may arrest without a warrant anyone who is guilty of the offence or anyone whom he has reasonable grounds for suspecting to be guilty of it” (</w:t>
      </w:r>
      <w:r w:rsidR="00E21514">
        <w:rPr>
          <w:rFonts w:ascii="Times New Roman" w:hAnsi="Times New Roman" w:cs="Times New Roman"/>
          <w:sz w:val="24"/>
          <w:szCs w:val="24"/>
        </w:rPr>
        <w:t>GOV.UK</w:t>
      </w:r>
      <w:r w:rsidRPr="005020B9">
        <w:rPr>
          <w:rFonts w:ascii="Times New Roman" w:hAnsi="Times New Roman" w:cs="Times New Roman"/>
          <w:sz w:val="24"/>
          <w:szCs w:val="24"/>
        </w:rPr>
        <w:t>, 1984).</w:t>
      </w:r>
    </w:p>
    <w:p w14:paraId="32E50D26" w14:textId="77777777" w:rsidR="00301812" w:rsidRPr="005020B9" w:rsidRDefault="00301812" w:rsidP="00301812">
      <w:pPr>
        <w:spacing w:line="480" w:lineRule="auto"/>
        <w:rPr>
          <w:rFonts w:ascii="Times New Roman" w:hAnsi="Times New Roman" w:cs="Times New Roman"/>
          <w:sz w:val="24"/>
          <w:szCs w:val="24"/>
        </w:rPr>
      </w:pPr>
    </w:p>
    <w:p w14:paraId="18363EBA" w14:textId="5588C60E"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Given the seriousness of the offence, I knew it was crucial to gain control of the suspect immediately. This was necessary not only for my own safety but also for the safety of other officers, the public, and the suspect himself. I therefore needed to consider my use of force powers, “where any provision of this Act, confers a power on a constable; and does not provide that the power may only be exercised with the consent of some person, other than a </w:t>
      </w:r>
      <w:r w:rsidRPr="005020B9">
        <w:rPr>
          <w:rFonts w:ascii="Times New Roman" w:hAnsi="Times New Roman" w:cs="Times New Roman"/>
          <w:sz w:val="24"/>
          <w:szCs w:val="24"/>
        </w:rPr>
        <w:lastRenderedPageBreak/>
        <w:t>police officer, the officer may use reasonable force, if necessary, in the exercise of the power” (</w:t>
      </w:r>
      <w:r w:rsidR="00E21514">
        <w:rPr>
          <w:rFonts w:ascii="Times New Roman" w:hAnsi="Times New Roman" w:cs="Times New Roman"/>
          <w:sz w:val="24"/>
          <w:szCs w:val="24"/>
        </w:rPr>
        <w:t>GOV.UK,</w:t>
      </w:r>
      <w:r w:rsidRPr="005020B9">
        <w:rPr>
          <w:rFonts w:ascii="Times New Roman" w:hAnsi="Times New Roman" w:cs="Times New Roman"/>
          <w:sz w:val="24"/>
          <w:szCs w:val="24"/>
        </w:rPr>
        <w:t xml:space="preserve"> 1984).</w:t>
      </w:r>
    </w:p>
    <w:p w14:paraId="741129D4" w14:textId="77777777" w:rsidR="00301812" w:rsidRPr="005020B9" w:rsidRDefault="00301812" w:rsidP="00301812">
      <w:pPr>
        <w:spacing w:line="480" w:lineRule="auto"/>
        <w:rPr>
          <w:rFonts w:ascii="Times New Roman" w:hAnsi="Times New Roman" w:cs="Times New Roman"/>
          <w:sz w:val="24"/>
          <w:szCs w:val="24"/>
        </w:rPr>
      </w:pPr>
    </w:p>
    <w:p w14:paraId="517E9610"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Using my options and contingencies, I made a quick decision on the necessary course of action. I chose to arrest him immediately and restrain him with rear handcuffs. Despite his compliance as he approached, I remained aware that his behaviour could change at any moment. Research shows that when an individual encounters a situation that feels intensely stressful or dangerous, their body typically responds instinctively through one of three core trauma reactions: fight, flight, or submission. These responses are fundamental survival instincts built to safeguard us from potential harm (Michaels, 2024). This meant that my options could evolve, potentially requiring the use of additional force to gain control of the suspect. I also communicated this decision to the control room over the radio, ensuring that my actions were documented and that other units were informed accordingly.</w:t>
      </w:r>
    </w:p>
    <w:p w14:paraId="004FBAF5" w14:textId="77777777" w:rsidR="00301812" w:rsidRPr="005020B9" w:rsidRDefault="00301812" w:rsidP="00301812">
      <w:pPr>
        <w:spacing w:line="480" w:lineRule="auto"/>
        <w:rPr>
          <w:rFonts w:ascii="Times New Roman" w:hAnsi="Times New Roman" w:cs="Times New Roman"/>
          <w:sz w:val="24"/>
          <w:szCs w:val="24"/>
        </w:rPr>
      </w:pPr>
    </w:p>
    <w:p w14:paraId="0DC40600" w14:textId="77777777" w:rsidR="00301812" w:rsidRPr="005020B9" w:rsidRDefault="00301812" w:rsidP="00301812">
      <w:pPr>
        <w:spacing w:line="480" w:lineRule="auto"/>
        <w:rPr>
          <w:rFonts w:ascii="Times New Roman" w:hAnsi="Times New Roman" w:cs="Times New Roman"/>
          <w:sz w:val="24"/>
          <w:szCs w:val="24"/>
        </w:rPr>
      </w:pPr>
      <w:proofErr w:type="gramStart"/>
      <w:r w:rsidRPr="005020B9">
        <w:rPr>
          <w:rFonts w:ascii="Times New Roman" w:hAnsi="Times New Roman" w:cs="Times New Roman"/>
          <w:sz w:val="24"/>
          <w:szCs w:val="24"/>
        </w:rPr>
        <w:t>In the course of</w:t>
      </w:r>
      <w:proofErr w:type="gramEnd"/>
      <w:r w:rsidRPr="005020B9">
        <w:rPr>
          <w:rFonts w:ascii="Times New Roman" w:hAnsi="Times New Roman" w:cs="Times New Roman"/>
          <w:sz w:val="24"/>
          <w:szCs w:val="24"/>
        </w:rPr>
        <w:t xml:space="preserve"> this incident, I quickly assessed several options and determined that gaining control early was the most necessary and ethical choice to prevent the situation from escalating. The College of Policing (2024) outlines that when making decisions, it is essential to consider factors that reduce the risk of harm. These include the urgency of any threat, the limitations of available information, and the potential consequences on the incident and the public, depending on the actions taken or not taken. As a police officer, the ability to exercise discretion can help de-escalate certain situations and contribute to the rehabilitation of some offenders. However, given the severity of this crime, discretion was not applicable in this case.</w:t>
      </w:r>
    </w:p>
    <w:p w14:paraId="3426DBEF" w14:textId="77777777" w:rsidR="00301812" w:rsidRPr="005020B9" w:rsidRDefault="00301812" w:rsidP="00301812">
      <w:pPr>
        <w:spacing w:line="480" w:lineRule="auto"/>
        <w:rPr>
          <w:rFonts w:ascii="Times New Roman" w:hAnsi="Times New Roman" w:cs="Times New Roman"/>
          <w:sz w:val="24"/>
          <w:szCs w:val="24"/>
        </w:rPr>
      </w:pPr>
    </w:p>
    <w:p w14:paraId="51D02EEE"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lastRenderedPageBreak/>
        <w:t>The College of Policing (2023) emphasises that to ensure a thorough and unbiased investigation while preserving the integrity of the process, it is crucial to explore all possible avenues when investigating a crime. Investigators must remain impartial, looking for evidence that both supports and contradicts the suspicion. I decided to request other units to assess the victim, who was with the paramedics, and to speak to any witnesses. I also instructed them to secure the scene to collect evidence and search for the missing weapon. Being mindful of my previous involvement with the suspect, I ensured I did not participate in this process to avoid any potential cross-contamination of evidence.</w:t>
      </w:r>
    </w:p>
    <w:p w14:paraId="3AA53AFA" w14:textId="77777777" w:rsidR="00301812" w:rsidRPr="005020B9" w:rsidRDefault="00301812" w:rsidP="00301812">
      <w:pPr>
        <w:spacing w:line="480" w:lineRule="auto"/>
        <w:rPr>
          <w:rFonts w:ascii="Times New Roman" w:hAnsi="Times New Roman" w:cs="Times New Roman"/>
          <w:sz w:val="24"/>
          <w:szCs w:val="24"/>
        </w:rPr>
      </w:pPr>
    </w:p>
    <w:p w14:paraId="6FD44C7A"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Considering the seriousness of the offence, I understood it was an indictable crime, which could result in a significant sentence if convicted. Therefore, it was essential to focus on evidence gathering as part of my strategy, ensuring alignment with the golden hour principles. Noticing blood on the suspect's hands, I opted to cover them with an evidence bag before he entered the police vehicle, to ensure any potential evidence was preserved. I decided to seize the male’s clothing at custody under Section 54 of the Police and Criminal Evidence Act, 1984, as there was a potential for blood spatter from the victim. Additionally, I took wet and dry swabs from the suspect's hands and collected nail clippings from his fingers, in line with Section 63 of the Police and Criminal Evidence Act, 1984.</w:t>
      </w:r>
    </w:p>
    <w:p w14:paraId="3E86E559" w14:textId="77777777" w:rsidR="00301812" w:rsidRPr="005020B9" w:rsidRDefault="00301812" w:rsidP="00301812">
      <w:pPr>
        <w:spacing w:line="480" w:lineRule="auto"/>
        <w:rPr>
          <w:rFonts w:ascii="Times New Roman" w:hAnsi="Times New Roman" w:cs="Times New Roman"/>
          <w:sz w:val="24"/>
          <w:szCs w:val="24"/>
        </w:rPr>
      </w:pPr>
    </w:p>
    <w:p w14:paraId="58195914"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Moreover, the suspect made a crucial statement, which I promptly documented in my pocket notebook and later requested his signature after the swabs were taken. This statement could prove pivotal in establishing the suspect's guilt or have a bearing on his innocence. Every step I took throughout the process was meticulously recorded, along with the rationale behind each action. I ensured that a comprehensive statement was provided, thoroughly documenting all items seized and evidence collected. </w:t>
      </w:r>
      <w:proofErr w:type="gramStart"/>
      <w:r w:rsidRPr="005020B9">
        <w:rPr>
          <w:rFonts w:ascii="Times New Roman" w:hAnsi="Times New Roman" w:cs="Times New Roman"/>
          <w:sz w:val="24"/>
          <w:szCs w:val="24"/>
        </w:rPr>
        <w:t>It is clear that every</w:t>
      </w:r>
      <w:proofErr w:type="gramEnd"/>
      <w:r w:rsidRPr="005020B9">
        <w:rPr>
          <w:rFonts w:ascii="Times New Roman" w:hAnsi="Times New Roman" w:cs="Times New Roman"/>
          <w:sz w:val="24"/>
          <w:szCs w:val="24"/>
        </w:rPr>
        <w:t xml:space="preserve"> situation is dynamic and subject </w:t>
      </w:r>
      <w:r w:rsidRPr="005020B9">
        <w:rPr>
          <w:rFonts w:ascii="Times New Roman" w:hAnsi="Times New Roman" w:cs="Times New Roman"/>
          <w:sz w:val="24"/>
          <w:szCs w:val="24"/>
        </w:rPr>
        <w:lastRenderedPageBreak/>
        <w:t>to continuous change, requiring the NDM to be regularly reassessed until all actions are concluded. While this may occur immediately in some cases, in more complex scenarios, the review process may extend over a longer period.</w:t>
      </w:r>
    </w:p>
    <w:p w14:paraId="5F7B349F" w14:textId="77777777" w:rsidR="00301812" w:rsidRPr="005020B9" w:rsidRDefault="00301812" w:rsidP="00301812">
      <w:pPr>
        <w:spacing w:line="480" w:lineRule="auto"/>
        <w:rPr>
          <w:rFonts w:ascii="Times New Roman" w:hAnsi="Times New Roman" w:cs="Times New Roman"/>
          <w:sz w:val="24"/>
          <w:szCs w:val="24"/>
        </w:rPr>
      </w:pPr>
    </w:p>
    <w:p w14:paraId="149EA83B"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Upon reflecting on the incident, I believe the actions I took were the most appropriate at the time, and I applied my decision-making skills effectively. I am confident in my choices, as they led to the collection of the best possible evidence to support the investigation. I was able to gain control swiftly while using the least amount of force necessary. The Code of Ethics was at the heart of my decision-making process. It acts as the foundation of the model, encompassing both professional conduct standards and policing principles. It is essential to maintaining professionalism within policing, which every officer and staff member is required to uphold (Wood et al., 2022). I ensured the suspect was treated fairly, considering any potential needs he may have had, while also prioritising public safety by detaining a potentially dangerous individual. Throughout my interaction, I adhered to the Code of Ethics, demonstrating the core values of "Impartiality, Integrity, Transparency, and Public Service." (College of Policing, 2017). </w:t>
      </w:r>
    </w:p>
    <w:p w14:paraId="25A8AB90" w14:textId="77777777" w:rsidR="00301812" w:rsidRPr="005020B9" w:rsidRDefault="00301812" w:rsidP="00301812">
      <w:pPr>
        <w:spacing w:line="480" w:lineRule="auto"/>
        <w:rPr>
          <w:rFonts w:ascii="Times New Roman" w:hAnsi="Times New Roman" w:cs="Times New Roman"/>
          <w:sz w:val="24"/>
          <w:szCs w:val="24"/>
        </w:rPr>
      </w:pPr>
    </w:p>
    <w:p w14:paraId="607A0D29" w14:textId="52CA7BC4" w:rsidR="00AA666E" w:rsidRPr="005020B9" w:rsidRDefault="00301812" w:rsidP="00301812">
      <w:pPr>
        <w:spacing w:line="480" w:lineRule="auto"/>
        <w:ind w:right="237"/>
        <w:jc w:val="both"/>
        <w:rPr>
          <w:sz w:val="24"/>
          <w:szCs w:val="24"/>
        </w:rPr>
      </w:pPr>
      <w:r w:rsidRPr="005020B9">
        <w:rPr>
          <w:rFonts w:ascii="Times New Roman" w:hAnsi="Times New Roman" w:cs="Times New Roman"/>
          <w:sz w:val="24"/>
          <w:szCs w:val="24"/>
        </w:rPr>
        <w:t>During this incident, I received significant guidance from an experienced officer and sergeant, primarily due to existing knowledge gaps that impacted my confidence. Without their support, the consequences for the victim could have been severe, particularly if critical evidence had not been secured. Additionally, failure to effectively control the situation could have posed a risk to public safety. While my confidence has improved following this experience, it has not yet reached the level I aspire to. This will be addressed in my personal development plan, where I aim to further enhance my knowledge and skills, ultimately encouraging greater confidence in managing situations and strengthening public trust.</w:t>
      </w:r>
    </w:p>
    <w:p w14:paraId="4557CCDD" w14:textId="77777777" w:rsidR="008B28E7" w:rsidRPr="005020B9" w:rsidRDefault="008B28E7" w:rsidP="00340E9A">
      <w:pPr>
        <w:ind w:right="237"/>
        <w:jc w:val="both"/>
        <w:rPr>
          <w:sz w:val="24"/>
          <w:szCs w:val="24"/>
        </w:rPr>
      </w:pPr>
    </w:p>
    <w:p w14:paraId="545B147F" w14:textId="77777777" w:rsidR="008B28E7" w:rsidRPr="005020B9" w:rsidRDefault="008B28E7" w:rsidP="00340E9A">
      <w:pPr>
        <w:ind w:right="237"/>
        <w:jc w:val="both"/>
        <w:rPr>
          <w:sz w:val="24"/>
          <w:szCs w:val="24"/>
        </w:rPr>
      </w:pPr>
    </w:p>
    <w:p w14:paraId="1C964F0D"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Word count - 1673</w:t>
      </w:r>
    </w:p>
    <w:p w14:paraId="452E40A6" w14:textId="77777777" w:rsidR="008B28E7" w:rsidRPr="005020B9"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A185384" w14:textId="77777777" w:rsidR="00301812" w:rsidRPr="005020B9" w:rsidRDefault="00301812" w:rsidP="00301812">
      <w:pPr>
        <w:spacing w:line="480" w:lineRule="auto"/>
        <w:rPr>
          <w:rFonts w:ascii="Times New Roman" w:hAnsi="Times New Roman" w:cs="Times New Roman"/>
          <w:sz w:val="24"/>
          <w:szCs w:val="24"/>
        </w:rPr>
      </w:pPr>
      <w:bookmarkStart w:id="0" w:name="_Hlk194056624"/>
      <w:r w:rsidRPr="005020B9">
        <w:rPr>
          <w:rFonts w:ascii="Times New Roman" w:hAnsi="Times New Roman" w:cs="Times New Roman"/>
          <w:sz w:val="24"/>
          <w:szCs w:val="24"/>
        </w:rPr>
        <w:t>I aim to reflect on key theories of team dynamics and their application in enhancing team cohesion within the police force. I will explore the challenges posed by interpersonal conflicts, particularly in high-stress situations, and discuss strategies that could help alleviate these issues. I will reflect on how negative team dynamics can lead to failures in maintaining professional standards, while positive team cohesion can serve to enhance the effectiveness, ethics, and public trust in policing. Through this exploration, I hope to gain a deeper understanding of how to cultivate more effective and harmonious teams. I will outline the research I have undertaken, and my reflection will be based around the Gibbs’ Model of Reflection (The University of Edinburgh, 2024). </w:t>
      </w:r>
    </w:p>
    <w:p w14:paraId="6248AE44" w14:textId="77777777" w:rsidR="00301812" w:rsidRPr="005020B9" w:rsidRDefault="00301812" w:rsidP="00301812">
      <w:pPr>
        <w:spacing w:line="480" w:lineRule="auto"/>
        <w:rPr>
          <w:rFonts w:ascii="Times New Roman" w:hAnsi="Times New Roman" w:cs="Times New Roman"/>
          <w:sz w:val="24"/>
          <w:szCs w:val="24"/>
        </w:rPr>
      </w:pPr>
    </w:p>
    <w:p w14:paraId="19525334"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According to Turriago (2022) team dynamics refer to the psychological factors that influence a team’s behaviour and performance. Roles and responsibilities within the team play a key role in shaping these dynamics, which directly impact productivity. As team members </w:t>
      </w:r>
      <w:r w:rsidRPr="005020B9">
        <w:rPr>
          <w:rFonts w:ascii="Times New Roman" w:hAnsi="Times New Roman" w:cs="Times New Roman"/>
          <w:sz w:val="24"/>
          <w:szCs w:val="24"/>
        </w:rPr>
        <w:lastRenderedPageBreak/>
        <w:t>interact, their behaviours are influenced by those around them, affecting their attitudes and conduct. Over time, motivations and attitudes emerge, shaping how individuals feel about each other, the team, and the project.</w:t>
      </w:r>
    </w:p>
    <w:p w14:paraId="064EA5F8" w14:textId="77777777" w:rsidR="00301812" w:rsidRPr="005020B9" w:rsidRDefault="00301812" w:rsidP="00301812">
      <w:pPr>
        <w:spacing w:line="480" w:lineRule="auto"/>
        <w:rPr>
          <w:rFonts w:ascii="Times New Roman" w:hAnsi="Times New Roman" w:cs="Times New Roman"/>
          <w:sz w:val="24"/>
          <w:szCs w:val="24"/>
        </w:rPr>
      </w:pPr>
    </w:p>
    <w:p w14:paraId="1241D7CA"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Various theories provide insight into how teams function and develop cohesion. One such theory is Tuckman’s stages of group development, which can be used to understand how team dynamics impact police teams, where collaboration, cohesion, and conflict resolution are crucial for optimal performance. </w:t>
      </w:r>
    </w:p>
    <w:p w14:paraId="030018CF" w14:textId="77777777" w:rsidR="00301812" w:rsidRPr="005020B9" w:rsidRDefault="00301812" w:rsidP="00301812">
      <w:pPr>
        <w:spacing w:line="480" w:lineRule="auto"/>
        <w:rPr>
          <w:rFonts w:ascii="Times New Roman" w:hAnsi="Times New Roman" w:cs="Times New Roman"/>
          <w:sz w:val="24"/>
          <w:szCs w:val="24"/>
        </w:rPr>
      </w:pPr>
    </w:p>
    <w:p w14:paraId="35C4680F"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Tuckman’s model, initially proposed in 1965, outlines four stages of group development: forming, storming, norming, and performing. These stages describe the typical journey of a team as it builds cohesion and effectiveness. In 1977, Tuckman expanded the model to include a fifth stage, adjourning, to reflect the conclusion or reorganisation of a team after it has achieved its goals. This revision provides a fuller understanding of the stages that teams go through and the challenges they face over time (Bonebright, 2010).</w:t>
      </w:r>
    </w:p>
    <w:p w14:paraId="4AD8DD65" w14:textId="77777777" w:rsidR="00301812" w:rsidRPr="005020B9" w:rsidRDefault="00301812" w:rsidP="00301812">
      <w:pPr>
        <w:spacing w:line="480" w:lineRule="auto"/>
        <w:rPr>
          <w:rFonts w:ascii="Times New Roman" w:hAnsi="Times New Roman" w:cs="Times New Roman"/>
          <w:sz w:val="24"/>
          <w:szCs w:val="24"/>
        </w:rPr>
      </w:pPr>
    </w:p>
    <w:p w14:paraId="7CB24347"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In the forming stage, team members come together to define their roles, relationships, and objectives, often relying on leaders for guidance due to uncertainty. The storming phase follows, marked by conflict and competition as individuals assert their ideas, causing interpersonal tensions and the formation of cliques. During the norming stage, the team develops shared values and procedures, improving collaboration and conflict resolution. In the performing stage, the team operates efficiently, with members working interdependently to achieve goals with minimal friction. The final stage, adjourning, occurs when the team’s composition or direction changes, with former experts potentially becoming novices and vice versa (Revolution Learning and Development,2022).</w:t>
      </w:r>
    </w:p>
    <w:p w14:paraId="5DCC07F5" w14:textId="77777777" w:rsidR="00301812" w:rsidRPr="005020B9" w:rsidRDefault="00301812" w:rsidP="00301812">
      <w:pPr>
        <w:spacing w:line="480" w:lineRule="auto"/>
        <w:rPr>
          <w:rFonts w:ascii="Times New Roman" w:hAnsi="Times New Roman" w:cs="Times New Roman"/>
          <w:sz w:val="24"/>
          <w:szCs w:val="24"/>
        </w:rPr>
      </w:pPr>
    </w:p>
    <w:p w14:paraId="775A23EF"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I experienced this when I first joined my team, alongside other new staff members, as we worked to figure out our roles, relationships, and objectives, and where I fit into all of that. There was a lot of uncertainty, and I often relied on my manager and more experienced colleagues for support and guidance while I adjusted. As we moved forward, especially during high-pressure tasks where everyone had different ideas on how to approach things, tensions arose. Small groups began to form as people gravitated toward others with similar work styles. This made me feel uneasy at times, and I occasionally felt left out or not good enough, which impacted my confidence.</w:t>
      </w:r>
    </w:p>
    <w:p w14:paraId="5821712C" w14:textId="77777777" w:rsidR="00301812" w:rsidRPr="005020B9" w:rsidRDefault="00301812" w:rsidP="00301812">
      <w:pPr>
        <w:spacing w:line="480" w:lineRule="auto"/>
        <w:rPr>
          <w:rFonts w:ascii="Times New Roman" w:hAnsi="Times New Roman" w:cs="Times New Roman"/>
          <w:sz w:val="24"/>
          <w:szCs w:val="24"/>
        </w:rPr>
      </w:pPr>
    </w:p>
    <w:p w14:paraId="15FF8DD0"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As I gained more experience, the team began to develop a stronger sense of shared values and clearer ways of working together. I noticed our ability to collaborate and resolve conflicts improved, leading to greater unity within the team. Once the team was functioning more smoothly, I was able to contribute more effectively as we worked toward our shared goals. Eventually, when some team members moved on to new projects, the team’s direction shifted. Those who had once been experts in certain areas no longer held those positions, while others stepped up to take on new responsibilities, highlighting the team’s ability to adapt and evolve over time.</w:t>
      </w:r>
    </w:p>
    <w:p w14:paraId="07F01C76" w14:textId="77777777" w:rsidR="00301812" w:rsidRPr="005020B9" w:rsidRDefault="00301812" w:rsidP="00301812">
      <w:pPr>
        <w:spacing w:line="480" w:lineRule="auto"/>
        <w:rPr>
          <w:rFonts w:ascii="Times New Roman" w:hAnsi="Times New Roman" w:cs="Times New Roman"/>
          <w:sz w:val="24"/>
          <w:szCs w:val="24"/>
        </w:rPr>
      </w:pPr>
    </w:p>
    <w:p w14:paraId="2180A1AD"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Interpersonal conflict is an inevitable part of working within any team, especially when in high-pressure environments such as the Police. Police officers often work in demanding environments, under intense stress, which can lead to clashes in personalities, work styles, or values. The stress of making rapid decisions can create tension among team members, especially when there are differing opinions on how to manage a situation. If not managed </w:t>
      </w:r>
      <w:r w:rsidRPr="005020B9">
        <w:rPr>
          <w:rFonts w:ascii="Times New Roman" w:hAnsi="Times New Roman" w:cs="Times New Roman"/>
          <w:sz w:val="24"/>
          <w:szCs w:val="24"/>
        </w:rPr>
        <w:lastRenderedPageBreak/>
        <w:t>appropriately, these conflicts can significantly undermine team cohesion and effectiveness (CASTELLINI, CONSONNI and COSTA, 2022).</w:t>
      </w:r>
    </w:p>
    <w:p w14:paraId="5EC73646" w14:textId="77777777" w:rsidR="00301812" w:rsidRPr="005020B9" w:rsidRDefault="00301812" w:rsidP="00301812">
      <w:pPr>
        <w:spacing w:line="480" w:lineRule="auto"/>
        <w:rPr>
          <w:rFonts w:ascii="Times New Roman" w:hAnsi="Times New Roman" w:cs="Times New Roman"/>
          <w:b/>
          <w:bCs/>
          <w:sz w:val="24"/>
          <w:szCs w:val="24"/>
        </w:rPr>
      </w:pPr>
    </w:p>
    <w:p w14:paraId="1B79FFC3"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I have observed that cultural and personality differences within a team can also often lead to conflicts. Police officers come from a wide range of backgrounds, and these differences, along with varying communication styles, can sometimes cause misunderstandings. An individuals’ different approaches to problem-solving can create friction within the team, especially when there is a lack of awareness or understanding of one another’s perspectives.</w:t>
      </w:r>
      <w:r w:rsidRPr="005020B9">
        <w:rPr>
          <w:rFonts w:ascii="Times New Roman" w:hAnsi="Times New Roman" w:cs="Times New Roman"/>
          <w:b/>
          <w:bCs/>
          <w:sz w:val="24"/>
          <w:szCs w:val="24"/>
        </w:rPr>
        <w:t xml:space="preserve"> </w:t>
      </w:r>
      <w:r w:rsidRPr="005020B9">
        <w:rPr>
          <w:rFonts w:ascii="Times New Roman" w:hAnsi="Times New Roman" w:cs="Times New Roman"/>
          <w:sz w:val="24"/>
          <w:szCs w:val="24"/>
        </w:rPr>
        <w:t>(Conflict Management in Diverse Teams | Best 2025 Practice, 2025) </w:t>
      </w:r>
    </w:p>
    <w:p w14:paraId="325597A2" w14:textId="77777777" w:rsidR="00301812" w:rsidRPr="005020B9" w:rsidRDefault="00301812" w:rsidP="00301812">
      <w:pPr>
        <w:spacing w:line="480" w:lineRule="auto"/>
        <w:rPr>
          <w:rFonts w:ascii="Times New Roman" w:hAnsi="Times New Roman" w:cs="Times New Roman"/>
          <w:sz w:val="24"/>
          <w:szCs w:val="24"/>
        </w:rPr>
      </w:pPr>
    </w:p>
    <w:p w14:paraId="18A6F9BF"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Reflecting on my experience, I have come to understand that effectively managing interpersonal conflicts is essential for maintaining team cohesion. I have learned that clear communication plays a crucial role in preventing misunderstandings, with regular briefings and team meetings helping everyone stay on the same page. I have also realised the importance of conflict resolution training; when officers have the skills to manage stress and resolve disputes, it contributes greatly to a positive and cooperative environment. Developing emotional intelligence is another strategy. By being aware of both my own emotions and those of others, it has helped reduce tension and improve teamwork (Borja, 2024).</w:t>
      </w:r>
    </w:p>
    <w:p w14:paraId="58C7CA55"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Furthermore, strong leadership is vital in resolving conflicts. Leaders who practice active listening, fairness, and offer consistent support create an atmosphere where conflicts can be addressed constructively, preventing them from escalating (Universal Training, 2025). There was a situation when two team members disagreed on how to approach an incident, which created some tension. Our sergeant quickly noticed and stepped in, giving each person the chance to share their perspective without judgment. By staying composed and neutral, the sergeant helped them work through the disagreement and find a solution. It really helped ease </w:t>
      </w:r>
      <w:r w:rsidRPr="005020B9">
        <w:rPr>
          <w:rFonts w:ascii="Times New Roman" w:hAnsi="Times New Roman" w:cs="Times New Roman"/>
          <w:sz w:val="24"/>
          <w:szCs w:val="24"/>
        </w:rPr>
        <w:lastRenderedPageBreak/>
        <w:t>the tension, and we were able to get back on track and focus on the task without letting the conflict get in the way.</w:t>
      </w:r>
    </w:p>
    <w:p w14:paraId="03AA16B1" w14:textId="77777777" w:rsidR="00301812" w:rsidRPr="005020B9" w:rsidRDefault="00301812" w:rsidP="00301812">
      <w:pPr>
        <w:spacing w:line="480" w:lineRule="auto"/>
        <w:rPr>
          <w:rFonts w:ascii="Times New Roman" w:hAnsi="Times New Roman" w:cs="Times New Roman"/>
          <w:sz w:val="24"/>
          <w:szCs w:val="24"/>
        </w:rPr>
      </w:pPr>
    </w:p>
    <w:p w14:paraId="2F3548C9" w14:textId="39F7BB2C"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Following Tuckman model, dynamics within the police force are crucial for both successful operations and maintaining high professional standards. When officers work well together, they make better decisions, coordinate more effectively, and handle high-pressure situations with ease. This not only helps the team perform better but also strengthens public trust and the integrity of the police force. Positive dynamics, like open communication, mutual respect, and trust, create an environment where officers can rely on one another, ensuring they stick to legal and ethical standards. On the other side, poor team dynamics such as unresolved conflicts, bad communication, or a lack of trust, can seriously impact the team’s ability to function. When team members are not on the same page, it can lead to mistakes, missed steps in procedures, or even violations of professional standards. This can put safety at risk, reduce public confidence, and damage the reputation of the force. Plus, if the team’s dynamics are unhealthy, there is a risk that </w:t>
      </w:r>
      <w:r w:rsidR="005020B9" w:rsidRPr="005020B9">
        <w:rPr>
          <w:rFonts w:ascii="Times New Roman" w:hAnsi="Times New Roman" w:cs="Times New Roman"/>
          <w:sz w:val="24"/>
          <w:szCs w:val="24"/>
        </w:rPr>
        <w:t>misconduct,</w:t>
      </w:r>
      <w:r w:rsidRPr="005020B9">
        <w:rPr>
          <w:rFonts w:ascii="Times New Roman" w:hAnsi="Times New Roman" w:cs="Times New Roman"/>
          <w:sz w:val="24"/>
          <w:szCs w:val="24"/>
        </w:rPr>
        <w:t xml:space="preserve"> or unethical behaviour might go unnoticed. To keep professional standards intact, it is vital to focus on building strong team dynamics through clear communication, conflict resolution, and solid leadership (Bonebright, 2010).</w:t>
      </w:r>
    </w:p>
    <w:p w14:paraId="2A36219C" w14:textId="77777777" w:rsidR="00301812" w:rsidRPr="005020B9" w:rsidRDefault="00301812" w:rsidP="00301812">
      <w:pPr>
        <w:spacing w:line="480" w:lineRule="auto"/>
        <w:rPr>
          <w:rFonts w:ascii="Times New Roman" w:hAnsi="Times New Roman" w:cs="Times New Roman"/>
          <w:sz w:val="24"/>
          <w:szCs w:val="24"/>
        </w:rPr>
      </w:pPr>
    </w:p>
    <w:p w14:paraId="79B4284C"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I have realised how crucial effective collaboration and conflict resolution are in maintaining ethical decision-making within the police force. When officers struggle to work together or let interpersonal conflicts simmer, it can significantly impact their judgment and behaviour. In my time working alongside different teams, I have seen how frustration or anger in high-stress situations can cloud an officer’s decision-making. An officer, who had been under a lot of pressure, become visibly angry during a confrontation with a suspect. The anger affected their ability to think clearly, and it led to an escalation in the behaviour of the suspect. As a </w:t>
      </w:r>
      <w:r w:rsidRPr="005020B9">
        <w:rPr>
          <w:rFonts w:ascii="Times New Roman" w:hAnsi="Times New Roman" w:cs="Times New Roman"/>
          <w:sz w:val="24"/>
          <w:szCs w:val="24"/>
        </w:rPr>
        <w:lastRenderedPageBreak/>
        <w:t>result, the use of force had to be escalated to control the suspect which could have initially been avoided. In situations where there is a lack of cohesion and team support, these emotional reactions can worsen. Officers may feel isolated, or worse, pressured to act in ways that do not align with their professional values. This not only puts the public at risk but also damages the reputation and integrity of the police force (Brown and Daus, 2015).</w:t>
      </w:r>
    </w:p>
    <w:p w14:paraId="0F7AE885" w14:textId="77777777" w:rsidR="00301812" w:rsidRPr="005020B9" w:rsidRDefault="00301812" w:rsidP="00301812">
      <w:pPr>
        <w:spacing w:line="480" w:lineRule="auto"/>
        <w:rPr>
          <w:rFonts w:ascii="Times New Roman" w:hAnsi="Times New Roman" w:cs="Times New Roman"/>
          <w:sz w:val="24"/>
          <w:szCs w:val="24"/>
        </w:rPr>
      </w:pPr>
    </w:p>
    <w:p w14:paraId="7936E1FF"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Police teams that lack cohesion or fail to resolve interpersonal conflicts are less effective in their interactions with the community. The public relies on law enforcement to maintain order and protect their rights, and when internal team issues affect those interactions, it can lead to a breakdown in trust. For instance, in situations involving the use of force, unresolved conflicts or poor communication within the team can lead to impulsive or disproportionate actions. This not only damages the relationship between police and the community but also erodes public confidence in the police’s ability to manage situations with professionalism and respect. Research highlights the significant support the public has for the reasonable use of force, with 83% of those surveyed agreeing that the use of force by police is acceptable </w:t>
      </w:r>
      <w:proofErr w:type="gramStart"/>
      <w:r w:rsidRPr="005020B9">
        <w:rPr>
          <w:rFonts w:ascii="Times New Roman" w:hAnsi="Times New Roman" w:cs="Times New Roman"/>
          <w:sz w:val="24"/>
          <w:szCs w:val="24"/>
        </w:rPr>
        <w:t>as long as</w:t>
      </w:r>
      <w:proofErr w:type="gramEnd"/>
      <w:r w:rsidRPr="005020B9">
        <w:rPr>
          <w:rFonts w:ascii="Times New Roman" w:hAnsi="Times New Roman" w:cs="Times New Roman"/>
          <w:sz w:val="24"/>
          <w:szCs w:val="24"/>
        </w:rPr>
        <w:t xml:space="preserve"> it is justified and humane (AAAPPP – Association Against Abuse of Police Powers and Privileges, 2023). </w:t>
      </w:r>
    </w:p>
    <w:p w14:paraId="4988EFDE" w14:textId="77777777" w:rsidR="00301812" w:rsidRPr="005020B9" w:rsidRDefault="00301812" w:rsidP="00301812">
      <w:pPr>
        <w:spacing w:line="480" w:lineRule="auto"/>
        <w:rPr>
          <w:rFonts w:ascii="Times New Roman" w:hAnsi="Times New Roman" w:cs="Times New Roman"/>
          <w:b/>
          <w:bCs/>
          <w:sz w:val="24"/>
          <w:szCs w:val="24"/>
          <w:u w:val="single"/>
        </w:rPr>
      </w:pPr>
    </w:p>
    <w:p w14:paraId="2566F7C9"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Upon reflecting on the importance of team dynamics, I have come to recognise their significant role in shaping the performance and cohesion of any professional group. In high-pressure environments such as the police force, it is evident that a team’s success hinges not only on the technical skills of its members but also on their ability to collaborate effectively, communicate clearly, and manage conflicts constructively. Through this reflection, I have realised that factors such as interpersonal relationships, strong leadership, group roles, communication patterns, and the alignment of individual and collective goals are fundamental </w:t>
      </w:r>
      <w:r w:rsidRPr="005020B9">
        <w:rPr>
          <w:rFonts w:ascii="Times New Roman" w:hAnsi="Times New Roman" w:cs="Times New Roman"/>
          <w:sz w:val="24"/>
          <w:szCs w:val="24"/>
        </w:rPr>
        <w:lastRenderedPageBreak/>
        <w:t>to a team’s overall functioning. Within the police force, these dynamics are particularly critical, as they directly affect public safety, uphold professional standards, and safeguard the integrity of police practices. Therefore, it is crucial that we uphold high standards in policing to maintain the trust and support of the community, ensuring we continue to police by consent and not compromise our ethical responsibilities.</w:t>
      </w:r>
    </w:p>
    <w:bookmarkEnd w:id="0"/>
    <w:p w14:paraId="7A3C8F37" w14:textId="77777777" w:rsidR="00301812" w:rsidRPr="005020B9" w:rsidRDefault="00301812" w:rsidP="00301812">
      <w:pPr>
        <w:spacing w:line="480" w:lineRule="auto"/>
        <w:rPr>
          <w:rFonts w:ascii="Times New Roman" w:hAnsi="Times New Roman" w:cs="Times New Roman"/>
          <w:color w:val="FF0000"/>
          <w:sz w:val="24"/>
          <w:szCs w:val="24"/>
        </w:rPr>
      </w:pPr>
    </w:p>
    <w:p w14:paraId="004F2FD7"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Word count - 1691</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4C8A8324" w14:textId="77777777" w:rsidR="00301812" w:rsidRPr="00270EEB" w:rsidRDefault="00301812" w:rsidP="00340E9A">
      <w:pPr>
        <w:ind w:right="237"/>
        <w:jc w:val="both"/>
        <w:rPr>
          <w:sz w:val="24"/>
          <w:szCs w:val="24"/>
        </w:rPr>
      </w:pPr>
    </w:p>
    <w:p w14:paraId="64BEF63F"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The challenge of combating crimes such as county lines, human trafficking and child sexual exploitation continues to be a major concern for all police forces. With the rise of modern technologies and criminal methods, traditional approaches to policing are being improved by the strategic use of information and intelligence. By harnessing advanced data analysis, surveillance tools, and real-time intelligence sharing, police forces are now better equipped to predict and prevent criminal activities before they occur. Intelligence-led policing aided with the integration of systems like Automatic Number Plate Recognition (ANPR) play a vital role in disrupting criminal networks and reducing more prevalent crimes. Effective policing of the roads </w:t>
      </w:r>
      <w:proofErr w:type="gramStart"/>
      <w:r w:rsidRPr="005020B9">
        <w:rPr>
          <w:rFonts w:ascii="Times New Roman" w:hAnsi="Times New Roman" w:cs="Times New Roman"/>
          <w:sz w:val="24"/>
          <w:szCs w:val="24"/>
        </w:rPr>
        <w:t>by the use of</w:t>
      </w:r>
      <w:proofErr w:type="gramEnd"/>
      <w:r w:rsidRPr="005020B9">
        <w:rPr>
          <w:rFonts w:ascii="Times New Roman" w:hAnsi="Times New Roman" w:cs="Times New Roman"/>
          <w:sz w:val="24"/>
          <w:szCs w:val="24"/>
        </w:rPr>
        <w:t xml:space="preserve"> intelligence means officers can target high-risk areas, enhance operational efficiency, and increase public safety, ultimately leading to a more responsive and proactive approach to crime. I will outline the research I have undertaken, and my reflection will be based around the Gibbs’ Model of Reflection (The University of Edinburgh, 2024). </w:t>
      </w:r>
    </w:p>
    <w:p w14:paraId="0CF9AFFF" w14:textId="77777777" w:rsidR="00301812" w:rsidRPr="005020B9" w:rsidRDefault="00301812" w:rsidP="00301812">
      <w:pPr>
        <w:spacing w:line="480" w:lineRule="auto"/>
        <w:rPr>
          <w:rFonts w:ascii="Times New Roman" w:hAnsi="Times New Roman" w:cs="Times New Roman"/>
          <w:sz w:val="24"/>
          <w:szCs w:val="24"/>
        </w:rPr>
      </w:pPr>
    </w:p>
    <w:p w14:paraId="61E18CB2"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Information and intelligence can be challenging to define within a policing context. They can be gathered through various means and from various sources. Information is typically raw </w:t>
      </w:r>
      <w:r w:rsidRPr="005020B9">
        <w:rPr>
          <w:rFonts w:ascii="Times New Roman" w:hAnsi="Times New Roman" w:cs="Times New Roman"/>
          <w:sz w:val="24"/>
          <w:szCs w:val="24"/>
        </w:rPr>
        <w:lastRenderedPageBreak/>
        <w:t>and can be generated by anyone, including members of the public or the police. On the other hand, intelligence refers to information that has been collected from multiple sources, recorded, graded, and evaluated based on its relevance and reliability (Wood et al, 2022).</w:t>
      </w:r>
    </w:p>
    <w:p w14:paraId="24DF784F" w14:textId="77777777" w:rsidR="00301812" w:rsidRPr="005020B9" w:rsidRDefault="00301812" w:rsidP="00301812">
      <w:pPr>
        <w:spacing w:line="480" w:lineRule="auto"/>
        <w:rPr>
          <w:rFonts w:ascii="Times New Roman" w:hAnsi="Times New Roman" w:cs="Times New Roman"/>
          <w:sz w:val="24"/>
          <w:szCs w:val="24"/>
        </w:rPr>
      </w:pPr>
    </w:p>
    <w:p w14:paraId="2C173AE7"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In my experience, tactical intelligence has had the greatest impact on immediate investigations. There have been instances when real-time information, such as a vehicle description or location, has enabled the successful interception of criminal activity. The ability to act quickly on tactical intelligence can significantly alter the direction of an investigation, and I have seen firsthand how it has helped prevent more serious crimes from occurring. While tactical intelligence focuses on immediate action, strategic intelligence allows us to take a step back and look at the bigger picture, analysing long-term patterns and trends that can often go unnoticed in day-to-day policing. When strategic intelligence is used effectively, it not only addresses immediate threats but also helps prevent future ones, ensuring trust, safety and security is achieved in the community (Spooner et al, 2022). This is not something that have had a vast amount of experience in however are aware and have worked alongside specialist teams to aid them in conveying and arresting suspects involved in organised crime. </w:t>
      </w:r>
    </w:p>
    <w:p w14:paraId="123B7F58" w14:textId="77777777" w:rsidR="00301812" w:rsidRPr="005020B9" w:rsidRDefault="00301812" w:rsidP="00301812">
      <w:pPr>
        <w:spacing w:line="480" w:lineRule="auto"/>
        <w:rPr>
          <w:rFonts w:ascii="Times New Roman" w:hAnsi="Times New Roman" w:cs="Times New Roman"/>
          <w:sz w:val="24"/>
          <w:szCs w:val="24"/>
        </w:rPr>
      </w:pPr>
    </w:p>
    <w:p w14:paraId="0F911B21"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Intelligence-led policing is a proactive strategy that uses intelligence to guide decision-making and resource allocation. By gathering, analysing, and acting on intelligence, it helps police target high-risk individuals, locations, and emerging threats before they escalate. This approach shifts away from reactive policing and focuses on prevention and disruption (Spooner et al, 2022).</w:t>
      </w:r>
    </w:p>
    <w:p w14:paraId="4CCA7164" w14:textId="77777777" w:rsidR="00301812" w:rsidRPr="005020B9" w:rsidRDefault="00301812" w:rsidP="00301812">
      <w:pPr>
        <w:spacing w:line="480" w:lineRule="auto"/>
        <w:rPr>
          <w:rFonts w:ascii="Times New Roman" w:hAnsi="Times New Roman" w:cs="Times New Roman"/>
          <w:sz w:val="24"/>
          <w:szCs w:val="24"/>
        </w:rPr>
      </w:pPr>
    </w:p>
    <w:p w14:paraId="0D6CF035"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lastRenderedPageBreak/>
        <w:t xml:space="preserve">A key component is the National Intelligence Model (NIM), which provides a structured framework for the collection, evaluation, and sharing of intelligence. The NIM ensures intelligence is systematically assessed for reliability and relevance, helping police forces make decisions </w:t>
      </w:r>
      <w:proofErr w:type="gramStart"/>
      <w:r w:rsidRPr="005020B9">
        <w:rPr>
          <w:rFonts w:ascii="Times New Roman" w:hAnsi="Times New Roman" w:cs="Times New Roman"/>
          <w:sz w:val="24"/>
          <w:szCs w:val="24"/>
        </w:rPr>
        <w:t>in order to</w:t>
      </w:r>
      <w:proofErr w:type="gramEnd"/>
      <w:r w:rsidRPr="005020B9">
        <w:rPr>
          <w:rFonts w:ascii="Times New Roman" w:hAnsi="Times New Roman" w:cs="Times New Roman"/>
          <w:sz w:val="24"/>
          <w:szCs w:val="24"/>
        </w:rPr>
        <w:t xml:space="preserve"> prioritise efforts on serious threats. It promotes collaboration and information-sharing across agencies, enabling a more focused and efficient approach to tackling crime (Paige Keningale, 2020).</w:t>
      </w:r>
    </w:p>
    <w:p w14:paraId="2747E3CB" w14:textId="77777777" w:rsidR="00301812" w:rsidRPr="005020B9" w:rsidRDefault="00301812" w:rsidP="00301812">
      <w:pPr>
        <w:spacing w:line="480" w:lineRule="auto"/>
        <w:rPr>
          <w:rFonts w:ascii="Times New Roman" w:hAnsi="Times New Roman" w:cs="Times New Roman"/>
          <w:sz w:val="24"/>
          <w:szCs w:val="24"/>
        </w:rPr>
      </w:pPr>
    </w:p>
    <w:p w14:paraId="0BFAA19D"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As officers, it is crucial to gather as much information and intelligence as possible to disrupt criminal activity. When a crime occurs, collecting detailed information from individuals can be pivotal, as it may lead to vital intelligence. One significant piece of information is the vehicle involved in the crime. Many serious offences, such as county lines operations, human trafficking, and child sexual exploitation, often rely on vehicles to facilitate their crimes. These vehicles could be used to transport drugs, money, and/or people. By identifying the vehicles linked to these criminal activities, we can utilise technology, such as Automatic Number Plate Recognition (ANPR), to help disrupt, prevent, and detect further criminal behaviour.</w:t>
      </w:r>
    </w:p>
    <w:p w14:paraId="2916C6B9" w14:textId="77777777" w:rsidR="00301812" w:rsidRPr="005020B9" w:rsidRDefault="00301812" w:rsidP="00301812">
      <w:pPr>
        <w:spacing w:line="480" w:lineRule="auto"/>
        <w:rPr>
          <w:rFonts w:ascii="Times New Roman" w:hAnsi="Times New Roman" w:cs="Times New Roman"/>
          <w:sz w:val="24"/>
          <w:szCs w:val="24"/>
        </w:rPr>
      </w:pPr>
    </w:p>
    <w:p w14:paraId="69D27402"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According to the College of Policing (2023), ANPR automatically captures and compares vehicle registration numbers (VRMs) against a database to identify vehicles of interest. It is an essential tool in investigations, particularly when details about the target vehicle are limited. ANPR should always be considered if a vehicle is believed to be linked to an investigation or incident. When combined with other sources of information, such as crime data, intelligence, CCTV footage, and DNA evidence, ANPR can offer critical support, helping to steer the investigation in the right direction and uncover potential leads. It enhances the overall intelligence picture by tracking the movement of vehicles and providing </w:t>
      </w:r>
      <w:r w:rsidRPr="005020B9">
        <w:rPr>
          <w:rFonts w:ascii="Times New Roman" w:hAnsi="Times New Roman" w:cs="Times New Roman"/>
          <w:sz w:val="24"/>
          <w:szCs w:val="24"/>
        </w:rPr>
        <w:lastRenderedPageBreak/>
        <w:t>enforcement opportunities. ANPR plays a key role in both reactive and proactive investigations, assisting in suspect and witness strategies and helping to identify vehicles and potential persons of interest.</w:t>
      </w:r>
    </w:p>
    <w:p w14:paraId="49B95189" w14:textId="77777777" w:rsidR="00301812" w:rsidRPr="005020B9" w:rsidRDefault="00301812" w:rsidP="00301812">
      <w:pPr>
        <w:spacing w:line="480" w:lineRule="auto"/>
        <w:rPr>
          <w:rFonts w:ascii="Times New Roman" w:hAnsi="Times New Roman" w:cs="Times New Roman"/>
          <w:sz w:val="24"/>
          <w:szCs w:val="24"/>
        </w:rPr>
      </w:pPr>
    </w:p>
    <w:p w14:paraId="6579C251"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One use of disrupting crime is the use of an action marker (ACT) on a vehicle. If reliable intelligence indicates that a vehicle participates in criminal activity, a marker can be placed on the vehicle, therefore it will be flagged by any ANPR cameras it </w:t>
      </w:r>
      <w:proofErr w:type="gramStart"/>
      <w:r w:rsidRPr="005020B9">
        <w:rPr>
          <w:rFonts w:ascii="Times New Roman" w:hAnsi="Times New Roman" w:cs="Times New Roman"/>
          <w:sz w:val="24"/>
          <w:szCs w:val="24"/>
        </w:rPr>
        <w:t>comes into contact with</w:t>
      </w:r>
      <w:proofErr w:type="gramEnd"/>
      <w:r w:rsidRPr="005020B9">
        <w:rPr>
          <w:rFonts w:ascii="Times New Roman" w:hAnsi="Times New Roman" w:cs="Times New Roman"/>
          <w:sz w:val="24"/>
          <w:szCs w:val="24"/>
        </w:rPr>
        <w:t xml:space="preserve">. The ACT report may then specify whether the vehicle should be stopped or if further action is required, based on the details in the report and the circumstances at the time. If a response patrol flags the vehicle during a Police National Computer (PNC) check, the vehicle should be managed according to the information provided in the report (College of Policing, 2023). </w:t>
      </w:r>
    </w:p>
    <w:p w14:paraId="0B209D8F" w14:textId="77777777" w:rsidR="00301812" w:rsidRPr="005020B9" w:rsidRDefault="00301812" w:rsidP="00301812">
      <w:pPr>
        <w:spacing w:line="480" w:lineRule="auto"/>
        <w:rPr>
          <w:rFonts w:ascii="Times New Roman" w:hAnsi="Times New Roman" w:cs="Times New Roman"/>
          <w:sz w:val="24"/>
          <w:szCs w:val="24"/>
        </w:rPr>
      </w:pPr>
    </w:p>
    <w:p w14:paraId="7D491B49"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In my experience, I once applied this process when a male was using his vehicle to pick up passengers outside a taxi rank without a taxi license. Vehicle checks revealed that the male driver was wanted for a separate offence but had not yet been arrested. Given this information, an ACT was placed on the vehicle, clearly noting that the driver was wanted for arrest. Later, the vehicle was detected by ANPR, triggering an alert. The vehicle was subsequently intercepted, and the driver was stopped and arrested, ensuring that the individual faced the necessary legal action for both the unlicensed activity and the outstanding warrant. Successfully using the system to identify and apprehend the individual made me feel a sense of accomplishment, knowing that the integration of technology and effective policing helped ensure accountability and prevented further potential criminal activity.</w:t>
      </w:r>
    </w:p>
    <w:p w14:paraId="78A8C364" w14:textId="77777777" w:rsidR="00301812" w:rsidRPr="005020B9" w:rsidRDefault="00301812" w:rsidP="00301812">
      <w:pPr>
        <w:spacing w:line="480" w:lineRule="auto"/>
        <w:rPr>
          <w:rFonts w:ascii="Times New Roman" w:hAnsi="Times New Roman" w:cs="Times New Roman"/>
          <w:sz w:val="24"/>
          <w:szCs w:val="24"/>
        </w:rPr>
      </w:pPr>
    </w:p>
    <w:p w14:paraId="7D5CC78A"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lastRenderedPageBreak/>
        <w:t>ANPR data can be utilised for intelligence gathering, operational policing, and investigative purposes. It can be searched for specific details or analysed to uncover crime patterns and identify hot spots. Hot spots are locations with significantly higher-than-normal levels of crime or incidents. Once a trend, series, or hot spot is detected, ANPR data can help create a profile of vehicles in the area during specific times of day. By examining crime patterns, opportunities arise to identify potential locations for both permanent and mobile ANPR cameras. Analysing road traffic data alongside crime and disorder hot spots can help pinpoint key routes and critical timeframes, allowing for more precise deployment of ANPR resources (College of Policing, 2023).</w:t>
      </w:r>
    </w:p>
    <w:p w14:paraId="6B5FEED8" w14:textId="77777777" w:rsidR="00301812" w:rsidRPr="005020B9" w:rsidRDefault="00301812" w:rsidP="00301812">
      <w:pPr>
        <w:spacing w:line="480" w:lineRule="auto"/>
        <w:rPr>
          <w:rFonts w:ascii="Times New Roman" w:hAnsi="Times New Roman" w:cs="Times New Roman"/>
          <w:sz w:val="24"/>
          <w:szCs w:val="24"/>
        </w:rPr>
      </w:pPr>
    </w:p>
    <w:p w14:paraId="5A5ABC18"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On a larger scale, ANPR has been instrumental in disrupting county lines operations, as seen in a recent case. ANPR technology tracked vehicles suspected of involvement in drug trafficking. One vehicle, flagged by ANPR cameras, was frequently traveling between various towns and stopping in areas linked to county lines activity, raising suspicions that it was used to transport drugs or individuals as part of a broader criminal network. With the help of ANPR data, officers were able to monitor the vehicle's movements in real time and coordinate a response with traffic units. The vehicle was intercepted, and a search uncovered a large quantity of drugs, therefore the driver and the passengers were arrested. Further investigation revealed the driver’s connection to a county lines operation, responsible for transporting drugs from larger cities to smaller towns for distribution. The ability to track and flag the vehicle through ANPR technology was crucial in uncovering and disrupting the county lines operation. By focusing on vehicle movements and monitoring real-time intelligence, officers were able to intercept the drugs before they reached their destination, dismantling part of the trafficking network and preventing further harm to vulnerable communities.</w:t>
      </w:r>
    </w:p>
    <w:p w14:paraId="65EEC6A6" w14:textId="77777777" w:rsidR="00301812" w:rsidRPr="005020B9" w:rsidRDefault="00301812" w:rsidP="00301812">
      <w:pPr>
        <w:spacing w:line="480" w:lineRule="auto"/>
        <w:rPr>
          <w:rFonts w:ascii="Times New Roman" w:hAnsi="Times New Roman" w:cs="Times New Roman"/>
          <w:sz w:val="24"/>
          <w:szCs w:val="24"/>
        </w:rPr>
      </w:pPr>
    </w:p>
    <w:p w14:paraId="1447B7A8"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Since I was not directly involved in this case, especially in how information and intelligence were gathered, it leaves a gap in my understanding of how they are used to disrupt larger criminal organisations. However, it provided me with valuable insight into the importance of this technology and how much more complex crime can be beyond the everyday policing tasks we oversee. I now have a better understanding of the impact it can have in dismantling larger criminal networks.</w:t>
      </w:r>
    </w:p>
    <w:p w14:paraId="1E5D6A58" w14:textId="77777777" w:rsidR="00301812" w:rsidRPr="005020B9" w:rsidRDefault="00301812" w:rsidP="00301812">
      <w:pPr>
        <w:spacing w:line="480" w:lineRule="auto"/>
        <w:rPr>
          <w:rFonts w:ascii="Times New Roman" w:hAnsi="Times New Roman" w:cs="Times New Roman"/>
          <w:sz w:val="24"/>
          <w:szCs w:val="24"/>
        </w:rPr>
      </w:pPr>
    </w:p>
    <w:p w14:paraId="00C5824C"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While ANPR plays a key role in crime prevention, it has its limitations. The use of cloned and modified number plates (ghost plates) has risen in the UK, with criminals exploiting ANPR systems to avoid detection. Despite ANPR's advanced technology, challenges persist. Reflective coatings can create glare, making plates unreadable, and tampering with plate designs can confuse the system. Environmental factors, such as poor lighting or dirty plates, can further hinder accuracy. The RAC Foundation reports that roughly one in 12 number plates is obscured or damaged, reducing ANPR's effectiveness. Although ANPR has a 97% accuracy rate, as highlighted by the Road Safety Trust, methods like reflective tape or stealth plates enable motorists to evade detection. This has led to concerns as criminals use ghost plates not only to avoid minor offences but also for organised crime groups aiding in the concealment of vehicles used for illegal transportation (Smith, 2024).</w:t>
      </w:r>
    </w:p>
    <w:p w14:paraId="3424464C" w14:textId="77777777" w:rsidR="00301812" w:rsidRPr="005020B9" w:rsidRDefault="00301812" w:rsidP="00301812">
      <w:pPr>
        <w:spacing w:line="480" w:lineRule="auto"/>
        <w:rPr>
          <w:rFonts w:ascii="Times New Roman" w:hAnsi="Times New Roman" w:cs="Times New Roman"/>
          <w:sz w:val="24"/>
          <w:szCs w:val="24"/>
        </w:rPr>
      </w:pPr>
    </w:p>
    <w:p w14:paraId="6EA99D49"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 xml:space="preserve">Reflecting on the role of information, intelligence, and ANPR technology in disrupting criminal activity, I have come to realise how crucial these tools are in modern policing. Information and intelligence form the foundation for preventing and responding to crime, but it is the integration and application of this data that truly enables the police to stay proactive. From my experience, ANPR is a highly effective investigative tool, not only for tracking </w:t>
      </w:r>
      <w:r w:rsidRPr="005020B9">
        <w:rPr>
          <w:rFonts w:ascii="Times New Roman" w:hAnsi="Times New Roman" w:cs="Times New Roman"/>
          <w:sz w:val="24"/>
          <w:szCs w:val="24"/>
        </w:rPr>
        <w:lastRenderedPageBreak/>
        <w:t>suspects but also for disrupting criminal networks and connecting previously unlinked incidents.</w:t>
      </w:r>
    </w:p>
    <w:p w14:paraId="7C03F064" w14:textId="77777777" w:rsidR="00301812" w:rsidRPr="005020B9" w:rsidRDefault="00301812" w:rsidP="00301812">
      <w:pPr>
        <w:spacing w:line="480" w:lineRule="auto"/>
        <w:rPr>
          <w:rFonts w:ascii="Times New Roman" w:hAnsi="Times New Roman" w:cs="Times New Roman"/>
          <w:sz w:val="24"/>
          <w:szCs w:val="24"/>
        </w:rPr>
      </w:pPr>
    </w:p>
    <w:p w14:paraId="4C50E184" w14:textId="3E2A2018" w:rsidR="00025650" w:rsidRPr="005020B9" w:rsidRDefault="00301812" w:rsidP="00301812">
      <w:pPr>
        <w:spacing w:line="480" w:lineRule="auto"/>
        <w:ind w:right="237"/>
        <w:jc w:val="both"/>
        <w:rPr>
          <w:sz w:val="24"/>
          <w:szCs w:val="24"/>
        </w:rPr>
      </w:pPr>
      <w:r w:rsidRPr="005020B9">
        <w:rPr>
          <w:rFonts w:ascii="Times New Roman" w:hAnsi="Times New Roman" w:cs="Times New Roman"/>
          <w:sz w:val="24"/>
          <w:szCs w:val="24"/>
        </w:rPr>
        <w:t>I have recognised that while these technologies and intelligence systems are invaluable, their use must be carefully managed to ensure a balance between effectiveness and privacy protection. When used properly, information, intelligence, and ANPR are powerful assets in the fight against crime. However, I acknowledge that my experience in this area is limited, and I understand these tools are more commonly used in specific roles. To gain a deeper understanding, I plan to undertake attachments in these areas to enhance my knowledge of this field and this will be reflected in my personal development plan.</w:t>
      </w:r>
    </w:p>
    <w:p w14:paraId="55E8513B" w14:textId="77777777" w:rsidR="00025650" w:rsidRPr="005020B9" w:rsidRDefault="00025650" w:rsidP="00340E9A">
      <w:pPr>
        <w:ind w:right="237"/>
        <w:jc w:val="both"/>
        <w:rPr>
          <w:sz w:val="24"/>
          <w:szCs w:val="24"/>
        </w:rPr>
      </w:pPr>
    </w:p>
    <w:p w14:paraId="4C811AD3" w14:textId="77777777" w:rsidR="00025650" w:rsidRPr="005020B9" w:rsidRDefault="00025650" w:rsidP="00340E9A">
      <w:pPr>
        <w:ind w:right="237"/>
        <w:jc w:val="both"/>
        <w:rPr>
          <w:sz w:val="24"/>
          <w:szCs w:val="24"/>
        </w:rPr>
      </w:pPr>
    </w:p>
    <w:p w14:paraId="3A09ED4C" w14:textId="77777777" w:rsidR="00301812" w:rsidRPr="005020B9" w:rsidRDefault="00301812" w:rsidP="00301812">
      <w:pPr>
        <w:spacing w:line="480" w:lineRule="auto"/>
        <w:rPr>
          <w:rFonts w:ascii="Times New Roman" w:hAnsi="Times New Roman" w:cs="Times New Roman"/>
          <w:sz w:val="24"/>
          <w:szCs w:val="24"/>
        </w:rPr>
      </w:pPr>
      <w:r w:rsidRPr="005020B9">
        <w:rPr>
          <w:rFonts w:ascii="Times New Roman" w:hAnsi="Times New Roman" w:cs="Times New Roman"/>
          <w:sz w:val="24"/>
          <w:szCs w:val="24"/>
        </w:rPr>
        <w:t>Word count - 1727</w:t>
      </w:r>
    </w:p>
    <w:p w14:paraId="0FEEFB0E" w14:textId="77777777" w:rsidR="00025650" w:rsidRPr="005020B9" w:rsidRDefault="00025650" w:rsidP="00340E9A">
      <w:pPr>
        <w:ind w:right="237"/>
        <w:jc w:val="both"/>
        <w:rPr>
          <w:sz w:val="24"/>
          <w:szCs w:val="24"/>
        </w:rPr>
      </w:pPr>
    </w:p>
    <w:p w14:paraId="5E21F8DD" w14:textId="77777777" w:rsidR="00025650" w:rsidRPr="005020B9" w:rsidRDefault="00025650" w:rsidP="00340E9A">
      <w:pPr>
        <w:ind w:right="237"/>
        <w:jc w:val="both"/>
        <w:rPr>
          <w:sz w:val="24"/>
          <w:szCs w:val="24"/>
        </w:rPr>
      </w:pPr>
    </w:p>
    <w:p w14:paraId="585519A4" w14:textId="77777777" w:rsidR="00025650" w:rsidRPr="005020B9"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6849B874" w:rsidR="00FE5420" w:rsidRPr="00FE5420" w:rsidRDefault="00C02B2A" w:rsidP="00FE5420">
            <w:pPr>
              <w:overflowPunct/>
              <w:autoSpaceDE/>
              <w:autoSpaceDN/>
              <w:adjustRightInd/>
              <w:rPr>
                <w:rFonts w:ascii="Times New Roman" w:hAnsi="Times New Roman" w:cs="Times New Roman"/>
                <w:sz w:val="24"/>
                <w:szCs w:val="24"/>
                <w:lang w:eastAsia="zh-TW"/>
              </w:rPr>
            </w:pPr>
            <w:r>
              <w:rPr>
                <w:noProof/>
                <w:sz w:val="22"/>
                <w:szCs w:val="22"/>
                <w:lang w:eastAsia="zh-TW"/>
              </w:rPr>
              <mc:AlternateContent>
                <mc:Choice Requires="wpi">
                  <w:drawing>
                    <wp:anchor distT="0" distB="0" distL="114300" distR="114300" simplePos="0" relativeHeight="251660288" behindDoc="0" locked="0" layoutInCell="1" allowOverlap="1" wp14:anchorId="0394976C" wp14:editId="09E8CDC7">
                      <wp:simplePos x="0" y="0"/>
                      <wp:positionH relativeFrom="column">
                        <wp:posOffset>368935</wp:posOffset>
                      </wp:positionH>
                      <wp:positionV relativeFrom="paragraph">
                        <wp:posOffset>-95885</wp:posOffset>
                      </wp:positionV>
                      <wp:extent cx="475615" cy="475615"/>
                      <wp:effectExtent l="38100" t="38100" r="38735" b="38735"/>
                      <wp:wrapNone/>
                      <wp:docPr id="1000177666" name="Ink 14"/>
                      <wp:cNvGraphicFramePr/>
                      <a:graphic xmlns:a="http://schemas.openxmlformats.org/drawingml/2006/main">
                        <a:graphicData uri="http://schemas.microsoft.com/office/word/2010/wordprocessingInk">
                          <w14:contentPart bwMode="auto" r:id="rId15">
                            <w14:nvContentPartPr>
                              <w14:cNvContentPartPr/>
                            </w14:nvContentPartPr>
                            <w14:xfrm>
                              <a:off x="0" y="0"/>
                              <a:ext cx="475615" cy="475615"/>
                            </w14:xfrm>
                          </w14:contentPart>
                        </a:graphicData>
                      </a:graphic>
                      <wp14:sizeRelH relativeFrom="margin">
                        <wp14:pctWidth>0</wp14:pctWidth>
                      </wp14:sizeRelH>
                      <wp14:sizeRelV relativeFrom="margin">
                        <wp14:pctHeight>0</wp14:pctHeight>
                      </wp14:sizeRelV>
                    </wp:anchor>
                  </w:drawing>
                </mc:Choice>
                <mc:Fallback>
                  <w:pict>
                    <v:shapetype w14:anchorId="6B86FD8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8.55pt;margin-top:-8.05pt;width:38.4pt;height:3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">
                      <v:imagedata r:id="rId16" o:title=""/>
                    </v:shape>
                  </w:pict>
                </mc:Fallback>
              </mc:AlternateContent>
            </w:r>
            <w:r w:rsidR="00FE5420"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62A79D7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4990906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0978D01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012DC667" w:rsidR="00FE5420" w:rsidRPr="00FE5420" w:rsidRDefault="00C02B2A" w:rsidP="00FE5420">
            <w:pPr>
              <w:overflowPunct/>
              <w:autoSpaceDE/>
              <w:autoSpaceDN/>
              <w:adjustRightInd/>
              <w:rPr>
                <w:rFonts w:ascii="Times New Roman" w:hAnsi="Times New Roman" w:cs="Times New Roman"/>
                <w:sz w:val="24"/>
                <w:szCs w:val="24"/>
                <w:lang w:eastAsia="zh-TW"/>
              </w:rPr>
            </w:pPr>
            <w:r>
              <w:rPr>
                <w:noProof/>
                <w:sz w:val="22"/>
                <w:szCs w:val="22"/>
                <w:lang w:eastAsia="zh-TW"/>
              </w:rPr>
              <mc:AlternateContent>
                <mc:Choice Requires="wpi">
                  <w:drawing>
                    <wp:anchor distT="0" distB="0" distL="114300" distR="114300" simplePos="0" relativeHeight="251668480" behindDoc="0" locked="0" layoutInCell="1" allowOverlap="1" wp14:anchorId="4D87BD2D" wp14:editId="5328FE2B">
                      <wp:simplePos x="0" y="0"/>
                      <wp:positionH relativeFrom="column">
                        <wp:posOffset>-106045</wp:posOffset>
                      </wp:positionH>
                      <wp:positionV relativeFrom="paragraph">
                        <wp:posOffset>-64135</wp:posOffset>
                      </wp:positionV>
                      <wp:extent cx="466725" cy="466725"/>
                      <wp:effectExtent l="57150" t="57150" r="47625" b="66675"/>
                      <wp:wrapNone/>
                      <wp:docPr id="1590676371" name="Ink 16"/>
                      <wp:cNvGraphicFramePr/>
                      <a:graphic xmlns:a="http://schemas.openxmlformats.org/drawingml/2006/main">
                        <a:graphicData uri="http://schemas.microsoft.com/office/word/2010/wordprocessingInk">
                          <w14:contentPart bwMode="auto" r:id="rId17">
                            <w14:nvContentPartPr>
                              <w14:cNvContentPartPr/>
                            </w14:nvContentPartPr>
                            <w14:xfrm rot="810715">
                              <a:off x="0" y="0"/>
                              <a:ext cx="466725" cy="466725"/>
                            </w14:xfrm>
                          </w14:contentPart>
                        </a:graphicData>
                      </a:graphic>
                      <wp14:sizeRelH relativeFrom="margin">
                        <wp14:pctWidth>0</wp14:pctWidth>
                      </wp14:sizeRelH>
                      <wp14:sizeRelV relativeFrom="margin">
                        <wp14:pctHeight>0</wp14:pctHeight>
                      </wp14:sizeRelV>
                    </wp:anchor>
                  </w:drawing>
                </mc:Choice>
                <mc:Fallback>
                  <w:pict>
                    <v:shape w14:anchorId="0FBBC575" id="Ink 16" o:spid="_x0000_s1026" type="#_x0000_t75" style="position:absolute;margin-left:-8.85pt;margin-top:-5.55pt;width:37.7pt;height:37.7pt;rotation:885517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">
                      <v:imagedata r:id="rId18" o:title=""/>
                    </v:shape>
                  </w:pict>
                </mc:Fallback>
              </mc:AlternateContent>
            </w:r>
            <w:r w:rsidR="00FE5420" w:rsidRPr="00FE5420">
              <w:rPr>
                <w:sz w:val="22"/>
                <w:szCs w:val="22"/>
                <w:lang w:eastAsia="zh-TW"/>
              </w:rPr>
              <w:t>Med </w:t>
            </w:r>
          </w:p>
          <w:p w14:paraId="0BCB15AA" w14:textId="71F28D9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8F978CA" w14:textId="77777777" w:rsidR="00301812" w:rsidRPr="00301812" w:rsidRDefault="00301812" w:rsidP="00301812">
            <w:pPr>
              <w:spacing w:line="480" w:lineRule="auto"/>
              <w:rPr>
                <w:rFonts w:ascii="Times New Roman" w:hAnsi="Times New Roman" w:cs="Times New Roman"/>
              </w:rPr>
            </w:pPr>
            <w:r w:rsidRPr="00301812">
              <w:rPr>
                <w:rFonts w:ascii="Times New Roman" w:hAnsi="Times New Roman" w:cs="Times New Roman"/>
              </w:rPr>
              <w:t xml:space="preserve">I believe the force expects me to fall within the higher range of knowledge, with a score of 8, based on the extensive training we have received and the standards they expect from us. The force expects us to have a thorough understanding of the law when interacting with the public, as we are responsible for enforcing it. I </w:t>
            </w:r>
            <w:r w:rsidRPr="00301812">
              <w:rPr>
                <w:rFonts w:ascii="Times New Roman" w:hAnsi="Times New Roman" w:cs="Times New Roman"/>
              </w:rPr>
              <w:lastRenderedPageBreak/>
              <w:t>have assigned myself a lower score in the medium bracket, with a score of 6, due to not having full knowledge in every area. While I have the tools to find the information I need, the lack of experience and knowledge in certain areas influenced my score. One area I feel less confident in is traffic. Given the demands of response work, being proactive can be challenging. However, I have encountered situations where I had to rely on resources rather than having all the knowledge immediately. To improve, I plan to join a traffic policing team for an attachment to gain more expertise in this field. Another area is larger crime networks. While I have some understanding, it is not at the level I would like. To address this, I intend to seek an attachment with the organised crime team to deepen my knowledge, which will support my work in response policing.</w:t>
            </w:r>
          </w:p>
          <w:p w14:paraId="29A2A56B" w14:textId="7A921F56"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5740EBCE" w:rsidR="00FE5420" w:rsidRPr="00FE5420" w:rsidRDefault="00C02B2A" w:rsidP="00FE5420">
            <w:pPr>
              <w:overflowPunct/>
              <w:autoSpaceDE/>
              <w:autoSpaceDN/>
              <w:adjustRightInd/>
              <w:rPr>
                <w:rFonts w:ascii="Times New Roman" w:hAnsi="Times New Roman" w:cs="Times New Roman"/>
                <w:sz w:val="24"/>
                <w:szCs w:val="24"/>
                <w:lang w:eastAsia="zh-TW"/>
              </w:rPr>
            </w:pPr>
            <w:r>
              <w:rPr>
                <w:noProof/>
                <w:sz w:val="22"/>
                <w:szCs w:val="22"/>
                <w:lang w:eastAsia="zh-TW"/>
              </w:rPr>
              <mc:AlternateContent>
                <mc:Choice Requires="wpi">
                  <w:drawing>
                    <wp:anchor distT="0" distB="0" distL="114300" distR="114300" simplePos="0" relativeHeight="251670528" behindDoc="0" locked="0" layoutInCell="1" allowOverlap="1" wp14:anchorId="35597A18" wp14:editId="0629FE85">
                      <wp:simplePos x="0" y="0"/>
                      <wp:positionH relativeFrom="column">
                        <wp:posOffset>349025</wp:posOffset>
                      </wp:positionH>
                      <wp:positionV relativeFrom="paragraph">
                        <wp:posOffset>-88075</wp:posOffset>
                      </wp:positionV>
                      <wp:extent cx="494640" cy="494640"/>
                      <wp:effectExtent l="38100" t="38100" r="39370" b="39370"/>
                      <wp:wrapNone/>
                      <wp:docPr id="1810123221" name="Ink 19"/>
                      <wp:cNvGraphicFramePr/>
                      <a:graphic xmlns:a="http://schemas.openxmlformats.org/drawingml/2006/main">
                        <a:graphicData uri="http://schemas.microsoft.com/office/word/2010/wordprocessingInk">
                          <w14:contentPart bwMode="auto" r:id="rId19">
                            <w14:nvContentPartPr>
                              <w14:cNvContentPartPr/>
                            </w14:nvContentPartPr>
                            <w14:xfrm>
                              <a:off x="0" y="0"/>
                              <a:ext cx="494640" cy="494640"/>
                            </w14:xfrm>
                          </w14:contentPart>
                        </a:graphicData>
                      </a:graphic>
                    </wp:anchor>
                  </w:drawing>
                </mc:Choice>
                <mc:Fallback>
                  <w:pict>
                    <v:shape w14:anchorId="716E22FB" id="Ink 19" o:spid="_x0000_s1026" type="#_x0000_t75" style="position:absolute;margin-left:27pt;margin-top:-7.45pt;width:39.95pt;height:39.9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">
                      <v:imagedata r:id="rId20" o:title=""/>
                    </v:shape>
                  </w:pict>
                </mc:Fallback>
              </mc:AlternateContent>
            </w:r>
            <w:r w:rsidR="00FE5420"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246952" w:rsidR="00FE5420" w:rsidRPr="00FE5420" w:rsidRDefault="00C02B2A" w:rsidP="00FE5420">
            <w:pPr>
              <w:overflowPunct/>
              <w:autoSpaceDE/>
              <w:autoSpaceDN/>
              <w:adjustRightInd/>
              <w:rPr>
                <w:rFonts w:ascii="Times New Roman" w:hAnsi="Times New Roman" w:cs="Times New Roman"/>
                <w:sz w:val="24"/>
                <w:szCs w:val="24"/>
                <w:lang w:eastAsia="zh-TW"/>
              </w:rPr>
            </w:pPr>
            <w:r>
              <w:rPr>
                <w:noProof/>
                <w:sz w:val="22"/>
                <w:szCs w:val="22"/>
                <w:lang w:eastAsia="zh-TW"/>
              </w:rPr>
              <mc:AlternateContent>
                <mc:Choice Requires="wpi">
                  <w:drawing>
                    <wp:anchor distT="0" distB="0" distL="114300" distR="114300" simplePos="0" relativeHeight="251672576" behindDoc="0" locked="0" layoutInCell="1" allowOverlap="1" wp14:anchorId="690748AC" wp14:editId="3FA35312">
                      <wp:simplePos x="0" y="0"/>
                      <wp:positionH relativeFrom="column">
                        <wp:posOffset>364475</wp:posOffset>
                      </wp:positionH>
                      <wp:positionV relativeFrom="paragraph">
                        <wp:posOffset>-85555</wp:posOffset>
                      </wp:positionV>
                      <wp:extent cx="458640" cy="458640"/>
                      <wp:effectExtent l="38100" t="38100" r="36830" b="36830"/>
                      <wp:wrapNone/>
                      <wp:docPr id="442818944" name="Ink 21"/>
                      <wp:cNvGraphicFramePr/>
                      <a:graphic xmlns:a="http://schemas.openxmlformats.org/drawingml/2006/main">
                        <a:graphicData uri="http://schemas.microsoft.com/office/word/2010/wordprocessingInk">
                          <w14:contentPart bwMode="auto" r:id="rId21">
                            <w14:nvContentPartPr>
                              <w14:cNvContentPartPr/>
                            </w14:nvContentPartPr>
                            <w14:xfrm>
                              <a:off x="0" y="0"/>
                              <a:ext cx="458640" cy="458640"/>
                            </w14:xfrm>
                          </w14:contentPart>
                        </a:graphicData>
                      </a:graphic>
                    </wp:anchor>
                  </w:drawing>
                </mc:Choice>
                <mc:Fallback>
                  <w:pict>
                    <v:shape w14:anchorId="40E01BE7" id="Ink 21" o:spid="_x0000_s1026" type="#_x0000_t75" style="position:absolute;margin-left:28.2pt;margin-top:-7.25pt;width:37.1pt;height:37.1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">
                      <v:imagedata r:id="rId22" o:title=""/>
                    </v:shape>
                  </w:pict>
                </mc:Fallback>
              </mc:AlternateContent>
            </w:r>
            <w:r w:rsidR="00FE5420"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FB1D2D" w14:textId="77777777" w:rsidR="00301812" w:rsidRPr="00301812" w:rsidRDefault="00FE5420" w:rsidP="00301812">
            <w:pPr>
              <w:spacing w:line="480" w:lineRule="auto"/>
              <w:rPr>
                <w:rFonts w:ascii="Times New Roman" w:hAnsi="Times New Roman" w:cs="Times New Roman"/>
              </w:rPr>
            </w:pPr>
            <w:r w:rsidRPr="00FE5420">
              <w:rPr>
                <w:sz w:val="22"/>
                <w:szCs w:val="22"/>
                <w:lang w:eastAsia="zh-TW"/>
              </w:rPr>
              <w:t> </w:t>
            </w:r>
            <w:r w:rsidR="00301812" w:rsidRPr="00301812">
              <w:rPr>
                <w:rFonts w:ascii="Times New Roman" w:hAnsi="Times New Roman" w:cs="Times New Roman"/>
              </w:rPr>
              <w:t xml:space="preserve">I believe the force expects me to be in the higher range for skills, with a score of 8 or 9, considering the significant investment in our training and development to ensure we are fully equipped to perform our roles effectively. This investment includes essential training such as first aid, officer safety techniques, workshops on case file preparation, and other specialised programs. At present, I assess myself at a score of 7, which I am comfortable with and feel reflects my current skill level. Recently, I successfully completed and passed training to become a G1 response driver and a Taser officer, which has considerably expanded my skill set and confidence. However, I am fully aware that there is still substantial learning and development ahead, which will come through gaining more experience and acquiring </w:t>
            </w:r>
            <w:r w:rsidR="00301812" w:rsidRPr="00301812">
              <w:rPr>
                <w:rFonts w:ascii="Times New Roman" w:hAnsi="Times New Roman" w:cs="Times New Roman"/>
              </w:rPr>
              <w:lastRenderedPageBreak/>
              <w:t>knowledge across various areas. I recognise that developing a deeper understanding and proficiency in my role requires time and exposure to different aspects of policing. I believe that taking on attachment roles, particularly within the traffic and organised crime teams, will significantly contribute to my growth, allowing me to build new skills, broaden my knowledge, and gain invaluable experience that will ultimately enhance my overall capability as an officer.</w:t>
            </w:r>
          </w:p>
          <w:p w14:paraId="7DF7D6E0" w14:textId="749B05AF"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0C898839" w:rsidR="00FE5420" w:rsidRPr="00FE5420" w:rsidRDefault="00C02B2A" w:rsidP="00FE5420">
            <w:pPr>
              <w:overflowPunct/>
              <w:autoSpaceDE/>
              <w:autoSpaceDN/>
              <w:adjustRightInd/>
              <w:rPr>
                <w:rFonts w:ascii="Times New Roman" w:hAnsi="Times New Roman" w:cs="Times New Roman"/>
                <w:sz w:val="24"/>
                <w:szCs w:val="24"/>
                <w:lang w:eastAsia="zh-TW"/>
              </w:rPr>
            </w:pPr>
            <w:r>
              <w:rPr>
                <w:noProof/>
                <w:sz w:val="22"/>
                <w:szCs w:val="22"/>
                <w:lang w:eastAsia="zh-TW"/>
              </w:rPr>
              <mc:AlternateContent>
                <mc:Choice Requires="wpi">
                  <w:drawing>
                    <wp:anchor distT="0" distB="0" distL="114300" distR="114300" simplePos="0" relativeHeight="251674624" behindDoc="0" locked="0" layoutInCell="1" allowOverlap="1" wp14:anchorId="45423952" wp14:editId="18604410">
                      <wp:simplePos x="0" y="0"/>
                      <wp:positionH relativeFrom="column">
                        <wp:posOffset>308900</wp:posOffset>
                      </wp:positionH>
                      <wp:positionV relativeFrom="paragraph">
                        <wp:posOffset>-126750</wp:posOffset>
                      </wp:positionV>
                      <wp:extent cx="477360" cy="477360"/>
                      <wp:effectExtent l="38100" t="38100" r="37465" b="37465"/>
                      <wp:wrapNone/>
                      <wp:docPr id="121956721" name="Ink 23"/>
                      <wp:cNvGraphicFramePr/>
                      <a:graphic xmlns:a="http://schemas.openxmlformats.org/drawingml/2006/main">
                        <a:graphicData uri="http://schemas.microsoft.com/office/word/2010/wordprocessingInk">
                          <w14:contentPart bwMode="auto" r:id="rId23">
                            <w14:nvContentPartPr>
                              <w14:cNvContentPartPr/>
                            </w14:nvContentPartPr>
                            <w14:xfrm>
                              <a:off x="0" y="0"/>
                              <a:ext cx="477360" cy="477360"/>
                            </w14:xfrm>
                          </w14:contentPart>
                        </a:graphicData>
                      </a:graphic>
                    </wp:anchor>
                  </w:drawing>
                </mc:Choice>
                <mc:Fallback>
                  <w:pict>
                    <v:shape w14:anchorId="207EDE8E" id="Ink 23" o:spid="_x0000_s1026" type="#_x0000_t75" style="position:absolute;margin-left:23.8pt;margin-top:-10.5pt;width:38.6pt;height:38.6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">
                      <v:imagedata r:id="rId24" o:title=""/>
                    </v:shape>
                  </w:pict>
                </mc:Fallback>
              </mc:AlternateContent>
            </w:r>
            <w:r w:rsidR="00FE5420"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65AD74D9" w:rsidR="00FE5420" w:rsidRPr="00FE5420" w:rsidRDefault="00C02B2A" w:rsidP="00FE5420">
            <w:pPr>
              <w:overflowPunct/>
              <w:autoSpaceDE/>
              <w:autoSpaceDN/>
              <w:adjustRightInd/>
              <w:rPr>
                <w:rFonts w:ascii="Times New Roman" w:hAnsi="Times New Roman" w:cs="Times New Roman"/>
                <w:sz w:val="24"/>
                <w:szCs w:val="24"/>
                <w:lang w:eastAsia="zh-TW"/>
              </w:rPr>
            </w:pPr>
            <w:r>
              <w:rPr>
                <w:noProof/>
                <w:sz w:val="22"/>
                <w:szCs w:val="22"/>
                <w:lang w:eastAsia="zh-TW"/>
              </w:rPr>
              <mc:AlternateContent>
                <mc:Choice Requires="wpi">
                  <w:drawing>
                    <wp:anchor distT="0" distB="0" distL="114300" distR="114300" simplePos="0" relativeHeight="251676672" behindDoc="0" locked="0" layoutInCell="1" allowOverlap="1" wp14:anchorId="4A689E05" wp14:editId="6CE68E2C">
                      <wp:simplePos x="0" y="0"/>
                      <wp:positionH relativeFrom="column">
                        <wp:posOffset>316070</wp:posOffset>
                      </wp:positionH>
                      <wp:positionV relativeFrom="paragraph">
                        <wp:posOffset>-66800</wp:posOffset>
                      </wp:positionV>
                      <wp:extent cx="441720" cy="441720"/>
                      <wp:effectExtent l="38100" t="38100" r="34925" b="34925"/>
                      <wp:wrapNone/>
                      <wp:docPr id="2041252980" name="Ink 27"/>
                      <wp:cNvGraphicFramePr/>
                      <a:graphic xmlns:a="http://schemas.openxmlformats.org/drawingml/2006/main">
                        <a:graphicData uri="http://schemas.microsoft.com/office/word/2010/wordprocessingInk">
                          <w14:contentPart bwMode="auto" r:id="rId25">
                            <w14:nvContentPartPr>
                              <w14:cNvContentPartPr/>
                            </w14:nvContentPartPr>
                            <w14:xfrm>
                              <a:off x="0" y="0"/>
                              <a:ext cx="441720" cy="441720"/>
                            </w14:xfrm>
                          </w14:contentPart>
                        </a:graphicData>
                      </a:graphic>
                    </wp:anchor>
                  </w:drawing>
                </mc:Choice>
                <mc:Fallback>
                  <w:pict>
                    <v:shape w14:anchorId="3B76F7E3" id="Ink 27" o:spid="_x0000_s1026" type="#_x0000_t75" style="position:absolute;margin-left:24.4pt;margin-top:-5.75pt;width:35.8pt;height:35.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">
                      <v:imagedata r:id="rId26" o:title=""/>
                    </v:shape>
                  </w:pict>
                </mc:Fallback>
              </mc:AlternateContent>
            </w:r>
            <w:r w:rsidR="00FE5420" w:rsidRPr="00FE5420">
              <w:rPr>
                <w:sz w:val="22"/>
                <w:szCs w:val="22"/>
                <w:lang w:eastAsia="zh-TW"/>
              </w:rPr>
              <w:t>High </w:t>
            </w:r>
          </w:p>
          <w:p w14:paraId="5277763A" w14:textId="36CB82F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C94EA5" w14:textId="77777777" w:rsidR="00301812" w:rsidRPr="00301812" w:rsidRDefault="00FE5420" w:rsidP="00301812">
            <w:pPr>
              <w:spacing w:line="480" w:lineRule="auto"/>
              <w:rPr>
                <w:rFonts w:ascii="Times New Roman" w:hAnsi="Times New Roman" w:cs="Times New Roman"/>
              </w:rPr>
            </w:pPr>
            <w:r w:rsidRPr="00FE5420">
              <w:rPr>
                <w:sz w:val="22"/>
                <w:szCs w:val="22"/>
                <w:lang w:eastAsia="zh-TW"/>
              </w:rPr>
              <w:t> </w:t>
            </w:r>
            <w:r w:rsidR="00301812" w:rsidRPr="00301812">
              <w:rPr>
                <w:rFonts w:ascii="Times New Roman" w:hAnsi="Times New Roman" w:cs="Times New Roman"/>
              </w:rPr>
              <w:t xml:space="preserve">I believe the force expects me to fall within the medium range for experience, with a score around 6 or 7, reflecting the exposure I’ve had to various types of crimes and my current ability to work independently in a response role. This expectation is likely </w:t>
            </w:r>
            <w:proofErr w:type="gramStart"/>
            <w:r w:rsidR="00301812" w:rsidRPr="00301812">
              <w:rPr>
                <w:rFonts w:ascii="Times New Roman" w:hAnsi="Times New Roman" w:cs="Times New Roman"/>
              </w:rPr>
              <w:t>based on the fact that</w:t>
            </w:r>
            <w:proofErr w:type="gramEnd"/>
            <w:r w:rsidR="00301812" w:rsidRPr="00301812">
              <w:rPr>
                <w:rFonts w:ascii="Times New Roman" w:hAnsi="Times New Roman" w:cs="Times New Roman"/>
              </w:rPr>
              <w:t xml:space="preserve"> I have handled different situations and am now more confident in applying my knowledge and </w:t>
            </w:r>
            <w:r w:rsidR="00301812" w:rsidRPr="00301812">
              <w:rPr>
                <w:rFonts w:ascii="Times New Roman" w:hAnsi="Times New Roman" w:cs="Times New Roman"/>
              </w:rPr>
              <w:lastRenderedPageBreak/>
              <w:t xml:space="preserve">skills in real-life scenarios. However, I understand that one year in a response role is still considered relatively short in the context of policing experience, and I believe the force acknowledges that with more time in service, I will continue to develop a deeper understanding of the job and gain more experience. Despite this, I have scored myself lower than what I believe the force’s expectations might be. I’ve rated myself a 3 or 4 because, while I have gained considerable exposure, I recognise that my current length of service limits my overall experience in certain areas. Although I have been involved in a range of incidents and crimes, I’m aware that I still lack a more comprehensive understanding of the broader policing landscape, including various roles and responsibilities within the force. There are still areas and roles I haven’t </w:t>
            </w:r>
            <w:r w:rsidR="00301812" w:rsidRPr="00301812">
              <w:rPr>
                <w:rFonts w:ascii="Times New Roman" w:hAnsi="Times New Roman" w:cs="Times New Roman"/>
              </w:rPr>
              <w:lastRenderedPageBreak/>
              <w:t>encountered or had sufficient involvement with. As mentioned before, I plan to take on attachments in different areas where I feel they will benefit my professional development and help me build a more well-rounded skill set. These attachments will allow me to gain more practical experience, expand my knowledge, and improve my capabilities in specific fields. Once I complete these, I intend to explore additional roles and opportunities within the force to further enhance my overall policing abilities. By doing so, I will ensure that I continue to evolve and improve, ultimately making me a more effective and well-rounded police officer.</w:t>
            </w:r>
          </w:p>
          <w:p w14:paraId="4B21BF28" w14:textId="48DAFB63"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1F6A2338" w:rsidR="004923DA" w:rsidRPr="00301812" w:rsidRDefault="004923DA" w:rsidP="00301812">
      <w:pPr>
        <w:pStyle w:val="paragraph"/>
        <w:spacing w:before="0" w:beforeAutospacing="0" w:after="0" w:afterAutospacing="0"/>
        <w:rPr>
          <w:b/>
          <w:bCs/>
        </w:rPr>
      </w:pPr>
      <w:r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0593623E" w14:textId="77777777" w:rsidR="005020B9" w:rsidRDefault="005020B9" w:rsidP="00B459FC"/>
    <w:p w14:paraId="048241A8" w14:textId="77777777" w:rsidR="005020B9" w:rsidRDefault="005020B9" w:rsidP="00B459FC"/>
    <w:p w14:paraId="4C47B72A" w14:textId="77777777" w:rsidR="005020B9" w:rsidRDefault="005020B9" w:rsidP="00B459FC"/>
    <w:p w14:paraId="02DD5551" w14:textId="77777777" w:rsidR="005020B9" w:rsidRPr="005020B9" w:rsidRDefault="005020B9" w:rsidP="00AD5878">
      <w:pPr>
        <w:spacing w:line="480" w:lineRule="auto"/>
        <w:rPr>
          <w:rFonts w:ascii="Times New Roman" w:hAnsi="Times New Roman" w:cs="Times New Roman"/>
          <w:sz w:val="24"/>
          <w:szCs w:val="24"/>
        </w:rPr>
      </w:pPr>
      <w:r w:rsidRPr="005020B9">
        <w:rPr>
          <w:rFonts w:ascii="Times New Roman" w:hAnsi="Times New Roman" w:cs="Times New Roman"/>
          <w:sz w:val="24"/>
          <w:szCs w:val="24"/>
        </w:rPr>
        <w:t>AAAPPP – Association Against Abuse of Police Powers and Privileges (2023).</w:t>
      </w:r>
      <w:r w:rsidRPr="005020B9">
        <w:rPr>
          <w:rFonts w:ascii="Times New Roman" w:hAnsi="Times New Roman" w:cs="Times New Roman"/>
          <w:i/>
          <w:iCs/>
          <w:sz w:val="24"/>
          <w:szCs w:val="24"/>
        </w:rPr>
        <w:t xml:space="preserve"> Public Trust in the Police’s Use of Force: Trustworthy or Dubious? </w:t>
      </w:r>
      <w:r w:rsidRPr="005020B9">
        <w:rPr>
          <w:rFonts w:ascii="Times New Roman" w:hAnsi="Times New Roman" w:cs="Times New Roman"/>
          <w:sz w:val="24"/>
          <w:szCs w:val="24"/>
        </w:rPr>
        <w:t>Available at:</w:t>
      </w:r>
    </w:p>
    <w:p w14:paraId="29B16C6D" w14:textId="001EB61C" w:rsidR="005020B9" w:rsidRPr="005020B9" w:rsidRDefault="005020B9" w:rsidP="00AD5878">
      <w:pPr>
        <w:spacing w:line="480" w:lineRule="auto"/>
        <w:rPr>
          <w:rFonts w:ascii="Times New Roman" w:hAnsi="Times New Roman" w:cs="Times New Roman"/>
          <w:sz w:val="24"/>
          <w:szCs w:val="24"/>
        </w:rPr>
      </w:pPr>
      <w:hyperlink r:id="rId27" w:history="1">
        <w:r w:rsidRPr="005020B9">
          <w:rPr>
            <w:rStyle w:val="Hyperlink"/>
            <w:rFonts w:ascii="Times New Roman" w:hAnsi="Times New Roman" w:cs="Times New Roman"/>
            <w:sz w:val="24"/>
            <w:szCs w:val="24"/>
          </w:rPr>
          <w:t>https:</w:t>
        </w:r>
        <w:r w:rsidRPr="005020B9">
          <w:rPr>
            <w:rStyle w:val="Hyperlink"/>
            <w:rFonts w:ascii="Times New Roman" w:hAnsi="Times New Roman" w:cs="Times New Roman"/>
            <w:sz w:val="24"/>
            <w:szCs w:val="24"/>
          </w:rPr>
          <w:t>/</w:t>
        </w:r>
        <w:r w:rsidRPr="005020B9">
          <w:rPr>
            <w:rStyle w:val="Hyperlink"/>
            <w:rFonts w:ascii="Times New Roman" w:hAnsi="Times New Roman" w:cs="Times New Roman"/>
            <w:sz w:val="24"/>
            <w:szCs w:val="24"/>
          </w:rPr>
          <w:t>/www.aaappp.org.uk/public-trust-in-the-polices-use-of-force-trustworthy-or-dubious/</w:t>
        </w:r>
      </w:hyperlink>
    </w:p>
    <w:p w14:paraId="0BD7F591" w14:textId="77777777" w:rsidR="00263C7E" w:rsidRDefault="00AD5878" w:rsidP="00AD5878">
      <w:pPr>
        <w:spacing w:line="480" w:lineRule="auto"/>
        <w:rPr>
          <w:rFonts w:ascii="Times New Roman" w:hAnsi="Times New Roman" w:cs="Times New Roman"/>
          <w:sz w:val="24"/>
          <w:szCs w:val="24"/>
        </w:rPr>
      </w:pPr>
      <w:r>
        <w:rPr>
          <w:rFonts w:ascii="Times New Roman" w:hAnsi="Times New Roman" w:cs="Times New Roman"/>
          <w:sz w:val="24"/>
          <w:szCs w:val="24"/>
        </w:rPr>
        <w:t>[</w:t>
      </w:r>
      <w:r w:rsidR="005020B9" w:rsidRPr="005020B9">
        <w:rPr>
          <w:rFonts w:ascii="Times New Roman" w:hAnsi="Times New Roman" w:cs="Times New Roman"/>
          <w:sz w:val="24"/>
          <w:szCs w:val="24"/>
        </w:rPr>
        <w:t>Accessed 28</w:t>
      </w:r>
      <w:r w:rsidR="005020B9" w:rsidRPr="005020B9">
        <w:rPr>
          <w:rFonts w:ascii="Times New Roman" w:hAnsi="Times New Roman" w:cs="Times New Roman"/>
          <w:sz w:val="24"/>
          <w:szCs w:val="24"/>
          <w:vertAlign w:val="superscript"/>
        </w:rPr>
        <w:t xml:space="preserve"> </w:t>
      </w:r>
      <w:r w:rsidR="005020B9" w:rsidRPr="005020B9">
        <w:rPr>
          <w:rFonts w:ascii="Times New Roman" w:hAnsi="Times New Roman" w:cs="Times New Roman"/>
          <w:sz w:val="24"/>
          <w:szCs w:val="24"/>
        </w:rPr>
        <w:t>Mar. 2025</w:t>
      </w:r>
      <w:r>
        <w:rPr>
          <w:rFonts w:ascii="Times New Roman" w:hAnsi="Times New Roman" w:cs="Times New Roman"/>
          <w:sz w:val="24"/>
          <w:szCs w:val="24"/>
        </w:rPr>
        <w:t>]</w:t>
      </w:r>
    </w:p>
    <w:p w14:paraId="18DAAE0B" w14:textId="77777777" w:rsidR="00263C7E" w:rsidRDefault="00263C7E" w:rsidP="00AD5878">
      <w:pPr>
        <w:spacing w:line="480" w:lineRule="auto"/>
        <w:rPr>
          <w:rFonts w:ascii="Times New Roman" w:hAnsi="Times New Roman" w:cs="Times New Roman"/>
          <w:sz w:val="24"/>
          <w:szCs w:val="24"/>
        </w:rPr>
      </w:pPr>
    </w:p>
    <w:p w14:paraId="1C423074" w14:textId="76F4652F" w:rsidR="00AD5878" w:rsidRDefault="00AD5878" w:rsidP="00AD5878">
      <w:pPr>
        <w:spacing w:line="480" w:lineRule="auto"/>
        <w:rPr>
          <w:rFonts w:ascii="Times New Roman" w:hAnsi="Times New Roman" w:cs="Times New Roman"/>
          <w:sz w:val="24"/>
          <w:szCs w:val="24"/>
        </w:rPr>
      </w:pPr>
      <w:r w:rsidRPr="003A4ADB">
        <w:rPr>
          <w:rFonts w:ascii="Times New Roman" w:hAnsi="Times New Roman" w:cs="Times New Roman"/>
          <w:sz w:val="24"/>
          <w:szCs w:val="24"/>
        </w:rPr>
        <w:t>Bonebright, D.A. (2010) ‘40 years of storming: A historical review of Tuckman’s model of small group development’, </w:t>
      </w:r>
      <w:r w:rsidRPr="003A4ADB">
        <w:rPr>
          <w:rFonts w:ascii="Times New Roman" w:hAnsi="Times New Roman" w:cs="Times New Roman"/>
          <w:i/>
          <w:iCs/>
          <w:sz w:val="24"/>
          <w:szCs w:val="24"/>
        </w:rPr>
        <w:t>Human Resource Development International</w:t>
      </w:r>
      <w:r w:rsidRPr="003A4ADB">
        <w:rPr>
          <w:rFonts w:ascii="Times New Roman" w:hAnsi="Times New Roman" w:cs="Times New Roman"/>
          <w:sz w:val="24"/>
          <w:szCs w:val="24"/>
        </w:rPr>
        <w:t xml:space="preserve">, 13(1), pp. 111–120. Available at: </w:t>
      </w:r>
      <w:hyperlink r:id="rId28" w:history="1">
        <w:r w:rsidRPr="003A4ADB">
          <w:rPr>
            <w:rStyle w:val="Hyperlink"/>
            <w:rFonts w:ascii="Times New Roman" w:hAnsi="Times New Roman" w:cs="Times New Roman"/>
            <w:sz w:val="24"/>
            <w:szCs w:val="24"/>
          </w:rPr>
          <w:t>https://doi.org/10.1080/13678861003589099</w:t>
        </w:r>
      </w:hyperlink>
      <w:r w:rsidRPr="003A4ADB">
        <w:rPr>
          <w:rFonts w:ascii="Times New Roman" w:hAnsi="Times New Roman" w:cs="Times New Roman"/>
          <w:sz w:val="24"/>
          <w:szCs w:val="24"/>
        </w:rPr>
        <w:t xml:space="preserve"> </w:t>
      </w:r>
    </w:p>
    <w:p w14:paraId="2353DCB4" w14:textId="77777777" w:rsidR="00AD5878" w:rsidRDefault="00AD5878" w:rsidP="00AD5878">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1494963A" w14:textId="77777777" w:rsidR="00AD5878" w:rsidRPr="003A4ADB" w:rsidRDefault="00AD5878" w:rsidP="00AD5878">
      <w:pPr>
        <w:spacing w:line="480" w:lineRule="auto"/>
        <w:rPr>
          <w:rFonts w:ascii="Times New Roman" w:hAnsi="Times New Roman" w:cs="Times New Roman"/>
          <w:sz w:val="24"/>
          <w:szCs w:val="24"/>
        </w:rPr>
      </w:pPr>
    </w:p>
    <w:p w14:paraId="4DDC1EED" w14:textId="566F7272" w:rsidR="00AD5878" w:rsidRDefault="00AD5878" w:rsidP="00AD5878">
      <w:pPr>
        <w:spacing w:line="480" w:lineRule="auto"/>
        <w:rPr>
          <w:rFonts w:ascii="Times New Roman" w:hAnsi="Times New Roman" w:cs="Times New Roman"/>
          <w:sz w:val="24"/>
          <w:szCs w:val="24"/>
        </w:rPr>
      </w:pPr>
      <w:r w:rsidRPr="003A4ADB">
        <w:rPr>
          <w:rFonts w:ascii="Times New Roman" w:hAnsi="Times New Roman" w:cs="Times New Roman"/>
          <w:sz w:val="24"/>
          <w:szCs w:val="24"/>
        </w:rPr>
        <w:t>Borja, C. (2024) </w:t>
      </w:r>
      <w:r w:rsidRPr="003A4ADB">
        <w:rPr>
          <w:rFonts w:ascii="Times New Roman" w:hAnsi="Times New Roman" w:cs="Times New Roman"/>
          <w:i/>
          <w:iCs/>
          <w:sz w:val="24"/>
          <w:szCs w:val="24"/>
        </w:rPr>
        <w:t>8 effective strategies for team conflict resolution in the workplace</w:t>
      </w:r>
      <w:r w:rsidRPr="003A4ADB">
        <w:rPr>
          <w:rFonts w:ascii="Times New Roman" w:hAnsi="Times New Roman" w:cs="Times New Roman"/>
          <w:sz w:val="24"/>
          <w:szCs w:val="24"/>
        </w:rPr>
        <w:t>, </w:t>
      </w:r>
      <w:r w:rsidRPr="003A4ADB">
        <w:rPr>
          <w:rFonts w:ascii="Times New Roman" w:hAnsi="Times New Roman" w:cs="Times New Roman"/>
          <w:i/>
          <w:iCs/>
          <w:sz w:val="24"/>
          <w:szCs w:val="24"/>
        </w:rPr>
        <w:t>Time Doctor Blog</w:t>
      </w:r>
      <w:r w:rsidRPr="003A4ADB">
        <w:rPr>
          <w:rFonts w:ascii="Times New Roman" w:hAnsi="Times New Roman" w:cs="Times New Roman"/>
          <w:sz w:val="24"/>
          <w:szCs w:val="24"/>
        </w:rPr>
        <w:t xml:space="preserve">. </w:t>
      </w:r>
      <w:r>
        <w:rPr>
          <w:rFonts w:ascii="Times New Roman" w:hAnsi="Times New Roman" w:cs="Times New Roman"/>
          <w:sz w:val="24"/>
          <w:szCs w:val="24"/>
        </w:rPr>
        <w:t xml:space="preserve">2 </w:t>
      </w:r>
      <w:r w:rsidRPr="003A4ADB">
        <w:rPr>
          <w:rFonts w:ascii="Times New Roman" w:hAnsi="Times New Roman" w:cs="Times New Roman"/>
          <w:sz w:val="24"/>
          <w:szCs w:val="24"/>
        </w:rPr>
        <w:t xml:space="preserve">Available at: </w:t>
      </w:r>
      <w:hyperlink r:id="rId29" w:history="1">
        <w:r w:rsidRPr="0010453D">
          <w:rPr>
            <w:rStyle w:val="Hyperlink"/>
            <w:rFonts w:ascii="Times New Roman" w:hAnsi="Times New Roman" w:cs="Times New Roman"/>
            <w:sz w:val="24"/>
            <w:szCs w:val="24"/>
          </w:rPr>
          <w:t>https://www.timedoctor.com/blog/team-conflict-resolution/</w:t>
        </w:r>
      </w:hyperlink>
      <w:r w:rsidRPr="003A4ADB">
        <w:rPr>
          <w:rFonts w:ascii="Times New Roman" w:hAnsi="Times New Roman" w:cs="Times New Roman"/>
          <w:sz w:val="24"/>
          <w:szCs w:val="24"/>
        </w:rPr>
        <w:t xml:space="preserve"> </w:t>
      </w:r>
    </w:p>
    <w:p w14:paraId="57F19885" w14:textId="77777777" w:rsidR="00AD5878" w:rsidRDefault="00AD5878" w:rsidP="00AD5878">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109B4A62" w14:textId="77777777" w:rsidR="00AD5878" w:rsidRPr="003A4ADB" w:rsidRDefault="00AD5878" w:rsidP="00AD5878">
      <w:pPr>
        <w:spacing w:line="480" w:lineRule="auto"/>
        <w:rPr>
          <w:rFonts w:ascii="Times New Roman" w:hAnsi="Times New Roman" w:cs="Times New Roman"/>
          <w:sz w:val="24"/>
          <w:szCs w:val="24"/>
        </w:rPr>
      </w:pPr>
    </w:p>
    <w:p w14:paraId="33B2445A" w14:textId="77777777" w:rsidR="00263C7E" w:rsidRDefault="00AD5878" w:rsidP="00AD5878">
      <w:pPr>
        <w:spacing w:line="480" w:lineRule="auto"/>
        <w:rPr>
          <w:rFonts w:ascii="Times New Roman" w:hAnsi="Times New Roman" w:cs="Times New Roman"/>
          <w:sz w:val="24"/>
          <w:szCs w:val="24"/>
        </w:rPr>
      </w:pPr>
      <w:r w:rsidRPr="003A4ADB">
        <w:rPr>
          <w:rFonts w:ascii="Times New Roman" w:hAnsi="Times New Roman" w:cs="Times New Roman"/>
          <w:sz w:val="24"/>
          <w:szCs w:val="24"/>
        </w:rPr>
        <w:t>Brown, S.G. and Daus, C.S. (2015) ‘The influence of police officers’ decision-making style and anger control on responses to work scenarios’, </w:t>
      </w:r>
      <w:r w:rsidRPr="003A4ADB">
        <w:rPr>
          <w:rFonts w:ascii="Times New Roman" w:hAnsi="Times New Roman" w:cs="Times New Roman"/>
          <w:i/>
          <w:iCs/>
          <w:sz w:val="24"/>
          <w:szCs w:val="24"/>
        </w:rPr>
        <w:t>Journal of Applied Research in Memory and Cognition</w:t>
      </w:r>
      <w:r w:rsidRPr="003A4ADB">
        <w:rPr>
          <w:rFonts w:ascii="Times New Roman" w:hAnsi="Times New Roman" w:cs="Times New Roman"/>
          <w:sz w:val="24"/>
          <w:szCs w:val="24"/>
        </w:rPr>
        <w:t xml:space="preserve">, 4(3), pp. 294–302. Available at: </w:t>
      </w:r>
      <w:hyperlink r:id="rId30" w:history="1">
        <w:r w:rsidRPr="0010453D">
          <w:rPr>
            <w:rStyle w:val="Hyperlink"/>
            <w:rFonts w:ascii="Times New Roman" w:hAnsi="Times New Roman" w:cs="Times New Roman"/>
            <w:sz w:val="24"/>
            <w:szCs w:val="24"/>
          </w:rPr>
          <w:t>https://doi.org/10.1016/j.jarmac.2015.04.001</w:t>
        </w:r>
      </w:hyperlink>
      <w:r w:rsidRPr="003A4ADB">
        <w:rPr>
          <w:rFonts w:ascii="Times New Roman" w:hAnsi="Times New Roman" w:cs="Times New Roman"/>
          <w:sz w:val="24"/>
          <w:szCs w:val="24"/>
        </w:rPr>
        <w:t xml:space="preserve"> </w:t>
      </w: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01F9E952" w14:textId="5A4C1443" w:rsidR="00AD5878" w:rsidRPr="00263C7E" w:rsidRDefault="00AD5878" w:rsidP="00AD5878">
      <w:pPr>
        <w:spacing w:line="480" w:lineRule="auto"/>
        <w:rPr>
          <w:rFonts w:ascii="Times New Roman" w:hAnsi="Times New Roman" w:cs="Times New Roman"/>
          <w:sz w:val="24"/>
          <w:szCs w:val="24"/>
        </w:rPr>
      </w:pPr>
      <w:r w:rsidRPr="00263C7E">
        <w:rPr>
          <w:rFonts w:ascii="Times New Roman" w:hAnsi="Times New Roman" w:cs="Times New Roman"/>
          <w:sz w:val="24"/>
          <w:szCs w:val="24"/>
        </w:rPr>
        <w:lastRenderedPageBreak/>
        <w:t>Cambridge Dictionary (2025) </w:t>
      </w:r>
      <w:r w:rsidRPr="00263C7E">
        <w:rPr>
          <w:rFonts w:ascii="Times New Roman" w:hAnsi="Times New Roman" w:cs="Times New Roman"/>
          <w:i/>
          <w:iCs/>
          <w:sz w:val="24"/>
          <w:szCs w:val="24"/>
        </w:rPr>
        <w:t>RESILIENCE | definition in the Cambridge English Dictionary</w:t>
      </w:r>
      <w:r w:rsidRPr="00263C7E">
        <w:rPr>
          <w:rFonts w:ascii="Times New Roman" w:hAnsi="Times New Roman" w:cs="Times New Roman"/>
          <w:sz w:val="24"/>
          <w:szCs w:val="24"/>
        </w:rPr>
        <w:t>, </w:t>
      </w:r>
      <w:r w:rsidRPr="00263C7E">
        <w:rPr>
          <w:rFonts w:ascii="Times New Roman" w:hAnsi="Times New Roman" w:cs="Times New Roman"/>
          <w:i/>
          <w:iCs/>
          <w:sz w:val="24"/>
          <w:szCs w:val="24"/>
        </w:rPr>
        <w:t>dictionary.cambridge.org</w:t>
      </w:r>
      <w:r w:rsidRPr="00263C7E">
        <w:rPr>
          <w:rFonts w:ascii="Times New Roman" w:hAnsi="Times New Roman" w:cs="Times New Roman"/>
          <w:sz w:val="24"/>
          <w:szCs w:val="24"/>
        </w:rPr>
        <w:t xml:space="preserve">. Available at: </w:t>
      </w:r>
      <w:hyperlink r:id="rId31" w:history="1">
        <w:r w:rsidRPr="00263C7E">
          <w:rPr>
            <w:rStyle w:val="Hyperlink"/>
            <w:rFonts w:ascii="Times New Roman" w:hAnsi="Times New Roman" w:cs="Times New Roman"/>
            <w:sz w:val="24"/>
            <w:szCs w:val="24"/>
          </w:rPr>
          <w:t>https://dictionary.cambridge.org/us/dictionary/engli</w:t>
        </w:r>
        <w:r w:rsidRPr="00263C7E">
          <w:rPr>
            <w:rStyle w:val="Hyperlink"/>
            <w:rFonts w:ascii="Times New Roman" w:hAnsi="Times New Roman" w:cs="Times New Roman"/>
            <w:sz w:val="24"/>
            <w:szCs w:val="24"/>
          </w:rPr>
          <w:t>s</w:t>
        </w:r>
        <w:r w:rsidRPr="00263C7E">
          <w:rPr>
            <w:rStyle w:val="Hyperlink"/>
            <w:rFonts w:ascii="Times New Roman" w:hAnsi="Times New Roman" w:cs="Times New Roman"/>
            <w:sz w:val="24"/>
            <w:szCs w:val="24"/>
          </w:rPr>
          <w:t>h/resilience</w:t>
        </w:r>
      </w:hyperlink>
      <w:r w:rsidRPr="00263C7E">
        <w:rPr>
          <w:rFonts w:ascii="Times New Roman" w:hAnsi="Times New Roman" w:cs="Times New Roman"/>
          <w:sz w:val="24"/>
          <w:szCs w:val="24"/>
        </w:rPr>
        <w:t xml:space="preserve"> </w:t>
      </w:r>
    </w:p>
    <w:p w14:paraId="7A5EBF48" w14:textId="1D43673F" w:rsidR="00AD5878" w:rsidRPr="00263C7E" w:rsidRDefault="00AD5878" w:rsidP="00AD5878">
      <w:pPr>
        <w:spacing w:line="480" w:lineRule="auto"/>
        <w:rPr>
          <w:rFonts w:ascii="Times New Roman" w:hAnsi="Times New Roman" w:cs="Times New Roman"/>
          <w:sz w:val="24"/>
          <w:szCs w:val="24"/>
        </w:rPr>
      </w:pPr>
      <w:r w:rsidRPr="00263C7E">
        <w:rPr>
          <w:rFonts w:ascii="Times New Roman" w:hAnsi="Times New Roman" w:cs="Times New Roman"/>
          <w:sz w:val="24"/>
          <w:szCs w:val="24"/>
        </w:rPr>
        <w:t>[Accessed 28</w:t>
      </w:r>
      <w:r w:rsidRPr="00263C7E">
        <w:rPr>
          <w:rFonts w:ascii="Times New Roman" w:hAnsi="Times New Roman" w:cs="Times New Roman"/>
          <w:sz w:val="24"/>
          <w:szCs w:val="24"/>
          <w:vertAlign w:val="superscript"/>
        </w:rPr>
        <w:t xml:space="preserve"> </w:t>
      </w:r>
      <w:r w:rsidRPr="00263C7E">
        <w:rPr>
          <w:rFonts w:ascii="Times New Roman" w:hAnsi="Times New Roman" w:cs="Times New Roman"/>
          <w:sz w:val="24"/>
          <w:szCs w:val="24"/>
        </w:rPr>
        <w:t>Mar. 2025]</w:t>
      </w:r>
    </w:p>
    <w:p w14:paraId="484F6974" w14:textId="77777777" w:rsidR="00AD5878" w:rsidRDefault="00AD5878" w:rsidP="00AD5878">
      <w:pPr>
        <w:spacing w:line="480" w:lineRule="auto"/>
        <w:rPr>
          <w:rFonts w:ascii="Times New Roman" w:hAnsi="Times New Roman" w:cs="Times New Roman"/>
          <w:sz w:val="24"/>
          <w:szCs w:val="24"/>
        </w:rPr>
      </w:pPr>
    </w:p>
    <w:p w14:paraId="3072277C" w14:textId="1D4EE1E7" w:rsidR="00AD5878" w:rsidRDefault="00AD5878" w:rsidP="00AD5878">
      <w:pPr>
        <w:spacing w:line="480" w:lineRule="auto"/>
        <w:rPr>
          <w:sz w:val="24"/>
          <w:szCs w:val="24"/>
        </w:rPr>
      </w:pPr>
      <w:r w:rsidRPr="003A4ADB">
        <w:rPr>
          <w:rFonts w:ascii="Times New Roman" w:hAnsi="Times New Roman" w:cs="Times New Roman"/>
          <w:sz w:val="24"/>
          <w:szCs w:val="24"/>
        </w:rPr>
        <w:t>CASTELLINI, G., CONSONNI, D. and COSTA, G. (2022) ‘Conflicts in the workplace, negative acts and health consequences: evidence from a clinical evaluation’, </w:t>
      </w:r>
      <w:r w:rsidRPr="003A4ADB">
        <w:rPr>
          <w:rFonts w:ascii="Times New Roman" w:hAnsi="Times New Roman" w:cs="Times New Roman"/>
          <w:i/>
          <w:iCs/>
          <w:sz w:val="24"/>
          <w:szCs w:val="24"/>
        </w:rPr>
        <w:t>Industrial Health</w:t>
      </w:r>
      <w:r w:rsidRPr="003A4ADB">
        <w:rPr>
          <w:rFonts w:ascii="Times New Roman" w:hAnsi="Times New Roman" w:cs="Times New Roman"/>
          <w:sz w:val="24"/>
          <w:szCs w:val="24"/>
        </w:rPr>
        <w:t xml:space="preserve">, 61(1). Available at: </w:t>
      </w:r>
      <w:hyperlink r:id="rId32" w:history="1">
        <w:r w:rsidRPr="003A4ADB">
          <w:rPr>
            <w:rStyle w:val="Hyperlink"/>
            <w:rFonts w:ascii="Times New Roman" w:hAnsi="Times New Roman" w:cs="Times New Roman"/>
            <w:sz w:val="24"/>
            <w:szCs w:val="24"/>
          </w:rPr>
          <w:t>https://doi.org/10.2486/indhealth.2021-0283</w:t>
        </w:r>
      </w:hyperlink>
    </w:p>
    <w:p w14:paraId="59E363EA" w14:textId="3226A056" w:rsidR="00AD5878" w:rsidRDefault="00AD5878" w:rsidP="00AD5878">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17633DC8" w14:textId="77777777" w:rsidR="00263C7E" w:rsidRDefault="00263C7E" w:rsidP="00AD5878">
      <w:pPr>
        <w:spacing w:line="480" w:lineRule="auto"/>
        <w:rPr>
          <w:rFonts w:ascii="Times New Roman" w:hAnsi="Times New Roman" w:cs="Times New Roman"/>
          <w:sz w:val="24"/>
          <w:szCs w:val="24"/>
        </w:rPr>
      </w:pPr>
    </w:p>
    <w:p w14:paraId="349CB156" w14:textId="0B3D8C56" w:rsidR="00263C7E"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t>College of Policing (2013). </w:t>
      </w:r>
      <w:r w:rsidRPr="003A4ADB">
        <w:rPr>
          <w:rFonts w:ascii="Times New Roman" w:hAnsi="Times New Roman" w:cs="Times New Roman"/>
          <w:i/>
          <w:iCs/>
          <w:sz w:val="24"/>
          <w:szCs w:val="24"/>
        </w:rPr>
        <w:t>National Decision Model</w:t>
      </w:r>
      <w:r w:rsidRPr="003A4ADB">
        <w:rPr>
          <w:rFonts w:ascii="Times New Roman" w:hAnsi="Times New Roman" w:cs="Times New Roman"/>
          <w:sz w:val="24"/>
          <w:szCs w:val="24"/>
        </w:rPr>
        <w:t xml:space="preserve">. Available at: </w:t>
      </w:r>
      <w:hyperlink r:id="rId33" w:history="1">
        <w:r w:rsidRPr="003A4ADB">
          <w:rPr>
            <w:rStyle w:val="Hyperlink"/>
            <w:rFonts w:ascii="Times New Roman" w:hAnsi="Times New Roman" w:cs="Times New Roman"/>
            <w:sz w:val="24"/>
            <w:szCs w:val="24"/>
          </w:rPr>
          <w:t>https://www.college.police.uk/app/national-decision-model</w:t>
        </w:r>
      </w:hyperlink>
      <w:r w:rsidRPr="003A4ADB">
        <w:rPr>
          <w:rFonts w:ascii="Times New Roman" w:hAnsi="Times New Roman" w:cs="Times New Roman"/>
          <w:sz w:val="24"/>
          <w:szCs w:val="24"/>
        </w:rPr>
        <w:t xml:space="preserve"> </w:t>
      </w:r>
    </w:p>
    <w:p w14:paraId="41D6C1DD" w14:textId="66D824DB" w:rsidR="00263C7E" w:rsidRPr="003A4ADB" w:rsidRDefault="00263C7E" w:rsidP="00263C7E">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7A4C0C53" w14:textId="77777777" w:rsidR="00263C7E" w:rsidRPr="003A4ADB" w:rsidRDefault="00263C7E" w:rsidP="00263C7E">
      <w:pPr>
        <w:spacing w:line="480" w:lineRule="auto"/>
        <w:rPr>
          <w:rFonts w:ascii="Times New Roman" w:hAnsi="Times New Roman" w:cs="Times New Roman"/>
          <w:sz w:val="24"/>
          <w:szCs w:val="24"/>
        </w:rPr>
      </w:pPr>
    </w:p>
    <w:p w14:paraId="5281D56C" w14:textId="26F8D746" w:rsidR="00263C7E"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t>College of Policing (2017). </w:t>
      </w:r>
      <w:r w:rsidRPr="003A4ADB">
        <w:rPr>
          <w:rFonts w:ascii="Times New Roman" w:hAnsi="Times New Roman" w:cs="Times New Roman"/>
          <w:i/>
          <w:iCs/>
          <w:sz w:val="24"/>
          <w:szCs w:val="24"/>
        </w:rPr>
        <w:t>Competency and Values</w:t>
      </w:r>
      <w:r>
        <w:rPr>
          <w:rFonts w:ascii="Times New Roman" w:hAnsi="Times New Roman" w:cs="Times New Roman"/>
          <w:i/>
          <w:iCs/>
          <w:sz w:val="24"/>
          <w:szCs w:val="24"/>
        </w:rPr>
        <w:t>.</w:t>
      </w:r>
      <w:r w:rsidRPr="003A4ADB">
        <w:rPr>
          <w:rFonts w:ascii="Times New Roman" w:hAnsi="Times New Roman" w:cs="Times New Roman"/>
          <w:sz w:val="24"/>
          <w:szCs w:val="24"/>
        </w:rPr>
        <w:t xml:space="preserve"> College of Policing. Available at:</w:t>
      </w:r>
      <w:r>
        <w:rPr>
          <w:rFonts w:ascii="Times New Roman" w:hAnsi="Times New Roman" w:cs="Times New Roman"/>
          <w:sz w:val="24"/>
          <w:szCs w:val="24"/>
        </w:rPr>
        <w:t xml:space="preserve"> </w:t>
      </w:r>
      <w:hyperlink r:id="rId34" w:history="1">
        <w:r w:rsidRPr="0010453D">
          <w:rPr>
            <w:rStyle w:val="Hyperlink"/>
            <w:rFonts w:ascii="Times New Roman" w:hAnsi="Times New Roman" w:cs="Times New Roman"/>
            <w:sz w:val="24"/>
            <w:szCs w:val="24"/>
          </w:rPr>
          <w:t>https://profdev.college.police.uk/competency-values/</w:t>
        </w:r>
      </w:hyperlink>
      <w:r w:rsidRPr="003A4ADB">
        <w:rPr>
          <w:rFonts w:ascii="Times New Roman" w:hAnsi="Times New Roman" w:cs="Times New Roman"/>
          <w:sz w:val="24"/>
          <w:szCs w:val="24"/>
        </w:rPr>
        <w:t xml:space="preserve"> </w:t>
      </w:r>
    </w:p>
    <w:p w14:paraId="75B8A009" w14:textId="46E06FCE" w:rsidR="00263C7E" w:rsidRPr="003A4ADB" w:rsidRDefault="00263C7E" w:rsidP="00263C7E">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75C02BFB" w14:textId="77777777" w:rsidR="00263C7E" w:rsidRDefault="00263C7E" w:rsidP="00AD5878">
      <w:pPr>
        <w:spacing w:line="480" w:lineRule="auto"/>
        <w:rPr>
          <w:rFonts w:ascii="Times New Roman" w:hAnsi="Times New Roman" w:cs="Times New Roman"/>
          <w:sz w:val="24"/>
          <w:szCs w:val="24"/>
        </w:rPr>
      </w:pPr>
    </w:p>
    <w:p w14:paraId="4BA9CC3C" w14:textId="485D0E85" w:rsidR="00263C7E" w:rsidRDefault="00263C7E" w:rsidP="00263C7E">
      <w:pPr>
        <w:spacing w:line="480" w:lineRule="auto"/>
        <w:rPr>
          <w:sz w:val="24"/>
          <w:szCs w:val="24"/>
        </w:rPr>
      </w:pPr>
      <w:r w:rsidRPr="003A4ADB">
        <w:rPr>
          <w:rFonts w:ascii="Times New Roman" w:hAnsi="Times New Roman" w:cs="Times New Roman"/>
          <w:sz w:val="24"/>
          <w:szCs w:val="24"/>
        </w:rPr>
        <w:t>College of Policing (2022). </w:t>
      </w:r>
      <w:r w:rsidRPr="00263C7E">
        <w:rPr>
          <w:rFonts w:ascii="Times New Roman" w:hAnsi="Times New Roman" w:cs="Times New Roman"/>
          <w:i/>
          <w:iCs/>
          <w:sz w:val="24"/>
          <w:szCs w:val="24"/>
        </w:rPr>
        <w:t>Culture and capacity</w:t>
      </w:r>
      <w:r>
        <w:rPr>
          <w:rFonts w:ascii="Times New Roman" w:hAnsi="Times New Roman" w:cs="Times New Roman"/>
          <w:i/>
          <w:iCs/>
          <w:sz w:val="24"/>
          <w:szCs w:val="24"/>
        </w:rPr>
        <w:t>, College of Policing.</w:t>
      </w:r>
      <w:r w:rsidRPr="003A4ADB">
        <w:rPr>
          <w:rFonts w:ascii="Times New Roman" w:hAnsi="Times New Roman" w:cs="Times New Roman"/>
          <w:sz w:val="24"/>
          <w:szCs w:val="24"/>
        </w:rPr>
        <w:t xml:space="preserve"> Available at: </w:t>
      </w:r>
      <w:hyperlink r:id="rId35" w:history="1">
        <w:r w:rsidRPr="003A4ADB">
          <w:rPr>
            <w:rStyle w:val="Hyperlink"/>
            <w:rFonts w:ascii="Times New Roman" w:hAnsi="Times New Roman" w:cs="Times New Roman"/>
            <w:sz w:val="24"/>
            <w:szCs w:val="24"/>
          </w:rPr>
          <w:t>https://www.college.police.uk/guidance/effective-supervision/culture-and-capacity</w:t>
        </w:r>
      </w:hyperlink>
    </w:p>
    <w:p w14:paraId="2293A5BA" w14:textId="15498C97" w:rsidR="00263C7E" w:rsidRPr="003A4ADB" w:rsidRDefault="00263C7E" w:rsidP="00263C7E">
      <w:pPr>
        <w:spacing w:line="480" w:lineRule="auto"/>
        <w:rPr>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4C0CFBBA" w14:textId="77777777" w:rsidR="00263C7E" w:rsidRPr="003A4ADB" w:rsidRDefault="00263C7E" w:rsidP="00263C7E">
      <w:pPr>
        <w:spacing w:line="480" w:lineRule="auto"/>
        <w:rPr>
          <w:sz w:val="24"/>
          <w:szCs w:val="24"/>
        </w:rPr>
      </w:pPr>
    </w:p>
    <w:p w14:paraId="4C1C82AB" w14:textId="77777777" w:rsidR="00B722A9" w:rsidRDefault="00B722A9" w:rsidP="00263C7E">
      <w:pPr>
        <w:spacing w:line="480" w:lineRule="auto"/>
        <w:rPr>
          <w:rFonts w:ascii="Times New Roman" w:hAnsi="Times New Roman" w:cs="Times New Roman"/>
          <w:sz w:val="24"/>
          <w:szCs w:val="24"/>
        </w:rPr>
      </w:pPr>
    </w:p>
    <w:p w14:paraId="2921F7EC" w14:textId="5627B375" w:rsidR="00263C7E"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lastRenderedPageBreak/>
        <w:t>College of Policing (2023). </w:t>
      </w:r>
      <w:r w:rsidRPr="003A4ADB">
        <w:rPr>
          <w:rFonts w:ascii="Times New Roman" w:hAnsi="Times New Roman" w:cs="Times New Roman"/>
          <w:i/>
          <w:iCs/>
          <w:sz w:val="24"/>
          <w:szCs w:val="24"/>
        </w:rPr>
        <w:t>Understanding the process, your role and obligations</w:t>
      </w:r>
      <w:r w:rsidRPr="003A4ADB">
        <w:rPr>
          <w:rFonts w:ascii="Times New Roman" w:hAnsi="Times New Roman" w:cs="Times New Roman"/>
          <w:sz w:val="24"/>
          <w:szCs w:val="24"/>
        </w:rPr>
        <w:t xml:space="preserve">. Available at: </w:t>
      </w:r>
      <w:hyperlink r:id="rId36" w:history="1">
        <w:r w:rsidRPr="003A4ADB">
          <w:rPr>
            <w:rStyle w:val="Hyperlink"/>
            <w:rFonts w:ascii="Times New Roman" w:hAnsi="Times New Roman" w:cs="Times New Roman"/>
            <w:sz w:val="24"/>
            <w:szCs w:val="24"/>
          </w:rPr>
          <w:t>https://www.college.police.uk/guidance/conducting-effective-investigations/understanding-process-your-role-and-obligations</w:t>
        </w:r>
      </w:hyperlink>
      <w:r w:rsidRPr="003A4ADB">
        <w:rPr>
          <w:rFonts w:ascii="Times New Roman" w:hAnsi="Times New Roman" w:cs="Times New Roman"/>
          <w:sz w:val="24"/>
          <w:szCs w:val="24"/>
        </w:rPr>
        <w:t xml:space="preserve"> </w:t>
      </w:r>
    </w:p>
    <w:p w14:paraId="32F61AA5" w14:textId="77777777" w:rsidR="00263C7E" w:rsidRDefault="00263C7E" w:rsidP="00263C7E">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236659FB" w14:textId="77777777" w:rsidR="00263C7E" w:rsidRDefault="00263C7E" w:rsidP="00263C7E">
      <w:pPr>
        <w:spacing w:line="480" w:lineRule="auto"/>
        <w:rPr>
          <w:rFonts w:ascii="Times New Roman" w:hAnsi="Times New Roman" w:cs="Times New Roman"/>
          <w:sz w:val="24"/>
          <w:szCs w:val="24"/>
        </w:rPr>
      </w:pPr>
    </w:p>
    <w:p w14:paraId="1730DB0C" w14:textId="2668F406" w:rsidR="00263C7E" w:rsidRPr="003A4ADB"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t>College Of Policing (2023) </w:t>
      </w:r>
      <w:r w:rsidRPr="003A4ADB">
        <w:rPr>
          <w:rFonts w:ascii="Times New Roman" w:hAnsi="Times New Roman" w:cs="Times New Roman"/>
          <w:i/>
          <w:iCs/>
          <w:sz w:val="24"/>
          <w:szCs w:val="24"/>
        </w:rPr>
        <w:t>Automatic number plate recognition (ANPR)</w:t>
      </w:r>
      <w:r w:rsidRPr="003A4ADB">
        <w:rPr>
          <w:rFonts w:ascii="Times New Roman" w:hAnsi="Times New Roman" w:cs="Times New Roman"/>
          <w:sz w:val="24"/>
          <w:szCs w:val="24"/>
        </w:rPr>
        <w:t>, </w:t>
      </w:r>
      <w:r w:rsidRPr="003A4ADB">
        <w:rPr>
          <w:rFonts w:ascii="Times New Roman" w:hAnsi="Times New Roman" w:cs="Times New Roman"/>
          <w:i/>
          <w:iCs/>
          <w:sz w:val="24"/>
          <w:szCs w:val="24"/>
        </w:rPr>
        <w:t>College of Policing</w:t>
      </w:r>
      <w:r w:rsidRPr="003A4ADB">
        <w:rPr>
          <w:rFonts w:ascii="Times New Roman" w:hAnsi="Times New Roman" w:cs="Times New Roman"/>
          <w:sz w:val="24"/>
          <w:szCs w:val="24"/>
        </w:rPr>
        <w:t xml:space="preserve">. Available at: </w:t>
      </w:r>
      <w:hyperlink r:id="rId37" w:history="1">
        <w:r w:rsidRPr="003A4ADB">
          <w:rPr>
            <w:rStyle w:val="Hyperlink"/>
            <w:rFonts w:ascii="Times New Roman" w:hAnsi="Times New Roman" w:cs="Times New Roman"/>
            <w:sz w:val="24"/>
            <w:szCs w:val="24"/>
          </w:rPr>
          <w:t>https://www.college.police.uk/app/investigation/investigative-strategies/automatic-number-plate-recognition-anpr</w:t>
        </w:r>
      </w:hyperlink>
      <w:r w:rsidRPr="003A4ADB">
        <w:rPr>
          <w:rFonts w:ascii="Times New Roman" w:hAnsi="Times New Roman" w:cs="Times New Roman"/>
          <w:sz w:val="24"/>
          <w:szCs w:val="24"/>
        </w:rPr>
        <w:t xml:space="preserve"> </w:t>
      </w:r>
    </w:p>
    <w:p w14:paraId="065EE92C" w14:textId="2896B6D2" w:rsidR="00AD5878" w:rsidRDefault="00263C7E" w:rsidP="00AD5878">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376AF4F0" w14:textId="77777777" w:rsidR="00AD5878" w:rsidRPr="003A4ADB" w:rsidRDefault="00AD5878" w:rsidP="00AD5878">
      <w:pPr>
        <w:spacing w:line="480" w:lineRule="auto"/>
        <w:rPr>
          <w:rFonts w:ascii="Times New Roman" w:hAnsi="Times New Roman" w:cs="Times New Roman"/>
          <w:sz w:val="24"/>
          <w:szCs w:val="24"/>
        </w:rPr>
      </w:pPr>
    </w:p>
    <w:p w14:paraId="75F446E3" w14:textId="54E02373" w:rsidR="00AD5878" w:rsidRDefault="00263C7E" w:rsidP="00AD5878">
      <w:pPr>
        <w:spacing w:line="480" w:lineRule="auto"/>
        <w:rPr>
          <w:rFonts w:ascii="Times New Roman" w:hAnsi="Times New Roman" w:cs="Times New Roman"/>
          <w:sz w:val="24"/>
          <w:szCs w:val="24"/>
        </w:rPr>
      </w:pPr>
      <w:r w:rsidRPr="003A4ADB">
        <w:rPr>
          <w:rFonts w:ascii="Times New Roman" w:hAnsi="Times New Roman" w:cs="Times New Roman"/>
          <w:sz w:val="24"/>
          <w:szCs w:val="24"/>
        </w:rPr>
        <w:t>College Of Policing (2024). </w:t>
      </w:r>
      <w:r w:rsidRPr="003A4ADB">
        <w:rPr>
          <w:rFonts w:ascii="Times New Roman" w:hAnsi="Times New Roman" w:cs="Times New Roman"/>
          <w:i/>
          <w:iCs/>
          <w:sz w:val="24"/>
          <w:szCs w:val="24"/>
        </w:rPr>
        <w:t>National Decision Model</w:t>
      </w:r>
      <w:r w:rsidRPr="003A4ADB">
        <w:rPr>
          <w:rFonts w:ascii="Times New Roman" w:hAnsi="Times New Roman" w:cs="Times New Roman"/>
          <w:sz w:val="24"/>
          <w:szCs w:val="24"/>
        </w:rPr>
        <w:t xml:space="preserve">. Available at: </w:t>
      </w:r>
      <w:hyperlink r:id="rId38" w:history="1">
        <w:r w:rsidRPr="003A4ADB">
          <w:rPr>
            <w:rStyle w:val="Hyperlink"/>
            <w:rFonts w:ascii="Times New Roman" w:hAnsi="Times New Roman" w:cs="Times New Roman"/>
            <w:sz w:val="24"/>
            <w:szCs w:val="24"/>
          </w:rPr>
          <w:t>https://www.college.police.uk/app/national-decision-model/national-decision-model</w:t>
        </w:r>
      </w:hyperlink>
    </w:p>
    <w:p w14:paraId="308154BD" w14:textId="2629C0C5" w:rsidR="00AD5878" w:rsidRPr="003A4ADB" w:rsidRDefault="00263C7E" w:rsidP="00AD5878">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528E384C" w14:textId="77777777" w:rsidR="005020B9" w:rsidRPr="005020B9" w:rsidRDefault="005020B9" w:rsidP="00AD5878">
      <w:pPr>
        <w:spacing w:line="480" w:lineRule="auto"/>
        <w:rPr>
          <w:rFonts w:ascii="Times New Roman" w:hAnsi="Times New Roman" w:cs="Times New Roman"/>
          <w:sz w:val="24"/>
          <w:szCs w:val="24"/>
        </w:rPr>
      </w:pPr>
    </w:p>
    <w:p w14:paraId="2906E94C" w14:textId="77777777" w:rsidR="00263C7E" w:rsidRPr="003A4ADB"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t>Conflict Management in Diverse Teams | Best 2025 Practice (2025) </w:t>
      </w:r>
      <w:r w:rsidRPr="003A4ADB">
        <w:rPr>
          <w:rFonts w:ascii="Times New Roman" w:hAnsi="Times New Roman" w:cs="Times New Roman"/>
          <w:i/>
          <w:iCs/>
          <w:sz w:val="24"/>
          <w:szCs w:val="24"/>
        </w:rPr>
        <w:t>CPD Online College</w:t>
      </w:r>
      <w:r w:rsidRPr="003A4ADB">
        <w:rPr>
          <w:rFonts w:ascii="Times New Roman" w:hAnsi="Times New Roman" w:cs="Times New Roman"/>
          <w:sz w:val="24"/>
          <w:szCs w:val="24"/>
        </w:rPr>
        <w:t xml:space="preserve">. Available at: </w:t>
      </w:r>
      <w:hyperlink r:id="rId39" w:history="1">
        <w:r w:rsidRPr="003A4ADB">
          <w:rPr>
            <w:rStyle w:val="Hyperlink"/>
            <w:rFonts w:ascii="Times New Roman" w:hAnsi="Times New Roman" w:cs="Times New Roman"/>
            <w:sz w:val="24"/>
            <w:szCs w:val="24"/>
          </w:rPr>
          <w:t>https://cpdonline.co.uk/knowledge-base/business/conflict-diverse-teams</w:t>
        </w:r>
      </w:hyperlink>
      <w:r w:rsidRPr="003A4ADB">
        <w:rPr>
          <w:rFonts w:ascii="Times New Roman" w:hAnsi="Times New Roman" w:cs="Times New Roman"/>
          <w:sz w:val="24"/>
          <w:szCs w:val="24"/>
        </w:rPr>
        <w:t xml:space="preserve"> </w:t>
      </w:r>
    </w:p>
    <w:p w14:paraId="37D0499F" w14:textId="77777777" w:rsidR="00263C7E" w:rsidRDefault="00263C7E" w:rsidP="00263C7E">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r w:rsidRPr="00263C7E">
        <w:rPr>
          <w:rFonts w:ascii="Times New Roman" w:hAnsi="Times New Roman" w:cs="Times New Roman"/>
          <w:sz w:val="24"/>
          <w:szCs w:val="24"/>
        </w:rPr>
        <w:t xml:space="preserve"> </w:t>
      </w:r>
    </w:p>
    <w:p w14:paraId="479CD687" w14:textId="77777777" w:rsidR="00E21514" w:rsidRDefault="00E21514" w:rsidP="00263C7E">
      <w:pPr>
        <w:spacing w:line="480" w:lineRule="auto"/>
        <w:rPr>
          <w:rFonts w:ascii="Times New Roman" w:hAnsi="Times New Roman" w:cs="Times New Roman"/>
          <w:sz w:val="24"/>
          <w:szCs w:val="24"/>
        </w:rPr>
      </w:pPr>
    </w:p>
    <w:p w14:paraId="4D9CD0E7"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 xml:space="preserve">GOV.UK </w:t>
      </w:r>
      <w:r w:rsidRPr="00E21514">
        <w:rPr>
          <w:rFonts w:ascii="Times New Roman" w:hAnsi="Times New Roman" w:cs="Times New Roman"/>
          <w:sz w:val="24"/>
          <w:szCs w:val="24"/>
        </w:rPr>
        <w:t>(1984) </w:t>
      </w:r>
      <w:r w:rsidRPr="00E21514">
        <w:rPr>
          <w:rFonts w:ascii="Times New Roman" w:hAnsi="Times New Roman" w:cs="Times New Roman"/>
          <w:i/>
          <w:iCs/>
          <w:sz w:val="24"/>
          <w:szCs w:val="24"/>
        </w:rPr>
        <w:t>Section 24 Police and Criminal Evidence Act 1984</w:t>
      </w:r>
      <w:r w:rsidRPr="00E21514">
        <w:rPr>
          <w:rFonts w:ascii="Times New Roman" w:hAnsi="Times New Roman" w:cs="Times New Roman"/>
          <w:sz w:val="24"/>
          <w:szCs w:val="24"/>
        </w:rPr>
        <w:t>, </w:t>
      </w:r>
      <w:r w:rsidRPr="00E21514">
        <w:rPr>
          <w:rFonts w:ascii="Times New Roman" w:hAnsi="Times New Roman" w:cs="Times New Roman"/>
          <w:i/>
          <w:iCs/>
          <w:sz w:val="24"/>
          <w:szCs w:val="24"/>
        </w:rPr>
        <w:t>Legislation.gov.uk</w:t>
      </w:r>
      <w:r w:rsidRPr="00E21514">
        <w:rPr>
          <w:rFonts w:ascii="Times New Roman" w:hAnsi="Times New Roman" w:cs="Times New Roman"/>
          <w:sz w:val="24"/>
          <w:szCs w:val="24"/>
        </w:rPr>
        <w:t xml:space="preserve">. Available at: </w:t>
      </w:r>
      <w:hyperlink r:id="rId40" w:history="1">
        <w:r w:rsidRPr="0010453D">
          <w:rPr>
            <w:rStyle w:val="Hyperlink"/>
            <w:rFonts w:ascii="Times New Roman" w:hAnsi="Times New Roman" w:cs="Times New Roman"/>
            <w:sz w:val="24"/>
            <w:szCs w:val="24"/>
          </w:rPr>
          <w:t>https://www.legislation.gov.uk/ukpga/1984/60/section/24</w:t>
        </w:r>
      </w:hyperlink>
      <w:r>
        <w:rPr>
          <w:rFonts w:ascii="Times New Roman" w:hAnsi="Times New Roman" w:cs="Times New Roman"/>
          <w:sz w:val="24"/>
          <w:szCs w:val="24"/>
        </w:rPr>
        <w:t xml:space="preserve"> </w:t>
      </w:r>
    </w:p>
    <w:p w14:paraId="140713C0"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6E8D5A74"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sidRPr="003A4ADB">
        <w:rPr>
          <w:rFonts w:ascii="Times New Roman" w:hAnsi="Times New Roman" w:cs="Times New Roman"/>
          <w:i/>
          <w:iCs/>
          <w:sz w:val="24"/>
          <w:szCs w:val="24"/>
        </w:rPr>
        <w:br/>
      </w:r>
    </w:p>
    <w:p w14:paraId="3FD40CB3"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sidRPr="00E21514">
        <w:rPr>
          <w:rFonts w:ascii="Times New Roman" w:hAnsi="Times New Roman" w:cs="Times New Roman"/>
          <w:sz w:val="24"/>
          <w:szCs w:val="24"/>
        </w:rPr>
        <w:lastRenderedPageBreak/>
        <w:t>GOV.UK (1984) </w:t>
      </w:r>
      <w:r w:rsidRPr="00E21514">
        <w:rPr>
          <w:rFonts w:ascii="Times New Roman" w:hAnsi="Times New Roman" w:cs="Times New Roman"/>
          <w:i/>
          <w:iCs/>
          <w:sz w:val="24"/>
          <w:szCs w:val="24"/>
        </w:rPr>
        <w:t>Police and Criminal Evidence Act 1984 Section 117</w:t>
      </w:r>
      <w:r w:rsidRPr="00E21514">
        <w:rPr>
          <w:rFonts w:ascii="Times New Roman" w:hAnsi="Times New Roman" w:cs="Times New Roman"/>
          <w:sz w:val="24"/>
          <w:szCs w:val="24"/>
        </w:rPr>
        <w:t>, </w:t>
      </w:r>
      <w:r w:rsidRPr="00E21514">
        <w:rPr>
          <w:rFonts w:ascii="Times New Roman" w:hAnsi="Times New Roman" w:cs="Times New Roman"/>
          <w:i/>
          <w:iCs/>
          <w:sz w:val="24"/>
          <w:szCs w:val="24"/>
        </w:rPr>
        <w:t>Legislation.gov.uk</w:t>
      </w:r>
      <w:r w:rsidRPr="00E21514">
        <w:rPr>
          <w:rFonts w:ascii="Times New Roman" w:hAnsi="Times New Roman" w:cs="Times New Roman"/>
          <w:sz w:val="24"/>
          <w:szCs w:val="24"/>
        </w:rPr>
        <w:t xml:space="preserve">. Available at: </w:t>
      </w:r>
      <w:hyperlink r:id="rId41" w:history="1">
        <w:r w:rsidRPr="0010453D">
          <w:rPr>
            <w:rStyle w:val="Hyperlink"/>
            <w:rFonts w:ascii="Times New Roman" w:hAnsi="Times New Roman" w:cs="Times New Roman"/>
            <w:sz w:val="24"/>
            <w:szCs w:val="24"/>
          </w:rPr>
          <w:t>https://www.legislation.gov.uk/ukpga/1984/60/section/117</w:t>
        </w:r>
      </w:hyperlink>
      <w:r>
        <w:rPr>
          <w:rFonts w:ascii="Times New Roman" w:hAnsi="Times New Roman" w:cs="Times New Roman"/>
          <w:sz w:val="24"/>
          <w:szCs w:val="24"/>
        </w:rPr>
        <w:t xml:space="preserve"> </w:t>
      </w:r>
    </w:p>
    <w:p w14:paraId="44F812E8"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74DB9A6C" w14:textId="77777777" w:rsidR="00263C7E" w:rsidRDefault="00263C7E" w:rsidP="00263C7E">
      <w:pPr>
        <w:spacing w:line="480" w:lineRule="auto"/>
        <w:rPr>
          <w:rFonts w:ascii="Times New Roman" w:hAnsi="Times New Roman" w:cs="Times New Roman"/>
          <w:sz w:val="24"/>
          <w:szCs w:val="24"/>
        </w:rPr>
      </w:pPr>
    </w:p>
    <w:p w14:paraId="27F1C3DF" w14:textId="4CA519CD" w:rsidR="00263C7E" w:rsidRDefault="00263C7E" w:rsidP="00263C7E">
      <w:pPr>
        <w:spacing w:line="480" w:lineRule="auto"/>
        <w:rPr>
          <w:sz w:val="24"/>
          <w:szCs w:val="24"/>
        </w:rPr>
      </w:pPr>
      <w:r w:rsidRPr="003A4ADB">
        <w:rPr>
          <w:rFonts w:ascii="Times New Roman" w:hAnsi="Times New Roman" w:cs="Times New Roman"/>
          <w:sz w:val="24"/>
          <w:szCs w:val="24"/>
        </w:rPr>
        <w:t>Health and Care Professionals Council (2021). </w:t>
      </w:r>
      <w:r w:rsidRPr="003A4ADB">
        <w:rPr>
          <w:rFonts w:ascii="Times New Roman" w:hAnsi="Times New Roman" w:cs="Times New Roman"/>
          <w:i/>
          <w:iCs/>
          <w:sz w:val="24"/>
          <w:szCs w:val="24"/>
        </w:rPr>
        <w:t>The benefits and outcomes of effective supervision |</w:t>
      </w:r>
      <w:r w:rsidRPr="003A4ADB">
        <w:rPr>
          <w:rFonts w:ascii="Times New Roman" w:hAnsi="Times New Roman" w:cs="Times New Roman"/>
          <w:sz w:val="24"/>
          <w:szCs w:val="24"/>
        </w:rPr>
        <w:t xml:space="preserve">. [online] www.hcpc-uk.org. Available at: </w:t>
      </w:r>
      <w:hyperlink r:id="rId42" w:history="1">
        <w:r w:rsidRPr="003A4ADB">
          <w:rPr>
            <w:rStyle w:val="Hyperlink"/>
            <w:rFonts w:ascii="Times New Roman" w:hAnsi="Times New Roman" w:cs="Times New Roman"/>
            <w:sz w:val="24"/>
            <w:szCs w:val="24"/>
          </w:rPr>
          <w:t>https://www.hcpc-uk.org/standards/meeting-our-standards/supervision-leadership-and-culture/supervision/the-benefits-and-outcomes-of-effective-supervision/</w:t>
        </w:r>
      </w:hyperlink>
    </w:p>
    <w:p w14:paraId="0E31D5A5" w14:textId="28DDDD08" w:rsidR="00263C7E" w:rsidRDefault="00263C7E" w:rsidP="00263C7E">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45D84691" w14:textId="77777777" w:rsidR="00263C7E" w:rsidRDefault="00263C7E" w:rsidP="00263C7E">
      <w:pPr>
        <w:spacing w:line="480" w:lineRule="auto"/>
        <w:rPr>
          <w:rFonts w:ascii="Times New Roman" w:hAnsi="Times New Roman" w:cs="Times New Roman"/>
          <w:sz w:val="24"/>
          <w:szCs w:val="24"/>
        </w:rPr>
      </w:pPr>
    </w:p>
    <w:p w14:paraId="52DAEE02" w14:textId="43C3478A" w:rsidR="00263C7E" w:rsidRDefault="00263C7E" w:rsidP="00263C7E">
      <w:pPr>
        <w:shd w:val="clear" w:color="auto" w:fill="FFFFFF"/>
        <w:spacing w:before="100" w:beforeAutospacing="1" w:after="100" w:afterAutospacing="1" w:line="480" w:lineRule="auto"/>
        <w:rPr>
          <w:rFonts w:ascii="Times New Roman" w:hAnsi="Times New Roman" w:cs="Times New Roman"/>
          <w:sz w:val="24"/>
          <w:szCs w:val="24"/>
        </w:rPr>
      </w:pPr>
      <w:r w:rsidRPr="003A4ADB">
        <w:rPr>
          <w:rFonts w:ascii="Times New Roman" w:hAnsi="Times New Roman" w:cs="Times New Roman"/>
          <w:sz w:val="24"/>
          <w:szCs w:val="24"/>
        </w:rPr>
        <w:t>Michaels, S. (2024). </w:t>
      </w:r>
      <w:r w:rsidRPr="003A4ADB">
        <w:rPr>
          <w:rFonts w:ascii="Times New Roman" w:hAnsi="Times New Roman" w:cs="Times New Roman"/>
          <w:i/>
          <w:iCs/>
          <w:sz w:val="24"/>
          <w:szCs w:val="24"/>
        </w:rPr>
        <w:t>Understanding Trauma Responses: Fight, Flight, and Freeze</w:t>
      </w:r>
      <w:r w:rsidRPr="003A4ADB">
        <w:rPr>
          <w:rFonts w:ascii="Times New Roman" w:hAnsi="Times New Roman" w:cs="Times New Roman"/>
          <w:sz w:val="24"/>
          <w:szCs w:val="24"/>
        </w:rPr>
        <w:t xml:space="preserve">. [online] Blue Squid Learning - Less anxiety - Increased Confidence - Better Engagement. Available at: </w:t>
      </w:r>
      <w:hyperlink r:id="rId43" w:history="1">
        <w:r w:rsidRPr="003A4ADB">
          <w:rPr>
            <w:rStyle w:val="Hyperlink"/>
            <w:rFonts w:ascii="Times New Roman" w:hAnsi="Times New Roman" w:cs="Times New Roman"/>
            <w:sz w:val="24"/>
            <w:szCs w:val="24"/>
          </w:rPr>
          <w:t>https://bluesquidlearning.com/understanding-trauma-responses-fight-flight-and-freeze/</w:t>
        </w:r>
      </w:hyperlink>
      <w:r w:rsidRPr="003A4ADB">
        <w:rPr>
          <w:rFonts w:ascii="Times New Roman" w:hAnsi="Times New Roman" w:cs="Times New Roman"/>
          <w:sz w:val="24"/>
          <w:szCs w:val="24"/>
        </w:rPr>
        <w:t xml:space="preserve">  [Accessed 2</w:t>
      </w:r>
      <w:r>
        <w:rPr>
          <w:rFonts w:ascii="Times New Roman" w:hAnsi="Times New Roman" w:cs="Times New Roman"/>
          <w:sz w:val="24"/>
          <w:szCs w:val="24"/>
        </w:rPr>
        <w:t>8</w:t>
      </w:r>
      <w:r w:rsidRPr="003A4ADB">
        <w:rPr>
          <w:rFonts w:ascii="Times New Roman" w:hAnsi="Times New Roman" w:cs="Times New Roman"/>
          <w:sz w:val="24"/>
          <w:szCs w:val="24"/>
        </w:rPr>
        <w:t xml:space="preserve"> Mar. 2025] </w:t>
      </w:r>
    </w:p>
    <w:p w14:paraId="588439D4" w14:textId="77777777" w:rsidR="00263C7E" w:rsidRDefault="00263C7E" w:rsidP="00263C7E">
      <w:pPr>
        <w:shd w:val="clear" w:color="auto" w:fill="FFFFFF"/>
        <w:spacing w:before="100" w:beforeAutospacing="1" w:after="100" w:afterAutospacing="1" w:line="480" w:lineRule="auto"/>
        <w:rPr>
          <w:rFonts w:ascii="Times New Roman" w:hAnsi="Times New Roman" w:cs="Times New Roman"/>
          <w:sz w:val="24"/>
          <w:szCs w:val="24"/>
        </w:rPr>
      </w:pPr>
    </w:p>
    <w:p w14:paraId="30EB37A2" w14:textId="77777777" w:rsidR="00263C7E" w:rsidRDefault="00263C7E" w:rsidP="00263C7E">
      <w:pPr>
        <w:spacing w:line="480" w:lineRule="auto"/>
        <w:rPr>
          <w:sz w:val="24"/>
          <w:szCs w:val="24"/>
        </w:rPr>
      </w:pPr>
      <w:r w:rsidRPr="003A4ADB">
        <w:rPr>
          <w:rFonts w:ascii="Times New Roman" w:hAnsi="Times New Roman" w:cs="Times New Roman"/>
          <w:sz w:val="24"/>
          <w:szCs w:val="24"/>
        </w:rPr>
        <w:t xml:space="preserve">NHS (2022). Maintaining healthy relationships and mental wellbeing. [online] nhs.uk. Available at: </w:t>
      </w:r>
      <w:hyperlink r:id="rId44" w:history="1">
        <w:r w:rsidRPr="003A4ADB">
          <w:rPr>
            <w:rStyle w:val="Hyperlink"/>
            <w:rFonts w:ascii="Times New Roman" w:hAnsi="Times New Roman" w:cs="Times New Roman"/>
            <w:sz w:val="24"/>
            <w:szCs w:val="24"/>
          </w:rPr>
          <w:t>https://www.nhs.uk/every-mind-matters/lifes-challenges/maintaining-healthy-relationships-and-mental-wellbeing/</w:t>
        </w:r>
      </w:hyperlink>
      <w:r w:rsidRPr="003A4ADB">
        <w:rPr>
          <w:sz w:val="24"/>
          <w:szCs w:val="24"/>
        </w:rPr>
        <w:t xml:space="preserve"> </w:t>
      </w:r>
    </w:p>
    <w:p w14:paraId="089F4F96" w14:textId="62BCF173" w:rsidR="00263C7E" w:rsidRPr="003A4ADB" w:rsidRDefault="00263C7E" w:rsidP="00263C7E">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08278E4A" w14:textId="77777777" w:rsidR="00263C7E" w:rsidRDefault="00263C7E" w:rsidP="00263C7E">
      <w:pPr>
        <w:spacing w:line="480" w:lineRule="auto"/>
        <w:rPr>
          <w:rFonts w:ascii="Times New Roman" w:hAnsi="Times New Roman" w:cs="Times New Roman"/>
          <w:sz w:val="24"/>
          <w:szCs w:val="24"/>
        </w:rPr>
      </w:pPr>
    </w:p>
    <w:p w14:paraId="15AC7AA0" w14:textId="38F773F0" w:rsidR="00263C7E"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t xml:space="preserve">Paige </w:t>
      </w:r>
      <w:proofErr w:type="spellStart"/>
      <w:r w:rsidRPr="003A4ADB">
        <w:rPr>
          <w:rFonts w:ascii="Times New Roman" w:hAnsi="Times New Roman" w:cs="Times New Roman"/>
          <w:sz w:val="24"/>
          <w:szCs w:val="24"/>
        </w:rPr>
        <w:t>Keningale</w:t>
      </w:r>
      <w:proofErr w:type="spellEnd"/>
      <w:r w:rsidRPr="003A4ADB">
        <w:rPr>
          <w:rFonts w:ascii="Times New Roman" w:hAnsi="Times New Roman" w:cs="Times New Roman"/>
          <w:sz w:val="24"/>
          <w:szCs w:val="24"/>
        </w:rPr>
        <w:t xml:space="preserve"> (2020) </w:t>
      </w:r>
      <w:r w:rsidRPr="003A4ADB">
        <w:rPr>
          <w:rFonts w:ascii="Times New Roman" w:hAnsi="Times New Roman" w:cs="Times New Roman"/>
          <w:i/>
          <w:iCs/>
          <w:sz w:val="24"/>
          <w:szCs w:val="24"/>
        </w:rPr>
        <w:t>The National Intelligence Model</w:t>
      </w:r>
      <w:r w:rsidRPr="003A4ADB">
        <w:rPr>
          <w:rFonts w:ascii="Times New Roman" w:hAnsi="Times New Roman" w:cs="Times New Roman"/>
          <w:sz w:val="24"/>
          <w:szCs w:val="24"/>
        </w:rPr>
        <w:t>, </w:t>
      </w:r>
      <w:r w:rsidRPr="003A4ADB">
        <w:rPr>
          <w:rFonts w:ascii="Times New Roman" w:hAnsi="Times New Roman" w:cs="Times New Roman"/>
          <w:i/>
          <w:iCs/>
          <w:sz w:val="24"/>
          <w:szCs w:val="24"/>
        </w:rPr>
        <w:t>BSC Policing Network</w:t>
      </w:r>
      <w:r w:rsidRPr="003A4ADB">
        <w:rPr>
          <w:rFonts w:ascii="Times New Roman" w:hAnsi="Times New Roman" w:cs="Times New Roman"/>
          <w:sz w:val="24"/>
          <w:szCs w:val="24"/>
        </w:rPr>
        <w:t xml:space="preserve">. Available at: </w:t>
      </w:r>
      <w:hyperlink r:id="rId45" w:history="1">
        <w:r w:rsidRPr="003A4ADB">
          <w:rPr>
            <w:rStyle w:val="Hyperlink"/>
            <w:rFonts w:ascii="Times New Roman" w:hAnsi="Times New Roman" w:cs="Times New Roman"/>
            <w:sz w:val="24"/>
            <w:szCs w:val="24"/>
          </w:rPr>
          <w:t>https://bscpolicingnetwork.wordpress.com/2020/05/26/the-national-intelligence-model/</w:t>
        </w:r>
      </w:hyperlink>
      <w:r w:rsidRPr="003A4ADB">
        <w:rPr>
          <w:rFonts w:ascii="Times New Roman" w:hAnsi="Times New Roman" w:cs="Times New Roman"/>
          <w:sz w:val="24"/>
          <w:szCs w:val="24"/>
        </w:rPr>
        <w:t xml:space="preserve"> </w:t>
      </w:r>
    </w:p>
    <w:p w14:paraId="4844D658" w14:textId="13DFDA05" w:rsidR="00263C7E" w:rsidRPr="003A4ADB" w:rsidRDefault="00263C7E" w:rsidP="00263C7E">
      <w:pPr>
        <w:spacing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14E8FCD5" w14:textId="77777777" w:rsidR="00263C7E" w:rsidRPr="003A4ADB" w:rsidRDefault="00263C7E" w:rsidP="00263C7E">
      <w:pPr>
        <w:spacing w:line="480" w:lineRule="auto"/>
        <w:rPr>
          <w:rFonts w:ascii="Times New Roman" w:hAnsi="Times New Roman" w:cs="Times New Roman"/>
          <w:sz w:val="24"/>
          <w:szCs w:val="24"/>
        </w:rPr>
      </w:pPr>
    </w:p>
    <w:p w14:paraId="49382D67" w14:textId="0947F236" w:rsidR="00263C7E" w:rsidRPr="003A4ADB"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lastRenderedPageBreak/>
        <w:t>Police (2020). </w:t>
      </w:r>
      <w:proofErr w:type="spellStart"/>
      <w:proofErr w:type="gramStart"/>
      <w:r w:rsidRPr="00B722A9">
        <w:rPr>
          <w:rFonts w:ascii="Times New Roman" w:hAnsi="Times New Roman" w:cs="Times New Roman"/>
          <w:i/>
          <w:iCs/>
          <w:sz w:val="24"/>
          <w:szCs w:val="24"/>
        </w:rPr>
        <w:t>improve.able</w:t>
      </w:r>
      <w:proofErr w:type="spellEnd"/>
      <w:proofErr w:type="gramEnd"/>
      <w:r w:rsidRPr="003A4ADB">
        <w:rPr>
          <w:rFonts w:ascii="Times New Roman" w:hAnsi="Times New Roman" w:cs="Times New Roman"/>
          <w:sz w:val="24"/>
          <w:szCs w:val="24"/>
        </w:rPr>
        <w:t xml:space="preserve">. Available at: </w:t>
      </w:r>
    </w:p>
    <w:p w14:paraId="7253C4D4" w14:textId="77777777" w:rsidR="00263C7E" w:rsidRDefault="00263C7E" w:rsidP="00263C7E">
      <w:pPr>
        <w:spacing w:line="480" w:lineRule="auto"/>
        <w:rPr>
          <w:rFonts w:ascii="Times New Roman" w:hAnsi="Times New Roman" w:cs="Times New Roman"/>
          <w:sz w:val="24"/>
          <w:szCs w:val="24"/>
        </w:rPr>
      </w:pPr>
      <w:hyperlink r:id="rId46" w:anchor="section2" w:history="1">
        <w:r w:rsidRPr="003A4ADB">
          <w:rPr>
            <w:rStyle w:val="Hyperlink"/>
            <w:rFonts w:ascii="Times New Roman" w:hAnsi="Times New Roman" w:cs="Times New Roman"/>
            <w:sz w:val="24"/>
            <w:szCs w:val="24"/>
          </w:rPr>
          <w:t>https://www.improve-able.com/police-culture#section2</w:t>
        </w:r>
      </w:hyperlink>
      <w:r w:rsidRPr="003A4ADB">
        <w:rPr>
          <w:rFonts w:ascii="Times New Roman" w:hAnsi="Times New Roman" w:cs="Times New Roman"/>
          <w:sz w:val="24"/>
          <w:szCs w:val="24"/>
        </w:rPr>
        <w:t xml:space="preserve">  </w:t>
      </w:r>
    </w:p>
    <w:p w14:paraId="59F84616" w14:textId="66DED32E" w:rsidR="00263C7E" w:rsidRDefault="00263C7E" w:rsidP="00E21514">
      <w:pPr>
        <w:spacing w:line="480" w:lineRule="auto"/>
        <w:rPr>
          <w:rFonts w:ascii="Times New Roman" w:hAnsi="Times New Roman" w:cs="Times New Roman"/>
          <w:sz w:val="24"/>
          <w:szCs w:val="24"/>
        </w:rPr>
      </w:pPr>
      <w:r w:rsidRPr="003A4ADB">
        <w:rPr>
          <w:rFonts w:ascii="Times New Roman" w:hAnsi="Times New Roman" w:cs="Times New Roman"/>
          <w:sz w:val="24"/>
          <w:szCs w:val="24"/>
        </w:rPr>
        <w:t>[Accessed 2</w:t>
      </w:r>
      <w:r>
        <w:rPr>
          <w:rFonts w:ascii="Times New Roman" w:hAnsi="Times New Roman" w:cs="Times New Roman"/>
          <w:sz w:val="24"/>
          <w:szCs w:val="24"/>
        </w:rPr>
        <w:t>8</w:t>
      </w:r>
      <w:r w:rsidRPr="003A4ADB">
        <w:rPr>
          <w:rFonts w:ascii="Times New Roman" w:hAnsi="Times New Roman" w:cs="Times New Roman"/>
          <w:sz w:val="24"/>
          <w:szCs w:val="24"/>
        </w:rPr>
        <w:t xml:space="preserve"> Mar. 2025]</w:t>
      </w:r>
    </w:p>
    <w:p w14:paraId="1630A1E2" w14:textId="77777777" w:rsidR="00E21514" w:rsidRDefault="00E21514" w:rsidP="00E21514">
      <w:pPr>
        <w:spacing w:line="480" w:lineRule="auto"/>
        <w:rPr>
          <w:rFonts w:ascii="Times New Roman" w:hAnsi="Times New Roman" w:cs="Times New Roman"/>
          <w:sz w:val="24"/>
          <w:szCs w:val="24"/>
        </w:rPr>
      </w:pPr>
    </w:p>
    <w:p w14:paraId="5A0FFE48" w14:textId="5295C0B3" w:rsidR="00263C7E" w:rsidRPr="003A4ADB" w:rsidRDefault="00263C7E" w:rsidP="00263C7E">
      <w:pPr>
        <w:spacing w:line="480" w:lineRule="auto"/>
        <w:rPr>
          <w:rFonts w:ascii="Times New Roman" w:hAnsi="Times New Roman" w:cs="Times New Roman"/>
          <w:sz w:val="24"/>
          <w:szCs w:val="24"/>
        </w:rPr>
      </w:pPr>
      <w:r w:rsidRPr="003A4ADB">
        <w:rPr>
          <w:rFonts w:ascii="Times New Roman" w:hAnsi="Times New Roman" w:cs="Times New Roman"/>
          <w:sz w:val="24"/>
          <w:szCs w:val="24"/>
        </w:rPr>
        <w:t>Psychology Today. (2019). </w:t>
      </w:r>
      <w:r w:rsidRPr="00E21514">
        <w:rPr>
          <w:rFonts w:ascii="Times New Roman" w:hAnsi="Times New Roman" w:cs="Times New Roman"/>
          <w:i/>
          <w:iCs/>
          <w:sz w:val="24"/>
          <w:szCs w:val="24"/>
        </w:rPr>
        <w:t>What Is Well-Being? Definition, Types, and Well-Being Skills</w:t>
      </w:r>
      <w:r w:rsidRPr="003A4ADB">
        <w:rPr>
          <w:rFonts w:ascii="Times New Roman" w:hAnsi="Times New Roman" w:cs="Times New Roman"/>
          <w:sz w:val="24"/>
          <w:szCs w:val="24"/>
        </w:rPr>
        <w:t>.</w:t>
      </w:r>
      <w:r>
        <w:rPr>
          <w:rFonts w:ascii="Times New Roman" w:hAnsi="Times New Roman" w:cs="Times New Roman"/>
          <w:sz w:val="24"/>
          <w:szCs w:val="24"/>
        </w:rPr>
        <w:t xml:space="preserve"> </w:t>
      </w:r>
      <w:r w:rsidRPr="003A4ADB">
        <w:rPr>
          <w:rFonts w:ascii="Times New Roman" w:hAnsi="Times New Roman" w:cs="Times New Roman"/>
          <w:sz w:val="24"/>
          <w:szCs w:val="24"/>
        </w:rPr>
        <w:t>Available at:</w:t>
      </w:r>
    </w:p>
    <w:p w14:paraId="0CE61B2F" w14:textId="3221ABC0" w:rsidR="00263C7E" w:rsidRDefault="00263C7E" w:rsidP="00E21514">
      <w:pPr>
        <w:spacing w:line="480" w:lineRule="auto"/>
        <w:rPr>
          <w:rFonts w:ascii="Times New Roman" w:hAnsi="Times New Roman" w:cs="Times New Roman"/>
          <w:sz w:val="24"/>
          <w:szCs w:val="24"/>
        </w:rPr>
      </w:pPr>
      <w:r w:rsidRPr="003A4ADB">
        <w:rPr>
          <w:rFonts w:ascii="Times New Roman" w:hAnsi="Times New Roman" w:cs="Times New Roman"/>
          <w:sz w:val="24"/>
          <w:szCs w:val="24"/>
        </w:rPr>
        <w:t xml:space="preserve"> </w:t>
      </w:r>
      <w:hyperlink r:id="rId47" w:history="1">
        <w:r w:rsidRPr="003A4ADB">
          <w:rPr>
            <w:rStyle w:val="Hyperlink"/>
            <w:rFonts w:ascii="Times New Roman" w:hAnsi="Times New Roman" w:cs="Times New Roman"/>
            <w:sz w:val="24"/>
            <w:szCs w:val="24"/>
          </w:rPr>
          <w:t>https://www.psychologytoday.com/us/blog/click-here-for-happiness/201901/what-is-well-being-definition-types-and-well-being-skills?msockid=0f4eac87f77a6b5a2a6cb925f69a6afc</w:t>
        </w:r>
      </w:hyperlink>
      <w:r w:rsidRPr="003A4ADB">
        <w:rPr>
          <w:rFonts w:ascii="Times New Roman" w:hAnsi="Times New Roman" w:cs="Times New Roman"/>
          <w:sz w:val="24"/>
          <w:szCs w:val="24"/>
        </w:rPr>
        <w:t xml:space="preserve">  [Accessed 2</w:t>
      </w:r>
      <w:r w:rsidR="00E21514">
        <w:rPr>
          <w:rFonts w:ascii="Times New Roman" w:hAnsi="Times New Roman" w:cs="Times New Roman"/>
          <w:sz w:val="24"/>
          <w:szCs w:val="24"/>
        </w:rPr>
        <w:t>8</w:t>
      </w:r>
      <w:r w:rsidRPr="003A4ADB">
        <w:rPr>
          <w:rFonts w:ascii="Times New Roman" w:hAnsi="Times New Roman" w:cs="Times New Roman"/>
          <w:sz w:val="24"/>
          <w:szCs w:val="24"/>
        </w:rPr>
        <w:t xml:space="preserve"> Mar. 2025]</w:t>
      </w:r>
    </w:p>
    <w:p w14:paraId="15B833DC" w14:textId="77777777" w:rsidR="00E21514" w:rsidRDefault="00E21514" w:rsidP="00E21514">
      <w:pPr>
        <w:spacing w:line="480" w:lineRule="auto"/>
        <w:rPr>
          <w:rFonts w:ascii="Times New Roman" w:hAnsi="Times New Roman" w:cs="Times New Roman"/>
          <w:sz w:val="24"/>
          <w:szCs w:val="24"/>
        </w:rPr>
      </w:pPr>
    </w:p>
    <w:p w14:paraId="4318180D" w14:textId="502DECE6" w:rsidR="00263C7E" w:rsidRDefault="00263C7E" w:rsidP="00263C7E">
      <w:pPr>
        <w:shd w:val="clear" w:color="auto" w:fill="FFFFFF"/>
        <w:spacing w:before="100" w:beforeAutospacing="1" w:after="100" w:afterAutospacing="1" w:line="480" w:lineRule="auto"/>
        <w:rPr>
          <w:sz w:val="24"/>
          <w:szCs w:val="24"/>
        </w:rPr>
      </w:pPr>
      <w:r w:rsidRPr="003A4ADB">
        <w:rPr>
          <w:rFonts w:ascii="Times New Roman" w:hAnsi="Times New Roman" w:cs="Times New Roman"/>
          <w:sz w:val="24"/>
          <w:szCs w:val="24"/>
        </w:rPr>
        <w:t>Revolution Learning and Development (2022) </w:t>
      </w:r>
      <w:r w:rsidRPr="003A4ADB">
        <w:rPr>
          <w:rFonts w:ascii="Times New Roman" w:hAnsi="Times New Roman" w:cs="Times New Roman"/>
          <w:i/>
          <w:iCs/>
          <w:sz w:val="24"/>
          <w:szCs w:val="24"/>
        </w:rPr>
        <w:t>Tuckman’s Team Development Lifecycle Model - Teamwork Articles</w:t>
      </w:r>
      <w:r w:rsidRPr="003A4ADB">
        <w:rPr>
          <w:rFonts w:ascii="Times New Roman" w:hAnsi="Times New Roman" w:cs="Times New Roman"/>
          <w:sz w:val="24"/>
          <w:szCs w:val="24"/>
        </w:rPr>
        <w:t>, </w:t>
      </w:r>
      <w:r w:rsidRPr="003A4ADB">
        <w:rPr>
          <w:rFonts w:ascii="Times New Roman" w:hAnsi="Times New Roman" w:cs="Times New Roman"/>
          <w:i/>
          <w:iCs/>
          <w:sz w:val="24"/>
          <w:szCs w:val="24"/>
        </w:rPr>
        <w:t>Revolution Learning and Development Ltd</w:t>
      </w:r>
      <w:r w:rsidRPr="003A4ADB">
        <w:rPr>
          <w:rFonts w:ascii="Times New Roman" w:hAnsi="Times New Roman" w:cs="Times New Roman"/>
          <w:sz w:val="24"/>
          <w:szCs w:val="24"/>
        </w:rPr>
        <w:t xml:space="preserve">. Available at: </w:t>
      </w:r>
      <w:hyperlink r:id="rId48" w:history="1">
        <w:r w:rsidRPr="003A4ADB">
          <w:rPr>
            <w:rStyle w:val="Hyperlink"/>
            <w:rFonts w:ascii="Times New Roman" w:hAnsi="Times New Roman" w:cs="Times New Roman"/>
            <w:sz w:val="24"/>
            <w:szCs w:val="24"/>
          </w:rPr>
          <w:t>https://www.revolutionlearning.co.uk/article/tuckmans-team-development-lifecycle-model/</w:t>
        </w:r>
      </w:hyperlink>
    </w:p>
    <w:p w14:paraId="7131B38E" w14:textId="350B9D25" w:rsidR="00E21514" w:rsidRDefault="00263C7E" w:rsidP="00263C7E">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sidR="00E21514">
        <w:rPr>
          <w:rFonts w:ascii="Times New Roman" w:hAnsi="Times New Roman" w:cs="Times New Roman"/>
          <w:sz w:val="24"/>
          <w:szCs w:val="24"/>
        </w:rPr>
        <w:t>]</w:t>
      </w:r>
    </w:p>
    <w:p w14:paraId="0489F756" w14:textId="77777777" w:rsidR="00E21514" w:rsidRDefault="00E21514" w:rsidP="00263C7E">
      <w:pPr>
        <w:shd w:val="clear" w:color="auto" w:fill="FFFFFF"/>
        <w:spacing w:before="100" w:beforeAutospacing="1" w:after="100" w:afterAutospacing="1" w:line="480" w:lineRule="auto"/>
        <w:rPr>
          <w:rFonts w:ascii="Times New Roman" w:hAnsi="Times New Roman" w:cs="Times New Roman"/>
          <w:sz w:val="24"/>
          <w:szCs w:val="24"/>
        </w:rPr>
      </w:pPr>
    </w:p>
    <w:p w14:paraId="7534C834" w14:textId="77777777" w:rsidR="00E21514" w:rsidRDefault="00E21514" w:rsidP="00E21514">
      <w:pPr>
        <w:spacing w:line="480" w:lineRule="auto"/>
        <w:rPr>
          <w:rFonts w:ascii="Times New Roman" w:hAnsi="Times New Roman" w:cs="Times New Roman"/>
          <w:sz w:val="24"/>
          <w:szCs w:val="24"/>
        </w:rPr>
      </w:pPr>
      <w:r w:rsidRPr="003A4ADB">
        <w:rPr>
          <w:rFonts w:ascii="Times New Roman" w:hAnsi="Times New Roman" w:cs="Times New Roman"/>
          <w:sz w:val="24"/>
          <w:szCs w:val="24"/>
        </w:rPr>
        <w:t>Science of mind. (2024). </w:t>
      </w:r>
      <w:r w:rsidRPr="003A4ADB">
        <w:rPr>
          <w:rFonts w:ascii="Times New Roman" w:hAnsi="Times New Roman" w:cs="Times New Roman"/>
          <w:i/>
          <w:iCs/>
          <w:sz w:val="24"/>
          <w:szCs w:val="24"/>
        </w:rPr>
        <w:t>Building Resilience: Essential Coping Strategies to Know</w:t>
      </w:r>
      <w:r w:rsidRPr="003A4ADB">
        <w:rPr>
          <w:rFonts w:ascii="Times New Roman" w:hAnsi="Times New Roman" w:cs="Times New Roman"/>
          <w:sz w:val="24"/>
          <w:szCs w:val="24"/>
        </w:rPr>
        <w:t xml:space="preserve">. Available at: </w:t>
      </w:r>
      <w:hyperlink r:id="rId49" w:history="1">
        <w:r w:rsidRPr="003A4ADB">
          <w:rPr>
            <w:rStyle w:val="Hyperlink"/>
            <w:rFonts w:ascii="Times New Roman" w:hAnsi="Times New Roman" w:cs="Times New Roman"/>
            <w:sz w:val="24"/>
            <w:szCs w:val="24"/>
          </w:rPr>
          <w:t>https://scienceofmind.org/coping-strategies-to-build-resilience/</w:t>
        </w:r>
      </w:hyperlink>
      <w:r w:rsidRPr="003A4ADB">
        <w:rPr>
          <w:rFonts w:ascii="Times New Roman" w:hAnsi="Times New Roman" w:cs="Times New Roman"/>
          <w:sz w:val="24"/>
          <w:szCs w:val="24"/>
        </w:rPr>
        <w:t xml:space="preserve">  </w:t>
      </w:r>
    </w:p>
    <w:p w14:paraId="188B91C5" w14:textId="3BE2571D" w:rsidR="00E21514" w:rsidRPr="003A4ADB" w:rsidRDefault="00E21514" w:rsidP="00E21514">
      <w:pPr>
        <w:spacing w:line="480" w:lineRule="auto"/>
        <w:rPr>
          <w:rFonts w:ascii="Times New Roman" w:hAnsi="Times New Roman" w:cs="Times New Roman"/>
          <w:sz w:val="24"/>
          <w:szCs w:val="24"/>
        </w:rPr>
      </w:pPr>
      <w:r w:rsidRPr="003A4ADB">
        <w:rPr>
          <w:rFonts w:ascii="Times New Roman" w:hAnsi="Times New Roman" w:cs="Times New Roman"/>
          <w:sz w:val="24"/>
          <w:szCs w:val="24"/>
        </w:rPr>
        <w:t xml:space="preserve">[Accessed 21 Mar. 2025] </w:t>
      </w:r>
    </w:p>
    <w:p w14:paraId="3D63EF8F" w14:textId="77777777" w:rsidR="00E21514" w:rsidRPr="003A4ADB" w:rsidRDefault="00E21514" w:rsidP="00E21514">
      <w:pPr>
        <w:spacing w:line="480" w:lineRule="auto"/>
        <w:rPr>
          <w:rFonts w:ascii="Times New Roman" w:hAnsi="Times New Roman" w:cs="Times New Roman"/>
          <w:sz w:val="24"/>
          <w:szCs w:val="24"/>
        </w:rPr>
      </w:pPr>
    </w:p>
    <w:p w14:paraId="0EFD4EBC" w14:textId="77777777" w:rsidR="00E21514" w:rsidRDefault="00E21514" w:rsidP="00E21514">
      <w:pPr>
        <w:spacing w:line="480" w:lineRule="auto"/>
        <w:rPr>
          <w:rFonts w:ascii="Times New Roman" w:hAnsi="Times New Roman" w:cs="Times New Roman"/>
          <w:sz w:val="22"/>
          <w:szCs w:val="22"/>
        </w:rPr>
      </w:pPr>
      <w:r w:rsidRPr="003A4ADB">
        <w:rPr>
          <w:rFonts w:ascii="Times New Roman" w:hAnsi="Times New Roman" w:cs="Times New Roman"/>
          <w:sz w:val="24"/>
          <w:szCs w:val="24"/>
        </w:rPr>
        <w:t>Smith, Z. (2024) </w:t>
      </w:r>
      <w:r w:rsidRPr="003A4ADB">
        <w:rPr>
          <w:rFonts w:ascii="Times New Roman" w:hAnsi="Times New Roman" w:cs="Times New Roman"/>
          <w:i/>
          <w:iCs/>
          <w:sz w:val="24"/>
          <w:szCs w:val="24"/>
        </w:rPr>
        <w:t>Ghost plates: How motorists are exploiting ANPR vulnerabilities and the tech fighting back - ITN Business</w:t>
      </w:r>
      <w:r w:rsidRPr="003A4ADB">
        <w:rPr>
          <w:rFonts w:ascii="Times New Roman" w:hAnsi="Times New Roman" w:cs="Times New Roman"/>
          <w:sz w:val="24"/>
          <w:szCs w:val="24"/>
        </w:rPr>
        <w:t>, </w:t>
      </w:r>
      <w:r w:rsidRPr="003A4ADB">
        <w:rPr>
          <w:rFonts w:ascii="Times New Roman" w:hAnsi="Times New Roman" w:cs="Times New Roman"/>
          <w:i/>
          <w:iCs/>
          <w:sz w:val="24"/>
          <w:szCs w:val="24"/>
        </w:rPr>
        <w:t>ITN Business</w:t>
      </w:r>
      <w:r w:rsidRPr="003A4ADB">
        <w:rPr>
          <w:rFonts w:ascii="Times New Roman" w:hAnsi="Times New Roman" w:cs="Times New Roman"/>
          <w:sz w:val="24"/>
          <w:szCs w:val="24"/>
        </w:rPr>
        <w:t xml:space="preserve">. Available at: </w:t>
      </w:r>
      <w:hyperlink r:id="rId50" w:history="1">
        <w:r w:rsidRPr="003A4ADB">
          <w:rPr>
            <w:rStyle w:val="Hyperlink"/>
            <w:rFonts w:ascii="Times New Roman" w:hAnsi="Times New Roman" w:cs="Times New Roman"/>
            <w:sz w:val="24"/>
            <w:szCs w:val="24"/>
          </w:rPr>
          <w:t>https://business.itn.co.uk/ghost-plates-how-motorists-are-exploiting-anpr-vulnerabilities-and-the-tech-fighting-back/</w:t>
        </w:r>
      </w:hyperlink>
      <w:r>
        <w:rPr>
          <w:rFonts w:ascii="Times New Roman" w:hAnsi="Times New Roman" w:cs="Times New Roman"/>
          <w:sz w:val="22"/>
          <w:szCs w:val="22"/>
        </w:rPr>
        <w:t xml:space="preserve"> </w:t>
      </w:r>
    </w:p>
    <w:p w14:paraId="0B9D4FFB"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r w:rsidRPr="00E21514">
        <w:rPr>
          <w:rFonts w:ascii="Times New Roman" w:hAnsi="Times New Roman" w:cs="Times New Roman"/>
          <w:sz w:val="24"/>
          <w:szCs w:val="24"/>
        </w:rPr>
        <w:t xml:space="preserve"> </w:t>
      </w:r>
    </w:p>
    <w:p w14:paraId="3A0FA0E2" w14:textId="0A237B3A" w:rsidR="00E21514" w:rsidRDefault="00E21514" w:rsidP="00E21514">
      <w:pPr>
        <w:shd w:val="clear" w:color="auto" w:fill="FFFFFF"/>
        <w:spacing w:before="100" w:beforeAutospacing="1" w:after="100" w:afterAutospacing="1" w:line="480" w:lineRule="auto"/>
        <w:rPr>
          <w:sz w:val="24"/>
          <w:szCs w:val="24"/>
        </w:rPr>
      </w:pPr>
      <w:r w:rsidRPr="003A4ADB">
        <w:rPr>
          <w:rFonts w:ascii="Times New Roman" w:hAnsi="Times New Roman" w:cs="Times New Roman"/>
          <w:sz w:val="24"/>
          <w:szCs w:val="24"/>
        </w:rPr>
        <w:lastRenderedPageBreak/>
        <w:t>Smith, Z. (2024) </w:t>
      </w:r>
      <w:r w:rsidRPr="003A4ADB">
        <w:rPr>
          <w:rFonts w:ascii="Times New Roman" w:hAnsi="Times New Roman" w:cs="Times New Roman"/>
          <w:i/>
          <w:iCs/>
          <w:sz w:val="24"/>
          <w:szCs w:val="24"/>
        </w:rPr>
        <w:t>Ghost plates: How motorists are exploiting ANPR vulnerabilities and the tech fighting back - ITN Business</w:t>
      </w:r>
      <w:r w:rsidRPr="003A4ADB">
        <w:rPr>
          <w:rFonts w:ascii="Times New Roman" w:hAnsi="Times New Roman" w:cs="Times New Roman"/>
          <w:sz w:val="24"/>
          <w:szCs w:val="24"/>
        </w:rPr>
        <w:t xml:space="preserve">. Available at: </w:t>
      </w:r>
      <w:hyperlink r:id="rId51" w:history="1">
        <w:r w:rsidRPr="003A4ADB">
          <w:rPr>
            <w:rStyle w:val="Hyperlink"/>
            <w:rFonts w:ascii="Times New Roman" w:hAnsi="Times New Roman" w:cs="Times New Roman"/>
            <w:sz w:val="24"/>
            <w:szCs w:val="24"/>
          </w:rPr>
          <w:t>https://business.itn.co.uk/ghost-plates-how-motorists-are-exploiting-anpr-vulnerabilities-and-the-tech-fighting-back/</w:t>
        </w:r>
      </w:hyperlink>
    </w:p>
    <w:p w14:paraId="6944E0BB"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26516582"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7CA84F20" w14:textId="7899C029"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sidRPr="003A4ADB">
        <w:rPr>
          <w:rFonts w:ascii="Times New Roman" w:hAnsi="Times New Roman" w:cs="Times New Roman"/>
          <w:sz w:val="24"/>
          <w:szCs w:val="24"/>
        </w:rPr>
        <w:t>Spooner, E. </w:t>
      </w:r>
      <w:r w:rsidRPr="003A4ADB">
        <w:rPr>
          <w:rFonts w:ascii="Times New Roman" w:hAnsi="Times New Roman" w:cs="Times New Roman"/>
          <w:i/>
          <w:iCs/>
          <w:sz w:val="24"/>
          <w:szCs w:val="24"/>
        </w:rPr>
        <w:t>et al.</w:t>
      </w:r>
      <w:r w:rsidRPr="003A4ADB">
        <w:rPr>
          <w:rFonts w:ascii="Times New Roman" w:hAnsi="Times New Roman" w:cs="Times New Roman"/>
          <w:sz w:val="24"/>
          <w:szCs w:val="24"/>
        </w:rPr>
        <w:t> (2022) </w:t>
      </w:r>
      <w:r w:rsidRPr="003A4ADB">
        <w:rPr>
          <w:rFonts w:ascii="Times New Roman" w:hAnsi="Times New Roman" w:cs="Times New Roman"/>
          <w:i/>
          <w:iCs/>
          <w:sz w:val="24"/>
          <w:szCs w:val="24"/>
        </w:rPr>
        <w:t>Police: research and evidence-based policing</w:t>
      </w:r>
      <w:r w:rsidRPr="003A4ADB">
        <w:rPr>
          <w:rFonts w:ascii="Times New Roman" w:hAnsi="Times New Roman" w:cs="Times New Roman"/>
          <w:sz w:val="24"/>
          <w:szCs w:val="24"/>
        </w:rPr>
        <w:t>. Northwich: Critical Publishing Ltd</w:t>
      </w:r>
      <w:r>
        <w:rPr>
          <w:rFonts w:ascii="Times New Roman" w:hAnsi="Times New Roman" w:cs="Times New Roman"/>
          <w:sz w:val="24"/>
          <w:szCs w:val="24"/>
        </w:rPr>
        <w:t>.</w:t>
      </w:r>
    </w:p>
    <w:p w14:paraId="1057F862"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0BB4872A"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49C720C3" w14:textId="77777777" w:rsidR="00E21514" w:rsidRPr="003A4ADB" w:rsidRDefault="00E21514" w:rsidP="00E21514">
      <w:pPr>
        <w:spacing w:line="480" w:lineRule="auto"/>
        <w:rPr>
          <w:rFonts w:ascii="Times New Roman" w:hAnsi="Times New Roman" w:cs="Times New Roman"/>
          <w:sz w:val="24"/>
          <w:szCs w:val="24"/>
        </w:rPr>
      </w:pPr>
      <w:r w:rsidRPr="003A4ADB">
        <w:rPr>
          <w:rFonts w:ascii="Times New Roman" w:hAnsi="Times New Roman" w:cs="Times New Roman"/>
          <w:sz w:val="24"/>
          <w:szCs w:val="24"/>
        </w:rPr>
        <w:t xml:space="preserve">The University of Edinburgh (2024). Gibbs’ Reflective Cycle. [online] The University of Edinburgh. Available at: </w:t>
      </w:r>
    </w:p>
    <w:p w14:paraId="7740AD35" w14:textId="77777777" w:rsidR="00E21514" w:rsidRDefault="00E21514" w:rsidP="00E21514">
      <w:pPr>
        <w:spacing w:line="480" w:lineRule="auto"/>
        <w:rPr>
          <w:rFonts w:ascii="Times New Roman" w:hAnsi="Times New Roman" w:cs="Times New Roman"/>
          <w:sz w:val="24"/>
          <w:szCs w:val="24"/>
        </w:rPr>
      </w:pPr>
      <w:r w:rsidRPr="003A4ADB">
        <w:rPr>
          <w:sz w:val="24"/>
          <w:szCs w:val="24"/>
        </w:rPr>
        <w:t xml:space="preserve"> </w:t>
      </w:r>
      <w:hyperlink r:id="rId52" w:history="1">
        <w:r w:rsidRPr="003A4ADB">
          <w:rPr>
            <w:rStyle w:val="Hyperlink"/>
            <w:rFonts w:ascii="Times New Roman" w:hAnsi="Times New Roman" w:cs="Times New Roman"/>
            <w:sz w:val="24"/>
            <w:szCs w:val="24"/>
          </w:rPr>
          <w:t>https://reflection.ed.ac.uk/reflectors-toolkit/reflecting-on-experience/gibbs-reflective-cycle</w:t>
        </w:r>
      </w:hyperlink>
      <w:r w:rsidRPr="003A4ADB">
        <w:rPr>
          <w:rFonts w:ascii="Times New Roman" w:hAnsi="Times New Roman" w:cs="Times New Roman"/>
          <w:sz w:val="24"/>
          <w:szCs w:val="24"/>
        </w:rPr>
        <w:t xml:space="preserve"> </w:t>
      </w:r>
    </w:p>
    <w:p w14:paraId="4BCA8BF3"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5E0DA046" w14:textId="77777777" w:rsidR="00E21514" w:rsidRDefault="00E21514" w:rsidP="00E21514">
      <w:pPr>
        <w:spacing w:line="480" w:lineRule="auto"/>
        <w:rPr>
          <w:rFonts w:ascii="Times New Roman" w:hAnsi="Times New Roman" w:cs="Times New Roman"/>
          <w:sz w:val="24"/>
          <w:szCs w:val="24"/>
        </w:rPr>
      </w:pPr>
    </w:p>
    <w:p w14:paraId="7A52EC55"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roofErr w:type="spellStart"/>
      <w:r w:rsidRPr="003A4ADB">
        <w:rPr>
          <w:rFonts w:ascii="Times New Roman" w:hAnsi="Times New Roman" w:cs="Times New Roman"/>
          <w:sz w:val="24"/>
          <w:szCs w:val="24"/>
        </w:rPr>
        <w:t>Turriago</w:t>
      </w:r>
      <w:proofErr w:type="spellEnd"/>
      <w:r w:rsidRPr="003A4ADB">
        <w:rPr>
          <w:rFonts w:ascii="Times New Roman" w:hAnsi="Times New Roman" w:cs="Times New Roman"/>
          <w:sz w:val="24"/>
          <w:szCs w:val="24"/>
        </w:rPr>
        <w:t>, J. (2022) </w:t>
      </w:r>
      <w:r w:rsidRPr="003A4ADB">
        <w:rPr>
          <w:rFonts w:ascii="Times New Roman" w:hAnsi="Times New Roman" w:cs="Times New Roman"/>
          <w:i/>
          <w:iCs/>
          <w:sz w:val="24"/>
          <w:szCs w:val="24"/>
        </w:rPr>
        <w:t>The way team dynamics impact performance</w:t>
      </w:r>
      <w:r w:rsidRPr="003A4ADB">
        <w:rPr>
          <w:rFonts w:ascii="Times New Roman" w:hAnsi="Times New Roman" w:cs="Times New Roman"/>
          <w:sz w:val="24"/>
          <w:szCs w:val="24"/>
        </w:rPr>
        <w:t>, </w:t>
      </w:r>
      <w:r w:rsidRPr="003A4ADB">
        <w:rPr>
          <w:rFonts w:ascii="Times New Roman" w:hAnsi="Times New Roman" w:cs="Times New Roman"/>
          <w:i/>
          <w:iCs/>
          <w:sz w:val="24"/>
          <w:szCs w:val="24"/>
        </w:rPr>
        <w:t>Australian Institute of Business</w:t>
      </w:r>
      <w:r w:rsidRPr="003A4ADB">
        <w:rPr>
          <w:rFonts w:ascii="Times New Roman" w:hAnsi="Times New Roman" w:cs="Times New Roman"/>
          <w:sz w:val="24"/>
          <w:szCs w:val="24"/>
        </w:rPr>
        <w:t xml:space="preserve">. Available at: </w:t>
      </w:r>
      <w:hyperlink r:id="rId53" w:history="1">
        <w:r w:rsidRPr="003A4ADB">
          <w:rPr>
            <w:rStyle w:val="Hyperlink"/>
            <w:rFonts w:ascii="Times New Roman" w:hAnsi="Times New Roman" w:cs="Times New Roman"/>
            <w:sz w:val="24"/>
            <w:szCs w:val="24"/>
          </w:rPr>
          <w:t>https://www.aib.edu.au/blog/productivity/how-team-dynamics-impact-performance/</w:t>
        </w:r>
      </w:hyperlink>
      <w:r w:rsidRPr="003A4ADB">
        <w:rPr>
          <w:rFonts w:ascii="Times New Roman" w:hAnsi="Times New Roman" w:cs="Times New Roman"/>
          <w:sz w:val="24"/>
          <w:szCs w:val="24"/>
        </w:rPr>
        <w:t xml:space="preserve"> </w:t>
      </w:r>
    </w:p>
    <w:p w14:paraId="48A6C3B9"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14415A04" w14:textId="77777777" w:rsidR="00E21514" w:rsidRPr="003A4ADB"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6203DB23"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2A26FE55" w14:textId="57B5517C"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sidRPr="003A4ADB">
        <w:rPr>
          <w:rFonts w:ascii="Times New Roman" w:hAnsi="Times New Roman" w:cs="Times New Roman"/>
          <w:sz w:val="24"/>
          <w:szCs w:val="24"/>
        </w:rPr>
        <w:lastRenderedPageBreak/>
        <w:t>Universal Training (2025) </w:t>
      </w:r>
      <w:r w:rsidRPr="003A4ADB">
        <w:rPr>
          <w:rFonts w:ascii="Times New Roman" w:hAnsi="Times New Roman" w:cs="Times New Roman"/>
          <w:i/>
          <w:iCs/>
          <w:sz w:val="24"/>
          <w:szCs w:val="24"/>
        </w:rPr>
        <w:t xml:space="preserve">Why is Conflict Resolution Important in </w:t>
      </w:r>
      <w:proofErr w:type="gramStart"/>
      <w:r w:rsidRPr="003A4ADB">
        <w:rPr>
          <w:rFonts w:ascii="Times New Roman" w:hAnsi="Times New Roman" w:cs="Times New Roman"/>
          <w:i/>
          <w:iCs/>
          <w:sz w:val="24"/>
          <w:szCs w:val="24"/>
        </w:rPr>
        <w:t>Leadership?</w:t>
      </w:r>
      <w:r w:rsidRPr="003A4ADB">
        <w:rPr>
          <w:rFonts w:ascii="Times New Roman" w:hAnsi="Times New Roman" w:cs="Times New Roman"/>
          <w:sz w:val="24"/>
          <w:szCs w:val="24"/>
        </w:rPr>
        <w:t>,</w:t>
      </w:r>
      <w:proofErr w:type="gramEnd"/>
      <w:r w:rsidRPr="003A4ADB">
        <w:rPr>
          <w:rFonts w:ascii="Times New Roman" w:hAnsi="Times New Roman" w:cs="Times New Roman"/>
          <w:sz w:val="24"/>
          <w:szCs w:val="24"/>
        </w:rPr>
        <w:t> </w:t>
      </w:r>
      <w:r w:rsidRPr="003A4ADB">
        <w:rPr>
          <w:rFonts w:ascii="Times New Roman" w:hAnsi="Times New Roman" w:cs="Times New Roman"/>
          <w:i/>
          <w:iCs/>
          <w:sz w:val="24"/>
          <w:szCs w:val="24"/>
        </w:rPr>
        <w:t>Universal Training</w:t>
      </w:r>
      <w:r w:rsidRPr="003A4ADB">
        <w:rPr>
          <w:rFonts w:ascii="Times New Roman" w:hAnsi="Times New Roman" w:cs="Times New Roman"/>
          <w:sz w:val="24"/>
          <w:szCs w:val="24"/>
        </w:rPr>
        <w:t xml:space="preserve">. Available at: </w:t>
      </w:r>
      <w:hyperlink r:id="rId54" w:history="1">
        <w:r w:rsidRPr="003A4ADB">
          <w:rPr>
            <w:rStyle w:val="Hyperlink"/>
            <w:rFonts w:ascii="Times New Roman" w:hAnsi="Times New Roman" w:cs="Times New Roman"/>
            <w:sz w:val="24"/>
            <w:szCs w:val="24"/>
          </w:rPr>
          <w:t>https://universaltraining.ca/why-is-conflict-resolution-important-in-leadership/</w:t>
        </w:r>
      </w:hyperlink>
      <w:r w:rsidRPr="003A4ADB">
        <w:rPr>
          <w:rFonts w:ascii="Times New Roman" w:hAnsi="Times New Roman" w:cs="Times New Roman"/>
          <w:sz w:val="24"/>
          <w:szCs w:val="24"/>
        </w:rPr>
        <w:t xml:space="preserve"> </w:t>
      </w:r>
    </w:p>
    <w:p w14:paraId="0327BD03"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33B49D19"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20071C9E" w14:textId="32FB86E0"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sidRPr="003A4ADB">
        <w:rPr>
          <w:rFonts w:ascii="Times New Roman" w:hAnsi="Times New Roman" w:cs="Times New Roman"/>
          <w:sz w:val="24"/>
          <w:szCs w:val="24"/>
        </w:rPr>
        <w:t>Wood, D et al (2022). </w:t>
      </w:r>
      <w:r w:rsidRPr="003A4ADB">
        <w:rPr>
          <w:rFonts w:ascii="Times New Roman" w:hAnsi="Times New Roman" w:cs="Times New Roman"/>
          <w:i/>
          <w:iCs/>
          <w:sz w:val="24"/>
          <w:szCs w:val="24"/>
        </w:rPr>
        <w:t xml:space="preserve">Blackstone’s Handbook </w:t>
      </w:r>
      <w:proofErr w:type="gramStart"/>
      <w:r w:rsidRPr="003A4ADB">
        <w:rPr>
          <w:rFonts w:ascii="Times New Roman" w:hAnsi="Times New Roman" w:cs="Times New Roman"/>
          <w:i/>
          <w:iCs/>
          <w:sz w:val="24"/>
          <w:szCs w:val="24"/>
        </w:rPr>
        <w:t>For</w:t>
      </w:r>
      <w:proofErr w:type="gramEnd"/>
      <w:r w:rsidRPr="003A4ADB">
        <w:rPr>
          <w:rFonts w:ascii="Times New Roman" w:hAnsi="Times New Roman" w:cs="Times New Roman"/>
          <w:i/>
          <w:iCs/>
          <w:sz w:val="24"/>
          <w:szCs w:val="24"/>
        </w:rPr>
        <w:t xml:space="preserve"> Policing Students 2023.</w:t>
      </w:r>
      <w:r w:rsidRPr="003A4ADB">
        <w:rPr>
          <w:rFonts w:ascii="Times New Roman" w:hAnsi="Times New Roman" w:cs="Times New Roman"/>
          <w:sz w:val="24"/>
          <w:szCs w:val="24"/>
        </w:rPr>
        <w:t xml:space="preserve"> S.L.: Oxford Univ Press. </w:t>
      </w:r>
    </w:p>
    <w:p w14:paraId="4A7EAC03"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w:t>
      </w:r>
      <w:r w:rsidRPr="005020B9">
        <w:rPr>
          <w:rFonts w:ascii="Times New Roman" w:hAnsi="Times New Roman" w:cs="Times New Roman"/>
          <w:sz w:val="24"/>
          <w:szCs w:val="24"/>
        </w:rPr>
        <w:t>Accessed 28</w:t>
      </w:r>
      <w:r w:rsidRPr="005020B9">
        <w:rPr>
          <w:rFonts w:ascii="Times New Roman" w:hAnsi="Times New Roman" w:cs="Times New Roman"/>
          <w:sz w:val="24"/>
          <w:szCs w:val="24"/>
          <w:vertAlign w:val="superscript"/>
        </w:rPr>
        <w:t xml:space="preserve"> </w:t>
      </w:r>
      <w:r w:rsidRPr="005020B9">
        <w:rPr>
          <w:rFonts w:ascii="Times New Roman" w:hAnsi="Times New Roman" w:cs="Times New Roman"/>
          <w:sz w:val="24"/>
          <w:szCs w:val="24"/>
        </w:rPr>
        <w:t>Mar. 2025</w:t>
      </w:r>
      <w:r>
        <w:rPr>
          <w:rFonts w:ascii="Times New Roman" w:hAnsi="Times New Roman" w:cs="Times New Roman"/>
          <w:sz w:val="24"/>
          <w:szCs w:val="24"/>
        </w:rPr>
        <w:t>]</w:t>
      </w:r>
    </w:p>
    <w:p w14:paraId="0DBA98A5" w14:textId="77777777" w:rsidR="00E21514" w:rsidRPr="003A4ADB"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0B3F4CE0" w14:textId="77777777" w:rsidR="00E21514" w:rsidRPr="003A4ADB" w:rsidRDefault="00E21514" w:rsidP="00E21514">
      <w:pPr>
        <w:spacing w:line="480" w:lineRule="auto"/>
        <w:rPr>
          <w:rFonts w:ascii="Times New Roman" w:hAnsi="Times New Roman" w:cs="Times New Roman"/>
          <w:sz w:val="24"/>
          <w:szCs w:val="24"/>
        </w:rPr>
      </w:pPr>
    </w:p>
    <w:p w14:paraId="7766ADC9"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76DCD157" w14:textId="77777777" w:rsidR="00E21514"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5753D81B" w14:textId="77777777" w:rsidR="00E21514" w:rsidRPr="003A4ADB" w:rsidRDefault="00E21514" w:rsidP="00E21514">
      <w:pPr>
        <w:shd w:val="clear" w:color="auto" w:fill="FFFFFF"/>
        <w:spacing w:before="100" w:beforeAutospacing="1" w:after="100" w:afterAutospacing="1" w:line="480" w:lineRule="auto"/>
        <w:rPr>
          <w:rFonts w:ascii="Times New Roman" w:hAnsi="Times New Roman" w:cs="Times New Roman"/>
          <w:sz w:val="24"/>
          <w:szCs w:val="24"/>
        </w:rPr>
      </w:pPr>
    </w:p>
    <w:p w14:paraId="7EA5CF53" w14:textId="77777777" w:rsidR="00E21514" w:rsidRDefault="00E21514" w:rsidP="00E21514">
      <w:pPr>
        <w:spacing w:line="480" w:lineRule="auto"/>
        <w:rPr>
          <w:rFonts w:ascii="Times New Roman" w:hAnsi="Times New Roman" w:cs="Times New Roman"/>
          <w:sz w:val="22"/>
          <w:szCs w:val="22"/>
        </w:rPr>
      </w:pPr>
    </w:p>
    <w:p w14:paraId="48733483" w14:textId="77777777" w:rsidR="00E21514" w:rsidRPr="002B048F" w:rsidRDefault="00E21514" w:rsidP="00E21514">
      <w:pPr>
        <w:spacing w:line="480" w:lineRule="auto"/>
        <w:rPr>
          <w:rFonts w:ascii="Times New Roman" w:hAnsi="Times New Roman" w:cs="Times New Roman"/>
          <w:sz w:val="22"/>
          <w:szCs w:val="22"/>
        </w:rPr>
      </w:pPr>
    </w:p>
    <w:p w14:paraId="281C722C" w14:textId="77777777" w:rsidR="00E21514" w:rsidRPr="00263C7E" w:rsidRDefault="00E21514" w:rsidP="00263C7E">
      <w:pPr>
        <w:shd w:val="clear" w:color="auto" w:fill="FFFFFF"/>
        <w:spacing w:before="100" w:beforeAutospacing="1" w:after="100" w:afterAutospacing="1" w:line="480" w:lineRule="auto"/>
        <w:rPr>
          <w:rFonts w:ascii="Times New Roman" w:hAnsi="Times New Roman" w:cs="Times New Roman"/>
          <w:sz w:val="24"/>
          <w:szCs w:val="24"/>
        </w:rPr>
      </w:pPr>
    </w:p>
    <w:sectPr w:rsidR="00E21514" w:rsidRPr="00263C7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206A8" w14:textId="77777777" w:rsidR="00BD3431" w:rsidRDefault="00BD3431">
      <w:r>
        <w:separator/>
      </w:r>
    </w:p>
  </w:endnote>
  <w:endnote w:type="continuationSeparator" w:id="0">
    <w:p w14:paraId="7DA89BF8" w14:textId="77777777" w:rsidR="00BD3431" w:rsidRDefault="00BD34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AF07D" w14:textId="77777777" w:rsidR="00BD3431" w:rsidRDefault="00BD3431">
      <w:r>
        <w:separator/>
      </w:r>
    </w:p>
  </w:footnote>
  <w:footnote w:type="continuationSeparator" w:id="0">
    <w:p w14:paraId="78420CBB" w14:textId="77777777" w:rsidR="00BD3431" w:rsidRDefault="00BD34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E7D"/>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3C7E"/>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1812"/>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584"/>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0B9"/>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D5878"/>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22A9"/>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3431"/>
    <w:rsid w:val="00BE0F7B"/>
    <w:rsid w:val="00BE10C2"/>
    <w:rsid w:val="00C01D14"/>
    <w:rsid w:val="00C025B4"/>
    <w:rsid w:val="00C02B2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4CC4"/>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30BA"/>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1514"/>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D5878"/>
    <w:rPr>
      <w:color w:val="605E5C"/>
      <w:shd w:val="clear" w:color="auto" w:fill="E1DFDD"/>
    </w:rPr>
  </w:style>
  <w:style w:type="character" w:styleId="FollowedHyperlink">
    <w:name w:val="FollowedHyperlink"/>
    <w:basedOn w:val="DefaultParagraphFont"/>
    <w:uiPriority w:val="99"/>
    <w:semiHidden/>
    <w:unhideWhenUsed/>
    <w:rsid w:val="00AD58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image" Target="media/image7.png"/><Relationship Id="rId39" Type="http://schemas.openxmlformats.org/officeDocument/2006/relationships/hyperlink" Target="https://cpdonline.co.uk/knowledge-base/business/conflict-diverse-teams" TargetMode="External"/><Relationship Id="rId21" Type="http://schemas.openxmlformats.org/officeDocument/2006/relationships/customXml" Target="ink/ink4.xml"/><Relationship Id="rId34" Type="http://schemas.openxmlformats.org/officeDocument/2006/relationships/hyperlink" Target="https://profdev.college.police.uk/competency-values/" TargetMode="External"/><Relationship Id="rId42" Type="http://schemas.openxmlformats.org/officeDocument/2006/relationships/hyperlink" Target="https://www.hcpc-uk.org/standards/meeting-our-standards/supervision-leadership-and-culture/supervision/the-benefits-and-outcomes-of-effective-supervision/" TargetMode="External"/><Relationship Id="rId47" Type="http://schemas.openxmlformats.org/officeDocument/2006/relationships/hyperlink" Target="https://www.psychologytoday.com/us/blog/click-here-for-happiness/201901/what-is-well-being-definition-types-and-well-being-skills?msockid=0f4eac87f77a6b5a2a6cb925f69a6afc" TargetMode="External"/><Relationship Id="rId50" Type="http://schemas.openxmlformats.org/officeDocument/2006/relationships/hyperlink" Target="https://business.itn.co.uk/ghost-plates-how-motorists-are-exploiting-anpr-vulnerabilities-and-the-tech-fighting-back/"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timedoctor.com/blog/team-conflict-resolution/" TargetMode="Externa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hyperlink" Target="https://doi.org/10.2486/indhealth.2021-0283" TargetMode="External"/><Relationship Id="rId37" Type="http://schemas.openxmlformats.org/officeDocument/2006/relationships/hyperlink" Target="https://www.college.police.uk/app/investigation/investigative-strategies/automatic-number-plate-recognition-anpr" TargetMode="External"/><Relationship Id="rId40" Type="http://schemas.openxmlformats.org/officeDocument/2006/relationships/hyperlink" Target="https://www.legislation.gov.uk/ukpga/1984/60/section/24" TargetMode="External"/><Relationship Id="rId45" Type="http://schemas.openxmlformats.org/officeDocument/2006/relationships/hyperlink" Target="https://bscpolicingnetwork.wordpress.com/2020/05/26/the-national-intelligence-model/" TargetMode="External"/><Relationship Id="rId53" Type="http://schemas.openxmlformats.org/officeDocument/2006/relationships/hyperlink" Target="https://www.aib.edu.au/blog/productivity/how-team-dynamics-impact-performance/"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customXml" Target="ink/ink3.xml"/><Relationship Id="rId31" Type="http://schemas.openxmlformats.org/officeDocument/2006/relationships/hyperlink" Target="https://dictionary.cambridge.org/us/dictionary/english/resilience" TargetMode="External"/><Relationship Id="rId44" Type="http://schemas.openxmlformats.org/officeDocument/2006/relationships/hyperlink" Target="https://www.nhs.uk/every-mind-matters/lifes-challenges/maintaining-healthy-relationships-and-mental-wellbeing/" TargetMode="External"/><Relationship Id="rId52" Type="http://schemas.openxmlformats.org/officeDocument/2006/relationships/hyperlink" Target="https://reflection.ed.ac.uk/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5.png"/><Relationship Id="rId27" Type="http://schemas.openxmlformats.org/officeDocument/2006/relationships/hyperlink" Target="https://www.aaappp.org.uk/public-trust-in-the-polices-use-of-force-trustworthy-or-dubious/" TargetMode="External"/><Relationship Id="rId30" Type="http://schemas.openxmlformats.org/officeDocument/2006/relationships/hyperlink" Target="https://doi.org/10.1016/j.jarmac.2015.04.001" TargetMode="External"/><Relationship Id="rId35" Type="http://schemas.openxmlformats.org/officeDocument/2006/relationships/hyperlink" Target="https://www.college.police.uk/guidance/effective-supervision/culture-and-capacity" TargetMode="External"/><Relationship Id="rId43" Type="http://schemas.openxmlformats.org/officeDocument/2006/relationships/hyperlink" Target="https://bluesquidlearning.com/understanding-trauma-responses-fight-flight-and-freeze/" TargetMode="External"/><Relationship Id="rId48" Type="http://schemas.openxmlformats.org/officeDocument/2006/relationships/hyperlink" Target="https://www.revolutionlearning.co.uk/article/tuckmans-team-development-lifecycle-model/"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usiness.itn.co.uk/ghost-plates-how-motorists-are-exploiting-anpr-vulnerabilities-and-the-tech-fighting-bac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hyperlink" Target="https://www.college.police.uk/app/national-decision-model" TargetMode="External"/><Relationship Id="rId38" Type="http://schemas.openxmlformats.org/officeDocument/2006/relationships/hyperlink" Target="https://www.college.police.uk/app/national-decision-model/national-decision-model" TargetMode="External"/><Relationship Id="rId46" Type="http://schemas.openxmlformats.org/officeDocument/2006/relationships/hyperlink" Target="https://www.improve-able.com/police-culture" TargetMode="External"/><Relationship Id="rId20" Type="http://schemas.openxmlformats.org/officeDocument/2006/relationships/image" Target="media/image4.png"/><Relationship Id="rId41" Type="http://schemas.openxmlformats.org/officeDocument/2006/relationships/hyperlink" Target="https://www.legislation.gov.uk/ukpga/1984/60/section/117" TargetMode="External"/><Relationship Id="rId54" Type="http://schemas.openxmlformats.org/officeDocument/2006/relationships/hyperlink" Target="https://universaltraining.ca/why-is-conflict-resolution-important-in-leadership/"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hyperlink" Target="https://doi.org/10.1080/13678861003589099" TargetMode="External"/><Relationship Id="rId36" Type="http://schemas.openxmlformats.org/officeDocument/2006/relationships/hyperlink" Target="https://www.college.police.uk/guidance/conducting-effective-investigations/understanding-process-your-role-and-obligations" TargetMode="External"/><Relationship Id="rId49" Type="http://schemas.openxmlformats.org/officeDocument/2006/relationships/hyperlink" Target="https://scienceofmind.org/coping-strategies-to-build-resilienc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8T10:27:48.461"/>
    </inkml:context>
    <inkml:brush xml:id="br0">
      <inkml:brushProperty name="width" value="0.035" units="cm"/>
      <inkml:brushProperty name="height" value="0.035" units="cm"/>
    </inkml:brush>
  </inkml:definitions>
  <inkml:trace contextRef="#ctx0" brushRef="#br0">1324 663 24456,'-1'25'0,"0"1"0,-2 0 0,-1 0 0,0 0 0,-2-1 0,0 0 0,-2 0 0,0 0 0,-2-1 0,0 0 0,-2-1 0,0 0 0,-1-1 0,-1 0 0,-1 0 0,0-2 0,-2 0 0,0 0 0,-1-2 0,-1 0 0,0 0 0,-1-2 0,-1 0 0,-1-1 0,1-1 0,-2-1 0,0-1 0,0 0 0,-1-2 0,0-1 0,-1 0 0,0-2 0,0 0 0,0-1 0,-1-2 0,1 0 0,-1-2 0,0 0 0,0-2 0,0 0 0,0-2 0,0 0 0,0-2 0,1 0 0,-1-2 0,1-1 0,0 0 0,1-2 0,0 0 0,0-1 0,0-2 0,1 0 0,1-1 0,0-1 0,1-1 0,0-1 0,1 0 0,1-2 0,0 0 0,1 0 0,1-2 0,0 0 0,1 0 0,2-2 0,0 0 0,0 0 0,2-1 0,1 0 0,0-1 0,2 0 0,0-1 0,2 0 0,0 0 0,2 0 0,0-1 0,2 0 0,0 0 0,2 0 0,0 1 0,2-1 0,0 0 0,2 0 0,0 0 0,2 0 0,0 1 0,2 0 0,0 0 0,2 0 0,0 1 0,2 0 0,0 1 0,1 0 0,2 1 0,0 0 0,0 1 0,2 0 0,1 1 0,0 0 0,1 2 0,1 0 0,0 0 0,1 2 0,1 0 0,0 1 0,1 1 0,0 1 0,1 1 0,1 0 0,0 2 0,0 1 0,0 0 0,1 2 0,0 0 0,1 1 0,-1 2 0,1 0 0,0 2 0,0 0 0,0 2 0,0 0 0,0 2 0,0 0 0,-1 2 0,1 0 0,-1 2 0,0 1 0,0 0 0,0 2 0,-1 0 0,0 1 0,-1 2 0,0 0 0,0 1 0,-2 1 0,1 1 0,-1 1 0,-1 0 0,-1 2 0,0 0 0,-1 0 0,-1 2 0,0 0 0,-2 1 0,0 0 0,-1 1 0,-1 0 0,-1 1 0,0 0 0,-2 1 0,0 0 0,-2 1 0,0 0 0,-2 0 0,0 0 0,-2 1 0,0 0 0,-1 0 0,-2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8T10:27:56.180"/>
    </inkml:context>
    <inkml:brush xml:id="br0">
      <inkml:brushProperty name="width" value="0.035" units="cm"/>
      <inkml:brushProperty name="height" value="0.035" units="cm"/>
    </inkml:brush>
  </inkml:definitions>
  <inkml:trace contextRef="#ctx0" brushRef="#br0">1303 652 24509,'-1'25'0,"0"1"0,-2-1 0,0 1 0,-2-1 0,0 0 0,-2-1 0,0 1 0,-1-1 0,-2 0 0,0-1 0,-1 0 0,-1 0 0,-1-1 0,-1-1 0,0 0 0,-2 0 0,0-1 0,-1-1 0,-1-1 0,0 0 0,-1-1 0,-1-1 0,-1 0 0,0-2 0,0 0 0,-1-1 0,-1-1 0,0-1 0,0-1 0,-1 0 0,0-2 0,-1-1 0,1 0 0,-1-2 0,0 0 0,-1-2 0,1 0 0,-1-2 0,1 0 0,-1-2 0,1 0 0,-1-2 0,1 0 0,0-2 0,0 0 0,0-2 0,0 0 0,1-1 0,0-2 0,1 0 0,0-1 0,0-1 0,1-1 0,1-1 0,0 0 0,0-2 0,2 0 0,0-1 0,0-1 0,1 0 0,1-1 0,1-1 0,1-1 0,0 0 0,1 0 0,1-1 0,1-1 0,1 0 0,1 0 0,1-1 0,0 0 0,2-1 0,0 1 0,2-1 0,0 0 0,2-1 0,0 1 0,2-1 0,0 1 0,2-1 0,0 1 0,2-1 0,0 1 0,2 0 0,0 0 0,2 0 0,0 0 0,2 1 0,0 0 0,1 1 0,1 0 0,1 0 0,1 1 0,1 1 0,1 0 0,0 0 0,1 2 0,1 0 0,1 0 0,1 1 0,0 1 0,0 1 0,2 1 0,0 0 0,0 1 0,1 1 0,1 1 0,0 1 0,0 1 0,1 1 0,0 0 0,1 2 0,0 0 0,0 2 0,0 0 0,0 2 0,1 0 0,-1 2 0,1 0 0,-1 2 0,1 0 0,-1 2 0,1 0 0,-1 2 0,0 0 0,-1 2 0,1 0 0,-1 2 0,0 0 0,-1 1 0,0 1 0,0 1 0,-1 1 0,-1 1 0,0 1 0,0 0 0,-1 1 0,-1 1 0,-1 1 0,0 1 0,-1 0 0,-1 0 0,0 2 0,-2 0 0,0 0 0,-1 1 0,-1 1 0,-1 0 0,-1 0 0,0 1 0,-2 0 0,-1 1 0,0 0 0,-2 0 0,0 0 0,-2 0 0,0 1 0,-2-1 0,0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8T10:28:58.989"/>
    </inkml:context>
    <inkml:brush xml:id="br0">
      <inkml:brushProperty name="width" value="0.035" units="cm"/>
      <inkml:brushProperty name="height" value="0.035" units="cm"/>
    </inkml:brush>
  </inkml:definitions>
  <inkml:trace contextRef="#ctx0" brushRef="#br0">1374 687 24480,'-1'27'0,"0"0"0,-2 0 0,0-1 0,-2 1 0,-1-1 0,-1 0 0,-1 0 0,0 0 0,-2-1 0,-1-1 0,-1 1 0,-1-1 0,0-1 0,-2-1 0,0 1 0,-1-2 0,-2 0 0,1-1 0,-2 0 0,-1-2 0,0 0 0,-1-1 0,0 0 0,-1-2 0,-1-1 0,0 0 0,-1-1 0,0-1 0,-1-2 0,0 0 0,0-1 0,-1-1 0,0-1 0,-1-2 0,1 0 0,-1-1 0,0-1 0,0-2 0,0 0 0,0-2 0,0 0 0,1-2 0,-1-1 0,0-1 0,1 0 0,0-2 0,0-1 0,1-1 0,0-1 0,0 0 0,1-2 0,0-1 0,1-1 0,0 0 0,1-1 0,0-2 0,1 0 0,1-1 0,1 0 0,0-2 0,1 0 0,1-1 0,1 0 0,0-2 0,2 1 0,0-1 0,2-1 0,0-1 0,1 1 0,1-1 0,1-1 0,1 0 0,2 0 0,0 0 0,1-1 0,1 1 0,2-1 0,0 0 0,2 0 0,0 0 0,2 0 0,0 0 0,2 1 0,1-1 0,1 1 0,0 0 0,2 0 0,1 0 0,1 1 0,1 1 0,1-1 0,0 1 0,2 1 0,0 1 0,2-1 0,0 2 0,1 0 0,1 1 0,1 0 0,0 2 0,1 0 0,1 1 0,1 0 0,0 2 0,1 1 0,0 0 0,1 1 0,0 1 0,1 2 0,0 0 0,0 1 0,1 1 0,0 1 0,0 2 0,1 0 0,0 1 0,-1 1 0,1 2 0,0 0 0,0 2 0,0 0 0,0 2 0,0 1 0,-1 1 0,1 0 0,-1 2 0,0 1 0,-1 1 0,0 1 0,0 0 0,-1 2 0,0 1 0,-1 1 0,0 0 0,-1 1 0,-1 2 0,0 0 0,-1 1 0,0 0 0,-1 2 0,-2 0 0,1 1 0,-2 0 0,-1 2 0,0-1 0,-2 1 0,0 1 0,-1 1 0,-1-1 0,-1 1 0,-2 1 0,0 0 0,-1 0 0,-1 0 0,-1 1 0,-2-1 0,0 1 0,-2 0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8T10:29:05.536"/>
    </inkml:context>
    <inkml:brush xml:id="br0">
      <inkml:brushProperty name="width" value="0.035" units="cm"/>
      <inkml:brushProperty name="height" value="0.035" units="cm"/>
    </inkml:brush>
  </inkml:definitions>
  <inkml:trace contextRef="#ctx0" brushRef="#br0">1274 637 24517,'0'25'0,"-2"0"0,0 0 0,-2 0 0,0-1 0,-2 1 0,0-1 0,-1 0 0,-1-1 0,-1 1 0,-1-2 0,-1 1 0,-1-1 0,-1-1 0,0 1 0,-2-2 0,0 0 0,-1-1 0,0 0 0,-1-1 0,-1-1 0,-1 0 0,-1-1 0,1-1 0,-2-1 0,0 0 0,-1-2 0,0 0 0,0-1 0,-1-1 0,0-1 0,-1-1 0,0-1 0,0 0 0,0-2 0,-1-1 0,0 0 0,0-2 0,0 0 0,0-2 0,0 0 0,0-2 0,1 0 0,-1-2 0,0 0 0,1-1 0,0-2 0,0 0 0,0-1 0,1-1 0,0-1 0,0-1 0,1-1 0,1 0 0,0-2 0,0 0 0,1-1 0,1-1 0,0-1 0,1 0 0,1-1 0,0-1 0,1 0 0,1-1 0,1 0 0,0-2 0,2 1 0,0-1 0,1-1 0,1 1 0,1-2 0,1 1 0,1-1 0,0 0 0,2-1 0,1 1 0,0-1 0,2 0 0,0 0 0,2 0 0,0 0 0,2 0 0,0 0 0,2 0 0,0 1 0,1-1 0,2 1 0,0 0 0,1 1 0,1-1 0,1 2 0,1-1 0,1 1 0,0 1 0,2-1 0,0 2 0,1 0 0,1 1 0,1 0 0,0 1 0,1 1 0,1 0 0,0 1 0,1 1 0,1 1 0,0 0 0,0 2 0,1 0 0,1 1 0,0 1 0,0 1 0,1 1 0,0 1 0,0 0 0,0 2 0,1 1 0,0 0 0,-1 2 0,1 0 0,0 2 0,0 0 0,0 2 0,0 0 0,0 2 0,0 0 0,-1 1 0,0 2 0,0 0 0,0 1 0,-1 1 0,0 1 0,-1 1 0,0 1 0,0 0 0,-1 2 0,0 0 0,-2 1 0,1 1 0,-1 1 0,-1 0 0,-1 1 0,-1 1 0,0 0 0,-1 1 0,0 0 0,-2 2 0,0-1 0,-1 1 0,-1 1 0,-1-1 0,-1 2 0,-1-1 0,-1 1 0,-1 0 0,0 1 0,-2-1 0,0 1 0,-2 0 0,0 0 0,-2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8T10:29:19.515"/>
    </inkml:context>
    <inkml:brush xml:id="br0">
      <inkml:brushProperty name="width" value="0.035" units="cm"/>
      <inkml:brushProperty name="height" value="0.035" units="cm"/>
    </inkml:brush>
  </inkml:definitions>
  <inkml:trace contextRef="#ctx0" brushRef="#br0">1326 663 24526,'-1'26'0,"0"0"0,-2 0 0,0-1 0,-2 1 0,-1-1 0,0 1 0,-2-2 0,0 1 0,-2-1 0,0 0 0,-2 0 0,0-2 0,-1 1 0,-1-1 0,-1-1 0,-1 0 0,0-1 0,-1-1 0,-1 0 0,-1-1 0,-1 0 0,0-2 0,0 0 0,-2-1 0,0-1 0,0-1 0,-1-1 0,-1-1 0,1 0 0,-2-2 0,1 0 0,-1-2 0,0 0 0,-1-1 0,1-2 0,-1 0 0,0-2 0,0 0 0,0-2 0,0 0 0,0-2 0,0 0 0,0-2 0,1 0 0,-1-2 0,1-1 0,0 0 0,1-2 0,-1 0 0,2-2 0,-1 0 0,1-1 0,1-1 0,0-1 0,0-1 0,2-1 0,0 0 0,0-2 0,1 0 0,1-1 0,1 0 0,1-1 0,0-1 0,1 0 0,1-1 0,1-1 0,1 1 0,0-2 0,2 0 0,0 0 0,2-1 0,0 1 0,2-2 0,0 1 0,1-1 0,2 1 0,0-1 0,2 0 0,0 0 0,2 0 0,0 0 0,2 0 0,0 0 0,2 0 0,1 1 0,0 0 0,2 0 0,0 0 0,2 1 0,0 0 0,2 1 0,0 0 0,1 0 0,1 2 0,1-1 0,1 1 0,0 1 0,1 1 0,1 0 0,1 1 0,1 1 0,0 0 0,0 2 0,2 0 0,0 1 0,0 0 0,1 2 0,1 1 0,-1 0 0,2 2 0,-1 0 0,1 2 0,0 0 0,1 2 0,-1 0 0,1 2 0,0 0 0,0 2 0,0 0 0,0 2 0,0 0 0,0 2 0,0 0 0,-1 2 0,1 0 0,-1 2 0,0 0 0,-1 2 0,1 0 0,-2 2 0,1 0 0,-1 1 0,-1 2 0,0 0 0,0 1 0,-2 0 0,0 2 0,0 0 0,-1 1 0,-1 1 0,-1 0 0,-1 1 0,0 1 0,-1 1 0,-1-1 0,-1 2 0,-1 0 0,0 0 0,-2 1 0,0 0 0,-2 1 0,0 0 0,-2 0 0,0 0 0,-1 1 0,-2 0 0,0 0 0,-2 0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8T10:29:41.733"/>
    </inkml:context>
    <inkml:brush xml:id="br0">
      <inkml:brushProperty name="width" value="0.035" units="cm"/>
      <inkml:brushProperty name="height" value="0.035" units="cm"/>
    </inkml:brush>
  </inkml:definitions>
  <inkml:trace contextRef="#ctx0" brushRef="#br0">1227 614 24523,'-1'24'0,"0"0"0,-2 0 0,0 0 0,-1-1 0,-1 1 0,-1-1 0,-1 0 0,-1 0 0,-1-1 0,-1 0 0,0 0 0,-1-1 0,-2 0 0,0-1 0,0 0 0,-2-1 0,0 0 0,-1-1 0,-1-1 0,0 0 0,-1-1 0,-1-1 0,0 0 0,-1-2 0,0 0 0,-1 0 0,0-2 0,-1-1 0,0 0 0,0-1 0,-1-1 0,0-1 0,0-1 0,-1-1 0,1-1 0,-1-1 0,0 0 0,0-2 0,0 0 0,0-2 0,0 0 0,0-2 0,0 0 0,0-1 0,1-1 0,-1-1 0,1-1 0,0-1 0,1-1 0,0-1 0,0 0 0,1-1 0,0-2 0,1 0 0,0 0 0,1-2 0,1 0 0,0-1 0,0-1 0,2 0 0,0-1 0,0-1 0,2 0 0,0-1 0,1 0 0,1-1 0,0 0 0,2-1 0,0 0 0,2 0 0,0-1 0,1 0 0,1 0 0,0-1 0,2 1 0,1-1 0,1 0 0,0 0 0,2 0 0,0 0 0,2 0 0,0 0 0,1 0 0,1 0 0,2 1 0,0-1 0,1 1 0,1 0 0,0 1 0,2 0 0,0 0 0,2 1 0,0 0 0,1 1 0,1 0 0,0 1 0,2 1 0,0 0 0,0 0 0,2 2 0,0 0 0,0 0 0,1 2 0,1 0 0,0 1 0,1 1 0,0 0 0,1 2 0,0 0 0,0 2 0,1 0 0,0 1 0,1 1 0,-1 0 0,1 2 0,0 1 0,0 1 0,0 0 0,0 2 0,0 0 0,0 2 0,0 0 0,0 1 0,-1 1 0,1 2 0,-1 0 0,0 1 0,0 1 0,-1 0 0,0 2 0,0 0 0,-1 2 0,0 0 0,-1 1 0,0 1 0,-1 0 0,0 2 0,-1 0 0,-1 0 0,0 2 0,-1 0 0,-1 0 0,0 1 0,-2 1 0,0 0 0,0 1 0,-2 0 0,-1 1 0,0 0 0,-1 0 0,-1 1 0,-1 0 0,-1 1 0,-1-1 0,-1 1 0,-1 0 0,0 0 0,-2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1447</TotalTime>
  <Pages>44</Pages>
  <Words>10122</Words>
  <Characters>56486</Characters>
  <Application>Microsoft Office Word</Application>
  <DocSecurity>0</DocSecurity>
  <Lines>1377</Lines>
  <Paragraphs>403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Harris,Luke swp8748</cp:lastModifiedBy>
  <cp:revision>5</cp:revision>
  <cp:lastPrinted>2014-08-26T08:55:00Z</cp:lastPrinted>
  <dcterms:created xsi:type="dcterms:W3CDTF">2023-09-25T13:13:00Z</dcterms:created>
  <dcterms:modified xsi:type="dcterms:W3CDTF">2025-03-28T13:13:00Z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2025-03-28T13:06:23Z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efe32e60-ca2f-4a3b-9ff3-10a5cd2a84a1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