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E7609" w14:textId="77777777" w:rsidR="00AB6328" w:rsidRPr="001E194C" w:rsidRDefault="00AB6328" w:rsidP="007D1079">
      <w:pPr>
        <w:jc w:val="both"/>
        <w:rPr>
          <w:rFonts w:cstheme="minorHAnsi"/>
        </w:rPr>
      </w:pPr>
    </w:p>
    <w:p w14:paraId="613D23CE" w14:textId="77777777" w:rsidR="00981BC9" w:rsidRPr="001E194C" w:rsidRDefault="00981BC9" w:rsidP="007D1079">
      <w:pPr>
        <w:jc w:val="both"/>
        <w:rPr>
          <w:rFonts w:cstheme="minorHAnsi"/>
        </w:rPr>
      </w:pPr>
    </w:p>
    <w:p w14:paraId="1229FAC3" w14:textId="77777777" w:rsidR="00981BC9" w:rsidRPr="001E194C" w:rsidRDefault="00981BC9" w:rsidP="007D1079">
      <w:pPr>
        <w:jc w:val="both"/>
        <w:rPr>
          <w:rFonts w:cstheme="minorHAnsi"/>
        </w:rPr>
      </w:pPr>
    </w:p>
    <w:p w14:paraId="795BC12A" w14:textId="77777777" w:rsidR="00981BC9" w:rsidRPr="001E194C" w:rsidRDefault="00981BC9" w:rsidP="007D1079">
      <w:pPr>
        <w:jc w:val="both"/>
        <w:rPr>
          <w:rFonts w:cstheme="minorHAnsi"/>
        </w:rPr>
      </w:pPr>
    </w:p>
    <w:p w14:paraId="4A235132" w14:textId="77777777" w:rsidR="00981BC9" w:rsidRPr="001E194C" w:rsidRDefault="00981BC9" w:rsidP="007D1079">
      <w:pPr>
        <w:jc w:val="both"/>
        <w:rPr>
          <w:rFonts w:cstheme="minorHAnsi"/>
        </w:rPr>
      </w:pPr>
    </w:p>
    <w:p w14:paraId="6C53D592" w14:textId="75253E1B" w:rsidR="00AB6328" w:rsidRPr="001E194C" w:rsidRDefault="00AB6328" w:rsidP="00AB6328">
      <w:pPr>
        <w:jc w:val="center"/>
        <w:rPr>
          <w:rFonts w:cstheme="minorHAnsi"/>
        </w:rPr>
      </w:pPr>
      <w:r w:rsidRPr="001E194C">
        <w:rPr>
          <w:rFonts w:cstheme="minorHAnsi"/>
          <w:noProof/>
        </w:rPr>
        <w:drawing>
          <wp:inline distT="0" distB="0" distL="0" distR="0" wp14:anchorId="5A0539E9" wp14:editId="7BC3BB45">
            <wp:extent cx="4166483" cy="1443877"/>
            <wp:effectExtent l="0" t="0" r="5715" b="4445"/>
            <wp:docPr id="125185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061" b="27974"/>
                    <a:stretch>
                      <a:fillRect/>
                    </a:stretch>
                  </pic:blipFill>
                  <pic:spPr bwMode="auto">
                    <a:xfrm>
                      <a:off x="0" y="0"/>
                      <a:ext cx="4180760" cy="1448825"/>
                    </a:xfrm>
                    <a:prstGeom prst="rect">
                      <a:avLst/>
                    </a:prstGeom>
                    <a:noFill/>
                    <a:ln>
                      <a:noFill/>
                    </a:ln>
                    <a:extLst>
                      <a:ext uri="{53640926-AAD7-44D8-BBD7-CCE9431645EC}">
                        <a14:shadowObscured xmlns:a14="http://schemas.microsoft.com/office/drawing/2010/main"/>
                      </a:ext>
                    </a:extLst>
                  </pic:spPr>
                </pic:pic>
              </a:graphicData>
            </a:graphic>
          </wp:inline>
        </w:drawing>
      </w:r>
    </w:p>
    <w:p w14:paraId="7E5577A2" w14:textId="77777777" w:rsidR="00AB6328" w:rsidRPr="001E194C" w:rsidRDefault="00AB6328" w:rsidP="007D1079">
      <w:pPr>
        <w:jc w:val="both"/>
        <w:rPr>
          <w:rFonts w:cstheme="minorHAnsi"/>
        </w:rPr>
      </w:pPr>
    </w:p>
    <w:p w14:paraId="2C2F1A3C" w14:textId="77777777" w:rsidR="00AB6328" w:rsidRPr="001E194C" w:rsidRDefault="00AB6328" w:rsidP="00981BC9">
      <w:pPr>
        <w:pStyle w:val="Heading2"/>
        <w:jc w:val="center"/>
        <w:rPr>
          <w:rFonts w:asciiTheme="minorHAnsi" w:eastAsia="Arial" w:hAnsiTheme="minorHAnsi" w:cstheme="minorHAnsi"/>
          <w:b/>
          <w:bCs/>
          <w:color w:val="auto"/>
        </w:rPr>
      </w:pPr>
      <w:r w:rsidRPr="001E194C">
        <w:rPr>
          <w:rFonts w:asciiTheme="minorHAnsi" w:eastAsia="Arial" w:hAnsiTheme="minorHAnsi" w:cstheme="minorHAnsi"/>
          <w:color w:val="auto"/>
        </w:rPr>
        <w:t xml:space="preserve">Name: </w:t>
      </w:r>
      <w:r w:rsidRPr="001E194C">
        <w:rPr>
          <w:rFonts w:asciiTheme="minorHAnsi" w:eastAsia="Arial" w:hAnsiTheme="minorHAnsi" w:cstheme="minorHAnsi"/>
          <w:b/>
          <w:bCs/>
          <w:color w:val="auto"/>
        </w:rPr>
        <w:t>Raj Bhatia</w:t>
      </w:r>
    </w:p>
    <w:p w14:paraId="260E3A21" w14:textId="77777777" w:rsidR="00AB6328" w:rsidRPr="001E194C" w:rsidRDefault="00AB6328" w:rsidP="00981BC9">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Student Number: </w:t>
      </w:r>
      <w:r w:rsidRPr="001E194C">
        <w:rPr>
          <w:rFonts w:asciiTheme="minorHAnsi" w:eastAsia="Arial" w:hAnsiTheme="minorHAnsi" w:cstheme="minorHAnsi"/>
          <w:b/>
          <w:bCs/>
          <w:color w:val="auto"/>
        </w:rPr>
        <w:t>2522682</w:t>
      </w:r>
    </w:p>
    <w:p w14:paraId="5915962D" w14:textId="77777777" w:rsidR="00AB6328" w:rsidRPr="001E194C" w:rsidRDefault="00AB6328" w:rsidP="00981BC9">
      <w:pPr>
        <w:pStyle w:val="Heading2"/>
        <w:jc w:val="center"/>
        <w:rPr>
          <w:rFonts w:asciiTheme="minorHAnsi" w:hAnsiTheme="minorHAnsi" w:cstheme="minorHAnsi"/>
          <w:color w:val="auto"/>
        </w:rPr>
      </w:pPr>
    </w:p>
    <w:p w14:paraId="6668C013" w14:textId="7DC1A994" w:rsidR="00667584" w:rsidRPr="001E194C" w:rsidRDefault="00667584" w:rsidP="00981BC9">
      <w:pPr>
        <w:pStyle w:val="Heading2"/>
        <w:jc w:val="center"/>
        <w:rPr>
          <w:rFonts w:asciiTheme="minorHAnsi" w:eastAsia="Arial" w:hAnsiTheme="minorHAnsi" w:cstheme="minorHAnsi"/>
          <w:color w:val="auto"/>
        </w:rPr>
      </w:pPr>
      <w:r w:rsidRPr="001E194C">
        <w:rPr>
          <w:rFonts w:asciiTheme="minorHAnsi" w:eastAsia="Arial" w:hAnsiTheme="minorHAnsi" w:cstheme="minorHAnsi"/>
          <w:color w:val="auto"/>
        </w:rPr>
        <w:t xml:space="preserve">DEPARTMENT OF CYBER SECURITY &amp; Digital </w:t>
      </w:r>
      <w:r w:rsidR="009F4FC9" w:rsidRPr="001E194C">
        <w:rPr>
          <w:rFonts w:asciiTheme="minorHAnsi" w:eastAsia="Arial" w:hAnsiTheme="minorHAnsi" w:cstheme="minorHAnsi"/>
          <w:color w:val="auto"/>
        </w:rPr>
        <w:t>F</w:t>
      </w:r>
      <w:r w:rsidRPr="001E194C">
        <w:rPr>
          <w:rFonts w:asciiTheme="minorHAnsi" w:eastAsia="Arial" w:hAnsiTheme="minorHAnsi" w:cstheme="minorHAnsi"/>
          <w:color w:val="auto"/>
        </w:rPr>
        <w:t>orensic</w:t>
      </w:r>
    </w:p>
    <w:p w14:paraId="7EE4358B" w14:textId="52F84A21" w:rsidR="009F4FC9" w:rsidRPr="001E194C" w:rsidRDefault="009F4FC9" w:rsidP="009F4FC9">
      <w:pPr>
        <w:pStyle w:val="Heading2"/>
        <w:jc w:val="center"/>
        <w:rPr>
          <w:rFonts w:asciiTheme="minorHAnsi" w:hAnsiTheme="minorHAnsi" w:cstheme="minorHAnsi"/>
          <w:color w:val="auto"/>
        </w:rPr>
      </w:pPr>
      <w:r w:rsidRPr="001E194C">
        <w:rPr>
          <w:rFonts w:asciiTheme="minorHAnsi" w:hAnsiTheme="minorHAnsi" w:cstheme="minorHAnsi"/>
          <w:color w:val="auto"/>
        </w:rPr>
        <w:t>University of Wales Trinity Saint David</w:t>
      </w:r>
    </w:p>
    <w:p w14:paraId="274DD869" w14:textId="0F536CBF" w:rsidR="00667584" w:rsidRPr="001E194C" w:rsidRDefault="00667584" w:rsidP="00981BC9">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Module: </w:t>
      </w:r>
      <w:r w:rsidRPr="001E194C">
        <w:rPr>
          <w:rFonts w:asciiTheme="minorHAnsi" w:eastAsia="Arial" w:hAnsiTheme="minorHAnsi" w:cstheme="minorHAnsi"/>
          <w:b/>
          <w:bCs/>
          <w:color w:val="auto"/>
        </w:rPr>
        <w:t xml:space="preserve">Ethical </w:t>
      </w:r>
      <w:r w:rsidR="00BA6ED1" w:rsidRPr="001E194C">
        <w:rPr>
          <w:rFonts w:asciiTheme="minorHAnsi" w:eastAsia="Arial" w:hAnsiTheme="minorHAnsi" w:cstheme="minorHAnsi"/>
          <w:b/>
          <w:bCs/>
          <w:color w:val="auto"/>
        </w:rPr>
        <w:t>H</w:t>
      </w:r>
      <w:r w:rsidRPr="001E194C">
        <w:rPr>
          <w:rFonts w:asciiTheme="minorHAnsi" w:eastAsia="Arial" w:hAnsiTheme="minorHAnsi" w:cstheme="minorHAnsi"/>
          <w:b/>
          <w:bCs/>
          <w:color w:val="auto"/>
        </w:rPr>
        <w:t>acking</w:t>
      </w:r>
    </w:p>
    <w:p w14:paraId="531169C1" w14:textId="77777777" w:rsidR="003B4D01" w:rsidRPr="001E194C" w:rsidRDefault="00667584" w:rsidP="00981BC9">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Module Code: </w:t>
      </w:r>
      <w:r w:rsidR="003B4D01" w:rsidRPr="001E194C">
        <w:rPr>
          <w:rFonts w:asciiTheme="minorHAnsi" w:hAnsiTheme="minorHAnsi" w:cstheme="minorHAnsi"/>
          <w:b/>
          <w:bCs/>
          <w:color w:val="auto"/>
        </w:rPr>
        <w:t>ACCA7033</w:t>
      </w:r>
    </w:p>
    <w:p w14:paraId="0D27A552" w14:textId="499E2580" w:rsidR="00667584" w:rsidRPr="001E194C" w:rsidRDefault="00667584" w:rsidP="00981BC9">
      <w:pPr>
        <w:pStyle w:val="Heading2"/>
        <w:jc w:val="center"/>
        <w:rPr>
          <w:rFonts w:asciiTheme="minorHAnsi" w:hAnsiTheme="minorHAnsi" w:cstheme="minorHAnsi"/>
          <w:color w:val="auto"/>
        </w:rPr>
      </w:pPr>
      <w:r w:rsidRPr="001E194C">
        <w:rPr>
          <w:rFonts w:asciiTheme="minorHAnsi" w:eastAsia="Arial" w:hAnsiTheme="minorHAnsi" w:cstheme="minorHAnsi"/>
          <w:color w:val="auto"/>
        </w:rPr>
        <w:t xml:space="preserve">Academic Year: </w:t>
      </w:r>
      <w:r w:rsidRPr="001E194C">
        <w:rPr>
          <w:rFonts w:asciiTheme="minorHAnsi" w:eastAsia="Arial" w:hAnsiTheme="minorHAnsi" w:cstheme="minorHAnsi"/>
          <w:b/>
          <w:bCs/>
          <w:color w:val="auto"/>
        </w:rPr>
        <w:t>2026-2027</w:t>
      </w:r>
    </w:p>
    <w:p w14:paraId="28231EFE" w14:textId="54724DF8" w:rsidR="00667584" w:rsidRPr="001E194C" w:rsidRDefault="00667584" w:rsidP="00981BC9">
      <w:pPr>
        <w:pStyle w:val="Heading2"/>
        <w:jc w:val="center"/>
        <w:rPr>
          <w:rFonts w:asciiTheme="minorHAnsi" w:hAnsiTheme="minorHAnsi" w:cstheme="minorHAnsi"/>
          <w:sz w:val="40"/>
          <w:szCs w:val="40"/>
        </w:rPr>
      </w:pPr>
      <w:r w:rsidRPr="001E194C">
        <w:rPr>
          <w:rFonts w:asciiTheme="minorHAnsi" w:eastAsia="Arial" w:hAnsiTheme="minorHAnsi" w:cstheme="minorHAnsi"/>
          <w:color w:val="auto"/>
        </w:rPr>
        <w:t xml:space="preserve">Submission Date: </w:t>
      </w:r>
      <w:r w:rsidR="00BA6ED1" w:rsidRPr="001E194C">
        <w:rPr>
          <w:rFonts w:asciiTheme="minorHAnsi" w:eastAsia="Arial" w:hAnsiTheme="minorHAnsi" w:cstheme="minorHAnsi"/>
          <w:b/>
          <w:bCs/>
          <w:color w:val="auto"/>
        </w:rPr>
        <w:t>1</w:t>
      </w:r>
      <w:r w:rsidR="00BA6ED1" w:rsidRPr="001E194C">
        <w:rPr>
          <w:rFonts w:asciiTheme="minorHAnsi" w:eastAsia="Arial" w:hAnsiTheme="minorHAnsi" w:cstheme="minorHAnsi"/>
          <w:b/>
          <w:bCs/>
          <w:color w:val="auto"/>
          <w:vertAlign w:val="superscript"/>
        </w:rPr>
        <w:t>st</w:t>
      </w:r>
      <w:r w:rsidR="00BA6ED1" w:rsidRPr="001E194C">
        <w:rPr>
          <w:rFonts w:asciiTheme="minorHAnsi" w:eastAsia="Arial" w:hAnsiTheme="minorHAnsi" w:cstheme="minorHAnsi"/>
          <w:b/>
          <w:bCs/>
          <w:color w:val="auto"/>
        </w:rPr>
        <w:t xml:space="preserve"> May 2026</w:t>
      </w:r>
      <w:r w:rsidRPr="001E194C">
        <w:rPr>
          <w:rFonts w:asciiTheme="minorHAnsi" w:hAnsiTheme="minorHAnsi" w:cstheme="minorHAnsi"/>
        </w:rPr>
        <w:br w:type="page"/>
      </w:r>
    </w:p>
    <w:p w14:paraId="418385D5" w14:textId="4AFA9061" w:rsidR="001A1641" w:rsidRPr="001E194C" w:rsidRDefault="003E04A6" w:rsidP="00EB5A9D">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Index</w:t>
      </w:r>
    </w:p>
    <w:tbl>
      <w:tblPr>
        <w:tblStyle w:val="GridTable1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9"/>
        <w:gridCol w:w="7655"/>
        <w:gridCol w:w="986"/>
      </w:tblGrid>
      <w:tr w:rsidR="001A1641" w:rsidRPr="001E194C" w14:paraId="5C8EEF48" w14:textId="77777777" w:rsidTr="00304D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tcBorders>
              <w:bottom w:val="none" w:sz="0" w:space="0" w:color="auto"/>
            </w:tcBorders>
          </w:tcPr>
          <w:p w14:paraId="7BDA58D0" w14:textId="59CEA4CA" w:rsidR="001A1641" w:rsidRPr="001E194C" w:rsidRDefault="001A1641" w:rsidP="00304D0A">
            <w:pPr>
              <w:jc w:val="center"/>
              <w:rPr>
                <w:rFonts w:cstheme="minorHAnsi"/>
              </w:rPr>
            </w:pPr>
            <w:r w:rsidRPr="001E194C">
              <w:rPr>
                <w:rFonts w:cstheme="minorHAnsi"/>
              </w:rPr>
              <w:t>Sr No.</w:t>
            </w:r>
          </w:p>
        </w:tc>
        <w:tc>
          <w:tcPr>
            <w:tcW w:w="7655" w:type="dxa"/>
            <w:tcBorders>
              <w:bottom w:val="none" w:sz="0" w:space="0" w:color="auto"/>
            </w:tcBorders>
          </w:tcPr>
          <w:p w14:paraId="028E2DCF" w14:textId="77777777" w:rsidR="001A1641" w:rsidRPr="001E194C" w:rsidRDefault="001A1641" w:rsidP="007D1079">
            <w:pPr>
              <w:jc w:val="both"/>
              <w:cnfStyle w:val="100000000000" w:firstRow="1" w:lastRow="0" w:firstColumn="0" w:lastColumn="0" w:oddVBand="0" w:evenVBand="0" w:oddHBand="0" w:evenHBand="0" w:firstRowFirstColumn="0" w:firstRowLastColumn="0" w:lastRowFirstColumn="0" w:lastRowLastColumn="0"/>
              <w:rPr>
                <w:rFonts w:cstheme="minorHAnsi"/>
              </w:rPr>
            </w:pPr>
          </w:p>
        </w:tc>
        <w:tc>
          <w:tcPr>
            <w:tcW w:w="986" w:type="dxa"/>
            <w:tcBorders>
              <w:bottom w:val="none" w:sz="0" w:space="0" w:color="auto"/>
            </w:tcBorders>
          </w:tcPr>
          <w:p w14:paraId="50014A5F" w14:textId="2557E27F" w:rsidR="001A1641" w:rsidRPr="001E194C" w:rsidRDefault="001A1641" w:rsidP="00304D0A">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Page No.</w:t>
            </w:r>
          </w:p>
        </w:tc>
      </w:tr>
      <w:tr w:rsidR="001A1641" w:rsidRPr="001E194C" w14:paraId="51D53B56" w14:textId="77777777" w:rsidTr="00304D0A">
        <w:tc>
          <w:tcPr>
            <w:cnfStyle w:val="001000000000" w:firstRow="0" w:lastRow="0" w:firstColumn="1" w:lastColumn="0" w:oddVBand="0" w:evenVBand="0" w:oddHBand="0" w:evenHBand="0" w:firstRowFirstColumn="0" w:firstRowLastColumn="0" w:lastRowFirstColumn="0" w:lastRowLastColumn="0"/>
            <w:tcW w:w="9350" w:type="dxa"/>
            <w:gridSpan w:val="3"/>
          </w:tcPr>
          <w:p w14:paraId="1BCE3BB4" w14:textId="4A52B7BB" w:rsidR="001A1641" w:rsidRPr="001E194C" w:rsidRDefault="001A1641" w:rsidP="00304D0A">
            <w:pPr>
              <w:spacing w:before="240"/>
              <w:jc w:val="center"/>
              <w:rPr>
                <w:rFonts w:cstheme="minorHAnsi"/>
              </w:rPr>
            </w:pPr>
            <w:r w:rsidRPr="001E194C">
              <w:rPr>
                <w:rFonts w:cstheme="minorHAnsi"/>
              </w:rPr>
              <w:t>Task 1 - A Critical Analysis of the 2025 Ransomware Campaign Against Marks &amp; Spencer and The Co-operative Group</w:t>
            </w:r>
          </w:p>
        </w:tc>
      </w:tr>
      <w:tr w:rsidR="001A1641" w:rsidRPr="001E194C" w14:paraId="482A97DD"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7C522F00" w14:textId="2F479A10" w:rsidR="001A1641" w:rsidRPr="001E194C" w:rsidRDefault="001A1641" w:rsidP="007D1079">
            <w:pPr>
              <w:jc w:val="both"/>
              <w:rPr>
                <w:rFonts w:cstheme="minorHAnsi"/>
              </w:rPr>
            </w:pPr>
          </w:p>
        </w:tc>
        <w:tc>
          <w:tcPr>
            <w:tcW w:w="7655" w:type="dxa"/>
          </w:tcPr>
          <w:p w14:paraId="77E20E41" w14:textId="68EE2549"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Abstract</w:t>
            </w:r>
          </w:p>
        </w:tc>
        <w:tc>
          <w:tcPr>
            <w:tcW w:w="986" w:type="dxa"/>
          </w:tcPr>
          <w:p w14:paraId="3649CC2C" w14:textId="12F2D35F"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4</w:t>
            </w:r>
          </w:p>
        </w:tc>
      </w:tr>
      <w:tr w:rsidR="001A1641" w:rsidRPr="001E194C" w14:paraId="0E32B869"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2510D7FF" w14:textId="3B59EED0" w:rsidR="001A1641" w:rsidRPr="001E194C" w:rsidRDefault="001A1641" w:rsidP="007D1079">
            <w:pPr>
              <w:jc w:val="both"/>
              <w:rPr>
                <w:rFonts w:cstheme="minorHAnsi"/>
              </w:rPr>
            </w:pPr>
            <w:r w:rsidRPr="001E194C">
              <w:rPr>
                <w:rFonts w:cstheme="minorHAnsi"/>
              </w:rPr>
              <w:t>1</w:t>
            </w:r>
            <w:r w:rsidR="00064595" w:rsidRPr="001E194C">
              <w:rPr>
                <w:rFonts w:cstheme="minorHAnsi"/>
              </w:rPr>
              <w:t>.1</w:t>
            </w:r>
          </w:p>
        </w:tc>
        <w:tc>
          <w:tcPr>
            <w:tcW w:w="7655" w:type="dxa"/>
          </w:tcPr>
          <w:p w14:paraId="123B1BE5" w14:textId="3B4EC729"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Introduction</w:t>
            </w:r>
          </w:p>
        </w:tc>
        <w:tc>
          <w:tcPr>
            <w:tcW w:w="986" w:type="dxa"/>
          </w:tcPr>
          <w:p w14:paraId="00A9D3E5" w14:textId="08A398A4"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5</w:t>
            </w:r>
          </w:p>
        </w:tc>
      </w:tr>
      <w:tr w:rsidR="001A1641" w:rsidRPr="001E194C" w14:paraId="73AD352F"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4AD93ACF" w14:textId="6FFED0AF" w:rsidR="001A1641" w:rsidRPr="001E194C" w:rsidRDefault="00064595" w:rsidP="007D1079">
            <w:pPr>
              <w:jc w:val="both"/>
              <w:rPr>
                <w:rFonts w:cstheme="minorHAnsi"/>
              </w:rPr>
            </w:pPr>
            <w:r w:rsidRPr="001E194C">
              <w:rPr>
                <w:rFonts w:cstheme="minorHAnsi"/>
              </w:rPr>
              <w:t>1.2</w:t>
            </w:r>
          </w:p>
        </w:tc>
        <w:tc>
          <w:tcPr>
            <w:tcW w:w="7655" w:type="dxa"/>
          </w:tcPr>
          <w:p w14:paraId="0AB1F20E" w14:textId="7E44CE39"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Incident Summary and Timeline</w:t>
            </w:r>
          </w:p>
        </w:tc>
        <w:tc>
          <w:tcPr>
            <w:tcW w:w="986" w:type="dxa"/>
          </w:tcPr>
          <w:p w14:paraId="679FAC98" w14:textId="072376BE"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6</w:t>
            </w:r>
          </w:p>
        </w:tc>
      </w:tr>
      <w:tr w:rsidR="001A1641" w:rsidRPr="001E194C" w14:paraId="1F08F5C3"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56DE307A" w14:textId="70FE1B16" w:rsidR="001A1641" w:rsidRPr="001E194C" w:rsidRDefault="00064595" w:rsidP="007D1079">
            <w:pPr>
              <w:jc w:val="both"/>
              <w:rPr>
                <w:rFonts w:cstheme="minorHAnsi"/>
              </w:rPr>
            </w:pPr>
            <w:r w:rsidRPr="001E194C">
              <w:rPr>
                <w:rFonts w:cstheme="minorHAnsi"/>
              </w:rPr>
              <w:t>1.3</w:t>
            </w:r>
          </w:p>
        </w:tc>
        <w:tc>
          <w:tcPr>
            <w:tcW w:w="7655" w:type="dxa"/>
          </w:tcPr>
          <w:p w14:paraId="24F6A172" w14:textId="0C867323"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Adversary TTP Mapping (MITRE ATT&amp;CK)</w:t>
            </w:r>
          </w:p>
        </w:tc>
        <w:tc>
          <w:tcPr>
            <w:tcW w:w="986" w:type="dxa"/>
          </w:tcPr>
          <w:p w14:paraId="249C6630" w14:textId="763C06B7" w:rsidR="001A1641" w:rsidRPr="001E194C" w:rsidRDefault="00981BC9"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8</w:t>
            </w:r>
          </w:p>
        </w:tc>
      </w:tr>
      <w:tr w:rsidR="001A1641" w:rsidRPr="001E194C" w14:paraId="4E7EBDE8"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35C907C4" w14:textId="176BBC0A" w:rsidR="001A1641" w:rsidRPr="001E194C" w:rsidRDefault="00064595" w:rsidP="007D1079">
            <w:pPr>
              <w:jc w:val="both"/>
              <w:rPr>
                <w:rFonts w:cstheme="minorHAnsi"/>
              </w:rPr>
            </w:pPr>
            <w:r w:rsidRPr="001E194C">
              <w:rPr>
                <w:rFonts w:cstheme="minorHAnsi"/>
              </w:rPr>
              <w:t>1.4</w:t>
            </w:r>
          </w:p>
        </w:tc>
        <w:tc>
          <w:tcPr>
            <w:tcW w:w="7655" w:type="dxa"/>
          </w:tcPr>
          <w:p w14:paraId="7C3BC071" w14:textId="78186617"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Root Cause and Security Control Failures</w:t>
            </w:r>
          </w:p>
        </w:tc>
        <w:tc>
          <w:tcPr>
            <w:tcW w:w="986" w:type="dxa"/>
          </w:tcPr>
          <w:p w14:paraId="1B52B1E1" w14:textId="2794E085"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11</w:t>
            </w:r>
          </w:p>
        </w:tc>
      </w:tr>
      <w:tr w:rsidR="001A1641" w:rsidRPr="001E194C" w14:paraId="601363A4"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0D14E937" w14:textId="3F41C369" w:rsidR="001A1641" w:rsidRPr="001E194C" w:rsidRDefault="00064595" w:rsidP="007D1079">
            <w:pPr>
              <w:jc w:val="both"/>
              <w:rPr>
                <w:rFonts w:cstheme="minorHAnsi"/>
              </w:rPr>
            </w:pPr>
            <w:r w:rsidRPr="001E194C">
              <w:rPr>
                <w:rFonts w:cstheme="minorHAnsi"/>
              </w:rPr>
              <w:t>1.</w:t>
            </w:r>
            <w:r w:rsidR="001A1641" w:rsidRPr="001E194C">
              <w:rPr>
                <w:rFonts w:cstheme="minorHAnsi"/>
              </w:rPr>
              <w:t>5</w:t>
            </w:r>
          </w:p>
        </w:tc>
        <w:tc>
          <w:tcPr>
            <w:tcW w:w="7655" w:type="dxa"/>
          </w:tcPr>
          <w:p w14:paraId="76439ED8" w14:textId="0CA27DE5"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Threat Actor Profile and Motive</w:t>
            </w:r>
          </w:p>
        </w:tc>
        <w:tc>
          <w:tcPr>
            <w:tcW w:w="986" w:type="dxa"/>
          </w:tcPr>
          <w:p w14:paraId="1B31C9B2" w14:textId="6C40AE21"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13</w:t>
            </w:r>
          </w:p>
        </w:tc>
      </w:tr>
      <w:tr w:rsidR="001A1641" w:rsidRPr="001E194C" w14:paraId="3089D2A4"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6FCA89B5" w14:textId="64BC6EB4" w:rsidR="001A1641" w:rsidRPr="001E194C" w:rsidRDefault="00064595" w:rsidP="007D1079">
            <w:pPr>
              <w:jc w:val="both"/>
              <w:rPr>
                <w:rFonts w:cstheme="minorHAnsi"/>
              </w:rPr>
            </w:pPr>
            <w:r w:rsidRPr="001E194C">
              <w:rPr>
                <w:rFonts w:cstheme="minorHAnsi"/>
              </w:rPr>
              <w:t>1.</w:t>
            </w:r>
            <w:r w:rsidR="001A1641" w:rsidRPr="001E194C">
              <w:rPr>
                <w:rFonts w:cstheme="minorHAnsi"/>
              </w:rPr>
              <w:t>6</w:t>
            </w:r>
          </w:p>
        </w:tc>
        <w:tc>
          <w:tcPr>
            <w:tcW w:w="7655" w:type="dxa"/>
          </w:tcPr>
          <w:p w14:paraId="4811CD34" w14:textId="0881057B"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Detection and Response Analysis</w:t>
            </w:r>
          </w:p>
        </w:tc>
        <w:tc>
          <w:tcPr>
            <w:tcW w:w="986" w:type="dxa"/>
          </w:tcPr>
          <w:p w14:paraId="6DFA25D2" w14:textId="2A849FD4"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14</w:t>
            </w:r>
          </w:p>
        </w:tc>
      </w:tr>
      <w:tr w:rsidR="001A1641" w:rsidRPr="001E194C" w14:paraId="0F1F7B8B"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657B84DF" w14:textId="520853A2" w:rsidR="001A1641" w:rsidRPr="001E194C" w:rsidRDefault="00064595" w:rsidP="007D1079">
            <w:pPr>
              <w:jc w:val="both"/>
              <w:rPr>
                <w:rFonts w:cstheme="minorHAnsi"/>
              </w:rPr>
            </w:pPr>
            <w:r w:rsidRPr="001E194C">
              <w:rPr>
                <w:rFonts w:cstheme="minorHAnsi"/>
              </w:rPr>
              <w:t>1.</w:t>
            </w:r>
            <w:r w:rsidR="001A1641" w:rsidRPr="001E194C">
              <w:rPr>
                <w:rFonts w:cstheme="minorHAnsi"/>
              </w:rPr>
              <w:t>7</w:t>
            </w:r>
          </w:p>
        </w:tc>
        <w:tc>
          <w:tcPr>
            <w:tcW w:w="7655" w:type="dxa"/>
          </w:tcPr>
          <w:p w14:paraId="4EA55759" w14:textId="1F2DD8DA"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Strategic Recommendations</w:t>
            </w:r>
          </w:p>
        </w:tc>
        <w:tc>
          <w:tcPr>
            <w:tcW w:w="986" w:type="dxa"/>
          </w:tcPr>
          <w:p w14:paraId="3814C03B" w14:textId="05D9860E"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15</w:t>
            </w:r>
          </w:p>
        </w:tc>
      </w:tr>
      <w:tr w:rsidR="001A1641" w:rsidRPr="001E194C" w14:paraId="723D55C2"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79F07623" w14:textId="757EDF9B" w:rsidR="001A1641" w:rsidRPr="001E194C" w:rsidRDefault="00064595" w:rsidP="007D1079">
            <w:pPr>
              <w:jc w:val="both"/>
              <w:rPr>
                <w:rFonts w:cstheme="minorHAnsi"/>
              </w:rPr>
            </w:pPr>
            <w:r w:rsidRPr="001E194C">
              <w:rPr>
                <w:rFonts w:cstheme="minorHAnsi"/>
              </w:rPr>
              <w:t>1.</w:t>
            </w:r>
            <w:r w:rsidR="001A1641" w:rsidRPr="001E194C">
              <w:rPr>
                <w:rFonts w:cstheme="minorHAnsi"/>
              </w:rPr>
              <w:t>8</w:t>
            </w:r>
          </w:p>
        </w:tc>
        <w:tc>
          <w:tcPr>
            <w:tcW w:w="7655" w:type="dxa"/>
          </w:tcPr>
          <w:p w14:paraId="18F1241D" w14:textId="5A1B3282" w:rsidR="001A1641" w:rsidRPr="001E194C" w:rsidRDefault="001A1641" w:rsidP="00FB5A26">
            <w:pP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Conclusion</w:t>
            </w:r>
          </w:p>
        </w:tc>
        <w:tc>
          <w:tcPr>
            <w:tcW w:w="986" w:type="dxa"/>
          </w:tcPr>
          <w:p w14:paraId="760328B3" w14:textId="4A7D23C1" w:rsidR="001A1641"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17</w:t>
            </w:r>
          </w:p>
        </w:tc>
      </w:tr>
      <w:tr w:rsidR="001A1641" w:rsidRPr="001E194C" w14:paraId="3C739F8D"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645AB7EA" w14:textId="77777777" w:rsidR="001A1641" w:rsidRPr="001E194C" w:rsidRDefault="001A1641" w:rsidP="007D1079">
            <w:pPr>
              <w:jc w:val="both"/>
              <w:rPr>
                <w:rFonts w:cstheme="minorHAnsi"/>
              </w:rPr>
            </w:pPr>
          </w:p>
        </w:tc>
        <w:tc>
          <w:tcPr>
            <w:tcW w:w="7655" w:type="dxa"/>
          </w:tcPr>
          <w:p w14:paraId="074E852C" w14:textId="77777777" w:rsidR="001A1641" w:rsidRPr="001E194C" w:rsidRDefault="001A1641" w:rsidP="007D1079">
            <w:pPr>
              <w:jc w:val="both"/>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986" w:type="dxa"/>
          </w:tcPr>
          <w:p w14:paraId="6A579172" w14:textId="77777777" w:rsidR="001A1641" w:rsidRPr="001E194C" w:rsidRDefault="001A1641"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p>
        </w:tc>
      </w:tr>
      <w:tr w:rsidR="001A1641" w:rsidRPr="001E194C" w14:paraId="6CD5C65A" w14:textId="77777777" w:rsidTr="00304D0A">
        <w:tc>
          <w:tcPr>
            <w:cnfStyle w:val="001000000000" w:firstRow="0" w:lastRow="0" w:firstColumn="1" w:lastColumn="0" w:oddVBand="0" w:evenVBand="0" w:oddHBand="0" w:evenHBand="0" w:firstRowFirstColumn="0" w:firstRowLastColumn="0" w:lastRowFirstColumn="0" w:lastRowLastColumn="0"/>
            <w:tcW w:w="9350" w:type="dxa"/>
            <w:gridSpan w:val="3"/>
          </w:tcPr>
          <w:p w14:paraId="23682164" w14:textId="4E7C911F" w:rsidR="001A1641" w:rsidRPr="001E194C" w:rsidRDefault="001A1641" w:rsidP="00304D0A">
            <w:pPr>
              <w:jc w:val="center"/>
              <w:rPr>
                <w:rFonts w:cstheme="minorHAnsi"/>
              </w:rPr>
            </w:pPr>
            <w:r w:rsidRPr="001E194C">
              <w:rPr>
                <w:rFonts w:cstheme="minorHAnsi"/>
              </w:rPr>
              <w:t xml:space="preserve">Task 2 - </w:t>
            </w:r>
            <w:r w:rsidR="003E04A6" w:rsidRPr="001E194C">
              <w:rPr>
                <w:rFonts w:cstheme="minorHAnsi"/>
              </w:rPr>
              <w:t>RED TEAM PENETRATION TEST REPORT (ABCD Ltd — Full Threat Emulation Engagement)</w:t>
            </w:r>
          </w:p>
        </w:tc>
      </w:tr>
      <w:tr w:rsidR="003E04A6" w:rsidRPr="001E194C" w14:paraId="704EB0E7"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140CEA07" w14:textId="19F48554" w:rsidR="003E04A6" w:rsidRPr="001E194C" w:rsidRDefault="00064595" w:rsidP="007D1079">
            <w:pPr>
              <w:jc w:val="both"/>
              <w:rPr>
                <w:rFonts w:cstheme="minorHAnsi"/>
              </w:rPr>
            </w:pPr>
            <w:r w:rsidRPr="001E194C">
              <w:rPr>
                <w:rFonts w:cstheme="minorHAnsi"/>
              </w:rPr>
              <w:t>2.</w:t>
            </w:r>
            <w:r w:rsidR="003E04A6" w:rsidRPr="001E194C">
              <w:rPr>
                <w:rFonts w:cstheme="minorHAnsi"/>
              </w:rPr>
              <w:t>1</w:t>
            </w:r>
          </w:p>
        </w:tc>
        <w:tc>
          <w:tcPr>
            <w:tcW w:w="7655" w:type="dxa"/>
          </w:tcPr>
          <w:p w14:paraId="4E7ABD26" w14:textId="4E2159BC"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Executive Summary</w:t>
            </w:r>
          </w:p>
        </w:tc>
        <w:tc>
          <w:tcPr>
            <w:tcW w:w="986" w:type="dxa"/>
          </w:tcPr>
          <w:p w14:paraId="55B733E5" w14:textId="5A5E0709" w:rsidR="003E04A6"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22</w:t>
            </w:r>
          </w:p>
        </w:tc>
      </w:tr>
      <w:tr w:rsidR="003E04A6" w:rsidRPr="001E194C" w14:paraId="637714D8"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6FB30B17" w14:textId="590F154B" w:rsidR="003E04A6" w:rsidRPr="001E194C" w:rsidRDefault="00064595" w:rsidP="007D1079">
            <w:pPr>
              <w:jc w:val="both"/>
              <w:rPr>
                <w:rFonts w:cstheme="minorHAnsi"/>
              </w:rPr>
            </w:pPr>
            <w:r w:rsidRPr="001E194C">
              <w:rPr>
                <w:rFonts w:cstheme="minorHAnsi"/>
              </w:rPr>
              <w:t>2.</w:t>
            </w:r>
            <w:r w:rsidR="003E04A6" w:rsidRPr="001E194C">
              <w:rPr>
                <w:rFonts w:cstheme="minorHAnsi"/>
              </w:rPr>
              <w:t>2</w:t>
            </w:r>
          </w:p>
        </w:tc>
        <w:tc>
          <w:tcPr>
            <w:tcW w:w="7655" w:type="dxa"/>
          </w:tcPr>
          <w:p w14:paraId="42BD5FF3" w14:textId="0612E61D"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Virtualized Laboratory Environment</w:t>
            </w:r>
          </w:p>
        </w:tc>
        <w:tc>
          <w:tcPr>
            <w:tcW w:w="986" w:type="dxa"/>
          </w:tcPr>
          <w:p w14:paraId="7616CB02" w14:textId="1F582022" w:rsidR="003E04A6"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23</w:t>
            </w:r>
          </w:p>
        </w:tc>
      </w:tr>
      <w:tr w:rsidR="003E04A6" w:rsidRPr="001E194C" w14:paraId="60B01222"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2ED57C17" w14:textId="439DF29E" w:rsidR="003E04A6" w:rsidRPr="001E194C" w:rsidRDefault="00064595" w:rsidP="007D1079">
            <w:pPr>
              <w:jc w:val="both"/>
              <w:rPr>
                <w:rFonts w:cstheme="minorHAnsi"/>
              </w:rPr>
            </w:pPr>
            <w:r w:rsidRPr="001E194C">
              <w:rPr>
                <w:rFonts w:cstheme="minorHAnsi"/>
              </w:rPr>
              <w:t>2.</w:t>
            </w:r>
            <w:r w:rsidR="003E04A6" w:rsidRPr="001E194C">
              <w:rPr>
                <w:rFonts w:cstheme="minorHAnsi"/>
              </w:rPr>
              <w:t>3</w:t>
            </w:r>
          </w:p>
        </w:tc>
        <w:tc>
          <w:tcPr>
            <w:tcW w:w="7655" w:type="dxa"/>
          </w:tcPr>
          <w:p w14:paraId="4F0640E4" w14:textId="731147C0"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Threat Emulation Plan — MITRE ATT&amp;CK Mapping</w:t>
            </w:r>
          </w:p>
        </w:tc>
        <w:tc>
          <w:tcPr>
            <w:tcW w:w="986" w:type="dxa"/>
          </w:tcPr>
          <w:p w14:paraId="3DF4500F" w14:textId="5408E448" w:rsidR="003E04A6"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25</w:t>
            </w:r>
          </w:p>
        </w:tc>
      </w:tr>
      <w:tr w:rsidR="003E04A6" w:rsidRPr="001E194C" w14:paraId="4EE4A3CD"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35A4A44B" w14:textId="235CEAFB" w:rsidR="003E04A6" w:rsidRPr="001E194C" w:rsidRDefault="00064595" w:rsidP="007D1079">
            <w:pPr>
              <w:jc w:val="both"/>
              <w:rPr>
                <w:rFonts w:cstheme="minorHAnsi"/>
              </w:rPr>
            </w:pPr>
            <w:r w:rsidRPr="001E194C">
              <w:rPr>
                <w:rFonts w:cstheme="minorHAnsi"/>
              </w:rPr>
              <w:t>2.</w:t>
            </w:r>
            <w:r w:rsidR="003E04A6" w:rsidRPr="001E194C">
              <w:rPr>
                <w:rFonts w:cstheme="minorHAnsi"/>
              </w:rPr>
              <w:t>4</w:t>
            </w:r>
          </w:p>
        </w:tc>
        <w:tc>
          <w:tcPr>
            <w:tcW w:w="7655" w:type="dxa"/>
          </w:tcPr>
          <w:p w14:paraId="083FAAA4" w14:textId="77C58B42"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Exploitation — Technical Execution</w:t>
            </w:r>
          </w:p>
        </w:tc>
        <w:tc>
          <w:tcPr>
            <w:tcW w:w="986" w:type="dxa"/>
          </w:tcPr>
          <w:p w14:paraId="0D81FD72" w14:textId="1D270973" w:rsidR="003E04A6"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26</w:t>
            </w:r>
          </w:p>
        </w:tc>
      </w:tr>
      <w:tr w:rsidR="003E04A6" w:rsidRPr="001E194C" w14:paraId="72C5EC8C"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155452C5" w14:textId="6B5B5D04" w:rsidR="003E04A6" w:rsidRPr="001E194C" w:rsidRDefault="00064595" w:rsidP="007D1079">
            <w:pPr>
              <w:jc w:val="both"/>
              <w:rPr>
                <w:rFonts w:cstheme="minorHAnsi"/>
              </w:rPr>
            </w:pPr>
            <w:r w:rsidRPr="001E194C">
              <w:rPr>
                <w:rFonts w:cstheme="minorHAnsi"/>
              </w:rPr>
              <w:t>2.</w:t>
            </w:r>
            <w:r w:rsidR="003E04A6" w:rsidRPr="001E194C">
              <w:rPr>
                <w:rFonts w:cstheme="minorHAnsi"/>
              </w:rPr>
              <w:t>5</w:t>
            </w:r>
          </w:p>
        </w:tc>
        <w:tc>
          <w:tcPr>
            <w:tcW w:w="7655" w:type="dxa"/>
          </w:tcPr>
          <w:p w14:paraId="5EF812C7" w14:textId="7619A310"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Detection Gap Analysis</w:t>
            </w:r>
          </w:p>
        </w:tc>
        <w:tc>
          <w:tcPr>
            <w:tcW w:w="986" w:type="dxa"/>
          </w:tcPr>
          <w:p w14:paraId="6DF53382" w14:textId="3FFFFCAD" w:rsidR="003E04A6" w:rsidRPr="001E194C" w:rsidRDefault="00EB5A9D"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3</w:t>
            </w:r>
            <w:r w:rsidR="009F4FC9" w:rsidRPr="001E194C">
              <w:rPr>
                <w:rFonts w:cstheme="minorHAnsi"/>
              </w:rPr>
              <w:t>6</w:t>
            </w:r>
          </w:p>
        </w:tc>
      </w:tr>
      <w:tr w:rsidR="003E04A6" w:rsidRPr="001E194C" w14:paraId="0D542C3F"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0593B837" w14:textId="11D61F60" w:rsidR="003E04A6" w:rsidRPr="001E194C" w:rsidRDefault="00064595" w:rsidP="007D1079">
            <w:pPr>
              <w:jc w:val="both"/>
              <w:rPr>
                <w:rFonts w:cstheme="minorHAnsi"/>
              </w:rPr>
            </w:pPr>
            <w:r w:rsidRPr="001E194C">
              <w:rPr>
                <w:rFonts w:cstheme="minorHAnsi"/>
              </w:rPr>
              <w:t>2.</w:t>
            </w:r>
            <w:r w:rsidR="003E04A6" w:rsidRPr="001E194C">
              <w:rPr>
                <w:rFonts w:cstheme="minorHAnsi"/>
              </w:rPr>
              <w:t>6</w:t>
            </w:r>
          </w:p>
        </w:tc>
        <w:tc>
          <w:tcPr>
            <w:tcW w:w="7655" w:type="dxa"/>
          </w:tcPr>
          <w:p w14:paraId="0F0EB95A" w14:textId="7132374A"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Remediation Recommendations</w:t>
            </w:r>
          </w:p>
        </w:tc>
        <w:tc>
          <w:tcPr>
            <w:tcW w:w="986" w:type="dxa"/>
          </w:tcPr>
          <w:p w14:paraId="42E95AFB" w14:textId="62D63537" w:rsidR="003E04A6" w:rsidRPr="001E194C" w:rsidRDefault="009F4FC9"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37</w:t>
            </w:r>
          </w:p>
        </w:tc>
      </w:tr>
      <w:tr w:rsidR="003E04A6" w:rsidRPr="001E194C" w14:paraId="2C90052B"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74A5CF5E" w14:textId="30D4BC41" w:rsidR="003E04A6" w:rsidRPr="001E194C" w:rsidRDefault="00064595" w:rsidP="007D1079">
            <w:pPr>
              <w:jc w:val="both"/>
              <w:rPr>
                <w:rFonts w:cstheme="minorHAnsi"/>
              </w:rPr>
            </w:pPr>
            <w:r w:rsidRPr="001E194C">
              <w:rPr>
                <w:rFonts w:cstheme="minorHAnsi"/>
              </w:rPr>
              <w:t>2.</w:t>
            </w:r>
            <w:r w:rsidR="003E04A6" w:rsidRPr="001E194C">
              <w:rPr>
                <w:rFonts w:cstheme="minorHAnsi"/>
              </w:rPr>
              <w:t>7</w:t>
            </w:r>
          </w:p>
        </w:tc>
        <w:tc>
          <w:tcPr>
            <w:tcW w:w="7655" w:type="dxa"/>
          </w:tcPr>
          <w:p w14:paraId="18113041" w14:textId="2C23066F" w:rsidR="003E04A6" w:rsidRPr="001E194C"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Rules of Engagement</w:t>
            </w:r>
          </w:p>
        </w:tc>
        <w:tc>
          <w:tcPr>
            <w:tcW w:w="986" w:type="dxa"/>
          </w:tcPr>
          <w:p w14:paraId="6674DEB0" w14:textId="3063F76E" w:rsidR="003E04A6" w:rsidRPr="001E194C" w:rsidRDefault="009F4FC9"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38</w:t>
            </w:r>
          </w:p>
        </w:tc>
      </w:tr>
      <w:tr w:rsidR="0093329B" w:rsidRPr="001E194C" w14:paraId="67C72F15"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77ECD3E4" w14:textId="77777777" w:rsidR="0093329B" w:rsidRPr="001E194C" w:rsidRDefault="0093329B" w:rsidP="007D1079">
            <w:pPr>
              <w:jc w:val="both"/>
              <w:rPr>
                <w:rFonts w:cstheme="minorHAnsi"/>
              </w:rPr>
            </w:pPr>
          </w:p>
        </w:tc>
        <w:tc>
          <w:tcPr>
            <w:tcW w:w="7655" w:type="dxa"/>
          </w:tcPr>
          <w:p w14:paraId="5389CB23" w14:textId="77777777" w:rsidR="0093329B" w:rsidRPr="001E194C" w:rsidRDefault="0093329B"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p>
        </w:tc>
        <w:tc>
          <w:tcPr>
            <w:tcW w:w="986" w:type="dxa"/>
          </w:tcPr>
          <w:p w14:paraId="6842DA8D" w14:textId="77777777" w:rsidR="0093329B" w:rsidRPr="001E194C" w:rsidRDefault="0093329B" w:rsidP="00FB5A26">
            <w:pPr>
              <w:jc w:val="center"/>
              <w:cnfStyle w:val="000000000000" w:firstRow="0" w:lastRow="0" w:firstColumn="0" w:lastColumn="0" w:oddVBand="0" w:evenVBand="0" w:oddHBand="0" w:evenHBand="0" w:firstRowFirstColumn="0" w:firstRowLastColumn="0" w:lastRowFirstColumn="0" w:lastRowLastColumn="0"/>
              <w:rPr>
                <w:rFonts w:cstheme="minorHAnsi"/>
              </w:rPr>
            </w:pPr>
          </w:p>
        </w:tc>
      </w:tr>
      <w:tr w:rsidR="003E04A6" w:rsidRPr="001E194C" w14:paraId="6529A2A3" w14:textId="77777777" w:rsidTr="00304D0A">
        <w:tc>
          <w:tcPr>
            <w:cnfStyle w:val="001000000000" w:firstRow="0" w:lastRow="0" w:firstColumn="1" w:lastColumn="0" w:oddVBand="0" w:evenVBand="0" w:oddHBand="0" w:evenHBand="0" w:firstRowFirstColumn="0" w:firstRowLastColumn="0" w:lastRowFirstColumn="0" w:lastRowLastColumn="0"/>
            <w:tcW w:w="709" w:type="dxa"/>
          </w:tcPr>
          <w:p w14:paraId="6D4E5750" w14:textId="29DABDAF" w:rsidR="003E04A6" w:rsidRPr="006235F8" w:rsidRDefault="006235F8" w:rsidP="007D1079">
            <w:pPr>
              <w:jc w:val="both"/>
              <w:rPr>
                <w:rFonts w:cstheme="minorHAnsi"/>
              </w:rPr>
            </w:pPr>
            <w:r w:rsidRPr="006235F8">
              <w:rPr>
                <w:rFonts w:cstheme="minorHAnsi"/>
              </w:rPr>
              <w:t>3</w:t>
            </w:r>
          </w:p>
        </w:tc>
        <w:tc>
          <w:tcPr>
            <w:tcW w:w="7655" w:type="dxa"/>
          </w:tcPr>
          <w:p w14:paraId="717884C8" w14:textId="095129F9" w:rsidR="003E04A6" w:rsidRPr="006235F8" w:rsidRDefault="003E04A6" w:rsidP="007D1079">
            <w:pPr>
              <w:jc w:val="both"/>
              <w:cnfStyle w:val="000000000000" w:firstRow="0" w:lastRow="0" w:firstColumn="0" w:lastColumn="0" w:oddVBand="0" w:evenVBand="0" w:oddHBand="0" w:evenHBand="0" w:firstRowFirstColumn="0" w:firstRowLastColumn="0" w:lastRowFirstColumn="0" w:lastRowLastColumn="0"/>
              <w:rPr>
                <w:rFonts w:cstheme="minorHAnsi"/>
                <w:b/>
                <w:bCs/>
              </w:rPr>
            </w:pPr>
            <w:r w:rsidRPr="006235F8">
              <w:rPr>
                <w:rFonts w:cstheme="minorHAnsi"/>
                <w:b/>
                <w:bCs/>
              </w:rPr>
              <w:t>References</w:t>
            </w:r>
          </w:p>
        </w:tc>
        <w:tc>
          <w:tcPr>
            <w:tcW w:w="986" w:type="dxa"/>
          </w:tcPr>
          <w:p w14:paraId="378ADC13" w14:textId="4378F92C" w:rsidR="003E04A6" w:rsidRPr="006235F8" w:rsidRDefault="009F4FC9" w:rsidP="00FB5A26">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6235F8">
              <w:rPr>
                <w:rFonts w:cstheme="minorHAnsi"/>
                <w:b/>
                <w:bCs/>
              </w:rPr>
              <w:t>39</w:t>
            </w:r>
          </w:p>
        </w:tc>
      </w:tr>
    </w:tbl>
    <w:p w14:paraId="539D9BCA" w14:textId="2FE441DE" w:rsidR="009F4FC9" w:rsidRPr="001E194C" w:rsidRDefault="009F4FC9" w:rsidP="007D1079">
      <w:pPr>
        <w:jc w:val="both"/>
        <w:rPr>
          <w:rFonts w:cstheme="minorHAnsi"/>
        </w:rPr>
      </w:pPr>
    </w:p>
    <w:p w14:paraId="0E4A877D" w14:textId="326E9E3C" w:rsidR="00196B7E" w:rsidRPr="001E194C" w:rsidRDefault="00196B7E" w:rsidP="009F4FC9">
      <w:pPr>
        <w:rPr>
          <w:rFonts w:cstheme="minorHAnsi"/>
        </w:rPr>
      </w:pPr>
    </w:p>
    <w:p w14:paraId="16989117" w14:textId="77777777" w:rsidR="00196B7E" w:rsidRPr="001E194C" w:rsidRDefault="00196B7E" w:rsidP="007D1079">
      <w:pPr>
        <w:jc w:val="both"/>
        <w:rPr>
          <w:rFonts w:cstheme="minorHAnsi"/>
        </w:rPr>
      </w:pPr>
    </w:p>
    <w:p w14:paraId="64F78BB4" w14:textId="77777777" w:rsidR="00196B7E" w:rsidRPr="001E194C" w:rsidRDefault="00196B7E" w:rsidP="007D1079">
      <w:pPr>
        <w:jc w:val="both"/>
        <w:rPr>
          <w:rFonts w:cstheme="minorHAnsi"/>
        </w:rPr>
      </w:pPr>
    </w:p>
    <w:p w14:paraId="30E0928A" w14:textId="77777777" w:rsidR="00304D0A" w:rsidRPr="001E194C" w:rsidRDefault="00304D0A" w:rsidP="007D1079">
      <w:pPr>
        <w:jc w:val="both"/>
        <w:rPr>
          <w:rFonts w:cstheme="minorHAnsi"/>
        </w:rPr>
      </w:pPr>
    </w:p>
    <w:p w14:paraId="060EC29B" w14:textId="77777777" w:rsidR="00304D0A" w:rsidRPr="001E194C" w:rsidRDefault="00304D0A" w:rsidP="007D1079">
      <w:pPr>
        <w:jc w:val="both"/>
        <w:rPr>
          <w:rFonts w:cstheme="minorHAnsi"/>
        </w:rPr>
      </w:pPr>
    </w:p>
    <w:p w14:paraId="2FBAECC4" w14:textId="77777777" w:rsidR="00304D0A" w:rsidRPr="001E194C" w:rsidRDefault="00304D0A" w:rsidP="007D1079">
      <w:pPr>
        <w:jc w:val="both"/>
        <w:rPr>
          <w:rFonts w:cstheme="minorHAnsi"/>
        </w:rPr>
      </w:pPr>
    </w:p>
    <w:p w14:paraId="18CBC6D8" w14:textId="77777777" w:rsidR="00304D0A" w:rsidRPr="001E194C" w:rsidRDefault="00304D0A" w:rsidP="007D1079">
      <w:pPr>
        <w:jc w:val="both"/>
        <w:rPr>
          <w:rFonts w:cstheme="minorHAnsi"/>
        </w:rPr>
      </w:pPr>
    </w:p>
    <w:p w14:paraId="52792AAD" w14:textId="77777777" w:rsidR="009F4FC9" w:rsidRPr="001E194C" w:rsidRDefault="009F4FC9" w:rsidP="001E194C">
      <w:pPr>
        <w:pStyle w:val="NoSpacing"/>
      </w:pPr>
    </w:p>
    <w:p w14:paraId="441B813D" w14:textId="77777777" w:rsidR="009F4FC9" w:rsidRPr="001E194C" w:rsidRDefault="009F4FC9" w:rsidP="001E194C">
      <w:pPr>
        <w:pStyle w:val="NoSpacing"/>
      </w:pPr>
    </w:p>
    <w:p w14:paraId="3E736B13" w14:textId="77777777" w:rsidR="009F4FC9" w:rsidRPr="001E194C" w:rsidRDefault="009F4FC9" w:rsidP="001E194C">
      <w:pPr>
        <w:pStyle w:val="NoSpacing"/>
      </w:pPr>
    </w:p>
    <w:p w14:paraId="5831B455" w14:textId="77777777" w:rsidR="009F4FC9" w:rsidRDefault="009F4FC9" w:rsidP="001E194C">
      <w:pPr>
        <w:pStyle w:val="NoSpacing"/>
      </w:pPr>
    </w:p>
    <w:p w14:paraId="380D6B4A" w14:textId="77777777" w:rsidR="001E194C" w:rsidRDefault="001E194C" w:rsidP="001E194C">
      <w:pPr>
        <w:pStyle w:val="NoSpacing"/>
      </w:pPr>
    </w:p>
    <w:p w14:paraId="3F64A4FE" w14:textId="77777777" w:rsidR="001E194C" w:rsidRDefault="001E194C" w:rsidP="001E194C">
      <w:pPr>
        <w:pStyle w:val="NoSpacing"/>
      </w:pPr>
    </w:p>
    <w:p w14:paraId="79CF76EE" w14:textId="77777777" w:rsidR="001E194C" w:rsidRDefault="001E194C" w:rsidP="001E194C">
      <w:pPr>
        <w:pStyle w:val="NoSpacing"/>
      </w:pPr>
    </w:p>
    <w:p w14:paraId="0A9F0FB4" w14:textId="77777777" w:rsidR="001E194C" w:rsidRDefault="001E194C" w:rsidP="001E194C">
      <w:pPr>
        <w:pStyle w:val="NoSpacing"/>
      </w:pPr>
    </w:p>
    <w:p w14:paraId="4FB6D49B" w14:textId="77777777" w:rsidR="001E194C" w:rsidRDefault="001E194C" w:rsidP="001E194C">
      <w:pPr>
        <w:pStyle w:val="NoSpacing"/>
      </w:pPr>
    </w:p>
    <w:p w14:paraId="12F93028" w14:textId="77777777" w:rsidR="001E194C" w:rsidRDefault="001E194C" w:rsidP="001E194C">
      <w:pPr>
        <w:pStyle w:val="NoSpacing"/>
      </w:pPr>
    </w:p>
    <w:p w14:paraId="655D5844" w14:textId="77777777" w:rsidR="001E194C" w:rsidRDefault="001E194C" w:rsidP="001E194C">
      <w:pPr>
        <w:pStyle w:val="NoSpacing"/>
      </w:pPr>
    </w:p>
    <w:p w14:paraId="0B51A5B7" w14:textId="77777777" w:rsidR="001E194C" w:rsidRDefault="001E194C" w:rsidP="001E194C">
      <w:pPr>
        <w:pStyle w:val="NoSpacing"/>
      </w:pPr>
    </w:p>
    <w:p w14:paraId="34C87BF7" w14:textId="77777777" w:rsidR="001E194C" w:rsidRDefault="001E194C" w:rsidP="001E194C">
      <w:pPr>
        <w:pStyle w:val="NoSpacing"/>
      </w:pPr>
    </w:p>
    <w:p w14:paraId="1D148567" w14:textId="77777777" w:rsidR="001E194C" w:rsidRDefault="001E194C" w:rsidP="001E194C">
      <w:pPr>
        <w:pStyle w:val="NoSpacing"/>
      </w:pPr>
    </w:p>
    <w:p w14:paraId="5936990D" w14:textId="77777777" w:rsidR="001E194C" w:rsidRDefault="001E194C" w:rsidP="001E194C">
      <w:pPr>
        <w:pStyle w:val="NoSpacing"/>
      </w:pPr>
    </w:p>
    <w:p w14:paraId="23C0216F" w14:textId="77777777" w:rsidR="001E194C" w:rsidRPr="001E194C" w:rsidRDefault="001E194C" w:rsidP="001E194C">
      <w:pPr>
        <w:pStyle w:val="NoSpacing"/>
      </w:pPr>
    </w:p>
    <w:p w14:paraId="47DB942E" w14:textId="4D70058F" w:rsidR="00196B7E" w:rsidRPr="001E194C" w:rsidRDefault="00196B7E" w:rsidP="00304D0A">
      <w:pPr>
        <w:pStyle w:val="Heading1"/>
        <w:jc w:val="center"/>
        <w:rPr>
          <w:rFonts w:asciiTheme="minorHAnsi" w:eastAsia="Arial" w:hAnsiTheme="minorHAnsi" w:cstheme="minorHAnsi"/>
          <w:b/>
          <w:bCs/>
          <w:color w:val="auto"/>
        </w:rPr>
      </w:pPr>
      <w:r w:rsidRPr="001E194C">
        <w:rPr>
          <w:rFonts w:asciiTheme="minorHAnsi" w:eastAsia="Arial" w:hAnsiTheme="minorHAnsi" w:cstheme="minorHAnsi"/>
          <w:b/>
          <w:bCs/>
          <w:color w:val="auto"/>
        </w:rPr>
        <w:t>Coursework Task 1 — Critical Incident Analysis</w:t>
      </w:r>
    </w:p>
    <w:p w14:paraId="4DD08A1E" w14:textId="77777777" w:rsidR="00196B7E" w:rsidRPr="001E194C" w:rsidRDefault="00196B7E" w:rsidP="001E194C"/>
    <w:p w14:paraId="544F7FD5" w14:textId="77777777" w:rsidR="00196B7E" w:rsidRPr="001E194C" w:rsidRDefault="00196B7E" w:rsidP="00304D0A">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sz w:val="42"/>
          <w:szCs w:val="42"/>
        </w:rPr>
        <w:t>Operation Scattered Spider:</w:t>
      </w:r>
    </w:p>
    <w:p w14:paraId="08E7ED8B" w14:textId="77777777" w:rsidR="00196B7E" w:rsidRPr="001E194C" w:rsidRDefault="00196B7E" w:rsidP="001E194C"/>
    <w:p w14:paraId="449094D5" w14:textId="77777777" w:rsidR="00196B7E" w:rsidRPr="001E194C" w:rsidRDefault="00196B7E" w:rsidP="00304D0A">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sz w:val="27"/>
          <w:szCs w:val="27"/>
        </w:rPr>
        <w:t>A Critical Analysis of the 2025 Ransomware Campaign Against Marks &amp; Spencer and The Co-operative Group</w:t>
      </w:r>
    </w:p>
    <w:p w14:paraId="6D876E53" w14:textId="77777777" w:rsidR="00196B7E" w:rsidRPr="001E194C" w:rsidRDefault="00196B7E" w:rsidP="007D1079">
      <w:pPr>
        <w:jc w:val="both"/>
        <w:rPr>
          <w:rFonts w:eastAsiaTheme="majorEastAsia" w:cstheme="minorHAnsi"/>
          <w:b/>
          <w:bCs/>
          <w:sz w:val="40"/>
          <w:szCs w:val="40"/>
        </w:rPr>
      </w:pPr>
      <w:r w:rsidRPr="001E194C">
        <w:rPr>
          <w:rFonts w:cstheme="minorHAnsi"/>
          <w:b/>
          <w:bCs/>
        </w:rPr>
        <w:br w:type="page"/>
      </w:r>
    </w:p>
    <w:p w14:paraId="7682A4BC" w14:textId="1D414F2F" w:rsidR="00991A73" w:rsidRPr="001E194C" w:rsidRDefault="00991A73" w:rsidP="002B14B2">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Abstract</w:t>
      </w:r>
    </w:p>
    <w:p w14:paraId="03513EBB" w14:textId="77777777" w:rsidR="0068617A" w:rsidRPr="001E194C" w:rsidRDefault="0068617A" w:rsidP="0068617A">
      <w:pPr>
        <w:jc w:val="both"/>
        <w:rPr>
          <w:rFonts w:cstheme="minorHAnsi"/>
        </w:rPr>
      </w:pPr>
      <w:r w:rsidRPr="001E194C">
        <w:rPr>
          <w:rFonts w:cstheme="minorHAnsi"/>
        </w:rPr>
        <w:t>This report will look at the cyberattack on Marks and Spencer and Co-operative Group as part of a concerted spring 2025 attack. The attack is closely associated with the Scattered Spider group which acts on the platform of the DragonForce ransomware-as-a-service. The overall financial cost is estimated at between £270 million and £440 million and the incident was considered to be a Category 2, Highly Significant, national cyber incident.</w:t>
      </w:r>
    </w:p>
    <w:p w14:paraId="5EE04E52" w14:textId="77777777" w:rsidR="0068617A" w:rsidRPr="001E194C" w:rsidRDefault="0068617A" w:rsidP="0068617A">
      <w:pPr>
        <w:jc w:val="both"/>
        <w:rPr>
          <w:rFonts w:cstheme="minorHAnsi"/>
        </w:rPr>
      </w:pPr>
      <w:r w:rsidRPr="001E194C">
        <w:rPr>
          <w:rFonts w:cstheme="minorHAnsi"/>
        </w:rPr>
        <w:t>The report develops a transparent chronology of the attack, maps a dozen of enemy strategies to the MITRE ATT&amp;CK Enterprise Matrix, and evaluates technical, organisational, and human root causes. It further analyses the motivations of the threat actor, appraises the effectiveness of detection and response and offers ten prioritized cost-effective suggestions.</w:t>
      </w:r>
    </w:p>
    <w:p w14:paraId="2568514D" w14:textId="77777777" w:rsidR="0068617A" w:rsidRPr="001E194C" w:rsidRDefault="0068617A" w:rsidP="0068617A">
      <w:pPr>
        <w:jc w:val="both"/>
        <w:rPr>
          <w:rFonts w:cstheme="minorHAnsi"/>
        </w:rPr>
      </w:pPr>
      <w:r w:rsidRPr="001E194C">
        <w:rPr>
          <w:rFonts w:cstheme="minorHAnsi"/>
        </w:rPr>
        <w:t>The results rely on reports, such as National Cyber Security Centre advisories, Mandiant intelligence, peer-reviewed IEEE research, and credible industry reports.</w:t>
      </w:r>
    </w:p>
    <w:p w14:paraId="5FEDB595" w14:textId="77777777" w:rsidR="0068617A" w:rsidRPr="001E194C" w:rsidRDefault="0068617A">
      <w:pPr>
        <w:rPr>
          <w:rFonts w:cstheme="minorHAnsi"/>
        </w:rPr>
      </w:pPr>
      <w:r w:rsidRPr="001E194C">
        <w:rPr>
          <w:rFonts w:cstheme="minorHAnsi"/>
        </w:rPr>
        <w:br w:type="page"/>
      </w:r>
    </w:p>
    <w:p w14:paraId="17D744CA" w14:textId="2E03B96F" w:rsidR="00991A73" w:rsidRPr="001E194C" w:rsidRDefault="00235D8C" w:rsidP="0068617A">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1.1 Introduction</w:t>
      </w:r>
    </w:p>
    <w:p w14:paraId="37FEA167" w14:textId="77777777" w:rsidR="00FA7925" w:rsidRPr="001E194C" w:rsidRDefault="00FA7925" w:rsidP="00FA7925">
      <w:pPr>
        <w:jc w:val="both"/>
        <w:rPr>
          <w:rFonts w:cstheme="minorHAnsi"/>
        </w:rPr>
      </w:pPr>
      <w:r w:rsidRPr="001E194C">
        <w:rPr>
          <w:rFonts w:cstheme="minorHAnsi"/>
        </w:rPr>
        <w:t>The spring 2025 cyberattacks on UK high-street retailers marked one of the most disruptive campaigns against the private sector. Beginning with Marks and Spencer over Easter and spreading to Co-operative Group and Harrods within weeks, the attacks caused major service outages, exposed millions of customer records, and wiped nearly £1 billion from M&amp;S’s market value [1][2].</w:t>
      </w:r>
    </w:p>
    <w:p w14:paraId="3E82ADE8" w14:textId="77777777" w:rsidR="00FA7925" w:rsidRPr="001E194C" w:rsidRDefault="00FA7925" w:rsidP="00FA7925">
      <w:pPr>
        <w:jc w:val="both"/>
        <w:rPr>
          <w:rFonts w:cstheme="minorHAnsi"/>
        </w:rPr>
      </w:pPr>
      <w:r w:rsidRPr="001E194C">
        <w:rPr>
          <w:rFonts w:cstheme="minorHAnsi"/>
        </w:rPr>
        <w:t>The UK Cyber Monitoring Centre classified the incidents as a Category 2 “Highly Significant” national event, with losses estimated between £270 million and £440 million [3]. The campaign is significant for three reasons. First, it shows how financially motivated, English-speaking groups can execute complex attacks without developing new exploits [4][5]. Second, it exposes risks in third-party supply chains and weak helpdesk verification [1][6]. Third, it highlights that cybersecurity investment alone is insufficient without strong identity management and governance [2][7].</w:t>
      </w:r>
    </w:p>
    <w:p w14:paraId="36566DAE" w14:textId="77777777" w:rsidR="00FA7925" w:rsidRPr="001E194C" w:rsidRDefault="00FA7925" w:rsidP="00FA7925">
      <w:pPr>
        <w:jc w:val="both"/>
        <w:rPr>
          <w:rFonts w:cstheme="minorHAnsi"/>
        </w:rPr>
      </w:pPr>
      <w:r w:rsidRPr="001E194C">
        <w:rPr>
          <w:rFonts w:cstheme="minorHAnsi"/>
        </w:rPr>
        <w:t>This report treats the M&amp;S and Co-op incidents as a coordinated campaign, based on shared attribution and similar TTPs [8][9], using the MITRE ATT&amp;CK framework, National Cyber Security Centre guidance, and peer-reviewed research [10][7].</w:t>
      </w:r>
    </w:p>
    <w:p w14:paraId="6D633660" w14:textId="77777777" w:rsidR="00667584" w:rsidRPr="001E194C" w:rsidRDefault="00667584" w:rsidP="007D1079">
      <w:pPr>
        <w:jc w:val="both"/>
        <w:rPr>
          <w:rFonts w:cstheme="minorHAnsi"/>
          <w:sz w:val="40"/>
          <w:szCs w:val="40"/>
        </w:rPr>
      </w:pPr>
      <w:r w:rsidRPr="001E194C">
        <w:rPr>
          <w:rFonts w:cstheme="minorHAnsi"/>
        </w:rPr>
        <w:br w:type="page"/>
      </w:r>
    </w:p>
    <w:p w14:paraId="13A532C5" w14:textId="2796A4FA" w:rsidR="00991A73" w:rsidRPr="001E194C" w:rsidRDefault="00235D8C" w:rsidP="002B14B2">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rPr>
        <w:lastRenderedPageBreak/>
        <w:t>1.2 Incident</w:t>
      </w:r>
      <w:r w:rsidR="00991A73" w:rsidRPr="001E194C">
        <w:rPr>
          <w:rFonts w:asciiTheme="minorHAnsi" w:eastAsia="Arial" w:hAnsiTheme="minorHAnsi" w:cstheme="minorHAnsi"/>
          <w:b/>
          <w:bCs/>
          <w:color w:val="auto"/>
        </w:rPr>
        <w:t xml:space="preserve"> Summary and Timeline</w:t>
      </w:r>
    </w:p>
    <w:p w14:paraId="020EAF5A" w14:textId="5B33CEDC" w:rsidR="00991A73" w:rsidRPr="001E194C" w:rsidRDefault="00667584" w:rsidP="007D1079">
      <w:pPr>
        <w:jc w:val="both"/>
        <w:rPr>
          <w:rFonts w:cstheme="minorHAnsi"/>
        </w:rPr>
      </w:pPr>
      <w:r w:rsidRPr="001E194C">
        <w:rPr>
          <w:rFonts w:cstheme="minorHAnsi"/>
        </w:rPr>
        <w:t>The chronological structure provided here is a compilation of supported revelations made by the people, official publications, and industry intelligence. Dates that relate to the first stage (February 2025) are based on post incident forensic reports [15][16] as opposed to actual reports because M&amp;S had not disclosed the breach to anything until 22 April 2025 [17].</w:t>
      </w:r>
    </w:p>
    <w:tbl>
      <w:tblPr>
        <w:tblStyle w:val="PlainTable5"/>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474"/>
        <w:gridCol w:w="4814"/>
        <w:gridCol w:w="1376"/>
      </w:tblGrid>
      <w:tr w:rsidR="00551A2E" w:rsidRPr="001E194C" w14:paraId="51B99D7F" w14:textId="77777777" w:rsidTr="00BA6ED1">
        <w:trPr>
          <w:cnfStyle w:val="100000000000" w:firstRow="1" w:lastRow="0" w:firstColumn="0" w:lastColumn="0" w:oddVBand="0" w:evenVBand="0" w:oddHBand="0" w:evenHBand="0" w:firstRowFirstColumn="0" w:firstRowLastColumn="0" w:lastRowFirstColumn="0" w:lastRowLastColumn="0"/>
          <w:trHeight w:val="233"/>
        </w:trPr>
        <w:tc>
          <w:tcPr>
            <w:cnfStyle w:val="001000000100" w:firstRow="0" w:lastRow="0" w:firstColumn="1" w:lastColumn="0" w:oddVBand="0" w:evenVBand="0" w:oddHBand="0" w:evenHBand="0" w:firstRowFirstColumn="1" w:firstRowLastColumn="0" w:lastRowFirstColumn="0" w:lastRowLastColumn="0"/>
            <w:tcW w:w="1696" w:type="dxa"/>
          </w:tcPr>
          <w:p w14:paraId="0869C31A" w14:textId="77777777" w:rsidR="00991A73" w:rsidRPr="00974882" w:rsidRDefault="00991A73" w:rsidP="0051437F">
            <w:pPr>
              <w:jc w:val="center"/>
              <w:rPr>
                <w:rFonts w:asciiTheme="minorHAnsi" w:hAnsiTheme="minorHAnsi" w:cstheme="minorHAnsi"/>
                <w:b/>
                <w:bCs/>
                <w:i w:val="0"/>
                <w:iCs w:val="0"/>
                <w:sz w:val="24"/>
              </w:rPr>
            </w:pPr>
            <w:r w:rsidRPr="00974882">
              <w:rPr>
                <w:rFonts w:asciiTheme="minorHAnsi" w:eastAsia="Arial" w:hAnsiTheme="minorHAnsi" w:cstheme="minorHAnsi"/>
                <w:b/>
                <w:bCs/>
                <w:i w:val="0"/>
                <w:iCs w:val="0"/>
                <w:sz w:val="24"/>
              </w:rPr>
              <w:t>Date</w:t>
            </w:r>
          </w:p>
        </w:tc>
        <w:tc>
          <w:tcPr>
            <w:tcW w:w="1474" w:type="dxa"/>
          </w:tcPr>
          <w:p w14:paraId="5C6E60C9" w14:textId="77777777" w:rsidR="00991A73" w:rsidRPr="00974882" w:rsidRDefault="00991A73" w:rsidP="0051437F">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sz w:val="24"/>
              </w:rPr>
            </w:pPr>
            <w:r w:rsidRPr="00974882">
              <w:rPr>
                <w:rFonts w:asciiTheme="minorHAnsi" w:eastAsia="Arial" w:hAnsiTheme="minorHAnsi" w:cstheme="minorHAnsi"/>
                <w:b/>
                <w:bCs/>
                <w:i w:val="0"/>
                <w:iCs w:val="0"/>
                <w:sz w:val="24"/>
              </w:rPr>
              <w:t>Phase</w:t>
            </w:r>
          </w:p>
        </w:tc>
        <w:tc>
          <w:tcPr>
            <w:tcW w:w="4814" w:type="dxa"/>
          </w:tcPr>
          <w:p w14:paraId="1183F387" w14:textId="77777777" w:rsidR="00991A73" w:rsidRPr="00974882" w:rsidRDefault="00991A73" w:rsidP="00B76B6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sz w:val="24"/>
              </w:rPr>
            </w:pPr>
            <w:r w:rsidRPr="00974882">
              <w:rPr>
                <w:rFonts w:asciiTheme="minorHAnsi" w:eastAsia="Arial" w:hAnsiTheme="minorHAnsi" w:cstheme="minorHAnsi"/>
                <w:b/>
                <w:bCs/>
                <w:i w:val="0"/>
                <w:iCs w:val="0"/>
                <w:sz w:val="24"/>
              </w:rPr>
              <w:t>Event</w:t>
            </w:r>
          </w:p>
        </w:tc>
        <w:tc>
          <w:tcPr>
            <w:tcW w:w="1376" w:type="dxa"/>
          </w:tcPr>
          <w:p w14:paraId="0E22378C" w14:textId="77777777" w:rsidR="00991A73" w:rsidRPr="00974882" w:rsidRDefault="00991A73" w:rsidP="00B76B6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sz w:val="24"/>
              </w:rPr>
            </w:pPr>
            <w:r w:rsidRPr="00974882">
              <w:rPr>
                <w:rFonts w:asciiTheme="minorHAnsi" w:eastAsia="Arial" w:hAnsiTheme="minorHAnsi" w:cstheme="minorHAnsi"/>
                <w:b/>
                <w:bCs/>
                <w:i w:val="0"/>
                <w:iCs w:val="0"/>
                <w:sz w:val="24"/>
              </w:rPr>
              <w:t>Source</w:t>
            </w:r>
          </w:p>
        </w:tc>
      </w:tr>
      <w:tr w:rsidR="00551A2E" w:rsidRPr="001E194C" w14:paraId="1DEF9668"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8DBEE59" w14:textId="77777777" w:rsidR="00991A73" w:rsidRPr="00974882" w:rsidRDefault="00991A73" w:rsidP="00974882">
            <w:r w:rsidRPr="00974882">
              <w:rPr>
                <w:rFonts w:eastAsia="Arial"/>
              </w:rPr>
              <w:t>Feb 2025</w:t>
            </w:r>
          </w:p>
        </w:tc>
        <w:tc>
          <w:tcPr>
            <w:tcW w:w="1474" w:type="dxa"/>
          </w:tcPr>
          <w:p w14:paraId="0853A4AD"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Initial Compromise</w:t>
            </w:r>
          </w:p>
        </w:tc>
        <w:tc>
          <w:tcPr>
            <w:tcW w:w="4814" w:type="dxa"/>
          </w:tcPr>
          <w:p w14:paraId="0BE13A3F" w14:textId="04EC01CA" w:rsidR="00991A73" w:rsidRPr="00974882" w:rsidRDefault="00BA6ED1" w:rsidP="00974882">
            <w:pPr>
              <w:cnfStyle w:val="000000100000" w:firstRow="0" w:lastRow="0" w:firstColumn="0" w:lastColumn="0" w:oddVBand="0" w:evenVBand="0" w:oddHBand="1" w:evenHBand="0" w:firstRowFirstColumn="0" w:firstRowLastColumn="0" w:lastRowFirstColumn="0" w:lastRowLastColumn="0"/>
            </w:pPr>
            <w:r w:rsidRPr="00974882">
              <w:t>Through a third-party IT supplier (TCS), Scattered Spider enters M&amp;S. All domain password hashes were obtained through the exfiltration of NTDS.dit.</w:t>
            </w:r>
          </w:p>
        </w:tc>
        <w:tc>
          <w:tcPr>
            <w:tcW w:w="1376" w:type="dxa"/>
          </w:tcPr>
          <w:p w14:paraId="5A843B9B"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[15][16]</w:t>
            </w:r>
          </w:p>
        </w:tc>
      </w:tr>
      <w:tr w:rsidR="00551A2E" w:rsidRPr="001E194C" w14:paraId="70E85202"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0B69D93E" w14:textId="77777777" w:rsidR="00991A73" w:rsidRPr="00974882" w:rsidRDefault="00991A73" w:rsidP="00974882">
            <w:r w:rsidRPr="00974882">
              <w:rPr>
                <w:rFonts w:eastAsia="Arial"/>
              </w:rPr>
              <w:t>19-21 Apr 2025</w:t>
            </w:r>
          </w:p>
        </w:tc>
        <w:tc>
          <w:tcPr>
            <w:tcW w:w="1474" w:type="dxa"/>
          </w:tcPr>
          <w:p w14:paraId="76BFE19B"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Impact / Discovery</w:t>
            </w:r>
          </w:p>
        </w:tc>
        <w:tc>
          <w:tcPr>
            <w:tcW w:w="4814" w:type="dxa"/>
          </w:tcPr>
          <w:p w14:paraId="3A3EFF74" w14:textId="281BD1EE" w:rsidR="00991A73" w:rsidRPr="00974882" w:rsidRDefault="00BA6ED1" w:rsidP="00974882">
            <w:pPr>
              <w:cnfStyle w:val="000000000000" w:firstRow="0" w:lastRow="0" w:firstColumn="0" w:lastColumn="0" w:oddVBand="0" w:evenVBand="0" w:oddHBand="0" w:evenHBand="0" w:firstRowFirstColumn="0" w:firstRowLastColumn="0" w:lastRowFirstColumn="0" w:lastRowLastColumn="0"/>
            </w:pPr>
            <w:r w:rsidRPr="00974882">
              <w:t>Click &amp; Collect and M&amp;S payments are unsuccessful. VMware ESXi virtual machines are encrypted by the DragonForce malware. M&amp;S verifies the April 21 event.</w:t>
            </w:r>
          </w:p>
        </w:tc>
        <w:tc>
          <w:tcPr>
            <w:tcW w:w="1376" w:type="dxa"/>
          </w:tcPr>
          <w:p w14:paraId="1DDAE0A1"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[2][18][19]</w:t>
            </w:r>
          </w:p>
        </w:tc>
      </w:tr>
      <w:tr w:rsidR="00551A2E" w:rsidRPr="001E194C" w14:paraId="5EDA925B"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B9F088C" w14:textId="77777777" w:rsidR="00991A73" w:rsidRPr="00974882" w:rsidRDefault="00991A73" w:rsidP="00974882">
            <w:r w:rsidRPr="00974882">
              <w:rPr>
                <w:rFonts w:eastAsia="Arial"/>
              </w:rPr>
              <w:t>22 Apr 2025</w:t>
            </w:r>
          </w:p>
        </w:tc>
        <w:tc>
          <w:tcPr>
            <w:tcW w:w="1474" w:type="dxa"/>
          </w:tcPr>
          <w:p w14:paraId="3F17930A"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Public Disclosure</w:t>
            </w:r>
          </w:p>
        </w:tc>
        <w:tc>
          <w:tcPr>
            <w:tcW w:w="4814" w:type="dxa"/>
          </w:tcPr>
          <w:p w14:paraId="0670B89C" w14:textId="7B938E39" w:rsidR="00991A73" w:rsidRPr="00974882" w:rsidRDefault="00881420" w:rsidP="00974882">
            <w:pPr>
              <w:cnfStyle w:val="000000100000" w:firstRow="0" w:lastRow="0" w:firstColumn="0" w:lastColumn="0" w:oddVBand="0" w:evenVBand="0" w:oddHBand="1" w:evenHBand="0" w:firstRowFirstColumn="0" w:firstRowLastColumn="0" w:lastRowFirstColumn="0" w:lastRowLastColumn="0"/>
            </w:pPr>
            <w:r w:rsidRPr="00974882">
              <w:t>Texted through a stolen email account of one of its staff, Dragonforce contacts Stuart Machin, CEO of M&amp;S and gives them a ransom.</w:t>
            </w:r>
          </w:p>
        </w:tc>
        <w:tc>
          <w:tcPr>
            <w:tcW w:w="1376" w:type="dxa"/>
          </w:tcPr>
          <w:p w14:paraId="2D66E136"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[17][7]</w:t>
            </w:r>
          </w:p>
        </w:tc>
      </w:tr>
      <w:tr w:rsidR="00551A2E" w:rsidRPr="001E194C" w14:paraId="0419D9C8"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022DA0AD" w14:textId="77777777" w:rsidR="00991A73" w:rsidRPr="00974882" w:rsidRDefault="00991A73" w:rsidP="00974882">
            <w:r w:rsidRPr="00974882">
              <w:rPr>
                <w:rFonts w:eastAsia="Arial"/>
              </w:rPr>
              <w:t>23 Apr 2025</w:t>
            </w:r>
          </w:p>
        </w:tc>
        <w:tc>
          <w:tcPr>
            <w:tcW w:w="1474" w:type="dxa"/>
          </w:tcPr>
          <w:p w14:paraId="2B79CABD"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Ransom Demand</w:t>
            </w:r>
          </w:p>
        </w:tc>
        <w:tc>
          <w:tcPr>
            <w:tcW w:w="4814" w:type="dxa"/>
          </w:tcPr>
          <w:p w14:paraId="7A638FD9" w14:textId="4DB87B86" w:rsidR="00991A73" w:rsidRPr="00974882" w:rsidRDefault="00881420" w:rsidP="00974882">
            <w:pPr>
              <w:cnfStyle w:val="000000000000" w:firstRow="0" w:lastRow="0" w:firstColumn="0" w:lastColumn="0" w:oddVBand="0" w:evenVBand="0" w:oddHBand="0" w:evenHBand="0" w:firstRowFirstColumn="0" w:firstRowLastColumn="0" w:lastRowFirstColumn="0" w:lastRowLastColumn="0"/>
            </w:pPr>
            <w:r w:rsidRPr="00974882">
              <w:t>M&amp;S suspends all e-commerce over a period of 46 days; it is assumed that it will lose GBP 3.8 million in revenue every day.</w:t>
            </w:r>
          </w:p>
        </w:tc>
        <w:tc>
          <w:tcPr>
            <w:tcW w:w="1376" w:type="dxa"/>
          </w:tcPr>
          <w:p w14:paraId="58926AD9"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[2][16]</w:t>
            </w:r>
          </w:p>
        </w:tc>
      </w:tr>
      <w:tr w:rsidR="00551A2E" w:rsidRPr="001E194C" w14:paraId="74BDA2BC"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EC4840D" w14:textId="77777777" w:rsidR="00991A73" w:rsidRPr="00974882" w:rsidRDefault="00991A73" w:rsidP="00974882">
            <w:r w:rsidRPr="00974882">
              <w:rPr>
                <w:rFonts w:eastAsia="Arial"/>
              </w:rPr>
              <w:t>25 Apr 2025</w:t>
            </w:r>
          </w:p>
        </w:tc>
        <w:tc>
          <w:tcPr>
            <w:tcW w:w="1474" w:type="dxa"/>
          </w:tcPr>
          <w:p w14:paraId="040AE1FC"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Online Sales Halted</w:t>
            </w:r>
          </w:p>
        </w:tc>
        <w:tc>
          <w:tcPr>
            <w:tcW w:w="4814" w:type="dxa"/>
          </w:tcPr>
          <w:p w14:paraId="308C2C62" w14:textId="1B728E31" w:rsidR="00991A73" w:rsidRPr="00974882" w:rsidRDefault="00BA6ED1" w:rsidP="00974882">
            <w:pPr>
              <w:cnfStyle w:val="000000100000" w:firstRow="0" w:lastRow="0" w:firstColumn="0" w:lastColumn="0" w:oddVBand="0" w:evenVBand="0" w:oddHBand="1" w:evenHBand="0" w:firstRowFirstColumn="0" w:firstRowLastColumn="0" w:lastRowFirstColumn="0" w:lastRowLastColumn="0"/>
            </w:pPr>
            <w:r w:rsidRPr="00974882">
              <w:t>All e-commerce is suspended by M&amp;S for 46 days; the expected daily revenue loss is GBP 3.8 million.</w:t>
            </w:r>
          </w:p>
        </w:tc>
        <w:tc>
          <w:tcPr>
            <w:tcW w:w="1376" w:type="dxa"/>
          </w:tcPr>
          <w:p w14:paraId="0C8F690C"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[2][18]</w:t>
            </w:r>
          </w:p>
        </w:tc>
      </w:tr>
      <w:tr w:rsidR="00551A2E" w:rsidRPr="001E194C" w14:paraId="30D80626"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2A18FB09" w14:textId="77777777" w:rsidR="00991A73" w:rsidRPr="00974882" w:rsidRDefault="00991A73" w:rsidP="00974882">
            <w:r w:rsidRPr="00974882">
              <w:rPr>
                <w:rFonts w:eastAsia="Arial"/>
              </w:rPr>
              <w:t>30 Apr 2025</w:t>
            </w:r>
          </w:p>
        </w:tc>
        <w:tc>
          <w:tcPr>
            <w:tcW w:w="1474" w:type="dxa"/>
          </w:tcPr>
          <w:p w14:paraId="1B63621C"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Co-op Detected</w:t>
            </w:r>
          </w:p>
        </w:tc>
        <w:tc>
          <w:tcPr>
            <w:tcW w:w="4814" w:type="dxa"/>
          </w:tcPr>
          <w:p w14:paraId="4EB79DD8" w14:textId="12C2972F" w:rsidR="00991A73" w:rsidRPr="00974882" w:rsidRDefault="00881420" w:rsidP="00974882">
            <w:pPr>
              <w:cnfStyle w:val="000000000000" w:firstRow="0" w:lastRow="0" w:firstColumn="0" w:lastColumn="0" w:oddVBand="0" w:evenVBand="0" w:oddHBand="0" w:evenHBand="0" w:firstRowFirstColumn="0" w:firstRowLastColumn="0" w:lastRowFirstColumn="0" w:lastRowLastColumn="0"/>
            </w:pPr>
            <w:r w:rsidRPr="00974882">
              <w:t>Co-op identifies intrusions, isolates IT systems and instructs employees to abandon the use of VPNs.</w:t>
            </w:r>
          </w:p>
        </w:tc>
        <w:tc>
          <w:tcPr>
            <w:tcW w:w="1376" w:type="dxa"/>
          </w:tcPr>
          <w:p w14:paraId="752F40DB"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[7][19]</w:t>
            </w:r>
          </w:p>
        </w:tc>
      </w:tr>
      <w:tr w:rsidR="00551A2E" w:rsidRPr="001E194C" w14:paraId="0211F7E9"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A70AB8E" w14:textId="77777777" w:rsidR="00991A73" w:rsidRPr="00974882" w:rsidRDefault="00991A73" w:rsidP="00974882">
            <w:r w:rsidRPr="00974882">
              <w:rPr>
                <w:rFonts w:eastAsia="Arial"/>
              </w:rPr>
              <w:t>~1 May 2025</w:t>
            </w:r>
          </w:p>
        </w:tc>
        <w:tc>
          <w:tcPr>
            <w:tcW w:w="1474" w:type="dxa"/>
          </w:tcPr>
          <w:p w14:paraId="7F7258EC"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Co-op Exfil Confirmed</w:t>
            </w:r>
          </w:p>
        </w:tc>
        <w:tc>
          <w:tcPr>
            <w:tcW w:w="4814" w:type="dxa"/>
          </w:tcPr>
          <w:p w14:paraId="60CA5CFA" w14:textId="76D5FE5A" w:rsidR="00991A73" w:rsidRPr="00974882" w:rsidRDefault="00BA6ED1" w:rsidP="00974882">
            <w:pPr>
              <w:cnfStyle w:val="000000100000" w:firstRow="0" w:lastRow="0" w:firstColumn="0" w:lastColumn="0" w:oddVBand="0" w:evenVBand="0" w:oddHBand="1" w:evenHBand="0" w:firstRowFirstColumn="0" w:firstRowLastColumn="0" w:lastRowFirstColumn="0" w:lastRowLastColumn="0"/>
            </w:pPr>
            <w:r w:rsidRPr="00974882">
              <w:t>Confirmed exfiltration of member PII (names, contacts)</w:t>
            </w:r>
            <w:r w:rsidR="00534FB1" w:rsidRPr="00974882">
              <w:t xml:space="preserve"> </w:t>
            </w:r>
            <w:r w:rsidRPr="00974882">
              <w:t>The d. Rebuilding Windows domain controllers is necessary.</w:t>
            </w:r>
          </w:p>
        </w:tc>
        <w:tc>
          <w:tcPr>
            <w:tcW w:w="1376" w:type="dxa"/>
          </w:tcPr>
          <w:p w14:paraId="4E5DDDC7"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[15][19]</w:t>
            </w:r>
          </w:p>
        </w:tc>
      </w:tr>
      <w:tr w:rsidR="00551A2E" w:rsidRPr="001E194C" w14:paraId="5E8BA444"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0660463E" w14:textId="77777777" w:rsidR="00991A73" w:rsidRPr="00974882" w:rsidRDefault="00991A73" w:rsidP="00974882">
            <w:r w:rsidRPr="00974882">
              <w:rPr>
                <w:rFonts w:eastAsia="Arial"/>
              </w:rPr>
              <w:t>1-2 May 2025</w:t>
            </w:r>
          </w:p>
        </w:tc>
        <w:tc>
          <w:tcPr>
            <w:tcW w:w="1474" w:type="dxa"/>
          </w:tcPr>
          <w:p w14:paraId="36736C87"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Harrods Incident</w:t>
            </w:r>
          </w:p>
        </w:tc>
        <w:tc>
          <w:tcPr>
            <w:tcW w:w="4814" w:type="dxa"/>
          </w:tcPr>
          <w:p w14:paraId="051743C4" w14:textId="34A6DFF2" w:rsidR="00991A73" w:rsidRPr="00974882" w:rsidRDefault="00BA6ED1" w:rsidP="00974882">
            <w:pPr>
              <w:cnfStyle w:val="000000000000" w:firstRow="0" w:lastRow="0" w:firstColumn="0" w:lastColumn="0" w:oddVBand="0" w:evenVBand="0" w:oddHBand="0" w:evenHBand="0" w:firstRowFirstColumn="0" w:firstRowLastColumn="0" w:lastRowFirstColumn="0" w:lastRowLastColumn="0"/>
            </w:pPr>
            <w:r w:rsidRPr="00974882">
              <w:t>Harrods limits internet access and admits a hacking issue. connected to the same actor's campaign.</w:t>
            </w:r>
          </w:p>
        </w:tc>
        <w:tc>
          <w:tcPr>
            <w:tcW w:w="1376" w:type="dxa"/>
          </w:tcPr>
          <w:p w14:paraId="688F5A64"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[18][20]</w:t>
            </w:r>
          </w:p>
        </w:tc>
      </w:tr>
      <w:tr w:rsidR="00551A2E" w:rsidRPr="001E194C" w14:paraId="628E9ABA"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E299ACC" w14:textId="77777777" w:rsidR="00991A73" w:rsidRPr="00974882" w:rsidRDefault="00991A73" w:rsidP="00974882">
            <w:r w:rsidRPr="00974882">
              <w:rPr>
                <w:rFonts w:eastAsia="Arial"/>
              </w:rPr>
              <w:t>5 May 2025</w:t>
            </w:r>
          </w:p>
        </w:tc>
        <w:tc>
          <w:tcPr>
            <w:tcW w:w="1474" w:type="dxa"/>
          </w:tcPr>
          <w:p w14:paraId="0D2452A3"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NCSC Advisory</w:t>
            </w:r>
          </w:p>
        </w:tc>
        <w:tc>
          <w:tcPr>
            <w:tcW w:w="4814" w:type="dxa"/>
          </w:tcPr>
          <w:p w14:paraId="4582F87A" w14:textId="68BEBE9C" w:rsidR="00991A73" w:rsidRPr="00974882" w:rsidRDefault="00BA6ED1" w:rsidP="00974882">
            <w:pPr>
              <w:cnfStyle w:val="000000100000" w:firstRow="0" w:lastRow="0" w:firstColumn="0" w:lastColumn="0" w:oddVBand="0" w:evenVBand="0" w:oddHBand="1" w:evenHBand="0" w:firstRowFirstColumn="0" w:firstRowLastColumn="0" w:lastRowFirstColumn="0" w:lastRowLastColumn="0"/>
            </w:pPr>
            <w:r w:rsidRPr="00974882">
              <w:t>NCSC releases urgent sector guidelines regarding MFA reset controls and helpdesk social engineering.</w:t>
            </w:r>
          </w:p>
        </w:tc>
        <w:tc>
          <w:tcPr>
            <w:tcW w:w="1376" w:type="dxa"/>
          </w:tcPr>
          <w:p w14:paraId="4C83422D"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[7]</w:t>
            </w:r>
          </w:p>
        </w:tc>
      </w:tr>
      <w:tr w:rsidR="00551A2E" w:rsidRPr="001E194C" w14:paraId="18DE56C7"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13D2BE5F" w14:textId="77777777" w:rsidR="00991A73" w:rsidRPr="00974882" w:rsidRDefault="00991A73" w:rsidP="00974882">
            <w:r w:rsidRPr="00974882">
              <w:rPr>
                <w:rFonts w:eastAsia="Arial"/>
              </w:rPr>
              <w:t>13 May 2025</w:t>
            </w:r>
          </w:p>
        </w:tc>
        <w:tc>
          <w:tcPr>
            <w:tcW w:w="1474" w:type="dxa"/>
          </w:tcPr>
          <w:p w14:paraId="16DDEC1A"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M&amp;S Breach Confirmed</w:t>
            </w:r>
          </w:p>
        </w:tc>
        <w:tc>
          <w:tcPr>
            <w:tcW w:w="4814" w:type="dxa"/>
          </w:tcPr>
          <w:p w14:paraId="5AB74DA7" w14:textId="22E19857" w:rsidR="00991A73" w:rsidRPr="00974882" w:rsidRDefault="000D0F11" w:rsidP="00974882">
            <w:pPr>
              <w:cnfStyle w:val="000000000000" w:firstRow="0" w:lastRow="0" w:firstColumn="0" w:lastColumn="0" w:oddVBand="0" w:evenVBand="0" w:oddHBand="0" w:evenHBand="0" w:firstRowFirstColumn="0" w:firstRowLastColumn="0" w:lastRowFirstColumn="0" w:lastRowLastColumn="0"/>
            </w:pPr>
            <w:r w:rsidRPr="00974882">
              <w:t>M&amp;S rejects payment card / password breach but acknowledges PII (names, DOBs and addresses) breach.</w:t>
            </w:r>
          </w:p>
        </w:tc>
        <w:tc>
          <w:tcPr>
            <w:tcW w:w="1376" w:type="dxa"/>
          </w:tcPr>
          <w:p w14:paraId="452ADFF3" w14:textId="77777777" w:rsidR="00991A73" w:rsidRPr="00974882" w:rsidRDefault="00991A73" w:rsidP="00974882">
            <w:pPr>
              <w:cnfStyle w:val="000000000000" w:firstRow="0" w:lastRow="0" w:firstColumn="0" w:lastColumn="0" w:oddVBand="0" w:evenVBand="0" w:oddHBand="0" w:evenHBand="0" w:firstRowFirstColumn="0" w:firstRowLastColumn="0" w:lastRowFirstColumn="0" w:lastRowLastColumn="0"/>
            </w:pPr>
            <w:r w:rsidRPr="00974882">
              <w:t>[17][19]</w:t>
            </w:r>
          </w:p>
        </w:tc>
      </w:tr>
      <w:tr w:rsidR="00551A2E" w:rsidRPr="001E194C" w14:paraId="2F3E733A"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4B3E08B" w14:textId="77777777" w:rsidR="00991A73" w:rsidRPr="00974882" w:rsidRDefault="00991A73" w:rsidP="00974882">
            <w:r w:rsidRPr="00974882">
              <w:rPr>
                <w:rFonts w:eastAsia="Arial"/>
              </w:rPr>
              <w:t>Jun 2025</w:t>
            </w:r>
          </w:p>
        </w:tc>
        <w:tc>
          <w:tcPr>
            <w:tcW w:w="1474" w:type="dxa"/>
          </w:tcPr>
          <w:p w14:paraId="23B9FC94"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t>CMC Category 2</w:t>
            </w:r>
          </w:p>
        </w:tc>
        <w:tc>
          <w:tcPr>
            <w:tcW w:w="4814" w:type="dxa"/>
          </w:tcPr>
          <w:p w14:paraId="311B8991" w14:textId="42A91221" w:rsidR="00991A73" w:rsidRPr="00974882" w:rsidRDefault="000D0F11" w:rsidP="00974882">
            <w:pPr>
              <w:cnfStyle w:val="000000100000" w:firstRow="0" w:lastRow="0" w:firstColumn="0" w:lastColumn="0" w:oddVBand="0" w:evenVBand="0" w:oddHBand="1" w:evenHBand="0" w:firstRowFirstColumn="0" w:firstRowLastColumn="0" w:lastRowFirstColumn="0" w:lastRowLastColumn="0"/>
            </w:pPr>
            <w:r w:rsidRPr="00974882">
              <w:t xml:space="preserve">The UK Cyber Monitoring Centre regards combined events with a cost of between GBP </w:t>
            </w:r>
            <w:r w:rsidRPr="00974882">
              <w:lastRenderedPageBreak/>
              <w:t>270 million and GBP 440 million as a Category 2.</w:t>
            </w:r>
          </w:p>
        </w:tc>
        <w:tc>
          <w:tcPr>
            <w:tcW w:w="1376" w:type="dxa"/>
          </w:tcPr>
          <w:p w14:paraId="08794450" w14:textId="77777777" w:rsidR="00991A73" w:rsidRPr="00974882" w:rsidRDefault="00991A73" w:rsidP="00974882">
            <w:pPr>
              <w:cnfStyle w:val="000000100000" w:firstRow="0" w:lastRow="0" w:firstColumn="0" w:lastColumn="0" w:oddVBand="0" w:evenVBand="0" w:oddHBand="1" w:evenHBand="0" w:firstRowFirstColumn="0" w:firstRowLastColumn="0" w:lastRowFirstColumn="0" w:lastRowLastColumn="0"/>
            </w:pPr>
            <w:r w:rsidRPr="00974882">
              <w:lastRenderedPageBreak/>
              <w:t>[3]</w:t>
            </w:r>
          </w:p>
        </w:tc>
      </w:tr>
      <w:tr w:rsidR="00551A2E" w:rsidRPr="001E194C" w14:paraId="3A0B9A6D" w14:textId="77777777" w:rsidTr="006068B9">
        <w:tc>
          <w:tcPr>
            <w:cnfStyle w:val="001000000000" w:firstRow="0" w:lastRow="0" w:firstColumn="1" w:lastColumn="0" w:oddVBand="0" w:evenVBand="0" w:oddHBand="0" w:evenHBand="0" w:firstRowFirstColumn="0" w:firstRowLastColumn="0" w:lastRowFirstColumn="0" w:lastRowLastColumn="0"/>
            <w:tcW w:w="1696" w:type="dxa"/>
          </w:tcPr>
          <w:p w14:paraId="09D73A76" w14:textId="77777777" w:rsidR="00991A73" w:rsidRPr="001E194C" w:rsidRDefault="00991A73" w:rsidP="00974882">
            <w:r w:rsidRPr="001E194C">
              <w:rPr>
                <w:rFonts w:eastAsia="Arial"/>
              </w:rPr>
              <w:t>8 Jul 2025</w:t>
            </w:r>
          </w:p>
        </w:tc>
        <w:tc>
          <w:tcPr>
            <w:tcW w:w="1474" w:type="dxa"/>
          </w:tcPr>
          <w:p w14:paraId="20EA71CC" w14:textId="77777777" w:rsidR="00991A73" w:rsidRPr="001E194C" w:rsidRDefault="00991A73" w:rsidP="00974882">
            <w:pPr>
              <w:cnfStyle w:val="000000000000" w:firstRow="0" w:lastRow="0" w:firstColumn="0" w:lastColumn="0" w:oddVBand="0" w:evenVBand="0" w:oddHBand="0" w:evenHBand="0" w:firstRowFirstColumn="0" w:firstRowLastColumn="0" w:lastRowFirstColumn="0" w:lastRowLastColumn="0"/>
            </w:pPr>
            <w:r w:rsidRPr="001E194C">
              <w:t>Parliament Hearing</w:t>
            </w:r>
          </w:p>
        </w:tc>
        <w:tc>
          <w:tcPr>
            <w:tcW w:w="4814" w:type="dxa"/>
          </w:tcPr>
          <w:p w14:paraId="5D1C6A09" w14:textId="29B50DB3" w:rsidR="00991A73" w:rsidRPr="001E194C" w:rsidRDefault="00BA6ED1" w:rsidP="00974882">
            <w:pPr>
              <w:cnfStyle w:val="000000000000" w:firstRow="0" w:lastRow="0" w:firstColumn="0" w:lastColumn="0" w:oddVBand="0" w:evenVBand="0" w:oddHBand="0" w:evenHBand="0" w:firstRowFirstColumn="0" w:firstRowLastColumn="0" w:lastRowFirstColumn="0" w:lastRowLastColumn="0"/>
            </w:pPr>
            <w:r w:rsidRPr="001E194C">
              <w:t>M&amp;S Chairman Norman affirms that the attacker used employee impersonation to control a third-party help desk.</w:t>
            </w:r>
          </w:p>
        </w:tc>
        <w:tc>
          <w:tcPr>
            <w:tcW w:w="1376" w:type="dxa"/>
          </w:tcPr>
          <w:p w14:paraId="261CCDB0" w14:textId="77777777" w:rsidR="00991A73" w:rsidRPr="001E194C" w:rsidRDefault="00991A73" w:rsidP="00974882">
            <w:pPr>
              <w:cnfStyle w:val="000000000000" w:firstRow="0" w:lastRow="0" w:firstColumn="0" w:lastColumn="0" w:oddVBand="0" w:evenVBand="0" w:oddHBand="0" w:evenHBand="0" w:firstRowFirstColumn="0" w:firstRowLastColumn="0" w:lastRowFirstColumn="0" w:lastRowLastColumn="0"/>
            </w:pPr>
            <w:r w:rsidRPr="001E194C">
              <w:t>[1]</w:t>
            </w:r>
          </w:p>
        </w:tc>
      </w:tr>
      <w:tr w:rsidR="00551A2E" w:rsidRPr="001E194C" w14:paraId="51E9AAA4" w14:textId="77777777" w:rsidTr="0060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A3017FE" w14:textId="77777777" w:rsidR="00991A73" w:rsidRPr="001E194C" w:rsidRDefault="00991A73" w:rsidP="00974882">
            <w:r w:rsidRPr="001E194C">
              <w:rPr>
                <w:rFonts w:eastAsia="Arial"/>
              </w:rPr>
              <w:t>Sep 2025</w:t>
            </w:r>
          </w:p>
        </w:tc>
        <w:tc>
          <w:tcPr>
            <w:tcW w:w="1474" w:type="dxa"/>
          </w:tcPr>
          <w:p w14:paraId="521567A7" w14:textId="77777777" w:rsidR="00991A73" w:rsidRPr="001E194C" w:rsidRDefault="00991A73" w:rsidP="00974882">
            <w:pPr>
              <w:cnfStyle w:val="000000100000" w:firstRow="0" w:lastRow="0" w:firstColumn="0" w:lastColumn="0" w:oddVBand="0" w:evenVBand="0" w:oddHBand="1" w:evenHBand="0" w:firstRowFirstColumn="0" w:firstRowLastColumn="0" w:lastRowFirstColumn="0" w:lastRowLastColumn="0"/>
            </w:pPr>
            <w:r w:rsidRPr="001E194C">
              <w:t>Co-op Losses</w:t>
            </w:r>
          </w:p>
        </w:tc>
        <w:tc>
          <w:tcPr>
            <w:tcW w:w="4814" w:type="dxa"/>
          </w:tcPr>
          <w:p w14:paraId="1A365F97" w14:textId="63A75560" w:rsidR="00991A73" w:rsidRPr="001E194C" w:rsidRDefault="00BA6ED1" w:rsidP="00974882">
            <w:pPr>
              <w:cnfStyle w:val="000000100000" w:firstRow="0" w:lastRow="0" w:firstColumn="0" w:lastColumn="0" w:oddVBand="0" w:evenVBand="0" w:oddHBand="1" w:evenHBand="0" w:firstRowFirstColumn="0" w:firstRowLastColumn="0" w:lastRowFirstColumn="0" w:lastRowLastColumn="0"/>
            </w:pPr>
            <w:r w:rsidRPr="001E194C">
              <w:t>Co-op interim results: GBP 206 million in revenue decline and GBP 80 million in operating profit loss.</w:t>
            </w:r>
          </w:p>
        </w:tc>
        <w:tc>
          <w:tcPr>
            <w:tcW w:w="1376" w:type="dxa"/>
          </w:tcPr>
          <w:p w14:paraId="32FDE93D" w14:textId="77777777" w:rsidR="00991A73" w:rsidRPr="001E194C" w:rsidRDefault="00991A73" w:rsidP="00974882">
            <w:pPr>
              <w:cnfStyle w:val="000000100000" w:firstRow="0" w:lastRow="0" w:firstColumn="0" w:lastColumn="0" w:oddVBand="0" w:evenVBand="0" w:oddHBand="1" w:evenHBand="0" w:firstRowFirstColumn="0" w:firstRowLastColumn="0" w:lastRowFirstColumn="0" w:lastRowLastColumn="0"/>
            </w:pPr>
            <w:r w:rsidRPr="001E194C">
              <w:t>[15][21]</w:t>
            </w:r>
          </w:p>
        </w:tc>
      </w:tr>
    </w:tbl>
    <w:p w14:paraId="65EC0E72" w14:textId="77777777" w:rsidR="006068B9" w:rsidRPr="001E194C" w:rsidRDefault="006068B9" w:rsidP="000B2DA7">
      <w:pPr>
        <w:jc w:val="center"/>
        <w:rPr>
          <w:rFonts w:cstheme="minorHAnsi"/>
        </w:rPr>
      </w:pPr>
      <w:r w:rsidRPr="001E194C">
        <w:rPr>
          <w:rFonts w:cstheme="minorHAnsi"/>
          <w:i/>
          <w:iCs/>
          <w:sz w:val="17"/>
          <w:szCs w:val="17"/>
        </w:rPr>
        <w:t>Table 1: Incident Timeline - M&amp;S and Co-op Cyber Campaign, Spring 2025</w:t>
      </w:r>
    </w:p>
    <w:p w14:paraId="7978191E" w14:textId="78B7889E" w:rsidR="00991A73" w:rsidRPr="001E194C" w:rsidRDefault="00991A73" w:rsidP="007D1079">
      <w:pPr>
        <w:jc w:val="both"/>
        <w:rPr>
          <w:rFonts w:cstheme="minorHAnsi"/>
        </w:rPr>
      </w:pPr>
      <w:r w:rsidRPr="001E194C">
        <w:rPr>
          <w:rFonts w:cstheme="minorHAnsi"/>
        </w:rPr>
        <w:t>The data give three analytical observations. To begin with, the roughly eight weeks delay period between the first time of compromise and the start of the ransomware gave the attackers ample time to steal data without detection [15][2]. Second, sequential targeting of M&amp;S (21 April), Co-op (30 April) and Harrods (1st May) suggests that the targeting was not an opportunity but a well-interlinked campaign [4][18]. Third, the timely cross-sector intelligence sharing proved itself to be a strategic measure since Co-op successfully avoided ransomware implementation into its production infrastructure after initiating swifter containment based on the informed awareness of M&amp;S in the public disclosure [7] [19].</w:t>
      </w:r>
    </w:p>
    <w:p w14:paraId="4F2A9046" w14:textId="2EED9A4F" w:rsidR="00991A73" w:rsidRPr="001E194C" w:rsidRDefault="00991A73" w:rsidP="000B2DA7">
      <w:pPr>
        <w:jc w:val="center"/>
        <w:rPr>
          <w:rFonts w:cstheme="minorHAnsi"/>
        </w:rPr>
      </w:pPr>
      <w:r w:rsidRPr="001E194C">
        <w:rPr>
          <w:rFonts w:cstheme="minorHAnsi"/>
          <w:noProof/>
        </w:rPr>
        <w:drawing>
          <wp:inline distT="0" distB="0" distL="0" distR="0" wp14:anchorId="6C458A1C" wp14:editId="0297F2DA">
            <wp:extent cx="6019279" cy="3054350"/>
            <wp:effectExtent l="76200" t="76200" r="133985" b="1270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11824"/>
                    <a:stretch>
                      <a:fillRect/>
                    </a:stretch>
                  </pic:blipFill>
                  <pic:spPr bwMode="auto">
                    <a:xfrm>
                      <a:off x="0" y="0"/>
                      <a:ext cx="6027191" cy="3058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0F2D52" w14:textId="6B966D31" w:rsidR="006068B9" w:rsidRPr="001E194C" w:rsidRDefault="006068B9" w:rsidP="000B2DA7">
      <w:pPr>
        <w:jc w:val="center"/>
        <w:rPr>
          <w:rFonts w:cstheme="minorHAnsi"/>
        </w:rPr>
      </w:pPr>
      <w:r w:rsidRPr="001E194C">
        <w:rPr>
          <w:rFonts w:cstheme="minorHAnsi"/>
          <w:i/>
          <w:iCs/>
          <w:sz w:val="17"/>
          <w:szCs w:val="17"/>
        </w:rPr>
        <w:t xml:space="preserve">Fig </w:t>
      </w:r>
      <w:r w:rsidR="006B16F3" w:rsidRPr="001E194C">
        <w:rPr>
          <w:rFonts w:cstheme="minorHAnsi"/>
          <w:i/>
          <w:iCs/>
          <w:sz w:val="17"/>
          <w:szCs w:val="17"/>
        </w:rPr>
        <w:t>1:</w:t>
      </w:r>
      <w:r w:rsidR="000D0F11" w:rsidRPr="001E194C">
        <w:rPr>
          <w:rFonts w:cstheme="minorHAnsi"/>
          <w:sz w:val="23"/>
          <w:szCs w:val="23"/>
        </w:rPr>
        <w:t xml:space="preserve"> </w:t>
      </w:r>
      <w:r w:rsidR="000D0F11" w:rsidRPr="001E194C">
        <w:rPr>
          <w:rFonts w:cstheme="minorHAnsi"/>
          <w:i/>
          <w:iCs/>
          <w:sz w:val="17"/>
          <w:szCs w:val="17"/>
        </w:rPr>
        <w:t xml:space="preserve">Gantt chart Incident Timeline M&amp;S / Co-op Campaign 2025. </w:t>
      </w:r>
      <w:r w:rsidRPr="001E194C">
        <w:rPr>
          <w:rFonts w:cstheme="minorHAnsi"/>
          <w:i/>
          <w:iCs/>
          <w:sz w:val="17"/>
          <w:szCs w:val="17"/>
        </w:rPr>
        <w:t>Sources: [1][3][7][15][17][18]</w:t>
      </w:r>
    </w:p>
    <w:p w14:paraId="2799CFF4" w14:textId="77777777" w:rsidR="00991A73" w:rsidRPr="001E194C" w:rsidRDefault="00991A73" w:rsidP="007D1079">
      <w:pPr>
        <w:jc w:val="both"/>
        <w:rPr>
          <w:rFonts w:cstheme="minorHAnsi"/>
        </w:rPr>
      </w:pPr>
    </w:p>
    <w:p w14:paraId="248D3C77" w14:textId="35A709DD" w:rsidR="00991A73" w:rsidRPr="001E194C" w:rsidRDefault="00235D8C" w:rsidP="002B14B2">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rPr>
        <w:lastRenderedPageBreak/>
        <w:t>1.</w:t>
      </w:r>
      <w:r w:rsidR="00991A73" w:rsidRPr="001E194C">
        <w:rPr>
          <w:rFonts w:asciiTheme="minorHAnsi" w:eastAsia="Arial" w:hAnsiTheme="minorHAnsi" w:cstheme="minorHAnsi"/>
          <w:b/>
          <w:bCs/>
          <w:color w:val="auto"/>
        </w:rPr>
        <w:t>3 Adversary TTP Mapping - MITRE ATT&amp;CK Enterprise Matrix</w:t>
      </w:r>
    </w:p>
    <w:p w14:paraId="1D88CF81" w14:textId="6883B117" w:rsidR="00991A73" w:rsidRPr="001E194C" w:rsidRDefault="00991A73" w:rsidP="007D1079">
      <w:pPr>
        <w:jc w:val="both"/>
        <w:rPr>
          <w:rFonts w:cstheme="minorHAnsi"/>
        </w:rPr>
      </w:pPr>
      <w:r w:rsidRPr="001E194C">
        <w:rPr>
          <w:rFonts w:cstheme="minorHAnsi"/>
        </w:rPr>
        <w:t>Table 2 both correlates twelve essential TTPs with the MITRE ATT&amp;CK Enterprise Matrix [10] using NCSC guidance [7], Mandiant intelligence [8][9], and the work of ReliaQuest and Push Security [5][22]. The distribution of tactics is visualized in Figure 3.</w:t>
      </w:r>
    </w:p>
    <w:tbl>
      <w:tblPr>
        <w:tblStyle w:val="GridTable1Light"/>
        <w:tblW w:w="9493" w:type="dxa"/>
        <w:tblLook w:val="04A0" w:firstRow="1" w:lastRow="0" w:firstColumn="1" w:lastColumn="0" w:noHBand="0" w:noVBand="1"/>
      </w:tblPr>
      <w:tblGrid>
        <w:gridCol w:w="460"/>
        <w:gridCol w:w="1536"/>
        <w:gridCol w:w="1319"/>
        <w:gridCol w:w="4912"/>
        <w:gridCol w:w="1266"/>
      </w:tblGrid>
      <w:tr w:rsidR="00551A2E" w:rsidRPr="001E194C" w14:paraId="553C3C08" w14:textId="77777777" w:rsidTr="005143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0" w:type="dxa"/>
          </w:tcPr>
          <w:p w14:paraId="1B03BC3E" w14:textId="5965634E" w:rsidR="00991A73" w:rsidRPr="001E194C" w:rsidRDefault="00991A73" w:rsidP="00EB5A9D">
            <w:pPr>
              <w:spacing w:line="360" w:lineRule="auto"/>
              <w:jc w:val="both"/>
              <w:rPr>
                <w:rFonts w:cstheme="minorHAnsi"/>
              </w:rPr>
            </w:pPr>
          </w:p>
        </w:tc>
        <w:tc>
          <w:tcPr>
            <w:tcW w:w="1561" w:type="dxa"/>
          </w:tcPr>
          <w:p w14:paraId="7959571C" w14:textId="77777777" w:rsidR="00991A73" w:rsidRPr="001E194C" w:rsidRDefault="00991A73" w:rsidP="00EB5A9D">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ATT&amp;CK ID &amp; Technique</w:t>
            </w:r>
          </w:p>
        </w:tc>
        <w:tc>
          <w:tcPr>
            <w:tcW w:w="1306" w:type="dxa"/>
          </w:tcPr>
          <w:p w14:paraId="736FBD09" w14:textId="77777777" w:rsidR="00991A73" w:rsidRPr="001E194C" w:rsidRDefault="00991A73" w:rsidP="00EB5A9D">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Tactic</w:t>
            </w:r>
          </w:p>
        </w:tc>
        <w:tc>
          <w:tcPr>
            <w:tcW w:w="5201" w:type="dxa"/>
          </w:tcPr>
          <w:p w14:paraId="20B409D1" w14:textId="77777777" w:rsidR="00991A73" w:rsidRPr="001E194C" w:rsidRDefault="00991A73" w:rsidP="00EB5A9D">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Evidence</w:t>
            </w:r>
          </w:p>
        </w:tc>
        <w:tc>
          <w:tcPr>
            <w:tcW w:w="965" w:type="dxa"/>
          </w:tcPr>
          <w:p w14:paraId="35E96108" w14:textId="77777777" w:rsidR="00991A73" w:rsidRPr="001E194C" w:rsidRDefault="00991A73" w:rsidP="00EB5A9D">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Sources</w:t>
            </w:r>
          </w:p>
        </w:tc>
      </w:tr>
      <w:tr w:rsidR="00551A2E" w:rsidRPr="001E194C" w14:paraId="417AEBF0"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02D7EDBB" w14:textId="77777777" w:rsidR="00991A73" w:rsidRPr="001E194C" w:rsidRDefault="00991A73" w:rsidP="00EB5A9D">
            <w:pPr>
              <w:spacing w:line="360" w:lineRule="auto"/>
              <w:jc w:val="both"/>
              <w:rPr>
                <w:rFonts w:cstheme="minorHAnsi"/>
              </w:rPr>
            </w:pPr>
            <w:r w:rsidRPr="001E194C">
              <w:rPr>
                <w:rFonts w:cstheme="minorHAnsi"/>
              </w:rPr>
              <w:t>1</w:t>
            </w:r>
          </w:p>
        </w:tc>
        <w:tc>
          <w:tcPr>
            <w:tcW w:w="1561" w:type="dxa"/>
          </w:tcPr>
          <w:p w14:paraId="30C7C4D9"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T1566.004 Vishing</w:t>
            </w:r>
          </w:p>
        </w:tc>
        <w:tc>
          <w:tcPr>
            <w:tcW w:w="1306" w:type="dxa"/>
          </w:tcPr>
          <w:p w14:paraId="7AD78F39"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Initial Access</w:t>
            </w:r>
          </w:p>
        </w:tc>
        <w:tc>
          <w:tcPr>
            <w:tcW w:w="5201" w:type="dxa"/>
          </w:tcPr>
          <w:p w14:paraId="3A9E7F1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IT helpdesks impersonated; MFA resets obtained via phone. Confirmed at Parliament [1] and NCSC advisory [7].</w:t>
            </w:r>
          </w:p>
        </w:tc>
        <w:tc>
          <w:tcPr>
            <w:tcW w:w="965" w:type="dxa"/>
          </w:tcPr>
          <w:p w14:paraId="6D7F235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[1][4][7]</w:t>
            </w:r>
          </w:p>
        </w:tc>
      </w:tr>
      <w:tr w:rsidR="00551A2E" w:rsidRPr="001E194C" w14:paraId="64A01B75"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23BA2670" w14:textId="77777777" w:rsidR="00991A73" w:rsidRPr="001E194C" w:rsidRDefault="00991A73" w:rsidP="00EB5A9D">
            <w:pPr>
              <w:spacing w:line="360" w:lineRule="auto"/>
              <w:jc w:val="both"/>
              <w:rPr>
                <w:rFonts w:cstheme="minorHAnsi"/>
              </w:rPr>
            </w:pPr>
            <w:r w:rsidRPr="001E194C">
              <w:rPr>
                <w:rFonts w:cstheme="minorHAnsi"/>
              </w:rPr>
              <w:t>2</w:t>
            </w:r>
          </w:p>
        </w:tc>
        <w:tc>
          <w:tcPr>
            <w:tcW w:w="1561" w:type="dxa"/>
          </w:tcPr>
          <w:p w14:paraId="37615EC5"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T1078 Valid Accounts</w:t>
            </w:r>
          </w:p>
        </w:tc>
        <w:tc>
          <w:tcPr>
            <w:tcW w:w="1306" w:type="dxa"/>
          </w:tcPr>
          <w:p w14:paraId="2D7D7B5E"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Persistence</w:t>
            </w:r>
          </w:p>
        </w:tc>
        <w:tc>
          <w:tcPr>
            <w:tcW w:w="5201" w:type="dxa"/>
          </w:tcPr>
          <w:p w14:paraId="41F289C8" w14:textId="04175F56"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The perimeter controls are completely bypassed with stolen credentials that are used to gain authorization as valid users.</w:t>
            </w:r>
          </w:p>
        </w:tc>
        <w:tc>
          <w:tcPr>
            <w:tcW w:w="965" w:type="dxa"/>
          </w:tcPr>
          <w:p w14:paraId="109CA62F"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[15][2]</w:t>
            </w:r>
          </w:p>
        </w:tc>
      </w:tr>
      <w:tr w:rsidR="00551A2E" w:rsidRPr="001E194C" w14:paraId="180930C1"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6D4A5528" w14:textId="77777777" w:rsidR="00991A73" w:rsidRPr="001E194C" w:rsidRDefault="00991A73" w:rsidP="00EB5A9D">
            <w:pPr>
              <w:spacing w:line="360" w:lineRule="auto"/>
              <w:jc w:val="both"/>
              <w:rPr>
                <w:rFonts w:cstheme="minorHAnsi"/>
              </w:rPr>
            </w:pPr>
            <w:r w:rsidRPr="001E194C">
              <w:rPr>
                <w:rFonts w:cstheme="minorHAnsi"/>
              </w:rPr>
              <w:t>3</w:t>
            </w:r>
          </w:p>
        </w:tc>
        <w:tc>
          <w:tcPr>
            <w:tcW w:w="1561" w:type="dxa"/>
          </w:tcPr>
          <w:p w14:paraId="57B1D0D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T1003.003 NTDS Dump</w:t>
            </w:r>
          </w:p>
        </w:tc>
        <w:tc>
          <w:tcPr>
            <w:tcW w:w="1306" w:type="dxa"/>
          </w:tcPr>
          <w:p w14:paraId="5BA4FAB4"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Credential Access</w:t>
            </w:r>
          </w:p>
        </w:tc>
        <w:tc>
          <w:tcPr>
            <w:tcW w:w="5201" w:type="dxa"/>
          </w:tcPr>
          <w:p w14:paraId="6332B33D" w14:textId="48A54B9D"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NTDS.dit leaked out Domain Controller; all the NTLM hashes gathered to be used to crack offline.</w:t>
            </w:r>
          </w:p>
        </w:tc>
        <w:tc>
          <w:tcPr>
            <w:tcW w:w="965" w:type="dxa"/>
          </w:tcPr>
          <w:p w14:paraId="2B1321E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[15][19]</w:t>
            </w:r>
          </w:p>
        </w:tc>
      </w:tr>
      <w:tr w:rsidR="00551A2E" w:rsidRPr="001E194C" w14:paraId="6EAD52B9"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33A023AC" w14:textId="77777777" w:rsidR="00991A73" w:rsidRPr="001E194C" w:rsidRDefault="00991A73" w:rsidP="00EB5A9D">
            <w:pPr>
              <w:spacing w:line="360" w:lineRule="auto"/>
              <w:jc w:val="both"/>
              <w:rPr>
                <w:rFonts w:cstheme="minorHAnsi"/>
              </w:rPr>
            </w:pPr>
            <w:r w:rsidRPr="001E194C">
              <w:rPr>
                <w:rFonts w:cstheme="minorHAnsi"/>
              </w:rPr>
              <w:t>4</w:t>
            </w:r>
          </w:p>
        </w:tc>
        <w:tc>
          <w:tcPr>
            <w:tcW w:w="1561" w:type="dxa"/>
          </w:tcPr>
          <w:p w14:paraId="218542DF"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T1078.004 Cloud Accounts</w:t>
            </w:r>
          </w:p>
        </w:tc>
        <w:tc>
          <w:tcPr>
            <w:tcW w:w="1306" w:type="dxa"/>
          </w:tcPr>
          <w:p w14:paraId="1063202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Lateral Movement</w:t>
            </w:r>
          </w:p>
        </w:tc>
        <w:tc>
          <w:tcPr>
            <w:tcW w:w="5201" w:type="dxa"/>
          </w:tcPr>
          <w:p w14:paraId="45D477E4" w14:textId="5CF66B5F"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Azure AD, AWS, Google Workspace falsely used, Dropbox/</w:t>
            </w:r>
            <w:proofErr w:type="spellStart"/>
            <w:r w:rsidRPr="001E194C">
              <w:rPr>
                <w:rFonts w:cstheme="minorHAnsi"/>
              </w:rPr>
              <w:t>FiveTran</w:t>
            </w:r>
            <w:proofErr w:type="spellEnd"/>
            <w:r w:rsidRPr="001E194C">
              <w:rPr>
                <w:rFonts w:cstheme="minorHAnsi"/>
              </w:rPr>
              <w:t xml:space="preserve"> API connections used to access its data.</w:t>
            </w:r>
          </w:p>
        </w:tc>
        <w:tc>
          <w:tcPr>
            <w:tcW w:w="965" w:type="dxa"/>
          </w:tcPr>
          <w:p w14:paraId="030840DF"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[5][22]</w:t>
            </w:r>
          </w:p>
        </w:tc>
      </w:tr>
      <w:tr w:rsidR="00551A2E" w:rsidRPr="001E194C" w14:paraId="01A0407D"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0A4B6764" w14:textId="77777777" w:rsidR="00991A73" w:rsidRPr="001E194C" w:rsidRDefault="00991A73" w:rsidP="00EB5A9D">
            <w:pPr>
              <w:spacing w:line="360" w:lineRule="auto"/>
              <w:jc w:val="both"/>
              <w:rPr>
                <w:rFonts w:cstheme="minorHAnsi"/>
              </w:rPr>
            </w:pPr>
            <w:r w:rsidRPr="001E194C">
              <w:rPr>
                <w:rFonts w:cstheme="minorHAnsi"/>
              </w:rPr>
              <w:t>5</w:t>
            </w:r>
          </w:p>
        </w:tc>
        <w:tc>
          <w:tcPr>
            <w:tcW w:w="1561" w:type="dxa"/>
          </w:tcPr>
          <w:p w14:paraId="09CA2C31"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T1557 AiTM Phishing</w:t>
            </w:r>
          </w:p>
        </w:tc>
        <w:tc>
          <w:tcPr>
            <w:tcW w:w="1306" w:type="dxa"/>
          </w:tcPr>
          <w:p w14:paraId="2C0E0481"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Credential Access</w:t>
            </w:r>
          </w:p>
        </w:tc>
        <w:tc>
          <w:tcPr>
            <w:tcW w:w="5201" w:type="dxa"/>
          </w:tcPr>
          <w:p w14:paraId="30CFA540"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proofErr w:type="spellStart"/>
            <w:r w:rsidRPr="001E194C">
              <w:rPr>
                <w:rFonts w:cstheme="minorHAnsi"/>
              </w:rPr>
              <w:t>Evilginx</w:t>
            </w:r>
            <w:proofErr w:type="spellEnd"/>
            <w:r w:rsidRPr="001E194C">
              <w:rPr>
                <w:rFonts w:cstheme="minorHAnsi"/>
              </w:rPr>
              <w:t>-style AiTM proxy pages harvest credentials and session tokens, bypassing TOTP MFA.</w:t>
            </w:r>
          </w:p>
        </w:tc>
        <w:tc>
          <w:tcPr>
            <w:tcW w:w="965" w:type="dxa"/>
          </w:tcPr>
          <w:p w14:paraId="290360AB"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[22][5]</w:t>
            </w:r>
          </w:p>
        </w:tc>
      </w:tr>
      <w:tr w:rsidR="00551A2E" w:rsidRPr="001E194C" w14:paraId="58505604"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7BD6B002" w14:textId="77777777" w:rsidR="00991A73" w:rsidRPr="001E194C" w:rsidRDefault="00991A73" w:rsidP="00EB5A9D">
            <w:pPr>
              <w:spacing w:line="360" w:lineRule="auto"/>
              <w:jc w:val="both"/>
              <w:rPr>
                <w:rFonts w:cstheme="minorHAnsi"/>
              </w:rPr>
            </w:pPr>
            <w:r w:rsidRPr="001E194C">
              <w:rPr>
                <w:rFonts w:cstheme="minorHAnsi"/>
              </w:rPr>
              <w:t>6</w:t>
            </w:r>
          </w:p>
        </w:tc>
        <w:tc>
          <w:tcPr>
            <w:tcW w:w="1561" w:type="dxa"/>
          </w:tcPr>
          <w:p w14:paraId="762B2A3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T1486 Data Encryption</w:t>
            </w:r>
          </w:p>
        </w:tc>
        <w:tc>
          <w:tcPr>
            <w:tcW w:w="1306" w:type="dxa"/>
          </w:tcPr>
          <w:p w14:paraId="70FEB413"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Impact</w:t>
            </w:r>
          </w:p>
        </w:tc>
        <w:tc>
          <w:tcPr>
            <w:tcW w:w="5201" w:type="dxa"/>
          </w:tcPr>
          <w:p w14:paraId="764F3D1A"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DragonForce encrypts VMware ESXi VM disks, evading guest-OS EDR agents and </w:t>
            </w:r>
            <w:proofErr w:type="spellStart"/>
            <w:r w:rsidRPr="001E194C">
              <w:rPr>
                <w:rFonts w:cstheme="minorHAnsi"/>
              </w:rPr>
              <w:t>maximising</w:t>
            </w:r>
            <w:proofErr w:type="spellEnd"/>
            <w:r w:rsidRPr="001E194C">
              <w:rPr>
                <w:rFonts w:cstheme="minorHAnsi"/>
              </w:rPr>
              <w:t xml:space="preserve"> impact.</w:t>
            </w:r>
          </w:p>
        </w:tc>
        <w:tc>
          <w:tcPr>
            <w:tcW w:w="965" w:type="dxa"/>
          </w:tcPr>
          <w:p w14:paraId="58E8068E"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[9][2]</w:t>
            </w:r>
          </w:p>
        </w:tc>
      </w:tr>
      <w:tr w:rsidR="00551A2E" w:rsidRPr="001E194C" w14:paraId="7AF67E7B"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1D00CEE4" w14:textId="77777777" w:rsidR="00991A73" w:rsidRPr="001E194C" w:rsidRDefault="00991A73" w:rsidP="00EB5A9D">
            <w:pPr>
              <w:spacing w:line="360" w:lineRule="auto"/>
              <w:jc w:val="both"/>
              <w:rPr>
                <w:rFonts w:cstheme="minorHAnsi"/>
              </w:rPr>
            </w:pPr>
            <w:r w:rsidRPr="001E194C">
              <w:rPr>
                <w:rFonts w:cstheme="minorHAnsi"/>
              </w:rPr>
              <w:t>7</w:t>
            </w:r>
          </w:p>
        </w:tc>
        <w:tc>
          <w:tcPr>
            <w:tcW w:w="1561" w:type="dxa"/>
          </w:tcPr>
          <w:p w14:paraId="430DC8D6"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T1537 SaaS Exfiltration</w:t>
            </w:r>
          </w:p>
        </w:tc>
        <w:tc>
          <w:tcPr>
            <w:tcW w:w="1306" w:type="dxa"/>
          </w:tcPr>
          <w:p w14:paraId="02DE8294"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Exfiltration</w:t>
            </w:r>
          </w:p>
        </w:tc>
        <w:tc>
          <w:tcPr>
            <w:tcW w:w="5201" w:type="dxa"/>
          </w:tcPr>
          <w:p w14:paraId="2D440A29"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M&amp;S customer PII and Co-op member database exfiltrated via Dropbox and </w:t>
            </w:r>
            <w:proofErr w:type="spellStart"/>
            <w:r w:rsidRPr="001E194C">
              <w:rPr>
                <w:rFonts w:cstheme="minorHAnsi"/>
              </w:rPr>
              <w:t>FiveTran</w:t>
            </w:r>
            <w:proofErr w:type="spellEnd"/>
            <w:r w:rsidRPr="001E194C">
              <w:rPr>
                <w:rFonts w:cstheme="minorHAnsi"/>
              </w:rPr>
              <w:t xml:space="preserve"> API connectors.</w:t>
            </w:r>
          </w:p>
        </w:tc>
        <w:tc>
          <w:tcPr>
            <w:tcW w:w="965" w:type="dxa"/>
          </w:tcPr>
          <w:p w14:paraId="264688B0"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[5][22][17]</w:t>
            </w:r>
          </w:p>
        </w:tc>
      </w:tr>
      <w:tr w:rsidR="00551A2E" w:rsidRPr="001E194C" w14:paraId="4530D34D"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5D5F3DE0" w14:textId="77777777" w:rsidR="00991A73" w:rsidRPr="001E194C" w:rsidRDefault="00991A73" w:rsidP="00EB5A9D">
            <w:pPr>
              <w:spacing w:line="360" w:lineRule="auto"/>
              <w:jc w:val="both"/>
              <w:rPr>
                <w:rFonts w:cstheme="minorHAnsi"/>
              </w:rPr>
            </w:pPr>
            <w:r w:rsidRPr="001E194C">
              <w:rPr>
                <w:rFonts w:cstheme="minorHAnsi"/>
              </w:rPr>
              <w:lastRenderedPageBreak/>
              <w:t>8</w:t>
            </w:r>
          </w:p>
        </w:tc>
        <w:tc>
          <w:tcPr>
            <w:tcW w:w="1561" w:type="dxa"/>
          </w:tcPr>
          <w:p w14:paraId="29D5AAB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T1195.002 Supply Chain</w:t>
            </w:r>
          </w:p>
        </w:tc>
        <w:tc>
          <w:tcPr>
            <w:tcW w:w="1306" w:type="dxa"/>
          </w:tcPr>
          <w:p w14:paraId="05022CD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Initial Access</w:t>
            </w:r>
          </w:p>
        </w:tc>
        <w:tc>
          <w:tcPr>
            <w:tcW w:w="5201" w:type="dxa"/>
          </w:tcPr>
          <w:p w14:paraId="3F7F9E4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Third-party helpdesk provider (TCS) was the initial breach vector into M&amp;S core infrastructure.</w:t>
            </w:r>
          </w:p>
        </w:tc>
        <w:tc>
          <w:tcPr>
            <w:tcW w:w="965" w:type="dxa"/>
          </w:tcPr>
          <w:p w14:paraId="1DE71582"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[1][6]</w:t>
            </w:r>
          </w:p>
        </w:tc>
      </w:tr>
      <w:tr w:rsidR="00551A2E" w:rsidRPr="001E194C" w14:paraId="060DE872"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7D26F7DA" w14:textId="77777777" w:rsidR="00991A73" w:rsidRPr="001E194C" w:rsidRDefault="00991A73" w:rsidP="00EB5A9D">
            <w:pPr>
              <w:spacing w:line="360" w:lineRule="auto"/>
              <w:jc w:val="both"/>
              <w:rPr>
                <w:rFonts w:cstheme="minorHAnsi"/>
              </w:rPr>
            </w:pPr>
            <w:r w:rsidRPr="001E194C">
              <w:rPr>
                <w:rFonts w:cstheme="minorHAnsi"/>
              </w:rPr>
              <w:t>9</w:t>
            </w:r>
          </w:p>
        </w:tc>
        <w:tc>
          <w:tcPr>
            <w:tcW w:w="1561" w:type="dxa"/>
          </w:tcPr>
          <w:p w14:paraId="5AFF5FF4"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T1562.001 Disable Defences</w:t>
            </w:r>
          </w:p>
        </w:tc>
        <w:tc>
          <w:tcPr>
            <w:tcW w:w="1306" w:type="dxa"/>
          </w:tcPr>
          <w:p w14:paraId="1210F3ED"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Defence Evasion</w:t>
            </w:r>
          </w:p>
        </w:tc>
        <w:tc>
          <w:tcPr>
            <w:tcW w:w="5201" w:type="dxa"/>
          </w:tcPr>
          <w:p w14:paraId="2F6A8E3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IOCTL driver CVE-2015-2291 used to terminate EDR agents; ESXi hypervisor layer bypasses guest security.</w:t>
            </w:r>
          </w:p>
        </w:tc>
        <w:tc>
          <w:tcPr>
            <w:tcW w:w="965" w:type="dxa"/>
          </w:tcPr>
          <w:p w14:paraId="25DF640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[4][9]</w:t>
            </w:r>
          </w:p>
        </w:tc>
      </w:tr>
      <w:tr w:rsidR="00551A2E" w:rsidRPr="001E194C" w14:paraId="3B0C4C62"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5E9B06D9" w14:textId="77777777" w:rsidR="00991A73" w:rsidRPr="001E194C" w:rsidRDefault="00991A73" w:rsidP="00EB5A9D">
            <w:pPr>
              <w:spacing w:line="360" w:lineRule="auto"/>
              <w:jc w:val="both"/>
              <w:rPr>
                <w:rFonts w:cstheme="minorHAnsi"/>
              </w:rPr>
            </w:pPr>
            <w:r w:rsidRPr="001E194C">
              <w:rPr>
                <w:rFonts w:cstheme="minorHAnsi"/>
              </w:rPr>
              <w:t>10</w:t>
            </w:r>
          </w:p>
        </w:tc>
        <w:tc>
          <w:tcPr>
            <w:tcW w:w="1561" w:type="dxa"/>
          </w:tcPr>
          <w:p w14:paraId="7C629DD4"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T1650 MFA Bypass</w:t>
            </w:r>
          </w:p>
        </w:tc>
        <w:tc>
          <w:tcPr>
            <w:tcW w:w="1306" w:type="dxa"/>
          </w:tcPr>
          <w:p w14:paraId="6E4DB68A"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Initial Access</w:t>
            </w:r>
          </w:p>
        </w:tc>
        <w:tc>
          <w:tcPr>
            <w:tcW w:w="5201" w:type="dxa"/>
          </w:tcPr>
          <w:p w14:paraId="3660B4F5" w14:textId="69A2D621"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Apple-registered Scattered Spider techniques MFA fatigue (push spam) and SIM-swapping are reported Scattered Spider techniques MFA resets being social-engineered were confirmed by NCSC.</w:t>
            </w:r>
          </w:p>
        </w:tc>
        <w:tc>
          <w:tcPr>
            <w:tcW w:w="965" w:type="dxa"/>
          </w:tcPr>
          <w:p w14:paraId="370AF957"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[7][4]</w:t>
            </w:r>
          </w:p>
        </w:tc>
      </w:tr>
      <w:tr w:rsidR="00551A2E" w:rsidRPr="001E194C" w14:paraId="5B117282"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61DB13E8" w14:textId="77777777" w:rsidR="00991A73" w:rsidRPr="001E194C" w:rsidRDefault="00991A73" w:rsidP="00EB5A9D">
            <w:pPr>
              <w:spacing w:line="360" w:lineRule="auto"/>
              <w:jc w:val="both"/>
              <w:rPr>
                <w:rFonts w:cstheme="minorHAnsi"/>
              </w:rPr>
            </w:pPr>
            <w:r w:rsidRPr="001E194C">
              <w:rPr>
                <w:rFonts w:cstheme="minorHAnsi"/>
              </w:rPr>
              <w:t>11</w:t>
            </w:r>
          </w:p>
        </w:tc>
        <w:tc>
          <w:tcPr>
            <w:tcW w:w="1561" w:type="dxa"/>
          </w:tcPr>
          <w:p w14:paraId="2C978FFD"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T1021.001 RMM Tools</w:t>
            </w:r>
          </w:p>
        </w:tc>
        <w:tc>
          <w:tcPr>
            <w:tcW w:w="1306" w:type="dxa"/>
          </w:tcPr>
          <w:p w14:paraId="4D7B952E"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Lateral Movement</w:t>
            </w:r>
          </w:p>
        </w:tc>
        <w:tc>
          <w:tcPr>
            <w:tcW w:w="5201" w:type="dxa"/>
          </w:tcPr>
          <w:p w14:paraId="1916EF5D" w14:textId="4CC7A139"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proofErr w:type="spellStart"/>
            <w:r w:rsidRPr="001E194C">
              <w:rPr>
                <w:rFonts w:cstheme="minorHAnsi"/>
              </w:rPr>
              <w:t>AnyDesk</w:t>
            </w:r>
            <w:proofErr w:type="spellEnd"/>
            <w:r w:rsidRPr="001E194C">
              <w:rPr>
                <w:rFonts w:cstheme="minorHAnsi"/>
              </w:rPr>
              <w:t xml:space="preserve"> and </w:t>
            </w:r>
            <w:proofErr w:type="spellStart"/>
            <w:r w:rsidRPr="001E194C">
              <w:rPr>
                <w:rFonts w:cstheme="minorHAnsi"/>
              </w:rPr>
              <w:t>ScreenConnect</w:t>
            </w:r>
            <w:proofErr w:type="spellEnd"/>
            <w:r w:rsidRPr="001E194C">
              <w:rPr>
                <w:rFonts w:cstheme="minorHAnsi"/>
              </w:rPr>
              <w:t xml:space="preserve"> are legitimate RMM tools that are used after compromising to mix into normal traffic of an administrator.</w:t>
            </w:r>
          </w:p>
        </w:tc>
        <w:tc>
          <w:tcPr>
            <w:tcW w:w="965" w:type="dxa"/>
          </w:tcPr>
          <w:p w14:paraId="1FE97A9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[7][23]</w:t>
            </w:r>
          </w:p>
        </w:tc>
      </w:tr>
      <w:tr w:rsidR="00551A2E" w:rsidRPr="001E194C" w14:paraId="61A2BB71" w14:textId="77777777" w:rsidTr="0051437F">
        <w:tc>
          <w:tcPr>
            <w:cnfStyle w:val="001000000000" w:firstRow="0" w:lastRow="0" w:firstColumn="1" w:lastColumn="0" w:oddVBand="0" w:evenVBand="0" w:oddHBand="0" w:evenHBand="0" w:firstRowFirstColumn="0" w:firstRowLastColumn="0" w:lastRowFirstColumn="0" w:lastRowLastColumn="0"/>
            <w:tcW w:w="460" w:type="dxa"/>
          </w:tcPr>
          <w:p w14:paraId="4762DC23" w14:textId="77777777" w:rsidR="00991A73" w:rsidRPr="001E194C" w:rsidRDefault="00991A73" w:rsidP="00EB5A9D">
            <w:pPr>
              <w:spacing w:line="360" w:lineRule="auto"/>
              <w:jc w:val="both"/>
              <w:rPr>
                <w:rFonts w:cstheme="minorHAnsi"/>
              </w:rPr>
            </w:pPr>
            <w:r w:rsidRPr="001E194C">
              <w:rPr>
                <w:rFonts w:cstheme="minorHAnsi"/>
              </w:rPr>
              <w:t>12</w:t>
            </w:r>
          </w:p>
        </w:tc>
        <w:tc>
          <w:tcPr>
            <w:tcW w:w="1561" w:type="dxa"/>
          </w:tcPr>
          <w:p w14:paraId="36A40EA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T1657 Double Extortion</w:t>
            </w:r>
          </w:p>
        </w:tc>
        <w:tc>
          <w:tcPr>
            <w:tcW w:w="1306" w:type="dxa"/>
          </w:tcPr>
          <w:p w14:paraId="4ED39BCC"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Impact</w:t>
            </w:r>
          </w:p>
        </w:tc>
        <w:tc>
          <w:tcPr>
            <w:tcW w:w="5201" w:type="dxa"/>
          </w:tcPr>
          <w:p w14:paraId="270CCD9B" w14:textId="05FE2305" w:rsidR="00991A73" w:rsidRPr="001E194C" w:rsidRDefault="000D0F11"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Demand of ransom was issued to the M&amp;S CEO through hacked email; threat of publishing data in the case of non-payment.</w:t>
            </w:r>
          </w:p>
        </w:tc>
        <w:tc>
          <w:tcPr>
            <w:tcW w:w="965" w:type="dxa"/>
          </w:tcPr>
          <w:p w14:paraId="31388DC0" w14:textId="77777777" w:rsidR="00991A73" w:rsidRPr="001E194C" w:rsidRDefault="00991A73" w:rsidP="00EB5A9D">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[2][16]</w:t>
            </w:r>
          </w:p>
        </w:tc>
      </w:tr>
    </w:tbl>
    <w:p w14:paraId="6DAB0649" w14:textId="1C4A0706" w:rsidR="0097244F" w:rsidRPr="001E194C" w:rsidRDefault="00991A73" w:rsidP="000B2DA7">
      <w:pPr>
        <w:jc w:val="center"/>
        <w:rPr>
          <w:rFonts w:cstheme="minorHAnsi"/>
        </w:rPr>
      </w:pPr>
      <w:r w:rsidRPr="001E194C">
        <w:rPr>
          <w:rFonts w:cstheme="minorHAnsi"/>
          <w:i/>
          <w:iCs/>
          <w:sz w:val="17"/>
          <w:szCs w:val="17"/>
        </w:rPr>
        <w:t xml:space="preserve">Table 2: </w:t>
      </w:r>
      <w:r w:rsidR="000D0F11" w:rsidRPr="001E194C">
        <w:rPr>
          <w:rFonts w:cstheme="minorHAnsi"/>
          <w:i/>
          <w:iCs/>
          <w:sz w:val="17"/>
          <w:szCs w:val="17"/>
        </w:rPr>
        <w:t>Mapping of MITRE ATT&amp;CK TTP Scattered Spider / DragonForce Campaign, 2025.</w:t>
      </w:r>
    </w:p>
    <w:p w14:paraId="24D41A80" w14:textId="78095911" w:rsidR="00991A73" w:rsidRPr="001E194C" w:rsidRDefault="00991A73" w:rsidP="000B2DA7">
      <w:pPr>
        <w:jc w:val="center"/>
        <w:rPr>
          <w:rFonts w:cstheme="minorHAnsi"/>
        </w:rPr>
      </w:pPr>
      <w:r w:rsidRPr="001E194C">
        <w:rPr>
          <w:rFonts w:cstheme="minorHAnsi"/>
          <w:noProof/>
        </w:rPr>
        <w:lastRenderedPageBreak/>
        <w:drawing>
          <wp:inline distT="0" distB="0" distL="0" distR="0" wp14:anchorId="19AAE6B3" wp14:editId="7599534B">
            <wp:extent cx="5284386" cy="3113567"/>
            <wp:effectExtent l="76200" t="76200" r="126365" b="125095"/>
            <wp:docPr id="1424341358" name="Picture 1424341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1486"/>
                    <a:stretch>
                      <a:fillRect/>
                    </a:stretch>
                  </pic:blipFill>
                  <pic:spPr bwMode="auto">
                    <a:xfrm>
                      <a:off x="0" y="0"/>
                      <a:ext cx="5353937" cy="31545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61CA67F" w14:textId="299A7C38" w:rsidR="00991A73" w:rsidRPr="001E194C" w:rsidRDefault="00991A73" w:rsidP="000B2DA7">
      <w:pPr>
        <w:jc w:val="center"/>
        <w:rPr>
          <w:rFonts w:cstheme="minorHAnsi"/>
        </w:rPr>
      </w:pPr>
      <w:r w:rsidRPr="001E194C">
        <w:rPr>
          <w:rFonts w:cstheme="minorHAnsi"/>
          <w:i/>
          <w:iCs/>
          <w:sz w:val="17"/>
          <w:szCs w:val="17"/>
        </w:rPr>
        <w:t xml:space="preserve">Fig </w:t>
      </w:r>
      <w:r w:rsidR="006B16F3" w:rsidRPr="001E194C">
        <w:rPr>
          <w:rFonts w:cstheme="minorHAnsi"/>
          <w:i/>
          <w:iCs/>
          <w:sz w:val="17"/>
          <w:szCs w:val="17"/>
        </w:rPr>
        <w:t>2</w:t>
      </w:r>
      <w:r w:rsidRPr="001E194C">
        <w:rPr>
          <w:rFonts w:cstheme="minorHAnsi"/>
          <w:i/>
          <w:iCs/>
          <w:sz w:val="17"/>
          <w:szCs w:val="17"/>
        </w:rPr>
        <w:t xml:space="preserve">: </w:t>
      </w:r>
      <w:r w:rsidR="000D0F11" w:rsidRPr="001E194C">
        <w:rPr>
          <w:rFonts w:cstheme="minorHAnsi"/>
          <w:i/>
          <w:iCs/>
          <w:sz w:val="17"/>
          <w:szCs w:val="17"/>
        </w:rPr>
        <w:t xml:space="preserve">ATT&amp;CK TTP Distribution by Tactic MITRE (12 TTPs). </w:t>
      </w:r>
      <w:r w:rsidRPr="001E194C">
        <w:rPr>
          <w:rFonts w:cstheme="minorHAnsi"/>
          <w:i/>
          <w:iCs/>
          <w:sz w:val="17"/>
          <w:szCs w:val="17"/>
        </w:rPr>
        <w:t>Sources: [4][5][7][8][9][22]</w:t>
      </w:r>
    </w:p>
    <w:p w14:paraId="3659DFAA" w14:textId="344688C5" w:rsidR="00991A73" w:rsidRPr="001E194C" w:rsidRDefault="005A1212" w:rsidP="007D1079">
      <w:pPr>
        <w:jc w:val="both"/>
        <w:rPr>
          <w:rFonts w:cstheme="minorHAnsi"/>
        </w:rPr>
      </w:pPr>
      <w:r w:rsidRPr="001E194C">
        <w:rPr>
          <w:rFonts w:cstheme="minorHAnsi"/>
        </w:rPr>
        <w:t xml:space="preserve">The attack chain shows strong resistance to perimeter defences, with most TTPs targeting identity and access management rather than technical flaws. As noted by Mandiant, initial access often avoids malware, limiting EDR visibility [8]. Targeting VMware ESXi to deploy DragonForce ransomware (T1486) is a deliberate strategy to bypass guest-OS security tools [9][2], a trend also highlighted by ENISA [14]. The rise of AiTM phishing tools like </w:t>
      </w:r>
      <w:proofErr w:type="spellStart"/>
      <w:r w:rsidRPr="001E194C">
        <w:rPr>
          <w:rFonts w:cstheme="minorHAnsi"/>
        </w:rPr>
        <w:t>Evilginx</w:t>
      </w:r>
      <w:proofErr w:type="spellEnd"/>
      <w:r w:rsidRPr="001E194C">
        <w:rPr>
          <w:rFonts w:cstheme="minorHAnsi"/>
        </w:rPr>
        <w:t xml:space="preserve"> (T1557) [22] signals a shift beyond MFA fatigue attacks [4][20], making hardware-bound FIDO2/passkeys a critical defence.</w:t>
      </w:r>
      <w:r w:rsidR="00991A73" w:rsidRPr="001E194C">
        <w:rPr>
          <w:rFonts w:cstheme="minorHAnsi"/>
        </w:rPr>
        <w:br w:type="page"/>
      </w:r>
    </w:p>
    <w:p w14:paraId="30E6595F" w14:textId="2767E0D8" w:rsidR="00991A73" w:rsidRPr="001E194C" w:rsidRDefault="00235D8C" w:rsidP="002B14B2">
      <w:pPr>
        <w:pStyle w:val="Heading1"/>
        <w:jc w:val="center"/>
        <w:rPr>
          <w:rFonts w:asciiTheme="minorHAnsi" w:eastAsia="Arial" w:hAnsiTheme="minorHAnsi" w:cstheme="minorHAnsi"/>
          <w:b/>
          <w:bCs/>
          <w:color w:val="auto"/>
        </w:rPr>
      </w:pPr>
      <w:r w:rsidRPr="001E194C">
        <w:rPr>
          <w:rFonts w:asciiTheme="minorHAnsi" w:eastAsia="Arial" w:hAnsiTheme="minorHAnsi" w:cstheme="minorHAnsi"/>
          <w:b/>
          <w:bCs/>
          <w:color w:val="auto"/>
        </w:rPr>
        <w:lastRenderedPageBreak/>
        <w:t>1.</w:t>
      </w:r>
      <w:r w:rsidR="00991A73" w:rsidRPr="001E194C">
        <w:rPr>
          <w:rFonts w:asciiTheme="minorHAnsi" w:eastAsia="Arial" w:hAnsiTheme="minorHAnsi" w:cstheme="minorHAnsi"/>
          <w:b/>
          <w:bCs/>
          <w:color w:val="auto"/>
        </w:rPr>
        <w:t>4 Root Cause and Security Control Failures</w:t>
      </w:r>
    </w:p>
    <w:p w14:paraId="000691C5" w14:textId="77777777" w:rsidR="00FA7925" w:rsidRPr="001E194C" w:rsidRDefault="00FA7925" w:rsidP="00BB2CF7">
      <w:pPr>
        <w:pStyle w:val="Heading3"/>
        <w:rPr>
          <w:rFonts w:eastAsia="Arial" w:cstheme="minorHAnsi"/>
          <w:b/>
          <w:bCs/>
          <w:color w:val="auto"/>
        </w:rPr>
      </w:pPr>
      <w:r w:rsidRPr="001E194C">
        <w:rPr>
          <w:rFonts w:eastAsia="Arial" w:cstheme="minorHAnsi"/>
          <w:b/>
          <w:bCs/>
          <w:color w:val="auto"/>
        </w:rPr>
        <w:t>4.1 Technical Failures</w:t>
      </w:r>
    </w:p>
    <w:p w14:paraId="47D70AC9" w14:textId="77777777" w:rsidR="00FA7925" w:rsidRPr="001E194C" w:rsidRDefault="00FA7925" w:rsidP="00BB2CF7">
      <w:pPr>
        <w:jc w:val="both"/>
        <w:rPr>
          <w:rFonts w:cstheme="minorHAnsi"/>
        </w:rPr>
      </w:pPr>
      <w:r w:rsidRPr="001E194C">
        <w:rPr>
          <w:rFonts w:cstheme="minorHAnsi"/>
        </w:rPr>
        <w:t>A key failure was the exfiltration of the NTDS.dit Active Directory database, which stores NTLM password hashes and enables offline cracking or Pass-the-Hash attacks, potentially compromising the entire domain [15][19]. This exposed gaps in three areas: lack of privileged access workstations, weak access controls on domain controller files, and no monitoring of abnormal AD replication activity [8][12].</w:t>
      </w:r>
    </w:p>
    <w:p w14:paraId="1FC5A18C" w14:textId="77777777" w:rsidR="00FA7925" w:rsidRPr="001E194C" w:rsidRDefault="00FA7925" w:rsidP="00BB2CF7">
      <w:pPr>
        <w:jc w:val="both"/>
        <w:rPr>
          <w:rFonts w:cstheme="minorHAnsi"/>
        </w:rPr>
      </w:pPr>
      <w:r w:rsidRPr="001E194C">
        <w:rPr>
          <w:rFonts w:cstheme="minorHAnsi"/>
        </w:rPr>
        <w:t>The deployment of DragonForce ransomware on VMware ESXi [9][2] highlighted missing hypervisor-level monitoring. Since most EDR tools operate within guest operating systems, attackers can bypass them by targeting the ESXi host directly and encrypting virtual disks [9][14].</w:t>
      </w:r>
    </w:p>
    <w:p w14:paraId="737F4261" w14:textId="77777777" w:rsidR="00FA7925" w:rsidRPr="001E194C" w:rsidRDefault="00FA7925" w:rsidP="00BB2CF7">
      <w:pPr>
        <w:pStyle w:val="Heading3"/>
        <w:rPr>
          <w:rFonts w:eastAsia="Arial" w:cstheme="minorHAnsi"/>
          <w:b/>
          <w:bCs/>
          <w:color w:val="auto"/>
        </w:rPr>
      </w:pPr>
      <w:r w:rsidRPr="001E194C">
        <w:rPr>
          <w:rFonts w:eastAsia="Arial" w:cstheme="minorHAnsi"/>
          <w:b/>
          <w:bCs/>
          <w:color w:val="auto"/>
        </w:rPr>
        <w:t>4.2 Organisational Shortcomings</w:t>
      </w:r>
    </w:p>
    <w:p w14:paraId="6A3921E2" w14:textId="77777777" w:rsidR="00FA7925" w:rsidRPr="001E194C" w:rsidRDefault="00FA7925" w:rsidP="00BB2CF7">
      <w:pPr>
        <w:jc w:val="both"/>
        <w:rPr>
          <w:rFonts w:cstheme="minorHAnsi"/>
        </w:rPr>
      </w:pPr>
      <w:r w:rsidRPr="001E194C">
        <w:rPr>
          <w:rFonts w:cstheme="minorHAnsi"/>
        </w:rPr>
        <w:t>Initial access stemmed from social engineering of a third-party IT helpdesk to reset privileged credentials [1], reflecting a procedural weakness. Attackers exploited pressure on staff to resolve tickets quickly and the lack of strong identity verification [7][23]. This supports Anderson’s view that identity verification is the weakest link in authentication systems [12].</w:t>
      </w:r>
    </w:p>
    <w:p w14:paraId="2CD5CA12" w14:textId="77777777" w:rsidR="00FA7925" w:rsidRPr="001E194C" w:rsidRDefault="00FA7925" w:rsidP="00BB2CF7">
      <w:pPr>
        <w:jc w:val="both"/>
        <w:rPr>
          <w:rFonts w:cstheme="minorHAnsi"/>
        </w:rPr>
      </w:pPr>
      <w:r w:rsidRPr="001E194C">
        <w:rPr>
          <w:rFonts w:cstheme="minorHAnsi"/>
        </w:rPr>
        <w:t>Poor network segmentation also enabled lateral movement from supplier systems into core infrastructure, violating zero-trust principles [6][7][13].</w:t>
      </w:r>
    </w:p>
    <w:p w14:paraId="7E953043" w14:textId="77777777" w:rsidR="00FA7925" w:rsidRPr="001E194C" w:rsidRDefault="00FA7925" w:rsidP="00BB2CF7">
      <w:pPr>
        <w:pStyle w:val="Heading3"/>
        <w:rPr>
          <w:rFonts w:eastAsia="Arial" w:cstheme="minorHAnsi"/>
          <w:b/>
          <w:bCs/>
          <w:color w:val="auto"/>
        </w:rPr>
      </w:pPr>
      <w:r w:rsidRPr="001E194C">
        <w:rPr>
          <w:rFonts w:eastAsia="Arial" w:cstheme="minorHAnsi"/>
          <w:b/>
          <w:bCs/>
          <w:color w:val="auto"/>
        </w:rPr>
        <w:t>4.3 Human Factors</w:t>
      </w:r>
    </w:p>
    <w:p w14:paraId="4D170058" w14:textId="0422B589" w:rsidR="00CD1657" w:rsidRPr="001E194C" w:rsidRDefault="00FA7925" w:rsidP="00BB2CF7">
      <w:pPr>
        <w:jc w:val="both"/>
        <w:rPr>
          <w:rFonts w:cstheme="minorHAnsi"/>
        </w:rPr>
      </w:pPr>
      <w:r w:rsidRPr="001E194C">
        <w:rPr>
          <w:rFonts w:cstheme="minorHAnsi"/>
        </w:rPr>
        <w:t xml:space="preserve">Scattered Spider used OSINT from platforms like LinkedIn to craft convincing vishing attacks [5][7]. Studies show </w:t>
      </w:r>
      <w:r w:rsidR="00BB2CF7" w:rsidRPr="001E194C">
        <w:rPr>
          <w:rFonts w:cstheme="minorHAnsi"/>
        </w:rPr>
        <w:t>this multi-stage</w:t>
      </w:r>
      <w:r w:rsidRPr="001E194C">
        <w:rPr>
          <w:rFonts w:cstheme="minorHAnsi"/>
        </w:rPr>
        <w:t xml:space="preserve"> tactics bypass standard checks [5]. Guidance from the National Cyber Security Centre recommends multi-channel verification for privileged requests, which was not enforced [7][23].</w:t>
      </w:r>
      <w:r w:rsidR="00CD1657" w:rsidRPr="001E194C">
        <w:rPr>
          <w:rFonts w:cstheme="minorHAnsi"/>
        </w:rPr>
        <w:br w:type="page"/>
      </w:r>
    </w:p>
    <w:p w14:paraId="407131DC" w14:textId="77777777" w:rsidR="00FA7925" w:rsidRPr="001E194C" w:rsidRDefault="00FA7925" w:rsidP="009C6A43">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1.5 Threat Actor Profile and Motive</w:t>
      </w:r>
    </w:p>
    <w:p w14:paraId="505E3C74" w14:textId="77777777" w:rsidR="00BB2CF7" w:rsidRPr="001E194C" w:rsidRDefault="00FA7925" w:rsidP="00BB2CF7">
      <w:pPr>
        <w:pStyle w:val="Heading3"/>
        <w:rPr>
          <w:rStyle w:val="Strong"/>
          <w:rFonts w:cstheme="minorHAnsi"/>
          <w:color w:val="auto"/>
        </w:rPr>
      </w:pPr>
      <w:r w:rsidRPr="001E194C">
        <w:rPr>
          <w:rStyle w:val="Strong"/>
          <w:rFonts w:cstheme="minorHAnsi"/>
          <w:color w:val="auto"/>
        </w:rPr>
        <w:t>5.1 Attribution</w:t>
      </w:r>
    </w:p>
    <w:p w14:paraId="51929744" w14:textId="127D75B9" w:rsidR="00FA7925" w:rsidRPr="001E194C" w:rsidRDefault="00FA7925" w:rsidP="00BB2CF7">
      <w:pPr>
        <w:pStyle w:val="NormalWeb"/>
        <w:spacing w:before="0" w:beforeAutospacing="0" w:after="0" w:afterAutospacing="0"/>
        <w:jc w:val="both"/>
        <w:rPr>
          <w:rFonts w:asciiTheme="minorHAnsi" w:hAnsiTheme="minorHAnsi" w:cstheme="minorHAnsi"/>
        </w:rPr>
      </w:pPr>
      <w:r w:rsidRPr="001E194C">
        <w:rPr>
          <w:rFonts w:asciiTheme="minorHAnsi" w:hAnsiTheme="minorHAnsi" w:cstheme="minorHAnsi"/>
        </w:rPr>
        <w:t xml:space="preserve">The attack is strongly attributed to </w:t>
      </w:r>
      <w:r w:rsidRPr="001E194C">
        <w:rPr>
          <w:rStyle w:val="whitespace-normal"/>
          <w:rFonts w:asciiTheme="minorHAnsi" w:eastAsiaTheme="majorEastAsia" w:hAnsiTheme="minorHAnsi" w:cstheme="minorHAnsi"/>
        </w:rPr>
        <w:t>Scattered Spider</w:t>
      </w:r>
      <w:r w:rsidRPr="001E194C">
        <w:rPr>
          <w:rFonts w:asciiTheme="minorHAnsi" w:hAnsiTheme="minorHAnsi" w:cstheme="minorHAnsi"/>
        </w:rPr>
        <w:t xml:space="preserve">, based on identification by the Metropolitan Police (May 2025) [17], a DragonForce ransom note sent to Stuart Machin [2], and matching TTP patterns aligned with </w:t>
      </w:r>
      <w:r w:rsidRPr="001E194C">
        <w:rPr>
          <w:rStyle w:val="whitespace-normal"/>
          <w:rFonts w:asciiTheme="minorHAnsi" w:eastAsiaTheme="majorEastAsia" w:hAnsiTheme="minorHAnsi" w:cstheme="minorHAnsi"/>
        </w:rPr>
        <w:t>MITRE</w:t>
      </w:r>
      <w:r w:rsidRPr="001E194C">
        <w:rPr>
          <w:rFonts w:asciiTheme="minorHAnsi" w:hAnsiTheme="minorHAnsi" w:cstheme="minorHAnsi"/>
        </w:rPr>
        <w:t xml:space="preserve"> classifications. The group, active since at least 2022, operates mainly in the US and UK and consists largely of young, English-speaking members linked to the Com network [4][20]. Rather than developing malware, they rely on ransomware-as-a-service platforms like ALPHV, RansomHub, and DragonForce [4][2</w:t>
      </w:r>
      <w:r w:rsidR="00382F90">
        <w:rPr>
          <w:rFonts w:asciiTheme="minorHAnsi" w:hAnsiTheme="minorHAnsi" w:cstheme="minorHAnsi"/>
        </w:rPr>
        <w:t>4</w:t>
      </w:r>
      <w:r w:rsidRPr="001E194C">
        <w:rPr>
          <w:rFonts w:asciiTheme="minorHAnsi" w:hAnsiTheme="minorHAnsi" w:cstheme="minorHAnsi"/>
        </w:rPr>
        <w:t>][2</w:t>
      </w:r>
      <w:r w:rsidR="00382F90">
        <w:rPr>
          <w:rFonts w:asciiTheme="minorHAnsi" w:hAnsiTheme="minorHAnsi" w:cstheme="minorHAnsi"/>
        </w:rPr>
        <w:t>5</w:t>
      </w:r>
      <w:r w:rsidRPr="001E194C">
        <w:rPr>
          <w:rFonts w:asciiTheme="minorHAnsi" w:hAnsiTheme="minorHAnsi" w:cstheme="minorHAnsi"/>
        </w:rPr>
        <w:t>].</w:t>
      </w:r>
    </w:p>
    <w:p w14:paraId="3C0D3BBE" w14:textId="77777777" w:rsidR="00BB2CF7" w:rsidRPr="001E194C" w:rsidRDefault="00FA7925" w:rsidP="00BB2CF7">
      <w:pPr>
        <w:pStyle w:val="Heading3"/>
        <w:rPr>
          <w:rStyle w:val="Strong"/>
          <w:rFonts w:cstheme="minorHAnsi"/>
          <w:color w:val="auto"/>
        </w:rPr>
      </w:pPr>
      <w:r w:rsidRPr="001E194C">
        <w:rPr>
          <w:rStyle w:val="Strong"/>
          <w:rFonts w:cstheme="minorHAnsi"/>
          <w:color w:val="auto"/>
        </w:rPr>
        <w:t>5.2 Motive and Capability</w:t>
      </w:r>
    </w:p>
    <w:p w14:paraId="7FC1FD71" w14:textId="19932600" w:rsidR="00FA7925" w:rsidRPr="001E194C" w:rsidRDefault="00FA7925" w:rsidP="00BB2CF7">
      <w:pPr>
        <w:pStyle w:val="NormalWeb"/>
        <w:spacing w:before="0" w:beforeAutospacing="0"/>
        <w:jc w:val="both"/>
        <w:rPr>
          <w:rFonts w:asciiTheme="minorHAnsi" w:eastAsiaTheme="majorEastAsia" w:hAnsiTheme="minorHAnsi" w:cstheme="minorHAnsi"/>
          <w:b/>
          <w:bCs/>
        </w:rPr>
      </w:pPr>
      <w:r w:rsidRPr="001E194C">
        <w:rPr>
          <w:rFonts w:asciiTheme="minorHAnsi" w:hAnsiTheme="minorHAnsi" w:cstheme="minorHAnsi"/>
        </w:rPr>
        <w:t xml:space="preserve">Their motive is purely financial, using double extortion—encrypting systems while exfiltrating data to increase pressure [2][21]. There is no evidence of state or ideological backing. Past attacks (e.g., MGM Resorts, Caesars, Transport for London) show a pattern of targeting high-revenue, digitally dependent organisations. Capability is moderate to high in social engineering, moderate technically, with no use of zero-days. However, evolving tactics such as AiTM phishing [22] and ESXi-targeting ransomware [9] indicate growing sophistication, incorporating elements from groups like LAPSUS$ and </w:t>
      </w:r>
      <w:r w:rsidR="009C6A43" w:rsidRPr="001E194C">
        <w:rPr>
          <w:rFonts w:asciiTheme="minorHAnsi" w:hAnsiTheme="minorHAnsi" w:cstheme="minorHAnsi"/>
        </w:rPr>
        <w:t>Shiny Hunters</w:t>
      </w:r>
      <w:r w:rsidRPr="001E194C">
        <w:rPr>
          <w:rFonts w:asciiTheme="minorHAnsi" w:hAnsiTheme="minorHAnsi" w:cstheme="minorHAnsi"/>
        </w:rPr>
        <w:t xml:space="preserve"> [2</w:t>
      </w:r>
      <w:r w:rsidR="00382F90">
        <w:rPr>
          <w:rFonts w:asciiTheme="minorHAnsi" w:hAnsiTheme="minorHAnsi" w:cstheme="minorHAnsi"/>
        </w:rPr>
        <w:t>4</w:t>
      </w:r>
      <w:r w:rsidRPr="001E194C">
        <w:rPr>
          <w:rFonts w:asciiTheme="minorHAnsi" w:hAnsiTheme="minorHAnsi" w:cstheme="minorHAnsi"/>
        </w:rPr>
        <w:t>].</w:t>
      </w:r>
    </w:p>
    <w:p w14:paraId="5024CDEA" w14:textId="2FAEC8FC" w:rsidR="00FA7925" w:rsidRPr="001E194C" w:rsidRDefault="00FA7925" w:rsidP="00FA7925">
      <w:pPr>
        <w:rPr>
          <w:rFonts w:cstheme="minorHAnsi"/>
        </w:rPr>
      </w:pPr>
    </w:p>
    <w:p w14:paraId="23022E7C" w14:textId="77777777" w:rsidR="009C6A43" w:rsidRPr="001E194C" w:rsidRDefault="009C6A43">
      <w:pPr>
        <w:rPr>
          <w:rFonts w:eastAsiaTheme="majorEastAsia" w:cstheme="minorHAnsi"/>
          <w:b/>
          <w:bCs/>
          <w:sz w:val="40"/>
          <w:szCs w:val="40"/>
        </w:rPr>
      </w:pPr>
      <w:r w:rsidRPr="001E194C">
        <w:rPr>
          <w:rFonts w:cstheme="minorHAnsi"/>
          <w:b/>
          <w:bCs/>
        </w:rPr>
        <w:br w:type="page"/>
      </w:r>
    </w:p>
    <w:p w14:paraId="2EFC5935" w14:textId="762FCE17" w:rsidR="00FA7925" w:rsidRPr="001E194C" w:rsidRDefault="00FA7925" w:rsidP="009C6A43">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1.6 Detection and Response Analysis</w:t>
      </w:r>
    </w:p>
    <w:p w14:paraId="5A7C210E" w14:textId="77777777" w:rsidR="00940016" w:rsidRPr="001E194C" w:rsidRDefault="00FA7925" w:rsidP="0068617A">
      <w:pPr>
        <w:pStyle w:val="NormalWeb"/>
        <w:jc w:val="both"/>
        <w:rPr>
          <w:rStyle w:val="Heading3Char"/>
          <w:rFonts w:asciiTheme="minorHAnsi" w:hAnsiTheme="minorHAnsi" w:cstheme="minorHAnsi"/>
          <w:b/>
          <w:bCs/>
          <w:color w:val="auto"/>
        </w:rPr>
      </w:pPr>
      <w:r w:rsidRPr="001E194C">
        <w:rPr>
          <w:rStyle w:val="Heading3Char"/>
          <w:rFonts w:asciiTheme="minorHAnsi" w:hAnsiTheme="minorHAnsi" w:cstheme="minorHAnsi"/>
          <w:b/>
          <w:bCs/>
          <w:color w:val="auto"/>
        </w:rPr>
        <w:t>6.1 M&amp;S — Late Detection, Severe Impact</w:t>
      </w:r>
    </w:p>
    <w:p w14:paraId="21F71FDF" w14:textId="756262FB" w:rsidR="00FA7925" w:rsidRPr="001E194C" w:rsidRDefault="00FA7925" w:rsidP="0068617A">
      <w:pPr>
        <w:pStyle w:val="NormalWeb"/>
        <w:jc w:val="both"/>
        <w:rPr>
          <w:rFonts w:asciiTheme="minorHAnsi" w:eastAsiaTheme="majorEastAsia" w:hAnsiTheme="minorHAnsi" w:cstheme="minorHAnsi"/>
          <w:b/>
          <w:bCs/>
          <w:sz w:val="28"/>
          <w:szCs w:val="28"/>
        </w:rPr>
      </w:pPr>
      <w:r w:rsidRPr="001E194C">
        <w:rPr>
          <w:rFonts w:asciiTheme="minorHAnsi" w:hAnsiTheme="minorHAnsi" w:cstheme="minorHAnsi"/>
        </w:rPr>
        <w:t xml:space="preserve">At </w:t>
      </w:r>
      <w:r w:rsidRPr="001E194C">
        <w:rPr>
          <w:rStyle w:val="whitespace-normal"/>
          <w:rFonts w:asciiTheme="minorHAnsi" w:eastAsiaTheme="majorEastAsia" w:hAnsiTheme="minorHAnsi" w:cstheme="minorHAnsi"/>
        </w:rPr>
        <w:t>Marks and Spencer</w:t>
      </w:r>
      <w:r w:rsidRPr="001E194C">
        <w:rPr>
          <w:rFonts w:asciiTheme="minorHAnsi" w:hAnsiTheme="minorHAnsi" w:cstheme="minorHAnsi"/>
        </w:rPr>
        <w:t xml:space="preserve">, the attack went undetected for eight weeks, showing major detection failures—no alerts for credential misuse, NTDS.dit exfiltration, or lateral movement [15][2][7][10]. Once identified, M&amp;S responded quickly, involving the </w:t>
      </w:r>
      <w:r w:rsidRPr="001E194C">
        <w:rPr>
          <w:rStyle w:val="whitespace-normal"/>
          <w:rFonts w:asciiTheme="minorHAnsi" w:eastAsiaTheme="majorEastAsia" w:hAnsiTheme="minorHAnsi" w:cstheme="minorHAnsi"/>
        </w:rPr>
        <w:t>National Cyber Security Centre</w:t>
      </w:r>
      <w:r w:rsidRPr="001E194C">
        <w:rPr>
          <w:rFonts w:asciiTheme="minorHAnsi" w:hAnsiTheme="minorHAnsi" w:cstheme="minorHAnsi"/>
        </w:rPr>
        <w:t xml:space="preserve"> and external experts, and disclosing the breach on 22 April [17]. However, a 46-day outage of online services exposed weak resilience, including poor backup and recovery processes [2][18].</w:t>
      </w:r>
    </w:p>
    <w:p w14:paraId="23A84C5D" w14:textId="77777777" w:rsidR="00940016" w:rsidRPr="001E194C" w:rsidRDefault="00FA7925" w:rsidP="0068617A">
      <w:pPr>
        <w:pStyle w:val="NormalWeb"/>
        <w:jc w:val="both"/>
        <w:rPr>
          <w:rStyle w:val="Heading3Char"/>
          <w:rFonts w:asciiTheme="minorHAnsi" w:hAnsiTheme="minorHAnsi" w:cstheme="minorHAnsi"/>
          <w:b/>
          <w:bCs/>
          <w:color w:val="auto"/>
        </w:rPr>
      </w:pPr>
      <w:r w:rsidRPr="001E194C">
        <w:rPr>
          <w:rStyle w:val="Heading3Char"/>
          <w:rFonts w:asciiTheme="minorHAnsi" w:hAnsiTheme="minorHAnsi" w:cstheme="minorHAnsi"/>
          <w:b/>
          <w:bCs/>
          <w:color w:val="auto"/>
        </w:rPr>
        <w:t>6.2 Co-op — Faster Response, Reduced Impact</w:t>
      </w:r>
    </w:p>
    <w:p w14:paraId="208E6AC8" w14:textId="5FB64EF2" w:rsidR="00FA7925" w:rsidRPr="001E194C" w:rsidRDefault="00FA7925" w:rsidP="0068617A">
      <w:pPr>
        <w:pStyle w:val="NormalWeb"/>
        <w:jc w:val="both"/>
        <w:rPr>
          <w:rFonts w:asciiTheme="minorHAnsi" w:hAnsiTheme="minorHAnsi" w:cstheme="minorHAnsi"/>
        </w:rPr>
      </w:pPr>
      <w:r w:rsidRPr="001E194C">
        <w:rPr>
          <w:rFonts w:asciiTheme="minorHAnsi" w:hAnsiTheme="minorHAnsi" w:cstheme="minorHAnsi"/>
        </w:rPr>
        <w:t xml:space="preserve">At </w:t>
      </w:r>
      <w:r w:rsidRPr="001E194C">
        <w:rPr>
          <w:rStyle w:val="whitespace-normal"/>
          <w:rFonts w:asciiTheme="minorHAnsi" w:eastAsiaTheme="majorEastAsia" w:hAnsiTheme="minorHAnsi" w:cstheme="minorHAnsi"/>
        </w:rPr>
        <w:t>Co-operative Group</w:t>
      </w:r>
      <w:r w:rsidRPr="001E194C">
        <w:rPr>
          <w:rFonts w:asciiTheme="minorHAnsi" w:hAnsiTheme="minorHAnsi" w:cstheme="minorHAnsi"/>
        </w:rPr>
        <w:t>, action was taken within days of M&amp;S’s disclosure. Systems were restricted, limiting ransomware execution and reducing disruption [7][19]. However, significant data exposure still occurred, and domain controllers required resets, showing deep compromise. This case highlights how early response and shared intelligence can reduce impact, reinforcing the value of NCSC collaboration [7][2</w:t>
      </w:r>
      <w:r w:rsidR="00382F90">
        <w:rPr>
          <w:rFonts w:asciiTheme="minorHAnsi" w:hAnsiTheme="minorHAnsi" w:cstheme="minorHAnsi"/>
        </w:rPr>
        <w:t>6</w:t>
      </w:r>
      <w:r w:rsidRPr="001E194C">
        <w:rPr>
          <w:rFonts w:asciiTheme="minorHAnsi" w:hAnsiTheme="minorHAnsi" w:cstheme="minorHAnsi"/>
        </w:rPr>
        <w:t>]. With ransomware rising by 50% annually [2</w:t>
      </w:r>
      <w:r w:rsidR="00382F90">
        <w:rPr>
          <w:rFonts w:asciiTheme="minorHAnsi" w:hAnsiTheme="minorHAnsi" w:cstheme="minorHAnsi"/>
        </w:rPr>
        <w:t>7</w:t>
      </w:r>
      <w:r w:rsidRPr="001E194C">
        <w:rPr>
          <w:rFonts w:asciiTheme="minorHAnsi" w:hAnsiTheme="minorHAnsi" w:cstheme="minorHAnsi"/>
        </w:rPr>
        <w:t>], such attacks represent a growing national-level threat.</w:t>
      </w:r>
    </w:p>
    <w:p w14:paraId="5B1368AF" w14:textId="7390311D" w:rsidR="006D5E64" w:rsidRPr="001E194C" w:rsidRDefault="006D5E64" w:rsidP="007D1079">
      <w:pPr>
        <w:jc w:val="both"/>
        <w:rPr>
          <w:rFonts w:cstheme="minorHAnsi"/>
          <w:sz w:val="22"/>
          <w:szCs w:val="22"/>
        </w:rPr>
      </w:pPr>
      <w:r w:rsidRPr="001E194C">
        <w:rPr>
          <w:rFonts w:cstheme="minorHAnsi"/>
          <w:sz w:val="22"/>
          <w:szCs w:val="22"/>
        </w:rPr>
        <w:br w:type="page"/>
      </w:r>
    </w:p>
    <w:p w14:paraId="12A3D5A6" w14:textId="174DCAF9" w:rsidR="006D5E64" w:rsidRPr="001E194C" w:rsidRDefault="00235D8C" w:rsidP="002B14B2">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rPr>
        <w:lastRenderedPageBreak/>
        <w:t>1.</w:t>
      </w:r>
      <w:r w:rsidR="006D5E64" w:rsidRPr="001E194C">
        <w:rPr>
          <w:rFonts w:asciiTheme="minorHAnsi" w:eastAsia="Arial" w:hAnsiTheme="minorHAnsi" w:cstheme="minorHAnsi"/>
          <w:b/>
          <w:bCs/>
          <w:color w:val="auto"/>
        </w:rPr>
        <w:t>7 Strategic Recommendations</w:t>
      </w:r>
    </w:p>
    <w:p w14:paraId="61F460BB" w14:textId="77777777" w:rsidR="006D5E64" w:rsidRPr="001E194C" w:rsidRDefault="006D5E64" w:rsidP="007D1079">
      <w:pPr>
        <w:jc w:val="both"/>
        <w:rPr>
          <w:rFonts w:cstheme="minorHAnsi"/>
          <w:sz w:val="22"/>
          <w:szCs w:val="22"/>
        </w:rPr>
      </w:pPr>
      <w:r w:rsidRPr="001E194C">
        <w:rPr>
          <w:rFonts w:cstheme="minorHAnsi"/>
          <w:sz w:val="22"/>
          <w:szCs w:val="22"/>
        </w:rPr>
        <w:t>The ten suggestions listed below are ranked according to their impact on risk reduction and are based on peer-reviewed zero-trust architecture literature [13], Mandiant hardening advisories [8][9], and NCSC guidelines [7]. Cost bands are representative of a large company with 5,000–65,000 workers.</w:t>
      </w:r>
    </w:p>
    <w:tbl>
      <w:tblPr>
        <w:tblStyle w:val="GridTable1Light"/>
        <w:tblW w:w="9493" w:type="dxa"/>
        <w:tblLook w:val="04A0" w:firstRow="1" w:lastRow="0" w:firstColumn="1" w:lastColumn="0" w:noHBand="0" w:noVBand="1"/>
      </w:tblPr>
      <w:tblGrid>
        <w:gridCol w:w="538"/>
        <w:gridCol w:w="1717"/>
        <w:gridCol w:w="856"/>
        <w:gridCol w:w="1367"/>
        <w:gridCol w:w="4102"/>
        <w:gridCol w:w="913"/>
      </w:tblGrid>
      <w:tr w:rsidR="00551A2E" w:rsidRPr="001E194C" w14:paraId="79CB123D" w14:textId="77777777" w:rsidTr="005143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7" w:type="dxa"/>
          </w:tcPr>
          <w:p w14:paraId="3979CE58" w14:textId="1229671C" w:rsidR="006D5E64" w:rsidRPr="001E194C" w:rsidRDefault="006D5E64" w:rsidP="00415F2D">
            <w:pPr>
              <w:jc w:val="center"/>
              <w:rPr>
                <w:rFonts w:cstheme="minorHAnsi"/>
              </w:rPr>
            </w:pPr>
          </w:p>
        </w:tc>
        <w:tc>
          <w:tcPr>
            <w:tcW w:w="1727" w:type="dxa"/>
          </w:tcPr>
          <w:p w14:paraId="10EDC9B5" w14:textId="77777777" w:rsidR="006D5E64" w:rsidRPr="001E194C" w:rsidRDefault="006D5E64" w:rsidP="00415F2D">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Recommendation</w:t>
            </w:r>
          </w:p>
        </w:tc>
        <w:tc>
          <w:tcPr>
            <w:tcW w:w="857" w:type="dxa"/>
          </w:tcPr>
          <w:p w14:paraId="0D5FE007" w14:textId="77777777" w:rsidR="006D5E64" w:rsidRPr="001E194C" w:rsidRDefault="006D5E64" w:rsidP="00415F2D">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Priority</w:t>
            </w:r>
          </w:p>
        </w:tc>
        <w:tc>
          <w:tcPr>
            <w:tcW w:w="1400" w:type="dxa"/>
          </w:tcPr>
          <w:p w14:paraId="322213A8" w14:textId="77777777" w:rsidR="006D5E64" w:rsidRPr="001E194C" w:rsidRDefault="006D5E64" w:rsidP="0051437F">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Cost (est.)</w:t>
            </w:r>
          </w:p>
        </w:tc>
        <w:tc>
          <w:tcPr>
            <w:tcW w:w="4253" w:type="dxa"/>
          </w:tcPr>
          <w:p w14:paraId="6058E6D3" w14:textId="77777777" w:rsidR="006D5E64" w:rsidRPr="001E194C" w:rsidRDefault="006D5E64" w:rsidP="00415F2D">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Justification</w:t>
            </w:r>
          </w:p>
        </w:tc>
        <w:tc>
          <w:tcPr>
            <w:tcW w:w="709" w:type="dxa"/>
          </w:tcPr>
          <w:p w14:paraId="4D9C21D7" w14:textId="77777777" w:rsidR="006D5E64" w:rsidRPr="001E194C" w:rsidRDefault="006D5E64" w:rsidP="00415F2D">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Sources</w:t>
            </w:r>
          </w:p>
        </w:tc>
      </w:tr>
      <w:tr w:rsidR="00551A2E" w:rsidRPr="001E194C" w14:paraId="3A542B0E"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7E87A5E4" w14:textId="10DDBA3C" w:rsidR="006D5E64" w:rsidRPr="001E194C" w:rsidRDefault="006D5E64" w:rsidP="00CB5DDA">
            <w:pPr>
              <w:jc w:val="center"/>
              <w:rPr>
                <w:rFonts w:cstheme="minorHAnsi"/>
              </w:rPr>
            </w:pPr>
            <w:r w:rsidRPr="001E194C">
              <w:rPr>
                <w:rFonts w:cstheme="minorHAnsi"/>
                <w:sz w:val="18"/>
                <w:szCs w:val="18"/>
              </w:rPr>
              <w:t>1</w:t>
            </w:r>
          </w:p>
        </w:tc>
        <w:tc>
          <w:tcPr>
            <w:tcW w:w="1727" w:type="dxa"/>
          </w:tcPr>
          <w:p w14:paraId="34F42639"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FIDO2 / Passkey MFA</w:t>
            </w:r>
          </w:p>
        </w:tc>
        <w:tc>
          <w:tcPr>
            <w:tcW w:w="857" w:type="dxa"/>
          </w:tcPr>
          <w:p w14:paraId="156B1F11"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Critical</w:t>
            </w:r>
          </w:p>
        </w:tc>
        <w:tc>
          <w:tcPr>
            <w:tcW w:w="1400" w:type="dxa"/>
          </w:tcPr>
          <w:p w14:paraId="49939828" w14:textId="211F10D1"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£5k – £20k</w:t>
            </w:r>
          </w:p>
        </w:tc>
        <w:tc>
          <w:tcPr>
            <w:tcW w:w="4253" w:type="dxa"/>
          </w:tcPr>
          <w:p w14:paraId="3E410D39"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Eliminates vishing MFA-bypass (T1650) and AiTM session-hijack (T1557) vectors. Highest-impact control per NCSC [7] and Mandiant [8].</w:t>
            </w:r>
          </w:p>
        </w:tc>
        <w:tc>
          <w:tcPr>
            <w:tcW w:w="709" w:type="dxa"/>
          </w:tcPr>
          <w:p w14:paraId="60A5239D"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[7][8][13]</w:t>
            </w:r>
          </w:p>
        </w:tc>
      </w:tr>
      <w:tr w:rsidR="00551A2E" w:rsidRPr="001E194C" w14:paraId="75E12F18"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4A049CF0" w14:textId="253E4CCA" w:rsidR="006D5E64" w:rsidRPr="001E194C" w:rsidRDefault="006D5E64" w:rsidP="00CB5DDA">
            <w:pPr>
              <w:jc w:val="center"/>
              <w:rPr>
                <w:rFonts w:cstheme="minorHAnsi"/>
              </w:rPr>
            </w:pPr>
            <w:r w:rsidRPr="001E194C">
              <w:rPr>
                <w:rFonts w:cstheme="minorHAnsi"/>
                <w:sz w:val="18"/>
                <w:szCs w:val="18"/>
              </w:rPr>
              <w:t>2</w:t>
            </w:r>
          </w:p>
        </w:tc>
        <w:tc>
          <w:tcPr>
            <w:tcW w:w="1727" w:type="dxa"/>
          </w:tcPr>
          <w:p w14:paraId="2E058FC3"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Helpdesk ID Verification</w:t>
            </w:r>
          </w:p>
        </w:tc>
        <w:tc>
          <w:tcPr>
            <w:tcW w:w="857" w:type="dxa"/>
          </w:tcPr>
          <w:p w14:paraId="2668E6E3"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Critical</w:t>
            </w:r>
          </w:p>
        </w:tc>
        <w:tc>
          <w:tcPr>
            <w:tcW w:w="1400" w:type="dxa"/>
          </w:tcPr>
          <w:p w14:paraId="216E4B0A" w14:textId="77777777" w:rsidR="006D5E64" w:rsidRPr="001E194C" w:rsidRDefault="006D5E64"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Policy only</w:t>
            </w:r>
          </w:p>
        </w:tc>
        <w:tc>
          <w:tcPr>
            <w:tcW w:w="4253" w:type="dxa"/>
          </w:tcPr>
          <w:p w14:paraId="1F41776E"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Callback + shared secret + video-ID before any privileged reset. Directly targets confirmed initial access vector [1][7].</w:t>
            </w:r>
          </w:p>
        </w:tc>
        <w:tc>
          <w:tcPr>
            <w:tcW w:w="709" w:type="dxa"/>
          </w:tcPr>
          <w:p w14:paraId="2D8F84AA"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[1][7][23]</w:t>
            </w:r>
          </w:p>
        </w:tc>
      </w:tr>
      <w:tr w:rsidR="00551A2E" w:rsidRPr="001E194C" w14:paraId="3F63A515"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5AD8948B" w14:textId="6214B5AD" w:rsidR="006D5E64" w:rsidRPr="001E194C" w:rsidRDefault="006D5E64" w:rsidP="00CB5DDA">
            <w:pPr>
              <w:jc w:val="center"/>
              <w:rPr>
                <w:rFonts w:cstheme="minorHAnsi"/>
              </w:rPr>
            </w:pPr>
            <w:r w:rsidRPr="001E194C">
              <w:rPr>
                <w:rFonts w:cstheme="minorHAnsi"/>
                <w:sz w:val="18"/>
                <w:szCs w:val="18"/>
              </w:rPr>
              <w:t>3</w:t>
            </w:r>
          </w:p>
        </w:tc>
        <w:tc>
          <w:tcPr>
            <w:tcW w:w="1727" w:type="dxa"/>
          </w:tcPr>
          <w:p w14:paraId="41C776D5"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PAW + JIT Privileged Access</w:t>
            </w:r>
          </w:p>
        </w:tc>
        <w:tc>
          <w:tcPr>
            <w:tcW w:w="857" w:type="dxa"/>
          </w:tcPr>
          <w:p w14:paraId="1C269728"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0F81A1D7" w14:textId="03EDAEC7"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£20k – £80k</w:t>
            </w:r>
          </w:p>
        </w:tc>
        <w:tc>
          <w:tcPr>
            <w:tcW w:w="4253" w:type="dxa"/>
          </w:tcPr>
          <w:p w14:paraId="7B2A7371"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Removes standing admin rights enabling lateral movement (T1021). Limits blast radius of stolen credentials [8].</w:t>
            </w:r>
          </w:p>
        </w:tc>
        <w:tc>
          <w:tcPr>
            <w:tcW w:w="709" w:type="dxa"/>
          </w:tcPr>
          <w:p w14:paraId="269BBB0D"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[8][13]</w:t>
            </w:r>
          </w:p>
        </w:tc>
      </w:tr>
      <w:tr w:rsidR="00551A2E" w:rsidRPr="001E194C" w14:paraId="3C45129A"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6CC0FBC8" w14:textId="4F8A94F3" w:rsidR="006D5E64" w:rsidRPr="001E194C" w:rsidRDefault="006D5E64" w:rsidP="00CB5DDA">
            <w:pPr>
              <w:jc w:val="center"/>
              <w:rPr>
                <w:rFonts w:cstheme="minorHAnsi"/>
              </w:rPr>
            </w:pPr>
            <w:r w:rsidRPr="001E194C">
              <w:rPr>
                <w:rFonts w:cstheme="minorHAnsi"/>
                <w:sz w:val="18"/>
                <w:szCs w:val="18"/>
              </w:rPr>
              <w:t>4</w:t>
            </w:r>
          </w:p>
        </w:tc>
        <w:tc>
          <w:tcPr>
            <w:tcW w:w="1727" w:type="dxa"/>
          </w:tcPr>
          <w:p w14:paraId="428809BD"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Zero Trust / Segmentation</w:t>
            </w:r>
          </w:p>
        </w:tc>
        <w:tc>
          <w:tcPr>
            <w:tcW w:w="857" w:type="dxa"/>
          </w:tcPr>
          <w:p w14:paraId="77EA68A8"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76BDDC6E" w14:textId="4F7C33E0"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£100k+</w:t>
            </w:r>
          </w:p>
        </w:tc>
        <w:tc>
          <w:tcPr>
            <w:tcW w:w="4253" w:type="dxa"/>
          </w:tcPr>
          <w:p w14:paraId="6CBE5B46"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Prevents lateral spread from supply chain to core DC. Micro-segment POS, e-commerce, and DC tiers per Srikrishna [13].</w:t>
            </w:r>
          </w:p>
        </w:tc>
        <w:tc>
          <w:tcPr>
            <w:tcW w:w="709" w:type="dxa"/>
          </w:tcPr>
          <w:p w14:paraId="5DC07B3F"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[13][6]</w:t>
            </w:r>
          </w:p>
        </w:tc>
      </w:tr>
      <w:tr w:rsidR="00551A2E" w:rsidRPr="001E194C" w14:paraId="13FD5223"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40E77B4E" w14:textId="128105B9" w:rsidR="006D5E64" w:rsidRPr="001E194C" w:rsidRDefault="006D5E64" w:rsidP="00CB5DDA">
            <w:pPr>
              <w:jc w:val="center"/>
              <w:rPr>
                <w:rFonts w:cstheme="minorHAnsi"/>
              </w:rPr>
            </w:pPr>
            <w:r w:rsidRPr="001E194C">
              <w:rPr>
                <w:rFonts w:cstheme="minorHAnsi"/>
                <w:sz w:val="18"/>
                <w:szCs w:val="18"/>
              </w:rPr>
              <w:t>5</w:t>
            </w:r>
          </w:p>
        </w:tc>
        <w:tc>
          <w:tcPr>
            <w:tcW w:w="1727" w:type="dxa"/>
          </w:tcPr>
          <w:p w14:paraId="0B72459E"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Hypervisor-Layer EDR</w:t>
            </w:r>
          </w:p>
        </w:tc>
        <w:tc>
          <w:tcPr>
            <w:tcW w:w="857" w:type="dxa"/>
          </w:tcPr>
          <w:p w14:paraId="39E56F8D"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31F5540F" w14:textId="3230A58D"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£30k – £100k</w:t>
            </w:r>
          </w:p>
        </w:tc>
        <w:tc>
          <w:tcPr>
            <w:tcW w:w="4253" w:type="dxa"/>
          </w:tcPr>
          <w:p w14:paraId="2BA68324" w14:textId="6FF23F0F" w:rsidR="006D5E64" w:rsidRPr="001E194C" w:rsidRDefault="00096218"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Identifies DragonForce ESXi encryption (T1486). Install CrowdStrike Falcon on ESXi or VMware carbon black [9][2</w:t>
            </w:r>
            <w:r w:rsidR="00382F90">
              <w:rPr>
                <w:rFonts w:cstheme="minorHAnsi"/>
                <w:sz w:val="18"/>
                <w:szCs w:val="18"/>
              </w:rPr>
              <w:t>5</w:t>
            </w:r>
            <w:r w:rsidRPr="001E194C">
              <w:rPr>
                <w:rFonts w:cstheme="minorHAnsi"/>
                <w:sz w:val="18"/>
                <w:szCs w:val="18"/>
              </w:rPr>
              <w:t>].</w:t>
            </w:r>
          </w:p>
        </w:tc>
        <w:tc>
          <w:tcPr>
            <w:tcW w:w="709" w:type="dxa"/>
          </w:tcPr>
          <w:p w14:paraId="2E01BEB1" w14:textId="6BAE36FB"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[9][2</w:t>
            </w:r>
            <w:r w:rsidR="00382F90">
              <w:rPr>
                <w:rFonts w:cstheme="minorHAnsi"/>
                <w:sz w:val="18"/>
                <w:szCs w:val="18"/>
              </w:rPr>
              <w:t>5</w:t>
            </w:r>
            <w:r w:rsidRPr="001E194C">
              <w:rPr>
                <w:rFonts w:cstheme="minorHAnsi"/>
                <w:sz w:val="18"/>
                <w:szCs w:val="18"/>
              </w:rPr>
              <w:t>]</w:t>
            </w:r>
          </w:p>
        </w:tc>
      </w:tr>
      <w:tr w:rsidR="00551A2E" w:rsidRPr="001E194C" w14:paraId="695F7CCE"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7844C747" w14:textId="7BB6D5ED" w:rsidR="006D5E64" w:rsidRPr="001E194C" w:rsidRDefault="006D5E64" w:rsidP="00CB5DDA">
            <w:pPr>
              <w:jc w:val="center"/>
              <w:rPr>
                <w:rFonts w:cstheme="minorHAnsi"/>
              </w:rPr>
            </w:pPr>
            <w:r w:rsidRPr="001E194C">
              <w:rPr>
                <w:rFonts w:cstheme="minorHAnsi"/>
                <w:sz w:val="18"/>
                <w:szCs w:val="18"/>
              </w:rPr>
              <w:t>6</w:t>
            </w:r>
          </w:p>
        </w:tc>
        <w:tc>
          <w:tcPr>
            <w:tcW w:w="1727" w:type="dxa"/>
          </w:tcPr>
          <w:p w14:paraId="019DE256"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Third-Party Governance</w:t>
            </w:r>
          </w:p>
        </w:tc>
        <w:tc>
          <w:tcPr>
            <w:tcW w:w="857" w:type="dxa"/>
          </w:tcPr>
          <w:p w14:paraId="2100B451"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33124E4F" w14:textId="5D9F6530"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£20k – £60k</w:t>
            </w:r>
          </w:p>
        </w:tc>
        <w:tc>
          <w:tcPr>
            <w:tcW w:w="4253" w:type="dxa"/>
          </w:tcPr>
          <w:p w14:paraId="60530B98"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Mandate Cyber Essentials+ for suppliers; least-privilege API access; annual TPRM assessments [6][8].</w:t>
            </w:r>
          </w:p>
        </w:tc>
        <w:tc>
          <w:tcPr>
            <w:tcW w:w="709" w:type="dxa"/>
          </w:tcPr>
          <w:p w14:paraId="6CF0B513"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[6][8]</w:t>
            </w:r>
          </w:p>
        </w:tc>
      </w:tr>
      <w:tr w:rsidR="00551A2E" w:rsidRPr="001E194C" w14:paraId="3AE509B0"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0F43E20D" w14:textId="3497F554" w:rsidR="006D5E64" w:rsidRPr="001E194C" w:rsidRDefault="006D5E64" w:rsidP="00CB5DDA">
            <w:pPr>
              <w:jc w:val="center"/>
              <w:rPr>
                <w:rFonts w:cstheme="minorHAnsi"/>
              </w:rPr>
            </w:pPr>
            <w:r w:rsidRPr="001E194C">
              <w:rPr>
                <w:rFonts w:cstheme="minorHAnsi"/>
                <w:sz w:val="18"/>
                <w:szCs w:val="18"/>
              </w:rPr>
              <w:t>7</w:t>
            </w:r>
          </w:p>
        </w:tc>
        <w:tc>
          <w:tcPr>
            <w:tcW w:w="1727" w:type="dxa"/>
          </w:tcPr>
          <w:p w14:paraId="3A43BFD3"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SIEM Anomaly Detection</w:t>
            </w:r>
          </w:p>
        </w:tc>
        <w:tc>
          <w:tcPr>
            <w:tcW w:w="857" w:type="dxa"/>
          </w:tcPr>
          <w:p w14:paraId="5422D6D8"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57990A76" w14:textId="4C6731D2"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£15k – £50k</w:t>
            </w:r>
          </w:p>
        </w:tc>
        <w:tc>
          <w:tcPr>
            <w:tcW w:w="4253" w:type="dxa"/>
          </w:tcPr>
          <w:p w14:paraId="25334396"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Alert on NTDS.dit access outside backup windows; bulk SaaS exports; single account authenticating &gt;5 hosts [7][8].</w:t>
            </w:r>
          </w:p>
        </w:tc>
        <w:tc>
          <w:tcPr>
            <w:tcW w:w="709" w:type="dxa"/>
          </w:tcPr>
          <w:p w14:paraId="3AB4887D"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[7][8]</w:t>
            </w:r>
          </w:p>
        </w:tc>
      </w:tr>
      <w:tr w:rsidR="00551A2E" w:rsidRPr="001E194C" w14:paraId="6BAD8C21"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7FB17C73" w14:textId="7F95E853" w:rsidR="006D5E64" w:rsidRPr="001E194C" w:rsidRDefault="006D5E64" w:rsidP="00CB5DDA">
            <w:pPr>
              <w:jc w:val="center"/>
              <w:rPr>
                <w:rFonts w:cstheme="minorHAnsi"/>
              </w:rPr>
            </w:pPr>
            <w:r w:rsidRPr="001E194C">
              <w:rPr>
                <w:rFonts w:cstheme="minorHAnsi"/>
                <w:sz w:val="18"/>
                <w:szCs w:val="18"/>
              </w:rPr>
              <w:t>8</w:t>
            </w:r>
          </w:p>
        </w:tc>
        <w:tc>
          <w:tcPr>
            <w:tcW w:w="1727" w:type="dxa"/>
          </w:tcPr>
          <w:p w14:paraId="57004DF9"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Active Directory Hardening</w:t>
            </w:r>
          </w:p>
        </w:tc>
        <w:tc>
          <w:tcPr>
            <w:tcW w:w="857" w:type="dxa"/>
          </w:tcPr>
          <w:p w14:paraId="41BC2F96"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High</w:t>
            </w:r>
          </w:p>
        </w:tc>
        <w:tc>
          <w:tcPr>
            <w:tcW w:w="1400" w:type="dxa"/>
          </w:tcPr>
          <w:p w14:paraId="6B7A5712" w14:textId="49954E29"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£20k – £60k</w:t>
            </w:r>
          </w:p>
        </w:tc>
        <w:tc>
          <w:tcPr>
            <w:tcW w:w="4253" w:type="dxa"/>
          </w:tcPr>
          <w:p w14:paraId="4F6B359D"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AD tier model; Protected Users group; monitor Event 4662 (NTDS.dit access); rotate privileged credentials [8][12].</w:t>
            </w:r>
          </w:p>
        </w:tc>
        <w:tc>
          <w:tcPr>
            <w:tcW w:w="709" w:type="dxa"/>
          </w:tcPr>
          <w:p w14:paraId="5EF4AD69"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[8][12]</w:t>
            </w:r>
          </w:p>
        </w:tc>
      </w:tr>
      <w:tr w:rsidR="00551A2E" w:rsidRPr="001E194C" w14:paraId="6C42E970"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7BE5B8E8" w14:textId="27E29030" w:rsidR="006D5E64" w:rsidRPr="001E194C" w:rsidRDefault="006D5E64" w:rsidP="00CB5DDA">
            <w:pPr>
              <w:jc w:val="center"/>
              <w:rPr>
                <w:rFonts w:cstheme="minorHAnsi"/>
              </w:rPr>
            </w:pPr>
            <w:r w:rsidRPr="001E194C">
              <w:rPr>
                <w:rFonts w:cstheme="minorHAnsi"/>
                <w:sz w:val="18"/>
                <w:szCs w:val="18"/>
              </w:rPr>
              <w:t>9</w:t>
            </w:r>
          </w:p>
        </w:tc>
        <w:tc>
          <w:tcPr>
            <w:tcW w:w="1727" w:type="dxa"/>
          </w:tcPr>
          <w:p w14:paraId="36F3A447"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IR Retainer + Playbooks</w:t>
            </w:r>
          </w:p>
        </w:tc>
        <w:tc>
          <w:tcPr>
            <w:tcW w:w="857" w:type="dxa"/>
          </w:tcPr>
          <w:p w14:paraId="3BF20558"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Medium</w:t>
            </w:r>
          </w:p>
        </w:tc>
        <w:tc>
          <w:tcPr>
            <w:tcW w:w="1400" w:type="dxa"/>
          </w:tcPr>
          <w:p w14:paraId="4EC3DABB" w14:textId="24DCF310"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£10k – £40k/yr</w:t>
            </w:r>
          </w:p>
        </w:tc>
        <w:tc>
          <w:tcPr>
            <w:tcW w:w="4253" w:type="dxa"/>
          </w:tcPr>
          <w:p w14:paraId="4AAB2900" w14:textId="756DBC28"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Pre-contracted IR firm; tested ransomware playbooks covering isolation, communications, and recovery [8][2</w:t>
            </w:r>
            <w:r w:rsidR="00382F90">
              <w:rPr>
                <w:rFonts w:cstheme="minorHAnsi"/>
                <w:sz w:val="18"/>
                <w:szCs w:val="18"/>
              </w:rPr>
              <w:t>7</w:t>
            </w:r>
            <w:r w:rsidRPr="001E194C">
              <w:rPr>
                <w:rFonts w:cstheme="minorHAnsi"/>
                <w:sz w:val="18"/>
                <w:szCs w:val="18"/>
              </w:rPr>
              <w:t>].</w:t>
            </w:r>
          </w:p>
        </w:tc>
        <w:tc>
          <w:tcPr>
            <w:tcW w:w="709" w:type="dxa"/>
          </w:tcPr>
          <w:p w14:paraId="2350C283" w14:textId="38220C9A"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[8][2</w:t>
            </w:r>
            <w:r w:rsidR="00382F90">
              <w:rPr>
                <w:rFonts w:cstheme="minorHAnsi"/>
                <w:sz w:val="18"/>
                <w:szCs w:val="18"/>
              </w:rPr>
              <w:t>7</w:t>
            </w:r>
            <w:r w:rsidRPr="001E194C">
              <w:rPr>
                <w:rFonts w:cstheme="minorHAnsi"/>
                <w:sz w:val="18"/>
                <w:szCs w:val="18"/>
              </w:rPr>
              <w:t>]</w:t>
            </w:r>
          </w:p>
        </w:tc>
      </w:tr>
      <w:tr w:rsidR="00551A2E" w:rsidRPr="001E194C" w14:paraId="612BB38B" w14:textId="77777777" w:rsidTr="0051437F">
        <w:tc>
          <w:tcPr>
            <w:cnfStyle w:val="001000000000" w:firstRow="0" w:lastRow="0" w:firstColumn="1" w:lastColumn="0" w:oddVBand="0" w:evenVBand="0" w:oddHBand="0" w:evenHBand="0" w:firstRowFirstColumn="0" w:firstRowLastColumn="0" w:lastRowFirstColumn="0" w:lastRowLastColumn="0"/>
            <w:tcW w:w="547" w:type="dxa"/>
          </w:tcPr>
          <w:p w14:paraId="5E026353" w14:textId="6E5A39CD" w:rsidR="006D5E64" w:rsidRPr="001E194C" w:rsidRDefault="006D5E64" w:rsidP="00CB5DDA">
            <w:pPr>
              <w:jc w:val="center"/>
              <w:rPr>
                <w:rFonts w:cstheme="minorHAnsi"/>
              </w:rPr>
            </w:pPr>
            <w:r w:rsidRPr="001E194C">
              <w:rPr>
                <w:rFonts w:cstheme="minorHAnsi"/>
                <w:sz w:val="18"/>
                <w:szCs w:val="18"/>
              </w:rPr>
              <w:t>10</w:t>
            </w:r>
          </w:p>
        </w:tc>
        <w:tc>
          <w:tcPr>
            <w:tcW w:w="1727" w:type="dxa"/>
          </w:tcPr>
          <w:p w14:paraId="1CA947E3"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Vishing Awareness Training</w:t>
            </w:r>
          </w:p>
        </w:tc>
        <w:tc>
          <w:tcPr>
            <w:tcW w:w="857" w:type="dxa"/>
          </w:tcPr>
          <w:p w14:paraId="2537960D" w14:textId="77777777" w:rsidR="006D5E64" w:rsidRPr="001E194C" w:rsidRDefault="006D5E64" w:rsidP="00CB5DDA">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Medium</w:t>
            </w:r>
          </w:p>
        </w:tc>
        <w:tc>
          <w:tcPr>
            <w:tcW w:w="1400" w:type="dxa"/>
          </w:tcPr>
          <w:p w14:paraId="6084283E" w14:textId="05BAC24F" w:rsidR="006D5E64" w:rsidRPr="001E194C" w:rsidRDefault="00CB5DDA" w:rsidP="0051437F">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£5k – £20k/yr</w:t>
            </w:r>
          </w:p>
        </w:tc>
        <w:tc>
          <w:tcPr>
            <w:tcW w:w="4253" w:type="dxa"/>
          </w:tcPr>
          <w:p w14:paraId="4908C337" w14:textId="77777777" w:rsidR="006D5E64" w:rsidRPr="001E194C" w:rsidRDefault="006D5E64" w:rsidP="007D107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Quarterly vishing simulations; train staff to challenge unexpected MFA prompts via secondary channels [7][23].</w:t>
            </w:r>
          </w:p>
        </w:tc>
        <w:tc>
          <w:tcPr>
            <w:tcW w:w="709" w:type="dxa"/>
          </w:tcPr>
          <w:p w14:paraId="7035F603" w14:textId="77777777" w:rsidR="006D5E64" w:rsidRPr="001E194C" w:rsidRDefault="006D5E64" w:rsidP="00415F2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sz w:val="18"/>
                <w:szCs w:val="18"/>
              </w:rPr>
              <w:t>[7][23]</w:t>
            </w:r>
          </w:p>
        </w:tc>
      </w:tr>
    </w:tbl>
    <w:p w14:paraId="6493CF69" w14:textId="09C5A304" w:rsidR="006D5E64" w:rsidRPr="001E194C" w:rsidRDefault="00667584" w:rsidP="000B2DA7">
      <w:pPr>
        <w:jc w:val="center"/>
        <w:rPr>
          <w:rFonts w:cstheme="minorHAnsi"/>
          <w:i/>
          <w:iCs/>
          <w:sz w:val="17"/>
          <w:szCs w:val="17"/>
        </w:rPr>
      </w:pPr>
      <w:r w:rsidRPr="001E194C">
        <w:rPr>
          <w:rFonts w:cstheme="minorHAnsi"/>
          <w:i/>
          <w:iCs/>
          <w:sz w:val="17"/>
          <w:szCs w:val="17"/>
        </w:rPr>
        <w:t xml:space="preserve">Table 3: </w:t>
      </w:r>
      <w:r w:rsidR="00534FB1" w:rsidRPr="001E194C">
        <w:rPr>
          <w:rFonts w:cstheme="minorHAnsi"/>
          <w:i/>
          <w:iCs/>
          <w:sz w:val="17"/>
          <w:szCs w:val="17"/>
        </w:rPr>
        <w:t>Prioritized</w:t>
      </w:r>
      <w:r w:rsidRPr="001E194C">
        <w:rPr>
          <w:rFonts w:cstheme="minorHAnsi"/>
          <w:i/>
          <w:iCs/>
          <w:sz w:val="17"/>
          <w:szCs w:val="17"/>
        </w:rPr>
        <w:t xml:space="preserve"> Security Recommendations</w:t>
      </w:r>
    </w:p>
    <w:p w14:paraId="1DD10829" w14:textId="77777777" w:rsidR="0097244F" w:rsidRPr="001E194C" w:rsidRDefault="0097244F" w:rsidP="007D1079">
      <w:pPr>
        <w:jc w:val="both"/>
        <w:rPr>
          <w:rFonts w:cstheme="minorHAnsi"/>
        </w:rPr>
      </w:pPr>
    </w:p>
    <w:p w14:paraId="1588C8E9" w14:textId="77777777" w:rsidR="006D5E64" w:rsidRPr="001E194C" w:rsidRDefault="006D5E64" w:rsidP="00415F2D">
      <w:pPr>
        <w:jc w:val="center"/>
        <w:rPr>
          <w:rFonts w:cstheme="minorHAnsi"/>
        </w:rPr>
      </w:pPr>
      <w:r w:rsidRPr="001E194C">
        <w:rPr>
          <w:rFonts w:cstheme="minorHAnsi"/>
          <w:noProof/>
        </w:rPr>
        <w:lastRenderedPageBreak/>
        <w:drawing>
          <wp:inline distT="0" distB="0" distL="0" distR="0" wp14:anchorId="20AD32CE" wp14:editId="2E22104A">
            <wp:extent cx="5048250" cy="2133600"/>
            <wp:effectExtent l="76200" t="76200" r="133350" b="133350"/>
            <wp:docPr id="659234772" name="Picture 659234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12157"/>
                    <a:stretch>
                      <a:fillRect/>
                    </a:stretch>
                  </pic:blipFill>
                  <pic:spPr bwMode="auto">
                    <a:xfrm>
                      <a:off x="0" y="0"/>
                      <a:ext cx="5048250" cy="213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B905D59" w14:textId="35BCE6C0" w:rsidR="006D5E64" w:rsidRPr="001E194C" w:rsidRDefault="006D5E64" w:rsidP="00415F2D">
      <w:pPr>
        <w:jc w:val="center"/>
        <w:rPr>
          <w:rFonts w:cstheme="minorHAnsi"/>
        </w:rPr>
      </w:pPr>
      <w:r w:rsidRPr="001E194C">
        <w:rPr>
          <w:rFonts w:cstheme="minorHAnsi"/>
          <w:i/>
          <w:iCs/>
          <w:sz w:val="17"/>
          <w:szCs w:val="17"/>
        </w:rPr>
        <w:t xml:space="preserve">Fig </w:t>
      </w:r>
      <w:r w:rsidR="006B16F3" w:rsidRPr="001E194C">
        <w:rPr>
          <w:rFonts w:cstheme="minorHAnsi"/>
          <w:i/>
          <w:iCs/>
          <w:sz w:val="17"/>
          <w:szCs w:val="17"/>
        </w:rPr>
        <w:t>3</w:t>
      </w:r>
      <w:r w:rsidRPr="001E194C">
        <w:rPr>
          <w:rFonts w:cstheme="minorHAnsi"/>
          <w:i/>
          <w:iCs/>
          <w:sz w:val="17"/>
          <w:szCs w:val="17"/>
        </w:rPr>
        <w:t xml:space="preserve">: </w:t>
      </w:r>
      <w:r w:rsidR="00096218" w:rsidRPr="001E194C">
        <w:rPr>
          <w:rFonts w:cstheme="minorHAnsi"/>
          <w:i/>
          <w:iCs/>
          <w:sz w:val="17"/>
          <w:szCs w:val="17"/>
        </w:rPr>
        <w:t xml:space="preserve">Cost Implication UK 2025 Retail Cyber Campaign (GBP millions). </w:t>
      </w:r>
    </w:p>
    <w:p w14:paraId="7CFFE052" w14:textId="77777777" w:rsidR="00FA7925" w:rsidRPr="001E194C" w:rsidRDefault="00FA7925" w:rsidP="00FA7925">
      <w:pPr>
        <w:jc w:val="both"/>
        <w:rPr>
          <w:rFonts w:cstheme="minorHAnsi"/>
        </w:rPr>
      </w:pPr>
      <w:r w:rsidRPr="001E194C">
        <w:rPr>
          <w:rFonts w:cstheme="minorHAnsi"/>
        </w:rPr>
        <w:t>The recommendations on multi-factor authentication (R1: FIDO2 MFA) and stronger helpdesk verification (R2) offer high impact at relatively low cost. Both the National Cyber Security Centre [7], Mandiant [8], and Cybersecurity and Infrastructure Security Agency identify identity as the primary attack surface in modern cloud and hybrid environments. Research by Srikrishna and Potlapally [13] further shows that identity-focused controls are among the most cost-effective ways to reduce breaches linked to social engineering.</w:t>
      </w:r>
    </w:p>
    <w:p w14:paraId="7F4DA066" w14:textId="77777777" w:rsidR="00FA7925" w:rsidRPr="001E194C" w:rsidRDefault="00FA7925" w:rsidP="00FA7925">
      <w:pPr>
        <w:jc w:val="both"/>
        <w:rPr>
          <w:rFonts w:cstheme="minorHAnsi"/>
        </w:rPr>
      </w:pPr>
      <w:r w:rsidRPr="001E194C">
        <w:rPr>
          <w:rFonts w:cstheme="minorHAnsi"/>
        </w:rPr>
        <w:t>In contrast, R4 (Zero Trust and network segmentation) is more costly but strategically critical. Incidents like the MasterCard Services breach show how a compromised third-party can expose internal systems [1][6]. Zero Trust architectures and segmentation significantly limit lateral movement, which IEEE research by Lemos identifies as a key ransomware defence [11].</w:t>
      </w:r>
    </w:p>
    <w:p w14:paraId="2952A8C7" w14:textId="550D5EEF" w:rsidR="006D5E64" w:rsidRPr="001E194C" w:rsidRDefault="006D5E64" w:rsidP="007D1079">
      <w:pPr>
        <w:jc w:val="both"/>
        <w:rPr>
          <w:rFonts w:cstheme="minorHAnsi"/>
        </w:rPr>
      </w:pPr>
      <w:r w:rsidRPr="001E194C">
        <w:rPr>
          <w:rFonts w:cstheme="minorHAnsi"/>
        </w:rPr>
        <w:br w:type="page"/>
      </w:r>
    </w:p>
    <w:p w14:paraId="6321A106" w14:textId="56DACA5C" w:rsidR="006D5E64" w:rsidRPr="001E194C" w:rsidRDefault="00235D8C" w:rsidP="002B14B2">
      <w:pPr>
        <w:pStyle w:val="Heading1"/>
        <w:jc w:val="center"/>
        <w:rPr>
          <w:rFonts w:asciiTheme="minorHAnsi" w:hAnsiTheme="minorHAnsi" w:cstheme="minorHAnsi"/>
          <w:b/>
          <w:bCs/>
          <w:color w:val="auto"/>
        </w:rPr>
      </w:pPr>
      <w:r w:rsidRPr="001E194C">
        <w:rPr>
          <w:rFonts w:asciiTheme="minorHAnsi" w:eastAsia="Arial" w:hAnsiTheme="minorHAnsi" w:cstheme="minorHAnsi"/>
          <w:b/>
          <w:bCs/>
          <w:color w:val="auto"/>
        </w:rPr>
        <w:lastRenderedPageBreak/>
        <w:t>1.</w:t>
      </w:r>
      <w:r w:rsidR="006D5E64" w:rsidRPr="001E194C">
        <w:rPr>
          <w:rFonts w:asciiTheme="minorHAnsi" w:eastAsia="Arial" w:hAnsiTheme="minorHAnsi" w:cstheme="minorHAnsi"/>
          <w:b/>
          <w:bCs/>
          <w:color w:val="auto"/>
        </w:rPr>
        <w:t>8 Conclusion</w:t>
      </w:r>
    </w:p>
    <w:p w14:paraId="7F50FD7E" w14:textId="77777777" w:rsidR="005A1212" w:rsidRPr="001E194C" w:rsidRDefault="005A1212" w:rsidP="005A1212">
      <w:pPr>
        <w:jc w:val="both"/>
        <w:rPr>
          <w:rFonts w:cstheme="minorHAnsi"/>
          <w:sz w:val="22"/>
          <w:szCs w:val="22"/>
        </w:rPr>
      </w:pPr>
      <w:r w:rsidRPr="001E194C">
        <w:rPr>
          <w:rFonts w:cstheme="minorHAnsi"/>
          <w:sz w:val="22"/>
          <w:szCs w:val="22"/>
        </w:rPr>
        <w:t>A defining moment in UK cybersecurity was the 2025 Scattered Spider/DragonForce attack on Marks and Spencer and Co-operative Group. It showed how financially motivated groups using ransomware-as-a-service and advanced social engineering can cause major national disruption without new attack techniques. The eight-week dwell time, £300 million loss to M&amp;S, and £80 million impact on Co-op highlight the imbalance between low attacker cost and high organisational damage. A key lesson is that identity is now the primary security boundary, with supply chains extending risk, IT helpdesks exposing weak entry points, and recovery being as critical as prevention.</w:t>
      </w:r>
    </w:p>
    <w:p w14:paraId="6119D264" w14:textId="179B654E" w:rsidR="005A1212" w:rsidRPr="001E194C" w:rsidRDefault="003E0628" w:rsidP="005A1212">
      <w:pPr>
        <w:jc w:val="both"/>
        <w:rPr>
          <w:rFonts w:cstheme="minorHAnsi"/>
          <w:sz w:val="22"/>
          <w:szCs w:val="22"/>
        </w:rPr>
      </w:pPr>
      <w:r w:rsidRPr="003E0628">
        <w:rPr>
          <w:rFonts w:cstheme="minorHAnsi"/>
          <w:sz w:val="22"/>
          <w:szCs w:val="22"/>
        </w:rPr>
        <w:t xml:space="preserve">Variations in vulnerability impacts within both chains demonstrate why collaborative sector-specific information-sharing is vital for enhancing </w:t>
      </w:r>
      <w:proofErr w:type="spellStart"/>
      <w:r w:rsidRPr="003E0628">
        <w:rPr>
          <w:rFonts w:cstheme="minorHAnsi"/>
          <w:sz w:val="22"/>
          <w:szCs w:val="22"/>
        </w:rPr>
        <w:t>britain’s</w:t>
      </w:r>
      <w:proofErr w:type="spellEnd"/>
      <w:r w:rsidRPr="003E0628">
        <w:rPr>
          <w:rFonts w:cstheme="minorHAnsi"/>
          <w:sz w:val="22"/>
          <w:szCs w:val="22"/>
        </w:rPr>
        <w:t xml:space="preserve"> retailer defences against threats as well. Risk factors for future are also associated with ais like </w:t>
      </w:r>
      <w:proofErr w:type="spellStart"/>
      <w:r w:rsidRPr="003E0628">
        <w:rPr>
          <w:rFonts w:cstheme="minorHAnsi"/>
          <w:sz w:val="22"/>
          <w:szCs w:val="22"/>
        </w:rPr>
        <w:t>dafs</w:t>
      </w:r>
      <w:proofErr w:type="spellEnd"/>
      <w:r w:rsidRPr="003E0628">
        <w:rPr>
          <w:rFonts w:cstheme="minorHAnsi"/>
          <w:sz w:val="22"/>
          <w:szCs w:val="22"/>
        </w:rPr>
        <w:t xml:space="preserve"> (deep fake voices) which is being reported via </w:t>
      </w:r>
      <w:r>
        <w:rPr>
          <w:rFonts w:cstheme="minorHAnsi"/>
          <w:sz w:val="22"/>
          <w:szCs w:val="22"/>
        </w:rPr>
        <w:t>NCSC</w:t>
      </w:r>
      <w:r w:rsidRPr="003E0628">
        <w:rPr>
          <w:rFonts w:cstheme="minorHAnsi"/>
          <w:sz w:val="22"/>
          <w:szCs w:val="22"/>
        </w:rPr>
        <w:t>. Companies with cyber resilience strategies at board level, not only from is managers will face less issues during advanced ransom ware attacks</w:t>
      </w:r>
      <w:r w:rsidR="005A1212" w:rsidRPr="001E194C">
        <w:rPr>
          <w:rFonts w:cstheme="minorHAnsi"/>
          <w:sz w:val="22"/>
          <w:szCs w:val="22"/>
        </w:rPr>
        <w:t>.</w:t>
      </w:r>
    </w:p>
    <w:p w14:paraId="73196F45" w14:textId="77777777" w:rsidR="00667584" w:rsidRPr="001E194C" w:rsidRDefault="00667584" w:rsidP="007D1079">
      <w:pPr>
        <w:jc w:val="both"/>
        <w:rPr>
          <w:rFonts w:cstheme="minorHAnsi"/>
        </w:rPr>
      </w:pPr>
      <w:r w:rsidRPr="001E194C">
        <w:rPr>
          <w:rFonts w:cstheme="minorHAnsi"/>
        </w:rPr>
        <w:br w:type="page"/>
      </w:r>
    </w:p>
    <w:p w14:paraId="09DE9E9C" w14:textId="1BCAF462" w:rsidR="00196B7E" w:rsidRPr="001E194C" w:rsidRDefault="00196B7E" w:rsidP="001E194C"/>
    <w:p w14:paraId="772624DB" w14:textId="77777777" w:rsidR="009343E7" w:rsidRPr="001E194C" w:rsidRDefault="009343E7" w:rsidP="001E194C">
      <w:pPr>
        <w:rPr>
          <w:rFonts w:eastAsia="Arial"/>
        </w:rPr>
      </w:pPr>
    </w:p>
    <w:p w14:paraId="0D60E6AA" w14:textId="77777777" w:rsidR="009343E7" w:rsidRPr="001E194C" w:rsidRDefault="009343E7" w:rsidP="001E194C"/>
    <w:p w14:paraId="597DBA09" w14:textId="77777777" w:rsidR="009343E7" w:rsidRPr="001E194C" w:rsidRDefault="009343E7" w:rsidP="001E194C"/>
    <w:p w14:paraId="4756C08A" w14:textId="77777777" w:rsidR="009343E7" w:rsidRPr="001E194C" w:rsidRDefault="009343E7" w:rsidP="001E194C"/>
    <w:p w14:paraId="66253CBB" w14:textId="77777777" w:rsidR="009343E7" w:rsidRPr="001E194C" w:rsidRDefault="009343E7" w:rsidP="001E194C"/>
    <w:p w14:paraId="3D97C087" w14:textId="77777777" w:rsidR="009343E7" w:rsidRPr="001E194C" w:rsidRDefault="009343E7" w:rsidP="009343E7">
      <w:pPr>
        <w:rPr>
          <w:rFonts w:cstheme="minorHAnsi"/>
        </w:rPr>
      </w:pPr>
    </w:p>
    <w:p w14:paraId="01C1D8C8" w14:textId="77777777" w:rsidR="009343E7" w:rsidRPr="001E194C" w:rsidRDefault="009343E7" w:rsidP="009343E7">
      <w:pPr>
        <w:rPr>
          <w:rFonts w:cstheme="minorHAnsi"/>
        </w:rPr>
      </w:pPr>
    </w:p>
    <w:p w14:paraId="04A62D0D" w14:textId="77777777" w:rsidR="009343E7" w:rsidRPr="001E194C" w:rsidRDefault="009343E7" w:rsidP="009343E7">
      <w:pPr>
        <w:pStyle w:val="Heading1"/>
        <w:jc w:val="center"/>
        <w:rPr>
          <w:rFonts w:asciiTheme="minorHAnsi" w:eastAsia="Arial" w:hAnsiTheme="minorHAnsi" w:cstheme="minorHAnsi"/>
          <w:b/>
          <w:bCs/>
          <w:color w:val="auto"/>
        </w:rPr>
      </w:pPr>
      <w:r w:rsidRPr="001E194C">
        <w:rPr>
          <w:rFonts w:asciiTheme="minorHAnsi" w:eastAsia="Arial" w:hAnsiTheme="minorHAnsi" w:cstheme="minorHAnsi"/>
          <w:b/>
          <w:bCs/>
          <w:color w:val="auto"/>
        </w:rPr>
        <w:t xml:space="preserve">Coursework </w:t>
      </w:r>
      <w:r w:rsidRPr="001E194C">
        <w:rPr>
          <w:rFonts w:asciiTheme="minorHAnsi" w:hAnsiTheme="minorHAnsi" w:cstheme="minorHAnsi"/>
          <w:b/>
          <w:bCs/>
          <w:color w:val="auto"/>
        </w:rPr>
        <w:t>Task 2 - RED TEAM PENETRATION TEST REPORT</w:t>
      </w:r>
    </w:p>
    <w:p w14:paraId="761B0EA2" w14:textId="77777777" w:rsidR="009343E7" w:rsidRPr="001E194C" w:rsidRDefault="009343E7" w:rsidP="001E194C"/>
    <w:p w14:paraId="070D558E"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t>ABCD Ltd — Full Threat Emulation Engagement</w:t>
      </w:r>
    </w:p>
    <w:p w14:paraId="2597E4C1" w14:textId="77777777" w:rsidR="009343E7" w:rsidRPr="001E194C" w:rsidRDefault="009343E7" w:rsidP="009343E7">
      <w:pPr>
        <w:jc w:val="both"/>
        <w:rPr>
          <w:rFonts w:cstheme="minorHAnsi"/>
        </w:rPr>
      </w:pPr>
      <w:r w:rsidRPr="001E194C">
        <w:rPr>
          <w:rFonts w:cstheme="minorHAnsi"/>
        </w:rPr>
        <w:br w:type="page"/>
      </w:r>
    </w:p>
    <w:p w14:paraId="4F2F947B" w14:textId="77777777" w:rsidR="009343E7" w:rsidRPr="001E194C" w:rsidRDefault="009343E7" w:rsidP="009343E7">
      <w:pPr>
        <w:pStyle w:val="Heading1"/>
        <w:jc w:val="center"/>
        <w:rPr>
          <w:rFonts w:asciiTheme="minorHAnsi" w:hAnsiTheme="minorHAnsi" w:cstheme="minorHAnsi"/>
          <w:b/>
          <w:bCs/>
        </w:rPr>
      </w:pPr>
      <w:r w:rsidRPr="001E194C">
        <w:rPr>
          <w:rFonts w:asciiTheme="minorHAnsi" w:hAnsiTheme="minorHAnsi" w:cstheme="minorHAnsi"/>
          <w:b/>
          <w:bCs/>
          <w:color w:val="auto"/>
        </w:rPr>
        <w:lastRenderedPageBreak/>
        <w:t>2.1 Executive Summary</w:t>
      </w:r>
    </w:p>
    <w:p w14:paraId="29CC695F" w14:textId="77777777" w:rsidR="003E0628" w:rsidRPr="003E0628" w:rsidRDefault="003E0628" w:rsidP="003E0628">
      <w:pPr>
        <w:jc w:val="both"/>
        <w:rPr>
          <w:rFonts w:cstheme="minorHAnsi"/>
        </w:rPr>
      </w:pPr>
      <w:r w:rsidRPr="003E0628">
        <w:rPr>
          <w:rFonts w:cstheme="minorHAnsi"/>
        </w:rPr>
        <w:t>The assessment was conducted according to the established Rules of Engagement (</w:t>
      </w:r>
      <w:proofErr w:type="spellStart"/>
      <w:r w:rsidRPr="003E0628">
        <w:rPr>
          <w:rFonts w:cstheme="minorHAnsi"/>
        </w:rPr>
        <w:t>RoE</w:t>
      </w:r>
      <w:proofErr w:type="spellEnd"/>
      <w:r w:rsidRPr="003E0628">
        <w:rPr>
          <w:rFonts w:cstheme="minorHAnsi"/>
        </w:rPr>
        <w:t>) and a Threat Emulation Plan based on the MITRE ATT &amp; CK Enterprise v14.</w:t>
      </w:r>
    </w:p>
    <w:p w14:paraId="234FBA04" w14:textId="21F32D31" w:rsidR="005A1212" w:rsidRPr="001E194C" w:rsidRDefault="003E0628" w:rsidP="003E0628">
      <w:pPr>
        <w:jc w:val="both"/>
        <w:rPr>
          <w:rFonts w:cstheme="minorHAnsi"/>
        </w:rPr>
      </w:pPr>
      <w:r w:rsidRPr="003E0628">
        <w:rPr>
          <w:rFonts w:cstheme="minorHAnsi"/>
        </w:rPr>
        <w:t xml:space="preserve">The attack surface included three virtual machines: a Metasploitable 2 Linux host (192.168.174.130), a Windows Server 2019 system (192.168.174.135), and a Windows 10 endpoint (192.168.174.136). Using 3 individual attacks to infiltrate them all, every vulnerability on a service level as well as an </w:t>
      </w:r>
      <w:proofErr w:type="spellStart"/>
      <w:r w:rsidRPr="003E0628">
        <w:rPr>
          <w:rFonts w:cstheme="minorHAnsi"/>
        </w:rPr>
        <w:t>os</w:t>
      </w:r>
      <w:proofErr w:type="spellEnd"/>
      <w:r w:rsidRPr="003E0628">
        <w:rPr>
          <w:rFonts w:cstheme="minorHAnsi"/>
        </w:rPr>
        <w:t xml:space="preserve"> layer were exploited.</w:t>
      </w:r>
    </w:p>
    <w:tbl>
      <w:tblPr>
        <w:tblStyle w:val="GridTable1Light"/>
        <w:tblW w:w="9351" w:type="dxa"/>
        <w:tblLook w:val="0000" w:firstRow="0" w:lastRow="0" w:firstColumn="0" w:lastColumn="0" w:noHBand="0" w:noVBand="0"/>
      </w:tblPr>
      <w:tblGrid>
        <w:gridCol w:w="500"/>
        <w:gridCol w:w="1905"/>
        <w:gridCol w:w="2693"/>
        <w:gridCol w:w="4253"/>
      </w:tblGrid>
      <w:tr w:rsidR="009343E7" w:rsidRPr="001E194C" w14:paraId="0C6E9ED2" w14:textId="77777777" w:rsidTr="00F46F89">
        <w:tc>
          <w:tcPr>
            <w:tcW w:w="500" w:type="dxa"/>
          </w:tcPr>
          <w:p w14:paraId="75BAFE90" w14:textId="77777777" w:rsidR="009343E7" w:rsidRPr="001E194C" w:rsidRDefault="009343E7" w:rsidP="00F46F89">
            <w:pPr>
              <w:jc w:val="both"/>
              <w:rPr>
                <w:rFonts w:cstheme="minorHAnsi"/>
              </w:rPr>
            </w:pPr>
            <w:r w:rsidRPr="001E194C">
              <w:rPr>
                <w:rFonts w:cstheme="minorHAnsi"/>
                <w:sz w:val="18"/>
                <w:szCs w:val="18"/>
              </w:rPr>
              <w:t>#</w:t>
            </w:r>
          </w:p>
        </w:tc>
        <w:tc>
          <w:tcPr>
            <w:tcW w:w="1905" w:type="dxa"/>
          </w:tcPr>
          <w:p w14:paraId="21C4C0F7" w14:textId="77777777" w:rsidR="009343E7" w:rsidRPr="001E194C" w:rsidRDefault="009343E7" w:rsidP="00F46F89">
            <w:pPr>
              <w:jc w:val="both"/>
              <w:rPr>
                <w:rFonts w:cstheme="minorHAnsi"/>
              </w:rPr>
            </w:pPr>
            <w:r w:rsidRPr="001E194C">
              <w:rPr>
                <w:rFonts w:cstheme="minorHAnsi"/>
                <w:sz w:val="18"/>
                <w:szCs w:val="18"/>
              </w:rPr>
              <w:t>Target</w:t>
            </w:r>
          </w:p>
        </w:tc>
        <w:tc>
          <w:tcPr>
            <w:tcW w:w="2693" w:type="dxa"/>
          </w:tcPr>
          <w:p w14:paraId="142B97E1" w14:textId="77777777" w:rsidR="009343E7" w:rsidRPr="001E194C" w:rsidRDefault="009343E7" w:rsidP="00F46F89">
            <w:pPr>
              <w:jc w:val="both"/>
              <w:rPr>
                <w:rFonts w:cstheme="minorHAnsi"/>
              </w:rPr>
            </w:pPr>
            <w:r w:rsidRPr="001E194C">
              <w:rPr>
                <w:rFonts w:cstheme="minorHAnsi"/>
                <w:sz w:val="18"/>
                <w:szCs w:val="18"/>
              </w:rPr>
              <w:t>Exploit</w:t>
            </w:r>
          </w:p>
        </w:tc>
        <w:tc>
          <w:tcPr>
            <w:tcW w:w="4253" w:type="dxa"/>
          </w:tcPr>
          <w:p w14:paraId="676E458A" w14:textId="77777777" w:rsidR="009343E7" w:rsidRPr="001E194C" w:rsidRDefault="009343E7" w:rsidP="00F46F89">
            <w:pPr>
              <w:jc w:val="both"/>
              <w:rPr>
                <w:rFonts w:cstheme="minorHAnsi"/>
              </w:rPr>
            </w:pPr>
            <w:r w:rsidRPr="001E194C">
              <w:rPr>
                <w:rFonts w:cstheme="minorHAnsi"/>
                <w:sz w:val="18"/>
                <w:szCs w:val="18"/>
              </w:rPr>
              <w:t>Business Impact</w:t>
            </w:r>
          </w:p>
        </w:tc>
      </w:tr>
      <w:tr w:rsidR="009343E7" w:rsidRPr="001E194C" w14:paraId="597CD23A" w14:textId="77777777" w:rsidTr="00F46F89">
        <w:tc>
          <w:tcPr>
            <w:tcW w:w="500" w:type="dxa"/>
          </w:tcPr>
          <w:p w14:paraId="0ACF900C" w14:textId="77777777" w:rsidR="009343E7" w:rsidRPr="001E194C" w:rsidRDefault="009343E7" w:rsidP="00F46F89">
            <w:pPr>
              <w:jc w:val="both"/>
              <w:rPr>
                <w:rFonts w:cstheme="minorHAnsi"/>
              </w:rPr>
            </w:pPr>
            <w:r w:rsidRPr="001E194C">
              <w:rPr>
                <w:rFonts w:cstheme="minorHAnsi"/>
                <w:sz w:val="18"/>
                <w:szCs w:val="18"/>
              </w:rPr>
              <w:t>A</w:t>
            </w:r>
          </w:p>
        </w:tc>
        <w:tc>
          <w:tcPr>
            <w:tcW w:w="1905" w:type="dxa"/>
          </w:tcPr>
          <w:p w14:paraId="57D5C0D9" w14:textId="77777777" w:rsidR="009343E7" w:rsidRPr="001E194C" w:rsidRDefault="009343E7" w:rsidP="00F46F89">
            <w:pPr>
              <w:jc w:val="both"/>
              <w:rPr>
                <w:rFonts w:cstheme="minorHAnsi"/>
              </w:rPr>
            </w:pPr>
            <w:r w:rsidRPr="001E194C">
              <w:rPr>
                <w:rFonts w:cstheme="minorHAnsi"/>
                <w:sz w:val="18"/>
                <w:szCs w:val="18"/>
              </w:rPr>
              <w:t>Metasploitable 192.168.174.130</w:t>
            </w:r>
          </w:p>
        </w:tc>
        <w:tc>
          <w:tcPr>
            <w:tcW w:w="2693" w:type="dxa"/>
          </w:tcPr>
          <w:p w14:paraId="3E543048" w14:textId="77777777" w:rsidR="009343E7" w:rsidRPr="001E194C" w:rsidRDefault="009343E7" w:rsidP="00F46F89">
            <w:pPr>
              <w:jc w:val="both"/>
              <w:rPr>
                <w:rFonts w:cstheme="minorHAnsi"/>
              </w:rPr>
            </w:pPr>
            <w:r w:rsidRPr="001E194C">
              <w:rPr>
                <w:rFonts w:cstheme="minorHAnsi"/>
                <w:sz w:val="18"/>
                <w:szCs w:val="18"/>
              </w:rPr>
              <w:t>vsftpd 2.3.4 Backdoor CVE-2011-2523</w:t>
            </w:r>
          </w:p>
        </w:tc>
        <w:tc>
          <w:tcPr>
            <w:tcW w:w="4253" w:type="dxa"/>
          </w:tcPr>
          <w:p w14:paraId="3ECCFFC4" w14:textId="77777777" w:rsidR="009343E7" w:rsidRPr="001E194C" w:rsidRDefault="009343E7" w:rsidP="00F46F89">
            <w:pPr>
              <w:jc w:val="both"/>
              <w:rPr>
                <w:rFonts w:cstheme="minorHAnsi"/>
              </w:rPr>
            </w:pPr>
            <w:r w:rsidRPr="001E194C">
              <w:rPr>
                <w:rFonts w:cstheme="minorHAnsi"/>
                <w:sz w:val="18"/>
                <w:szCs w:val="18"/>
              </w:rPr>
              <w:t>Unauthenticated root shell; credential database exfiltration</w:t>
            </w:r>
          </w:p>
        </w:tc>
      </w:tr>
      <w:tr w:rsidR="009343E7" w:rsidRPr="001E194C" w14:paraId="75E62115" w14:textId="77777777" w:rsidTr="00F46F89">
        <w:tc>
          <w:tcPr>
            <w:tcW w:w="500" w:type="dxa"/>
          </w:tcPr>
          <w:p w14:paraId="2499D49D" w14:textId="77777777" w:rsidR="009343E7" w:rsidRPr="001E194C" w:rsidRDefault="009343E7" w:rsidP="00F46F89">
            <w:pPr>
              <w:jc w:val="both"/>
              <w:rPr>
                <w:rFonts w:cstheme="minorHAnsi"/>
              </w:rPr>
            </w:pPr>
            <w:r w:rsidRPr="001E194C">
              <w:rPr>
                <w:rFonts w:cstheme="minorHAnsi"/>
                <w:sz w:val="18"/>
                <w:szCs w:val="18"/>
              </w:rPr>
              <w:t>B</w:t>
            </w:r>
          </w:p>
        </w:tc>
        <w:tc>
          <w:tcPr>
            <w:tcW w:w="1905" w:type="dxa"/>
          </w:tcPr>
          <w:p w14:paraId="3C7E40D6" w14:textId="77777777" w:rsidR="009343E7" w:rsidRPr="001E194C" w:rsidRDefault="009343E7" w:rsidP="00F46F89">
            <w:pPr>
              <w:jc w:val="both"/>
              <w:rPr>
                <w:rFonts w:cstheme="minorHAnsi"/>
                <w:sz w:val="18"/>
                <w:szCs w:val="18"/>
              </w:rPr>
            </w:pPr>
            <w:r w:rsidRPr="001E194C">
              <w:rPr>
                <w:rFonts w:cstheme="minorHAnsi"/>
                <w:sz w:val="18"/>
                <w:szCs w:val="18"/>
              </w:rPr>
              <w:t>Windows Server 2019</w:t>
            </w:r>
          </w:p>
          <w:p w14:paraId="528A1540" w14:textId="77777777" w:rsidR="009343E7" w:rsidRPr="001E194C" w:rsidRDefault="009343E7" w:rsidP="00F46F89">
            <w:pPr>
              <w:jc w:val="both"/>
              <w:rPr>
                <w:rFonts w:cstheme="minorHAnsi"/>
              </w:rPr>
            </w:pPr>
            <w:r w:rsidRPr="001E194C">
              <w:rPr>
                <w:rFonts w:cstheme="minorHAnsi"/>
                <w:sz w:val="18"/>
                <w:szCs w:val="18"/>
              </w:rPr>
              <w:t>192.168.174.135</w:t>
            </w:r>
          </w:p>
        </w:tc>
        <w:tc>
          <w:tcPr>
            <w:tcW w:w="2693" w:type="dxa"/>
          </w:tcPr>
          <w:p w14:paraId="165E2B58" w14:textId="77777777" w:rsidR="009343E7" w:rsidRPr="001E194C" w:rsidRDefault="009343E7" w:rsidP="00F46F89">
            <w:pPr>
              <w:jc w:val="both"/>
              <w:rPr>
                <w:rFonts w:cstheme="minorHAnsi"/>
              </w:rPr>
            </w:pPr>
            <w:r w:rsidRPr="001E194C">
              <w:rPr>
                <w:rFonts w:cstheme="minorHAnsi"/>
                <w:sz w:val="18"/>
                <w:szCs w:val="18"/>
              </w:rPr>
              <w:t xml:space="preserve">MS17-010 </w:t>
            </w:r>
            <w:proofErr w:type="spellStart"/>
            <w:r w:rsidRPr="001E194C">
              <w:rPr>
                <w:rFonts w:cstheme="minorHAnsi"/>
                <w:sz w:val="18"/>
                <w:szCs w:val="18"/>
              </w:rPr>
              <w:t>EternalBlue</w:t>
            </w:r>
            <w:proofErr w:type="spellEnd"/>
            <w:r w:rsidRPr="001E194C">
              <w:rPr>
                <w:rFonts w:cstheme="minorHAnsi"/>
                <w:sz w:val="18"/>
                <w:szCs w:val="18"/>
              </w:rPr>
              <w:t xml:space="preserve"> CVE-2017-0144</w:t>
            </w:r>
          </w:p>
        </w:tc>
        <w:tc>
          <w:tcPr>
            <w:tcW w:w="4253" w:type="dxa"/>
          </w:tcPr>
          <w:p w14:paraId="35B18272" w14:textId="77777777" w:rsidR="009343E7" w:rsidRPr="001E194C" w:rsidRDefault="009343E7" w:rsidP="00F46F89">
            <w:pPr>
              <w:jc w:val="both"/>
              <w:rPr>
                <w:rFonts w:cstheme="minorHAnsi"/>
              </w:rPr>
            </w:pPr>
            <w:r w:rsidRPr="001E194C">
              <w:rPr>
                <w:rFonts w:cstheme="minorHAnsi"/>
                <w:sz w:val="18"/>
                <w:szCs w:val="18"/>
              </w:rPr>
              <w:t>SYSTEM-level domain server compromise; NTLM hash exfiltration</w:t>
            </w:r>
          </w:p>
        </w:tc>
      </w:tr>
      <w:tr w:rsidR="009343E7" w:rsidRPr="001E194C" w14:paraId="0A61E648" w14:textId="77777777" w:rsidTr="00F46F89">
        <w:tc>
          <w:tcPr>
            <w:tcW w:w="500" w:type="dxa"/>
          </w:tcPr>
          <w:p w14:paraId="18902262" w14:textId="77777777" w:rsidR="009343E7" w:rsidRPr="001E194C" w:rsidRDefault="009343E7" w:rsidP="00F46F89">
            <w:pPr>
              <w:jc w:val="both"/>
              <w:rPr>
                <w:rFonts w:cstheme="minorHAnsi"/>
              </w:rPr>
            </w:pPr>
            <w:r w:rsidRPr="001E194C">
              <w:rPr>
                <w:rFonts w:cstheme="minorHAnsi"/>
                <w:sz w:val="18"/>
                <w:szCs w:val="18"/>
              </w:rPr>
              <w:t>C</w:t>
            </w:r>
          </w:p>
        </w:tc>
        <w:tc>
          <w:tcPr>
            <w:tcW w:w="1905" w:type="dxa"/>
          </w:tcPr>
          <w:p w14:paraId="6C83D7E6" w14:textId="77777777" w:rsidR="009343E7" w:rsidRPr="001E194C" w:rsidRDefault="009343E7" w:rsidP="00F46F89">
            <w:pPr>
              <w:jc w:val="both"/>
              <w:rPr>
                <w:rFonts w:cstheme="minorHAnsi"/>
                <w:sz w:val="18"/>
                <w:szCs w:val="18"/>
              </w:rPr>
            </w:pPr>
            <w:r w:rsidRPr="001E194C">
              <w:rPr>
                <w:rFonts w:cstheme="minorHAnsi"/>
                <w:sz w:val="18"/>
                <w:szCs w:val="18"/>
              </w:rPr>
              <w:t>Windows 10</w:t>
            </w:r>
          </w:p>
          <w:p w14:paraId="18FE8BA4" w14:textId="77777777" w:rsidR="009343E7" w:rsidRPr="001E194C" w:rsidRDefault="009343E7" w:rsidP="00F46F89">
            <w:pPr>
              <w:jc w:val="both"/>
              <w:rPr>
                <w:rFonts w:cstheme="minorHAnsi"/>
              </w:rPr>
            </w:pPr>
            <w:r w:rsidRPr="001E194C">
              <w:rPr>
                <w:rFonts w:cstheme="minorHAnsi"/>
                <w:sz w:val="18"/>
                <w:szCs w:val="18"/>
              </w:rPr>
              <w:t>192.168.174.136</w:t>
            </w:r>
          </w:p>
        </w:tc>
        <w:tc>
          <w:tcPr>
            <w:tcW w:w="2693" w:type="dxa"/>
          </w:tcPr>
          <w:p w14:paraId="783FDA6E" w14:textId="77777777" w:rsidR="009343E7" w:rsidRPr="001E194C" w:rsidRDefault="009343E7" w:rsidP="00F46F89">
            <w:pPr>
              <w:jc w:val="both"/>
              <w:rPr>
                <w:rFonts w:cstheme="minorHAnsi"/>
              </w:rPr>
            </w:pPr>
            <w:r w:rsidRPr="001E194C">
              <w:rPr>
                <w:rFonts w:cstheme="minorHAnsi"/>
                <w:sz w:val="18"/>
                <w:szCs w:val="18"/>
              </w:rPr>
              <w:t>MS17-010 / RDP Credential Attack T1110 / T1190</w:t>
            </w:r>
          </w:p>
        </w:tc>
        <w:tc>
          <w:tcPr>
            <w:tcW w:w="4253" w:type="dxa"/>
          </w:tcPr>
          <w:p w14:paraId="44ABB595" w14:textId="77777777" w:rsidR="009343E7" w:rsidRPr="001E194C" w:rsidRDefault="009343E7" w:rsidP="00F46F89">
            <w:pPr>
              <w:jc w:val="both"/>
              <w:rPr>
                <w:rFonts w:cstheme="minorHAnsi"/>
              </w:rPr>
            </w:pPr>
            <w:r w:rsidRPr="001E194C">
              <w:rPr>
                <w:rFonts w:cstheme="minorHAnsi"/>
                <w:sz w:val="18"/>
                <w:szCs w:val="18"/>
              </w:rPr>
              <w:t>Full endpoint compromise; administrator access demonstrated</w:t>
            </w:r>
          </w:p>
        </w:tc>
      </w:tr>
    </w:tbl>
    <w:p w14:paraId="68CC00C4" w14:textId="77777777" w:rsidR="009343E7" w:rsidRPr="001E194C" w:rsidRDefault="009343E7" w:rsidP="009343E7">
      <w:pPr>
        <w:jc w:val="both"/>
        <w:rPr>
          <w:rFonts w:cstheme="minorHAnsi"/>
        </w:rPr>
      </w:pPr>
    </w:p>
    <w:p w14:paraId="75464A46" w14:textId="77777777" w:rsidR="009343E7" w:rsidRPr="001E194C" w:rsidRDefault="009343E7" w:rsidP="009343E7">
      <w:pPr>
        <w:jc w:val="both"/>
        <w:rPr>
          <w:rFonts w:cstheme="minorHAnsi"/>
        </w:rPr>
      </w:pPr>
      <w:r w:rsidRPr="001E194C">
        <w:rPr>
          <w:rFonts w:cstheme="minorHAnsi"/>
        </w:rPr>
        <w:br w:type="page"/>
      </w:r>
    </w:p>
    <w:p w14:paraId="249C4EED"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2.2 Virtualized Laboratory Environment</w:t>
      </w:r>
    </w:p>
    <w:p w14:paraId="1B8C985E" w14:textId="767362B8" w:rsidR="009343E7" w:rsidRPr="001E194C" w:rsidRDefault="009343E7" w:rsidP="009343E7">
      <w:pPr>
        <w:jc w:val="both"/>
        <w:rPr>
          <w:rFonts w:cstheme="minorHAnsi"/>
        </w:rPr>
      </w:pPr>
      <w:r w:rsidRPr="001E194C">
        <w:rPr>
          <w:rFonts w:cstheme="minorHAnsi"/>
        </w:rPr>
        <w:t>Virtual machines of VMware Workstation were used to provide the laboratory infrastructure with all of its constituent virtual machines running on an isolated host-only network segment (192.168.174.0/24). It was monitored by blocking egress at the hypervisor using the total elimination of NAT and bridged network adapters, so as to guarantee full operation isolation inside the own infrastructure and exclude any unintended effects on existing running infrastructure [</w:t>
      </w:r>
      <w:r w:rsidR="00972C68">
        <w:rPr>
          <w:rFonts w:cstheme="minorHAnsi"/>
        </w:rPr>
        <w:t>28</w:t>
      </w:r>
      <w:r w:rsidRPr="001E194C">
        <w:rPr>
          <w:rFonts w:cstheme="minorHAnsi"/>
        </w:rPr>
        <w:t>].</w:t>
      </w:r>
    </w:p>
    <w:p w14:paraId="7BBDFF73" w14:textId="77777777" w:rsidR="009343E7" w:rsidRPr="001E194C" w:rsidRDefault="009343E7" w:rsidP="009343E7">
      <w:pPr>
        <w:jc w:val="center"/>
        <w:rPr>
          <w:rFonts w:cstheme="minorHAnsi"/>
        </w:rPr>
      </w:pPr>
      <w:r w:rsidRPr="001E194C">
        <w:rPr>
          <w:rFonts w:cstheme="minorHAnsi"/>
          <w:noProof/>
        </w:rPr>
        <w:drawing>
          <wp:inline distT="0" distB="0" distL="0" distR="0" wp14:anchorId="7FE3B20C" wp14:editId="5D3265DA">
            <wp:extent cx="5479846" cy="2185059"/>
            <wp:effectExtent l="0" t="0" r="6985" b="5715"/>
            <wp:docPr id="1262544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53399" cy="2214388"/>
                    </a:xfrm>
                    <a:prstGeom prst="rect">
                      <a:avLst/>
                    </a:prstGeom>
                    <a:noFill/>
                    <a:ln>
                      <a:noFill/>
                    </a:ln>
                  </pic:spPr>
                </pic:pic>
              </a:graphicData>
            </a:graphic>
          </wp:inline>
        </w:drawing>
      </w:r>
    </w:p>
    <w:p w14:paraId="42FDCC8C" w14:textId="77777777" w:rsidR="009343E7" w:rsidRPr="001E194C" w:rsidRDefault="009343E7" w:rsidP="009343E7">
      <w:pPr>
        <w:jc w:val="both"/>
        <w:rPr>
          <w:rFonts w:cstheme="minorHAnsi"/>
        </w:rPr>
      </w:pPr>
    </w:p>
    <w:p w14:paraId="1D9CF4BF" w14:textId="77777777" w:rsidR="009343E7" w:rsidRPr="001E194C" w:rsidRDefault="009343E7" w:rsidP="009343E7">
      <w:pPr>
        <w:jc w:val="center"/>
        <w:rPr>
          <w:rFonts w:cstheme="minorHAnsi"/>
        </w:rPr>
      </w:pPr>
      <w:r w:rsidRPr="001E194C">
        <w:rPr>
          <w:rFonts w:cstheme="minorHAnsi"/>
          <w:i/>
          <w:iCs/>
          <w:sz w:val="17"/>
          <w:szCs w:val="17"/>
        </w:rPr>
        <w:t>Fig. 1: Host-only network showing Kali, Metasploitable, Windows Server 2019, and Windows 10</w:t>
      </w:r>
    </w:p>
    <w:p w14:paraId="29660DB8" w14:textId="77777777" w:rsidR="009343E7" w:rsidRPr="001E194C" w:rsidRDefault="009343E7" w:rsidP="009343E7">
      <w:pPr>
        <w:jc w:val="both"/>
        <w:rPr>
          <w:rFonts w:cstheme="minorHAnsi"/>
        </w:rPr>
      </w:pPr>
    </w:p>
    <w:p w14:paraId="4B290683" w14:textId="5100ECF2" w:rsidR="009343E7" w:rsidRPr="001E194C" w:rsidRDefault="009343E7" w:rsidP="009343E7">
      <w:pPr>
        <w:jc w:val="both"/>
        <w:rPr>
          <w:rFonts w:cstheme="minorHAnsi"/>
        </w:rPr>
      </w:pPr>
      <w:r w:rsidRPr="001E194C">
        <w:rPr>
          <w:rFonts w:cstheme="minorHAnsi"/>
        </w:rPr>
        <w:t>To ensure the presence of an attested clean state of a system before any form of intrusive exploitation activity was undertaken, complete VMware snapshots of each target virtual machine, named Pre-Engagement-Metasploitable, Pre-Engagement-WinServer2019 and Pre-Engagement-Win10 respectively, were taken to allow a rapid rollback in the event of inadvertent service disruption or corruption of forensic evidence [</w:t>
      </w:r>
      <w:r w:rsidR="00972C68">
        <w:rPr>
          <w:rFonts w:cstheme="minorHAnsi"/>
        </w:rPr>
        <w:t>28</w:t>
      </w:r>
      <w:r w:rsidRPr="001E194C">
        <w:rPr>
          <w:rFonts w:cstheme="minorHAnsi"/>
        </w:rPr>
        <w:t>].</w:t>
      </w:r>
    </w:p>
    <w:p w14:paraId="7FEBB20B" w14:textId="77777777" w:rsidR="009343E7" w:rsidRPr="001E194C" w:rsidRDefault="009343E7" w:rsidP="009343E7">
      <w:pPr>
        <w:jc w:val="both"/>
        <w:rPr>
          <w:rFonts w:cstheme="minorHAnsi"/>
        </w:rPr>
      </w:pPr>
    </w:p>
    <w:p w14:paraId="101A43C3" w14:textId="77777777" w:rsidR="009343E7" w:rsidRPr="001E194C" w:rsidRDefault="009343E7" w:rsidP="009343E7">
      <w:pPr>
        <w:jc w:val="both"/>
        <w:rPr>
          <w:rFonts w:cstheme="minorHAnsi"/>
        </w:rPr>
      </w:pPr>
      <w:r w:rsidRPr="001E194C">
        <w:rPr>
          <w:rFonts w:cstheme="minorHAnsi"/>
          <w:noProof/>
        </w:rPr>
        <w:lastRenderedPageBreak/>
        <w:drawing>
          <wp:inline distT="0" distB="0" distL="0" distR="0" wp14:anchorId="717A40D2" wp14:editId="7A15B651">
            <wp:extent cx="5943600" cy="3713480"/>
            <wp:effectExtent l="0" t="0" r="0" b="1270"/>
            <wp:docPr id="81821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14172" name=""/>
                    <pic:cNvPicPr/>
                  </pic:nvPicPr>
                  <pic:blipFill>
                    <a:blip r:embed="rId13"/>
                    <a:stretch>
                      <a:fillRect/>
                    </a:stretch>
                  </pic:blipFill>
                  <pic:spPr>
                    <a:xfrm>
                      <a:off x="0" y="0"/>
                      <a:ext cx="5943600" cy="3713480"/>
                    </a:xfrm>
                    <a:prstGeom prst="rect">
                      <a:avLst/>
                    </a:prstGeom>
                  </pic:spPr>
                </pic:pic>
              </a:graphicData>
            </a:graphic>
          </wp:inline>
        </w:drawing>
      </w:r>
    </w:p>
    <w:p w14:paraId="5AA65BBE" w14:textId="77777777" w:rsidR="009343E7" w:rsidRPr="001E194C" w:rsidRDefault="009343E7" w:rsidP="009343E7">
      <w:pPr>
        <w:jc w:val="center"/>
        <w:rPr>
          <w:rFonts w:cstheme="minorHAnsi"/>
        </w:rPr>
      </w:pPr>
      <w:r w:rsidRPr="001E194C">
        <w:rPr>
          <w:rFonts w:cstheme="minorHAnsi"/>
          <w:i/>
          <w:iCs/>
          <w:sz w:val="17"/>
          <w:szCs w:val="17"/>
        </w:rPr>
        <w:t>Fig. 2: VMware snapshot manager displaying pre-engagement snapshots for all three target VMs prior to exploitation</w:t>
      </w:r>
    </w:p>
    <w:tbl>
      <w:tblPr>
        <w:tblStyle w:val="GridTable1Light"/>
        <w:tblW w:w="9351" w:type="dxa"/>
        <w:jc w:val="center"/>
        <w:tblLook w:val="0000" w:firstRow="0" w:lastRow="0" w:firstColumn="0" w:lastColumn="0" w:noHBand="0" w:noVBand="0"/>
      </w:tblPr>
      <w:tblGrid>
        <w:gridCol w:w="1700"/>
        <w:gridCol w:w="1800"/>
        <w:gridCol w:w="1626"/>
        <w:gridCol w:w="4225"/>
      </w:tblGrid>
      <w:tr w:rsidR="009343E7" w:rsidRPr="001E194C" w14:paraId="6704B64F" w14:textId="77777777" w:rsidTr="00F46F89">
        <w:trPr>
          <w:jc w:val="center"/>
        </w:trPr>
        <w:tc>
          <w:tcPr>
            <w:tcW w:w="1700" w:type="dxa"/>
          </w:tcPr>
          <w:p w14:paraId="3B1A61F0" w14:textId="77777777" w:rsidR="009343E7" w:rsidRPr="001E194C" w:rsidRDefault="009343E7" w:rsidP="00F46F89">
            <w:pPr>
              <w:jc w:val="both"/>
              <w:rPr>
                <w:rFonts w:cstheme="minorHAnsi"/>
                <w:b/>
                <w:bCs/>
              </w:rPr>
            </w:pPr>
            <w:r w:rsidRPr="001E194C">
              <w:rPr>
                <w:rFonts w:cstheme="minorHAnsi"/>
                <w:b/>
                <w:bCs/>
                <w:sz w:val="18"/>
                <w:szCs w:val="18"/>
              </w:rPr>
              <w:t>VM Host</w:t>
            </w:r>
          </w:p>
        </w:tc>
        <w:tc>
          <w:tcPr>
            <w:tcW w:w="1800" w:type="dxa"/>
          </w:tcPr>
          <w:p w14:paraId="7E2C0CD3" w14:textId="77777777" w:rsidR="009343E7" w:rsidRPr="001E194C" w:rsidRDefault="009343E7" w:rsidP="00F46F89">
            <w:pPr>
              <w:jc w:val="both"/>
              <w:rPr>
                <w:rFonts w:cstheme="minorHAnsi"/>
                <w:b/>
                <w:bCs/>
              </w:rPr>
            </w:pPr>
            <w:r w:rsidRPr="001E194C">
              <w:rPr>
                <w:rFonts w:cstheme="minorHAnsi"/>
                <w:b/>
                <w:bCs/>
                <w:sz w:val="18"/>
                <w:szCs w:val="18"/>
              </w:rPr>
              <w:t>IP Address</w:t>
            </w:r>
          </w:p>
        </w:tc>
        <w:tc>
          <w:tcPr>
            <w:tcW w:w="1626" w:type="dxa"/>
          </w:tcPr>
          <w:p w14:paraId="7AF4F648" w14:textId="77777777" w:rsidR="009343E7" w:rsidRPr="001E194C" w:rsidRDefault="009343E7" w:rsidP="00F46F89">
            <w:pPr>
              <w:jc w:val="both"/>
              <w:rPr>
                <w:rFonts w:cstheme="minorHAnsi"/>
                <w:b/>
                <w:bCs/>
              </w:rPr>
            </w:pPr>
            <w:r w:rsidRPr="001E194C">
              <w:rPr>
                <w:rFonts w:cstheme="minorHAnsi"/>
                <w:b/>
                <w:bCs/>
                <w:sz w:val="18"/>
                <w:szCs w:val="18"/>
              </w:rPr>
              <w:t>Platform</w:t>
            </w:r>
          </w:p>
        </w:tc>
        <w:tc>
          <w:tcPr>
            <w:tcW w:w="4225" w:type="dxa"/>
          </w:tcPr>
          <w:p w14:paraId="22991D45" w14:textId="77777777" w:rsidR="009343E7" w:rsidRPr="001E194C" w:rsidRDefault="009343E7" w:rsidP="00F46F89">
            <w:pPr>
              <w:jc w:val="both"/>
              <w:rPr>
                <w:rFonts w:cstheme="minorHAnsi"/>
                <w:b/>
                <w:bCs/>
              </w:rPr>
            </w:pPr>
            <w:r w:rsidRPr="001E194C">
              <w:rPr>
                <w:rFonts w:cstheme="minorHAnsi"/>
                <w:b/>
                <w:bCs/>
                <w:sz w:val="18"/>
                <w:szCs w:val="18"/>
              </w:rPr>
              <w:t>Deliberate Vulnerability / Role</w:t>
            </w:r>
          </w:p>
        </w:tc>
      </w:tr>
      <w:tr w:rsidR="009343E7" w:rsidRPr="001E194C" w14:paraId="65C5E546" w14:textId="77777777" w:rsidTr="00F46F89">
        <w:trPr>
          <w:jc w:val="center"/>
        </w:trPr>
        <w:tc>
          <w:tcPr>
            <w:tcW w:w="1700" w:type="dxa"/>
          </w:tcPr>
          <w:p w14:paraId="3AD2D129" w14:textId="77777777" w:rsidR="009343E7" w:rsidRPr="001E194C" w:rsidRDefault="009343E7" w:rsidP="00F46F89">
            <w:pPr>
              <w:jc w:val="both"/>
              <w:rPr>
                <w:rFonts w:cstheme="minorHAnsi"/>
              </w:rPr>
            </w:pPr>
            <w:r w:rsidRPr="001E194C">
              <w:rPr>
                <w:rFonts w:cstheme="minorHAnsi"/>
                <w:sz w:val="18"/>
                <w:szCs w:val="18"/>
              </w:rPr>
              <w:t>KALI-ATTACK</w:t>
            </w:r>
          </w:p>
        </w:tc>
        <w:tc>
          <w:tcPr>
            <w:tcW w:w="1800" w:type="dxa"/>
          </w:tcPr>
          <w:p w14:paraId="44AEF147" w14:textId="77777777" w:rsidR="009343E7" w:rsidRPr="001E194C" w:rsidRDefault="009343E7" w:rsidP="00F46F89">
            <w:pPr>
              <w:jc w:val="both"/>
              <w:rPr>
                <w:rFonts w:cstheme="minorHAnsi"/>
              </w:rPr>
            </w:pPr>
            <w:r w:rsidRPr="001E194C">
              <w:rPr>
                <w:rFonts w:cstheme="minorHAnsi"/>
                <w:sz w:val="18"/>
                <w:szCs w:val="18"/>
              </w:rPr>
              <w:t>192.168.174.128</w:t>
            </w:r>
          </w:p>
        </w:tc>
        <w:tc>
          <w:tcPr>
            <w:tcW w:w="1626" w:type="dxa"/>
          </w:tcPr>
          <w:p w14:paraId="066B1367" w14:textId="77777777" w:rsidR="009343E7" w:rsidRPr="001E194C" w:rsidRDefault="009343E7" w:rsidP="00F46F89">
            <w:pPr>
              <w:jc w:val="both"/>
              <w:rPr>
                <w:rFonts w:cstheme="minorHAnsi"/>
              </w:rPr>
            </w:pPr>
            <w:r w:rsidRPr="001E194C">
              <w:rPr>
                <w:rFonts w:cstheme="minorHAnsi"/>
                <w:sz w:val="18"/>
                <w:szCs w:val="18"/>
              </w:rPr>
              <w:t>Kali Linux 2024.1</w:t>
            </w:r>
          </w:p>
        </w:tc>
        <w:tc>
          <w:tcPr>
            <w:tcW w:w="4225" w:type="dxa"/>
          </w:tcPr>
          <w:p w14:paraId="54D40B64" w14:textId="77777777" w:rsidR="009343E7" w:rsidRPr="001E194C" w:rsidRDefault="009343E7" w:rsidP="00F46F89">
            <w:pPr>
              <w:jc w:val="both"/>
              <w:rPr>
                <w:rFonts w:cstheme="minorHAnsi"/>
              </w:rPr>
            </w:pPr>
            <w:r w:rsidRPr="001E194C">
              <w:rPr>
                <w:rFonts w:cstheme="minorHAnsi"/>
                <w:sz w:val="18"/>
                <w:szCs w:val="18"/>
              </w:rPr>
              <w:t>Attacker workstation — Metasploit, Nmap, Hydra, Responder</w:t>
            </w:r>
          </w:p>
        </w:tc>
      </w:tr>
      <w:tr w:rsidR="009343E7" w:rsidRPr="001E194C" w14:paraId="7A2A12B2" w14:textId="77777777" w:rsidTr="00F46F89">
        <w:trPr>
          <w:jc w:val="center"/>
        </w:trPr>
        <w:tc>
          <w:tcPr>
            <w:tcW w:w="1700" w:type="dxa"/>
          </w:tcPr>
          <w:p w14:paraId="73F9A87C" w14:textId="77777777" w:rsidR="009343E7" w:rsidRPr="001E194C" w:rsidRDefault="009343E7" w:rsidP="00F46F89">
            <w:pPr>
              <w:jc w:val="both"/>
              <w:rPr>
                <w:rFonts w:cstheme="minorHAnsi"/>
              </w:rPr>
            </w:pPr>
            <w:r w:rsidRPr="001E194C">
              <w:rPr>
                <w:rFonts w:cstheme="minorHAnsi"/>
                <w:sz w:val="18"/>
                <w:szCs w:val="18"/>
              </w:rPr>
              <w:t>VM-1: Metasploitable</w:t>
            </w:r>
          </w:p>
        </w:tc>
        <w:tc>
          <w:tcPr>
            <w:tcW w:w="1800" w:type="dxa"/>
          </w:tcPr>
          <w:p w14:paraId="4BC19921" w14:textId="77777777" w:rsidR="009343E7" w:rsidRPr="001E194C" w:rsidRDefault="009343E7" w:rsidP="00F46F89">
            <w:pPr>
              <w:jc w:val="both"/>
              <w:rPr>
                <w:rFonts w:cstheme="minorHAnsi"/>
              </w:rPr>
            </w:pPr>
            <w:r w:rsidRPr="001E194C">
              <w:rPr>
                <w:rFonts w:cstheme="minorHAnsi"/>
                <w:sz w:val="18"/>
                <w:szCs w:val="18"/>
              </w:rPr>
              <w:t>192.168.174.130</w:t>
            </w:r>
          </w:p>
        </w:tc>
        <w:tc>
          <w:tcPr>
            <w:tcW w:w="1626" w:type="dxa"/>
          </w:tcPr>
          <w:p w14:paraId="5D1C5909" w14:textId="77777777" w:rsidR="009343E7" w:rsidRPr="001E194C" w:rsidRDefault="009343E7" w:rsidP="00F46F89">
            <w:pPr>
              <w:jc w:val="both"/>
              <w:rPr>
                <w:rFonts w:cstheme="minorHAnsi"/>
              </w:rPr>
            </w:pPr>
            <w:r w:rsidRPr="001E194C">
              <w:rPr>
                <w:rFonts w:cstheme="minorHAnsi"/>
                <w:sz w:val="18"/>
                <w:szCs w:val="18"/>
              </w:rPr>
              <w:t>Ubuntu / Metasploitable 2</w:t>
            </w:r>
          </w:p>
        </w:tc>
        <w:tc>
          <w:tcPr>
            <w:tcW w:w="4225" w:type="dxa"/>
          </w:tcPr>
          <w:p w14:paraId="23908424" w14:textId="77777777" w:rsidR="009343E7" w:rsidRPr="001E194C" w:rsidRDefault="009343E7" w:rsidP="00F46F89">
            <w:pPr>
              <w:jc w:val="both"/>
              <w:rPr>
                <w:rFonts w:cstheme="minorHAnsi"/>
              </w:rPr>
            </w:pPr>
            <w:r w:rsidRPr="001E194C">
              <w:rPr>
                <w:rFonts w:cstheme="minorHAnsi"/>
                <w:sz w:val="18"/>
                <w:szCs w:val="18"/>
              </w:rPr>
              <w:t>vsftpd 2.3.4 backdoor; DVWA web app; intentionally vulnerable services</w:t>
            </w:r>
          </w:p>
        </w:tc>
      </w:tr>
      <w:tr w:rsidR="009343E7" w:rsidRPr="001E194C" w14:paraId="1EC74ACC" w14:textId="77777777" w:rsidTr="00F46F89">
        <w:trPr>
          <w:jc w:val="center"/>
        </w:trPr>
        <w:tc>
          <w:tcPr>
            <w:tcW w:w="1700" w:type="dxa"/>
          </w:tcPr>
          <w:p w14:paraId="3B1C2AA7" w14:textId="77777777" w:rsidR="009343E7" w:rsidRPr="001E194C" w:rsidRDefault="009343E7" w:rsidP="00F46F89">
            <w:pPr>
              <w:jc w:val="both"/>
              <w:rPr>
                <w:rFonts w:cstheme="minorHAnsi"/>
              </w:rPr>
            </w:pPr>
            <w:r w:rsidRPr="001E194C">
              <w:rPr>
                <w:rFonts w:cstheme="minorHAnsi"/>
                <w:sz w:val="18"/>
                <w:szCs w:val="18"/>
              </w:rPr>
              <w:t>VM-2: Win Server 2019</w:t>
            </w:r>
          </w:p>
        </w:tc>
        <w:tc>
          <w:tcPr>
            <w:tcW w:w="1800" w:type="dxa"/>
          </w:tcPr>
          <w:p w14:paraId="429D2967" w14:textId="77777777" w:rsidR="009343E7" w:rsidRPr="001E194C" w:rsidRDefault="009343E7" w:rsidP="00F46F89">
            <w:pPr>
              <w:jc w:val="both"/>
              <w:rPr>
                <w:rFonts w:cstheme="minorHAnsi"/>
              </w:rPr>
            </w:pPr>
            <w:r w:rsidRPr="001E194C">
              <w:rPr>
                <w:rFonts w:cstheme="minorHAnsi"/>
                <w:sz w:val="18"/>
                <w:szCs w:val="18"/>
              </w:rPr>
              <w:t>192.168.174.135</w:t>
            </w:r>
          </w:p>
        </w:tc>
        <w:tc>
          <w:tcPr>
            <w:tcW w:w="1626" w:type="dxa"/>
          </w:tcPr>
          <w:p w14:paraId="224A1B01" w14:textId="77777777" w:rsidR="009343E7" w:rsidRPr="001E194C" w:rsidRDefault="009343E7" w:rsidP="00F46F89">
            <w:pPr>
              <w:jc w:val="both"/>
              <w:rPr>
                <w:rFonts w:cstheme="minorHAnsi"/>
              </w:rPr>
            </w:pPr>
            <w:r w:rsidRPr="001E194C">
              <w:rPr>
                <w:rFonts w:cstheme="minorHAnsi"/>
                <w:sz w:val="18"/>
                <w:szCs w:val="18"/>
              </w:rPr>
              <w:t>Windows Server 2019</w:t>
            </w:r>
          </w:p>
        </w:tc>
        <w:tc>
          <w:tcPr>
            <w:tcW w:w="4225" w:type="dxa"/>
          </w:tcPr>
          <w:p w14:paraId="0FFAACE3" w14:textId="77777777" w:rsidR="009343E7" w:rsidRPr="001E194C" w:rsidRDefault="009343E7" w:rsidP="00F46F89">
            <w:pPr>
              <w:jc w:val="both"/>
              <w:rPr>
                <w:rFonts w:cstheme="minorHAnsi"/>
              </w:rPr>
            </w:pPr>
            <w:r w:rsidRPr="001E194C">
              <w:rPr>
                <w:rFonts w:cstheme="minorHAnsi"/>
                <w:sz w:val="18"/>
                <w:szCs w:val="18"/>
              </w:rPr>
              <w:t xml:space="preserve">Unpatched SMBv1; MS17-010 </w:t>
            </w:r>
            <w:proofErr w:type="spellStart"/>
            <w:r w:rsidRPr="001E194C">
              <w:rPr>
                <w:rFonts w:cstheme="minorHAnsi"/>
                <w:sz w:val="18"/>
                <w:szCs w:val="18"/>
              </w:rPr>
              <w:t>EternalBlue</w:t>
            </w:r>
            <w:proofErr w:type="spellEnd"/>
            <w:r w:rsidRPr="001E194C">
              <w:rPr>
                <w:rFonts w:cstheme="minorHAnsi"/>
                <w:sz w:val="18"/>
                <w:szCs w:val="18"/>
              </w:rPr>
              <w:t>; no EDR deployed</w:t>
            </w:r>
          </w:p>
        </w:tc>
      </w:tr>
      <w:tr w:rsidR="009343E7" w:rsidRPr="001E194C" w14:paraId="668FBD95" w14:textId="77777777" w:rsidTr="00F46F89">
        <w:trPr>
          <w:jc w:val="center"/>
        </w:trPr>
        <w:tc>
          <w:tcPr>
            <w:tcW w:w="1700" w:type="dxa"/>
          </w:tcPr>
          <w:p w14:paraId="5E8D2EC7" w14:textId="77777777" w:rsidR="009343E7" w:rsidRPr="001E194C" w:rsidRDefault="009343E7" w:rsidP="00F46F89">
            <w:pPr>
              <w:jc w:val="both"/>
              <w:rPr>
                <w:rFonts w:cstheme="minorHAnsi"/>
              </w:rPr>
            </w:pPr>
            <w:r w:rsidRPr="001E194C">
              <w:rPr>
                <w:rFonts w:cstheme="minorHAnsi"/>
                <w:sz w:val="18"/>
                <w:szCs w:val="18"/>
              </w:rPr>
              <w:t>VM-3: Win 10</w:t>
            </w:r>
          </w:p>
        </w:tc>
        <w:tc>
          <w:tcPr>
            <w:tcW w:w="1800" w:type="dxa"/>
          </w:tcPr>
          <w:p w14:paraId="69486ABF" w14:textId="77777777" w:rsidR="009343E7" w:rsidRPr="001E194C" w:rsidRDefault="009343E7" w:rsidP="00F46F89">
            <w:pPr>
              <w:jc w:val="both"/>
              <w:rPr>
                <w:rFonts w:cstheme="minorHAnsi"/>
              </w:rPr>
            </w:pPr>
            <w:r w:rsidRPr="001E194C">
              <w:rPr>
                <w:rFonts w:cstheme="minorHAnsi"/>
                <w:sz w:val="18"/>
                <w:szCs w:val="18"/>
              </w:rPr>
              <w:t>192.168.174.136</w:t>
            </w:r>
          </w:p>
        </w:tc>
        <w:tc>
          <w:tcPr>
            <w:tcW w:w="1626" w:type="dxa"/>
          </w:tcPr>
          <w:p w14:paraId="1A341527" w14:textId="77777777" w:rsidR="009343E7" w:rsidRPr="001E194C" w:rsidRDefault="009343E7" w:rsidP="00F46F89">
            <w:pPr>
              <w:jc w:val="both"/>
              <w:rPr>
                <w:rFonts w:cstheme="minorHAnsi"/>
              </w:rPr>
            </w:pPr>
            <w:r w:rsidRPr="001E194C">
              <w:rPr>
                <w:rFonts w:cstheme="minorHAnsi"/>
                <w:sz w:val="18"/>
                <w:szCs w:val="18"/>
              </w:rPr>
              <w:t>Windows 10 21H2</w:t>
            </w:r>
          </w:p>
        </w:tc>
        <w:tc>
          <w:tcPr>
            <w:tcW w:w="4225" w:type="dxa"/>
          </w:tcPr>
          <w:p w14:paraId="5B1C44FE" w14:textId="77777777" w:rsidR="009343E7" w:rsidRPr="001E194C" w:rsidRDefault="009343E7" w:rsidP="00F46F89">
            <w:pPr>
              <w:jc w:val="both"/>
              <w:rPr>
                <w:rFonts w:cstheme="minorHAnsi"/>
              </w:rPr>
            </w:pPr>
            <w:r w:rsidRPr="001E194C">
              <w:rPr>
                <w:rFonts w:cstheme="minorHAnsi"/>
                <w:sz w:val="18"/>
                <w:szCs w:val="18"/>
              </w:rPr>
              <w:t>SMBv1 / RDP exposed; weak administrator credentials; no AV</w:t>
            </w:r>
          </w:p>
        </w:tc>
      </w:tr>
    </w:tbl>
    <w:p w14:paraId="3368D9E4" w14:textId="77777777" w:rsidR="009343E7" w:rsidRPr="001E194C" w:rsidRDefault="009343E7" w:rsidP="009343E7">
      <w:pPr>
        <w:jc w:val="both"/>
        <w:rPr>
          <w:rFonts w:cstheme="minorHAnsi"/>
        </w:rPr>
      </w:pPr>
    </w:p>
    <w:p w14:paraId="587BD4B9" w14:textId="77777777" w:rsidR="009343E7" w:rsidRPr="001E194C" w:rsidRDefault="009343E7" w:rsidP="009343E7">
      <w:pPr>
        <w:rPr>
          <w:rFonts w:eastAsiaTheme="majorEastAsia" w:cstheme="minorHAnsi"/>
          <w:b/>
          <w:bCs/>
          <w:sz w:val="40"/>
          <w:szCs w:val="40"/>
        </w:rPr>
      </w:pPr>
      <w:r w:rsidRPr="001E194C">
        <w:rPr>
          <w:rFonts w:cstheme="minorHAnsi"/>
          <w:b/>
          <w:bCs/>
        </w:rPr>
        <w:br w:type="page"/>
      </w:r>
    </w:p>
    <w:p w14:paraId="219C8F55"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2.3 Threat Emulation Plan — MITRE ATT&amp;CK Mapping.</w:t>
      </w:r>
    </w:p>
    <w:p w14:paraId="0E33665B" w14:textId="2577D965" w:rsidR="009343E7" w:rsidRPr="001E194C" w:rsidRDefault="005A1212" w:rsidP="009343E7">
      <w:pPr>
        <w:jc w:val="both"/>
        <w:rPr>
          <w:rFonts w:cstheme="minorHAnsi"/>
        </w:rPr>
      </w:pPr>
      <w:r w:rsidRPr="001E194C">
        <w:rPr>
          <w:rFonts w:cstheme="minorHAnsi"/>
        </w:rPr>
        <w:t xml:space="preserve">The adversary emulation campaign was designed using the MITRE ATT&amp;CK Enterprise framework, with each phase mapped to specific Tactics, Techniques, and Procedures (TTPs). The threat actor profile reflects opportunistic, financially motivated attackers who exploit known vulnerabilities in unpatched, internet-facing services, then move laterally to harvest credentials and access sensitive organisational data </w:t>
      </w:r>
      <w:r w:rsidR="009343E7" w:rsidRPr="001E194C">
        <w:rPr>
          <w:rFonts w:cstheme="minorHAnsi"/>
        </w:rPr>
        <w:t>[2</w:t>
      </w:r>
      <w:r w:rsidR="00972C68">
        <w:rPr>
          <w:rFonts w:cstheme="minorHAnsi"/>
        </w:rPr>
        <w:t>9</w:t>
      </w:r>
      <w:r w:rsidR="009343E7" w:rsidRPr="001E194C">
        <w:rPr>
          <w:rFonts w:cstheme="minorHAnsi"/>
        </w:rPr>
        <w:t>].</w:t>
      </w:r>
    </w:p>
    <w:tbl>
      <w:tblPr>
        <w:tblStyle w:val="GridTable1Light"/>
        <w:tblW w:w="9634" w:type="dxa"/>
        <w:tblLook w:val="0000" w:firstRow="0" w:lastRow="0" w:firstColumn="0" w:lastColumn="0" w:noHBand="0" w:noVBand="0"/>
      </w:tblPr>
      <w:tblGrid>
        <w:gridCol w:w="460"/>
        <w:gridCol w:w="1982"/>
        <w:gridCol w:w="1556"/>
        <w:gridCol w:w="5636"/>
      </w:tblGrid>
      <w:tr w:rsidR="009343E7" w:rsidRPr="001E194C" w14:paraId="32BA3896" w14:textId="77777777" w:rsidTr="00F46F89">
        <w:tc>
          <w:tcPr>
            <w:tcW w:w="421" w:type="dxa"/>
          </w:tcPr>
          <w:p w14:paraId="64EA668E" w14:textId="77777777" w:rsidR="009343E7" w:rsidRPr="001E194C" w:rsidRDefault="009343E7" w:rsidP="00F46F89">
            <w:pPr>
              <w:rPr>
                <w:rFonts w:cstheme="minorHAnsi"/>
                <w:b/>
                <w:bCs/>
              </w:rPr>
            </w:pPr>
          </w:p>
        </w:tc>
        <w:tc>
          <w:tcPr>
            <w:tcW w:w="1984" w:type="dxa"/>
          </w:tcPr>
          <w:p w14:paraId="0F6D49F4" w14:textId="77777777" w:rsidR="009343E7" w:rsidRPr="001E194C" w:rsidRDefault="009343E7" w:rsidP="00F46F89">
            <w:pPr>
              <w:rPr>
                <w:rFonts w:cstheme="minorHAnsi"/>
                <w:b/>
                <w:bCs/>
              </w:rPr>
            </w:pPr>
            <w:r w:rsidRPr="001E194C">
              <w:rPr>
                <w:rFonts w:cstheme="minorHAnsi"/>
                <w:b/>
                <w:bCs/>
              </w:rPr>
              <w:t>Phase</w:t>
            </w:r>
          </w:p>
        </w:tc>
        <w:tc>
          <w:tcPr>
            <w:tcW w:w="1559" w:type="dxa"/>
          </w:tcPr>
          <w:p w14:paraId="6EBACC7C" w14:textId="77777777" w:rsidR="009343E7" w:rsidRPr="001E194C" w:rsidRDefault="009343E7" w:rsidP="00F46F89">
            <w:pPr>
              <w:rPr>
                <w:rFonts w:cstheme="minorHAnsi"/>
                <w:b/>
                <w:bCs/>
              </w:rPr>
            </w:pPr>
            <w:r w:rsidRPr="001E194C">
              <w:rPr>
                <w:rFonts w:cstheme="minorHAnsi"/>
                <w:b/>
                <w:bCs/>
              </w:rPr>
              <w:t>MITRE TTP</w:t>
            </w:r>
          </w:p>
        </w:tc>
        <w:tc>
          <w:tcPr>
            <w:tcW w:w="5670" w:type="dxa"/>
          </w:tcPr>
          <w:p w14:paraId="0F43AFC1" w14:textId="77777777" w:rsidR="009343E7" w:rsidRPr="001E194C" w:rsidRDefault="009343E7" w:rsidP="00F46F89">
            <w:pPr>
              <w:rPr>
                <w:rFonts w:cstheme="minorHAnsi"/>
                <w:b/>
                <w:bCs/>
              </w:rPr>
            </w:pPr>
            <w:r w:rsidRPr="001E194C">
              <w:rPr>
                <w:rFonts w:cstheme="minorHAnsi"/>
                <w:b/>
                <w:bCs/>
              </w:rPr>
              <w:t>Planned Technique</w:t>
            </w:r>
          </w:p>
        </w:tc>
      </w:tr>
      <w:tr w:rsidR="009343E7" w:rsidRPr="001E194C" w14:paraId="6A7A9750" w14:textId="77777777" w:rsidTr="00F46F89">
        <w:tc>
          <w:tcPr>
            <w:tcW w:w="421" w:type="dxa"/>
          </w:tcPr>
          <w:p w14:paraId="2D19922F" w14:textId="77777777" w:rsidR="009343E7" w:rsidRPr="001E194C" w:rsidRDefault="009343E7" w:rsidP="00F46F89">
            <w:pPr>
              <w:rPr>
                <w:rFonts w:cstheme="minorHAnsi"/>
              </w:rPr>
            </w:pPr>
            <w:r w:rsidRPr="001E194C">
              <w:rPr>
                <w:rFonts w:cstheme="minorHAnsi"/>
              </w:rPr>
              <w:t>1</w:t>
            </w:r>
          </w:p>
        </w:tc>
        <w:tc>
          <w:tcPr>
            <w:tcW w:w="1984" w:type="dxa"/>
          </w:tcPr>
          <w:p w14:paraId="4909D7AF" w14:textId="77777777" w:rsidR="009343E7" w:rsidRPr="001E194C" w:rsidRDefault="009343E7" w:rsidP="00F46F89">
            <w:pPr>
              <w:rPr>
                <w:rFonts w:cstheme="minorHAnsi"/>
              </w:rPr>
            </w:pPr>
            <w:r w:rsidRPr="001E194C">
              <w:rPr>
                <w:rFonts w:cstheme="minorHAnsi"/>
              </w:rPr>
              <w:t>Reconnaissance</w:t>
            </w:r>
          </w:p>
        </w:tc>
        <w:tc>
          <w:tcPr>
            <w:tcW w:w="1559" w:type="dxa"/>
          </w:tcPr>
          <w:p w14:paraId="19A440C6" w14:textId="77777777" w:rsidR="009343E7" w:rsidRPr="001E194C" w:rsidRDefault="009343E7" w:rsidP="00F46F89">
            <w:pPr>
              <w:rPr>
                <w:rFonts w:cstheme="minorHAnsi"/>
              </w:rPr>
            </w:pPr>
            <w:r w:rsidRPr="001E194C">
              <w:rPr>
                <w:rFonts w:cstheme="minorHAnsi"/>
              </w:rPr>
              <w:t>T1595</w:t>
            </w:r>
          </w:p>
        </w:tc>
        <w:tc>
          <w:tcPr>
            <w:tcW w:w="5670" w:type="dxa"/>
          </w:tcPr>
          <w:p w14:paraId="4D55AA7F" w14:textId="77777777" w:rsidR="009343E7" w:rsidRPr="001E194C" w:rsidRDefault="009343E7" w:rsidP="00F46F89">
            <w:pPr>
              <w:rPr>
                <w:rFonts w:cstheme="minorHAnsi"/>
              </w:rPr>
            </w:pPr>
            <w:r w:rsidRPr="001E194C">
              <w:rPr>
                <w:rFonts w:cstheme="minorHAnsi"/>
              </w:rPr>
              <w:t>Active network scanning via Nmap — service version fingerprinting</w:t>
            </w:r>
          </w:p>
        </w:tc>
      </w:tr>
      <w:tr w:rsidR="009343E7" w:rsidRPr="001E194C" w14:paraId="23BB306A" w14:textId="77777777" w:rsidTr="00F46F89">
        <w:tc>
          <w:tcPr>
            <w:tcW w:w="421" w:type="dxa"/>
          </w:tcPr>
          <w:p w14:paraId="7C0BB558" w14:textId="77777777" w:rsidR="009343E7" w:rsidRPr="001E194C" w:rsidRDefault="009343E7" w:rsidP="00F46F89">
            <w:pPr>
              <w:rPr>
                <w:rFonts w:cstheme="minorHAnsi"/>
              </w:rPr>
            </w:pPr>
            <w:r w:rsidRPr="001E194C">
              <w:rPr>
                <w:rFonts w:cstheme="minorHAnsi"/>
              </w:rPr>
              <w:t>2</w:t>
            </w:r>
          </w:p>
        </w:tc>
        <w:tc>
          <w:tcPr>
            <w:tcW w:w="1984" w:type="dxa"/>
          </w:tcPr>
          <w:p w14:paraId="6838F6A4" w14:textId="77777777" w:rsidR="009343E7" w:rsidRPr="001E194C" w:rsidRDefault="009343E7" w:rsidP="00F46F89">
            <w:pPr>
              <w:rPr>
                <w:rFonts w:cstheme="minorHAnsi"/>
              </w:rPr>
            </w:pPr>
            <w:r w:rsidRPr="001E194C">
              <w:rPr>
                <w:rFonts w:cstheme="minorHAnsi"/>
              </w:rPr>
              <w:t>Initial Access</w:t>
            </w:r>
          </w:p>
        </w:tc>
        <w:tc>
          <w:tcPr>
            <w:tcW w:w="1559" w:type="dxa"/>
          </w:tcPr>
          <w:p w14:paraId="6C5ACD37" w14:textId="77777777" w:rsidR="009343E7" w:rsidRPr="001E194C" w:rsidRDefault="009343E7" w:rsidP="00F46F89">
            <w:pPr>
              <w:rPr>
                <w:rFonts w:cstheme="minorHAnsi"/>
              </w:rPr>
            </w:pPr>
            <w:r w:rsidRPr="001E194C">
              <w:rPr>
                <w:rFonts w:cstheme="minorHAnsi"/>
              </w:rPr>
              <w:t>T1190</w:t>
            </w:r>
          </w:p>
        </w:tc>
        <w:tc>
          <w:tcPr>
            <w:tcW w:w="5670" w:type="dxa"/>
          </w:tcPr>
          <w:p w14:paraId="727F9670" w14:textId="77777777" w:rsidR="009343E7" w:rsidRPr="001E194C" w:rsidRDefault="009343E7" w:rsidP="00F46F89">
            <w:pPr>
              <w:rPr>
                <w:rFonts w:cstheme="minorHAnsi"/>
              </w:rPr>
            </w:pPr>
            <w:r w:rsidRPr="001E194C">
              <w:rPr>
                <w:rFonts w:cstheme="minorHAnsi"/>
              </w:rPr>
              <w:t>Exploit vsftpd 2.3.4 backdoor on Metasploitable (CVE-2011-2523)</w:t>
            </w:r>
          </w:p>
        </w:tc>
      </w:tr>
      <w:tr w:rsidR="009343E7" w:rsidRPr="001E194C" w14:paraId="3B8E7585" w14:textId="77777777" w:rsidTr="00F46F89">
        <w:tc>
          <w:tcPr>
            <w:tcW w:w="421" w:type="dxa"/>
          </w:tcPr>
          <w:p w14:paraId="5F3D115F" w14:textId="77777777" w:rsidR="009343E7" w:rsidRPr="001E194C" w:rsidRDefault="009343E7" w:rsidP="00F46F89">
            <w:pPr>
              <w:rPr>
                <w:rFonts w:cstheme="minorHAnsi"/>
              </w:rPr>
            </w:pPr>
            <w:r w:rsidRPr="001E194C">
              <w:rPr>
                <w:rFonts w:cstheme="minorHAnsi"/>
              </w:rPr>
              <w:t>3</w:t>
            </w:r>
          </w:p>
        </w:tc>
        <w:tc>
          <w:tcPr>
            <w:tcW w:w="1984" w:type="dxa"/>
          </w:tcPr>
          <w:p w14:paraId="44D05290" w14:textId="77777777" w:rsidR="009343E7" w:rsidRPr="001E194C" w:rsidRDefault="009343E7" w:rsidP="00F46F89">
            <w:pPr>
              <w:rPr>
                <w:rFonts w:cstheme="minorHAnsi"/>
              </w:rPr>
            </w:pPr>
            <w:r w:rsidRPr="001E194C">
              <w:rPr>
                <w:rFonts w:cstheme="minorHAnsi"/>
              </w:rPr>
              <w:t>Execution</w:t>
            </w:r>
          </w:p>
        </w:tc>
        <w:tc>
          <w:tcPr>
            <w:tcW w:w="1559" w:type="dxa"/>
          </w:tcPr>
          <w:p w14:paraId="06FC2B1E" w14:textId="77777777" w:rsidR="009343E7" w:rsidRPr="001E194C" w:rsidRDefault="009343E7" w:rsidP="00F46F89">
            <w:pPr>
              <w:rPr>
                <w:rFonts w:cstheme="minorHAnsi"/>
              </w:rPr>
            </w:pPr>
            <w:r w:rsidRPr="001E194C">
              <w:rPr>
                <w:rFonts w:cstheme="minorHAnsi"/>
              </w:rPr>
              <w:t>T1059.004</w:t>
            </w:r>
          </w:p>
        </w:tc>
        <w:tc>
          <w:tcPr>
            <w:tcW w:w="5670" w:type="dxa"/>
          </w:tcPr>
          <w:p w14:paraId="130ED858" w14:textId="77777777" w:rsidR="009343E7" w:rsidRPr="001E194C" w:rsidRDefault="009343E7" w:rsidP="00F46F89">
            <w:pPr>
              <w:rPr>
                <w:rFonts w:cstheme="minorHAnsi"/>
              </w:rPr>
            </w:pPr>
            <w:r w:rsidRPr="001E194C">
              <w:rPr>
                <w:rFonts w:cstheme="minorHAnsi"/>
              </w:rPr>
              <w:t>Unix command shell spawned via FTP backdoor trigger</w:t>
            </w:r>
          </w:p>
        </w:tc>
      </w:tr>
      <w:tr w:rsidR="009343E7" w:rsidRPr="001E194C" w14:paraId="0FCD48FD" w14:textId="77777777" w:rsidTr="00F46F89">
        <w:tc>
          <w:tcPr>
            <w:tcW w:w="421" w:type="dxa"/>
          </w:tcPr>
          <w:p w14:paraId="633F4914" w14:textId="77777777" w:rsidR="009343E7" w:rsidRPr="001E194C" w:rsidRDefault="009343E7" w:rsidP="00F46F89">
            <w:pPr>
              <w:rPr>
                <w:rFonts w:cstheme="minorHAnsi"/>
              </w:rPr>
            </w:pPr>
            <w:r w:rsidRPr="001E194C">
              <w:rPr>
                <w:rFonts w:cstheme="minorHAnsi"/>
              </w:rPr>
              <w:t>4</w:t>
            </w:r>
          </w:p>
        </w:tc>
        <w:tc>
          <w:tcPr>
            <w:tcW w:w="1984" w:type="dxa"/>
          </w:tcPr>
          <w:p w14:paraId="0DE37556" w14:textId="77777777" w:rsidR="009343E7" w:rsidRPr="001E194C" w:rsidRDefault="009343E7" w:rsidP="00F46F89">
            <w:pPr>
              <w:rPr>
                <w:rFonts w:cstheme="minorHAnsi"/>
              </w:rPr>
            </w:pPr>
            <w:r w:rsidRPr="001E194C">
              <w:rPr>
                <w:rFonts w:cstheme="minorHAnsi"/>
              </w:rPr>
              <w:t>Credential Access</w:t>
            </w:r>
          </w:p>
        </w:tc>
        <w:tc>
          <w:tcPr>
            <w:tcW w:w="1559" w:type="dxa"/>
          </w:tcPr>
          <w:p w14:paraId="6A191B63" w14:textId="77777777" w:rsidR="009343E7" w:rsidRPr="001E194C" w:rsidRDefault="009343E7" w:rsidP="00F46F89">
            <w:pPr>
              <w:rPr>
                <w:rFonts w:cstheme="minorHAnsi"/>
              </w:rPr>
            </w:pPr>
            <w:r w:rsidRPr="001E194C">
              <w:rPr>
                <w:rFonts w:cstheme="minorHAnsi"/>
              </w:rPr>
              <w:t>T1003</w:t>
            </w:r>
          </w:p>
        </w:tc>
        <w:tc>
          <w:tcPr>
            <w:tcW w:w="5670" w:type="dxa"/>
          </w:tcPr>
          <w:p w14:paraId="603C992D" w14:textId="77777777" w:rsidR="009343E7" w:rsidRPr="001E194C" w:rsidRDefault="009343E7" w:rsidP="00F46F89">
            <w:pPr>
              <w:rPr>
                <w:rFonts w:cstheme="minorHAnsi"/>
              </w:rPr>
            </w:pPr>
            <w:r w:rsidRPr="001E194C">
              <w:rPr>
                <w:rFonts w:cstheme="minorHAnsi"/>
              </w:rPr>
              <w:t>Exfiltrate /</w:t>
            </w:r>
            <w:proofErr w:type="spellStart"/>
            <w:r w:rsidRPr="001E194C">
              <w:rPr>
                <w:rFonts w:cstheme="minorHAnsi"/>
              </w:rPr>
              <w:t>etc</w:t>
            </w:r>
            <w:proofErr w:type="spellEnd"/>
            <w:r w:rsidRPr="001E194C">
              <w:rPr>
                <w:rFonts w:cstheme="minorHAnsi"/>
              </w:rPr>
              <w:t>/shadow password hash file from Metasploitable</w:t>
            </w:r>
          </w:p>
        </w:tc>
      </w:tr>
      <w:tr w:rsidR="009343E7" w:rsidRPr="001E194C" w14:paraId="7E5100BA" w14:textId="77777777" w:rsidTr="00F46F89">
        <w:tc>
          <w:tcPr>
            <w:tcW w:w="421" w:type="dxa"/>
          </w:tcPr>
          <w:p w14:paraId="5175CC21" w14:textId="77777777" w:rsidR="009343E7" w:rsidRPr="001E194C" w:rsidRDefault="009343E7" w:rsidP="00F46F89">
            <w:pPr>
              <w:rPr>
                <w:rFonts w:cstheme="minorHAnsi"/>
              </w:rPr>
            </w:pPr>
            <w:r w:rsidRPr="001E194C">
              <w:rPr>
                <w:rFonts w:cstheme="minorHAnsi"/>
              </w:rPr>
              <w:t>5</w:t>
            </w:r>
          </w:p>
        </w:tc>
        <w:tc>
          <w:tcPr>
            <w:tcW w:w="1984" w:type="dxa"/>
          </w:tcPr>
          <w:p w14:paraId="2F24ED00" w14:textId="77777777" w:rsidR="009343E7" w:rsidRPr="001E194C" w:rsidRDefault="009343E7" w:rsidP="00F46F89">
            <w:pPr>
              <w:rPr>
                <w:rFonts w:cstheme="minorHAnsi"/>
              </w:rPr>
            </w:pPr>
            <w:r w:rsidRPr="001E194C">
              <w:rPr>
                <w:rFonts w:cstheme="minorHAnsi"/>
              </w:rPr>
              <w:t>Initial Access</w:t>
            </w:r>
          </w:p>
        </w:tc>
        <w:tc>
          <w:tcPr>
            <w:tcW w:w="1559" w:type="dxa"/>
          </w:tcPr>
          <w:p w14:paraId="36A4D8C4" w14:textId="77777777" w:rsidR="009343E7" w:rsidRPr="001E194C" w:rsidRDefault="009343E7" w:rsidP="00F46F89">
            <w:pPr>
              <w:rPr>
                <w:rFonts w:cstheme="minorHAnsi"/>
              </w:rPr>
            </w:pPr>
            <w:r w:rsidRPr="001E194C">
              <w:rPr>
                <w:rFonts w:cstheme="minorHAnsi"/>
              </w:rPr>
              <w:t>T1190</w:t>
            </w:r>
          </w:p>
        </w:tc>
        <w:tc>
          <w:tcPr>
            <w:tcW w:w="5670" w:type="dxa"/>
          </w:tcPr>
          <w:p w14:paraId="6D1CA0C8" w14:textId="77777777" w:rsidR="009343E7" w:rsidRPr="001E194C" w:rsidRDefault="009343E7" w:rsidP="00F46F89">
            <w:pPr>
              <w:rPr>
                <w:rFonts w:cstheme="minorHAnsi"/>
              </w:rPr>
            </w:pPr>
            <w:r w:rsidRPr="001E194C">
              <w:rPr>
                <w:rFonts w:cstheme="minorHAnsi"/>
              </w:rPr>
              <w:t xml:space="preserve">MS17-010 </w:t>
            </w:r>
            <w:proofErr w:type="spellStart"/>
            <w:r w:rsidRPr="001E194C">
              <w:rPr>
                <w:rFonts w:cstheme="minorHAnsi"/>
              </w:rPr>
              <w:t>EternalBlue</w:t>
            </w:r>
            <w:proofErr w:type="spellEnd"/>
            <w:r w:rsidRPr="001E194C">
              <w:rPr>
                <w:rFonts w:cstheme="minorHAnsi"/>
              </w:rPr>
              <w:t xml:space="preserve"> RCE against Windows Server 2019 (CVE-2017-0144)</w:t>
            </w:r>
          </w:p>
        </w:tc>
      </w:tr>
      <w:tr w:rsidR="009343E7" w:rsidRPr="001E194C" w14:paraId="17868861" w14:textId="77777777" w:rsidTr="00F46F89">
        <w:tc>
          <w:tcPr>
            <w:tcW w:w="421" w:type="dxa"/>
          </w:tcPr>
          <w:p w14:paraId="0495EB51" w14:textId="77777777" w:rsidR="009343E7" w:rsidRPr="001E194C" w:rsidRDefault="009343E7" w:rsidP="00F46F89">
            <w:pPr>
              <w:rPr>
                <w:rFonts w:cstheme="minorHAnsi"/>
              </w:rPr>
            </w:pPr>
            <w:r w:rsidRPr="001E194C">
              <w:rPr>
                <w:rFonts w:cstheme="minorHAnsi"/>
              </w:rPr>
              <w:t>6</w:t>
            </w:r>
          </w:p>
        </w:tc>
        <w:tc>
          <w:tcPr>
            <w:tcW w:w="1984" w:type="dxa"/>
          </w:tcPr>
          <w:p w14:paraId="06712CC4" w14:textId="77777777" w:rsidR="009343E7" w:rsidRPr="001E194C" w:rsidRDefault="009343E7" w:rsidP="00F46F89">
            <w:pPr>
              <w:rPr>
                <w:rFonts w:cstheme="minorHAnsi"/>
              </w:rPr>
            </w:pPr>
            <w:r w:rsidRPr="001E194C">
              <w:rPr>
                <w:rFonts w:cstheme="minorHAnsi"/>
              </w:rPr>
              <w:t>Privilege Escalation</w:t>
            </w:r>
          </w:p>
        </w:tc>
        <w:tc>
          <w:tcPr>
            <w:tcW w:w="1559" w:type="dxa"/>
          </w:tcPr>
          <w:p w14:paraId="3ECF005E" w14:textId="77777777" w:rsidR="009343E7" w:rsidRPr="001E194C" w:rsidRDefault="009343E7" w:rsidP="00F46F89">
            <w:pPr>
              <w:rPr>
                <w:rFonts w:cstheme="minorHAnsi"/>
              </w:rPr>
            </w:pPr>
            <w:r w:rsidRPr="001E194C">
              <w:rPr>
                <w:rFonts w:cstheme="minorHAnsi"/>
              </w:rPr>
              <w:t>T1068</w:t>
            </w:r>
          </w:p>
        </w:tc>
        <w:tc>
          <w:tcPr>
            <w:tcW w:w="5670" w:type="dxa"/>
          </w:tcPr>
          <w:p w14:paraId="264DF396" w14:textId="77777777" w:rsidR="009343E7" w:rsidRPr="001E194C" w:rsidRDefault="009343E7" w:rsidP="00F46F89">
            <w:pPr>
              <w:rPr>
                <w:rFonts w:cstheme="minorHAnsi"/>
              </w:rPr>
            </w:pPr>
            <w:r w:rsidRPr="001E194C">
              <w:rPr>
                <w:rFonts w:cstheme="minorHAnsi"/>
              </w:rPr>
              <w:t xml:space="preserve">Meterpreter </w:t>
            </w:r>
            <w:proofErr w:type="spellStart"/>
            <w:r w:rsidRPr="001E194C">
              <w:rPr>
                <w:rFonts w:cstheme="minorHAnsi"/>
              </w:rPr>
              <w:t>getsystem</w:t>
            </w:r>
            <w:proofErr w:type="spellEnd"/>
            <w:r w:rsidRPr="001E194C">
              <w:rPr>
                <w:rFonts w:cstheme="minorHAnsi"/>
              </w:rPr>
              <w:t xml:space="preserve"> — NT AUTHORITY\SYSTEM elevation</w:t>
            </w:r>
          </w:p>
        </w:tc>
      </w:tr>
      <w:tr w:rsidR="009343E7" w:rsidRPr="001E194C" w14:paraId="1AC20F5E" w14:textId="77777777" w:rsidTr="00F46F89">
        <w:tc>
          <w:tcPr>
            <w:tcW w:w="421" w:type="dxa"/>
          </w:tcPr>
          <w:p w14:paraId="1F2A9E46" w14:textId="77777777" w:rsidR="009343E7" w:rsidRPr="001E194C" w:rsidRDefault="009343E7" w:rsidP="00F46F89">
            <w:pPr>
              <w:rPr>
                <w:rFonts w:cstheme="minorHAnsi"/>
              </w:rPr>
            </w:pPr>
            <w:r w:rsidRPr="001E194C">
              <w:rPr>
                <w:rFonts w:cstheme="minorHAnsi"/>
              </w:rPr>
              <w:t>7</w:t>
            </w:r>
          </w:p>
        </w:tc>
        <w:tc>
          <w:tcPr>
            <w:tcW w:w="1984" w:type="dxa"/>
          </w:tcPr>
          <w:p w14:paraId="41069D46" w14:textId="77777777" w:rsidR="009343E7" w:rsidRPr="001E194C" w:rsidRDefault="009343E7" w:rsidP="00F46F89">
            <w:pPr>
              <w:rPr>
                <w:rFonts w:cstheme="minorHAnsi"/>
              </w:rPr>
            </w:pPr>
            <w:r w:rsidRPr="001E194C">
              <w:rPr>
                <w:rFonts w:cstheme="minorHAnsi"/>
              </w:rPr>
              <w:t>Credential Access</w:t>
            </w:r>
          </w:p>
        </w:tc>
        <w:tc>
          <w:tcPr>
            <w:tcW w:w="1559" w:type="dxa"/>
          </w:tcPr>
          <w:p w14:paraId="35CC68F6" w14:textId="77777777" w:rsidR="009343E7" w:rsidRPr="001E194C" w:rsidRDefault="009343E7" w:rsidP="00F46F89">
            <w:pPr>
              <w:rPr>
                <w:rFonts w:cstheme="minorHAnsi"/>
              </w:rPr>
            </w:pPr>
            <w:r w:rsidRPr="001E194C">
              <w:rPr>
                <w:rFonts w:cstheme="minorHAnsi"/>
              </w:rPr>
              <w:t>T1003.002</w:t>
            </w:r>
          </w:p>
        </w:tc>
        <w:tc>
          <w:tcPr>
            <w:tcW w:w="5670" w:type="dxa"/>
          </w:tcPr>
          <w:p w14:paraId="7DE379BC" w14:textId="77777777" w:rsidR="009343E7" w:rsidRPr="001E194C" w:rsidRDefault="009343E7" w:rsidP="00F46F89">
            <w:pPr>
              <w:rPr>
                <w:rFonts w:cstheme="minorHAnsi"/>
              </w:rPr>
            </w:pPr>
            <w:r w:rsidRPr="001E194C">
              <w:rPr>
                <w:rFonts w:cstheme="minorHAnsi"/>
              </w:rPr>
              <w:t xml:space="preserve">SAM database hash dump via Meterpreter </w:t>
            </w:r>
            <w:proofErr w:type="spellStart"/>
            <w:r w:rsidRPr="001E194C">
              <w:rPr>
                <w:rFonts w:cstheme="minorHAnsi"/>
              </w:rPr>
              <w:t>hashdump</w:t>
            </w:r>
            <w:proofErr w:type="spellEnd"/>
          </w:p>
        </w:tc>
      </w:tr>
      <w:tr w:rsidR="009343E7" w:rsidRPr="001E194C" w14:paraId="48923509" w14:textId="77777777" w:rsidTr="00F46F89">
        <w:tc>
          <w:tcPr>
            <w:tcW w:w="421" w:type="dxa"/>
          </w:tcPr>
          <w:p w14:paraId="21D45C8C" w14:textId="77777777" w:rsidR="009343E7" w:rsidRPr="001E194C" w:rsidRDefault="009343E7" w:rsidP="00F46F89">
            <w:pPr>
              <w:rPr>
                <w:rFonts w:cstheme="minorHAnsi"/>
              </w:rPr>
            </w:pPr>
            <w:r w:rsidRPr="001E194C">
              <w:rPr>
                <w:rFonts w:cstheme="minorHAnsi"/>
              </w:rPr>
              <w:t>8</w:t>
            </w:r>
          </w:p>
        </w:tc>
        <w:tc>
          <w:tcPr>
            <w:tcW w:w="1984" w:type="dxa"/>
          </w:tcPr>
          <w:p w14:paraId="6AEF20B4" w14:textId="77777777" w:rsidR="009343E7" w:rsidRPr="001E194C" w:rsidRDefault="009343E7" w:rsidP="00F46F89">
            <w:pPr>
              <w:rPr>
                <w:rFonts w:cstheme="minorHAnsi"/>
              </w:rPr>
            </w:pPr>
            <w:r w:rsidRPr="001E194C">
              <w:rPr>
                <w:rFonts w:cstheme="minorHAnsi"/>
              </w:rPr>
              <w:t>Lateral / Access</w:t>
            </w:r>
          </w:p>
        </w:tc>
        <w:tc>
          <w:tcPr>
            <w:tcW w:w="1559" w:type="dxa"/>
          </w:tcPr>
          <w:p w14:paraId="72C67BEB" w14:textId="77777777" w:rsidR="009343E7" w:rsidRPr="001E194C" w:rsidRDefault="009343E7" w:rsidP="00F46F89">
            <w:pPr>
              <w:rPr>
                <w:rFonts w:cstheme="minorHAnsi"/>
              </w:rPr>
            </w:pPr>
            <w:r w:rsidRPr="001E194C">
              <w:rPr>
                <w:rFonts w:cstheme="minorHAnsi"/>
              </w:rPr>
              <w:t>T1110 /</w:t>
            </w:r>
          </w:p>
          <w:p w14:paraId="438CE12E" w14:textId="77777777" w:rsidR="009343E7" w:rsidRPr="001E194C" w:rsidRDefault="009343E7" w:rsidP="00F46F89">
            <w:pPr>
              <w:rPr>
                <w:rFonts w:cstheme="minorHAnsi"/>
              </w:rPr>
            </w:pPr>
            <w:r w:rsidRPr="001E194C">
              <w:rPr>
                <w:rFonts w:cstheme="minorHAnsi"/>
              </w:rPr>
              <w:t xml:space="preserve"> T1021.001</w:t>
            </w:r>
          </w:p>
        </w:tc>
        <w:tc>
          <w:tcPr>
            <w:tcW w:w="5670" w:type="dxa"/>
          </w:tcPr>
          <w:p w14:paraId="0EA77077" w14:textId="77777777" w:rsidR="009343E7" w:rsidRPr="001E194C" w:rsidRDefault="009343E7" w:rsidP="00F46F89">
            <w:pPr>
              <w:rPr>
                <w:rFonts w:cstheme="minorHAnsi"/>
              </w:rPr>
            </w:pPr>
            <w:r w:rsidRPr="001E194C">
              <w:rPr>
                <w:rFonts w:cstheme="minorHAnsi"/>
              </w:rPr>
              <w:t xml:space="preserve">Credential brute-force or </w:t>
            </w:r>
            <w:proofErr w:type="spellStart"/>
            <w:r w:rsidRPr="001E194C">
              <w:rPr>
                <w:rFonts w:cstheme="minorHAnsi"/>
              </w:rPr>
              <w:t>EternalBlue</w:t>
            </w:r>
            <w:proofErr w:type="spellEnd"/>
            <w:r w:rsidRPr="001E194C">
              <w:rPr>
                <w:rFonts w:cstheme="minorHAnsi"/>
              </w:rPr>
              <w:t xml:space="preserve"> against Windows 10</w:t>
            </w:r>
          </w:p>
        </w:tc>
      </w:tr>
      <w:tr w:rsidR="009343E7" w:rsidRPr="001E194C" w14:paraId="12D29DA9" w14:textId="77777777" w:rsidTr="00F46F89">
        <w:tc>
          <w:tcPr>
            <w:tcW w:w="421" w:type="dxa"/>
          </w:tcPr>
          <w:p w14:paraId="2C096FC4" w14:textId="77777777" w:rsidR="009343E7" w:rsidRPr="001E194C" w:rsidRDefault="009343E7" w:rsidP="00F46F89">
            <w:pPr>
              <w:rPr>
                <w:rFonts w:cstheme="minorHAnsi"/>
              </w:rPr>
            </w:pPr>
            <w:r w:rsidRPr="001E194C">
              <w:rPr>
                <w:rFonts w:cstheme="minorHAnsi"/>
              </w:rPr>
              <w:t>9</w:t>
            </w:r>
          </w:p>
        </w:tc>
        <w:tc>
          <w:tcPr>
            <w:tcW w:w="1984" w:type="dxa"/>
          </w:tcPr>
          <w:p w14:paraId="01116F59" w14:textId="77777777" w:rsidR="009343E7" w:rsidRPr="001E194C" w:rsidRDefault="009343E7" w:rsidP="00F46F89">
            <w:pPr>
              <w:rPr>
                <w:rFonts w:cstheme="minorHAnsi"/>
              </w:rPr>
            </w:pPr>
            <w:r w:rsidRPr="001E194C">
              <w:rPr>
                <w:rFonts w:cstheme="minorHAnsi"/>
              </w:rPr>
              <w:t>Collection</w:t>
            </w:r>
          </w:p>
        </w:tc>
        <w:tc>
          <w:tcPr>
            <w:tcW w:w="1559" w:type="dxa"/>
          </w:tcPr>
          <w:p w14:paraId="14E96534" w14:textId="77777777" w:rsidR="009343E7" w:rsidRPr="001E194C" w:rsidRDefault="009343E7" w:rsidP="00F46F89">
            <w:pPr>
              <w:rPr>
                <w:rFonts w:cstheme="minorHAnsi"/>
              </w:rPr>
            </w:pPr>
            <w:r w:rsidRPr="001E194C">
              <w:rPr>
                <w:rFonts w:cstheme="minorHAnsi"/>
              </w:rPr>
              <w:t>T1005</w:t>
            </w:r>
          </w:p>
        </w:tc>
        <w:tc>
          <w:tcPr>
            <w:tcW w:w="5670" w:type="dxa"/>
          </w:tcPr>
          <w:p w14:paraId="58DC3463" w14:textId="77777777" w:rsidR="009343E7" w:rsidRPr="001E194C" w:rsidRDefault="009343E7" w:rsidP="00F46F89">
            <w:pPr>
              <w:rPr>
                <w:rFonts w:cstheme="minorHAnsi"/>
              </w:rPr>
            </w:pPr>
            <w:r w:rsidRPr="001E194C">
              <w:rPr>
                <w:rFonts w:cstheme="minorHAnsi"/>
              </w:rPr>
              <w:t>Enumerate user directories and sensitive files on all targets</w:t>
            </w:r>
          </w:p>
        </w:tc>
      </w:tr>
      <w:tr w:rsidR="009343E7" w:rsidRPr="001E194C" w14:paraId="66B5DC98" w14:textId="77777777" w:rsidTr="00F46F89">
        <w:tc>
          <w:tcPr>
            <w:tcW w:w="421" w:type="dxa"/>
          </w:tcPr>
          <w:p w14:paraId="34F7168A" w14:textId="77777777" w:rsidR="009343E7" w:rsidRPr="001E194C" w:rsidRDefault="009343E7" w:rsidP="00F46F89">
            <w:pPr>
              <w:rPr>
                <w:rFonts w:cstheme="minorHAnsi"/>
              </w:rPr>
            </w:pPr>
            <w:r w:rsidRPr="001E194C">
              <w:rPr>
                <w:rFonts w:cstheme="minorHAnsi"/>
              </w:rPr>
              <w:t>10</w:t>
            </w:r>
          </w:p>
        </w:tc>
        <w:tc>
          <w:tcPr>
            <w:tcW w:w="1984" w:type="dxa"/>
          </w:tcPr>
          <w:p w14:paraId="0628842D" w14:textId="77777777" w:rsidR="009343E7" w:rsidRPr="001E194C" w:rsidRDefault="009343E7" w:rsidP="00F46F89">
            <w:pPr>
              <w:rPr>
                <w:rFonts w:cstheme="minorHAnsi"/>
              </w:rPr>
            </w:pPr>
            <w:r w:rsidRPr="001E194C">
              <w:rPr>
                <w:rFonts w:cstheme="minorHAnsi"/>
              </w:rPr>
              <w:t>Evasion</w:t>
            </w:r>
          </w:p>
        </w:tc>
        <w:tc>
          <w:tcPr>
            <w:tcW w:w="1559" w:type="dxa"/>
          </w:tcPr>
          <w:p w14:paraId="5B63763B" w14:textId="77777777" w:rsidR="009343E7" w:rsidRPr="001E194C" w:rsidRDefault="009343E7" w:rsidP="00F46F89">
            <w:pPr>
              <w:rPr>
                <w:rFonts w:cstheme="minorHAnsi"/>
              </w:rPr>
            </w:pPr>
            <w:r w:rsidRPr="001E194C">
              <w:rPr>
                <w:rFonts w:cstheme="minorHAnsi"/>
              </w:rPr>
              <w:t>T1036</w:t>
            </w:r>
          </w:p>
        </w:tc>
        <w:tc>
          <w:tcPr>
            <w:tcW w:w="5670" w:type="dxa"/>
          </w:tcPr>
          <w:p w14:paraId="11BBA501" w14:textId="77777777" w:rsidR="009343E7" w:rsidRPr="001E194C" w:rsidRDefault="009343E7" w:rsidP="00F46F89">
            <w:pPr>
              <w:rPr>
                <w:rFonts w:cstheme="minorHAnsi"/>
              </w:rPr>
            </w:pPr>
            <w:proofErr w:type="spellStart"/>
            <w:r w:rsidRPr="001E194C">
              <w:rPr>
                <w:rFonts w:cstheme="minorHAnsi"/>
              </w:rPr>
              <w:t>LOLBin</w:t>
            </w:r>
            <w:proofErr w:type="spellEnd"/>
            <w:r w:rsidRPr="001E194C">
              <w:rPr>
                <w:rFonts w:cstheme="minorHAnsi"/>
              </w:rPr>
              <w:t xml:space="preserve"> staging via certutil.exe; encoded Meterpreter payloads</w:t>
            </w:r>
          </w:p>
        </w:tc>
      </w:tr>
    </w:tbl>
    <w:p w14:paraId="69DCAD20" w14:textId="77777777" w:rsidR="009343E7" w:rsidRPr="001E194C" w:rsidRDefault="009343E7" w:rsidP="009343E7">
      <w:pPr>
        <w:jc w:val="both"/>
        <w:rPr>
          <w:rFonts w:cstheme="minorHAnsi"/>
        </w:rPr>
      </w:pPr>
      <w:r w:rsidRPr="001E194C">
        <w:rPr>
          <w:rFonts w:cstheme="minorHAnsi"/>
        </w:rPr>
        <w:br w:type="page"/>
      </w:r>
    </w:p>
    <w:p w14:paraId="51EA92C5" w14:textId="77777777" w:rsidR="009343E7" w:rsidRPr="001E194C" w:rsidRDefault="009343E7" w:rsidP="009343E7">
      <w:pPr>
        <w:pStyle w:val="Heading1"/>
        <w:jc w:val="center"/>
        <w:rPr>
          <w:rFonts w:asciiTheme="minorHAnsi" w:hAnsiTheme="minorHAnsi" w:cstheme="minorHAnsi"/>
          <w:b/>
          <w:bCs/>
          <w:color w:val="auto"/>
          <w:sz w:val="24"/>
          <w:szCs w:val="24"/>
        </w:rPr>
      </w:pPr>
      <w:r w:rsidRPr="001E194C">
        <w:rPr>
          <w:rFonts w:asciiTheme="minorHAnsi" w:hAnsiTheme="minorHAnsi" w:cstheme="minorHAnsi"/>
          <w:b/>
          <w:bCs/>
          <w:color w:val="auto"/>
        </w:rPr>
        <w:lastRenderedPageBreak/>
        <w:t>2.4 Exploitation — Technical Execution</w:t>
      </w:r>
    </w:p>
    <w:p w14:paraId="2F0D69DB" w14:textId="77777777" w:rsidR="009343E7" w:rsidRPr="001E194C" w:rsidRDefault="009343E7" w:rsidP="009343E7">
      <w:pPr>
        <w:pStyle w:val="Heading3"/>
        <w:rPr>
          <w:rFonts w:cstheme="minorHAnsi"/>
          <w:b/>
          <w:bCs/>
          <w:color w:val="auto"/>
        </w:rPr>
      </w:pPr>
      <w:r w:rsidRPr="001E194C">
        <w:rPr>
          <w:rFonts w:cstheme="minorHAnsi"/>
          <w:b/>
          <w:bCs/>
          <w:color w:val="auto"/>
        </w:rPr>
        <w:t>4.1 Exploit A — vsftpd 2.3.4 Backdoor RCE (Metasploitable, T1190)</w:t>
      </w:r>
    </w:p>
    <w:p w14:paraId="0FB0AE45" w14:textId="301CF807" w:rsidR="002D47E4" w:rsidRPr="001E194C" w:rsidRDefault="002D47E4" w:rsidP="005A1212">
      <w:pPr>
        <w:jc w:val="both"/>
        <w:rPr>
          <w:rFonts w:cstheme="minorHAnsi"/>
        </w:rPr>
      </w:pPr>
      <w:r w:rsidRPr="001E194C">
        <w:rPr>
          <w:rFonts w:cstheme="minorHAnsi"/>
        </w:rPr>
        <w:t>The vsftpd 2.3.4 FTP service includes a backdoor introduced through a compromised official distribution. Sending a crafted username (with a “:)” sequence) triggers a root shell on TCP port 6200, allowing unauthenticated remote command execution without credentials—a critical vulnerability [3</w:t>
      </w:r>
      <w:r w:rsidR="00972C68">
        <w:rPr>
          <w:rFonts w:cstheme="minorHAnsi"/>
        </w:rPr>
        <w:t>0</w:t>
      </w:r>
      <w:r w:rsidRPr="001E194C">
        <w:rPr>
          <w:rFonts w:cstheme="minorHAnsi"/>
        </w:rPr>
        <w:t>]. Active reconnaissance was then carried out using Nmap to identify open services and confirm the vulnerable vsftpd version.</w:t>
      </w:r>
    </w:p>
    <w:p w14:paraId="104B6BDA" w14:textId="642F8FE8" w:rsidR="009343E7" w:rsidRPr="001E194C" w:rsidRDefault="009343E7" w:rsidP="005A1212">
      <w:pPr>
        <w:jc w:val="both"/>
        <w:rPr>
          <w:rFonts w:cstheme="minorHAnsi"/>
        </w:rPr>
      </w:pPr>
      <w:r w:rsidRPr="001E194C">
        <w:rPr>
          <w:rFonts w:cstheme="minorHAnsi"/>
          <w:noProof/>
        </w:rPr>
        <w:drawing>
          <wp:inline distT="0" distB="0" distL="0" distR="0" wp14:anchorId="2E002F59" wp14:editId="58252ECA">
            <wp:extent cx="5943600" cy="3713480"/>
            <wp:effectExtent l="0" t="0" r="0" b="1270"/>
            <wp:docPr id="1333807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07156" name=""/>
                    <pic:cNvPicPr/>
                  </pic:nvPicPr>
                  <pic:blipFill>
                    <a:blip r:embed="rId14"/>
                    <a:stretch>
                      <a:fillRect/>
                    </a:stretch>
                  </pic:blipFill>
                  <pic:spPr>
                    <a:xfrm>
                      <a:off x="0" y="0"/>
                      <a:ext cx="5943600" cy="3713480"/>
                    </a:xfrm>
                    <a:prstGeom prst="rect">
                      <a:avLst/>
                    </a:prstGeom>
                  </pic:spPr>
                </pic:pic>
              </a:graphicData>
            </a:graphic>
          </wp:inline>
        </w:drawing>
      </w:r>
    </w:p>
    <w:p w14:paraId="387540F8" w14:textId="77777777" w:rsidR="009343E7" w:rsidRPr="001E194C" w:rsidRDefault="009343E7" w:rsidP="009343E7">
      <w:pPr>
        <w:jc w:val="center"/>
        <w:rPr>
          <w:rFonts w:cstheme="minorHAnsi"/>
        </w:rPr>
      </w:pPr>
      <w:r w:rsidRPr="001E194C">
        <w:rPr>
          <w:rFonts w:cstheme="minorHAnsi"/>
          <w:i/>
          <w:iCs/>
          <w:sz w:val="17"/>
          <w:szCs w:val="17"/>
        </w:rPr>
        <w:t>Fig. 3: Nmap results indicate that port 21/</w:t>
      </w:r>
      <w:proofErr w:type="spellStart"/>
      <w:r w:rsidRPr="001E194C">
        <w:rPr>
          <w:rFonts w:cstheme="minorHAnsi"/>
          <w:i/>
          <w:iCs/>
          <w:sz w:val="17"/>
          <w:szCs w:val="17"/>
        </w:rPr>
        <w:t>tcp</w:t>
      </w:r>
      <w:proofErr w:type="spellEnd"/>
      <w:r w:rsidRPr="001E194C">
        <w:rPr>
          <w:rFonts w:cstheme="minorHAnsi"/>
          <w:i/>
          <w:iCs/>
          <w:sz w:val="17"/>
          <w:szCs w:val="17"/>
        </w:rPr>
        <w:t xml:space="preserve"> is open and with vsftpd 2.3.4, which proves the relevance of CVE-2011-2523.</w:t>
      </w:r>
    </w:p>
    <w:p w14:paraId="0AEA3C22" w14:textId="2D403406" w:rsidR="002D47E4" w:rsidRPr="001E194C" w:rsidRDefault="002D47E4" w:rsidP="005A1212">
      <w:pPr>
        <w:rPr>
          <w:rFonts w:cstheme="minorHAnsi"/>
        </w:rPr>
      </w:pPr>
      <w:r w:rsidRPr="001E194C">
        <w:rPr>
          <w:rFonts w:cstheme="minorHAnsi"/>
        </w:rPr>
        <w:t>The Metasploit Framework module exploit/</w:t>
      </w:r>
      <w:proofErr w:type="spellStart"/>
      <w:r w:rsidRPr="001E194C">
        <w:rPr>
          <w:rFonts w:cstheme="minorHAnsi"/>
        </w:rPr>
        <w:t>unix</w:t>
      </w:r>
      <w:proofErr w:type="spellEnd"/>
      <w:r w:rsidRPr="001E194C">
        <w:rPr>
          <w:rFonts w:cstheme="minorHAnsi"/>
        </w:rPr>
        <w:t xml:space="preserve">/ftp/vsftpd_234_backdoor was used to target the vulnerable service. When executed, it triggered the backdoor and opened an interactive root shell on the compromised host, confirmed by the id command returning </w:t>
      </w:r>
      <w:proofErr w:type="spellStart"/>
      <w:r w:rsidRPr="001E194C">
        <w:rPr>
          <w:rFonts w:cstheme="minorHAnsi"/>
        </w:rPr>
        <w:t>uid</w:t>
      </w:r>
      <w:proofErr w:type="spellEnd"/>
      <w:r w:rsidRPr="001E194C">
        <w:rPr>
          <w:rFonts w:cstheme="minorHAnsi"/>
        </w:rPr>
        <w:t>=0 (root) [3</w:t>
      </w:r>
      <w:r w:rsidR="00972C68">
        <w:rPr>
          <w:rFonts w:cstheme="minorHAnsi"/>
        </w:rPr>
        <w:t>1</w:t>
      </w:r>
      <w:r w:rsidRPr="001E194C">
        <w:rPr>
          <w:rFonts w:cstheme="minorHAnsi"/>
        </w:rPr>
        <w:t>].</w:t>
      </w:r>
    </w:p>
    <w:p w14:paraId="3300E05B" w14:textId="56B578DB" w:rsidR="009343E7" w:rsidRPr="001E194C" w:rsidRDefault="009343E7" w:rsidP="005A1212">
      <w:pPr>
        <w:rPr>
          <w:rFonts w:cstheme="minorHAnsi"/>
        </w:rPr>
      </w:pPr>
      <w:r w:rsidRPr="001E194C">
        <w:rPr>
          <w:rFonts w:cstheme="minorHAnsi"/>
          <w:noProof/>
        </w:rPr>
        <w:lastRenderedPageBreak/>
        <w:drawing>
          <wp:inline distT="0" distB="0" distL="0" distR="0" wp14:anchorId="2580E3D6" wp14:editId="5CB14429">
            <wp:extent cx="5943600" cy="3437890"/>
            <wp:effectExtent l="0" t="0" r="0" b="0"/>
            <wp:docPr id="433792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92072" name=""/>
                    <pic:cNvPicPr/>
                  </pic:nvPicPr>
                  <pic:blipFill>
                    <a:blip r:embed="rId15"/>
                    <a:stretch>
                      <a:fillRect/>
                    </a:stretch>
                  </pic:blipFill>
                  <pic:spPr>
                    <a:xfrm>
                      <a:off x="0" y="0"/>
                      <a:ext cx="5943600" cy="3437890"/>
                    </a:xfrm>
                    <a:prstGeom prst="rect">
                      <a:avLst/>
                    </a:prstGeom>
                  </pic:spPr>
                </pic:pic>
              </a:graphicData>
            </a:graphic>
          </wp:inline>
        </w:drawing>
      </w:r>
    </w:p>
    <w:p w14:paraId="43ABDD33" w14:textId="77777777" w:rsidR="009343E7" w:rsidRPr="001E194C" w:rsidRDefault="009343E7" w:rsidP="009343E7">
      <w:pPr>
        <w:jc w:val="center"/>
        <w:rPr>
          <w:rFonts w:cstheme="minorHAnsi"/>
        </w:rPr>
      </w:pPr>
      <w:r w:rsidRPr="001E194C">
        <w:rPr>
          <w:rFonts w:cstheme="minorHAnsi"/>
          <w:i/>
          <w:iCs/>
          <w:sz w:val="17"/>
          <w:szCs w:val="17"/>
        </w:rPr>
        <w:t>Fig. 4: Metasploit console that found the exploit/</w:t>
      </w:r>
      <w:proofErr w:type="spellStart"/>
      <w:r w:rsidRPr="001E194C">
        <w:rPr>
          <w:rFonts w:cstheme="minorHAnsi"/>
          <w:i/>
          <w:iCs/>
          <w:sz w:val="17"/>
          <w:szCs w:val="17"/>
        </w:rPr>
        <w:t>unix</w:t>
      </w:r>
      <w:proofErr w:type="spellEnd"/>
      <w:r w:rsidRPr="001E194C">
        <w:rPr>
          <w:rFonts w:cstheme="minorHAnsi"/>
          <w:i/>
          <w:iCs/>
          <w:sz w:val="17"/>
          <w:szCs w:val="17"/>
        </w:rPr>
        <w:t>/ftp/vsftpd_234 backdoor RHOSTS and RPORT.</w:t>
      </w:r>
    </w:p>
    <w:p w14:paraId="3351B4B6" w14:textId="77777777" w:rsidR="009343E7" w:rsidRPr="001E194C" w:rsidRDefault="009343E7" w:rsidP="009343E7">
      <w:pPr>
        <w:jc w:val="both"/>
        <w:rPr>
          <w:rFonts w:cstheme="minorHAnsi"/>
          <w:i/>
          <w:iCs/>
          <w:sz w:val="17"/>
          <w:szCs w:val="17"/>
        </w:rPr>
      </w:pPr>
      <w:r w:rsidRPr="001E194C">
        <w:rPr>
          <w:rFonts w:cstheme="minorHAnsi"/>
          <w:noProof/>
        </w:rPr>
        <w:drawing>
          <wp:inline distT="0" distB="0" distL="0" distR="0" wp14:anchorId="1790B44F" wp14:editId="25620541">
            <wp:extent cx="5943600" cy="3444240"/>
            <wp:effectExtent l="0" t="0" r="0" b="3810"/>
            <wp:docPr id="51460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03189" name=""/>
                    <pic:cNvPicPr/>
                  </pic:nvPicPr>
                  <pic:blipFill>
                    <a:blip r:embed="rId16"/>
                    <a:stretch>
                      <a:fillRect/>
                    </a:stretch>
                  </pic:blipFill>
                  <pic:spPr>
                    <a:xfrm>
                      <a:off x="0" y="0"/>
                      <a:ext cx="5943600" cy="3444240"/>
                    </a:xfrm>
                    <a:prstGeom prst="rect">
                      <a:avLst/>
                    </a:prstGeom>
                  </pic:spPr>
                </pic:pic>
              </a:graphicData>
            </a:graphic>
          </wp:inline>
        </w:drawing>
      </w:r>
    </w:p>
    <w:p w14:paraId="608E7305" w14:textId="77777777" w:rsidR="009343E7" w:rsidRPr="001E194C" w:rsidRDefault="009343E7" w:rsidP="009343E7">
      <w:pPr>
        <w:jc w:val="center"/>
        <w:rPr>
          <w:rFonts w:cstheme="minorHAnsi"/>
        </w:rPr>
      </w:pPr>
      <w:r w:rsidRPr="001E194C">
        <w:rPr>
          <w:rFonts w:cstheme="minorHAnsi"/>
          <w:i/>
          <w:iCs/>
          <w:sz w:val="17"/>
          <w:szCs w:val="17"/>
        </w:rPr>
        <w:t xml:space="preserve">Fig. 5: Command Shell session was started; </w:t>
      </w:r>
      <w:proofErr w:type="spellStart"/>
      <w:r w:rsidRPr="001E194C">
        <w:rPr>
          <w:rFonts w:cstheme="minorHAnsi"/>
          <w:i/>
          <w:iCs/>
          <w:sz w:val="17"/>
          <w:szCs w:val="17"/>
        </w:rPr>
        <w:t>whoami</w:t>
      </w:r>
      <w:proofErr w:type="spellEnd"/>
      <w:r w:rsidRPr="001E194C">
        <w:rPr>
          <w:rFonts w:cstheme="minorHAnsi"/>
          <w:i/>
          <w:iCs/>
          <w:sz w:val="17"/>
          <w:szCs w:val="17"/>
        </w:rPr>
        <w:t xml:space="preserve"> and id are used to verify that the </w:t>
      </w:r>
      <w:proofErr w:type="spellStart"/>
      <w:r w:rsidRPr="001E194C">
        <w:rPr>
          <w:rFonts w:cstheme="minorHAnsi"/>
          <w:i/>
          <w:iCs/>
          <w:sz w:val="17"/>
          <w:szCs w:val="17"/>
        </w:rPr>
        <w:t>uid</w:t>
      </w:r>
      <w:proofErr w:type="spellEnd"/>
      <w:r w:rsidRPr="001E194C">
        <w:rPr>
          <w:rFonts w:cstheme="minorHAnsi"/>
          <w:i/>
          <w:iCs/>
          <w:sz w:val="17"/>
          <w:szCs w:val="17"/>
        </w:rPr>
        <w:t>=0(root) of the host was Metasploitable.</w:t>
      </w:r>
    </w:p>
    <w:p w14:paraId="53DF7CE7" w14:textId="77777777" w:rsidR="009343E7" w:rsidRPr="001E194C" w:rsidRDefault="009343E7" w:rsidP="009343E7">
      <w:pPr>
        <w:jc w:val="both"/>
        <w:rPr>
          <w:rFonts w:cstheme="minorHAnsi"/>
        </w:rPr>
      </w:pPr>
    </w:p>
    <w:p w14:paraId="1B9B7187" w14:textId="3774920D" w:rsidR="002D47E4" w:rsidRPr="001E194C" w:rsidRDefault="002D47E4" w:rsidP="009343E7">
      <w:pPr>
        <w:jc w:val="both"/>
        <w:rPr>
          <w:rFonts w:cstheme="minorHAnsi"/>
        </w:rPr>
      </w:pPr>
      <w:r w:rsidRPr="001E194C">
        <w:rPr>
          <w:rFonts w:cstheme="minorHAnsi"/>
        </w:rPr>
        <w:lastRenderedPageBreak/>
        <w:t>Credential harvesting was performed by extracting the /</w:t>
      </w:r>
      <w:proofErr w:type="spellStart"/>
      <w:r w:rsidRPr="001E194C">
        <w:rPr>
          <w:rFonts w:cstheme="minorHAnsi"/>
        </w:rPr>
        <w:t>etc</w:t>
      </w:r>
      <w:proofErr w:type="spellEnd"/>
      <w:r w:rsidRPr="001E194C">
        <w:rPr>
          <w:rFonts w:cstheme="minorHAnsi"/>
        </w:rPr>
        <w:t>/shadow file, which stores salted Unix password hashes for all local accounts. This directly reflects the MITRE ATT&amp;CK T1003 (Credential Dumping) technique and enables offline password cracking across the entire user base, allowing attackers to escalate access further [3</w:t>
      </w:r>
      <w:r w:rsidR="00972C68">
        <w:rPr>
          <w:rFonts w:cstheme="minorHAnsi"/>
        </w:rPr>
        <w:t>2</w:t>
      </w:r>
      <w:r w:rsidRPr="001E194C">
        <w:rPr>
          <w:rFonts w:cstheme="minorHAnsi"/>
        </w:rPr>
        <w:t>].</w:t>
      </w:r>
    </w:p>
    <w:p w14:paraId="659D698F" w14:textId="1573EEC3" w:rsidR="009343E7" w:rsidRPr="001E194C" w:rsidRDefault="009343E7" w:rsidP="009343E7">
      <w:pPr>
        <w:jc w:val="both"/>
        <w:rPr>
          <w:rFonts w:cstheme="minorHAnsi"/>
          <w:i/>
          <w:iCs/>
          <w:sz w:val="17"/>
          <w:szCs w:val="17"/>
        </w:rPr>
      </w:pPr>
      <w:r w:rsidRPr="001E194C">
        <w:rPr>
          <w:rFonts w:cstheme="minorHAnsi"/>
          <w:noProof/>
        </w:rPr>
        <w:drawing>
          <wp:inline distT="0" distB="0" distL="0" distR="0" wp14:anchorId="3C705E30" wp14:editId="3DDA2D88">
            <wp:extent cx="5943600" cy="3529330"/>
            <wp:effectExtent l="0" t="0" r="0" b="0"/>
            <wp:docPr id="195871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15840" name=""/>
                    <pic:cNvPicPr/>
                  </pic:nvPicPr>
                  <pic:blipFill>
                    <a:blip r:embed="rId17"/>
                    <a:stretch>
                      <a:fillRect/>
                    </a:stretch>
                  </pic:blipFill>
                  <pic:spPr>
                    <a:xfrm>
                      <a:off x="0" y="0"/>
                      <a:ext cx="5943600" cy="3529330"/>
                    </a:xfrm>
                    <a:prstGeom prst="rect">
                      <a:avLst/>
                    </a:prstGeom>
                  </pic:spPr>
                </pic:pic>
              </a:graphicData>
            </a:graphic>
          </wp:inline>
        </w:drawing>
      </w:r>
    </w:p>
    <w:p w14:paraId="62E77B53" w14:textId="77777777" w:rsidR="009343E7" w:rsidRPr="001E194C" w:rsidRDefault="009343E7" w:rsidP="009343E7">
      <w:pPr>
        <w:jc w:val="center"/>
        <w:rPr>
          <w:rFonts w:cstheme="minorHAnsi"/>
        </w:rPr>
      </w:pPr>
      <w:r w:rsidRPr="001E194C">
        <w:rPr>
          <w:rFonts w:cstheme="minorHAnsi"/>
          <w:i/>
          <w:iCs/>
          <w:sz w:val="17"/>
          <w:szCs w:val="17"/>
        </w:rPr>
        <w:t>Fig. 6: Terminal window with contents of /</w:t>
      </w:r>
      <w:proofErr w:type="spellStart"/>
      <w:r w:rsidRPr="001E194C">
        <w:rPr>
          <w:rFonts w:cstheme="minorHAnsi"/>
          <w:i/>
          <w:iCs/>
          <w:sz w:val="17"/>
          <w:szCs w:val="17"/>
        </w:rPr>
        <w:t>etc</w:t>
      </w:r>
      <w:proofErr w:type="spellEnd"/>
      <w:r w:rsidRPr="001E194C">
        <w:rPr>
          <w:rFonts w:cstheme="minorHAnsi"/>
          <w:i/>
          <w:iCs/>
          <w:sz w:val="17"/>
          <w:szCs w:val="17"/>
        </w:rPr>
        <w:t>/Shadow file which are the result of Metasploitable root shell.</w:t>
      </w:r>
    </w:p>
    <w:p w14:paraId="6572F9F7" w14:textId="77777777" w:rsidR="009343E7" w:rsidRPr="001E194C" w:rsidRDefault="009343E7" w:rsidP="009343E7">
      <w:pPr>
        <w:jc w:val="both"/>
        <w:rPr>
          <w:rFonts w:cstheme="minorHAnsi"/>
        </w:rPr>
      </w:pPr>
    </w:p>
    <w:p w14:paraId="06EC5845" w14:textId="77777777" w:rsidR="009343E7" w:rsidRPr="001E194C" w:rsidRDefault="009343E7" w:rsidP="009343E7">
      <w:pPr>
        <w:jc w:val="both"/>
        <w:rPr>
          <w:rFonts w:cstheme="minorHAnsi"/>
          <w:sz w:val="22"/>
          <w:szCs w:val="22"/>
        </w:rPr>
      </w:pPr>
      <w:r w:rsidRPr="001E194C">
        <w:rPr>
          <w:rFonts w:cstheme="minorHAnsi"/>
          <w:sz w:val="22"/>
          <w:szCs w:val="22"/>
        </w:rPr>
        <w:br w:type="page"/>
      </w:r>
    </w:p>
    <w:p w14:paraId="3402F2E2" w14:textId="77777777" w:rsidR="009343E7" w:rsidRPr="001E194C" w:rsidRDefault="009343E7" w:rsidP="009343E7">
      <w:pPr>
        <w:pStyle w:val="Heading3"/>
        <w:rPr>
          <w:rFonts w:cstheme="minorHAnsi"/>
          <w:b/>
          <w:bCs/>
          <w:color w:val="auto"/>
        </w:rPr>
      </w:pPr>
      <w:r w:rsidRPr="001E194C">
        <w:rPr>
          <w:rFonts w:cstheme="minorHAnsi"/>
          <w:b/>
          <w:bCs/>
          <w:color w:val="auto"/>
        </w:rPr>
        <w:lastRenderedPageBreak/>
        <w:t xml:space="preserve">4.3 Exploit B — </w:t>
      </w:r>
      <w:proofErr w:type="spellStart"/>
      <w:r w:rsidRPr="001E194C">
        <w:rPr>
          <w:rFonts w:cstheme="minorHAnsi"/>
          <w:b/>
          <w:bCs/>
          <w:color w:val="auto"/>
        </w:rPr>
        <w:t>WinRM</w:t>
      </w:r>
      <w:proofErr w:type="spellEnd"/>
      <w:r w:rsidRPr="001E194C">
        <w:rPr>
          <w:rFonts w:cstheme="minorHAnsi"/>
          <w:b/>
          <w:bCs/>
          <w:color w:val="auto"/>
        </w:rPr>
        <w:t xml:space="preserve"> Remote Code Execution via Valid Credentials (T1021.006 / T1078)</w:t>
      </w:r>
    </w:p>
    <w:p w14:paraId="0CF0B14F" w14:textId="77777777" w:rsidR="002D47E4" w:rsidRPr="001E194C" w:rsidRDefault="002D47E4" w:rsidP="002D47E4">
      <w:pPr>
        <w:jc w:val="both"/>
        <w:rPr>
          <w:rFonts w:cstheme="minorHAnsi"/>
        </w:rPr>
      </w:pPr>
      <w:r w:rsidRPr="001E194C">
        <w:rPr>
          <w:rFonts w:cstheme="minorHAnsi"/>
          <w:b/>
          <w:bCs/>
        </w:rPr>
        <w:t xml:space="preserve">CVE / Risk Scoring — </w:t>
      </w:r>
      <w:proofErr w:type="spellStart"/>
      <w:r w:rsidRPr="001E194C">
        <w:rPr>
          <w:rFonts w:cstheme="minorHAnsi"/>
          <w:b/>
          <w:bCs/>
        </w:rPr>
        <w:t>WinRM</w:t>
      </w:r>
      <w:proofErr w:type="spellEnd"/>
      <w:r w:rsidRPr="001E194C">
        <w:rPr>
          <w:rFonts w:cstheme="minorHAnsi"/>
          <w:b/>
          <w:bCs/>
        </w:rPr>
        <w:t xml:space="preserve"> Credential Abuse (T1021.006 / T1078)</w:t>
      </w:r>
    </w:p>
    <w:p w14:paraId="08CEE198" w14:textId="77777777" w:rsidR="002D47E4" w:rsidRPr="001E194C" w:rsidRDefault="002D47E4" w:rsidP="002D47E4">
      <w:pPr>
        <w:jc w:val="both"/>
        <w:rPr>
          <w:rFonts w:cstheme="minorHAnsi"/>
        </w:rPr>
      </w:pPr>
      <w:r w:rsidRPr="001E194C">
        <w:rPr>
          <w:rFonts w:cstheme="minorHAnsi"/>
        </w:rPr>
        <w:t xml:space="preserve">The </w:t>
      </w:r>
      <w:proofErr w:type="spellStart"/>
      <w:r w:rsidRPr="001E194C">
        <w:rPr>
          <w:rFonts w:cstheme="minorHAnsi"/>
        </w:rPr>
        <w:t>winrm_scriptexec</w:t>
      </w:r>
      <w:proofErr w:type="spellEnd"/>
      <w:r w:rsidRPr="001E194C">
        <w:rPr>
          <w:rFonts w:cstheme="minorHAnsi"/>
        </w:rPr>
        <w:t xml:space="preserve"> Metasploit module has no CVE, as it exploits a legitimate service rather than a software flaw. Instead, it abuses misconfigured </w:t>
      </w:r>
      <w:proofErr w:type="spellStart"/>
      <w:r w:rsidRPr="001E194C">
        <w:rPr>
          <w:rFonts w:cstheme="minorHAnsi"/>
        </w:rPr>
        <w:t>WinRM</w:t>
      </w:r>
      <w:proofErr w:type="spellEnd"/>
      <w:r w:rsidRPr="001E194C">
        <w:rPr>
          <w:rFonts w:cstheme="minorHAnsi"/>
        </w:rPr>
        <w:t xml:space="preserve"> access with valid credentials. The risk is therefore assessed using the CVSS framework as a configuration and credential weakness, aligned with industry standards.</w:t>
      </w:r>
    </w:p>
    <w:tbl>
      <w:tblPr>
        <w:tblStyle w:val="GridTable1Light"/>
        <w:tblW w:w="0" w:type="auto"/>
        <w:tblLook w:val="04A0" w:firstRow="1" w:lastRow="0" w:firstColumn="1" w:lastColumn="0" w:noHBand="0" w:noVBand="1"/>
      </w:tblPr>
      <w:tblGrid>
        <w:gridCol w:w="1986"/>
        <w:gridCol w:w="7364"/>
      </w:tblGrid>
      <w:tr w:rsidR="009343E7" w:rsidRPr="001E194C" w14:paraId="2403A41D" w14:textId="77777777" w:rsidTr="00F46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7C65F0" w14:textId="77777777" w:rsidR="009343E7" w:rsidRPr="001E194C" w:rsidRDefault="009343E7" w:rsidP="00F46F89">
            <w:pPr>
              <w:jc w:val="both"/>
              <w:rPr>
                <w:rFonts w:cstheme="minorHAnsi"/>
              </w:rPr>
            </w:pPr>
            <w:r w:rsidRPr="001E194C">
              <w:rPr>
                <w:rFonts w:cstheme="minorHAnsi"/>
              </w:rPr>
              <w:t>Attribute</w:t>
            </w:r>
          </w:p>
        </w:tc>
        <w:tc>
          <w:tcPr>
            <w:tcW w:w="0" w:type="auto"/>
            <w:hideMark/>
          </w:tcPr>
          <w:p w14:paraId="025F7B23" w14:textId="77777777" w:rsidR="009343E7" w:rsidRPr="001E194C" w:rsidRDefault="009343E7" w:rsidP="00F46F89">
            <w:pPr>
              <w:jc w:val="both"/>
              <w:cnfStyle w:val="100000000000" w:firstRow="1" w:lastRow="0" w:firstColumn="0" w:lastColumn="0" w:oddVBand="0" w:evenVBand="0" w:oddHBand="0" w:evenHBand="0" w:firstRowFirstColumn="0" w:firstRowLastColumn="0" w:lastRowFirstColumn="0" w:lastRowLastColumn="0"/>
              <w:rPr>
                <w:rFonts w:cstheme="minorHAnsi"/>
              </w:rPr>
            </w:pPr>
            <w:r w:rsidRPr="001E194C">
              <w:rPr>
                <w:rFonts w:cstheme="minorHAnsi"/>
              </w:rPr>
              <w:t>Detail</w:t>
            </w:r>
          </w:p>
        </w:tc>
      </w:tr>
      <w:tr w:rsidR="009343E7" w:rsidRPr="001E194C" w14:paraId="0BA359C4"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3ABBC16F" w14:textId="77777777" w:rsidR="009343E7" w:rsidRPr="001E194C" w:rsidRDefault="009343E7" w:rsidP="00F46F89">
            <w:pPr>
              <w:jc w:val="both"/>
              <w:rPr>
                <w:rFonts w:cstheme="minorHAnsi"/>
              </w:rPr>
            </w:pPr>
            <w:r w:rsidRPr="001E194C">
              <w:rPr>
                <w:rFonts w:cstheme="minorHAnsi"/>
              </w:rPr>
              <w:t>CVE ID</w:t>
            </w:r>
          </w:p>
        </w:tc>
        <w:tc>
          <w:tcPr>
            <w:tcW w:w="0" w:type="auto"/>
            <w:hideMark/>
          </w:tcPr>
          <w:p w14:paraId="4FF88216"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N/A — credential-based abuse, no CVE assigned</w:t>
            </w:r>
          </w:p>
        </w:tc>
      </w:tr>
      <w:tr w:rsidR="009343E7" w:rsidRPr="001E194C" w14:paraId="20A62257"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14B76A87" w14:textId="77777777" w:rsidR="009343E7" w:rsidRPr="001E194C" w:rsidRDefault="009343E7" w:rsidP="00F46F89">
            <w:pPr>
              <w:jc w:val="both"/>
              <w:rPr>
                <w:rFonts w:cstheme="minorHAnsi"/>
              </w:rPr>
            </w:pPr>
            <w:r w:rsidRPr="001E194C">
              <w:rPr>
                <w:rFonts w:cstheme="minorHAnsi"/>
              </w:rPr>
              <w:t>Vulnerability Class</w:t>
            </w:r>
          </w:p>
        </w:tc>
        <w:tc>
          <w:tcPr>
            <w:tcW w:w="0" w:type="auto"/>
            <w:hideMark/>
          </w:tcPr>
          <w:p w14:paraId="5B7E8AF8"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Misconfiguration + Credential Exposure</w:t>
            </w:r>
          </w:p>
        </w:tc>
      </w:tr>
      <w:tr w:rsidR="009343E7" w:rsidRPr="001E194C" w14:paraId="20BCA78A"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208019B5" w14:textId="77777777" w:rsidR="009343E7" w:rsidRPr="001E194C" w:rsidRDefault="009343E7" w:rsidP="00F46F89">
            <w:pPr>
              <w:jc w:val="both"/>
              <w:rPr>
                <w:rFonts w:cstheme="minorHAnsi"/>
              </w:rPr>
            </w:pPr>
            <w:r w:rsidRPr="001E194C">
              <w:rPr>
                <w:rFonts w:cstheme="minorHAnsi"/>
              </w:rPr>
              <w:t>Affected Service</w:t>
            </w:r>
          </w:p>
        </w:tc>
        <w:tc>
          <w:tcPr>
            <w:tcW w:w="0" w:type="auto"/>
            <w:hideMark/>
          </w:tcPr>
          <w:p w14:paraId="6D66EDC6"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Windows Remote Management (</w:t>
            </w:r>
            <w:proofErr w:type="spellStart"/>
            <w:r w:rsidRPr="001E194C">
              <w:rPr>
                <w:rFonts w:cstheme="minorHAnsi"/>
              </w:rPr>
              <w:t>WinRM</w:t>
            </w:r>
            <w:proofErr w:type="spellEnd"/>
            <w:r w:rsidRPr="001E194C">
              <w:rPr>
                <w:rFonts w:cstheme="minorHAnsi"/>
              </w:rPr>
              <w:t>), TCP 5985 (HTTP) / 5986 (HTTPS)</w:t>
            </w:r>
          </w:p>
        </w:tc>
      </w:tr>
      <w:tr w:rsidR="009343E7" w:rsidRPr="001E194C" w14:paraId="7025E52C"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00740E1C" w14:textId="77777777" w:rsidR="009343E7" w:rsidRPr="001E194C" w:rsidRDefault="009343E7" w:rsidP="00F46F89">
            <w:pPr>
              <w:jc w:val="both"/>
              <w:rPr>
                <w:rFonts w:cstheme="minorHAnsi"/>
              </w:rPr>
            </w:pPr>
            <w:r w:rsidRPr="001E194C">
              <w:rPr>
                <w:rFonts w:cstheme="minorHAnsi"/>
              </w:rPr>
              <w:t>Affected OS</w:t>
            </w:r>
          </w:p>
        </w:tc>
        <w:tc>
          <w:tcPr>
            <w:tcW w:w="0" w:type="auto"/>
            <w:hideMark/>
          </w:tcPr>
          <w:p w14:paraId="7F4E0BC1"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Windows Server 2019 (Domain Controller, cs.org)</w:t>
            </w:r>
          </w:p>
        </w:tc>
      </w:tr>
      <w:tr w:rsidR="009343E7" w:rsidRPr="001E194C" w14:paraId="1CB8688E"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78D5AA50" w14:textId="77777777" w:rsidR="009343E7" w:rsidRPr="001E194C" w:rsidRDefault="009343E7" w:rsidP="00F46F89">
            <w:pPr>
              <w:jc w:val="both"/>
              <w:rPr>
                <w:rFonts w:cstheme="minorHAnsi"/>
              </w:rPr>
            </w:pPr>
            <w:r w:rsidRPr="001E194C">
              <w:rPr>
                <w:rFonts w:cstheme="minorHAnsi"/>
              </w:rPr>
              <w:t>CVSS v3.1 Base Score</w:t>
            </w:r>
          </w:p>
        </w:tc>
        <w:tc>
          <w:tcPr>
            <w:tcW w:w="0" w:type="auto"/>
            <w:hideMark/>
          </w:tcPr>
          <w:p w14:paraId="37F3BD78"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9.8 — CRITICAL </w:t>
            </w:r>
            <w:r w:rsidRPr="001E194C">
              <w:rPr>
                <w:rFonts w:cstheme="minorHAnsi"/>
                <w:i/>
                <w:iCs/>
              </w:rPr>
              <w:t>(analyst-assessed, no official NVD entry)</w:t>
            </w:r>
          </w:p>
        </w:tc>
      </w:tr>
      <w:tr w:rsidR="009343E7" w:rsidRPr="001E194C" w14:paraId="2EFFF090"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698FDFC2" w14:textId="77777777" w:rsidR="009343E7" w:rsidRPr="001E194C" w:rsidRDefault="009343E7" w:rsidP="00F46F89">
            <w:pPr>
              <w:jc w:val="both"/>
              <w:rPr>
                <w:rFonts w:cstheme="minorHAnsi"/>
              </w:rPr>
            </w:pPr>
            <w:r w:rsidRPr="001E194C">
              <w:rPr>
                <w:rFonts w:cstheme="minorHAnsi"/>
              </w:rPr>
              <w:t>CVSS v3.1 Vector</w:t>
            </w:r>
          </w:p>
        </w:tc>
        <w:tc>
          <w:tcPr>
            <w:tcW w:w="0" w:type="auto"/>
            <w:hideMark/>
          </w:tcPr>
          <w:p w14:paraId="4F87FCF4"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CVSS:3.1/</w:t>
            </w:r>
            <w:proofErr w:type="gramStart"/>
            <w:r w:rsidRPr="001E194C">
              <w:rPr>
                <w:rFonts w:cstheme="minorHAnsi"/>
              </w:rPr>
              <w:t>AV:N</w:t>
            </w:r>
            <w:proofErr w:type="gramEnd"/>
            <w:r w:rsidRPr="001E194C">
              <w:rPr>
                <w:rFonts w:cstheme="minorHAnsi"/>
              </w:rPr>
              <w:t>/</w:t>
            </w:r>
            <w:proofErr w:type="gramStart"/>
            <w:r w:rsidRPr="001E194C">
              <w:rPr>
                <w:rFonts w:cstheme="minorHAnsi"/>
              </w:rPr>
              <w:t>AC:L</w:t>
            </w:r>
            <w:proofErr w:type="gramEnd"/>
            <w:r w:rsidRPr="001E194C">
              <w:rPr>
                <w:rFonts w:cstheme="minorHAnsi"/>
              </w:rPr>
              <w:t>/</w:t>
            </w:r>
            <w:proofErr w:type="gramStart"/>
            <w:r w:rsidRPr="001E194C">
              <w:rPr>
                <w:rFonts w:cstheme="minorHAnsi"/>
              </w:rPr>
              <w:t>PR:N</w:t>
            </w:r>
            <w:proofErr w:type="gramEnd"/>
            <w:r w:rsidRPr="001E194C">
              <w:rPr>
                <w:rFonts w:cstheme="minorHAnsi"/>
              </w:rPr>
              <w:t>/</w:t>
            </w:r>
            <w:proofErr w:type="gramStart"/>
            <w:r w:rsidRPr="001E194C">
              <w:rPr>
                <w:rFonts w:cstheme="minorHAnsi"/>
              </w:rPr>
              <w:t>UI:N</w:t>
            </w:r>
            <w:proofErr w:type="gramEnd"/>
            <w:r w:rsidRPr="001E194C">
              <w:rPr>
                <w:rFonts w:cstheme="minorHAnsi"/>
              </w:rPr>
              <w:t>/S:C/C:H/I:H/A:H</w:t>
            </w:r>
          </w:p>
        </w:tc>
      </w:tr>
      <w:tr w:rsidR="009343E7" w:rsidRPr="001E194C" w14:paraId="209163FC"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2BBC8893" w14:textId="77777777" w:rsidR="009343E7" w:rsidRPr="001E194C" w:rsidRDefault="009343E7" w:rsidP="00F46F89">
            <w:pPr>
              <w:jc w:val="both"/>
              <w:rPr>
                <w:rFonts w:cstheme="minorHAnsi"/>
              </w:rPr>
            </w:pPr>
            <w:r w:rsidRPr="001E194C">
              <w:rPr>
                <w:rFonts w:cstheme="minorHAnsi"/>
              </w:rPr>
              <w:t>Attack Vector</w:t>
            </w:r>
          </w:p>
        </w:tc>
        <w:tc>
          <w:tcPr>
            <w:tcW w:w="0" w:type="auto"/>
            <w:hideMark/>
          </w:tcPr>
          <w:p w14:paraId="7AD03515"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Network — </w:t>
            </w:r>
            <w:proofErr w:type="spellStart"/>
            <w:r w:rsidRPr="001E194C">
              <w:rPr>
                <w:rFonts w:cstheme="minorHAnsi"/>
              </w:rPr>
              <w:t>WinRM</w:t>
            </w:r>
            <w:proofErr w:type="spellEnd"/>
            <w:r w:rsidRPr="001E194C">
              <w:rPr>
                <w:rFonts w:cstheme="minorHAnsi"/>
              </w:rPr>
              <w:t xml:space="preserve"> accessible from attacker host</w:t>
            </w:r>
          </w:p>
        </w:tc>
      </w:tr>
      <w:tr w:rsidR="009343E7" w:rsidRPr="001E194C" w14:paraId="3FDC27F2"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04B5900B" w14:textId="77777777" w:rsidR="009343E7" w:rsidRPr="001E194C" w:rsidRDefault="009343E7" w:rsidP="00F46F89">
            <w:pPr>
              <w:jc w:val="both"/>
              <w:rPr>
                <w:rFonts w:cstheme="minorHAnsi"/>
              </w:rPr>
            </w:pPr>
            <w:r w:rsidRPr="001E194C">
              <w:rPr>
                <w:rFonts w:cstheme="minorHAnsi"/>
              </w:rPr>
              <w:t>Attack Complexity</w:t>
            </w:r>
          </w:p>
        </w:tc>
        <w:tc>
          <w:tcPr>
            <w:tcW w:w="0" w:type="auto"/>
            <w:hideMark/>
          </w:tcPr>
          <w:p w14:paraId="4463B323"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Low — valid credentials suffice; no exploit code required</w:t>
            </w:r>
          </w:p>
        </w:tc>
      </w:tr>
      <w:tr w:rsidR="009343E7" w:rsidRPr="001E194C" w14:paraId="298DE029"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7BF54DC5" w14:textId="77777777" w:rsidR="009343E7" w:rsidRPr="001E194C" w:rsidRDefault="009343E7" w:rsidP="00F46F89">
            <w:pPr>
              <w:jc w:val="both"/>
              <w:rPr>
                <w:rFonts w:cstheme="minorHAnsi"/>
              </w:rPr>
            </w:pPr>
            <w:r w:rsidRPr="001E194C">
              <w:rPr>
                <w:rFonts w:cstheme="minorHAnsi"/>
              </w:rPr>
              <w:t>Privileges Required</w:t>
            </w:r>
          </w:p>
        </w:tc>
        <w:tc>
          <w:tcPr>
            <w:tcW w:w="0" w:type="auto"/>
            <w:hideMark/>
          </w:tcPr>
          <w:p w14:paraId="0CB57D20"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None (credentials obtained in prior stage)</w:t>
            </w:r>
          </w:p>
        </w:tc>
      </w:tr>
      <w:tr w:rsidR="009343E7" w:rsidRPr="001E194C" w14:paraId="2B1BDE9E"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42DD4CD3" w14:textId="77777777" w:rsidR="009343E7" w:rsidRPr="001E194C" w:rsidRDefault="009343E7" w:rsidP="00F46F89">
            <w:pPr>
              <w:jc w:val="both"/>
              <w:rPr>
                <w:rFonts w:cstheme="minorHAnsi"/>
              </w:rPr>
            </w:pPr>
            <w:r w:rsidRPr="001E194C">
              <w:rPr>
                <w:rFonts w:cstheme="minorHAnsi"/>
              </w:rPr>
              <w:t>User Interaction</w:t>
            </w:r>
          </w:p>
        </w:tc>
        <w:tc>
          <w:tcPr>
            <w:tcW w:w="0" w:type="auto"/>
            <w:hideMark/>
          </w:tcPr>
          <w:p w14:paraId="3ED922E1"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None</w:t>
            </w:r>
          </w:p>
        </w:tc>
      </w:tr>
      <w:tr w:rsidR="009343E7" w:rsidRPr="001E194C" w14:paraId="5E2E4269"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673814CF" w14:textId="77777777" w:rsidR="009343E7" w:rsidRPr="001E194C" w:rsidRDefault="009343E7" w:rsidP="00F46F89">
            <w:pPr>
              <w:jc w:val="both"/>
              <w:rPr>
                <w:rFonts w:cstheme="minorHAnsi"/>
              </w:rPr>
            </w:pPr>
            <w:r w:rsidRPr="001E194C">
              <w:rPr>
                <w:rFonts w:cstheme="minorHAnsi"/>
              </w:rPr>
              <w:t>Scope</w:t>
            </w:r>
          </w:p>
        </w:tc>
        <w:tc>
          <w:tcPr>
            <w:tcW w:w="0" w:type="auto"/>
            <w:hideMark/>
          </w:tcPr>
          <w:p w14:paraId="6D8338FD"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Changed — Domain Controller compromise affects entire cs.org domain</w:t>
            </w:r>
          </w:p>
        </w:tc>
      </w:tr>
      <w:tr w:rsidR="009343E7" w:rsidRPr="001E194C" w14:paraId="2619D8DF"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2FB6A3C4" w14:textId="77777777" w:rsidR="009343E7" w:rsidRPr="001E194C" w:rsidRDefault="009343E7" w:rsidP="00F46F89">
            <w:pPr>
              <w:jc w:val="both"/>
              <w:rPr>
                <w:rFonts w:cstheme="minorHAnsi"/>
              </w:rPr>
            </w:pPr>
            <w:r w:rsidRPr="001E194C">
              <w:rPr>
                <w:rFonts w:cstheme="minorHAnsi"/>
              </w:rPr>
              <w:t>Confidentiality</w:t>
            </w:r>
          </w:p>
        </w:tc>
        <w:tc>
          <w:tcPr>
            <w:tcW w:w="0" w:type="auto"/>
            <w:hideMark/>
          </w:tcPr>
          <w:p w14:paraId="0CB56615"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High — full domain credential access</w:t>
            </w:r>
          </w:p>
        </w:tc>
      </w:tr>
      <w:tr w:rsidR="009343E7" w:rsidRPr="001E194C" w14:paraId="1DD9509B"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48A1A10D" w14:textId="77777777" w:rsidR="009343E7" w:rsidRPr="001E194C" w:rsidRDefault="009343E7" w:rsidP="00F46F89">
            <w:pPr>
              <w:jc w:val="both"/>
              <w:rPr>
                <w:rFonts w:cstheme="minorHAnsi"/>
              </w:rPr>
            </w:pPr>
            <w:r w:rsidRPr="001E194C">
              <w:rPr>
                <w:rFonts w:cstheme="minorHAnsi"/>
              </w:rPr>
              <w:t>Integrity</w:t>
            </w:r>
          </w:p>
        </w:tc>
        <w:tc>
          <w:tcPr>
            <w:tcW w:w="0" w:type="auto"/>
            <w:hideMark/>
          </w:tcPr>
          <w:p w14:paraId="7BAC58D8"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High — full system and domain write access</w:t>
            </w:r>
          </w:p>
        </w:tc>
      </w:tr>
      <w:tr w:rsidR="009343E7" w:rsidRPr="001E194C" w14:paraId="084DC052"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34F600C8" w14:textId="77777777" w:rsidR="009343E7" w:rsidRPr="001E194C" w:rsidRDefault="009343E7" w:rsidP="00F46F89">
            <w:pPr>
              <w:jc w:val="both"/>
              <w:rPr>
                <w:rFonts w:cstheme="minorHAnsi"/>
              </w:rPr>
            </w:pPr>
            <w:r w:rsidRPr="001E194C">
              <w:rPr>
                <w:rFonts w:cstheme="minorHAnsi"/>
              </w:rPr>
              <w:t>Availability</w:t>
            </w:r>
          </w:p>
        </w:tc>
        <w:tc>
          <w:tcPr>
            <w:tcW w:w="0" w:type="auto"/>
            <w:hideMark/>
          </w:tcPr>
          <w:p w14:paraId="5C88D484"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High — attacker can disrupt or destroy domain services</w:t>
            </w:r>
          </w:p>
        </w:tc>
      </w:tr>
      <w:tr w:rsidR="009343E7" w:rsidRPr="001E194C" w14:paraId="630FF858"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29D7C0A3" w14:textId="77777777" w:rsidR="009343E7" w:rsidRPr="001E194C" w:rsidRDefault="009343E7" w:rsidP="00F46F89">
            <w:pPr>
              <w:jc w:val="both"/>
              <w:rPr>
                <w:rFonts w:cstheme="minorHAnsi"/>
              </w:rPr>
            </w:pPr>
            <w:r w:rsidRPr="001E194C">
              <w:rPr>
                <w:rFonts w:cstheme="minorHAnsi"/>
              </w:rPr>
              <w:t>CWE</w:t>
            </w:r>
          </w:p>
        </w:tc>
        <w:tc>
          <w:tcPr>
            <w:tcW w:w="0" w:type="auto"/>
            <w:hideMark/>
          </w:tcPr>
          <w:p w14:paraId="5506058E"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CWE-287 — Improper Authentication; CWE-521 — Weak Password Requirements</w:t>
            </w:r>
          </w:p>
        </w:tc>
      </w:tr>
      <w:tr w:rsidR="009343E7" w:rsidRPr="001E194C" w14:paraId="2B45DFC0"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76B7270D" w14:textId="77777777" w:rsidR="009343E7" w:rsidRPr="001E194C" w:rsidRDefault="009343E7" w:rsidP="00F46F89">
            <w:pPr>
              <w:jc w:val="both"/>
              <w:rPr>
                <w:rFonts w:cstheme="minorHAnsi"/>
              </w:rPr>
            </w:pPr>
            <w:r w:rsidRPr="001E194C">
              <w:rPr>
                <w:rFonts w:cstheme="minorHAnsi"/>
              </w:rPr>
              <w:t>MITRE ATT&amp;CK</w:t>
            </w:r>
          </w:p>
        </w:tc>
        <w:tc>
          <w:tcPr>
            <w:tcW w:w="0" w:type="auto"/>
            <w:hideMark/>
          </w:tcPr>
          <w:p w14:paraId="6B620AD1"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T1021.006 (Remote Services: </w:t>
            </w:r>
            <w:proofErr w:type="spellStart"/>
            <w:r w:rsidRPr="001E194C">
              <w:rPr>
                <w:rFonts w:cstheme="minorHAnsi"/>
              </w:rPr>
              <w:t>WinRM</w:t>
            </w:r>
            <w:proofErr w:type="spellEnd"/>
            <w:r w:rsidRPr="001E194C">
              <w:rPr>
                <w:rFonts w:cstheme="minorHAnsi"/>
              </w:rPr>
              <w:t>), T1078 (Valid Accounts)</w:t>
            </w:r>
          </w:p>
        </w:tc>
      </w:tr>
      <w:tr w:rsidR="009343E7" w:rsidRPr="001E194C" w14:paraId="05A8FAFD"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32A58AEA" w14:textId="77777777" w:rsidR="009343E7" w:rsidRPr="001E194C" w:rsidRDefault="009343E7" w:rsidP="00F46F89">
            <w:pPr>
              <w:jc w:val="both"/>
              <w:rPr>
                <w:rFonts w:cstheme="minorHAnsi"/>
              </w:rPr>
            </w:pPr>
            <w:r w:rsidRPr="001E194C">
              <w:rPr>
                <w:rFonts w:cstheme="minorHAnsi"/>
              </w:rPr>
              <w:t>Root Cause</w:t>
            </w:r>
          </w:p>
        </w:tc>
        <w:tc>
          <w:tcPr>
            <w:tcW w:w="0" w:type="auto"/>
            <w:hideMark/>
          </w:tcPr>
          <w:p w14:paraId="13CEF566"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Weak/reused credentials (Hello@123), </w:t>
            </w:r>
            <w:proofErr w:type="spellStart"/>
            <w:r w:rsidRPr="001E194C">
              <w:rPr>
                <w:rFonts w:cstheme="minorHAnsi"/>
              </w:rPr>
              <w:t>WinRM</w:t>
            </w:r>
            <w:proofErr w:type="spellEnd"/>
            <w:r w:rsidRPr="001E194C">
              <w:rPr>
                <w:rFonts w:cstheme="minorHAnsi"/>
              </w:rPr>
              <w:t xml:space="preserve"> exposed on domain network</w:t>
            </w:r>
          </w:p>
        </w:tc>
      </w:tr>
      <w:tr w:rsidR="009343E7" w:rsidRPr="001E194C" w14:paraId="5F81C85C"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3EB1607A" w14:textId="77777777" w:rsidR="009343E7" w:rsidRPr="001E194C" w:rsidRDefault="009343E7" w:rsidP="00F46F89">
            <w:pPr>
              <w:jc w:val="both"/>
              <w:rPr>
                <w:rFonts w:cstheme="minorHAnsi"/>
              </w:rPr>
            </w:pPr>
            <w:r w:rsidRPr="001E194C">
              <w:rPr>
                <w:rFonts w:cstheme="minorHAnsi"/>
              </w:rPr>
              <w:t>CISA KEV Listed</w:t>
            </w:r>
          </w:p>
        </w:tc>
        <w:tc>
          <w:tcPr>
            <w:tcW w:w="0" w:type="auto"/>
            <w:hideMark/>
          </w:tcPr>
          <w:p w14:paraId="35CEF460"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No</w:t>
            </w:r>
          </w:p>
        </w:tc>
      </w:tr>
      <w:tr w:rsidR="009343E7" w:rsidRPr="001E194C" w14:paraId="4638C546" w14:textId="77777777" w:rsidTr="00F46F89">
        <w:tc>
          <w:tcPr>
            <w:cnfStyle w:val="001000000000" w:firstRow="0" w:lastRow="0" w:firstColumn="1" w:lastColumn="0" w:oddVBand="0" w:evenVBand="0" w:oddHBand="0" w:evenHBand="0" w:firstRowFirstColumn="0" w:firstRowLastColumn="0" w:lastRowFirstColumn="0" w:lastRowLastColumn="0"/>
            <w:tcW w:w="0" w:type="auto"/>
            <w:hideMark/>
          </w:tcPr>
          <w:p w14:paraId="10F06830" w14:textId="77777777" w:rsidR="009343E7" w:rsidRPr="001E194C" w:rsidRDefault="009343E7" w:rsidP="00F46F89">
            <w:pPr>
              <w:jc w:val="both"/>
              <w:rPr>
                <w:rFonts w:cstheme="minorHAnsi"/>
              </w:rPr>
            </w:pPr>
            <w:r w:rsidRPr="001E194C">
              <w:rPr>
                <w:rFonts w:cstheme="minorHAnsi"/>
              </w:rPr>
              <w:t>Remediation</w:t>
            </w:r>
          </w:p>
        </w:tc>
        <w:tc>
          <w:tcPr>
            <w:tcW w:w="0" w:type="auto"/>
            <w:hideMark/>
          </w:tcPr>
          <w:p w14:paraId="71D9A917" w14:textId="77777777" w:rsidR="009343E7" w:rsidRPr="001E194C" w:rsidRDefault="009343E7" w:rsidP="00F46F8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1E194C">
              <w:rPr>
                <w:rFonts w:cstheme="minorHAnsi"/>
              </w:rPr>
              <w:t xml:space="preserve">Enforce MFA on privileged accounts; restrict </w:t>
            </w:r>
            <w:proofErr w:type="spellStart"/>
            <w:r w:rsidRPr="001E194C">
              <w:rPr>
                <w:rFonts w:cstheme="minorHAnsi"/>
              </w:rPr>
              <w:t>WinRM</w:t>
            </w:r>
            <w:proofErr w:type="spellEnd"/>
            <w:r w:rsidRPr="001E194C">
              <w:rPr>
                <w:rFonts w:cstheme="minorHAnsi"/>
              </w:rPr>
              <w:t xml:space="preserve"> via firewall/WDAC; rotate all domain credentials</w:t>
            </w:r>
          </w:p>
        </w:tc>
      </w:tr>
    </w:tbl>
    <w:p w14:paraId="0AF4FA41" w14:textId="507997D2" w:rsidR="009343E7" w:rsidRPr="001E194C" w:rsidRDefault="00091650" w:rsidP="009343E7">
      <w:pPr>
        <w:jc w:val="both"/>
        <w:rPr>
          <w:rFonts w:cstheme="minorHAnsi"/>
          <w:b/>
          <w:bCs/>
        </w:rPr>
      </w:pPr>
      <w:r w:rsidRPr="00091650">
        <w:rPr>
          <w:rFonts w:cstheme="minorHAnsi"/>
        </w:rPr>
        <w:t>Using credentials obtained earlier, the attacker leveraged Windows Remote Management (WinRM) to achieve remote code execution on the Windows Server 2019 Domain Controller (192.168.174.155). This was carried out against the cs.org domain using Administrator / Hello@123, representing a pass-the-credential attack against an exposed WinRM service.</w:t>
      </w:r>
      <w:r w:rsidR="009343E7" w:rsidRPr="001E194C">
        <w:rPr>
          <w:rFonts w:cstheme="minorHAnsi"/>
          <w:b/>
          <w:bCs/>
        </w:rPr>
        <w:br w:type="page"/>
      </w:r>
    </w:p>
    <w:p w14:paraId="733151B2" w14:textId="77777777" w:rsidR="009343E7" w:rsidRPr="001E194C" w:rsidRDefault="009343E7" w:rsidP="009343E7">
      <w:pPr>
        <w:jc w:val="both"/>
        <w:rPr>
          <w:rFonts w:cstheme="minorHAnsi"/>
          <w:b/>
          <w:bCs/>
        </w:rPr>
      </w:pPr>
      <w:r w:rsidRPr="001E194C">
        <w:rPr>
          <w:rFonts w:cstheme="minorHAnsi"/>
          <w:b/>
          <w:bCs/>
        </w:rPr>
        <w:lastRenderedPageBreak/>
        <w:t xml:space="preserve">Step 1 — Metasploit </w:t>
      </w:r>
      <w:proofErr w:type="spellStart"/>
      <w:r w:rsidRPr="001E194C">
        <w:rPr>
          <w:rFonts w:cstheme="minorHAnsi"/>
          <w:b/>
          <w:bCs/>
        </w:rPr>
        <w:t>WinRM</w:t>
      </w:r>
      <w:proofErr w:type="spellEnd"/>
      <w:r w:rsidRPr="001E194C">
        <w:rPr>
          <w:rFonts w:cstheme="minorHAnsi"/>
          <w:b/>
          <w:bCs/>
        </w:rPr>
        <w:t xml:space="preserve"> </w:t>
      </w:r>
      <w:proofErr w:type="spellStart"/>
      <w:r w:rsidRPr="001E194C">
        <w:rPr>
          <w:rFonts w:cstheme="minorHAnsi"/>
          <w:b/>
          <w:bCs/>
        </w:rPr>
        <w:t>Winrm</w:t>
      </w:r>
      <w:proofErr w:type="spellEnd"/>
      <w:r w:rsidRPr="001E194C">
        <w:rPr>
          <w:rFonts w:cstheme="minorHAnsi"/>
          <w:b/>
          <w:bCs/>
        </w:rPr>
        <w:t xml:space="preserve"> Metasploit Exploit setup and exploit.</w:t>
      </w:r>
    </w:p>
    <w:p w14:paraId="461821CF" w14:textId="77777777" w:rsidR="009343E7" w:rsidRPr="001E194C" w:rsidRDefault="009343E7" w:rsidP="009343E7">
      <w:pPr>
        <w:jc w:val="both"/>
        <w:rPr>
          <w:rFonts w:cstheme="minorHAnsi"/>
        </w:rPr>
      </w:pPr>
      <w:r w:rsidRPr="001E194C">
        <w:rPr>
          <w:rFonts w:cstheme="minorHAnsi"/>
        </w:rPr>
        <w:t>A Metasploit module exploit/windows/</w:t>
      </w:r>
      <w:proofErr w:type="spellStart"/>
      <w:r w:rsidRPr="001E194C">
        <w:rPr>
          <w:rFonts w:cstheme="minorHAnsi"/>
        </w:rPr>
        <w:t>winrm</w:t>
      </w:r>
      <w:proofErr w:type="spellEnd"/>
      <w:r w:rsidRPr="001E194C">
        <w:rPr>
          <w:rFonts w:cstheme="minorHAnsi"/>
        </w:rPr>
        <w:t>/</w:t>
      </w:r>
      <w:proofErr w:type="spellStart"/>
      <w:r w:rsidRPr="001E194C">
        <w:rPr>
          <w:rFonts w:cstheme="minorHAnsi"/>
        </w:rPr>
        <w:t>winrm_script</w:t>
      </w:r>
      <w:proofErr w:type="spellEnd"/>
      <w:r w:rsidRPr="001E194C">
        <w:rPr>
          <w:rFonts w:cstheme="minorHAnsi"/>
        </w:rPr>
        <w:t>-exec was set up as the following:</w:t>
      </w:r>
    </w:p>
    <w:p w14:paraId="26D5DDB0" w14:textId="77777777" w:rsidR="009343E7" w:rsidRPr="001E194C" w:rsidRDefault="009343E7" w:rsidP="009343E7">
      <w:pPr>
        <w:jc w:val="center"/>
        <w:rPr>
          <w:rFonts w:cstheme="minorHAnsi"/>
        </w:rPr>
      </w:pPr>
      <w:r w:rsidRPr="001E194C">
        <w:rPr>
          <w:rFonts w:cstheme="minorHAnsi"/>
          <w:noProof/>
          <w:sz w:val="22"/>
          <w:szCs w:val="22"/>
        </w:rPr>
        <w:drawing>
          <wp:inline distT="0" distB="0" distL="0" distR="0" wp14:anchorId="761188EE" wp14:editId="19BEFA17">
            <wp:extent cx="5943600" cy="3533775"/>
            <wp:effectExtent l="0" t="0" r="0" b="9525"/>
            <wp:docPr id="1342444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44039" name=""/>
                    <pic:cNvPicPr/>
                  </pic:nvPicPr>
                  <pic:blipFill>
                    <a:blip r:embed="rId18"/>
                    <a:stretch>
                      <a:fillRect/>
                    </a:stretch>
                  </pic:blipFill>
                  <pic:spPr>
                    <a:xfrm>
                      <a:off x="0" y="0"/>
                      <a:ext cx="5943600" cy="3533775"/>
                    </a:xfrm>
                    <a:prstGeom prst="rect">
                      <a:avLst/>
                    </a:prstGeom>
                  </pic:spPr>
                </pic:pic>
              </a:graphicData>
            </a:graphic>
          </wp:inline>
        </w:drawing>
      </w:r>
    </w:p>
    <w:p w14:paraId="75A67A75" w14:textId="739B22D4" w:rsidR="009343E7" w:rsidRPr="001E194C" w:rsidRDefault="009343E7" w:rsidP="009343E7">
      <w:pPr>
        <w:jc w:val="center"/>
        <w:rPr>
          <w:rFonts w:cstheme="minorHAnsi"/>
          <w:i/>
          <w:iCs/>
          <w:sz w:val="18"/>
          <w:szCs w:val="18"/>
        </w:rPr>
      </w:pPr>
      <w:r w:rsidRPr="001E194C">
        <w:rPr>
          <w:rFonts w:cstheme="minorHAnsi"/>
          <w:i/>
          <w:iCs/>
          <w:sz w:val="18"/>
          <w:szCs w:val="18"/>
        </w:rPr>
        <w:t xml:space="preserve">Fig. 7: </w:t>
      </w:r>
      <w:r w:rsidR="00091650">
        <w:rPr>
          <w:rFonts w:cstheme="minorHAnsi"/>
          <w:i/>
          <w:iCs/>
          <w:sz w:val="18"/>
          <w:szCs w:val="18"/>
        </w:rPr>
        <w:t>S</w:t>
      </w:r>
      <w:r w:rsidR="00091650" w:rsidRPr="00091650">
        <w:rPr>
          <w:rFonts w:cstheme="minorHAnsi"/>
          <w:i/>
          <w:iCs/>
          <w:sz w:val="18"/>
          <w:szCs w:val="18"/>
        </w:rPr>
        <w:t xml:space="preserve">hows the Metasploit console displaying the complete module configuration and execution. FORCE_VBS is true, forcing a </w:t>
      </w:r>
      <w:proofErr w:type="spellStart"/>
      <w:r w:rsidR="00091650" w:rsidRPr="00091650">
        <w:rPr>
          <w:rFonts w:cstheme="minorHAnsi"/>
          <w:i/>
          <w:iCs/>
          <w:sz w:val="18"/>
          <w:szCs w:val="18"/>
        </w:rPr>
        <w:t>vbscript</w:t>
      </w:r>
      <w:proofErr w:type="spellEnd"/>
      <w:r w:rsidR="00091650" w:rsidRPr="00091650">
        <w:rPr>
          <w:rFonts w:cstheme="minorHAnsi"/>
          <w:i/>
          <w:iCs/>
          <w:sz w:val="18"/>
          <w:szCs w:val="18"/>
        </w:rPr>
        <w:t xml:space="preserve"> based run. The Command Stager progressed through multiple stages (16% → 32% → 48% → 64% → 80% → 95% → 100%), successfully sending a 232,000-byte stage to 192.168.174.155.</w:t>
      </w:r>
    </w:p>
    <w:p w14:paraId="0EB4CC53" w14:textId="77777777" w:rsidR="009343E7" w:rsidRPr="001E194C" w:rsidRDefault="009343E7" w:rsidP="009343E7">
      <w:pPr>
        <w:rPr>
          <w:rFonts w:cstheme="minorHAnsi"/>
          <w:b/>
          <w:bCs/>
        </w:rPr>
      </w:pPr>
      <w:r w:rsidRPr="001E194C">
        <w:rPr>
          <w:rFonts w:cstheme="minorHAnsi"/>
          <w:b/>
          <w:bCs/>
        </w:rPr>
        <w:br w:type="page"/>
      </w:r>
    </w:p>
    <w:p w14:paraId="490F3C55" w14:textId="77777777" w:rsidR="009343E7" w:rsidRPr="001E194C" w:rsidRDefault="009343E7" w:rsidP="009343E7">
      <w:pPr>
        <w:jc w:val="both"/>
        <w:rPr>
          <w:rFonts w:cstheme="minorHAnsi"/>
          <w:b/>
          <w:bCs/>
        </w:rPr>
      </w:pPr>
      <w:r w:rsidRPr="001E194C">
        <w:rPr>
          <w:rFonts w:cstheme="minorHAnsi"/>
          <w:b/>
          <w:bCs/>
        </w:rPr>
        <w:lastRenderedPageBreak/>
        <w:t>Step 2 — Privilege Escalation to NT AUTHORITY\SYSTEM</w:t>
      </w:r>
    </w:p>
    <w:p w14:paraId="09353FC7" w14:textId="77777777" w:rsidR="00091650" w:rsidRDefault="00091650" w:rsidP="009343E7">
      <w:pPr>
        <w:jc w:val="both"/>
        <w:rPr>
          <w:rFonts w:cstheme="minorHAnsi"/>
        </w:rPr>
      </w:pPr>
      <w:r w:rsidRPr="00091650">
        <w:rPr>
          <w:rFonts w:cstheme="minorHAnsi"/>
        </w:rPr>
        <w:t xml:space="preserve">Upon launch of the module, the </w:t>
      </w:r>
      <w:proofErr w:type="spellStart"/>
      <w:r w:rsidRPr="00091650">
        <w:rPr>
          <w:rFonts w:cstheme="minorHAnsi"/>
        </w:rPr>
        <w:t>InitAutoRunScript</w:t>
      </w:r>
      <w:proofErr w:type="spellEnd"/>
      <w:r w:rsidRPr="00091650">
        <w:rPr>
          <w:rFonts w:cstheme="minorHAnsi"/>
        </w:rPr>
        <w:t xml:space="preserve">, post, windows, manage, </w:t>
      </w:r>
      <w:proofErr w:type="spellStart"/>
      <w:r w:rsidRPr="00091650">
        <w:rPr>
          <w:rFonts w:cstheme="minorHAnsi"/>
        </w:rPr>
        <w:t>priv_migrate</w:t>
      </w:r>
      <w:proofErr w:type="spellEnd"/>
      <w:r w:rsidRPr="00091650">
        <w:rPr>
          <w:rFonts w:cstheme="minorHAnsi"/>
        </w:rPr>
        <w:t xml:space="preserve">, performed an automated privilege transition. The session initially ran as </w:t>
      </w:r>
      <w:proofErr w:type="spellStart"/>
      <w:r w:rsidRPr="00091650">
        <w:rPr>
          <w:rFonts w:cstheme="minorHAnsi"/>
        </w:rPr>
        <w:t>foow.cs</w:t>
      </w:r>
      <w:proofErr w:type="spellEnd"/>
      <w:r w:rsidRPr="00091650">
        <w:rPr>
          <w:rFonts w:cstheme="minorHAnsi"/>
        </w:rPr>
        <w:t>\Administrator (admin-level but not SYSTEM) and failed to migrate into services.exe and wininit.exe. However, migration into svchost.exe (PID 844) succeeded, elevating the session to NT AUTHORITY\SYSTEM, giving full system-level control.</w:t>
      </w:r>
    </w:p>
    <w:p w14:paraId="1ECC2C19" w14:textId="78C3C3A3" w:rsidR="009343E7" w:rsidRPr="001E194C" w:rsidRDefault="009343E7" w:rsidP="009343E7">
      <w:pPr>
        <w:jc w:val="both"/>
        <w:rPr>
          <w:rFonts w:cstheme="minorHAnsi"/>
        </w:rPr>
      </w:pPr>
      <w:r w:rsidRPr="001E194C">
        <w:rPr>
          <w:rFonts w:cstheme="minorHAnsi"/>
          <w:noProof/>
          <w:sz w:val="22"/>
          <w:szCs w:val="22"/>
        </w:rPr>
        <w:drawing>
          <wp:inline distT="0" distB="0" distL="0" distR="0" wp14:anchorId="4E8CFFEC" wp14:editId="1242EA16">
            <wp:extent cx="5943600" cy="3533775"/>
            <wp:effectExtent l="0" t="0" r="0" b="9525"/>
            <wp:docPr id="105545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44039" name=""/>
                    <pic:cNvPicPr/>
                  </pic:nvPicPr>
                  <pic:blipFill>
                    <a:blip r:embed="rId18"/>
                    <a:stretch>
                      <a:fillRect/>
                    </a:stretch>
                  </pic:blipFill>
                  <pic:spPr>
                    <a:xfrm>
                      <a:off x="0" y="0"/>
                      <a:ext cx="5943600" cy="3533775"/>
                    </a:xfrm>
                    <a:prstGeom prst="rect">
                      <a:avLst/>
                    </a:prstGeom>
                  </pic:spPr>
                </pic:pic>
              </a:graphicData>
            </a:graphic>
          </wp:inline>
        </w:drawing>
      </w:r>
    </w:p>
    <w:p w14:paraId="19C478D3" w14:textId="77777777" w:rsidR="009343E7" w:rsidRPr="001E194C" w:rsidRDefault="009343E7" w:rsidP="009343E7">
      <w:pPr>
        <w:jc w:val="center"/>
        <w:rPr>
          <w:rFonts w:cstheme="minorHAnsi"/>
          <w:i/>
          <w:iCs/>
          <w:sz w:val="18"/>
          <w:szCs w:val="18"/>
        </w:rPr>
      </w:pPr>
      <w:r w:rsidRPr="001E194C">
        <w:rPr>
          <w:rFonts w:cstheme="minorHAnsi"/>
          <w:i/>
          <w:iCs/>
          <w:sz w:val="18"/>
          <w:szCs w:val="18"/>
        </w:rPr>
        <w:t xml:space="preserve">Fig. 8: The output of the session demonstrates that the NT </w:t>
      </w:r>
      <w:proofErr w:type="spellStart"/>
      <w:r w:rsidRPr="001E194C">
        <w:rPr>
          <w:rFonts w:cstheme="minorHAnsi"/>
          <w:i/>
          <w:iCs/>
          <w:sz w:val="18"/>
          <w:szCs w:val="18"/>
        </w:rPr>
        <w:t>AUTHORity</w:t>
      </w:r>
      <w:proofErr w:type="spellEnd"/>
      <w:r w:rsidRPr="001E194C">
        <w:rPr>
          <w:rFonts w:cstheme="minorHAnsi"/>
          <w:i/>
          <w:iCs/>
          <w:sz w:val="18"/>
          <w:szCs w:val="18"/>
        </w:rPr>
        <w:t xml:space="preserve"> SYSTEM level of privilege was verified after the migration into the svchost.exe (844).</w:t>
      </w:r>
    </w:p>
    <w:p w14:paraId="215C03E8" w14:textId="77777777" w:rsidR="009343E7" w:rsidRPr="001E194C" w:rsidRDefault="009343E7" w:rsidP="009343E7">
      <w:pPr>
        <w:rPr>
          <w:rFonts w:cstheme="minorHAnsi"/>
          <w:b/>
          <w:bCs/>
        </w:rPr>
      </w:pPr>
      <w:r w:rsidRPr="001E194C">
        <w:rPr>
          <w:rFonts w:cstheme="minorHAnsi"/>
          <w:b/>
          <w:bCs/>
        </w:rPr>
        <w:br w:type="page"/>
      </w:r>
    </w:p>
    <w:p w14:paraId="620E992C" w14:textId="77777777" w:rsidR="009343E7" w:rsidRPr="001E194C" w:rsidRDefault="009343E7" w:rsidP="009343E7">
      <w:pPr>
        <w:jc w:val="both"/>
        <w:rPr>
          <w:rFonts w:cstheme="minorHAnsi"/>
          <w:b/>
          <w:bCs/>
        </w:rPr>
      </w:pPr>
      <w:r w:rsidRPr="001E194C">
        <w:rPr>
          <w:rFonts w:cstheme="minorHAnsi"/>
          <w:b/>
          <w:bCs/>
        </w:rPr>
        <w:lastRenderedPageBreak/>
        <w:t>Step 3 — Shell Access and Identity Verification</w:t>
      </w:r>
    </w:p>
    <w:p w14:paraId="6517082C" w14:textId="77777777" w:rsidR="009343E7" w:rsidRPr="001E194C" w:rsidRDefault="009343E7" w:rsidP="009343E7">
      <w:pPr>
        <w:jc w:val="both"/>
        <w:rPr>
          <w:rFonts w:cstheme="minorHAnsi"/>
        </w:rPr>
      </w:pPr>
      <w:r w:rsidRPr="001E194C">
        <w:rPr>
          <w:rFonts w:cstheme="minorHAnsi"/>
        </w:rPr>
        <w:t>The Meterpreter session spawned a shell to perform post-exploitation enumeration:</w:t>
      </w:r>
    </w:p>
    <w:p w14:paraId="3FA15BFF" w14:textId="77777777" w:rsidR="009343E7" w:rsidRPr="001E194C" w:rsidRDefault="009343E7" w:rsidP="009343E7">
      <w:pPr>
        <w:jc w:val="both"/>
        <w:rPr>
          <w:rFonts w:cstheme="minorHAnsi"/>
        </w:rPr>
      </w:pPr>
      <w:r w:rsidRPr="001E194C">
        <w:rPr>
          <w:rFonts w:cstheme="minorHAnsi"/>
          <w:noProof/>
          <w:sz w:val="22"/>
          <w:szCs w:val="22"/>
        </w:rPr>
        <w:drawing>
          <wp:inline distT="0" distB="0" distL="0" distR="0" wp14:anchorId="2C1B104E" wp14:editId="254D50A9">
            <wp:extent cx="5943600" cy="3543300"/>
            <wp:effectExtent l="0" t="0" r="6350" b="635"/>
            <wp:docPr id="127924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40506" name=""/>
                    <pic:cNvPicPr/>
                  </pic:nvPicPr>
                  <pic:blipFill>
                    <a:blip r:embed="rId19"/>
                    <a:stretch>
                      <a:fillRect/>
                    </a:stretch>
                  </pic:blipFill>
                  <pic:spPr>
                    <a:xfrm>
                      <a:off x="0" y="0"/>
                      <a:ext cx="5943600" cy="3543300"/>
                    </a:xfrm>
                    <a:prstGeom prst="rect">
                      <a:avLst/>
                    </a:prstGeom>
                  </pic:spPr>
                </pic:pic>
              </a:graphicData>
            </a:graphic>
          </wp:inline>
        </w:drawing>
      </w:r>
    </w:p>
    <w:p w14:paraId="2C532193" w14:textId="77777777" w:rsidR="009343E7" w:rsidRPr="001E194C" w:rsidRDefault="009343E7" w:rsidP="009343E7">
      <w:pPr>
        <w:jc w:val="center"/>
        <w:rPr>
          <w:rFonts w:cstheme="minorHAnsi"/>
          <w:i/>
          <w:iCs/>
          <w:sz w:val="18"/>
          <w:szCs w:val="18"/>
        </w:rPr>
      </w:pPr>
      <w:r w:rsidRPr="001E194C">
        <w:rPr>
          <w:rFonts w:cstheme="minorHAnsi"/>
          <w:i/>
          <w:iCs/>
          <w:sz w:val="18"/>
          <w:szCs w:val="18"/>
        </w:rPr>
        <w:t xml:space="preserve">Fig. 9: Shell output with a confirmation of </w:t>
      </w:r>
      <w:proofErr w:type="spellStart"/>
      <w:r w:rsidRPr="001E194C">
        <w:rPr>
          <w:rFonts w:cstheme="minorHAnsi"/>
          <w:i/>
          <w:iCs/>
          <w:sz w:val="18"/>
          <w:szCs w:val="18"/>
        </w:rPr>
        <w:t>whoami</w:t>
      </w:r>
      <w:proofErr w:type="spellEnd"/>
      <w:r w:rsidRPr="001E194C">
        <w:rPr>
          <w:rFonts w:cstheme="minorHAnsi"/>
          <w:i/>
          <w:iCs/>
          <w:sz w:val="18"/>
          <w:szCs w:val="18"/>
        </w:rPr>
        <w:t xml:space="preserve"> return is </w:t>
      </w:r>
      <w:proofErr w:type="spellStart"/>
      <w:r w:rsidRPr="001E194C">
        <w:rPr>
          <w:rFonts w:cstheme="minorHAnsi"/>
          <w:i/>
          <w:iCs/>
          <w:sz w:val="18"/>
          <w:szCs w:val="18"/>
        </w:rPr>
        <w:t>nt</w:t>
      </w:r>
      <w:proofErr w:type="spellEnd"/>
      <w:r w:rsidRPr="001E194C">
        <w:rPr>
          <w:rFonts w:cstheme="minorHAnsi"/>
          <w:i/>
          <w:iCs/>
          <w:sz w:val="18"/>
          <w:szCs w:val="18"/>
        </w:rPr>
        <w:t xml:space="preserve"> authority system. The ipconfig-output ensures the network identity of the target.</w:t>
      </w:r>
    </w:p>
    <w:p w14:paraId="0C3BD960" w14:textId="77777777" w:rsidR="009343E7" w:rsidRPr="001E194C" w:rsidRDefault="009343E7" w:rsidP="009343E7">
      <w:pPr>
        <w:rPr>
          <w:rFonts w:cstheme="minorHAnsi"/>
          <w:b/>
          <w:bCs/>
        </w:rPr>
      </w:pPr>
      <w:r w:rsidRPr="001E194C">
        <w:rPr>
          <w:rFonts w:cstheme="minorHAnsi"/>
          <w:b/>
          <w:bCs/>
        </w:rPr>
        <w:br w:type="page"/>
      </w:r>
    </w:p>
    <w:p w14:paraId="6F0EEA99" w14:textId="77777777" w:rsidR="009343E7" w:rsidRPr="001E194C" w:rsidRDefault="009343E7" w:rsidP="009343E7">
      <w:pPr>
        <w:jc w:val="both"/>
        <w:rPr>
          <w:rFonts w:cstheme="minorHAnsi"/>
          <w:b/>
          <w:bCs/>
        </w:rPr>
      </w:pPr>
      <w:r w:rsidRPr="001E194C">
        <w:rPr>
          <w:rFonts w:cstheme="minorHAnsi"/>
          <w:b/>
          <w:bCs/>
        </w:rPr>
        <w:lastRenderedPageBreak/>
        <w:t>Step 4 — System Information Gathering</w:t>
      </w:r>
    </w:p>
    <w:p w14:paraId="2A4AEEA9" w14:textId="77777777" w:rsidR="009343E7" w:rsidRPr="001E194C" w:rsidRDefault="009343E7" w:rsidP="009343E7">
      <w:pPr>
        <w:jc w:val="both"/>
        <w:rPr>
          <w:rFonts w:cstheme="minorHAnsi"/>
        </w:rPr>
      </w:pPr>
      <w:r w:rsidRPr="001E194C">
        <w:rPr>
          <w:rFonts w:cstheme="minorHAnsi"/>
          <w:noProof/>
          <w:sz w:val="22"/>
          <w:szCs w:val="22"/>
        </w:rPr>
        <w:drawing>
          <wp:inline distT="0" distB="0" distL="0" distR="0" wp14:anchorId="221C3272" wp14:editId="2EC80B18">
            <wp:extent cx="5943600" cy="3530600"/>
            <wp:effectExtent l="0" t="0" r="0" b="0"/>
            <wp:docPr id="74183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3622" name=""/>
                    <pic:cNvPicPr/>
                  </pic:nvPicPr>
                  <pic:blipFill>
                    <a:blip r:embed="rId20"/>
                    <a:stretch>
                      <a:fillRect/>
                    </a:stretch>
                  </pic:blipFill>
                  <pic:spPr>
                    <a:xfrm>
                      <a:off x="0" y="0"/>
                      <a:ext cx="5943600" cy="3530600"/>
                    </a:xfrm>
                    <a:prstGeom prst="rect">
                      <a:avLst/>
                    </a:prstGeom>
                  </pic:spPr>
                </pic:pic>
              </a:graphicData>
            </a:graphic>
          </wp:inline>
        </w:drawing>
      </w:r>
    </w:p>
    <w:p w14:paraId="17B2A5A2" w14:textId="77777777" w:rsidR="009343E7" w:rsidRPr="001E194C" w:rsidRDefault="009343E7" w:rsidP="009343E7">
      <w:pPr>
        <w:jc w:val="center"/>
        <w:rPr>
          <w:rFonts w:cstheme="minorHAnsi"/>
          <w:i/>
          <w:iCs/>
          <w:sz w:val="18"/>
          <w:szCs w:val="18"/>
        </w:rPr>
      </w:pPr>
      <w:r w:rsidRPr="001E194C">
        <w:rPr>
          <w:rFonts w:cstheme="minorHAnsi"/>
          <w:i/>
          <w:iCs/>
          <w:sz w:val="18"/>
          <w:szCs w:val="18"/>
        </w:rPr>
        <w:t>Fig. 10: Full system profile of the host which has been compromised.</w:t>
      </w:r>
    </w:p>
    <w:p w14:paraId="3B890255" w14:textId="77777777" w:rsidR="009343E7" w:rsidRPr="001E194C" w:rsidRDefault="009343E7" w:rsidP="009343E7">
      <w:pPr>
        <w:jc w:val="both"/>
        <w:rPr>
          <w:rFonts w:cstheme="minorHAnsi"/>
        </w:rPr>
      </w:pPr>
      <w:r w:rsidRPr="001E194C">
        <w:rPr>
          <w:rFonts w:cstheme="minorHAnsi"/>
        </w:rPr>
        <w:t xml:space="preserve">Critical Finding: The affected machine is a Primary Domain Controller that is operating windows server 2019. NT </w:t>
      </w:r>
      <w:proofErr w:type="spellStart"/>
      <w:r w:rsidRPr="001E194C">
        <w:rPr>
          <w:rFonts w:cstheme="minorHAnsi"/>
        </w:rPr>
        <w:t>AUTHORity</w:t>
      </w:r>
      <w:proofErr w:type="spellEnd"/>
      <w:r w:rsidRPr="001E194C">
        <w:rPr>
          <w:rFonts w:cstheme="minorHAnsi"/>
        </w:rPr>
        <w:t>/SYSTEM access to a Domain Controller gives full control of the domain of cas.org Active directory - such as the capability to dump all domain credential hashes (DCSync attack), debug new privileged user accounts and continue to exist indefinitely on domain-joined systems.</w:t>
      </w:r>
    </w:p>
    <w:p w14:paraId="122B3F7D" w14:textId="77777777" w:rsidR="009343E7" w:rsidRPr="001E194C" w:rsidRDefault="009343E7" w:rsidP="009343E7">
      <w:pPr>
        <w:pStyle w:val="Heading3"/>
        <w:rPr>
          <w:rFonts w:cstheme="minorHAnsi"/>
          <w:b/>
          <w:bCs/>
          <w:color w:val="auto"/>
        </w:rPr>
      </w:pPr>
      <w:r w:rsidRPr="001E194C">
        <w:rPr>
          <w:rFonts w:cstheme="minorHAnsi"/>
          <w:b/>
          <w:bCs/>
          <w:color w:val="auto"/>
        </w:rPr>
        <w:t>4.3 Exploit C — MS17-010 / RDP Credential Attack (Windows 10, T1110)</w:t>
      </w:r>
    </w:p>
    <w:p w14:paraId="478D8D9F" w14:textId="2AA51DC7" w:rsidR="00091650" w:rsidRDefault="00091650" w:rsidP="00091650">
      <w:pPr>
        <w:jc w:val="both"/>
      </w:pPr>
      <w:r w:rsidRPr="00091650">
        <w:t>A preliminary test was conducted on the Windows 10 endpoint (192.168.174.136) to check </w:t>
      </w:r>
      <w:r w:rsidRPr="00091650">
        <w:t>for the</w:t>
      </w:r>
      <w:r w:rsidRPr="00091650">
        <w:t> SMBv1 MS17010 (EternalBlue) vulnerability. Upon discovering that the system had been patched, another means of gaining access was employed – a brute force attack on weak admin passwords through RDP, as per MITRE ATT&amp;CK technique T1110 (Brute Force) [3</w:t>
      </w:r>
      <w:r w:rsidR="00972C68">
        <w:t>3</w:t>
      </w:r>
      <w:r w:rsidRPr="00091650">
        <w:t>].</w:t>
      </w:r>
    </w:p>
    <w:p w14:paraId="21A9BE0D" w14:textId="0746F0B9" w:rsidR="009343E7" w:rsidRPr="001E194C" w:rsidRDefault="009343E7" w:rsidP="009343E7">
      <w:pPr>
        <w:jc w:val="both"/>
        <w:rPr>
          <w:rFonts w:cstheme="minorHAnsi"/>
          <w:i/>
          <w:iCs/>
          <w:sz w:val="17"/>
          <w:szCs w:val="17"/>
        </w:rPr>
      </w:pPr>
      <w:r w:rsidRPr="001E194C">
        <w:rPr>
          <w:rFonts w:cstheme="minorHAnsi"/>
          <w:noProof/>
        </w:rPr>
        <w:lastRenderedPageBreak/>
        <w:drawing>
          <wp:inline distT="0" distB="0" distL="0" distR="0" wp14:anchorId="4B5E5CBA" wp14:editId="7E183092">
            <wp:extent cx="5943600" cy="3518535"/>
            <wp:effectExtent l="0" t="0" r="0" b="5715"/>
            <wp:docPr id="219374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74407" name=""/>
                    <pic:cNvPicPr/>
                  </pic:nvPicPr>
                  <pic:blipFill>
                    <a:blip r:embed="rId21"/>
                    <a:stretch>
                      <a:fillRect/>
                    </a:stretch>
                  </pic:blipFill>
                  <pic:spPr>
                    <a:xfrm>
                      <a:off x="0" y="0"/>
                      <a:ext cx="5943600" cy="3518535"/>
                    </a:xfrm>
                    <a:prstGeom prst="rect">
                      <a:avLst/>
                    </a:prstGeom>
                  </pic:spPr>
                </pic:pic>
              </a:graphicData>
            </a:graphic>
          </wp:inline>
        </w:drawing>
      </w:r>
    </w:p>
    <w:p w14:paraId="07ECB2DF" w14:textId="77777777" w:rsidR="009343E7" w:rsidRPr="001E194C" w:rsidRDefault="009343E7" w:rsidP="009343E7">
      <w:pPr>
        <w:jc w:val="center"/>
        <w:rPr>
          <w:rFonts w:cstheme="minorHAnsi"/>
        </w:rPr>
      </w:pPr>
      <w:r w:rsidRPr="001E194C">
        <w:rPr>
          <w:rFonts w:cstheme="minorHAnsi"/>
          <w:i/>
          <w:iCs/>
          <w:sz w:val="17"/>
          <w:szCs w:val="17"/>
        </w:rPr>
        <w:t>Fig. 11: Nmap scan of 192.168.174.136 with some port 445 and 3389 open with SMB vulnerability assessment result.</w:t>
      </w:r>
    </w:p>
    <w:p w14:paraId="0942C942" w14:textId="377BD9FA" w:rsidR="002D47E4" w:rsidRPr="001E194C" w:rsidRDefault="002D47E4" w:rsidP="009343E7">
      <w:pPr>
        <w:jc w:val="both"/>
        <w:rPr>
          <w:rFonts w:cstheme="minorHAnsi"/>
        </w:rPr>
      </w:pPr>
      <w:r w:rsidRPr="001E194C">
        <w:rPr>
          <w:rFonts w:cstheme="minorHAnsi"/>
        </w:rPr>
        <w:t>Regardless of the entry method, the attacker gained access to the Windows 10 endpoint and performed post-exploitation checks. Commands confirmed control by showing user accounts and accessing the Administrator directory, proving full control of the system [3</w:t>
      </w:r>
      <w:r w:rsidR="00972C68">
        <w:rPr>
          <w:rFonts w:cstheme="minorHAnsi"/>
        </w:rPr>
        <w:t>4</w:t>
      </w:r>
      <w:r w:rsidRPr="001E194C">
        <w:rPr>
          <w:rFonts w:cstheme="minorHAnsi"/>
        </w:rPr>
        <w:t>].</w:t>
      </w:r>
    </w:p>
    <w:p w14:paraId="57BFDDBE" w14:textId="77777777" w:rsidR="002D47E4" w:rsidRPr="001E194C" w:rsidRDefault="002D47E4" w:rsidP="009343E7">
      <w:pPr>
        <w:jc w:val="both"/>
        <w:rPr>
          <w:rFonts w:cstheme="minorHAnsi"/>
        </w:rPr>
      </w:pPr>
    </w:p>
    <w:p w14:paraId="5BE552A4" w14:textId="53A5588C" w:rsidR="009343E7" w:rsidRPr="001E194C" w:rsidRDefault="009343E7" w:rsidP="009343E7">
      <w:pPr>
        <w:jc w:val="both"/>
        <w:rPr>
          <w:rFonts w:cstheme="minorHAnsi"/>
        </w:rPr>
      </w:pPr>
      <w:r w:rsidRPr="001E194C">
        <w:rPr>
          <w:rFonts w:cstheme="minorHAnsi"/>
          <w:noProof/>
        </w:rPr>
        <w:lastRenderedPageBreak/>
        <w:drawing>
          <wp:inline distT="0" distB="0" distL="0" distR="0" wp14:anchorId="010C4B8D" wp14:editId="4FBB1319">
            <wp:extent cx="5943600" cy="3533775"/>
            <wp:effectExtent l="0" t="0" r="0" b="9525"/>
            <wp:docPr id="69005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55796" name=""/>
                    <pic:cNvPicPr/>
                  </pic:nvPicPr>
                  <pic:blipFill>
                    <a:blip r:embed="rId22"/>
                    <a:stretch>
                      <a:fillRect/>
                    </a:stretch>
                  </pic:blipFill>
                  <pic:spPr>
                    <a:xfrm>
                      <a:off x="0" y="0"/>
                      <a:ext cx="5943600" cy="3533775"/>
                    </a:xfrm>
                    <a:prstGeom prst="rect">
                      <a:avLst/>
                    </a:prstGeom>
                  </pic:spPr>
                </pic:pic>
              </a:graphicData>
            </a:graphic>
          </wp:inline>
        </w:drawing>
      </w:r>
    </w:p>
    <w:p w14:paraId="07A0492E" w14:textId="77777777" w:rsidR="009343E7" w:rsidRPr="001E194C" w:rsidRDefault="009343E7" w:rsidP="009343E7">
      <w:pPr>
        <w:jc w:val="center"/>
        <w:rPr>
          <w:rFonts w:cstheme="minorHAnsi"/>
        </w:rPr>
      </w:pPr>
      <w:r w:rsidRPr="001E194C">
        <w:rPr>
          <w:rFonts w:cstheme="minorHAnsi"/>
          <w:i/>
          <w:iCs/>
          <w:sz w:val="17"/>
          <w:szCs w:val="17"/>
        </w:rPr>
        <w:t xml:space="preserve">Fig. 12: </w:t>
      </w:r>
      <w:proofErr w:type="spellStart"/>
      <w:r w:rsidRPr="001E194C">
        <w:rPr>
          <w:rFonts w:cstheme="minorHAnsi"/>
          <w:i/>
          <w:iCs/>
          <w:sz w:val="17"/>
          <w:szCs w:val="17"/>
        </w:rPr>
        <w:t>whatami</w:t>
      </w:r>
      <w:proofErr w:type="spellEnd"/>
      <w:r w:rsidRPr="001E194C">
        <w:rPr>
          <w:rFonts w:cstheme="minorHAnsi"/>
          <w:i/>
          <w:iCs/>
          <w:sz w:val="17"/>
          <w:szCs w:val="17"/>
        </w:rPr>
        <w:t xml:space="preserve"> and help.</w:t>
      </w:r>
      <w:r w:rsidRPr="001E194C">
        <w:rPr>
          <w:rFonts w:cstheme="minorHAnsi"/>
        </w:rPr>
        <w:br w:type="page"/>
      </w:r>
    </w:p>
    <w:p w14:paraId="2B2416E5"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2.5 Detection Gap Analysis</w:t>
      </w:r>
    </w:p>
    <w:p w14:paraId="228F16FA" w14:textId="4A916F1F" w:rsidR="009343E7" w:rsidRPr="001E194C" w:rsidRDefault="002D47E4" w:rsidP="009343E7">
      <w:pPr>
        <w:jc w:val="both"/>
        <w:rPr>
          <w:rFonts w:cstheme="minorHAnsi"/>
        </w:rPr>
      </w:pPr>
      <w:r w:rsidRPr="001E194C">
        <w:rPr>
          <w:rFonts w:cstheme="minorHAnsi"/>
        </w:rPr>
        <w:t xml:space="preserve">No security alerts were triggered across all attack phases, revealing major gaps in the organisation’s defences. Existing controls failed to detect or stop the attack chain, showing that ABCD </w:t>
      </w:r>
      <w:proofErr w:type="spellStart"/>
      <w:r w:rsidRPr="001E194C">
        <w:rPr>
          <w:rFonts w:cstheme="minorHAnsi"/>
        </w:rPr>
        <w:t>Ltd’s</w:t>
      </w:r>
      <w:proofErr w:type="spellEnd"/>
      <w:r w:rsidRPr="001E194C">
        <w:rPr>
          <w:rFonts w:cstheme="minorHAnsi"/>
        </w:rPr>
        <w:t xml:space="preserve"> security posture is inadequate even against moderately skilled attackers using common tools and known techniques [3</w:t>
      </w:r>
      <w:r w:rsidR="00972C68">
        <w:rPr>
          <w:rFonts w:cstheme="minorHAnsi"/>
        </w:rPr>
        <w:t>5</w:t>
      </w:r>
      <w:r w:rsidRPr="001E194C">
        <w:rPr>
          <w:rFonts w:cstheme="minorHAnsi"/>
        </w:rPr>
        <w:t>].</w:t>
      </w:r>
    </w:p>
    <w:p w14:paraId="76D1A882" w14:textId="77777777" w:rsidR="00C0691B" w:rsidRPr="001E194C" w:rsidRDefault="00C0691B" w:rsidP="009343E7">
      <w:pPr>
        <w:jc w:val="both"/>
        <w:rPr>
          <w:rFonts w:cstheme="minorHAnsi"/>
        </w:rPr>
      </w:pPr>
    </w:p>
    <w:tbl>
      <w:tblPr>
        <w:tblStyle w:val="GridTable1Light"/>
        <w:tblW w:w="9351" w:type="dxa"/>
        <w:tblLook w:val="0000" w:firstRow="0" w:lastRow="0" w:firstColumn="0" w:lastColumn="0" w:noHBand="0" w:noVBand="0"/>
      </w:tblPr>
      <w:tblGrid>
        <w:gridCol w:w="1600"/>
        <w:gridCol w:w="2000"/>
        <w:gridCol w:w="1026"/>
        <w:gridCol w:w="4725"/>
      </w:tblGrid>
      <w:tr w:rsidR="009343E7" w:rsidRPr="001E194C" w14:paraId="4131D51C" w14:textId="77777777" w:rsidTr="00F46F89">
        <w:tc>
          <w:tcPr>
            <w:tcW w:w="1600" w:type="dxa"/>
          </w:tcPr>
          <w:p w14:paraId="667128BE" w14:textId="77777777" w:rsidR="009343E7" w:rsidRPr="001E194C" w:rsidRDefault="009343E7" w:rsidP="00F46F89">
            <w:pPr>
              <w:rPr>
                <w:rFonts w:cstheme="minorHAnsi"/>
                <w:b/>
                <w:bCs/>
              </w:rPr>
            </w:pPr>
            <w:r w:rsidRPr="001E194C">
              <w:rPr>
                <w:rFonts w:cstheme="minorHAnsi"/>
                <w:b/>
                <w:bCs/>
              </w:rPr>
              <w:t>Phase</w:t>
            </w:r>
          </w:p>
        </w:tc>
        <w:tc>
          <w:tcPr>
            <w:tcW w:w="2000" w:type="dxa"/>
          </w:tcPr>
          <w:p w14:paraId="1E34FC82" w14:textId="77777777" w:rsidR="009343E7" w:rsidRPr="001E194C" w:rsidRDefault="009343E7" w:rsidP="00F46F89">
            <w:pPr>
              <w:rPr>
                <w:rFonts w:cstheme="minorHAnsi"/>
                <w:b/>
                <w:bCs/>
              </w:rPr>
            </w:pPr>
            <w:r w:rsidRPr="001E194C">
              <w:rPr>
                <w:rFonts w:cstheme="minorHAnsi"/>
                <w:b/>
                <w:bCs/>
              </w:rPr>
              <w:t>Expected Control</w:t>
            </w:r>
          </w:p>
        </w:tc>
        <w:tc>
          <w:tcPr>
            <w:tcW w:w="1026" w:type="dxa"/>
          </w:tcPr>
          <w:p w14:paraId="71C7C7E3" w14:textId="77777777" w:rsidR="009343E7" w:rsidRPr="001E194C" w:rsidRDefault="009343E7" w:rsidP="00F46F89">
            <w:pPr>
              <w:rPr>
                <w:rFonts w:cstheme="minorHAnsi"/>
                <w:b/>
                <w:bCs/>
              </w:rPr>
            </w:pPr>
            <w:r w:rsidRPr="001E194C">
              <w:rPr>
                <w:rFonts w:cstheme="minorHAnsi"/>
                <w:b/>
                <w:bCs/>
              </w:rPr>
              <w:t>Status</w:t>
            </w:r>
          </w:p>
        </w:tc>
        <w:tc>
          <w:tcPr>
            <w:tcW w:w="4725" w:type="dxa"/>
          </w:tcPr>
          <w:p w14:paraId="184C464E" w14:textId="77777777" w:rsidR="009343E7" w:rsidRPr="001E194C" w:rsidRDefault="009343E7" w:rsidP="00F46F89">
            <w:pPr>
              <w:rPr>
                <w:rFonts w:cstheme="minorHAnsi"/>
                <w:b/>
                <w:bCs/>
              </w:rPr>
            </w:pPr>
            <w:r w:rsidRPr="001E194C">
              <w:rPr>
                <w:rFonts w:cstheme="minorHAnsi"/>
                <w:b/>
                <w:bCs/>
              </w:rPr>
              <w:t>Root Cause of Detection Failure</w:t>
            </w:r>
          </w:p>
        </w:tc>
      </w:tr>
      <w:tr w:rsidR="009343E7" w:rsidRPr="001E194C" w14:paraId="2B837274" w14:textId="77777777" w:rsidTr="00F46F89">
        <w:tc>
          <w:tcPr>
            <w:tcW w:w="1600" w:type="dxa"/>
          </w:tcPr>
          <w:p w14:paraId="2FC9648C" w14:textId="77777777" w:rsidR="009343E7" w:rsidRPr="001E194C" w:rsidRDefault="009343E7" w:rsidP="00F46F89">
            <w:pPr>
              <w:rPr>
                <w:rFonts w:cstheme="minorHAnsi"/>
              </w:rPr>
            </w:pPr>
            <w:r w:rsidRPr="001E194C">
              <w:rPr>
                <w:rFonts w:cstheme="minorHAnsi"/>
              </w:rPr>
              <w:t>Exploit A: vsftpd RCE</w:t>
            </w:r>
          </w:p>
        </w:tc>
        <w:tc>
          <w:tcPr>
            <w:tcW w:w="2000" w:type="dxa"/>
          </w:tcPr>
          <w:p w14:paraId="5C230C60" w14:textId="77777777" w:rsidR="009343E7" w:rsidRPr="001E194C" w:rsidRDefault="009343E7" w:rsidP="00F46F89">
            <w:pPr>
              <w:rPr>
                <w:rFonts w:cstheme="minorHAnsi"/>
              </w:rPr>
            </w:pPr>
            <w:r w:rsidRPr="001E194C">
              <w:rPr>
                <w:rFonts w:cstheme="minorHAnsi"/>
              </w:rPr>
              <w:t>IDS/IPS; FTP anomaly detection; network monitoring</w:t>
            </w:r>
          </w:p>
        </w:tc>
        <w:tc>
          <w:tcPr>
            <w:tcW w:w="1026" w:type="dxa"/>
          </w:tcPr>
          <w:p w14:paraId="479E9D96" w14:textId="77777777" w:rsidR="009343E7" w:rsidRPr="001E194C" w:rsidRDefault="009343E7" w:rsidP="00F46F89">
            <w:pPr>
              <w:rPr>
                <w:rFonts w:cstheme="minorHAnsi"/>
              </w:rPr>
            </w:pPr>
            <w:r w:rsidRPr="001E194C">
              <w:rPr>
                <w:rFonts w:cstheme="minorHAnsi"/>
              </w:rPr>
              <w:t>ABSENT</w:t>
            </w:r>
          </w:p>
        </w:tc>
        <w:tc>
          <w:tcPr>
            <w:tcW w:w="4725" w:type="dxa"/>
          </w:tcPr>
          <w:p w14:paraId="2B104DBF" w14:textId="77777777" w:rsidR="009343E7" w:rsidRPr="001E194C" w:rsidRDefault="009343E7" w:rsidP="00F46F89">
            <w:pPr>
              <w:rPr>
                <w:rFonts w:cstheme="minorHAnsi"/>
              </w:rPr>
            </w:pPr>
            <w:r w:rsidRPr="001E194C">
              <w:rPr>
                <w:rFonts w:cstheme="minorHAnsi"/>
              </w:rPr>
              <w:t>No IDS deployed; FTP service unmonitored; no anomaly baseline established</w:t>
            </w:r>
          </w:p>
        </w:tc>
      </w:tr>
      <w:tr w:rsidR="009343E7" w:rsidRPr="001E194C" w14:paraId="648E156B" w14:textId="77777777" w:rsidTr="00F46F89">
        <w:tc>
          <w:tcPr>
            <w:tcW w:w="1600" w:type="dxa"/>
          </w:tcPr>
          <w:p w14:paraId="6CCA8C5A" w14:textId="77777777" w:rsidR="009343E7" w:rsidRPr="001E194C" w:rsidRDefault="009343E7" w:rsidP="00F46F89">
            <w:pPr>
              <w:rPr>
                <w:rFonts w:cstheme="minorHAnsi"/>
              </w:rPr>
            </w:pPr>
            <w:r w:rsidRPr="001E194C">
              <w:rPr>
                <w:rFonts w:cstheme="minorHAnsi"/>
              </w:rPr>
              <w:t>/</w:t>
            </w:r>
            <w:proofErr w:type="spellStart"/>
            <w:r w:rsidRPr="001E194C">
              <w:rPr>
                <w:rFonts w:cstheme="minorHAnsi"/>
              </w:rPr>
              <w:t>etc</w:t>
            </w:r>
            <w:proofErr w:type="spellEnd"/>
            <w:r w:rsidRPr="001E194C">
              <w:rPr>
                <w:rFonts w:cstheme="minorHAnsi"/>
              </w:rPr>
              <w:t>/shadow Exfil</w:t>
            </w:r>
          </w:p>
        </w:tc>
        <w:tc>
          <w:tcPr>
            <w:tcW w:w="2000" w:type="dxa"/>
          </w:tcPr>
          <w:p w14:paraId="31774C16" w14:textId="77777777" w:rsidR="009343E7" w:rsidRPr="001E194C" w:rsidRDefault="009343E7" w:rsidP="00F46F89">
            <w:pPr>
              <w:rPr>
                <w:rFonts w:cstheme="minorHAnsi"/>
              </w:rPr>
            </w:pPr>
            <w:r w:rsidRPr="001E194C">
              <w:rPr>
                <w:rFonts w:cstheme="minorHAnsi"/>
              </w:rPr>
              <w:t>File integrity monitoring; DLP</w:t>
            </w:r>
          </w:p>
        </w:tc>
        <w:tc>
          <w:tcPr>
            <w:tcW w:w="1026" w:type="dxa"/>
          </w:tcPr>
          <w:p w14:paraId="48AEB757" w14:textId="77777777" w:rsidR="009343E7" w:rsidRPr="001E194C" w:rsidRDefault="009343E7" w:rsidP="00F46F89">
            <w:pPr>
              <w:rPr>
                <w:rFonts w:cstheme="minorHAnsi"/>
              </w:rPr>
            </w:pPr>
            <w:r w:rsidRPr="001E194C">
              <w:rPr>
                <w:rFonts w:cstheme="minorHAnsi"/>
              </w:rPr>
              <w:t>ABSENT</w:t>
            </w:r>
          </w:p>
        </w:tc>
        <w:tc>
          <w:tcPr>
            <w:tcW w:w="4725" w:type="dxa"/>
          </w:tcPr>
          <w:p w14:paraId="71BC6C27" w14:textId="77777777" w:rsidR="009343E7" w:rsidRPr="001E194C" w:rsidRDefault="009343E7" w:rsidP="00F46F89">
            <w:pPr>
              <w:rPr>
                <w:rFonts w:cstheme="minorHAnsi"/>
              </w:rPr>
            </w:pPr>
            <w:r w:rsidRPr="001E194C">
              <w:rPr>
                <w:rFonts w:cstheme="minorHAnsi"/>
              </w:rPr>
              <w:t>No FIM on critical credential files; no outbound data inspection</w:t>
            </w:r>
          </w:p>
        </w:tc>
      </w:tr>
      <w:tr w:rsidR="009343E7" w:rsidRPr="001E194C" w14:paraId="3FA51503" w14:textId="77777777" w:rsidTr="00F46F89">
        <w:trPr>
          <w:trHeight w:val="698"/>
        </w:trPr>
        <w:tc>
          <w:tcPr>
            <w:tcW w:w="1600" w:type="dxa"/>
          </w:tcPr>
          <w:p w14:paraId="39D89073" w14:textId="77777777" w:rsidR="009343E7" w:rsidRPr="001E194C" w:rsidRDefault="009343E7" w:rsidP="00F46F89">
            <w:pPr>
              <w:rPr>
                <w:rFonts w:cstheme="minorHAnsi"/>
              </w:rPr>
            </w:pPr>
            <w:r w:rsidRPr="001E194C">
              <w:rPr>
                <w:rFonts w:cstheme="minorHAnsi"/>
              </w:rPr>
              <w:t xml:space="preserve">Exploit B: </w:t>
            </w:r>
            <w:proofErr w:type="spellStart"/>
            <w:r w:rsidRPr="001E194C">
              <w:rPr>
                <w:rFonts w:cstheme="minorHAnsi"/>
              </w:rPr>
              <w:t>EternalBlue</w:t>
            </w:r>
            <w:proofErr w:type="spellEnd"/>
          </w:p>
        </w:tc>
        <w:tc>
          <w:tcPr>
            <w:tcW w:w="2000" w:type="dxa"/>
          </w:tcPr>
          <w:p w14:paraId="442A58CE" w14:textId="77777777" w:rsidR="009343E7" w:rsidRPr="001E194C" w:rsidRDefault="009343E7" w:rsidP="00F46F89">
            <w:pPr>
              <w:rPr>
                <w:rFonts w:cstheme="minorHAnsi"/>
              </w:rPr>
            </w:pPr>
            <w:r w:rsidRPr="001E194C">
              <w:rPr>
                <w:rFonts w:cstheme="minorHAnsi"/>
              </w:rPr>
              <w:t>Patch management; SMBv1 disabled; EDR</w:t>
            </w:r>
          </w:p>
        </w:tc>
        <w:tc>
          <w:tcPr>
            <w:tcW w:w="1026" w:type="dxa"/>
          </w:tcPr>
          <w:p w14:paraId="279DA630" w14:textId="77777777" w:rsidR="009343E7" w:rsidRPr="001E194C" w:rsidRDefault="009343E7" w:rsidP="00F46F89">
            <w:pPr>
              <w:rPr>
                <w:rFonts w:cstheme="minorHAnsi"/>
              </w:rPr>
            </w:pPr>
            <w:r w:rsidRPr="001E194C">
              <w:rPr>
                <w:rFonts w:cstheme="minorHAnsi"/>
              </w:rPr>
              <w:t>ABSENT</w:t>
            </w:r>
          </w:p>
        </w:tc>
        <w:tc>
          <w:tcPr>
            <w:tcW w:w="4725" w:type="dxa"/>
          </w:tcPr>
          <w:p w14:paraId="65FD40A0" w14:textId="77777777" w:rsidR="009343E7" w:rsidRPr="001E194C" w:rsidRDefault="009343E7" w:rsidP="00F46F89">
            <w:pPr>
              <w:rPr>
                <w:rFonts w:cstheme="minorHAnsi"/>
              </w:rPr>
            </w:pPr>
            <w:r w:rsidRPr="001E194C">
              <w:rPr>
                <w:rFonts w:cstheme="minorHAnsi"/>
              </w:rPr>
              <w:t>Server unpatched; SMBv1 enabled; no EDR; Event 4625 not forwarded to SIEM</w:t>
            </w:r>
          </w:p>
        </w:tc>
      </w:tr>
      <w:tr w:rsidR="009343E7" w:rsidRPr="001E194C" w14:paraId="42583D1B" w14:textId="77777777" w:rsidTr="00F46F89">
        <w:tc>
          <w:tcPr>
            <w:tcW w:w="1600" w:type="dxa"/>
          </w:tcPr>
          <w:p w14:paraId="3B23FA98" w14:textId="77777777" w:rsidR="009343E7" w:rsidRPr="001E194C" w:rsidRDefault="009343E7" w:rsidP="00F46F89">
            <w:pPr>
              <w:rPr>
                <w:rFonts w:cstheme="minorHAnsi"/>
              </w:rPr>
            </w:pPr>
            <w:proofErr w:type="spellStart"/>
            <w:r w:rsidRPr="001E194C">
              <w:rPr>
                <w:rFonts w:cstheme="minorHAnsi"/>
              </w:rPr>
              <w:t>hashdump</w:t>
            </w:r>
            <w:proofErr w:type="spellEnd"/>
            <w:r w:rsidRPr="001E194C">
              <w:rPr>
                <w:rFonts w:cstheme="minorHAnsi"/>
              </w:rPr>
              <w:t xml:space="preserve"> (SAM)</w:t>
            </w:r>
          </w:p>
        </w:tc>
        <w:tc>
          <w:tcPr>
            <w:tcW w:w="2000" w:type="dxa"/>
          </w:tcPr>
          <w:p w14:paraId="6E515F46" w14:textId="77777777" w:rsidR="009343E7" w:rsidRPr="001E194C" w:rsidRDefault="009343E7" w:rsidP="00F46F89">
            <w:pPr>
              <w:rPr>
                <w:rFonts w:cstheme="minorHAnsi"/>
              </w:rPr>
            </w:pPr>
            <w:r w:rsidRPr="001E194C">
              <w:rPr>
                <w:rFonts w:cstheme="minorHAnsi"/>
              </w:rPr>
              <w:t>EDR credential dump detection; LSASS protection</w:t>
            </w:r>
          </w:p>
        </w:tc>
        <w:tc>
          <w:tcPr>
            <w:tcW w:w="1026" w:type="dxa"/>
          </w:tcPr>
          <w:p w14:paraId="42C0FA43" w14:textId="77777777" w:rsidR="009343E7" w:rsidRPr="001E194C" w:rsidRDefault="009343E7" w:rsidP="00F46F89">
            <w:pPr>
              <w:rPr>
                <w:rFonts w:cstheme="minorHAnsi"/>
              </w:rPr>
            </w:pPr>
            <w:r w:rsidRPr="001E194C">
              <w:rPr>
                <w:rFonts w:cstheme="minorHAnsi"/>
              </w:rPr>
              <w:t>ABSENT</w:t>
            </w:r>
          </w:p>
        </w:tc>
        <w:tc>
          <w:tcPr>
            <w:tcW w:w="4725" w:type="dxa"/>
          </w:tcPr>
          <w:p w14:paraId="004DC3AC" w14:textId="77777777" w:rsidR="009343E7" w:rsidRPr="001E194C" w:rsidRDefault="009343E7" w:rsidP="00F46F89">
            <w:pPr>
              <w:rPr>
                <w:rFonts w:cstheme="minorHAnsi"/>
              </w:rPr>
            </w:pPr>
            <w:r w:rsidRPr="001E194C">
              <w:rPr>
                <w:rFonts w:cstheme="minorHAnsi"/>
              </w:rPr>
              <w:t>No EDR; Windows Credential Guard not enabled; no SIEM alerting on T1003</w:t>
            </w:r>
          </w:p>
        </w:tc>
      </w:tr>
      <w:tr w:rsidR="009343E7" w:rsidRPr="001E194C" w14:paraId="2928759F" w14:textId="77777777" w:rsidTr="00F46F89">
        <w:tc>
          <w:tcPr>
            <w:tcW w:w="1600" w:type="dxa"/>
          </w:tcPr>
          <w:p w14:paraId="4E2D0150" w14:textId="77777777" w:rsidR="009343E7" w:rsidRPr="001E194C" w:rsidRDefault="009343E7" w:rsidP="00F46F89">
            <w:pPr>
              <w:rPr>
                <w:rFonts w:cstheme="minorHAnsi"/>
              </w:rPr>
            </w:pPr>
            <w:r w:rsidRPr="001E194C">
              <w:rPr>
                <w:rFonts w:cstheme="minorHAnsi"/>
              </w:rPr>
              <w:t>Exploit C: Win10 Access</w:t>
            </w:r>
          </w:p>
        </w:tc>
        <w:tc>
          <w:tcPr>
            <w:tcW w:w="2000" w:type="dxa"/>
          </w:tcPr>
          <w:p w14:paraId="2F982D62" w14:textId="77777777" w:rsidR="009343E7" w:rsidRPr="001E194C" w:rsidRDefault="009343E7" w:rsidP="00F46F89">
            <w:pPr>
              <w:rPr>
                <w:rFonts w:cstheme="minorHAnsi"/>
              </w:rPr>
            </w:pPr>
            <w:r w:rsidRPr="001E194C">
              <w:rPr>
                <w:rFonts w:cstheme="minorHAnsi"/>
              </w:rPr>
              <w:t>Account lockout policy; MFA on RDP; NLA</w:t>
            </w:r>
          </w:p>
        </w:tc>
        <w:tc>
          <w:tcPr>
            <w:tcW w:w="1026" w:type="dxa"/>
          </w:tcPr>
          <w:p w14:paraId="7C11E1D6" w14:textId="77777777" w:rsidR="009343E7" w:rsidRPr="001E194C" w:rsidRDefault="009343E7" w:rsidP="00F46F89">
            <w:pPr>
              <w:rPr>
                <w:rFonts w:cstheme="minorHAnsi"/>
              </w:rPr>
            </w:pPr>
            <w:r w:rsidRPr="001E194C">
              <w:rPr>
                <w:rFonts w:cstheme="minorHAnsi"/>
              </w:rPr>
              <w:t>ABSENT</w:t>
            </w:r>
          </w:p>
        </w:tc>
        <w:tc>
          <w:tcPr>
            <w:tcW w:w="4725" w:type="dxa"/>
          </w:tcPr>
          <w:p w14:paraId="5511DBC2" w14:textId="77777777" w:rsidR="009343E7" w:rsidRPr="001E194C" w:rsidRDefault="009343E7" w:rsidP="00F46F89">
            <w:pPr>
              <w:rPr>
                <w:rFonts w:cstheme="minorHAnsi"/>
              </w:rPr>
            </w:pPr>
            <w:r w:rsidRPr="001E194C">
              <w:rPr>
                <w:rFonts w:cstheme="minorHAnsi"/>
              </w:rPr>
              <w:t>No account lockout configured; RDP exposed without NLA; no MFA enforced</w:t>
            </w:r>
          </w:p>
        </w:tc>
      </w:tr>
    </w:tbl>
    <w:p w14:paraId="10352DEE" w14:textId="77777777" w:rsidR="009343E7" w:rsidRPr="001E194C" w:rsidRDefault="009343E7" w:rsidP="009343E7">
      <w:pPr>
        <w:jc w:val="both"/>
        <w:rPr>
          <w:rFonts w:cstheme="minorHAnsi"/>
        </w:rPr>
      </w:pPr>
    </w:p>
    <w:p w14:paraId="632FBCC7" w14:textId="77777777" w:rsidR="009343E7" w:rsidRPr="001E194C" w:rsidRDefault="009343E7" w:rsidP="009343E7">
      <w:pPr>
        <w:jc w:val="both"/>
        <w:rPr>
          <w:rFonts w:cstheme="minorHAnsi"/>
        </w:rPr>
      </w:pPr>
      <w:r w:rsidRPr="001E194C">
        <w:rPr>
          <w:rFonts w:cstheme="minorHAnsi"/>
        </w:rPr>
        <w:br w:type="page"/>
      </w:r>
    </w:p>
    <w:p w14:paraId="396A1CC6"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2.6 Remediation Recommendations</w:t>
      </w:r>
    </w:p>
    <w:p w14:paraId="6D60A344" w14:textId="1E53157A" w:rsidR="005A1212" w:rsidRPr="001E194C" w:rsidRDefault="003E0628" w:rsidP="005A1212">
      <w:pPr>
        <w:pStyle w:val="NormalWeb"/>
        <w:rPr>
          <w:rFonts w:asciiTheme="minorHAnsi" w:hAnsiTheme="minorHAnsi" w:cstheme="minorHAnsi"/>
        </w:rPr>
      </w:pPr>
      <w:r w:rsidRPr="003E0628">
        <w:rPr>
          <w:rFonts w:asciiTheme="minorHAnsi" w:hAnsiTheme="minorHAnsi" w:cstheme="minorHAnsi"/>
        </w:rPr>
        <w:t xml:space="preserve">The </w:t>
      </w:r>
      <w:proofErr w:type="spellStart"/>
      <w:r w:rsidRPr="003E0628">
        <w:rPr>
          <w:rFonts w:asciiTheme="minorHAnsi" w:hAnsiTheme="minorHAnsi" w:cstheme="minorHAnsi"/>
        </w:rPr>
        <w:t>prioritisation</w:t>
      </w:r>
      <w:proofErr w:type="spellEnd"/>
      <w:r w:rsidRPr="003E0628">
        <w:rPr>
          <w:rFonts w:asciiTheme="minorHAnsi" w:hAnsiTheme="minorHAnsi" w:cstheme="minorHAnsi"/>
        </w:rPr>
        <w:t xml:space="preserve"> of the remediation strategy is based on CVSS v3.1 scores and aligned with the National Cyber Security Centre Cyber Essentials Plus framework. Short-term measures aim at interrupting the proven attack sequence using crucial defensive measures</w:t>
      </w:r>
      <w:r w:rsidR="005A1212" w:rsidRPr="001E194C">
        <w:rPr>
          <w:rFonts w:asciiTheme="minorHAnsi" w:hAnsiTheme="minorHAnsi" w:cstheme="minorHAnsi"/>
        </w:rPr>
        <w:t>.</w:t>
      </w:r>
    </w:p>
    <w:p w14:paraId="3739458B" w14:textId="77777777" w:rsidR="00091650" w:rsidRPr="00091650" w:rsidRDefault="00091650" w:rsidP="00091650">
      <w:pPr>
        <w:pStyle w:val="Heading3"/>
        <w:rPr>
          <w:rFonts w:cstheme="minorHAnsi"/>
          <w:b/>
          <w:bCs/>
          <w:color w:val="auto"/>
        </w:rPr>
      </w:pPr>
      <w:r w:rsidRPr="00091650">
        <w:rPr>
          <w:rFonts w:cstheme="minorHAnsi"/>
          <w:b/>
          <w:bCs/>
          <w:color w:val="auto"/>
        </w:rPr>
        <w:t>6.1 Immediate and Critical:</w:t>
      </w:r>
    </w:p>
    <w:p w14:paraId="477AE03E" w14:textId="77777777" w:rsidR="00091650" w:rsidRDefault="00091650" w:rsidP="00091650">
      <w:pPr>
        <w:jc w:val="both"/>
      </w:pPr>
      <w:r w:rsidRPr="00091650">
        <w:t>Since the compromised vsftpd 2.3.4 service is a backdoored binary that cannot be patched, it should be either terminated or isolated. Every Windows machine needs to have SMBv1 disabled. Any essential patches that are missing should be installed on all unpatched servers (e.g., KB401221212). Every RDP endpoint should have Network Level Authentication (NLA) enabled. To deter brute-force attacks, account lockout procedures should be implemented, with a 30-minute lockout following five unsuccessful attempts.</w:t>
      </w:r>
    </w:p>
    <w:p w14:paraId="222D76E3" w14:textId="77777777" w:rsidR="00091650" w:rsidRPr="00091650" w:rsidRDefault="00091650" w:rsidP="00091650">
      <w:pPr>
        <w:pStyle w:val="Heading3"/>
        <w:rPr>
          <w:rFonts w:cstheme="minorHAnsi"/>
          <w:b/>
          <w:bCs/>
          <w:color w:val="auto"/>
        </w:rPr>
      </w:pPr>
      <w:r w:rsidRPr="00091650">
        <w:rPr>
          <w:rFonts w:cstheme="minorHAnsi"/>
          <w:b/>
          <w:bCs/>
          <w:color w:val="auto"/>
        </w:rPr>
        <w:t>6.2 High—Immediate:</w:t>
      </w:r>
    </w:p>
    <w:p w14:paraId="6CA5EBF0" w14:textId="77777777" w:rsidR="00091650" w:rsidRDefault="00091650" w:rsidP="00091650">
      <w:pPr>
        <w:jc w:val="both"/>
      </w:pPr>
      <w:r w:rsidRPr="00091650">
        <w:t>To allow monitoring and detection of credential-based attacks, all computers should have Endpoint Detection and Response (EDR) installed, such as CrowdStrike Falcon or Microsoft Defender for Endpoint. To centralize log collecting and prioritize critical security events, such as credential use, logon failures, DCSync activities, and unusual SMB traffic, a SIEM system should also be implemented. Along with patching SLAs in accordance with NCSC guidelines—critical vulnerabilities should be fixed within 48 hours, high vulnerabilities within 14 days, and medium vulnerabilities within 30 days—an official vulnerability management program should also be put into place.</w:t>
      </w:r>
    </w:p>
    <w:p w14:paraId="57789393" w14:textId="77777777" w:rsidR="00091650" w:rsidRPr="00091650" w:rsidRDefault="00091650" w:rsidP="00091650">
      <w:pPr>
        <w:jc w:val="both"/>
        <w:rPr>
          <w:rFonts w:eastAsiaTheme="majorEastAsia" w:cstheme="minorHAnsi"/>
          <w:b/>
          <w:bCs/>
          <w:sz w:val="28"/>
          <w:szCs w:val="28"/>
        </w:rPr>
      </w:pPr>
      <w:r w:rsidRPr="00091650">
        <w:rPr>
          <w:rFonts w:eastAsiaTheme="majorEastAsia" w:cstheme="minorHAnsi"/>
          <w:b/>
          <w:bCs/>
          <w:sz w:val="28"/>
          <w:szCs w:val="28"/>
        </w:rPr>
        <w:t>6.3 Medium-Term:</w:t>
      </w:r>
    </w:p>
    <w:p w14:paraId="230E3E4A" w14:textId="47C24EAF" w:rsidR="005A1212" w:rsidRPr="00091650" w:rsidRDefault="00091650" w:rsidP="00091650">
      <w:pPr>
        <w:jc w:val="both"/>
      </w:pPr>
      <w:r w:rsidRPr="00091650">
        <w:t>To keep internet-facing services apart and minimize lateral network movement, network segmentation and a DMZ should be put in place. In order to prevent credential theft methods like pass-the-hash, privileged account access should be restricted by restrictions like Credential Guard and by limiting membership to a regulated group. Furthermore, all administrative access, including RDP, SSH, and local logins, should be subject to multi-factor authentication (MFA).</w:t>
      </w:r>
      <w:r w:rsidR="005A1212" w:rsidRPr="00091650">
        <w:br w:type="page"/>
      </w:r>
    </w:p>
    <w:p w14:paraId="77C66514" w14:textId="1B0ED501"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2.7 Rules of Engagement</w:t>
      </w:r>
    </w:p>
    <w:p w14:paraId="76D42D2C" w14:textId="58473284" w:rsidR="003E0628" w:rsidRPr="003E0628" w:rsidRDefault="003E0628" w:rsidP="003E0628">
      <w:pPr>
        <w:jc w:val="both"/>
        <w:rPr>
          <w:rFonts w:cstheme="minorHAnsi"/>
        </w:rPr>
      </w:pPr>
      <w:r w:rsidRPr="003E0628">
        <w:rPr>
          <w:rFonts w:cstheme="minorHAnsi"/>
        </w:rPr>
        <w:t>Operation was performed under a pre-negotiated Rules of Engagement (</w:t>
      </w:r>
      <w:proofErr w:type="spellStart"/>
      <w:r w:rsidRPr="003E0628">
        <w:rPr>
          <w:rFonts w:cstheme="minorHAnsi"/>
        </w:rPr>
        <w:t>RoE</w:t>
      </w:r>
      <w:proofErr w:type="spellEnd"/>
      <w:r w:rsidRPr="003E0628">
        <w:rPr>
          <w:rFonts w:cstheme="minorHAnsi"/>
        </w:rPr>
        <w:t>) tool signed between the Red Team operator and the ABCD Ltd. attacking only the team of virtual machines in the isolated laboratory, which were listed in Section 2. It was done in the context of the Computer Misuse Act 1990 (UK) and written consent of the designated engagement sponsor (ABCD Ltd) in the UK was clear [3</w:t>
      </w:r>
      <w:r w:rsidR="00972C68">
        <w:rPr>
          <w:rFonts w:cstheme="minorHAnsi"/>
        </w:rPr>
        <w:t>4</w:t>
      </w:r>
      <w:r w:rsidRPr="003E0628">
        <w:rPr>
          <w:rFonts w:cstheme="minorHAnsi"/>
        </w:rPr>
        <w:t>].</w:t>
      </w:r>
    </w:p>
    <w:p w14:paraId="44D5DA55" w14:textId="77777777" w:rsidR="003E0628" w:rsidRPr="003E0628" w:rsidRDefault="003E0628" w:rsidP="003E0628">
      <w:pPr>
        <w:jc w:val="both"/>
        <w:rPr>
          <w:rFonts w:cstheme="minorHAnsi"/>
        </w:rPr>
      </w:pPr>
      <w:r w:rsidRPr="003E0628">
        <w:rPr>
          <w:rFonts w:cstheme="minorHAnsi"/>
        </w:rPr>
        <w:t>In-scope targets: 192.168.174.130, 192.168.174.135, 192.168.174.136 exclusively.</w:t>
      </w:r>
    </w:p>
    <w:p w14:paraId="5B25D7B4" w14:textId="77777777" w:rsidR="003E0628" w:rsidRPr="003E0628" w:rsidRDefault="003E0628" w:rsidP="003E0628">
      <w:pPr>
        <w:jc w:val="both"/>
        <w:rPr>
          <w:rFonts w:cstheme="minorHAnsi"/>
        </w:rPr>
      </w:pPr>
      <w:r w:rsidRPr="003E0628">
        <w:rPr>
          <w:rFonts w:cstheme="minorHAnsi"/>
        </w:rPr>
        <w:t>Only VM targets which were isolated to a host-only VMware network were connected; none were connected to the production or internet facing infrastructure.</w:t>
      </w:r>
    </w:p>
    <w:p w14:paraId="55D0F2A6" w14:textId="77777777" w:rsidR="003E0628" w:rsidRPr="003E0628" w:rsidRDefault="003E0628" w:rsidP="003E0628">
      <w:pPr>
        <w:jc w:val="both"/>
        <w:rPr>
          <w:rFonts w:cstheme="minorHAnsi"/>
        </w:rPr>
      </w:pPr>
      <w:r w:rsidRPr="003E0628">
        <w:rPr>
          <w:rFonts w:cstheme="minorHAnsi"/>
        </w:rPr>
        <w:t>Denial-of-service attacks, destructive code and long-lasting firmware rootkits expressly forbidden.</w:t>
      </w:r>
    </w:p>
    <w:p w14:paraId="4BF9B77A" w14:textId="77777777" w:rsidR="003E0628" w:rsidRPr="003E0628" w:rsidRDefault="003E0628" w:rsidP="003E0628">
      <w:pPr>
        <w:jc w:val="both"/>
        <w:rPr>
          <w:rFonts w:cstheme="minorHAnsi"/>
        </w:rPr>
      </w:pPr>
      <w:r w:rsidRPr="003E0628">
        <w:rPr>
          <w:rFonts w:cstheme="minorHAnsi"/>
        </w:rPr>
        <w:t>Safe-word procedure: CRIMSON HALT — all activity should be terminated on receipt; system state held until sponsor permission is given to restart.</w:t>
      </w:r>
    </w:p>
    <w:p w14:paraId="0B31A484" w14:textId="434119F3" w:rsidR="009343E7" w:rsidRPr="001E194C" w:rsidRDefault="003E0628" w:rsidP="003E0628">
      <w:pPr>
        <w:jc w:val="both"/>
        <w:rPr>
          <w:rFonts w:cstheme="minorHAnsi"/>
          <w:sz w:val="28"/>
          <w:szCs w:val="28"/>
        </w:rPr>
      </w:pPr>
      <w:r w:rsidRPr="003E0628">
        <w:rPr>
          <w:rFonts w:cstheme="minorHAnsi"/>
        </w:rPr>
        <w:t>Artifacts of all engagements (logs, screenshots, hash values, etc.) will be safely destroyed 30 days after the acceptance of the report, which is in compliance with the UK GDPR Article 5(1)(e) storage limitation principle [3</w:t>
      </w:r>
      <w:r w:rsidR="00972C68">
        <w:rPr>
          <w:rFonts w:cstheme="minorHAnsi"/>
        </w:rPr>
        <w:t>5</w:t>
      </w:r>
      <w:r w:rsidRPr="003E0628">
        <w:rPr>
          <w:rFonts w:cstheme="minorHAnsi"/>
        </w:rPr>
        <w:t>].</w:t>
      </w:r>
      <w:r w:rsidR="009343E7" w:rsidRPr="001E194C">
        <w:rPr>
          <w:rFonts w:cstheme="minorHAnsi"/>
          <w:sz w:val="28"/>
          <w:szCs w:val="28"/>
        </w:rPr>
        <w:br w:type="page"/>
      </w:r>
    </w:p>
    <w:p w14:paraId="0A810C10" w14:textId="77777777" w:rsidR="009343E7" w:rsidRPr="001E194C" w:rsidRDefault="009343E7" w:rsidP="009343E7">
      <w:pPr>
        <w:pStyle w:val="Heading1"/>
        <w:jc w:val="center"/>
        <w:rPr>
          <w:rFonts w:asciiTheme="minorHAnsi" w:hAnsiTheme="minorHAnsi" w:cstheme="minorHAnsi"/>
          <w:b/>
          <w:bCs/>
          <w:color w:val="auto"/>
        </w:rPr>
      </w:pPr>
      <w:r w:rsidRPr="001E194C">
        <w:rPr>
          <w:rFonts w:asciiTheme="minorHAnsi" w:hAnsiTheme="minorHAnsi" w:cstheme="minorHAnsi"/>
          <w:b/>
          <w:bCs/>
          <w:color w:val="auto"/>
        </w:rPr>
        <w:lastRenderedPageBreak/>
        <w:t>8. References</w:t>
      </w:r>
    </w:p>
    <w:p w14:paraId="599A8716" w14:textId="77777777" w:rsidR="009343E7" w:rsidRPr="001E194C" w:rsidRDefault="009343E7" w:rsidP="009343E7">
      <w:pPr>
        <w:jc w:val="both"/>
        <w:rPr>
          <w:rFonts w:cstheme="minorHAnsi"/>
        </w:rPr>
      </w:pPr>
      <w:r w:rsidRPr="001E194C">
        <w:rPr>
          <w:rFonts w:cstheme="minorHAnsi"/>
        </w:rPr>
        <w:t>[1] A. Norman, Oral Evidence to the UK Parliament Business and Trade Sub-Committee on Economic Security, House of Commons, London, 8 July. 2025.</w:t>
      </w:r>
    </w:p>
    <w:p w14:paraId="183D2C6A" w14:textId="77777777" w:rsidR="009343E7" w:rsidRPr="001E194C" w:rsidRDefault="009343E7" w:rsidP="009343E7">
      <w:pPr>
        <w:jc w:val="both"/>
        <w:rPr>
          <w:rFonts w:cstheme="minorHAnsi"/>
        </w:rPr>
      </w:pPr>
      <w:r w:rsidRPr="008A2905">
        <w:rPr>
          <w:rFonts w:cstheme="minorHAnsi"/>
        </w:rPr>
        <w:t>[2] BlackFog, 'Marks &amp; Spencer Breach: How a Ransomware Attack Crippled a UK Retail Giant,' BlackFog Blog, 31 Oct. 2025. [Online]. Available: https://www.blackfog.com/marks-and-spencer-ransomware-attack/ [Accessed: Mar. 2026].</w:t>
      </w:r>
    </w:p>
    <w:p w14:paraId="7DDD94AD" w14:textId="77777777" w:rsidR="009343E7" w:rsidRPr="001E194C" w:rsidRDefault="009343E7" w:rsidP="009343E7">
      <w:pPr>
        <w:jc w:val="both"/>
        <w:rPr>
          <w:rFonts w:cstheme="minorHAnsi"/>
        </w:rPr>
      </w:pPr>
      <w:r w:rsidRPr="001E194C">
        <w:rPr>
          <w:rFonts w:cstheme="minorHAnsi"/>
        </w:rPr>
        <w:t>[3] UK Cyber Monitoring Centre (CMC), CMC Cyber Hurricane Scale Classification: Spring 2025 Retail Incidents, London: CMC, Jun. 2025.</w:t>
      </w:r>
    </w:p>
    <w:p w14:paraId="389DBD90" w14:textId="77777777" w:rsidR="009343E7" w:rsidRPr="001E194C" w:rsidRDefault="009343E7" w:rsidP="009343E7">
      <w:pPr>
        <w:jc w:val="both"/>
        <w:rPr>
          <w:rFonts w:cstheme="minorHAnsi"/>
        </w:rPr>
      </w:pPr>
      <w:r w:rsidRPr="001E194C">
        <w:rPr>
          <w:rFonts w:cstheme="minorHAnsi"/>
        </w:rPr>
        <w:t>[4] MITRE Corporation, 'Scattered Spider (G1015),' MITRE ATT&amp;CK® Enterprise Matrix, MITRE, 2025. [Online]. Available: https://attack.mitre.org/groups/G1015/ [Accessed: Mar. 2026].</w:t>
      </w:r>
    </w:p>
    <w:p w14:paraId="167E1BF3" w14:textId="77777777" w:rsidR="009343E7" w:rsidRPr="001E194C" w:rsidRDefault="009343E7" w:rsidP="009343E7">
      <w:pPr>
        <w:jc w:val="both"/>
        <w:rPr>
          <w:rFonts w:cstheme="minorHAnsi"/>
        </w:rPr>
      </w:pPr>
      <w:r w:rsidRPr="001E194C">
        <w:rPr>
          <w:rFonts w:cstheme="minorHAnsi"/>
        </w:rPr>
        <w:t>[5] ReliaQuest, 'Scattered Spider Cyber Attacks Using Phishing and Social Engineering 2025,' ReliaQuest Threat Research Blog, 23 Jun. 2025. [Online]. Available: https://reliaquest.com/blog/scattered-spider-cyber-attacks-using-phishing-social-engineering-2025/ [Accessed: Mar. 2026].</w:t>
      </w:r>
    </w:p>
    <w:p w14:paraId="7F02FC8F" w14:textId="77777777" w:rsidR="009343E7" w:rsidRPr="001E194C" w:rsidRDefault="009343E7" w:rsidP="009343E7">
      <w:pPr>
        <w:jc w:val="both"/>
        <w:rPr>
          <w:rFonts w:cstheme="minorHAnsi"/>
        </w:rPr>
      </w:pPr>
      <w:r w:rsidRPr="008A2905">
        <w:rPr>
          <w:rFonts w:cstheme="minorHAnsi"/>
        </w:rPr>
        <w:t>[6] Sangfor Technologies, 'Marks &amp; Spencer Cyberattack: A Wake-Up Call for Supply Chain Cybersecurity,' Sangfor Blog, 26 May 2025. [Online]. Available: https://www.sangfor.com/blog/cybersecurity/marks-spencer-cyberattack-2025-supply-chain-breach [Accessed: Mar. 2026].</w:t>
      </w:r>
    </w:p>
    <w:p w14:paraId="309FFE80" w14:textId="77777777" w:rsidR="009343E7" w:rsidRPr="001E194C" w:rsidRDefault="009343E7" w:rsidP="009343E7">
      <w:pPr>
        <w:jc w:val="both"/>
        <w:rPr>
          <w:rFonts w:cstheme="minorHAnsi"/>
        </w:rPr>
      </w:pPr>
      <w:r w:rsidRPr="001E194C">
        <w:rPr>
          <w:rFonts w:cstheme="minorHAnsi"/>
        </w:rPr>
        <w:t>[7] National Cyber Security Centre (NCSC), 'Incidents Impacting Retailers – Recommendations from the NCSC,' NCSC Blog, London: HMSO, May 2025. [Online]. Available: https://www.ncsc.gov.uk/blog-post/incidents-impacting-retailers [Accessed: Mar. 2026].</w:t>
      </w:r>
    </w:p>
    <w:p w14:paraId="04F3346B" w14:textId="77777777" w:rsidR="009343E7" w:rsidRPr="001E194C" w:rsidRDefault="009343E7" w:rsidP="009343E7">
      <w:pPr>
        <w:jc w:val="both"/>
        <w:rPr>
          <w:rFonts w:cstheme="minorHAnsi"/>
        </w:rPr>
      </w:pPr>
      <w:r w:rsidRPr="001E194C">
        <w:rPr>
          <w:rFonts w:cstheme="minorHAnsi"/>
        </w:rPr>
        <w:t>[8] Mandiant Incident Response (Google Cloud), 'Defending Against UNC3944: Cybercrime Hardening Guidance from the Frontlines,' Google Cloud Blog, 6 May 2025. [Online]. Available: https://cloud.google.com/blog [Accessed: Mar. 2026].</w:t>
      </w:r>
    </w:p>
    <w:p w14:paraId="012E9E07" w14:textId="77777777" w:rsidR="009343E7" w:rsidRPr="001E194C" w:rsidRDefault="009343E7" w:rsidP="009343E7">
      <w:pPr>
        <w:jc w:val="both"/>
        <w:rPr>
          <w:rFonts w:cstheme="minorHAnsi"/>
        </w:rPr>
      </w:pPr>
      <w:r w:rsidRPr="001E194C">
        <w:rPr>
          <w:rFonts w:cstheme="minorHAnsi"/>
        </w:rPr>
        <w:t>[9] Mandiant Incident Response (Google Cloud), 'From Help Desk to Hypervisor: Defending Your VMware vSphere Estate from UNC3944,' Google Cloud Blog, 23 Jul. 2025. [Online]. Available: https://cloud.google.com/blog [Accessed: Mar. 2026].</w:t>
      </w:r>
    </w:p>
    <w:p w14:paraId="74712C03" w14:textId="77777777" w:rsidR="009343E7" w:rsidRPr="001E194C" w:rsidRDefault="009343E7" w:rsidP="009343E7">
      <w:pPr>
        <w:jc w:val="both"/>
        <w:rPr>
          <w:rFonts w:cstheme="minorHAnsi"/>
        </w:rPr>
      </w:pPr>
      <w:r w:rsidRPr="001E194C">
        <w:rPr>
          <w:rFonts w:cstheme="minorHAnsi"/>
        </w:rPr>
        <w:t>[10] MITRE Corporation, MITRE ATT&amp;CK® Enterprise Matrix v16, MITRE, 2025. [Online]. Available: https://attack.mitre.org/ [Accessed: Mar. 2026].</w:t>
      </w:r>
    </w:p>
    <w:p w14:paraId="34B25525" w14:textId="77777777" w:rsidR="009343E7" w:rsidRPr="001E194C" w:rsidRDefault="009343E7" w:rsidP="009343E7">
      <w:pPr>
        <w:jc w:val="both"/>
        <w:rPr>
          <w:rFonts w:cstheme="minorHAnsi"/>
        </w:rPr>
      </w:pPr>
      <w:r w:rsidRPr="001E194C">
        <w:rPr>
          <w:rFonts w:cstheme="minorHAnsi"/>
        </w:rPr>
        <w:t xml:space="preserve">[11] M. S. Lemos, 'The Ransomware Threat Landscape,' IEEE Security &amp; Privacy, vol. 22, no. 1, pp. 14-22, Jan./Feb. 2024, </w:t>
      </w:r>
      <w:proofErr w:type="spellStart"/>
      <w:r w:rsidRPr="001E194C">
        <w:rPr>
          <w:rFonts w:cstheme="minorHAnsi"/>
        </w:rPr>
        <w:t>doi</w:t>
      </w:r>
      <w:proofErr w:type="spellEnd"/>
      <w:r w:rsidRPr="001E194C">
        <w:rPr>
          <w:rFonts w:cstheme="minorHAnsi"/>
        </w:rPr>
        <w:t>: 10.1109/MSEC.2023.3342110.</w:t>
      </w:r>
    </w:p>
    <w:p w14:paraId="38793A98" w14:textId="77777777" w:rsidR="009343E7" w:rsidRPr="001E194C" w:rsidRDefault="009343E7" w:rsidP="009343E7">
      <w:pPr>
        <w:jc w:val="both"/>
        <w:rPr>
          <w:rFonts w:cstheme="minorHAnsi"/>
        </w:rPr>
      </w:pPr>
      <w:r w:rsidRPr="001E194C">
        <w:rPr>
          <w:rFonts w:cstheme="minorHAnsi"/>
        </w:rPr>
        <w:lastRenderedPageBreak/>
        <w:t>[12] R. Anderson, Security Engineering: A Guide to Building Dependable Distributed Systems, 3rd ed. Chichester: Wiley, 2020, pp. 121-145.</w:t>
      </w:r>
    </w:p>
    <w:p w14:paraId="1DC99E01" w14:textId="77777777" w:rsidR="009343E7" w:rsidRPr="001E194C" w:rsidRDefault="009343E7" w:rsidP="009343E7">
      <w:pPr>
        <w:jc w:val="both"/>
        <w:rPr>
          <w:rFonts w:cstheme="minorHAnsi"/>
        </w:rPr>
      </w:pPr>
      <w:r w:rsidRPr="001E194C">
        <w:rPr>
          <w:rFonts w:cstheme="minorHAnsi"/>
        </w:rPr>
        <w:t xml:space="preserve">[13] D. Srikrishna and N. R. Potlapally, 'Zero Trust Architectures: A Systematic Review,' IEEE Trans. Dependable </w:t>
      </w:r>
      <w:proofErr w:type="spellStart"/>
      <w:r w:rsidRPr="001E194C">
        <w:rPr>
          <w:rFonts w:cstheme="minorHAnsi"/>
        </w:rPr>
        <w:t>Secur</w:t>
      </w:r>
      <w:proofErr w:type="spellEnd"/>
      <w:r w:rsidRPr="001E194C">
        <w:rPr>
          <w:rFonts w:cstheme="minorHAnsi"/>
        </w:rPr>
        <w:t xml:space="preserve">. </w:t>
      </w:r>
      <w:proofErr w:type="spellStart"/>
      <w:r w:rsidRPr="001E194C">
        <w:rPr>
          <w:rFonts w:cstheme="minorHAnsi"/>
        </w:rPr>
        <w:t>Comput</w:t>
      </w:r>
      <w:proofErr w:type="spellEnd"/>
      <w:r w:rsidRPr="001E194C">
        <w:rPr>
          <w:rFonts w:cstheme="minorHAnsi"/>
        </w:rPr>
        <w:t xml:space="preserve">., vol. 21, no. 2, pp. 456-470, Mar./Apr. 2024, </w:t>
      </w:r>
      <w:proofErr w:type="spellStart"/>
      <w:r w:rsidRPr="001E194C">
        <w:rPr>
          <w:rFonts w:cstheme="minorHAnsi"/>
        </w:rPr>
        <w:t>doi</w:t>
      </w:r>
      <w:proofErr w:type="spellEnd"/>
      <w:r w:rsidRPr="001E194C">
        <w:rPr>
          <w:rFonts w:cstheme="minorHAnsi"/>
        </w:rPr>
        <w:t>: 10.1109/TDSC.2023.3261897.</w:t>
      </w:r>
    </w:p>
    <w:p w14:paraId="5ABF5C76" w14:textId="77777777" w:rsidR="009343E7" w:rsidRPr="001E194C" w:rsidRDefault="009343E7" w:rsidP="009343E7">
      <w:pPr>
        <w:jc w:val="both"/>
        <w:rPr>
          <w:rFonts w:cstheme="minorHAnsi"/>
        </w:rPr>
      </w:pPr>
      <w:r w:rsidRPr="001E194C">
        <w:rPr>
          <w:rFonts w:cstheme="minorHAnsi"/>
        </w:rPr>
        <w:t>[14] European Union Agency for Cybersecurity (ENISA), ENISA Threat Landscape 2024, Heraklion: ENISA, Oct. 2024. [Online]. Available: https://www.enisa.europa.eu/publications/enisa-threat-landscape-2024 [Accessed: Mar. 2026].</w:t>
      </w:r>
    </w:p>
    <w:p w14:paraId="7A4AFB5F" w14:textId="77777777" w:rsidR="009343E7" w:rsidRPr="001E194C" w:rsidRDefault="009343E7" w:rsidP="009343E7">
      <w:pPr>
        <w:jc w:val="both"/>
        <w:rPr>
          <w:rFonts w:cstheme="minorHAnsi"/>
        </w:rPr>
      </w:pPr>
      <w:r w:rsidRPr="001E194C">
        <w:rPr>
          <w:rFonts w:cstheme="minorHAnsi"/>
        </w:rPr>
        <w:t xml:space="preserve">[15] B. </w:t>
      </w:r>
      <w:proofErr w:type="spellStart"/>
      <w:r w:rsidRPr="001E194C">
        <w:rPr>
          <w:rFonts w:cstheme="minorHAnsi"/>
        </w:rPr>
        <w:t>Toulas</w:t>
      </w:r>
      <w:proofErr w:type="spellEnd"/>
      <w:r w:rsidRPr="001E194C">
        <w:rPr>
          <w:rFonts w:cstheme="minorHAnsi"/>
        </w:rPr>
        <w:t xml:space="preserve">, 'Co-op Says It Lost $107 Million After Scattered Spider Attack,' </w:t>
      </w:r>
      <w:proofErr w:type="spellStart"/>
      <w:r w:rsidRPr="001E194C">
        <w:rPr>
          <w:rFonts w:cstheme="minorHAnsi"/>
        </w:rPr>
        <w:t>BleepingComputer</w:t>
      </w:r>
      <w:proofErr w:type="spellEnd"/>
      <w:r w:rsidRPr="001E194C">
        <w:rPr>
          <w:rFonts w:cstheme="minorHAnsi"/>
        </w:rPr>
        <w:t>, 25 Sep. 2025. [Online]. Available: https://www.bleepingcomputer.com/news/security/co-op-says-it-lost-107-million-after-scattered-spider-attack/ [Accessed: Mar. 2026].</w:t>
      </w:r>
    </w:p>
    <w:p w14:paraId="299A69EB" w14:textId="77777777" w:rsidR="009343E7" w:rsidRPr="001E194C" w:rsidRDefault="009343E7" w:rsidP="009343E7">
      <w:pPr>
        <w:jc w:val="both"/>
        <w:rPr>
          <w:rFonts w:cstheme="minorHAnsi"/>
        </w:rPr>
      </w:pPr>
      <w:r w:rsidRPr="007E079A">
        <w:rPr>
          <w:rFonts w:cstheme="minorHAnsi"/>
        </w:rPr>
        <w:t>[16] Cyber Management Alliance (CM-Alliance), 'The Marks and Spencer Cyber Attack – Everything You Need to Know,' CM-Alliance Blog, 2025. [Online]. Available: https://www.cm-alliance.com/cybersecurity-blog/the-marks-and-spencer-cyber-attack-everything-you-need-to-know [Accessed: Mar. 2026].</w:t>
      </w:r>
    </w:p>
    <w:p w14:paraId="23DE2055" w14:textId="77777777" w:rsidR="009343E7" w:rsidRPr="001E194C" w:rsidRDefault="009343E7" w:rsidP="009343E7">
      <w:pPr>
        <w:jc w:val="both"/>
        <w:rPr>
          <w:rFonts w:cstheme="minorHAnsi"/>
        </w:rPr>
      </w:pPr>
      <w:r w:rsidRPr="001E194C">
        <w:rPr>
          <w:rFonts w:cstheme="minorHAnsi"/>
        </w:rPr>
        <w:t>[17] S. Machin, 'M&amp;S CEO Statement on Cyber Incident,' Marks &amp; Spencer PLC RNS Filing, London: London Stock Exchange, 22 Apr. 2025. [Online]. Available: https://www.londonstockexchange.com [Accessed: Mar. 2026].</w:t>
      </w:r>
    </w:p>
    <w:p w14:paraId="1B8B2D0E" w14:textId="77777777" w:rsidR="009343E7" w:rsidRPr="001E194C" w:rsidRDefault="009343E7" w:rsidP="009343E7">
      <w:pPr>
        <w:jc w:val="both"/>
        <w:rPr>
          <w:rFonts w:cstheme="minorHAnsi"/>
        </w:rPr>
      </w:pPr>
      <w:r w:rsidRPr="001E194C">
        <w:rPr>
          <w:rFonts w:cstheme="minorHAnsi"/>
        </w:rPr>
        <w:t>[18] Computer Weekly, 'M&amp;S, Co-op Attacks a "Category 2 Cyber Hurricane", Say UK Experts,' Computer Weekly, 20 Jun. 2025. [Online]. Available: https://www.computerweekly.com/news/366626336 [Accessed: Mar. 2026].</w:t>
      </w:r>
    </w:p>
    <w:p w14:paraId="454C3333" w14:textId="77777777" w:rsidR="009343E7" w:rsidRPr="001E194C" w:rsidRDefault="009343E7" w:rsidP="009343E7">
      <w:pPr>
        <w:jc w:val="both"/>
        <w:rPr>
          <w:rFonts w:cstheme="minorHAnsi"/>
        </w:rPr>
      </w:pPr>
      <w:r w:rsidRPr="001E194C">
        <w:rPr>
          <w:rFonts w:cstheme="minorHAnsi"/>
        </w:rPr>
        <w:t>[19] Security Journal UK, 'M&amp;S Cyber Attack – Everything We Know,' Security Journal UK, 10 Jun. 2025. [Online]. Available: https://securityjournaluk.com/m-and-s-cyber-attack/ [Accessed: Mar. 2026].</w:t>
      </w:r>
    </w:p>
    <w:p w14:paraId="1754FF73" w14:textId="77777777" w:rsidR="009343E7" w:rsidRPr="001E194C" w:rsidRDefault="009343E7" w:rsidP="009343E7">
      <w:pPr>
        <w:jc w:val="both"/>
        <w:rPr>
          <w:rFonts w:cstheme="minorHAnsi"/>
        </w:rPr>
      </w:pPr>
      <w:r w:rsidRPr="007E079A">
        <w:rPr>
          <w:rFonts w:cstheme="minorHAnsi"/>
        </w:rPr>
        <w:t>[20] Wikipedia, 'Scattered Spider,' Wikipedia: The Free Encyclopedia, last revised Mar. 2026. [Online]. Available: https://en.wikipedia.org/wiki/Scattered_Spider [Accessed: Mar. 2026].</w:t>
      </w:r>
    </w:p>
    <w:p w14:paraId="32D8A30A" w14:textId="77777777" w:rsidR="009343E7" w:rsidRPr="001E194C" w:rsidRDefault="009343E7" w:rsidP="009343E7">
      <w:pPr>
        <w:jc w:val="both"/>
        <w:rPr>
          <w:rFonts w:cstheme="minorHAnsi"/>
        </w:rPr>
      </w:pPr>
      <w:r w:rsidRPr="008A2905">
        <w:rPr>
          <w:rFonts w:cstheme="minorHAnsi"/>
        </w:rPr>
        <w:t>[21] Daily Security Review, 'Co-Op Reports $107 Million Loss After Scattered Spider Cyberattack,' Daily Security Review, 30 Sep. 2025. [Online]. Available: https://dailysecurityreview.com/cyber-security/co-op-reports-107-million-loss-after-scattered-spider-cyberattack/ [Accessed: Mar. 2026].</w:t>
      </w:r>
    </w:p>
    <w:p w14:paraId="3BF37C51" w14:textId="77777777" w:rsidR="009343E7" w:rsidRPr="001E194C" w:rsidRDefault="009343E7" w:rsidP="009343E7">
      <w:pPr>
        <w:jc w:val="both"/>
        <w:rPr>
          <w:rFonts w:cstheme="minorHAnsi"/>
        </w:rPr>
      </w:pPr>
      <w:r w:rsidRPr="001E194C">
        <w:rPr>
          <w:rFonts w:cstheme="minorHAnsi"/>
        </w:rPr>
        <w:t>[22] Push Security, 'How Scattered Spider TTPs Are Evolving in 2025,' Push Security Research Blog, 13 Nov. 2025. [Online]. Available: https://pushsecurity.com/blog/scattered-spider-ttp-evolution-in-2025 [Accessed: Mar. 2026].</w:t>
      </w:r>
    </w:p>
    <w:p w14:paraId="06F5066C" w14:textId="77777777" w:rsidR="009343E7" w:rsidRPr="001E194C" w:rsidRDefault="009343E7" w:rsidP="009343E7">
      <w:pPr>
        <w:jc w:val="both"/>
        <w:rPr>
          <w:rFonts w:cstheme="minorHAnsi"/>
        </w:rPr>
      </w:pPr>
      <w:r w:rsidRPr="001E194C">
        <w:rPr>
          <w:rFonts w:cstheme="minorHAnsi"/>
        </w:rPr>
        <w:lastRenderedPageBreak/>
        <w:t xml:space="preserve">[23] </w:t>
      </w:r>
      <w:proofErr w:type="spellStart"/>
      <w:r w:rsidRPr="001E194C">
        <w:rPr>
          <w:rFonts w:cstheme="minorHAnsi"/>
        </w:rPr>
        <w:t>Infosecurity</w:t>
      </w:r>
      <w:proofErr w:type="spellEnd"/>
      <w:r w:rsidRPr="001E194C">
        <w:rPr>
          <w:rFonts w:cstheme="minorHAnsi"/>
        </w:rPr>
        <w:t xml:space="preserve"> Europe, 'How to Defend Against IT Helpdesk Social Engineering Attacks,' </w:t>
      </w:r>
      <w:proofErr w:type="spellStart"/>
      <w:r w:rsidRPr="001E194C">
        <w:rPr>
          <w:rFonts w:cstheme="minorHAnsi"/>
        </w:rPr>
        <w:t>Infosecurity</w:t>
      </w:r>
      <w:proofErr w:type="spellEnd"/>
      <w:r w:rsidRPr="001E194C">
        <w:rPr>
          <w:rFonts w:cstheme="minorHAnsi"/>
        </w:rPr>
        <w:t xml:space="preserve"> Europe Blog, 26 Jan. 2026. [Online]. Available: https://www.infosecurityeurope.com/en-gb/blog/threat-vectors/defend-against-it-helpdesk-attacks.html [Accessed: Mar. 2026].</w:t>
      </w:r>
    </w:p>
    <w:p w14:paraId="13584F6C" w14:textId="24B8281C" w:rsidR="009343E7" w:rsidRPr="001E194C" w:rsidRDefault="009343E7" w:rsidP="009343E7">
      <w:pPr>
        <w:jc w:val="both"/>
        <w:rPr>
          <w:rFonts w:cstheme="minorHAnsi"/>
        </w:rPr>
      </w:pPr>
      <w:r w:rsidRPr="001E194C">
        <w:rPr>
          <w:rFonts w:cstheme="minorHAnsi"/>
        </w:rPr>
        <w:t>[2</w:t>
      </w:r>
      <w:r w:rsidR="00382F90">
        <w:rPr>
          <w:rFonts w:cstheme="minorHAnsi"/>
        </w:rPr>
        <w:t>4</w:t>
      </w:r>
      <w:r w:rsidRPr="001E194C">
        <w:rPr>
          <w:rFonts w:cstheme="minorHAnsi"/>
        </w:rPr>
        <w:t>] IT Pro, 'Scattered Spider Evolved Massively in 2025 – Here's What to Expect in 2026,' IT Pro, 14 Jan. 2026. [Online]. Available: https://www.itpro.com/security/cyber-attacks/scattered-spider-evolved-massively-heres-what-to-expect [Accessed: Mar. 2026].</w:t>
      </w:r>
    </w:p>
    <w:p w14:paraId="3DEBA23A" w14:textId="7F124203" w:rsidR="009343E7" w:rsidRPr="001E194C" w:rsidRDefault="009343E7" w:rsidP="009343E7">
      <w:pPr>
        <w:jc w:val="both"/>
        <w:rPr>
          <w:rFonts w:cstheme="minorHAnsi"/>
        </w:rPr>
      </w:pPr>
      <w:r w:rsidRPr="001E194C">
        <w:rPr>
          <w:rFonts w:cstheme="minorHAnsi"/>
        </w:rPr>
        <w:t>[2</w:t>
      </w:r>
      <w:r w:rsidR="00382F90">
        <w:rPr>
          <w:rFonts w:cstheme="minorHAnsi"/>
        </w:rPr>
        <w:t>5</w:t>
      </w:r>
      <w:r w:rsidRPr="001E194C">
        <w:rPr>
          <w:rFonts w:cstheme="minorHAnsi"/>
        </w:rPr>
        <w:t>] CrowdStrike, 'CrowdStrike Services Observes SCATTERED SPIDER Escalate Attacks Across Industries,' CrowdStrike Counter Adversary Operations Blog, 2 Jul. 2025. [Online]. Available: https://www.crowdstrike.com/blog [Accessed: Mar. 2026].</w:t>
      </w:r>
    </w:p>
    <w:p w14:paraId="13BB4EB2" w14:textId="6B25731D" w:rsidR="009343E7" w:rsidRPr="001E194C" w:rsidRDefault="009343E7" w:rsidP="009343E7">
      <w:pPr>
        <w:jc w:val="both"/>
        <w:rPr>
          <w:rFonts w:cstheme="minorHAnsi"/>
        </w:rPr>
      </w:pPr>
      <w:r w:rsidRPr="001E194C">
        <w:rPr>
          <w:rFonts w:cstheme="minorHAnsi"/>
        </w:rPr>
        <w:t>[2</w:t>
      </w:r>
      <w:r w:rsidR="00382F90">
        <w:rPr>
          <w:rFonts w:cstheme="minorHAnsi"/>
        </w:rPr>
        <w:t>6</w:t>
      </w:r>
      <w:r w:rsidRPr="001E194C">
        <w:rPr>
          <w:rFonts w:cstheme="minorHAnsi"/>
        </w:rPr>
        <w:t>] National Cyber Security Centre (NCSC), NCSC Annual Review 2025, London: HMSO, Oct. 2025. [Online]. Available: https://www.ncsc.gov.uk/files/ncsc-annual-review-2025.pdf [Accessed: Mar. 2026].</w:t>
      </w:r>
    </w:p>
    <w:p w14:paraId="13C6C6B4" w14:textId="3A090A77" w:rsidR="009343E7" w:rsidRDefault="009343E7" w:rsidP="009343E7">
      <w:pPr>
        <w:jc w:val="both"/>
        <w:rPr>
          <w:rFonts w:cstheme="minorHAnsi"/>
        </w:rPr>
      </w:pPr>
      <w:r w:rsidRPr="001E194C">
        <w:rPr>
          <w:rFonts w:cstheme="minorHAnsi"/>
        </w:rPr>
        <w:t>[2</w:t>
      </w:r>
      <w:r w:rsidR="00382F90">
        <w:rPr>
          <w:rFonts w:cstheme="minorHAnsi"/>
        </w:rPr>
        <w:t>7</w:t>
      </w:r>
      <w:r w:rsidRPr="001E194C">
        <w:rPr>
          <w:rFonts w:cstheme="minorHAnsi"/>
        </w:rPr>
        <w:t>] NCC Group, 'Annual Cyber Threat Intelligence 2025,' NCC Group Newsroom, Mar. 2026. [Online]. Available: https://www.nccgroup.com/newsroom/ncc-group-annual-cyber-threat-intelligence-2025/ [Accessed: Mar. 2026].</w:t>
      </w:r>
    </w:p>
    <w:p w14:paraId="55B9CF98" w14:textId="77777777" w:rsidR="00972C68" w:rsidRDefault="00972C68" w:rsidP="009343E7">
      <w:pPr>
        <w:jc w:val="both"/>
        <w:rPr>
          <w:rFonts w:cstheme="minorHAnsi"/>
        </w:rPr>
      </w:pPr>
    </w:p>
    <w:p w14:paraId="2F6EEBAE" w14:textId="2AF6EA7D" w:rsidR="00972C68" w:rsidRPr="001E194C" w:rsidRDefault="00972C68" w:rsidP="009343E7">
      <w:pPr>
        <w:jc w:val="both"/>
        <w:rPr>
          <w:rFonts w:cstheme="minorHAnsi"/>
        </w:rPr>
      </w:pPr>
      <w:r>
        <w:rPr>
          <w:rFonts w:cstheme="minorHAnsi"/>
        </w:rPr>
        <w:t>========</w:t>
      </w:r>
    </w:p>
    <w:p w14:paraId="2A005FA0" w14:textId="63AB0B55" w:rsidR="009343E7" w:rsidRPr="001E194C" w:rsidRDefault="009343E7" w:rsidP="009343E7">
      <w:pPr>
        <w:jc w:val="both"/>
        <w:rPr>
          <w:rFonts w:cstheme="minorHAnsi"/>
        </w:rPr>
      </w:pPr>
      <w:r w:rsidRPr="001E194C">
        <w:rPr>
          <w:rFonts w:cstheme="minorHAnsi"/>
        </w:rPr>
        <w:t>[</w:t>
      </w:r>
      <w:r w:rsidR="00972C68">
        <w:rPr>
          <w:rFonts w:cstheme="minorHAnsi"/>
        </w:rPr>
        <w:t>28</w:t>
      </w:r>
      <w:r w:rsidRPr="001E194C">
        <w:rPr>
          <w:rFonts w:cstheme="minorHAnsi"/>
        </w:rPr>
        <w:t xml:space="preserve">] G. Weidman, Penetration Testing: A Hands-On Introduction to Hacking. San Francisco, CA: No Starch Press, 2014. </w:t>
      </w:r>
    </w:p>
    <w:p w14:paraId="6B614DE5" w14:textId="2AAC937A" w:rsidR="009343E7" w:rsidRPr="001E194C" w:rsidRDefault="009343E7" w:rsidP="009343E7">
      <w:pPr>
        <w:jc w:val="both"/>
        <w:rPr>
          <w:rFonts w:cstheme="minorHAnsi"/>
        </w:rPr>
      </w:pPr>
      <w:r w:rsidRPr="001E194C">
        <w:rPr>
          <w:rFonts w:cstheme="minorHAnsi"/>
        </w:rPr>
        <w:t>[</w:t>
      </w:r>
      <w:r w:rsidR="00972C68">
        <w:rPr>
          <w:rFonts w:cstheme="minorHAnsi"/>
        </w:rPr>
        <w:t>29</w:t>
      </w:r>
      <w:r w:rsidRPr="001E194C">
        <w:rPr>
          <w:rFonts w:cstheme="minorHAnsi"/>
        </w:rPr>
        <w:t xml:space="preserve">] National Vulnerability Database, "CVE-2011-2523 Detail — vsftpd 2.3.4 Backdoor Command Execution," NIST NVD, 2011. [Online]. Available: https://nvd.nist.gov/vuln/detail/CVE-2011-2523. [Accessed: Mar. 2025]. </w:t>
      </w:r>
    </w:p>
    <w:p w14:paraId="0EF6430E" w14:textId="574E80C1" w:rsidR="009343E7" w:rsidRPr="001E194C" w:rsidRDefault="009343E7" w:rsidP="009343E7">
      <w:pPr>
        <w:jc w:val="both"/>
        <w:rPr>
          <w:rFonts w:cstheme="minorHAnsi"/>
        </w:rPr>
      </w:pPr>
      <w:r w:rsidRPr="001E194C">
        <w:rPr>
          <w:rFonts w:cstheme="minorHAnsi"/>
        </w:rPr>
        <w:t>[</w:t>
      </w:r>
      <w:r w:rsidR="00972C68">
        <w:rPr>
          <w:rFonts w:cstheme="minorHAnsi"/>
        </w:rPr>
        <w:t>30</w:t>
      </w:r>
      <w:r w:rsidRPr="001E194C">
        <w:rPr>
          <w:rFonts w:cstheme="minorHAnsi"/>
        </w:rPr>
        <w:t>] Rapid7, "Metasploit Framework: exploit/</w:t>
      </w:r>
      <w:proofErr w:type="spellStart"/>
      <w:r w:rsidRPr="001E194C">
        <w:rPr>
          <w:rFonts w:cstheme="minorHAnsi"/>
        </w:rPr>
        <w:t>unix</w:t>
      </w:r>
      <w:proofErr w:type="spellEnd"/>
      <w:r w:rsidRPr="001E194C">
        <w:rPr>
          <w:rFonts w:cstheme="minorHAnsi"/>
        </w:rPr>
        <w:t xml:space="preserve">/ftp/vsftpd_234_backdoor," Metasploit Module Documentation, 2024. [Online]. Available: https://www.rapid7.com/db/modules/exploit/unix/ftp/vsftpd_234_backdoor. [Accessed: Mar. 2025]. </w:t>
      </w:r>
    </w:p>
    <w:p w14:paraId="1877231D" w14:textId="2E7F5D5C" w:rsidR="009343E7" w:rsidRPr="001E194C" w:rsidRDefault="009343E7" w:rsidP="009343E7">
      <w:pPr>
        <w:jc w:val="both"/>
        <w:rPr>
          <w:rFonts w:cstheme="minorHAnsi"/>
        </w:rPr>
      </w:pPr>
      <w:r w:rsidRPr="001E194C">
        <w:rPr>
          <w:rFonts w:cstheme="minorHAnsi"/>
        </w:rPr>
        <w:t>[3</w:t>
      </w:r>
      <w:r w:rsidR="00972C68">
        <w:rPr>
          <w:rFonts w:cstheme="minorHAnsi"/>
        </w:rPr>
        <w:t>1</w:t>
      </w:r>
      <w:r w:rsidRPr="001E194C">
        <w:rPr>
          <w:rFonts w:cstheme="minorHAnsi"/>
        </w:rPr>
        <w:t xml:space="preserve">] T. Wilhelm, Professional Penetration Testing: Creating and Learning in a Hacking Lab, 2nd ed. Waltham, MA: Syngress, 2013. </w:t>
      </w:r>
    </w:p>
    <w:p w14:paraId="2D8ADDC3" w14:textId="5124001A" w:rsidR="009343E7" w:rsidRPr="001E194C" w:rsidRDefault="009343E7" w:rsidP="009343E7">
      <w:pPr>
        <w:jc w:val="both"/>
        <w:rPr>
          <w:rFonts w:cstheme="minorHAnsi"/>
        </w:rPr>
      </w:pPr>
      <w:r w:rsidRPr="001E194C">
        <w:rPr>
          <w:rFonts w:cstheme="minorHAnsi"/>
        </w:rPr>
        <w:t>[3</w:t>
      </w:r>
      <w:r w:rsidR="00972C68">
        <w:rPr>
          <w:rFonts w:cstheme="minorHAnsi"/>
        </w:rPr>
        <w:t>2</w:t>
      </w:r>
      <w:r w:rsidRPr="001E194C">
        <w:rPr>
          <w:rFonts w:cstheme="minorHAnsi"/>
        </w:rPr>
        <w:t xml:space="preserve">] Microsoft Corporation, "Microsoft Security Bulletin MS17-010 — Critical: SMB Server Vulnerability," Microsoft Security Response Center, Mar. 2017. [Online]. Available: https://docs.microsoft.com/en-us/security-updates/securitybulletins/2017/ms17-010. [Accessed: Mar. 2025]. </w:t>
      </w:r>
    </w:p>
    <w:p w14:paraId="602F8C32" w14:textId="532FF625" w:rsidR="009343E7" w:rsidRPr="001E194C" w:rsidRDefault="009343E7" w:rsidP="009343E7">
      <w:pPr>
        <w:jc w:val="both"/>
        <w:rPr>
          <w:rFonts w:cstheme="minorHAnsi"/>
        </w:rPr>
      </w:pPr>
      <w:r w:rsidRPr="001E194C">
        <w:rPr>
          <w:rFonts w:cstheme="minorHAnsi"/>
        </w:rPr>
        <w:lastRenderedPageBreak/>
        <w:t>[3</w:t>
      </w:r>
      <w:r w:rsidR="00972C68">
        <w:rPr>
          <w:rFonts w:cstheme="minorHAnsi"/>
        </w:rPr>
        <w:t>3</w:t>
      </w:r>
      <w:r w:rsidRPr="001E194C">
        <w:rPr>
          <w:rFonts w:cstheme="minorHAnsi"/>
        </w:rPr>
        <w:t xml:space="preserve">] N. Bhatt, "Remote Desktop Protocol (RDP) Security Best Practices," SANS Institute Reading Room, 2020. [Online]. Available: https://www.sans.org/reading-room. [Accessed: Mar. 2025]. </w:t>
      </w:r>
    </w:p>
    <w:p w14:paraId="1B223B0D" w14:textId="0BBD6359" w:rsidR="009343E7" w:rsidRPr="001E194C" w:rsidRDefault="009343E7" w:rsidP="009343E7">
      <w:pPr>
        <w:jc w:val="both"/>
        <w:rPr>
          <w:rFonts w:cstheme="minorHAnsi"/>
        </w:rPr>
      </w:pPr>
      <w:r w:rsidRPr="001E194C">
        <w:rPr>
          <w:rFonts w:cstheme="minorHAnsi"/>
        </w:rPr>
        <w:t>[3</w:t>
      </w:r>
      <w:r w:rsidR="00972C68">
        <w:rPr>
          <w:rFonts w:cstheme="minorHAnsi"/>
        </w:rPr>
        <w:t>4</w:t>
      </w:r>
      <w:r w:rsidRPr="001E194C">
        <w:rPr>
          <w:rFonts w:cstheme="minorHAnsi"/>
        </w:rPr>
        <w:t xml:space="preserve">] R. Beggs, Mastering Kali Linux for Advanced Penetration Testing, 4th ed. Birmingham, UK: </w:t>
      </w:r>
      <w:proofErr w:type="spellStart"/>
      <w:r w:rsidRPr="001E194C">
        <w:rPr>
          <w:rFonts w:cstheme="minorHAnsi"/>
        </w:rPr>
        <w:t>Packt</w:t>
      </w:r>
      <w:proofErr w:type="spellEnd"/>
      <w:r w:rsidRPr="001E194C">
        <w:rPr>
          <w:rFonts w:cstheme="minorHAnsi"/>
        </w:rPr>
        <w:t xml:space="preserve"> Publishing, 2022. </w:t>
      </w:r>
    </w:p>
    <w:p w14:paraId="0B400FE2" w14:textId="7F4E134A" w:rsidR="009343E7" w:rsidRPr="001E194C" w:rsidRDefault="009343E7" w:rsidP="009343E7">
      <w:pPr>
        <w:jc w:val="both"/>
        <w:rPr>
          <w:rFonts w:cstheme="minorHAnsi"/>
        </w:rPr>
      </w:pPr>
      <w:r w:rsidRPr="001E194C">
        <w:rPr>
          <w:rFonts w:cstheme="minorHAnsi"/>
        </w:rPr>
        <w:t>[3</w:t>
      </w:r>
      <w:r w:rsidR="00972C68">
        <w:rPr>
          <w:rFonts w:cstheme="minorHAnsi"/>
        </w:rPr>
        <w:t>5</w:t>
      </w:r>
      <w:r w:rsidRPr="001E194C">
        <w:rPr>
          <w:rFonts w:cstheme="minorHAnsi"/>
        </w:rPr>
        <w:t xml:space="preserve">] CISA, "Endpoint Detection and Response Recommendations," Cybersecurity and Infrastructure Security Agency, Advisory AA22-011A, Jan. 2022. [Online]. Available: https://www.cisa.gov. [Accessed: Mar. 2025]. </w:t>
      </w:r>
    </w:p>
    <w:p w14:paraId="49716723" w14:textId="77777777" w:rsidR="009343E7" w:rsidRPr="001E194C" w:rsidRDefault="009343E7" w:rsidP="009343E7">
      <w:pPr>
        <w:jc w:val="both"/>
        <w:rPr>
          <w:rFonts w:cstheme="minorHAnsi"/>
        </w:rPr>
      </w:pPr>
    </w:p>
    <w:p w14:paraId="1E8E7ADD" w14:textId="77777777" w:rsidR="009343E7" w:rsidRPr="001E194C" w:rsidRDefault="009343E7" w:rsidP="009343E7">
      <w:pPr>
        <w:jc w:val="both"/>
        <w:rPr>
          <w:rFonts w:cstheme="minorHAnsi"/>
        </w:rPr>
      </w:pPr>
    </w:p>
    <w:p w14:paraId="5B0C3F42" w14:textId="77777777" w:rsidR="009343E7" w:rsidRPr="001E194C" w:rsidRDefault="009343E7" w:rsidP="009343E7">
      <w:pPr>
        <w:jc w:val="both"/>
        <w:rPr>
          <w:rFonts w:cstheme="minorHAnsi"/>
        </w:rPr>
      </w:pPr>
    </w:p>
    <w:p w14:paraId="4CC784DF" w14:textId="77777777" w:rsidR="00CD1657" w:rsidRPr="001E194C" w:rsidRDefault="00CD1657" w:rsidP="009343E7">
      <w:pPr>
        <w:jc w:val="both"/>
        <w:rPr>
          <w:rFonts w:cstheme="minorHAnsi"/>
        </w:rPr>
      </w:pPr>
    </w:p>
    <w:sectPr w:rsidR="00CD1657" w:rsidRPr="001E194C" w:rsidSect="00A26792">
      <w:headerReference w:type="default" r:id="rId23"/>
      <w:footerReference w:type="default" r:id="rId24"/>
      <w:pgSz w:w="12240" w:h="15840"/>
      <w:pgMar w:top="1440" w:right="1440" w:bottom="1440" w:left="1440" w:header="794"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0E555" w14:textId="77777777" w:rsidR="0030208F" w:rsidRDefault="0030208F" w:rsidP="00667584">
      <w:pPr>
        <w:spacing w:after="0" w:line="240" w:lineRule="auto"/>
      </w:pPr>
      <w:r>
        <w:separator/>
      </w:r>
    </w:p>
  </w:endnote>
  <w:endnote w:type="continuationSeparator" w:id="0">
    <w:p w14:paraId="113D999F" w14:textId="77777777" w:rsidR="0030208F" w:rsidRDefault="0030208F" w:rsidP="00667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09106"/>
      <w:docPartObj>
        <w:docPartGallery w:val="Page Numbers (Bottom of Page)"/>
        <w:docPartUnique/>
      </w:docPartObj>
    </w:sdtPr>
    <w:sdtEndPr>
      <w:rPr>
        <w:noProof/>
      </w:rPr>
    </w:sdtEndPr>
    <w:sdtContent>
      <w:p w14:paraId="0621884F" w14:textId="20976122" w:rsidR="00A26792" w:rsidRDefault="00A267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3F1BA5" w14:textId="77777777" w:rsidR="00A26792" w:rsidRDefault="00A26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A9AE6" w14:textId="77777777" w:rsidR="0030208F" w:rsidRDefault="0030208F" w:rsidP="00667584">
      <w:pPr>
        <w:spacing w:after="0" w:line="240" w:lineRule="auto"/>
      </w:pPr>
      <w:r>
        <w:separator/>
      </w:r>
    </w:p>
  </w:footnote>
  <w:footnote w:type="continuationSeparator" w:id="0">
    <w:p w14:paraId="272EF238" w14:textId="77777777" w:rsidR="0030208F" w:rsidRDefault="0030208F" w:rsidP="00667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BD8B7" w14:textId="58E2F85F" w:rsidR="00A26792" w:rsidRDefault="00A26792">
    <w:pPr>
      <w:pStyle w:val="Header"/>
    </w:pPr>
    <w:r>
      <w:t>Raj Bhatia</w:t>
    </w:r>
    <w:r>
      <w:tab/>
    </w:r>
    <w:r>
      <w:tab/>
      <w:t>2522682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64A5E"/>
    <w:multiLevelType w:val="multilevel"/>
    <w:tmpl w:val="88442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4B75EB"/>
    <w:multiLevelType w:val="multilevel"/>
    <w:tmpl w:val="F12E3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5D3D98"/>
    <w:multiLevelType w:val="multilevel"/>
    <w:tmpl w:val="640E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536170"/>
    <w:multiLevelType w:val="multilevel"/>
    <w:tmpl w:val="BD6C8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FB7FF2"/>
    <w:multiLevelType w:val="hybridMultilevel"/>
    <w:tmpl w:val="A1BE9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FF16CD"/>
    <w:multiLevelType w:val="multilevel"/>
    <w:tmpl w:val="DCC6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C35189"/>
    <w:multiLevelType w:val="multilevel"/>
    <w:tmpl w:val="766EE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4E50EC"/>
    <w:multiLevelType w:val="hybridMultilevel"/>
    <w:tmpl w:val="51E42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973475">
    <w:abstractNumId w:val="2"/>
  </w:num>
  <w:num w:numId="2" w16cid:durableId="762724324">
    <w:abstractNumId w:val="0"/>
  </w:num>
  <w:num w:numId="3" w16cid:durableId="711223007">
    <w:abstractNumId w:val="3"/>
  </w:num>
  <w:num w:numId="4" w16cid:durableId="121000479">
    <w:abstractNumId w:val="5"/>
  </w:num>
  <w:num w:numId="5" w16cid:durableId="1854681053">
    <w:abstractNumId w:val="1"/>
  </w:num>
  <w:num w:numId="6" w16cid:durableId="1141388026">
    <w:abstractNumId w:val="6"/>
  </w:num>
  <w:num w:numId="7" w16cid:durableId="1628119822">
    <w:abstractNumId w:val="7"/>
  </w:num>
  <w:num w:numId="8" w16cid:durableId="16852792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73"/>
    <w:rsid w:val="0001050E"/>
    <w:rsid w:val="00064595"/>
    <w:rsid w:val="00067250"/>
    <w:rsid w:val="00091650"/>
    <w:rsid w:val="00096218"/>
    <w:rsid w:val="000A5A76"/>
    <w:rsid w:val="000B2DA7"/>
    <w:rsid w:val="000C1FE1"/>
    <w:rsid w:val="000C2A3A"/>
    <w:rsid w:val="000D0F11"/>
    <w:rsid w:val="00115C32"/>
    <w:rsid w:val="00117229"/>
    <w:rsid w:val="001348C2"/>
    <w:rsid w:val="00195D48"/>
    <w:rsid w:val="00196B7E"/>
    <w:rsid w:val="001A1641"/>
    <w:rsid w:val="001E194C"/>
    <w:rsid w:val="00235D8C"/>
    <w:rsid w:val="00246541"/>
    <w:rsid w:val="002B14B2"/>
    <w:rsid w:val="002C38D9"/>
    <w:rsid w:val="002D47E4"/>
    <w:rsid w:val="0030208F"/>
    <w:rsid w:val="00304D0A"/>
    <w:rsid w:val="003443D2"/>
    <w:rsid w:val="00382F90"/>
    <w:rsid w:val="003B4D01"/>
    <w:rsid w:val="003D6165"/>
    <w:rsid w:val="003E04A6"/>
    <w:rsid w:val="003E0628"/>
    <w:rsid w:val="00415F2D"/>
    <w:rsid w:val="00432F05"/>
    <w:rsid w:val="004509A2"/>
    <w:rsid w:val="00453791"/>
    <w:rsid w:val="00471EC2"/>
    <w:rsid w:val="00485A75"/>
    <w:rsid w:val="0051437F"/>
    <w:rsid w:val="005222C0"/>
    <w:rsid w:val="00523FC3"/>
    <w:rsid w:val="00534FB1"/>
    <w:rsid w:val="00551A2E"/>
    <w:rsid w:val="00554799"/>
    <w:rsid w:val="005A1212"/>
    <w:rsid w:val="006037A5"/>
    <w:rsid w:val="006068B9"/>
    <w:rsid w:val="006235F8"/>
    <w:rsid w:val="006506B9"/>
    <w:rsid w:val="00667584"/>
    <w:rsid w:val="0068222C"/>
    <w:rsid w:val="0068617A"/>
    <w:rsid w:val="006B16F3"/>
    <w:rsid w:val="006D5E64"/>
    <w:rsid w:val="00701BD0"/>
    <w:rsid w:val="00703282"/>
    <w:rsid w:val="0071136F"/>
    <w:rsid w:val="0072251C"/>
    <w:rsid w:val="007B2889"/>
    <w:rsid w:val="007C39FD"/>
    <w:rsid w:val="007D1079"/>
    <w:rsid w:val="007D3C7A"/>
    <w:rsid w:val="007E079A"/>
    <w:rsid w:val="00881420"/>
    <w:rsid w:val="00882875"/>
    <w:rsid w:val="008A2905"/>
    <w:rsid w:val="008A59C4"/>
    <w:rsid w:val="008B33C7"/>
    <w:rsid w:val="0090018C"/>
    <w:rsid w:val="00921AE6"/>
    <w:rsid w:val="0093329B"/>
    <w:rsid w:val="009343E7"/>
    <w:rsid w:val="00936700"/>
    <w:rsid w:val="00940016"/>
    <w:rsid w:val="0096304D"/>
    <w:rsid w:val="0096522D"/>
    <w:rsid w:val="0097244F"/>
    <w:rsid w:val="00972C68"/>
    <w:rsid w:val="00974882"/>
    <w:rsid w:val="00981BC9"/>
    <w:rsid w:val="00991A73"/>
    <w:rsid w:val="009C6A43"/>
    <w:rsid w:val="009F4FC9"/>
    <w:rsid w:val="00A26792"/>
    <w:rsid w:val="00AA1F42"/>
    <w:rsid w:val="00AB48FC"/>
    <w:rsid w:val="00AB6328"/>
    <w:rsid w:val="00AD32BF"/>
    <w:rsid w:val="00B33629"/>
    <w:rsid w:val="00B44F1E"/>
    <w:rsid w:val="00B76B63"/>
    <w:rsid w:val="00BA6ED1"/>
    <w:rsid w:val="00BB2CF7"/>
    <w:rsid w:val="00C0691B"/>
    <w:rsid w:val="00C668B5"/>
    <w:rsid w:val="00CB5DDA"/>
    <w:rsid w:val="00CD1657"/>
    <w:rsid w:val="00D13B2C"/>
    <w:rsid w:val="00D22F4D"/>
    <w:rsid w:val="00D728AD"/>
    <w:rsid w:val="00DA3196"/>
    <w:rsid w:val="00DA7BD0"/>
    <w:rsid w:val="00DB2634"/>
    <w:rsid w:val="00DE5D93"/>
    <w:rsid w:val="00E320E7"/>
    <w:rsid w:val="00E32FA2"/>
    <w:rsid w:val="00E86423"/>
    <w:rsid w:val="00EA4F2C"/>
    <w:rsid w:val="00EB5A9D"/>
    <w:rsid w:val="00EC781D"/>
    <w:rsid w:val="00F016B3"/>
    <w:rsid w:val="00F654BC"/>
    <w:rsid w:val="00FA7925"/>
    <w:rsid w:val="00FB20AD"/>
    <w:rsid w:val="00FB5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14E6"/>
  <w15:chartTrackingRefBased/>
  <w15:docId w15:val="{B5EAED4A-5007-40AD-B06B-FB5E31E76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B7E"/>
  </w:style>
  <w:style w:type="paragraph" w:styleId="Heading1">
    <w:name w:val="heading 1"/>
    <w:basedOn w:val="Normal"/>
    <w:next w:val="Normal"/>
    <w:link w:val="Heading1Char"/>
    <w:uiPriority w:val="9"/>
    <w:qFormat/>
    <w:rsid w:val="00991A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91A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91A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1A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1A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1A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A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A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A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A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91A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91A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1A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1A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1A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A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A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A73"/>
    <w:rPr>
      <w:rFonts w:eastAsiaTheme="majorEastAsia" w:cstheme="majorBidi"/>
      <w:color w:val="272727" w:themeColor="text1" w:themeTint="D8"/>
    </w:rPr>
  </w:style>
  <w:style w:type="paragraph" w:styleId="Title">
    <w:name w:val="Title"/>
    <w:basedOn w:val="Normal"/>
    <w:next w:val="Normal"/>
    <w:link w:val="TitleChar"/>
    <w:uiPriority w:val="10"/>
    <w:qFormat/>
    <w:rsid w:val="00991A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A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A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A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A73"/>
    <w:pPr>
      <w:spacing w:before="160"/>
      <w:jc w:val="center"/>
    </w:pPr>
    <w:rPr>
      <w:i/>
      <w:iCs/>
      <w:color w:val="404040" w:themeColor="text1" w:themeTint="BF"/>
    </w:rPr>
  </w:style>
  <w:style w:type="character" w:customStyle="1" w:styleId="QuoteChar">
    <w:name w:val="Quote Char"/>
    <w:basedOn w:val="DefaultParagraphFont"/>
    <w:link w:val="Quote"/>
    <w:uiPriority w:val="29"/>
    <w:rsid w:val="00991A73"/>
    <w:rPr>
      <w:i/>
      <w:iCs/>
      <w:color w:val="404040" w:themeColor="text1" w:themeTint="BF"/>
    </w:rPr>
  </w:style>
  <w:style w:type="paragraph" w:styleId="ListParagraph">
    <w:name w:val="List Paragraph"/>
    <w:basedOn w:val="Normal"/>
    <w:uiPriority w:val="34"/>
    <w:qFormat/>
    <w:rsid w:val="00991A73"/>
    <w:pPr>
      <w:ind w:left="720"/>
      <w:contextualSpacing/>
    </w:pPr>
  </w:style>
  <w:style w:type="character" w:styleId="IntenseEmphasis">
    <w:name w:val="Intense Emphasis"/>
    <w:basedOn w:val="DefaultParagraphFont"/>
    <w:uiPriority w:val="21"/>
    <w:qFormat/>
    <w:rsid w:val="00991A73"/>
    <w:rPr>
      <w:i/>
      <w:iCs/>
      <w:color w:val="2F5496" w:themeColor="accent1" w:themeShade="BF"/>
    </w:rPr>
  </w:style>
  <w:style w:type="paragraph" w:styleId="IntenseQuote">
    <w:name w:val="Intense Quote"/>
    <w:basedOn w:val="Normal"/>
    <w:next w:val="Normal"/>
    <w:link w:val="IntenseQuoteChar"/>
    <w:uiPriority w:val="30"/>
    <w:qFormat/>
    <w:rsid w:val="00991A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1A73"/>
    <w:rPr>
      <w:i/>
      <w:iCs/>
      <w:color w:val="2F5496" w:themeColor="accent1" w:themeShade="BF"/>
    </w:rPr>
  </w:style>
  <w:style w:type="character" w:styleId="IntenseReference">
    <w:name w:val="Intense Reference"/>
    <w:basedOn w:val="DefaultParagraphFont"/>
    <w:uiPriority w:val="32"/>
    <w:qFormat/>
    <w:rsid w:val="00991A73"/>
    <w:rPr>
      <w:b/>
      <w:bCs/>
      <w:smallCaps/>
      <w:color w:val="2F5496" w:themeColor="accent1" w:themeShade="BF"/>
      <w:spacing w:val="5"/>
    </w:rPr>
  </w:style>
  <w:style w:type="table" w:styleId="GridTable1Light">
    <w:name w:val="Grid Table 1 Light"/>
    <w:basedOn w:val="TableNormal"/>
    <w:uiPriority w:val="46"/>
    <w:rsid w:val="0066758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6758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6675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584"/>
  </w:style>
  <w:style w:type="paragraph" w:styleId="Footer">
    <w:name w:val="footer"/>
    <w:basedOn w:val="Normal"/>
    <w:link w:val="FooterChar"/>
    <w:uiPriority w:val="99"/>
    <w:unhideWhenUsed/>
    <w:rsid w:val="006675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584"/>
  </w:style>
  <w:style w:type="table" w:styleId="TableGrid">
    <w:name w:val="Table Grid"/>
    <w:basedOn w:val="TableNormal"/>
    <w:uiPriority w:val="39"/>
    <w:rsid w:val="001A1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1212"/>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whitespace-normal">
    <w:name w:val="whitespace-normal"/>
    <w:basedOn w:val="DefaultParagraphFont"/>
    <w:rsid w:val="005A1212"/>
  </w:style>
  <w:style w:type="character" w:styleId="Strong">
    <w:name w:val="Strong"/>
    <w:basedOn w:val="DefaultParagraphFont"/>
    <w:uiPriority w:val="22"/>
    <w:qFormat/>
    <w:rsid w:val="00FA7925"/>
    <w:rPr>
      <w:b/>
      <w:bCs/>
    </w:rPr>
  </w:style>
  <w:style w:type="paragraph" w:styleId="NoSpacing">
    <w:name w:val="No Spacing"/>
    <w:uiPriority w:val="1"/>
    <w:qFormat/>
    <w:rsid w:val="001E19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7D3A3-350E-4A9B-BF7C-00C8595E7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2205</TotalTime>
  <Pages>38</Pages>
  <Words>5984</Words>
  <Characters>34114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Bhatia</dc:creator>
  <cp:keywords/>
  <dc:description/>
  <cp:lastModifiedBy>Raj Bhatia</cp:lastModifiedBy>
  <cp:revision>73</cp:revision>
  <dcterms:created xsi:type="dcterms:W3CDTF">2026-03-20T20:00:00Z</dcterms:created>
  <dcterms:modified xsi:type="dcterms:W3CDTF">2026-04-20T16:23:00Z</dcterms:modified>
</cp:coreProperties>
</file>