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D77B29" w14:textId="77777777" w:rsidR="00D40CD9" w:rsidRDefault="00D40CD9" w:rsidP="00D40CD9"/>
    <w:p w14:paraId="579C917C" w14:textId="77777777" w:rsidR="00D40CD9" w:rsidRDefault="00D40CD9" w:rsidP="00D40CD9"/>
    <w:p w14:paraId="2C8627BA" w14:textId="77777777" w:rsidR="00D40CD9" w:rsidRDefault="00D40CD9" w:rsidP="00D40CD9"/>
    <w:p w14:paraId="31AED0B4" w14:textId="77777777" w:rsidR="00D40CD9" w:rsidRDefault="00D40CD9" w:rsidP="00D40CD9"/>
    <w:p w14:paraId="1A8963D5" w14:textId="77777777" w:rsidR="00D40CD9" w:rsidRDefault="00D40CD9" w:rsidP="00D40CD9"/>
    <w:p w14:paraId="23C79F13" w14:textId="77777777" w:rsidR="00D40CD9" w:rsidRDefault="00D40CD9" w:rsidP="00D40CD9"/>
    <w:p w14:paraId="3C2E5453" w14:textId="77777777" w:rsidR="00D40CD9" w:rsidRDefault="00D40CD9" w:rsidP="00D40CD9"/>
    <w:p w14:paraId="5865C560" w14:textId="77777777" w:rsidR="00D40CD9" w:rsidRPr="0036366A" w:rsidRDefault="00D40CD9" w:rsidP="00D40CD9">
      <w:pPr>
        <w:autoSpaceDE w:val="0"/>
        <w:autoSpaceDN w:val="0"/>
        <w:adjustRightInd w:val="0"/>
        <w:spacing w:after="0" w:line="240" w:lineRule="auto"/>
        <w:rPr>
          <w:rFonts w:ascii="Times New Roman" w:hAnsi="Times New Roman" w:cs="Times New Roman"/>
          <w:color w:val="000000"/>
          <w:sz w:val="40"/>
          <w:szCs w:val="40"/>
        </w:rPr>
      </w:pPr>
    </w:p>
    <w:p w14:paraId="5351C9D1" w14:textId="77777777" w:rsidR="00D40CD9" w:rsidRDefault="00D40CD9" w:rsidP="00D40CD9">
      <w:pPr>
        <w:autoSpaceDE w:val="0"/>
        <w:autoSpaceDN w:val="0"/>
        <w:adjustRightInd w:val="0"/>
        <w:spacing w:after="0" w:line="240" w:lineRule="auto"/>
        <w:jc w:val="center"/>
        <w:rPr>
          <w:rFonts w:ascii="Cambria" w:hAnsi="Cambria" w:cs="Times New Roman"/>
          <w:b/>
          <w:bCs/>
          <w:color w:val="000000" w:themeColor="text1"/>
          <w:sz w:val="40"/>
          <w:szCs w:val="40"/>
        </w:rPr>
      </w:pPr>
    </w:p>
    <w:p w14:paraId="03B83DE2" w14:textId="77777777" w:rsidR="00D40CD9" w:rsidRDefault="00D40CD9" w:rsidP="00D40CD9">
      <w:pPr>
        <w:autoSpaceDE w:val="0"/>
        <w:autoSpaceDN w:val="0"/>
        <w:adjustRightInd w:val="0"/>
        <w:spacing w:after="0" w:line="240" w:lineRule="auto"/>
        <w:jc w:val="center"/>
        <w:rPr>
          <w:rFonts w:ascii="Cambria" w:hAnsi="Cambria" w:cs="Times New Roman"/>
          <w:b/>
          <w:bCs/>
          <w:color w:val="000000" w:themeColor="text1"/>
          <w:sz w:val="40"/>
          <w:szCs w:val="40"/>
        </w:rPr>
      </w:pPr>
    </w:p>
    <w:p w14:paraId="4E2AAA3E" w14:textId="77777777" w:rsidR="00D40CD9" w:rsidRPr="0036366A" w:rsidRDefault="00D40CD9" w:rsidP="00D40CD9">
      <w:pPr>
        <w:autoSpaceDE w:val="0"/>
        <w:autoSpaceDN w:val="0"/>
        <w:adjustRightInd w:val="0"/>
        <w:spacing w:after="0" w:line="240" w:lineRule="auto"/>
        <w:jc w:val="center"/>
        <w:rPr>
          <w:rFonts w:ascii="Cambria" w:hAnsi="Cambria" w:cs="Times New Roman"/>
          <w:color w:val="000000" w:themeColor="text1"/>
          <w:sz w:val="40"/>
          <w:szCs w:val="40"/>
        </w:rPr>
      </w:pPr>
      <w:r w:rsidRPr="0036366A">
        <w:rPr>
          <w:rFonts w:ascii="Cambria" w:hAnsi="Cambria" w:cs="Times New Roman"/>
          <w:b/>
          <w:bCs/>
          <w:color w:val="000000" w:themeColor="text1"/>
          <w:sz w:val="40"/>
          <w:szCs w:val="40"/>
        </w:rPr>
        <w:t>MODULE CODE: LCBB4001</w:t>
      </w:r>
    </w:p>
    <w:p w14:paraId="55D1EDA1" w14:textId="77777777" w:rsidR="00D40CD9" w:rsidRDefault="00D40CD9" w:rsidP="00D40CD9">
      <w:pPr>
        <w:jc w:val="center"/>
        <w:rPr>
          <w:rFonts w:ascii="Cambria" w:hAnsi="Cambria" w:cs="Times New Roman"/>
          <w:b/>
          <w:bCs/>
          <w:color w:val="000000" w:themeColor="text1"/>
          <w:sz w:val="40"/>
          <w:szCs w:val="40"/>
        </w:rPr>
      </w:pPr>
      <w:r w:rsidRPr="0036366A">
        <w:rPr>
          <w:rFonts w:ascii="Cambria" w:hAnsi="Cambria" w:cs="Times New Roman"/>
          <w:b/>
          <w:bCs/>
          <w:color w:val="000000" w:themeColor="text1"/>
          <w:sz w:val="40"/>
          <w:szCs w:val="40"/>
        </w:rPr>
        <w:t>ACCOUNTING FUNDAMENTALS</w:t>
      </w:r>
    </w:p>
    <w:p w14:paraId="719622E9" w14:textId="77777777" w:rsidR="00D40CD9" w:rsidRPr="0036366A" w:rsidRDefault="00D40CD9" w:rsidP="00D40CD9">
      <w:pPr>
        <w:jc w:val="center"/>
        <w:rPr>
          <w:rFonts w:ascii="Cambria" w:hAnsi="Cambria" w:cs="Times New Roman"/>
          <w:b/>
          <w:bCs/>
          <w:color w:val="000000" w:themeColor="text1"/>
          <w:sz w:val="40"/>
          <w:szCs w:val="40"/>
        </w:rPr>
      </w:pPr>
    </w:p>
    <w:p w14:paraId="27C6344A" w14:textId="77777777" w:rsidR="00D40CD9" w:rsidRPr="0036366A" w:rsidRDefault="00D40CD9" w:rsidP="00D40CD9">
      <w:pPr>
        <w:rPr>
          <w:rFonts w:ascii="Cambria" w:hAnsi="Cambria" w:cs="Times New Roman"/>
          <w:b/>
          <w:bCs/>
          <w:color w:val="000000" w:themeColor="text1"/>
          <w:sz w:val="40"/>
          <w:szCs w:val="40"/>
        </w:rPr>
      </w:pPr>
      <w:r>
        <w:rPr>
          <w:rFonts w:ascii="Cambria" w:hAnsi="Cambria" w:cs="Times New Roman"/>
          <w:b/>
          <w:bCs/>
          <w:color w:val="000000" w:themeColor="text1"/>
          <w:sz w:val="40"/>
          <w:szCs w:val="40"/>
        </w:rPr>
        <w:t xml:space="preserve">                                        </w:t>
      </w:r>
      <w:r w:rsidRPr="0036366A">
        <w:rPr>
          <w:rFonts w:ascii="Cambria" w:hAnsi="Cambria" w:cs="Times New Roman"/>
          <w:b/>
          <w:bCs/>
          <w:color w:val="000000" w:themeColor="text1"/>
          <w:sz w:val="40"/>
          <w:szCs w:val="40"/>
        </w:rPr>
        <w:t xml:space="preserve">Assignment Title: </w:t>
      </w:r>
    </w:p>
    <w:p w14:paraId="79D0C73B" w14:textId="63975709" w:rsidR="00D40CD9" w:rsidRDefault="00D40CD9" w:rsidP="00D40CD9">
      <w:pPr>
        <w:jc w:val="center"/>
        <w:rPr>
          <w:rFonts w:ascii="Cambria" w:hAnsi="Cambria" w:cs="Times New Roman"/>
          <w:b/>
          <w:bCs/>
          <w:color w:val="000000" w:themeColor="text1"/>
          <w:sz w:val="40"/>
          <w:szCs w:val="40"/>
        </w:rPr>
      </w:pPr>
      <w:r w:rsidRPr="0036366A">
        <w:rPr>
          <w:rFonts w:ascii="Cambria" w:hAnsi="Cambria" w:cs="Times New Roman"/>
          <w:b/>
          <w:bCs/>
          <w:color w:val="000000" w:themeColor="text1"/>
          <w:sz w:val="40"/>
          <w:szCs w:val="40"/>
        </w:rPr>
        <w:t xml:space="preserve">Accounting Fundamentals Assessment </w:t>
      </w:r>
      <w:r w:rsidR="00BA6E30">
        <w:rPr>
          <w:rFonts w:ascii="Cambria" w:hAnsi="Cambria" w:cs="Times New Roman"/>
          <w:b/>
          <w:bCs/>
          <w:color w:val="000000" w:themeColor="text1"/>
          <w:sz w:val="40"/>
          <w:szCs w:val="40"/>
        </w:rPr>
        <w:t>2</w:t>
      </w:r>
    </w:p>
    <w:p w14:paraId="59782628" w14:textId="77777777" w:rsidR="00D40CD9" w:rsidRPr="0036366A" w:rsidRDefault="00D40CD9" w:rsidP="00D40CD9">
      <w:pPr>
        <w:jc w:val="center"/>
        <w:rPr>
          <w:rFonts w:ascii="Cambria" w:hAnsi="Cambria" w:cs="Times New Roman"/>
          <w:b/>
          <w:bCs/>
          <w:color w:val="000000" w:themeColor="text1"/>
          <w:sz w:val="40"/>
          <w:szCs w:val="40"/>
        </w:rPr>
      </w:pPr>
    </w:p>
    <w:p w14:paraId="715CB2F5" w14:textId="77777777" w:rsidR="00D40CD9" w:rsidRDefault="00D40CD9" w:rsidP="00D40CD9">
      <w:pPr>
        <w:jc w:val="center"/>
        <w:rPr>
          <w:rFonts w:ascii="Cambria" w:hAnsi="Cambria" w:cs="Times New Roman"/>
          <w:color w:val="000000" w:themeColor="text1"/>
          <w:sz w:val="40"/>
          <w:szCs w:val="40"/>
        </w:rPr>
      </w:pPr>
      <w:r w:rsidRPr="0036366A">
        <w:rPr>
          <w:rFonts w:ascii="Cambria" w:hAnsi="Cambria" w:cs="Times New Roman"/>
          <w:color w:val="000000" w:themeColor="text1"/>
          <w:sz w:val="40"/>
          <w:szCs w:val="40"/>
        </w:rPr>
        <w:t>Lecturer Name:</w:t>
      </w:r>
      <w:r>
        <w:rPr>
          <w:rFonts w:ascii="Cambria" w:hAnsi="Cambria" w:cs="Times New Roman"/>
          <w:color w:val="000000" w:themeColor="text1"/>
          <w:sz w:val="40"/>
          <w:szCs w:val="40"/>
        </w:rPr>
        <w:t xml:space="preserve"> Dr Emad Elkhashen</w:t>
      </w:r>
    </w:p>
    <w:p w14:paraId="0C4A4676" w14:textId="77777777" w:rsidR="00D40CD9" w:rsidRPr="0036366A" w:rsidRDefault="00D40CD9" w:rsidP="00D40CD9">
      <w:pPr>
        <w:jc w:val="center"/>
        <w:rPr>
          <w:rFonts w:ascii="Cambria" w:hAnsi="Cambria" w:cs="Times New Roman"/>
          <w:color w:val="000000" w:themeColor="text1"/>
          <w:sz w:val="40"/>
          <w:szCs w:val="40"/>
        </w:rPr>
      </w:pPr>
      <w:r>
        <w:rPr>
          <w:rFonts w:ascii="Cambria" w:hAnsi="Cambria" w:cs="Times New Roman"/>
          <w:color w:val="000000" w:themeColor="text1"/>
          <w:sz w:val="40"/>
          <w:szCs w:val="40"/>
        </w:rPr>
        <w:t>Internal Verifier</w:t>
      </w:r>
      <w:r w:rsidRPr="0036366A">
        <w:rPr>
          <w:rFonts w:ascii="Cambria" w:hAnsi="Cambria" w:cs="Times New Roman"/>
          <w:color w:val="000000" w:themeColor="text1"/>
          <w:sz w:val="40"/>
          <w:szCs w:val="40"/>
        </w:rPr>
        <w:t xml:space="preserve"> Name:</w:t>
      </w:r>
      <w:r>
        <w:rPr>
          <w:rFonts w:ascii="Cambria" w:hAnsi="Cambria" w:cs="Times New Roman"/>
          <w:color w:val="000000" w:themeColor="text1"/>
          <w:sz w:val="40"/>
          <w:szCs w:val="40"/>
        </w:rPr>
        <w:t xml:space="preserve"> Dr Widin Bongasu Sha’ven</w:t>
      </w:r>
    </w:p>
    <w:p w14:paraId="187DCE3F" w14:textId="77777777" w:rsidR="00D40CD9" w:rsidRPr="0036366A" w:rsidRDefault="00D40CD9" w:rsidP="00D40CD9">
      <w:pPr>
        <w:jc w:val="center"/>
        <w:rPr>
          <w:rFonts w:ascii="Cambria" w:hAnsi="Cambria"/>
          <w:color w:val="000000" w:themeColor="text1"/>
          <w:sz w:val="40"/>
          <w:szCs w:val="40"/>
        </w:rPr>
      </w:pPr>
      <w:r w:rsidRPr="0036366A">
        <w:rPr>
          <w:rFonts w:ascii="Cambria" w:hAnsi="Cambria"/>
          <w:color w:val="000000" w:themeColor="text1"/>
          <w:sz w:val="40"/>
          <w:szCs w:val="40"/>
        </w:rPr>
        <w:t>Student Name: Cristina Ghenea</w:t>
      </w:r>
    </w:p>
    <w:p w14:paraId="2D5E1543" w14:textId="77777777" w:rsidR="00D40CD9" w:rsidRPr="0036366A" w:rsidRDefault="00D40CD9" w:rsidP="00D40CD9">
      <w:pPr>
        <w:jc w:val="center"/>
        <w:rPr>
          <w:rFonts w:ascii="Cambria" w:hAnsi="Cambria"/>
          <w:color w:val="000000" w:themeColor="text1"/>
          <w:sz w:val="40"/>
          <w:szCs w:val="40"/>
        </w:rPr>
      </w:pPr>
      <w:r w:rsidRPr="0036366A">
        <w:rPr>
          <w:rFonts w:ascii="Cambria" w:hAnsi="Cambria"/>
          <w:color w:val="000000" w:themeColor="text1"/>
          <w:sz w:val="40"/>
          <w:szCs w:val="40"/>
        </w:rPr>
        <w:t>Student Number: 1921270</w:t>
      </w:r>
    </w:p>
    <w:p w14:paraId="0D628508" w14:textId="77777777" w:rsidR="00D40CD9" w:rsidRDefault="00D40CD9" w:rsidP="00D40CD9">
      <w:pPr>
        <w:jc w:val="center"/>
        <w:rPr>
          <w:rFonts w:ascii="Cambria" w:hAnsi="Cambria"/>
          <w:color w:val="0070C0"/>
          <w:sz w:val="48"/>
          <w:szCs w:val="48"/>
        </w:rPr>
      </w:pPr>
    </w:p>
    <w:p w14:paraId="179647A5" w14:textId="77777777" w:rsidR="00D40CD9" w:rsidRDefault="00D40CD9" w:rsidP="00D40CD9">
      <w:pPr>
        <w:rPr>
          <w:rFonts w:ascii="Cambria" w:hAnsi="Cambria"/>
          <w:color w:val="ED7D31" w:themeColor="accent2"/>
          <w:sz w:val="48"/>
          <w:szCs w:val="48"/>
        </w:rPr>
      </w:pPr>
      <w:r>
        <w:rPr>
          <w:rFonts w:ascii="Cambria" w:hAnsi="Cambria"/>
          <w:color w:val="ED7D31" w:themeColor="accent2"/>
          <w:sz w:val="48"/>
          <w:szCs w:val="48"/>
        </w:rPr>
        <w:t xml:space="preserve"> </w:t>
      </w:r>
    </w:p>
    <w:p w14:paraId="7B474035" w14:textId="77777777" w:rsidR="00D40CD9" w:rsidRDefault="00D40CD9" w:rsidP="00D40CD9"/>
    <w:p w14:paraId="77772517" w14:textId="77777777" w:rsidR="00D40CD9" w:rsidRDefault="00D40CD9" w:rsidP="00D40CD9"/>
    <w:p w14:paraId="30D6DCAA" w14:textId="77777777" w:rsidR="00D40CD9" w:rsidRDefault="00D40CD9" w:rsidP="00D40CD9"/>
    <w:p w14:paraId="3DDC4298" w14:textId="77777777" w:rsidR="00D40CD9" w:rsidRDefault="00D40CD9" w:rsidP="00D40CD9"/>
    <w:p w14:paraId="45F39D15" w14:textId="77777777" w:rsidR="00D40CD9" w:rsidRDefault="00D40CD9" w:rsidP="00D40CD9">
      <w:pPr>
        <w:spacing w:line="240" w:lineRule="auto"/>
        <w:rPr>
          <w:rFonts w:cstheme="minorHAnsi"/>
          <w:sz w:val="24"/>
          <w:szCs w:val="24"/>
        </w:rPr>
      </w:pPr>
      <w:r>
        <w:rPr>
          <w:rFonts w:cstheme="minorHAnsi"/>
          <w:sz w:val="24"/>
          <w:szCs w:val="24"/>
        </w:rPr>
        <w:t xml:space="preserve">                </w:t>
      </w:r>
    </w:p>
    <w:p w14:paraId="383189B3" w14:textId="77777777" w:rsidR="00D40CD9" w:rsidRDefault="00D40CD9" w:rsidP="00D40CD9"/>
    <w:p w14:paraId="5F7C705E" w14:textId="77777777" w:rsidR="00D40CD9" w:rsidRDefault="00D40CD9" w:rsidP="00D40CD9">
      <w:pPr>
        <w:jc w:val="center"/>
        <w:rPr>
          <w:rFonts w:cstheme="minorHAnsi"/>
          <w:bCs/>
          <w:sz w:val="26"/>
          <w:szCs w:val="26"/>
        </w:rPr>
      </w:pPr>
      <w:r>
        <w:rPr>
          <w:rFonts w:cstheme="minorHAnsi"/>
          <w:bCs/>
          <w:sz w:val="26"/>
          <w:szCs w:val="26"/>
        </w:rPr>
        <w:lastRenderedPageBreak/>
        <w:t>“</w:t>
      </w:r>
      <w:r w:rsidRPr="002E1D52">
        <w:rPr>
          <w:rFonts w:cstheme="minorHAnsi"/>
          <w:bCs/>
          <w:sz w:val="26"/>
          <w:szCs w:val="26"/>
        </w:rPr>
        <w:t>In submitting this work, I affirm that my work adheres to the scholarly and intellectual standards of honesty and integrity. I affirm that this work is my work only and that in the preparation of this work I have not consulted any person. I affirm that I have not plagiarized or misrepresented the ideas or language of someone else as my own and that I have fully and accurately attributed any ideas or text of others to the sources and documented each source.</w:t>
      </w:r>
      <w:r>
        <w:rPr>
          <w:rFonts w:cstheme="minorHAnsi"/>
          <w:bCs/>
          <w:sz w:val="26"/>
          <w:szCs w:val="26"/>
        </w:rPr>
        <w:t>”</w:t>
      </w:r>
    </w:p>
    <w:p w14:paraId="43EFA5E8" w14:textId="77777777" w:rsidR="00D40CD9" w:rsidRDefault="00D40CD9" w:rsidP="00D40CD9">
      <w:pPr>
        <w:jc w:val="center"/>
        <w:rPr>
          <w:rFonts w:cstheme="minorHAnsi"/>
          <w:bCs/>
          <w:sz w:val="26"/>
          <w:szCs w:val="26"/>
        </w:rPr>
      </w:pPr>
    </w:p>
    <w:p w14:paraId="5BBC945D" w14:textId="7F69D24C" w:rsidR="00D40CD9" w:rsidRDefault="00D40CD9" w:rsidP="00D40CD9">
      <w:pPr>
        <w:jc w:val="center"/>
        <w:rPr>
          <w:rFonts w:cstheme="minorHAnsi"/>
          <w:bCs/>
          <w:sz w:val="26"/>
          <w:szCs w:val="26"/>
        </w:rPr>
      </w:pPr>
    </w:p>
    <w:p w14:paraId="19B5B5FB" w14:textId="6B132823" w:rsidR="00BF7D05" w:rsidRDefault="00BF7D05" w:rsidP="00D40CD9">
      <w:pPr>
        <w:jc w:val="center"/>
        <w:rPr>
          <w:rFonts w:cstheme="minorHAnsi"/>
          <w:bCs/>
          <w:sz w:val="26"/>
          <w:szCs w:val="26"/>
        </w:rPr>
      </w:pPr>
    </w:p>
    <w:p w14:paraId="58F7AB44" w14:textId="77777777" w:rsidR="00BF7D05" w:rsidRDefault="00BF7D05" w:rsidP="00D40CD9">
      <w:pPr>
        <w:jc w:val="center"/>
        <w:rPr>
          <w:rFonts w:cstheme="minorHAnsi"/>
          <w:bCs/>
          <w:sz w:val="26"/>
          <w:szCs w:val="26"/>
        </w:rPr>
      </w:pPr>
    </w:p>
    <w:p w14:paraId="1CECC390" w14:textId="77777777" w:rsidR="00D40CD9" w:rsidRDefault="00D40CD9" w:rsidP="00D40CD9">
      <w:pPr>
        <w:jc w:val="center"/>
        <w:rPr>
          <w:b/>
          <w:sz w:val="30"/>
          <w:szCs w:val="30"/>
        </w:rPr>
      </w:pPr>
    </w:p>
    <w:p w14:paraId="42172D79" w14:textId="77777777" w:rsidR="00D40CD9" w:rsidRDefault="00D40CD9" w:rsidP="00D40CD9">
      <w:pPr>
        <w:jc w:val="center"/>
        <w:rPr>
          <w:b/>
          <w:sz w:val="30"/>
          <w:szCs w:val="30"/>
        </w:rPr>
      </w:pPr>
    </w:p>
    <w:p w14:paraId="70C3C363" w14:textId="5751CA98" w:rsidR="00D40CD9" w:rsidRDefault="00D40CD9" w:rsidP="00D40CD9">
      <w:pPr>
        <w:rPr>
          <w:b/>
          <w:sz w:val="30"/>
          <w:szCs w:val="30"/>
        </w:rPr>
      </w:pPr>
      <w:r w:rsidRPr="00330267">
        <w:rPr>
          <w:b/>
          <w:sz w:val="30"/>
          <w:szCs w:val="30"/>
        </w:rPr>
        <w:t>Q</w:t>
      </w:r>
      <w:r>
        <w:rPr>
          <w:b/>
          <w:sz w:val="30"/>
          <w:szCs w:val="30"/>
        </w:rPr>
        <w:t xml:space="preserve">UESTION </w:t>
      </w:r>
      <w:r w:rsidR="00BA6E30">
        <w:rPr>
          <w:b/>
          <w:sz w:val="30"/>
          <w:szCs w:val="30"/>
        </w:rPr>
        <w:t>1</w:t>
      </w:r>
      <w:r w:rsidR="00713643">
        <w:rPr>
          <w:b/>
          <w:sz w:val="30"/>
          <w:szCs w:val="30"/>
        </w:rPr>
        <w:t xml:space="preserve"> (a)</w:t>
      </w:r>
    </w:p>
    <w:p w14:paraId="6748F33E" w14:textId="77777777" w:rsidR="006507AA" w:rsidRPr="000D044A" w:rsidRDefault="006507AA" w:rsidP="006507AA">
      <w:pPr>
        <w:rPr>
          <w:rFonts w:eastAsiaTheme="minorEastAsia" w:cstheme="minorHAnsi"/>
          <w:b/>
          <w:bCs/>
          <w:sz w:val="24"/>
          <w:szCs w:val="24"/>
        </w:rPr>
      </w:pPr>
    </w:p>
    <w:p w14:paraId="74A8740D" w14:textId="1E4E39BD" w:rsidR="006507AA" w:rsidRPr="00112FC0" w:rsidRDefault="006507AA" w:rsidP="006507AA">
      <w:pPr>
        <w:rPr>
          <w:rFonts w:eastAsiaTheme="minorEastAsia" w:cstheme="minorHAnsi"/>
          <w:sz w:val="26"/>
          <w:szCs w:val="26"/>
        </w:rPr>
      </w:pPr>
      <w:r w:rsidRPr="00345FCC">
        <w:rPr>
          <w:rFonts w:eastAsiaTheme="minorEastAsia" w:cstheme="minorHAnsi"/>
          <w:b/>
          <w:bCs/>
          <w:sz w:val="26"/>
          <w:szCs w:val="26"/>
        </w:rPr>
        <w:t>Break</w:t>
      </w:r>
      <w:r w:rsidR="00F01FBA">
        <w:rPr>
          <w:rFonts w:eastAsiaTheme="minorEastAsia" w:cstheme="minorHAnsi"/>
          <w:b/>
          <w:bCs/>
          <w:sz w:val="26"/>
          <w:szCs w:val="26"/>
        </w:rPr>
        <w:t>-</w:t>
      </w:r>
      <w:r w:rsidRPr="00345FCC">
        <w:rPr>
          <w:rFonts w:eastAsiaTheme="minorEastAsia" w:cstheme="minorHAnsi"/>
          <w:b/>
          <w:bCs/>
          <w:sz w:val="26"/>
          <w:szCs w:val="26"/>
        </w:rPr>
        <w:t>even point</w:t>
      </w:r>
      <w:r w:rsidR="00F01FBA">
        <w:rPr>
          <w:rFonts w:eastAsiaTheme="minorEastAsia" w:cstheme="minorHAnsi"/>
          <w:b/>
          <w:bCs/>
          <w:sz w:val="26"/>
          <w:szCs w:val="26"/>
        </w:rPr>
        <w:t xml:space="preserve"> in units </w:t>
      </w:r>
      <w:r w:rsidRPr="00112FC0">
        <w:rPr>
          <w:rFonts w:eastAsiaTheme="minorEastAsia" w:cstheme="minorHAnsi"/>
          <w:sz w:val="26"/>
          <w:szCs w:val="26"/>
        </w:rPr>
        <w:t xml:space="preserve">= </w:t>
      </w:r>
      <m:oMath>
        <m:f>
          <m:fPr>
            <m:ctrlPr>
              <w:rPr>
                <w:rFonts w:ascii="Cambria Math" w:hAnsi="Cambria Math" w:cstheme="minorHAnsi"/>
                <w:sz w:val="26"/>
                <w:szCs w:val="26"/>
              </w:rPr>
            </m:ctrlPr>
          </m:fPr>
          <m:num>
            <m:r>
              <w:rPr>
                <w:rFonts w:ascii="Cambria Math" w:hAnsi="Cambria Math" w:cstheme="minorHAnsi"/>
                <w:sz w:val="26"/>
                <w:szCs w:val="26"/>
              </w:rPr>
              <m:t>Fixed Costs</m:t>
            </m:r>
          </m:num>
          <m:den>
            <m:r>
              <w:rPr>
                <w:rFonts w:ascii="Cambria Math" w:hAnsi="Cambria Math" w:cstheme="minorHAnsi"/>
                <w:sz w:val="26"/>
                <w:szCs w:val="26"/>
              </w:rPr>
              <m:t>Contribution per unit</m:t>
            </m:r>
          </m:den>
        </m:f>
      </m:oMath>
      <w:r w:rsidRPr="00112FC0">
        <w:rPr>
          <w:rFonts w:eastAsiaTheme="minorEastAsia" w:cstheme="minorHAnsi"/>
          <w:sz w:val="26"/>
          <w:szCs w:val="26"/>
        </w:rPr>
        <w:t xml:space="preserve">  </w:t>
      </w:r>
    </w:p>
    <w:p w14:paraId="2505F8B8" w14:textId="71236D01" w:rsidR="00F01FBA" w:rsidRDefault="00F01FBA" w:rsidP="006507AA">
      <w:pPr>
        <w:rPr>
          <w:rFonts w:eastAsiaTheme="minorEastAsia" w:cstheme="minorHAnsi"/>
          <w:b/>
          <w:bCs/>
          <w:sz w:val="26"/>
          <w:szCs w:val="26"/>
        </w:rPr>
      </w:pPr>
    </w:p>
    <w:p w14:paraId="7719A81C" w14:textId="5EBF9A01" w:rsidR="00F01FBA" w:rsidRPr="00345FCC" w:rsidRDefault="00F01FBA" w:rsidP="006507AA">
      <w:pPr>
        <w:rPr>
          <w:rFonts w:eastAsiaTheme="minorEastAsia" w:cstheme="minorHAnsi"/>
          <w:b/>
          <w:bCs/>
          <w:sz w:val="26"/>
          <w:szCs w:val="26"/>
        </w:rPr>
      </w:pPr>
      <w:r w:rsidRPr="00345FCC">
        <w:rPr>
          <w:rFonts w:eastAsiaTheme="minorEastAsia" w:cstheme="minorHAnsi"/>
          <w:b/>
          <w:bCs/>
          <w:sz w:val="26"/>
          <w:szCs w:val="26"/>
        </w:rPr>
        <w:t>Break</w:t>
      </w:r>
      <w:r>
        <w:rPr>
          <w:rFonts w:eastAsiaTheme="minorEastAsia" w:cstheme="minorHAnsi"/>
          <w:b/>
          <w:bCs/>
          <w:sz w:val="26"/>
          <w:szCs w:val="26"/>
        </w:rPr>
        <w:t>-</w:t>
      </w:r>
      <w:r w:rsidRPr="00345FCC">
        <w:rPr>
          <w:rFonts w:eastAsiaTheme="minorEastAsia" w:cstheme="minorHAnsi"/>
          <w:b/>
          <w:bCs/>
          <w:sz w:val="26"/>
          <w:szCs w:val="26"/>
        </w:rPr>
        <w:t>even point</w:t>
      </w:r>
      <w:r>
        <w:rPr>
          <w:rFonts w:eastAsiaTheme="minorEastAsia" w:cstheme="minorHAnsi"/>
          <w:b/>
          <w:bCs/>
          <w:sz w:val="26"/>
          <w:szCs w:val="26"/>
        </w:rPr>
        <w:t xml:space="preserve"> in </w:t>
      </w:r>
      <w:r>
        <w:rPr>
          <w:rFonts w:eastAsiaTheme="minorEastAsia" w:cstheme="minorHAnsi"/>
          <w:b/>
          <w:bCs/>
          <w:sz w:val="26"/>
          <w:szCs w:val="26"/>
        </w:rPr>
        <w:t xml:space="preserve">revenue </w:t>
      </w:r>
      <w:r w:rsidRPr="00112FC0">
        <w:rPr>
          <w:rFonts w:eastAsiaTheme="minorEastAsia" w:cstheme="minorHAnsi"/>
          <w:sz w:val="26"/>
          <w:szCs w:val="26"/>
        </w:rPr>
        <w:t xml:space="preserve">= </w:t>
      </w:r>
      <w:r w:rsidR="00112FC0" w:rsidRPr="00112FC0">
        <w:rPr>
          <w:rFonts w:eastAsiaTheme="minorEastAsia" w:cstheme="minorHAnsi"/>
          <w:sz w:val="26"/>
          <w:szCs w:val="26"/>
        </w:rPr>
        <w:t>selling price per unit x break-even point in units</w:t>
      </w:r>
    </w:p>
    <w:p w14:paraId="7306245C" w14:textId="4DADC4BF" w:rsidR="006507AA" w:rsidRPr="00345FCC" w:rsidRDefault="006507AA" w:rsidP="006507AA">
      <w:pPr>
        <w:rPr>
          <w:rFonts w:eastAsiaTheme="minorEastAsia" w:cstheme="minorHAnsi"/>
          <w:b/>
          <w:bCs/>
          <w:sz w:val="26"/>
          <w:szCs w:val="26"/>
        </w:rPr>
      </w:pPr>
    </w:p>
    <w:p w14:paraId="77D5FC9C" w14:textId="32327B60" w:rsidR="006507AA" w:rsidRPr="00345FCC" w:rsidRDefault="006507AA" w:rsidP="00D40CD9">
      <w:pPr>
        <w:rPr>
          <w:b/>
          <w:bCs/>
          <w:sz w:val="30"/>
          <w:szCs w:val="30"/>
        </w:rPr>
      </w:pPr>
      <w:r w:rsidRPr="00345FCC">
        <w:rPr>
          <w:rFonts w:eastAsiaTheme="minorEastAsia" w:cstheme="minorHAnsi"/>
          <w:b/>
          <w:bCs/>
          <w:sz w:val="26"/>
          <w:szCs w:val="26"/>
        </w:rPr>
        <w:t xml:space="preserve">Contribution per unit </w:t>
      </w:r>
      <w:r w:rsidRPr="00112FC0">
        <w:rPr>
          <w:rFonts w:eastAsiaTheme="minorEastAsia" w:cstheme="minorHAnsi"/>
          <w:sz w:val="26"/>
          <w:szCs w:val="26"/>
        </w:rPr>
        <w:t>= selling price per unit – variable cost per unit</w:t>
      </w:r>
    </w:p>
    <w:p w14:paraId="55B3E100" w14:textId="77777777" w:rsidR="006507AA" w:rsidRPr="006507AA" w:rsidRDefault="006507AA" w:rsidP="00D40CD9">
      <w:pPr>
        <w:rPr>
          <w:bCs/>
          <w:sz w:val="30"/>
          <w:szCs w:val="30"/>
        </w:rPr>
      </w:pPr>
    </w:p>
    <w:p w14:paraId="29434D73" w14:textId="126F4A2F" w:rsidR="00713643" w:rsidRDefault="00713643" w:rsidP="00D40CD9">
      <w:pPr>
        <w:rPr>
          <w:bCs/>
          <w:sz w:val="30"/>
          <w:szCs w:val="30"/>
        </w:rPr>
      </w:pPr>
      <w:r w:rsidRPr="00713643">
        <w:rPr>
          <w:bCs/>
          <w:sz w:val="30"/>
          <w:szCs w:val="30"/>
        </w:rPr>
        <w:t>Selling price per unit</w:t>
      </w:r>
      <w:r>
        <w:rPr>
          <w:bCs/>
          <w:sz w:val="30"/>
          <w:szCs w:val="30"/>
        </w:rPr>
        <w:t xml:space="preserve"> £5.75</w:t>
      </w:r>
    </w:p>
    <w:p w14:paraId="527DA7E4" w14:textId="489F9DE2" w:rsidR="00713643" w:rsidRDefault="00713643" w:rsidP="00D40CD9">
      <w:pPr>
        <w:rPr>
          <w:bCs/>
          <w:sz w:val="30"/>
          <w:szCs w:val="30"/>
        </w:rPr>
      </w:pPr>
      <w:r>
        <w:rPr>
          <w:bCs/>
          <w:sz w:val="30"/>
          <w:szCs w:val="30"/>
        </w:rPr>
        <w:t>Total variable cost per unit 1.35+1.75+0.40 = £3.50</w:t>
      </w:r>
    </w:p>
    <w:p w14:paraId="3391364E" w14:textId="72024B94" w:rsidR="00713643" w:rsidRDefault="00713643" w:rsidP="00D40CD9">
      <w:pPr>
        <w:rPr>
          <w:bCs/>
          <w:sz w:val="30"/>
          <w:szCs w:val="30"/>
        </w:rPr>
      </w:pPr>
      <w:r>
        <w:rPr>
          <w:bCs/>
          <w:sz w:val="30"/>
          <w:szCs w:val="30"/>
        </w:rPr>
        <w:t>Fixed cost of production £180,000</w:t>
      </w:r>
    </w:p>
    <w:p w14:paraId="719EF203" w14:textId="6CF13395" w:rsidR="00BF7D05" w:rsidRDefault="006507AA" w:rsidP="00D40CD9">
      <w:pPr>
        <w:rPr>
          <w:bCs/>
          <w:sz w:val="30"/>
          <w:szCs w:val="30"/>
        </w:rPr>
      </w:pPr>
      <w:r>
        <w:rPr>
          <w:bCs/>
          <w:sz w:val="30"/>
          <w:szCs w:val="30"/>
        </w:rPr>
        <w:t>Contribution per unit 5.75-3.50 = £2.25</w:t>
      </w:r>
    </w:p>
    <w:p w14:paraId="33EA9F45" w14:textId="77777777" w:rsidR="00345FCC" w:rsidRDefault="00345FCC" w:rsidP="00D40CD9">
      <w:pPr>
        <w:rPr>
          <w:bCs/>
          <w:sz w:val="30"/>
          <w:szCs w:val="30"/>
        </w:rPr>
      </w:pPr>
    </w:p>
    <w:p w14:paraId="67D12344" w14:textId="524C3EFA" w:rsidR="00713643" w:rsidRDefault="00713643" w:rsidP="00D40CD9">
      <w:pPr>
        <w:rPr>
          <w:b/>
          <w:sz w:val="30"/>
          <w:szCs w:val="30"/>
        </w:rPr>
      </w:pPr>
      <w:r w:rsidRPr="00713643">
        <w:rPr>
          <w:b/>
          <w:sz w:val="30"/>
          <w:szCs w:val="30"/>
        </w:rPr>
        <w:t>Break-even point in units</w:t>
      </w:r>
      <w:r w:rsidR="00345FCC">
        <w:rPr>
          <w:b/>
          <w:sz w:val="30"/>
          <w:szCs w:val="30"/>
        </w:rPr>
        <w:t xml:space="preserve">                                                </w:t>
      </w:r>
    </w:p>
    <w:p w14:paraId="31701327" w14:textId="6FEF1A11" w:rsidR="006507AA" w:rsidRDefault="006507AA" w:rsidP="00D40CD9">
      <w:pPr>
        <w:rPr>
          <w:rFonts w:eastAsiaTheme="minorEastAsia" w:cstheme="minorHAnsi"/>
          <w:sz w:val="26"/>
          <w:szCs w:val="26"/>
        </w:rPr>
      </w:pPr>
      <m:oMath>
        <m:f>
          <m:fPr>
            <m:ctrlPr>
              <w:rPr>
                <w:rFonts w:ascii="Cambria Math" w:hAnsi="Cambria Math" w:cstheme="minorHAnsi"/>
                <w:sz w:val="26"/>
                <w:szCs w:val="26"/>
              </w:rPr>
            </m:ctrlPr>
          </m:fPr>
          <m:num>
            <m:r>
              <w:rPr>
                <w:rFonts w:ascii="Cambria Math" w:hAnsi="Cambria Math" w:cstheme="minorHAnsi"/>
                <w:sz w:val="26"/>
                <w:szCs w:val="26"/>
              </w:rPr>
              <m:t>180,000</m:t>
            </m:r>
          </m:num>
          <m:den>
            <m:r>
              <w:rPr>
                <w:rFonts w:ascii="Cambria Math" w:hAnsi="Cambria Math" w:cstheme="minorHAnsi"/>
                <w:sz w:val="26"/>
                <w:szCs w:val="26"/>
              </w:rPr>
              <m:t>2.25</m:t>
            </m:r>
          </m:den>
        </m:f>
      </m:oMath>
      <w:r w:rsidRPr="00043409">
        <w:rPr>
          <w:rFonts w:eastAsiaTheme="minorEastAsia" w:cstheme="minorHAnsi"/>
          <w:sz w:val="26"/>
          <w:szCs w:val="26"/>
        </w:rPr>
        <w:t xml:space="preserve">  </w:t>
      </w:r>
      <w:r>
        <w:rPr>
          <w:rFonts w:eastAsiaTheme="minorEastAsia" w:cstheme="minorHAnsi"/>
          <w:sz w:val="26"/>
          <w:szCs w:val="26"/>
        </w:rPr>
        <w:t>= 80,000 units</w:t>
      </w:r>
    </w:p>
    <w:p w14:paraId="42C7F3F7" w14:textId="39A9EF27" w:rsidR="00345FCC" w:rsidRDefault="00345FCC" w:rsidP="00D40CD9">
      <w:pPr>
        <w:rPr>
          <w:rFonts w:eastAsiaTheme="minorEastAsia" w:cstheme="minorHAnsi"/>
          <w:sz w:val="26"/>
          <w:szCs w:val="26"/>
        </w:rPr>
      </w:pPr>
    </w:p>
    <w:p w14:paraId="474872CD" w14:textId="77777777" w:rsidR="00BF7D05" w:rsidRDefault="00BF7D05" w:rsidP="00D40CD9">
      <w:pPr>
        <w:rPr>
          <w:rFonts w:eastAsiaTheme="minorEastAsia" w:cstheme="minorHAnsi"/>
          <w:sz w:val="26"/>
          <w:szCs w:val="26"/>
        </w:rPr>
      </w:pPr>
    </w:p>
    <w:p w14:paraId="4E546F4F" w14:textId="77777777" w:rsidR="00345FCC" w:rsidRDefault="00345FCC" w:rsidP="00345FCC">
      <w:pPr>
        <w:rPr>
          <w:b/>
          <w:sz w:val="30"/>
          <w:szCs w:val="30"/>
        </w:rPr>
      </w:pPr>
      <w:r w:rsidRPr="00713643">
        <w:rPr>
          <w:b/>
          <w:sz w:val="30"/>
          <w:szCs w:val="30"/>
        </w:rPr>
        <w:t xml:space="preserve">Break-even point in </w:t>
      </w:r>
      <w:r>
        <w:rPr>
          <w:b/>
          <w:sz w:val="30"/>
          <w:szCs w:val="30"/>
        </w:rPr>
        <w:t>revenue</w:t>
      </w:r>
    </w:p>
    <w:p w14:paraId="4D79ED89" w14:textId="32A3DCBD" w:rsidR="00BF7D05" w:rsidRPr="00BF7D05" w:rsidRDefault="00345FCC" w:rsidP="00345FCC">
      <w:pPr>
        <w:rPr>
          <w:bCs/>
          <w:sz w:val="30"/>
          <w:szCs w:val="30"/>
        </w:rPr>
      </w:pPr>
      <w:r w:rsidRPr="00345FCC">
        <w:rPr>
          <w:bCs/>
          <w:sz w:val="30"/>
          <w:szCs w:val="30"/>
        </w:rPr>
        <w:t xml:space="preserve">80,000 x 5.75 = </w:t>
      </w:r>
      <w:r>
        <w:rPr>
          <w:bCs/>
          <w:sz w:val="30"/>
          <w:szCs w:val="30"/>
        </w:rPr>
        <w:t>£460,000</w:t>
      </w:r>
    </w:p>
    <w:p w14:paraId="51F12F8C" w14:textId="77777777" w:rsidR="00CA4DFF" w:rsidRDefault="00345FCC" w:rsidP="00345FCC">
      <w:pPr>
        <w:rPr>
          <w:b/>
          <w:sz w:val="30"/>
          <w:szCs w:val="30"/>
        </w:rPr>
      </w:pPr>
      <w:r w:rsidRPr="00330267">
        <w:rPr>
          <w:b/>
          <w:sz w:val="30"/>
          <w:szCs w:val="30"/>
        </w:rPr>
        <w:lastRenderedPageBreak/>
        <w:t>Q</w:t>
      </w:r>
      <w:r>
        <w:rPr>
          <w:b/>
          <w:sz w:val="30"/>
          <w:szCs w:val="30"/>
        </w:rPr>
        <w:t>UESTION 1 (</w:t>
      </w:r>
      <w:r>
        <w:rPr>
          <w:b/>
          <w:sz w:val="30"/>
          <w:szCs w:val="30"/>
        </w:rPr>
        <w:t>b</w:t>
      </w:r>
      <w:r>
        <w:rPr>
          <w:b/>
          <w:sz w:val="30"/>
          <w:szCs w:val="30"/>
        </w:rPr>
        <w:t>)</w:t>
      </w:r>
      <w:r w:rsidR="00CA4DFF">
        <w:rPr>
          <w:b/>
          <w:sz w:val="30"/>
          <w:szCs w:val="30"/>
        </w:rPr>
        <w:t xml:space="preserve">                                                       </w:t>
      </w:r>
    </w:p>
    <w:p w14:paraId="502A5A3F" w14:textId="348FCA11" w:rsidR="00345FCC" w:rsidRPr="00CA4DFF" w:rsidRDefault="00CA4DFF" w:rsidP="00345FCC">
      <w:pPr>
        <w:rPr>
          <w:bCs/>
          <w:sz w:val="30"/>
          <w:szCs w:val="30"/>
        </w:rPr>
      </w:pPr>
      <w:r>
        <w:rPr>
          <w:b/>
          <w:sz w:val="30"/>
          <w:szCs w:val="30"/>
        </w:rPr>
        <w:t xml:space="preserve">                                                                                      </w:t>
      </w:r>
      <w:r w:rsidRPr="00CA4DFF">
        <w:rPr>
          <w:bCs/>
          <w:sz w:val="30"/>
          <w:szCs w:val="30"/>
        </w:rPr>
        <w:t>£</w:t>
      </w:r>
    </w:p>
    <w:tbl>
      <w:tblPr>
        <w:tblpPr w:leftFromText="180" w:rightFromText="180" w:vertAnchor="text" w:horzAnchor="margin" w:tblpY="316"/>
        <w:tblW w:w="0" w:type="auto"/>
        <w:tblLook w:val="01E0" w:firstRow="1" w:lastRow="1" w:firstColumn="1" w:lastColumn="1" w:noHBand="0" w:noVBand="0"/>
      </w:tblPr>
      <w:tblGrid>
        <w:gridCol w:w="6768"/>
      </w:tblGrid>
      <w:tr w:rsidR="00345FCC" w:rsidRPr="00E33127" w14:paraId="72F6D765" w14:textId="77777777" w:rsidTr="00345FCC">
        <w:tc>
          <w:tcPr>
            <w:tcW w:w="6768" w:type="dxa"/>
            <w:shd w:val="clear" w:color="auto" w:fill="auto"/>
          </w:tcPr>
          <w:p w14:paraId="3612E97F" w14:textId="2A1F9A3C" w:rsidR="00345FCC" w:rsidRPr="00E33127" w:rsidRDefault="00345FCC" w:rsidP="00345FCC">
            <w:pPr>
              <w:rPr>
                <w:sz w:val="30"/>
                <w:szCs w:val="30"/>
              </w:rPr>
            </w:pPr>
            <w:r>
              <w:rPr>
                <w:sz w:val="30"/>
                <w:szCs w:val="30"/>
              </w:rPr>
              <w:t>Revenue</w:t>
            </w:r>
            <w:r>
              <w:rPr>
                <w:sz w:val="30"/>
                <w:szCs w:val="30"/>
              </w:rPr>
              <w:t xml:space="preserve"> </w:t>
            </w:r>
            <w:r w:rsidR="00A93444">
              <w:rPr>
                <w:sz w:val="30"/>
                <w:szCs w:val="30"/>
              </w:rPr>
              <w:t xml:space="preserve">(W1)                                                     </w:t>
            </w:r>
            <w:r>
              <w:rPr>
                <w:sz w:val="30"/>
                <w:szCs w:val="30"/>
              </w:rPr>
              <w:t>517,500</w:t>
            </w:r>
          </w:p>
        </w:tc>
      </w:tr>
      <w:tr w:rsidR="00345FCC" w:rsidRPr="00E33127" w14:paraId="67C4F2F5" w14:textId="77777777" w:rsidTr="00345FCC">
        <w:tc>
          <w:tcPr>
            <w:tcW w:w="6768" w:type="dxa"/>
            <w:shd w:val="clear" w:color="auto" w:fill="auto"/>
          </w:tcPr>
          <w:p w14:paraId="02B233EF" w14:textId="196CC944" w:rsidR="00345FCC" w:rsidRPr="00E33127" w:rsidRDefault="00A93444" w:rsidP="00345FCC">
            <w:pPr>
              <w:rPr>
                <w:sz w:val="30"/>
                <w:szCs w:val="30"/>
              </w:rPr>
            </w:pPr>
            <w:r>
              <w:rPr>
                <w:sz w:val="30"/>
                <w:szCs w:val="30"/>
              </w:rPr>
              <w:t xml:space="preserve">Variable costs (W2)                       </w:t>
            </w:r>
            <w:r w:rsidR="00AD046D">
              <w:rPr>
                <w:sz w:val="30"/>
                <w:szCs w:val="30"/>
              </w:rPr>
              <w:t xml:space="preserve"> </w:t>
            </w:r>
            <w:r>
              <w:rPr>
                <w:sz w:val="30"/>
                <w:szCs w:val="30"/>
              </w:rPr>
              <w:t xml:space="preserve">                  </w:t>
            </w:r>
            <w:r w:rsidR="00AD046D">
              <w:rPr>
                <w:sz w:val="30"/>
                <w:szCs w:val="30"/>
              </w:rPr>
              <w:t>(</w:t>
            </w:r>
            <w:r>
              <w:rPr>
                <w:sz w:val="30"/>
                <w:szCs w:val="30"/>
              </w:rPr>
              <w:t>315,000</w:t>
            </w:r>
            <w:r w:rsidR="00AD046D">
              <w:rPr>
                <w:sz w:val="30"/>
                <w:szCs w:val="30"/>
              </w:rPr>
              <w:t>)</w:t>
            </w:r>
            <w:r>
              <w:rPr>
                <w:sz w:val="30"/>
                <w:szCs w:val="30"/>
              </w:rPr>
              <w:t xml:space="preserve">        </w:t>
            </w:r>
          </w:p>
        </w:tc>
      </w:tr>
      <w:tr w:rsidR="00A93444" w:rsidRPr="00E33127" w14:paraId="78AB10EC" w14:textId="77777777" w:rsidTr="00345FCC">
        <w:tc>
          <w:tcPr>
            <w:tcW w:w="6768" w:type="dxa"/>
            <w:shd w:val="clear" w:color="auto" w:fill="auto"/>
          </w:tcPr>
          <w:p w14:paraId="6F8C6928" w14:textId="241FDE1B" w:rsidR="00A93444" w:rsidRDefault="00A93444" w:rsidP="00345FCC">
            <w:pPr>
              <w:rPr>
                <w:sz w:val="30"/>
                <w:szCs w:val="30"/>
              </w:rPr>
            </w:pPr>
            <w:r>
              <w:rPr>
                <w:sz w:val="30"/>
                <w:szCs w:val="30"/>
              </w:rPr>
              <w:t xml:space="preserve">Contribution </w:t>
            </w:r>
            <w:r w:rsidR="00AD046D">
              <w:rPr>
                <w:sz w:val="30"/>
                <w:szCs w:val="30"/>
              </w:rPr>
              <w:t xml:space="preserve">margin       </w:t>
            </w:r>
            <w:r>
              <w:rPr>
                <w:sz w:val="30"/>
                <w:szCs w:val="30"/>
              </w:rPr>
              <w:t xml:space="preserve">                                 </w:t>
            </w:r>
            <w:r w:rsidR="00CA4DFF">
              <w:rPr>
                <w:sz w:val="30"/>
                <w:szCs w:val="30"/>
              </w:rPr>
              <w:t xml:space="preserve">  </w:t>
            </w:r>
            <w:r w:rsidR="00CA4DFF">
              <w:rPr>
                <w:sz w:val="30"/>
                <w:szCs w:val="30"/>
                <w:u w:val="single"/>
              </w:rPr>
              <w:t>202</w:t>
            </w:r>
            <w:r w:rsidR="00CA4DFF" w:rsidRPr="00E33127">
              <w:rPr>
                <w:sz w:val="30"/>
                <w:szCs w:val="30"/>
                <w:u w:val="single"/>
              </w:rPr>
              <w:t>,</w:t>
            </w:r>
            <w:r w:rsidR="00CA4DFF">
              <w:rPr>
                <w:sz w:val="30"/>
                <w:szCs w:val="30"/>
                <w:u w:val="single"/>
              </w:rPr>
              <w:t>50</w:t>
            </w:r>
            <w:r w:rsidR="00CA4DFF" w:rsidRPr="00E33127">
              <w:rPr>
                <w:sz w:val="30"/>
                <w:szCs w:val="30"/>
                <w:u w:val="single"/>
              </w:rPr>
              <w:t>0</w:t>
            </w:r>
          </w:p>
        </w:tc>
      </w:tr>
      <w:tr w:rsidR="00AD046D" w:rsidRPr="00E33127" w14:paraId="03EE9917" w14:textId="77777777" w:rsidTr="00345FCC">
        <w:tc>
          <w:tcPr>
            <w:tcW w:w="6768" w:type="dxa"/>
            <w:shd w:val="clear" w:color="auto" w:fill="auto"/>
          </w:tcPr>
          <w:p w14:paraId="269A2E4A" w14:textId="75987FBB" w:rsidR="00AD046D" w:rsidRDefault="00AD046D" w:rsidP="00345FCC">
            <w:pPr>
              <w:rPr>
                <w:sz w:val="30"/>
                <w:szCs w:val="30"/>
              </w:rPr>
            </w:pPr>
            <w:r>
              <w:rPr>
                <w:sz w:val="30"/>
                <w:szCs w:val="30"/>
              </w:rPr>
              <w:t>Fixed costs                                                         (180,000)</w:t>
            </w:r>
          </w:p>
        </w:tc>
      </w:tr>
      <w:tr w:rsidR="00CA4DFF" w:rsidRPr="00E33127" w14:paraId="5FA1A3C6" w14:textId="77777777" w:rsidTr="00345FCC">
        <w:tc>
          <w:tcPr>
            <w:tcW w:w="6768" w:type="dxa"/>
            <w:shd w:val="clear" w:color="auto" w:fill="auto"/>
          </w:tcPr>
          <w:p w14:paraId="2162A005" w14:textId="1B880A7C" w:rsidR="00CA4DFF" w:rsidRDefault="0091409C" w:rsidP="00345FCC">
            <w:pPr>
              <w:rPr>
                <w:sz w:val="30"/>
                <w:szCs w:val="30"/>
              </w:rPr>
            </w:pPr>
            <w:r>
              <w:rPr>
                <w:sz w:val="30"/>
                <w:szCs w:val="30"/>
              </w:rPr>
              <w:t>Operating p</w:t>
            </w:r>
            <w:r w:rsidR="00CA4DFF">
              <w:rPr>
                <w:sz w:val="30"/>
                <w:szCs w:val="30"/>
              </w:rPr>
              <w:t xml:space="preserve">rofit                                                   </w:t>
            </w:r>
            <w:r w:rsidR="00CA4DFF">
              <w:rPr>
                <w:sz w:val="30"/>
                <w:szCs w:val="30"/>
                <w:u w:val="double"/>
              </w:rPr>
              <w:t>22</w:t>
            </w:r>
            <w:r w:rsidR="00CA4DFF" w:rsidRPr="00E33127">
              <w:rPr>
                <w:sz w:val="30"/>
                <w:szCs w:val="30"/>
                <w:u w:val="double"/>
              </w:rPr>
              <w:t>,</w:t>
            </w:r>
            <w:r w:rsidR="00CA4DFF">
              <w:rPr>
                <w:sz w:val="30"/>
                <w:szCs w:val="30"/>
                <w:u w:val="double"/>
              </w:rPr>
              <w:t>500</w:t>
            </w:r>
          </w:p>
        </w:tc>
      </w:tr>
      <w:tr w:rsidR="00CA4DFF" w:rsidRPr="00E33127" w14:paraId="17FB7C87" w14:textId="77777777" w:rsidTr="00345FCC">
        <w:tc>
          <w:tcPr>
            <w:tcW w:w="6768" w:type="dxa"/>
            <w:shd w:val="clear" w:color="auto" w:fill="auto"/>
          </w:tcPr>
          <w:p w14:paraId="6FE0A3DE" w14:textId="63D5BEFB" w:rsidR="00CA4DFF" w:rsidRDefault="00CA4DFF" w:rsidP="00CA4DFF">
            <w:pPr>
              <w:jc w:val="center"/>
              <w:rPr>
                <w:sz w:val="30"/>
                <w:szCs w:val="30"/>
              </w:rPr>
            </w:pPr>
          </w:p>
        </w:tc>
      </w:tr>
    </w:tbl>
    <w:p w14:paraId="03CDF640" w14:textId="77777777" w:rsidR="00345FCC" w:rsidRPr="00713643" w:rsidRDefault="00345FCC" w:rsidP="00D40CD9">
      <w:pPr>
        <w:rPr>
          <w:b/>
          <w:sz w:val="30"/>
          <w:szCs w:val="30"/>
        </w:rPr>
      </w:pPr>
    </w:p>
    <w:p w14:paraId="01D2664A" w14:textId="77777777" w:rsidR="00BA6E30" w:rsidRDefault="00BA6E30" w:rsidP="00BA6E30">
      <w:pPr>
        <w:jc w:val="center"/>
        <w:rPr>
          <w:b/>
          <w:sz w:val="30"/>
          <w:szCs w:val="30"/>
        </w:rPr>
      </w:pPr>
    </w:p>
    <w:p w14:paraId="4A5AD245" w14:textId="77777777" w:rsidR="00345FCC" w:rsidRDefault="00BA6E30" w:rsidP="00BA6E30">
      <w:pPr>
        <w:rPr>
          <w:rFonts w:cstheme="minorHAnsi"/>
          <w:sz w:val="24"/>
          <w:szCs w:val="24"/>
        </w:rPr>
      </w:pPr>
      <w:r>
        <w:rPr>
          <w:rFonts w:cstheme="minorHAnsi"/>
          <w:sz w:val="24"/>
          <w:szCs w:val="24"/>
        </w:rPr>
        <w:t xml:space="preserve">          </w:t>
      </w:r>
    </w:p>
    <w:p w14:paraId="7F431164" w14:textId="77777777" w:rsidR="00345FCC" w:rsidRDefault="00345FCC" w:rsidP="00BA6E30">
      <w:pPr>
        <w:rPr>
          <w:rFonts w:cstheme="minorHAnsi"/>
          <w:sz w:val="24"/>
          <w:szCs w:val="24"/>
        </w:rPr>
      </w:pPr>
    </w:p>
    <w:p w14:paraId="38EF0355" w14:textId="77777777" w:rsidR="00345FCC" w:rsidRPr="00A93444" w:rsidRDefault="00345FCC" w:rsidP="00BA6E30">
      <w:pPr>
        <w:rPr>
          <w:rFonts w:cstheme="minorHAnsi"/>
          <w:b/>
          <w:bCs/>
          <w:sz w:val="30"/>
          <w:szCs w:val="30"/>
        </w:rPr>
      </w:pPr>
    </w:p>
    <w:p w14:paraId="5ED8760D" w14:textId="324A2E73" w:rsidR="00AD046D" w:rsidRDefault="00AD046D" w:rsidP="00BA6E30">
      <w:pPr>
        <w:rPr>
          <w:rFonts w:cstheme="minorHAnsi"/>
          <w:b/>
          <w:bCs/>
          <w:sz w:val="30"/>
          <w:szCs w:val="30"/>
        </w:rPr>
      </w:pPr>
    </w:p>
    <w:p w14:paraId="62E4D26F" w14:textId="77777777" w:rsidR="00BF7D05" w:rsidRDefault="00BF7D05" w:rsidP="00BA6E30">
      <w:pPr>
        <w:rPr>
          <w:rFonts w:cstheme="minorHAnsi"/>
          <w:b/>
          <w:bCs/>
          <w:sz w:val="30"/>
          <w:szCs w:val="30"/>
        </w:rPr>
      </w:pPr>
    </w:p>
    <w:p w14:paraId="161A7133" w14:textId="77777777" w:rsidR="00BF7D05" w:rsidRDefault="00BF7D05" w:rsidP="00CA4DFF">
      <w:pPr>
        <w:rPr>
          <w:b/>
          <w:sz w:val="30"/>
          <w:szCs w:val="30"/>
        </w:rPr>
      </w:pPr>
    </w:p>
    <w:p w14:paraId="40A1729C" w14:textId="77777777" w:rsidR="00753A75" w:rsidRDefault="00CA4DFF" w:rsidP="00CA4DFF">
      <w:pPr>
        <w:rPr>
          <w:b/>
          <w:sz w:val="30"/>
          <w:szCs w:val="30"/>
        </w:rPr>
      </w:pPr>
      <w:r w:rsidRPr="00330267">
        <w:rPr>
          <w:b/>
          <w:sz w:val="30"/>
          <w:szCs w:val="30"/>
        </w:rPr>
        <w:t>Q</w:t>
      </w:r>
      <w:r>
        <w:rPr>
          <w:b/>
          <w:sz w:val="30"/>
          <w:szCs w:val="30"/>
        </w:rPr>
        <w:t>UESTION 1 (</w:t>
      </w:r>
      <w:r>
        <w:rPr>
          <w:b/>
          <w:sz w:val="30"/>
          <w:szCs w:val="30"/>
        </w:rPr>
        <w:t>c</w:t>
      </w:r>
      <w:r>
        <w:rPr>
          <w:b/>
          <w:sz w:val="30"/>
          <w:szCs w:val="30"/>
        </w:rPr>
        <w:t xml:space="preserve">) </w:t>
      </w:r>
    </w:p>
    <w:p w14:paraId="3710A7AF" w14:textId="12E0441B" w:rsidR="00753A75" w:rsidRDefault="00CA4DFF" w:rsidP="00CA4DFF">
      <w:pPr>
        <w:rPr>
          <w:b/>
          <w:sz w:val="30"/>
          <w:szCs w:val="30"/>
        </w:rPr>
      </w:pPr>
      <w:r>
        <w:rPr>
          <w:b/>
          <w:sz w:val="30"/>
          <w:szCs w:val="30"/>
        </w:rPr>
        <w:t xml:space="preserve">       </w:t>
      </w:r>
    </w:p>
    <w:p w14:paraId="14FDB3A0" w14:textId="11CFB55C" w:rsidR="00753A75" w:rsidRDefault="00753A75" w:rsidP="00753A75">
      <w:pPr>
        <w:rPr>
          <w:bCs/>
          <w:sz w:val="30"/>
          <w:szCs w:val="30"/>
        </w:rPr>
      </w:pPr>
      <w:r w:rsidRPr="00713643">
        <w:rPr>
          <w:bCs/>
          <w:sz w:val="30"/>
          <w:szCs w:val="30"/>
        </w:rPr>
        <w:t>Selling price per unit</w:t>
      </w:r>
      <w:r>
        <w:rPr>
          <w:bCs/>
          <w:sz w:val="30"/>
          <w:szCs w:val="30"/>
        </w:rPr>
        <w:t xml:space="preserve"> </w:t>
      </w:r>
      <w:r>
        <w:rPr>
          <w:bCs/>
          <w:sz w:val="30"/>
          <w:szCs w:val="30"/>
        </w:rPr>
        <w:t xml:space="preserve">5.75 + 0.25 = </w:t>
      </w:r>
      <w:r>
        <w:rPr>
          <w:bCs/>
          <w:sz w:val="30"/>
          <w:szCs w:val="30"/>
        </w:rPr>
        <w:t>£</w:t>
      </w:r>
      <w:r>
        <w:rPr>
          <w:bCs/>
          <w:sz w:val="30"/>
          <w:szCs w:val="30"/>
        </w:rPr>
        <w:t>6.00</w:t>
      </w:r>
    </w:p>
    <w:p w14:paraId="63E0CCCD" w14:textId="162B5F89" w:rsidR="00753A75" w:rsidRDefault="00753A75" w:rsidP="00753A75">
      <w:pPr>
        <w:rPr>
          <w:bCs/>
          <w:sz w:val="30"/>
          <w:szCs w:val="30"/>
        </w:rPr>
      </w:pPr>
      <w:r>
        <w:rPr>
          <w:bCs/>
          <w:sz w:val="30"/>
          <w:szCs w:val="30"/>
        </w:rPr>
        <w:t>Total variable cost per unit 1.</w:t>
      </w:r>
      <w:r>
        <w:rPr>
          <w:bCs/>
          <w:sz w:val="30"/>
          <w:szCs w:val="30"/>
        </w:rPr>
        <w:t xml:space="preserve">40 </w:t>
      </w:r>
      <w:r>
        <w:rPr>
          <w:bCs/>
          <w:sz w:val="30"/>
          <w:szCs w:val="30"/>
        </w:rPr>
        <w:t>+</w:t>
      </w:r>
      <w:r>
        <w:rPr>
          <w:bCs/>
          <w:sz w:val="30"/>
          <w:szCs w:val="30"/>
        </w:rPr>
        <w:t xml:space="preserve"> </w:t>
      </w:r>
      <w:r>
        <w:rPr>
          <w:bCs/>
          <w:sz w:val="30"/>
          <w:szCs w:val="30"/>
        </w:rPr>
        <w:t>1.</w:t>
      </w:r>
      <w:r>
        <w:rPr>
          <w:bCs/>
          <w:sz w:val="30"/>
          <w:szCs w:val="30"/>
        </w:rPr>
        <w:t xml:space="preserve">90 </w:t>
      </w:r>
      <w:r>
        <w:rPr>
          <w:bCs/>
          <w:sz w:val="30"/>
          <w:szCs w:val="30"/>
        </w:rPr>
        <w:t>+</w:t>
      </w:r>
      <w:r>
        <w:rPr>
          <w:bCs/>
          <w:sz w:val="30"/>
          <w:szCs w:val="30"/>
        </w:rPr>
        <w:t xml:space="preserve"> </w:t>
      </w:r>
      <w:r>
        <w:rPr>
          <w:bCs/>
          <w:sz w:val="30"/>
          <w:szCs w:val="30"/>
        </w:rPr>
        <w:t>0.40 = £3.</w:t>
      </w:r>
      <w:r>
        <w:rPr>
          <w:bCs/>
          <w:sz w:val="30"/>
          <w:szCs w:val="30"/>
        </w:rPr>
        <w:t>7</w:t>
      </w:r>
      <w:r>
        <w:rPr>
          <w:bCs/>
          <w:sz w:val="30"/>
          <w:szCs w:val="30"/>
        </w:rPr>
        <w:t>0</w:t>
      </w:r>
    </w:p>
    <w:p w14:paraId="18FCC85D" w14:textId="5FDD4694" w:rsidR="00FB59D3" w:rsidRDefault="00FB59D3" w:rsidP="00753A75">
      <w:pPr>
        <w:rPr>
          <w:bCs/>
          <w:sz w:val="30"/>
          <w:szCs w:val="30"/>
        </w:rPr>
      </w:pPr>
      <w:r>
        <w:rPr>
          <w:bCs/>
          <w:sz w:val="30"/>
          <w:szCs w:val="30"/>
        </w:rPr>
        <w:t>Contribution per unit 6.00 - 3.70 = £2.30</w:t>
      </w:r>
    </w:p>
    <w:p w14:paraId="0831EC28" w14:textId="041B3E7D" w:rsidR="00753A75" w:rsidRDefault="00250367" w:rsidP="00753A75">
      <w:pPr>
        <w:rPr>
          <w:bCs/>
          <w:sz w:val="30"/>
          <w:szCs w:val="30"/>
        </w:rPr>
      </w:pPr>
      <w:r>
        <w:rPr>
          <w:bCs/>
          <w:sz w:val="30"/>
          <w:szCs w:val="30"/>
        </w:rPr>
        <w:t>New sales volume</w:t>
      </w:r>
      <w:r w:rsidR="00753A75">
        <w:rPr>
          <w:bCs/>
          <w:sz w:val="30"/>
          <w:szCs w:val="30"/>
        </w:rPr>
        <w:t xml:space="preserve"> 90,000 </w:t>
      </w:r>
      <w:r w:rsidR="00BF7D05">
        <w:rPr>
          <w:bCs/>
          <w:sz w:val="30"/>
          <w:szCs w:val="30"/>
        </w:rPr>
        <w:t>+ 5% = 94,500</w:t>
      </w:r>
    </w:p>
    <w:p w14:paraId="421DBFD8" w14:textId="2B478692" w:rsidR="00753A75" w:rsidRDefault="00753A75" w:rsidP="00753A75">
      <w:pPr>
        <w:rPr>
          <w:bCs/>
          <w:sz w:val="30"/>
          <w:szCs w:val="30"/>
        </w:rPr>
      </w:pPr>
      <w:r>
        <w:rPr>
          <w:bCs/>
          <w:sz w:val="30"/>
          <w:szCs w:val="30"/>
        </w:rPr>
        <w:t>Fixed cost of production £180,000</w:t>
      </w:r>
    </w:p>
    <w:p w14:paraId="5153E027" w14:textId="77777777" w:rsidR="00BF7D05" w:rsidRDefault="00BF7D05" w:rsidP="00753A75">
      <w:pPr>
        <w:rPr>
          <w:bCs/>
          <w:sz w:val="30"/>
          <w:szCs w:val="30"/>
        </w:rPr>
      </w:pPr>
    </w:p>
    <w:p w14:paraId="3EB5D685" w14:textId="41CD02BA" w:rsidR="00BF7D05" w:rsidRDefault="00CA4DFF" w:rsidP="00CA4DFF">
      <w:pPr>
        <w:rPr>
          <w:b/>
          <w:sz w:val="30"/>
          <w:szCs w:val="30"/>
        </w:rPr>
      </w:pPr>
      <w:r>
        <w:rPr>
          <w:b/>
          <w:sz w:val="30"/>
          <w:szCs w:val="30"/>
        </w:rPr>
        <w:t xml:space="preserve">                            </w:t>
      </w:r>
    </w:p>
    <w:p w14:paraId="0CF286C4" w14:textId="77777777" w:rsidR="00CA4DFF" w:rsidRPr="00CA4DFF" w:rsidRDefault="00CA4DFF" w:rsidP="00CA4DFF">
      <w:pPr>
        <w:rPr>
          <w:bCs/>
          <w:sz w:val="30"/>
          <w:szCs w:val="30"/>
        </w:rPr>
      </w:pPr>
      <w:r>
        <w:rPr>
          <w:b/>
          <w:sz w:val="30"/>
          <w:szCs w:val="30"/>
        </w:rPr>
        <w:t xml:space="preserve">                                                                                      </w:t>
      </w:r>
      <w:r w:rsidRPr="00CA4DFF">
        <w:rPr>
          <w:bCs/>
          <w:sz w:val="30"/>
          <w:szCs w:val="30"/>
        </w:rPr>
        <w:t>£</w:t>
      </w:r>
    </w:p>
    <w:tbl>
      <w:tblPr>
        <w:tblpPr w:leftFromText="180" w:rightFromText="180" w:vertAnchor="text" w:horzAnchor="margin" w:tblpY="316"/>
        <w:tblW w:w="0" w:type="auto"/>
        <w:tblLook w:val="01E0" w:firstRow="1" w:lastRow="1" w:firstColumn="1" w:lastColumn="1" w:noHBand="0" w:noVBand="0"/>
      </w:tblPr>
      <w:tblGrid>
        <w:gridCol w:w="6768"/>
      </w:tblGrid>
      <w:tr w:rsidR="00CA4DFF" w:rsidRPr="00E33127" w14:paraId="6C9980AB" w14:textId="77777777" w:rsidTr="00B57991">
        <w:tc>
          <w:tcPr>
            <w:tcW w:w="6768" w:type="dxa"/>
            <w:shd w:val="clear" w:color="auto" w:fill="auto"/>
          </w:tcPr>
          <w:p w14:paraId="4F28D5A8" w14:textId="05F6BE85" w:rsidR="00CA4DFF" w:rsidRPr="00E33127" w:rsidRDefault="00CA4DFF" w:rsidP="00B57991">
            <w:pPr>
              <w:rPr>
                <w:sz w:val="30"/>
                <w:szCs w:val="30"/>
              </w:rPr>
            </w:pPr>
            <w:r>
              <w:rPr>
                <w:sz w:val="30"/>
                <w:szCs w:val="30"/>
              </w:rPr>
              <w:t>Revenue (W</w:t>
            </w:r>
            <w:r w:rsidR="00BF7D05">
              <w:rPr>
                <w:sz w:val="30"/>
                <w:szCs w:val="30"/>
              </w:rPr>
              <w:t>3</w:t>
            </w:r>
            <w:r>
              <w:rPr>
                <w:sz w:val="30"/>
                <w:szCs w:val="30"/>
              </w:rPr>
              <w:t>)                                                     5</w:t>
            </w:r>
            <w:r w:rsidR="00BF7D05">
              <w:rPr>
                <w:sz w:val="30"/>
                <w:szCs w:val="30"/>
              </w:rPr>
              <w:t>6</w:t>
            </w:r>
            <w:r>
              <w:rPr>
                <w:sz w:val="30"/>
                <w:szCs w:val="30"/>
              </w:rPr>
              <w:t>7,</w:t>
            </w:r>
            <w:r w:rsidR="00BF7D05">
              <w:rPr>
                <w:sz w:val="30"/>
                <w:szCs w:val="30"/>
              </w:rPr>
              <w:t>0</w:t>
            </w:r>
            <w:r>
              <w:rPr>
                <w:sz w:val="30"/>
                <w:szCs w:val="30"/>
              </w:rPr>
              <w:t>00</w:t>
            </w:r>
          </w:p>
        </w:tc>
      </w:tr>
      <w:tr w:rsidR="00CA4DFF" w:rsidRPr="00E33127" w14:paraId="4B62A7D9" w14:textId="77777777" w:rsidTr="00B57991">
        <w:tc>
          <w:tcPr>
            <w:tcW w:w="6768" w:type="dxa"/>
            <w:shd w:val="clear" w:color="auto" w:fill="auto"/>
          </w:tcPr>
          <w:p w14:paraId="57EA1CE0" w14:textId="59228CD6" w:rsidR="00CA4DFF" w:rsidRPr="00E33127" w:rsidRDefault="00CA4DFF" w:rsidP="00B57991">
            <w:pPr>
              <w:rPr>
                <w:sz w:val="30"/>
                <w:szCs w:val="30"/>
              </w:rPr>
            </w:pPr>
            <w:r>
              <w:rPr>
                <w:sz w:val="30"/>
                <w:szCs w:val="30"/>
              </w:rPr>
              <w:t>Variable costs (W</w:t>
            </w:r>
            <w:r w:rsidR="00BF7D05">
              <w:rPr>
                <w:sz w:val="30"/>
                <w:szCs w:val="30"/>
              </w:rPr>
              <w:t>4</w:t>
            </w:r>
            <w:r>
              <w:rPr>
                <w:sz w:val="30"/>
                <w:szCs w:val="30"/>
              </w:rPr>
              <w:t>)                                          (3</w:t>
            </w:r>
            <w:r w:rsidR="00BF7D05">
              <w:rPr>
                <w:sz w:val="30"/>
                <w:szCs w:val="30"/>
              </w:rPr>
              <w:t>49</w:t>
            </w:r>
            <w:r>
              <w:rPr>
                <w:sz w:val="30"/>
                <w:szCs w:val="30"/>
              </w:rPr>
              <w:t>,</w:t>
            </w:r>
            <w:r w:rsidR="00BF7D05">
              <w:rPr>
                <w:sz w:val="30"/>
                <w:szCs w:val="30"/>
              </w:rPr>
              <w:t>65</w:t>
            </w:r>
            <w:r>
              <w:rPr>
                <w:sz w:val="30"/>
                <w:szCs w:val="30"/>
              </w:rPr>
              <w:t xml:space="preserve">0)        </w:t>
            </w:r>
          </w:p>
        </w:tc>
      </w:tr>
      <w:tr w:rsidR="00CA4DFF" w:rsidRPr="00E33127" w14:paraId="55F9B5C9" w14:textId="77777777" w:rsidTr="00B57991">
        <w:tc>
          <w:tcPr>
            <w:tcW w:w="6768" w:type="dxa"/>
            <w:shd w:val="clear" w:color="auto" w:fill="auto"/>
          </w:tcPr>
          <w:p w14:paraId="22CE0DF2" w14:textId="66BC1B51" w:rsidR="00CA4DFF" w:rsidRDefault="00CA4DFF" w:rsidP="00B57991">
            <w:pPr>
              <w:rPr>
                <w:sz w:val="30"/>
                <w:szCs w:val="30"/>
              </w:rPr>
            </w:pPr>
            <w:r>
              <w:rPr>
                <w:sz w:val="30"/>
                <w:szCs w:val="30"/>
              </w:rPr>
              <w:t xml:space="preserve">Contribution margin                                          </w:t>
            </w:r>
            <w:r>
              <w:rPr>
                <w:sz w:val="30"/>
                <w:szCs w:val="30"/>
                <w:u w:val="single"/>
              </w:rPr>
              <w:t>2</w:t>
            </w:r>
            <w:r w:rsidR="00BF7D05">
              <w:rPr>
                <w:sz w:val="30"/>
                <w:szCs w:val="30"/>
                <w:u w:val="single"/>
              </w:rPr>
              <w:t>17</w:t>
            </w:r>
            <w:r w:rsidRPr="00E33127">
              <w:rPr>
                <w:sz w:val="30"/>
                <w:szCs w:val="30"/>
                <w:u w:val="single"/>
              </w:rPr>
              <w:t>,</w:t>
            </w:r>
            <w:r w:rsidR="00BF7D05">
              <w:rPr>
                <w:sz w:val="30"/>
                <w:szCs w:val="30"/>
                <w:u w:val="single"/>
              </w:rPr>
              <w:t>35</w:t>
            </w:r>
            <w:r w:rsidRPr="00E33127">
              <w:rPr>
                <w:sz w:val="30"/>
                <w:szCs w:val="30"/>
                <w:u w:val="single"/>
              </w:rPr>
              <w:t>0</w:t>
            </w:r>
          </w:p>
        </w:tc>
      </w:tr>
      <w:tr w:rsidR="00CA4DFF" w:rsidRPr="00E33127" w14:paraId="4083A784" w14:textId="77777777" w:rsidTr="00B57991">
        <w:tc>
          <w:tcPr>
            <w:tcW w:w="6768" w:type="dxa"/>
            <w:shd w:val="clear" w:color="auto" w:fill="auto"/>
          </w:tcPr>
          <w:p w14:paraId="67BFB4B0" w14:textId="77777777" w:rsidR="00CA4DFF" w:rsidRDefault="00CA4DFF" w:rsidP="00B57991">
            <w:pPr>
              <w:rPr>
                <w:sz w:val="30"/>
                <w:szCs w:val="30"/>
              </w:rPr>
            </w:pPr>
            <w:r>
              <w:rPr>
                <w:sz w:val="30"/>
                <w:szCs w:val="30"/>
              </w:rPr>
              <w:t>Fixed costs                                                         (180,000)</w:t>
            </w:r>
          </w:p>
        </w:tc>
      </w:tr>
      <w:tr w:rsidR="002702A2" w:rsidRPr="00E33127" w14:paraId="063490E9" w14:textId="77777777" w:rsidTr="00B57991">
        <w:tc>
          <w:tcPr>
            <w:tcW w:w="6768" w:type="dxa"/>
            <w:shd w:val="clear" w:color="auto" w:fill="auto"/>
          </w:tcPr>
          <w:p w14:paraId="7DFDA1C9" w14:textId="31BFF27A" w:rsidR="002702A2" w:rsidRDefault="002702A2" w:rsidP="00B57991">
            <w:pPr>
              <w:rPr>
                <w:sz w:val="30"/>
                <w:szCs w:val="30"/>
              </w:rPr>
            </w:pPr>
            <w:r>
              <w:rPr>
                <w:sz w:val="30"/>
                <w:szCs w:val="30"/>
              </w:rPr>
              <w:t>Advertisement                                                    (12,500)</w:t>
            </w:r>
          </w:p>
        </w:tc>
      </w:tr>
      <w:tr w:rsidR="00CA4DFF" w:rsidRPr="00E33127" w14:paraId="42E21EE8" w14:textId="77777777" w:rsidTr="00B57991">
        <w:tc>
          <w:tcPr>
            <w:tcW w:w="6768" w:type="dxa"/>
            <w:shd w:val="clear" w:color="auto" w:fill="auto"/>
          </w:tcPr>
          <w:p w14:paraId="15BE5C28" w14:textId="1A34C707" w:rsidR="00CA4DFF" w:rsidRDefault="0091409C" w:rsidP="00B57991">
            <w:pPr>
              <w:rPr>
                <w:sz w:val="30"/>
                <w:szCs w:val="30"/>
              </w:rPr>
            </w:pPr>
            <w:r>
              <w:rPr>
                <w:sz w:val="30"/>
                <w:szCs w:val="30"/>
              </w:rPr>
              <w:t>Operating p</w:t>
            </w:r>
            <w:r w:rsidR="00CA4DFF">
              <w:rPr>
                <w:sz w:val="30"/>
                <w:szCs w:val="30"/>
              </w:rPr>
              <w:t xml:space="preserve">rofit                                                   </w:t>
            </w:r>
            <w:r w:rsidR="00CA4DFF">
              <w:rPr>
                <w:sz w:val="30"/>
                <w:szCs w:val="30"/>
                <w:u w:val="double"/>
              </w:rPr>
              <w:t>2</w:t>
            </w:r>
            <w:r w:rsidR="002702A2">
              <w:rPr>
                <w:sz w:val="30"/>
                <w:szCs w:val="30"/>
                <w:u w:val="double"/>
              </w:rPr>
              <w:t>4</w:t>
            </w:r>
            <w:r w:rsidR="00CA4DFF" w:rsidRPr="00E33127">
              <w:rPr>
                <w:sz w:val="30"/>
                <w:szCs w:val="30"/>
                <w:u w:val="double"/>
              </w:rPr>
              <w:t>,</w:t>
            </w:r>
            <w:r w:rsidR="002702A2">
              <w:rPr>
                <w:sz w:val="30"/>
                <w:szCs w:val="30"/>
                <w:u w:val="double"/>
              </w:rPr>
              <w:t>85</w:t>
            </w:r>
            <w:r w:rsidR="00CA4DFF">
              <w:rPr>
                <w:sz w:val="30"/>
                <w:szCs w:val="30"/>
                <w:u w:val="double"/>
              </w:rPr>
              <w:t>0</w:t>
            </w:r>
          </w:p>
        </w:tc>
      </w:tr>
      <w:tr w:rsidR="00CA4DFF" w:rsidRPr="00E33127" w14:paraId="62508D21" w14:textId="77777777" w:rsidTr="00B57991">
        <w:tc>
          <w:tcPr>
            <w:tcW w:w="6768" w:type="dxa"/>
            <w:shd w:val="clear" w:color="auto" w:fill="auto"/>
          </w:tcPr>
          <w:p w14:paraId="77C882D8" w14:textId="77777777" w:rsidR="00CA4DFF" w:rsidRDefault="00CA4DFF" w:rsidP="002702A2">
            <w:pPr>
              <w:rPr>
                <w:sz w:val="30"/>
                <w:szCs w:val="30"/>
              </w:rPr>
            </w:pPr>
          </w:p>
        </w:tc>
      </w:tr>
    </w:tbl>
    <w:p w14:paraId="47432426" w14:textId="77777777" w:rsidR="00CA4DFF" w:rsidRPr="00713643" w:rsidRDefault="00CA4DFF" w:rsidP="00CA4DFF">
      <w:pPr>
        <w:rPr>
          <w:b/>
          <w:sz w:val="30"/>
          <w:szCs w:val="30"/>
        </w:rPr>
      </w:pPr>
    </w:p>
    <w:p w14:paraId="75D056BF" w14:textId="77777777" w:rsidR="002702A2" w:rsidRDefault="002702A2" w:rsidP="00CA4DFF">
      <w:pPr>
        <w:rPr>
          <w:rFonts w:cstheme="minorHAnsi"/>
          <w:b/>
          <w:bCs/>
          <w:sz w:val="30"/>
          <w:szCs w:val="30"/>
        </w:rPr>
      </w:pPr>
    </w:p>
    <w:p w14:paraId="1FD12855" w14:textId="77777777" w:rsidR="002702A2" w:rsidRDefault="002702A2" w:rsidP="00CA4DFF">
      <w:pPr>
        <w:rPr>
          <w:rFonts w:cstheme="minorHAnsi"/>
          <w:b/>
          <w:bCs/>
          <w:sz w:val="30"/>
          <w:szCs w:val="30"/>
        </w:rPr>
      </w:pPr>
    </w:p>
    <w:p w14:paraId="7B4D8379" w14:textId="77777777" w:rsidR="002702A2" w:rsidRDefault="002702A2" w:rsidP="00CA4DFF">
      <w:pPr>
        <w:rPr>
          <w:rFonts w:cstheme="minorHAnsi"/>
          <w:b/>
          <w:bCs/>
          <w:sz w:val="30"/>
          <w:szCs w:val="30"/>
        </w:rPr>
      </w:pPr>
    </w:p>
    <w:p w14:paraId="59661E0F" w14:textId="77777777" w:rsidR="002702A2" w:rsidRDefault="002702A2" w:rsidP="00CA4DFF">
      <w:pPr>
        <w:rPr>
          <w:rFonts w:cstheme="minorHAnsi"/>
          <w:b/>
          <w:bCs/>
          <w:sz w:val="30"/>
          <w:szCs w:val="30"/>
        </w:rPr>
      </w:pPr>
    </w:p>
    <w:p w14:paraId="26A01468" w14:textId="77777777" w:rsidR="002702A2" w:rsidRDefault="002702A2" w:rsidP="00CA4DFF">
      <w:pPr>
        <w:rPr>
          <w:rFonts w:cstheme="minorHAnsi"/>
          <w:b/>
          <w:bCs/>
          <w:sz w:val="30"/>
          <w:szCs w:val="30"/>
        </w:rPr>
      </w:pPr>
    </w:p>
    <w:p w14:paraId="1A051C58" w14:textId="77777777" w:rsidR="002702A2" w:rsidRDefault="002702A2" w:rsidP="00CA4DFF">
      <w:pPr>
        <w:rPr>
          <w:rFonts w:cstheme="minorHAnsi"/>
          <w:b/>
          <w:bCs/>
          <w:sz w:val="30"/>
          <w:szCs w:val="30"/>
        </w:rPr>
      </w:pPr>
    </w:p>
    <w:p w14:paraId="05688BF3" w14:textId="77777777" w:rsidR="00FB59D3" w:rsidRDefault="00FB59D3" w:rsidP="00CA4DFF">
      <w:pPr>
        <w:rPr>
          <w:rFonts w:cstheme="minorHAnsi"/>
          <w:b/>
          <w:bCs/>
          <w:sz w:val="30"/>
          <w:szCs w:val="30"/>
        </w:rPr>
      </w:pPr>
    </w:p>
    <w:p w14:paraId="16DE21A0" w14:textId="46E97634" w:rsidR="00CA4DFF" w:rsidRPr="002702A2" w:rsidRDefault="00CA4DFF" w:rsidP="00CA4DFF">
      <w:pPr>
        <w:rPr>
          <w:rFonts w:cstheme="minorHAnsi"/>
          <w:sz w:val="24"/>
          <w:szCs w:val="24"/>
        </w:rPr>
      </w:pPr>
      <w:r w:rsidRPr="00A93444">
        <w:rPr>
          <w:rFonts w:cstheme="minorHAnsi"/>
          <w:b/>
          <w:bCs/>
          <w:sz w:val="30"/>
          <w:szCs w:val="30"/>
        </w:rPr>
        <w:lastRenderedPageBreak/>
        <w:t>Workings:</w:t>
      </w:r>
    </w:p>
    <w:p w14:paraId="62BCC6D9" w14:textId="77777777" w:rsidR="00CA4DFF" w:rsidRDefault="00CA4DFF" w:rsidP="00CA4DFF">
      <w:pPr>
        <w:rPr>
          <w:sz w:val="30"/>
          <w:szCs w:val="30"/>
        </w:rPr>
      </w:pPr>
      <w:r>
        <w:rPr>
          <w:sz w:val="30"/>
          <w:szCs w:val="30"/>
        </w:rPr>
        <w:t>W1: Revenue</w:t>
      </w:r>
    </w:p>
    <w:p w14:paraId="7F2556DC" w14:textId="77777777" w:rsidR="00CA4DFF" w:rsidRDefault="00CA4DFF" w:rsidP="00CA4DFF">
      <w:pPr>
        <w:rPr>
          <w:sz w:val="30"/>
          <w:szCs w:val="30"/>
        </w:rPr>
      </w:pPr>
      <w:r>
        <w:rPr>
          <w:sz w:val="30"/>
          <w:szCs w:val="30"/>
        </w:rPr>
        <w:t xml:space="preserve">90,000 x 5.75 =  £517,500        </w:t>
      </w:r>
    </w:p>
    <w:p w14:paraId="56822291" w14:textId="77777777" w:rsidR="00CA4DFF" w:rsidRDefault="00CA4DFF" w:rsidP="00CA4DFF">
      <w:pPr>
        <w:rPr>
          <w:sz w:val="30"/>
          <w:szCs w:val="30"/>
        </w:rPr>
      </w:pPr>
      <w:r>
        <w:rPr>
          <w:sz w:val="30"/>
          <w:szCs w:val="30"/>
        </w:rPr>
        <w:t xml:space="preserve">             </w:t>
      </w:r>
    </w:p>
    <w:p w14:paraId="5974FD33" w14:textId="77777777" w:rsidR="00CA4DFF" w:rsidRDefault="00CA4DFF" w:rsidP="00CA4DFF">
      <w:pPr>
        <w:rPr>
          <w:sz w:val="30"/>
          <w:szCs w:val="30"/>
        </w:rPr>
      </w:pPr>
      <w:r>
        <w:rPr>
          <w:sz w:val="30"/>
          <w:szCs w:val="30"/>
        </w:rPr>
        <w:t>W2: Variable costs</w:t>
      </w:r>
    </w:p>
    <w:p w14:paraId="0B706366" w14:textId="77777777" w:rsidR="00BF7D05" w:rsidRDefault="00CA4DFF" w:rsidP="00CA4DFF">
      <w:pPr>
        <w:rPr>
          <w:sz w:val="30"/>
          <w:szCs w:val="30"/>
        </w:rPr>
      </w:pPr>
      <w:r>
        <w:rPr>
          <w:sz w:val="30"/>
          <w:szCs w:val="30"/>
        </w:rPr>
        <w:t xml:space="preserve">90,000 x 3.50 =  £315,000         </w:t>
      </w:r>
    </w:p>
    <w:p w14:paraId="78227646" w14:textId="69BCCF7A" w:rsidR="00CA4DFF" w:rsidRDefault="00CA4DFF" w:rsidP="00CA4DFF">
      <w:pPr>
        <w:rPr>
          <w:rFonts w:cstheme="minorHAnsi"/>
          <w:sz w:val="24"/>
          <w:szCs w:val="24"/>
        </w:rPr>
      </w:pPr>
      <w:r>
        <w:rPr>
          <w:sz w:val="30"/>
          <w:szCs w:val="30"/>
        </w:rPr>
        <w:t xml:space="preserve">            </w:t>
      </w:r>
    </w:p>
    <w:p w14:paraId="44A05E68" w14:textId="6EC0464A" w:rsidR="00BF7D05" w:rsidRDefault="00BF7D05" w:rsidP="00BF7D05">
      <w:pPr>
        <w:rPr>
          <w:sz w:val="30"/>
          <w:szCs w:val="30"/>
        </w:rPr>
      </w:pPr>
      <w:r>
        <w:rPr>
          <w:sz w:val="30"/>
          <w:szCs w:val="30"/>
        </w:rPr>
        <w:t>W</w:t>
      </w:r>
      <w:r>
        <w:rPr>
          <w:sz w:val="30"/>
          <w:szCs w:val="30"/>
        </w:rPr>
        <w:t>3</w:t>
      </w:r>
      <w:r>
        <w:rPr>
          <w:sz w:val="30"/>
          <w:szCs w:val="30"/>
        </w:rPr>
        <w:t>: Revenue</w:t>
      </w:r>
    </w:p>
    <w:p w14:paraId="57528B0E" w14:textId="5F3BE4E8" w:rsidR="00BF7D05" w:rsidRDefault="00BF7D05" w:rsidP="00BF7D05">
      <w:pPr>
        <w:rPr>
          <w:sz w:val="30"/>
          <w:szCs w:val="30"/>
        </w:rPr>
      </w:pPr>
      <w:r>
        <w:rPr>
          <w:sz w:val="30"/>
          <w:szCs w:val="30"/>
        </w:rPr>
        <w:t>9</w:t>
      </w:r>
      <w:r>
        <w:rPr>
          <w:sz w:val="30"/>
          <w:szCs w:val="30"/>
        </w:rPr>
        <w:t>4</w:t>
      </w:r>
      <w:r>
        <w:rPr>
          <w:sz w:val="30"/>
          <w:szCs w:val="30"/>
        </w:rPr>
        <w:t>,</w:t>
      </w:r>
      <w:r>
        <w:rPr>
          <w:sz w:val="30"/>
          <w:szCs w:val="30"/>
        </w:rPr>
        <w:t>5</w:t>
      </w:r>
      <w:r>
        <w:rPr>
          <w:sz w:val="30"/>
          <w:szCs w:val="30"/>
        </w:rPr>
        <w:t xml:space="preserve">00 x </w:t>
      </w:r>
      <w:r>
        <w:rPr>
          <w:sz w:val="30"/>
          <w:szCs w:val="30"/>
        </w:rPr>
        <w:t>6</w:t>
      </w:r>
      <w:r>
        <w:rPr>
          <w:sz w:val="30"/>
          <w:szCs w:val="30"/>
        </w:rPr>
        <w:t xml:space="preserve"> =  £5</w:t>
      </w:r>
      <w:r w:rsidR="002702A2">
        <w:rPr>
          <w:sz w:val="30"/>
          <w:szCs w:val="30"/>
        </w:rPr>
        <w:t>6</w:t>
      </w:r>
      <w:r>
        <w:rPr>
          <w:sz w:val="30"/>
          <w:szCs w:val="30"/>
        </w:rPr>
        <w:t>7,</w:t>
      </w:r>
      <w:r w:rsidR="002702A2">
        <w:rPr>
          <w:sz w:val="30"/>
          <w:szCs w:val="30"/>
        </w:rPr>
        <w:t>0</w:t>
      </w:r>
      <w:r>
        <w:rPr>
          <w:sz w:val="30"/>
          <w:szCs w:val="30"/>
        </w:rPr>
        <w:t xml:space="preserve">00        </w:t>
      </w:r>
    </w:p>
    <w:p w14:paraId="14AD78AC" w14:textId="77777777" w:rsidR="00BF7D05" w:rsidRDefault="00BF7D05" w:rsidP="00BF7D05">
      <w:pPr>
        <w:rPr>
          <w:sz w:val="30"/>
          <w:szCs w:val="30"/>
        </w:rPr>
      </w:pPr>
      <w:r>
        <w:rPr>
          <w:sz w:val="30"/>
          <w:szCs w:val="30"/>
        </w:rPr>
        <w:t xml:space="preserve">             </w:t>
      </w:r>
    </w:p>
    <w:p w14:paraId="5DFB1721" w14:textId="6E929F6E" w:rsidR="00BF7D05" w:rsidRDefault="00BF7D05" w:rsidP="00BF7D05">
      <w:pPr>
        <w:rPr>
          <w:sz w:val="30"/>
          <w:szCs w:val="30"/>
        </w:rPr>
      </w:pPr>
      <w:r>
        <w:rPr>
          <w:sz w:val="30"/>
          <w:szCs w:val="30"/>
        </w:rPr>
        <w:t>W</w:t>
      </w:r>
      <w:r>
        <w:rPr>
          <w:sz w:val="30"/>
          <w:szCs w:val="30"/>
        </w:rPr>
        <w:t>4</w:t>
      </w:r>
      <w:r>
        <w:rPr>
          <w:sz w:val="30"/>
          <w:szCs w:val="30"/>
        </w:rPr>
        <w:t>: Variable costs</w:t>
      </w:r>
    </w:p>
    <w:p w14:paraId="2BF37DC5" w14:textId="77777777" w:rsidR="00772E1C" w:rsidRDefault="00BF7D05" w:rsidP="00BA6E30">
      <w:pPr>
        <w:rPr>
          <w:sz w:val="30"/>
          <w:szCs w:val="30"/>
        </w:rPr>
      </w:pPr>
      <w:r>
        <w:rPr>
          <w:sz w:val="30"/>
          <w:szCs w:val="30"/>
        </w:rPr>
        <w:t>9</w:t>
      </w:r>
      <w:r>
        <w:rPr>
          <w:sz w:val="30"/>
          <w:szCs w:val="30"/>
        </w:rPr>
        <w:t>4</w:t>
      </w:r>
      <w:r>
        <w:rPr>
          <w:sz w:val="30"/>
          <w:szCs w:val="30"/>
        </w:rPr>
        <w:t>,</w:t>
      </w:r>
      <w:r>
        <w:rPr>
          <w:sz w:val="30"/>
          <w:szCs w:val="30"/>
        </w:rPr>
        <w:t>5</w:t>
      </w:r>
      <w:r>
        <w:rPr>
          <w:sz w:val="30"/>
          <w:szCs w:val="30"/>
        </w:rPr>
        <w:t>00 x 3.</w:t>
      </w:r>
      <w:r>
        <w:rPr>
          <w:sz w:val="30"/>
          <w:szCs w:val="30"/>
        </w:rPr>
        <w:t>7</w:t>
      </w:r>
      <w:r>
        <w:rPr>
          <w:sz w:val="30"/>
          <w:szCs w:val="30"/>
        </w:rPr>
        <w:t>0 =  £3</w:t>
      </w:r>
      <w:r>
        <w:rPr>
          <w:sz w:val="30"/>
          <w:szCs w:val="30"/>
        </w:rPr>
        <w:t>49</w:t>
      </w:r>
      <w:r>
        <w:rPr>
          <w:sz w:val="30"/>
          <w:szCs w:val="30"/>
        </w:rPr>
        <w:t>,</w:t>
      </w:r>
      <w:r>
        <w:rPr>
          <w:sz w:val="30"/>
          <w:szCs w:val="30"/>
        </w:rPr>
        <w:t>65</w:t>
      </w:r>
      <w:r>
        <w:rPr>
          <w:sz w:val="30"/>
          <w:szCs w:val="30"/>
        </w:rPr>
        <w:t xml:space="preserve">0       </w:t>
      </w:r>
    </w:p>
    <w:p w14:paraId="5AA8C017" w14:textId="2DD6FEA3" w:rsidR="00CA4DFF" w:rsidRDefault="00BF7D05" w:rsidP="00BA6E30">
      <w:pPr>
        <w:rPr>
          <w:rFonts w:cstheme="minorHAnsi"/>
          <w:sz w:val="24"/>
          <w:szCs w:val="24"/>
        </w:rPr>
      </w:pPr>
      <w:r>
        <w:rPr>
          <w:sz w:val="30"/>
          <w:szCs w:val="30"/>
        </w:rPr>
        <w:t xml:space="preserve">              </w:t>
      </w:r>
    </w:p>
    <w:p w14:paraId="66C3DC40" w14:textId="77777777" w:rsidR="00A93444" w:rsidRDefault="00A93444" w:rsidP="00BA6E30">
      <w:pPr>
        <w:rPr>
          <w:rFonts w:cstheme="minorHAnsi"/>
          <w:sz w:val="24"/>
          <w:szCs w:val="24"/>
        </w:rPr>
      </w:pPr>
    </w:p>
    <w:p w14:paraId="6905BF88" w14:textId="6A51EE08" w:rsidR="002702A2" w:rsidRDefault="002702A2" w:rsidP="002702A2">
      <w:pPr>
        <w:rPr>
          <w:b/>
          <w:sz w:val="30"/>
          <w:szCs w:val="30"/>
        </w:rPr>
      </w:pPr>
      <w:r w:rsidRPr="00330267">
        <w:rPr>
          <w:b/>
          <w:sz w:val="30"/>
          <w:szCs w:val="30"/>
        </w:rPr>
        <w:t>Q</w:t>
      </w:r>
      <w:r>
        <w:rPr>
          <w:b/>
          <w:sz w:val="30"/>
          <w:szCs w:val="30"/>
        </w:rPr>
        <w:t>UESTION 1 (</w:t>
      </w:r>
      <w:r>
        <w:rPr>
          <w:b/>
          <w:sz w:val="30"/>
          <w:szCs w:val="30"/>
        </w:rPr>
        <w:t>d</w:t>
      </w:r>
      <w:r>
        <w:rPr>
          <w:b/>
          <w:sz w:val="30"/>
          <w:szCs w:val="30"/>
        </w:rPr>
        <w:t xml:space="preserve">) </w:t>
      </w:r>
    </w:p>
    <w:p w14:paraId="3FA1CF11" w14:textId="77777777" w:rsidR="00112FC0" w:rsidRPr="00A765EF" w:rsidRDefault="0091409C" w:rsidP="002702A2">
      <w:pPr>
        <w:rPr>
          <w:rFonts w:cstheme="minorHAnsi"/>
          <w:color w:val="252525"/>
          <w:sz w:val="24"/>
          <w:szCs w:val="24"/>
          <w:shd w:val="clear" w:color="auto" w:fill="FFFFFF"/>
        </w:rPr>
      </w:pPr>
      <w:r w:rsidRPr="00A765EF">
        <w:rPr>
          <w:rFonts w:cstheme="minorHAnsi"/>
          <w:sz w:val="24"/>
          <w:szCs w:val="24"/>
        </w:rPr>
        <w:t>“Break-even analysis is</w:t>
      </w:r>
      <w:r w:rsidRPr="00A765EF">
        <w:rPr>
          <w:rFonts w:cstheme="minorHAnsi"/>
          <w:color w:val="252525"/>
          <w:sz w:val="24"/>
          <w:szCs w:val="24"/>
          <w:shd w:val="clear" w:color="auto" w:fill="FFFFFF"/>
        </w:rPr>
        <w:t xml:space="preserve"> </w:t>
      </w:r>
      <w:r w:rsidRPr="00A765EF">
        <w:rPr>
          <w:rFonts w:cstheme="minorHAnsi"/>
          <w:color w:val="252525"/>
          <w:sz w:val="24"/>
          <w:szCs w:val="24"/>
          <w:shd w:val="clear" w:color="auto" w:fill="FFFFFF"/>
        </w:rPr>
        <w:t>identifying the sales volume at which the business moves into pro</w:t>
      </w:r>
      <w:r w:rsidRPr="00A765EF">
        <w:rPr>
          <w:rFonts w:cstheme="minorHAnsi"/>
          <w:color w:val="252525"/>
          <w:sz w:val="24"/>
          <w:szCs w:val="24"/>
          <w:shd w:val="clear" w:color="auto" w:fill="FFFFFF"/>
        </w:rPr>
        <w:t>fit” (Wood and Sangster, 2015, p.</w:t>
      </w:r>
      <w:r w:rsidR="0091012B" w:rsidRPr="00A765EF">
        <w:rPr>
          <w:rFonts w:cstheme="minorHAnsi"/>
          <w:color w:val="252525"/>
          <w:sz w:val="24"/>
          <w:szCs w:val="24"/>
          <w:shd w:val="clear" w:color="auto" w:fill="FFFFFF"/>
        </w:rPr>
        <w:t xml:space="preserve"> 266).</w:t>
      </w:r>
      <w:r w:rsidR="00F01FBA" w:rsidRPr="00A765EF">
        <w:rPr>
          <w:rFonts w:cstheme="minorHAnsi"/>
          <w:color w:val="252525"/>
          <w:sz w:val="24"/>
          <w:szCs w:val="24"/>
          <w:shd w:val="clear" w:color="auto" w:fill="FFFFFF"/>
        </w:rPr>
        <w:t xml:space="preserve"> </w:t>
      </w:r>
      <w:r w:rsidR="00F01FBA" w:rsidRPr="00A765EF">
        <w:rPr>
          <w:rFonts w:cstheme="minorHAnsi"/>
          <w:color w:val="252525"/>
          <w:sz w:val="24"/>
          <w:szCs w:val="24"/>
          <w:shd w:val="clear" w:color="auto" w:fill="FFFFFF"/>
        </w:rPr>
        <w:t>The break-even point of a company is the stage where its income is equal to its costs.</w:t>
      </w:r>
      <w:r w:rsidR="00F01FBA" w:rsidRPr="00A765EF">
        <w:rPr>
          <w:rFonts w:cstheme="minorHAnsi"/>
          <w:color w:val="252525"/>
          <w:sz w:val="24"/>
          <w:szCs w:val="24"/>
          <w:shd w:val="clear" w:color="auto" w:fill="FFFFFF"/>
        </w:rPr>
        <w:t xml:space="preserve"> </w:t>
      </w:r>
      <w:r w:rsidR="00F01FBA" w:rsidRPr="00A765EF">
        <w:rPr>
          <w:rFonts w:cstheme="minorHAnsi"/>
          <w:color w:val="252525"/>
          <w:sz w:val="24"/>
          <w:szCs w:val="24"/>
          <w:shd w:val="clear" w:color="auto" w:fill="FFFFFF"/>
        </w:rPr>
        <w:t xml:space="preserve">Break-even point calculation reflects the essential details for the </w:t>
      </w:r>
      <w:r w:rsidR="00F01FBA" w:rsidRPr="00A765EF">
        <w:rPr>
          <w:rFonts w:cstheme="minorHAnsi"/>
          <w:color w:val="252525"/>
          <w:sz w:val="24"/>
          <w:szCs w:val="24"/>
          <w:shd w:val="clear" w:color="auto" w:fill="FFFFFF"/>
        </w:rPr>
        <w:t>organisation</w:t>
      </w:r>
      <w:r w:rsidR="00F01FBA" w:rsidRPr="00A765EF">
        <w:rPr>
          <w:rFonts w:cstheme="minorHAnsi"/>
          <w:color w:val="252525"/>
          <w:sz w:val="24"/>
          <w:szCs w:val="24"/>
          <w:shd w:val="clear" w:color="auto" w:fill="FFFFFF"/>
        </w:rPr>
        <w:t xml:space="preserve"> since it determines the minimum quantity of goods the business has to manufacture to balance its fixed and variable costs.</w:t>
      </w:r>
      <w:r w:rsidR="00112FC0" w:rsidRPr="00A765EF">
        <w:rPr>
          <w:rFonts w:cstheme="minorHAnsi"/>
          <w:color w:val="252525"/>
          <w:sz w:val="24"/>
          <w:szCs w:val="24"/>
          <w:shd w:val="clear" w:color="auto" w:fill="FFFFFF"/>
        </w:rPr>
        <w:t xml:space="preserve"> </w:t>
      </w:r>
    </w:p>
    <w:p w14:paraId="78DDB5C4" w14:textId="298E1585" w:rsidR="00A765EF" w:rsidRDefault="00112FC0" w:rsidP="002702A2">
      <w:pPr>
        <w:rPr>
          <w:rFonts w:cstheme="minorHAnsi"/>
          <w:color w:val="252525"/>
          <w:sz w:val="24"/>
          <w:szCs w:val="24"/>
          <w:shd w:val="clear" w:color="auto" w:fill="FFFFFF"/>
        </w:rPr>
      </w:pPr>
      <w:r w:rsidRPr="00A765EF">
        <w:rPr>
          <w:rFonts w:cstheme="minorHAnsi"/>
          <w:color w:val="252525"/>
          <w:sz w:val="24"/>
          <w:szCs w:val="24"/>
          <w:shd w:val="clear" w:color="auto" w:fill="FFFFFF"/>
        </w:rPr>
        <w:t>Although break-even analysis may provide valuable insights into the link between volume</w:t>
      </w:r>
      <w:r w:rsidRPr="00A765EF">
        <w:rPr>
          <w:rFonts w:cstheme="minorHAnsi"/>
          <w:color w:val="252525"/>
          <w:sz w:val="24"/>
          <w:szCs w:val="24"/>
          <w:shd w:val="clear" w:color="auto" w:fill="FFFFFF"/>
        </w:rPr>
        <w:t>, cost</w:t>
      </w:r>
      <w:r w:rsidRPr="00A765EF">
        <w:rPr>
          <w:rFonts w:cstheme="minorHAnsi"/>
          <w:color w:val="252525"/>
          <w:sz w:val="24"/>
          <w:szCs w:val="24"/>
          <w:shd w:val="clear" w:color="auto" w:fill="FFFFFF"/>
        </w:rPr>
        <w:t xml:space="preserve"> and </w:t>
      </w:r>
      <w:r w:rsidRPr="00A765EF">
        <w:rPr>
          <w:rFonts w:cstheme="minorHAnsi"/>
          <w:color w:val="252525"/>
          <w:sz w:val="24"/>
          <w:szCs w:val="24"/>
          <w:shd w:val="clear" w:color="auto" w:fill="FFFFFF"/>
        </w:rPr>
        <w:t>profit</w:t>
      </w:r>
      <w:r w:rsidRPr="00A765EF">
        <w:rPr>
          <w:rFonts w:cstheme="minorHAnsi"/>
          <w:color w:val="252525"/>
          <w:sz w:val="24"/>
          <w:szCs w:val="24"/>
          <w:shd w:val="clear" w:color="auto" w:fill="FFFFFF"/>
        </w:rPr>
        <w:t>, it has its</w:t>
      </w:r>
      <w:r w:rsidRPr="00A765EF">
        <w:rPr>
          <w:rFonts w:cstheme="minorHAnsi"/>
          <w:color w:val="252525"/>
          <w:sz w:val="24"/>
          <w:szCs w:val="24"/>
          <w:shd w:val="clear" w:color="auto" w:fill="FFFFFF"/>
        </w:rPr>
        <w:t xml:space="preserve"> limitations (Atrill and McLaney, 2017).  </w:t>
      </w:r>
      <w:r w:rsidR="00A765EF" w:rsidRPr="00A765EF">
        <w:rPr>
          <w:rFonts w:cstheme="minorHAnsi"/>
          <w:color w:val="252525"/>
          <w:sz w:val="24"/>
          <w:szCs w:val="24"/>
          <w:shd w:val="clear" w:color="auto" w:fill="FFFFFF"/>
        </w:rPr>
        <w:t>Some</w:t>
      </w:r>
      <w:r w:rsidR="00812AEF" w:rsidRPr="00A765EF">
        <w:rPr>
          <w:rFonts w:cstheme="minorHAnsi"/>
          <w:color w:val="252525"/>
          <w:sz w:val="24"/>
          <w:szCs w:val="24"/>
          <w:shd w:val="clear" w:color="auto" w:fill="FFFFFF"/>
        </w:rPr>
        <w:t xml:space="preserve"> of the</w:t>
      </w:r>
      <w:r w:rsidR="00A765EF" w:rsidRPr="00A765EF">
        <w:rPr>
          <w:rFonts w:cstheme="minorHAnsi"/>
          <w:color w:val="252525"/>
          <w:sz w:val="24"/>
          <w:szCs w:val="24"/>
          <w:shd w:val="clear" w:color="auto" w:fill="FFFFFF"/>
        </w:rPr>
        <w:t>se</w:t>
      </w:r>
      <w:r w:rsidR="00812AEF" w:rsidRPr="00A765EF">
        <w:rPr>
          <w:rFonts w:cstheme="minorHAnsi"/>
          <w:color w:val="252525"/>
          <w:sz w:val="24"/>
          <w:szCs w:val="24"/>
          <w:shd w:val="clear" w:color="auto" w:fill="FFFFFF"/>
        </w:rPr>
        <w:t xml:space="preserve"> limitations </w:t>
      </w:r>
      <w:r w:rsidR="00A765EF" w:rsidRPr="00A765EF">
        <w:rPr>
          <w:rFonts w:cstheme="minorHAnsi"/>
          <w:color w:val="252525"/>
          <w:sz w:val="24"/>
          <w:szCs w:val="24"/>
          <w:shd w:val="clear" w:color="auto" w:fill="FFFFFF"/>
        </w:rPr>
        <w:t xml:space="preserve">are variable costs not always being truly variable, fixed costs </w:t>
      </w:r>
      <w:r w:rsidR="008F2753">
        <w:rPr>
          <w:rFonts w:cstheme="minorHAnsi"/>
          <w:color w:val="252525"/>
          <w:sz w:val="24"/>
          <w:szCs w:val="24"/>
          <w:shd w:val="clear" w:color="auto" w:fill="FFFFFF"/>
        </w:rPr>
        <w:t xml:space="preserve">only </w:t>
      </w:r>
      <w:r w:rsidR="00A765EF" w:rsidRPr="00A765EF">
        <w:rPr>
          <w:rFonts w:cstheme="minorHAnsi"/>
          <w:color w:val="252525"/>
          <w:sz w:val="24"/>
          <w:szCs w:val="24"/>
          <w:shd w:val="clear" w:color="auto" w:fill="FFFFFF"/>
        </w:rPr>
        <w:t>being fixed to a certain point</w:t>
      </w:r>
      <w:r w:rsidR="00DD5CC8">
        <w:rPr>
          <w:rFonts w:cstheme="minorHAnsi"/>
          <w:color w:val="252525"/>
          <w:sz w:val="24"/>
          <w:szCs w:val="24"/>
          <w:shd w:val="clear" w:color="auto" w:fill="FFFFFF"/>
        </w:rPr>
        <w:t>,</w:t>
      </w:r>
      <w:r w:rsidR="00A765EF" w:rsidRPr="00A765EF">
        <w:rPr>
          <w:rFonts w:cstheme="minorHAnsi"/>
          <w:color w:val="252525"/>
          <w:sz w:val="24"/>
          <w:szCs w:val="24"/>
          <w:shd w:val="clear" w:color="auto" w:fill="FFFFFF"/>
        </w:rPr>
        <w:t xml:space="preserve"> and analysis becoming complicated with multiple products. </w:t>
      </w:r>
    </w:p>
    <w:p w14:paraId="42568AD2" w14:textId="69F1B5F0" w:rsidR="00812AEF" w:rsidRPr="00A765EF" w:rsidRDefault="00812AEF" w:rsidP="002702A2">
      <w:pPr>
        <w:rPr>
          <w:rFonts w:cstheme="minorHAnsi"/>
          <w:color w:val="252525"/>
          <w:sz w:val="24"/>
          <w:szCs w:val="24"/>
          <w:shd w:val="clear" w:color="auto" w:fill="FFFFFF"/>
        </w:rPr>
      </w:pPr>
      <w:r w:rsidRPr="00A765EF">
        <w:rPr>
          <w:rFonts w:cstheme="minorHAnsi"/>
          <w:color w:val="222222"/>
          <w:sz w:val="24"/>
          <w:szCs w:val="24"/>
          <w:shd w:val="clear" w:color="auto" w:fill="FFFFFF"/>
        </w:rPr>
        <w:t xml:space="preserve">Variable costs </w:t>
      </w:r>
      <w:r w:rsidRPr="00A765EF">
        <w:rPr>
          <w:rFonts w:cstheme="minorHAnsi"/>
          <w:color w:val="222222"/>
          <w:sz w:val="24"/>
          <w:szCs w:val="24"/>
          <w:shd w:val="clear" w:color="auto" w:fill="FFFFFF"/>
        </w:rPr>
        <w:t>may</w:t>
      </w:r>
      <w:r w:rsidRPr="00A765EF">
        <w:rPr>
          <w:rFonts w:cstheme="minorHAnsi"/>
          <w:color w:val="222222"/>
          <w:sz w:val="24"/>
          <w:szCs w:val="24"/>
          <w:shd w:val="clear" w:color="auto" w:fill="FFFFFF"/>
        </w:rPr>
        <w:t xml:space="preserve"> not always </w:t>
      </w:r>
      <w:r w:rsidRPr="00A765EF">
        <w:rPr>
          <w:rFonts w:cstheme="minorHAnsi"/>
          <w:color w:val="222222"/>
          <w:sz w:val="24"/>
          <w:szCs w:val="24"/>
          <w:shd w:val="clear" w:color="auto" w:fill="FFFFFF"/>
        </w:rPr>
        <w:t>remain</w:t>
      </w:r>
      <w:r w:rsidRPr="00A765EF">
        <w:rPr>
          <w:rFonts w:cstheme="minorHAnsi"/>
          <w:color w:val="222222"/>
          <w:sz w:val="24"/>
          <w:szCs w:val="24"/>
          <w:shd w:val="clear" w:color="auto" w:fill="FFFFFF"/>
        </w:rPr>
        <w:t xml:space="preserve"> the same. For example, as</w:t>
      </w:r>
      <w:r w:rsidRPr="00A765EF">
        <w:rPr>
          <w:rFonts w:cstheme="minorHAnsi"/>
          <w:color w:val="222222"/>
          <w:sz w:val="24"/>
          <w:szCs w:val="24"/>
          <w:shd w:val="clear" w:color="auto" w:fill="FFFFFF"/>
        </w:rPr>
        <w:t xml:space="preserve"> the business grows</w:t>
      </w:r>
      <w:r w:rsidRPr="00A765EF">
        <w:rPr>
          <w:rFonts w:cstheme="minorHAnsi"/>
          <w:color w:val="222222"/>
          <w:sz w:val="24"/>
          <w:szCs w:val="24"/>
          <w:shd w:val="clear" w:color="auto" w:fill="FFFFFF"/>
        </w:rPr>
        <w:t>,</w:t>
      </w:r>
      <w:r w:rsidR="00A765EF" w:rsidRPr="00A765EF">
        <w:rPr>
          <w:rFonts w:cstheme="minorHAnsi"/>
          <w:color w:val="222222"/>
          <w:sz w:val="24"/>
          <w:szCs w:val="24"/>
          <w:shd w:val="clear" w:color="auto" w:fill="FFFFFF"/>
        </w:rPr>
        <w:t xml:space="preserve"> the ability to purchase</w:t>
      </w:r>
      <w:r w:rsidRPr="00A765EF">
        <w:rPr>
          <w:rFonts w:cstheme="minorHAnsi"/>
          <w:color w:val="222222"/>
          <w:sz w:val="24"/>
          <w:szCs w:val="24"/>
          <w:shd w:val="clear" w:color="auto" w:fill="FFFFFF"/>
        </w:rPr>
        <w:t xml:space="preserve"> a greater quantity of material</w:t>
      </w:r>
      <w:r w:rsidR="00A765EF" w:rsidRPr="00A765EF">
        <w:rPr>
          <w:rFonts w:cstheme="minorHAnsi"/>
          <w:color w:val="222222"/>
          <w:sz w:val="24"/>
          <w:szCs w:val="24"/>
          <w:shd w:val="clear" w:color="auto" w:fill="FFFFFF"/>
        </w:rPr>
        <w:t>s</w:t>
      </w:r>
      <w:r w:rsidRPr="00A765EF">
        <w:rPr>
          <w:rFonts w:cstheme="minorHAnsi"/>
          <w:color w:val="222222"/>
          <w:sz w:val="24"/>
          <w:szCs w:val="24"/>
          <w:shd w:val="clear" w:color="auto" w:fill="FFFFFF"/>
        </w:rPr>
        <w:t xml:space="preserve"> </w:t>
      </w:r>
      <w:r w:rsidRPr="00A765EF">
        <w:rPr>
          <w:rFonts w:cstheme="minorHAnsi"/>
          <w:color w:val="222222"/>
          <w:sz w:val="24"/>
          <w:szCs w:val="24"/>
          <w:shd w:val="clear" w:color="auto" w:fill="FFFFFF"/>
        </w:rPr>
        <w:t>at lower prices</w:t>
      </w:r>
      <w:r w:rsidR="00A765EF" w:rsidRPr="00A765EF">
        <w:rPr>
          <w:rFonts w:cstheme="minorHAnsi"/>
          <w:color w:val="222222"/>
          <w:sz w:val="24"/>
          <w:szCs w:val="24"/>
          <w:shd w:val="clear" w:color="auto" w:fill="FFFFFF"/>
        </w:rPr>
        <w:t xml:space="preserve"> will also grow,</w:t>
      </w:r>
      <w:r w:rsidRPr="00A765EF">
        <w:rPr>
          <w:rFonts w:cstheme="minorHAnsi"/>
          <w:color w:val="222222"/>
          <w:sz w:val="24"/>
          <w:szCs w:val="24"/>
          <w:shd w:val="clear" w:color="auto" w:fill="FFFFFF"/>
        </w:rPr>
        <w:t xml:space="preserve"> leading to the variable cost per unit being reduced. </w:t>
      </w:r>
    </w:p>
    <w:p w14:paraId="69ABAA6E" w14:textId="75B68DD5" w:rsidR="00812AEF" w:rsidRDefault="008F2753" w:rsidP="002702A2">
      <w:pPr>
        <w:rPr>
          <w:rFonts w:cstheme="minorHAnsi"/>
          <w:color w:val="252525"/>
          <w:sz w:val="24"/>
          <w:szCs w:val="24"/>
          <w:shd w:val="clear" w:color="auto" w:fill="FFFFFF"/>
        </w:rPr>
      </w:pPr>
      <w:r>
        <w:rPr>
          <w:rFonts w:cstheme="minorHAnsi"/>
          <w:color w:val="252525"/>
          <w:sz w:val="24"/>
          <w:szCs w:val="24"/>
          <w:shd w:val="clear" w:color="auto" w:fill="FFFFFF"/>
        </w:rPr>
        <w:t>Fixed costs can sometimes vary</w:t>
      </w:r>
      <w:r w:rsidR="006B79F4">
        <w:rPr>
          <w:rFonts w:cstheme="minorHAnsi"/>
          <w:color w:val="252525"/>
          <w:sz w:val="24"/>
          <w:szCs w:val="24"/>
          <w:shd w:val="clear" w:color="auto" w:fill="FFFFFF"/>
        </w:rPr>
        <w:t xml:space="preserve"> as well. For example, the rent or the bills can increase, and these possible changes are not taken into consideration when the break-even analysis in made in advance. </w:t>
      </w:r>
      <w:r w:rsidR="006B79F4" w:rsidRPr="006B79F4">
        <w:rPr>
          <w:rFonts w:cstheme="minorHAnsi"/>
          <w:color w:val="252525"/>
          <w:sz w:val="24"/>
          <w:szCs w:val="24"/>
          <w:shd w:val="clear" w:color="auto" w:fill="FFFFFF"/>
        </w:rPr>
        <w:t>However, this fluctuation of fixed cost</w:t>
      </w:r>
      <w:r w:rsidR="006B79F4">
        <w:rPr>
          <w:rFonts w:cstheme="minorHAnsi"/>
          <w:color w:val="252525"/>
          <w:sz w:val="24"/>
          <w:szCs w:val="24"/>
          <w:shd w:val="clear" w:color="auto" w:fill="FFFFFF"/>
        </w:rPr>
        <w:t>s</w:t>
      </w:r>
      <w:r w:rsidR="006B79F4" w:rsidRPr="006B79F4">
        <w:rPr>
          <w:rFonts w:cstheme="minorHAnsi"/>
          <w:color w:val="252525"/>
          <w:sz w:val="24"/>
          <w:szCs w:val="24"/>
          <w:shd w:val="clear" w:color="auto" w:fill="FFFFFF"/>
        </w:rPr>
        <w:t xml:space="preserve"> ha</w:t>
      </w:r>
      <w:r w:rsidR="006B79F4">
        <w:rPr>
          <w:rFonts w:cstheme="minorHAnsi"/>
          <w:color w:val="252525"/>
          <w:sz w:val="24"/>
          <w:szCs w:val="24"/>
          <w:shd w:val="clear" w:color="auto" w:fill="FFFFFF"/>
        </w:rPr>
        <w:t xml:space="preserve">s </w:t>
      </w:r>
      <w:r w:rsidR="006B79F4" w:rsidRPr="006B79F4">
        <w:rPr>
          <w:rFonts w:cstheme="minorHAnsi"/>
          <w:color w:val="252525"/>
          <w:sz w:val="24"/>
          <w:szCs w:val="24"/>
          <w:shd w:val="clear" w:color="auto" w:fill="FFFFFF"/>
        </w:rPr>
        <w:t>no relation to the economic operation of the company</w:t>
      </w:r>
      <w:r w:rsidR="006B79F4">
        <w:rPr>
          <w:rFonts w:cstheme="minorHAnsi"/>
          <w:color w:val="252525"/>
          <w:sz w:val="24"/>
          <w:szCs w:val="24"/>
          <w:shd w:val="clear" w:color="auto" w:fill="FFFFFF"/>
        </w:rPr>
        <w:t xml:space="preserve"> and the costs are still known as fixed costs.</w:t>
      </w:r>
    </w:p>
    <w:p w14:paraId="5302B344" w14:textId="51C77589" w:rsidR="00755CB3" w:rsidRDefault="00DD5CC8" w:rsidP="00BA6E30">
      <w:pPr>
        <w:rPr>
          <w:rFonts w:cstheme="minorHAnsi"/>
          <w:color w:val="252525"/>
          <w:sz w:val="24"/>
          <w:szCs w:val="24"/>
          <w:shd w:val="clear" w:color="auto" w:fill="FFFFFF"/>
        </w:rPr>
      </w:pPr>
      <w:r w:rsidRPr="00DD5CC8">
        <w:rPr>
          <w:rFonts w:cstheme="minorHAnsi"/>
          <w:color w:val="252525"/>
          <w:sz w:val="24"/>
          <w:szCs w:val="24"/>
          <w:shd w:val="clear" w:color="auto" w:fill="FFFFFF"/>
        </w:rPr>
        <w:t>Break-even analys</w:t>
      </w:r>
      <w:r>
        <w:rPr>
          <w:rFonts w:cstheme="minorHAnsi"/>
          <w:color w:val="252525"/>
          <w:sz w:val="24"/>
          <w:szCs w:val="24"/>
          <w:shd w:val="clear" w:color="auto" w:fill="FFFFFF"/>
        </w:rPr>
        <w:t>i</w:t>
      </w:r>
      <w:r w:rsidRPr="00DD5CC8">
        <w:rPr>
          <w:rFonts w:cstheme="minorHAnsi"/>
          <w:color w:val="252525"/>
          <w:sz w:val="24"/>
          <w:szCs w:val="24"/>
          <w:shd w:val="clear" w:color="auto" w:fill="FFFFFF"/>
        </w:rPr>
        <w:t xml:space="preserve">s </w:t>
      </w:r>
      <w:r w:rsidR="00755CB3">
        <w:rPr>
          <w:rFonts w:cstheme="minorHAnsi"/>
          <w:color w:val="252525"/>
          <w:sz w:val="24"/>
          <w:szCs w:val="24"/>
          <w:shd w:val="clear" w:color="auto" w:fill="FFFFFF"/>
        </w:rPr>
        <w:t xml:space="preserve">often </w:t>
      </w:r>
      <w:r>
        <w:rPr>
          <w:rFonts w:cstheme="minorHAnsi"/>
          <w:color w:val="252525"/>
          <w:sz w:val="24"/>
          <w:szCs w:val="24"/>
          <w:shd w:val="clear" w:color="auto" w:fill="FFFFFF"/>
        </w:rPr>
        <w:t xml:space="preserve">becomes </w:t>
      </w:r>
      <w:r w:rsidRPr="00DD5CC8">
        <w:rPr>
          <w:rFonts w:cstheme="minorHAnsi"/>
          <w:color w:val="252525"/>
          <w:sz w:val="24"/>
          <w:szCs w:val="24"/>
          <w:shd w:val="clear" w:color="auto" w:fill="FFFFFF"/>
        </w:rPr>
        <w:t xml:space="preserve">more complicated when a business sells </w:t>
      </w:r>
      <w:r>
        <w:rPr>
          <w:rFonts w:cstheme="minorHAnsi"/>
          <w:color w:val="252525"/>
          <w:sz w:val="24"/>
          <w:szCs w:val="24"/>
          <w:shd w:val="clear" w:color="auto" w:fill="FFFFFF"/>
        </w:rPr>
        <w:t>more p</w:t>
      </w:r>
      <w:r w:rsidRPr="00DD5CC8">
        <w:rPr>
          <w:rFonts w:cstheme="minorHAnsi"/>
          <w:color w:val="252525"/>
          <w:sz w:val="24"/>
          <w:szCs w:val="24"/>
          <w:shd w:val="clear" w:color="auto" w:fill="FFFFFF"/>
        </w:rPr>
        <w:t>roduct</w:t>
      </w:r>
      <w:r>
        <w:rPr>
          <w:rFonts w:cstheme="minorHAnsi"/>
          <w:color w:val="252525"/>
          <w:sz w:val="24"/>
          <w:szCs w:val="24"/>
          <w:shd w:val="clear" w:color="auto" w:fill="FFFFFF"/>
        </w:rPr>
        <w:t>s because</w:t>
      </w:r>
      <w:r w:rsidRPr="00DD5CC8">
        <w:rPr>
          <w:rFonts w:cstheme="minorHAnsi"/>
          <w:color w:val="252525"/>
          <w:sz w:val="24"/>
          <w:szCs w:val="24"/>
          <w:shd w:val="clear" w:color="auto" w:fill="FFFFFF"/>
        </w:rPr>
        <w:t xml:space="preserve"> not all </w:t>
      </w:r>
      <w:r>
        <w:rPr>
          <w:rFonts w:cstheme="minorHAnsi"/>
          <w:color w:val="252525"/>
          <w:sz w:val="24"/>
          <w:szCs w:val="24"/>
          <w:shd w:val="clear" w:color="auto" w:fill="FFFFFF"/>
        </w:rPr>
        <w:t>the items have the same</w:t>
      </w:r>
      <w:r w:rsidR="003F2D3A">
        <w:rPr>
          <w:rFonts w:cstheme="minorHAnsi"/>
          <w:color w:val="252525"/>
          <w:sz w:val="24"/>
          <w:szCs w:val="24"/>
          <w:shd w:val="clear" w:color="auto" w:fill="FFFFFF"/>
        </w:rPr>
        <w:t xml:space="preserve"> specific</w:t>
      </w:r>
      <w:r>
        <w:rPr>
          <w:rFonts w:cstheme="minorHAnsi"/>
          <w:color w:val="252525"/>
          <w:sz w:val="24"/>
          <w:szCs w:val="24"/>
          <w:shd w:val="clear" w:color="auto" w:fill="FFFFFF"/>
        </w:rPr>
        <w:t xml:space="preserve"> costs or are</w:t>
      </w:r>
      <w:r w:rsidRPr="00DD5CC8">
        <w:rPr>
          <w:rFonts w:cstheme="minorHAnsi"/>
          <w:color w:val="252525"/>
          <w:sz w:val="24"/>
          <w:szCs w:val="24"/>
          <w:shd w:val="clear" w:color="auto" w:fill="FFFFFF"/>
        </w:rPr>
        <w:t xml:space="preserve"> s</w:t>
      </w:r>
      <w:r>
        <w:rPr>
          <w:rFonts w:cstheme="minorHAnsi"/>
          <w:color w:val="252525"/>
          <w:sz w:val="24"/>
          <w:szCs w:val="24"/>
          <w:shd w:val="clear" w:color="auto" w:fill="FFFFFF"/>
        </w:rPr>
        <w:t>old</w:t>
      </w:r>
      <w:r w:rsidRPr="00DD5CC8">
        <w:rPr>
          <w:rFonts w:cstheme="minorHAnsi"/>
          <w:color w:val="252525"/>
          <w:sz w:val="24"/>
          <w:szCs w:val="24"/>
          <w:shd w:val="clear" w:color="auto" w:fill="FFFFFF"/>
        </w:rPr>
        <w:t xml:space="preserve"> </w:t>
      </w:r>
      <w:r>
        <w:rPr>
          <w:rFonts w:cstheme="minorHAnsi"/>
          <w:color w:val="252525"/>
          <w:sz w:val="24"/>
          <w:szCs w:val="24"/>
          <w:shd w:val="clear" w:color="auto" w:fill="FFFFFF"/>
        </w:rPr>
        <w:t>for</w:t>
      </w:r>
      <w:r w:rsidRPr="00DD5CC8">
        <w:rPr>
          <w:rFonts w:cstheme="minorHAnsi"/>
          <w:color w:val="252525"/>
          <w:sz w:val="24"/>
          <w:szCs w:val="24"/>
          <w:shd w:val="clear" w:color="auto" w:fill="FFFFFF"/>
        </w:rPr>
        <w:t xml:space="preserve"> the same </w:t>
      </w:r>
      <w:r>
        <w:rPr>
          <w:rFonts w:cstheme="minorHAnsi"/>
          <w:color w:val="252525"/>
          <w:sz w:val="24"/>
          <w:szCs w:val="24"/>
          <w:shd w:val="clear" w:color="auto" w:fill="FFFFFF"/>
        </w:rPr>
        <w:t>price.</w:t>
      </w:r>
      <w:r w:rsidR="00755CB3">
        <w:rPr>
          <w:rFonts w:cstheme="minorHAnsi"/>
          <w:color w:val="252525"/>
          <w:sz w:val="24"/>
          <w:szCs w:val="24"/>
          <w:shd w:val="clear" w:color="auto" w:fill="FFFFFF"/>
        </w:rPr>
        <w:t xml:space="preserve"> F</w:t>
      </w:r>
      <w:r w:rsidR="00755CB3" w:rsidRPr="00755CB3">
        <w:rPr>
          <w:rFonts w:cstheme="minorHAnsi"/>
          <w:color w:val="252525"/>
          <w:sz w:val="24"/>
          <w:szCs w:val="24"/>
          <w:shd w:val="clear" w:color="auto" w:fill="FFFFFF"/>
        </w:rPr>
        <w:t>ixed costs can apply to more than one product</w:t>
      </w:r>
      <w:r w:rsidR="00755CB3">
        <w:rPr>
          <w:rFonts w:cstheme="minorHAnsi"/>
          <w:color w:val="252525"/>
          <w:sz w:val="24"/>
          <w:szCs w:val="24"/>
          <w:shd w:val="clear" w:color="auto" w:fill="FFFFFF"/>
        </w:rPr>
        <w:t>,</w:t>
      </w:r>
      <w:r w:rsidR="00755CB3" w:rsidRPr="00755CB3">
        <w:rPr>
          <w:rFonts w:cstheme="minorHAnsi"/>
          <w:color w:val="252525"/>
          <w:sz w:val="24"/>
          <w:szCs w:val="24"/>
          <w:shd w:val="clear" w:color="auto" w:fill="FFFFFF"/>
        </w:rPr>
        <w:t xml:space="preserve"> development on two products may be performed in the same rented accommodation, for example.</w:t>
      </w:r>
      <w:r w:rsidR="00755CB3">
        <w:rPr>
          <w:rFonts w:cstheme="minorHAnsi"/>
          <w:color w:val="252525"/>
          <w:sz w:val="24"/>
          <w:szCs w:val="24"/>
          <w:shd w:val="clear" w:color="auto" w:fill="FFFFFF"/>
        </w:rPr>
        <w:t xml:space="preserve"> </w:t>
      </w:r>
      <w:r w:rsidR="00755CB3" w:rsidRPr="00755CB3">
        <w:rPr>
          <w:rFonts w:cstheme="minorHAnsi"/>
          <w:color w:val="252525"/>
          <w:sz w:val="24"/>
          <w:szCs w:val="24"/>
          <w:shd w:val="clear" w:color="auto" w:fill="FFFFFF"/>
        </w:rPr>
        <w:t xml:space="preserve">It is possible to divide the fixed costs between products, but these tend to be subjective, thus undermining the </w:t>
      </w:r>
      <w:r w:rsidR="00772E1C">
        <w:rPr>
          <w:rFonts w:cstheme="minorHAnsi"/>
          <w:color w:val="252525"/>
          <w:sz w:val="24"/>
          <w:szCs w:val="24"/>
          <w:shd w:val="clear" w:color="auto" w:fill="FFFFFF"/>
        </w:rPr>
        <w:t>benefit</w:t>
      </w:r>
      <w:r w:rsidR="00755CB3" w:rsidRPr="00755CB3">
        <w:rPr>
          <w:rFonts w:cstheme="minorHAnsi"/>
          <w:color w:val="252525"/>
          <w:sz w:val="24"/>
          <w:szCs w:val="24"/>
          <w:shd w:val="clear" w:color="auto" w:fill="FFFFFF"/>
        </w:rPr>
        <w:t xml:space="preserve"> of the break-even analysis.</w:t>
      </w:r>
    </w:p>
    <w:p w14:paraId="07EEF35B" w14:textId="77777777" w:rsidR="00772E1C" w:rsidRDefault="00772E1C" w:rsidP="00BA6E30">
      <w:pPr>
        <w:rPr>
          <w:rFonts w:cstheme="minorHAnsi"/>
          <w:color w:val="252525"/>
          <w:sz w:val="24"/>
          <w:szCs w:val="24"/>
          <w:shd w:val="clear" w:color="auto" w:fill="FFFFFF"/>
        </w:rPr>
      </w:pPr>
    </w:p>
    <w:p w14:paraId="7FAAE6D1" w14:textId="6B24F34A" w:rsidR="00BA6E30" w:rsidRDefault="00BA6E30" w:rsidP="00BA6E30">
      <w:pPr>
        <w:rPr>
          <w:b/>
          <w:sz w:val="30"/>
          <w:szCs w:val="30"/>
        </w:rPr>
      </w:pPr>
      <w:r w:rsidRPr="00330267">
        <w:rPr>
          <w:b/>
          <w:sz w:val="30"/>
          <w:szCs w:val="30"/>
        </w:rPr>
        <w:t>Q</w:t>
      </w:r>
      <w:r>
        <w:rPr>
          <w:b/>
          <w:sz w:val="30"/>
          <w:szCs w:val="30"/>
        </w:rPr>
        <w:t>UESTION 2</w:t>
      </w:r>
      <w:r w:rsidR="00BD17D1">
        <w:rPr>
          <w:b/>
          <w:sz w:val="30"/>
          <w:szCs w:val="30"/>
        </w:rPr>
        <w:t xml:space="preserve"> (a)</w:t>
      </w:r>
    </w:p>
    <w:p w14:paraId="3898EC1C" w14:textId="21D3C0C6" w:rsidR="0065341F" w:rsidRPr="004E3391" w:rsidRDefault="003020E9" w:rsidP="00BD17D1">
      <w:pPr>
        <w:spacing w:line="360" w:lineRule="auto"/>
        <w:jc w:val="both"/>
        <w:rPr>
          <w:rFonts w:ascii="Calibri" w:hAnsi="Calibri" w:cs="Calibri"/>
          <w:color w:val="252525"/>
          <w:sz w:val="24"/>
          <w:szCs w:val="24"/>
          <w:shd w:val="clear" w:color="auto" w:fill="FFFFFF"/>
        </w:rPr>
      </w:pPr>
      <w:r>
        <w:rPr>
          <w:sz w:val="24"/>
          <w:szCs w:val="24"/>
        </w:rPr>
        <w:t xml:space="preserve">According to </w:t>
      </w:r>
      <w:r w:rsidRPr="00A765EF">
        <w:rPr>
          <w:rFonts w:cstheme="minorHAnsi"/>
          <w:color w:val="252525"/>
          <w:sz w:val="24"/>
          <w:szCs w:val="24"/>
          <w:shd w:val="clear" w:color="auto" w:fill="FFFFFF"/>
        </w:rPr>
        <w:t>(Atrill and McLaney, 2017</w:t>
      </w:r>
      <w:r>
        <w:rPr>
          <w:rFonts w:cstheme="minorHAnsi"/>
          <w:color w:val="252525"/>
          <w:sz w:val="24"/>
          <w:szCs w:val="24"/>
          <w:shd w:val="clear" w:color="auto" w:fill="FFFFFF"/>
        </w:rPr>
        <w:t>, p. 23</w:t>
      </w:r>
      <w:r>
        <w:rPr>
          <w:rFonts w:cstheme="minorHAnsi"/>
          <w:color w:val="252525"/>
          <w:sz w:val="24"/>
          <w:szCs w:val="24"/>
          <w:shd w:val="clear" w:color="auto" w:fill="FFFFFF"/>
        </w:rPr>
        <w:t>),</w:t>
      </w:r>
      <w:r>
        <w:rPr>
          <w:sz w:val="24"/>
          <w:szCs w:val="24"/>
        </w:rPr>
        <w:t xml:space="preserve"> </w:t>
      </w:r>
      <w:r w:rsidRPr="003020E9">
        <w:rPr>
          <w:sz w:val="24"/>
          <w:szCs w:val="24"/>
        </w:rPr>
        <w:t>“</w:t>
      </w:r>
      <w:r w:rsidR="00301CEC">
        <w:rPr>
          <w:sz w:val="24"/>
          <w:szCs w:val="24"/>
        </w:rPr>
        <w:t>F</w:t>
      </w:r>
      <w:r w:rsidRPr="003020E9">
        <w:rPr>
          <w:sz w:val="24"/>
          <w:szCs w:val="24"/>
        </w:rPr>
        <w:t xml:space="preserve">inancial </w:t>
      </w:r>
      <w:r w:rsidRPr="002C3817">
        <w:rPr>
          <w:rFonts w:ascii="Calibri" w:hAnsi="Calibri" w:cs="Calibri"/>
          <w:sz w:val="24"/>
          <w:szCs w:val="24"/>
        </w:rPr>
        <w:t>accounting is primarily concerned with meeting the needs of owners and lenders but will also be useful to other external user groups</w:t>
      </w:r>
      <w:r w:rsidR="00301CEC" w:rsidRPr="002C3817">
        <w:rPr>
          <w:rFonts w:ascii="Calibri" w:hAnsi="Calibri" w:cs="Calibri"/>
          <w:sz w:val="24"/>
          <w:szCs w:val="24"/>
        </w:rPr>
        <w:t xml:space="preserve"> while m</w:t>
      </w:r>
      <w:r w:rsidR="00301CEC" w:rsidRPr="002C3817">
        <w:rPr>
          <w:rFonts w:ascii="Calibri" w:hAnsi="Calibri" w:cs="Calibri"/>
          <w:sz w:val="24"/>
          <w:szCs w:val="24"/>
        </w:rPr>
        <w:t>anagement accounting seeks to meet the needs of the business’s managers</w:t>
      </w:r>
      <w:r w:rsidR="00301CEC" w:rsidRPr="002C3817">
        <w:rPr>
          <w:rFonts w:ascii="Calibri" w:hAnsi="Calibri" w:cs="Calibri"/>
          <w:sz w:val="24"/>
          <w:szCs w:val="24"/>
        </w:rPr>
        <w:t>”.</w:t>
      </w:r>
      <w:r w:rsidR="004E3391">
        <w:rPr>
          <w:rFonts w:ascii="Calibri" w:hAnsi="Calibri" w:cs="Calibri"/>
          <w:sz w:val="24"/>
          <w:szCs w:val="24"/>
        </w:rPr>
        <w:t xml:space="preserve"> </w:t>
      </w:r>
      <w:r w:rsidR="004E3391">
        <w:rPr>
          <w:rFonts w:ascii="Calibri" w:hAnsi="Calibri" w:cs="Calibri"/>
          <w:color w:val="252525"/>
          <w:sz w:val="24"/>
          <w:szCs w:val="24"/>
          <w:shd w:val="clear" w:color="auto" w:fill="FFFFFF"/>
        </w:rPr>
        <w:t>Drury (2009) notes that m</w:t>
      </w:r>
      <w:r w:rsidR="004E3391" w:rsidRPr="002C3817">
        <w:rPr>
          <w:rFonts w:ascii="Calibri" w:hAnsi="Calibri" w:cs="Calibri"/>
          <w:color w:val="252525"/>
          <w:sz w:val="24"/>
          <w:szCs w:val="24"/>
          <w:shd w:val="clear" w:color="auto" w:fill="FFFFFF"/>
        </w:rPr>
        <w:t>anagement accounting is primarily concerned with planning, controlling and decision making.</w:t>
      </w:r>
      <w:r w:rsidR="004E3391">
        <w:rPr>
          <w:rFonts w:ascii="Calibri" w:hAnsi="Calibri" w:cs="Calibri"/>
          <w:color w:val="252525"/>
          <w:sz w:val="24"/>
          <w:szCs w:val="24"/>
          <w:shd w:val="clear" w:color="auto" w:fill="FFFFFF"/>
        </w:rPr>
        <w:t xml:space="preserve"> M</w:t>
      </w:r>
      <w:r w:rsidR="0065341F" w:rsidRPr="002C3817">
        <w:rPr>
          <w:rFonts w:ascii="Calibri" w:hAnsi="Calibri" w:cs="Calibri"/>
          <w:color w:val="252525"/>
          <w:sz w:val="24"/>
          <w:szCs w:val="24"/>
          <w:shd w:val="clear" w:color="auto" w:fill="FFFFFF"/>
        </w:rPr>
        <w:t>anagement accounting helps in</w:t>
      </w:r>
      <w:r w:rsidR="0065341F" w:rsidRPr="002C3817">
        <w:rPr>
          <w:rFonts w:ascii="Calibri" w:hAnsi="Calibri" w:cs="Calibri"/>
          <w:color w:val="252525"/>
          <w:sz w:val="24"/>
          <w:szCs w:val="24"/>
          <w:shd w:val="clear" w:color="auto" w:fill="FFFFFF"/>
        </w:rPr>
        <w:t xml:space="preserve"> offering information on future expenses and </w:t>
      </w:r>
      <w:r w:rsidR="002C3817" w:rsidRPr="002C3817">
        <w:rPr>
          <w:rFonts w:ascii="Calibri" w:hAnsi="Calibri" w:cs="Calibri"/>
          <w:color w:val="252525"/>
          <w:sz w:val="24"/>
          <w:szCs w:val="24"/>
          <w:shd w:val="clear" w:color="auto" w:fill="FFFFFF"/>
        </w:rPr>
        <w:t>revenue</w:t>
      </w:r>
      <w:r w:rsidR="0065341F" w:rsidRPr="002C3817">
        <w:rPr>
          <w:rFonts w:ascii="Calibri" w:hAnsi="Calibri" w:cs="Calibri"/>
          <w:color w:val="252525"/>
          <w:sz w:val="24"/>
          <w:szCs w:val="24"/>
          <w:shd w:val="clear" w:color="auto" w:fill="FFFFFF"/>
        </w:rPr>
        <w:t xml:space="preserve"> and</w:t>
      </w:r>
      <w:r w:rsidR="0065341F" w:rsidRPr="002C3817">
        <w:rPr>
          <w:rFonts w:ascii="Calibri" w:hAnsi="Calibri" w:cs="Calibri"/>
          <w:color w:val="252525"/>
          <w:sz w:val="24"/>
          <w:szCs w:val="24"/>
          <w:shd w:val="clear" w:color="auto" w:fill="FFFFFF"/>
        </w:rPr>
        <w:t xml:space="preserve"> makes important contributions</w:t>
      </w:r>
      <w:r w:rsidR="002C3817" w:rsidRPr="002C3817">
        <w:rPr>
          <w:rFonts w:ascii="Calibri" w:hAnsi="Calibri" w:cs="Calibri"/>
          <w:color w:val="252525"/>
          <w:sz w:val="24"/>
          <w:szCs w:val="24"/>
          <w:shd w:val="clear" w:color="auto" w:fill="FFFFFF"/>
        </w:rPr>
        <w:t xml:space="preserve"> by</w:t>
      </w:r>
      <w:r w:rsidR="002C3817" w:rsidRPr="002C3817">
        <w:rPr>
          <w:rFonts w:ascii="Calibri" w:hAnsi="Calibri" w:cs="Calibri"/>
          <w:color w:val="252525"/>
          <w:sz w:val="24"/>
          <w:szCs w:val="24"/>
          <w:shd w:val="clear" w:color="auto" w:fill="FFFFFF"/>
        </w:rPr>
        <w:t xml:space="preserve"> facilitat</w:t>
      </w:r>
      <w:r w:rsidR="002C3817" w:rsidRPr="002C3817">
        <w:rPr>
          <w:rFonts w:ascii="Calibri" w:hAnsi="Calibri" w:cs="Calibri"/>
          <w:color w:val="252525"/>
          <w:sz w:val="24"/>
          <w:szCs w:val="24"/>
          <w:shd w:val="clear" w:color="auto" w:fill="FFFFFF"/>
        </w:rPr>
        <w:t>ing</w:t>
      </w:r>
      <w:r w:rsidR="002C3817" w:rsidRPr="002C3817">
        <w:rPr>
          <w:rFonts w:ascii="Calibri" w:hAnsi="Calibri" w:cs="Calibri"/>
          <w:color w:val="252525"/>
          <w:sz w:val="24"/>
          <w:szCs w:val="24"/>
          <w:shd w:val="clear" w:color="auto" w:fill="FFFFFF"/>
        </w:rPr>
        <w:t xml:space="preserve"> the process of planning, tracking and managing the budget according to established policies and procedures.</w:t>
      </w:r>
      <w:r w:rsidR="002C3817">
        <w:rPr>
          <w:rFonts w:ascii="Calibri" w:hAnsi="Calibri" w:cs="Calibri"/>
          <w:color w:val="252525"/>
          <w:sz w:val="24"/>
          <w:szCs w:val="24"/>
          <w:shd w:val="clear" w:color="auto" w:fill="FFFFFF"/>
        </w:rPr>
        <w:t xml:space="preserve"> </w:t>
      </w:r>
      <w:r w:rsidR="004E3391" w:rsidRPr="004E3391">
        <w:rPr>
          <w:rFonts w:ascii="Calibri" w:hAnsi="Calibri" w:cs="Calibri"/>
          <w:color w:val="252525"/>
          <w:sz w:val="24"/>
          <w:szCs w:val="24"/>
          <w:shd w:val="clear" w:color="auto" w:fill="FFFFFF"/>
        </w:rPr>
        <w:t xml:space="preserve">Business managers rely on </w:t>
      </w:r>
      <w:r w:rsidR="004E3391" w:rsidRPr="003D13F0">
        <w:rPr>
          <w:rFonts w:ascii="Calibri" w:hAnsi="Calibri" w:cs="Calibri"/>
          <w:color w:val="252525"/>
          <w:sz w:val="24"/>
          <w:szCs w:val="24"/>
          <w:shd w:val="clear" w:color="auto" w:fill="FFFFFF"/>
        </w:rPr>
        <w:t xml:space="preserve">structured </w:t>
      </w:r>
      <w:r w:rsidR="004E3391" w:rsidRPr="003D13F0">
        <w:rPr>
          <w:rFonts w:ascii="Calibri" w:hAnsi="Calibri" w:cs="Calibri"/>
          <w:color w:val="252525"/>
          <w:sz w:val="24"/>
          <w:szCs w:val="24"/>
          <w:shd w:val="clear" w:color="auto" w:fill="FFFFFF"/>
        </w:rPr>
        <w:t>financial reports in order</w:t>
      </w:r>
      <w:r w:rsidR="004E3391" w:rsidRPr="003D13F0">
        <w:rPr>
          <w:rFonts w:ascii="Calibri" w:hAnsi="Calibri" w:cs="Calibri"/>
          <w:color w:val="252525"/>
          <w:sz w:val="24"/>
          <w:szCs w:val="24"/>
          <w:shd w:val="clear" w:color="auto" w:fill="FFFFFF"/>
        </w:rPr>
        <w:t xml:space="preserve"> to keep a sense of </w:t>
      </w:r>
      <w:r w:rsidR="004E3391" w:rsidRPr="003D13F0">
        <w:rPr>
          <w:rFonts w:ascii="Calibri" w:hAnsi="Calibri" w:cs="Calibri"/>
          <w:color w:val="252525"/>
          <w:sz w:val="24"/>
          <w:szCs w:val="24"/>
          <w:shd w:val="clear" w:color="auto" w:fill="FFFFFF"/>
        </w:rPr>
        <w:t xml:space="preserve">the company’s financial </w:t>
      </w:r>
      <w:r w:rsidR="003D13F0" w:rsidRPr="003D13F0">
        <w:rPr>
          <w:rFonts w:ascii="Calibri" w:hAnsi="Calibri" w:cs="Calibri"/>
          <w:color w:val="252525"/>
          <w:sz w:val="24"/>
          <w:szCs w:val="24"/>
          <w:shd w:val="clear" w:color="auto" w:fill="FFFFFF"/>
        </w:rPr>
        <w:t>performance</w:t>
      </w:r>
      <w:r w:rsidR="004E3391" w:rsidRPr="003D13F0">
        <w:rPr>
          <w:rFonts w:ascii="Calibri" w:hAnsi="Calibri" w:cs="Calibri"/>
          <w:color w:val="252525"/>
          <w:sz w:val="24"/>
          <w:szCs w:val="24"/>
          <w:shd w:val="clear" w:color="auto" w:fill="FFFFFF"/>
        </w:rPr>
        <w:t xml:space="preserve">. Management accounting offers these </w:t>
      </w:r>
      <w:r w:rsidR="003D13F0" w:rsidRPr="003D13F0">
        <w:rPr>
          <w:rFonts w:ascii="Calibri" w:hAnsi="Calibri" w:cs="Calibri"/>
          <w:color w:val="252525"/>
          <w:sz w:val="24"/>
          <w:szCs w:val="24"/>
          <w:shd w:val="clear" w:color="auto" w:fill="FFFFFF"/>
        </w:rPr>
        <w:t xml:space="preserve">financial reports </w:t>
      </w:r>
      <w:r w:rsidR="004E3391" w:rsidRPr="003D13F0">
        <w:rPr>
          <w:rFonts w:ascii="Calibri" w:hAnsi="Calibri" w:cs="Calibri"/>
          <w:color w:val="252525"/>
          <w:sz w:val="24"/>
          <w:szCs w:val="24"/>
          <w:shd w:val="clear" w:color="auto" w:fill="FFFFFF"/>
        </w:rPr>
        <w:t>and creates a clear framework for</w:t>
      </w:r>
      <w:r w:rsidR="003D13F0" w:rsidRPr="003D13F0">
        <w:rPr>
          <w:rFonts w:ascii="Calibri" w:hAnsi="Calibri" w:cs="Calibri"/>
          <w:color w:val="252525"/>
          <w:sz w:val="24"/>
          <w:szCs w:val="24"/>
          <w:shd w:val="clear" w:color="auto" w:fill="FFFFFF"/>
        </w:rPr>
        <w:t xml:space="preserve"> potential</w:t>
      </w:r>
      <w:r w:rsidR="004E3391" w:rsidRPr="003D13F0">
        <w:rPr>
          <w:rFonts w:ascii="Calibri" w:hAnsi="Calibri" w:cs="Calibri"/>
          <w:color w:val="252525"/>
          <w:sz w:val="24"/>
          <w:szCs w:val="24"/>
          <w:shd w:val="clear" w:color="auto" w:fill="FFFFFF"/>
        </w:rPr>
        <w:t xml:space="preserve"> organisational changes.</w:t>
      </w:r>
      <w:r w:rsidR="003D13F0" w:rsidRPr="003D13F0">
        <w:rPr>
          <w:rFonts w:ascii="Calibri" w:hAnsi="Calibri" w:cs="Calibri"/>
          <w:color w:val="252525"/>
          <w:sz w:val="24"/>
          <w:szCs w:val="24"/>
          <w:shd w:val="clear" w:color="auto" w:fill="FFFFFF"/>
        </w:rPr>
        <w:t xml:space="preserve"> </w:t>
      </w:r>
      <w:r w:rsidR="003D13F0" w:rsidRPr="003D13F0">
        <w:rPr>
          <w:rFonts w:ascii="Calibri" w:hAnsi="Calibri" w:cs="Calibri"/>
          <w:color w:val="252525"/>
          <w:sz w:val="24"/>
          <w:szCs w:val="24"/>
          <w:shd w:val="clear" w:color="auto" w:fill="FFFFFF"/>
        </w:rPr>
        <w:t>The financial performance of the company is</w:t>
      </w:r>
      <w:r w:rsidR="00EE389B">
        <w:rPr>
          <w:rFonts w:ascii="Calibri" w:hAnsi="Calibri" w:cs="Calibri"/>
          <w:color w:val="252525"/>
          <w:sz w:val="24"/>
          <w:szCs w:val="24"/>
          <w:shd w:val="clear" w:color="auto" w:fill="FFFFFF"/>
        </w:rPr>
        <w:t xml:space="preserve"> also</w:t>
      </w:r>
      <w:r w:rsidR="003D13F0" w:rsidRPr="003D13F0">
        <w:rPr>
          <w:rFonts w:ascii="Calibri" w:hAnsi="Calibri" w:cs="Calibri"/>
          <w:color w:val="252525"/>
          <w:sz w:val="24"/>
          <w:szCs w:val="24"/>
          <w:shd w:val="clear" w:color="auto" w:fill="FFFFFF"/>
        </w:rPr>
        <w:t xml:space="preserve"> essential in measuring the efficiency and effectiveness of the managers</w:t>
      </w:r>
      <w:r w:rsidR="003D13F0" w:rsidRPr="003D13F0">
        <w:rPr>
          <w:rFonts w:ascii="Calibri" w:hAnsi="Calibri" w:cs="Calibri"/>
          <w:color w:val="252525"/>
          <w:sz w:val="24"/>
          <w:szCs w:val="24"/>
          <w:shd w:val="clear" w:color="auto" w:fill="FFFFFF"/>
        </w:rPr>
        <w:t>.</w:t>
      </w:r>
      <w:r w:rsidR="00EE389B">
        <w:rPr>
          <w:rFonts w:ascii="Calibri" w:hAnsi="Calibri" w:cs="Calibri"/>
          <w:color w:val="252525"/>
          <w:sz w:val="24"/>
          <w:szCs w:val="24"/>
          <w:shd w:val="clear" w:color="auto" w:fill="FFFFFF"/>
        </w:rPr>
        <w:t xml:space="preserve"> </w:t>
      </w:r>
      <w:r w:rsidR="00EE389B" w:rsidRPr="00EE389B">
        <w:rPr>
          <w:rFonts w:ascii="Calibri" w:hAnsi="Calibri" w:cs="Calibri"/>
          <w:color w:val="252525"/>
          <w:sz w:val="24"/>
          <w:szCs w:val="24"/>
          <w:shd w:val="clear" w:color="auto" w:fill="FFFFFF"/>
        </w:rPr>
        <w:t>Management accounting includes the accounting details and statistical information needed for the decision-making process, which vitally affects the company's sustainability and performance.</w:t>
      </w:r>
      <w:r w:rsidR="00EE389B">
        <w:rPr>
          <w:rFonts w:ascii="Calibri" w:hAnsi="Calibri" w:cs="Calibri"/>
          <w:color w:val="252525"/>
          <w:sz w:val="24"/>
          <w:szCs w:val="24"/>
          <w:shd w:val="clear" w:color="auto" w:fill="FFFFFF"/>
        </w:rPr>
        <w:t xml:space="preserve"> </w:t>
      </w:r>
      <w:r w:rsidR="00EE389B" w:rsidRPr="00EE389B">
        <w:rPr>
          <w:rFonts w:ascii="Calibri" w:hAnsi="Calibri" w:cs="Calibri"/>
          <w:color w:val="252525"/>
          <w:sz w:val="24"/>
          <w:szCs w:val="24"/>
          <w:shd w:val="clear" w:color="auto" w:fill="FFFFFF"/>
        </w:rPr>
        <w:t xml:space="preserve">The decision-making goal is to optimise </w:t>
      </w:r>
      <w:r w:rsidR="00EE389B">
        <w:rPr>
          <w:rFonts w:ascii="Calibri" w:hAnsi="Calibri" w:cs="Calibri"/>
          <w:color w:val="252525"/>
          <w:sz w:val="24"/>
          <w:szCs w:val="24"/>
          <w:shd w:val="clear" w:color="auto" w:fill="FFFFFF"/>
        </w:rPr>
        <w:t>profi</w:t>
      </w:r>
      <w:r w:rsidR="00EE389B" w:rsidRPr="00EE389B">
        <w:rPr>
          <w:rFonts w:ascii="Calibri" w:hAnsi="Calibri" w:cs="Calibri"/>
          <w:color w:val="252525"/>
          <w:sz w:val="24"/>
          <w:szCs w:val="24"/>
          <w:shd w:val="clear" w:color="auto" w:fill="FFFFFF"/>
        </w:rPr>
        <w:t>t by using the best alternative approach</w:t>
      </w:r>
      <w:r w:rsidR="00EE389B">
        <w:rPr>
          <w:rFonts w:ascii="Calibri" w:hAnsi="Calibri" w:cs="Calibri"/>
          <w:color w:val="252525"/>
          <w:sz w:val="24"/>
          <w:szCs w:val="24"/>
          <w:shd w:val="clear" w:color="auto" w:fill="FFFFFF"/>
        </w:rPr>
        <w:t>. Management a</w:t>
      </w:r>
      <w:r w:rsidR="00EE389B" w:rsidRPr="00EE389B">
        <w:rPr>
          <w:rFonts w:ascii="Calibri" w:hAnsi="Calibri" w:cs="Calibri"/>
          <w:color w:val="252525"/>
          <w:sz w:val="24"/>
          <w:szCs w:val="24"/>
          <w:shd w:val="clear" w:color="auto" w:fill="FFFFFF"/>
        </w:rPr>
        <w:t xml:space="preserve">ccounting </w:t>
      </w:r>
      <w:r w:rsidR="00EE389B">
        <w:rPr>
          <w:rFonts w:ascii="Calibri" w:hAnsi="Calibri" w:cs="Calibri"/>
          <w:color w:val="252525"/>
          <w:sz w:val="24"/>
          <w:szCs w:val="24"/>
          <w:shd w:val="clear" w:color="auto" w:fill="FFFFFF"/>
        </w:rPr>
        <w:t>helps management</w:t>
      </w:r>
      <w:r w:rsidR="00EE389B" w:rsidRPr="00EE389B">
        <w:rPr>
          <w:rFonts w:ascii="Calibri" w:hAnsi="Calibri" w:cs="Calibri"/>
          <w:color w:val="252525"/>
          <w:sz w:val="24"/>
          <w:szCs w:val="24"/>
          <w:shd w:val="clear" w:color="auto" w:fill="FFFFFF"/>
        </w:rPr>
        <w:t xml:space="preserve"> decide financial matters</w:t>
      </w:r>
      <w:r w:rsidR="00EE389B">
        <w:rPr>
          <w:rFonts w:ascii="Calibri" w:hAnsi="Calibri" w:cs="Calibri"/>
          <w:color w:val="252525"/>
          <w:sz w:val="24"/>
          <w:szCs w:val="24"/>
          <w:shd w:val="clear" w:color="auto" w:fill="FFFFFF"/>
        </w:rPr>
        <w:t xml:space="preserve">, </w:t>
      </w:r>
      <w:r w:rsidR="00EE389B" w:rsidRPr="00EE389B">
        <w:rPr>
          <w:rFonts w:ascii="Calibri" w:hAnsi="Calibri" w:cs="Calibri"/>
          <w:color w:val="252525"/>
          <w:sz w:val="24"/>
          <w:szCs w:val="24"/>
          <w:shd w:val="clear" w:color="auto" w:fill="FFFFFF"/>
        </w:rPr>
        <w:t>uses accounting data to address different management issues</w:t>
      </w:r>
      <w:r w:rsidR="00EE389B">
        <w:rPr>
          <w:rFonts w:ascii="Calibri" w:hAnsi="Calibri" w:cs="Calibri"/>
          <w:color w:val="252525"/>
          <w:sz w:val="24"/>
          <w:szCs w:val="24"/>
          <w:shd w:val="clear" w:color="auto" w:fill="FFFFFF"/>
        </w:rPr>
        <w:t xml:space="preserve"> and plays a vital role in the </w:t>
      </w:r>
      <w:r w:rsidR="0044089E">
        <w:rPr>
          <w:rFonts w:ascii="Calibri" w:hAnsi="Calibri" w:cs="Calibri"/>
          <w:color w:val="252525"/>
          <w:sz w:val="24"/>
          <w:szCs w:val="24"/>
          <w:shd w:val="clear" w:color="auto" w:fill="FFFFFF"/>
        </w:rPr>
        <w:t>success of the organisation.</w:t>
      </w:r>
    </w:p>
    <w:p w14:paraId="57712ECE" w14:textId="77777777" w:rsidR="00CB52F0" w:rsidRDefault="00CB52F0" w:rsidP="00CB52F0">
      <w:pPr>
        <w:rPr>
          <w:rFonts w:cstheme="minorHAnsi"/>
          <w:color w:val="252525"/>
          <w:sz w:val="24"/>
          <w:szCs w:val="24"/>
          <w:shd w:val="clear" w:color="auto" w:fill="FFFFFF"/>
        </w:rPr>
      </w:pPr>
    </w:p>
    <w:p w14:paraId="2BF71F65" w14:textId="67919795" w:rsidR="00CB52F0" w:rsidRDefault="00CB52F0" w:rsidP="00CB52F0">
      <w:pPr>
        <w:rPr>
          <w:b/>
          <w:sz w:val="30"/>
          <w:szCs w:val="30"/>
        </w:rPr>
      </w:pPr>
      <w:r w:rsidRPr="00330267">
        <w:rPr>
          <w:b/>
          <w:sz w:val="30"/>
          <w:szCs w:val="30"/>
        </w:rPr>
        <w:t>Q</w:t>
      </w:r>
      <w:r>
        <w:rPr>
          <w:b/>
          <w:sz w:val="30"/>
          <w:szCs w:val="30"/>
        </w:rPr>
        <w:t>UESTION 2 (b)</w:t>
      </w:r>
    </w:p>
    <w:p w14:paraId="427C2B13" w14:textId="77777777" w:rsidR="00CB52F0" w:rsidRDefault="00CB52F0" w:rsidP="00CB52F0">
      <w:pPr>
        <w:rPr>
          <w:bCs/>
          <w:sz w:val="24"/>
          <w:szCs w:val="24"/>
        </w:rPr>
      </w:pPr>
      <w:r>
        <w:rPr>
          <w:rFonts w:cstheme="minorHAnsi"/>
          <w:sz w:val="24"/>
          <w:szCs w:val="24"/>
        </w:rPr>
        <w:t xml:space="preserve">Jones (2006) notes that </w:t>
      </w:r>
      <w:r>
        <w:rPr>
          <w:bCs/>
          <w:sz w:val="24"/>
          <w:szCs w:val="24"/>
        </w:rPr>
        <w:t>m</w:t>
      </w:r>
      <w:r w:rsidRPr="0044089E">
        <w:rPr>
          <w:bCs/>
          <w:sz w:val="24"/>
          <w:szCs w:val="24"/>
        </w:rPr>
        <w:t xml:space="preserve">anagement accounting depends on a number of different strategies to attain its targets, including  </w:t>
      </w:r>
      <w:r>
        <w:rPr>
          <w:bCs/>
          <w:sz w:val="24"/>
          <w:szCs w:val="24"/>
        </w:rPr>
        <w:t>decision making techniques, such as break-even analysis and marginal analysis, budgeting and capital investment appraisal.</w:t>
      </w:r>
    </w:p>
    <w:p w14:paraId="308D5963" w14:textId="1DD1D22A" w:rsidR="00CB52F0" w:rsidRDefault="00CB52F0" w:rsidP="00CB52F0">
      <w:pPr>
        <w:rPr>
          <w:bCs/>
          <w:sz w:val="24"/>
          <w:szCs w:val="24"/>
        </w:rPr>
      </w:pPr>
      <w:r w:rsidRPr="00CB52F0">
        <w:rPr>
          <w:bCs/>
          <w:sz w:val="24"/>
          <w:szCs w:val="24"/>
        </w:rPr>
        <w:t>Break-even analysis is a methodology commonly used by accountants in management. It is focused on categorising cost of production between "variable" costs (costs that change as production performance changes) and "set" costs (costs not directly related to production volume).</w:t>
      </w:r>
      <w:r>
        <w:rPr>
          <w:bCs/>
          <w:sz w:val="24"/>
          <w:szCs w:val="24"/>
        </w:rPr>
        <w:t xml:space="preserve"> </w:t>
      </w:r>
      <w:r w:rsidRPr="00CB52F0">
        <w:rPr>
          <w:bCs/>
          <w:sz w:val="24"/>
          <w:szCs w:val="24"/>
        </w:rPr>
        <w:t xml:space="preserve">Total variable and fixed costs are contrasted with sales revenue to assess the amount of sales price , market value or output at which the company does </w:t>
      </w:r>
      <w:r>
        <w:rPr>
          <w:bCs/>
          <w:sz w:val="24"/>
          <w:szCs w:val="24"/>
        </w:rPr>
        <w:t>make a profit or a loss.</w:t>
      </w:r>
    </w:p>
    <w:p w14:paraId="157845AA" w14:textId="61DEEF0D" w:rsidR="00CB52F0" w:rsidRPr="00CB52F0" w:rsidRDefault="00CB52F0" w:rsidP="00CB52F0">
      <w:pPr>
        <w:rPr>
          <w:bCs/>
          <w:sz w:val="24"/>
          <w:szCs w:val="24"/>
        </w:rPr>
      </w:pPr>
      <w:r>
        <w:rPr>
          <w:bCs/>
          <w:sz w:val="24"/>
          <w:szCs w:val="24"/>
        </w:rPr>
        <w:t>B</w:t>
      </w:r>
      <w:r w:rsidRPr="00CB52F0">
        <w:rPr>
          <w:bCs/>
          <w:sz w:val="24"/>
          <w:szCs w:val="24"/>
        </w:rPr>
        <w:t xml:space="preserve">udgeting plays a significant part in </w:t>
      </w:r>
      <w:r w:rsidR="00547A77">
        <w:rPr>
          <w:bCs/>
          <w:sz w:val="24"/>
          <w:szCs w:val="24"/>
        </w:rPr>
        <w:t>accounting</w:t>
      </w:r>
      <w:r w:rsidRPr="00CB52F0">
        <w:rPr>
          <w:bCs/>
          <w:sz w:val="24"/>
          <w:szCs w:val="24"/>
        </w:rPr>
        <w:t xml:space="preserve"> management</w:t>
      </w:r>
      <w:r w:rsidR="00547A77">
        <w:rPr>
          <w:bCs/>
          <w:sz w:val="24"/>
          <w:szCs w:val="24"/>
        </w:rPr>
        <w:t>.</w:t>
      </w:r>
      <w:r w:rsidRPr="00CB52F0">
        <w:rPr>
          <w:bCs/>
          <w:sz w:val="24"/>
          <w:szCs w:val="24"/>
        </w:rPr>
        <w:t xml:space="preserve"> </w:t>
      </w:r>
      <w:r w:rsidR="00547A77">
        <w:rPr>
          <w:bCs/>
          <w:sz w:val="24"/>
          <w:szCs w:val="24"/>
        </w:rPr>
        <w:t xml:space="preserve">The methods of budgets are </w:t>
      </w:r>
      <w:r w:rsidRPr="00CB52F0">
        <w:rPr>
          <w:bCs/>
          <w:sz w:val="24"/>
          <w:szCs w:val="24"/>
        </w:rPr>
        <w:t>zero-based</w:t>
      </w:r>
      <w:r w:rsidR="00547A77">
        <w:rPr>
          <w:bCs/>
          <w:sz w:val="24"/>
          <w:szCs w:val="24"/>
        </w:rPr>
        <w:t xml:space="preserve"> and incremental. The zero-based budgeting is very complex and time consuming, each element of the budget is reduced to zero, while the incremental one uses the previous budget and increases slightly.</w:t>
      </w:r>
    </w:p>
    <w:p w14:paraId="132FCDCE" w14:textId="77777777" w:rsidR="00CB52F0" w:rsidRPr="00284DD0" w:rsidRDefault="00CB52F0" w:rsidP="00D40CD9">
      <w:pPr>
        <w:rPr>
          <w:b/>
          <w:sz w:val="30"/>
          <w:szCs w:val="30"/>
        </w:rPr>
      </w:pPr>
    </w:p>
    <w:p w14:paraId="7FBB0821" w14:textId="4533D372" w:rsidR="0044089E" w:rsidRDefault="0044089E" w:rsidP="00D40CD9">
      <w:pPr>
        <w:rPr>
          <w:b/>
          <w:sz w:val="30"/>
          <w:szCs w:val="30"/>
        </w:rPr>
      </w:pPr>
    </w:p>
    <w:p w14:paraId="7043A72F" w14:textId="77777777" w:rsidR="0044089E" w:rsidRDefault="0044089E" w:rsidP="00D40CD9">
      <w:pPr>
        <w:rPr>
          <w:b/>
          <w:sz w:val="30"/>
          <w:szCs w:val="30"/>
        </w:rPr>
      </w:pPr>
    </w:p>
    <w:p w14:paraId="5CB33534" w14:textId="620D0559" w:rsidR="001375EA" w:rsidRDefault="001375EA" w:rsidP="00D40CD9">
      <w:pPr>
        <w:spacing w:line="360" w:lineRule="auto"/>
        <w:jc w:val="both"/>
        <w:rPr>
          <w:rFonts w:cstheme="minorHAnsi"/>
          <w:sz w:val="24"/>
          <w:szCs w:val="24"/>
        </w:rPr>
      </w:pPr>
    </w:p>
    <w:p w14:paraId="7E3B7FD1" w14:textId="77777777" w:rsidR="0044089E" w:rsidRPr="0094018E" w:rsidRDefault="0044089E" w:rsidP="00D40CD9">
      <w:pPr>
        <w:spacing w:line="360" w:lineRule="auto"/>
        <w:jc w:val="both"/>
        <w:rPr>
          <w:rFonts w:cstheme="minorHAnsi"/>
          <w:sz w:val="24"/>
          <w:szCs w:val="24"/>
        </w:rPr>
      </w:pPr>
    </w:p>
    <w:p w14:paraId="570B77C8" w14:textId="2B7260E6" w:rsidR="00D40CD9" w:rsidRDefault="00D40CD9" w:rsidP="00D40CD9">
      <w:pPr>
        <w:pStyle w:val="Heading1"/>
        <w:rPr>
          <w:rFonts w:asciiTheme="minorHAnsi" w:hAnsiTheme="minorHAnsi" w:cstheme="minorHAnsi"/>
          <w:color w:val="auto"/>
          <w:sz w:val="40"/>
          <w:szCs w:val="40"/>
        </w:rPr>
      </w:pPr>
      <w:r w:rsidRPr="00315ADA">
        <w:rPr>
          <w:rFonts w:asciiTheme="minorHAnsi" w:hAnsiTheme="minorHAnsi" w:cstheme="minorHAnsi"/>
          <w:color w:val="auto"/>
          <w:sz w:val="40"/>
          <w:szCs w:val="40"/>
        </w:rPr>
        <w:lastRenderedPageBreak/>
        <w:t>References</w:t>
      </w:r>
    </w:p>
    <w:p w14:paraId="60D505D1" w14:textId="77777777" w:rsidR="001375EA" w:rsidRPr="001375EA" w:rsidRDefault="001375EA" w:rsidP="001375EA">
      <w:pPr>
        <w:rPr>
          <w:lang w:val="en-US"/>
        </w:rPr>
      </w:pPr>
    </w:p>
    <w:p w14:paraId="6DFF29E4" w14:textId="77777777" w:rsidR="00D40CD9" w:rsidRPr="005322FA" w:rsidRDefault="00D40CD9" w:rsidP="00D40CD9"/>
    <w:p w14:paraId="26781DAF" w14:textId="3A0C2DC8" w:rsidR="0065341F" w:rsidRPr="00284DD0" w:rsidRDefault="00D40CD9" w:rsidP="00284DD0">
      <w:pPr>
        <w:pStyle w:val="Standard"/>
        <w:rPr>
          <w:rFonts w:asciiTheme="minorHAnsi" w:hAnsiTheme="minorHAnsi" w:cstheme="minorHAnsi"/>
          <w:color w:val="000000"/>
        </w:rPr>
      </w:pPr>
      <w:r w:rsidRPr="00315ADA">
        <w:rPr>
          <w:rFonts w:asciiTheme="minorHAnsi" w:hAnsiTheme="minorHAnsi" w:cstheme="minorHAnsi"/>
          <w:color w:val="000000"/>
        </w:rPr>
        <w:t xml:space="preserve">Atrill, P. and McLaney, E. (2017) </w:t>
      </w:r>
      <w:r w:rsidRPr="00315ADA">
        <w:rPr>
          <w:rFonts w:asciiTheme="minorHAnsi" w:hAnsiTheme="minorHAnsi" w:cstheme="minorHAnsi"/>
          <w:i/>
          <w:iCs/>
          <w:color w:val="000000"/>
        </w:rPr>
        <w:t>Accounting and Finance for Non-Specialists</w:t>
      </w:r>
      <w:r w:rsidRPr="00315ADA">
        <w:rPr>
          <w:rFonts w:asciiTheme="minorHAnsi" w:hAnsiTheme="minorHAnsi" w:cstheme="minorHAnsi"/>
          <w:color w:val="000000"/>
        </w:rPr>
        <w:t>. 10</w:t>
      </w:r>
      <w:r w:rsidRPr="00315ADA">
        <w:rPr>
          <w:rFonts w:asciiTheme="minorHAnsi" w:hAnsiTheme="minorHAnsi" w:cstheme="minorHAnsi"/>
          <w:color w:val="000000"/>
          <w:vertAlign w:val="superscript"/>
        </w:rPr>
        <w:t>th</w:t>
      </w:r>
      <w:r w:rsidRPr="00315ADA">
        <w:rPr>
          <w:rFonts w:asciiTheme="minorHAnsi" w:hAnsiTheme="minorHAnsi" w:cstheme="minorHAnsi"/>
          <w:color w:val="000000"/>
        </w:rPr>
        <w:t xml:space="preserve"> edn. Harlow: Pearson</w:t>
      </w:r>
    </w:p>
    <w:p w14:paraId="5607078B" w14:textId="00452F19" w:rsidR="00301CEC" w:rsidRDefault="002C3817" w:rsidP="00301CEC">
      <w:pPr>
        <w:pStyle w:val="western"/>
        <w:spacing w:after="0"/>
        <w:rPr>
          <w:rFonts w:asciiTheme="minorHAnsi" w:hAnsiTheme="minorHAnsi" w:cstheme="minorHAnsi"/>
          <w:color w:val="222222"/>
        </w:rPr>
      </w:pPr>
      <w:r>
        <w:rPr>
          <w:rFonts w:asciiTheme="minorHAnsi" w:hAnsiTheme="minorHAnsi" w:cstheme="minorHAnsi"/>
          <w:color w:val="222222"/>
        </w:rPr>
        <w:t>Drury</w:t>
      </w:r>
      <w:r w:rsidR="0065341F">
        <w:rPr>
          <w:rFonts w:asciiTheme="minorHAnsi" w:hAnsiTheme="minorHAnsi" w:cstheme="minorHAnsi"/>
          <w:color w:val="222222"/>
        </w:rPr>
        <w:t xml:space="preserve">, </w:t>
      </w:r>
      <w:r>
        <w:rPr>
          <w:rFonts w:asciiTheme="minorHAnsi" w:hAnsiTheme="minorHAnsi" w:cstheme="minorHAnsi"/>
          <w:color w:val="222222"/>
        </w:rPr>
        <w:t>C</w:t>
      </w:r>
      <w:r w:rsidR="0065341F">
        <w:rPr>
          <w:rFonts w:asciiTheme="minorHAnsi" w:hAnsiTheme="minorHAnsi" w:cstheme="minorHAnsi"/>
          <w:color w:val="222222"/>
        </w:rPr>
        <w:t xml:space="preserve">. </w:t>
      </w:r>
      <w:r w:rsidR="00301CEC" w:rsidRPr="00315ADA">
        <w:rPr>
          <w:rFonts w:asciiTheme="minorHAnsi" w:hAnsiTheme="minorHAnsi" w:cstheme="minorHAnsi"/>
          <w:color w:val="222222"/>
        </w:rPr>
        <w:t>(20</w:t>
      </w:r>
      <w:r w:rsidR="0065341F">
        <w:rPr>
          <w:rFonts w:asciiTheme="minorHAnsi" w:hAnsiTheme="minorHAnsi" w:cstheme="minorHAnsi"/>
          <w:color w:val="222222"/>
        </w:rPr>
        <w:t>09</w:t>
      </w:r>
      <w:r w:rsidR="00301CEC" w:rsidRPr="00315ADA">
        <w:rPr>
          <w:rFonts w:asciiTheme="minorHAnsi" w:hAnsiTheme="minorHAnsi" w:cstheme="minorHAnsi"/>
          <w:i/>
          <w:iCs/>
          <w:color w:val="222222"/>
        </w:rPr>
        <w:t xml:space="preserve">) </w:t>
      </w:r>
      <w:r w:rsidR="00301CEC">
        <w:rPr>
          <w:rFonts w:asciiTheme="minorHAnsi" w:hAnsiTheme="minorHAnsi" w:cstheme="minorHAnsi"/>
          <w:i/>
          <w:iCs/>
          <w:color w:val="222222"/>
        </w:rPr>
        <w:t>Management</w:t>
      </w:r>
      <w:r w:rsidR="00301CEC">
        <w:rPr>
          <w:rFonts w:asciiTheme="minorHAnsi" w:hAnsiTheme="minorHAnsi" w:cstheme="minorHAnsi"/>
          <w:i/>
          <w:iCs/>
          <w:color w:val="222222"/>
        </w:rPr>
        <w:t xml:space="preserve"> Accounting</w:t>
      </w:r>
      <w:r w:rsidR="00301CEC">
        <w:rPr>
          <w:rFonts w:asciiTheme="minorHAnsi" w:hAnsiTheme="minorHAnsi" w:cstheme="minorHAnsi"/>
          <w:i/>
          <w:iCs/>
          <w:color w:val="222222"/>
        </w:rPr>
        <w:t xml:space="preserve"> for Business</w:t>
      </w:r>
      <w:r w:rsidR="00301CEC" w:rsidRPr="00315ADA">
        <w:rPr>
          <w:rFonts w:asciiTheme="minorHAnsi" w:hAnsiTheme="minorHAnsi" w:cstheme="minorHAnsi"/>
          <w:color w:val="222222"/>
        </w:rPr>
        <w:t xml:space="preserve">. </w:t>
      </w:r>
      <w:r w:rsidR="00301CEC">
        <w:rPr>
          <w:rFonts w:asciiTheme="minorHAnsi" w:hAnsiTheme="minorHAnsi" w:cstheme="minorHAnsi"/>
          <w:color w:val="222222"/>
        </w:rPr>
        <w:t>4</w:t>
      </w:r>
      <w:r w:rsidR="00301CEC" w:rsidRPr="00315ADA">
        <w:rPr>
          <w:rFonts w:asciiTheme="minorHAnsi" w:hAnsiTheme="minorHAnsi" w:cstheme="minorHAnsi"/>
          <w:color w:val="222222"/>
          <w:vertAlign w:val="superscript"/>
        </w:rPr>
        <w:t>th</w:t>
      </w:r>
      <w:r w:rsidR="00301CEC" w:rsidRPr="00315ADA">
        <w:rPr>
          <w:rFonts w:asciiTheme="minorHAnsi" w:hAnsiTheme="minorHAnsi" w:cstheme="minorHAnsi"/>
          <w:color w:val="222222"/>
        </w:rPr>
        <w:t xml:space="preserve"> edn. </w:t>
      </w:r>
      <w:r w:rsidR="0065341F">
        <w:rPr>
          <w:rFonts w:asciiTheme="minorHAnsi" w:hAnsiTheme="minorHAnsi" w:cstheme="minorHAnsi"/>
          <w:color w:val="222222"/>
        </w:rPr>
        <w:t>Hampshire: Cengage Learning EMEA</w:t>
      </w:r>
    </w:p>
    <w:p w14:paraId="792C7299" w14:textId="09136B74" w:rsidR="00284DD0" w:rsidRDefault="00284DD0" w:rsidP="00301CEC">
      <w:pPr>
        <w:pStyle w:val="western"/>
        <w:spacing w:after="0"/>
        <w:rPr>
          <w:rFonts w:asciiTheme="minorHAnsi" w:hAnsiTheme="minorHAnsi" w:cstheme="minorHAnsi"/>
          <w:color w:val="222222"/>
        </w:rPr>
      </w:pPr>
      <w:r>
        <w:rPr>
          <w:rFonts w:asciiTheme="minorHAnsi" w:hAnsiTheme="minorHAnsi" w:cstheme="minorHAnsi"/>
          <w:color w:val="222222"/>
        </w:rPr>
        <w:t>Jones</w:t>
      </w:r>
      <w:r w:rsidRPr="00315ADA">
        <w:rPr>
          <w:rFonts w:asciiTheme="minorHAnsi" w:hAnsiTheme="minorHAnsi" w:cstheme="minorHAnsi"/>
          <w:color w:val="222222"/>
        </w:rPr>
        <w:t xml:space="preserve">, </w:t>
      </w:r>
      <w:r>
        <w:rPr>
          <w:rFonts w:asciiTheme="minorHAnsi" w:hAnsiTheme="minorHAnsi" w:cstheme="minorHAnsi"/>
          <w:color w:val="222222"/>
        </w:rPr>
        <w:t>M</w:t>
      </w:r>
      <w:r w:rsidRPr="00315ADA">
        <w:rPr>
          <w:rFonts w:asciiTheme="minorHAnsi" w:hAnsiTheme="minorHAnsi" w:cstheme="minorHAnsi"/>
          <w:color w:val="222222"/>
        </w:rPr>
        <w:t>.</w:t>
      </w:r>
      <w:r>
        <w:rPr>
          <w:rFonts w:asciiTheme="minorHAnsi" w:hAnsiTheme="minorHAnsi" w:cstheme="minorHAnsi"/>
          <w:color w:val="222222"/>
        </w:rPr>
        <w:t xml:space="preserve"> </w:t>
      </w:r>
      <w:r w:rsidRPr="00315ADA">
        <w:rPr>
          <w:rFonts w:asciiTheme="minorHAnsi" w:hAnsiTheme="minorHAnsi" w:cstheme="minorHAnsi"/>
          <w:color w:val="222222"/>
        </w:rPr>
        <w:t>(20</w:t>
      </w:r>
      <w:r>
        <w:rPr>
          <w:rFonts w:asciiTheme="minorHAnsi" w:hAnsiTheme="minorHAnsi" w:cstheme="minorHAnsi"/>
          <w:color w:val="222222"/>
        </w:rPr>
        <w:t>06</w:t>
      </w:r>
      <w:r w:rsidRPr="00315ADA">
        <w:rPr>
          <w:rFonts w:asciiTheme="minorHAnsi" w:hAnsiTheme="minorHAnsi" w:cstheme="minorHAnsi"/>
          <w:i/>
          <w:iCs/>
          <w:color w:val="222222"/>
        </w:rPr>
        <w:t xml:space="preserve">) </w:t>
      </w:r>
      <w:r>
        <w:rPr>
          <w:rFonts w:asciiTheme="minorHAnsi" w:hAnsiTheme="minorHAnsi" w:cstheme="minorHAnsi"/>
          <w:i/>
          <w:iCs/>
          <w:color w:val="222222"/>
        </w:rPr>
        <w:t>Accounting</w:t>
      </w:r>
      <w:r w:rsidRPr="00315ADA">
        <w:rPr>
          <w:rFonts w:asciiTheme="minorHAnsi" w:hAnsiTheme="minorHAnsi" w:cstheme="minorHAnsi"/>
          <w:color w:val="222222"/>
        </w:rPr>
        <w:t xml:space="preserve">. </w:t>
      </w:r>
      <w:r>
        <w:rPr>
          <w:rFonts w:asciiTheme="minorHAnsi" w:hAnsiTheme="minorHAnsi" w:cstheme="minorHAnsi"/>
          <w:color w:val="222222"/>
        </w:rPr>
        <w:t>2</w:t>
      </w:r>
      <w:r w:rsidRPr="00315ADA">
        <w:rPr>
          <w:rFonts w:asciiTheme="minorHAnsi" w:hAnsiTheme="minorHAnsi" w:cstheme="minorHAnsi"/>
          <w:color w:val="222222"/>
          <w:vertAlign w:val="superscript"/>
        </w:rPr>
        <w:t>th</w:t>
      </w:r>
      <w:r w:rsidRPr="00315ADA">
        <w:rPr>
          <w:rFonts w:asciiTheme="minorHAnsi" w:hAnsiTheme="minorHAnsi" w:cstheme="minorHAnsi"/>
          <w:color w:val="222222"/>
        </w:rPr>
        <w:t xml:space="preserve"> edn. </w:t>
      </w:r>
      <w:r>
        <w:rPr>
          <w:rFonts w:asciiTheme="minorHAnsi" w:hAnsiTheme="minorHAnsi" w:cstheme="minorHAnsi"/>
          <w:color w:val="222222"/>
        </w:rPr>
        <w:t>Harlow: Pearson</w:t>
      </w:r>
    </w:p>
    <w:p w14:paraId="476A59E2" w14:textId="66E226EE" w:rsidR="00301CEC" w:rsidRDefault="00284DD0" w:rsidP="00D40CD9">
      <w:pPr>
        <w:pStyle w:val="western"/>
        <w:spacing w:after="0"/>
        <w:rPr>
          <w:rFonts w:asciiTheme="minorHAnsi" w:hAnsiTheme="minorHAnsi" w:cstheme="minorHAnsi"/>
          <w:color w:val="222222"/>
        </w:rPr>
      </w:pPr>
      <w:r>
        <w:rPr>
          <w:rFonts w:asciiTheme="minorHAnsi" w:hAnsiTheme="minorHAnsi" w:cstheme="minorHAnsi"/>
          <w:color w:val="222222"/>
        </w:rPr>
        <w:t>Wood</w:t>
      </w:r>
      <w:r w:rsidRPr="00315ADA">
        <w:rPr>
          <w:rFonts w:asciiTheme="minorHAnsi" w:hAnsiTheme="minorHAnsi" w:cstheme="minorHAnsi"/>
          <w:color w:val="222222"/>
        </w:rPr>
        <w:t xml:space="preserve">, </w:t>
      </w:r>
      <w:r>
        <w:rPr>
          <w:rFonts w:asciiTheme="minorHAnsi" w:hAnsiTheme="minorHAnsi" w:cstheme="minorHAnsi"/>
          <w:color w:val="222222"/>
        </w:rPr>
        <w:t>F</w:t>
      </w:r>
      <w:r w:rsidRPr="00315ADA">
        <w:rPr>
          <w:rFonts w:asciiTheme="minorHAnsi" w:hAnsiTheme="minorHAnsi" w:cstheme="minorHAnsi"/>
          <w:color w:val="222222"/>
        </w:rPr>
        <w:t>.</w:t>
      </w:r>
      <w:r>
        <w:rPr>
          <w:rFonts w:asciiTheme="minorHAnsi" w:hAnsiTheme="minorHAnsi" w:cstheme="minorHAnsi"/>
          <w:color w:val="222222"/>
        </w:rPr>
        <w:t xml:space="preserve"> and Sangster A.</w:t>
      </w:r>
      <w:r w:rsidRPr="00315ADA">
        <w:rPr>
          <w:rFonts w:asciiTheme="minorHAnsi" w:hAnsiTheme="minorHAnsi" w:cstheme="minorHAnsi"/>
          <w:color w:val="222222"/>
        </w:rPr>
        <w:t xml:space="preserve"> (201</w:t>
      </w:r>
      <w:r>
        <w:rPr>
          <w:rFonts w:asciiTheme="minorHAnsi" w:hAnsiTheme="minorHAnsi" w:cstheme="minorHAnsi"/>
          <w:color w:val="222222"/>
        </w:rPr>
        <w:t>5</w:t>
      </w:r>
      <w:r w:rsidRPr="00315ADA">
        <w:rPr>
          <w:rFonts w:asciiTheme="minorHAnsi" w:hAnsiTheme="minorHAnsi" w:cstheme="minorHAnsi"/>
          <w:i/>
          <w:iCs/>
          <w:color w:val="222222"/>
        </w:rPr>
        <w:t xml:space="preserve">) </w:t>
      </w:r>
      <w:r>
        <w:rPr>
          <w:rFonts w:asciiTheme="minorHAnsi" w:hAnsiTheme="minorHAnsi" w:cstheme="minorHAnsi"/>
          <w:i/>
          <w:iCs/>
          <w:color w:val="222222"/>
        </w:rPr>
        <w:t>Frank Wood’s Business Accounting</w:t>
      </w:r>
      <w:r w:rsidRPr="00315ADA">
        <w:rPr>
          <w:rFonts w:asciiTheme="minorHAnsi" w:hAnsiTheme="minorHAnsi" w:cstheme="minorHAnsi"/>
          <w:color w:val="222222"/>
        </w:rPr>
        <w:t xml:space="preserve">. </w:t>
      </w:r>
      <w:r>
        <w:rPr>
          <w:rFonts w:asciiTheme="minorHAnsi" w:hAnsiTheme="minorHAnsi" w:cstheme="minorHAnsi"/>
          <w:color w:val="222222"/>
        </w:rPr>
        <w:t>13</w:t>
      </w:r>
      <w:r w:rsidRPr="00315ADA">
        <w:rPr>
          <w:rFonts w:asciiTheme="minorHAnsi" w:hAnsiTheme="minorHAnsi" w:cstheme="minorHAnsi"/>
          <w:color w:val="222222"/>
          <w:vertAlign w:val="superscript"/>
        </w:rPr>
        <w:t>th</w:t>
      </w:r>
      <w:r w:rsidRPr="00315ADA">
        <w:rPr>
          <w:rFonts w:asciiTheme="minorHAnsi" w:hAnsiTheme="minorHAnsi" w:cstheme="minorHAnsi"/>
          <w:color w:val="222222"/>
        </w:rPr>
        <w:t xml:space="preserve"> edn. </w:t>
      </w:r>
      <w:r>
        <w:rPr>
          <w:rFonts w:asciiTheme="minorHAnsi" w:hAnsiTheme="minorHAnsi" w:cstheme="minorHAnsi"/>
          <w:color w:val="222222"/>
        </w:rPr>
        <w:t>Harlow: Pearson</w:t>
      </w:r>
    </w:p>
    <w:p w14:paraId="2CE5B055" w14:textId="62D11495" w:rsidR="00301CEC" w:rsidRPr="00315ADA" w:rsidRDefault="00301CEC" w:rsidP="00D40CD9">
      <w:pPr>
        <w:pStyle w:val="western"/>
        <w:spacing w:after="0"/>
        <w:rPr>
          <w:rFonts w:asciiTheme="minorHAnsi" w:hAnsiTheme="minorHAnsi" w:cstheme="minorHAnsi"/>
          <w:color w:val="222222"/>
        </w:rPr>
      </w:pPr>
    </w:p>
    <w:p w14:paraId="6F6DB08B" w14:textId="14B72FE1" w:rsidR="00B6299A" w:rsidRDefault="00D40CD9" w:rsidP="0091012B">
      <w:pPr>
        <w:pStyle w:val="western"/>
        <w:spacing w:after="0"/>
        <w:rPr>
          <w:rFonts w:cstheme="minorHAnsi"/>
          <w:color w:val="222222"/>
          <w:shd w:val="clear" w:color="auto" w:fill="FFFFFF"/>
        </w:rPr>
      </w:pPr>
      <w:r w:rsidRPr="00315ADA">
        <w:rPr>
          <w:rFonts w:asciiTheme="minorHAnsi" w:hAnsiTheme="minorHAnsi" w:cstheme="minorHAnsi"/>
          <w:i/>
          <w:iCs/>
        </w:rPr>
        <w:t xml:space="preserve"> </w:t>
      </w:r>
    </w:p>
    <w:p w14:paraId="447D12D3" w14:textId="77777777" w:rsidR="00B6299A" w:rsidRDefault="00B6299A" w:rsidP="00B6299A">
      <w:pPr>
        <w:rPr>
          <w:rFonts w:cstheme="minorHAnsi"/>
          <w:color w:val="222222"/>
          <w:sz w:val="24"/>
          <w:szCs w:val="24"/>
          <w:shd w:val="clear" w:color="auto" w:fill="FFFFFF"/>
        </w:rPr>
      </w:pPr>
    </w:p>
    <w:p w14:paraId="2AEC78F2" w14:textId="77777777" w:rsidR="00D40CD9" w:rsidRPr="00C55DFF" w:rsidRDefault="00D40CD9" w:rsidP="00D40CD9">
      <w:pPr>
        <w:rPr>
          <w:rFonts w:cstheme="minorHAnsi"/>
          <w:color w:val="222222"/>
          <w:sz w:val="24"/>
          <w:szCs w:val="24"/>
          <w:shd w:val="clear" w:color="auto" w:fill="FFFFFF"/>
        </w:rPr>
      </w:pPr>
    </w:p>
    <w:p w14:paraId="4CE8B8F9" w14:textId="77777777" w:rsidR="00D40CD9" w:rsidRPr="00BA06A3" w:rsidRDefault="00D40CD9" w:rsidP="00D40CD9">
      <w:pPr>
        <w:rPr>
          <w:rFonts w:cstheme="minorHAnsi"/>
        </w:rPr>
      </w:pPr>
    </w:p>
    <w:p w14:paraId="749A1B14" w14:textId="77777777" w:rsidR="00F9624D" w:rsidRDefault="00F9624D"/>
    <w:sectPr w:rsidR="00F9624D" w:rsidSect="007517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EA47F9"/>
    <w:multiLevelType w:val="hybridMultilevel"/>
    <w:tmpl w:val="2F06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4A8"/>
    <w:rsid w:val="000D44A8"/>
    <w:rsid w:val="00112FC0"/>
    <w:rsid w:val="001375EA"/>
    <w:rsid w:val="00250367"/>
    <w:rsid w:val="002702A2"/>
    <w:rsid w:val="00284DD0"/>
    <w:rsid w:val="002C3817"/>
    <w:rsid w:val="00301CEC"/>
    <w:rsid w:val="003020E9"/>
    <w:rsid w:val="00345FCC"/>
    <w:rsid w:val="003B5140"/>
    <w:rsid w:val="003D13F0"/>
    <w:rsid w:val="003F2D3A"/>
    <w:rsid w:val="0044089E"/>
    <w:rsid w:val="004960E5"/>
    <w:rsid w:val="004E3391"/>
    <w:rsid w:val="00547A77"/>
    <w:rsid w:val="006507AA"/>
    <w:rsid w:val="0065341F"/>
    <w:rsid w:val="006B79F4"/>
    <w:rsid w:val="00713643"/>
    <w:rsid w:val="00753A75"/>
    <w:rsid w:val="00755CB3"/>
    <w:rsid w:val="00772E1C"/>
    <w:rsid w:val="007D72DA"/>
    <w:rsid w:val="00812AEF"/>
    <w:rsid w:val="008F2753"/>
    <w:rsid w:val="0091012B"/>
    <w:rsid w:val="0091409C"/>
    <w:rsid w:val="00A10DF2"/>
    <w:rsid w:val="00A765EF"/>
    <w:rsid w:val="00A93444"/>
    <w:rsid w:val="00AD046D"/>
    <w:rsid w:val="00B6299A"/>
    <w:rsid w:val="00BA6E30"/>
    <w:rsid w:val="00BD17D1"/>
    <w:rsid w:val="00BF7D05"/>
    <w:rsid w:val="00CA4DFF"/>
    <w:rsid w:val="00CB52F0"/>
    <w:rsid w:val="00D40CD9"/>
    <w:rsid w:val="00DD5CC8"/>
    <w:rsid w:val="00EE389B"/>
    <w:rsid w:val="00F01FBA"/>
    <w:rsid w:val="00F809ED"/>
    <w:rsid w:val="00F9624D"/>
    <w:rsid w:val="00FB5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0C3B2"/>
  <w15:chartTrackingRefBased/>
  <w15:docId w15:val="{A922D65C-C267-4381-B6AE-9733AD733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0CD9"/>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CD9"/>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semiHidden/>
    <w:unhideWhenUsed/>
    <w:rsid w:val="00D40CD9"/>
    <w:rPr>
      <w:color w:val="0563C1" w:themeColor="hyperlink"/>
      <w:u w:val="single"/>
    </w:rPr>
  </w:style>
  <w:style w:type="paragraph" w:customStyle="1" w:styleId="Default">
    <w:name w:val="Default"/>
    <w:rsid w:val="00D40CD9"/>
    <w:pPr>
      <w:autoSpaceDE w:val="0"/>
      <w:autoSpaceDN w:val="0"/>
      <w:adjustRightInd w:val="0"/>
      <w:spacing w:after="0" w:line="240" w:lineRule="auto"/>
    </w:pPr>
    <w:rPr>
      <w:rFonts w:ascii="Arial" w:hAnsi="Arial" w:cs="Arial"/>
      <w:color w:val="000000"/>
      <w:sz w:val="24"/>
      <w:szCs w:val="24"/>
      <w:lang w:val="en-US"/>
    </w:rPr>
  </w:style>
  <w:style w:type="table" w:styleId="TableGrid">
    <w:name w:val="Table Grid"/>
    <w:basedOn w:val="TableNormal"/>
    <w:uiPriority w:val="39"/>
    <w:rsid w:val="00D40CD9"/>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40CD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western">
    <w:name w:val="western"/>
    <w:basedOn w:val="Normal"/>
    <w:rsid w:val="00D40CD9"/>
    <w:pPr>
      <w:spacing w:before="100" w:beforeAutospacing="1" w:after="119" w:line="240" w:lineRule="auto"/>
    </w:pPr>
    <w:rPr>
      <w:rFonts w:ascii="Times New Roman" w:eastAsia="Times New Roman" w:hAnsi="Times New Roman" w:cs="Times New Roman"/>
      <w:sz w:val="24"/>
      <w:szCs w:val="24"/>
      <w:lang w:eastAsia="en-GB"/>
    </w:rPr>
  </w:style>
  <w:style w:type="character" w:customStyle="1" w:styleId="a-size-extra-large">
    <w:name w:val="a-size-extra-large"/>
    <w:basedOn w:val="DefaultParagraphFont"/>
    <w:rsid w:val="00B62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044928">
      <w:bodyDiv w:val="1"/>
      <w:marLeft w:val="0"/>
      <w:marRight w:val="0"/>
      <w:marTop w:val="0"/>
      <w:marBottom w:val="0"/>
      <w:divBdr>
        <w:top w:val="none" w:sz="0" w:space="0" w:color="auto"/>
        <w:left w:val="none" w:sz="0" w:space="0" w:color="auto"/>
        <w:bottom w:val="none" w:sz="0" w:space="0" w:color="auto"/>
        <w:right w:val="none" w:sz="0" w:space="0" w:color="auto"/>
      </w:divBdr>
    </w:div>
    <w:div w:id="20147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464</TotalTime>
  <Pages>1</Pages>
  <Words>1144</Words>
  <Characters>6526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Ghenea</dc:creator>
  <cp:keywords/>
  <dc:description/>
  <cp:lastModifiedBy>Cristina Ghenea (1921270)</cp:lastModifiedBy>
  <cp:revision>10</cp:revision>
  <dcterms:created xsi:type="dcterms:W3CDTF">2020-08-27T16:46:00Z</dcterms:created>
  <dcterms:modified xsi:type="dcterms:W3CDTF">2020-09-06T14:56:00Z</dcterms:modified>
</cp:coreProperties>
</file>