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59CCD" w14:textId="77777777" w:rsidR="00AD7C2C" w:rsidRDefault="00AD7C2C" w:rsidP="00AD7C2C">
      <w:pPr>
        <w:rPr>
          <w:rFonts w:ascii="Arial" w:eastAsia="Calibri" w:hAnsi="Arial" w:cs="Arial"/>
          <w:sz w:val="22"/>
          <w:szCs w:val="22"/>
        </w:rPr>
      </w:pPr>
      <w:r w:rsidRPr="00A406E5">
        <w:rPr>
          <w:rFonts w:ascii="Arial" w:hAnsi="Arial" w:cs="Arial"/>
          <w:noProof/>
          <w:lang w:val="en-US"/>
        </w:rPr>
        <w:drawing>
          <wp:anchor distT="0" distB="0" distL="114300" distR="114300" simplePos="0" relativeHeight="251659264" behindDoc="0" locked="0" layoutInCell="1" allowOverlap="1" wp14:anchorId="216D8308" wp14:editId="014898CF">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F4D5D56" w14:textId="77777777" w:rsidR="00AD7C2C" w:rsidRDefault="00AD7C2C" w:rsidP="00AD7C2C">
      <w:pPr>
        <w:rPr>
          <w:rFonts w:ascii="Arial" w:eastAsia="Calibri" w:hAnsi="Arial" w:cs="Arial"/>
          <w:sz w:val="22"/>
          <w:szCs w:val="22"/>
        </w:rPr>
      </w:pPr>
    </w:p>
    <w:p w14:paraId="26025F32" w14:textId="77777777" w:rsidR="00AD7C2C" w:rsidRDefault="00AD7C2C" w:rsidP="00AD7C2C">
      <w:pPr>
        <w:rPr>
          <w:rFonts w:ascii="Arial" w:eastAsia="Calibri" w:hAnsi="Arial" w:cs="Arial"/>
          <w:sz w:val="22"/>
          <w:szCs w:val="22"/>
        </w:rPr>
      </w:pPr>
    </w:p>
    <w:p w14:paraId="440AC86C" w14:textId="77777777" w:rsidR="00AD7C2C" w:rsidRDefault="00AD7C2C" w:rsidP="00AD7C2C">
      <w:pPr>
        <w:rPr>
          <w:rFonts w:ascii="Arial" w:eastAsia="Calibri" w:hAnsi="Arial" w:cs="Arial"/>
          <w:sz w:val="22"/>
          <w:szCs w:val="22"/>
        </w:rPr>
      </w:pPr>
    </w:p>
    <w:p w14:paraId="6CB7A71B" w14:textId="77777777" w:rsidR="00AD7C2C" w:rsidRDefault="00AD7C2C" w:rsidP="00AD7C2C">
      <w:pPr>
        <w:rPr>
          <w:rFonts w:ascii="Arial" w:eastAsia="Calibri" w:hAnsi="Arial" w:cs="Arial"/>
          <w:sz w:val="22"/>
          <w:szCs w:val="22"/>
        </w:rPr>
      </w:pPr>
    </w:p>
    <w:p w14:paraId="5C92A8C6" w14:textId="77777777" w:rsidR="00AD7C2C" w:rsidRDefault="00AD7C2C" w:rsidP="00AD7C2C">
      <w:pPr>
        <w:rPr>
          <w:rFonts w:ascii="Arial" w:eastAsia="Calibri" w:hAnsi="Arial" w:cs="Arial"/>
          <w:sz w:val="22"/>
          <w:szCs w:val="22"/>
        </w:rPr>
      </w:pPr>
    </w:p>
    <w:p w14:paraId="0161986A" w14:textId="77777777" w:rsidR="00AD7C2C" w:rsidRDefault="00AD7C2C" w:rsidP="00AD7C2C">
      <w:pPr>
        <w:rPr>
          <w:rFonts w:ascii="Arial" w:eastAsia="Calibri" w:hAnsi="Arial" w:cs="Arial"/>
          <w:sz w:val="22"/>
          <w:szCs w:val="22"/>
        </w:rPr>
      </w:pPr>
    </w:p>
    <w:p w14:paraId="1820BDE0" w14:textId="77777777" w:rsidR="00AD7C2C" w:rsidRDefault="00AD7C2C" w:rsidP="00AD7C2C">
      <w:pPr>
        <w:rPr>
          <w:rFonts w:ascii="Arial" w:eastAsia="Calibri" w:hAnsi="Arial" w:cs="Arial"/>
          <w:sz w:val="22"/>
          <w:szCs w:val="22"/>
        </w:rPr>
      </w:pPr>
    </w:p>
    <w:p w14:paraId="3B210A07" w14:textId="77777777" w:rsidR="00AD7C2C" w:rsidRPr="005227B7" w:rsidRDefault="00AD7C2C" w:rsidP="00AD7C2C">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7D8A70BD" w14:textId="77777777" w:rsidR="00AD7C2C" w:rsidRPr="005227B7" w:rsidRDefault="00AD7C2C" w:rsidP="00AD7C2C">
      <w:pPr>
        <w:rPr>
          <w:rFonts w:ascii="Arial" w:eastAsia="Calibri" w:hAnsi="Arial" w:cs="Arial"/>
          <w:b/>
          <w:bCs/>
          <w:sz w:val="32"/>
          <w:szCs w:val="32"/>
        </w:rPr>
      </w:pPr>
    </w:p>
    <w:p w14:paraId="4314020A" w14:textId="77777777" w:rsidR="00AD7C2C" w:rsidRPr="005227B7" w:rsidRDefault="00AD7C2C" w:rsidP="00AD7C2C">
      <w:pPr>
        <w:rPr>
          <w:rFonts w:ascii="Arial" w:eastAsia="Calibri" w:hAnsi="Arial" w:cs="Arial"/>
          <w:b/>
          <w:bCs/>
          <w:sz w:val="32"/>
          <w:szCs w:val="32"/>
        </w:rPr>
      </w:pPr>
      <w:r w:rsidRPr="005227B7">
        <w:rPr>
          <w:rFonts w:ascii="Arial" w:eastAsia="Calibri" w:hAnsi="Arial" w:cs="Arial"/>
          <w:b/>
          <w:bCs/>
          <w:sz w:val="32"/>
          <w:szCs w:val="32"/>
        </w:rPr>
        <w:t xml:space="preserve">Name: </w:t>
      </w:r>
      <w:r>
        <w:rPr>
          <w:rFonts w:ascii="Arial" w:eastAsia="Calibri" w:hAnsi="Arial" w:cs="Arial"/>
          <w:b/>
          <w:bCs/>
          <w:sz w:val="32"/>
          <w:szCs w:val="32"/>
        </w:rPr>
        <w:t>Kurtis Bray</w:t>
      </w:r>
    </w:p>
    <w:p w14:paraId="719F0B60" w14:textId="77777777" w:rsidR="00AD7C2C" w:rsidRPr="005227B7" w:rsidRDefault="00AD7C2C" w:rsidP="00AD7C2C">
      <w:pPr>
        <w:rPr>
          <w:rFonts w:ascii="Arial" w:eastAsia="Calibri" w:hAnsi="Arial" w:cs="Arial"/>
          <w:b/>
          <w:bCs/>
          <w:sz w:val="32"/>
          <w:szCs w:val="32"/>
        </w:rPr>
      </w:pPr>
    </w:p>
    <w:p w14:paraId="7D846898" w14:textId="77777777" w:rsidR="00AD7C2C" w:rsidRPr="005227B7" w:rsidRDefault="00AD7C2C" w:rsidP="00AD7C2C">
      <w:pPr>
        <w:rPr>
          <w:rFonts w:ascii="Arial" w:eastAsia="Calibri" w:hAnsi="Arial" w:cs="Arial"/>
          <w:b/>
          <w:bCs/>
          <w:sz w:val="32"/>
          <w:szCs w:val="32"/>
        </w:rPr>
      </w:pPr>
      <w:r w:rsidRPr="005227B7">
        <w:rPr>
          <w:rFonts w:ascii="Arial" w:eastAsia="Calibri" w:hAnsi="Arial" w:cs="Arial"/>
          <w:b/>
          <w:bCs/>
          <w:sz w:val="32"/>
          <w:szCs w:val="32"/>
        </w:rPr>
        <w:t xml:space="preserve">Student number: </w:t>
      </w:r>
      <w:r>
        <w:rPr>
          <w:rFonts w:ascii="Arial" w:eastAsia="Calibri" w:hAnsi="Arial" w:cs="Arial"/>
          <w:b/>
          <w:bCs/>
          <w:sz w:val="32"/>
          <w:szCs w:val="32"/>
        </w:rPr>
        <w:t>1401437</w:t>
      </w:r>
    </w:p>
    <w:p w14:paraId="5BAD7FD6" w14:textId="77777777" w:rsidR="00AD7C2C" w:rsidRPr="005227B7" w:rsidRDefault="00AD7C2C" w:rsidP="00AD7C2C">
      <w:pPr>
        <w:rPr>
          <w:rFonts w:ascii="Arial" w:eastAsia="Calibri" w:hAnsi="Arial" w:cs="Arial"/>
          <w:b/>
          <w:bCs/>
          <w:sz w:val="32"/>
          <w:szCs w:val="32"/>
        </w:rPr>
      </w:pPr>
    </w:p>
    <w:p w14:paraId="2A0E0EE2" w14:textId="77777777" w:rsidR="00AD7C2C" w:rsidRPr="005227B7" w:rsidRDefault="00AD7C2C" w:rsidP="00AD7C2C">
      <w:pPr>
        <w:rPr>
          <w:rFonts w:ascii="Arial" w:eastAsia="Calibri" w:hAnsi="Arial" w:cs="Arial"/>
          <w:b/>
          <w:bCs/>
          <w:sz w:val="32"/>
          <w:szCs w:val="32"/>
        </w:rPr>
      </w:pPr>
      <w:r w:rsidRPr="005227B7">
        <w:rPr>
          <w:rFonts w:ascii="Arial" w:eastAsia="Calibri" w:hAnsi="Arial" w:cs="Arial"/>
          <w:b/>
          <w:bCs/>
          <w:sz w:val="32"/>
          <w:szCs w:val="32"/>
        </w:rPr>
        <w:t xml:space="preserve">Word Count: </w:t>
      </w:r>
      <w:r>
        <w:rPr>
          <w:rFonts w:ascii="Arial" w:eastAsia="Calibri" w:hAnsi="Arial" w:cs="Arial"/>
          <w:b/>
          <w:bCs/>
          <w:sz w:val="32"/>
          <w:szCs w:val="32"/>
        </w:rPr>
        <w:t>3962</w:t>
      </w:r>
    </w:p>
    <w:p w14:paraId="785DBB48" w14:textId="77777777" w:rsidR="00AD7C2C" w:rsidRPr="005227B7" w:rsidRDefault="00AD7C2C" w:rsidP="00AD7C2C">
      <w:pPr>
        <w:rPr>
          <w:rFonts w:ascii="Arial" w:eastAsia="Calibri" w:hAnsi="Arial" w:cs="Arial"/>
          <w:b/>
          <w:bCs/>
          <w:sz w:val="32"/>
          <w:szCs w:val="32"/>
        </w:rPr>
      </w:pPr>
    </w:p>
    <w:p w14:paraId="3EE6A86D" w14:textId="77777777" w:rsidR="00AD7C2C" w:rsidRDefault="00AD7C2C" w:rsidP="00AD7C2C">
      <w:pPr>
        <w:rPr>
          <w:rFonts w:ascii="Arial" w:eastAsia="Calibri" w:hAnsi="Arial" w:cs="Arial"/>
          <w:sz w:val="22"/>
          <w:szCs w:val="22"/>
        </w:rPr>
      </w:pPr>
    </w:p>
    <w:p w14:paraId="31D82D66" w14:textId="77777777" w:rsidR="00AD7C2C" w:rsidRDefault="00AD7C2C" w:rsidP="00AD7C2C">
      <w:pPr>
        <w:rPr>
          <w:rFonts w:ascii="Arial" w:eastAsia="Calibri" w:hAnsi="Arial" w:cs="Arial"/>
          <w:sz w:val="22"/>
          <w:szCs w:val="22"/>
        </w:rPr>
      </w:pPr>
    </w:p>
    <w:p w14:paraId="4D5266B0" w14:textId="77777777" w:rsidR="00AD7C2C" w:rsidRDefault="00AD7C2C" w:rsidP="00AD7C2C">
      <w:pPr>
        <w:rPr>
          <w:rFonts w:ascii="Arial" w:eastAsia="Calibri" w:hAnsi="Arial" w:cs="Arial"/>
          <w:sz w:val="22"/>
          <w:szCs w:val="22"/>
        </w:rPr>
      </w:pPr>
    </w:p>
    <w:p w14:paraId="6D3A5676" w14:textId="77777777" w:rsidR="00AD7C2C" w:rsidRDefault="00AD7C2C" w:rsidP="00AD7C2C">
      <w:pPr>
        <w:rPr>
          <w:rFonts w:ascii="Arial" w:eastAsia="Calibri" w:hAnsi="Arial" w:cs="Arial"/>
          <w:sz w:val="22"/>
          <w:szCs w:val="22"/>
        </w:rPr>
      </w:pPr>
    </w:p>
    <w:p w14:paraId="7213D59D" w14:textId="77777777" w:rsidR="00AD7C2C" w:rsidRDefault="00AD7C2C" w:rsidP="00AD7C2C">
      <w:pPr>
        <w:rPr>
          <w:rFonts w:ascii="Arial" w:eastAsia="Calibri" w:hAnsi="Arial" w:cs="Arial"/>
          <w:sz w:val="22"/>
          <w:szCs w:val="22"/>
        </w:rPr>
      </w:pPr>
    </w:p>
    <w:p w14:paraId="7DF6E5D6" w14:textId="77777777" w:rsidR="00AD7C2C" w:rsidRDefault="00AD7C2C" w:rsidP="00AD7C2C">
      <w:pPr>
        <w:rPr>
          <w:rFonts w:ascii="Arial" w:eastAsia="Calibri" w:hAnsi="Arial" w:cs="Arial"/>
          <w:sz w:val="22"/>
          <w:szCs w:val="22"/>
        </w:rPr>
      </w:pPr>
    </w:p>
    <w:p w14:paraId="03DC420D" w14:textId="77777777" w:rsidR="00AD7C2C" w:rsidRDefault="00AD7C2C" w:rsidP="00AD7C2C">
      <w:pPr>
        <w:rPr>
          <w:rFonts w:ascii="Arial" w:eastAsia="Calibri" w:hAnsi="Arial" w:cs="Arial"/>
          <w:sz w:val="22"/>
          <w:szCs w:val="22"/>
        </w:rPr>
      </w:pPr>
    </w:p>
    <w:p w14:paraId="33DE9137" w14:textId="77777777" w:rsidR="00AD7C2C" w:rsidRDefault="00AD7C2C" w:rsidP="00AD7C2C">
      <w:pPr>
        <w:rPr>
          <w:rFonts w:ascii="Arial" w:eastAsia="Calibri" w:hAnsi="Arial" w:cs="Arial"/>
          <w:sz w:val="22"/>
          <w:szCs w:val="22"/>
        </w:rPr>
      </w:pPr>
    </w:p>
    <w:p w14:paraId="7C75B010" w14:textId="77777777" w:rsidR="00AD7C2C" w:rsidRDefault="00AD7C2C" w:rsidP="00AD7C2C">
      <w:pPr>
        <w:rPr>
          <w:rFonts w:ascii="Arial" w:eastAsia="Calibri" w:hAnsi="Arial" w:cs="Arial"/>
          <w:sz w:val="22"/>
          <w:szCs w:val="22"/>
        </w:rPr>
      </w:pPr>
    </w:p>
    <w:p w14:paraId="49F041C9" w14:textId="77777777" w:rsidR="00AD7C2C" w:rsidRPr="005227B7" w:rsidRDefault="00AD7C2C" w:rsidP="00AD7C2C">
      <w:pPr>
        <w:pStyle w:val="ListParagraph"/>
        <w:numPr>
          <w:ilvl w:val="0"/>
          <w:numId w:val="4"/>
        </w:numPr>
        <w:spacing w:after="0" w:line="240" w:lineRule="auto"/>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p>
    <w:p w14:paraId="21188C1F" w14:textId="77777777" w:rsidR="00AD7C2C" w:rsidRDefault="00AD7C2C" w:rsidP="00AD7C2C">
      <w:pPr>
        <w:rPr>
          <w:rFonts w:ascii="Arial" w:eastAsia="Calibri" w:hAnsi="Arial" w:cs="Arial"/>
          <w:sz w:val="22"/>
          <w:szCs w:val="22"/>
        </w:rPr>
      </w:pPr>
    </w:p>
    <w:p w14:paraId="45C43B68" w14:textId="77777777" w:rsidR="00AD7C2C" w:rsidRPr="005227B7" w:rsidRDefault="00AD7C2C" w:rsidP="00AD7C2C">
      <w:pPr>
        <w:pStyle w:val="ListParagraph"/>
        <w:numPr>
          <w:ilvl w:val="0"/>
          <w:numId w:val="4"/>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ensure you follow the AI guidance on the assessment brief and note when and how you </w:t>
      </w:r>
      <w:proofErr w:type="gramStart"/>
      <w:r w:rsidRPr="005227B7">
        <w:rPr>
          <w:rFonts w:ascii="Arial" w:eastAsia="Calibri" w:hAnsi="Arial" w:cs="Arial"/>
          <w:sz w:val="22"/>
          <w:szCs w:val="22"/>
        </w:rPr>
        <w:t>are able to</w:t>
      </w:r>
      <w:proofErr w:type="gramEnd"/>
      <w:r w:rsidRPr="005227B7">
        <w:rPr>
          <w:rFonts w:ascii="Arial" w:eastAsia="Calibri" w:hAnsi="Arial" w:cs="Arial"/>
          <w:sz w:val="22"/>
          <w:szCs w:val="22"/>
        </w:rPr>
        <w:t xml:space="preserve"> use AI.</w:t>
      </w:r>
    </w:p>
    <w:p w14:paraId="1427DCD3" w14:textId="77777777" w:rsidR="00AD7C2C" w:rsidRDefault="00AD7C2C" w:rsidP="00AD7C2C">
      <w:pPr>
        <w:rPr>
          <w:rFonts w:ascii="Arial" w:eastAsia="Calibri" w:hAnsi="Arial" w:cs="Arial"/>
          <w:sz w:val="22"/>
          <w:szCs w:val="22"/>
        </w:rPr>
      </w:pPr>
    </w:p>
    <w:p w14:paraId="584F4E89" w14:textId="77777777" w:rsidR="00AD7C2C" w:rsidRDefault="00AD7C2C" w:rsidP="00AD7C2C">
      <w:pPr>
        <w:pStyle w:val="ListParagraph"/>
        <w:numPr>
          <w:ilvl w:val="0"/>
          <w:numId w:val="4"/>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also note the guidance regarding </w:t>
      </w:r>
      <w:proofErr w:type="spellStart"/>
      <w:r w:rsidRPr="005227B7">
        <w:rPr>
          <w:rFonts w:ascii="Arial" w:eastAsia="Calibri" w:hAnsi="Arial" w:cs="Arial"/>
          <w:sz w:val="22"/>
          <w:szCs w:val="22"/>
        </w:rPr>
        <w:t>plagerism</w:t>
      </w:r>
      <w:proofErr w:type="spellEnd"/>
      <w:r w:rsidRPr="005227B7">
        <w:rPr>
          <w:rFonts w:ascii="Arial" w:eastAsia="Calibri" w:hAnsi="Arial" w:cs="Arial"/>
          <w:sz w:val="22"/>
          <w:szCs w:val="22"/>
        </w:rPr>
        <w:t xml:space="preserve"> on your assessment brief also refers to referencing the source of your material and that includes the use of AI.</w:t>
      </w:r>
    </w:p>
    <w:p w14:paraId="7584CD56" w14:textId="77777777" w:rsidR="00AD7C2C" w:rsidRPr="005227B7" w:rsidRDefault="00AD7C2C" w:rsidP="00AD7C2C">
      <w:pPr>
        <w:pStyle w:val="ListParagraph"/>
        <w:rPr>
          <w:rFonts w:ascii="Arial" w:eastAsia="Calibri" w:hAnsi="Arial" w:cs="Arial"/>
          <w:sz w:val="22"/>
          <w:szCs w:val="22"/>
        </w:rPr>
      </w:pPr>
    </w:p>
    <w:p w14:paraId="02C647D8" w14:textId="77777777" w:rsidR="00AD7C2C" w:rsidRDefault="00AD7C2C" w:rsidP="00AD7C2C">
      <w:pPr>
        <w:rPr>
          <w:rFonts w:ascii="Arial" w:eastAsia="Calibri" w:hAnsi="Arial" w:cs="Arial"/>
          <w:sz w:val="22"/>
          <w:szCs w:val="22"/>
        </w:rPr>
      </w:pPr>
    </w:p>
    <w:p w14:paraId="0BBED6A7" w14:textId="77777777" w:rsidR="00AD7C2C" w:rsidRPr="005227B7" w:rsidRDefault="00AD7C2C" w:rsidP="00AD7C2C">
      <w:pPr>
        <w:rPr>
          <w:rFonts w:ascii="Arial" w:eastAsia="Calibri" w:hAnsi="Arial" w:cs="Arial"/>
          <w:sz w:val="22"/>
          <w:szCs w:val="22"/>
        </w:rPr>
      </w:pPr>
    </w:p>
    <w:p w14:paraId="333D8C74" w14:textId="77777777" w:rsidR="00AD7C2C" w:rsidRDefault="00AD7C2C" w:rsidP="00AD7C2C">
      <w:pPr>
        <w:rPr>
          <w:rFonts w:ascii="Arial" w:eastAsia="Calibri" w:hAnsi="Arial" w:cs="Arial"/>
          <w:sz w:val="22"/>
          <w:szCs w:val="22"/>
        </w:rPr>
      </w:pPr>
    </w:p>
    <w:p w14:paraId="5B42090F" w14:textId="77777777" w:rsidR="00AD7C2C" w:rsidRDefault="00AD7C2C" w:rsidP="00AD7C2C">
      <w:pPr>
        <w:rPr>
          <w:rFonts w:ascii="Arial" w:eastAsia="Calibri" w:hAnsi="Arial" w:cs="Arial"/>
          <w:sz w:val="22"/>
          <w:szCs w:val="22"/>
        </w:rPr>
      </w:pPr>
      <w:r w:rsidRPr="00FA7E96">
        <w:rPr>
          <w:rFonts w:ascii="Arial" w:eastAsia="Calibri" w:hAnsi="Arial" w:cs="Arial"/>
          <w:sz w:val="22"/>
          <w:szCs w:val="22"/>
        </w:rPr>
        <w:t xml:space="preserve">For this assessment, </w:t>
      </w:r>
    </w:p>
    <w:p w14:paraId="0F62679F" w14:textId="77777777" w:rsidR="00AD7C2C" w:rsidRDefault="00AD7C2C" w:rsidP="00AD7C2C">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4D2DEE6A" w14:textId="77777777" w:rsidR="00AD7C2C" w:rsidRDefault="00AD7C2C" w:rsidP="00AD7C2C">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w:t>
      </w:r>
    </w:p>
    <w:p w14:paraId="7620466D" w14:textId="77777777" w:rsidR="00AD7C2C" w:rsidRDefault="00AD7C2C" w:rsidP="00AD7C2C">
      <w:pPr>
        <w:rPr>
          <w:rFonts w:ascii="Arial" w:eastAsia="Calibri" w:hAnsi="Arial" w:cs="Arial"/>
          <w:sz w:val="22"/>
          <w:szCs w:val="22"/>
        </w:rPr>
      </w:pPr>
      <w:r>
        <w:rPr>
          <w:rFonts w:ascii="Arial" w:eastAsia="Calibri" w:hAnsi="Arial" w:cs="Arial"/>
          <w:sz w:val="22"/>
          <w:szCs w:val="22"/>
        </w:rPr>
        <w:t xml:space="preserve">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4F3AAF58" w14:textId="77777777" w:rsidR="00AD7C2C" w:rsidRDefault="00AD7C2C" w:rsidP="00AD7C2C">
      <w:pPr>
        <w:rPr>
          <w:rFonts w:ascii="Arial" w:eastAsia="Calibri" w:hAnsi="Arial" w:cs="Arial"/>
          <w:sz w:val="22"/>
          <w:szCs w:val="22"/>
        </w:rPr>
      </w:pPr>
    </w:p>
    <w:p w14:paraId="1965A49A" w14:textId="77777777" w:rsidR="00AD7C2C" w:rsidRDefault="00AD7C2C" w:rsidP="00AD7C2C">
      <w:pPr>
        <w:rPr>
          <w:rFonts w:ascii="Arial" w:eastAsia="Calibri" w:hAnsi="Arial" w:cs="Arial"/>
          <w:b/>
          <w:bCs/>
          <w:sz w:val="32"/>
          <w:szCs w:val="32"/>
        </w:rPr>
      </w:pPr>
    </w:p>
    <w:p w14:paraId="6B68756B" w14:textId="77777777" w:rsidR="00AD7C2C" w:rsidRPr="005227B7" w:rsidRDefault="00AD7C2C" w:rsidP="00AD7C2C">
      <w:pPr>
        <w:rPr>
          <w:rFonts w:ascii="Arial" w:eastAsia="Calibri" w:hAnsi="Arial" w:cs="Arial"/>
          <w:b/>
          <w:bCs/>
          <w:sz w:val="32"/>
          <w:szCs w:val="32"/>
        </w:rPr>
      </w:pPr>
      <w:r>
        <w:rPr>
          <w:rFonts w:ascii="Arial" w:eastAsia="Calibri" w:hAnsi="Arial" w:cs="Arial"/>
          <w:b/>
          <w:bCs/>
          <w:noProof/>
          <w:sz w:val="32"/>
          <w:szCs w:val="32"/>
        </w:rPr>
        <mc:AlternateContent>
          <mc:Choice Requires="wpi">
            <w:drawing>
              <wp:anchor distT="0" distB="0" distL="114300" distR="114300" simplePos="0" relativeHeight="251664384" behindDoc="0" locked="0" layoutInCell="1" allowOverlap="1" wp14:anchorId="591AFAF0" wp14:editId="7B19BCCD">
                <wp:simplePos x="0" y="0"/>
                <wp:positionH relativeFrom="column">
                  <wp:posOffset>3117840</wp:posOffset>
                </wp:positionH>
                <wp:positionV relativeFrom="paragraph">
                  <wp:posOffset>304370</wp:posOffset>
                </wp:positionV>
                <wp:extent cx="1758240" cy="1425240"/>
                <wp:effectExtent l="38100" t="38100" r="52070" b="41910"/>
                <wp:wrapNone/>
                <wp:docPr id="2016835592"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1758240" cy="1425240"/>
                      </w14:xfrm>
                    </w14:contentPart>
                  </a:graphicData>
                </a:graphic>
              </wp:anchor>
            </w:drawing>
          </mc:Choice>
          <mc:Fallback>
            <w:pict>
              <v:shapetype w14:anchorId="068374A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245pt;margin-top:23.45pt;width:139.45pt;height:113.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">
                <v:imagedata r:id="rId13" o:title=""/>
              </v:shape>
            </w:pict>
          </mc:Fallback>
        </mc:AlternateContent>
      </w:r>
      <w:r>
        <w:rPr>
          <w:rFonts w:ascii="Arial" w:eastAsia="Calibri" w:hAnsi="Arial" w:cs="Arial"/>
          <w:b/>
          <w:bCs/>
          <w:noProof/>
          <w:sz w:val="32"/>
          <w:szCs w:val="32"/>
        </w:rPr>
        <mc:AlternateContent>
          <mc:Choice Requires="wpi">
            <w:drawing>
              <wp:anchor distT="0" distB="0" distL="114300" distR="114300" simplePos="0" relativeHeight="251663360" behindDoc="0" locked="0" layoutInCell="1" allowOverlap="1" wp14:anchorId="256CF431" wp14:editId="5FE0CF0B">
                <wp:simplePos x="0" y="0"/>
                <wp:positionH relativeFrom="column">
                  <wp:posOffset>2523480</wp:posOffset>
                </wp:positionH>
                <wp:positionV relativeFrom="paragraph">
                  <wp:posOffset>450170</wp:posOffset>
                </wp:positionV>
                <wp:extent cx="1002960" cy="1049040"/>
                <wp:effectExtent l="38100" t="38100" r="26035" b="36830"/>
                <wp:wrapNone/>
                <wp:docPr id="1948886925"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1002960" cy="1049040"/>
                      </w14:xfrm>
                    </w14:contentPart>
                  </a:graphicData>
                </a:graphic>
              </wp:anchor>
            </w:drawing>
          </mc:Choice>
          <mc:Fallback>
            <w:pict>
              <v:shape w14:anchorId="50F2852B" id="Ink 5" o:spid="_x0000_s1026" type="#_x0000_t75" style="position:absolute;margin-left:198.2pt;margin-top:34.95pt;width:79.95pt;height:83.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">
                <v:imagedata r:id="rId15" o:title=""/>
              </v:shape>
            </w:pict>
          </mc:Fallback>
        </mc:AlternateContent>
      </w:r>
      <w:r>
        <w:rPr>
          <w:rFonts w:ascii="Arial" w:eastAsia="Calibri" w:hAnsi="Arial" w:cs="Arial"/>
          <w:b/>
          <w:bCs/>
          <w:noProof/>
          <w:sz w:val="32"/>
          <w:szCs w:val="32"/>
        </w:rPr>
        <mc:AlternateContent>
          <mc:Choice Requires="wpi">
            <w:drawing>
              <wp:anchor distT="0" distB="0" distL="114300" distR="114300" simplePos="0" relativeHeight="251662336" behindDoc="0" locked="0" layoutInCell="1" allowOverlap="1" wp14:anchorId="4E73D1A1" wp14:editId="4C3DF843">
                <wp:simplePos x="0" y="0"/>
                <wp:positionH relativeFrom="column">
                  <wp:posOffset>2555880</wp:posOffset>
                </wp:positionH>
                <wp:positionV relativeFrom="paragraph">
                  <wp:posOffset>755450</wp:posOffset>
                </wp:positionV>
                <wp:extent cx="143280" cy="717480"/>
                <wp:effectExtent l="38100" t="38100" r="47625" b="45085"/>
                <wp:wrapNone/>
                <wp:docPr id="552368802"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43280" cy="717480"/>
                      </w14:xfrm>
                    </w14:contentPart>
                  </a:graphicData>
                </a:graphic>
              </wp:anchor>
            </w:drawing>
          </mc:Choice>
          <mc:Fallback>
            <w:pict>
              <v:shape w14:anchorId="6AEB8169" id="Ink 4" o:spid="_x0000_s1026" type="#_x0000_t75" style="position:absolute;margin-left:200.75pt;margin-top:59pt;width:12.3pt;height:5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">
                <v:imagedata r:id="rId17" o:title=""/>
              </v:shape>
            </w:pict>
          </mc:Fallback>
        </mc:AlternateContent>
      </w:r>
      <w:r>
        <w:rPr>
          <w:rFonts w:ascii="Arial" w:eastAsia="Calibri" w:hAnsi="Arial" w:cs="Arial"/>
          <w:b/>
          <w:bCs/>
          <w:noProof/>
          <w:sz w:val="32"/>
          <w:szCs w:val="32"/>
        </w:rPr>
        <mc:AlternateContent>
          <mc:Choice Requires="wpi">
            <w:drawing>
              <wp:anchor distT="0" distB="0" distL="114300" distR="114300" simplePos="0" relativeHeight="251661312" behindDoc="0" locked="0" layoutInCell="1" allowOverlap="1" wp14:anchorId="0069F5F7" wp14:editId="7C0DAD1D">
                <wp:simplePos x="0" y="0"/>
                <wp:positionH relativeFrom="column">
                  <wp:posOffset>2386965</wp:posOffset>
                </wp:positionH>
                <wp:positionV relativeFrom="paragraph">
                  <wp:posOffset>381000</wp:posOffset>
                </wp:positionV>
                <wp:extent cx="299085" cy="450850"/>
                <wp:effectExtent l="38100" t="38100" r="43815" b="44450"/>
                <wp:wrapNone/>
                <wp:docPr id="1413265991"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299085" cy="450850"/>
                      </w14:xfrm>
                    </w14:contentPart>
                  </a:graphicData>
                </a:graphic>
                <wp14:sizeRelH relativeFrom="margin">
                  <wp14:pctWidth>0</wp14:pctWidth>
                </wp14:sizeRelH>
                <wp14:sizeRelV relativeFrom="margin">
                  <wp14:pctHeight>0</wp14:pctHeight>
                </wp14:sizeRelV>
              </wp:anchor>
            </w:drawing>
          </mc:Choice>
          <mc:Fallback>
            <w:pict>
              <v:shape w14:anchorId="10093F5E" id="Ink 3" o:spid="_x0000_s1026" type="#_x0000_t75" style="position:absolute;margin-left:187.45pt;margin-top:29.5pt;width:24.5pt;height:3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">
                <v:imagedata r:id="rId19" o:title=""/>
              </v:shape>
            </w:pict>
          </mc:Fallback>
        </mc:AlternateContent>
      </w:r>
      <w:r>
        <w:rPr>
          <w:rFonts w:ascii="Arial" w:eastAsia="Calibri" w:hAnsi="Arial" w:cs="Arial"/>
          <w:b/>
          <w:bCs/>
          <w:noProof/>
          <w:sz w:val="32"/>
          <w:szCs w:val="32"/>
        </w:rPr>
        <mc:AlternateContent>
          <mc:Choice Requires="wpi">
            <w:drawing>
              <wp:anchor distT="0" distB="0" distL="114300" distR="114300" simplePos="0" relativeHeight="251660288" behindDoc="0" locked="0" layoutInCell="1" allowOverlap="1" wp14:anchorId="33B72E12" wp14:editId="156F260F">
                <wp:simplePos x="0" y="0"/>
                <wp:positionH relativeFrom="column">
                  <wp:posOffset>2146200</wp:posOffset>
                </wp:positionH>
                <wp:positionV relativeFrom="paragraph">
                  <wp:posOffset>-62830</wp:posOffset>
                </wp:positionV>
                <wp:extent cx="502560" cy="911880"/>
                <wp:effectExtent l="38100" t="38100" r="50165" b="40640"/>
                <wp:wrapNone/>
                <wp:docPr id="331712412"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502560" cy="911880"/>
                      </w14:xfrm>
                    </w14:contentPart>
                  </a:graphicData>
                </a:graphic>
              </wp:anchor>
            </w:drawing>
          </mc:Choice>
          <mc:Fallback>
            <w:pict>
              <v:shape w14:anchorId="2779A139" id="Ink 1" o:spid="_x0000_s1026" type="#_x0000_t75" style="position:absolute;margin-left:168.5pt;margin-top:-5.45pt;width:40.55pt;height:72.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">
                <v:imagedata r:id="rId21" o:title=""/>
              </v:shape>
            </w:pict>
          </mc:Fallback>
        </mc:AlternateContent>
      </w:r>
      <w:r>
        <w:rPr>
          <w:rFonts w:ascii="Arial" w:eastAsia="Calibri" w:hAnsi="Arial" w:cs="Arial"/>
          <w:b/>
          <w:bCs/>
          <w:sz w:val="32"/>
          <w:szCs w:val="32"/>
        </w:rPr>
        <w:t>Student Signature</w:t>
      </w:r>
      <w:r w:rsidRPr="005227B7">
        <w:rPr>
          <w:rFonts w:ascii="Arial" w:eastAsia="Calibri" w:hAnsi="Arial" w:cs="Arial"/>
          <w:b/>
          <w:bCs/>
          <w:sz w:val="32"/>
          <w:szCs w:val="32"/>
        </w:rPr>
        <w:t xml:space="preserve">: </w:t>
      </w:r>
    </w:p>
    <w:p w14:paraId="4CD3846F" w14:textId="26666ED2" w:rsidR="00AD7C2C" w:rsidRDefault="00AD7C2C">
      <w:pPr>
        <w:rPr>
          <w:rFonts w:asciiTheme="majorHAnsi" w:eastAsiaTheme="majorEastAsia" w:hAnsiTheme="majorHAnsi" w:cstheme="majorBidi"/>
          <w:spacing w:val="-10"/>
          <w:kern w:val="28"/>
          <w:sz w:val="56"/>
          <w:szCs w:val="56"/>
        </w:rPr>
      </w:pPr>
      <w:r>
        <w:br w:type="page"/>
      </w:r>
    </w:p>
    <w:p w14:paraId="42B62BA8" w14:textId="77777777" w:rsidR="0057545F" w:rsidRDefault="0057545F" w:rsidP="0057545F">
      <w:pPr>
        <w:pStyle w:val="Title"/>
        <w:jc w:val="center"/>
      </w:pPr>
    </w:p>
    <w:p w14:paraId="4EC889A0" w14:textId="77777777" w:rsidR="0057545F" w:rsidRDefault="0057545F" w:rsidP="0057545F">
      <w:pPr>
        <w:pStyle w:val="Title"/>
        <w:jc w:val="center"/>
      </w:pPr>
    </w:p>
    <w:p w14:paraId="0C8BC3C7" w14:textId="77777777" w:rsidR="0057545F" w:rsidRDefault="0057545F" w:rsidP="0057545F">
      <w:pPr>
        <w:pStyle w:val="Title"/>
        <w:jc w:val="center"/>
      </w:pPr>
    </w:p>
    <w:p w14:paraId="525ADD37" w14:textId="77777777" w:rsidR="0057545F" w:rsidRDefault="0057545F" w:rsidP="0057545F">
      <w:pPr>
        <w:pStyle w:val="Title"/>
        <w:jc w:val="center"/>
      </w:pPr>
    </w:p>
    <w:p w14:paraId="37160F10" w14:textId="77777777" w:rsidR="0057545F" w:rsidRDefault="0057545F" w:rsidP="0057545F">
      <w:pPr>
        <w:pStyle w:val="Title"/>
        <w:jc w:val="center"/>
      </w:pPr>
    </w:p>
    <w:p w14:paraId="6B6370E1" w14:textId="77777777" w:rsidR="0057545F" w:rsidRDefault="0057545F" w:rsidP="0057545F">
      <w:pPr>
        <w:pStyle w:val="Title"/>
        <w:jc w:val="center"/>
      </w:pPr>
    </w:p>
    <w:p w14:paraId="3114288B" w14:textId="77777777" w:rsidR="0057545F" w:rsidRDefault="0057545F" w:rsidP="0057545F">
      <w:pPr>
        <w:pStyle w:val="Title"/>
        <w:jc w:val="center"/>
      </w:pPr>
    </w:p>
    <w:p w14:paraId="7C7FB82F" w14:textId="6D642ADE" w:rsidR="0057545F" w:rsidRDefault="0057545F" w:rsidP="0057545F">
      <w:pPr>
        <w:pStyle w:val="Title"/>
        <w:jc w:val="center"/>
      </w:pPr>
      <w:r w:rsidRPr="004749E2">
        <w:t>From Awe to Anxiety: The Contemporary Sublime in Science Fiction Cinema</w:t>
      </w:r>
    </w:p>
    <w:p w14:paraId="3B0B7881" w14:textId="77777777" w:rsidR="00963588" w:rsidRPr="00963588" w:rsidRDefault="00963588" w:rsidP="00963588"/>
    <w:p w14:paraId="3405CD0A" w14:textId="77777777" w:rsidR="0057545F" w:rsidRPr="0057545F" w:rsidRDefault="0057545F" w:rsidP="0057545F"/>
    <w:p w14:paraId="243E7FF5" w14:textId="77777777" w:rsidR="0057545F" w:rsidRPr="0057545F" w:rsidRDefault="0057545F" w:rsidP="0057545F"/>
    <w:p w14:paraId="30F03C51" w14:textId="77777777" w:rsidR="0057545F" w:rsidRPr="0057545F" w:rsidRDefault="0057545F" w:rsidP="0057545F"/>
    <w:p w14:paraId="3187F6B6" w14:textId="77777777" w:rsidR="0057545F" w:rsidRPr="0057545F" w:rsidRDefault="0057545F" w:rsidP="0057545F"/>
    <w:p w14:paraId="37BD9FB7" w14:textId="77777777" w:rsidR="0057545F" w:rsidRPr="0057545F" w:rsidRDefault="0057545F" w:rsidP="0057545F"/>
    <w:p w14:paraId="57B69133" w14:textId="77777777" w:rsidR="0057545F" w:rsidRPr="0057545F" w:rsidRDefault="0057545F" w:rsidP="0057545F"/>
    <w:p w14:paraId="54717D97" w14:textId="77777777" w:rsidR="0057545F" w:rsidRPr="0057545F" w:rsidRDefault="0057545F" w:rsidP="0057545F"/>
    <w:p w14:paraId="17F1EE27" w14:textId="77777777" w:rsidR="0057545F" w:rsidRPr="0057545F" w:rsidRDefault="0057545F" w:rsidP="0057545F"/>
    <w:p w14:paraId="2FB4AB84" w14:textId="77777777" w:rsidR="0057545F" w:rsidRDefault="0057545F" w:rsidP="0057545F">
      <w:pPr>
        <w:jc w:val="center"/>
        <w:rPr>
          <w:rFonts w:asciiTheme="majorHAnsi" w:eastAsiaTheme="majorEastAsia" w:hAnsiTheme="majorHAnsi" w:cstheme="majorBidi"/>
          <w:spacing w:val="-10"/>
          <w:kern w:val="28"/>
          <w:sz w:val="56"/>
          <w:szCs w:val="56"/>
        </w:rPr>
      </w:pPr>
    </w:p>
    <w:p w14:paraId="0B1B74B6" w14:textId="77777777" w:rsidR="0057545F" w:rsidRDefault="0057545F" w:rsidP="0057545F">
      <w:pPr>
        <w:jc w:val="center"/>
        <w:rPr>
          <w:rFonts w:asciiTheme="majorHAnsi" w:eastAsiaTheme="majorEastAsia" w:hAnsiTheme="majorHAnsi" w:cstheme="majorBidi"/>
          <w:spacing w:val="-10"/>
          <w:kern w:val="28"/>
          <w:sz w:val="56"/>
          <w:szCs w:val="56"/>
        </w:rPr>
      </w:pPr>
    </w:p>
    <w:p w14:paraId="71CB36A3" w14:textId="77777777" w:rsidR="0057545F" w:rsidRDefault="0057545F" w:rsidP="00963588"/>
    <w:p w14:paraId="2D40D136" w14:textId="77777777" w:rsidR="0057545F" w:rsidRDefault="0057545F" w:rsidP="0057545F">
      <w:pPr>
        <w:jc w:val="center"/>
        <w:rPr>
          <w:rFonts w:asciiTheme="majorHAnsi" w:eastAsiaTheme="majorEastAsia" w:hAnsiTheme="majorHAnsi" w:cstheme="majorBidi"/>
          <w:spacing w:val="-10"/>
          <w:kern w:val="28"/>
          <w:sz w:val="56"/>
          <w:szCs w:val="56"/>
        </w:rPr>
      </w:pPr>
    </w:p>
    <w:p w14:paraId="5CA8B795" w14:textId="3AEF453A" w:rsidR="0057545F" w:rsidRDefault="00963588" w:rsidP="00963588">
      <w:pPr>
        <w:pStyle w:val="Heading1"/>
        <w:jc w:val="center"/>
        <w:rPr>
          <w:b/>
          <w:bCs/>
          <w:u w:val="single"/>
        </w:rPr>
      </w:pPr>
      <w:r w:rsidRPr="00963588">
        <w:rPr>
          <w:b/>
          <w:bCs/>
          <w:u w:val="single"/>
        </w:rPr>
        <w:lastRenderedPageBreak/>
        <w:t>Abstract</w:t>
      </w:r>
    </w:p>
    <w:p w14:paraId="2DAC9E8C" w14:textId="77777777" w:rsidR="00963588" w:rsidRPr="00963588" w:rsidRDefault="00963588" w:rsidP="00963588"/>
    <w:p w14:paraId="7EB93DCB" w14:textId="77777777" w:rsidR="00963588" w:rsidRDefault="00963588" w:rsidP="00963588">
      <w:r w:rsidRPr="00963588">
        <w:rPr>
          <w:b/>
          <w:bCs/>
        </w:rPr>
        <w:t>Question 1:</w:t>
      </w:r>
      <w:r>
        <w:t xml:space="preserve"> </w:t>
      </w:r>
      <w:r w:rsidRPr="00963588">
        <w:rPr>
          <w:b/>
          <w:bCs/>
        </w:rPr>
        <w:t>The Contemporary Condition:</w:t>
      </w:r>
      <w:r w:rsidRPr="00963588">
        <w:t xml:space="preserve"> How do contemporary creative practices articulate or intervene in the complex conditions of late modernity, including ecological precarity, social fragmentation, and global uncertainty? What imaginative or critical strategies do they offer for navigating these crises?</w:t>
      </w:r>
    </w:p>
    <w:p w14:paraId="5AE8B8A4" w14:textId="17608AB2" w:rsidR="00963588" w:rsidRDefault="00963588" w:rsidP="00963588">
      <w:r w:rsidRPr="00963588">
        <w:rPr>
          <w:b/>
          <w:bCs/>
        </w:rPr>
        <w:t>Essay Title:</w:t>
      </w:r>
      <w:r>
        <w:t xml:space="preserve"> </w:t>
      </w:r>
      <w:r w:rsidRPr="00963588">
        <w:t>From Awe to Anxiety: The Contemporary Sublime in Science Fiction Cinema</w:t>
      </w:r>
    </w:p>
    <w:p w14:paraId="45762C03" w14:textId="5709B24B" w:rsidR="002C4D02" w:rsidRPr="002C4D02" w:rsidRDefault="002C4D02" w:rsidP="002C4D02">
      <w:r w:rsidRPr="002C4D02">
        <w:t>This essay examines the transformation of the sublime within contemporary cinema, arguing that it has shifted from an encounter with external vastness and transcendence toward an internalised experience of psychological instability and uncertainty. Drawing on classical theories of the sublime developed by Edmund Burke and Immanuel Kant, alongside more recent reinterpretations by Jean-François Lyotard and Timothy Morton, th</w:t>
      </w:r>
      <w:r w:rsidR="00321A8F">
        <w:t xml:space="preserve">is </w:t>
      </w:r>
      <w:r w:rsidRPr="002C4D02">
        <w:t>essay situates the sublime within the conditions of late modernity, including existential anxiety, technological mediation, and the destabilisation of the human subject.</w:t>
      </w:r>
    </w:p>
    <w:p w14:paraId="618353A4" w14:textId="01B85095" w:rsidR="002C4D02" w:rsidRPr="002C4D02" w:rsidRDefault="002C4D02" w:rsidP="002C4D02">
      <w:r>
        <w:t xml:space="preserve">Through a comparative analysis of Christopher Nolan’s </w:t>
      </w:r>
      <w:r w:rsidRPr="29FADB95">
        <w:rPr>
          <w:i/>
          <w:iCs/>
        </w:rPr>
        <w:t>Interstellar</w:t>
      </w:r>
      <w:r>
        <w:t xml:space="preserve"> (2014) and Mikael Håfström’s </w:t>
      </w:r>
      <w:r w:rsidRPr="29FADB95">
        <w:rPr>
          <w:i/>
          <w:iCs/>
        </w:rPr>
        <w:t>Slingshot</w:t>
      </w:r>
      <w:r>
        <w:t xml:space="preserve"> (2024), th</w:t>
      </w:r>
      <w:r w:rsidR="00073AC4">
        <w:t xml:space="preserve">is </w:t>
      </w:r>
      <w:r>
        <w:t xml:space="preserve">essay </w:t>
      </w:r>
      <w:r w:rsidR="00945BAB">
        <w:t xml:space="preserve">aims to </w:t>
      </w:r>
      <w:r>
        <w:t xml:space="preserve">demonstrate how contemporary film reconfigures the aesthetic and affective dimensions of the sublime. </w:t>
      </w:r>
      <w:r w:rsidRPr="29FADB95">
        <w:rPr>
          <w:i/>
          <w:iCs/>
        </w:rPr>
        <w:t>Interstellar</w:t>
      </w:r>
      <w:r>
        <w:t xml:space="preserve"> presents a cosmic, visually expansive sublime that retains elements of awe, coherence</w:t>
      </w:r>
      <w:r w:rsidR="0FCF3EAC">
        <w:t xml:space="preserve"> </w:t>
      </w:r>
      <w:r>
        <w:t>and transcendence</w:t>
      </w:r>
      <w:r w:rsidR="63EDFAD9">
        <w:t xml:space="preserve"> </w:t>
      </w:r>
      <w:r>
        <w:t xml:space="preserve">even as it confronts the limits of human knowledge. In contrast, </w:t>
      </w:r>
      <w:r w:rsidRPr="29FADB95">
        <w:rPr>
          <w:i/>
          <w:iCs/>
        </w:rPr>
        <w:t>Slingshot</w:t>
      </w:r>
      <w:r>
        <w:t xml:space="preserve"> offers a fragmented and psychological sublime, in which isolation, paranoia and perceptual instability displace traditional notions of grandeur and meaning.</w:t>
      </w:r>
    </w:p>
    <w:p w14:paraId="062CB1A5" w14:textId="7B7F6D9D" w:rsidR="002C4D02" w:rsidRDefault="002C4D02" w:rsidP="002C4D02">
      <w:r w:rsidRPr="002C4D02">
        <w:t>By placing these films in dialogue, th</w:t>
      </w:r>
      <w:r w:rsidR="00515225">
        <w:t>is</w:t>
      </w:r>
      <w:r w:rsidRPr="002C4D02">
        <w:t xml:space="preserve"> essay argues that the contemporary sublime reflects a broader cultural shift from external confrontation with the infinite to an internal collapse of certainty and selfhood. Ultimately, th</w:t>
      </w:r>
      <w:r w:rsidR="00515225">
        <w:t>is</w:t>
      </w:r>
      <w:r w:rsidRPr="002C4D02">
        <w:t xml:space="preserve"> essay suggests that contemporary cinematic practices articulate the sublime as a critical response to the uncertainties and anxieties of late modern life.</w:t>
      </w:r>
    </w:p>
    <w:p w14:paraId="45001AA2" w14:textId="77777777" w:rsidR="00426B7E" w:rsidRDefault="00426B7E" w:rsidP="002C4D02"/>
    <w:p w14:paraId="22708D8B" w14:textId="77777777" w:rsidR="00426B7E" w:rsidRDefault="00426B7E" w:rsidP="002C4D02"/>
    <w:p w14:paraId="45F8E118" w14:textId="77777777" w:rsidR="00426B7E" w:rsidRDefault="00426B7E" w:rsidP="002C4D02"/>
    <w:p w14:paraId="6F4B0A15" w14:textId="77777777" w:rsidR="00426B7E" w:rsidRDefault="00426B7E" w:rsidP="002C4D02"/>
    <w:p w14:paraId="133F8EDB" w14:textId="77777777" w:rsidR="00426B7E" w:rsidRDefault="00426B7E" w:rsidP="002C4D02"/>
    <w:p w14:paraId="35AAAA1C" w14:textId="77777777" w:rsidR="00426B7E" w:rsidRDefault="00426B7E" w:rsidP="002C4D02"/>
    <w:p w14:paraId="0336C68A" w14:textId="3061CE26" w:rsidR="00F04A5C" w:rsidRPr="002423F2" w:rsidRDefault="00F04A5C" w:rsidP="00F04A5C">
      <w:pPr>
        <w:pStyle w:val="Heading2"/>
        <w:jc w:val="center"/>
        <w:rPr>
          <w:b/>
          <w:bCs/>
          <w:u w:val="single"/>
        </w:rPr>
      </w:pPr>
      <w:r w:rsidRPr="002423F2">
        <w:rPr>
          <w:b/>
          <w:bCs/>
          <w:u w:val="single"/>
        </w:rPr>
        <w:lastRenderedPageBreak/>
        <w:t>Theoretical Framework</w:t>
      </w:r>
    </w:p>
    <w:p w14:paraId="48D212C9" w14:textId="77777777" w:rsidR="003D1595" w:rsidRPr="003D1595" w:rsidRDefault="003D1595" w:rsidP="003D1595"/>
    <w:p w14:paraId="6D2CA16D" w14:textId="30B6CD52" w:rsidR="00426B7E" w:rsidRDefault="000C5DF2" w:rsidP="002C4D02">
      <w:r>
        <w:t>“</w:t>
      </w:r>
      <w:r w:rsidR="00426B7E">
        <w:t xml:space="preserve">The term ‘Sublime’ is derived from the Latin </w:t>
      </w:r>
      <w:proofErr w:type="spellStart"/>
      <w:r w:rsidR="00426B7E">
        <w:rPr>
          <w:i/>
          <w:iCs/>
        </w:rPr>
        <w:t>sublimis</w:t>
      </w:r>
      <w:proofErr w:type="spellEnd"/>
      <w:r w:rsidR="00426B7E">
        <w:t>,</w:t>
      </w:r>
      <w:r>
        <w:t xml:space="preserve"> a combination of</w:t>
      </w:r>
      <w:r w:rsidR="00426B7E">
        <w:t xml:space="preserve"> </w:t>
      </w:r>
      <w:r>
        <w:rPr>
          <w:i/>
          <w:iCs/>
        </w:rPr>
        <w:t xml:space="preserve">sub </w:t>
      </w:r>
      <w:r>
        <w:t xml:space="preserve">(up to) and </w:t>
      </w:r>
      <w:r>
        <w:rPr>
          <w:i/>
          <w:iCs/>
        </w:rPr>
        <w:t xml:space="preserve">limen </w:t>
      </w:r>
      <w:r>
        <w:t xml:space="preserve">(lintel, literally the top piece of a door)” </w:t>
      </w:r>
      <w:r w:rsidRPr="000C5DF2">
        <w:t>(Shaw, 2017</w:t>
      </w:r>
      <w:r w:rsidR="009C3F19">
        <w:t>, p.1</w:t>
      </w:r>
      <w:r w:rsidRPr="000C5DF2">
        <w:t>)</w:t>
      </w:r>
      <w:r>
        <w:t xml:space="preserve">. The term has many </w:t>
      </w:r>
      <w:r w:rsidR="009C3F19">
        <w:t xml:space="preserve">applications; Edmund Burke is a key figure when exploring the many different meanings of the sublime. The theory of sublime in art was investigated by Burke in </w:t>
      </w:r>
      <w:r w:rsidR="009C3F19" w:rsidRPr="009C3F19">
        <w:rPr>
          <w:i/>
          <w:iCs/>
        </w:rPr>
        <w:t xml:space="preserve">A Philosophical Enquiry into the Origin of our Ideas of the Sublime and Beautiful </w:t>
      </w:r>
      <w:r w:rsidR="009C3F19" w:rsidRPr="009C3F19">
        <w:t>published in 1757.</w:t>
      </w:r>
      <w:r w:rsidR="009C3F19">
        <w:t xml:space="preserve"> Burke talks about terror being the foundation of sublime </w:t>
      </w:r>
      <w:r w:rsidR="009C3F19" w:rsidRPr="009C3F19">
        <w:t>“Whatever is fitted in any sort to excite the ideas of pain, and danger… is a source of the sublime.”</w:t>
      </w:r>
      <w:r w:rsidR="009C3F19">
        <w:t xml:space="preserve"> </w:t>
      </w:r>
      <w:r w:rsidR="009C3F19" w:rsidRPr="009C3F19">
        <w:t>(Burke, 1757, p. 36).</w:t>
      </w:r>
      <w:r w:rsidR="009C3F19">
        <w:t xml:space="preserve"> </w:t>
      </w:r>
      <w:r w:rsidR="00D62FDA">
        <w:t xml:space="preserve"> </w:t>
      </w:r>
      <w:r w:rsidR="009F2154">
        <w:t>Burke focuses on the</w:t>
      </w:r>
      <w:r w:rsidR="00A927E2">
        <w:t xml:space="preserve"> feelings of</w:t>
      </w:r>
      <w:r w:rsidR="009F2154">
        <w:t xml:space="preserve"> </w:t>
      </w:r>
      <w:r w:rsidR="009D66D0">
        <w:t>awe</w:t>
      </w:r>
      <w:r w:rsidR="009F2154">
        <w:t xml:space="preserve"> </w:t>
      </w:r>
      <w:r w:rsidR="00A927E2">
        <w:t xml:space="preserve">when describing the </w:t>
      </w:r>
      <w:r w:rsidR="009F2154">
        <w:t>sublime</w:t>
      </w:r>
      <w:r w:rsidR="00A927E2">
        <w:t xml:space="preserve"> and the way that we interact with it</w:t>
      </w:r>
      <w:r w:rsidR="00C013FE">
        <w:t>, often referring to it as a greatness beyond all possibility of calculation</w:t>
      </w:r>
      <w:r w:rsidR="001E0764">
        <w:t>, measurement or limitation</w:t>
      </w:r>
      <w:r w:rsidR="00A927E2">
        <w:t>. I</w:t>
      </w:r>
      <w:r w:rsidR="00D62FDA">
        <w:t xml:space="preserve">t can also be described as the strongest possible emotion that can be experienced, the feeling of passion caused by great experiences that are sublime in nature gives a feeling of astonishment that can overwhelm normal thinking. (Burke, </w:t>
      </w:r>
      <w:r w:rsidR="00CB5507">
        <w:t>2015</w:t>
      </w:r>
      <w:r w:rsidR="00D62FDA">
        <w:t>).</w:t>
      </w:r>
    </w:p>
    <w:p w14:paraId="4A78E6A6" w14:textId="1156EA4D" w:rsidR="2176AC3A" w:rsidRDefault="00FD4C10" w:rsidP="620D4015">
      <w:r>
        <w:t xml:space="preserve">Immanuel Kant is another notable theorist that has documented </w:t>
      </w:r>
      <w:r w:rsidR="008E712E">
        <w:t xml:space="preserve">observations on the sublime. Kant argues that there are two main types of the </w:t>
      </w:r>
      <w:r w:rsidR="001B472B">
        <w:t>sublime:</w:t>
      </w:r>
      <w:r w:rsidR="00E92BE5">
        <w:t xml:space="preserve"> The mathematical sublime, focusing on perception of infinite size and vastness</w:t>
      </w:r>
      <w:r w:rsidR="00B94A52">
        <w:t xml:space="preserve"> such as a night sky full of stars or an enormous scale of structure</w:t>
      </w:r>
      <w:r w:rsidR="001B472B">
        <w:t>, and t</w:t>
      </w:r>
      <w:r w:rsidR="00511209">
        <w:t xml:space="preserve">he </w:t>
      </w:r>
      <w:r w:rsidR="00371B37">
        <w:t xml:space="preserve">dynamical sublime, which </w:t>
      </w:r>
      <w:r w:rsidR="00511209">
        <w:t xml:space="preserve">is more concerned with the superiority </w:t>
      </w:r>
      <w:r w:rsidR="006333BA">
        <w:t>of forces of nature</w:t>
      </w:r>
      <w:r w:rsidR="001D51CC">
        <w:t xml:space="preserve"> that provoke strong emotions </w:t>
      </w:r>
      <w:r w:rsidR="00683DFC">
        <w:t>like</w:t>
      </w:r>
      <w:r w:rsidR="001D51CC">
        <w:t xml:space="preserve"> fear</w:t>
      </w:r>
      <w:r w:rsidR="00683DFC">
        <w:t xml:space="preserve"> and awe.</w:t>
      </w:r>
      <w:r w:rsidR="00A1700A">
        <w:t xml:space="preserve"> (Kant, 2007).</w:t>
      </w:r>
      <w:r w:rsidR="001B472B">
        <w:t xml:space="preserve"> </w:t>
      </w:r>
      <w:r w:rsidR="00C52E1F">
        <w:t xml:space="preserve">The sublime </w:t>
      </w:r>
      <w:r w:rsidR="21B90718">
        <w:t>can be viewed</w:t>
      </w:r>
      <w:r w:rsidR="00C52E1F">
        <w:t xml:space="preserve"> an aesthetic experience, what makes it unique is the partial feeling of </w:t>
      </w:r>
      <w:r w:rsidR="00F74F58">
        <w:t xml:space="preserve">displeasure </w:t>
      </w:r>
      <w:r w:rsidR="00F34183">
        <w:t>combined with an even stronger sense of pleasure</w:t>
      </w:r>
      <w:r w:rsidR="0033276C">
        <w:t>, or ‘pleasure and pain’.</w:t>
      </w:r>
      <w:r w:rsidR="00F34183">
        <w:t xml:space="preserve"> </w:t>
      </w:r>
      <w:r w:rsidR="00E621D8">
        <w:t>Kant describes this experience as ‘negative pleasure’</w:t>
      </w:r>
      <w:r w:rsidR="0092710C">
        <w:t xml:space="preserve"> </w:t>
      </w:r>
      <w:r w:rsidR="008F4A10">
        <w:t>(Sanderson, 2023)</w:t>
      </w:r>
      <w:r w:rsidR="0092710C">
        <w:t xml:space="preserve">. </w:t>
      </w:r>
      <w:r w:rsidR="0039365A">
        <w:t>This sense of negative pleasure generated by the dynamic sublime reflects a tension in which attraction and repulsion are no longer distinct, but instead merge into a single, indeterminate experience</w:t>
      </w:r>
      <w:r w:rsidR="00B20DB0">
        <w:t xml:space="preserve">. </w:t>
      </w:r>
      <w:r w:rsidR="00FB73B5">
        <w:t>While the beautiful is defined by attraction alone, Burke and Kant argue that the sublime emerges from a tension between attraction and repulsion, producing a simultaneous experience of awe and terror.</w:t>
      </w:r>
      <w:r w:rsidR="00EE3C3D">
        <w:t xml:space="preserve"> </w:t>
      </w:r>
      <w:r w:rsidR="006B595E">
        <w:t>Kant’s notion of the sublime depends on a</w:t>
      </w:r>
      <w:r w:rsidR="003F57BD">
        <w:t>n</w:t>
      </w:r>
      <w:r w:rsidR="005C5CFB">
        <w:t xml:space="preserve"> idea that has been </w:t>
      </w:r>
      <w:r w:rsidR="00E05276">
        <w:t>summarised by scholars as</w:t>
      </w:r>
      <w:r w:rsidR="006B595E">
        <w:t xml:space="preserve"> “safe distance,” allowing the subject to engage with overwhelming forces in a way that produces heightened emotional response without immediate risk. </w:t>
      </w:r>
      <w:r w:rsidR="008B2FA3">
        <w:t>Kant argues that the experience of the dynamically sublime operates through the imagination rather than direct sensory input, enabling reason to apprehend the vastness and power of nature beyond immediate perception</w:t>
      </w:r>
      <w:r w:rsidR="001C148C">
        <w:t xml:space="preserve"> (Kant, 2007).</w:t>
      </w:r>
      <w:r w:rsidR="00CC7ABE">
        <w:t xml:space="preserve"> </w:t>
      </w:r>
    </w:p>
    <w:p w14:paraId="24D4CC55" w14:textId="1AFF634B" w:rsidR="29FADB95" w:rsidRDefault="29FADB95" w:rsidP="29FADB95"/>
    <w:p w14:paraId="52785DF9" w14:textId="14735CE2" w:rsidR="00CC7ABE" w:rsidRDefault="00103DD3" w:rsidP="2176AC3A">
      <w:r>
        <w:t>Burke</w:t>
      </w:r>
      <w:r w:rsidR="009D66D0">
        <w:t xml:space="preserve"> </w:t>
      </w:r>
      <w:r>
        <w:t>associates the sublime with awe, terror</w:t>
      </w:r>
      <w:r w:rsidR="00877380">
        <w:t xml:space="preserve"> </w:t>
      </w:r>
      <w:r>
        <w:t>and danger, identifying nature as its most powerful source and shap</w:t>
      </w:r>
      <w:r w:rsidR="00222C24">
        <w:t>es</w:t>
      </w:r>
      <w:r>
        <w:t xml:space="preserve"> a romantic conception</w:t>
      </w:r>
      <w:r w:rsidR="3B6B96DC">
        <w:t>.</w:t>
      </w:r>
      <w:r w:rsidR="00F0711F">
        <w:t xml:space="preserve"> </w:t>
      </w:r>
      <w:r w:rsidR="759AA210">
        <w:t>Kant</w:t>
      </w:r>
      <w:r w:rsidR="674EBA6F">
        <w:t xml:space="preserve"> </w:t>
      </w:r>
      <w:r>
        <w:t xml:space="preserve">extends this idea by focusing </w:t>
      </w:r>
      <w:r>
        <w:lastRenderedPageBreak/>
        <w:t>on the limits of reason and arguing that the sublime is not an objective quality, but a subjective experience produced within the mind.</w:t>
      </w:r>
    </w:p>
    <w:p w14:paraId="1984D1C2" w14:textId="77777777" w:rsidR="00A564C8" w:rsidRDefault="00CC7ABE" w:rsidP="00BF2A0D">
      <w:r>
        <w:t xml:space="preserve">While Kant conceptualises the sublime as arising from the tension between reason and imagination, </w:t>
      </w:r>
      <w:r w:rsidR="009577B8">
        <w:t xml:space="preserve">Philosopher </w:t>
      </w:r>
      <w:r>
        <w:t>Jean-François Lyotard reframes it in postmodern terms, emphasising encounters with the “unrepresentable” that push beyond the limits of perception and language</w:t>
      </w:r>
      <w:r w:rsidR="009D66D0">
        <w:t xml:space="preserve"> (Medium, 2025).</w:t>
      </w:r>
      <w:r w:rsidR="00BF2A0D">
        <w:t xml:space="preserve"> Lyotard begins by engaging with Kant’s philosophy, framing the sublime as a dual aesthetic experience. It evokes awe and </w:t>
      </w:r>
      <w:bookmarkStart w:id="0" w:name="_Int_rOYXKPGL"/>
      <w:proofErr w:type="gramStart"/>
      <w:r w:rsidR="00BF2A0D">
        <w:t>wonder</w:t>
      </w:r>
      <w:bookmarkEnd w:id="0"/>
      <w:proofErr w:type="gramEnd"/>
      <w:r w:rsidR="00BF2A0D">
        <w:t xml:space="preserve"> in response to the immense or infinite, while simultaneously generating discomfort by revealing the limits of our capacity to comprehend or represent such phenomena. For Lyotard, the sublime embodies a critical encounter with the “unrepresentable,” a concept central to modernity. In Kant’s terms, the sublime arises at the intersection of reason and imagination: the imagination is overwhelmed by the infinite, yet reason recognises that the infinite can be conceived, even if not fully comprehended. Lyotard extends this tension to the avant-garde, suggesting that its art deliberately pushes against conventional forms and highlights the boundaries of representation. </w:t>
      </w:r>
    </w:p>
    <w:p w14:paraId="68F63DF2" w14:textId="27B155D0" w:rsidR="00BF2A0D" w:rsidRDefault="00D01E63" w:rsidP="00BF2A0D">
      <w:r>
        <w:t xml:space="preserve">Building on Lyotard’s postmodern developments, Timothy Morton’s concept of “hyperobjects” further extends the sublime into contemporary contexts. Hyperobjects refer to vast, distributed systems such as climate change, ecological crisis or the scale of the cosmos, being so expansive in time and space that they exceed human perception and comprehension. (Morton, 2013). </w:t>
      </w:r>
      <w:r w:rsidR="00A564C8">
        <w:t>Morton reconfigures the sublime as an ongoing confrontation with systems that overwhelm cognitive and sensory limits, producing a persistent sense of uncertainty and disorientation.  Morton’s conception of the sublime resonates with contemporary cinema, in which overwhelming systems manifest not as singular events, but as dispersed, often intangible forces that affect both the viewer and the cinematic world. Taken</w:t>
      </w:r>
      <w:r>
        <w:t xml:space="preserve"> together, these theories suggest a shift from the sublime as an encounter with external grandeur to a contemporary condition defined by uncertainty, perceptual limits</w:t>
      </w:r>
      <w:r w:rsidR="06B02FCD">
        <w:t xml:space="preserve"> </w:t>
      </w:r>
      <w:r>
        <w:t>and overwhelming systems</w:t>
      </w:r>
      <w:r w:rsidR="00A564C8">
        <w:t xml:space="preserve">, </w:t>
      </w:r>
      <w:r>
        <w:t xml:space="preserve">an evolution that is clearly reflected in films such as </w:t>
      </w:r>
      <w:r w:rsidRPr="29FADB95">
        <w:rPr>
          <w:i/>
          <w:iCs/>
        </w:rPr>
        <w:t>Interstellar</w:t>
      </w:r>
      <w:r>
        <w:t xml:space="preserve"> and </w:t>
      </w:r>
      <w:r w:rsidRPr="29FADB95">
        <w:rPr>
          <w:i/>
          <w:iCs/>
        </w:rPr>
        <w:t>Slingshot</w:t>
      </w:r>
      <w:r>
        <w:t>.</w:t>
      </w:r>
    </w:p>
    <w:p w14:paraId="6307C373" w14:textId="77777777" w:rsidR="00337429" w:rsidRDefault="00337429" w:rsidP="00BF2A0D"/>
    <w:p w14:paraId="6A162354" w14:textId="77777777" w:rsidR="00337429" w:rsidRDefault="00337429" w:rsidP="00BF2A0D"/>
    <w:p w14:paraId="7E275213" w14:textId="77777777" w:rsidR="00337429" w:rsidRDefault="00337429" w:rsidP="00BF2A0D"/>
    <w:p w14:paraId="0CD98FE7" w14:textId="77777777" w:rsidR="00337429" w:rsidRDefault="00337429" w:rsidP="00BF2A0D"/>
    <w:p w14:paraId="166B98EB" w14:textId="4FFA8C56" w:rsidR="00337429" w:rsidRDefault="00337429" w:rsidP="2176AC3A">
      <w:pPr>
        <w:pStyle w:val="Heading2"/>
      </w:pPr>
    </w:p>
    <w:p w14:paraId="13709CE5" w14:textId="55C640B4" w:rsidR="00337429" w:rsidRDefault="00337429" w:rsidP="2176AC3A"/>
    <w:p w14:paraId="7440D785" w14:textId="0011C127" w:rsidR="00337429" w:rsidRDefault="00337429" w:rsidP="2176AC3A"/>
    <w:p w14:paraId="0D4B0901" w14:textId="397DAC47" w:rsidR="00337429" w:rsidRDefault="00337429" w:rsidP="00337429">
      <w:pPr>
        <w:pStyle w:val="Heading2"/>
        <w:jc w:val="center"/>
        <w:rPr>
          <w:b/>
          <w:bCs/>
          <w:u w:val="single"/>
        </w:rPr>
      </w:pPr>
      <w:r w:rsidRPr="2176AC3A">
        <w:rPr>
          <w:b/>
          <w:bCs/>
          <w:u w:val="single"/>
        </w:rPr>
        <w:lastRenderedPageBreak/>
        <w:t>Interstellar</w:t>
      </w:r>
      <w:r w:rsidR="00A232D2" w:rsidRPr="2176AC3A">
        <w:rPr>
          <w:b/>
          <w:bCs/>
          <w:u w:val="single"/>
        </w:rPr>
        <w:t>: The Transitional Sublime</w:t>
      </w:r>
    </w:p>
    <w:p w14:paraId="46DFCA8C" w14:textId="77777777" w:rsidR="00D91361" w:rsidRPr="00D91361" w:rsidRDefault="00D91361" w:rsidP="00D91361"/>
    <w:p w14:paraId="13B87BE3" w14:textId="57F825E8" w:rsidR="00337429" w:rsidRDefault="00F71EE6" w:rsidP="00337429">
      <w:r w:rsidRPr="620D4015">
        <w:rPr>
          <w:i/>
          <w:iCs/>
        </w:rPr>
        <w:t>Interstellar</w:t>
      </w:r>
      <w:r>
        <w:t xml:space="preserve"> enacts the transitional sublime by mediating the tension between external spectacle and internal reflection, producing a sublime experience rooted in both </w:t>
      </w:r>
      <w:r w:rsidR="6B2FE7A1">
        <w:t>r</w:t>
      </w:r>
      <w:r>
        <w:t xml:space="preserve">omantic awe and cognitive engagement, rather than the destabilizing, contemporary sublime explored in later works like </w:t>
      </w:r>
      <w:r w:rsidRPr="620D4015">
        <w:rPr>
          <w:i/>
          <w:iCs/>
        </w:rPr>
        <w:t>Slingshot</w:t>
      </w:r>
      <w:r>
        <w:t xml:space="preserve">. </w:t>
      </w:r>
      <w:r w:rsidR="00D91361">
        <w:t xml:space="preserve">The film immerses viewers in vast cosmic landscapes and extreme temporal phenomena, producing a sense of awe and terror </w:t>
      </w:r>
      <w:r w:rsidR="00A232D2">
        <w:t xml:space="preserve">at cosmic scale </w:t>
      </w:r>
      <w:r w:rsidR="00D91361">
        <w:t xml:space="preserve">that resonates with Kant’s ideas of imagination overwhelmed by the infinite, Burke’s intertwining of attraction and repulsion, and Lyotard’s notion of encountering the unrepresentable. </w:t>
      </w:r>
      <w:r w:rsidR="0021487E" w:rsidRPr="620D4015">
        <w:rPr>
          <w:i/>
          <w:iCs/>
        </w:rPr>
        <w:t xml:space="preserve">Interstellar </w:t>
      </w:r>
      <w:r w:rsidR="0021487E">
        <w:t xml:space="preserve">evokes </w:t>
      </w:r>
      <w:r w:rsidR="00774286">
        <w:t xml:space="preserve">sublime feelings of awe through </w:t>
      </w:r>
      <w:r w:rsidR="00D054B0">
        <w:t>emphasis on the unnerving enormity of outer space</w:t>
      </w:r>
      <w:r w:rsidR="00BB208C">
        <w:t xml:space="preserve"> (Kalishman, 2021).</w:t>
      </w:r>
      <w:r w:rsidR="007E6D53">
        <w:t xml:space="preserve"> Renowned astrophysicists, among them Neil deGrasse Tyson, have praised the film for its rigorously accurate depiction of scientific phenomena, giving it a nine out of ten for its plausibility (Tyson, N. 2014).</w:t>
      </w:r>
    </w:p>
    <w:p w14:paraId="0C075447" w14:textId="24952DCD" w:rsidR="00AA4EC9" w:rsidRPr="001B6C0C" w:rsidRDefault="002B5958" w:rsidP="620D4015">
      <w:r>
        <w:t xml:space="preserve">The film presents overwhelming cosmic phenomena with black </w:t>
      </w:r>
      <w:r w:rsidR="005460CC">
        <w:t>holes, wormholes, extreme gravitational distortions and engagement with ideas of time relativity</w:t>
      </w:r>
      <w:r w:rsidR="00172A71">
        <w:t xml:space="preserve"> and time dilation</w:t>
      </w:r>
      <w:r w:rsidR="00856165">
        <w:t xml:space="preserve"> that </w:t>
      </w:r>
      <w:r w:rsidR="00456C1B">
        <w:t>evoke wonder to</w:t>
      </w:r>
      <w:r w:rsidR="00856165">
        <w:t xml:space="preserve"> the </w:t>
      </w:r>
      <w:r w:rsidR="007E6D53">
        <w:t>viewer through their sheer scale and power.</w:t>
      </w:r>
      <w:r w:rsidR="00CE6AC0">
        <w:t xml:space="preserve"> </w:t>
      </w:r>
      <w:r w:rsidR="00960F47">
        <w:t xml:space="preserve">The narrative </w:t>
      </w:r>
      <w:r w:rsidR="00302EAA">
        <w:t>ties</w:t>
      </w:r>
      <w:r w:rsidR="00BC0FA6">
        <w:t xml:space="preserve"> the vastness of </w:t>
      </w:r>
      <w:r w:rsidR="00A041F9">
        <w:t xml:space="preserve">deep </w:t>
      </w:r>
      <w:r w:rsidR="00BC0FA6">
        <w:t>space to deep human concern</w:t>
      </w:r>
      <w:r w:rsidR="008524E2">
        <w:t xml:space="preserve">s, such as Cooper’s relationship with Murph and the survival of humanity. </w:t>
      </w:r>
      <w:r w:rsidR="00BC5F4C">
        <w:t xml:space="preserve">This dual engagement allows the audience to experience </w:t>
      </w:r>
      <w:r w:rsidR="00F27472">
        <w:t>the Kantian tension between imagination and reason, as the mind confronts forces beyond comprehension but safely mediated through cinematic perspective.</w:t>
      </w:r>
      <w:r w:rsidR="00D02FAE">
        <w:t xml:space="preserve"> </w:t>
      </w:r>
      <w:r w:rsidR="007C4578">
        <w:t>The film evokes</w:t>
      </w:r>
      <w:r w:rsidR="00C1416C">
        <w:t xml:space="preserve"> Burke’s conception of terror</w:t>
      </w:r>
      <w:r w:rsidR="007F45AA">
        <w:t xml:space="preserve"> tempered by </w:t>
      </w:r>
      <w:r w:rsidR="00610CE8">
        <w:t>attraction;</w:t>
      </w:r>
      <w:r w:rsidR="007F45AA">
        <w:t xml:space="preserve"> the viewer feels both the danger and be</w:t>
      </w:r>
      <w:r w:rsidR="00A5703E">
        <w:t xml:space="preserve">auty of these extreme environments. Lyotard’s concept of the unrepresentable is also </w:t>
      </w:r>
      <w:r w:rsidR="00D66688">
        <w:t>evident, as sequences such as the traversal of Gargantua or the bending of time challenge the limits of perception</w:t>
      </w:r>
      <w:r w:rsidR="001343E9">
        <w:t xml:space="preserve"> and representation, creating awe without literal threat.</w:t>
      </w:r>
      <w:r w:rsidR="00B117F3">
        <w:t xml:space="preserve"> </w:t>
      </w:r>
      <w:r w:rsidR="4309F89A" w:rsidRPr="29FADB95">
        <w:rPr>
          <w:rFonts w:ascii="Aptos" w:eastAsia="Aptos" w:hAnsi="Aptos" w:cs="Aptos"/>
        </w:rPr>
        <w:t xml:space="preserve">Black holes are primarily understood through indirect traces, observational data, and scientific modelling rather than through any direct total experience (Morton, 2013). </w:t>
      </w:r>
      <w:r w:rsidR="4309F89A">
        <w:t>N</w:t>
      </w:r>
      <w:r w:rsidR="00E708A0">
        <w:t>olan’s use of gravitational lensing, extreme</w:t>
      </w:r>
      <w:r w:rsidR="00CC172C">
        <w:t xml:space="preserve"> scale and bending of light produces a </w:t>
      </w:r>
      <w:r w:rsidR="00567247">
        <w:t>sensation of immensity that overwhelms the viewers imagination</w:t>
      </w:r>
      <w:r w:rsidR="00D4149A">
        <w:t xml:space="preserve">, echoing Kant’s notion of the sublime as arising the limits of what </w:t>
      </w:r>
      <w:r w:rsidR="00CB5507">
        <w:t>reason and imagination can comprehend (Kant, 2007)</w:t>
      </w:r>
      <w:r w:rsidR="755DB8CF">
        <w:t>.</w:t>
      </w:r>
    </w:p>
    <w:p w14:paraId="4F0FDC9D" w14:textId="7FD78898" w:rsidR="620D4015" w:rsidRDefault="620D4015" w:rsidP="620D4015"/>
    <w:p w14:paraId="41186345" w14:textId="2C5244CC" w:rsidR="620D4015" w:rsidRDefault="620D4015" w:rsidP="620D4015"/>
    <w:p w14:paraId="5B1626A2" w14:textId="56EA1A54" w:rsidR="29FADB95" w:rsidRDefault="29FADB95" w:rsidP="29FADB95"/>
    <w:p w14:paraId="5125E0DA" w14:textId="71E5DCE8" w:rsidR="29FADB95" w:rsidRDefault="29FADB95" w:rsidP="29FADB95"/>
    <w:p w14:paraId="6D6475A3" w14:textId="12C133CD" w:rsidR="122133EE" w:rsidRDefault="122133EE" w:rsidP="620D4015">
      <w:r>
        <w:t>The representatio</w:t>
      </w:r>
      <w:r w:rsidR="0E597420">
        <w:t>n of Gargantua is intensi</w:t>
      </w:r>
      <w:r w:rsidR="48D17CA1">
        <w:t xml:space="preserve">fied through the film’s use of ray tracing, a computational rendering technique employed to simulate the movement of distortion </w:t>
      </w:r>
      <w:r w:rsidR="48D17CA1">
        <w:lastRenderedPageBreak/>
        <w:t>of ligh</w:t>
      </w:r>
      <w:r w:rsidR="7C69C2F9">
        <w:t>t around an extreme gravitational field. Developed in collaboration with physicist Kip Thorne, these methods enabled the film to visualise gravitational lensin</w:t>
      </w:r>
      <w:r w:rsidR="40CE2196">
        <w:t>g with a notable degree of scientific realism (Thorne, 2014)</w:t>
      </w:r>
      <w:r w:rsidR="7D2F3B22">
        <w:t>. The resulting image of the black hole is both convincing and visually overwhelming, drawing upon research produced</w:t>
      </w:r>
      <w:r w:rsidR="1214C6BD">
        <w:t xml:space="preserve"> for the film’s visual modelling (James et al, 2015</w:t>
      </w:r>
      <w:r w:rsidR="636839AD">
        <w:t>)</w:t>
      </w:r>
      <w:r w:rsidR="4D80706E">
        <w:t xml:space="preserve">. This contributes directly to the cosmic sublime, in which viewers are confronted with the vast scale and power of the universe in ways that </w:t>
      </w:r>
      <w:r w:rsidR="75E9E7B7">
        <w:t>exceed</w:t>
      </w:r>
      <w:r w:rsidR="26F7ACB4">
        <w:t xml:space="preserve"> ordinary human </w:t>
      </w:r>
      <w:r w:rsidR="34096FBC">
        <w:t>perception</w:t>
      </w:r>
      <w:r w:rsidR="26F7ACB4">
        <w:t xml:space="preserve">. Rather than presenting space as empty spectacle, </w:t>
      </w:r>
      <w:r w:rsidR="26F7ACB4" w:rsidRPr="29FADB95">
        <w:rPr>
          <w:i/>
          <w:iCs/>
        </w:rPr>
        <w:t>Interstellar</w:t>
      </w:r>
      <w:r w:rsidR="0DB73062" w:rsidRPr="29FADB95">
        <w:rPr>
          <w:i/>
          <w:iCs/>
        </w:rPr>
        <w:t xml:space="preserve"> </w:t>
      </w:r>
      <w:r w:rsidR="0DB73062" w:rsidRPr="29FADB95">
        <w:t xml:space="preserve">frames it as a domain structured by invisible forces such as gravity, relativity and temporal distortion. </w:t>
      </w:r>
      <w:r w:rsidR="1548D760" w:rsidRPr="29FADB95">
        <w:t xml:space="preserve">Through its use of ray </w:t>
      </w:r>
      <w:r w:rsidR="0394F546" w:rsidRPr="29FADB95">
        <w:t xml:space="preserve">tracing, </w:t>
      </w:r>
      <w:r w:rsidR="0394F546" w:rsidRPr="29FADB95">
        <w:rPr>
          <w:i/>
          <w:iCs/>
        </w:rPr>
        <w:t>Interstellar</w:t>
      </w:r>
      <w:r w:rsidR="1548D760" w:rsidRPr="29FADB95">
        <w:rPr>
          <w:i/>
          <w:iCs/>
        </w:rPr>
        <w:t xml:space="preserve"> </w:t>
      </w:r>
      <w:r w:rsidR="1548D760" w:rsidRPr="29FADB95">
        <w:t xml:space="preserve">transforms </w:t>
      </w:r>
      <w:r w:rsidR="258FA44B" w:rsidRPr="29FADB95">
        <w:t xml:space="preserve">scientific </w:t>
      </w:r>
      <w:r w:rsidR="3BCF7E66" w:rsidRPr="29FADB95">
        <w:t>abstraction</w:t>
      </w:r>
      <w:r w:rsidR="258FA44B" w:rsidRPr="29FADB95">
        <w:t xml:space="preserve"> into cinematic form, allowing the cosmic sublime to emerge as both an aesthetic and philosophical experience.</w:t>
      </w:r>
      <w:r w:rsidR="26F7ACB4" w:rsidRPr="29FADB95">
        <w:rPr>
          <w:i/>
          <w:iCs/>
        </w:rPr>
        <w:t xml:space="preserve"> </w:t>
      </w:r>
      <w:r w:rsidR="7816718A" w:rsidRPr="29FADB95">
        <w:rPr>
          <w:i/>
          <w:iCs/>
        </w:rPr>
        <w:t xml:space="preserve"> </w:t>
      </w:r>
    </w:p>
    <w:p w14:paraId="1A402646" w14:textId="30F39381" w:rsidR="7816718A" w:rsidRDefault="7816718A" w:rsidP="29FADB95">
      <w:r w:rsidRPr="29FADB95">
        <w:t xml:space="preserve">Despite its engagement with overwhelming cosmic forces, </w:t>
      </w:r>
      <w:r w:rsidRPr="29FADB95">
        <w:rPr>
          <w:i/>
          <w:iCs/>
        </w:rPr>
        <w:t xml:space="preserve">Interstellar </w:t>
      </w:r>
      <w:r w:rsidRPr="29FADB95">
        <w:t>ultimately redirects the sublime toward emotional meaning and transcendence. While the film confron</w:t>
      </w:r>
      <w:r w:rsidR="7DCC381D" w:rsidRPr="29FADB95">
        <w:t xml:space="preserve">ts viewers with </w:t>
      </w:r>
      <w:r w:rsidR="1DBAA8F8" w:rsidRPr="29FADB95">
        <w:t>astronomical</w:t>
      </w:r>
      <w:r w:rsidR="7DCC381D" w:rsidRPr="29FADB95">
        <w:t xml:space="preserve"> </w:t>
      </w:r>
      <w:r w:rsidR="1CF496B4" w:rsidRPr="29FADB95">
        <w:t>spect</w:t>
      </w:r>
      <w:r w:rsidR="358489A1" w:rsidRPr="29FADB95">
        <w:t xml:space="preserve">acle </w:t>
      </w:r>
      <w:r w:rsidR="7DCC381D" w:rsidRPr="29FADB95">
        <w:t xml:space="preserve">and humanity’s relative insignificance within the </w:t>
      </w:r>
      <w:r w:rsidR="44A8C34D" w:rsidRPr="29FADB95">
        <w:t>universe, these experiences remain grounded in Cooper’s enduring bond with Murph. The result is a cinematic experience in which spectacl</w:t>
      </w:r>
      <w:r w:rsidR="7BA12431" w:rsidRPr="29FADB95">
        <w:t xml:space="preserve">e is balanced by emotional intimacy, allowing wonder to become </w:t>
      </w:r>
      <w:r w:rsidR="5B76B6DF" w:rsidRPr="29FADB95">
        <w:t>reflective</w:t>
      </w:r>
      <w:r w:rsidR="7BA12431" w:rsidRPr="29FADB95">
        <w:t xml:space="preserve"> rather than alienating. As Vivia</w:t>
      </w:r>
      <w:r w:rsidR="1C5DB16C" w:rsidRPr="29FADB95">
        <w:t xml:space="preserve">n Sobchack argues, cinema has the capacity to transform abstract phenomena into embodied emotional </w:t>
      </w:r>
      <w:r w:rsidR="7D2184AD" w:rsidRPr="29FADB95">
        <w:t>experience, enabling</w:t>
      </w:r>
      <w:r w:rsidR="7D8EFA06" w:rsidRPr="29FADB95">
        <w:t xml:space="preserve"> audiences to feel ideas as much as understand them (Sobchack, 1992).</w:t>
      </w:r>
      <w:r w:rsidR="553147FA" w:rsidRPr="29FADB95">
        <w:t xml:space="preserve"> Likewise, Scott Buka</w:t>
      </w:r>
      <w:r w:rsidR="08422FCF" w:rsidRPr="29FADB95">
        <w:t>t</w:t>
      </w:r>
      <w:r w:rsidR="553147FA" w:rsidRPr="29FADB95">
        <w:t>man suggests that spectacular cinema can generate forms of transcendence through encounters with scale, movement</w:t>
      </w:r>
      <w:r w:rsidR="040E995A" w:rsidRPr="29FADB95">
        <w:t xml:space="preserve"> and visual excess (Bukatman, 2003</w:t>
      </w:r>
      <w:r w:rsidR="19CF14B4" w:rsidRPr="29FADB95">
        <w:t>).</w:t>
      </w:r>
      <w:r w:rsidR="7A953C05" w:rsidRPr="29FADB95">
        <w:t xml:space="preserve"> In this sense, </w:t>
      </w:r>
      <w:r w:rsidR="7A953C05" w:rsidRPr="29FADB95">
        <w:rPr>
          <w:i/>
          <w:iCs/>
        </w:rPr>
        <w:t>Interstellar</w:t>
      </w:r>
      <w:r w:rsidR="7A953C05" w:rsidRPr="29FADB95">
        <w:t xml:space="preserve"> presents a positive sublime, where confrontation with the infinite becomes a source of re</w:t>
      </w:r>
      <w:r w:rsidR="21511CF3" w:rsidRPr="29FADB95">
        <w:t>silience, hope, a</w:t>
      </w:r>
      <w:r w:rsidR="0B9C5656" w:rsidRPr="29FADB95">
        <w:t xml:space="preserve">nd emotional continuity rather than fragmentation or despair. The film therefore occupies a transitional position between </w:t>
      </w:r>
      <w:r w:rsidR="025D2BE2" w:rsidRPr="29FADB95">
        <w:t>r</w:t>
      </w:r>
      <w:r w:rsidR="0B9C5656" w:rsidRPr="29FADB95">
        <w:t>omantic notions</w:t>
      </w:r>
      <w:r w:rsidR="3D936303" w:rsidRPr="29FADB95">
        <w:t xml:space="preserve"> of the sublime and later contemporary forms shaped by anxiety and instability.</w:t>
      </w:r>
      <w:r w:rsidR="21DF226C" w:rsidRPr="29FADB95">
        <w:t xml:space="preserve"> </w:t>
      </w:r>
    </w:p>
    <w:p w14:paraId="6B231972" w14:textId="377057A9" w:rsidR="6ED055B5" w:rsidRDefault="6ED055B5" w:rsidP="29FADB95">
      <w:r w:rsidRPr="29FADB95">
        <w:rPr>
          <w:rFonts w:ascii="Aptos" w:eastAsia="Aptos" w:hAnsi="Aptos" w:cs="Aptos"/>
        </w:rPr>
        <w:t>The film’s closing tesseract sequence further develops the transitional sublime by transforming incomprehensible spatial abstraction into emotional resolution. Cooper’s movement through a multidimensional environment exceeds ordinary perception and linear logic, confronting the viewer with forms of space and time that resist stable representation. This reflects Jean-François Lyotard’s account of the sublime as an encounter with that which cannot be fully represented, while also recalling Immanuel Kant’s argument that the imagination falters when faced with phenomena beyond its limits, even as reason attempts to comprehend them. The sequence’s shifting geometry and infinite visual repetition generate a sense of scale that is at once disorientating and exhilarating, echoing what Gaston Bachelard describes as the poetic expansion of space beyond ordinary habitation (Bachelard, 1994).</w:t>
      </w:r>
    </w:p>
    <w:p w14:paraId="6FCD4AC0" w14:textId="61C3ECFE" w:rsidR="0C314C6E" w:rsidRDefault="0C314C6E" w:rsidP="29FADB95">
      <w:r w:rsidRPr="29FADB95">
        <w:rPr>
          <w:rFonts w:ascii="Aptos" w:eastAsia="Aptos" w:hAnsi="Aptos" w:cs="Aptos"/>
        </w:rPr>
        <w:t>U</w:t>
      </w:r>
      <w:r w:rsidR="7369DFE2" w:rsidRPr="29FADB95">
        <w:rPr>
          <w:rFonts w:ascii="Aptos" w:eastAsia="Aptos" w:hAnsi="Aptos" w:cs="Aptos"/>
        </w:rPr>
        <w:t xml:space="preserve">nlike darker contemporary forms of the sublime, the tesseract does not leave the subject alienated. Instead, cosmic abstraction is redirected through memory, </w:t>
      </w:r>
      <w:r w:rsidR="7369DFE2" w:rsidRPr="29FADB95">
        <w:rPr>
          <w:rFonts w:ascii="Aptos" w:eastAsia="Aptos" w:hAnsi="Aptos" w:cs="Aptos"/>
        </w:rPr>
        <w:lastRenderedPageBreak/>
        <w:t>communication</w:t>
      </w:r>
      <w:r w:rsidR="2CC8F816" w:rsidRPr="29FADB95">
        <w:rPr>
          <w:rFonts w:ascii="Aptos" w:eastAsia="Aptos" w:hAnsi="Aptos" w:cs="Aptos"/>
        </w:rPr>
        <w:t xml:space="preserve"> </w:t>
      </w:r>
      <w:r w:rsidR="7369DFE2" w:rsidRPr="29FADB95">
        <w:rPr>
          <w:rFonts w:ascii="Aptos" w:eastAsia="Aptos" w:hAnsi="Aptos" w:cs="Aptos"/>
        </w:rPr>
        <w:t>and paternal love. As Murray Smith argues, cinema often produces emotional engagement by aligning spectators with character experience and moral perspective (Smith, 1995).</w:t>
      </w:r>
      <w:r w:rsidR="7A19634D" w:rsidRPr="29FADB95">
        <w:rPr>
          <w:rFonts w:ascii="Aptos" w:eastAsia="Aptos" w:hAnsi="Aptos" w:cs="Aptos"/>
        </w:rPr>
        <w:t xml:space="preserve"> Through Cooper’s desire to save Murph, the vast unknown becomes emotionally legible. In Burkean terms, terror is ultimately tempered by attraction, while Kantian sublimity is transformed into moral and emotional insight. The tesseract therefore converts the unknowable into a source of hope, suggesting that encounters with the infinite may still generate meaning, continuity</w:t>
      </w:r>
      <w:r w:rsidR="200DF91E" w:rsidRPr="29FADB95">
        <w:rPr>
          <w:rFonts w:ascii="Aptos" w:eastAsia="Aptos" w:hAnsi="Aptos" w:cs="Aptos"/>
        </w:rPr>
        <w:t xml:space="preserve"> </w:t>
      </w:r>
      <w:r w:rsidR="7A19634D" w:rsidRPr="29FADB95">
        <w:rPr>
          <w:rFonts w:ascii="Aptos" w:eastAsia="Aptos" w:hAnsi="Aptos" w:cs="Aptos"/>
        </w:rPr>
        <w:t>and transcendence within contemporary cinema.</w:t>
      </w:r>
    </w:p>
    <w:p w14:paraId="579BCE39" w14:textId="1F8EFCE3" w:rsidR="29FADB95" w:rsidRDefault="29FADB95" w:rsidP="29FADB95">
      <w:pPr>
        <w:rPr>
          <w:rFonts w:ascii="Aptos" w:eastAsia="Aptos" w:hAnsi="Aptos" w:cs="Aptos"/>
        </w:rPr>
      </w:pPr>
    </w:p>
    <w:p w14:paraId="39DCC6A7" w14:textId="67DD8008" w:rsidR="29FADB95" w:rsidRDefault="29FADB95" w:rsidP="29FADB95">
      <w:pPr>
        <w:rPr>
          <w:rFonts w:ascii="Aptos" w:eastAsia="Aptos" w:hAnsi="Aptos" w:cs="Aptos"/>
        </w:rPr>
      </w:pPr>
    </w:p>
    <w:p w14:paraId="17DD76C3" w14:textId="17A445FD" w:rsidR="29FADB95" w:rsidRDefault="29FADB95" w:rsidP="29FADB95">
      <w:pPr>
        <w:rPr>
          <w:rFonts w:ascii="Aptos" w:eastAsia="Aptos" w:hAnsi="Aptos" w:cs="Aptos"/>
        </w:rPr>
      </w:pPr>
    </w:p>
    <w:p w14:paraId="22C3102B" w14:textId="36681A08" w:rsidR="29FADB95" w:rsidRDefault="29FADB95" w:rsidP="29FADB95">
      <w:pPr>
        <w:rPr>
          <w:rFonts w:ascii="Aptos" w:eastAsia="Aptos" w:hAnsi="Aptos" w:cs="Aptos"/>
        </w:rPr>
      </w:pPr>
    </w:p>
    <w:p w14:paraId="379317AF" w14:textId="77416A4F" w:rsidR="29FADB95" w:rsidRDefault="29FADB95" w:rsidP="29FADB95">
      <w:pPr>
        <w:rPr>
          <w:rFonts w:ascii="Aptos" w:eastAsia="Aptos" w:hAnsi="Aptos" w:cs="Aptos"/>
        </w:rPr>
      </w:pPr>
    </w:p>
    <w:p w14:paraId="30E75A5F" w14:textId="38B52598" w:rsidR="29FADB95" w:rsidRDefault="29FADB95" w:rsidP="29FADB95">
      <w:pPr>
        <w:rPr>
          <w:rFonts w:ascii="Aptos" w:eastAsia="Aptos" w:hAnsi="Aptos" w:cs="Aptos"/>
        </w:rPr>
      </w:pPr>
    </w:p>
    <w:p w14:paraId="76CE71FA" w14:textId="338339F7" w:rsidR="29FADB95" w:rsidRDefault="29FADB95" w:rsidP="29FADB95">
      <w:pPr>
        <w:rPr>
          <w:rFonts w:ascii="Aptos" w:eastAsia="Aptos" w:hAnsi="Aptos" w:cs="Aptos"/>
        </w:rPr>
      </w:pPr>
    </w:p>
    <w:p w14:paraId="79C03B98" w14:textId="054DA600" w:rsidR="29FADB95" w:rsidRDefault="29FADB95" w:rsidP="29FADB95">
      <w:pPr>
        <w:rPr>
          <w:rFonts w:ascii="Aptos" w:eastAsia="Aptos" w:hAnsi="Aptos" w:cs="Aptos"/>
        </w:rPr>
      </w:pPr>
    </w:p>
    <w:p w14:paraId="2632FDAC" w14:textId="6D2F9DD5" w:rsidR="29FADB95" w:rsidRDefault="29FADB95" w:rsidP="29FADB95">
      <w:pPr>
        <w:rPr>
          <w:rFonts w:ascii="Aptos" w:eastAsia="Aptos" w:hAnsi="Aptos" w:cs="Aptos"/>
        </w:rPr>
      </w:pPr>
    </w:p>
    <w:p w14:paraId="7344F4FC" w14:textId="552286D8" w:rsidR="29FADB95" w:rsidRDefault="29FADB95" w:rsidP="29FADB95">
      <w:pPr>
        <w:rPr>
          <w:rFonts w:ascii="Aptos" w:eastAsia="Aptos" w:hAnsi="Aptos" w:cs="Aptos"/>
        </w:rPr>
      </w:pPr>
    </w:p>
    <w:p w14:paraId="1DCBB479" w14:textId="265A0705" w:rsidR="29FADB95" w:rsidRDefault="29FADB95" w:rsidP="29FADB95">
      <w:pPr>
        <w:rPr>
          <w:rFonts w:ascii="Aptos" w:eastAsia="Aptos" w:hAnsi="Aptos" w:cs="Aptos"/>
        </w:rPr>
      </w:pPr>
    </w:p>
    <w:p w14:paraId="4F1A2BD9" w14:textId="50F4DB8A" w:rsidR="29FADB95" w:rsidRDefault="29FADB95" w:rsidP="29FADB95">
      <w:pPr>
        <w:rPr>
          <w:rFonts w:ascii="Aptos" w:eastAsia="Aptos" w:hAnsi="Aptos" w:cs="Aptos"/>
        </w:rPr>
      </w:pPr>
    </w:p>
    <w:p w14:paraId="03B35953" w14:textId="07F7D895" w:rsidR="29FADB95" w:rsidRDefault="29FADB95" w:rsidP="29FADB95">
      <w:pPr>
        <w:rPr>
          <w:rFonts w:ascii="Aptos" w:eastAsia="Aptos" w:hAnsi="Aptos" w:cs="Aptos"/>
        </w:rPr>
      </w:pPr>
    </w:p>
    <w:p w14:paraId="63E92288" w14:textId="7CA3F610" w:rsidR="29FADB95" w:rsidRDefault="29FADB95" w:rsidP="29FADB95">
      <w:pPr>
        <w:rPr>
          <w:rFonts w:ascii="Aptos" w:eastAsia="Aptos" w:hAnsi="Aptos" w:cs="Aptos"/>
        </w:rPr>
      </w:pPr>
    </w:p>
    <w:p w14:paraId="4391865F" w14:textId="1F29BC62" w:rsidR="29FADB95" w:rsidRDefault="29FADB95" w:rsidP="29FADB95">
      <w:pPr>
        <w:rPr>
          <w:rFonts w:ascii="Aptos" w:eastAsia="Aptos" w:hAnsi="Aptos" w:cs="Aptos"/>
        </w:rPr>
      </w:pPr>
    </w:p>
    <w:p w14:paraId="6675AFA4" w14:textId="1EAFABF9" w:rsidR="29FADB95" w:rsidRDefault="29FADB95" w:rsidP="29FADB95">
      <w:pPr>
        <w:rPr>
          <w:rFonts w:ascii="Aptos" w:eastAsia="Aptos" w:hAnsi="Aptos" w:cs="Aptos"/>
        </w:rPr>
      </w:pPr>
    </w:p>
    <w:p w14:paraId="1975A1EB" w14:textId="4916F1E2" w:rsidR="29FADB95" w:rsidRDefault="29FADB95" w:rsidP="29FADB95">
      <w:pPr>
        <w:rPr>
          <w:rFonts w:ascii="Aptos" w:eastAsia="Aptos" w:hAnsi="Aptos" w:cs="Aptos"/>
        </w:rPr>
      </w:pPr>
    </w:p>
    <w:p w14:paraId="5FECA652" w14:textId="2F7667E5" w:rsidR="29FADB95" w:rsidRDefault="29FADB95" w:rsidP="29FADB95">
      <w:pPr>
        <w:rPr>
          <w:rFonts w:ascii="Aptos" w:eastAsia="Aptos" w:hAnsi="Aptos" w:cs="Aptos"/>
        </w:rPr>
      </w:pPr>
    </w:p>
    <w:p w14:paraId="23D63805" w14:textId="5EE15710" w:rsidR="29FADB95" w:rsidRDefault="29FADB95" w:rsidP="29FADB95">
      <w:pPr>
        <w:rPr>
          <w:rFonts w:ascii="Aptos" w:eastAsia="Aptos" w:hAnsi="Aptos" w:cs="Aptos"/>
        </w:rPr>
      </w:pPr>
    </w:p>
    <w:p w14:paraId="325F00E7" w14:textId="4AA6006C" w:rsidR="29FADB95" w:rsidRDefault="29FADB95" w:rsidP="29FADB95">
      <w:pPr>
        <w:rPr>
          <w:rFonts w:ascii="Aptos" w:eastAsia="Aptos" w:hAnsi="Aptos" w:cs="Aptos"/>
        </w:rPr>
      </w:pPr>
    </w:p>
    <w:p w14:paraId="59BC9C65" w14:textId="118DA672" w:rsidR="1ED72DA1" w:rsidRDefault="1ED72DA1" w:rsidP="29FADB95">
      <w:pPr>
        <w:pStyle w:val="Heading2"/>
        <w:jc w:val="center"/>
      </w:pPr>
      <w:r w:rsidRPr="29FADB95">
        <w:rPr>
          <w:b/>
          <w:bCs/>
          <w:u w:val="single"/>
        </w:rPr>
        <w:t>Slingshot: The Contemporary Sublime</w:t>
      </w:r>
    </w:p>
    <w:p w14:paraId="6D165EC2" w14:textId="4FEEE2D0" w:rsidR="29FADB95" w:rsidRDefault="29FADB95" w:rsidP="29FADB95"/>
    <w:p w14:paraId="0B4FC016" w14:textId="7EA14D00" w:rsidR="620D4015" w:rsidRDefault="6AE164AE" w:rsidP="29FADB95">
      <w:pPr>
        <w:rPr>
          <w:rFonts w:ascii="Aptos" w:eastAsia="Aptos" w:hAnsi="Aptos" w:cs="Aptos"/>
        </w:rPr>
      </w:pPr>
      <w:r w:rsidRPr="29FADB95">
        <w:lastRenderedPageBreak/>
        <w:t xml:space="preserve">In contrast to the emotionally restorative and transcendent sublime presented in </w:t>
      </w:r>
      <w:r w:rsidRPr="29FADB95">
        <w:rPr>
          <w:i/>
          <w:iCs/>
        </w:rPr>
        <w:t xml:space="preserve">Interstellar, Slingshot </w:t>
      </w:r>
      <w:r w:rsidR="11D08B86" w:rsidRPr="29FADB95">
        <w:t xml:space="preserve">offers a contemporary sublime grounded in psychological instability, perceptual uncertainty and the fragmentation of the self. Directed by </w:t>
      </w:r>
      <w:r w:rsidR="0B27E30D" w:rsidRPr="29FADB95">
        <w:rPr>
          <w:rFonts w:ascii="Aptos" w:eastAsia="Aptos" w:hAnsi="Aptos" w:cs="Aptos"/>
        </w:rPr>
        <w:t xml:space="preserve">Mikael Håfström, the film shifts sublime experience away from cosmic </w:t>
      </w:r>
      <w:r w:rsidR="24E709D2" w:rsidRPr="29FADB95">
        <w:rPr>
          <w:rFonts w:ascii="Aptos" w:eastAsia="Aptos" w:hAnsi="Aptos" w:cs="Aptos"/>
        </w:rPr>
        <w:t>vastness and toward the confined inter</w:t>
      </w:r>
      <w:r w:rsidR="018C3651" w:rsidRPr="29FADB95">
        <w:rPr>
          <w:rFonts w:ascii="Aptos" w:eastAsia="Aptos" w:hAnsi="Aptos" w:cs="Aptos"/>
        </w:rPr>
        <w:t xml:space="preserve">ior spaces of the spacecraft and the unstable consciousness of the protagonist. Rather than inspiring wonder through visual scale, the film generates dread through </w:t>
      </w:r>
      <w:r w:rsidR="1C59C70A" w:rsidRPr="29FADB95">
        <w:rPr>
          <w:rFonts w:ascii="Aptos" w:eastAsia="Aptos" w:hAnsi="Aptos" w:cs="Aptos"/>
        </w:rPr>
        <w:t xml:space="preserve">isolation, mistrust and the erosion of certainty. In this sense, </w:t>
      </w:r>
      <w:r w:rsidR="1C59C70A" w:rsidRPr="29FADB95">
        <w:rPr>
          <w:rFonts w:ascii="Aptos" w:eastAsia="Aptos" w:hAnsi="Aptos" w:cs="Aptos"/>
          <w:i/>
          <w:iCs/>
        </w:rPr>
        <w:t xml:space="preserve">Slingshot </w:t>
      </w:r>
      <w:r w:rsidR="1C59C70A" w:rsidRPr="29FADB95">
        <w:rPr>
          <w:rFonts w:ascii="Aptos" w:eastAsia="Aptos" w:hAnsi="Aptos" w:cs="Aptos"/>
        </w:rPr>
        <w:t>reflects the con</w:t>
      </w:r>
      <w:r w:rsidR="58E7A395" w:rsidRPr="29FADB95">
        <w:rPr>
          <w:rFonts w:ascii="Aptos" w:eastAsia="Aptos" w:hAnsi="Aptos" w:cs="Aptos"/>
        </w:rPr>
        <w:t xml:space="preserve">ditions of late modernity, </w:t>
      </w:r>
      <w:r w:rsidR="36294727" w:rsidRPr="29FADB95">
        <w:rPr>
          <w:rFonts w:ascii="Aptos" w:eastAsia="Aptos" w:hAnsi="Aptos" w:cs="Aptos"/>
        </w:rPr>
        <w:t xml:space="preserve">in which, as Zygmunt Bauman argues, social life has become </w:t>
      </w:r>
      <w:r w:rsidR="06916C89" w:rsidRPr="29FADB95">
        <w:rPr>
          <w:rFonts w:ascii="Aptos" w:eastAsia="Aptos" w:hAnsi="Aptos" w:cs="Aptos"/>
        </w:rPr>
        <w:t>increasingly fluid</w:t>
      </w:r>
      <w:r w:rsidR="36294727" w:rsidRPr="29FADB95">
        <w:rPr>
          <w:rFonts w:ascii="Aptos" w:eastAsia="Aptos" w:hAnsi="Aptos" w:cs="Aptos"/>
        </w:rPr>
        <w:t>, unstable and resistant to fixed meanings (Ba</w:t>
      </w:r>
      <w:r w:rsidR="1B51F925" w:rsidRPr="29FADB95">
        <w:rPr>
          <w:rFonts w:ascii="Aptos" w:eastAsia="Aptos" w:hAnsi="Aptos" w:cs="Aptos"/>
        </w:rPr>
        <w:t>uman, 2000).</w:t>
      </w:r>
    </w:p>
    <w:p w14:paraId="429CB0F2" w14:textId="46F82CDB" w:rsidR="461D79A8" w:rsidRDefault="461D79A8" w:rsidP="29FADB95">
      <w:pPr>
        <w:rPr>
          <w:rFonts w:ascii="Aptos" w:eastAsia="Aptos" w:hAnsi="Aptos" w:cs="Aptos"/>
        </w:rPr>
      </w:pPr>
      <w:r w:rsidRPr="29FADB95">
        <w:rPr>
          <w:rFonts w:ascii="Aptos" w:eastAsia="Aptos" w:hAnsi="Aptos" w:cs="Aptos"/>
        </w:rPr>
        <w:t xml:space="preserve">The films atmosphere of anxiety is intensified through narrative ambiguity and the spectator’s inability to fully trust what is being shown. Reality appears fractured, memory </w:t>
      </w:r>
      <w:r w:rsidR="61017EBA" w:rsidRPr="29FADB95">
        <w:rPr>
          <w:rFonts w:ascii="Aptos" w:eastAsia="Aptos" w:hAnsi="Aptos" w:cs="Aptos"/>
        </w:rPr>
        <w:t xml:space="preserve">becomes unreliable and perception itself is </w:t>
      </w:r>
      <w:r w:rsidR="6C065E26" w:rsidRPr="29FADB95">
        <w:rPr>
          <w:rFonts w:ascii="Aptos" w:eastAsia="Aptos" w:hAnsi="Aptos" w:cs="Aptos"/>
        </w:rPr>
        <w:t xml:space="preserve">destabilised. This aligns with Sigmund Freud’s concept of the uncanny, in which something seemingly familiar becomes deeply unsettling through distortion </w:t>
      </w:r>
      <w:r w:rsidR="52EBBD2D" w:rsidRPr="29FADB95">
        <w:rPr>
          <w:rFonts w:ascii="Aptos" w:eastAsia="Aptos" w:hAnsi="Aptos" w:cs="Aptos"/>
        </w:rPr>
        <w:t>or uncertainty (Freud, 1919).</w:t>
      </w:r>
      <w:r w:rsidR="002DDDE8" w:rsidRPr="29FADB95">
        <w:rPr>
          <w:rFonts w:ascii="Aptos" w:eastAsia="Aptos" w:hAnsi="Aptos" w:cs="Aptos"/>
        </w:rPr>
        <w:t xml:space="preserve"> The spacecraft, which should function as a secure technological environment, instead becomes a site of paranoia and psychological threat. Every</w:t>
      </w:r>
      <w:r w:rsidR="1A15E18B" w:rsidRPr="29FADB95">
        <w:rPr>
          <w:rFonts w:ascii="Aptos" w:eastAsia="Aptos" w:hAnsi="Aptos" w:cs="Aptos"/>
        </w:rPr>
        <w:t xml:space="preserve">day routines and enclosed </w:t>
      </w:r>
      <w:r w:rsidR="0676D912" w:rsidRPr="29FADB95">
        <w:rPr>
          <w:rFonts w:ascii="Aptos" w:eastAsia="Aptos" w:hAnsi="Aptos" w:cs="Aptos"/>
        </w:rPr>
        <w:t>domestic</w:t>
      </w:r>
      <w:r w:rsidR="1A15E18B" w:rsidRPr="29FADB95">
        <w:rPr>
          <w:rFonts w:ascii="Aptos" w:eastAsia="Aptos" w:hAnsi="Aptos" w:cs="Aptos"/>
        </w:rPr>
        <w:t xml:space="preserve"> like spaces are </w:t>
      </w:r>
      <w:r w:rsidR="116188DF" w:rsidRPr="29FADB95">
        <w:rPr>
          <w:rFonts w:ascii="Aptos" w:eastAsia="Aptos" w:hAnsi="Aptos" w:cs="Aptos"/>
        </w:rPr>
        <w:t>transformed</w:t>
      </w:r>
      <w:r w:rsidR="1A15E18B" w:rsidRPr="29FADB95">
        <w:rPr>
          <w:rFonts w:ascii="Aptos" w:eastAsia="Aptos" w:hAnsi="Aptos" w:cs="Aptos"/>
        </w:rPr>
        <w:t xml:space="preserve"> into sources of dread, demonstrating how the contemporary sublime often emerges not through external danger, but through the </w:t>
      </w:r>
      <w:r w:rsidR="7A9E5CF6" w:rsidRPr="29FADB95">
        <w:rPr>
          <w:rFonts w:ascii="Aptos" w:eastAsia="Aptos" w:hAnsi="Aptos" w:cs="Aptos"/>
        </w:rPr>
        <w:t xml:space="preserve">collapse of trust in one’s surroundings and in John, played by </w:t>
      </w:r>
      <w:r w:rsidR="17739B03" w:rsidRPr="29FADB95">
        <w:rPr>
          <w:rFonts w:ascii="Aptos" w:eastAsia="Aptos" w:hAnsi="Aptos" w:cs="Aptos"/>
        </w:rPr>
        <w:t>Casey Affleck’s mind.</w:t>
      </w:r>
    </w:p>
    <w:p w14:paraId="7DBB1E9C" w14:textId="07911F9B" w:rsidR="1222AE5F" w:rsidRDefault="1222AE5F" w:rsidP="29FADB95">
      <w:pPr>
        <w:rPr>
          <w:rFonts w:ascii="Aptos" w:eastAsia="Aptos" w:hAnsi="Aptos" w:cs="Aptos"/>
        </w:rPr>
      </w:pPr>
      <w:r w:rsidRPr="29FADB95">
        <w:rPr>
          <w:rFonts w:ascii="Aptos" w:eastAsia="Aptos" w:hAnsi="Aptos" w:cs="Aptos"/>
        </w:rPr>
        <w:t>The fragmented structure of the film may also be understood through Fredric Jameson’s account of postmodern culture, which he associates with disorientation and the breakd</w:t>
      </w:r>
      <w:r w:rsidR="5518DDC0" w:rsidRPr="29FADB95">
        <w:rPr>
          <w:rFonts w:ascii="Aptos" w:eastAsia="Aptos" w:hAnsi="Aptos" w:cs="Aptos"/>
        </w:rPr>
        <w:t>own of stable subjectivity (Jameson, 1991).</w:t>
      </w:r>
      <w:r w:rsidR="00613E4D" w:rsidRPr="29FADB95">
        <w:rPr>
          <w:rFonts w:ascii="Aptos" w:eastAsia="Aptos" w:hAnsi="Aptos" w:cs="Aptos"/>
        </w:rPr>
        <w:t xml:space="preserve"> In </w:t>
      </w:r>
      <w:r w:rsidR="00613E4D" w:rsidRPr="29FADB95">
        <w:rPr>
          <w:rFonts w:ascii="Aptos" w:eastAsia="Aptos" w:hAnsi="Aptos" w:cs="Aptos"/>
          <w:i/>
          <w:iCs/>
        </w:rPr>
        <w:t xml:space="preserve">Slingshot, </w:t>
      </w:r>
      <w:r w:rsidR="00613E4D" w:rsidRPr="29FADB95">
        <w:rPr>
          <w:rFonts w:ascii="Aptos" w:eastAsia="Aptos" w:hAnsi="Aptos" w:cs="Aptos"/>
        </w:rPr>
        <w:t>continuity is repeatedly undermined by uncertainty surrounding memory</w:t>
      </w:r>
      <w:r w:rsidR="14A388BC" w:rsidRPr="29FADB95">
        <w:rPr>
          <w:rFonts w:ascii="Aptos" w:eastAsia="Aptos" w:hAnsi="Aptos" w:cs="Aptos"/>
        </w:rPr>
        <w:t>, time and perception, leaving both the protagonist and viewer without a secure interpretive framework. This sense of fragmentation prevents the sublime from becoming elevating or transcendent, inste</w:t>
      </w:r>
      <w:r w:rsidR="5B4DCEC3" w:rsidRPr="29FADB95">
        <w:rPr>
          <w:rFonts w:ascii="Aptos" w:eastAsia="Aptos" w:hAnsi="Aptos" w:cs="Aptos"/>
        </w:rPr>
        <w:t xml:space="preserve">ad rendering it psychologically unstable and unresolved. </w:t>
      </w:r>
    </w:p>
    <w:p w14:paraId="009D1B31" w14:textId="085E3FAD" w:rsidR="5B4DCEC3" w:rsidRDefault="5B4DCEC3" w:rsidP="29FADB95">
      <w:pPr>
        <w:rPr>
          <w:rFonts w:ascii="Aptos" w:eastAsia="Aptos" w:hAnsi="Aptos" w:cs="Aptos"/>
        </w:rPr>
      </w:pPr>
      <w:r w:rsidRPr="29FADB95">
        <w:rPr>
          <w:rFonts w:ascii="Aptos" w:eastAsia="Aptos" w:hAnsi="Aptos" w:cs="Aptos"/>
        </w:rPr>
        <w:t>The film may also be interpreted through Mark Fisher’s understanding of con</w:t>
      </w:r>
      <w:r w:rsidR="4B1BFBB5" w:rsidRPr="29FADB95">
        <w:rPr>
          <w:rFonts w:ascii="Aptos" w:eastAsia="Aptos" w:hAnsi="Aptos" w:cs="Aptos"/>
        </w:rPr>
        <w:t>te</w:t>
      </w:r>
      <w:r w:rsidRPr="29FADB95">
        <w:rPr>
          <w:rFonts w:ascii="Aptos" w:eastAsia="Aptos" w:hAnsi="Aptos" w:cs="Aptos"/>
        </w:rPr>
        <w:t xml:space="preserve">mporary anxiety as dispersed and difficult to trace to any single source. Rather than confronting a visible monster or </w:t>
      </w:r>
      <w:r w:rsidR="200639E1" w:rsidRPr="29FADB95">
        <w:rPr>
          <w:rFonts w:ascii="Aptos" w:eastAsia="Aptos" w:hAnsi="Aptos" w:cs="Aptos"/>
        </w:rPr>
        <w:t xml:space="preserve">a </w:t>
      </w:r>
      <w:r w:rsidRPr="29FADB95">
        <w:rPr>
          <w:rFonts w:ascii="Aptos" w:eastAsia="Aptos" w:hAnsi="Aptos" w:cs="Aptos"/>
        </w:rPr>
        <w:t xml:space="preserve">clearly </w:t>
      </w:r>
      <w:r w:rsidR="244A323A" w:rsidRPr="29FADB95">
        <w:rPr>
          <w:rFonts w:ascii="Aptos" w:eastAsia="Aptos" w:hAnsi="Aptos" w:cs="Aptos"/>
        </w:rPr>
        <w:t xml:space="preserve">defined threat, </w:t>
      </w:r>
      <w:r w:rsidR="244A323A" w:rsidRPr="29FADB95">
        <w:rPr>
          <w:rFonts w:ascii="Aptos" w:eastAsia="Aptos" w:hAnsi="Aptos" w:cs="Aptos"/>
          <w:i/>
          <w:iCs/>
        </w:rPr>
        <w:t xml:space="preserve">Slingshot </w:t>
      </w:r>
      <w:r w:rsidR="244A323A" w:rsidRPr="29FADB95">
        <w:rPr>
          <w:rFonts w:ascii="Aptos" w:eastAsia="Aptos" w:hAnsi="Aptos" w:cs="Aptos"/>
        </w:rPr>
        <w:t>presents</w:t>
      </w:r>
      <w:r w:rsidR="19174BE5" w:rsidRPr="29FADB95">
        <w:rPr>
          <w:rFonts w:ascii="Aptos" w:eastAsia="Aptos" w:hAnsi="Aptos" w:cs="Aptos"/>
        </w:rPr>
        <w:t xml:space="preserve"> an ambient persistence of unease</w:t>
      </w:r>
      <w:r w:rsidR="244A323A" w:rsidRPr="29FADB95">
        <w:rPr>
          <w:rFonts w:ascii="Aptos" w:eastAsia="Aptos" w:hAnsi="Aptos" w:cs="Aptos"/>
        </w:rPr>
        <w:t>, embedded within routine systems, technology and consciousness itself (Fisher, 2009).</w:t>
      </w:r>
      <w:r w:rsidR="4E567E73" w:rsidRPr="29FADB95">
        <w:rPr>
          <w:rFonts w:ascii="Aptos" w:eastAsia="Aptos" w:hAnsi="Aptos" w:cs="Aptos"/>
        </w:rPr>
        <w:t xml:space="preserve"> As a result, the sublime becomes internalised, terror no longer emerges from mountains, storms and black holes, but from cognitive disorientation and the unsettling possibility that subjectivity itself is uns</w:t>
      </w:r>
      <w:r w:rsidR="52E4F3D0" w:rsidRPr="29FADB95">
        <w:rPr>
          <w:rFonts w:ascii="Aptos" w:eastAsia="Aptos" w:hAnsi="Aptos" w:cs="Aptos"/>
        </w:rPr>
        <w:t>table.</w:t>
      </w:r>
    </w:p>
    <w:p w14:paraId="41E3D7C3" w14:textId="13359F02" w:rsidR="29FADB95" w:rsidRDefault="29FADB95" w:rsidP="29FADB95">
      <w:pPr>
        <w:rPr>
          <w:rFonts w:ascii="Aptos" w:eastAsia="Aptos" w:hAnsi="Aptos" w:cs="Aptos"/>
        </w:rPr>
      </w:pPr>
    </w:p>
    <w:p w14:paraId="68717F59" w14:textId="2BE90903" w:rsidR="1B9FB5E2" w:rsidRDefault="1B9FB5E2" w:rsidP="29FADB95">
      <w:r w:rsidRPr="29FADB95">
        <w:rPr>
          <w:rFonts w:ascii="Aptos" w:eastAsia="Aptos" w:hAnsi="Aptos" w:cs="Aptos"/>
        </w:rPr>
        <w:t>The film’s confined setting further intensifies its contemporary sublime by transforming the spacecraft into a site of psychological entrapment rather than technological mastery. Unlike the expansive cosmic environments of</w:t>
      </w:r>
      <w:r w:rsidRPr="29FADB95">
        <w:rPr>
          <w:rFonts w:ascii="Aptos" w:eastAsia="Aptos" w:hAnsi="Aptos" w:cs="Aptos"/>
          <w:i/>
          <w:iCs/>
        </w:rPr>
        <w:t xml:space="preserve"> Interstellar,</w:t>
      </w:r>
      <w:r w:rsidRPr="29FADB95">
        <w:rPr>
          <w:rFonts w:ascii="Aptos" w:eastAsia="Aptos" w:hAnsi="Aptos" w:cs="Aptos"/>
        </w:rPr>
        <w:t xml:space="preserve"> space in </w:t>
      </w:r>
      <w:r w:rsidRPr="29FADB95">
        <w:rPr>
          <w:rFonts w:ascii="Aptos" w:eastAsia="Aptos" w:hAnsi="Aptos" w:cs="Aptos"/>
          <w:i/>
          <w:iCs/>
        </w:rPr>
        <w:t>Slingshot</w:t>
      </w:r>
      <w:r w:rsidRPr="29FADB95">
        <w:rPr>
          <w:rFonts w:ascii="Aptos" w:eastAsia="Aptos" w:hAnsi="Aptos" w:cs="Aptos"/>
        </w:rPr>
        <w:t xml:space="preserve"> is experienced as claustrophobic, repetitive</w:t>
      </w:r>
      <w:r w:rsidR="020FE23D" w:rsidRPr="29FADB95">
        <w:rPr>
          <w:rFonts w:ascii="Aptos" w:eastAsia="Aptos" w:hAnsi="Aptos" w:cs="Aptos"/>
        </w:rPr>
        <w:t xml:space="preserve"> </w:t>
      </w:r>
      <w:r w:rsidRPr="29FADB95">
        <w:rPr>
          <w:rFonts w:ascii="Aptos" w:eastAsia="Aptos" w:hAnsi="Aptos" w:cs="Aptos"/>
        </w:rPr>
        <w:t xml:space="preserve">and inescapable. Corridors, control rooms </w:t>
      </w:r>
      <w:r w:rsidRPr="29FADB95">
        <w:rPr>
          <w:rFonts w:ascii="Aptos" w:eastAsia="Aptos" w:hAnsi="Aptos" w:cs="Aptos"/>
        </w:rPr>
        <w:lastRenderedPageBreak/>
        <w:t xml:space="preserve">and enclosed living quarters become spaces of mounting paranoia, where the absence of external threat is replaced by internal collapse. This inversion of the traditional science-fiction frontier reflects what Michel Foucault describes as disciplinary space, in which architecture and enclosure regulate behaviour while producing psychological pressure (Foucault, 1977). The spacecraft functions less as a vehicle of discovery than as an apparatus of containment, reducing movement while intensifying </w:t>
      </w:r>
      <w:r w:rsidR="6AA444BF" w:rsidRPr="29FADB95">
        <w:rPr>
          <w:rFonts w:ascii="Aptos" w:eastAsia="Aptos" w:hAnsi="Aptos" w:cs="Aptos"/>
        </w:rPr>
        <w:t>self-surveillance</w:t>
      </w:r>
      <w:r w:rsidRPr="29FADB95">
        <w:rPr>
          <w:rFonts w:ascii="Aptos" w:eastAsia="Aptos" w:hAnsi="Aptos" w:cs="Aptos"/>
        </w:rPr>
        <w:t xml:space="preserve"> and distrust. At the same time, the film’s repetitive routines and temporal disorientation evoke Henri Lefebvre’s account of everyday life as structured through cycles that can become alienating and oppressive when stripped of spontaneity (Lefebvre, 1991). John’s progressive mental deterioration emerges not only from isolation, but from the oppressive repetition of space, time, and habit. In this sense, </w:t>
      </w:r>
      <w:r w:rsidRPr="29FADB95">
        <w:rPr>
          <w:rFonts w:ascii="Aptos" w:eastAsia="Aptos" w:hAnsi="Aptos" w:cs="Aptos"/>
          <w:i/>
          <w:iCs/>
        </w:rPr>
        <w:t>Slingshot</w:t>
      </w:r>
      <w:r w:rsidRPr="29FADB95">
        <w:rPr>
          <w:rFonts w:ascii="Aptos" w:eastAsia="Aptos" w:hAnsi="Aptos" w:cs="Aptos"/>
        </w:rPr>
        <w:t xml:space="preserve"> presents a negative sublime in which science fiction becomes a metaphor for modern existence: </w:t>
      </w:r>
      <w:r w:rsidR="09C8BDC5" w:rsidRPr="29FADB95">
        <w:rPr>
          <w:rFonts w:ascii="Aptos" w:eastAsia="Aptos" w:hAnsi="Aptos" w:cs="Aptos"/>
        </w:rPr>
        <w:t>I</w:t>
      </w:r>
      <w:r w:rsidRPr="29FADB95">
        <w:rPr>
          <w:rFonts w:ascii="Aptos" w:eastAsia="Aptos" w:hAnsi="Aptos" w:cs="Aptos"/>
        </w:rPr>
        <w:t>ndividuals enclosed within systems they cannot control, searching for certainty in environments that instead generate anxiety and psychological collapse.</w:t>
      </w:r>
    </w:p>
    <w:p w14:paraId="7F94AD31" w14:textId="679FDE00" w:rsidR="29FADB95" w:rsidRDefault="29FADB95" w:rsidP="29FADB95">
      <w:pPr>
        <w:rPr>
          <w:rFonts w:ascii="Aptos" w:eastAsia="Aptos" w:hAnsi="Aptos" w:cs="Aptos"/>
        </w:rPr>
      </w:pPr>
    </w:p>
    <w:p w14:paraId="1BAEECB5" w14:textId="246E004F" w:rsidR="29FADB95" w:rsidRDefault="29FADB95" w:rsidP="29FADB95">
      <w:pPr>
        <w:pStyle w:val="Heading2"/>
        <w:jc w:val="center"/>
        <w:rPr>
          <w:b/>
          <w:bCs/>
          <w:u w:val="single"/>
        </w:rPr>
      </w:pPr>
    </w:p>
    <w:p w14:paraId="344D1B0A" w14:textId="20EE8E5A" w:rsidR="29FADB95" w:rsidRDefault="29FADB95" w:rsidP="29FADB95"/>
    <w:p w14:paraId="557E5593" w14:textId="2957FD12" w:rsidR="29FADB95" w:rsidRDefault="29FADB95" w:rsidP="29FADB95"/>
    <w:p w14:paraId="6BCA7C50" w14:textId="659C31ED" w:rsidR="29FADB95" w:rsidRDefault="29FADB95" w:rsidP="29FADB95"/>
    <w:p w14:paraId="6668BE64" w14:textId="65006F87" w:rsidR="29FADB95" w:rsidRDefault="29FADB95" w:rsidP="29FADB95"/>
    <w:p w14:paraId="1912816A" w14:textId="76D7FBC1" w:rsidR="29FADB95" w:rsidRDefault="29FADB95" w:rsidP="29FADB95"/>
    <w:p w14:paraId="556B6E2A" w14:textId="1DC66838" w:rsidR="29FADB95" w:rsidRDefault="29FADB95" w:rsidP="29FADB95"/>
    <w:p w14:paraId="3F16B577" w14:textId="09732985" w:rsidR="29FADB95" w:rsidRDefault="29FADB95" w:rsidP="29FADB95"/>
    <w:p w14:paraId="3FF272DE" w14:textId="5621B54F" w:rsidR="29FADB95" w:rsidRDefault="29FADB95" w:rsidP="29FADB95"/>
    <w:p w14:paraId="73367B9C" w14:textId="68DBF29B" w:rsidR="29FADB95" w:rsidRDefault="29FADB95" w:rsidP="29FADB95"/>
    <w:p w14:paraId="632BE8F8" w14:textId="09884A0C" w:rsidR="29FADB95" w:rsidRDefault="29FADB95" w:rsidP="29FADB95"/>
    <w:p w14:paraId="101E626D" w14:textId="7C0136AA" w:rsidR="29FADB95" w:rsidRDefault="29FADB95" w:rsidP="29FADB95"/>
    <w:p w14:paraId="481E1163" w14:textId="77777777" w:rsidR="00AD7C2C" w:rsidRDefault="00AD7C2C" w:rsidP="29FADB95">
      <w:pPr>
        <w:pStyle w:val="Heading2"/>
        <w:jc w:val="center"/>
        <w:rPr>
          <w:b/>
          <w:bCs/>
          <w:u w:val="single"/>
        </w:rPr>
      </w:pPr>
    </w:p>
    <w:p w14:paraId="5B8D7F9F" w14:textId="77777777" w:rsidR="00AD7C2C" w:rsidRDefault="00AD7C2C" w:rsidP="29FADB95">
      <w:pPr>
        <w:pStyle w:val="Heading2"/>
        <w:jc w:val="center"/>
        <w:rPr>
          <w:b/>
          <w:bCs/>
          <w:u w:val="single"/>
        </w:rPr>
      </w:pPr>
    </w:p>
    <w:p w14:paraId="062DF106" w14:textId="77777777" w:rsidR="00AD7C2C" w:rsidRDefault="00AD7C2C" w:rsidP="00AD7C2C"/>
    <w:p w14:paraId="056D47FF" w14:textId="77777777" w:rsidR="00AD7C2C" w:rsidRPr="00AD7C2C" w:rsidRDefault="00AD7C2C" w:rsidP="00AD7C2C"/>
    <w:p w14:paraId="7CCFAE2A" w14:textId="2F3D3E58" w:rsidR="75FA79AA" w:rsidRDefault="75FA79AA" w:rsidP="29FADB95">
      <w:pPr>
        <w:pStyle w:val="Heading2"/>
        <w:jc w:val="center"/>
        <w:rPr>
          <w:b/>
          <w:bCs/>
          <w:u w:val="single"/>
        </w:rPr>
      </w:pPr>
      <w:r w:rsidRPr="29FADB95">
        <w:rPr>
          <w:b/>
          <w:bCs/>
          <w:u w:val="single"/>
        </w:rPr>
        <w:lastRenderedPageBreak/>
        <w:t>Reconfiguring the Sublime: From Transcendence to Instability</w:t>
      </w:r>
    </w:p>
    <w:p w14:paraId="12A6B8CF" w14:textId="73057AEE" w:rsidR="29FADB95" w:rsidRDefault="29FADB95" w:rsidP="29FADB95"/>
    <w:p w14:paraId="054C7FA3" w14:textId="5A30144F" w:rsidR="224B6813" w:rsidRDefault="224B6813" w:rsidP="29FADB95">
      <w:r w:rsidRPr="29FADB95">
        <w:t xml:space="preserve">While both </w:t>
      </w:r>
      <w:r w:rsidRPr="29FADB95">
        <w:rPr>
          <w:i/>
          <w:iCs/>
        </w:rPr>
        <w:t xml:space="preserve">Interstellar </w:t>
      </w:r>
      <w:r w:rsidRPr="29FADB95">
        <w:t xml:space="preserve">and </w:t>
      </w:r>
      <w:r w:rsidRPr="29FADB95">
        <w:rPr>
          <w:i/>
          <w:iCs/>
        </w:rPr>
        <w:t>Slingshot</w:t>
      </w:r>
      <w:r w:rsidRPr="29FADB95">
        <w:t xml:space="preserve"> engage with the sublime through science fiction, they do so in sharply contrasting ways. </w:t>
      </w:r>
      <w:r w:rsidRPr="29FADB95">
        <w:rPr>
          <w:i/>
          <w:iCs/>
        </w:rPr>
        <w:t xml:space="preserve">Interstellar </w:t>
      </w:r>
      <w:r w:rsidRPr="29FADB95">
        <w:t xml:space="preserve">preserves elements of the </w:t>
      </w:r>
      <w:r w:rsidR="56399D77" w:rsidRPr="29FADB95">
        <w:t xml:space="preserve">romantic sublime through cosmic wonder, emotional transcendence and faith in human resilience, whereas </w:t>
      </w:r>
      <w:r w:rsidR="56399D77" w:rsidRPr="29FADB95">
        <w:rPr>
          <w:i/>
          <w:iCs/>
        </w:rPr>
        <w:t xml:space="preserve">Slingshot </w:t>
      </w:r>
      <w:r w:rsidR="56399D77" w:rsidRPr="29FADB95">
        <w:t>reconfigures the sublime as psychologica</w:t>
      </w:r>
      <w:r w:rsidR="5032AA44" w:rsidRPr="29FADB95">
        <w:t>l instability, fragmentation and dread. This contrast reflects what David Nye identifies as the modern shift from natural to technological</w:t>
      </w:r>
      <w:r w:rsidR="7CE45994" w:rsidRPr="29FADB95">
        <w:t xml:space="preserve"> forms of the sublime, where overwhelming systems increasingly replace landscapes and sites of awe (Nye, 1994). </w:t>
      </w:r>
    </w:p>
    <w:p w14:paraId="04A4694C" w14:textId="72F952EF" w:rsidR="271BD75D" w:rsidRDefault="271BD75D" w:rsidP="29FADB95">
      <w:r w:rsidRPr="29FADB95">
        <w:t xml:space="preserve">Where </w:t>
      </w:r>
      <w:r w:rsidRPr="29FADB95">
        <w:rPr>
          <w:i/>
          <w:iCs/>
        </w:rPr>
        <w:t xml:space="preserve">Interstellar </w:t>
      </w:r>
      <w:r w:rsidRPr="29FADB95">
        <w:t xml:space="preserve">transforms scientific phenomena into uplifting spectacle, </w:t>
      </w:r>
      <w:r w:rsidRPr="29FADB95">
        <w:rPr>
          <w:i/>
          <w:iCs/>
        </w:rPr>
        <w:t xml:space="preserve">Slingshot </w:t>
      </w:r>
      <w:r w:rsidRPr="29FADB95">
        <w:t xml:space="preserve">presents technology as </w:t>
      </w:r>
      <w:r w:rsidR="0D57F646" w:rsidRPr="29FADB95">
        <w:t>oppressive</w:t>
      </w:r>
      <w:r w:rsidRPr="29FADB95">
        <w:t xml:space="preserve"> and claustrophobic</w:t>
      </w:r>
      <w:r w:rsidR="3F865814" w:rsidRPr="29FADB95">
        <w:t xml:space="preserve">. Its enclosed interiors and </w:t>
      </w:r>
      <w:r w:rsidR="56E950CA" w:rsidRPr="29FADB95">
        <w:t>destabilised</w:t>
      </w:r>
      <w:r w:rsidR="3F865814" w:rsidRPr="29FADB95">
        <w:t xml:space="preserve"> perception align more closely with what Fred Botting describes as modern gothic anxiety, in which familiar spaces become sites of fear and psychological threat (Botting, 199</w:t>
      </w:r>
      <w:r w:rsidR="3AA2F646" w:rsidRPr="29FADB95">
        <w:t>6).</w:t>
      </w:r>
      <w:r w:rsidR="531394EB" w:rsidRPr="29FADB95">
        <w:t xml:space="preserve"> </w:t>
      </w:r>
      <w:r w:rsidR="5DA5926A" w:rsidRPr="29FADB95">
        <w:rPr>
          <w:rFonts w:ascii="Aptos" w:eastAsia="Aptos" w:hAnsi="Aptos" w:cs="Aptos"/>
        </w:rPr>
        <w:t>This sense of modern Gothic anxiety is further emphasised through John’s gradual psychological deterioration. Trapped within the familiar confines of the spacecraft, he becomes increasingly unable to distinguish reality from illusion. As his paranoia intensifies, John comes to view his surroundings as inescapably threatening, ultimately ejecting himself into space in the belief that it is his only means of escape.</w:t>
      </w:r>
    </w:p>
    <w:p w14:paraId="38231BC6" w14:textId="5BD98895" w:rsidR="642AB6FC" w:rsidRDefault="642AB6FC" w:rsidP="29FADB95">
      <w:r w:rsidRPr="29FADB95">
        <w:rPr>
          <w:rFonts w:ascii="Aptos" w:eastAsia="Aptos" w:hAnsi="Aptos" w:cs="Aptos"/>
        </w:rPr>
        <w:t xml:space="preserve">The two films also differ sharply in their treatment of human subjectivity. In </w:t>
      </w:r>
      <w:r w:rsidRPr="29FADB95">
        <w:rPr>
          <w:rFonts w:ascii="Aptos" w:eastAsia="Aptos" w:hAnsi="Aptos" w:cs="Aptos"/>
          <w:i/>
          <w:iCs/>
        </w:rPr>
        <w:t>Interstellar</w:t>
      </w:r>
      <w:r w:rsidRPr="29FADB95">
        <w:rPr>
          <w:rFonts w:ascii="Aptos" w:eastAsia="Aptos" w:hAnsi="Aptos" w:cs="Aptos"/>
        </w:rPr>
        <w:t xml:space="preserve">, the individual is tested by cosmic forces yet ultimately affirmed through acts of sacrifice, emotional connection and moral endurance. Cooper’s journey suggests that encounters with the unknown can expand human understanding rather than destroy it. By contrast, </w:t>
      </w:r>
      <w:r w:rsidRPr="29FADB95">
        <w:rPr>
          <w:rFonts w:ascii="Aptos" w:eastAsia="Aptos" w:hAnsi="Aptos" w:cs="Aptos"/>
          <w:i/>
          <w:iCs/>
        </w:rPr>
        <w:t>Slingshot</w:t>
      </w:r>
      <w:r w:rsidRPr="29FADB95">
        <w:rPr>
          <w:rFonts w:ascii="Aptos" w:eastAsia="Aptos" w:hAnsi="Aptos" w:cs="Aptos"/>
        </w:rPr>
        <w:t xml:space="preserve"> presents subjectivity as fragile and unstable, with isolation gradually eroding John’s sense of reality and selfhood. This contrast reflects what Fredric Jameson identifies as the fragmentation of subjectivity within postmodern culture, where coherent identity becomes increasingly difficult to sustain (Jameson, 1991). Where </w:t>
      </w:r>
      <w:r w:rsidRPr="29FADB95">
        <w:rPr>
          <w:rFonts w:ascii="Aptos" w:eastAsia="Aptos" w:hAnsi="Aptos" w:cs="Aptos"/>
          <w:i/>
          <w:iCs/>
        </w:rPr>
        <w:t>Interstellar</w:t>
      </w:r>
      <w:r w:rsidRPr="29FADB95">
        <w:rPr>
          <w:rFonts w:ascii="Aptos" w:eastAsia="Aptos" w:hAnsi="Aptos" w:cs="Aptos"/>
        </w:rPr>
        <w:t xml:space="preserve"> imagines resilience in the face of vast systems, </w:t>
      </w:r>
      <w:r w:rsidRPr="29FADB95">
        <w:rPr>
          <w:rFonts w:ascii="Aptos" w:eastAsia="Aptos" w:hAnsi="Aptos" w:cs="Aptos"/>
          <w:i/>
          <w:iCs/>
        </w:rPr>
        <w:t>Slingshot</w:t>
      </w:r>
      <w:r w:rsidRPr="29FADB95">
        <w:rPr>
          <w:rFonts w:ascii="Aptos" w:eastAsia="Aptos" w:hAnsi="Aptos" w:cs="Aptos"/>
        </w:rPr>
        <w:t xml:space="preserve"> depicts the self as vulnerable to collapse under psychological pressure.</w:t>
      </w:r>
    </w:p>
    <w:p w14:paraId="31561EFA" w14:textId="3E4FBE97" w:rsidR="56C941F2" w:rsidRDefault="56C941F2" w:rsidP="29FADB95">
      <w:r w:rsidRPr="29FADB95">
        <w:rPr>
          <w:rFonts w:ascii="Aptos" w:eastAsia="Aptos" w:hAnsi="Aptos" w:cs="Aptos"/>
        </w:rPr>
        <w:t xml:space="preserve">Ultimately, the contrast between </w:t>
      </w:r>
      <w:r w:rsidRPr="29FADB95">
        <w:rPr>
          <w:rFonts w:ascii="Aptos" w:eastAsia="Aptos" w:hAnsi="Aptos" w:cs="Aptos"/>
          <w:i/>
          <w:iCs/>
        </w:rPr>
        <w:t>Interstellar</w:t>
      </w:r>
      <w:r w:rsidRPr="29FADB95">
        <w:rPr>
          <w:rFonts w:ascii="Aptos" w:eastAsia="Aptos" w:hAnsi="Aptos" w:cs="Aptos"/>
        </w:rPr>
        <w:t xml:space="preserve"> and </w:t>
      </w:r>
      <w:r w:rsidRPr="29FADB95">
        <w:rPr>
          <w:rFonts w:ascii="Aptos" w:eastAsia="Aptos" w:hAnsi="Aptos" w:cs="Aptos"/>
          <w:i/>
          <w:iCs/>
        </w:rPr>
        <w:t>Slingshot</w:t>
      </w:r>
      <w:r w:rsidRPr="29FADB95">
        <w:rPr>
          <w:rFonts w:ascii="Aptos" w:eastAsia="Aptos" w:hAnsi="Aptos" w:cs="Aptos"/>
        </w:rPr>
        <w:t xml:space="preserve"> reveals a profound reconfiguration of the sublime within contemporary science fiction. Where </w:t>
      </w:r>
      <w:r w:rsidRPr="29FADB95">
        <w:rPr>
          <w:rFonts w:ascii="Aptos" w:eastAsia="Aptos" w:hAnsi="Aptos" w:cs="Aptos"/>
          <w:i/>
          <w:iCs/>
        </w:rPr>
        <w:t>Interstellar</w:t>
      </w:r>
      <w:r w:rsidRPr="29FADB95">
        <w:rPr>
          <w:rFonts w:ascii="Aptos" w:eastAsia="Aptos" w:hAnsi="Aptos" w:cs="Aptos"/>
        </w:rPr>
        <w:t xml:space="preserve"> still offers transcendence through cosmic wonder and emotional meaning, </w:t>
      </w:r>
      <w:r w:rsidRPr="29FADB95">
        <w:rPr>
          <w:rFonts w:ascii="Aptos" w:eastAsia="Aptos" w:hAnsi="Aptos" w:cs="Aptos"/>
          <w:i/>
          <w:iCs/>
        </w:rPr>
        <w:t>Slingshot</w:t>
      </w:r>
      <w:r w:rsidRPr="29FADB95">
        <w:rPr>
          <w:rFonts w:ascii="Aptos" w:eastAsia="Aptos" w:hAnsi="Aptos" w:cs="Aptos"/>
        </w:rPr>
        <w:t xml:space="preserve"> presents a fractured sublime shaped by paranoia, instability, and psychological collapse. In this sense, the movement from awe to anxiety reflects what Guy Debord describes as a society increasingly dominated by spectacle, in which mediated images replace direct lived experience (Debord, 19</w:t>
      </w:r>
      <w:r w:rsidR="668F80CA" w:rsidRPr="29FADB95">
        <w:rPr>
          <w:rFonts w:ascii="Aptos" w:eastAsia="Aptos" w:hAnsi="Aptos" w:cs="Aptos"/>
        </w:rPr>
        <w:t>94</w:t>
      </w:r>
      <w:r w:rsidRPr="29FADB95">
        <w:rPr>
          <w:rFonts w:ascii="Aptos" w:eastAsia="Aptos" w:hAnsi="Aptos" w:cs="Aptos"/>
        </w:rPr>
        <w:t>). The sublime is therefore no longer encountered as a transformative confrontation with nature or the infinite, but as a controlled and destabilised experience filtered through systems of technology, representation and modern alienation.</w:t>
      </w:r>
    </w:p>
    <w:p w14:paraId="2E1C0C02" w14:textId="27E5A8D6" w:rsidR="29FADB95" w:rsidRDefault="29FADB95" w:rsidP="29FADB95">
      <w:pPr>
        <w:pStyle w:val="Heading2"/>
        <w:jc w:val="center"/>
        <w:rPr>
          <w:b/>
          <w:bCs/>
          <w:u w:val="single"/>
        </w:rPr>
      </w:pPr>
    </w:p>
    <w:p w14:paraId="0F580216" w14:textId="11BD0E8B" w:rsidR="7B51EDAF" w:rsidRDefault="7B51EDAF" w:rsidP="29FADB95">
      <w:pPr>
        <w:pStyle w:val="Heading2"/>
        <w:jc w:val="center"/>
        <w:rPr>
          <w:b/>
          <w:bCs/>
          <w:u w:val="single"/>
        </w:rPr>
      </w:pPr>
      <w:r w:rsidRPr="29FADB95">
        <w:rPr>
          <w:b/>
          <w:bCs/>
          <w:u w:val="single"/>
        </w:rPr>
        <w:t>Conclusion: The Sublime as Social Commentary</w:t>
      </w:r>
    </w:p>
    <w:p w14:paraId="36FCC5DB" w14:textId="2791243E" w:rsidR="40753F9A" w:rsidRDefault="40753F9A" w:rsidP="29FADB95">
      <w:r w:rsidRPr="29FADB95">
        <w:rPr>
          <w:rFonts w:ascii="Aptos" w:eastAsia="Aptos" w:hAnsi="Aptos" w:cs="Aptos"/>
        </w:rPr>
        <w:t>This essay has argued that the sublime in contemporary science fiction cinema has undergone a significant transformation. Where classical accounts of the sublime, most notably those of Edmund Burke and Immanuel Kant, emphasised encounters with vastness and terror</w:t>
      </w:r>
      <w:r w:rsidR="135A6E9E" w:rsidRPr="29FADB95">
        <w:rPr>
          <w:rFonts w:ascii="Aptos" w:eastAsia="Aptos" w:hAnsi="Aptos" w:cs="Aptos"/>
        </w:rPr>
        <w:t>.</w:t>
      </w:r>
      <w:r w:rsidRPr="29FADB95">
        <w:rPr>
          <w:rFonts w:ascii="Aptos" w:eastAsia="Aptos" w:hAnsi="Aptos" w:cs="Aptos"/>
        </w:rPr>
        <w:t xml:space="preserve"> </w:t>
      </w:r>
      <w:r w:rsidR="35D3B4E3" w:rsidRPr="29FADB95">
        <w:rPr>
          <w:rFonts w:ascii="Aptos" w:eastAsia="Aptos" w:hAnsi="Aptos" w:cs="Aptos"/>
        </w:rPr>
        <w:t>R</w:t>
      </w:r>
      <w:r w:rsidRPr="29FADB95">
        <w:rPr>
          <w:rFonts w:ascii="Aptos" w:eastAsia="Aptos" w:hAnsi="Aptos" w:cs="Aptos"/>
        </w:rPr>
        <w:t>ecent cinematic forms increasingly relocate these experiences within the psychological and social conditions of modern life. Instead of functioning solely as an aesthetic response to nature or cosmic immensity, the sublime now frequently operates as a critical lens through which contemporary anxieties may be explored. In this sense, science fiction provides a particularly effective medium for examining how awe has been reshaped by uncertainty, dependence on technology and instability.</w:t>
      </w:r>
    </w:p>
    <w:p w14:paraId="20F0F8F5" w14:textId="5F1D3C4C" w:rsidR="5BD7EB55" w:rsidRDefault="5BD7EB55" w:rsidP="29FADB95">
      <w:r w:rsidRPr="29FADB95">
        <w:rPr>
          <w:rFonts w:ascii="Aptos" w:eastAsia="Aptos" w:hAnsi="Aptos" w:cs="Aptos"/>
        </w:rPr>
        <w:t xml:space="preserve">The comparison between </w:t>
      </w:r>
      <w:r w:rsidRPr="29FADB95">
        <w:rPr>
          <w:rFonts w:ascii="Aptos" w:eastAsia="Aptos" w:hAnsi="Aptos" w:cs="Aptos"/>
          <w:i/>
          <w:iCs/>
        </w:rPr>
        <w:t>Interstellar</w:t>
      </w:r>
      <w:r w:rsidRPr="29FADB95">
        <w:rPr>
          <w:rFonts w:ascii="Aptos" w:eastAsia="Aptos" w:hAnsi="Aptos" w:cs="Aptos"/>
        </w:rPr>
        <w:t xml:space="preserve"> and </w:t>
      </w:r>
      <w:r w:rsidRPr="29FADB95">
        <w:rPr>
          <w:rFonts w:ascii="Aptos" w:eastAsia="Aptos" w:hAnsi="Aptos" w:cs="Aptos"/>
          <w:i/>
          <w:iCs/>
        </w:rPr>
        <w:t>Slingshot</w:t>
      </w:r>
      <w:r w:rsidRPr="29FADB95">
        <w:rPr>
          <w:rFonts w:ascii="Aptos" w:eastAsia="Aptos" w:hAnsi="Aptos" w:cs="Aptos"/>
        </w:rPr>
        <w:t xml:space="preserve"> demonstrates this shift clearly. </w:t>
      </w:r>
      <w:r w:rsidRPr="29FADB95">
        <w:rPr>
          <w:rFonts w:ascii="Aptos" w:eastAsia="Aptos" w:hAnsi="Aptos" w:cs="Aptos"/>
          <w:i/>
          <w:iCs/>
        </w:rPr>
        <w:t>Interstellar</w:t>
      </w:r>
      <w:r w:rsidRPr="29FADB95">
        <w:rPr>
          <w:rFonts w:ascii="Aptos" w:eastAsia="Aptos" w:hAnsi="Aptos" w:cs="Aptos"/>
        </w:rPr>
        <w:t xml:space="preserve"> retains important elements of the romantic sublime through cosmic wonder, emotional transcendence</w:t>
      </w:r>
      <w:r w:rsidR="50A28391" w:rsidRPr="29FADB95">
        <w:rPr>
          <w:rFonts w:ascii="Aptos" w:eastAsia="Aptos" w:hAnsi="Aptos" w:cs="Aptos"/>
        </w:rPr>
        <w:t xml:space="preserve"> </w:t>
      </w:r>
      <w:r w:rsidRPr="29FADB95">
        <w:rPr>
          <w:rFonts w:ascii="Aptos" w:eastAsia="Aptos" w:hAnsi="Aptos" w:cs="Aptos"/>
        </w:rPr>
        <w:t>and faith in human endurance. Although the film confronts viewers with black holes and the vast indifference of the universe, it ultimately converts these forces into meaning through love, sacrifice</w:t>
      </w:r>
      <w:r w:rsidR="29F4868A" w:rsidRPr="29FADB95">
        <w:rPr>
          <w:rFonts w:ascii="Aptos" w:eastAsia="Aptos" w:hAnsi="Aptos" w:cs="Aptos"/>
        </w:rPr>
        <w:t xml:space="preserve"> </w:t>
      </w:r>
      <w:r w:rsidRPr="29FADB95">
        <w:rPr>
          <w:rFonts w:ascii="Aptos" w:eastAsia="Aptos" w:hAnsi="Aptos" w:cs="Aptos"/>
        </w:rPr>
        <w:t xml:space="preserve">and continuity. By contrast, </w:t>
      </w:r>
      <w:r w:rsidRPr="29FADB95">
        <w:rPr>
          <w:rFonts w:ascii="Aptos" w:eastAsia="Aptos" w:hAnsi="Aptos" w:cs="Aptos"/>
          <w:i/>
          <w:iCs/>
        </w:rPr>
        <w:t>Slingshot</w:t>
      </w:r>
      <w:r w:rsidRPr="29FADB95">
        <w:rPr>
          <w:rFonts w:ascii="Aptos" w:eastAsia="Aptos" w:hAnsi="Aptos" w:cs="Aptos"/>
        </w:rPr>
        <w:t xml:space="preserve"> presents a negative or contemporary sublime in which isolation and fractured perception replace transcendence. Rather than elevating the subject, the unknown becomes a source of psychological collapse. The movement between these two films therefore reflects a wider transition from the sublime as hopeful confrontation to the sublime as destabilising experience.</w:t>
      </w:r>
    </w:p>
    <w:p w14:paraId="08E9111B" w14:textId="5A6E058C" w:rsidR="3BB9EE45" w:rsidRDefault="3BB9EE45" w:rsidP="29FADB95">
      <w:r w:rsidRPr="29FADB95">
        <w:rPr>
          <w:rFonts w:ascii="Aptos" w:eastAsia="Aptos" w:hAnsi="Aptos" w:cs="Aptos"/>
        </w:rPr>
        <w:t>This transformation can be understood in relation to the conditions of late modernity. As Ulrich Beck argues, contemporary society is increasingly shaped by risk, uncertainty and threats generated by technological systems rather than by nature alone (Beck, 1992). Both films dramat</w:t>
      </w:r>
      <w:r w:rsidR="197E0FA4" w:rsidRPr="29FADB95">
        <w:rPr>
          <w:rFonts w:ascii="Aptos" w:eastAsia="Aptos" w:hAnsi="Aptos" w:cs="Aptos"/>
        </w:rPr>
        <w:t>ise</w:t>
      </w:r>
      <w:r w:rsidRPr="29FADB95">
        <w:rPr>
          <w:rFonts w:ascii="Aptos" w:eastAsia="Aptos" w:hAnsi="Aptos" w:cs="Aptos"/>
        </w:rPr>
        <w:t xml:space="preserve"> this condition through different means. </w:t>
      </w:r>
      <w:r w:rsidRPr="29FADB95">
        <w:rPr>
          <w:rFonts w:ascii="Aptos" w:eastAsia="Aptos" w:hAnsi="Aptos" w:cs="Aptos"/>
          <w:i/>
          <w:iCs/>
        </w:rPr>
        <w:t>Interstellar</w:t>
      </w:r>
      <w:r w:rsidRPr="29FADB95">
        <w:rPr>
          <w:rFonts w:ascii="Aptos" w:eastAsia="Aptos" w:hAnsi="Aptos" w:cs="Aptos"/>
        </w:rPr>
        <w:t xml:space="preserve"> imagines scientific crisis and planetary collapse on a cosmic scale, while </w:t>
      </w:r>
      <w:r w:rsidRPr="29FADB95">
        <w:rPr>
          <w:rFonts w:ascii="Aptos" w:eastAsia="Aptos" w:hAnsi="Aptos" w:cs="Aptos"/>
          <w:i/>
          <w:iCs/>
        </w:rPr>
        <w:t>Slingshot</w:t>
      </w:r>
      <w:r w:rsidRPr="29FADB95">
        <w:rPr>
          <w:rFonts w:ascii="Aptos" w:eastAsia="Aptos" w:hAnsi="Aptos" w:cs="Aptos"/>
        </w:rPr>
        <w:t xml:space="preserve"> turns inward, presenting technological enclosure and psychological precarity. Similarly, Anthony Giddens suggests that modern life is characterised by insecurity produced through rapidly changing institutions and systems beyond individual control (Giddens, 1991). Science fiction cinema can therefore be read not as escapism, but as a form of cultural reflection that translates abstract social pressures into visible and emotional narratives.</w:t>
      </w:r>
    </w:p>
    <w:p w14:paraId="0F989543" w14:textId="6B7F0EAC" w:rsidR="29FADB95" w:rsidRDefault="29FADB95" w:rsidP="29FADB95">
      <w:pPr>
        <w:rPr>
          <w:rFonts w:ascii="Aptos" w:eastAsia="Aptos" w:hAnsi="Aptos" w:cs="Aptos"/>
        </w:rPr>
      </w:pPr>
    </w:p>
    <w:p w14:paraId="5803F5A0" w14:textId="42090DC3" w:rsidR="29FADB95" w:rsidRDefault="29FADB95" w:rsidP="29FADB95">
      <w:pPr>
        <w:rPr>
          <w:rFonts w:ascii="Aptos" w:eastAsia="Aptos" w:hAnsi="Aptos" w:cs="Aptos"/>
        </w:rPr>
      </w:pPr>
    </w:p>
    <w:p w14:paraId="39E5017B" w14:textId="75E8DE11" w:rsidR="29FADB95" w:rsidRDefault="29FADB95" w:rsidP="29FADB95">
      <w:pPr>
        <w:rPr>
          <w:rFonts w:ascii="Aptos" w:eastAsia="Aptos" w:hAnsi="Aptos" w:cs="Aptos"/>
        </w:rPr>
      </w:pPr>
    </w:p>
    <w:p w14:paraId="566FC1C3" w14:textId="4C169756" w:rsidR="51F0A36F" w:rsidRDefault="51F0A36F" w:rsidP="29FADB95">
      <w:r w:rsidRPr="29FADB95">
        <w:rPr>
          <w:rFonts w:ascii="Aptos" w:eastAsia="Aptos" w:hAnsi="Aptos" w:cs="Aptos"/>
        </w:rPr>
        <w:lastRenderedPageBreak/>
        <w:t xml:space="preserve">The continuing relevance of the sublime lies in its ability to express experiences that exceed ordinary language. Jean-François Lyotard associates the sublime with encounters that resist representation, and this remains particularly resonant in an era defined by ecological crisis and psychological strain. Contemporary films employ distorted time, and unstable realities not simply for spectacle, but to give form to fears that are otherwise difficult to articulate. In doing so, they transform cinematic spectacle into social commentary. </w:t>
      </w:r>
      <w:r w:rsidR="27C4916B" w:rsidRPr="29FADB95">
        <w:rPr>
          <w:rFonts w:ascii="Aptos" w:eastAsia="Aptos" w:hAnsi="Aptos" w:cs="Aptos"/>
        </w:rPr>
        <w:t>T</w:t>
      </w:r>
      <w:r w:rsidRPr="29FADB95">
        <w:rPr>
          <w:rFonts w:ascii="Aptos" w:eastAsia="Aptos" w:hAnsi="Aptos" w:cs="Aptos"/>
        </w:rPr>
        <w:t xml:space="preserve">he shift from awe to anxiety suggests that the sublime has not disappeared within contemporary culture but has adapted to new historical pressures. Through </w:t>
      </w:r>
      <w:r w:rsidRPr="29FADB95">
        <w:rPr>
          <w:rFonts w:ascii="Aptos" w:eastAsia="Aptos" w:hAnsi="Aptos" w:cs="Aptos"/>
          <w:i/>
          <w:iCs/>
        </w:rPr>
        <w:t>Interstellar</w:t>
      </w:r>
      <w:r w:rsidRPr="29FADB95">
        <w:rPr>
          <w:rFonts w:ascii="Aptos" w:eastAsia="Aptos" w:hAnsi="Aptos" w:cs="Aptos"/>
        </w:rPr>
        <w:t xml:space="preserve"> and </w:t>
      </w:r>
      <w:r w:rsidRPr="29FADB95">
        <w:rPr>
          <w:rFonts w:ascii="Aptos" w:eastAsia="Aptos" w:hAnsi="Aptos" w:cs="Aptos"/>
          <w:i/>
          <w:iCs/>
        </w:rPr>
        <w:t>Slingshot</w:t>
      </w:r>
      <w:r w:rsidRPr="29FADB95">
        <w:rPr>
          <w:rFonts w:ascii="Aptos" w:eastAsia="Aptos" w:hAnsi="Aptos" w:cs="Aptos"/>
        </w:rPr>
        <w:t xml:space="preserve"> science fiction demonstrates that the sublime remains a powerful mode of critique, capable of revealing both the aspirations and the anxieties of modern existence.</w:t>
      </w:r>
      <w:r w:rsidR="52908ED7" w:rsidRPr="29FADB95">
        <w:rPr>
          <w:rFonts w:ascii="Aptos" w:eastAsia="Aptos" w:hAnsi="Aptos" w:cs="Aptos"/>
        </w:rPr>
        <w:t xml:space="preserve"> The continued use of the sublime within contemporary cinema suggests that audiences still seek ways to confront experiences that feel larger than individual understanding. Whether these experiences take the form of ecological collapse or psychological instability, film provides a space in which such pressures can be imagined and critically examined. As Susan Sontag observed, science fiction often externalises social fears through speculative imagery and extraordinary scenarios (Sontag, 1965). In this sense, both </w:t>
      </w:r>
      <w:r w:rsidR="52908ED7" w:rsidRPr="29FADB95">
        <w:rPr>
          <w:rFonts w:ascii="Aptos" w:eastAsia="Aptos" w:hAnsi="Aptos" w:cs="Aptos"/>
          <w:i/>
          <w:iCs/>
        </w:rPr>
        <w:t>Interstellar</w:t>
      </w:r>
      <w:r w:rsidR="52908ED7" w:rsidRPr="29FADB95">
        <w:rPr>
          <w:rFonts w:ascii="Aptos" w:eastAsia="Aptos" w:hAnsi="Aptos" w:cs="Aptos"/>
        </w:rPr>
        <w:t xml:space="preserve"> and </w:t>
      </w:r>
      <w:r w:rsidR="52908ED7" w:rsidRPr="29FADB95">
        <w:rPr>
          <w:rFonts w:ascii="Aptos" w:eastAsia="Aptos" w:hAnsi="Aptos" w:cs="Aptos"/>
          <w:i/>
          <w:iCs/>
        </w:rPr>
        <w:t>Slingshot</w:t>
      </w:r>
      <w:r w:rsidR="52908ED7" w:rsidRPr="29FADB95">
        <w:rPr>
          <w:rFonts w:ascii="Aptos" w:eastAsia="Aptos" w:hAnsi="Aptos" w:cs="Aptos"/>
        </w:rPr>
        <w:t xml:space="preserve"> use the language of science fiction not to escape reality, but to render modern anxieties visible through cinematic form and affective intensity.</w:t>
      </w:r>
    </w:p>
    <w:p w14:paraId="107A3922" w14:textId="58E94B4D" w:rsidR="29FADB95" w:rsidRDefault="29FADB95" w:rsidP="29FADB95">
      <w:pPr>
        <w:rPr>
          <w:rFonts w:ascii="Aptos" w:eastAsia="Aptos" w:hAnsi="Aptos" w:cs="Aptos"/>
        </w:rPr>
      </w:pPr>
    </w:p>
    <w:p w14:paraId="17C59CC3" w14:textId="041E7D94" w:rsidR="29FADB95" w:rsidRDefault="29FADB95" w:rsidP="29FADB95">
      <w:pPr>
        <w:rPr>
          <w:rFonts w:ascii="Aptos" w:eastAsia="Aptos" w:hAnsi="Aptos" w:cs="Aptos"/>
        </w:rPr>
      </w:pPr>
    </w:p>
    <w:p w14:paraId="0C4569AF" w14:textId="2214877F" w:rsidR="29FADB95" w:rsidRDefault="29FADB95" w:rsidP="29FADB95">
      <w:pPr>
        <w:rPr>
          <w:rFonts w:ascii="Aptos" w:eastAsia="Aptos" w:hAnsi="Aptos" w:cs="Aptos"/>
        </w:rPr>
      </w:pPr>
    </w:p>
    <w:p w14:paraId="22EA36CF" w14:textId="569895EE" w:rsidR="29FADB95" w:rsidRDefault="29FADB95" w:rsidP="29FADB95">
      <w:pPr>
        <w:rPr>
          <w:rFonts w:ascii="Aptos" w:eastAsia="Aptos" w:hAnsi="Aptos" w:cs="Aptos"/>
        </w:rPr>
      </w:pPr>
    </w:p>
    <w:p w14:paraId="4FAB8771" w14:textId="31423917" w:rsidR="620D4015" w:rsidRDefault="620D4015" w:rsidP="620D4015"/>
    <w:p w14:paraId="4AA02B35" w14:textId="77777777" w:rsidR="006B1E0C" w:rsidRDefault="006B1E0C" w:rsidP="00BF2A0D"/>
    <w:p w14:paraId="74F6043D" w14:textId="77777777" w:rsidR="006B1E0C" w:rsidRDefault="006B1E0C" w:rsidP="00BF2A0D"/>
    <w:p w14:paraId="2EE2AACA" w14:textId="77777777" w:rsidR="006B1E0C" w:rsidRDefault="006B1E0C" w:rsidP="00BF2A0D"/>
    <w:p w14:paraId="5D62FE6C" w14:textId="77777777" w:rsidR="006B1E0C" w:rsidRDefault="006B1E0C" w:rsidP="00BF2A0D"/>
    <w:p w14:paraId="2F36F1CF" w14:textId="77777777" w:rsidR="006B1E0C" w:rsidRDefault="006B1E0C" w:rsidP="00BF2A0D"/>
    <w:p w14:paraId="69A2216C" w14:textId="77777777" w:rsidR="006B1E0C" w:rsidRDefault="006B1E0C" w:rsidP="00BF2A0D"/>
    <w:p w14:paraId="0735E616" w14:textId="77777777" w:rsidR="006B1E0C" w:rsidRDefault="006B1E0C" w:rsidP="00BF2A0D"/>
    <w:p w14:paraId="60A4B736" w14:textId="2136BC37" w:rsidR="29FADB95" w:rsidRDefault="29FADB95" w:rsidP="29FADB95"/>
    <w:p w14:paraId="72872218" w14:textId="77777777" w:rsidR="00AD7C2C" w:rsidRDefault="00AD7C2C" w:rsidP="000C5DF2">
      <w:pPr>
        <w:pStyle w:val="Heading2"/>
        <w:rPr>
          <w:b/>
          <w:bCs/>
        </w:rPr>
      </w:pPr>
    </w:p>
    <w:p w14:paraId="08459DCE" w14:textId="4C6FA7DA" w:rsidR="000C5DF2" w:rsidRDefault="000C5DF2" w:rsidP="000C5DF2">
      <w:pPr>
        <w:pStyle w:val="Heading2"/>
        <w:rPr>
          <w:b/>
          <w:bCs/>
        </w:rPr>
      </w:pPr>
      <w:r w:rsidRPr="000C5DF2">
        <w:rPr>
          <w:b/>
          <w:bCs/>
        </w:rPr>
        <w:t>Reference List</w:t>
      </w:r>
    </w:p>
    <w:p w14:paraId="0A77F696" w14:textId="77777777" w:rsidR="000C5DF2" w:rsidRDefault="000C5DF2" w:rsidP="000C5DF2">
      <w:pPr>
        <w:pStyle w:val="ListParagraph"/>
        <w:numPr>
          <w:ilvl w:val="0"/>
          <w:numId w:val="2"/>
        </w:numPr>
      </w:pPr>
      <w:r>
        <w:t xml:space="preserve">Shaw, P. (2017). </w:t>
      </w:r>
      <w:r w:rsidRPr="00772BF4">
        <w:rPr>
          <w:i/>
          <w:iCs/>
        </w:rPr>
        <w:t>The sublime</w:t>
      </w:r>
      <w:r>
        <w:t>. London: Routledge.</w:t>
      </w:r>
    </w:p>
    <w:p w14:paraId="04F5ACD3" w14:textId="3CE6F00E" w:rsidR="000C5DF2" w:rsidRDefault="003B59AC" w:rsidP="003B59AC">
      <w:pPr>
        <w:pStyle w:val="ListParagraph"/>
        <w:numPr>
          <w:ilvl w:val="0"/>
          <w:numId w:val="2"/>
        </w:numPr>
      </w:pPr>
      <w:r>
        <w:t xml:space="preserve">Burke, E. (2015) </w:t>
      </w:r>
      <w:r w:rsidRPr="009149AA">
        <w:rPr>
          <w:i/>
          <w:iCs/>
        </w:rPr>
        <w:t>A philosophical enquiry into the origin of our ideas of the sublime and beautiful:</w:t>
      </w:r>
      <w:r>
        <w:t xml:space="preserve"> Cambridge: Cambridge University Press.</w:t>
      </w:r>
    </w:p>
    <w:p w14:paraId="55C31243" w14:textId="0398F113" w:rsidR="00CF4079" w:rsidRDefault="00C63241" w:rsidP="003B59AC">
      <w:pPr>
        <w:pStyle w:val="ListParagraph"/>
        <w:numPr>
          <w:ilvl w:val="0"/>
          <w:numId w:val="2"/>
        </w:numPr>
      </w:pPr>
      <w:r w:rsidRPr="00C63241">
        <w:t xml:space="preserve">Kant, I. (2007) </w:t>
      </w:r>
      <w:r w:rsidRPr="00C63241">
        <w:rPr>
          <w:i/>
          <w:iCs/>
        </w:rPr>
        <w:t>Critique of Judgment</w:t>
      </w:r>
      <w:r w:rsidRPr="00C63241">
        <w:t>. Translated by J.H. Bernard. Oxford: Oxford University Press.</w:t>
      </w:r>
    </w:p>
    <w:p w14:paraId="05578944" w14:textId="11485BD7" w:rsidR="00017CDA" w:rsidRPr="00A47091" w:rsidRDefault="009840CB" w:rsidP="003B59AC">
      <w:pPr>
        <w:pStyle w:val="ListParagraph"/>
        <w:numPr>
          <w:ilvl w:val="0"/>
          <w:numId w:val="2"/>
        </w:numPr>
        <w:rPr>
          <w:i/>
          <w:iCs/>
        </w:rPr>
      </w:pPr>
      <w:r>
        <w:t>Sanderson, M</w:t>
      </w:r>
      <w:r w:rsidR="001B7140">
        <w:t xml:space="preserve">. (2023) </w:t>
      </w:r>
      <w:r w:rsidR="001B7140" w:rsidRPr="001B7140">
        <w:rPr>
          <w:i/>
          <w:iCs/>
        </w:rPr>
        <w:t>Immanuel Kant’s Theory of the Sublime</w:t>
      </w:r>
      <w:r w:rsidR="001B7140">
        <w:rPr>
          <w:i/>
          <w:iCs/>
        </w:rPr>
        <w:t xml:space="preserve">. </w:t>
      </w:r>
      <w:r w:rsidR="00C70B8E">
        <w:t xml:space="preserve">Available at: </w:t>
      </w:r>
      <w:hyperlink r:id="rId22" w:history="1">
        <w:r w:rsidR="00C70B8E" w:rsidRPr="00C70B8E">
          <w:rPr>
            <w:rStyle w:val="Hyperlink"/>
          </w:rPr>
          <w:t>Immanuel Kant’s Theory of the Sublime - 1000-Word Philosophy: An Introductory Anthology</w:t>
        </w:r>
      </w:hyperlink>
      <w:r w:rsidR="00C70B8E">
        <w:t xml:space="preserve"> </w:t>
      </w:r>
      <w:r w:rsidR="008F4A10">
        <w:t>(Accessed: 20.03.2026)</w:t>
      </w:r>
    </w:p>
    <w:p w14:paraId="1D3F60A2" w14:textId="677B14DE" w:rsidR="00A47091" w:rsidRPr="00D01E63" w:rsidRDefault="00F90871" w:rsidP="620D4015">
      <w:pPr>
        <w:pStyle w:val="ListParagraph"/>
        <w:numPr>
          <w:ilvl w:val="0"/>
          <w:numId w:val="2"/>
        </w:numPr>
        <w:rPr>
          <w:i/>
          <w:iCs/>
        </w:rPr>
      </w:pPr>
      <w:r>
        <w:t>Medium</w:t>
      </w:r>
      <w:r w:rsidR="00E146CA">
        <w:t xml:space="preserve">. (2025) </w:t>
      </w:r>
      <w:r w:rsidR="00E146CA" w:rsidRPr="620D4015">
        <w:rPr>
          <w:i/>
          <w:iCs/>
        </w:rPr>
        <w:t>Painting the Unrepresentable: Lyotard’s Sublime and the Philosophy of Zima Blue.</w:t>
      </w:r>
      <w:r w:rsidR="0071446A" w:rsidRPr="620D4015">
        <w:rPr>
          <w:i/>
          <w:iCs/>
        </w:rPr>
        <w:t xml:space="preserve"> </w:t>
      </w:r>
      <w:r w:rsidR="0071446A">
        <w:t xml:space="preserve">Available at: </w:t>
      </w:r>
      <w:hyperlink r:id="rId23">
        <w:r w:rsidR="0071446A" w:rsidRPr="620D4015">
          <w:rPr>
            <w:rStyle w:val="Hyperlink"/>
          </w:rPr>
          <w:t>Painting the Unrepresentable: Lyotard’s Sublime and the Philosophy of Zima Blue | by Tully | Medium</w:t>
        </w:r>
      </w:hyperlink>
      <w:r w:rsidR="0071446A">
        <w:t xml:space="preserve"> (</w:t>
      </w:r>
      <w:r w:rsidR="075BF162">
        <w:t>Accessed</w:t>
      </w:r>
      <w:r w:rsidR="003959AE">
        <w:t>: 21.03. 2025</w:t>
      </w:r>
      <w:r w:rsidR="0056795D">
        <w:t>)</w:t>
      </w:r>
    </w:p>
    <w:p w14:paraId="0C88DB20" w14:textId="15990D03" w:rsidR="00D01E63" w:rsidRDefault="00D01E63" w:rsidP="003B59AC">
      <w:pPr>
        <w:pStyle w:val="ListParagraph"/>
        <w:numPr>
          <w:ilvl w:val="0"/>
          <w:numId w:val="2"/>
        </w:numPr>
      </w:pPr>
      <w:r w:rsidRPr="00D01E63">
        <w:t xml:space="preserve">Morton, T. (2013) </w:t>
      </w:r>
      <w:proofErr w:type="spellStart"/>
      <w:r w:rsidRPr="004C2847">
        <w:rPr>
          <w:i/>
          <w:iCs/>
        </w:rPr>
        <w:t>Hyperobjects</w:t>
      </w:r>
      <w:proofErr w:type="spellEnd"/>
      <w:r w:rsidRPr="004C2847">
        <w:rPr>
          <w:i/>
          <w:iCs/>
        </w:rPr>
        <w:t>: Philosophy and Ecology after the End of the World</w:t>
      </w:r>
      <w:r w:rsidRPr="00D01E63">
        <w:t>. Minneapolis: University of Minnesota Press.</w:t>
      </w:r>
    </w:p>
    <w:p w14:paraId="5E1685B7" w14:textId="35E2333F" w:rsidR="00C309DB" w:rsidRDefault="00C309DB" w:rsidP="003B59AC">
      <w:pPr>
        <w:pStyle w:val="ListParagraph"/>
        <w:numPr>
          <w:ilvl w:val="0"/>
          <w:numId w:val="2"/>
        </w:numPr>
      </w:pPr>
      <w:proofErr w:type="spellStart"/>
      <w:r>
        <w:t>Kalishman</w:t>
      </w:r>
      <w:proofErr w:type="spellEnd"/>
      <w:r>
        <w:t xml:space="preserve">, J. (2021) </w:t>
      </w:r>
      <w:r w:rsidR="003E61A7" w:rsidRPr="003E61A7">
        <w:rPr>
          <w:i/>
          <w:iCs/>
        </w:rPr>
        <w:t>The Nightmarish and Sublime Beauty of the Undiscovered in ‘Annihilation’ (2018) and ‘Interstellar’ (2014)</w:t>
      </w:r>
      <w:r w:rsidR="003E61A7">
        <w:rPr>
          <w:i/>
          <w:iCs/>
        </w:rPr>
        <w:t xml:space="preserve">. </w:t>
      </w:r>
      <w:r w:rsidR="003E61A7">
        <w:t xml:space="preserve">Available at: </w:t>
      </w:r>
      <w:hyperlink r:id="rId24" w:history="1">
        <w:r w:rsidR="00806795" w:rsidRPr="00806795">
          <w:rPr>
            <w:rStyle w:val="Hyperlink"/>
          </w:rPr>
          <w:t>The Nightmarish and Sublime Beauty of the Undiscovered in ‘Annihilation’ (2018) and ‘Interstellar’ (2014) – Flip Screen</w:t>
        </w:r>
      </w:hyperlink>
      <w:r w:rsidR="00806795">
        <w:t xml:space="preserve"> (Accessed: 26.03.2026)</w:t>
      </w:r>
    </w:p>
    <w:p w14:paraId="78318C56" w14:textId="5421928F" w:rsidR="00B1317C" w:rsidRPr="00D01E63" w:rsidRDefault="00DF5EBA" w:rsidP="00234BC4">
      <w:pPr>
        <w:pStyle w:val="ListParagraph"/>
        <w:numPr>
          <w:ilvl w:val="0"/>
          <w:numId w:val="2"/>
        </w:numPr>
      </w:pPr>
      <w:r>
        <w:t xml:space="preserve">Tyson, N. (2014) </w:t>
      </w:r>
      <w:r w:rsidR="00234BC4" w:rsidRPr="620D4015">
        <w:rPr>
          <w:i/>
          <w:iCs/>
        </w:rPr>
        <w:t>Neil deGrasse Tyson on "Interstellar".</w:t>
      </w:r>
      <w:r w:rsidR="000150B8" w:rsidRPr="620D4015">
        <w:rPr>
          <w:i/>
          <w:iCs/>
        </w:rPr>
        <w:t xml:space="preserve"> </w:t>
      </w:r>
      <w:r w:rsidR="000150B8">
        <w:t>YouTube.</w:t>
      </w:r>
      <w:r w:rsidR="00234BC4" w:rsidRPr="620D4015">
        <w:rPr>
          <w:i/>
          <w:iCs/>
        </w:rPr>
        <w:t xml:space="preserve"> </w:t>
      </w:r>
      <w:r w:rsidR="00234BC4">
        <w:t xml:space="preserve">Available at: </w:t>
      </w:r>
      <w:hyperlink r:id="rId25">
        <w:r w:rsidR="00772D98" w:rsidRPr="620D4015">
          <w:rPr>
            <w:rStyle w:val="Hyperlink"/>
          </w:rPr>
          <w:t>Neil deGrasse Tyson on "Interstellar"</w:t>
        </w:r>
      </w:hyperlink>
      <w:r w:rsidR="00772D98">
        <w:t xml:space="preserve"> (Accessed: 26.03.2026)</w:t>
      </w:r>
    </w:p>
    <w:p w14:paraId="78BFC5F3" w14:textId="377FBA84" w:rsidR="3B82C138" w:rsidRDefault="3B82C138" w:rsidP="620D4015">
      <w:pPr>
        <w:pStyle w:val="ListParagraph"/>
        <w:numPr>
          <w:ilvl w:val="0"/>
          <w:numId w:val="2"/>
        </w:numPr>
      </w:pPr>
      <w:r w:rsidRPr="620D4015">
        <w:t xml:space="preserve">Thorne, K. (2014) </w:t>
      </w:r>
      <w:r w:rsidRPr="620D4015">
        <w:rPr>
          <w:i/>
          <w:iCs/>
        </w:rPr>
        <w:t>The Science of Interstellar</w:t>
      </w:r>
      <w:r w:rsidRPr="620D4015">
        <w:t>. New York: W.W. Norton &amp; Company.</w:t>
      </w:r>
    </w:p>
    <w:p w14:paraId="768AFD27" w14:textId="5551AF78" w:rsidR="5DFF2867" w:rsidRDefault="5DFF2867" w:rsidP="620D4015">
      <w:pPr>
        <w:pStyle w:val="ListParagraph"/>
        <w:numPr>
          <w:ilvl w:val="0"/>
          <w:numId w:val="2"/>
        </w:numPr>
      </w:pPr>
      <w:r w:rsidRPr="620D4015">
        <w:t xml:space="preserve"> James, O., von Tunzelmann, E., Franklin, P. and Thorne, K. (2015) ‘Gravitational lensing by spinning black holes in astrophysics, and in the film </w:t>
      </w:r>
      <w:r w:rsidRPr="620D4015">
        <w:rPr>
          <w:i/>
          <w:iCs/>
        </w:rPr>
        <w:t>Interstellar</w:t>
      </w:r>
      <w:r w:rsidRPr="620D4015">
        <w:t xml:space="preserve">’, </w:t>
      </w:r>
      <w:r w:rsidRPr="620D4015">
        <w:rPr>
          <w:i/>
          <w:iCs/>
        </w:rPr>
        <w:t>Classical and Quantum Gravity</w:t>
      </w:r>
      <w:r w:rsidRPr="620D4015">
        <w:t>, 32(6), pp. 1–41.</w:t>
      </w:r>
      <w:r w:rsidR="39996D63" w:rsidRPr="620D4015">
        <w:t xml:space="preserve"> (Accessed: 25.04.2026).</w:t>
      </w:r>
      <w:r w:rsidRPr="620D4015">
        <w:t xml:space="preserve"> Available at: </w:t>
      </w:r>
      <w:hyperlink r:id="rId26">
        <w:r w:rsidRPr="620D4015">
          <w:rPr>
            <w:rStyle w:val="Hyperlink"/>
          </w:rPr>
          <w:t>https://doi.org/10.1088/0264-9381/32/6/065001</w:t>
        </w:r>
      </w:hyperlink>
    </w:p>
    <w:p w14:paraId="0181D4B3" w14:textId="2245141F" w:rsidR="462535E7" w:rsidRDefault="462535E7" w:rsidP="620D4015">
      <w:pPr>
        <w:pStyle w:val="ListParagraph"/>
        <w:numPr>
          <w:ilvl w:val="0"/>
          <w:numId w:val="2"/>
        </w:numPr>
      </w:pPr>
      <w:r w:rsidRPr="620D4015">
        <w:t xml:space="preserve">Sobchack, V. (1992) </w:t>
      </w:r>
      <w:r w:rsidRPr="620D4015">
        <w:rPr>
          <w:i/>
          <w:iCs/>
        </w:rPr>
        <w:t>The Address of the Eye: A Phenomenology of Film Experience</w:t>
      </w:r>
      <w:r w:rsidRPr="620D4015">
        <w:t>. Princeton: Princeton University Press.</w:t>
      </w:r>
    </w:p>
    <w:p w14:paraId="2CC7DBF4" w14:textId="254F91BD" w:rsidR="1CED2083" w:rsidRDefault="1CED2083" w:rsidP="620D4015">
      <w:pPr>
        <w:pStyle w:val="ListParagraph"/>
        <w:numPr>
          <w:ilvl w:val="0"/>
          <w:numId w:val="2"/>
        </w:numPr>
      </w:pPr>
      <w:r w:rsidRPr="29FADB95">
        <w:t xml:space="preserve">Bukatman, S. (2003) </w:t>
      </w:r>
      <w:r w:rsidRPr="29FADB95">
        <w:rPr>
          <w:i/>
          <w:iCs/>
        </w:rPr>
        <w:t>Matters of Gravity: Special Effects and Supermen in the 20th Century</w:t>
      </w:r>
      <w:r w:rsidRPr="29FADB95">
        <w:t>. Durham: Duke University Press.</w:t>
      </w:r>
    </w:p>
    <w:p w14:paraId="550A89A2" w14:textId="1B2D2B0D" w:rsidR="1FEFFB7A" w:rsidRDefault="1FEFFB7A" w:rsidP="29FADB95">
      <w:pPr>
        <w:pStyle w:val="ListParagraph"/>
        <w:numPr>
          <w:ilvl w:val="0"/>
          <w:numId w:val="2"/>
        </w:numPr>
      </w:pPr>
      <w:r w:rsidRPr="29FADB95">
        <w:t xml:space="preserve">Bauman, Z. (2000) </w:t>
      </w:r>
      <w:r w:rsidRPr="29FADB95">
        <w:rPr>
          <w:i/>
          <w:iCs/>
        </w:rPr>
        <w:t>Liquid Modernity</w:t>
      </w:r>
      <w:r w:rsidRPr="29FADB95">
        <w:t>. Cambridge: Polity Press.</w:t>
      </w:r>
    </w:p>
    <w:p w14:paraId="5A3EFBC7" w14:textId="04107C89" w:rsidR="0322273C" w:rsidRDefault="0322273C" w:rsidP="29FADB95">
      <w:pPr>
        <w:pStyle w:val="ListParagraph"/>
        <w:numPr>
          <w:ilvl w:val="0"/>
          <w:numId w:val="2"/>
        </w:numPr>
      </w:pPr>
      <w:r w:rsidRPr="29FADB95">
        <w:t xml:space="preserve">Freud, S. (1919) ‘The Uncanny’, </w:t>
      </w:r>
      <w:r w:rsidRPr="29FADB95">
        <w:rPr>
          <w:i/>
          <w:iCs/>
        </w:rPr>
        <w:t>Imago</w:t>
      </w:r>
      <w:r w:rsidRPr="29FADB95">
        <w:t>, 5, pp. 297–324.</w:t>
      </w:r>
    </w:p>
    <w:p w14:paraId="753C994E" w14:textId="72AA3423" w:rsidR="234BED07" w:rsidRDefault="234BED07" w:rsidP="29FADB95">
      <w:pPr>
        <w:pStyle w:val="ListParagraph"/>
        <w:numPr>
          <w:ilvl w:val="0"/>
          <w:numId w:val="2"/>
        </w:numPr>
      </w:pPr>
      <w:r w:rsidRPr="29FADB95">
        <w:t xml:space="preserve">Jameson, F. (1991) </w:t>
      </w:r>
      <w:r w:rsidRPr="29FADB95">
        <w:rPr>
          <w:i/>
          <w:iCs/>
        </w:rPr>
        <w:t xml:space="preserve">Postmodernism, </w:t>
      </w:r>
      <w:proofErr w:type="gramStart"/>
      <w:r w:rsidRPr="29FADB95">
        <w:rPr>
          <w:i/>
          <w:iCs/>
        </w:rPr>
        <w:t>or,</w:t>
      </w:r>
      <w:proofErr w:type="gramEnd"/>
      <w:r w:rsidRPr="29FADB95">
        <w:rPr>
          <w:i/>
          <w:iCs/>
        </w:rPr>
        <w:t xml:space="preserve"> The Cultural Logic of Late Capitalism</w:t>
      </w:r>
      <w:r w:rsidRPr="29FADB95">
        <w:t>. London: Verso.</w:t>
      </w:r>
    </w:p>
    <w:p w14:paraId="44316E5F" w14:textId="5F2657CA" w:rsidR="50D71877" w:rsidRDefault="50D71877" w:rsidP="29FADB95">
      <w:pPr>
        <w:pStyle w:val="ListParagraph"/>
        <w:numPr>
          <w:ilvl w:val="0"/>
          <w:numId w:val="2"/>
        </w:numPr>
      </w:pPr>
      <w:r w:rsidRPr="29FADB95">
        <w:t xml:space="preserve">Fisher, M. (2009) </w:t>
      </w:r>
      <w:r w:rsidRPr="29FADB95">
        <w:rPr>
          <w:i/>
          <w:iCs/>
        </w:rPr>
        <w:t>Capitalist Realism: Is There No Alternative?</w:t>
      </w:r>
      <w:r w:rsidRPr="29FADB95">
        <w:t xml:space="preserve"> Winchester: Zero Books.</w:t>
      </w:r>
    </w:p>
    <w:p w14:paraId="68AE5CC5" w14:textId="4301556F" w:rsidR="3D0840C0" w:rsidRDefault="3D0840C0" w:rsidP="29FADB95">
      <w:pPr>
        <w:pStyle w:val="ListParagraph"/>
        <w:numPr>
          <w:ilvl w:val="0"/>
          <w:numId w:val="2"/>
        </w:numPr>
      </w:pPr>
      <w:r w:rsidRPr="29FADB95">
        <w:t xml:space="preserve">Nye, D. (1994) </w:t>
      </w:r>
      <w:r w:rsidRPr="29FADB95">
        <w:rPr>
          <w:i/>
          <w:iCs/>
        </w:rPr>
        <w:t>American Technological Sublime</w:t>
      </w:r>
      <w:r w:rsidRPr="29FADB95">
        <w:t>. Cambridge, MA: MIT Press.</w:t>
      </w:r>
    </w:p>
    <w:p w14:paraId="3758C875" w14:textId="43656604" w:rsidR="2420A8C4" w:rsidRDefault="2420A8C4" w:rsidP="29FADB95">
      <w:pPr>
        <w:pStyle w:val="ListParagraph"/>
        <w:numPr>
          <w:ilvl w:val="0"/>
          <w:numId w:val="2"/>
        </w:numPr>
      </w:pPr>
      <w:r w:rsidRPr="29FADB95">
        <w:lastRenderedPageBreak/>
        <w:t xml:space="preserve">Debord, G. (1994) </w:t>
      </w:r>
      <w:r w:rsidRPr="29FADB95">
        <w:rPr>
          <w:i/>
          <w:iCs/>
        </w:rPr>
        <w:t>The Society of the Spectacle</w:t>
      </w:r>
      <w:r w:rsidRPr="29FADB95">
        <w:t>. Translated by D. Nicholson-Smith. New York: Zone Books.</w:t>
      </w:r>
    </w:p>
    <w:p w14:paraId="4A6941A3" w14:textId="4F52FB45" w:rsidR="14A9A8C6" w:rsidRDefault="14A9A8C6" w:rsidP="29FADB95">
      <w:pPr>
        <w:pStyle w:val="ListParagraph"/>
        <w:numPr>
          <w:ilvl w:val="0"/>
          <w:numId w:val="2"/>
        </w:numPr>
      </w:pPr>
      <w:r w:rsidRPr="29FADB95">
        <w:t xml:space="preserve">Bachelard, G. (1994) </w:t>
      </w:r>
      <w:r w:rsidRPr="29FADB95">
        <w:rPr>
          <w:i/>
          <w:iCs/>
        </w:rPr>
        <w:t>The Poetics of Space</w:t>
      </w:r>
      <w:r w:rsidRPr="29FADB95">
        <w:t>. Translated by M. Jolas. Boston: Beacon Press.</w:t>
      </w:r>
    </w:p>
    <w:p w14:paraId="0D3238FE" w14:textId="2DB336D1" w:rsidR="4C78BCD1" w:rsidRDefault="4C78BCD1" w:rsidP="29FADB95">
      <w:pPr>
        <w:pStyle w:val="ListParagraph"/>
        <w:numPr>
          <w:ilvl w:val="0"/>
          <w:numId w:val="2"/>
        </w:numPr>
      </w:pPr>
      <w:r w:rsidRPr="29FADB95">
        <w:t xml:space="preserve">Smith, M. (1995) </w:t>
      </w:r>
      <w:r w:rsidRPr="29FADB95">
        <w:rPr>
          <w:i/>
          <w:iCs/>
        </w:rPr>
        <w:t>Engaging Characters: Fiction, Emotion, and the Cinema</w:t>
      </w:r>
      <w:r w:rsidRPr="29FADB95">
        <w:t>. Oxford: Clarendon Press.</w:t>
      </w:r>
    </w:p>
    <w:p w14:paraId="4A480886" w14:textId="75D206D9" w:rsidR="165B2D6B" w:rsidRDefault="165B2D6B" w:rsidP="29FADB95">
      <w:pPr>
        <w:pStyle w:val="ListParagraph"/>
        <w:numPr>
          <w:ilvl w:val="0"/>
          <w:numId w:val="2"/>
        </w:numPr>
      </w:pPr>
      <w:r w:rsidRPr="29FADB95">
        <w:t xml:space="preserve">Foucault, M. (1977) </w:t>
      </w:r>
      <w:r w:rsidRPr="29FADB95">
        <w:rPr>
          <w:i/>
          <w:iCs/>
        </w:rPr>
        <w:t>Discipline and Punish: The Birth of the Prison</w:t>
      </w:r>
      <w:r w:rsidRPr="29FADB95">
        <w:t>. Translated by A. Sheridan. London: Allen Lane.</w:t>
      </w:r>
    </w:p>
    <w:p w14:paraId="415A9F20" w14:textId="2493B938" w:rsidR="3F58D1B2" w:rsidRDefault="3F58D1B2" w:rsidP="29FADB95">
      <w:pPr>
        <w:pStyle w:val="ListParagraph"/>
        <w:numPr>
          <w:ilvl w:val="0"/>
          <w:numId w:val="2"/>
        </w:numPr>
      </w:pPr>
      <w:r w:rsidRPr="29FADB95">
        <w:t xml:space="preserve">Lefebvre, H. (1991) </w:t>
      </w:r>
      <w:r w:rsidRPr="29FADB95">
        <w:rPr>
          <w:i/>
          <w:iCs/>
        </w:rPr>
        <w:t>Critique of Everyday Life, Volume 1</w:t>
      </w:r>
      <w:r w:rsidRPr="29FADB95">
        <w:t>. Translated by J. Moore. London: Verso.</w:t>
      </w:r>
    </w:p>
    <w:p w14:paraId="66EFEF3A" w14:textId="2A44294B" w:rsidR="3A94A5BA" w:rsidRDefault="3A94A5BA" w:rsidP="29FADB95">
      <w:pPr>
        <w:pStyle w:val="ListParagraph"/>
        <w:numPr>
          <w:ilvl w:val="0"/>
          <w:numId w:val="2"/>
        </w:numPr>
      </w:pPr>
      <w:r w:rsidRPr="29FADB95">
        <w:t xml:space="preserve">Beck, U. (1992) </w:t>
      </w:r>
      <w:r w:rsidRPr="29FADB95">
        <w:rPr>
          <w:i/>
          <w:iCs/>
        </w:rPr>
        <w:t>Risk Society: Towards a New Modernity</w:t>
      </w:r>
      <w:r w:rsidRPr="29FADB95">
        <w:t>. London: Sage.</w:t>
      </w:r>
    </w:p>
    <w:p w14:paraId="06D6E282" w14:textId="02444369" w:rsidR="3A94A5BA" w:rsidRDefault="3A94A5BA" w:rsidP="29FADB95">
      <w:pPr>
        <w:pStyle w:val="ListParagraph"/>
        <w:numPr>
          <w:ilvl w:val="0"/>
          <w:numId w:val="2"/>
        </w:numPr>
      </w:pPr>
      <w:r w:rsidRPr="29FADB95">
        <w:t xml:space="preserve">Giddens, A. (1991) </w:t>
      </w:r>
      <w:r w:rsidRPr="29FADB95">
        <w:rPr>
          <w:i/>
          <w:iCs/>
        </w:rPr>
        <w:t>Modernity and Self-Identity: Self and Society in the Late Modern Age</w:t>
      </w:r>
      <w:r w:rsidRPr="29FADB95">
        <w:t>. Cambridge: Polity Press.</w:t>
      </w:r>
    </w:p>
    <w:p w14:paraId="007DC3CF" w14:textId="1897C016" w:rsidR="6A3DF016" w:rsidRDefault="6A3DF016" w:rsidP="29FADB95">
      <w:pPr>
        <w:pStyle w:val="ListParagraph"/>
        <w:numPr>
          <w:ilvl w:val="0"/>
          <w:numId w:val="2"/>
        </w:numPr>
      </w:pPr>
      <w:r w:rsidRPr="29FADB95">
        <w:t xml:space="preserve">Sontag, S. (1965) ‘The Imagination of Disaster’, </w:t>
      </w:r>
      <w:r w:rsidRPr="29FADB95">
        <w:rPr>
          <w:i/>
          <w:iCs/>
        </w:rPr>
        <w:t>Commentary</w:t>
      </w:r>
      <w:r w:rsidRPr="29FADB95">
        <w:t>, 40(4), pp. 42–48.</w:t>
      </w:r>
    </w:p>
    <w:p w14:paraId="12588050" w14:textId="4DCA3B25" w:rsidR="620D4015" w:rsidRDefault="620D4015" w:rsidP="620D4015"/>
    <w:p w14:paraId="444658D9" w14:textId="0A7D3F99" w:rsidR="2176AC3A" w:rsidRDefault="2176AC3A" w:rsidP="2176AC3A"/>
    <w:p w14:paraId="056F1438" w14:textId="08DB8D93" w:rsidR="2176AC3A" w:rsidRDefault="2176AC3A" w:rsidP="2176AC3A"/>
    <w:sectPr w:rsidR="2176AC3A">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F261B" w14:textId="77777777" w:rsidR="00B55FFE" w:rsidRDefault="00B55FFE" w:rsidP="0057545F">
      <w:pPr>
        <w:spacing w:after="0" w:line="240" w:lineRule="auto"/>
      </w:pPr>
      <w:r>
        <w:separator/>
      </w:r>
    </w:p>
  </w:endnote>
  <w:endnote w:type="continuationSeparator" w:id="0">
    <w:p w14:paraId="4E5496B9" w14:textId="77777777" w:rsidR="00B55FFE" w:rsidRDefault="00B55FFE" w:rsidP="00575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F81F4" w14:textId="57459404" w:rsidR="0057545F" w:rsidRDefault="0057545F">
    <w:pPr>
      <w:pStyle w:val="Footer"/>
    </w:pPr>
    <w:r>
      <w:t>Kurtis Bray</w:t>
    </w:r>
  </w:p>
  <w:p w14:paraId="3E598543" w14:textId="749F166A" w:rsidR="0057545F" w:rsidRDefault="0057545F" w:rsidP="0057545F">
    <w:pPr>
      <w:pStyle w:val="Footer"/>
      <w:tabs>
        <w:tab w:val="clear" w:pos="4513"/>
      </w:tabs>
    </w:pPr>
    <w:r>
      <w:t>1401437</w:t>
    </w:r>
    <w:r>
      <w:tab/>
    </w:r>
    <w:r w:rsidRPr="0057545F">
      <w:t>ADAA7000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C5845" w14:textId="77777777" w:rsidR="00B55FFE" w:rsidRDefault="00B55FFE" w:rsidP="0057545F">
      <w:pPr>
        <w:spacing w:after="0" w:line="240" w:lineRule="auto"/>
      </w:pPr>
      <w:r>
        <w:separator/>
      </w:r>
    </w:p>
  </w:footnote>
  <w:footnote w:type="continuationSeparator" w:id="0">
    <w:p w14:paraId="0D785F40" w14:textId="77777777" w:rsidR="00B55FFE" w:rsidRDefault="00B55FFE" w:rsidP="0057545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TrE/4dIjlHLwc" int2:id="gi92tj4I">
      <int2:state int2:value="Rejected" int2:type="spell"/>
    </int2:textHash>
    <int2:textHash int2:hashCode="sz7Q+4F7M8NsoA" int2:id="DPczlvZ5">
      <int2:state int2:value="Rejected" int2:type="spell"/>
    </int2:textHash>
    <int2:bookmark int2:bookmarkName="_Int_rOYXKPGL" int2:invalidationBookmarkName="" int2:hashCode="w3QkzGJswDXW5O" int2:id="rY72TcZG">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23A7B"/>
    <w:multiLevelType w:val="hybridMultilevel"/>
    <w:tmpl w:val="CE726522"/>
    <w:lvl w:ilvl="0" w:tplc="3C8646B2">
      <w:start w:val="1"/>
      <w:numFmt w:val="bullet"/>
      <w:lvlText w:val=""/>
      <w:lvlJc w:val="left"/>
      <w:pPr>
        <w:ind w:left="720" w:hanging="360"/>
      </w:pPr>
      <w:rPr>
        <w:rFonts w:ascii="Symbol" w:hAnsi="Symbol" w:hint="default"/>
      </w:rPr>
    </w:lvl>
    <w:lvl w:ilvl="1" w:tplc="71B82026">
      <w:start w:val="1"/>
      <w:numFmt w:val="bullet"/>
      <w:lvlText w:val="o"/>
      <w:lvlJc w:val="left"/>
      <w:pPr>
        <w:ind w:left="1440" w:hanging="360"/>
      </w:pPr>
      <w:rPr>
        <w:rFonts w:ascii="Courier New" w:hAnsi="Courier New" w:hint="default"/>
      </w:rPr>
    </w:lvl>
    <w:lvl w:ilvl="2" w:tplc="AA12E18C">
      <w:start w:val="1"/>
      <w:numFmt w:val="bullet"/>
      <w:lvlText w:val=""/>
      <w:lvlJc w:val="left"/>
      <w:pPr>
        <w:ind w:left="2160" w:hanging="360"/>
      </w:pPr>
      <w:rPr>
        <w:rFonts w:ascii="Wingdings" w:hAnsi="Wingdings" w:hint="default"/>
      </w:rPr>
    </w:lvl>
    <w:lvl w:ilvl="3" w:tplc="425C2344">
      <w:start w:val="1"/>
      <w:numFmt w:val="bullet"/>
      <w:lvlText w:val=""/>
      <w:lvlJc w:val="left"/>
      <w:pPr>
        <w:ind w:left="2880" w:hanging="360"/>
      </w:pPr>
      <w:rPr>
        <w:rFonts w:ascii="Symbol" w:hAnsi="Symbol" w:hint="default"/>
      </w:rPr>
    </w:lvl>
    <w:lvl w:ilvl="4" w:tplc="6A441AA8">
      <w:start w:val="1"/>
      <w:numFmt w:val="bullet"/>
      <w:lvlText w:val="o"/>
      <w:lvlJc w:val="left"/>
      <w:pPr>
        <w:ind w:left="3600" w:hanging="360"/>
      </w:pPr>
      <w:rPr>
        <w:rFonts w:ascii="Courier New" w:hAnsi="Courier New" w:hint="default"/>
      </w:rPr>
    </w:lvl>
    <w:lvl w:ilvl="5" w:tplc="FF56361C">
      <w:start w:val="1"/>
      <w:numFmt w:val="bullet"/>
      <w:lvlText w:val=""/>
      <w:lvlJc w:val="left"/>
      <w:pPr>
        <w:ind w:left="4320" w:hanging="360"/>
      </w:pPr>
      <w:rPr>
        <w:rFonts w:ascii="Wingdings" w:hAnsi="Wingdings" w:hint="default"/>
      </w:rPr>
    </w:lvl>
    <w:lvl w:ilvl="6" w:tplc="602E1F74">
      <w:start w:val="1"/>
      <w:numFmt w:val="bullet"/>
      <w:lvlText w:val=""/>
      <w:lvlJc w:val="left"/>
      <w:pPr>
        <w:ind w:left="5040" w:hanging="360"/>
      </w:pPr>
      <w:rPr>
        <w:rFonts w:ascii="Symbol" w:hAnsi="Symbol" w:hint="default"/>
      </w:rPr>
    </w:lvl>
    <w:lvl w:ilvl="7" w:tplc="176CF742">
      <w:start w:val="1"/>
      <w:numFmt w:val="bullet"/>
      <w:lvlText w:val="o"/>
      <w:lvlJc w:val="left"/>
      <w:pPr>
        <w:ind w:left="5760" w:hanging="360"/>
      </w:pPr>
      <w:rPr>
        <w:rFonts w:ascii="Courier New" w:hAnsi="Courier New" w:hint="default"/>
      </w:rPr>
    </w:lvl>
    <w:lvl w:ilvl="8" w:tplc="4ADE76E8">
      <w:start w:val="1"/>
      <w:numFmt w:val="bullet"/>
      <w:lvlText w:val=""/>
      <w:lvlJc w:val="left"/>
      <w:pPr>
        <w:ind w:left="6480" w:hanging="360"/>
      </w:pPr>
      <w:rPr>
        <w:rFonts w:ascii="Wingdings" w:hAnsi="Wingdings" w:hint="default"/>
      </w:rPr>
    </w:lvl>
  </w:abstractNum>
  <w:abstractNum w:abstractNumId="2" w15:restartNumberingAfterBreak="0">
    <w:nsid w:val="633A0709"/>
    <w:multiLevelType w:val="hybridMultilevel"/>
    <w:tmpl w:val="891C9476"/>
    <w:lvl w:ilvl="0" w:tplc="92BA5A5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1323B9"/>
    <w:multiLevelType w:val="hybridMultilevel"/>
    <w:tmpl w:val="2A927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1461919">
    <w:abstractNumId w:val="1"/>
  </w:num>
  <w:num w:numId="2" w16cid:durableId="1803689782">
    <w:abstractNumId w:val="3"/>
  </w:num>
  <w:num w:numId="3" w16cid:durableId="1615210550">
    <w:abstractNumId w:val="2"/>
  </w:num>
  <w:num w:numId="4" w16cid:durableId="586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45F"/>
    <w:rsid w:val="000150B8"/>
    <w:rsid w:val="00016FD2"/>
    <w:rsid w:val="00017CDA"/>
    <w:rsid w:val="0005509C"/>
    <w:rsid w:val="00073AC4"/>
    <w:rsid w:val="00090329"/>
    <w:rsid w:val="000B615F"/>
    <w:rsid w:val="000C5DF2"/>
    <w:rsid w:val="000C6EAE"/>
    <w:rsid w:val="00103DD3"/>
    <w:rsid w:val="001119B1"/>
    <w:rsid w:val="001343E9"/>
    <w:rsid w:val="00172A71"/>
    <w:rsid w:val="00174E6C"/>
    <w:rsid w:val="001B472B"/>
    <w:rsid w:val="001B6C0C"/>
    <w:rsid w:val="001B7140"/>
    <w:rsid w:val="001C148C"/>
    <w:rsid w:val="001C49A9"/>
    <w:rsid w:val="001D51CC"/>
    <w:rsid w:val="001E0764"/>
    <w:rsid w:val="0021487E"/>
    <w:rsid w:val="00222C24"/>
    <w:rsid w:val="00234BC4"/>
    <w:rsid w:val="002423F2"/>
    <w:rsid w:val="002A08B7"/>
    <w:rsid w:val="002B2344"/>
    <w:rsid w:val="002B5958"/>
    <w:rsid w:val="002B6B5D"/>
    <w:rsid w:val="002C4D02"/>
    <w:rsid w:val="002DDDE8"/>
    <w:rsid w:val="002E798F"/>
    <w:rsid w:val="00302EAA"/>
    <w:rsid w:val="00304060"/>
    <w:rsid w:val="003132AB"/>
    <w:rsid w:val="003156FA"/>
    <w:rsid w:val="00321A8F"/>
    <w:rsid w:val="0033276C"/>
    <w:rsid w:val="00337429"/>
    <w:rsid w:val="00371B37"/>
    <w:rsid w:val="0039365A"/>
    <w:rsid w:val="003959AE"/>
    <w:rsid w:val="003A740F"/>
    <w:rsid w:val="003B59AC"/>
    <w:rsid w:val="003D1595"/>
    <w:rsid w:val="003E61A7"/>
    <w:rsid w:val="003E763E"/>
    <w:rsid w:val="003F57BD"/>
    <w:rsid w:val="00426B7E"/>
    <w:rsid w:val="0044720D"/>
    <w:rsid w:val="00456C1B"/>
    <w:rsid w:val="004749E2"/>
    <w:rsid w:val="00475E29"/>
    <w:rsid w:val="004B2205"/>
    <w:rsid w:val="004C2847"/>
    <w:rsid w:val="004E0A8E"/>
    <w:rsid w:val="004E17D4"/>
    <w:rsid w:val="004E430B"/>
    <w:rsid w:val="00511209"/>
    <w:rsid w:val="00515225"/>
    <w:rsid w:val="005408F7"/>
    <w:rsid w:val="005460CC"/>
    <w:rsid w:val="0055484D"/>
    <w:rsid w:val="00562690"/>
    <w:rsid w:val="00567247"/>
    <w:rsid w:val="0056795D"/>
    <w:rsid w:val="0057545F"/>
    <w:rsid w:val="00595E57"/>
    <w:rsid w:val="005A6D76"/>
    <w:rsid w:val="005C5CFB"/>
    <w:rsid w:val="005E3987"/>
    <w:rsid w:val="005E4CBA"/>
    <w:rsid w:val="00610CE8"/>
    <w:rsid w:val="00613E4D"/>
    <w:rsid w:val="00622A73"/>
    <w:rsid w:val="006333BA"/>
    <w:rsid w:val="0063777A"/>
    <w:rsid w:val="00683DFC"/>
    <w:rsid w:val="006B1E0C"/>
    <w:rsid w:val="006B595E"/>
    <w:rsid w:val="006D4730"/>
    <w:rsid w:val="006E7003"/>
    <w:rsid w:val="007128C1"/>
    <w:rsid w:val="00712B6F"/>
    <w:rsid w:val="0071446A"/>
    <w:rsid w:val="00730BB1"/>
    <w:rsid w:val="00744DD3"/>
    <w:rsid w:val="00772BF4"/>
    <w:rsid w:val="00772D98"/>
    <w:rsid w:val="00774286"/>
    <w:rsid w:val="007C4578"/>
    <w:rsid w:val="007E6D53"/>
    <w:rsid w:val="007F45AA"/>
    <w:rsid w:val="00806795"/>
    <w:rsid w:val="00807EE1"/>
    <w:rsid w:val="008461DA"/>
    <w:rsid w:val="008524E2"/>
    <w:rsid w:val="00856165"/>
    <w:rsid w:val="00877380"/>
    <w:rsid w:val="00895295"/>
    <w:rsid w:val="008B13D6"/>
    <w:rsid w:val="008B2FA3"/>
    <w:rsid w:val="008B4F67"/>
    <w:rsid w:val="008E01A8"/>
    <w:rsid w:val="008E712E"/>
    <w:rsid w:val="008F4A10"/>
    <w:rsid w:val="009149AA"/>
    <w:rsid w:val="0092710C"/>
    <w:rsid w:val="00943DE8"/>
    <w:rsid w:val="00945BAB"/>
    <w:rsid w:val="009539F8"/>
    <w:rsid w:val="009577B8"/>
    <w:rsid w:val="00960F47"/>
    <w:rsid w:val="00963588"/>
    <w:rsid w:val="00967AD8"/>
    <w:rsid w:val="009840CB"/>
    <w:rsid w:val="00992C46"/>
    <w:rsid w:val="009A7FFB"/>
    <w:rsid w:val="009C3F19"/>
    <w:rsid w:val="009D66D0"/>
    <w:rsid w:val="009F2154"/>
    <w:rsid w:val="00A041F9"/>
    <w:rsid w:val="00A07C86"/>
    <w:rsid w:val="00A1700A"/>
    <w:rsid w:val="00A232D2"/>
    <w:rsid w:val="00A4105B"/>
    <w:rsid w:val="00A47091"/>
    <w:rsid w:val="00A564C8"/>
    <w:rsid w:val="00A5703E"/>
    <w:rsid w:val="00A927E2"/>
    <w:rsid w:val="00AA4EC9"/>
    <w:rsid w:val="00AA787B"/>
    <w:rsid w:val="00AC5C80"/>
    <w:rsid w:val="00AD7C2C"/>
    <w:rsid w:val="00AF27D2"/>
    <w:rsid w:val="00B117F3"/>
    <w:rsid w:val="00B1317C"/>
    <w:rsid w:val="00B20DB0"/>
    <w:rsid w:val="00B24AC4"/>
    <w:rsid w:val="00B321A9"/>
    <w:rsid w:val="00B55FFE"/>
    <w:rsid w:val="00B67B14"/>
    <w:rsid w:val="00B94A52"/>
    <w:rsid w:val="00BA7959"/>
    <w:rsid w:val="00BB208C"/>
    <w:rsid w:val="00BC0FA6"/>
    <w:rsid w:val="00BC10A0"/>
    <w:rsid w:val="00BC4FC3"/>
    <w:rsid w:val="00BC5F4C"/>
    <w:rsid w:val="00BE1382"/>
    <w:rsid w:val="00BF2A0D"/>
    <w:rsid w:val="00C013FE"/>
    <w:rsid w:val="00C1416C"/>
    <w:rsid w:val="00C23A2F"/>
    <w:rsid w:val="00C309DB"/>
    <w:rsid w:val="00C456EE"/>
    <w:rsid w:val="00C52E1F"/>
    <w:rsid w:val="00C63241"/>
    <w:rsid w:val="00C70B8E"/>
    <w:rsid w:val="00C92429"/>
    <w:rsid w:val="00CA1C96"/>
    <w:rsid w:val="00CB5507"/>
    <w:rsid w:val="00CC172C"/>
    <w:rsid w:val="00CC5BB5"/>
    <w:rsid w:val="00CC7ABE"/>
    <w:rsid w:val="00CE6AC0"/>
    <w:rsid w:val="00CF4079"/>
    <w:rsid w:val="00D01E63"/>
    <w:rsid w:val="00D02FAE"/>
    <w:rsid w:val="00D054B0"/>
    <w:rsid w:val="00D1271A"/>
    <w:rsid w:val="00D4149A"/>
    <w:rsid w:val="00D44BAD"/>
    <w:rsid w:val="00D62FDA"/>
    <w:rsid w:val="00D66688"/>
    <w:rsid w:val="00D91361"/>
    <w:rsid w:val="00D92A75"/>
    <w:rsid w:val="00DA7335"/>
    <w:rsid w:val="00DD4CDC"/>
    <w:rsid w:val="00DF5EBA"/>
    <w:rsid w:val="00E05276"/>
    <w:rsid w:val="00E146CA"/>
    <w:rsid w:val="00E47E00"/>
    <w:rsid w:val="00E621D8"/>
    <w:rsid w:val="00E708A0"/>
    <w:rsid w:val="00E92BE5"/>
    <w:rsid w:val="00EA30B4"/>
    <w:rsid w:val="00EE326D"/>
    <w:rsid w:val="00EE3C3D"/>
    <w:rsid w:val="00F04A5C"/>
    <w:rsid w:val="00F0711F"/>
    <w:rsid w:val="00F27472"/>
    <w:rsid w:val="00F34183"/>
    <w:rsid w:val="00F412D1"/>
    <w:rsid w:val="00F60040"/>
    <w:rsid w:val="00F71EE6"/>
    <w:rsid w:val="00F74F58"/>
    <w:rsid w:val="00F90871"/>
    <w:rsid w:val="00F96D86"/>
    <w:rsid w:val="00FB73B5"/>
    <w:rsid w:val="00FD4C10"/>
    <w:rsid w:val="00FF5055"/>
    <w:rsid w:val="00FF55DD"/>
    <w:rsid w:val="01082AAB"/>
    <w:rsid w:val="011410E2"/>
    <w:rsid w:val="016B6FB9"/>
    <w:rsid w:val="018C3651"/>
    <w:rsid w:val="020FE23D"/>
    <w:rsid w:val="025D2BE2"/>
    <w:rsid w:val="0265C340"/>
    <w:rsid w:val="02993C72"/>
    <w:rsid w:val="0322273C"/>
    <w:rsid w:val="0338B0FD"/>
    <w:rsid w:val="0394F546"/>
    <w:rsid w:val="040E995A"/>
    <w:rsid w:val="047AF5FE"/>
    <w:rsid w:val="0557DCAD"/>
    <w:rsid w:val="056288A4"/>
    <w:rsid w:val="0613DB1E"/>
    <w:rsid w:val="0622B58D"/>
    <w:rsid w:val="06471A66"/>
    <w:rsid w:val="0676D912"/>
    <w:rsid w:val="06916C89"/>
    <w:rsid w:val="06B02FCD"/>
    <w:rsid w:val="071ACDC4"/>
    <w:rsid w:val="0746F51A"/>
    <w:rsid w:val="075146F5"/>
    <w:rsid w:val="075BF162"/>
    <w:rsid w:val="0775395A"/>
    <w:rsid w:val="08422FCF"/>
    <w:rsid w:val="09037621"/>
    <w:rsid w:val="0913AF14"/>
    <w:rsid w:val="09C8BDC5"/>
    <w:rsid w:val="09CDEB28"/>
    <w:rsid w:val="0AC6324B"/>
    <w:rsid w:val="0AE0BBD3"/>
    <w:rsid w:val="0B27E30D"/>
    <w:rsid w:val="0B9C5656"/>
    <w:rsid w:val="0BDDC9A3"/>
    <w:rsid w:val="0C314C6E"/>
    <w:rsid w:val="0CB0E1C9"/>
    <w:rsid w:val="0D016BD8"/>
    <w:rsid w:val="0D08062F"/>
    <w:rsid w:val="0D4CA31D"/>
    <w:rsid w:val="0D57F646"/>
    <w:rsid w:val="0DB73062"/>
    <w:rsid w:val="0DFCADD0"/>
    <w:rsid w:val="0E597420"/>
    <w:rsid w:val="0F08D8B3"/>
    <w:rsid w:val="0F391F1B"/>
    <w:rsid w:val="0F3BE1FD"/>
    <w:rsid w:val="0F77C4F9"/>
    <w:rsid w:val="0FCF3EAC"/>
    <w:rsid w:val="1058FFD9"/>
    <w:rsid w:val="1068CA5F"/>
    <w:rsid w:val="10DA133A"/>
    <w:rsid w:val="116188DF"/>
    <w:rsid w:val="1185A574"/>
    <w:rsid w:val="11D08B86"/>
    <w:rsid w:val="1214C6BD"/>
    <w:rsid w:val="122133EE"/>
    <w:rsid w:val="1222AE5F"/>
    <w:rsid w:val="135A6E9E"/>
    <w:rsid w:val="138A1D1F"/>
    <w:rsid w:val="13FB8296"/>
    <w:rsid w:val="147368BE"/>
    <w:rsid w:val="14A388BC"/>
    <w:rsid w:val="14A9A8C6"/>
    <w:rsid w:val="1548D760"/>
    <w:rsid w:val="15A2BAEA"/>
    <w:rsid w:val="15CEB741"/>
    <w:rsid w:val="165B2D6B"/>
    <w:rsid w:val="16C487DA"/>
    <w:rsid w:val="170F2557"/>
    <w:rsid w:val="171F08D9"/>
    <w:rsid w:val="17739B03"/>
    <w:rsid w:val="1812E73A"/>
    <w:rsid w:val="1892A0C2"/>
    <w:rsid w:val="19174BE5"/>
    <w:rsid w:val="197E0FA4"/>
    <w:rsid w:val="19CF14B4"/>
    <w:rsid w:val="1A15E18B"/>
    <w:rsid w:val="1B51F925"/>
    <w:rsid w:val="1B9FB5E2"/>
    <w:rsid w:val="1BD80335"/>
    <w:rsid w:val="1C59C70A"/>
    <w:rsid w:val="1C5DB16C"/>
    <w:rsid w:val="1CD4DE0D"/>
    <w:rsid w:val="1CED2083"/>
    <w:rsid w:val="1CF496B4"/>
    <w:rsid w:val="1CF57F79"/>
    <w:rsid w:val="1D6B1067"/>
    <w:rsid w:val="1DBAA8F8"/>
    <w:rsid w:val="1ED72DA1"/>
    <w:rsid w:val="1FEE3A92"/>
    <w:rsid w:val="1FEFFB7A"/>
    <w:rsid w:val="200639E1"/>
    <w:rsid w:val="200DF91E"/>
    <w:rsid w:val="2144AA67"/>
    <w:rsid w:val="21511CF3"/>
    <w:rsid w:val="2176AC3A"/>
    <w:rsid w:val="21861A9E"/>
    <w:rsid w:val="21B90718"/>
    <w:rsid w:val="21DF226C"/>
    <w:rsid w:val="224B6813"/>
    <w:rsid w:val="230ED686"/>
    <w:rsid w:val="234BED07"/>
    <w:rsid w:val="235A7705"/>
    <w:rsid w:val="2382A4B2"/>
    <w:rsid w:val="23C615E8"/>
    <w:rsid w:val="23D5AEE3"/>
    <w:rsid w:val="2420A8C4"/>
    <w:rsid w:val="242AF8C5"/>
    <w:rsid w:val="244A323A"/>
    <w:rsid w:val="24CCAF4C"/>
    <w:rsid w:val="24E709D2"/>
    <w:rsid w:val="256B5AF5"/>
    <w:rsid w:val="258FA44B"/>
    <w:rsid w:val="25ED2887"/>
    <w:rsid w:val="2616BF1D"/>
    <w:rsid w:val="26F7ACB4"/>
    <w:rsid w:val="271BD75D"/>
    <w:rsid w:val="2759C648"/>
    <w:rsid w:val="27C4916B"/>
    <w:rsid w:val="28B16D2D"/>
    <w:rsid w:val="29B981C0"/>
    <w:rsid w:val="29F4868A"/>
    <w:rsid w:val="29FADB95"/>
    <w:rsid w:val="2AC97B49"/>
    <w:rsid w:val="2AF3F531"/>
    <w:rsid w:val="2BE4CADC"/>
    <w:rsid w:val="2BFAE56C"/>
    <w:rsid w:val="2CA4090B"/>
    <w:rsid w:val="2CA7D560"/>
    <w:rsid w:val="2CB968BA"/>
    <w:rsid w:val="2CC1FA1A"/>
    <w:rsid w:val="2CC8F816"/>
    <w:rsid w:val="2D0628C4"/>
    <w:rsid w:val="2D37449E"/>
    <w:rsid w:val="2D953551"/>
    <w:rsid w:val="30034254"/>
    <w:rsid w:val="307EFAB0"/>
    <w:rsid w:val="30A4C8AD"/>
    <w:rsid w:val="30F43B09"/>
    <w:rsid w:val="312168B3"/>
    <w:rsid w:val="32F7CEDF"/>
    <w:rsid w:val="3341BED0"/>
    <w:rsid w:val="33A16A0C"/>
    <w:rsid w:val="34096FBC"/>
    <w:rsid w:val="34F33AEA"/>
    <w:rsid w:val="35679363"/>
    <w:rsid w:val="358489A1"/>
    <w:rsid w:val="35C23896"/>
    <w:rsid w:val="35D3B4E3"/>
    <w:rsid w:val="36294727"/>
    <w:rsid w:val="36967C33"/>
    <w:rsid w:val="3800CCAE"/>
    <w:rsid w:val="3977213D"/>
    <w:rsid w:val="39996D63"/>
    <w:rsid w:val="39AE75E2"/>
    <w:rsid w:val="3A94A5BA"/>
    <w:rsid w:val="3AA2F646"/>
    <w:rsid w:val="3B2DEC2B"/>
    <w:rsid w:val="3B3AAFAD"/>
    <w:rsid w:val="3B6B96DC"/>
    <w:rsid w:val="3B82C138"/>
    <w:rsid w:val="3BB9EE45"/>
    <w:rsid w:val="3BBCC827"/>
    <w:rsid w:val="3BCF7E66"/>
    <w:rsid w:val="3BF44710"/>
    <w:rsid w:val="3C55E723"/>
    <w:rsid w:val="3D0840C0"/>
    <w:rsid w:val="3D936303"/>
    <w:rsid w:val="3D9C3F8A"/>
    <w:rsid w:val="3E441074"/>
    <w:rsid w:val="3E48573A"/>
    <w:rsid w:val="3F43C3AE"/>
    <w:rsid w:val="3F58D1B2"/>
    <w:rsid w:val="3F700D7A"/>
    <w:rsid w:val="3F865814"/>
    <w:rsid w:val="40753F9A"/>
    <w:rsid w:val="40CE2196"/>
    <w:rsid w:val="413D1677"/>
    <w:rsid w:val="420AE19D"/>
    <w:rsid w:val="42B53420"/>
    <w:rsid w:val="42EFA5F3"/>
    <w:rsid w:val="4309F89A"/>
    <w:rsid w:val="43393108"/>
    <w:rsid w:val="434F5791"/>
    <w:rsid w:val="436AB1E5"/>
    <w:rsid w:val="43B5DD58"/>
    <w:rsid w:val="4453D7D2"/>
    <w:rsid w:val="44832988"/>
    <w:rsid w:val="44A8C34D"/>
    <w:rsid w:val="456207EF"/>
    <w:rsid w:val="45A0F7D3"/>
    <w:rsid w:val="461D79A8"/>
    <w:rsid w:val="462535E7"/>
    <w:rsid w:val="46F7188C"/>
    <w:rsid w:val="4825A9E0"/>
    <w:rsid w:val="48D17CA1"/>
    <w:rsid w:val="49B411A5"/>
    <w:rsid w:val="49D2813E"/>
    <w:rsid w:val="4A0519A4"/>
    <w:rsid w:val="4A4DD30A"/>
    <w:rsid w:val="4B1BFBB5"/>
    <w:rsid w:val="4B62FBF7"/>
    <w:rsid w:val="4C435A76"/>
    <w:rsid w:val="4C78BCD1"/>
    <w:rsid w:val="4D65CF1D"/>
    <w:rsid w:val="4D7E437B"/>
    <w:rsid w:val="4D80706E"/>
    <w:rsid w:val="4E567E73"/>
    <w:rsid w:val="4F502A6D"/>
    <w:rsid w:val="4FCCB9A0"/>
    <w:rsid w:val="4FD0F1BF"/>
    <w:rsid w:val="4FE6A780"/>
    <w:rsid w:val="50026BB6"/>
    <w:rsid w:val="5032AA44"/>
    <w:rsid w:val="504E7C61"/>
    <w:rsid w:val="50A28391"/>
    <w:rsid w:val="50D71877"/>
    <w:rsid w:val="51191926"/>
    <w:rsid w:val="51B5CADD"/>
    <w:rsid w:val="51BCCD42"/>
    <w:rsid w:val="51F0A36F"/>
    <w:rsid w:val="527D548E"/>
    <w:rsid w:val="52908ED7"/>
    <w:rsid w:val="52E4F3D0"/>
    <w:rsid w:val="52EBBD2D"/>
    <w:rsid w:val="5310B7CE"/>
    <w:rsid w:val="531394EB"/>
    <w:rsid w:val="531A97CD"/>
    <w:rsid w:val="537F6775"/>
    <w:rsid w:val="542201C0"/>
    <w:rsid w:val="5518DDC0"/>
    <w:rsid w:val="553147FA"/>
    <w:rsid w:val="5547A162"/>
    <w:rsid w:val="56399D77"/>
    <w:rsid w:val="56C941F2"/>
    <w:rsid w:val="56E8F953"/>
    <w:rsid w:val="56E950CA"/>
    <w:rsid w:val="573D6F7F"/>
    <w:rsid w:val="5772DAA3"/>
    <w:rsid w:val="57CB06E0"/>
    <w:rsid w:val="57EE7363"/>
    <w:rsid w:val="58049197"/>
    <w:rsid w:val="5839ACAB"/>
    <w:rsid w:val="58CBD5F0"/>
    <w:rsid w:val="58D15659"/>
    <w:rsid w:val="58E7A395"/>
    <w:rsid w:val="5A2A7BB8"/>
    <w:rsid w:val="5B4DCEC3"/>
    <w:rsid w:val="5B76B6DF"/>
    <w:rsid w:val="5B8DCAB2"/>
    <w:rsid w:val="5BD7EB55"/>
    <w:rsid w:val="5C5A25D0"/>
    <w:rsid w:val="5C6DB806"/>
    <w:rsid w:val="5DA5926A"/>
    <w:rsid w:val="5DFF2867"/>
    <w:rsid w:val="5EAA15C5"/>
    <w:rsid w:val="5EADF80C"/>
    <w:rsid w:val="5EFBBCBA"/>
    <w:rsid w:val="5F80F174"/>
    <w:rsid w:val="600E2EE2"/>
    <w:rsid w:val="61017EBA"/>
    <w:rsid w:val="618772F1"/>
    <w:rsid w:val="620D4015"/>
    <w:rsid w:val="62AC106D"/>
    <w:rsid w:val="630220B4"/>
    <w:rsid w:val="636839AD"/>
    <w:rsid w:val="63EDFAD9"/>
    <w:rsid w:val="642AB6FC"/>
    <w:rsid w:val="64FF1B2C"/>
    <w:rsid w:val="650D32BD"/>
    <w:rsid w:val="65565747"/>
    <w:rsid w:val="6674D97D"/>
    <w:rsid w:val="668F80CA"/>
    <w:rsid w:val="66BF7A10"/>
    <w:rsid w:val="674EBA6F"/>
    <w:rsid w:val="6829D814"/>
    <w:rsid w:val="68AAE6F9"/>
    <w:rsid w:val="692B56F8"/>
    <w:rsid w:val="69DC4163"/>
    <w:rsid w:val="6A3DF016"/>
    <w:rsid w:val="6A3E7CCA"/>
    <w:rsid w:val="6AA444BF"/>
    <w:rsid w:val="6AE164AE"/>
    <w:rsid w:val="6B2FE7A1"/>
    <w:rsid w:val="6B9A7B0C"/>
    <w:rsid w:val="6B9D097F"/>
    <w:rsid w:val="6BCE59F9"/>
    <w:rsid w:val="6BF259EB"/>
    <w:rsid w:val="6C01C405"/>
    <w:rsid w:val="6C065E26"/>
    <w:rsid w:val="6D4C5BB0"/>
    <w:rsid w:val="6D5419CD"/>
    <w:rsid w:val="6ED055B5"/>
    <w:rsid w:val="7106C501"/>
    <w:rsid w:val="71DB61CF"/>
    <w:rsid w:val="71F83F0E"/>
    <w:rsid w:val="720DA02D"/>
    <w:rsid w:val="721F20BC"/>
    <w:rsid w:val="724C22A7"/>
    <w:rsid w:val="72A970CD"/>
    <w:rsid w:val="72B5E3B2"/>
    <w:rsid w:val="72EE24D7"/>
    <w:rsid w:val="7369DFE2"/>
    <w:rsid w:val="743CF6DA"/>
    <w:rsid w:val="7471D51C"/>
    <w:rsid w:val="749D944D"/>
    <w:rsid w:val="751A5234"/>
    <w:rsid w:val="755DB8CF"/>
    <w:rsid w:val="759AA210"/>
    <w:rsid w:val="75DCB5D8"/>
    <w:rsid w:val="75E9E7B7"/>
    <w:rsid w:val="75FA79AA"/>
    <w:rsid w:val="773D36F2"/>
    <w:rsid w:val="778769E8"/>
    <w:rsid w:val="77CAEF21"/>
    <w:rsid w:val="77CFDEC8"/>
    <w:rsid w:val="7816718A"/>
    <w:rsid w:val="78885F45"/>
    <w:rsid w:val="78B3B19D"/>
    <w:rsid w:val="79B070C6"/>
    <w:rsid w:val="7A19634D"/>
    <w:rsid w:val="7A953C05"/>
    <w:rsid w:val="7A9E5CF6"/>
    <w:rsid w:val="7ACEC51A"/>
    <w:rsid w:val="7B51EDAF"/>
    <w:rsid w:val="7B6CA747"/>
    <w:rsid w:val="7BA12431"/>
    <w:rsid w:val="7BCA38CE"/>
    <w:rsid w:val="7C2DC6A0"/>
    <w:rsid w:val="7C587DA7"/>
    <w:rsid w:val="7C5D223B"/>
    <w:rsid w:val="7C69C2F9"/>
    <w:rsid w:val="7CDF22E9"/>
    <w:rsid w:val="7CE45994"/>
    <w:rsid w:val="7D2184AD"/>
    <w:rsid w:val="7D2F3B22"/>
    <w:rsid w:val="7D48E6C6"/>
    <w:rsid w:val="7D861A4B"/>
    <w:rsid w:val="7D8EFA06"/>
    <w:rsid w:val="7DB3DC07"/>
    <w:rsid w:val="7DCC381D"/>
    <w:rsid w:val="7E7A8983"/>
    <w:rsid w:val="7F9A7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0C833"/>
  <w15:chartTrackingRefBased/>
  <w15:docId w15:val="{8E6CC0AA-80DB-4D82-9411-B0AE9D2B3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4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54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4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4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4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4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4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4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4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4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54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4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4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4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4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4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4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45F"/>
    <w:rPr>
      <w:rFonts w:eastAsiaTheme="majorEastAsia" w:cstheme="majorBidi"/>
      <w:color w:val="272727" w:themeColor="text1" w:themeTint="D8"/>
    </w:rPr>
  </w:style>
  <w:style w:type="paragraph" w:styleId="Title">
    <w:name w:val="Title"/>
    <w:basedOn w:val="Normal"/>
    <w:next w:val="Normal"/>
    <w:link w:val="TitleChar"/>
    <w:uiPriority w:val="10"/>
    <w:qFormat/>
    <w:rsid w:val="005754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4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4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4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45F"/>
    <w:pPr>
      <w:spacing w:before="160"/>
      <w:jc w:val="center"/>
    </w:pPr>
    <w:rPr>
      <w:i/>
      <w:iCs/>
      <w:color w:val="404040" w:themeColor="text1" w:themeTint="BF"/>
    </w:rPr>
  </w:style>
  <w:style w:type="character" w:customStyle="1" w:styleId="QuoteChar">
    <w:name w:val="Quote Char"/>
    <w:basedOn w:val="DefaultParagraphFont"/>
    <w:link w:val="Quote"/>
    <w:uiPriority w:val="29"/>
    <w:rsid w:val="0057545F"/>
    <w:rPr>
      <w:i/>
      <w:iCs/>
      <w:color w:val="404040" w:themeColor="text1" w:themeTint="BF"/>
    </w:rPr>
  </w:style>
  <w:style w:type="paragraph" w:styleId="ListParagraph">
    <w:name w:val="List Paragraph"/>
    <w:basedOn w:val="Normal"/>
    <w:uiPriority w:val="34"/>
    <w:qFormat/>
    <w:rsid w:val="0057545F"/>
    <w:pPr>
      <w:ind w:left="720"/>
      <w:contextualSpacing/>
    </w:pPr>
  </w:style>
  <w:style w:type="character" w:styleId="IntenseEmphasis">
    <w:name w:val="Intense Emphasis"/>
    <w:basedOn w:val="DefaultParagraphFont"/>
    <w:uiPriority w:val="21"/>
    <w:qFormat/>
    <w:rsid w:val="0057545F"/>
    <w:rPr>
      <w:i/>
      <w:iCs/>
      <w:color w:val="0F4761" w:themeColor="accent1" w:themeShade="BF"/>
    </w:rPr>
  </w:style>
  <w:style w:type="paragraph" w:styleId="IntenseQuote">
    <w:name w:val="Intense Quote"/>
    <w:basedOn w:val="Normal"/>
    <w:next w:val="Normal"/>
    <w:link w:val="IntenseQuoteChar"/>
    <w:uiPriority w:val="30"/>
    <w:qFormat/>
    <w:rsid w:val="005754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45F"/>
    <w:rPr>
      <w:i/>
      <w:iCs/>
      <w:color w:val="0F4761" w:themeColor="accent1" w:themeShade="BF"/>
    </w:rPr>
  </w:style>
  <w:style w:type="character" w:styleId="IntenseReference">
    <w:name w:val="Intense Reference"/>
    <w:basedOn w:val="DefaultParagraphFont"/>
    <w:uiPriority w:val="32"/>
    <w:qFormat/>
    <w:rsid w:val="0057545F"/>
    <w:rPr>
      <w:b/>
      <w:bCs/>
      <w:smallCaps/>
      <w:color w:val="0F4761" w:themeColor="accent1" w:themeShade="BF"/>
      <w:spacing w:val="5"/>
    </w:rPr>
  </w:style>
  <w:style w:type="paragraph" w:styleId="Header">
    <w:name w:val="header"/>
    <w:basedOn w:val="Normal"/>
    <w:link w:val="HeaderChar"/>
    <w:uiPriority w:val="99"/>
    <w:unhideWhenUsed/>
    <w:rsid w:val="00575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45F"/>
  </w:style>
  <w:style w:type="paragraph" w:styleId="Footer">
    <w:name w:val="footer"/>
    <w:basedOn w:val="Normal"/>
    <w:link w:val="FooterChar"/>
    <w:uiPriority w:val="99"/>
    <w:unhideWhenUsed/>
    <w:rsid w:val="00575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45F"/>
  </w:style>
  <w:style w:type="character" w:styleId="Hyperlink">
    <w:name w:val="Hyperlink"/>
    <w:basedOn w:val="DefaultParagraphFont"/>
    <w:uiPriority w:val="99"/>
    <w:unhideWhenUsed/>
    <w:rsid w:val="00C70B8E"/>
    <w:rPr>
      <w:color w:val="467886" w:themeColor="hyperlink"/>
      <w:u w:val="single"/>
    </w:rPr>
  </w:style>
  <w:style w:type="character" w:styleId="UnresolvedMention">
    <w:name w:val="Unresolved Mention"/>
    <w:basedOn w:val="DefaultParagraphFont"/>
    <w:uiPriority w:val="99"/>
    <w:semiHidden/>
    <w:unhideWhenUsed/>
    <w:rsid w:val="00C70B8E"/>
    <w:rPr>
      <w:color w:val="605E5C"/>
      <w:shd w:val="clear" w:color="auto" w:fill="E1DFDD"/>
    </w:rPr>
  </w:style>
  <w:style w:type="paragraph" w:styleId="NormalWeb">
    <w:name w:val="Normal (Web)"/>
    <w:basedOn w:val="Normal"/>
    <w:uiPriority w:val="99"/>
    <w:semiHidden/>
    <w:unhideWhenUsed/>
    <w:rsid w:val="00BF2A0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customXml" Target="ink/ink4.xml"/><Relationship Id="rId26" Type="http://schemas.openxmlformats.org/officeDocument/2006/relationships/hyperlink" Target="https://doi.org/10.1088/0264-9381/32/6/065001"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hyperlink" Target="https://www.youtube.com/watch?v=l7tV7v71k-I" TargetMode="Externa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flipscreened.com/2021/07/21/the-nightmarish-and-sublime-beauty-of-the-undiscovered-in-annihilation-2018-and-interstellar-2014/" TargetMode="Externa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medium.com/@itstully/painting-the-unrepresentable-lyotards-sublime-and-the-philosophy-of-zima-blue-f34b71f2c00c"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2.xml"/><Relationship Id="rId22" Type="http://schemas.openxmlformats.org/officeDocument/2006/relationships/hyperlink" Target="https://1000wordphilosophy.com/2023/11/11/kants-theory-of-the-sublime/" TargetMode="External"/><Relationship Id="rId27" Type="http://schemas.openxmlformats.org/officeDocument/2006/relationships/footer" Target="footer1.xml"/><Relationship Id="rId30" Type="http://schemas.microsoft.com/office/2020/10/relationships/intelligence" Target="intelligence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08:54:13.017"/>
    </inkml:context>
    <inkml:brush xml:id="br0">
      <inkml:brushProperty name="width" value="0.035" units="cm"/>
      <inkml:brushProperty name="height" value="0.035" units="cm"/>
    </inkml:brush>
  </inkml:definitions>
  <inkml:trace contextRef="#ctx0" brushRef="#br0">0 2382 24575,'1'8'0,"1"0"0,0 0 0,0 0 0,0-1 0,1 1 0,0-1 0,1 0 0,-1 1 0,6 5 0,10 26 0,4 27 0,-4 1 0,11 69 0,-3-11 0,34 120 0,40 165 0,-62-254 0,15 67 0,-53-218 0,3 14 0,-6-15 0,-3-10 0,0-1 0,-23-29 0,1-2 0,2-1 0,-22-48 0,16 26 0,17 36 0,-13-37 0,4 9 0,17 42 0,1 0 0,0-1 0,1 0 0,0 0 0,1-1 0,-3-20 0,5 23 0,0-8 0,-1-1 0,-1 1 0,-8-31 0,4 17 0,1 1 0,2-1 0,1 0 0,2-60 0,0 13 0,-34-327 0,31 373 0,-1-2 0,-1-57 0,6 90 0,0 1 0,0-1 0,0 1 0,0-1 0,1 0 0,-1 1 0,0-1 0,1 1 0,-1-1 0,1 1 0,-1-1 0,1 1 0,0 0 0,0-1 0,0 1 0,1-3 0,-1 4 0,0-1 0,0 1 0,-1-1 0,1 1 0,0 0 0,0 0 0,0-1 0,-1 1 0,1 0 0,0 0 0,0 0 0,0 0 0,0 0 0,0 0 0,-1 0 0,1 0 0,0 0 0,0 0 0,0 0 0,0 0 0,-1 1 0,2-1 0,2 2 0,0 0 0,0 1 0,0-1 0,-1 1 0,1-1 0,-1 1 0,1 0 0,-1 0 0,5 8 0,64 76 0,-66-81 0,-1-1 0,1 1 0,1-1 0,-1-1 0,0 1 0,1-1 0,0 0 0,0-1 0,1 0 0,-1 0 0,0 0 0,1-1 0,0 0 0,0-1 0,12 2 0,-3-2 0,1 0 0,0-1 0,-1-1 0,1-1 0,-1 0 0,17-5 0,-11 0 0,-1-1 0,-1 0 0,0-2 0,0 0 0,-1-2 0,25-17 0,105-94 0,-105 80 0,-2-2 0,-2-2 0,-2-1 0,38-63 0,-63 90 0,33-57 0,-42 69 0,-1 0 0,0-1 0,0 0 0,-1 0 0,-1 0 0,3-14 0,-5 22 0,1 1 0,-1-1 0,0 1 0,0-1 0,0 1 0,0-1 0,0 1 0,-1-1 0,1 1 0,0-1 0,-1 1 0,1-1 0,-1 1 0,1 0 0,-2-2 0,-6 2 0,-4 11 0,-9 18 0,0 1 0,2 1 0,1 1 0,2 0 0,0 2 0,3 0 0,0 0 0,3 1 0,-7 35 0,15-61 0,0 0 0,1-1 0,1 1 0,-1 0 0,1 0 0,0 0 0,1-1 0,0 1 0,0 0 0,1-1 0,0 1 0,5 13 0,-4-15 0,0-1 0,0 1 0,1-1 0,0 0 0,0 0 0,0-1 0,0 1 0,0-1 0,1 0 0,0 0 0,0 0 0,0-1 0,1 1 0,-1-1 0,1 0 0,8 2 0,7 4 0,0 1 0,24 16 0,-24-13 0,37 17 0,-46-25 0,0-1 0,1 0 0,-1 0 0,1-1 0,-1-1 0,26 2 0,-33-4 0,0-1 0,0 1 0,0-1 0,0 0 0,0 0 0,0-1 0,0 1 0,0-1 0,0 0 0,-1 0 0,1-1 0,-1 0 0,0 1 0,1-1 0,-1-1 0,0 1 0,-1-1 0,1 1 0,-1-1 0,4-5 0,-3 3 0,-1 0 0,0-1 0,0 0 0,0 0 0,-1 1 0,1-1 0,-2-1 0,1 1 0,-1 0 0,0 0 0,-1-1 0,0-9 0,-1-6 0,-1-1 0,-7-34 0,7 47 0,-2 0 0,1 1 0,-1-1 0,-1 0 0,0 1 0,0 0 0,-1 0 0,-14-17 0,-1 3 0,-46-41 0,49 43 0,16 19 0,0 1 0,1-1 0,-1 1 0,0 0 0,0-1 0,-1 1 0,1 0 0,0 0 0,-1 0 0,1 0 0,-1 1 0,0-1 0,1 1 0,-1-1 0,-4 0 0,7 2 0,0 0 0,0 0 0,0 0 0,-1 0 0,1 0 0,0 0 0,0 0 0,0 0 0,0 0 0,0 0 0,-1 0 0,1 0 0,0 0 0,0 0 0,0 0 0,0 0 0,0 0 0,0 0 0,-1 0 0,1 0 0,0 1 0,0-1 0,0 0 0,0 0 0,0 0 0,0 0 0,0 0 0,0 0 0,0 0 0,-1 1 0,1-1 0,0 0 0,0 0 0,0 0 0,0 0 0,0 0 0,0 0 0,0 1 0,0-1 0,0 0 0,0 0 0,0 0 0,0 0 0,0 0 0,0 1 0,2 10 0,7 9 0,7 7 0,2 0 0,2-1 0,0-1 0,29 28 0,-35-38 0,1 0 0,0-2 0,23 17 0,-31-25 0,1-1 0,0 0 0,0 0 0,0 0 0,0-1 0,1 0 0,0-1 0,-1 0 0,1 0 0,13 0 0,113-1 0,-118-3 0,-1 1 0,1-2 0,-1 0 0,0-1 0,-1-1 0,19-8 0,-18 4 0,-1 0 0,0-1 0,-1-1 0,22-21 0,-23 19 0,-4 5 0,0-1 0,-1 1 0,0-2 0,-1 1 0,0-1 0,-1-1 0,0 1 0,0-1 0,-1 0 0,-1 0 0,5-14 0,-4 2 0,-1-1 0,0 1 0,-2-1 0,-1-40 0,-1 61 0,1-26 0,-1 28 0,0 0 0,0 0 0,0 1 0,1-1 0,-1 0 0,0 0 0,0 0 0,0 1 0,1-1 0,-1 0 0,0 0 0,1 1 0,-1-1 0,1 0 0,-1 1 0,1-1 0,-1 1 0,1-1 0,-1 0 0,1 1 0,0-1 0,-1 1 0,1-1 0,0 1 0,-1 0 0,1-1 0,0 1 0,0 0 0,-1-1 0,2 1 0,-1 0 0,0 1 0,-1-1 0,1 0 0,0 1 0,0-1 0,-1 0 0,1 1 0,0-1 0,-1 1 0,1-1 0,0 1 0,-1 0 0,1-1 0,-1 1 0,1 0 0,-1-1 0,0 1 0,1 0 0,0 0 0,9 21 0,-5-11 0,2 1 0,0 1 0,0-1 0,2-1 0,13 16 0,-19-23 0,1 0 0,0-1 0,1 0 0,-1 1 0,1-2 0,-1 1 0,1 0 0,0-1 0,0 0 0,0 0 0,0 0 0,0-1 0,1 0 0,-1 0 0,6 1 0,0-1 0,1-1 0,0 0 0,0 0 0,-1-1 0,1 0 0,0-1 0,-1 0 0,1-1 0,-1-1 0,0 0 0,0 0 0,0-1 0,-1 0 0,1-1 0,-1 0 0,-1-1 0,1 0 0,-1 0 0,0-1 0,-1 0 0,0-1 0,0 0 0,-1 0 0,9-15 0,2-7 0,-2-2 0,0 0 0,14-51 0,22-109 0,-33 114 0,139-645-758,-155 705 758,-1 8 0,-1 1 0,1-1 0,1 1 0,0-1 0,1 1 0,0 0 0,6-12 0,-9 21 4,-1 1 0,0-1 0,1 0 0,-1 1 0,0-1 0,1 1 0,-1-1 0,1 1 0,-1-1 0,1 1 0,-1 0 0,1-1 0,-1 1 0,1-1 0,-1 1 0,1 0 0,-1-1 0,1 1 0,0 0 0,-1 0 0,1 0 0,0-1 0,-1 1 0,1 0 0,0 0 0,-1 0 0,1 0 0,1 0 0,-1 1 15,0-1-1,0 1 0,0 0 1,0 0-1,0-1 1,0 1-1,0 0 0,0 0 1,0 0-1,0 0 0,0 0 1,0 0-1,0 2 0,4 5 78,-1 0 1,-1 1-1,4 9 0,-7-18-96,20 70 0,-13-45 0,0 0 0,1-1 0,1 0 0,23 41 0,26 22 0,89 103 0,83 66 0,-21-25 0,-164-179 0,-2 3 0,-2 1 0,47 87 0,148 379 0,-160-341 0,-63-151 0,-1 1 0,9 39 0,-18-60 0,-1 0 0,-1 0 0,0 0 0,0 0 0,-1 0 0,0 0 0,-1 0 0,0 0 0,0 0 0,-1 0 0,-5 16 0,5-23 0,1 0 0,-1 0 0,0 0 0,0 0 0,0-1 0,0 1 0,0-1 0,-1 1 0,1-1 0,-1 0 0,0 1 0,0-1 0,1-1 0,-1 1 0,-1 0 0,1-1 0,0 1 0,0-1 0,0 0 0,-7 1 0,-5 1 0,0-1 0,0-1 0,-22 0 0,21-1 0,-13 0 0,-115-1 0,116-1 0,0-1 0,1-1 0,-33-10 0,-184-52 0,103 30 0,-288-60 0,413 93 0,-118-24 0,-334-74 0,302 66 0,-30-7 0,187 39 0,-13-3 0,-29-12 0,46 16 0,0 0 0,0 0 0,1-1 0,-1 1 0,1-1 0,-1 0 0,1-1 0,0 1 0,1-1 0,-1 1 0,-6-10 0,9 11 0,0 0 0,0 0 0,0-1 0,1 1 0,-1 0 0,0-1 0,1 1 0,0-1 0,0 1 0,-1-1 0,1 1 0,1-1 0,-1 1 0,0-1 0,1 1 0,-1 0 0,1-1 0,0 1 0,0-1 0,-1 1 0,2 0 0,-1 0 0,0 0 0,0 0 0,1 0 0,-1 0 0,1 0 0,0 0 0,2-2 0,6-6 0,0 1 0,1 1 0,22-14 0,-33 21 0,269-151 0,-157 92 0,183-129 0,118-141-247,175-131-168,-479 378 586,112-76 320,-110 81-491,-36 23 0,199-162 0,-175 129 0,-65 57 0,35-39 0,-6 5 0,123-124 0,-158 152 0,-23 29 0,1 1 0,0 0 0,0 0 0,0 0 0,8-6 0,4-1-82,40-27-1201,-35 28-5543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08:54:07.266"/>
    </inkml:context>
    <inkml:brush xml:id="br0">
      <inkml:brushProperty name="width" value="0.035" units="cm"/>
      <inkml:brushProperty name="height" value="0.035" units="cm"/>
    </inkml:brush>
  </inkml:definitions>
  <inkml:trace contextRef="#ctx0" brushRef="#br0">134 1183 24575,'38'-43'0,"53"-46"0,713-622-2781,-754 671 3033,1 2-1,2 3 1,1 1-1,1 4 1,89-36-1,-89 46-69,1 1 0,0 4-1,2 1 1,-1 3 0,1 3 0,84-1-1,-126 9-181,176 3 0,-158 0 0,-1 2 0,1 0 0,55 18 0,-77-19 0,145 52 0,-120-41 0,-1 2 0,39 25 0,-64-36 0,0 1 0,-1 1 0,0 0 0,-1 1 0,1 0 0,8 11 0,-14-14 0,0 0 0,0-1 0,-1 1 0,0 1 0,0-1 0,-1 0 0,1 1 0,-2-1 0,1 1 0,-1 0 0,1-1 0,-1 14 0,-1-4 0,1-2 0,0-1 0,-1 1 0,-1 0 0,0 0 0,-1-1 0,-1 1 0,0-1 0,-5 14 0,-18 30 0,-3-2 0,-67 98 0,67-114 0,-1-2 0,-2-1 0,-2-1 0,-51 41 0,10-9 0,54-46 0,-1 0 0,-32 21 0,12-17 0,-2-2 0,-1-2 0,-73 23 0,28-11 0,-291 104 0,278-107 0,-184 30 0,70-18 0,-27 3 0,201-40 0,0 2 0,1 2 0,0 2 0,-52 21 0,69-23 0,-41 8 0,15-4 0,51-13 0,0 0 0,0 0 0,0 0 0,0 0 0,0 0 0,0 0 0,1 0 0,-1 0 0,0 0 0,0 0 0,0 0 0,0 0 0,0 0 0,0 0 0,0 0 0,0 0 0,0 0 0,0 1 0,0-1 0,0 0 0,0 0 0,0 0 0,0 0 0,0 0 0,0 0 0,0 0 0,0 0 0,0 0 0,0 0 0,0 0 0,0 1 0,0-1 0,0 0 0,0 0 0,0 0 0,0 0 0,0 0 0,0 0 0,0 0 0,0 0 0,0 0 0,0 0 0,18 2 0,25 0 0,34-3 0,-14-1 0,-1 2 0,85 12 0,197 36 0,-318-44 0,1-1 0,0 2 0,0 1 0,-1 1 0,44 17 0,103 54 0,-162-71 0,-1-1 0,1 1 0,-1 1 0,-1 0 0,15 15 0,38 50 0,-57-65 0,1 0 0,-2 1 0,1-1 0,-1 1 0,0 0 0,-1 0 0,0 0 0,0 0 0,-1 1 0,0-1 0,-1 1 0,0-1 0,0 1 0,-1-1 0,-2 14 0,1-11 0,-1 0 0,-1 1 0,0-1 0,0 0 0,-1 0 0,-1-1 0,0 1 0,-1-1 0,0 0 0,0 0 0,-12 13 0,-47 57 0,-87 102 0,117-145 0,-7 9 0,-2-1 0,-58 44 0,87-79 0,-1 0 0,0-1 0,-1-1 0,-1-1 0,1 0 0,-1-1 0,0-1 0,-1-1 0,1 0 0,-1-1 0,0-2 0,-21 2 0,-41 1 0,-116 5 0,165-10 0,0 1 0,0-2 0,0 0 0,0-3 0,0 0 0,-39-12 0,-12-6 0,55 16 0,1-1 0,1-2 0,-32-14 0,50 19-115,2 2-135,1-1 0,0 0 0,-1 0 0,-7-7 0,4 1-6576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08:54:03.945"/>
    </inkml:context>
    <inkml:brush xml:id="br0">
      <inkml:brushProperty name="width" value="0.035" units="cm"/>
      <inkml:brushProperty name="height" value="0.035" units="cm"/>
    </inkml:brush>
  </inkml:definitions>
  <inkml:trace contextRef="#ctx0" brushRef="#br0">397 0 24575,'-148'644'0,"68"-285"0,73-326 0,1 1 0,2-1 0,1 1 0,3 51 0,0-81 0,2 43 0,-3 57 0,-1-93 0,0 0 0,-1 0 0,0 0 0,-1-1 0,-8 17 0,7-16 0,0 0 0,0 1 0,2-1 0,-5 22 0,4-1 0,-4 32 0,-10 23 0,10-47 0,6-26 0,-1 0 0,0-1 0,-9 22 0,5-17 0,1-1 0,0 1 0,2 0 0,-5 34 0,5-34-1365,0-2-5461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08:53:55.860"/>
    </inkml:context>
    <inkml:brush xml:id="br0">
      <inkml:brushProperty name="width" value="0.035" units="cm"/>
      <inkml:brushProperty name="height" value="0.035" units="cm"/>
    </inkml:brush>
  </inkml:definitions>
  <inkml:trace contextRef="#ctx0" brushRef="#br0">1 0 24301,'829'1252'0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08:53:53.257"/>
    </inkml:context>
    <inkml:brush xml:id="br0">
      <inkml:brushProperty name="width" value="0.035" units="cm"/>
      <inkml:brushProperty name="height" value="0.035" units="cm"/>
    </inkml:brush>
  </inkml:definitions>
  <inkml:trace contextRef="#ctx0" brushRef="#br0">0 315 24575,'20'713'0,"-12"-502"0,14 61 0,1 72 0,-15-206 0,0-11 0,1-23 0,0 1 0,-10 98 0,19-250 0,60-149 0,-36 96 0,115-237 0,-82 183 0,-30 55 0,16-34 0,-24 69 0,-22 40 0,16-35 0,0-9 0,3 1 0,62-90 0,85-123 0,-136 209 0,61-135 0,-59 110 0,-28 57 0,112-207 0,-118 226-72,-10 16-57,0 0 0,0-1-1,0 1 1,-1-1 0,1 0-1,-1 0 1,0 0 0,-1 0-1,3-9 1,-3 1-6697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07aeb1bb8c8e1bb94ab296b6279f5b5">
  <xsd:schema xmlns:xsd="http://www.w3.org/2001/XMLSchema" xmlns:xs="http://www.w3.org/2001/XMLSchema" xmlns:p="http://schemas.microsoft.com/office/2006/metadata/properties" xmlns:ns3="0085e1a2-9cbf-4b92-866b-21f3c89040b6" targetNamespace="http://schemas.microsoft.com/office/2006/metadata/properties" ma:root="true" ma:fieldsID="26aaac54f41d6efd1652d37d209963d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A7A565B-648B-4F97-B4E6-402974A9B4B6}">
  <ds:schemaRefs>
    <ds:schemaRef ds:uri="http://schemas.microsoft.com/sharepoint/v3/contenttype/forms"/>
  </ds:schemaRefs>
</ds:datastoreItem>
</file>

<file path=customXml/itemProps2.xml><?xml version="1.0" encoding="utf-8"?>
<ds:datastoreItem xmlns:ds="http://schemas.openxmlformats.org/officeDocument/2006/customXml" ds:itemID="{8A536247-5F2A-48A9-B707-7B5CA0D04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1BAB64-3666-4BDA-AF0D-2FC35145D0E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4387</Words>
  <Characters>25009</Characters>
  <Application>Microsoft Office Word</Application>
  <DocSecurity>0</DocSecurity>
  <Lines>208</Lines>
  <Paragraphs>58</Paragraphs>
  <ScaleCrop>false</ScaleCrop>
  <Company/>
  <LinksUpToDate>false</LinksUpToDate>
  <CharactersWithSpaces>29338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Bray (1401437)</dc:creator>
  <cp:keywords/>
  <dc:description/>
  <cp:lastModifiedBy>kurtis bray</cp:lastModifiedBy>
  <cp:revision>2</cp:revision>
  <dcterms:created xsi:type="dcterms:W3CDTF">2026-04-29T09:00:00Z</dcterms:created>
  <dcterms:modified xsi:type="dcterms:W3CDTF">2026-04-29T09:00:00Z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