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7F76C" w14:textId="77777777" w:rsidR="004D16AB" w:rsidRDefault="00CA0EFB">
      <w:r>
        <w:t xml:space="preserve">Molly Louise Neal </w:t>
      </w:r>
    </w:p>
    <w:p w14:paraId="57CF9FAC" w14:textId="5F4D0FE7" w:rsidR="00CA0EFB" w:rsidRDefault="00F103BA">
      <w:r>
        <w:t xml:space="preserve">ECEY </w:t>
      </w:r>
      <w:r w:rsidR="004D16AB">
        <w:t>4009</w:t>
      </w:r>
    </w:p>
    <w:p w14:paraId="16F700B8" w14:textId="7FDAD50B" w:rsidR="004D16AB" w:rsidRDefault="00336640">
      <w:r>
        <w:t>2418867</w:t>
      </w:r>
    </w:p>
    <w:p w14:paraId="765CC0E2" w14:textId="77777777" w:rsidR="00336640" w:rsidRDefault="00336640" w:rsidP="00336640">
      <w:pPr>
        <w:jc w:val="center"/>
      </w:pPr>
    </w:p>
    <w:p w14:paraId="14A975EC" w14:textId="1EEBD2B4" w:rsidR="00336640" w:rsidRDefault="00336640" w:rsidP="00336640">
      <w:pPr>
        <w:jc w:val="center"/>
      </w:pPr>
      <w:r>
        <w:t>Final Portfolio Contents-</w:t>
      </w:r>
    </w:p>
    <w:p w14:paraId="6B209684" w14:textId="5CADD3EA" w:rsidR="00336640" w:rsidRDefault="0008562E" w:rsidP="0008562E">
      <w:pPr>
        <w:pStyle w:val="ListParagraph"/>
        <w:numPr>
          <w:ilvl w:val="0"/>
          <w:numId w:val="2"/>
        </w:numPr>
        <w:jc w:val="center"/>
      </w:pPr>
      <w:r>
        <w:t xml:space="preserve"> Part One – PDP</w:t>
      </w:r>
    </w:p>
    <w:p w14:paraId="1D07CD2E" w14:textId="523802EE" w:rsidR="0008562E" w:rsidRDefault="0008562E" w:rsidP="0008562E">
      <w:pPr>
        <w:pStyle w:val="ListParagraph"/>
        <w:numPr>
          <w:ilvl w:val="0"/>
          <w:numId w:val="2"/>
        </w:numPr>
        <w:jc w:val="center"/>
      </w:pPr>
      <w:r>
        <w:t>Part Two – Briefing Paper</w:t>
      </w:r>
    </w:p>
    <w:p w14:paraId="184D58E9" w14:textId="2149A9DA" w:rsidR="0008562E" w:rsidRDefault="005D68AA" w:rsidP="0008562E">
      <w:pPr>
        <w:pStyle w:val="ListParagraph"/>
        <w:numPr>
          <w:ilvl w:val="0"/>
          <w:numId w:val="2"/>
        </w:numPr>
        <w:jc w:val="center"/>
      </w:pPr>
      <w:r>
        <w:t>Referencing list for briefing paper</w:t>
      </w:r>
    </w:p>
    <w:p w14:paraId="5397BEFD" w14:textId="32D3D13A" w:rsidR="005D68AA" w:rsidRDefault="005D68AA" w:rsidP="0008562E">
      <w:pPr>
        <w:pStyle w:val="ListParagraph"/>
        <w:numPr>
          <w:ilvl w:val="0"/>
          <w:numId w:val="2"/>
        </w:numPr>
        <w:jc w:val="center"/>
      </w:pPr>
      <w:r>
        <w:t xml:space="preserve">Essay </w:t>
      </w:r>
    </w:p>
    <w:p w14:paraId="591E853A" w14:textId="3A257009" w:rsidR="005D68AA" w:rsidRDefault="005D68AA" w:rsidP="0008562E">
      <w:pPr>
        <w:pStyle w:val="ListParagraph"/>
        <w:numPr>
          <w:ilvl w:val="0"/>
          <w:numId w:val="2"/>
        </w:numPr>
        <w:jc w:val="center"/>
      </w:pPr>
      <w:r>
        <w:t xml:space="preserve">Essay </w:t>
      </w:r>
      <w:r w:rsidR="008C7557">
        <w:t>referencing list</w:t>
      </w:r>
    </w:p>
    <w:p w14:paraId="6356D812" w14:textId="77777777" w:rsidR="008C7557" w:rsidRDefault="008C7557" w:rsidP="008C7557">
      <w:pPr>
        <w:pStyle w:val="ListParagraph"/>
        <w:ind w:left="1080"/>
      </w:pPr>
    </w:p>
    <w:p w14:paraId="30756BF4" w14:textId="77777777" w:rsidR="004D16AB" w:rsidRDefault="004D16AB"/>
    <w:p w14:paraId="04B7BD53" w14:textId="6D70BF55" w:rsidR="008C7557" w:rsidRDefault="00100EFD" w:rsidP="008C7557">
      <w:r>
        <w:rPr>
          <w:noProof/>
        </w:rPr>
        <w:drawing>
          <wp:anchor distT="0" distB="0" distL="114300" distR="114300" simplePos="0" relativeHeight="251659264" behindDoc="0" locked="0" layoutInCell="1" allowOverlap="1" wp14:anchorId="21AEF7CD" wp14:editId="67514A46">
            <wp:simplePos x="0" y="0"/>
            <wp:positionH relativeFrom="column">
              <wp:posOffset>-387985</wp:posOffset>
            </wp:positionH>
            <wp:positionV relativeFrom="paragraph">
              <wp:posOffset>240203</wp:posOffset>
            </wp:positionV>
            <wp:extent cx="6520815" cy="4174490"/>
            <wp:effectExtent l="0" t="0" r="0" b="3810"/>
            <wp:wrapTopAndBottom/>
            <wp:docPr id="818306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306315" name="Picture 81830631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557">
        <w:t>1-</w:t>
      </w:r>
    </w:p>
    <w:p w14:paraId="0C617395" w14:textId="74013590" w:rsidR="008C7557" w:rsidRDefault="008C7557" w:rsidP="008C7557"/>
    <w:p w14:paraId="712315D2" w14:textId="77777777" w:rsidR="00100EFD" w:rsidRDefault="00100EFD" w:rsidP="008C7557"/>
    <w:p w14:paraId="47C73C5D" w14:textId="77777777" w:rsidR="00100EFD" w:rsidRDefault="00100EFD" w:rsidP="008C7557"/>
    <w:p w14:paraId="2441EEDE" w14:textId="77777777" w:rsidR="00100EFD" w:rsidRDefault="00100EFD" w:rsidP="008C7557"/>
    <w:p w14:paraId="081F247C" w14:textId="0D1A1A20" w:rsidR="00100EFD" w:rsidRDefault="00100EFD" w:rsidP="008C7557"/>
    <w:p w14:paraId="54CACBA0" w14:textId="2BFEF9D4" w:rsidR="00100EFD" w:rsidRDefault="00AE1958" w:rsidP="008C7557">
      <w:r>
        <w:rPr>
          <w:noProof/>
        </w:rPr>
        <w:drawing>
          <wp:anchor distT="0" distB="0" distL="114300" distR="114300" simplePos="0" relativeHeight="251660288" behindDoc="0" locked="0" layoutInCell="1" allowOverlap="1" wp14:anchorId="41A4985C" wp14:editId="5C631ACE">
            <wp:simplePos x="0" y="0"/>
            <wp:positionH relativeFrom="column">
              <wp:posOffset>0</wp:posOffset>
            </wp:positionH>
            <wp:positionV relativeFrom="paragraph">
              <wp:posOffset>323215</wp:posOffset>
            </wp:positionV>
            <wp:extent cx="5731510" cy="6823710"/>
            <wp:effectExtent l="0" t="0" r="0" b="0"/>
            <wp:wrapTopAndBottom/>
            <wp:docPr id="17605849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584999" name="Picture 17605849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2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00EFD">
        <w:t>2-</w:t>
      </w:r>
      <w:r w:rsidR="00193736">
        <w:t xml:space="preserve">                Word count-</w:t>
      </w:r>
      <w:r w:rsidR="00B46DF0">
        <w:t xml:space="preserve"> 917</w:t>
      </w:r>
    </w:p>
    <w:p w14:paraId="762D7D2F" w14:textId="4168F6C1" w:rsidR="00AE1958" w:rsidRDefault="00AE1958" w:rsidP="008C7557"/>
    <w:p w14:paraId="1122FF01" w14:textId="77777777" w:rsidR="00AE1958" w:rsidRDefault="00AE1958" w:rsidP="008C7557"/>
    <w:p w14:paraId="14A15AC2" w14:textId="77777777" w:rsidR="00B80638" w:rsidRDefault="00B80638" w:rsidP="008C7557"/>
    <w:p w14:paraId="33D7F03E" w14:textId="77777777" w:rsidR="00B80638" w:rsidRDefault="00B80638" w:rsidP="008C7557"/>
    <w:p w14:paraId="6B4AB030" w14:textId="77777777" w:rsidR="00B80638" w:rsidRDefault="00B80638" w:rsidP="008C7557"/>
    <w:p w14:paraId="21CB6889" w14:textId="4147CCC1" w:rsidR="00B80638" w:rsidRDefault="00B80638" w:rsidP="008C7557">
      <w:r>
        <w:rPr>
          <w:noProof/>
        </w:rPr>
        <w:drawing>
          <wp:anchor distT="0" distB="0" distL="114300" distR="114300" simplePos="0" relativeHeight="251661312" behindDoc="0" locked="0" layoutInCell="1" allowOverlap="1" wp14:anchorId="7A86DFB4" wp14:editId="3F02B5D5">
            <wp:simplePos x="0" y="0"/>
            <wp:positionH relativeFrom="column">
              <wp:posOffset>0</wp:posOffset>
            </wp:positionH>
            <wp:positionV relativeFrom="paragraph">
              <wp:posOffset>323215</wp:posOffset>
            </wp:positionV>
            <wp:extent cx="5731510" cy="7007225"/>
            <wp:effectExtent l="0" t="0" r="0" b="3175"/>
            <wp:wrapTopAndBottom/>
            <wp:docPr id="15405531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53137" name="Picture 154055313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0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2- </w:t>
      </w:r>
    </w:p>
    <w:p w14:paraId="21EAD471" w14:textId="77777777" w:rsidR="00B80638" w:rsidRDefault="00B80638" w:rsidP="008C7557"/>
    <w:p w14:paraId="0A75D0F2" w14:textId="77777777" w:rsidR="00B80638" w:rsidRDefault="00B80638" w:rsidP="008C7557"/>
    <w:p w14:paraId="234C25BC" w14:textId="77777777" w:rsidR="00B80638" w:rsidRDefault="00B80638" w:rsidP="008C7557"/>
    <w:p w14:paraId="6306AA18" w14:textId="77777777" w:rsidR="00B80638" w:rsidRDefault="00B80638" w:rsidP="008C7557"/>
    <w:p w14:paraId="79B069ED" w14:textId="77777777" w:rsidR="002A3255" w:rsidRDefault="00B80638">
      <w:pPr>
        <w:pStyle w:val="p1"/>
        <w:divId w:val="972101578"/>
      </w:pPr>
      <w:r>
        <w:t xml:space="preserve">3- </w:t>
      </w:r>
    </w:p>
    <w:p w14:paraId="50EFEE5B" w14:textId="77777777" w:rsidR="002A3255" w:rsidRDefault="002A3255">
      <w:pPr>
        <w:pStyle w:val="p1"/>
        <w:divId w:val="972101578"/>
      </w:pPr>
    </w:p>
    <w:p w14:paraId="7FB3294A" w14:textId="7FDCB3F0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Donald Schon.(No date) what is reflective practice? Available at: </w:t>
      </w:r>
      <w:hyperlink r:id="rId8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 xml:space="preserve">https://libguides.cam.ac.uk/reflectivepracticetoolkit/whatisreflectivepractice 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>(Accessed: 30 October 2024)</w:t>
      </w:r>
    </w:p>
    <w:p w14:paraId="174400F5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26E58142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4D9C9B0A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Hcpc (2021) what is reflection? Available at: </w:t>
      </w:r>
      <w:hyperlink r:id="rId9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https://www.hcpc-uk.org/standards/meeting-our-standards/reflective-practice/what-is-reflection/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30 October 2024)</w:t>
      </w:r>
    </w:p>
    <w:p w14:paraId="0BF4B537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45D8A5A5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23577A4B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>Cathy Gunning (2022) what is reflective practice? Available at:</w:t>
      </w:r>
    </w:p>
    <w:p w14:paraId="6DFB506E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hyperlink r:id="rId10" w:anchor=":~:text=Reflecting%20on%20our%20practice%20makes,and%20pedagogical%20growth%20and%20development.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 xml:space="preserve">https://early-education.org.uk/reflective-practice/#:~:text=Reflecting%20on%20our%20practice%20makes,and%20pedagogical%20growth%20and%20development. 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>(Accesssed: 01 November 2024)</w:t>
      </w:r>
    </w:p>
    <w:p w14:paraId="5D498D36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69BB3731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4E414631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Little Scholars (2023) Reflective practice in early learning: what it is, examples, and why it’s important? Available at: </w:t>
      </w:r>
      <w:hyperlink r:id="rId11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https://mylittlescholars.com.au/reflective-practice-in-childcare/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 November 2024)</w:t>
      </w:r>
    </w:p>
    <w:p w14:paraId="392E9527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4B1CBA5B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Gibbs (2020) Gibbs reflective cycle. Available at: </w:t>
      </w:r>
      <w:hyperlink r:id="rId12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https://www.ed.ac.uk/reflection/reflectors-toolkit/reflecting-on-experience/gibbs-reflective-cycle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 November 2024)</w:t>
      </w:r>
    </w:p>
    <w:p w14:paraId="28260FF3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573E9D6A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Kolb (1984) kolbs reflective cycle. Available at: </w:t>
      </w:r>
      <w:hyperlink r:id="rId13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https://www.nicole-brown.co.uk/reflective-model-according-to-kolb/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 November 2024)</w:t>
      </w:r>
    </w:p>
    <w:p w14:paraId="1829D7EF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184D98EF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Open Learn (No Date) Refining reflective practice. Available at: </w:t>
      </w:r>
      <w:hyperlink r:id="rId14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https://www.open.edu/openlearn/education-development/learning-teach-becoming-reflective-practitioner/content-section-2.1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 November 2024)</w:t>
      </w:r>
    </w:p>
    <w:p w14:paraId="73F0C9A2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7774509F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Open Library (2022) The Beginning of Theories &amp; Models of Reflective Practice – John Dewey. Available at: </w:t>
      </w:r>
      <w:hyperlink r:id="rId15" w:anchor=":~:text=The%2520fundamental%2520theories%2520and%2520models,work%2520of%2520Dewey%2520and%2520Sch%C3%B6n.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https://ecampusontario.pressbooks.pub/reflectivepracticeinearlyyears/chapter/3-2-beginning-theories/#:~:text=The%20fundamental%20theories%20and%20models,work%20of%20Dewey%20and%20Schön.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 November 2024)</w:t>
      </w:r>
    </w:p>
    <w:p w14:paraId="4445DEDE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4783D545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>College of policing (No date) Resources for reflective</w:t>
      </w:r>
    </w:p>
    <w:p w14:paraId="2799A41D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>practice. Available at:</w:t>
      </w:r>
      <w:r w:rsidRPr="002A3255">
        <w:rPr>
          <w:rStyle w:val="apple-converted-space"/>
          <w:rFonts w:asciiTheme="minorHAnsi" w:hAnsiTheme="minorHAnsi"/>
          <w:sz w:val="24"/>
          <w:szCs w:val="24"/>
        </w:rPr>
        <w:t xml:space="preserve">  </w:t>
      </w:r>
      <w:hyperlink r:id="rId16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 xml:space="preserve">https://assets.college.police.uk/s3fs-public/2020-11/Resources_for_reflective_practice_v1_0.pdf 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>(Accessed: 01 November 2024)</w:t>
      </w:r>
    </w:p>
    <w:p w14:paraId="4C39C387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5F0EE776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Hull University (2024). </w:t>
      </w:r>
      <w:r w:rsidRPr="002A3255">
        <w:rPr>
          <w:rStyle w:val="s2"/>
          <w:rFonts w:asciiTheme="minorHAnsi" w:hAnsiTheme="minorHAnsi"/>
          <w:b w:val="0"/>
          <w:bCs w:val="0"/>
          <w:sz w:val="24"/>
          <w:szCs w:val="24"/>
        </w:rPr>
        <w:t xml:space="preserve">Reflective writing: Schön Available at: </w:t>
      </w:r>
      <w:hyperlink r:id="rId17" w:history="1">
        <w:r w:rsidRPr="002A3255">
          <w:rPr>
            <w:rStyle w:val="s1"/>
            <w:rFonts w:asciiTheme="minorHAnsi" w:hAnsiTheme="minorHAnsi"/>
            <w:color w:val="0000FF"/>
            <w:sz w:val="24"/>
            <w:szCs w:val="24"/>
            <w:u w:val="single"/>
          </w:rPr>
          <w:t>https://libguides.hull.ac.uk/reflectivewriting/schon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 November 2024)</w:t>
      </w:r>
    </w:p>
    <w:p w14:paraId="59D27667" w14:textId="77777777" w:rsidR="002A3255" w:rsidRPr="002A3255" w:rsidRDefault="002A3255">
      <w:pPr>
        <w:pStyle w:val="p2"/>
        <w:divId w:val="972101578"/>
        <w:rPr>
          <w:rFonts w:asciiTheme="minorHAnsi" w:hAnsiTheme="minorHAnsi"/>
          <w:sz w:val="24"/>
          <w:szCs w:val="24"/>
        </w:rPr>
      </w:pPr>
    </w:p>
    <w:p w14:paraId="7A1533C4" w14:textId="77777777" w:rsidR="002A3255" w:rsidRPr="002A3255" w:rsidRDefault="002A3255">
      <w:pPr>
        <w:pStyle w:val="p1"/>
        <w:divId w:val="972101578"/>
        <w:rPr>
          <w:rFonts w:asciiTheme="minorHAnsi" w:hAnsiTheme="minorHAnsi"/>
          <w:sz w:val="24"/>
          <w:szCs w:val="24"/>
        </w:rPr>
      </w:pPr>
      <w:r w:rsidRPr="002A3255">
        <w:rPr>
          <w:rStyle w:val="s1"/>
          <w:rFonts w:asciiTheme="minorHAnsi" w:hAnsiTheme="minorHAnsi"/>
          <w:sz w:val="24"/>
          <w:szCs w:val="24"/>
        </w:rPr>
        <w:t xml:space="preserve">Cambridge Assessment (No date) Getting started with Reflective Practice. Available at: </w:t>
      </w:r>
      <w:hyperlink r:id="rId18" w:anchor=":~:text=Reflective%20practice%20is%20'learning%20through,your%20students%20make%20maximum%20progress." w:history="1">
        <w:r w:rsidRPr="002A3255">
          <w:rPr>
            <w:rStyle w:val="Hyperlink"/>
            <w:rFonts w:asciiTheme="minorHAnsi" w:hAnsiTheme="minorHAnsi"/>
            <w:sz w:val="24"/>
            <w:szCs w:val="24"/>
          </w:rPr>
          <w:t>https://www.cambridge-community.org.uk/professional-development/gswrp/index.html#:~:text=Reflective%20practice%20is%20'learning%20through,your%20students%20make%20maximum%20progress.</w:t>
        </w:r>
      </w:hyperlink>
      <w:r w:rsidRPr="002A3255">
        <w:rPr>
          <w:rStyle w:val="s1"/>
          <w:rFonts w:asciiTheme="minorHAnsi" w:hAnsiTheme="minorHAnsi"/>
          <w:sz w:val="24"/>
          <w:szCs w:val="24"/>
        </w:rPr>
        <w:t xml:space="preserve"> (Accessed: 01. November 2024)</w:t>
      </w:r>
    </w:p>
    <w:p w14:paraId="67798D6E" w14:textId="427C74EF" w:rsidR="00B80638" w:rsidRPr="002A3255" w:rsidRDefault="00B80638" w:rsidP="008C7557"/>
    <w:p w14:paraId="6B1D6434" w14:textId="40302CE6" w:rsidR="00630E84" w:rsidRPr="002A3255" w:rsidRDefault="00E2168C" w:rsidP="008C7557">
      <w:r>
        <w:rPr>
          <w:noProof/>
        </w:rPr>
        <w:drawing>
          <wp:anchor distT="0" distB="0" distL="114300" distR="114300" simplePos="0" relativeHeight="251662336" behindDoc="0" locked="0" layoutInCell="1" allowOverlap="1" wp14:anchorId="411EC46F" wp14:editId="6593CBFA">
            <wp:simplePos x="0" y="0"/>
            <wp:positionH relativeFrom="column">
              <wp:posOffset>37234</wp:posOffset>
            </wp:positionH>
            <wp:positionV relativeFrom="paragraph">
              <wp:posOffset>498129</wp:posOffset>
            </wp:positionV>
            <wp:extent cx="5731510" cy="7115175"/>
            <wp:effectExtent l="0" t="0" r="0" b="0"/>
            <wp:wrapTopAndBottom/>
            <wp:docPr id="502981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981111" name="Picture 50298111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56C0">
        <w:t>4</w:t>
      </w:r>
      <w:r>
        <w:t>-</w:t>
      </w:r>
      <w:r w:rsidR="00DE7A2A">
        <w:t xml:space="preserve">   Word count- 1487</w:t>
      </w:r>
    </w:p>
    <w:p w14:paraId="039A3F5B" w14:textId="481AE8B2" w:rsidR="00B80638" w:rsidRDefault="00DA41A9" w:rsidP="008C7557">
      <w:r>
        <w:t>4-</w:t>
      </w:r>
    </w:p>
    <w:p w14:paraId="156A9DB9" w14:textId="4B5DC4C3" w:rsidR="00E2168C" w:rsidRDefault="00ED56C0" w:rsidP="008C7557">
      <w:r>
        <w:rPr>
          <w:noProof/>
        </w:rPr>
        <w:drawing>
          <wp:anchor distT="0" distB="0" distL="114300" distR="114300" simplePos="0" relativeHeight="251663360" behindDoc="0" locked="0" layoutInCell="1" allowOverlap="1" wp14:anchorId="11F90406" wp14:editId="1AAC7867">
            <wp:simplePos x="0" y="0"/>
            <wp:positionH relativeFrom="column">
              <wp:posOffset>0</wp:posOffset>
            </wp:positionH>
            <wp:positionV relativeFrom="paragraph">
              <wp:posOffset>340995</wp:posOffset>
            </wp:positionV>
            <wp:extent cx="5731510" cy="6804660"/>
            <wp:effectExtent l="0" t="0" r="0" b="2540"/>
            <wp:wrapTopAndBottom/>
            <wp:docPr id="13456979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697973" name="Picture 134569797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0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7E96E1" w14:textId="77777777" w:rsidR="00ED56C0" w:rsidRDefault="00ED56C0" w:rsidP="008C7557"/>
    <w:p w14:paraId="3CDA4E4D" w14:textId="77777777" w:rsidR="00ED56C0" w:rsidRDefault="00ED56C0" w:rsidP="008C7557"/>
    <w:p w14:paraId="373E4C28" w14:textId="77777777" w:rsidR="00ED56C0" w:rsidRDefault="00ED56C0" w:rsidP="008C7557"/>
    <w:p w14:paraId="4EB01631" w14:textId="77777777" w:rsidR="00ED56C0" w:rsidRDefault="00ED56C0" w:rsidP="008C7557"/>
    <w:p w14:paraId="2517E30B" w14:textId="57830993" w:rsidR="00ED56C0" w:rsidRDefault="00B7319B" w:rsidP="008C7557">
      <w:r>
        <w:rPr>
          <w:noProof/>
        </w:rPr>
        <w:drawing>
          <wp:anchor distT="0" distB="0" distL="114300" distR="114300" simplePos="0" relativeHeight="251664384" behindDoc="0" locked="0" layoutInCell="1" allowOverlap="1" wp14:anchorId="59132E1C" wp14:editId="3028A135">
            <wp:simplePos x="0" y="0"/>
            <wp:positionH relativeFrom="column">
              <wp:posOffset>0</wp:posOffset>
            </wp:positionH>
            <wp:positionV relativeFrom="paragraph">
              <wp:posOffset>314325</wp:posOffset>
            </wp:positionV>
            <wp:extent cx="5731510" cy="7052310"/>
            <wp:effectExtent l="0" t="0" r="0" b="0"/>
            <wp:wrapTopAndBottom/>
            <wp:docPr id="205920322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203228" name="Picture 205920322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52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56C0">
        <w:t>4-</w:t>
      </w:r>
    </w:p>
    <w:p w14:paraId="52415594" w14:textId="77777777" w:rsidR="00B7319B" w:rsidRDefault="00B7319B" w:rsidP="008C7557"/>
    <w:p w14:paraId="67C03F49" w14:textId="77777777" w:rsidR="00B7319B" w:rsidRDefault="00B7319B" w:rsidP="008C7557"/>
    <w:p w14:paraId="64C9FF11" w14:textId="77777777" w:rsidR="00B7319B" w:rsidRDefault="00B7319B" w:rsidP="008C7557"/>
    <w:p w14:paraId="781C5D9B" w14:textId="3CCC0DFC" w:rsidR="00B7319B" w:rsidRDefault="00011F6B" w:rsidP="008C7557">
      <w:r>
        <w:rPr>
          <w:noProof/>
        </w:rPr>
        <w:drawing>
          <wp:anchor distT="0" distB="0" distL="114300" distR="114300" simplePos="0" relativeHeight="251665408" behindDoc="0" locked="0" layoutInCell="1" allowOverlap="1" wp14:anchorId="5C6D1073" wp14:editId="4915F4A7">
            <wp:simplePos x="0" y="0"/>
            <wp:positionH relativeFrom="column">
              <wp:posOffset>110547</wp:posOffset>
            </wp:positionH>
            <wp:positionV relativeFrom="paragraph">
              <wp:posOffset>353291</wp:posOffset>
            </wp:positionV>
            <wp:extent cx="5731510" cy="6477635"/>
            <wp:effectExtent l="0" t="0" r="0" b="0"/>
            <wp:wrapTopAndBottom/>
            <wp:docPr id="18956594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659442" name="Picture 189565944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7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7319B">
        <w:t>4-</w:t>
      </w:r>
    </w:p>
    <w:p w14:paraId="122661F6" w14:textId="02A99DD7" w:rsidR="00011F6B" w:rsidRDefault="001A2547" w:rsidP="008C7557">
      <w:r>
        <w:rPr>
          <w:noProof/>
        </w:rPr>
        <w:drawing>
          <wp:anchor distT="0" distB="0" distL="114300" distR="114300" simplePos="0" relativeHeight="251666432" behindDoc="0" locked="0" layoutInCell="1" allowOverlap="1" wp14:anchorId="4CB45D75" wp14:editId="1FA35899">
            <wp:simplePos x="0" y="0"/>
            <wp:positionH relativeFrom="column">
              <wp:posOffset>-139758</wp:posOffset>
            </wp:positionH>
            <wp:positionV relativeFrom="paragraph">
              <wp:posOffset>6915092</wp:posOffset>
            </wp:positionV>
            <wp:extent cx="5731510" cy="1628775"/>
            <wp:effectExtent l="0" t="0" r="0" b="0"/>
            <wp:wrapTopAndBottom/>
            <wp:docPr id="1902962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96216" name="Picture 1902962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4486FF" w14:textId="789F7505" w:rsidR="00011F6B" w:rsidRDefault="005E72D3" w:rsidP="008C7557">
      <w:r>
        <w:t xml:space="preserve">5- </w:t>
      </w:r>
    </w:p>
    <w:p w14:paraId="635EC67E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Australian Council of professions (2003)  what is a profession? Available at: </w:t>
      </w:r>
      <w:hyperlink r:id="rId24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https://professions.org.au/what-is-a-professional/</w:t>
        </w:r>
      </w:hyperlink>
      <w:r w:rsidRPr="00F24E6A">
        <w:rPr>
          <w:rFonts w:cs="Times New Roman"/>
          <w:kern w:val="0"/>
          <w14:ligatures w14:val="none"/>
        </w:rPr>
        <w:t xml:space="preserve"> (Accessed: 01  November 2024)</w:t>
      </w:r>
    </w:p>
    <w:p w14:paraId="45F1BA8C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658E607A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>Chalke, J. (2013) ‘Will the Early Years Professional Please Stand Up? Professionalism in the Early Childhood Workforce in England’, Contemporary Issues in Early Childhood. 14 (3) pp </w:t>
      </w:r>
    </w:p>
    <w:p w14:paraId="22181D6F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122E017F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WJEC (2019) Continuing professional development. Available at: </w:t>
      </w:r>
      <w:hyperlink r:id="rId25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https://resource.download.wjec.co.uk/vtc/2018-19/hsc18-19_3-3/_multi-lang/unit06/01-continuing-professsional-development.html</w:t>
        </w:r>
      </w:hyperlink>
      <w:r w:rsidRPr="00F24E6A">
        <w:rPr>
          <w:rFonts w:cs="Times New Roman"/>
          <w:kern w:val="0"/>
          <w14:ligatures w14:val="none"/>
        </w:rPr>
        <w:t xml:space="preserve"> (Accessed: 01 November 2024)</w:t>
      </w:r>
    </w:p>
    <w:p w14:paraId="09FC1445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26A25836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Social Work England (2024) Why reflecting on your values is important. Available at: </w:t>
      </w:r>
      <w:hyperlink r:id="rId26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https://www.socialworkengland.org.uk/cpd/ethics-and-values/</w:t>
        </w:r>
      </w:hyperlink>
      <w:r w:rsidRPr="00F24E6A">
        <w:rPr>
          <w:rFonts w:cs="Times New Roman"/>
          <w:kern w:val="0"/>
          <w14:ligatures w14:val="none"/>
        </w:rPr>
        <w:t xml:space="preserve"> (Accessed: 02 November 2024)</w:t>
      </w:r>
    </w:p>
    <w:p w14:paraId="3D1ECB7C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617132E8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University of Bradford (2024) What are professional values?. Available at: </w:t>
      </w:r>
      <w:hyperlink r:id="rId27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https://www.bradford.ac.uk/careers/develop-skills/professional-values/</w:t>
        </w:r>
      </w:hyperlink>
      <w:r w:rsidRPr="00F24E6A">
        <w:rPr>
          <w:rFonts w:cs="Times New Roman"/>
          <w:kern w:val="0"/>
          <w14:ligatures w14:val="none"/>
        </w:rPr>
        <w:t xml:space="preserve"> (Accessed: 02 November 2024)</w:t>
      </w:r>
    </w:p>
    <w:p w14:paraId="4EBAC679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6E5CE1C7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Inside Government (2020) How Can Training in Safeguarding Benefit You in Your Role?. Available at: </w:t>
      </w:r>
      <w:hyperlink r:id="rId28" w:anchor=":~:text=Regular%20training%20ensures%20they%20pass,right%20people%20will%20be%20told.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https://blog.insidegovernment.co.uk/schools/how-can-training-in-safeguarding-benefit-you-in-your-role#:~:text=Regular%20training%20ensures%20they%20pass,right%20people%20will%20be%20told.</w:t>
        </w:r>
      </w:hyperlink>
      <w:r w:rsidRPr="00F24E6A">
        <w:rPr>
          <w:rFonts w:cs="Times New Roman"/>
          <w:kern w:val="0"/>
          <w14:ligatures w14:val="none"/>
        </w:rPr>
        <w:t xml:space="preserve"> (Accessed: 02 November 2024)</w:t>
      </w:r>
    </w:p>
    <w:p w14:paraId="7C4E769E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692977D1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NSPCC (2023) Multi-agency working. Available at: </w:t>
      </w:r>
      <w:hyperlink r:id="rId29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https://learning.nspcc.org.uk/child-protection-system/multi-agency-working-child-protection</w:t>
        </w:r>
      </w:hyperlink>
      <w:r w:rsidRPr="00F24E6A">
        <w:rPr>
          <w:rFonts w:cs="Times New Roman"/>
          <w:kern w:val="0"/>
          <w14:ligatures w14:val="none"/>
        </w:rPr>
        <w:t>. (Accessed: 02 November 2024)</w:t>
      </w:r>
    </w:p>
    <w:p w14:paraId="76E686D5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04CF8787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West Sussex (2021) Effective Practice: Observation,Assessment and Planning. Available at: </w:t>
      </w:r>
      <w:hyperlink r:id="rId30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https://www.westsussex.gov.uk/media/5555effective_poa_and_planning.pdf</w:t>
        </w:r>
      </w:hyperlink>
      <w:r w:rsidRPr="00F24E6A">
        <w:rPr>
          <w:rFonts w:cs="Times New Roman"/>
          <w:kern w:val="0"/>
          <w14:ligatures w14:val="none"/>
        </w:rPr>
        <w:t xml:space="preserve"> . (Accessed: 02 November 2024)</w:t>
      </w:r>
    </w:p>
    <w:p w14:paraId="288EF9F8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10187437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  <w:r w:rsidRPr="00F24E6A">
        <w:rPr>
          <w:rFonts w:cs="Times New Roman"/>
          <w:kern w:val="0"/>
          <w14:ligatures w14:val="none"/>
        </w:rPr>
        <w:t xml:space="preserve">UNICEF (2022) What is in the UNCRC?. Available at: </w:t>
      </w:r>
      <w:hyperlink r:id="rId31" w:anchor=":~:text=They%20are%3A,survival%20and%20development%20(Article%206)" w:history="1">
        <w:r w:rsidRPr="00F24E6A">
          <w:rPr>
            <w:rFonts w:cs="Times New Roman"/>
            <w:color w:val="0000FF"/>
            <w:kern w:val="0"/>
            <w:u w:val="single"/>
            <w14:ligatures w14:val="none"/>
          </w:rPr>
          <w:t>https://www.unicef.org.uk/what-we-do/un-convention-child-rights/#:~:text=They%20are%3A,survival%20and%20development%20(Article%206)</w:t>
        </w:r>
      </w:hyperlink>
      <w:r w:rsidRPr="00F24E6A">
        <w:rPr>
          <w:rFonts w:cs="Times New Roman"/>
          <w:kern w:val="0"/>
          <w14:ligatures w14:val="none"/>
        </w:rPr>
        <w:t>. (Accessed: 02 November 2024)</w:t>
      </w:r>
    </w:p>
    <w:p w14:paraId="152F22A6" w14:textId="77777777" w:rsidR="00F24E6A" w:rsidRPr="00F24E6A" w:rsidRDefault="00F24E6A" w:rsidP="00F24E6A">
      <w:pPr>
        <w:spacing w:after="0" w:line="240" w:lineRule="auto"/>
        <w:divId w:val="650329778"/>
        <w:rPr>
          <w:rFonts w:cs="Times New Roman"/>
          <w:kern w:val="0"/>
          <w14:ligatures w14:val="none"/>
        </w:rPr>
      </w:pPr>
    </w:p>
    <w:p w14:paraId="48FB3A65" w14:textId="77777777" w:rsidR="00F24E6A" w:rsidRPr="00F24E6A" w:rsidRDefault="00F24E6A" w:rsidP="008C7557"/>
    <w:p w14:paraId="34735F4E" w14:textId="77777777" w:rsidR="005E72D3" w:rsidRPr="00F24E6A" w:rsidRDefault="005E72D3" w:rsidP="008C7557"/>
    <w:p w14:paraId="73FEFB25" w14:textId="77777777" w:rsidR="001A2547" w:rsidRPr="00F24E6A" w:rsidRDefault="001A2547" w:rsidP="008C7557"/>
    <w:p w14:paraId="453A8966" w14:textId="77777777" w:rsidR="001A2547" w:rsidRPr="00F24E6A" w:rsidRDefault="001A2547" w:rsidP="008C7557"/>
    <w:sectPr w:rsidR="001A2547" w:rsidRPr="00F24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13740F"/>
    <w:multiLevelType w:val="hybridMultilevel"/>
    <w:tmpl w:val="59B6EFC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AA6AFB"/>
    <w:multiLevelType w:val="hybridMultilevel"/>
    <w:tmpl w:val="4EDE0B52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123F2"/>
    <w:multiLevelType w:val="hybridMultilevel"/>
    <w:tmpl w:val="47C22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354353">
    <w:abstractNumId w:val="2"/>
  </w:num>
  <w:num w:numId="2" w16cid:durableId="1890262916">
    <w:abstractNumId w:val="0"/>
  </w:num>
  <w:num w:numId="3" w16cid:durableId="2123262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B"/>
    <w:rsid w:val="00005255"/>
    <w:rsid w:val="00011F6B"/>
    <w:rsid w:val="0008562E"/>
    <w:rsid w:val="00100EFD"/>
    <w:rsid w:val="00193736"/>
    <w:rsid w:val="001A2547"/>
    <w:rsid w:val="002A3255"/>
    <w:rsid w:val="00336640"/>
    <w:rsid w:val="004D16AB"/>
    <w:rsid w:val="005D68AA"/>
    <w:rsid w:val="005E72D3"/>
    <w:rsid w:val="00630E84"/>
    <w:rsid w:val="008C7557"/>
    <w:rsid w:val="00AE1958"/>
    <w:rsid w:val="00B46DF0"/>
    <w:rsid w:val="00B7319B"/>
    <w:rsid w:val="00B80638"/>
    <w:rsid w:val="00BA7288"/>
    <w:rsid w:val="00CA0EFB"/>
    <w:rsid w:val="00DA41A9"/>
    <w:rsid w:val="00DE7A2A"/>
    <w:rsid w:val="00E2168C"/>
    <w:rsid w:val="00ED56C0"/>
    <w:rsid w:val="00F103BA"/>
    <w:rsid w:val="00F2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FB63F7"/>
  <w15:chartTrackingRefBased/>
  <w15:docId w15:val="{A4480F23-A094-DD4F-AE42-77765B79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E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0E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0E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0E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0E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0E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0E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0E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0E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0E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0E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0E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0E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0E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0E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0E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0E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0E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0E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0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0E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0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0E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0E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0E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0E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0E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0E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0EF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2A3255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paragraph" w:customStyle="1" w:styleId="p2">
    <w:name w:val="p2"/>
    <w:basedOn w:val="Normal"/>
    <w:rsid w:val="002A3255"/>
    <w:pPr>
      <w:spacing w:after="0" w:line="240" w:lineRule="auto"/>
    </w:pPr>
    <w:rPr>
      <w:rFonts w:ascii=".AppleSystemUIFont" w:hAnsi=".AppleSystemUIFont" w:cs="Times New Roman"/>
      <w:kern w:val="0"/>
      <w:sz w:val="28"/>
      <w:szCs w:val="28"/>
      <w14:ligatures w14:val="none"/>
    </w:rPr>
  </w:style>
  <w:style w:type="character" w:customStyle="1" w:styleId="s1">
    <w:name w:val="s1"/>
    <w:basedOn w:val="DefaultParagraphFont"/>
    <w:rsid w:val="002A3255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  <w:style w:type="character" w:customStyle="1" w:styleId="s2">
    <w:name w:val="s2"/>
    <w:basedOn w:val="DefaultParagraphFont"/>
    <w:rsid w:val="002A3255"/>
    <w:rPr>
      <w:rFonts w:ascii="UICTFontTextStyleEmphasizedBody" w:hAnsi="UICTFontTextStyleEmphasizedBody" w:hint="default"/>
      <w:b/>
      <w:bCs/>
      <w:i w:val="0"/>
      <w:iCs w:val="0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2A325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A3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03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icole-brown.co.uk/reflective-model-according-to-kolb/" TargetMode="External"/><Relationship Id="rId18" Type="http://schemas.openxmlformats.org/officeDocument/2006/relationships/hyperlink" Target="https://www.cambridge-community.org.uk/professional-development/gswrp/index.html" TargetMode="External"/><Relationship Id="rId26" Type="http://schemas.openxmlformats.org/officeDocument/2006/relationships/hyperlink" Target="https://www.socialworkengland.org.uk/cpd/ethics-and-values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image" Target="media/image3.png"/><Relationship Id="rId12" Type="http://schemas.openxmlformats.org/officeDocument/2006/relationships/hyperlink" Target="https://www.ed.ac.uk/reflection/reflectors-toolkit/reflecting-on-experience/gibbs-reflective-cycle" TargetMode="External"/><Relationship Id="rId17" Type="http://schemas.openxmlformats.org/officeDocument/2006/relationships/hyperlink" Target="https://libguides.hull.ac.uk/reflectivewriting/schon" TargetMode="External"/><Relationship Id="rId25" Type="http://schemas.openxmlformats.org/officeDocument/2006/relationships/hyperlink" Target="https://resource.download.wjec.co.uk/vtc/2018-19/hsc18-19_3-3/_multi-lang/unit06/01-continuing-professsional-development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assets.college.police.uk/s3fs-public/2020-11/Resources_for_reflective_practice_v1_0.pdf" TargetMode="External"/><Relationship Id="rId20" Type="http://schemas.openxmlformats.org/officeDocument/2006/relationships/image" Target="media/image5.png"/><Relationship Id="rId29" Type="http://schemas.openxmlformats.org/officeDocument/2006/relationships/hyperlink" Target="https://learning.nspcc.org.uk/child-protection-system/multi-agency-working-child-protection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mylittlescholars.com.au/reflective-practice-in-childcare/" TargetMode="External"/><Relationship Id="rId24" Type="http://schemas.openxmlformats.org/officeDocument/2006/relationships/hyperlink" Target="https://professions.org.au/what-is-a-professional/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ecampusontario.pressbooks.pub/reflectivepracticeinearlyyears/chapter/3-2-beginning-theories/" TargetMode="External"/><Relationship Id="rId23" Type="http://schemas.openxmlformats.org/officeDocument/2006/relationships/image" Target="media/image8.png"/><Relationship Id="rId28" Type="http://schemas.openxmlformats.org/officeDocument/2006/relationships/hyperlink" Target="https://blog.insidegovernment.co.uk/schools/how-can-training-in-safeguarding-benefit-you-in-your-role" TargetMode="External"/><Relationship Id="rId10" Type="http://schemas.openxmlformats.org/officeDocument/2006/relationships/hyperlink" Target="https://early-education.org.uk/reflective-practice/" TargetMode="External"/><Relationship Id="rId19" Type="http://schemas.openxmlformats.org/officeDocument/2006/relationships/image" Target="media/image4.png"/><Relationship Id="rId31" Type="http://schemas.openxmlformats.org/officeDocument/2006/relationships/hyperlink" Target="https://www.unicef.org.uk/what-we-do/un-convention-child-righ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cpc-uk.org/standards/meeting-our-standards/reflective-practice/what-is-reflection/" TargetMode="External"/><Relationship Id="rId14" Type="http://schemas.openxmlformats.org/officeDocument/2006/relationships/hyperlink" Target="https://www.open.edu/openlearn/education-development/learning-teach-becoming-reflective-practitioner/content-section-2.1" TargetMode="External"/><Relationship Id="rId22" Type="http://schemas.openxmlformats.org/officeDocument/2006/relationships/image" Target="media/image7.png"/><Relationship Id="rId27" Type="http://schemas.openxmlformats.org/officeDocument/2006/relationships/hyperlink" Target="https://www.bradford.ac.uk/careers/develop-skills/professional-values/" TargetMode="External"/><Relationship Id="rId30" Type="http://schemas.openxmlformats.org/officeDocument/2006/relationships/hyperlink" Target="https://www.westsussex.gov.uk/media/5555/effective_poa_and_planning.pdf" TargetMode="External"/><Relationship Id="rId8" Type="http://schemas.openxmlformats.org/officeDocument/2006/relationships/hyperlink" Target="https://libguides.cam.ac.uk/reflectivepracticetoolkit/whatisreflectiveprac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Neal (2418867)</dc:creator>
  <cp:keywords/>
  <dc:description/>
  <cp:lastModifiedBy>Molly Neal (2418867)</cp:lastModifiedBy>
  <cp:revision>2</cp:revision>
  <dcterms:created xsi:type="dcterms:W3CDTF">2024-11-02T15:45:00Z</dcterms:created>
  <dcterms:modified xsi:type="dcterms:W3CDTF">2024-11-02T15:45:00Z</dcterms:modified>
</cp:coreProperties>
</file>