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C7BEA" w14:textId="5755563F" w:rsidR="00ED1049" w:rsidRPr="008350D9" w:rsidRDefault="00526794" w:rsidP="008350D9">
      <w:pPr>
        <w:spacing w:line="360" w:lineRule="auto"/>
        <w:rPr>
          <w:rFonts w:ascii="Arial" w:hAnsi="Arial" w:cs="Arial"/>
          <w:szCs w:val="24"/>
        </w:rPr>
      </w:pPr>
      <w:r>
        <w:rPr>
          <w:noProof/>
        </w:rPr>
        <w:pict w14:anchorId="1B958C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50" type="#_x0000_t75" alt="Discover University of Wales Trinity Saint David" style="position:absolute;margin-left:-.05pt;margin-top:22.8pt;width:204.75pt;height:1in;z-index:251657728;visibility:visible;mso-wrap-edited:f;mso-width-percent:0;mso-height-percent:0;mso-position-horizontal-relative:margin;mso-width-percent:0;mso-height-percent:0;mso-width-relative:margin;mso-height-relative:margin">
            <v:imagedata r:id="rId10" o:title="image001"/>
            <w10:wrap type="square" anchorx="margin"/>
          </v:shape>
        </w:pict>
      </w:r>
      <w:r w:rsidR="008350D9" w:rsidRPr="00074402">
        <w:rPr>
          <w:rFonts w:ascii="Arial" w:hAnsi="Arial" w:cs="Arial"/>
          <w:noProof/>
          <w:szCs w:val="24"/>
        </w:rPr>
        <w:drawing>
          <wp:anchor distT="0" distB="0" distL="114300" distR="114300" simplePos="0" relativeHeight="251659776" behindDoc="0" locked="0" layoutInCell="1" allowOverlap="1" wp14:anchorId="0BFBE3C4" wp14:editId="595D84BB">
            <wp:simplePos x="0" y="0"/>
            <wp:positionH relativeFrom="margin">
              <wp:posOffset>0</wp:posOffset>
            </wp:positionH>
            <wp:positionV relativeFrom="paragraph">
              <wp:posOffset>450850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265FBD" w14:textId="77777777" w:rsidR="008350D9" w:rsidRDefault="008350D9" w:rsidP="00ED1049">
      <w:pPr>
        <w:tabs>
          <w:tab w:val="left" w:pos="6540"/>
        </w:tabs>
        <w:spacing w:line="360" w:lineRule="auto"/>
        <w:ind w:left="426"/>
        <w:rPr>
          <w:rFonts w:ascii="Arial" w:hAnsi="Arial" w:cs="Arial"/>
          <w:b/>
          <w:bCs/>
          <w:sz w:val="28"/>
          <w:szCs w:val="28"/>
          <w:lang w:val="nl-NL"/>
        </w:rPr>
      </w:pPr>
    </w:p>
    <w:p w14:paraId="278C066E" w14:textId="77777777" w:rsidR="008350D9" w:rsidRDefault="008350D9" w:rsidP="00ED1049">
      <w:pPr>
        <w:tabs>
          <w:tab w:val="left" w:pos="6540"/>
        </w:tabs>
        <w:spacing w:line="360" w:lineRule="auto"/>
        <w:ind w:left="426"/>
        <w:rPr>
          <w:rFonts w:ascii="Arial" w:hAnsi="Arial" w:cs="Arial"/>
          <w:b/>
          <w:bCs/>
          <w:sz w:val="28"/>
          <w:szCs w:val="28"/>
          <w:lang w:val="nl-NL"/>
        </w:rPr>
      </w:pPr>
    </w:p>
    <w:p w14:paraId="1F234975" w14:textId="77777777" w:rsidR="008350D9" w:rsidRDefault="008350D9" w:rsidP="00ED1049">
      <w:pPr>
        <w:tabs>
          <w:tab w:val="left" w:pos="6540"/>
        </w:tabs>
        <w:spacing w:line="360" w:lineRule="auto"/>
        <w:ind w:left="426"/>
        <w:rPr>
          <w:rFonts w:ascii="Arial" w:hAnsi="Arial" w:cs="Arial"/>
          <w:b/>
          <w:bCs/>
          <w:sz w:val="28"/>
          <w:szCs w:val="28"/>
          <w:lang w:val="nl-NL"/>
        </w:rPr>
      </w:pPr>
    </w:p>
    <w:p w14:paraId="046A7A02" w14:textId="783F8BE7" w:rsidR="00ED1049" w:rsidRPr="002102F7" w:rsidRDefault="00ED1049" w:rsidP="00ED1049">
      <w:pPr>
        <w:tabs>
          <w:tab w:val="left" w:pos="6540"/>
        </w:tabs>
        <w:spacing w:line="360" w:lineRule="auto"/>
        <w:ind w:left="426"/>
        <w:rPr>
          <w:rFonts w:ascii="Arial" w:hAnsi="Arial" w:cs="Arial"/>
          <w:sz w:val="40"/>
          <w:szCs w:val="40"/>
          <w:lang w:val="nl-NL"/>
        </w:rPr>
      </w:pPr>
      <w:r w:rsidRPr="002102F7">
        <w:rPr>
          <w:rFonts w:ascii="Arial" w:hAnsi="Arial" w:cs="Arial"/>
          <w:b/>
          <w:bCs/>
          <w:sz w:val="40"/>
          <w:szCs w:val="40"/>
          <w:lang w:val="nl-NL"/>
        </w:rPr>
        <w:t>Student name</w:t>
      </w:r>
      <w:r w:rsidRPr="002102F7">
        <w:rPr>
          <w:rFonts w:ascii="Arial" w:hAnsi="Arial" w:cs="Arial"/>
          <w:sz w:val="40"/>
          <w:szCs w:val="40"/>
          <w:lang w:val="nl-NL"/>
        </w:rPr>
        <w:t>:</w:t>
      </w:r>
      <w:r w:rsidR="004A64C2" w:rsidRPr="002102F7">
        <w:rPr>
          <w:rFonts w:ascii="Arial" w:hAnsi="Arial" w:cs="Arial"/>
          <w:sz w:val="40"/>
          <w:szCs w:val="40"/>
          <w:lang w:val="nl-NL"/>
        </w:rPr>
        <w:t xml:space="preserve"> VENISHA HENRY</w:t>
      </w:r>
    </w:p>
    <w:p w14:paraId="03D74279" w14:textId="20D0C502" w:rsidR="00ED1049" w:rsidRPr="002102F7" w:rsidRDefault="00ED1049" w:rsidP="00ED1049">
      <w:pPr>
        <w:tabs>
          <w:tab w:val="left" w:pos="6540"/>
        </w:tabs>
        <w:spacing w:line="360" w:lineRule="auto"/>
        <w:ind w:left="426"/>
        <w:rPr>
          <w:rFonts w:ascii="Arial" w:hAnsi="Arial" w:cs="Arial"/>
          <w:sz w:val="40"/>
          <w:szCs w:val="40"/>
          <w:lang w:val="nl-NL"/>
        </w:rPr>
      </w:pPr>
      <w:r w:rsidRPr="002102F7">
        <w:rPr>
          <w:rFonts w:ascii="Arial" w:hAnsi="Arial" w:cs="Arial"/>
          <w:b/>
          <w:bCs/>
          <w:sz w:val="40"/>
          <w:szCs w:val="40"/>
          <w:lang w:val="nl-NL"/>
        </w:rPr>
        <w:t>Student ID</w:t>
      </w:r>
      <w:r w:rsidRPr="002102F7">
        <w:rPr>
          <w:rFonts w:ascii="Arial" w:hAnsi="Arial" w:cs="Arial"/>
          <w:sz w:val="40"/>
          <w:szCs w:val="40"/>
          <w:lang w:val="nl-NL"/>
        </w:rPr>
        <w:t>:</w:t>
      </w:r>
      <w:r w:rsidR="004A64C2" w:rsidRPr="002102F7">
        <w:rPr>
          <w:rFonts w:ascii="Arial" w:hAnsi="Arial" w:cs="Arial"/>
          <w:sz w:val="40"/>
          <w:szCs w:val="40"/>
          <w:lang w:val="nl-NL"/>
        </w:rPr>
        <w:t xml:space="preserve"> 23</w:t>
      </w:r>
      <w:r w:rsidR="00600804" w:rsidRPr="002102F7">
        <w:rPr>
          <w:rFonts w:ascii="Arial" w:hAnsi="Arial" w:cs="Arial"/>
          <w:sz w:val="40"/>
          <w:szCs w:val="40"/>
          <w:lang w:val="nl-NL"/>
        </w:rPr>
        <w:t>16686</w:t>
      </w:r>
    </w:p>
    <w:p w14:paraId="741DC1B8" w14:textId="77777777" w:rsidR="00ED1049" w:rsidRPr="002102F7" w:rsidRDefault="00ED1049" w:rsidP="00ED1049">
      <w:pPr>
        <w:tabs>
          <w:tab w:val="left" w:pos="6540"/>
        </w:tabs>
        <w:spacing w:line="360" w:lineRule="auto"/>
        <w:ind w:left="426"/>
        <w:rPr>
          <w:rFonts w:ascii="Arial" w:hAnsi="Arial" w:cs="Arial"/>
          <w:sz w:val="40"/>
          <w:szCs w:val="40"/>
          <w:lang w:val="nl-NL"/>
        </w:rPr>
      </w:pPr>
    </w:p>
    <w:p w14:paraId="756F90A9" w14:textId="7700374B" w:rsidR="00E20E7D" w:rsidRPr="002102F7" w:rsidRDefault="002102F7" w:rsidP="00E20E7D">
      <w:pPr>
        <w:pStyle w:val="Heading3"/>
        <w:spacing w:before="0"/>
        <w:rPr>
          <w:rFonts w:ascii="Arial" w:hAnsi="Arial" w:cs="Arial"/>
          <w:color w:val="1D2125"/>
          <w:sz w:val="40"/>
          <w:szCs w:val="40"/>
          <w:lang w:val="en-GB" w:eastAsia="en-GB"/>
        </w:rPr>
      </w:pPr>
      <w:r>
        <w:rPr>
          <w:rFonts w:ascii="Arial" w:hAnsi="Arial" w:cs="Arial"/>
          <w:b/>
          <w:bCs/>
          <w:sz w:val="40"/>
          <w:szCs w:val="40"/>
          <w:lang w:val="nl-NL"/>
        </w:rPr>
        <w:t xml:space="preserve">  </w:t>
      </w:r>
      <w:r w:rsidR="00ED1049" w:rsidRPr="002102F7">
        <w:rPr>
          <w:rFonts w:ascii="Arial" w:hAnsi="Arial" w:cs="Arial"/>
          <w:b/>
          <w:bCs/>
          <w:sz w:val="40"/>
          <w:szCs w:val="40"/>
          <w:lang w:val="nl-NL"/>
        </w:rPr>
        <w:t>Module name</w:t>
      </w:r>
      <w:r w:rsidR="00ED1049" w:rsidRPr="002102F7">
        <w:rPr>
          <w:rFonts w:ascii="Arial" w:hAnsi="Arial" w:cs="Arial"/>
          <w:sz w:val="40"/>
          <w:szCs w:val="40"/>
          <w:lang w:val="nl-NL"/>
        </w:rPr>
        <w:t xml:space="preserve">: </w:t>
      </w:r>
      <w:r w:rsidR="00E20E7D" w:rsidRPr="002102F7">
        <w:rPr>
          <w:rFonts w:ascii="Arial" w:hAnsi="Arial" w:cs="Arial"/>
          <w:color w:val="1D2125"/>
          <w:sz w:val="40"/>
          <w:szCs w:val="40"/>
        </w:rPr>
        <w:t>Independent Project</w:t>
      </w:r>
    </w:p>
    <w:p w14:paraId="349D9EAA" w14:textId="540DA6BE" w:rsidR="00ED1049" w:rsidRPr="002102F7" w:rsidRDefault="00ED1049" w:rsidP="00ED1049">
      <w:pPr>
        <w:tabs>
          <w:tab w:val="left" w:pos="6540"/>
        </w:tabs>
        <w:spacing w:line="360" w:lineRule="auto"/>
        <w:ind w:left="426"/>
        <w:rPr>
          <w:rFonts w:ascii="Arial" w:hAnsi="Arial" w:cs="Arial"/>
          <w:sz w:val="40"/>
          <w:szCs w:val="40"/>
          <w:lang w:val="nl-NL"/>
        </w:rPr>
      </w:pPr>
    </w:p>
    <w:p w14:paraId="1DDCAC1D" w14:textId="705D97F2" w:rsidR="00ED1049" w:rsidRPr="002102F7" w:rsidRDefault="00ED1049" w:rsidP="00ED1049">
      <w:pPr>
        <w:tabs>
          <w:tab w:val="left" w:pos="6540"/>
        </w:tabs>
        <w:spacing w:line="360" w:lineRule="auto"/>
        <w:ind w:left="426"/>
        <w:rPr>
          <w:rFonts w:ascii="Arial" w:hAnsi="Arial" w:cs="Arial"/>
          <w:sz w:val="40"/>
          <w:szCs w:val="40"/>
        </w:rPr>
      </w:pPr>
      <w:r w:rsidRPr="002102F7">
        <w:rPr>
          <w:rFonts w:ascii="Arial" w:hAnsi="Arial" w:cs="Arial"/>
          <w:b/>
          <w:bCs/>
          <w:sz w:val="40"/>
          <w:szCs w:val="40"/>
        </w:rPr>
        <w:t>Module code</w:t>
      </w:r>
      <w:r w:rsidRPr="002102F7">
        <w:rPr>
          <w:rFonts w:ascii="Arial" w:hAnsi="Arial" w:cs="Arial"/>
          <w:sz w:val="40"/>
          <w:szCs w:val="40"/>
        </w:rPr>
        <w:t>:</w:t>
      </w:r>
      <w:r w:rsidR="00B2171A" w:rsidRPr="002102F7">
        <w:rPr>
          <w:rFonts w:ascii="Arial" w:hAnsi="Arial" w:cs="Arial"/>
          <w:color w:val="1D2125"/>
          <w:sz w:val="40"/>
          <w:szCs w:val="40"/>
        </w:rPr>
        <w:t xml:space="preserve"> </w:t>
      </w:r>
      <w:r w:rsidR="00B2171A" w:rsidRPr="002102F7">
        <w:rPr>
          <w:rFonts w:ascii="Arial" w:hAnsi="Arial" w:cs="Arial"/>
          <w:color w:val="1D2125"/>
          <w:sz w:val="40"/>
          <w:szCs w:val="40"/>
        </w:rPr>
        <w:t>BMHP6020</w:t>
      </w:r>
    </w:p>
    <w:p w14:paraId="35C38B89" w14:textId="53B12738" w:rsidR="00ED1049" w:rsidRPr="002102F7" w:rsidRDefault="00FB49B9" w:rsidP="00ED1049">
      <w:pPr>
        <w:tabs>
          <w:tab w:val="left" w:pos="6540"/>
        </w:tabs>
        <w:spacing w:line="360" w:lineRule="auto"/>
        <w:ind w:left="426"/>
        <w:rPr>
          <w:rFonts w:ascii="Arial" w:hAnsi="Arial" w:cs="Arial"/>
          <w:sz w:val="40"/>
          <w:szCs w:val="40"/>
        </w:rPr>
      </w:pPr>
      <w:r w:rsidRPr="002102F7">
        <w:rPr>
          <w:rFonts w:ascii="Arial" w:hAnsi="Arial" w:cs="Arial"/>
          <w:b/>
          <w:bCs/>
          <w:sz w:val="40"/>
          <w:szCs w:val="40"/>
        </w:rPr>
        <w:t>Lecturer</w:t>
      </w:r>
      <w:r w:rsidR="006D2642" w:rsidRPr="002102F7">
        <w:rPr>
          <w:rFonts w:ascii="Arial" w:hAnsi="Arial" w:cs="Arial"/>
          <w:b/>
          <w:bCs/>
          <w:sz w:val="40"/>
          <w:szCs w:val="40"/>
        </w:rPr>
        <w:t>’s</w:t>
      </w:r>
      <w:r w:rsidR="00ED1049" w:rsidRPr="002102F7">
        <w:rPr>
          <w:rFonts w:ascii="Arial" w:hAnsi="Arial" w:cs="Arial"/>
          <w:b/>
          <w:bCs/>
          <w:sz w:val="40"/>
          <w:szCs w:val="40"/>
        </w:rPr>
        <w:t xml:space="preserve"> name</w:t>
      </w:r>
      <w:r w:rsidR="00ED1049" w:rsidRPr="002102F7">
        <w:rPr>
          <w:rFonts w:ascii="Arial" w:hAnsi="Arial" w:cs="Arial"/>
          <w:sz w:val="40"/>
          <w:szCs w:val="40"/>
        </w:rPr>
        <w:t>:</w:t>
      </w:r>
      <w:r w:rsidR="002C51FE" w:rsidRPr="002102F7">
        <w:rPr>
          <w:rFonts w:ascii="Arial" w:hAnsi="Arial" w:cs="Arial"/>
          <w:sz w:val="40"/>
          <w:szCs w:val="40"/>
        </w:rPr>
        <w:t xml:space="preserve"> JO</w:t>
      </w:r>
      <w:r w:rsidR="003E1B93" w:rsidRPr="002102F7">
        <w:rPr>
          <w:rFonts w:ascii="Arial" w:hAnsi="Arial" w:cs="Arial"/>
          <w:sz w:val="40"/>
          <w:szCs w:val="40"/>
        </w:rPr>
        <w:t>LLY NWANKWO</w:t>
      </w:r>
    </w:p>
    <w:p w14:paraId="29CCC6AF" w14:textId="77777777" w:rsidR="00ED1049" w:rsidRPr="00ED1049" w:rsidRDefault="00ED1049">
      <w:pPr>
        <w:rPr>
          <w:rFonts w:ascii="Arial" w:hAnsi="Arial" w:cs="Arial"/>
        </w:rPr>
      </w:pPr>
    </w:p>
    <w:p w14:paraId="2FEEFF17"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4530"/>
        <w:gridCol w:w="416"/>
        <w:gridCol w:w="4497"/>
        <w:gridCol w:w="360"/>
        <w:gridCol w:w="4587"/>
      </w:tblGrid>
      <w:tr w:rsidR="00346FFA" w:rsidRPr="000E2F62" w14:paraId="636582E6" w14:textId="77777777" w:rsidTr="00EB6F36">
        <w:trPr>
          <w:trHeight w:val="2393"/>
          <w:jc w:val="center"/>
        </w:trPr>
        <w:tc>
          <w:tcPr>
            <w:tcW w:w="4534" w:type="dxa"/>
          </w:tcPr>
          <w:p w14:paraId="7EBCF52F" w14:textId="77777777" w:rsidR="00EB6F36" w:rsidRPr="000E2F62" w:rsidRDefault="00EB6F36" w:rsidP="00B67824">
            <w:pPr>
              <w:rPr>
                <w:rFonts w:ascii="Arial" w:hAnsi="Arial" w:cs="Arial"/>
                <w:noProof/>
              </w:rPr>
            </w:pPr>
          </w:p>
          <w:p w14:paraId="3B135C63" w14:textId="41010AA1" w:rsidR="00346FFA" w:rsidRPr="000E2F62" w:rsidRDefault="00D5333E" w:rsidP="00B67824">
            <w:pPr>
              <w:rPr>
                <w:rFonts w:ascii="Arial" w:hAnsi="Arial" w:cs="Arial"/>
                <w:noProof/>
              </w:rPr>
            </w:pPr>
            <w:r>
              <w:rPr>
                <w:rFonts w:ascii="Arial" w:hAnsi="Arial" w:cs="Arial"/>
                <w:noProof/>
              </w:rPr>
              <w:drawing>
                <wp:inline distT="0" distB="0" distL="0" distR="0" wp14:anchorId="60018FD0" wp14:editId="691E3CA7">
                  <wp:extent cx="2730500" cy="1819910"/>
                  <wp:effectExtent l="0" t="0" r="0" b="0"/>
                  <wp:docPr id="16308859" name="Picture 1" descr="A person holding her head and looking at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859" name="Picture 1" descr="A person holding her head and looking at a cell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730500" cy="1819910"/>
                          </a:xfrm>
                          <a:prstGeom prst="rect">
                            <a:avLst/>
                          </a:prstGeom>
                        </pic:spPr>
                      </pic:pic>
                    </a:graphicData>
                  </a:graphic>
                </wp:inline>
              </w:drawing>
            </w:r>
          </w:p>
        </w:tc>
        <w:tc>
          <w:tcPr>
            <w:tcW w:w="416" w:type="dxa"/>
            <w:vMerge w:val="restart"/>
          </w:tcPr>
          <w:p w14:paraId="70CC07CC" w14:textId="77777777" w:rsidR="00346FFA" w:rsidRPr="000E2F62" w:rsidRDefault="00346FFA" w:rsidP="00B67824">
            <w:pPr>
              <w:rPr>
                <w:rFonts w:ascii="Arial" w:hAnsi="Arial" w:cs="Arial"/>
                <w:noProof/>
              </w:rPr>
            </w:pPr>
          </w:p>
        </w:tc>
        <w:tc>
          <w:tcPr>
            <w:tcW w:w="4500" w:type="dxa"/>
            <w:vMerge w:val="restart"/>
          </w:tcPr>
          <w:p w14:paraId="391BC866" w14:textId="77777777" w:rsidR="00E37D32" w:rsidRPr="00F45A60" w:rsidRDefault="00E37D32" w:rsidP="00E37D32">
            <w:pPr>
              <w:spacing w:after="160" w:line="259" w:lineRule="auto"/>
              <w:rPr>
                <w:rFonts w:ascii="Arial" w:eastAsia="Calibri" w:hAnsi="Arial" w:cs="Arial"/>
                <w:b/>
                <w:sz w:val="28"/>
                <w:szCs w:val="28"/>
                <w:lang w:val="en-GB"/>
              </w:rPr>
            </w:pPr>
            <w:r w:rsidRPr="00F45A60">
              <w:rPr>
                <w:rFonts w:ascii="Arial" w:eastAsia="Calibri" w:hAnsi="Arial" w:cs="Arial"/>
                <w:b/>
                <w:sz w:val="28"/>
                <w:szCs w:val="28"/>
                <w:lang w:val="en-GB"/>
              </w:rPr>
              <w:t>Social media use and symptoms of anxiety and depression in UK young adults aged 18-25:</w:t>
            </w:r>
          </w:p>
          <w:p w14:paraId="32F4075D" w14:textId="7E5C7688" w:rsidR="005F4665" w:rsidRDefault="005F4665" w:rsidP="005F4665">
            <w:pPr>
              <w:rPr>
                <w:rFonts w:ascii="Arial" w:hAnsi="Arial" w:cs="Arial"/>
              </w:rPr>
            </w:pPr>
            <w:r>
              <w:rPr>
                <w:rFonts w:ascii="Arial" w:hAnsi="Arial" w:cs="Arial"/>
              </w:rPr>
              <w:t>AIM: To</w:t>
            </w:r>
            <w:r w:rsidRPr="00540662">
              <w:rPr>
                <w:rFonts w:ascii="Arial" w:hAnsi="Arial" w:cs="Arial"/>
              </w:rPr>
              <w:t xml:space="preserve"> systematically review UK based research on the association between social media use and symptoms of anxiety and depression in young adults aged 18-25.</w:t>
            </w:r>
            <w:r>
              <w:rPr>
                <w:rFonts w:ascii="Arial" w:hAnsi="Arial" w:cs="Arial"/>
              </w:rPr>
              <w:t xml:space="preserve">  </w:t>
            </w:r>
          </w:p>
          <w:p w14:paraId="56CB5692" w14:textId="77777777" w:rsidR="005F4665" w:rsidRDefault="005F4665" w:rsidP="005F4665">
            <w:pPr>
              <w:rPr>
                <w:rFonts w:ascii="Arial" w:hAnsi="Arial" w:cs="Arial"/>
              </w:rPr>
            </w:pPr>
            <w:r>
              <w:rPr>
                <w:rFonts w:ascii="Arial" w:hAnsi="Arial" w:cs="Arial"/>
              </w:rPr>
              <w:t>OBJECTIVES</w:t>
            </w:r>
          </w:p>
          <w:p w14:paraId="51C50C6F" w14:textId="77777777" w:rsidR="005F4665" w:rsidRPr="003A21A6" w:rsidRDefault="005F4665" w:rsidP="005F4665">
            <w:pPr>
              <w:pStyle w:val="ListParagraph"/>
              <w:numPr>
                <w:ilvl w:val="0"/>
                <w:numId w:val="8"/>
              </w:numPr>
              <w:spacing w:after="160" w:line="360" w:lineRule="auto"/>
              <w:rPr>
                <w:rFonts w:ascii="Arial" w:eastAsiaTheme="majorEastAsia" w:hAnsi="Arial" w:cs="Arial"/>
                <w:bCs/>
                <w:szCs w:val="24"/>
              </w:rPr>
            </w:pPr>
            <w:r w:rsidRPr="003A21A6">
              <w:rPr>
                <w:rFonts w:ascii="Arial" w:eastAsiaTheme="majorEastAsia" w:hAnsi="Arial" w:cs="Arial"/>
                <w:bCs/>
                <w:szCs w:val="24"/>
              </w:rPr>
              <w:t>To describe how social media use is defined and measured in UK studies.</w:t>
            </w:r>
          </w:p>
          <w:p w14:paraId="0F7ADFA9" w14:textId="77777777" w:rsidR="005F4665" w:rsidRPr="003A21A6" w:rsidRDefault="005F4665" w:rsidP="005F4665">
            <w:pPr>
              <w:pStyle w:val="ListParagraph"/>
              <w:numPr>
                <w:ilvl w:val="0"/>
                <w:numId w:val="8"/>
              </w:numPr>
              <w:spacing w:after="160" w:line="360" w:lineRule="auto"/>
              <w:rPr>
                <w:rFonts w:ascii="Arial" w:eastAsiaTheme="majorEastAsia" w:hAnsi="Arial" w:cs="Arial"/>
                <w:bCs/>
                <w:szCs w:val="24"/>
              </w:rPr>
            </w:pPr>
            <w:r w:rsidRPr="003A21A6">
              <w:rPr>
                <w:rFonts w:ascii="Arial" w:eastAsiaTheme="majorEastAsia" w:hAnsi="Arial" w:cs="Arial"/>
                <w:bCs/>
                <w:szCs w:val="24"/>
              </w:rPr>
              <w:t>To outline how anxiety and depression symptoms are assessed.</w:t>
            </w:r>
          </w:p>
          <w:p w14:paraId="77E307FE" w14:textId="77777777" w:rsidR="005F4665" w:rsidRPr="003A21A6" w:rsidRDefault="005F4665" w:rsidP="005F4665">
            <w:pPr>
              <w:pStyle w:val="ListParagraph"/>
              <w:numPr>
                <w:ilvl w:val="0"/>
                <w:numId w:val="8"/>
              </w:numPr>
              <w:spacing w:after="160" w:line="360" w:lineRule="auto"/>
              <w:rPr>
                <w:rFonts w:ascii="Arial" w:eastAsiaTheme="majorEastAsia" w:hAnsi="Arial" w:cs="Arial"/>
                <w:bCs/>
                <w:szCs w:val="24"/>
              </w:rPr>
            </w:pPr>
            <w:r w:rsidRPr="003A21A6">
              <w:rPr>
                <w:rFonts w:ascii="Arial" w:eastAsiaTheme="majorEastAsia" w:hAnsi="Arial" w:cs="Arial"/>
                <w:bCs/>
                <w:szCs w:val="24"/>
              </w:rPr>
              <w:t xml:space="preserve">To </w:t>
            </w:r>
            <w:r>
              <w:rPr>
                <w:rFonts w:ascii="Arial" w:eastAsiaTheme="majorEastAsia" w:hAnsi="Arial" w:cs="Arial"/>
                <w:bCs/>
                <w:szCs w:val="24"/>
              </w:rPr>
              <w:t>review the</w:t>
            </w:r>
            <w:r w:rsidRPr="003A21A6">
              <w:rPr>
                <w:rFonts w:ascii="Arial" w:eastAsiaTheme="majorEastAsia" w:hAnsi="Arial" w:cs="Arial"/>
                <w:bCs/>
                <w:szCs w:val="24"/>
              </w:rPr>
              <w:t xml:space="preserve"> association between social media use and anxiety and depressive symptoms.</w:t>
            </w:r>
          </w:p>
          <w:p w14:paraId="5BB6A4EA" w14:textId="77777777" w:rsidR="005F4665" w:rsidRPr="003A21A6" w:rsidRDefault="005F4665" w:rsidP="005F4665">
            <w:pPr>
              <w:pStyle w:val="ListParagraph"/>
              <w:numPr>
                <w:ilvl w:val="0"/>
                <w:numId w:val="8"/>
              </w:numPr>
              <w:spacing w:after="160" w:line="360" w:lineRule="auto"/>
              <w:rPr>
                <w:rFonts w:ascii="Arial" w:eastAsiaTheme="majorEastAsia" w:hAnsi="Arial" w:cs="Arial"/>
                <w:bCs/>
                <w:szCs w:val="24"/>
              </w:rPr>
            </w:pPr>
            <w:r w:rsidRPr="003A21A6">
              <w:rPr>
                <w:rFonts w:ascii="Arial" w:eastAsiaTheme="majorEastAsia" w:hAnsi="Arial" w:cs="Arial"/>
                <w:bCs/>
                <w:szCs w:val="24"/>
              </w:rPr>
              <w:t>To identify reported moderating or mediating factors such as gender, sleep, social comparison and cyberbullying.</w:t>
            </w:r>
          </w:p>
          <w:p w14:paraId="08E198C7" w14:textId="77777777" w:rsidR="005F4665" w:rsidRPr="003A21A6" w:rsidRDefault="005F4665" w:rsidP="005F4665">
            <w:pPr>
              <w:pStyle w:val="ListParagraph"/>
              <w:numPr>
                <w:ilvl w:val="0"/>
                <w:numId w:val="8"/>
              </w:numPr>
              <w:spacing w:after="160" w:line="360" w:lineRule="auto"/>
              <w:rPr>
                <w:rFonts w:ascii="Arial" w:eastAsiaTheme="majorEastAsia" w:hAnsi="Arial" w:cs="Arial"/>
                <w:bCs/>
                <w:szCs w:val="24"/>
              </w:rPr>
            </w:pPr>
            <w:r w:rsidRPr="003A21A6">
              <w:rPr>
                <w:rFonts w:ascii="Arial" w:eastAsiaTheme="majorEastAsia" w:hAnsi="Arial" w:cs="Arial"/>
                <w:bCs/>
                <w:szCs w:val="24"/>
              </w:rPr>
              <w:t>To highlight methodological quality issues and gaps in the UK literature.</w:t>
            </w:r>
          </w:p>
          <w:p w14:paraId="51AEAFC2" w14:textId="77777777" w:rsidR="005F4665" w:rsidRPr="00EB6F36" w:rsidRDefault="005F4665" w:rsidP="005F4665">
            <w:pPr>
              <w:rPr>
                <w:rFonts w:ascii="Arial" w:hAnsi="Arial" w:cs="Arial"/>
              </w:rPr>
            </w:pPr>
          </w:p>
          <w:p w14:paraId="57DF06E2" w14:textId="726F4D43" w:rsidR="00EB6F36" w:rsidRPr="000E2F62" w:rsidRDefault="00EB6F36" w:rsidP="004645F8">
            <w:pPr>
              <w:rPr>
                <w:rFonts w:ascii="Arial" w:hAnsi="Arial" w:cs="Arial"/>
              </w:rPr>
            </w:pPr>
          </w:p>
        </w:tc>
        <w:tc>
          <w:tcPr>
            <w:tcW w:w="360" w:type="dxa"/>
            <w:vMerge w:val="restart"/>
          </w:tcPr>
          <w:p w14:paraId="2217F05C" w14:textId="77777777" w:rsidR="00346FFA" w:rsidRPr="000E2F62" w:rsidRDefault="00346FFA" w:rsidP="00B67824">
            <w:pPr>
              <w:rPr>
                <w:rFonts w:ascii="Arial" w:hAnsi="Arial" w:cs="Arial"/>
                <w:noProof/>
              </w:rPr>
            </w:pPr>
          </w:p>
        </w:tc>
        <w:tc>
          <w:tcPr>
            <w:tcW w:w="4590" w:type="dxa"/>
            <w:vAlign w:val="center"/>
          </w:tcPr>
          <w:p w14:paraId="0B6CAE40" w14:textId="407FA0D8" w:rsidR="00346FFA" w:rsidRPr="000E2F62" w:rsidRDefault="00D5333E" w:rsidP="00EB6F36">
            <w:pPr>
              <w:rPr>
                <w:rFonts w:ascii="Arial" w:hAnsi="Arial" w:cs="Arial"/>
                <w:noProof/>
              </w:rPr>
            </w:pPr>
            <w:r>
              <w:rPr>
                <w:rFonts w:ascii="Arial" w:hAnsi="Arial" w:cs="Arial"/>
                <w:noProof/>
              </w:rPr>
              <w:drawing>
                <wp:inline distT="0" distB="0" distL="0" distR="0" wp14:anchorId="7B4A5768" wp14:editId="38370128">
                  <wp:extent cx="2766695" cy="1845310"/>
                  <wp:effectExtent l="0" t="0" r="1905" b="0"/>
                  <wp:docPr id="285472514" name="Picture 2" descr="A person sitting on a couch looking at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72514" name="Picture 2" descr="A person sitting on a couch looking at a ph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766695" cy="1845310"/>
                          </a:xfrm>
                          <a:prstGeom prst="rect">
                            <a:avLst/>
                          </a:prstGeom>
                        </pic:spPr>
                      </pic:pic>
                    </a:graphicData>
                  </a:graphic>
                </wp:inline>
              </w:drawing>
            </w:r>
          </w:p>
        </w:tc>
      </w:tr>
      <w:tr w:rsidR="00346FFA" w:rsidRPr="000E2F62" w14:paraId="5195E8C7" w14:textId="77777777" w:rsidTr="00EB6F36">
        <w:trPr>
          <w:trHeight w:val="272"/>
          <w:jc w:val="center"/>
        </w:trPr>
        <w:tc>
          <w:tcPr>
            <w:tcW w:w="4534" w:type="dxa"/>
          </w:tcPr>
          <w:p w14:paraId="485B8D7E" w14:textId="77777777" w:rsidR="00346FFA" w:rsidRPr="000E2F62" w:rsidRDefault="00346FFA" w:rsidP="00B67824">
            <w:pPr>
              <w:rPr>
                <w:rFonts w:ascii="Arial" w:hAnsi="Arial" w:cs="Arial"/>
                <w:noProof/>
              </w:rPr>
            </w:pPr>
          </w:p>
        </w:tc>
        <w:tc>
          <w:tcPr>
            <w:tcW w:w="416" w:type="dxa"/>
            <w:vMerge/>
          </w:tcPr>
          <w:p w14:paraId="7B4FEFBD" w14:textId="77777777" w:rsidR="00346FFA" w:rsidRPr="000E2F62" w:rsidRDefault="00346FFA" w:rsidP="00B67824">
            <w:pPr>
              <w:rPr>
                <w:rFonts w:ascii="Arial" w:hAnsi="Arial" w:cs="Arial"/>
                <w:noProof/>
              </w:rPr>
            </w:pPr>
          </w:p>
        </w:tc>
        <w:tc>
          <w:tcPr>
            <w:tcW w:w="4500" w:type="dxa"/>
            <w:vMerge/>
          </w:tcPr>
          <w:p w14:paraId="44AD251D" w14:textId="77777777" w:rsidR="00346FFA" w:rsidRPr="00EB6F36" w:rsidRDefault="00346FFA" w:rsidP="00B67824">
            <w:pPr>
              <w:rPr>
                <w:rFonts w:ascii="Arial" w:eastAsia="Century Gothic" w:hAnsi="Arial" w:cs="Arial"/>
                <w:b/>
                <w:noProof/>
                <w:color w:val="FFFFFF"/>
                <w:sz w:val="24"/>
              </w:rPr>
            </w:pPr>
          </w:p>
        </w:tc>
        <w:tc>
          <w:tcPr>
            <w:tcW w:w="360" w:type="dxa"/>
            <w:vMerge/>
          </w:tcPr>
          <w:p w14:paraId="4175A253" w14:textId="77777777" w:rsidR="00346FFA" w:rsidRPr="000E2F62" w:rsidRDefault="00346FFA" w:rsidP="00B67824">
            <w:pPr>
              <w:rPr>
                <w:rFonts w:ascii="Arial" w:hAnsi="Arial" w:cs="Arial"/>
                <w:noProof/>
              </w:rPr>
            </w:pPr>
          </w:p>
        </w:tc>
        <w:tc>
          <w:tcPr>
            <w:tcW w:w="4590" w:type="dxa"/>
          </w:tcPr>
          <w:p w14:paraId="58E12D5B" w14:textId="77777777" w:rsidR="00346FFA" w:rsidRPr="00EB6F36" w:rsidRDefault="00346FFA" w:rsidP="00346FFA">
            <w:pPr>
              <w:pStyle w:val="NoSpacing"/>
              <w:rPr>
                <w:rFonts w:ascii="Arial" w:hAnsi="Arial" w:cs="Arial"/>
              </w:rPr>
            </w:pPr>
          </w:p>
        </w:tc>
      </w:tr>
      <w:tr w:rsidR="004642F0" w:rsidRPr="000E2F62" w14:paraId="68D5A769" w14:textId="77777777" w:rsidTr="00EB6F36">
        <w:trPr>
          <w:trHeight w:val="473"/>
          <w:jc w:val="center"/>
        </w:trPr>
        <w:tc>
          <w:tcPr>
            <w:tcW w:w="4534" w:type="dxa"/>
            <w:vMerge w:val="restart"/>
          </w:tcPr>
          <w:p w14:paraId="41AAF929" w14:textId="59A07A46" w:rsidR="00885ADB" w:rsidRPr="00B508DB" w:rsidRDefault="00885ADB" w:rsidP="00885ADB">
            <w:pPr>
              <w:pStyle w:val="Heading1"/>
              <w:rPr>
                <w:rStyle w:val="Heading1Char"/>
                <w:rFonts w:ascii="Arial" w:hAnsi="Arial" w:cs="Arial"/>
                <w:b/>
                <w:color w:val="000000" w:themeColor="text1"/>
              </w:rPr>
            </w:pPr>
            <w:r w:rsidRPr="00B508DB">
              <w:rPr>
                <w:rFonts w:ascii="Arial" w:hAnsi="Arial" w:cs="Arial"/>
                <w:color w:val="000000" w:themeColor="text1"/>
              </w:rPr>
              <w:t xml:space="preserve">Research Methodology </w:t>
            </w:r>
          </w:p>
          <w:p w14:paraId="6187A516" w14:textId="77777777" w:rsidR="005B5572" w:rsidRDefault="008B61D1" w:rsidP="008B61D1">
            <w:pPr>
              <w:pStyle w:val="my-2"/>
            </w:pPr>
            <w:r>
              <w:rPr>
                <w:rFonts w:hAnsi="Symbol"/>
              </w:rPr>
              <w:t></w:t>
            </w:r>
            <w:r>
              <w:t xml:space="preserve">  This study adopted a systematic literature review design focusing on UK</w:t>
            </w:r>
            <w:r>
              <w:noBreakHyphen/>
              <w:t>based research examining links between social media use and symptoms of anxiety and depression in young adults aged 18–25, published between 2016 and 2026 (Page et al., 2021).</w:t>
            </w:r>
          </w:p>
          <w:p w14:paraId="02A0C14C" w14:textId="2BD5236C" w:rsidR="008B61D1" w:rsidRDefault="005B5572" w:rsidP="008B61D1">
            <w:pPr>
              <w:pStyle w:val="my-2"/>
            </w:pPr>
            <w:r>
              <w:t>]</w:t>
            </w:r>
            <w:r w:rsidR="008B61D1">
              <w:rPr>
                <w:rFonts w:hAnsi="Symbol"/>
              </w:rPr>
              <w:t></w:t>
            </w:r>
            <w:r w:rsidR="008B61D1">
              <w:t xml:space="preserve">  A secondary research approach was chosen because it allows existing evidence to be reviewed efficiently without collecting new primary data.</w:t>
            </w:r>
          </w:p>
          <w:p w14:paraId="6C242180" w14:textId="0DA2B207" w:rsidR="008B61D1" w:rsidRDefault="008B61D1" w:rsidP="008B61D1">
            <w:pPr>
              <w:pStyle w:val="my-2"/>
            </w:pPr>
            <w:r>
              <w:rPr>
                <w:rFonts w:hAnsi="Symbol"/>
              </w:rPr>
              <w:t></w:t>
            </w:r>
            <w:r>
              <w:t xml:space="preserve">  Four databases</w:t>
            </w:r>
            <w:r w:rsidR="00100725">
              <w:t xml:space="preserve"> </w:t>
            </w:r>
            <w:r>
              <w:t xml:space="preserve">PsycINFO, PubMed (MEDLINE), Web of Science and </w:t>
            </w:r>
            <w:proofErr w:type="spellStart"/>
            <w:r>
              <w:t>Scopuswere</w:t>
            </w:r>
            <w:proofErr w:type="spellEnd"/>
            <w:r>
              <w:t xml:space="preserve"> searched to capture relevant work across psychology, sociology and health sciences, with comprehensive coverage helping to reduce selection bias in systematic reviews (Page et al., 2021).</w:t>
            </w:r>
          </w:p>
          <w:p w14:paraId="412621BD" w14:textId="77777777" w:rsidR="008B61D1" w:rsidRDefault="008B61D1" w:rsidP="008B61D1">
            <w:pPr>
              <w:pStyle w:val="my-2"/>
            </w:pPr>
            <w:r>
              <w:rPr>
                <w:rFonts w:hAnsi="Symbol"/>
              </w:rPr>
              <w:lastRenderedPageBreak/>
              <w:t></w:t>
            </w:r>
            <w:r>
              <w:t xml:space="preserve">  The review focused on studies that explicitly measured social media use and assessed anxiety and/or depressive symptoms using recognised psychometric tools, ensuring that the included evidence was directly aligned with the dissertation aim (Proofreading, 2024).</w:t>
            </w:r>
          </w:p>
          <w:p w14:paraId="50E70C44" w14:textId="77777777" w:rsidR="00EB6F36" w:rsidRPr="000E2F62" w:rsidRDefault="00EB6F36" w:rsidP="008B61D1">
            <w:pPr>
              <w:rPr>
                <w:rFonts w:ascii="Arial" w:hAnsi="Arial" w:cs="Arial"/>
              </w:rPr>
            </w:pPr>
          </w:p>
        </w:tc>
        <w:tc>
          <w:tcPr>
            <w:tcW w:w="416" w:type="dxa"/>
            <w:vMerge/>
            <w:tcMar>
              <w:top w:w="29" w:type="dxa"/>
              <w:left w:w="29" w:type="dxa"/>
              <w:bottom w:w="29" w:type="dxa"/>
              <w:right w:w="29" w:type="dxa"/>
            </w:tcMar>
            <w:vAlign w:val="center"/>
          </w:tcPr>
          <w:p w14:paraId="4ACE5A54" w14:textId="77777777" w:rsidR="004642F0" w:rsidRPr="00EB6F36" w:rsidRDefault="004642F0" w:rsidP="00B67824">
            <w:pPr>
              <w:pStyle w:val="NoSpacing"/>
              <w:jc w:val="center"/>
              <w:rPr>
                <w:rFonts w:ascii="Arial" w:hAnsi="Arial" w:cs="Arial"/>
                <w:noProof/>
              </w:rPr>
            </w:pPr>
          </w:p>
        </w:tc>
        <w:tc>
          <w:tcPr>
            <w:tcW w:w="4500" w:type="dxa"/>
            <w:vMerge/>
            <w:vAlign w:val="center"/>
          </w:tcPr>
          <w:p w14:paraId="696C293F" w14:textId="77777777" w:rsidR="004642F0" w:rsidRPr="00EB6F36" w:rsidRDefault="004642F0" w:rsidP="00B67824">
            <w:pPr>
              <w:pStyle w:val="NoSpacing"/>
              <w:jc w:val="center"/>
              <w:rPr>
                <w:rFonts w:ascii="Arial" w:hAnsi="Arial" w:cs="Arial"/>
                <w:noProof/>
              </w:rPr>
            </w:pPr>
          </w:p>
        </w:tc>
        <w:tc>
          <w:tcPr>
            <w:tcW w:w="360" w:type="dxa"/>
            <w:vMerge/>
            <w:vAlign w:val="center"/>
          </w:tcPr>
          <w:p w14:paraId="757742D4" w14:textId="77777777" w:rsidR="004642F0" w:rsidRPr="00EB6F36" w:rsidRDefault="004642F0" w:rsidP="00B67824">
            <w:pPr>
              <w:pStyle w:val="NoSpacing"/>
              <w:jc w:val="center"/>
              <w:rPr>
                <w:rFonts w:ascii="Arial" w:hAnsi="Arial" w:cs="Arial"/>
                <w:noProof/>
              </w:rPr>
            </w:pPr>
          </w:p>
        </w:tc>
        <w:tc>
          <w:tcPr>
            <w:tcW w:w="4590" w:type="dxa"/>
            <w:vMerge w:val="restart"/>
          </w:tcPr>
          <w:p w14:paraId="5C596510" w14:textId="77777777" w:rsidR="00E53145" w:rsidRPr="00B508DB" w:rsidRDefault="00E53145" w:rsidP="00E53145">
            <w:pPr>
              <w:pStyle w:val="Heading1"/>
              <w:rPr>
                <w:rFonts w:ascii="Arial" w:hAnsi="Arial" w:cs="Arial"/>
                <w:color w:val="000000" w:themeColor="text1"/>
              </w:rPr>
            </w:pPr>
            <w:r w:rsidRPr="00B508DB">
              <w:rPr>
                <w:rFonts w:ascii="Arial" w:hAnsi="Arial" w:cs="Arial"/>
                <w:color w:val="000000" w:themeColor="text1"/>
              </w:rPr>
              <w:t>Data Analysis</w:t>
            </w:r>
          </w:p>
          <w:p w14:paraId="094C3BA6" w14:textId="77777777" w:rsidR="004141C9" w:rsidRDefault="004141C9" w:rsidP="004141C9">
            <w:pPr>
              <w:pStyle w:val="my-2"/>
            </w:pPr>
            <w:r>
              <w:rPr>
                <w:rFonts w:hAnsi="Symbol"/>
              </w:rPr>
              <w:t></w:t>
            </w:r>
            <w:r>
              <w:t xml:space="preserve">  Data from included studies were extracted into a standardised Microsoft Excel form, capturing study characteristics, participant demographics, mental health measures and key findings, in line with recommendations to use structured extraction tools in systematic reviews.</w:t>
            </w:r>
          </w:p>
          <w:p w14:paraId="73D8F428" w14:textId="77777777" w:rsidR="004141C9" w:rsidRDefault="004141C9" w:rsidP="004141C9">
            <w:pPr>
              <w:pStyle w:val="my-2"/>
            </w:pPr>
            <w:r>
              <w:rPr>
                <w:rFonts w:hAnsi="Symbol"/>
              </w:rPr>
              <w:t></w:t>
            </w:r>
            <w:r>
              <w:t xml:space="preserve">  Studies were grouped by type of social media exposure (e.g. time spent, emotional investment) and by mediating pathways such as sleep disruption, body image and cyberbullying, which helped identify consistent patterns, contradictions and gaps in the UK literature (Page et al., 2021).</w:t>
            </w:r>
          </w:p>
          <w:p w14:paraId="66D4DD3C" w14:textId="77777777" w:rsidR="004141C9" w:rsidRPr="004141C9" w:rsidRDefault="004141C9" w:rsidP="004141C9"/>
          <w:p w14:paraId="0EF28572" w14:textId="77777777" w:rsidR="00B508DB" w:rsidRDefault="00B508DB" w:rsidP="003E1410">
            <w:pPr>
              <w:pStyle w:val="Heading1"/>
              <w:rPr>
                <w:rFonts w:ascii="Arial" w:hAnsi="Arial" w:cs="Arial"/>
              </w:rPr>
            </w:pPr>
          </w:p>
          <w:p w14:paraId="26CC15D4" w14:textId="4BAEE0CA" w:rsidR="003E1410" w:rsidRDefault="003E1410" w:rsidP="003E1410">
            <w:pPr>
              <w:pStyle w:val="Heading1"/>
              <w:rPr>
                <w:rFonts w:ascii="Arial" w:hAnsi="Arial" w:cs="Arial"/>
                <w:color w:val="000000" w:themeColor="text1"/>
              </w:rPr>
            </w:pPr>
            <w:r w:rsidRPr="00B508DB">
              <w:rPr>
                <w:rFonts w:ascii="Arial" w:hAnsi="Arial" w:cs="Arial"/>
                <w:color w:val="000000" w:themeColor="text1"/>
              </w:rPr>
              <w:lastRenderedPageBreak/>
              <w:t>Ethical Considerations</w:t>
            </w:r>
          </w:p>
          <w:p w14:paraId="6382DA8D" w14:textId="77777777" w:rsidR="00B508DB" w:rsidRPr="00B508DB" w:rsidRDefault="00B508DB" w:rsidP="00B508DB"/>
          <w:p w14:paraId="1E515EF0" w14:textId="77777777" w:rsidR="0079232F" w:rsidRPr="0079232F" w:rsidRDefault="00D32B8A" w:rsidP="0079232F">
            <w:pPr>
              <w:pStyle w:val="ListParagraph"/>
              <w:numPr>
                <w:ilvl w:val="0"/>
                <w:numId w:val="10"/>
              </w:numPr>
              <w:rPr>
                <w:rFonts w:ascii="Arial" w:hAnsi="Arial" w:cs="Arial"/>
              </w:rPr>
            </w:pPr>
            <w:r w:rsidRPr="0079232F">
              <w:rPr>
                <w:rFonts w:ascii="Arial" w:hAnsi="Arial" w:cs="Arial"/>
              </w:rPr>
              <w:t>The project follow</w:t>
            </w:r>
            <w:r w:rsidR="0079232F" w:rsidRPr="0079232F">
              <w:rPr>
                <w:rFonts w:ascii="Arial" w:hAnsi="Arial" w:cs="Arial"/>
              </w:rPr>
              <w:t>s</w:t>
            </w:r>
            <w:r w:rsidRPr="0079232F">
              <w:rPr>
                <w:rFonts w:ascii="Arial" w:hAnsi="Arial" w:cs="Arial"/>
              </w:rPr>
              <w:t xml:space="preserve"> principles of academic integrity and responsible research conduct. This included accurately representing and critically evaluating original authors’ methods and findings without selective reporting, maintaining transparency about limitations, and providing full Harvard</w:t>
            </w:r>
            <w:r w:rsidRPr="0079232F">
              <w:rPr>
                <w:rFonts w:ascii="Cambria Math" w:hAnsi="Cambria Math" w:cs="Cambria Math"/>
              </w:rPr>
              <w:t>‑</w:t>
            </w:r>
            <w:r w:rsidRPr="0079232F">
              <w:rPr>
                <w:rFonts w:ascii="Arial" w:hAnsi="Arial" w:cs="Arial"/>
              </w:rPr>
              <w:t xml:space="preserve">style references for all sources used (Saunders et al., 2019). </w:t>
            </w:r>
          </w:p>
          <w:p w14:paraId="0FC69E26" w14:textId="77777777" w:rsidR="00B67824" w:rsidRDefault="00D32B8A" w:rsidP="0079232F">
            <w:pPr>
              <w:pStyle w:val="ListParagraph"/>
              <w:numPr>
                <w:ilvl w:val="0"/>
                <w:numId w:val="9"/>
              </w:numPr>
              <w:rPr>
                <w:rFonts w:ascii="Arial" w:hAnsi="Arial" w:cs="Arial"/>
              </w:rPr>
            </w:pPr>
            <w:r w:rsidRPr="0079232F">
              <w:rPr>
                <w:rFonts w:ascii="Arial" w:hAnsi="Arial" w:cs="Arial"/>
              </w:rPr>
              <w:t>By acknowledging the strengths and weaknesses of the included studies and clearly documenting the review process, the dissertation aims to uphold ethical standards in secondary data research.</w:t>
            </w:r>
          </w:p>
          <w:p w14:paraId="0E3A2CCF" w14:textId="6E690844" w:rsidR="00F81161" w:rsidRPr="0079232F" w:rsidRDefault="00FC7894" w:rsidP="0079232F">
            <w:pPr>
              <w:pStyle w:val="ListParagraph"/>
              <w:numPr>
                <w:ilvl w:val="0"/>
                <w:numId w:val="9"/>
              </w:numPr>
              <w:rPr>
                <w:rFonts w:ascii="Arial" w:hAnsi="Arial" w:cs="Arial"/>
              </w:rPr>
            </w:pPr>
            <w:r>
              <w:rPr>
                <w:rFonts w:ascii="Arial" w:hAnsi="Arial" w:cs="Arial"/>
              </w:rPr>
              <w:t>An application for ethical A</w:t>
            </w:r>
            <w:r w:rsidR="00C94DC7">
              <w:rPr>
                <w:rFonts w:ascii="Arial" w:hAnsi="Arial" w:cs="Arial"/>
              </w:rPr>
              <w:t>pproval was submitted to conduct the rese</w:t>
            </w:r>
            <w:r w:rsidR="00231743">
              <w:rPr>
                <w:rFonts w:ascii="Arial" w:hAnsi="Arial" w:cs="Arial"/>
              </w:rPr>
              <w:t xml:space="preserve">arch and was </w:t>
            </w:r>
            <w:r w:rsidR="00116705">
              <w:rPr>
                <w:rFonts w:ascii="Arial" w:hAnsi="Arial" w:cs="Arial"/>
              </w:rPr>
              <w:t>Approved</w:t>
            </w:r>
          </w:p>
        </w:tc>
      </w:tr>
      <w:tr w:rsidR="004642F0" w:rsidRPr="000E2F62" w14:paraId="2C0661CD" w14:textId="77777777" w:rsidTr="00EB6F36">
        <w:trPr>
          <w:trHeight w:val="60"/>
          <w:jc w:val="center"/>
        </w:trPr>
        <w:tc>
          <w:tcPr>
            <w:tcW w:w="4534" w:type="dxa"/>
            <w:vMerge/>
          </w:tcPr>
          <w:p w14:paraId="67845968" w14:textId="77777777" w:rsidR="004642F0" w:rsidRPr="000E2F62" w:rsidRDefault="004642F0" w:rsidP="00B67824">
            <w:pPr>
              <w:rPr>
                <w:rFonts w:ascii="Arial" w:hAnsi="Arial" w:cs="Arial"/>
                <w:noProof/>
              </w:rPr>
            </w:pPr>
          </w:p>
        </w:tc>
        <w:tc>
          <w:tcPr>
            <w:tcW w:w="416" w:type="dxa"/>
            <w:vMerge/>
          </w:tcPr>
          <w:p w14:paraId="5B66EB0F" w14:textId="77777777" w:rsidR="004642F0" w:rsidRPr="000E2F62" w:rsidRDefault="004642F0" w:rsidP="00B67824">
            <w:pPr>
              <w:rPr>
                <w:rFonts w:ascii="Arial" w:hAnsi="Arial" w:cs="Arial"/>
                <w:noProof/>
              </w:rPr>
            </w:pPr>
          </w:p>
        </w:tc>
        <w:tc>
          <w:tcPr>
            <w:tcW w:w="4500" w:type="dxa"/>
          </w:tcPr>
          <w:p w14:paraId="16547718" w14:textId="77777777" w:rsidR="004642F0" w:rsidRPr="000E2F62" w:rsidRDefault="004642F0" w:rsidP="00C46111">
            <w:pPr>
              <w:rPr>
                <w:rFonts w:ascii="Arial" w:hAnsi="Arial" w:cs="Arial"/>
                <w:noProof/>
              </w:rPr>
            </w:pPr>
          </w:p>
        </w:tc>
        <w:tc>
          <w:tcPr>
            <w:tcW w:w="360" w:type="dxa"/>
            <w:vMerge/>
          </w:tcPr>
          <w:p w14:paraId="416982A0" w14:textId="77777777" w:rsidR="004642F0" w:rsidRPr="000E2F62" w:rsidRDefault="004642F0" w:rsidP="00B67824">
            <w:pPr>
              <w:rPr>
                <w:rFonts w:ascii="Arial" w:hAnsi="Arial" w:cs="Arial"/>
                <w:noProof/>
              </w:rPr>
            </w:pPr>
          </w:p>
        </w:tc>
        <w:tc>
          <w:tcPr>
            <w:tcW w:w="4590" w:type="dxa"/>
            <w:vMerge/>
          </w:tcPr>
          <w:p w14:paraId="07C502BB" w14:textId="77777777" w:rsidR="004642F0" w:rsidRPr="000E2F62" w:rsidRDefault="004642F0" w:rsidP="004642F0">
            <w:pPr>
              <w:rPr>
                <w:rFonts w:ascii="Arial" w:hAnsi="Arial" w:cs="Arial"/>
                <w:sz w:val="21"/>
              </w:rPr>
            </w:pPr>
          </w:p>
        </w:tc>
      </w:tr>
      <w:tr w:rsidR="004642F0" w:rsidRPr="000E2F62" w14:paraId="12314F18" w14:textId="77777777" w:rsidTr="00EB6F36">
        <w:trPr>
          <w:trHeight w:val="6431"/>
          <w:jc w:val="center"/>
        </w:trPr>
        <w:tc>
          <w:tcPr>
            <w:tcW w:w="4534" w:type="dxa"/>
            <w:vMerge/>
          </w:tcPr>
          <w:p w14:paraId="0BE2D336" w14:textId="77777777" w:rsidR="004642F0" w:rsidRPr="000E2F62" w:rsidRDefault="004642F0" w:rsidP="00B67824">
            <w:pPr>
              <w:rPr>
                <w:rFonts w:ascii="Arial" w:hAnsi="Arial" w:cs="Arial"/>
                <w:noProof/>
              </w:rPr>
            </w:pPr>
          </w:p>
        </w:tc>
        <w:tc>
          <w:tcPr>
            <w:tcW w:w="416" w:type="dxa"/>
            <w:vMerge/>
          </w:tcPr>
          <w:p w14:paraId="17CD7B03" w14:textId="77777777" w:rsidR="004642F0" w:rsidRPr="000E2F62" w:rsidRDefault="004642F0" w:rsidP="00B67824">
            <w:pPr>
              <w:rPr>
                <w:rFonts w:ascii="Arial" w:hAnsi="Arial" w:cs="Arial"/>
                <w:noProof/>
              </w:rPr>
            </w:pPr>
          </w:p>
        </w:tc>
        <w:tc>
          <w:tcPr>
            <w:tcW w:w="4500" w:type="dxa"/>
          </w:tcPr>
          <w:p w14:paraId="6BCD1030" w14:textId="589C09C1" w:rsidR="00725F0C" w:rsidRPr="00B508DB" w:rsidRDefault="00FC2333" w:rsidP="00725F0C">
            <w:pPr>
              <w:pStyle w:val="Heading1"/>
              <w:rPr>
                <w:rStyle w:val="Heading1Char"/>
                <w:rFonts w:ascii="Arial" w:hAnsi="Arial" w:cs="Arial"/>
                <w:b/>
                <w:color w:val="000000" w:themeColor="text1"/>
              </w:rPr>
            </w:pPr>
            <w:r w:rsidRPr="00B508DB">
              <w:rPr>
                <w:rFonts w:ascii="Arial" w:hAnsi="Arial" w:cs="Arial"/>
                <w:color w:val="000000" w:themeColor="text1"/>
              </w:rPr>
              <w:t xml:space="preserve">Data Collection: </w:t>
            </w:r>
            <w:r w:rsidR="00725F0C" w:rsidRPr="00B508DB">
              <w:rPr>
                <w:rFonts w:ascii="Arial" w:hAnsi="Arial" w:cs="Arial"/>
                <w:color w:val="000000" w:themeColor="text1"/>
              </w:rPr>
              <w:t xml:space="preserve">Search </w:t>
            </w:r>
            <w:r w:rsidR="00EC0059" w:rsidRPr="00B508DB">
              <w:rPr>
                <w:rFonts w:ascii="Arial" w:hAnsi="Arial" w:cs="Arial"/>
                <w:color w:val="000000" w:themeColor="text1"/>
              </w:rPr>
              <w:t>and Study Selection</w:t>
            </w:r>
          </w:p>
          <w:p w14:paraId="52833E7A" w14:textId="77777777" w:rsidR="005F087E" w:rsidRDefault="005F087E" w:rsidP="005F087E">
            <w:pPr>
              <w:pStyle w:val="my-2"/>
            </w:pPr>
            <w:r>
              <w:rPr>
                <w:rFonts w:hAnsi="Symbol"/>
              </w:rPr>
              <w:t></w:t>
            </w:r>
            <w:r>
              <w:t xml:space="preserve">  The search strategy combined keyword groups for social media, mental health, young adults and UK geography using Boolean operators, adapted to each database’s syntax, in line with guidance on systematic and transparent searching (Page et al., 2021).</w:t>
            </w:r>
          </w:p>
          <w:p w14:paraId="1000C1F0" w14:textId="77777777" w:rsidR="005F087E" w:rsidRDefault="005F087E" w:rsidP="005F087E">
            <w:pPr>
              <w:pStyle w:val="my-2"/>
            </w:pPr>
            <w:r>
              <w:rPr>
                <w:rFonts w:hAnsi="Symbol"/>
              </w:rPr>
              <w:t></w:t>
            </w:r>
            <w:r>
              <w:t xml:space="preserve">  Terms included platform names (e.g. “Instagram”, “TikTok”), generic descriptors (“social media”, “social networking”), mental health keywords (“anxiety”, “depression”, “psychological distress”) and UK location terms (“UK”, “England”, “Scotland”, “Wales”, “Northern Ireland”), with results limited to 2016–2026 to reflect contemporary digital environments (University of Westminster Library, 2021).</w:t>
            </w:r>
          </w:p>
          <w:p w14:paraId="081CD215" w14:textId="72413B66" w:rsidR="005F087E" w:rsidRDefault="005F087E" w:rsidP="005F087E">
            <w:pPr>
              <w:pStyle w:val="my-2"/>
            </w:pPr>
            <w:r>
              <w:rPr>
                <w:rFonts w:hAnsi="Symbol"/>
              </w:rPr>
              <w:t></w:t>
            </w:r>
            <w:r>
              <w:t xml:space="preserve">  Inclusion criteria specified primary studies involving young adults aged 18–25 residing in the UK, explicit measurement of social media use, and </w:t>
            </w:r>
            <w:proofErr w:type="spellStart"/>
            <w:r>
              <w:t>ssessment</w:t>
            </w:r>
            <w:proofErr w:type="spellEnd"/>
            <w:r>
              <w:t xml:space="preserve"> of anxiety or depressive symptoms (Page et al., 2021).</w:t>
            </w:r>
          </w:p>
          <w:p w14:paraId="1DE75228" w14:textId="77777777" w:rsidR="005F087E" w:rsidRDefault="005F087E" w:rsidP="005F087E">
            <w:pPr>
              <w:pStyle w:val="my-2"/>
            </w:pPr>
            <w:r>
              <w:rPr>
                <w:rFonts w:hAnsi="Symbol"/>
              </w:rPr>
              <w:t></w:t>
            </w:r>
            <w:r>
              <w:t xml:space="preserve">  Exclusion criteria removed studies focusing only on general screen time or internet gaming, non</w:t>
            </w:r>
            <w:r>
              <w:noBreakHyphen/>
              <w:t>UK samples, grey literature and prior review articles (Page et al., 2021)</w:t>
            </w:r>
          </w:p>
          <w:p w14:paraId="0E0212B6" w14:textId="45CEFBF1" w:rsidR="00EB6F36" w:rsidRPr="000E2F62" w:rsidRDefault="00EB6F36" w:rsidP="00392CF6">
            <w:pPr>
              <w:rPr>
                <w:rFonts w:ascii="Arial" w:hAnsi="Arial" w:cs="Arial"/>
                <w:noProof/>
              </w:rPr>
            </w:pPr>
          </w:p>
        </w:tc>
        <w:tc>
          <w:tcPr>
            <w:tcW w:w="360" w:type="dxa"/>
            <w:vMerge/>
          </w:tcPr>
          <w:p w14:paraId="00947E34" w14:textId="77777777" w:rsidR="004642F0" w:rsidRPr="000E2F62" w:rsidRDefault="004642F0" w:rsidP="00B67824">
            <w:pPr>
              <w:rPr>
                <w:rFonts w:ascii="Arial" w:hAnsi="Arial" w:cs="Arial"/>
                <w:noProof/>
              </w:rPr>
            </w:pPr>
          </w:p>
        </w:tc>
        <w:tc>
          <w:tcPr>
            <w:tcW w:w="4590" w:type="dxa"/>
            <w:vMerge/>
          </w:tcPr>
          <w:p w14:paraId="5BBA3933" w14:textId="77777777" w:rsidR="004642F0" w:rsidRPr="000E2F62" w:rsidRDefault="004642F0" w:rsidP="004642F0">
            <w:pPr>
              <w:rPr>
                <w:rFonts w:ascii="Arial" w:hAnsi="Arial" w:cs="Arial"/>
                <w:sz w:val="21"/>
              </w:rPr>
            </w:pPr>
          </w:p>
        </w:tc>
      </w:tr>
    </w:tbl>
    <w:p w14:paraId="08B40A70" w14:textId="77777777" w:rsidR="00B67824" w:rsidRDefault="00B67824" w:rsidP="00C46111"/>
    <w:p w14:paraId="7E57451B" w14:textId="77777777" w:rsidR="00D32B8A" w:rsidRDefault="00D32B8A" w:rsidP="00C46111">
      <w:pPr>
        <w:rPr>
          <w:rFonts w:ascii="Arial" w:hAnsi="Arial" w:cs="Arial"/>
          <w:b/>
          <w:bCs/>
          <w:sz w:val="28"/>
          <w:szCs w:val="28"/>
        </w:rPr>
      </w:pPr>
    </w:p>
    <w:p w14:paraId="137CCDD7" w14:textId="77777777" w:rsidR="00D32B8A" w:rsidRDefault="00D32B8A" w:rsidP="00C46111">
      <w:pPr>
        <w:rPr>
          <w:rFonts w:ascii="Arial" w:hAnsi="Arial" w:cs="Arial"/>
          <w:b/>
          <w:bCs/>
          <w:sz w:val="28"/>
          <w:szCs w:val="28"/>
        </w:rPr>
      </w:pPr>
    </w:p>
    <w:p w14:paraId="09A96E6C" w14:textId="77777777" w:rsidR="00D32B8A" w:rsidRDefault="00D32B8A" w:rsidP="00C46111">
      <w:pPr>
        <w:rPr>
          <w:rFonts w:ascii="Arial" w:hAnsi="Arial" w:cs="Arial"/>
          <w:b/>
          <w:bCs/>
          <w:sz w:val="28"/>
          <w:szCs w:val="28"/>
        </w:rPr>
      </w:pPr>
    </w:p>
    <w:p w14:paraId="7E011F6F" w14:textId="35F16B2D"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0C1FE0BC" w14:textId="77777777" w:rsidR="00EB6F36" w:rsidRDefault="00EB6F36" w:rsidP="00C46111">
      <w:pPr>
        <w:rPr>
          <w:rFonts w:ascii="Arial" w:hAnsi="Arial" w:cs="Arial"/>
          <w:sz w:val="24"/>
          <w:szCs w:val="24"/>
        </w:rPr>
      </w:pPr>
      <w:r>
        <w:rPr>
          <w:rFonts w:ascii="Arial" w:hAnsi="Arial" w:cs="Arial"/>
          <w:sz w:val="24"/>
          <w:szCs w:val="24"/>
        </w:rPr>
        <w:t xml:space="preserve">    </w:t>
      </w:r>
    </w:p>
    <w:p w14:paraId="3DFD4611" w14:textId="77777777" w:rsidR="00EB6F36" w:rsidRDefault="00EB6F36" w:rsidP="00C46111">
      <w:pPr>
        <w:rPr>
          <w:rFonts w:ascii="Arial" w:hAnsi="Arial" w:cs="Arial"/>
          <w:sz w:val="24"/>
          <w:szCs w:val="24"/>
        </w:rPr>
      </w:pPr>
    </w:p>
    <w:p w14:paraId="5155D701" w14:textId="77777777" w:rsidR="00945ADB" w:rsidRPr="009D0186" w:rsidRDefault="00945ADB" w:rsidP="00945ADB">
      <w:pPr>
        <w:pStyle w:val="NormalWeb"/>
        <w:rPr>
          <w:rFonts w:ascii="Arial" w:hAnsi="Arial" w:cs="Arial"/>
          <w:color w:val="000000"/>
          <w:sz w:val="22"/>
          <w:szCs w:val="22"/>
        </w:rPr>
      </w:pPr>
      <w:r w:rsidRPr="009D0186">
        <w:rPr>
          <w:rFonts w:ascii="Arial" w:hAnsi="Arial" w:cs="Arial"/>
          <w:color w:val="000000"/>
          <w:sz w:val="22"/>
          <w:szCs w:val="22"/>
        </w:rPr>
        <w:t xml:space="preserve">‌Page, M.J., McKenzie, J.E., Bossuyt, P.M., </w:t>
      </w:r>
      <w:proofErr w:type="spellStart"/>
      <w:r w:rsidRPr="009D0186">
        <w:rPr>
          <w:rFonts w:ascii="Arial" w:hAnsi="Arial" w:cs="Arial"/>
          <w:color w:val="000000"/>
          <w:sz w:val="22"/>
          <w:szCs w:val="22"/>
        </w:rPr>
        <w:t>Boutron</w:t>
      </w:r>
      <w:proofErr w:type="spellEnd"/>
      <w:r w:rsidRPr="009D0186">
        <w:rPr>
          <w:rFonts w:ascii="Arial" w:hAnsi="Arial" w:cs="Arial"/>
          <w:color w:val="000000"/>
          <w:sz w:val="22"/>
          <w:szCs w:val="22"/>
        </w:rPr>
        <w:t xml:space="preserve">, I., Hoffmann, T.C., Mulrow, C.D., </w:t>
      </w:r>
      <w:proofErr w:type="spellStart"/>
      <w:r w:rsidRPr="009D0186">
        <w:rPr>
          <w:rFonts w:ascii="Arial" w:hAnsi="Arial" w:cs="Arial"/>
          <w:color w:val="000000"/>
          <w:sz w:val="22"/>
          <w:szCs w:val="22"/>
        </w:rPr>
        <w:t>Shamseer</w:t>
      </w:r>
      <w:proofErr w:type="spellEnd"/>
      <w:r w:rsidRPr="009D0186">
        <w:rPr>
          <w:rFonts w:ascii="Arial" w:hAnsi="Arial" w:cs="Arial"/>
          <w:color w:val="000000"/>
          <w:sz w:val="22"/>
          <w:szCs w:val="22"/>
        </w:rPr>
        <w:t>, L., Tetzlaff, J.M., Akl, E.A., Brennan, S.E., Chou, R., Glanville, J., Grimshaw, J.M., Hróbjartsson, A., Lalu, M.M., Li, T., Loder, E.W., Mayo-Wilson, E., McDonald, S. and McGuinness, L.A. (2021). The PRISMA 2020 statement: An updated guideline for reporting systematic reviews. </w:t>
      </w:r>
      <w:r w:rsidRPr="009D0186">
        <w:rPr>
          <w:rFonts w:ascii="Arial" w:hAnsi="Arial" w:cs="Arial"/>
          <w:i/>
          <w:iCs/>
          <w:color w:val="000000"/>
          <w:sz w:val="22"/>
          <w:szCs w:val="22"/>
        </w:rPr>
        <w:t>British Medical Journal</w:t>
      </w:r>
      <w:r w:rsidRPr="009D0186">
        <w:rPr>
          <w:rFonts w:ascii="Arial" w:hAnsi="Arial" w:cs="Arial"/>
          <w:color w:val="000000"/>
          <w:sz w:val="22"/>
          <w:szCs w:val="22"/>
        </w:rPr>
        <w:t xml:space="preserve">, [online] 372(71). </w:t>
      </w:r>
      <w:proofErr w:type="spellStart"/>
      <w:r w:rsidRPr="009D0186">
        <w:rPr>
          <w:rFonts w:ascii="Arial" w:hAnsi="Arial" w:cs="Arial"/>
          <w:color w:val="000000"/>
          <w:sz w:val="22"/>
          <w:szCs w:val="22"/>
        </w:rPr>
        <w:t>doi:https</w:t>
      </w:r>
      <w:proofErr w:type="spellEnd"/>
      <w:r w:rsidRPr="009D0186">
        <w:rPr>
          <w:rFonts w:ascii="Arial" w:hAnsi="Arial" w:cs="Arial"/>
          <w:color w:val="000000"/>
          <w:sz w:val="22"/>
          <w:szCs w:val="22"/>
        </w:rPr>
        <w:t xml:space="preserve">://doi.org/10.1136/bmj.n71. </w:t>
      </w:r>
    </w:p>
    <w:p w14:paraId="6526307B" w14:textId="77777777" w:rsidR="00945ADB" w:rsidRPr="009D0186" w:rsidRDefault="00945ADB" w:rsidP="00945ADB">
      <w:pPr>
        <w:pStyle w:val="NormalWeb"/>
        <w:rPr>
          <w:rFonts w:ascii="Arial" w:hAnsi="Arial" w:cs="Arial"/>
          <w:color w:val="000000"/>
          <w:sz w:val="22"/>
          <w:szCs w:val="22"/>
        </w:rPr>
      </w:pPr>
      <w:r w:rsidRPr="009D0186">
        <w:rPr>
          <w:rFonts w:ascii="Arial" w:hAnsi="Arial" w:cs="Arial"/>
          <w:color w:val="000000"/>
          <w:sz w:val="22"/>
          <w:szCs w:val="22"/>
        </w:rPr>
        <w:t>‌</w:t>
      </w:r>
      <w:r w:rsidRPr="009D0186">
        <w:rPr>
          <w:rFonts w:ascii="Arial" w:hAnsi="Arial" w:cs="Arial"/>
          <w:sz w:val="22"/>
          <w:szCs w:val="22"/>
        </w:rPr>
        <w:t>Popay, J., Roberts, H., Sowden, A., Petticrew, M., Arai, L., Rodgers, M., Britten, N., Roen, K &amp; Duffy.</w:t>
      </w:r>
      <w:r w:rsidRPr="009D0186">
        <w:rPr>
          <w:rFonts w:ascii="Arial" w:hAnsi="Arial" w:cs="Arial"/>
          <w:color w:val="000000"/>
          <w:sz w:val="22"/>
          <w:szCs w:val="22"/>
        </w:rPr>
        <w:t xml:space="preserve"> (2006). </w:t>
      </w:r>
      <w:r w:rsidRPr="009D0186">
        <w:rPr>
          <w:rFonts w:ascii="Arial" w:hAnsi="Arial" w:cs="Arial"/>
          <w:i/>
          <w:iCs/>
          <w:color w:val="000000"/>
          <w:sz w:val="22"/>
          <w:szCs w:val="22"/>
        </w:rPr>
        <w:t>Guidance on the conduct of narrative synthesis in systematic reviews: A product from the ESRC Methods Programme</w:t>
      </w:r>
      <w:r w:rsidRPr="009D0186">
        <w:rPr>
          <w:rFonts w:ascii="Arial" w:hAnsi="Arial" w:cs="Arial"/>
          <w:color w:val="000000"/>
          <w:sz w:val="22"/>
          <w:szCs w:val="22"/>
        </w:rPr>
        <w:t xml:space="preserve">. ResearchGate. Available at: </w:t>
      </w:r>
      <w:hyperlink r:id="rId15" w:history="1">
        <w:r w:rsidRPr="009D0186">
          <w:rPr>
            <w:rStyle w:val="Hyperlink"/>
            <w:rFonts w:ascii="Arial" w:hAnsi="Arial" w:cs="Arial"/>
            <w:sz w:val="22"/>
            <w:szCs w:val="22"/>
          </w:rPr>
          <w:t>https://www.researchgate.net/publication/233866356_Guidance_on_the_conduct_of_narrative_synthesis_in_systematic_reviews_A_product_from_the_ESRC_Methods_Programme</w:t>
        </w:r>
      </w:hyperlink>
      <w:r w:rsidRPr="009D0186">
        <w:rPr>
          <w:rFonts w:ascii="Arial" w:hAnsi="Arial" w:cs="Arial"/>
          <w:color w:val="000000"/>
          <w:sz w:val="22"/>
          <w:szCs w:val="22"/>
        </w:rPr>
        <w:t xml:space="preserve">. </w:t>
      </w:r>
    </w:p>
    <w:p w14:paraId="051EC6D6" w14:textId="77777777" w:rsidR="00945ADB" w:rsidRPr="009D0186" w:rsidRDefault="00945ADB" w:rsidP="00945ADB">
      <w:pPr>
        <w:pStyle w:val="NormalWeb"/>
        <w:spacing w:before="0" w:beforeAutospacing="0" w:after="0" w:afterAutospacing="0" w:line="360" w:lineRule="atLeast"/>
        <w:rPr>
          <w:rFonts w:ascii="Arial" w:hAnsi="Arial" w:cs="Arial"/>
          <w:color w:val="000000"/>
          <w:sz w:val="22"/>
          <w:szCs w:val="22"/>
        </w:rPr>
      </w:pPr>
      <w:r w:rsidRPr="009D0186">
        <w:rPr>
          <w:rFonts w:ascii="Arial" w:hAnsi="Arial" w:cs="Arial"/>
          <w:color w:val="000000"/>
          <w:sz w:val="22"/>
          <w:szCs w:val="22"/>
        </w:rPr>
        <w:t>Proofreading (2024). </w:t>
      </w:r>
      <w:r w:rsidRPr="009D0186">
        <w:rPr>
          <w:rFonts w:ascii="Arial" w:hAnsi="Arial" w:cs="Arial"/>
          <w:i/>
          <w:iCs/>
          <w:color w:val="000000"/>
          <w:sz w:val="22"/>
          <w:szCs w:val="22"/>
        </w:rPr>
        <w:t>What Is a Systematic Literature Review? Definition, Tips &amp; Examples</w:t>
      </w:r>
      <w:r w:rsidRPr="009D0186">
        <w:rPr>
          <w:rFonts w:ascii="Arial" w:hAnsi="Arial" w:cs="Arial"/>
          <w:color w:val="000000"/>
          <w:sz w:val="22"/>
          <w:szCs w:val="22"/>
        </w:rPr>
        <w:t xml:space="preserve">. Available at: </w:t>
      </w:r>
      <w:hyperlink r:id="rId16" w:history="1">
        <w:r w:rsidRPr="009D0186">
          <w:rPr>
            <w:rStyle w:val="Hyperlink"/>
            <w:rFonts w:ascii="Arial" w:hAnsi="Arial" w:cs="Arial"/>
            <w:sz w:val="22"/>
            <w:szCs w:val="22"/>
          </w:rPr>
          <w:t>https://www.proofreading.co.uk/blog/what-is-a-systematic-literature-review-definition-tips-examples</w:t>
        </w:r>
      </w:hyperlink>
      <w:r w:rsidRPr="009D0186">
        <w:rPr>
          <w:rFonts w:ascii="Arial" w:hAnsi="Arial" w:cs="Arial"/>
          <w:color w:val="000000"/>
          <w:sz w:val="22"/>
          <w:szCs w:val="22"/>
        </w:rPr>
        <w:t xml:space="preserve">. </w:t>
      </w:r>
    </w:p>
    <w:p w14:paraId="08BEC5A7" w14:textId="77777777" w:rsidR="00945ADB" w:rsidRPr="009D0186" w:rsidRDefault="00945ADB" w:rsidP="00945ADB">
      <w:pPr>
        <w:pStyle w:val="NormalWeb"/>
        <w:spacing w:before="0" w:beforeAutospacing="0" w:after="0" w:afterAutospacing="0" w:line="360" w:lineRule="atLeast"/>
        <w:rPr>
          <w:rFonts w:ascii="Arial" w:hAnsi="Arial" w:cs="Arial"/>
          <w:color w:val="000000"/>
          <w:sz w:val="22"/>
          <w:szCs w:val="22"/>
        </w:rPr>
      </w:pPr>
    </w:p>
    <w:p w14:paraId="19B15D34" w14:textId="77777777" w:rsidR="00945ADB" w:rsidRPr="009D0186" w:rsidRDefault="00945ADB" w:rsidP="00945ADB">
      <w:pPr>
        <w:pStyle w:val="NormalWeb"/>
        <w:spacing w:before="0" w:beforeAutospacing="0" w:after="0" w:afterAutospacing="0" w:line="360" w:lineRule="atLeast"/>
        <w:rPr>
          <w:rFonts w:ascii="Arial" w:hAnsi="Arial" w:cs="Arial"/>
          <w:color w:val="000000"/>
          <w:sz w:val="22"/>
          <w:szCs w:val="22"/>
        </w:rPr>
      </w:pPr>
      <w:r w:rsidRPr="009D0186">
        <w:rPr>
          <w:rFonts w:ascii="Arial" w:hAnsi="Arial" w:cs="Arial"/>
          <w:color w:val="000000"/>
          <w:sz w:val="22"/>
          <w:szCs w:val="22"/>
        </w:rPr>
        <w:t>Saunders, M., Lewis, P. and Thornhill, A. (2019). </w:t>
      </w:r>
      <w:r w:rsidRPr="009D0186">
        <w:rPr>
          <w:rFonts w:ascii="Arial" w:hAnsi="Arial" w:cs="Arial"/>
          <w:i/>
          <w:iCs/>
          <w:color w:val="000000"/>
          <w:sz w:val="22"/>
          <w:szCs w:val="22"/>
        </w:rPr>
        <w:t>Research Methods for Business Students</w:t>
      </w:r>
      <w:r w:rsidRPr="009D0186">
        <w:rPr>
          <w:rFonts w:ascii="Arial" w:hAnsi="Arial" w:cs="Arial"/>
          <w:color w:val="000000"/>
          <w:sz w:val="22"/>
          <w:szCs w:val="22"/>
        </w:rPr>
        <w:t>. 8th ed. S.L. Pearson Education Limited.</w:t>
      </w:r>
    </w:p>
    <w:p w14:paraId="44515CF2" w14:textId="77777777" w:rsidR="00945ADB" w:rsidRPr="009D0186" w:rsidRDefault="00945ADB" w:rsidP="00945ADB">
      <w:pPr>
        <w:pStyle w:val="NormalWeb"/>
        <w:spacing w:before="0" w:beforeAutospacing="0" w:after="0" w:afterAutospacing="0" w:line="360" w:lineRule="atLeast"/>
        <w:rPr>
          <w:rFonts w:ascii="Arial" w:hAnsi="Arial" w:cs="Arial"/>
          <w:color w:val="000000"/>
          <w:sz w:val="22"/>
          <w:szCs w:val="22"/>
        </w:rPr>
      </w:pPr>
    </w:p>
    <w:p w14:paraId="00678D94" w14:textId="77777777" w:rsidR="00945ADB" w:rsidRPr="009D0186" w:rsidRDefault="00945ADB" w:rsidP="00945ADB">
      <w:pPr>
        <w:rPr>
          <w:rFonts w:ascii="Arial" w:hAnsi="Arial" w:cs="Arial"/>
        </w:rPr>
      </w:pPr>
      <w:r w:rsidRPr="009D0186">
        <w:rPr>
          <w:rFonts w:ascii="Arial" w:hAnsi="Arial" w:cs="Arial"/>
        </w:rPr>
        <w:t xml:space="preserve">University of Westminster Library, Using Library Search Finding books 2021, Available at: </w:t>
      </w:r>
      <w:hyperlink r:id="rId17" w:history="1">
        <w:r w:rsidRPr="009D0186">
          <w:rPr>
            <w:rStyle w:val="Hyperlink"/>
            <w:rFonts w:ascii="Arial" w:hAnsi="Arial" w:cs="Arial"/>
          </w:rPr>
          <w:t>https://www.westminster.ac.uk/sites/default/public-files/general-documents/Using-Library-search-2016.pdf</w:t>
        </w:r>
      </w:hyperlink>
      <w:r w:rsidRPr="009D0186">
        <w:rPr>
          <w:rFonts w:ascii="Arial" w:hAnsi="Arial" w:cs="Arial"/>
        </w:rPr>
        <w:t xml:space="preserve">. </w:t>
      </w:r>
    </w:p>
    <w:p w14:paraId="1FAF1C31" w14:textId="77777777" w:rsidR="00945ADB" w:rsidRPr="00EB6F36" w:rsidRDefault="00945ADB" w:rsidP="00945ADB">
      <w:pPr>
        <w:rPr>
          <w:rFonts w:ascii="Arial" w:hAnsi="Arial" w:cs="Arial"/>
          <w:sz w:val="24"/>
          <w:szCs w:val="24"/>
        </w:rPr>
      </w:pPr>
    </w:p>
    <w:p w14:paraId="3875D5BD" w14:textId="77777777" w:rsidR="00EB6F36" w:rsidRPr="00EB6F36" w:rsidRDefault="00EB6F36" w:rsidP="00C46111">
      <w:pPr>
        <w:rPr>
          <w:rFonts w:ascii="Arial" w:hAnsi="Arial" w:cs="Arial"/>
          <w:sz w:val="24"/>
          <w:szCs w:val="24"/>
        </w:rPr>
      </w:pPr>
    </w:p>
    <w:sectPr w:rsidR="00EB6F36" w:rsidRPr="00EB6F36" w:rsidSect="00C46111">
      <w:headerReference w:type="default" r:id="rId18"/>
      <w:headerReference w:type="first" r:id="rId19"/>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929D7" w14:textId="77777777" w:rsidR="00526794" w:rsidRDefault="00526794" w:rsidP="00D210FA">
      <w:pPr>
        <w:spacing w:after="0"/>
      </w:pPr>
      <w:r>
        <w:separator/>
      </w:r>
    </w:p>
  </w:endnote>
  <w:endnote w:type="continuationSeparator" w:id="0">
    <w:p w14:paraId="497559AA" w14:textId="77777777" w:rsidR="00526794" w:rsidRDefault="0052679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63AC6" w14:textId="77777777" w:rsidR="00526794" w:rsidRDefault="00526794" w:rsidP="00D210FA">
      <w:pPr>
        <w:spacing w:after="0"/>
      </w:pPr>
      <w:r>
        <w:separator/>
      </w:r>
    </w:p>
  </w:footnote>
  <w:footnote w:type="continuationSeparator" w:id="0">
    <w:p w14:paraId="621792A0" w14:textId="77777777" w:rsidR="00526794" w:rsidRDefault="0052679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E9239" w14:textId="77777777"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C2A47" w14:textId="77777777" w:rsidR="008B0F18" w:rsidRDefault="008B0F18">
    <w:pPr>
      <w:pStyle w:val="Header"/>
    </w:pPr>
  </w:p>
  <w:p w14:paraId="366EA33C" w14:textId="77777777"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2D6BFB"/>
    <w:multiLevelType w:val="hybridMultilevel"/>
    <w:tmpl w:val="AC6C4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29D5A9F"/>
    <w:multiLevelType w:val="hybridMultilevel"/>
    <w:tmpl w:val="9AF89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A2EAC"/>
    <w:multiLevelType w:val="hybridMultilevel"/>
    <w:tmpl w:val="5D947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745966">
    <w:abstractNumId w:val="1"/>
  </w:num>
  <w:num w:numId="2" w16cid:durableId="1989435936">
    <w:abstractNumId w:val="0"/>
  </w:num>
  <w:num w:numId="3" w16cid:durableId="795291558">
    <w:abstractNumId w:val="8"/>
  </w:num>
  <w:num w:numId="4" w16cid:durableId="684208006">
    <w:abstractNumId w:val="9"/>
  </w:num>
  <w:num w:numId="5" w16cid:durableId="1996572094">
    <w:abstractNumId w:val="3"/>
  </w:num>
  <w:num w:numId="6" w16cid:durableId="1133213142">
    <w:abstractNumId w:val="2"/>
  </w:num>
  <w:num w:numId="7" w16cid:durableId="1554534422">
    <w:abstractNumId w:val="5"/>
  </w:num>
  <w:num w:numId="8" w16cid:durableId="555166714">
    <w:abstractNumId w:val="6"/>
  </w:num>
  <w:num w:numId="9" w16cid:durableId="222788982">
    <w:abstractNumId w:val="7"/>
  </w:num>
  <w:num w:numId="10" w16cid:durableId="10705368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73A5E"/>
    <w:rsid w:val="0008782A"/>
    <w:rsid w:val="00094E5B"/>
    <w:rsid w:val="000A065A"/>
    <w:rsid w:val="000C71FC"/>
    <w:rsid w:val="000E2F62"/>
    <w:rsid w:val="00100725"/>
    <w:rsid w:val="00106FC5"/>
    <w:rsid w:val="00116705"/>
    <w:rsid w:val="00120DEC"/>
    <w:rsid w:val="00123C19"/>
    <w:rsid w:val="00127F31"/>
    <w:rsid w:val="00131775"/>
    <w:rsid w:val="00160357"/>
    <w:rsid w:val="001A672F"/>
    <w:rsid w:val="001C55B6"/>
    <w:rsid w:val="001D6CC4"/>
    <w:rsid w:val="00206405"/>
    <w:rsid w:val="002102F7"/>
    <w:rsid w:val="00231743"/>
    <w:rsid w:val="00253267"/>
    <w:rsid w:val="0027138C"/>
    <w:rsid w:val="002823CD"/>
    <w:rsid w:val="00287787"/>
    <w:rsid w:val="0029002C"/>
    <w:rsid w:val="00291685"/>
    <w:rsid w:val="002B0A3D"/>
    <w:rsid w:val="002C099E"/>
    <w:rsid w:val="002C51FE"/>
    <w:rsid w:val="003007A7"/>
    <w:rsid w:val="003257E1"/>
    <w:rsid w:val="00325DEC"/>
    <w:rsid w:val="00346FFA"/>
    <w:rsid w:val="003770F6"/>
    <w:rsid w:val="00392CF6"/>
    <w:rsid w:val="003A3069"/>
    <w:rsid w:val="003C20B5"/>
    <w:rsid w:val="003E1410"/>
    <w:rsid w:val="003E1B93"/>
    <w:rsid w:val="003E545F"/>
    <w:rsid w:val="003F03D2"/>
    <w:rsid w:val="003F1E1A"/>
    <w:rsid w:val="004045E5"/>
    <w:rsid w:val="004141C9"/>
    <w:rsid w:val="00421496"/>
    <w:rsid w:val="00422C27"/>
    <w:rsid w:val="0044367C"/>
    <w:rsid w:val="004642F0"/>
    <w:rsid w:val="004645F8"/>
    <w:rsid w:val="0046722C"/>
    <w:rsid w:val="00484B9A"/>
    <w:rsid w:val="004A64C2"/>
    <w:rsid w:val="004B2AF2"/>
    <w:rsid w:val="004D66E6"/>
    <w:rsid w:val="004F5917"/>
    <w:rsid w:val="00500564"/>
    <w:rsid w:val="0051102B"/>
    <w:rsid w:val="00517812"/>
    <w:rsid w:val="00526794"/>
    <w:rsid w:val="005838BC"/>
    <w:rsid w:val="005B5572"/>
    <w:rsid w:val="005B57E1"/>
    <w:rsid w:val="005E61E0"/>
    <w:rsid w:val="005F087E"/>
    <w:rsid w:val="005F0F31"/>
    <w:rsid w:val="005F4665"/>
    <w:rsid w:val="00600804"/>
    <w:rsid w:val="006024ED"/>
    <w:rsid w:val="0061793F"/>
    <w:rsid w:val="0062123A"/>
    <w:rsid w:val="00634071"/>
    <w:rsid w:val="006605F8"/>
    <w:rsid w:val="00660AAA"/>
    <w:rsid w:val="006676A1"/>
    <w:rsid w:val="006833BD"/>
    <w:rsid w:val="006D2642"/>
    <w:rsid w:val="006E2D42"/>
    <w:rsid w:val="006F24EC"/>
    <w:rsid w:val="00720FEE"/>
    <w:rsid w:val="00725F0C"/>
    <w:rsid w:val="00764B6F"/>
    <w:rsid w:val="0079232F"/>
    <w:rsid w:val="007C7319"/>
    <w:rsid w:val="007D43B3"/>
    <w:rsid w:val="007E7754"/>
    <w:rsid w:val="007F20B4"/>
    <w:rsid w:val="007F525E"/>
    <w:rsid w:val="0080316F"/>
    <w:rsid w:val="0082695D"/>
    <w:rsid w:val="0083044C"/>
    <w:rsid w:val="008350D9"/>
    <w:rsid w:val="00847CFA"/>
    <w:rsid w:val="0085182D"/>
    <w:rsid w:val="00867E5F"/>
    <w:rsid w:val="008709F5"/>
    <w:rsid w:val="00877A91"/>
    <w:rsid w:val="00884E86"/>
    <w:rsid w:val="00885ADB"/>
    <w:rsid w:val="008927FF"/>
    <w:rsid w:val="008A0E9A"/>
    <w:rsid w:val="008A5FA5"/>
    <w:rsid w:val="008A75AB"/>
    <w:rsid w:val="008B0F18"/>
    <w:rsid w:val="008B61D1"/>
    <w:rsid w:val="008B6CE7"/>
    <w:rsid w:val="008D6C80"/>
    <w:rsid w:val="008E3921"/>
    <w:rsid w:val="0090027B"/>
    <w:rsid w:val="0090088E"/>
    <w:rsid w:val="00905238"/>
    <w:rsid w:val="00945ADB"/>
    <w:rsid w:val="0094702A"/>
    <w:rsid w:val="00967DAB"/>
    <w:rsid w:val="00990E76"/>
    <w:rsid w:val="00991A53"/>
    <w:rsid w:val="00996F4E"/>
    <w:rsid w:val="009C1C12"/>
    <w:rsid w:val="009F71FE"/>
    <w:rsid w:val="00A31F33"/>
    <w:rsid w:val="00A70A62"/>
    <w:rsid w:val="00A71DA8"/>
    <w:rsid w:val="00A844D6"/>
    <w:rsid w:val="00AA17DC"/>
    <w:rsid w:val="00AA7042"/>
    <w:rsid w:val="00AB1210"/>
    <w:rsid w:val="00AB770D"/>
    <w:rsid w:val="00AF2088"/>
    <w:rsid w:val="00AF5FB0"/>
    <w:rsid w:val="00B0080A"/>
    <w:rsid w:val="00B02791"/>
    <w:rsid w:val="00B0538C"/>
    <w:rsid w:val="00B2171A"/>
    <w:rsid w:val="00B30486"/>
    <w:rsid w:val="00B37AB8"/>
    <w:rsid w:val="00B418DE"/>
    <w:rsid w:val="00B47FE7"/>
    <w:rsid w:val="00B508DB"/>
    <w:rsid w:val="00B67824"/>
    <w:rsid w:val="00B71346"/>
    <w:rsid w:val="00B72502"/>
    <w:rsid w:val="00B86A9F"/>
    <w:rsid w:val="00B92604"/>
    <w:rsid w:val="00BC3C5E"/>
    <w:rsid w:val="00BE15BA"/>
    <w:rsid w:val="00C20ED0"/>
    <w:rsid w:val="00C348A8"/>
    <w:rsid w:val="00C46111"/>
    <w:rsid w:val="00C54E50"/>
    <w:rsid w:val="00C83332"/>
    <w:rsid w:val="00C94DC7"/>
    <w:rsid w:val="00C95E04"/>
    <w:rsid w:val="00CC0A8F"/>
    <w:rsid w:val="00CC24B6"/>
    <w:rsid w:val="00CC5C05"/>
    <w:rsid w:val="00CD3A64"/>
    <w:rsid w:val="00CE08CD"/>
    <w:rsid w:val="00D05B4C"/>
    <w:rsid w:val="00D0664A"/>
    <w:rsid w:val="00D210FA"/>
    <w:rsid w:val="00D30F1D"/>
    <w:rsid w:val="00D32B8A"/>
    <w:rsid w:val="00D5333E"/>
    <w:rsid w:val="00D57231"/>
    <w:rsid w:val="00D62DF6"/>
    <w:rsid w:val="00D87B48"/>
    <w:rsid w:val="00D91203"/>
    <w:rsid w:val="00D94FD1"/>
    <w:rsid w:val="00DC00BD"/>
    <w:rsid w:val="00DD6F63"/>
    <w:rsid w:val="00E20E7D"/>
    <w:rsid w:val="00E37D32"/>
    <w:rsid w:val="00E41692"/>
    <w:rsid w:val="00E53145"/>
    <w:rsid w:val="00E55D74"/>
    <w:rsid w:val="00E81234"/>
    <w:rsid w:val="00E9037E"/>
    <w:rsid w:val="00EA120D"/>
    <w:rsid w:val="00EA49C3"/>
    <w:rsid w:val="00EB5E14"/>
    <w:rsid w:val="00EB6F36"/>
    <w:rsid w:val="00EC0059"/>
    <w:rsid w:val="00ED1049"/>
    <w:rsid w:val="00EE19D9"/>
    <w:rsid w:val="00EF26FC"/>
    <w:rsid w:val="00F31F78"/>
    <w:rsid w:val="00F37523"/>
    <w:rsid w:val="00F50168"/>
    <w:rsid w:val="00F50D34"/>
    <w:rsid w:val="00F61360"/>
    <w:rsid w:val="00F81161"/>
    <w:rsid w:val="00FB49B9"/>
    <w:rsid w:val="00FC2333"/>
    <w:rsid w:val="00FC538A"/>
    <w:rsid w:val="00FC7894"/>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D0F6061"/>
  <w14:defaultImageDpi w14:val="32767"/>
  <w15:chartTrackingRefBased/>
  <w15:docId w15:val="{96062F62-0D7F-FC4E-AC35-3E0B01917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pPr>
      <w:spacing w:after="220"/>
    </w:pPr>
    <w:rPr>
      <w:sz w:val="22"/>
      <w:szCs w:val="22"/>
      <w:lang w:val="en-US" w:eastAsia="en-US"/>
    </w:rPr>
  </w:style>
  <w:style w:type="paragraph" w:styleId="Heading1">
    <w:name w:val="heading 1"/>
    <w:basedOn w:val="Normal"/>
    <w:next w:val="Normal"/>
    <w:link w:val="Heading1Char"/>
    <w:uiPriority w:val="9"/>
    <w:qFormat/>
    <w:rsid w:val="00990E76"/>
    <w:pPr>
      <w:spacing w:after="240"/>
      <w:outlineLvl w:val="0"/>
    </w:pPr>
    <w:rPr>
      <w:b/>
      <w:color w:val="44546A"/>
      <w:spacing w:val="10"/>
      <w:sz w:val="28"/>
    </w:rPr>
  </w:style>
  <w:style w:type="paragraph" w:styleId="Heading2">
    <w:name w:val="heading 2"/>
    <w:basedOn w:val="Normal"/>
    <w:next w:val="Normal"/>
    <w:link w:val="Heading2Char"/>
    <w:uiPriority w:val="9"/>
    <w:qFormat/>
    <w:rsid w:val="00990E76"/>
    <w:pPr>
      <w:spacing w:after="240"/>
      <w:outlineLvl w:val="1"/>
    </w:pPr>
    <w:rPr>
      <w:b/>
      <w:color w:val="FFFFFF"/>
      <w:spacing w:val="10"/>
      <w:sz w:val="28"/>
    </w:rPr>
  </w:style>
  <w:style w:type="paragraph" w:styleId="Heading3">
    <w:name w:val="heading 3"/>
    <w:basedOn w:val="Normal"/>
    <w:next w:val="Normal"/>
    <w:link w:val="Heading3Char"/>
    <w:uiPriority w:val="9"/>
    <w:semiHidden/>
    <w:qFormat/>
    <w:rsid w:val="00E20E7D"/>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spacing w:val="10"/>
      <w:sz w:val="28"/>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semiHidden/>
    <w:rsid w:val="00A70A62"/>
    <w:rPr>
      <w:rFonts w:eastAsia="Times New Roman" w:cs="Arial"/>
      <w:b/>
      <w:noProof/>
      <w:color w:val="ED7D31"/>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eastAsia="MS Gothic"/>
      <w:b/>
      <w:color w:val="FFFFFF"/>
      <w:spacing w:val="-10"/>
      <w:kern w:val="28"/>
      <w:sz w:val="48"/>
      <w:szCs w:val="56"/>
    </w:rPr>
  </w:style>
  <w:style w:type="character" w:customStyle="1" w:styleId="TitleChar">
    <w:name w:val="Title Char"/>
    <w:link w:val="Title"/>
    <w:uiPriority w:val="10"/>
    <w:rsid w:val="00990E76"/>
    <w:rPr>
      <w:rFonts w:ascii="Century Schoolbook" w:eastAsia="MS Gothic" w:hAnsi="Century Schoolbook" w:cs="Times New Roman"/>
      <w:b/>
      <w:color w:val="FFFFFF"/>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uiPriority w:val="22"/>
    <w:semiHidden/>
    <w:rsid w:val="00967DAB"/>
    <w:rPr>
      <w:b/>
      <w:bCs/>
    </w:rPr>
  </w:style>
  <w:style w:type="character" w:customStyle="1" w:styleId="Heading1Char">
    <w:name w:val="Heading 1 Char"/>
    <w:link w:val="Heading1"/>
    <w:uiPriority w:val="9"/>
    <w:rsid w:val="00990E76"/>
    <w:rPr>
      <w:rFonts w:ascii="Century Schoolbook" w:hAnsi="Century Schoolbook"/>
      <w:b/>
      <w:color w:val="44546A"/>
      <w:spacing w:val="10"/>
      <w:sz w:val="28"/>
    </w:rPr>
  </w:style>
  <w:style w:type="character" w:styleId="Hashtag">
    <w:name w:val="Hashtag"/>
    <w:uiPriority w:val="99"/>
    <w:semiHidden/>
    <w:rsid w:val="00967DAB"/>
    <w:rPr>
      <w:color w:val="2B579A"/>
      <w:shd w:val="clear" w:color="auto" w:fill="E6E6E6"/>
    </w:rPr>
  </w:style>
  <w:style w:type="character" w:styleId="IntenseEmphasis">
    <w:name w:val="Intense Emphasis"/>
    <w:uiPriority w:val="21"/>
    <w:semiHidden/>
    <w:rsid w:val="00967DAB"/>
    <w:rPr>
      <w:i/>
      <w:iCs/>
      <w:color w:val="4472C4"/>
    </w:rPr>
  </w:style>
  <w:style w:type="paragraph" w:styleId="IntenseQuote">
    <w:name w:val="Intense Quote"/>
    <w:basedOn w:val="Normal"/>
    <w:next w:val="Normal"/>
    <w:link w:val="IntenseQuoteChar"/>
    <w:uiPriority w:val="30"/>
    <w:semiHidden/>
    <w:rsid w:val="00967DAB"/>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link w:val="IntenseQuote"/>
    <w:uiPriority w:val="30"/>
    <w:semiHidden/>
    <w:rsid w:val="00967DAB"/>
    <w:rPr>
      <w:rFonts w:eastAsia="Times New Roman" w:cs="Times New Roman"/>
      <w:i/>
      <w:iCs/>
      <w:color w:val="4472C4"/>
      <w:sz w:val="21"/>
    </w:rPr>
  </w:style>
  <w:style w:type="character" w:styleId="IntenseReference">
    <w:name w:val="Intense Reference"/>
    <w:uiPriority w:val="32"/>
    <w:semiHidden/>
    <w:rsid w:val="00967DAB"/>
    <w:rPr>
      <w:b/>
      <w:bCs/>
      <w:smallCaps/>
      <w:color w:val="4472C4"/>
      <w:spacing w:val="5"/>
    </w:rPr>
  </w:style>
  <w:style w:type="character" w:styleId="SubtleReference">
    <w:name w:val="Subtle Reference"/>
    <w:uiPriority w:val="31"/>
    <w:semiHidden/>
    <w:rsid w:val="00967DAB"/>
    <w:rPr>
      <w:smallCaps/>
      <w:color w:val="5A5A5A"/>
    </w:rPr>
  </w:style>
  <w:style w:type="character" w:styleId="UnresolvedMention">
    <w:name w:val="Unresolved Mention"/>
    <w:uiPriority w:val="99"/>
    <w:semiHidden/>
    <w:rsid w:val="00967DAB"/>
    <w:rPr>
      <w:color w:val="808080"/>
      <w:shd w:val="clear" w:color="auto" w:fill="E6E6E6"/>
    </w:rPr>
  </w:style>
  <w:style w:type="character" w:customStyle="1" w:styleId="Heading2Char">
    <w:name w:val="Heading 2 Char"/>
    <w:link w:val="Heading2"/>
    <w:uiPriority w:val="9"/>
    <w:rsid w:val="00990E76"/>
    <w:rPr>
      <w:rFonts w:ascii="Century Schoolbook" w:hAnsi="Century Schoolbook"/>
      <w:b/>
      <w:color w:val="FFFFFF"/>
      <w:spacing w:val="10"/>
      <w:sz w:val="28"/>
    </w:rPr>
  </w:style>
  <w:style w:type="paragraph" w:customStyle="1" w:styleId="NormalTextDarkBackground">
    <w:name w:val="Normal Text Dark Background"/>
    <w:basedOn w:val="Normal"/>
    <w:qFormat/>
    <w:rsid w:val="00990E76"/>
    <w:rPr>
      <w:color w:val="FFFFFF"/>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pPr>
      <w:spacing w:after="220"/>
    </w:pPr>
    <w:rPr>
      <w:rFonts w:eastAsia="Times New Roman"/>
      <w:sz w:val="22"/>
      <w:szCs w:val="22"/>
      <w:lang w:val="en-US" w:eastAsia="en-US"/>
    </w:rPr>
  </w:style>
  <w:style w:type="character" w:styleId="PlaceholderText">
    <w:name w:val="Placeholder Tex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b/>
      <w:noProof/>
      <w:color w:val="44546A"/>
      <w:spacing w:val="-10"/>
      <w:sz w:val="48"/>
      <w:szCs w:val="100"/>
    </w:rPr>
  </w:style>
  <w:style w:type="character" w:customStyle="1" w:styleId="QuoteChar">
    <w:name w:val="Quote Char"/>
    <w:link w:val="Quote"/>
    <w:uiPriority w:val="29"/>
    <w:rsid w:val="00C46111"/>
    <w:rPr>
      <w:rFonts w:ascii="Century Schoolbook" w:hAnsi="Century Schoolbook"/>
      <w:b/>
      <w:noProof/>
      <w:color w:val="44546A"/>
      <w:spacing w:val="-10"/>
      <w:sz w:val="48"/>
      <w:szCs w:val="100"/>
    </w:rPr>
  </w:style>
  <w:style w:type="paragraph" w:styleId="NormalWeb">
    <w:name w:val="Normal (Web)"/>
    <w:basedOn w:val="Normal"/>
    <w:uiPriority w:val="99"/>
    <w:unhideWhenUsed/>
    <w:rsid w:val="00945ADB"/>
    <w:pPr>
      <w:spacing w:before="100" w:beforeAutospacing="1" w:after="100" w:afterAutospacing="1"/>
    </w:pPr>
    <w:rPr>
      <w:rFonts w:ascii="Times New Roman" w:eastAsia="Times New Roman" w:hAnsi="Times New Roman"/>
      <w:sz w:val="24"/>
      <w:szCs w:val="24"/>
      <w:lang w:val="en-GB" w:eastAsia="en-GB"/>
    </w:rPr>
  </w:style>
  <w:style w:type="character" w:styleId="Hyperlink">
    <w:name w:val="Hyperlink"/>
    <w:basedOn w:val="DefaultParagraphFont"/>
    <w:uiPriority w:val="99"/>
    <w:unhideWhenUsed/>
    <w:rsid w:val="00945ADB"/>
    <w:rPr>
      <w:color w:val="467886" w:themeColor="hyperlink"/>
      <w:u w:val="single"/>
    </w:rPr>
  </w:style>
  <w:style w:type="paragraph" w:customStyle="1" w:styleId="my-2">
    <w:name w:val="my-2"/>
    <w:basedOn w:val="Normal"/>
    <w:rsid w:val="004141C9"/>
    <w:pPr>
      <w:spacing w:before="100" w:beforeAutospacing="1" w:after="100" w:afterAutospacing="1"/>
    </w:pPr>
    <w:rPr>
      <w:rFonts w:ascii="Times New Roman" w:eastAsia="Times New Roman" w:hAnsi="Times New Roman"/>
      <w:sz w:val="24"/>
      <w:szCs w:val="24"/>
      <w:lang w:val="en-GB" w:eastAsia="en-GB"/>
    </w:rPr>
  </w:style>
  <w:style w:type="character" w:customStyle="1" w:styleId="Heading3Char">
    <w:name w:val="Heading 3 Char"/>
    <w:basedOn w:val="DefaultParagraphFont"/>
    <w:link w:val="Heading3"/>
    <w:uiPriority w:val="9"/>
    <w:semiHidden/>
    <w:rsid w:val="00E20E7D"/>
    <w:rPr>
      <w:rFonts w:asciiTheme="majorHAnsi" w:eastAsiaTheme="majorEastAsia" w:hAnsiTheme="majorHAnsi" w:cstheme="majorBidi"/>
      <w:color w:val="0A2F40" w:themeColor="accent1" w:themeShade="7F"/>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736004">
      <w:bodyDiv w:val="1"/>
      <w:marLeft w:val="0"/>
      <w:marRight w:val="0"/>
      <w:marTop w:val="0"/>
      <w:marBottom w:val="0"/>
      <w:divBdr>
        <w:top w:val="none" w:sz="0" w:space="0" w:color="auto"/>
        <w:left w:val="none" w:sz="0" w:space="0" w:color="auto"/>
        <w:bottom w:val="none" w:sz="0" w:space="0" w:color="auto"/>
        <w:right w:val="none" w:sz="0" w:space="0" w:color="auto"/>
      </w:divBdr>
    </w:div>
    <w:div w:id="807631226">
      <w:bodyDiv w:val="1"/>
      <w:marLeft w:val="0"/>
      <w:marRight w:val="0"/>
      <w:marTop w:val="0"/>
      <w:marBottom w:val="0"/>
      <w:divBdr>
        <w:top w:val="none" w:sz="0" w:space="0" w:color="auto"/>
        <w:left w:val="none" w:sz="0" w:space="0" w:color="auto"/>
        <w:bottom w:val="none" w:sz="0" w:space="0" w:color="auto"/>
        <w:right w:val="none" w:sz="0" w:space="0" w:color="auto"/>
      </w:divBdr>
    </w:div>
    <w:div w:id="834301549">
      <w:bodyDiv w:val="1"/>
      <w:marLeft w:val="0"/>
      <w:marRight w:val="0"/>
      <w:marTop w:val="0"/>
      <w:marBottom w:val="0"/>
      <w:divBdr>
        <w:top w:val="none" w:sz="0" w:space="0" w:color="auto"/>
        <w:left w:val="none" w:sz="0" w:space="0" w:color="auto"/>
        <w:bottom w:val="none" w:sz="0" w:space="0" w:color="auto"/>
        <w:right w:val="none" w:sz="0" w:space="0" w:color="auto"/>
      </w:divBdr>
    </w:div>
    <w:div w:id="1051417951">
      <w:bodyDiv w:val="1"/>
      <w:marLeft w:val="0"/>
      <w:marRight w:val="0"/>
      <w:marTop w:val="0"/>
      <w:marBottom w:val="0"/>
      <w:divBdr>
        <w:top w:val="none" w:sz="0" w:space="0" w:color="auto"/>
        <w:left w:val="none" w:sz="0" w:space="0" w:color="auto"/>
        <w:bottom w:val="none" w:sz="0" w:space="0" w:color="auto"/>
        <w:right w:val="none" w:sz="0" w:space="0" w:color="auto"/>
      </w:divBdr>
    </w:div>
    <w:div w:id="18888368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cid:image001.png@01D0EA4A.2BD679A0" TargetMode="External"/><Relationship Id="rId17" Type="http://schemas.openxmlformats.org/officeDocument/2006/relationships/hyperlink" Target="https://www.westminster.ac.uk/sites/default/public-files/general-documents/Using-Library-search-2016.pdf" TargetMode="External"/><Relationship Id="rId2" Type="http://schemas.openxmlformats.org/officeDocument/2006/relationships/customXml" Target="../customXml/item2.xml"/><Relationship Id="rId16" Type="http://schemas.openxmlformats.org/officeDocument/2006/relationships/hyperlink" Target="https://www.proofreading.co.uk/blog/what-is-a-systematic-literature-review-definition-tips-examp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researchgate.net/publication/233866356_Guidance_on_the_conduct_of_narrative_synthesis_in_systematic_reviews_A_product_from_the_ESRC_Methods_Programme" TargetMode="Externa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55</TotalTime>
  <Pages>4</Pages>
  <Words>889</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5951</CharactersWithSpaces>
  <SharedDoc>false</SharedDoc>
  <HLinks>
    <vt:vector size="6" baseType="variant">
      <vt:variant>
        <vt:i4>3735643</vt:i4>
      </vt:variant>
      <vt:variant>
        <vt:i4>-1</vt:i4>
      </vt:variant>
      <vt:variant>
        <vt:i4>2050</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Venisha Henry (2316686)</cp:lastModifiedBy>
  <cp:revision>55</cp:revision>
  <dcterms:created xsi:type="dcterms:W3CDTF">2026-06-28T19:18:00Z</dcterms:created>
  <dcterms:modified xsi:type="dcterms:W3CDTF">2026-07-02T12:49:00Z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KeyPoints">
    <vt:lpwstr/>
  </property>
</Properties>
</file>