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0"/>
        <w:jc w:val="center"/>
        <w:rPr>
          <w:rFonts w:ascii="Times New Roman" w:cs="Times New Roman" w:eastAsia="Times New Roman" w:hAnsi="Times New Roman"/>
          <w:b w:val="1"/>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02">
      <w:pPr>
        <w:keepNext w:val="0"/>
        <w:keepLines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0"/>
        <w:jc w:val="center"/>
        <w:rPr>
          <w:rFonts w:ascii="Times New Roman" w:cs="Times New Roman" w:eastAsia="Times New Roman" w:hAnsi="Times New Roman"/>
          <w:b w:val="1"/>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0"/>
        <w:jc w:val="center"/>
        <w:rPr>
          <w:rFonts w:ascii="Times New Roman" w:cs="Times New Roman" w:eastAsia="Times New Roman" w:hAnsi="Times New Roman"/>
          <w:b w:val="1"/>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0"/>
        <w:jc w:val="center"/>
        <w:rPr>
          <w:rFonts w:ascii="Times New Roman" w:cs="Times New Roman" w:eastAsia="Times New Roman" w:hAnsi="Times New Roman"/>
          <w:b w:val="1"/>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0"/>
        <w:jc w:val="center"/>
        <w:rPr>
          <w:rFonts w:ascii="Times New Roman" w:cs="Times New Roman" w:eastAsia="Times New Roman" w:hAnsi="Times New Roman"/>
          <w:b w:val="1"/>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0"/>
        <w:jc w:val="center"/>
        <w:rPr>
          <w:rFonts w:ascii="Times New Roman" w:cs="Times New Roman" w:eastAsia="Times New Roman" w:hAnsi="Times New Roman"/>
          <w:b w:val="1"/>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0"/>
        <w:jc w:val="center"/>
        <w:rPr>
          <w:rFonts w:ascii="Times New Roman" w:cs="Times New Roman" w:eastAsia="Times New Roman" w:hAnsi="Times New Roman"/>
          <w:b w:val="1"/>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0"/>
        <w:jc w:val="center"/>
        <w:rPr>
          <w:rFonts w:ascii="Times New Roman" w:cs="Times New Roman" w:eastAsia="Times New Roman" w:hAnsi="Times New Roman"/>
          <w:b w:val="1"/>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0"/>
        <w:jc w:val="center"/>
        <w:rPr>
          <w:rFonts w:ascii="Times New Roman" w:cs="Times New Roman" w:eastAsia="Times New Roman" w:hAnsi="Times New Roman"/>
          <w:b w:val="1"/>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0"/>
        <w:jc w:val="center"/>
        <w:rPr>
          <w:rFonts w:ascii="Times New Roman" w:cs="Times New Roman" w:eastAsia="Times New Roman" w:hAnsi="Times New Roman"/>
          <w:b w:val="1"/>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0"/>
        <w:jc w:val="center"/>
        <w:rPr>
          <w:rFonts w:ascii="Times New Roman" w:cs="Times New Roman" w:eastAsia="Times New Roman" w:hAnsi="Times New Roman"/>
          <w:b w:val="1"/>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32"/>
          <w:szCs w:val="32"/>
          <w:u w:val="none"/>
          <w:shd w:fill="auto" w:val="clear"/>
          <w:vertAlign w:val="baseline"/>
          <w:rtl w:val="0"/>
        </w:rPr>
        <w:t xml:space="preserve">COMMUNITY ENGAGEMENT</w:t>
      </w:r>
    </w:p>
    <w:p w:rsidR="00000000" w:rsidDel="00000000" w:rsidP="00000000" w:rsidRDefault="00000000" w:rsidRPr="00000000" w14:paraId="0000000C">
      <w:pPr>
        <w:spacing w:after="120" w:before="120" w:line="360" w:lineRule="auto"/>
        <w:rPr>
          <w:rFonts w:ascii="Times New Roman" w:cs="Times New Roman" w:eastAsia="Times New Roman" w:hAnsi="Times New Roman"/>
          <w:b w:val="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0D">
      <w:pPr>
        <w:keepNext w:val="0"/>
        <w:keepLines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Table of Contents </w:t>
      </w:r>
    </w:p>
    <w:p w:rsidR="00000000" w:rsidDel="00000000" w:rsidP="00000000" w:rsidRDefault="00000000" w:rsidRPr="00000000" w14:paraId="0000000E">
      <w:pPr>
        <w:keepNext w:val="1"/>
        <w:keepLines w:val="1"/>
        <w:widowControl w:val="1"/>
        <w:pBdr>
          <w:top w:space="0" w:sz="0" w:val="nil"/>
          <w:left w:space="0" w:sz="0" w:val="nil"/>
          <w:bottom w:space="0" w:sz="0" w:val="nil"/>
          <w:right w:space="0" w:sz="0" w:val="nil"/>
          <w:between w:space="0" w:sz="0" w:val="nil"/>
        </w:pBdr>
        <w:shd w:fill="auto" w:val="clear"/>
        <w:spacing w:after="0" w:before="480" w:line="276" w:lineRule="auto"/>
        <w:ind w:left="0" w:right="0" w:firstLine="0"/>
        <w:jc w:val="left"/>
        <w:rPr>
          <w:rFonts w:ascii="Calibri" w:cs="Calibri" w:eastAsia="Calibri" w:hAnsi="Calibri"/>
          <w:b w:val="1"/>
          <w:i w:val="0"/>
          <w:smallCaps w:val="0"/>
          <w:strike w:val="0"/>
          <w:color w:val="366091"/>
          <w:sz w:val="28"/>
          <w:szCs w:val="28"/>
          <w:u w:val="none"/>
          <w:shd w:fill="auto" w:val="clear"/>
          <w:vertAlign w:val="baseline"/>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0F">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20" w:before="12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w:instrText>
            <w:fldChar w:fldCharType="separate"/>
          </w:r>
          <w:hyperlink w:anchor="_gjdgx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10">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20" w:before="12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Overview of the company</w:t>
              <w:tab/>
              <w:t xml:space="preserve">3</w:t>
            </w:r>
          </w:hyperlink>
          <w:r w:rsidDel="00000000" w:rsidR="00000000" w:rsidRPr="00000000">
            <w:rPr>
              <w:rtl w:val="0"/>
            </w:rPr>
          </w:r>
        </w:p>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20" w:before="12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Customers and their expectations</w:t>
              <w:tab/>
              <w:t xml:space="preserve">4</w:t>
            </w:r>
          </w:hyperlink>
          <w:r w:rsidDel="00000000" w:rsidR="00000000" w:rsidRPr="00000000">
            <w:rPr>
              <w:rtl w:val="0"/>
            </w:rPr>
          </w:r>
        </w:p>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20" w:before="12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SWOT analysis</w:t>
              <w:tab/>
              <w:t xml:space="preserve">4</w:t>
            </w:r>
          </w:hyperlink>
          <w:r w:rsidDel="00000000" w:rsidR="00000000" w:rsidRPr="00000000">
            <w:rPr>
              <w:rtl w:val="0"/>
            </w:rPr>
          </w:r>
        </w:p>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20" w:before="12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Role and responsibilities of employees</w:t>
              <w:tab/>
              <w:t xml:space="preserve">5</w:t>
            </w:r>
          </w:hyperlink>
          <w:r w:rsidDel="00000000" w:rsidR="00000000" w:rsidRPr="00000000">
            <w:rPr>
              <w:rtl w:val="0"/>
            </w:rPr>
          </w:r>
        </w:p>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20" w:before="12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Importance of training and development</w:t>
              <w:tab/>
              <w:t xml:space="preserve">6</w:t>
            </w:r>
          </w:hyperlink>
          <w:r w:rsidDel="00000000" w:rsidR="00000000" w:rsidRPr="00000000">
            <w:rPr>
              <w:rtl w:val="0"/>
            </w:rPr>
          </w:r>
        </w:p>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20" w:before="12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Importance of the role of store manager in Tesco</w:t>
              <w:tab/>
              <w:t xml:space="preserve">7</w:t>
            </w:r>
          </w:hyperlink>
          <w:r w:rsidDel="00000000" w:rsidR="00000000" w:rsidRPr="00000000">
            <w:rPr>
              <w:rtl w:val="0"/>
            </w:rPr>
          </w:r>
        </w:p>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20" w:before="12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1t3h5s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Skills and knowledge required for a store manager</w:t>
              <w:tab/>
              <w:t xml:space="preserve">8</w:t>
            </w:r>
          </w:hyperlink>
          <w:r w:rsidDel="00000000" w:rsidR="00000000" w:rsidRPr="00000000">
            <w:rPr>
              <w:rtl w:val="0"/>
            </w:rPr>
          </w:r>
        </w:p>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20" w:before="12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4d34og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Training and development requirements</w:t>
              <w:tab/>
              <w:t xml:space="preserve">8</w:t>
            </w:r>
          </w:hyperlink>
          <w:r w:rsidDel="00000000" w:rsidR="00000000" w:rsidRPr="00000000">
            <w:rPr>
              <w:rtl w:val="0"/>
            </w:rPr>
          </w:r>
        </w:p>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20" w:before="12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2s8eyo1">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w:t>
              <w:tab/>
              <w:t xml:space="preserve">9</w:t>
            </w:r>
          </w:hyperlink>
          <w:r w:rsidDel="00000000" w:rsidR="00000000" w:rsidRPr="00000000">
            <w:rPr>
              <w:rtl w:val="0"/>
            </w:rPr>
          </w:r>
        </w:p>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20" w:before="12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17dp8vu">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References</w:t>
              <w:tab/>
              <w:t xml:space="preserve">10</w:t>
            </w:r>
          </w:hyperlink>
          <w:r w:rsidDel="00000000" w:rsidR="00000000" w:rsidRPr="00000000">
            <w:rPr>
              <w:rtl w:val="0"/>
            </w:rPr>
          </w:r>
        </w:p>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20" w:before="12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rdcrjn">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Appendix: Training and development plan with a timescale</w:t>
              <w:tab/>
              <w:t xml:space="preserve">12</w:t>
            </w:r>
          </w:hyperlink>
          <w:r w:rsidDel="00000000" w:rsidR="00000000" w:rsidRPr="00000000">
            <w:rPr>
              <w:rtl w:val="0"/>
            </w:rPr>
          </w:r>
        </w:p>
        <w:p w:rsidR="00000000" w:rsidDel="00000000" w:rsidP="00000000" w:rsidRDefault="00000000" w:rsidRPr="00000000" w14:paraId="0000001B">
          <w:pPr>
            <w:spacing w:after="120" w:before="120" w:line="360" w:lineRule="auto"/>
            <w:jc w:val="both"/>
            <w:rPr>
              <w:rFonts w:ascii="Times New Roman" w:cs="Times New Roman" w:eastAsia="Times New Roman" w:hAnsi="Times New Roman"/>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0"/>
        <w:jc w:val="both"/>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D">
      <w:pPr>
        <w:spacing w:after="120" w:before="120" w:line="360" w:lineRule="auto"/>
        <w:rPr>
          <w:rFonts w:ascii="Times New Roman" w:cs="Times New Roman" w:eastAsia="Times New Roman" w:hAnsi="Times New Roman"/>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E">
      <w:pPr>
        <w:pStyle w:val="Heading1"/>
        <w:rPr/>
      </w:pPr>
      <w:bookmarkStart w:colFirst="0" w:colLast="0" w:name="_gjdgxs" w:id="0"/>
      <w:bookmarkEnd w:id="0"/>
      <w:r w:rsidDel="00000000" w:rsidR="00000000" w:rsidRPr="00000000">
        <w:rPr>
          <w:rtl w:val="0"/>
        </w:rPr>
        <w:t xml:space="preserve">Introduction</w:t>
      </w:r>
    </w:p>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Organizational analysis is something, which is important and beneficial for the organization as it allows the management to determine the areas of weakness and solutions to eliminate the problems Moreover, organizational analysis, also helps in identifying the truth operations in the working environment at the same time.</w:t>
      </w:r>
    </w:p>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 this report, a deep organizational analysis will be carried out on the UK’s favorite supermarket Tesco. Overview of the company will be provided that will give minute details of the company along with their potential customers. Moreover, a SWOT analysis will be conducted to identify the strengths, weaknesses, possible opportunities and the possible threats of the company. Role of the employee and the ways they have contributed to the company in achieving its goals will be focused on. </w:t>
      </w:r>
      <w:r w:rsidDel="00000000" w:rsidR="00000000" w:rsidRPr="00000000">
        <w:rPr>
          <w:rFonts w:ascii="Times New Roman" w:cs="Times New Roman" w:eastAsia="Times New Roman" w:hAnsi="Times New Roman"/>
          <w:sz w:val="24"/>
          <w:szCs w:val="24"/>
          <w:rtl w:val="0"/>
        </w:rPr>
        <w:t xml:space="preserve">The necessity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of training and development will be analysed and the same will be planned for the company. Last but not the least, the role and contribution of the manager in the company will be identified.    </w:t>
      </w:r>
    </w:p>
    <w:p w:rsidR="00000000" w:rsidDel="00000000" w:rsidP="00000000" w:rsidRDefault="00000000" w:rsidRPr="00000000" w14:paraId="00000021">
      <w:pPr>
        <w:pStyle w:val="Heading1"/>
        <w:rPr/>
      </w:pPr>
      <w:bookmarkStart w:colFirst="0" w:colLast="0" w:name="_30j0zll" w:id="1"/>
      <w:bookmarkEnd w:id="1"/>
      <w:r w:rsidDel="00000000" w:rsidR="00000000" w:rsidRPr="00000000">
        <w:rPr>
          <w:rtl w:val="0"/>
        </w:rPr>
        <w:t xml:space="preserve">Overview of the company</w:t>
      </w:r>
    </w:p>
    <w:p w:rsidR="00000000" w:rsidDel="00000000" w:rsidP="00000000" w:rsidRDefault="00000000" w:rsidRPr="00000000" w14:paraId="00000022">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120" w:before="120" w:line="360" w:lineRule="auto"/>
        <w:ind w:left="720" w:right="0" w:hanging="360"/>
        <w:jc w:val="both"/>
        <w:rPr>
          <w:rFonts w:ascii="Times New Roman" w:cs="Times New Roman" w:eastAsia="Times New Roman" w:hAnsi="Times New Roman"/>
          <w:b w:val="1"/>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Sector: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Headquartered in England, Tesco works in the multinational grocery sector as well as merchandise retailer</w:t>
      </w:r>
      <w:r w:rsidDel="00000000" w:rsidR="00000000" w:rsidRPr="00000000">
        <w:rPr>
          <w:rtl w:val="0"/>
        </w:rPr>
      </w:r>
    </w:p>
    <w:p w:rsidR="00000000" w:rsidDel="00000000" w:rsidP="00000000" w:rsidRDefault="00000000" w:rsidRPr="00000000" w14:paraId="00000023">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120" w:before="120" w:line="360" w:lineRule="auto"/>
        <w:ind w:left="720" w:right="0" w:hanging="360"/>
        <w:jc w:val="both"/>
        <w:rPr>
          <w:rFonts w:ascii="Times New Roman" w:cs="Times New Roman" w:eastAsia="Times New Roman" w:hAnsi="Times New Roman"/>
          <w:b w:val="1"/>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Size: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It is known that Tesco is one of the biggest retailers around the world, operates in around 2318 stores, and have given employment to around 326,000 people. The company generated a revenue of 6,391.1 crores GBP  in 2019 (Tesco, 2020)</w:t>
      </w:r>
      <w:r w:rsidDel="00000000" w:rsidR="00000000" w:rsidRPr="00000000">
        <w:rPr>
          <w:rtl w:val="0"/>
        </w:rPr>
      </w:r>
    </w:p>
    <w:p w:rsidR="00000000" w:rsidDel="00000000" w:rsidP="00000000" w:rsidRDefault="00000000" w:rsidRPr="00000000" w14:paraId="00000024">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120" w:before="120" w:line="360" w:lineRule="auto"/>
        <w:ind w:left="720" w:right="0" w:hanging="360"/>
        <w:jc w:val="both"/>
        <w:rPr>
          <w:rFonts w:ascii="Times New Roman" w:cs="Times New Roman" w:eastAsia="Times New Roman" w:hAnsi="Times New Roman"/>
          <w:b w:val="1"/>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Structure: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Tesco’s organizational structure is highly depended on the hierarchical structure that reflects large size of the business </w:t>
      </w:r>
      <w:r w:rsidDel="00000000" w:rsidR="00000000" w:rsidRPr="00000000">
        <w:rPr>
          <w:rtl w:val="0"/>
        </w:rPr>
      </w:r>
    </w:p>
    <w:p w:rsidR="00000000" w:rsidDel="00000000" w:rsidP="00000000" w:rsidRDefault="00000000" w:rsidRPr="00000000" w14:paraId="00000025">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120" w:before="120" w:line="360" w:lineRule="auto"/>
        <w:ind w:left="720" w:right="0" w:hanging="360"/>
        <w:jc w:val="both"/>
        <w:rPr>
          <w:rFonts w:ascii="Times New Roman" w:cs="Times New Roman" w:eastAsia="Times New Roman" w:hAnsi="Times New Roman"/>
          <w:b w:val="1"/>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Goals: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main objective or goal of the company is to meet the demands of </w:t>
      </w:r>
      <w:r w:rsidDel="00000000" w:rsidR="00000000" w:rsidRPr="00000000">
        <w:rPr>
          <w:rFonts w:ascii="Times New Roman" w:cs="Times New Roman" w:eastAsia="Times New Roman" w:hAnsi="Times New Roman"/>
          <w:sz w:val="24"/>
          <w:szCs w:val="24"/>
          <w:rtl w:val="0"/>
        </w:rPr>
        <w:t xml:space="preserve">the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customer and enhance the way of living.  </w:t>
      </w:r>
      <w:r w:rsidDel="00000000" w:rsidR="00000000" w:rsidRPr="00000000">
        <w:rPr>
          <w:rtl w:val="0"/>
        </w:rPr>
      </w:r>
    </w:p>
    <w:p w:rsidR="00000000" w:rsidDel="00000000" w:rsidP="00000000" w:rsidRDefault="00000000" w:rsidRPr="00000000" w14:paraId="00000026">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120" w:before="120" w:line="360" w:lineRule="auto"/>
        <w:ind w:left="720" w:right="0" w:hanging="360"/>
        <w:jc w:val="both"/>
        <w:rPr>
          <w:rFonts w:ascii="Times New Roman" w:cs="Times New Roman" w:eastAsia="Times New Roman" w:hAnsi="Times New Roman"/>
          <w:b w:val="1"/>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Mission: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Tesco’s mission or core purpose is to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“We make what matters better, together.”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(Tesco, 2020) </w:t>
      </w:r>
      <w:r w:rsidDel="00000000" w:rsidR="00000000" w:rsidRPr="00000000">
        <w:rPr>
          <w:rtl w:val="0"/>
        </w:rPr>
      </w:r>
    </w:p>
    <w:p w:rsidR="00000000" w:rsidDel="00000000" w:rsidP="00000000" w:rsidRDefault="00000000" w:rsidRPr="00000000" w14:paraId="00000027">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120" w:before="120" w:line="360" w:lineRule="auto"/>
        <w:ind w:left="720" w:right="0" w:hanging="360"/>
        <w:jc w:val="both"/>
        <w:rPr>
          <w:rFonts w:ascii="Times New Roman" w:cs="Times New Roman" w:eastAsia="Times New Roman" w:hAnsi="Times New Roman"/>
          <w:b w:val="1"/>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Values: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values of Tesco involves, understanding their potential customer and meet their demands, acting responsibly towards the community </w:t>
      </w:r>
      <w:r w:rsidDel="00000000" w:rsidR="00000000" w:rsidRPr="00000000">
        <w:rPr>
          <w:rtl w:val="0"/>
        </w:rPr>
      </w:r>
    </w:p>
    <w:p w:rsidR="00000000" w:rsidDel="00000000" w:rsidP="00000000" w:rsidRDefault="00000000" w:rsidRPr="00000000" w14:paraId="00000028">
      <w:pPr>
        <w:pStyle w:val="Heading1"/>
        <w:rPr/>
      </w:pPr>
      <w:bookmarkStart w:colFirst="0" w:colLast="0" w:name="_1fob9te" w:id="2"/>
      <w:bookmarkEnd w:id="2"/>
      <w:r w:rsidDel="00000000" w:rsidR="00000000" w:rsidRPr="00000000">
        <w:rPr>
          <w:rtl w:val="0"/>
        </w:rPr>
        <w:t xml:space="preserve">Customers and their expectations </w:t>
      </w:r>
    </w:p>
    <w:p w:rsidR="00000000" w:rsidDel="00000000" w:rsidP="00000000" w:rsidRDefault="00000000" w:rsidRPr="00000000" w14:paraId="00000029">
      <w:pPr>
        <w:keepNext w:val="0"/>
        <w:keepLines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Customers are at the heart of any organisation as they form the main asset to the company (Naeem, 2019). To date, Tesco has aimed at putting a smile on the face of the customers by offering them quality service and goods. </w:t>
      </w:r>
      <w:r w:rsidDel="00000000" w:rsidR="00000000" w:rsidRPr="00000000">
        <w:rPr>
          <w:rFonts w:ascii="Times New Roman" w:cs="Times New Roman" w:eastAsia="Times New Roman" w:hAnsi="Times New Roman"/>
          <w:sz w:val="24"/>
          <w:szCs w:val="24"/>
          <w:rtl w:val="0"/>
        </w:rPr>
        <w:t xml:space="preserve">To</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stay loyal and transparent to the customers, the company has introduced Club Cards. Over the last 10 years, it has turned out to be the most booming loyalty scheme of the company (Tesco, 2020). </w:t>
      </w:r>
    </w:p>
    <w:p w:rsidR="00000000" w:rsidDel="00000000" w:rsidP="00000000" w:rsidRDefault="00000000" w:rsidRPr="00000000" w14:paraId="0000002A">
      <w:pPr>
        <w:keepNext w:val="0"/>
        <w:keepLines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main target customers of the company are the one from the middle-income group. It has also attracted the young children at the same time. However, it should be added here that with passing time, the company is aiming to target those who never compromise with the quality of products and are ready to pay the price for the same. More specifically, it can be said that Tesco targets those who want products at reasonable price and quality.   </w:t>
      </w:r>
    </w:p>
    <w:p w:rsidR="00000000" w:rsidDel="00000000" w:rsidP="00000000" w:rsidRDefault="00000000" w:rsidRPr="00000000" w14:paraId="0000002B">
      <w:pPr>
        <w:keepNext w:val="0"/>
        <w:keepLines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sz w:val="24"/>
          <w:szCs w:val="24"/>
          <w:rtl w:val="0"/>
        </w:rPr>
        <w:t xml:space="preserve">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 customers, too, expect that Tesco will remain transparent to them and offer them good quality products at reasonable or cheaper prices. The customers expect nothing but loyalty from the company. The way Tesco has handled customers since the day it began its journey is appreciable. The scheme of </w:t>
      </w: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Clubcard</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has helped Tesco to retain the existing customers, attract new customers and meet the growing demands of the same (Tesco, 2020).    </w:t>
      </w:r>
    </w:p>
    <w:p w:rsidR="00000000" w:rsidDel="00000000" w:rsidP="00000000" w:rsidRDefault="00000000" w:rsidRPr="00000000" w14:paraId="0000002C">
      <w:pPr>
        <w:pStyle w:val="Heading1"/>
        <w:rPr/>
      </w:pPr>
      <w:bookmarkStart w:colFirst="0" w:colLast="0" w:name="_3znysh7" w:id="3"/>
      <w:bookmarkEnd w:id="3"/>
      <w:r w:rsidDel="00000000" w:rsidR="00000000" w:rsidRPr="00000000">
        <w:rPr>
          <w:rtl w:val="0"/>
        </w:rPr>
        <w:t xml:space="preserve">SWOT analysis</w:t>
      </w:r>
    </w:p>
    <w:tbl>
      <w:tblPr>
        <w:tblStyle w:val="Table1"/>
        <w:tblW w:w="9560.0" w:type="dxa"/>
        <w:jc w:val="left"/>
        <w:tblInd w:w="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780"/>
        <w:gridCol w:w="4780"/>
        <w:tblGridChange w:id="0">
          <w:tblGrid>
            <w:gridCol w:w="4780"/>
            <w:gridCol w:w="4780"/>
          </w:tblGrid>
        </w:tblGridChange>
      </w:tblGrid>
      <w:tr>
        <w:tc>
          <w:tcPr>
            <w:shd w:fill="auto" w:val="clear"/>
            <w:tcMar>
              <w:top w:w="100.0" w:type="dxa"/>
              <w:left w:w="100.0" w:type="dxa"/>
              <w:bottom w:w="100.0" w:type="dxa"/>
              <w:right w:w="100.0" w:type="dxa"/>
            </w:tcMar>
          </w:tcPr>
          <w:p w:rsidR="00000000" w:rsidDel="00000000" w:rsidP="00000000" w:rsidRDefault="00000000" w:rsidRPr="00000000" w14:paraId="0000002D">
            <w:pPr>
              <w:keepNext w:val="0"/>
              <w:keepLines w:val="0"/>
              <w:widowControl w:val="0"/>
              <w:pBdr>
                <w:top w:space="0" w:sz="0" w:val="nil"/>
                <w:left w:space="0" w:sz="0" w:val="nil"/>
                <w:bottom w:space="0" w:sz="0" w:val="nil"/>
                <w:right w:space="0" w:sz="0" w:val="nil"/>
                <w:between w:space="0" w:sz="0" w:val="nil"/>
              </w:pBdr>
              <w:shd w:fill="auto" w:val="clear"/>
              <w:spacing w:after="120" w:before="12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Strengths </w:t>
            </w:r>
          </w:p>
          <w:p w:rsidR="00000000" w:rsidDel="00000000" w:rsidP="00000000" w:rsidRDefault="00000000" w:rsidRPr="00000000" w14:paraId="0000002E">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120" w:before="120" w:line="360" w:lineRule="auto"/>
              <w:ind w:left="720" w:right="0" w:hanging="360"/>
              <w:jc w:val="both"/>
              <w:rPr>
                <w:rFonts w:ascii="Times New Roman" w:cs="Times New Roman" w:eastAsia="Times New Roman" w:hAnsi="Times New Roman"/>
                <w:b w:val="0"/>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Largest grocery retailer in the UK</w:t>
            </w:r>
          </w:p>
          <w:p w:rsidR="00000000" w:rsidDel="00000000" w:rsidP="00000000" w:rsidRDefault="00000000" w:rsidRPr="00000000" w14:paraId="0000002F">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120" w:before="120" w:line="360" w:lineRule="auto"/>
              <w:ind w:left="720" w:right="0" w:hanging="360"/>
              <w:jc w:val="both"/>
              <w:rPr>
                <w:rFonts w:ascii="Times New Roman" w:cs="Times New Roman" w:eastAsia="Times New Roman" w:hAnsi="Times New Roman"/>
                <w:b w:val="0"/>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Diversified store, markets and product range</w:t>
            </w:r>
          </w:p>
          <w:p w:rsidR="00000000" w:rsidDel="00000000" w:rsidP="00000000" w:rsidRDefault="00000000" w:rsidRPr="00000000" w14:paraId="00000030">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120" w:before="120" w:line="360" w:lineRule="auto"/>
              <w:ind w:left="720" w:right="0" w:hanging="360"/>
              <w:jc w:val="both"/>
              <w:rPr>
                <w:rFonts w:ascii="Times New Roman" w:cs="Times New Roman" w:eastAsia="Times New Roman" w:hAnsi="Times New Roman"/>
                <w:b w:val="0"/>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Leads in market share</w:t>
            </w:r>
          </w:p>
          <w:p w:rsidR="00000000" w:rsidDel="00000000" w:rsidP="00000000" w:rsidRDefault="00000000" w:rsidRPr="00000000" w14:paraId="00000031">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120" w:before="120" w:line="360" w:lineRule="auto"/>
              <w:ind w:left="720" w:right="0" w:hanging="360"/>
              <w:jc w:val="both"/>
              <w:rPr>
                <w:rFonts w:ascii="Times New Roman" w:cs="Times New Roman" w:eastAsia="Times New Roman" w:hAnsi="Times New Roman"/>
                <w:b w:val="0"/>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Use of advanced and modern technology </w:t>
            </w:r>
          </w:p>
          <w:p w:rsidR="00000000" w:rsidDel="00000000" w:rsidP="00000000" w:rsidRDefault="00000000" w:rsidRPr="00000000" w14:paraId="00000032">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120" w:before="120" w:line="360" w:lineRule="auto"/>
              <w:ind w:left="720" w:right="0" w:hanging="360"/>
              <w:jc w:val="both"/>
              <w:rPr>
                <w:rFonts w:ascii="Times New Roman" w:cs="Times New Roman" w:eastAsia="Times New Roman" w:hAnsi="Times New Roman"/>
                <w:b w:val="0"/>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Effective supply chain network </w:t>
            </w:r>
          </w:p>
          <w:p w:rsidR="00000000" w:rsidDel="00000000" w:rsidP="00000000" w:rsidRDefault="00000000" w:rsidRPr="00000000" w14:paraId="00000033">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120" w:before="120" w:line="360" w:lineRule="auto"/>
              <w:ind w:left="720" w:right="0" w:hanging="360"/>
              <w:jc w:val="both"/>
              <w:rPr>
                <w:rFonts w:ascii="Times New Roman" w:cs="Times New Roman" w:eastAsia="Times New Roman" w:hAnsi="Times New Roman"/>
                <w:b w:val="0"/>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Loyal to customers  </w:t>
            </w:r>
          </w:p>
          <w:p w:rsidR="00000000" w:rsidDel="00000000" w:rsidP="00000000" w:rsidRDefault="00000000" w:rsidRPr="00000000" w14:paraId="00000034">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120" w:before="120" w:line="360" w:lineRule="auto"/>
              <w:ind w:left="720" w:right="0" w:hanging="360"/>
              <w:jc w:val="both"/>
              <w:rPr>
                <w:rFonts w:ascii="Times New Roman" w:cs="Times New Roman" w:eastAsia="Times New Roman" w:hAnsi="Times New Roman"/>
                <w:b w:val="0"/>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Club card loyalty program (Tesco, 2020)</w:t>
            </w:r>
          </w:p>
        </w:tc>
        <w:tc>
          <w:tcPr>
            <w:shd w:fill="auto" w:val="clear"/>
            <w:tcMar>
              <w:top w:w="100.0" w:type="dxa"/>
              <w:left w:w="100.0" w:type="dxa"/>
              <w:bottom w:w="100.0" w:type="dxa"/>
              <w:right w:w="100.0" w:type="dxa"/>
            </w:tcMar>
          </w:tcPr>
          <w:p w:rsidR="00000000" w:rsidDel="00000000" w:rsidP="00000000" w:rsidRDefault="00000000" w:rsidRPr="00000000" w14:paraId="00000035">
            <w:pPr>
              <w:keepNext w:val="0"/>
              <w:keepLines w:val="0"/>
              <w:widowControl w:val="0"/>
              <w:pBdr>
                <w:top w:space="0" w:sz="0" w:val="nil"/>
                <w:left w:space="0" w:sz="0" w:val="nil"/>
                <w:bottom w:space="0" w:sz="0" w:val="nil"/>
                <w:right w:space="0" w:sz="0" w:val="nil"/>
                <w:between w:space="0" w:sz="0" w:val="nil"/>
              </w:pBdr>
              <w:shd w:fill="auto" w:val="clear"/>
              <w:spacing w:after="120" w:before="12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Weaknesses </w:t>
            </w:r>
          </w:p>
          <w:p w:rsidR="00000000" w:rsidDel="00000000" w:rsidP="00000000" w:rsidRDefault="00000000" w:rsidRPr="00000000" w14:paraId="00000036">
            <w:pPr>
              <w:keepNext w:val="0"/>
              <w:keepLines w:val="0"/>
              <w:widowControl w:val="0"/>
              <w:numPr>
                <w:ilvl w:val="0"/>
                <w:numId w:val="3"/>
              </w:numPr>
              <w:pBdr>
                <w:top w:space="0" w:sz="0" w:val="nil"/>
                <w:left w:space="0" w:sz="0" w:val="nil"/>
                <w:bottom w:space="0" w:sz="0" w:val="nil"/>
                <w:right w:space="0" w:sz="0" w:val="nil"/>
                <w:between w:space="0" w:sz="0" w:val="nil"/>
              </w:pBdr>
              <w:shd w:fill="auto" w:val="clear"/>
              <w:spacing w:after="120" w:before="120" w:line="360" w:lineRule="auto"/>
              <w:ind w:left="720" w:right="0" w:hanging="360"/>
              <w:jc w:val="both"/>
              <w:rPr>
                <w:rFonts w:ascii="Times New Roman" w:cs="Times New Roman" w:eastAsia="Times New Roman" w:hAnsi="Times New Roman"/>
                <w:b w:val="0"/>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Low cost strategy</w:t>
            </w:r>
          </w:p>
          <w:p w:rsidR="00000000" w:rsidDel="00000000" w:rsidP="00000000" w:rsidRDefault="00000000" w:rsidRPr="00000000" w14:paraId="00000037">
            <w:pPr>
              <w:keepNext w:val="0"/>
              <w:keepLines w:val="0"/>
              <w:widowControl w:val="0"/>
              <w:numPr>
                <w:ilvl w:val="0"/>
                <w:numId w:val="3"/>
              </w:numPr>
              <w:pBdr>
                <w:top w:space="0" w:sz="0" w:val="nil"/>
                <w:left w:space="0" w:sz="0" w:val="nil"/>
                <w:bottom w:space="0" w:sz="0" w:val="nil"/>
                <w:right w:space="0" w:sz="0" w:val="nil"/>
                <w:between w:space="0" w:sz="0" w:val="nil"/>
              </w:pBdr>
              <w:shd w:fill="auto" w:val="clear"/>
              <w:spacing w:after="120" w:before="120" w:line="360" w:lineRule="auto"/>
              <w:ind w:left="720" w:right="0" w:hanging="360"/>
              <w:jc w:val="both"/>
              <w:rPr>
                <w:rFonts w:ascii="Times New Roman" w:cs="Times New Roman" w:eastAsia="Times New Roman" w:hAnsi="Times New Roman"/>
                <w:b w:val="0"/>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Lack </w:t>
            </w:r>
            <w:r w:rsidDel="00000000" w:rsidR="00000000" w:rsidRPr="00000000">
              <w:rPr>
                <w:rFonts w:ascii="Times New Roman" w:cs="Times New Roman" w:eastAsia="Times New Roman" w:hAnsi="Times New Roman"/>
                <w:sz w:val="24"/>
                <w:szCs w:val="24"/>
                <w:rtl w:val="0"/>
              </w:rPr>
              <w:t xml:space="preserve">of</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operational performance </w:t>
            </w:r>
          </w:p>
          <w:p w:rsidR="00000000" w:rsidDel="00000000" w:rsidP="00000000" w:rsidRDefault="00000000" w:rsidRPr="00000000" w14:paraId="00000038">
            <w:pPr>
              <w:keepNext w:val="0"/>
              <w:keepLines w:val="0"/>
              <w:widowControl w:val="0"/>
              <w:numPr>
                <w:ilvl w:val="0"/>
                <w:numId w:val="3"/>
              </w:numPr>
              <w:pBdr>
                <w:top w:space="0" w:sz="0" w:val="nil"/>
                <w:left w:space="0" w:sz="0" w:val="nil"/>
                <w:bottom w:space="0" w:sz="0" w:val="nil"/>
                <w:right w:space="0" w:sz="0" w:val="nil"/>
                <w:between w:space="0" w:sz="0" w:val="nil"/>
              </w:pBdr>
              <w:shd w:fill="auto" w:val="clear"/>
              <w:spacing w:after="120" w:before="120" w:line="360" w:lineRule="auto"/>
              <w:ind w:left="720" w:right="0" w:hanging="360"/>
              <w:jc w:val="both"/>
              <w:rPr>
                <w:rFonts w:ascii="Times New Roman" w:cs="Times New Roman" w:eastAsia="Times New Roman" w:hAnsi="Times New Roman"/>
                <w:b w:val="0"/>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Financial errors</w:t>
            </w:r>
          </w:p>
          <w:p w:rsidR="00000000" w:rsidDel="00000000" w:rsidP="00000000" w:rsidRDefault="00000000" w:rsidRPr="00000000" w14:paraId="00000039">
            <w:pPr>
              <w:keepNext w:val="0"/>
              <w:keepLines w:val="0"/>
              <w:widowControl w:val="0"/>
              <w:numPr>
                <w:ilvl w:val="0"/>
                <w:numId w:val="3"/>
              </w:numPr>
              <w:pBdr>
                <w:top w:space="0" w:sz="0" w:val="nil"/>
                <w:left w:space="0" w:sz="0" w:val="nil"/>
                <w:bottom w:space="0" w:sz="0" w:val="nil"/>
                <w:right w:space="0" w:sz="0" w:val="nil"/>
                <w:between w:space="0" w:sz="0" w:val="nil"/>
              </w:pBdr>
              <w:shd w:fill="auto" w:val="clear"/>
              <w:spacing w:after="120" w:before="120" w:line="360" w:lineRule="auto"/>
              <w:ind w:left="720" w:right="0" w:hanging="360"/>
              <w:jc w:val="both"/>
              <w:rPr>
                <w:rFonts w:ascii="Times New Roman" w:cs="Times New Roman" w:eastAsia="Times New Roman" w:hAnsi="Times New Roman"/>
                <w:b w:val="0"/>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Failed to extend in Japan and the US</w:t>
            </w:r>
          </w:p>
        </w:tc>
      </w:tr>
      <w:tr>
        <w:tc>
          <w:tcPr>
            <w:shd w:fill="auto" w:val="clear"/>
            <w:tcMar>
              <w:top w:w="100.0" w:type="dxa"/>
              <w:left w:w="100.0" w:type="dxa"/>
              <w:bottom w:w="100.0" w:type="dxa"/>
              <w:right w:w="100.0" w:type="dxa"/>
            </w:tcMar>
          </w:tcPr>
          <w:p w:rsidR="00000000" w:rsidDel="00000000" w:rsidP="00000000" w:rsidRDefault="00000000" w:rsidRPr="00000000" w14:paraId="0000003A">
            <w:pPr>
              <w:keepNext w:val="0"/>
              <w:keepLines w:val="0"/>
              <w:widowControl w:val="0"/>
              <w:pBdr>
                <w:top w:space="0" w:sz="0" w:val="nil"/>
                <w:left w:space="0" w:sz="0" w:val="nil"/>
                <w:bottom w:space="0" w:sz="0" w:val="nil"/>
                <w:right w:space="0" w:sz="0" w:val="nil"/>
                <w:between w:space="0" w:sz="0" w:val="nil"/>
              </w:pBdr>
              <w:shd w:fill="auto" w:val="clear"/>
              <w:spacing w:after="120" w:before="12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Opportunities </w:t>
            </w:r>
          </w:p>
          <w:p w:rsidR="00000000" w:rsidDel="00000000" w:rsidP="00000000" w:rsidRDefault="00000000" w:rsidRPr="00000000" w14:paraId="0000003B">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120" w:before="120" w:line="360" w:lineRule="auto"/>
              <w:ind w:left="720" w:right="0" w:hanging="360"/>
              <w:jc w:val="both"/>
              <w:rPr>
                <w:rFonts w:ascii="Times New Roman" w:cs="Times New Roman" w:eastAsia="Times New Roman" w:hAnsi="Times New Roman"/>
                <w:b w:val="0"/>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Expanding business</w:t>
            </w:r>
          </w:p>
          <w:p w:rsidR="00000000" w:rsidDel="00000000" w:rsidP="00000000" w:rsidRDefault="00000000" w:rsidRPr="00000000" w14:paraId="0000003C">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120" w:before="120" w:line="360" w:lineRule="auto"/>
              <w:ind w:left="720" w:right="0" w:hanging="360"/>
              <w:jc w:val="both"/>
              <w:rPr>
                <w:rFonts w:ascii="Times New Roman" w:cs="Times New Roman" w:eastAsia="Times New Roman" w:hAnsi="Times New Roman"/>
                <w:b w:val="0"/>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Online shopping</w:t>
            </w:r>
          </w:p>
          <w:p w:rsidR="00000000" w:rsidDel="00000000" w:rsidP="00000000" w:rsidRDefault="00000000" w:rsidRPr="00000000" w14:paraId="0000003D">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120" w:before="120" w:line="360" w:lineRule="auto"/>
              <w:ind w:left="720" w:right="0" w:hanging="360"/>
              <w:jc w:val="both"/>
              <w:rPr>
                <w:rFonts w:ascii="Times New Roman" w:cs="Times New Roman" w:eastAsia="Times New Roman" w:hAnsi="Times New Roman"/>
                <w:b w:val="0"/>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Effective strategic alliance with other companies</w:t>
            </w:r>
          </w:p>
          <w:p w:rsidR="00000000" w:rsidDel="00000000" w:rsidP="00000000" w:rsidRDefault="00000000" w:rsidRPr="00000000" w14:paraId="0000003E">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120" w:before="120" w:line="360" w:lineRule="auto"/>
              <w:ind w:left="720" w:right="0" w:hanging="360"/>
              <w:jc w:val="both"/>
              <w:rPr>
                <w:rFonts w:ascii="Times New Roman" w:cs="Times New Roman" w:eastAsia="Times New Roman" w:hAnsi="Times New Roman"/>
                <w:b w:val="0"/>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Emerging market growth </w:t>
            </w:r>
          </w:p>
        </w:tc>
        <w:tc>
          <w:tcPr>
            <w:shd w:fill="auto" w:val="clear"/>
            <w:tcMar>
              <w:top w:w="100.0" w:type="dxa"/>
              <w:left w:w="100.0" w:type="dxa"/>
              <w:bottom w:w="100.0" w:type="dxa"/>
              <w:right w:w="100.0" w:type="dxa"/>
            </w:tcMar>
          </w:tcPr>
          <w:p w:rsidR="00000000" w:rsidDel="00000000" w:rsidP="00000000" w:rsidRDefault="00000000" w:rsidRPr="00000000" w14:paraId="0000003F">
            <w:pPr>
              <w:keepNext w:val="0"/>
              <w:keepLines w:val="0"/>
              <w:widowControl w:val="0"/>
              <w:pBdr>
                <w:top w:space="0" w:sz="0" w:val="nil"/>
                <w:left w:space="0" w:sz="0" w:val="nil"/>
                <w:bottom w:space="0" w:sz="0" w:val="nil"/>
                <w:right w:space="0" w:sz="0" w:val="nil"/>
                <w:between w:space="0" w:sz="0" w:val="nil"/>
              </w:pBdr>
              <w:shd w:fill="auto" w:val="clear"/>
              <w:spacing w:after="120" w:before="12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Threats </w:t>
            </w:r>
          </w:p>
          <w:p w:rsidR="00000000" w:rsidDel="00000000" w:rsidP="00000000" w:rsidRDefault="00000000" w:rsidRPr="00000000" w14:paraId="00000040">
            <w:pPr>
              <w:keepNext w:val="0"/>
              <w:keepLines w:val="0"/>
              <w:widowControl w:val="0"/>
              <w:numPr>
                <w:ilvl w:val="0"/>
                <w:numId w:val="5"/>
              </w:numPr>
              <w:pBdr>
                <w:top w:space="0" w:sz="0" w:val="nil"/>
                <w:left w:space="0" w:sz="0" w:val="nil"/>
                <w:bottom w:space="0" w:sz="0" w:val="nil"/>
                <w:right w:space="0" w:sz="0" w:val="nil"/>
                <w:between w:space="0" w:sz="0" w:val="nil"/>
              </w:pBdr>
              <w:shd w:fill="auto" w:val="clear"/>
              <w:spacing w:after="120" w:before="120" w:line="360" w:lineRule="auto"/>
              <w:ind w:left="720" w:right="0" w:hanging="360"/>
              <w:jc w:val="both"/>
              <w:rPr>
                <w:rFonts w:ascii="Times New Roman" w:cs="Times New Roman" w:eastAsia="Times New Roman" w:hAnsi="Times New Roman"/>
                <w:b w:val="0"/>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Growing competitors like Aldi, Walmart</w:t>
            </w:r>
          </w:p>
          <w:p w:rsidR="00000000" w:rsidDel="00000000" w:rsidP="00000000" w:rsidRDefault="00000000" w:rsidRPr="00000000" w14:paraId="00000041">
            <w:pPr>
              <w:keepNext w:val="0"/>
              <w:keepLines w:val="0"/>
              <w:widowControl w:val="0"/>
              <w:numPr>
                <w:ilvl w:val="0"/>
                <w:numId w:val="5"/>
              </w:numPr>
              <w:pBdr>
                <w:top w:space="0" w:sz="0" w:val="nil"/>
                <w:left w:space="0" w:sz="0" w:val="nil"/>
                <w:bottom w:space="0" w:sz="0" w:val="nil"/>
                <w:right w:space="0" w:sz="0" w:val="nil"/>
                <w:between w:space="0" w:sz="0" w:val="nil"/>
              </w:pBdr>
              <w:shd w:fill="auto" w:val="clear"/>
              <w:spacing w:after="120" w:before="120" w:line="360" w:lineRule="auto"/>
              <w:ind w:left="720" w:right="0" w:hanging="360"/>
              <w:jc w:val="both"/>
              <w:rPr>
                <w:rFonts w:ascii="Times New Roman" w:cs="Times New Roman" w:eastAsia="Times New Roman" w:hAnsi="Times New Roman"/>
                <w:b w:val="0"/>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Brexit Referendum</w:t>
            </w:r>
          </w:p>
          <w:p w:rsidR="00000000" w:rsidDel="00000000" w:rsidP="00000000" w:rsidRDefault="00000000" w:rsidRPr="00000000" w14:paraId="00000042">
            <w:pPr>
              <w:keepNext w:val="0"/>
              <w:keepLines w:val="0"/>
              <w:widowControl w:val="0"/>
              <w:numPr>
                <w:ilvl w:val="0"/>
                <w:numId w:val="5"/>
              </w:numPr>
              <w:pBdr>
                <w:top w:space="0" w:sz="0" w:val="nil"/>
                <w:left w:space="0" w:sz="0" w:val="nil"/>
                <w:bottom w:space="0" w:sz="0" w:val="nil"/>
                <w:right w:space="0" w:sz="0" w:val="nil"/>
                <w:between w:space="0" w:sz="0" w:val="nil"/>
              </w:pBdr>
              <w:shd w:fill="auto" w:val="clear"/>
              <w:spacing w:after="120" w:before="120" w:line="360" w:lineRule="auto"/>
              <w:ind w:left="720" w:right="0" w:hanging="360"/>
              <w:jc w:val="both"/>
              <w:rPr>
                <w:rFonts w:ascii="Times New Roman" w:cs="Times New Roman" w:eastAsia="Times New Roman" w:hAnsi="Times New Roman"/>
                <w:b w:val="0"/>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Economic crisis </w:t>
            </w:r>
          </w:p>
        </w:tc>
      </w:tr>
    </w:tbl>
    <w:p w:rsidR="00000000" w:rsidDel="00000000" w:rsidP="00000000" w:rsidRDefault="00000000" w:rsidRPr="00000000" w14:paraId="00000043">
      <w:pPr>
        <w:keepNext w:val="0"/>
        <w:keepLines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Table 1: SWOT Analysis of Tesco</w:t>
      </w:r>
    </w:p>
    <w:p w:rsidR="00000000" w:rsidDel="00000000" w:rsidP="00000000" w:rsidRDefault="00000000" w:rsidRPr="00000000" w14:paraId="00000044">
      <w:pPr>
        <w:keepNext w:val="0"/>
        <w:keepLines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(Source: created by author)</w:t>
      </w:r>
    </w:p>
    <w:p w:rsidR="00000000" w:rsidDel="00000000" w:rsidP="00000000" w:rsidRDefault="00000000" w:rsidRPr="00000000" w14:paraId="00000045">
      <w:pPr>
        <w:keepNext w:val="0"/>
        <w:keepLines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From the above table, it can be said that by using the strengths like advanced technology, loyalty program, supply chain network, diversified product the company has successfully managed to earn annual revenue of 53 billion British pounds thereby making the customers happy (Coppola, 2020). Moreover, it can be said that the company has the opportunity to serve customers through online shopping whereby they can diminish the financial error and give tough competition to its competitors. In the contemporary time, COVID-19 seems to have hampered the business operations of companies around the world (Chetty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et al.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2020). Hence, in order maintaining safety, the company can focus more on receiving orders through their websites or company app. This can help in generating profitability, retaining customers thereby ensuring customer safety.      </w:t>
      </w:r>
    </w:p>
    <w:p w:rsidR="00000000" w:rsidDel="00000000" w:rsidP="00000000" w:rsidRDefault="00000000" w:rsidRPr="00000000" w14:paraId="00000046">
      <w:pPr>
        <w:pStyle w:val="Heading1"/>
        <w:rPr/>
      </w:pPr>
      <w:bookmarkStart w:colFirst="0" w:colLast="0" w:name="_2et92p0" w:id="4"/>
      <w:bookmarkEnd w:id="4"/>
      <w:r w:rsidDel="00000000" w:rsidR="00000000" w:rsidRPr="00000000">
        <w:rPr>
          <w:rtl w:val="0"/>
        </w:rPr>
        <w:t xml:space="preserve">Role and responsibilities of employees</w:t>
      </w:r>
    </w:p>
    <w:p w:rsidR="00000000" w:rsidDel="00000000" w:rsidP="00000000" w:rsidRDefault="00000000" w:rsidRPr="00000000" w14:paraId="00000047">
      <w:pPr>
        <w:keepNext w:val="0"/>
        <w:keepLines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Christensen, Nesbit and Stritch (2018) opined that employees are the pillars of any organisation. They play a significant part in forming the culture within </w:t>
      </w:r>
      <w:r w:rsidDel="00000000" w:rsidR="00000000" w:rsidRPr="00000000">
        <w:rPr>
          <w:rFonts w:ascii="Times New Roman" w:cs="Times New Roman" w:eastAsia="Times New Roman" w:hAnsi="Times New Roman"/>
          <w:sz w:val="24"/>
          <w:szCs w:val="24"/>
          <w:rtl w:val="0"/>
        </w:rPr>
        <w:t xml:space="preserve">the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workplace. </w:t>
      </w:r>
      <w:r w:rsidDel="00000000" w:rsidR="00000000" w:rsidRPr="00000000">
        <w:rPr>
          <w:rFonts w:ascii="Times New Roman" w:cs="Times New Roman" w:eastAsia="Times New Roman" w:hAnsi="Times New Roman"/>
          <w:sz w:val="24"/>
          <w:szCs w:val="24"/>
          <w:rtl w:val="0"/>
        </w:rPr>
        <w:t xml:space="preserve">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heir behaviour, interest as well as attitude towards the company form the culture. Employees are responsible for dealing with customers and increasing the productivity and profitability of the business. They support the business organisation by giving their heart and soul to the business growth. Bieńkowska, Sałamacha and Tworek (2020) commented that if organisations are not paying heed to the requirements of their employees, then they tend to lose them thereby causing damage to the business growth. In the case of Tesco, it has been found that the company has provided the employee with different rewards like annual colleague bonus plan, colleague club card. Apart from this, the company has also introduced the strategy of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“steering wheel”</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whereby they help the employees to drive their performance and build a better future. In return, the employees have remained loyal to the company for a long time. </w:t>
      </w:r>
    </w:p>
    <w:p w:rsidR="00000000" w:rsidDel="00000000" w:rsidP="00000000" w:rsidRDefault="00000000" w:rsidRPr="00000000" w14:paraId="00000048">
      <w:pPr>
        <w:keepNext w:val="0"/>
        <w:keepLines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 the words of Beattie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et al.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(2020), an employee has the responsibility to maintain "duty of care” </w:t>
      </w:r>
      <w:r w:rsidDel="00000000" w:rsidR="00000000" w:rsidRPr="00000000">
        <w:rPr>
          <w:rFonts w:ascii="Times New Roman" w:cs="Times New Roman" w:eastAsia="Times New Roman" w:hAnsi="Times New Roman"/>
          <w:sz w:val="24"/>
          <w:szCs w:val="24"/>
          <w:rtl w:val="0"/>
        </w:rPr>
        <w:t xml:space="preserve">to</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maintain safety and create a healthy working culture. In terms of Tesco as well, the employees work hard and try not to cause injury or harm to others thereby maintaining “duty of care”. Moreover, it should be added here that the employees attend training and development programs organised by the company in order to improve their skills and deal with customers  more effective. In this way, the employees have helped the company to achieve its goals. The employees work together </w:t>
      </w:r>
      <w:r w:rsidDel="00000000" w:rsidR="00000000" w:rsidRPr="00000000">
        <w:rPr>
          <w:rFonts w:ascii="Times New Roman" w:cs="Times New Roman" w:eastAsia="Times New Roman" w:hAnsi="Times New Roman"/>
          <w:sz w:val="24"/>
          <w:szCs w:val="24"/>
          <w:rtl w:val="0"/>
        </w:rPr>
        <w:t xml:space="preserve">to</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promote a healthy working environment and share knowledge with other team members. Tesco has also given the employee the privilege to participate in the decision-making process thereby making them feel important and valuable to the company. Effective decisions that can bring about profits and success to the business are often shared by the employees as well as.  </w:t>
      </w:r>
    </w:p>
    <w:p w:rsidR="00000000" w:rsidDel="00000000" w:rsidP="00000000" w:rsidRDefault="00000000" w:rsidRPr="00000000" w14:paraId="00000049">
      <w:pPr>
        <w:pStyle w:val="Heading1"/>
        <w:rPr/>
      </w:pPr>
      <w:bookmarkStart w:colFirst="0" w:colLast="0" w:name="_tyjcwt" w:id="5"/>
      <w:bookmarkEnd w:id="5"/>
      <w:r w:rsidDel="00000000" w:rsidR="00000000" w:rsidRPr="00000000">
        <w:rPr>
          <w:rtl w:val="0"/>
        </w:rPr>
        <w:t xml:space="preserve">Importance of training and development</w:t>
      </w:r>
    </w:p>
    <w:p w:rsidR="00000000" w:rsidDel="00000000" w:rsidP="00000000" w:rsidRDefault="00000000" w:rsidRPr="00000000" w14:paraId="0000004A">
      <w:pPr>
        <w:keepNext w:val="0"/>
        <w:keepLines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Training and development </w:t>
      </w:r>
      <w:r w:rsidDel="00000000" w:rsidR="00000000" w:rsidRPr="00000000">
        <w:rPr>
          <w:rFonts w:ascii="Times New Roman" w:cs="Times New Roman" w:eastAsia="Times New Roman" w:hAnsi="Times New Roman"/>
          <w:sz w:val="24"/>
          <w:szCs w:val="24"/>
          <w:rtl w:val="0"/>
        </w:rPr>
        <w:t xml:space="preserve">are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not just only significant but vital at the same time. Training and development is essential within an organization as it helps in increasing the knowledge as well as skill set of employees thereby giving intersection and information on the way they can improve their performance in certain tasks. In the opinion of Rodriguez and Walters (2017), introducing training and development within an organization if necessary as it can help employees to tackle the shortcomings. For example, in this pandemic situation, companies in terms of sales, productivity, employee performance and others have faced many hardships. Proper training and development can help the employees to handle these shortcomings. </w:t>
      </w:r>
    </w:p>
    <w:p w:rsidR="00000000" w:rsidDel="00000000" w:rsidP="00000000" w:rsidRDefault="00000000" w:rsidRPr="00000000" w14:paraId="0000004B">
      <w:pPr>
        <w:keepNext w:val="0"/>
        <w:keepLines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On the other hand, Malik (2018) commented that organizations that invest largely in training and development programs tend to have more satisfied employees than the organisations who do not invest in such programs. Such programs allow employees to identify their strengths and adopt new skill sets to improve performance. Thus, it can be said that these training and development programs not only increase employees satisfaction but also bring about improvements in their performances that turns out to be a positive asset for an organization in achieving its goals and objectives. In a more specific way, it can be said such increasing satisfaction of employees and improved performance help in increasing the productivity of the company thereby meeting the customer demands (Chopra, 2015).       </w:t>
      </w:r>
    </w:p>
    <w:p w:rsidR="00000000" w:rsidDel="00000000" w:rsidP="00000000" w:rsidRDefault="00000000" w:rsidRPr="00000000" w14:paraId="0000004C">
      <w:pPr>
        <w:pStyle w:val="Heading1"/>
        <w:rPr/>
      </w:pPr>
      <w:bookmarkStart w:colFirst="0" w:colLast="0" w:name="_3dy6vkm" w:id="6"/>
      <w:bookmarkEnd w:id="6"/>
      <w:r w:rsidDel="00000000" w:rsidR="00000000" w:rsidRPr="00000000">
        <w:rPr>
          <w:rtl w:val="0"/>
        </w:rPr>
        <w:t xml:space="preserve">Importance of the role of store manager in Tesco</w:t>
      </w:r>
    </w:p>
    <w:p w:rsidR="00000000" w:rsidDel="00000000" w:rsidP="00000000" w:rsidRDefault="00000000" w:rsidRPr="00000000" w14:paraId="0000004D">
      <w:pPr>
        <w:keepNext w:val="0"/>
        <w:keepLines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Managers are another important asset to any organizations as they are responsible for carrying and conducting different management processes. In the words of Wesselink, Blok and Ringersma (2017), the main functions of any manager are to plan, lead, organize and control. Tesco is the biggest supermarket and retailer in the UK; hence, the roles and responsibilities of the manager are extreme. However, the major responsibility of the manager in Tesco is to anticipate strategically and offer effective solutions to the organizational issues thereby ensuring that the organizational vision and goals have been achieved successfully. </w:t>
      </w:r>
    </w:p>
    <w:p w:rsidR="00000000" w:rsidDel="00000000" w:rsidP="00000000" w:rsidRDefault="00000000" w:rsidRPr="00000000" w14:paraId="0000004E">
      <w:pPr>
        <w:keepNext w:val="0"/>
        <w:keepLines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 Tesco, the store manager focuses on creating a difference by giving priorities to the customers and inspiring other team members to offer the customers a better shopping experience. The store manager's role is to encourage and motivate a large team to compost complex tasks on time. Gandolfi and Stone (2017) commented that </w:t>
      </w:r>
      <w:r w:rsidDel="00000000" w:rsidR="00000000" w:rsidRPr="00000000">
        <w:rPr>
          <w:rFonts w:ascii="Times New Roman" w:cs="Times New Roman" w:eastAsia="Times New Roman" w:hAnsi="Times New Roman"/>
          <w:sz w:val="24"/>
          <w:szCs w:val="24"/>
          <w:rtl w:val="0"/>
        </w:rPr>
        <w:t xml:space="preserve">a leader must adopt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an effective leadership style in order to lead team members and bring about success for the organisations. Depending on the task, the manager adopts different leadership styles like autocratic, democratic or situational leadership style. It is a responsibility as a store manager to handle a team of around 20 departmental managers. In fact, the store manager allows other colleagues to make operational decisions necessary for the company's growth. For example, if the store meets any accident, the store manager might take the responsibility thereby ensuring a prompt and quick response as a solution. </w:t>
      </w:r>
    </w:p>
    <w:p w:rsidR="00000000" w:rsidDel="00000000" w:rsidP="00000000" w:rsidRDefault="00000000" w:rsidRPr="00000000" w14:paraId="0000004F">
      <w:pPr>
        <w:pStyle w:val="Heading1"/>
        <w:rPr/>
      </w:pPr>
      <w:bookmarkStart w:colFirst="0" w:colLast="0" w:name="_1t3h5sf" w:id="7"/>
      <w:bookmarkEnd w:id="7"/>
      <w:r w:rsidDel="00000000" w:rsidR="00000000" w:rsidRPr="00000000">
        <w:rPr>
          <w:rtl w:val="0"/>
        </w:rPr>
        <w:t xml:space="preserve">Skills and knowledge required for a store manager</w:t>
      </w:r>
    </w:p>
    <w:p w:rsidR="00000000" w:rsidDel="00000000" w:rsidP="00000000" w:rsidRDefault="00000000" w:rsidRPr="00000000" w14:paraId="00000050">
      <w:pPr>
        <w:keepNext w:val="0"/>
        <w:keepLines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good manager tends to have great skills and sound knowledge about market demand and the company requirement. Ishak (2018) commented that if a manager lacks effective skill sets and has insufficient knowledge about the company, it might bring great disaster to the company. Some of the skill and knowledge that a store manager must have are:</w:t>
      </w:r>
    </w:p>
    <w:p w:rsidR="00000000" w:rsidDel="00000000" w:rsidP="00000000" w:rsidRDefault="00000000" w:rsidRPr="00000000" w14:paraId="00000051">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120" w:before="120" w:line="360" w:lineRule="auto"/>
        <w:ind w:left="720" w:right="0" w:hanging="360"/>
        <w:jc w:val="both"/>
        <w:rPr>
          <w:rFonts w:ascii="Times New Roman" w:cs="Times New Roman" w:eastAsia="Times New Roman" w:hAnsi="Times New Roman"/>
          <w:b w:val="0"/>
          <w:i w:val="1"/>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Good communication skill: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 order to understand the requirements of other teammates and clients, effective communication needs to be established. </w:t>
      </w:r>
      <w:r w:rsidDel="00000000" w:rsidR="00000000" w:rsidRPr="00000000">
        <w:rPr>
          <w:rtl w:val="0"/>
        </w:rPr>
      </w:r>
    </w:p>
    <w:p w:rsidR="00000000" w:rsidDel="00000000" w:rsidP="00000000" w:rsidRDefault="00000000" w:rsidRPr="00000000" w14:paraId="00000052">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120" w:before="120" w:line="360" w:lineRule="auto"/>
        <w:ind w:left="720" w:right="0" w:hanging="360"/>
        <w:jc w:val="both"/>
        <w:rPr>
          <w:rFonts w:ascii="Times New Roman" w:cs="Times New Roman" w:eastAsia="Times New Roman" w:hAnsi="Times New Roman"/>
          <w:b w:val="0"/>
          <w:i w:val="1"/>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Ability to deal with changes: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store manager must have the capability to deal with the changes within the working environment of Tesco.  </w:t>
      </w:r>
      <w:r w:rsidDel="00000000" w:rsidR="00000000" w:rsidRPr="00000000">
        <w:rPr>
          <w:rtl w:val="0"/>
        </w:rPr>
      </w:r>
    </w:p>
    <w:p w:rsidR="00000000" w:rsidDel="00000000" w:rsidP="00000000" w:rsidRDefault="00000000" w:rsidRPr="00000000" w14:paraId="00000053">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120" w:before="120" w:line="360" w:lineRule="auto"/>
        <w:ind w:left="720" w:right="0" w:hanging="360"/>
        <w:jc w:val="both"/>
        <w:rPr>
          <w:rFonts w:ascii="Times New Roman" w:cs="Times New Roman" w:eastAsia="Times New Roman" w:hAnsi="Times New Roman"/>
          <w:b w:val="0"/>
          <w:i w:val="1"/>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Proper market knowledge: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store manager must have sound knowledge about the current market demands and work accordingly to meet the same </w:t>
      </w:r>
      <w:r w:rsidDel="00000000" w:rsidR="00000000" w:rsidRPr="00000000">
        <w:rPr>
          <w:rtl w:val="0"/>
        </w:rPr>
      </w:r>
    </w:p>
    <w:p w:rsidR="00000000" w:rsidDel="00000000" w:rsidP="00000000" w:rsidRDefault="00000000" w:rsidRPr="00000000" w14:paraId="00000054">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120" w:before="120" w:line="360" w:lineRule="auto"/>
        <w:ind w:left="720" w:right="0" w:hanging="360"/>
        <w:jc w:val="both"/>
        <w:rPr>
          <w:rFonts w:ascii="Times New Roman" w:cs="Times New Roman" w:eastAsia="Times New Roman" w:hAnsi="Times New Roman"/>
          <w:b w:val="0"/>
          <w:i w:val="1"/>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Ability to build effective relationships with customers: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Understanding the customers’ needs by developing proper relationship with customer is another trait and skill that the store manager must possess </w:t>
      </w:r>
      <w:r w:rsidDel="00000000" w:rsidR="00000000" w:rsidRPr="00000000">
        <w:rPr>
          <w:rtl w:val="0"/>
        </w:rPr>
      </w:r>
    </w:p>
    <w:p w:rsidR="00000000" w:rsidDel="00000000" w:rsidP="00000000" w:rsidRDefault="00000000" w:rsidRPr="00000000" w14:paraId="00000055">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120" w:before="120" w:line="360" w:lineRule="auto"/>
        <w:ind w:left="720" w:right="0" w:hanging="360"/>
        <w:jc w:val="both"/>
        <w:rPr>
          <w:rFonts w:ascii="Times New Roman" w:cs="Times New Roman" w:eastAsia="Times New Roman" w:hAnsi="Times New Roman"/>
          <w:b w:val="0"/>
          <w:i w:val="1"/>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Strategic planning: </w:t>
      </w:r>
      <w:r w:rsidDel="00000000" w:rsidR="00000000" w:rsidRPr="00000000">
        <w:rPr>
          <w:rFonts w:ascii="Times New Roman" w:cs="Times New Roman" w:eastAsia="Times New Roman" w:hAnsi="Times New Roman"/>
          <w:sz w:val="24"/>
          <w:szCs w:val="24"/>
          <w:rtl w:val="0"/>
        </w:rPr>
        <w:t xml:space="preserve">A store manager must plan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strategically the way products must be sold to the customers and others (Bagheri, 2016)</w:t>
      </w:r>
      <w:r w:rsidDel="00000000" w:rsidR="00000000" w:rsidRPr="00000000">
        <w:rPr>
          <w:rtl w:val="0"/>
        </w:rPr>
      </w:r>
    </w:p>
    <w:p w:rsidR="00000000" w:rsidDel="00000000" w:rsidP="00000000" w:rsidRDefault="00000000" w:rsidRPr="00000000" w14:paraId="00000056">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120" w:before="120" w:line="360" w:lineRule="auto"/>
        <w:ind w:left="720" w:right="0" w:hanging="360"/>
        <w:jc w:val="both"/>
        <w:rPr>
          <w:rFonts w:ascii="Times New Roman" w:cs="Times New Roman" w:eastAsia="Times New Roman" w:hAnsi="Times New Roman"/>
          <w:b w:val="0"/>
          <w:i w:val="1"/>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Budgeting: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store manager must keep a check on the budget as well; hence, this skill is also necessary  </w:t>
      </w:r>
      <w:r w:rsidDel="00000000" w:rsidR="00000000" w:rsidRPr="00000000">
        <w:rPr>
          <w:rtl w:val="0"/>
        </w:rPr>
      </w:r>
    </w:p>
    <w:p w:rsidR="00000000" w:rsidDel="00000000" w:rsidP="00000000" w:rsidRDefault="00000000" w:rsidRPr="00000000" w14:paraId="00000057">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120" w:before="120" w:line="360" w:lineRule="auto"/>
        <w:ind w:left="720" w:right="0" w:hanging="360"/>
        <w:jc w:val="both"/>
        <w:rPr>
          <w:rFonts w:ascii="Times New Roman" w:cs="Times New Roman" w:eastAsia="Times New Roman" w:hAnsi="Times New Roman"/>
          <w:b w:val="0"/>
          <w:i w:val="1"/>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Ability to motivate others: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store manager must have the knowledge and information about other employees and colleagues in the store and their requirements. Skill to motivate these employee needs to be acquired by the store manager to keep everything in check  </w:t>
      </w:r>
      <w:r w:rsidDel="00000000" w:rsidR="00000000" w:rsidRPr="00000000">
        <w:rPr>
          <w:rtl w:val="0"/>
        </w:rPr>
      </w:r>
    </w:p>
    <w:p w:rsidR="00000000" w:rsidDel="00000000" w:rsidP="00000000" w:rsidRDefault="00000000" w:rsidRPr="00000000" w14:paraId="00000058">
      <w:pPr>
        <w:pStyle w:val="Heading1"/>
        <w:rPr/>
      </w:pPr>
      <w:bookmarkStart w:colFirst="0" w:colLast="0" w:name="_4d34og8" w:id="8"/>
      <w:bookmarkEnd w:id="8"/>
      <w:r w:rsidDel="00000000" w:rsidR="00000000" w:rsidRPr="00000000">
        <w:rPr>
          <w:rtl w:val="0"/>
        </w:rPr>
        <w:t xml:space="preserve">Training and development requirements</w:t>
      </w:r>
    </w:p>
    <w:p w:rsidR="00000000" w:rsidDel="00000000" w:rsidP="00000000" w:rsidRDefault="00000000" w:rsidRPr="00000000" w14:paraId="00000059">
      <w:pPr>
        <w:keepNext w:val="0"/>
        <w:keepLines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color w:val="252525"/>
          <w:sz w:val="21"/>
          <w:szCs w:val="21"/>
          <w:highlight w:val="white"/>
          <w:rtl w:val="0"/>
        </w:rPr>
        <w:t xml:space="preserve">Inspired by Woolworths Australia, Tesco has </w:t>
      </w:r>
      <w:r w:rsidDel="00000000" w:rsidR="00000000" w:rsidRPr="00000000">
        <w:rPr>
          <w:color w:val="e36b00"/>
          <w:sz w:val="21"/>
          <w:szCs w:val="21"/>
          <w:highlight w:val="white"/>
          <w:rtl w:val="0"/>
        </w:rPr>
        <w:t xml:space="preserve">agreed </w:t>
      </w:r>
      <w:r w:rsidDel="00000000" w:rsidR="00000000" w:rsidRPr="00000000">
        <w:rPr>
          <w:color w:val="252525"/>
          <w:sz w:val="21"/>
          <w:szCs w:val="21"/>
          <w:highlight w:val="white"/>
          <w:rtl w:val="0"/>
        </w:rPr>
        <w:t xml:space="preserve">to </w:t>
      </w:r>
      <w:r w:rsidDel="00000000" w:rsidR="00000000" w:rsidRPr="00000000">
        <w:rPr>
          <w:color w:val="e36b00"/>
          <w:sz w:val="21"/>
          <w:szCs w:val="21"/>
          <w:highlight w:val="white"/>
          <w:rtl w:val="0"/>
        </w:rPr>
        <w:t xml:space="preserve">take </w:t>
      </w:r>
      <w:r w:rsidDel="00000000" w:rsidR="00000000" w:rsidRPr="00000000">
        <w:rPr>
          <w:color w:val="252525"/>
          <w:sz w:val="21"/>
          <w:szCs w:val="21"/>
          <w:highlight w:val="white"/>
          <w:rtl w:val="0"/>
        </w:rPr>
        <w:t xml:space="preserve">new safety measures in its stores to </w:t>
      </w:r>
      <w:r w:rsidDel="00000000" w:rsidR="00000000" w:rsidRPr="00000000">
        <w:rPr>
          <w:color w:val="e36b00"/>
          <w:sz w:val="21"/>
          <w:szCs w:val="21"/>
          <w:highlight w:val="white"/>
          <w:rtl w:val="0"/>
        </w:rPr>
        <w:t xml:space="preserve">provide staff </w:t>
      </w:r>
      <w:r w:rsidDel="00000000" w:rsidR="00000000" w:rsidRPr="00000000">
        <w:rPr>
          <w:color w:val="252525"/>
          <w:sz w:val="21"/>
          <w:szCs w:val="21"/>
          <w:highlight w:val="white"/>
          <w:rtl w:val="0"/>
        </w:rPr>
        <w:t xml:space="preserve">and </w:t>
      </w:r>
      <w:r w:rsidDel="00000000" w:rsidR="00000000" w:rsidRPr="00000000">
        <w:rPr>
          <w:color w:val="e36b00"/>
          <w:sz w:val="21"/>
          <w:szCs w:val="21"/>
          <w:highlight w:val="white"/>
          <w:rtl w:val="0"/>
        </w:rPr>
        <w:t xml:space="preserve">consumers with </w:t>
      </w:r>
      <w:r w:rsidDel="00000000" w:rsidR="00000000" w:rsidRPr="00000000">
        <w:rPr>
          <w:color w:val="252525"/>
          <w:sz w:val="21"/>
          <w:szCs w:val="21"/>
          <w:highlight w:val="white"/>
          <w:rtl w:val="0"/>
        </w:rPr>
        <w:t xml:space="preserve">safety as the health of the corona virus continues to </w:t>
      </w:r>
      <w:r w:rsidDel="00000000" w:rsidR="00000000" w:rsidRPr="00000000">
        <w:rPr>
          <w:color w:val="e36b00"/>
          <w:sz w:val="21"/>
          <w:szCs w:val="21"/>
          <w:highlight w:val="white"/>
          <w:rtl w:val="0"/>
        </w:rPr>
        <w:t xml:space="preserve">improve. </w:t>
      </w:r>
      <w:r w:rsidDel="00000000" w:rsidR="00000000" w:rsidRPr="00000000">
        <w:rPr>
          <w:color w:val="252525"/>
          <w:sz w:val="21"/>
          <w:szCs w:val="21"/>
          <w:highlight w:val="white"/>
          <w:rtl w:val="0"/>
        </w:rPr>
        <w:t xml:space="preserve">In an interview, Tesco's managing director </w:t>
      </w:r>
      <w:r w:rsidDel="00000000" w:rsidR="00000000" w:rsidRPr="00000000">
        <w:rPr>
          <w:color w:val="e36b00"/>
          <w:sz w:val="21"/>
          <w:szCs w:val="21"/>
          <w:highlight w:val="white"/>
          <w:rtl w:val="0"/>
        </w:rPr>
        <w:t xml:space="preserve">confirmed </w:t>
      </w:r>
      <w:r w:rsidDel="00000000" w:rsidR="00000000" w:rsidRPr="00000000">
        <w:rPr>
          <w:color w:val="252525"/>
          <w:sz w:val="21"/>
          <w:szCs w:val="21"/>
          <w:highlight w:val="white"/>
          <w:rtl w:val="0"/>
        </w:rPr>
        <w:t xml:space="preserve">that the </w:t>
      </w:r>
      <w:r w:rsidDel="00000000" w:rsidR="00000000" w:rsidRPr="00000000">
        <w:rPr>
          <w:color w:val="e36b00"/>
          <w:sz w:val="21"/>
          <w:szCs w:val="21"/>
          <w:highlight w:val="white"/>
          <w:rtl w:val="0"/>
        </w:rPr>
        <w:t xml:space="preserve">business </w:t>
      </w:r>
      <w:r w:rsidDel="00000000" w:rsidR="00000000" w:rsidRPr="00000000">
        <w:rPr>
          <w:color w:val="252525"/>
          <w:sz w:val="21"/>
          <w:szCs w:val="21"/>
          <w:highlight w:val="white"/>
          <w:rtl w:val="0"/>
        </w:rPr>
        <w:t xml:space="preserve">will continue to </w:t>
      </w:r>
      <w:r w:rsidDel="00000000" w:rsidR="00000000" w:rsidRPr="00000000">
        <w:rPr>
          <w:color w:val="e36b00"/>
          <w:sz w:val="21"/>
          <w:szCs w:val="21"/>
          <w:highlight w:val="white"/>
          <w:rtl w:val="0"/>
        </w:rPr>
        <w:t xml:space="preserve">support its </w:t>
      </w:r>
      <w:r w:rsidDel="00000000" w:rsidR="00000000" w:rsidRPr="00000000">
        <w:rPr>
          <w:color w:val="252525"/>
          <w:sz w:val="21"/>
          <w:szCs w:val="21"/>
          <w:highlight w:val="white"/>
          <w:rtl w:val="0"/>
        </w:rPr>
        <w:t xml:space="preserve">customers at the store and has </w:t>
      </w:r>
      <w:r w:rsidDel="00000000" w:rsidR="00000000" w:rsidRPr="00000000">
        <w:rPr>
          <w:color w:val="e36b00"/>
          <w:sz w:val="21"/>
          <w:szCs w:val="21"/>
          <w:highlight w:val="white"/>
          <w:rtl w:val="0"/>
        </w:rPr>
        <w:t xml:space="preserve">ensured </w:t>
      </w:r>
      <w:r w:rsidDel="00000000" w:rsidR="00000000" w:rsidRPr="00000000">
        <w:rPr>
          <w:color w:val="252525"/>
          <w:sz w:val="21"/>
          <w:szCs w:val="21"/>
          <w:highlight w:val="white"/>
          <w:rtl w:val="0"/>
        </w:rPr>
        <w:t xml:space="preserve">that in this crisis it will stand </w:t>
      </w:r>
      <w:r w:rsidDel="00000000" w:rsidR="00000000" w:rsidRPr="00000000">
        <w:rPr>
          <w:color w:val="e36b00"/>
          <w:sz w:val="21"/>
          <w:szCs w:val="21"/>
          <w:highlight w:val="white"/>
          <w:rtl w:val="0"/>
        </w:rPr>
        <w:t xml:space="preserve">alongside </w:t>
      </w:r>
      <w:r w:rsidDel="00000000" w:rsidR="00000000" w:rsidRPr="00000000">
        <w:rPr>
          <w:color w:val="252525"/>
          <w:sz w:val="21"/>
          <w:szCs w:val="21"/>
          <w:highlight w:val="white"/>
          <w:rtl w:val="0"/>
        </w:rPr>
        <w:t xml:space="preserve">the Brit community. The director also added that they </w:t>
      </w:r>
      <w:r w:rsidDel="00000000" w:rsidR="00000000" w:rsidRPr="00000000">
        <w:rPr>
          <w:color w:val="e36b00"/>
          <w:sz w:val="21"/>
          <w:szCs w:val="21"/>
          <w:highlight w:val="white"/>
          <w:rtl w:val="0"/>
        </w:rPr>
        <w:t xml:space="preserve">wanted </w:t>
      </w:r>
      <w:r w:rsidDel="00000000" w:rsidR="00000000" w:rsidRPr="00000000">
        <w:rPr>
          <w:color w:val="252525"/>
          <w:sz w:val="21"/>
          <w:szCs w:val="21"/>
          <w:highlight w:val="white"/>
          <w:rtl w:val="0"/>
        </w:rPr>
        <w:t xml:space="preserve">to install plexiglass </w:t>
      </w:r>
      <w:r w:rsidDel="00000000" w:rsidR="00000000" w:rsidRPr="00000000">
        <w:rPr>
          <w:color w:val="e36b00"/>
          <w:sz w:val="21"/>
          <w:szCs w:val="21"/>
          <w:highlight w:val="white"/>
          <w:rtl w:val="0"/>
        </w:rPr>
        <w:t xml:space="preserve">displays </w:t>
      </w:r>
      <w:r w:rsidDel="00000000" w:rsidR="00000000" w:rsidRPr="00000000">
        <w:rPr>
          <w:color w:val="252525"/>
          <w:sz w:val="21"/>
          <w:szCs w:val="21"/>
          <w:highlight w:val="white"/>
          <w:rtl w:val="0"/>
        </w:rPr>
        <w:t xml:space="preserve">at each store's </w:t>
      </w:r>
      <w:r w:rsidDel="00000000" w:rsidR="00000000" w:rsidRPr="00000000">
        <w:rPr>
          <w:color w:val="e36b00"/>
          <w:sz w:val="21"/>
          <w:szCs w:val="21"/>
          <w:highlight w:val="white"/>
          <w:rtl w:val="0"/>
        </w:rPr>
        <w:t xml:space="preserve">staff </w:t>
      </w:r>
      <w:r w:rsidDel="00000000" w:rsidR="00000000" w:rsidRPr="00000000">
        <w:rPr>
          <w:color w:val="252525"/>
          <w:sz w:val="21"/>
          <w:szCs w:val="21"/>
          <w:highlight w:val="white"/>
          <w:rtl w:val="0"/>
        </w:rPr>
        <w:t xml:space="preserve">checkouts. Customers will be </w:t>
      </w:r>
      <w:r w:rsidDel="00000000" w:rsidR="00000000" w:rsidRPr="00000000">
        <w:rPr>
          <w:color w:val="e36b00"/>
          <w:sz w:val="21"/>
          <w:szCs w:val="21"/>
          <w:highlight w:val="white"/>
          <w:rtl w:val="0"/>
        </w:rPr>
        <w:t xml:space="preserve">encouraged </w:t>
      </w:r>
      <w:r w:rsidDel="00000000" w:rsidR="00000000" w:rsidRPr="00000000">
        <w:rPr>
          <w:color w:val="252525"/>
          <w:sz w:val="21"/>
          <w:szCs w:val="21"/>
          <w:highlight w:val="white"/>
          <w:rtl w:val="0"/>
        </w:rPr>
        <w:t xml:space="preserve">to use their trolley as a distance guide and to </w:t>
      </w:r>
      <w:r w:rsidDel="00000000" w:rsidR="00000000" w:rsidRPr="00000000">
        <w:rPr>
          <w:color w:val="e36b00"/>
          <w:sz w:val="21"/>
          <w:szCs w:val="21"/>
          <w:highlight w:val="white"/>
          <w:rtl w:val="0"/>
        </w:rPr>
        <w:t xml:space="preserve">preserve </w:t>
      </w:r>
      <w:r w:rsidDel="00000000" w:rsidR="00000000" w:rsidRPr="00000000">
        <w:rPr>
          <w:color w:val="252525"/>
          <w:sz w:val="21"/>
          <w:szCs w:val="21"/>
          <w:highlight w:val="white"/>
          <w:rtl w:val="0"/>
        </w:rPr>
        <w:t xml:space="preserve">social distance </w:t>
      </w:r>
      <w:r w:rsidDel="00000000" w:rsidR="00000000" w:rsidRPr="00000000">
        <w:rPr>
          <w:color w:val="e36b00"/>
          <w:sz w:val="21"/>
          <w:szCs w:val="21"/>
          <w:highlight w:val="white"/>
          <w:rtl w:val="0"/>
        </w:rPr>
        <w:t xml:space="preserve">by observing </w:t>
      </w:r>
      <w:r w:rsidDel="00000000" w:rsidR="00000000" w:rsidRPr="00000000">
        <w:rPr>
          <w:color w:val="252525"/>
          <w:sz w:val="21"/>
          <w:szCs w:val="21"/>
          <w:highlight w:val="white"/>
          <w:rtl w:val="0"/>
        </w:rPr>
        <w:t xml:space="preserve">the floor marking at checkout. As the Tesco store </w:t>
      </w:r>
      <w:r w:rsidDel="00000000" w:rsidR="00000000" w:rsidRPr="00000000">
        <w:rPr>
          <w:color w:val="e36b00"/>
          <w:sz w:val="21"/>
          <w:szCs w:val="21"/>
          <w:highlight w:val="white"/>
          <w:rtl w:val="0"/>
        </w:rPr>
        <w:t xml:space="preserve">is going </w:t>
      </w:r>
      <w:r w:rsidDel="00000000" w:rsidR="00000000" w:rsidRPr="00000000">
        <w:rPr>
          <w:color w:val="252525"/>
          <w:sz w:val="21"/>
          <w:szCs w:val="21"/>
          <w:highlight w:val="white"/>
          <w:rtl w:val="0"/>
        </w:rPr>
        <w:t xml:space="preserve">to undergo </w:t>
      </w:r>
      <w:r w:rsidDel="00000000" w:rsidR="00000000" w:rsidRPr="00000000">
        <w:rPr>
          <w:color w:val="e36b00"/>
          <w:sz w:val="21"/>
          <w:szCs w:val="21"/>
          <w:highlight w:val="white"/>
          <w:rtl w:val="0"/>
        </w:rPr>
        <w:t xml:space="preserve">certain </w:t>
      </w:r>
      <w:r w:rsidDel="00000000" w:rsidR="00000000" w:rsidRPr="00000000">
        <w:rPr>
          <w:color w:val="252525"/>
          <w:sz w:val="21"/>
          <w:szCs w:val="21"/>
          <w:highlight w:val="white"/>
          <w:rtl w:val="0"/>
        </w:rPr>
        <w:t xml:space="preserve">changes, training and development will </w:t>
      </w:r>
      <w:r w:rsidDel="00000000" w:rsidR="00000000" w:rsidRPr="00000000">
        <w:rPr>
          <w:color w:val="e36b00"/>
          <w:sz w:val="21"/>
          <w:szCs w:val="21"/>
          <w:highlight w:val="white"/>
          <w:rtl w:val="0"/>
        </w:rPr>
        <w:t xml:space="preserve">hence </w:t>
      </w:r>
      <w:r w:rsidDel="00000000" w:rsidR="00000000" w:rsidRPr="00000000">
        <w:rPr>
          <w:color w:val="252525"/>
          <w:sz w:val="21"/>
          <w:szCs w:val="21"/>
          <w:highlight w:val="white"/>
          <w:rtl w:val="0"/>
        </w:rPr>
        <w:t xml:space="preserve">be required.</w:t>
      </w:r>
      <w:r w:rsidDel="00000000" w:rsidR="00000000" w:rsidRPr="00000000">
        <w:rPr>
          <w:rtl w:val="0"/>
        </w:rPr>
      </w:r>
    </w:p>
    <w:p w:rsidR="00000000" w:rsidDel="00000000" w:rsidP="00000000" w:rsidRDefault="00000000" w:rsidRPr="00000000" w14:paraId="0000005A">
      <w:pPr>
        <w:pStyle w:val="Heading1"/>
        <w:rPr/>
      </w:pPr>
      <w:bookmarkStart w:colFirst="0" w:colLast="0" w:name="_2s8eyo1" w:id="9"/>
      <w:bookmarkEnd w:id="9"/>
      <w:r w:rsidDel="00000000" w:rsidR="00000000" w:rsidRPr="00000000">
        <w:rPr>
          <w:rtl w:val="0"/>
        </w:rPr>
        <w:t xml:space="preserve">Conclusion </w:t>
      </w:r>
    </w:p>
    <w:p w:rsidR="00000000" w:rsidDel="00000000" w:rsidP="00000000" w:rsidRDefault="00000000" w:rsidRPr="00000000" w14:paraId="0000005B">
      <w:pPr>
        <w:keepNext w:val="0"/>
        <w:keepLines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From the above analysis, it can be clearly analysed that Tesco needs to make</w:t>
      </w:r>
      <w:r w:rsidDel="00000000" w:rsidR="00000000" w:rsidRPr="00000000">
        <w:rPr>
          <w:rFonts w:ascii="Times New Roman" w:cs="Times New Roman" w:eastAsia="Times New Roman" w:hAnsi="Times New Roman"/>
          <w:sz w:val="24"/>
          <w:szCs w:val="24"/>
          <w:rtl w:val="0"/>
        </w:rPr>
        <w:t xml:space="preserve"> a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proper planning of the training and development plan in order to make it a successful one. This can actually help in gaining the trust of the customers and employees. Infusing such training and development programs in this pandemic situation can help the organization to achieve its goal of putting a smile on the customer’s face. Moreover, such training and development programs can give competition to Tesco’s potential competitors and minimise the economic crisis thereby reducing the threats of the company. In addition, these initiatives and strategies can help the company to expand in other nations. All these can eventually help the company to generate greater revenue annually thereby helping the country economically in this COVID-19 situation. Moreover, it can also help the company and its team to meet customer demands and achieve company goals, mission and values mentioned in the above section.      </w:t>
      </w:r>
    </w:p>
    <w:p w:rsidR="00000000" w:rsidDel="00000000" w:rsidP="00000000" w:rsidRDefault="00000000" w:rsidRPr="00000000" w14:paraId="0000005C">
      <w:pPr>
        <w:rPr>
          <w:rFonts w:ascii="Times New Roman" w:cs="Times New Roman" w:eastAsia="Times New Roman" w:hAnsi="Times New Roman"/>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5D">
      <w:pPr>
        <w:pStyle w:val="Heading1"/>
        <w:rPr/>
      </w:pPr>
      <w:bookmarkStart w:colFirst="0" w:colLast="0" w:name="_17dp8vu" w:id="10"/>
      <w:bookmarkEnd w:id="10"/>
      <w:r w:rsidDel="00000000" w:rsidR="00000000" w:rsidRPr="00000000">
        <w:rPr>
          <w:rtl w:val="0"/>
        </w:rPr>
        <w:t xml:space="preserve">References</w:t>
      </w:r>
    </w:p>
    <w:p w:rsidR="00000000" w:rsidDel="00000000" w:rsidP="00000000" w:rsidRDefault="00000000" w:rsidRPr="00000000" w14:paraId="0000005E">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Bagheri, J., 2016. Overlaps between human resources’ strategic planning and strategic management tools in public organizations. </w:t>
      </w:r>
      <w:r w:rsidDel="00000000" w:rsidR="00000000" w:rsidRPr="00000000">
        <w:rPr>
          <w:rFonts w:ascii="Times New Roman" w:cs="Times New Roman" w:eastAsia="Times New Roman" w:hAnsi="Times New Roman"/>
          <w:i w:val="1"/>
          <w:sz w:val="24"/>
          <w:szCs w:val="24"/>
          <w:rtl w:val="0"/>
        </w:rPr>
        <w:t xml:space="preserve">Procedia-Social and Behavioral Sciences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230</w:t>
      </w:r>
      <w:r w:rsidDel="00000000" w:rsidR="00000000" w:rsidRPr="00000000">
        <w:rPr>
          <w:rFonts w:ascii="Times New Roman" w:cs="Times New Roman" w:eastAsia="Times New Roman" w:hAnsi="Times New Roman"/>
          <w:sz w:val="24"/>
          <w:szCs w:val="24"/>
          <w:rtl w:val="0"/>
        </w:rPr>
        <w:t xml:space="preserve">, pp.430-438.</w:t>
      </w:r>
    </w:p>
    <w:p w:rsidR="00000000" w:rsidDel="00000000" w:rsidP="00000000" w:rsidRDefault="00000000" w:rsidRPr="00000000" w14:paraId="0000005F">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Beattie, J., Innes, K., Griffiths, D. and Morphet, J., 2020. Workplace violence: Examination of the tensions between the duty of care, worker safety, and zero tolerance. </w:t>
      </w:r>
      <w:r w:rsidDel="00000000" w:rsidR="00000000" w:rsidRPr="00000000">
        <w:rPr>
          <w:rFonts w:ascii="Times New Roman" w:cs="Times New Roman" w:eastAsia="Times New Roman" w:hAnsi="Times New Roman"/>
          <w:i w:val="1"/>
          <w:sz w:val="24"/>
          <w:szCs w:val="24"/>
          <w:rtl w:val="0"/>
        </w:rPr>
        <w:t xml:space="preserve">Health care management review</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45</w:t>
      </w:r>
      <w:r w:rsidDel="00000000" w:rsidR="00000000" w:rsidRPr="00000000">
        <w:rPr>
          <w:rFonts w:ascii="Times New Roman" w:cs="Times New Roman" w:eastAsia="Times New Roman" w:hAnsi="Times New Roman"/>
          <w:sz w:val="24"/>
          <w:szCs w:val="24"/>
          <w:rtl w:val="0"/>
        </w:rPr>
        <w:t xml:space="preserve">(3), pp.E13-E22.</w:t>
      </w:r>
    </w:p>
    <w:p w:rsidR="00000000" w:rsidDel="00000000" w:rsidP="00000000" w:rsidRDefault="00000000" w:rsidRPr="00000000" w14:paraId="00000060">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Bieńkowska, A., Sałamacha, A. and Tworek, K., 2020, June. The role of employees in shaping brand performance. In </w:t>
      </w:r>
      <w:r w:rsidDel="00000000" w:rsidR="00000000" w:rsidRPr="00000000">
        <w:rPr>
          <w:rFonts w:ascii="Times New Roman" w:cs="Times New Roman" w:eastAsia="Times New Roman" w:hAnsi="Times New Roman"/>
          <w:i w:val="1"/>
          <w:sz w:val="24"/>
          <w:szCs w:val="24"/>
          <w:rtl w:val="0"/>
        </w:rPr>
        <w:t xml:space="preserve">Forum Scientiae Oeconomia</w:t>
      </w:r>
      <w:r w:rsidDel="00000000" w:rsidR="00000000" w:rsidRPr="00000000">
        <w:rPr>
          <w:rFonts w:ascii="Times New Roman" w:cs="Times New Roman" w:eastAsia="Times New Roman" w:hAnsi="Times New Roman"/>
          <w:sz w:val="24"/>
          <w:szCs w:val="24"/>
          <w:rtl w:val="0"/>
        </w:rPr>
        <w:t xml:space="preserve"> (Vol. 8, No. 2, pp. 93-107).</w:t>
      </w:r>
    </w:p>
    <w:p w:rsidR="00000000" w:rsidDel="00000000" w:rsidP="00000000" w:rsidRDefault="00000000" w:rsidRPr="00000000" w14:paraId="00000061">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Chetty, R., Friedman, J.N., Hendren, N. and Stepner, M., 2020. </w:t>
      </w:r>
      <w:r w:rsidDel="00000000" w:rsidR="00000000" w:rsidRPr="00000000">
        <w:rPr>
          <w:rFonts w:ascii="Times New Roman" w:cs="Times New Roman" w:eastAsia="Times New Roman" w:hAnsi="Times New Roman"/>
          <w:i w:val="1"/>
          <w:sz w:val="24"/>
          <w:szCs w:val="24"/>
          <w:rtl w:val="0"/>
        </w:rPr>
        <w:t xml:space="preserve">How did covid-19 and stabilization policies affect spending and employment? a new real-time economic tracker based on private sector data</w:t>
      </w:r>
      <w:r w:rsidDel="00000000" w:rsidR="00000000" w:rsidRPr="00000000">
        <w:rPr>
          <w:rFonts w:ascii="Times New Roman" w:cs="Times New Roman" w:eastAsia="Times New Roman" w:hAnsi="Times New Roman"/>
          <w:sz w:val="24"/>
          <w:szCs w:val="24"/>
          <w:rtl w:val="0"/>
        </w:rPr>
        <w:t xml:space="preserve"> (No. w27431). National Bureau of Economic Research.</w:t>
      </w:r>
    </w:p>
    <w:p w:rsidR="00000000" w:rsidDel="00000000" w:rsidP="00000000" w:rsidRDefault="00000000" w:rsidRPr="00000000" w14:paraId="00000062">
      <w:pPr>
        <w:spacing w:after="120" w:before="12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Chopra, B, 2015. Importance of training and development in an organization. </w:t>
      </w:r>
      <w:r w:rsidDel="00000000" w:rsidR="00000000" w:rsidRPr="00000000">
        <w:rPr>
          <w:rFonts w:ascii="Times New Roman" w:cs="Times New Roman" w:eastAsia="Times New Roman" w:hAnsi="Times New Roman"/>
          <w:i w:val="1"/>
          <w:sz w:val="24"/>
          <w:szCs w:val="24"/>
          <w:rtl w:val="0"/>
        </w:rPr>
        <w:t xml:space="preserve">The Economic Times.</w:t>
      </w:r>
      <w:r w:rsidDel="00000000" w:rsidR="00000000" w:rsidRPr="00000000">
        <w:rPr>
          <w:rFonts w:ascii="Times New Roman" w:cs="Times New Roman" w:eastAsia="Times New Roman" w:hAnsi="Times New Roman"/>
          <w:b w:val="1"/>
          <w:i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Available at: </w:t>
      </w:r>
      <w:hyperlink r:id="rId6">
        <w:r w:rsidDel="00000000" w:rsidR="00000000" w:rsidRPr="00000000">
          <w:rPr>
            <w:rFonts w:ascii="Times New Roman" w:cs="Times New Roman" w:eastAsia="Times New Roman" w:hAnsi="Times New Roman"/>
            <w:color w:val="000000"/>
            <w:sz w:val="24"/>
            <w:szCs w:val="24"/>
            <w:u w:val="none"/>
            <w:rtl w:val="0"/>
          </w:rPr>
          <w:t xml:space="preserve">https://economictimes.indiatimes.com/small-biz/hr-leadership/people/importance-of-training-and-development-in-an-organization/articleshow/48739569.cms</w:t>
        </w:r>
      </w:hyperlink>
      <w:r w:rsidDel="00000000" w:rsidR="00000000" w:rsidRPr="00000000">
        <w:rPr>
          <w:rFonts w:ascii="Times New Roman" w:cs="Times New Roman" w:eastAsia="Times New Roman" w:hAnsi="Times New Roman"/>
          <w:sz w:val="24"/>
          <w:szCs w:val="24"/>
          <w:rtl w:val="0"/>
        </w:rPr>
        <w:t xml:space="preserve"> [Accessed on: 04</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December 2020]</w:t>
      </w:r>
      <w:r w:rsidDel="00000000" w:rsidR="00000000" w:rsidRPr="00000000">
        <w:rPr>
          <w:rtl w:val="0"/>
        </w:rPr>
      </w:r>
    </w:p>
    <w:p w:rsidR="00000000" w:rsidDel="00000000" w:rsidP="00000000" w:rsidRDefault="00000000" w:rsidRPr="00000000" w14:paraId="00000063">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Christensen, R.K., Nesbit, R. and Stritch, J.M., 2018. The role of employees’ public service motives and organizational commitment in workplace giving campaigns. </w:t>
      </w:r>
      <w:r w:rsidDel="00000000" w:rsidR="00000000" w:rsidRPr="00000000">
        <w:rPr>
          <w:rFonts w:ascii="Times New Roman" w:cs="Times New Roman" w:eastAsia="Times New Roman" w:hAnsi="Times New Roman"/>
          <w:i w:val="1"/>
          <w:sz w:val="24"/>
          <w:szCs w:val="24"/>
          <w:rtl w:val="0"/>
        </w:rPr>
        <w:t xml:space="preserve">The American Review of Public Administration</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48</w:t>
      </w:r>
      <w:r w:rsidDel="00000000" w:rsidR="00000000" w:rsidRPr="00000000">
        <w:rPr>
          <w:rFonts w:ascii="Times New Roman" w:cs="Times New Roman" w:eastAsia="Times New Roman" w:hAnsi="Times New Roman"/>
          <w:sz w:val="24"/>
          <w:szCs w:val="24"/>
          <w:rtl w:val="0"/>
        </w:rPr>
        <w:t xml:space="preserve">(7), pp.644-658.</w:t>
      </w:r>
    </w:p>
    <w:p w:rsidR="00000000" w:rsidDel="00000000" w:rsidP="00000000" w:rsidRDefault="00000000" w:rsidRPr="00000000" w14:paraId="00000064">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Coppola, D, 2020. Tesco group revenue in the United Kingdom (UK) 2015-2020. </w:t>
      </w:r>
      <w:r w:rsidDel="00000000" w:rsidR="00000000" w:rsidRPr="00000000">
        <w:rPr>
          <w:rFonts w:ascii="Times New Roman" w:cs="Times New Roman" w:eastAsia="Times New Roman" w:hAnsi="Times New Roman"/>
          <w:i w:val="1"/>
          <w:sz w:val="24"/>
          <w:szCs w:val="24"/>
          <w:rtl w:val="0"/>
        </w:rPr>
        <w:t xml:space="preserve">Statista</w:t>
      </w:r>
      <w:r w:rsidDel="00000000" w:rsidR="00000000" w:rsidRPr="00000000">
        <w:rPr>
          <w:rFonts w:ascii="Times New Roman" w:cs="Times New Roman" w:eastAsia="Times New Roman" w:hAnsi="Times New Roman"/>
          <w:sz w:val="24"/>
          <w:szCs w:val="24"/>
          <w:rtl w:val="0"/>
        </w:rPr>
        <w:t xml:space="preserve">. Available at: </w:t>
      </w:r>
      <w:hyperlink r:id="rId7">
        <w:r w:rsidDel="00000000" w:rsidR="00000000" w:rsidRPr="00000000">
          <w:rPr>
            <w:rFonts w:ascii="Times New Roman" w:cs="Times New Roman" w:eastAsia="Times New Roman" w:hAnsi="Times New Roman"/>
            <w:color w:val="000000"/>
            <w:sz w:val="24"/>
            <w:szCs w:val="24"/>
            <w:u w:val="none"/>
            <w:rtl w:val="0"/>
          </w:rPr>
          <w:t xml:space="preserve">https://www.statista.com/statistics/490931/tesco-group-finance-revenue-united-kingdom-uk/#:~:text=In%20its%202019%2F2020%20financial,to%20the%20prior%20financial%20year</w:t>
        </w:r>
      </w:hyperlink>
      <w:r w:rsidDel="00000000" w:rsidR="00000000" w:rsidRPr="00000000">
        <w:rPr>
          <w:rFonts w:ascii="Times New Roman" w:cs="Times New Roman" w:eastAsia="Times New Roman" w:hAnsi="Times New Roman"/>
          <w:sz w:val="24"/>
          <w:szCs w:val="24"/>
          <w:rtl w:val="0"/>
        </w:rPr>
        <w:t xml:space="preserve">. [Accessed on: 04</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December 2020]</w:t>
      </w:r>
    </w:p>
    <w:p w:rsidR="00000000" w:rsidDel="00000000" w:rsidP="00000000" w:rsidRDefault="00000000" w:rsidRPr="00000000" w14:paraId="00000065">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Gandolfi, F. and Stone, S., 2017. The emergence of leadership styles: A clarified categorization. </w:t>
      </w:r>
      <w:r w:rsidDel="00000000" w:rsidR="00000000" w:rsidRPr="00000000">
        <w:rPr>
          <w:rFonts w:ascii="Times New Roman" w:cs="Times New Roman" w:eastAsia="Times New Roman" w:hAnsi="Times New Roman"/>
          <w:i w:val="1"/>
          <w:sz w:val="24"/>
          <w:szCs w:val="24"/>
          <w:rtl w:val="0"/>
        </w:rPr>
        <w:t xml:space="preserve">Revista De Management Comparat International</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18</w:t>
      </w:r>
      <w:r w:rsidDel="00000000" w:rsidR="00000000" w:rsidRPr="00000000">
        <w:rPr>
          <w:rFonts w:ascii="Times New Roman" w:cs="Times New Roman" w:eastAsia="Times New Roman" w:hAnsi="Times New Roman"/>
          <w:sz w:val="24"/>
          <w:szCs w:val="24"/>
          <w:rtl w:val="0"/>
        </w:rPr>
        <w:t xml:space="preserve">(1), p.18.</w:t>
      </w:r>
    </w:p>
    <w:p w:rsidR="00000000" w:rsidDel="00000000" w:rsidP="00000000" w:rsidRDefault="00000000" w:rsidRPr="00000000" w14:paraId="00000066">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Haqaf, H. and Koyuncu, M., 2018. Understanding key skills for information security managers. </w:t>
      </w:r>
      <w:r w:rsidDel="00000000" w:rsidR="00000000" w:rsidRPr="00000000">
        <w:rPr>
          <w:rFonts w:ascii="Times New Roman" w:cs="Times New Roman" w:eastAsia="Times New Roman" w:hAnsi="Times New Roman"/>
          <w:i w:val="1"/>
          <w:sz w:val="24"/>
          <w:szCs w:val="24"/>
          <w:rtl w:val="0"/>
        </w:rPr>
        <w:t xml:space="preserve">International Journal of Information Management</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43</w:t>
      </w:r>
      <w:r w:rsidDel="00000000" w:rsidR="00000000" w:rsidRPr="00000000">
        <w:rPr>
          <w:rFonts w:ascii="Times New Roman" w:cs="Times New Roman" w:eastAsia="Times New Roman" w:hAnsi="Times New Roman"/>
          <w:sz w:val="24"/>
          <w:szCs w:val="24"/>
          <w:rtl w:val="0"/>
        </w:rPr>
        <w:t xml:space="preserve">, pp.165-172.</w:t>
      </w:r>
    </w:p>
    <w:p w:rsidR="00000000" w:rsidDel="00000000" w:rsidP="00000000" w:rsidRDefault="00000000" w:rsidRPr="00000000" w14:paraId="00000067">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Ishak, N., 2018, February. The influences of attributes, skills and knowledge of managers on refurbishment project performance. In </w:t>
      </w:r>
      <w:r w:rsidDel="00000000" w:rsidR="00000000" w:rsidRPr="00000000">
        <w:rPr>
          <w:rFonts w:ascii="Times New Roman" w:cs="Times New Roman" w:eastAsia="Times New Roman" w:hAnsi="Times New Roman"/>
          <w:i w:val="1"/>
          <w:sz w:val="24"/>
          <w:szCs w:val="24"/>
          <w:rtl w:val="0"/>
        </w:rPr>
        <w:t xml:space="preserve">AIP Conference Proceedings</w:t>
      </w:r>
      <w:r w:rsidDel="00000000" w:rsidR="00000000" w:rsidRPr="00000000">
        <w:rPr>
          <w:rFonts w:ascii="Times New Roman" w:cs="Times New Roman" w:eastAsia="Times New Roman" w:hAnsi="Times New Roman"/>
          <w:sz w:val="24"/>
          <w:szCs w:val="24"/>
          <w:rtl w:val="0"/>
        </w:rPr>
        <w:t xml:space="preserve"> (Vol. 1930, No. 1, p. 020023). AIP Publishing LLC.</w:t>
      </w:r>
    </w:p>
    <w:p w:rsidR="00000000" w:rsidDel="00000000" w:rsidP="00000000" w:rsidRDefault="00000000" w:rsidRPr="00000000" w14:paraId="00000068">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Malik, S., 2018. Importance of Training and Development in Tourism Industry. </w:t>
      </w:r>
      <w:r w:rsidDel="00000000" w:rsidR="00000000" w:rsidRPr="00000000">
        <w:rPr>
          <w:rFonts w:ascii="Times New Roman" w:cs="Times New Roman" w:eastAsia="Times New Roman" w:hAnsi="Times New Roman"/>
          <w:i w:val="1"/>
          <w:sz w:val="24"/>
          <w:szCs w:val="24"/>
          <w:rtl w:val="0"/>
        </w:rPr>
        <w:t xml:space="preserve">International Refereed Journal of Reviews and Research</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6</w:t>
      </w:r>
      <w:r w:rsidDel="00000000" w:rsidR="00000000" w:rsidRPr="00000000">
        <w:rPr>
          <w:rFonts w:ascii="Times New Roman" w:cs="Times New Roman" w:eastAsia="Times New Roman" w:hAnsi="Times New Roman"/>
          <w:sz w:val="24"/>
          <w:szCs w:val="24"/>
          <w:rtl w:val="0"/>
        </w:rPr>
        <w:t xml:space="preserve">, pp.11-19.</w:t>
      </w:r>
    </w:p>
    <w:p w:rsidR="00000000" w:rsidDel="00000000" w:rsidP="00000000" w:rsidRDefault="00000000" w:rsidRPr="00000000" w14:paraId="00000069">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Naeem, M., 2019. Do social networking platforms promote service quality and purchase intention of customers of service-providing organizations?. </w:t>
      </w:r>
      <w:r w:rsidDel="00000000" w:rsidR="00000000" w:rsidRPr="00000000">
        <w:rPr>
          <w:rFonts w:ascii="Times New Roman" w:cs="Times New Roman" w:eastAsia="Times New Roman" w:hAnsi="Times New Roman"/>
          <w:i w:val="1"/>
          <w:sz w:val="24"/>
          <w:szCs w:val="24"/>
          <w:rtl w:val="0"/>
        </w:rPr>
        <w:t xml:space="preserve">Journal of Management Development</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6A">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Rodriguez, J. and Walters, K., 2017. The importance of training and development in employee performance and evaluation. </w:t>
      </w:r>
      <w:r w:rsidDel="00000000" w:rsidR="00000000" w:rsidRPr="00000000">
        <w:rPr>
          <w:rFonts w:ascii="Times New Roman" w:cs="Times New Roman" w:eastAsia="Times New Roman" w:hAnsi="Times New Roman"/>
          <w:i w:val="1"/>
          <w:sz w:val="24"/>
          <w:szCs w:val="24"/>
          <w:rtl w:val="0"/>
        </w:rPr>
        <w:t xml:space="preserve">World Wide Journal of Multidisciplinary Research and Development</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3</w:t>
      </w:r>
      <w:r w:rsidDel="00000000" w:rsidR="00000000" w:rsidRPr="00000000">
        <w:rPr>
          <w:rFonts w:ascii="Times New Roman" w:cs="Times New Roman" w:eastAsia="Times New Roman" w:hAnsi="Times New Roman"/>
          <w:sz w:val="24"/>
          <w:szCs w:val="24"/>
          <w:rtl w:val="0"/>
        </w:rPr>
        <w:t xml:space="preserve">(10), pp.206-212.</w:t>
      </w:r>
    </w:p>
    <w:p w:rsidR="00000000" w:rsidDel="00000000" w:rsidP="00000000" w:rsidRDefault="00000000" w:rsidRPr="00000000" w14:paraId="0000006B">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Tesco, 2020. </w:t>
      </w:r>
      <w:r w:rsidDel="00000000" w:rsidR="00000000" w:rsidRPr="00000000">
        <w:rPr>
          <w:rFonts w:ascii="Times New Roman" w:cs="Times New Roman" w:eastAsia="Times New Roman" w:hAnsi="Times New Roman"/>
          <w:i w:val="1"/>
          <w:sz w:val="24"/>
          <w:szCs w:val="24"/>
          <w:rtl w:val="0"/>
        </w:rPr>
        <w:t xml:space="preserve">Our business model- Customers, Product, Channels</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Available at: </w:t>
      </w:r>
      <w:hyperlink r:id="rId8">
        <w:r w:rsidDel="00000000" w:rsidR="00000000" w:rsidRPr="00000000">
          <w:rPr>
            <w:rFonts w:ascii="Times New Roman" w:cs="Times New Roman" w:eastAsia="Times New Roman" w:hAnsi="Times New Roman"/>
            <w:b w:val="1"/>
            <w:color w:val="000000"/>
            <w:sz w:val="24"/>
            <w:szCs w:val="24"/>
            <w:u w:val="none"/>
            <w:rtl w:val="0"/>
          </w:rPr>
          <w:t xml:space="preserve">https://www.tescoplc.com/media/392340/tesco_ar17_businessmodel.pdf</w:t>
        </w:r>
      </w:hyperlink>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[Accessed on: 04</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December 2020]</w:t>
      </w:r>
    </w:p>
    <w:p w:rsidR="00000000" w:rsidDel="00000000" w:rsidP="00000000" w:rsidRDefault="00000000" w:rsidRPr="00000000" w14:paraId="0000006C">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Tesco, 2020. </w:t>
      </w:r>
      <w:r w:rsidDel="00000000" w:rsidR="00000000" w:rsidRPr="00000000">
        <w:rPr>
          <w:rFonts w:ascii="Times New Roman" w:cs="Times New Roman" w:eastAsia="Times New Roman" w:hAnsi="Times New Roman"/>
          <w:i w:val="1"/>
          <w:sz w:val="24"/>
          <w:szCs w:val="24"/>
          <w:rtl w:val="0"/>
        </w:rPr>
        <w:t xml:space="preserve">Tesco-About.</w:t>
      </w:r>
      <w:r w:rsidDel="00000000" w:rsidR="00000000" w:rsidRPr="00000000">
        <w:rPr>
          <w:rFonts w:ascii="Times New Roman" w:cs="Times New Roman" w:eastAsia="Times New Roman" w:hAnsi="Times New Roman"/>
          <w:sz w:val="24"/>
          <w:szCs w:val="24"/>
          <w:rtl w:val="0"/>
        </w:rPr>
        <w:t xml:space="preserve"> [Home]. Available at: </w:t>
      </w:r>
      <w:hyperlink r:id="rId9">
        <w:r w:rsidDel="00000000" w:rsidR="00000000" w:rsidRPr="00000000">
          <w:rPr>
            <w:rFonts w:ascii="Times New Roman" w:cs="Times New Roman" w:eastAsia="Times New Roman" w:hAnsi="Times New Roman"/>
            <w:b w:val="1"/>
            <w:color w:val="000000"/>
            <w:sz w:val="24"/>
            <w:szCs w:val="24"/>
            <w:u w:val="none"/>
            <w:rtl w:val="0"/>
          </w:rPr>
          <w:t xml:space="preserve">https://www.tesco.com/</w:t>
        </w:r>
      </w:hyperlink>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[Accessed on: 04</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December 2020]</w:t>
      </w:r>
    </w:p>
    <w:p w:rsidR="00000000" w:rsidDel="00000000" w:rsidP="00000000" w:rsidRDefault="00000000" w:rsidRPr="00000000" w14:paraId="0000006D">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Wesselink, R., Blok, V. and Ringersma, J., 2017. Pro-environmental behaviour in the workplace and the role of managers and organisation. </w:t>
      </w:r>
      <w:r w:rsidDel="00000000" w:rsidR="00000000" w:rsidRPr="00000000">
        <w:rPr>
          <w:rFonts w:ascii="Times New Roman" w:cs="Times New Roman" w:eastAsia="Times New Roman" w:hAnsi="Times New Roman"/>
          <w:i w:val="1"/>
          <w:sz w:val="24"/>
          <w:szCs w:val="24"/>
          <w:rtl w:val="0"/>
        </w:rPr>
        <w:t xml:space="preserve">Journal of cleaner production</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168</w:t>
      </w:r>
      <w:r w:rsidDel="00000000" w:rsidR="00000000" w:rsidRPr="00000000">
        <w:rPr>
          <w:rFonts w:ascii="Times New Roman" w:cs="Times New Roman" w:eastAsia="Times New Roman" w:hAnsi="Times New Roman"/>
          <w:sz w:val="24"/>
          <w:szCs w:val="24"/>
          <w:rtl w:val="0"/>
        </w:rPr>
        <w:t xml:space="preserve">, pp.1679-1687.</w:t>
      </w:r>
    </w:p>
    <w:p w:rsidR="00000000" w:rsidDel="00000000" w:rsidP="00000000" w:rsidRDefault="00000000" w:rsidRPr="00000000" w14:paraId="0000006E">
      <w:pPr>
        <w:rPr>
          <w:rFonts w:ascii="Times New Roman" w:cs="Times New Roman" w:eastAsia="Times New Roman" w:hAnsi="Times New Roman"/>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6F">
      <w:pPr>
        <w:pStyle w:val="Heading1"/>
        <w:rPr/>
      </w:pPr>
      <w:bookmarkStart w:colFirst="0" w:colLast="0" w:name="_3rdcrjn" w:id="11"/>
      <w:bookmarkEnd w:id="11"/>
      <w:r w:rsidDel="00000000" w:rsidR="00000000" w:rsidRPr="00000000">
        <w:rPr>
          <w:rtl w:val="0"/>
        </w:rPr>
        <w:t xml:space="preserve">Appendix: Training and development plan with a timescale </w:t>
      </w:r>
    </w:p>
    <w:tbl>
      <w:tblPr>
        <w:tblStyle w:val="Table2"/>
        <w:tblW w:w="9560.0" w:type="dxa"/>
        <w:jc w:val="left"/>
        <w:tblInd w:w="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07"/>
        <w:gridCol w:w="1253"/>
        <w:gridCol w:w="1356"/>
        <w:gridCol w:w="1427"/>
        <w:gridCol w:w="922"/>
        <w:gridCol w:w="1618"/>
        <w:gridCol w:w="1477"/>
        <w:tblGridChange w:id="0">
          <w:tblGrid>
            <w:gridCol w:w="1507"/>
            <w:gridCol w:w="1253"/>
            <w:gridCol w:w="1356"/>
            <w:gridCol w:w="1427"/>
            <w:gridCol w:w="922"/>
            <w:gridCol w:w="1618"/>
            <w:gridCol w:w="1477"/>
          </w:tblGrid>
        </w:tblGridChange>
      </w:tblGrid>
      <w:tr>
        <w:trPr>
          <w:trHeight w:val="440" w:hRule="atLeast"/>
        </w:trPr>
        <w:tc>
          <w:tcPr>
            <w:gridSpan w:val="7"/>
            <w:shd w:fill="auto" w:val="clear"/>
            <w:tcMar>
              <w:top w:w="100.0" w:type="dxa"/>
              <w:left w:w="100.0" w:type="dxa"/>
              <w:bottom w:w="100.0" w:type="dxa"/>
              <w:right w:w="100.0" w:type="dxa"/>
            </w:tcMar>
          </w:tcPr>
          <w:p w:rsidR="00000000" w:rsidDel="00000000" w:rsidP="00000000" w:rsidRDefault="00000000" w:rsidRPr="00000000" w14:paraId="00000070">
            <w:pPr>
              <w:keepNext w:val="0"/>
              <w:keepLines w:val="0"/>
              <w:widowControl w:val="0"/>
              <w:pBdr>
                <w:top w:space="0" w:sz="0" w:val="nil"/>
                <w:left w:space="0" w:sz="0" w:val="nil"/>
                <w:bottom w:space="0" w:sz="0" w:val="nil"/>
                <w:right w:space="0" w:sz="0" w:val="nil"/>
                <w:between w:space="0" w:sz="0" w:val="nil"/>
              </w:pBdr>
              <w:shd w:fill="auto" w:val="clear"/>
              <w:spacing w:after="120" w:before="120" w:line="36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Training and development plan </w:t>
            </w:r>
          </w:p>
        </w:tc>
      </w:tr>
      <w:tr>
        <w:trPr>
          <w:trHeight w:val="440" w:hRule="atLeast"/>
        </w:trPr>
        <w:tc>
          <w:tcPr>
            <w:gridSpan w:val="7"/>
            <w:shd w:fill="auto" w:val="clear"/>
            <w:tcMar>
              <w:top w:w="100.0" w:type="dxa"/>
              <w:left w:w="100.0" w:type="dxa"/>
              <w:bottom w:w="100.0" w:type="dxa"/>
              <w:right w:w="100.0" w:type="dxa"/>
            </w:tcMar>
          </w:tcPr>
          <w:p w:rsidR="00000000" w:rsidDel="00000000" w:rsidP="00000000" w:rsidRDefault="00000000" w:rsidRPr="00000000" w14:paraId="00000077">
            <w:pPr>
              <w:keepNext w:val="0"/>
              <w:keepLines w:val="0"/>
              <w:widowControl w:val="0"/>
              <w:pBdr>
                <w:top w:space="0" w:sz="0" w:val="nil"/>
                <w:left w:space="0" w:sz="0" w:val="nil"/>
                <w:bottom w:space="0" w:sz="0" w:val="nil"/>
                <w:right w:space="0" w:sz="0" w:val="nil"/>
                <w:between w:space="0" w:sz="0" w:val="nil"/>
              </w:pBdr>
              <w:shd w:fill="auto" w:val="clear"/>
              <w:spacing w:after="120" w:before="12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Organisational objective: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To install plexiglass within the stores to offer a safe shopping experience</w:t>
            </w:r>
          </w:p>
        </w:tc>
      </w:tr>
      <w:tr>
        <w:tc>
          <w:tcPr>
            <w:shd w:fill="auto" w:val="clear"/>
            <w:tcMar>
              <w:top w:w="100.0" w:type="dxa"/>
              <w:left w:w="100.0" w:type="dxa"/>
              <w:bottom w:w="100.0" w:type="dxa"/>
              <w:right w:w="100.0" w:type="dxa"/>
            </w:tcMar>
          </w:tcPr>
          <w:p w:rsidR="00000000" w:rsidDel="00000000" w:rsidP="00000000" w:rsidRDefault="00000000" w:rsidRPr="00000000" w14:paraId="0000007E">
            <w:pPr>
              <w:keepNext w:val="0"/>
              <w:keepLines w:val="0"/>
              <w:widowControl w:val="0"/>
              <w:pBdr>
                <w:top w:space="0" w:sz="0" w:val="nil"/>
                <w:left w:space="0" w:sz="0" w:val="nil"/>
                <w:bottom w:space="0" w:sz="0" w:val="nil"/>
                <w:right w:space="0" w:sz="0" w:val="nil"/>
                <w:between w:space="0" w:sz="0" w:val="nil"/>
              </w:pBdr>
              <w:shd w:fill="auto" w:val="clear"/>
              <w:spacing w:after="120" w:before="120" w:line="36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Training and development required </w:t>
            </w:r>
          </w:p>
        </w:tc>
        <w:tc>
          <w:tcPr>
            <w:shd w:fill="auto" w:val="clear"/>
            <w:tcMar>
              <w:top w:w="100.0" w:type="dxa"/>
              <w:left w:w="100.0" w:type="dxa"/>
              <w:bottom w:w="100.0" w:type="dxa"/>
              <w:right w:w="100.0" w:type="dxa"/>
            </w:tcMar>
          </w:tcPr>
          <w:p w:rsidR="00000000" w:rsidDel="00000000" w:rsidP="00000000" w:rsidRDefault="00000000" w:rsidRPr="00000000" w14:paraId="0000007F">
            <w:pPr>
              <w:keepNext w:val="0"/>
              <w:keepLines w:val="0"/>
              <w:widowControl w:val="0"/>
              <w:pBdr>
                <w:top w:space="0" w:sz="0" w:val="nil"/>
                <w:left w:space="0" w:sz="0" w:val="nil"/>
                <w:bottom w:space="0" w:sz="0" w:val="nil"/>
                <w:right w:space="0" w:sz="0" w:val="nil"/>
                <w:between w:space="0" w:sz="0" w:val="nil"/>
              </w:pBdr>
              <w:shd w:fill="auto" w:val="clear"/>
              <w:spacing w:after="120" w:before="120" w:line="36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Priority </w:t>
            </w:r>
          </w:p>
        </w:tc>
        <w:tc>
          <w:tcPr>
            <w:shd w:fill="auto" w:val="clear"/>
            <w:tcMar>
              <w:top w:w="100.0" w:type="dxa"/>
              <w:left w:w="100.0" w:type="dxa"/>
              <w:bottom w:w="100.0" w:type="dxa"/>
              <w:right w:w="100.0" w:type="dxa"/>
            </w:tcMar>
          </w:tcPr>
          <w:p w:rsidR="00000000" w:rsidDel="00000000" w:rsidP="00000000" w:rsidRDefault="00000000" w:rsidRPr="00000000" w14:paraId="00000080">
            <w:pPr>
              <w:keepNext w:val="0"/>
              <w:keepLines w:val="0"/>
              <w:widowControl w:val="0"/>
              <w:pBdr>
                <w:top w:space="0" w:sz="0" w:val="nil"/>
                <w:left w:space="0" w:sz="0" w:val="nil"/>
                <w:bottom w:space="0" w:sz="0" w:val="nil"/>
                <w:right w:space="0" w:sz="0" w:val="nil"/>
                <w:between w:space="0" w:sz="0" w:val="nil"/>
              </w:pBdr>
              <w:shd w:fill="auto" w:val="clear"/>
              <w:spacing w:after="120" w:before="120" w:line="36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For whom </w:t>
            </w:r>
          </w:p>
        </w:tc>
        <w:tc>
          <w:tcPr>
            <w:shd w:fill="auto" w:val="clear"/>
            <w:tcMar>
              <w:top w:w="100.0" w:type="dxa"/>
              <w:left w:w="100.0" w:type="dxa"/>
              <w:bottom w:w="100.0" w:type="dxa"/>
              <w:right w:w="100.0" w:type="dxa"/>
            </w:tcMar>
          </w:tcPr>
          <w:p w:rsidR="00000000" w:rsidDel="00000000" w:rsidP="00000000" w:rsidRDefault="00000000" w:rsidRPr="00000000" w14:paraId="00000081">
            <w:pPr>
              <w:keepNext w:val="0"/>
              <w:keepLines w:val="0"/>
              <w:widowControl w:val="0"/>
              <w:pBdr>
                <w:top w:space="0" w:sz="0" w:val="nil"/>
                <w:left w:space="0" w:sz="0" w:val="nil"/>
                <w:bottom w:space="0" w:sz="0" w:val="nil"/>
                <w:right w:space="0" w:sz="0" w:val="nil"/>
                <w:between w:space="0" w:sz="0" w:val="nil"/>
              </w:pBdr>
              <w:shd w:fill="auto" w:val="clear"/>
              <w:spacing w:after="120" w:before="120" w:line="36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Expected benefit </w:t>
            </w:r>
          </w:p>
        </w:tc>
        <w:tc>
          <w:tcPr>
            <w:shd w:fill="auto" w:val="clear"/>
            <w:tcMar>
              <w:top w:w="100.0" w:type="dxa"/>
              <w:left w:w="100.0" w:type="dxa"/>
              <w:bottom w:w="100.0" w:type="dxa"/>
              <w:right w:w="100.0" w:type="dxa"/>
            </w:tcMar>
          </w:tcPr>
          <w:p w:rsidR="00000000" w:rsidDel="00000000" w:rsidP="00000000" w:rsidRDefault="00000000" w:rsidRPr="00000000" w14:paraId="00000082">
            <w:pPr>
              <w:keepNext w:val="0"/>
              <w:keepLines w:val="0"/>
              <w:widowControl w:val="0"/>
              <w:pBdr>
                <w:top w:space="0" w:sz="0" w:val="nil"/>
                <w:left w:space="0" w:sz="0" w:val="nil"/>
                <w:bottom w:space="0" w:sz="0" w:val="nil"/>
                <w:right w:space="0" w:sz="0" w:val="nil"/>
                <w:between w:space="0" w:sz="0" w:val="nil"/>
              </w:pBdr>
              <w:shd w:fill="auto" w:val="clear"/>
              <w:spacing w:after="120" w:before="120" w:line="36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Cost </w:t>
            </w:r>
          </w:p>
        </w:tc>
        <w:tc>
          <w:tcPr>
            <w:shd w:fill="auto" w:val="clear"/>
            <w:tcMar>
              <w:top w:w="100.0" w:type="dxa"/>
              <w:left w:w="100.0" w:type="dxa"/>
              <w:bottom w:w="100.0" w:type="dxa"/>
              <w:right w:w="100.0" w:type="dxa"/>
            </w:tcMar>
          </w:tcPr>
          <w:p w:rsidR="00000000" w:rsidDel="00000000" w:rsidP="00000000" w:rsidRDefault="00000000" w:rsidRPr="00000000" w14:paraId="00000083">
            <w:pPr>
              <w:keepNext w:val="0"/>
              <w:keepLines w:val="0"/>
              <w:widowControl w:val="0"/>
              <w:pBdr>
                <w:top w:space="0" w:sz="0" w:val="nil"/>
                <w:left w:space="0" w:sz="0" w:val="nil"/>
                <w:bottom w:space="0" w:sz="0" w:val="nil"/>
                <w:right w:space="0" w:sz="0" w:val="nil"/>
                <w:between w:space="0" w:sz="0" w:val="nil"/>
              </w:pBdr>
              <w:shd w:fill="auto" w:val="clear"/>
              <w:spacing w:after="120" w:before="120" w:line="36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Who is responsible for arranging? </w:t>
            </w:r>
          </w:p>
        </w:tc>
        <w:tc>
          <w:tcPr>
            <w:shd w:fill="auto" w:val="clear"/>
            <w:tcMar>
              <w:top w:w="100.0" w:type="dxa"/>
              <w:left w:w="100.0" w:type="dxa"/>
              <w:bottom w:w="100.0" w:type="dxa"/>
              <w:right w:w="100.0" w:type="dxa"/>
            </w:tcMar>
          </w:tcPr>
          <w:p w:rsidR="00000000" w:rsidDel="00000000" w:rsidP="00000000" w:rsidRDefault="00000000" w:rsidRPr="00000000" w14:paraId="00000084">
            <w:pPr>
              <w:keepNext w:val="0"/>
              <w:keepLines w:val="0"/>
              <w:widowControl w:val="0"/>
              <w:pBdr>
                <w:top w:space="0" w:sz="0" w:val="nil"/>
                <w:left w:space="0" w:sz="0" w:val="nil"/>
                <w:bottom w:space="0" w:sz="0" w:val="nil"/>
                <w:right w:space="0" w:sz="0" w:val="nil"/>
                <w:between w:space="0" w:sz="0" w:val="nil"/>
              </w:pBdr>
              <w:shd w:fill="auto" w:val="clear"/>
              <w:spacing w:after="120" w:before="120" w:line="36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Timescale </w:t>
            </w:r>
          </w:p>
        </w:tc>
      </w:tr>
      <w:tr>
        <w:tc>
          <w:tcPr>
            <w:shd w:fill="auto" w:val="clear"/>
            <w:tcMar>
              <w:top w:w="100.0" w:type="dxa"/>
              <w:left w:w="100.0" w:type="dxa"/>
              <w:bottom w:w="100.0" w:type="dxa"/>
              <w:right w:w="100.0" w:type="dxa"/>
            </w:tcMar>
          </w:tcPr>
          <w:p w:rsidR="00000000" w:rsidDel="00000000" w:rsidP="00000000" w:rsidRDefault="00000000" w:rsidRPr="00000000" w14:paraId="00000085">
            <w:pPr>
              <w:keepNext w:val="0"/>
              <w:keepLines w:val="0"/>
              <w:widowControl w:val="0"/>
              <w:pBdr>
                <w:top w:space="0" w:sz="0" w:val="nil"/>
                <w:left w:space="0" w:sz="0" w:val="nil"/>
                <w:bottom w:space="0" w:sz="0" w:val="nil"/>
                <w:right w:space="0" w:sz="0" w:val="nil"/>
                <w:between w:space="0" w:sz="0" w:val="nil"/>
              </w:pBdr>
              <w:shd w:fill="auto" w:val="clear"/>
              <w:spacing w:after="120" w:before="12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Notifying the employees about it </w:t>
            </w:r>
          </w:p>
        </w:tc>
        <w:tc>
          <w:tcPr>
            <w:shd w:fill="auto" w:val="clear"/>
            <w:tcMar>
              <w:top w:w="100.0" w:type="dxa"/>
              <w:left w:w="100.0" w:type="dxa"/>
              <w:bottom w:w="100.0" w:type="dxa"/>
              <w:right w:w="100.0" w:type="dxa"/>
            </w:tcMar>
          </w:tcPr>
          <w:p w:rsidR="00000000" w:rsidDel="00000000" w:rsidP="00000000" w:rsidRDefault="00000000" w:rsidRPr="00000000" w14:paraId="00000086">
            <w:pPr>
              <w:keepNext w:val="0"/>
              <w:keepLines w:val="0"/>
              <w:widowControl w:val="0"/>
              <w:pBdr>
                <w:top w:space="0" w:sz="0" w:val="nil"/>
                <w:left w:space="0" w:sz="0" w:val="nil"/>
                <w:bottom w:space="0" w:sz="0" w:val="nil"/>
                <w:right w:space="0" w:sz="0" w:val="nil"/>
                <w:between w:space="0" w:sz="0" w:val="nil"/>
              </w:pBdr>
              <w:shd w:fill="auto" w:val="clear"/>
              <w:spacing w:after="120" w:before="120" w:line="36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w:t>
            </w:r>
          </w:p>
        </w:tc>
        <w:tc>
          <w:tcPr>
            <w:shd w:fill="auto" w:val="clear"/>
            <w:tcMar>
              <w:top w:w="100.0" w:type="dxa"/>
              <w:left w:w="100.0" w:type="dxa"/>
              <w:bottom w:w="100.0" w:type="dxa"/>
              <w:right w:w="100.0" w:type="dxa"/>
            </w:tcMar>
          </w:tcPr>
          <w:p w:rsidR="00000000" w:rsidDel="00000000" w:rsidP="00000000" w:rsidRDefault="00000000" w:rsidRPr="00000000" w14:paraId="00000087">
            <w:pPr>
              <w:keepNext w:val="0"/>
              <w:keepLines w:val="0"/>
              <w:widowControl w:val="0"/>
              <w:pBdr>
                <w:top w:space="0" w:sz="0" w:val="nil"/>
                <w:left w:space="0" w:sz="0" w:val="nil"/>
                <w:bottom w:space="0" w:sz="0" w:val="nil"/>
                <w:right w:space="0" w:sz="0" w:val="nil"/>
                <w:between w:space="0" w:sz="0" w:val="nil"/>
              </w:pBdr>
              <w:shd w:fill="auto" w:val="clear"/>
              <w:spacing w:after="120" w:before="12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Employees </w:t>
            </w:r>
          </w:p>
        </w:tc>
        <w:tc>
          <w:tcPr>
            <w:shd w:fill="auto" w:val="clear"/>
            <w:tcMar>
              <w:top w:w="100.0" w:type="dxa"/>
              <w:left w:w="100.0" w:type="dxa"/>
              <w:bottom w:w="100.0" w:type="dxa"/>
              <w:right w:w="100.0" w:type="dxa"/>
            </w:tcMar>
          </w:tcPr>
          <w:p w:rsidR="00000000" w:rsidDel="00000000" w:rsidP="00000000" w:rsidRDefault="00000000" w:rsidRPr="00000000" w14:paraId="00000088">
            <w:pPr>
              <w:keepNext w:val="0"/>
              <w:keepLines w:val="0"/>
              <w:widowControl w:val="0"/>
              <w:pBdr>
                <w:top w:space="0" w:sz="0" w:val="nil"/>
                <w:left w:space="0" w:sz="0" w:val="nil"/>
                <w:bottom w:space="0" w:sz="0" w:val="nil"/>
                <w:right w:space="0" w:sz="0" w:val="nil"/>
                <w:between w:space="0" w:sz="0" w:val="nil"/>
              </w:pBdr>
              <w:shd w:fill="auto" w:val="clear"/>
              <w:spacing w:after="120" w:before="12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Attend the training </w:t>
            </w:r>
          </w:p>
        </w:tc>
        <w:tc>
          <w:tcPr>
            <w:shd w:fill="auto" w:val="clear"/>
            <w:tcMar>
              <w:top w:w="100.0" w:type="dxa"/>
              <w:left w:w="100.0" w:type="dxa"/>
              <w:bottom w:w="100.0" w:type="dxa"/>
              <w:right w:w="100.0" w:type="dxa"/>
            </w:tcMar>
          </w:tcPr>
          <w:p w:rsidR="00000000" w:rsidDel="00000000" w:rsidP="00000000" w:rsidRDefault="00000000" w:rsidRPr="00000000" w14:paraId="00000089">
            <w:pPr>
              <w:keepNext w:val="0"/>
              <w:keepLines w:val="0"/>
              <w:widowControl w:val="0"/>
              <w:pBdr>
                <w:top w:space="0" w:sz="0" w:val="nil"/>
                <w:left w:space="0" w:sz="0" w:val="nil"/>
                <w:bottom w:space="0" w:sz="0" w:val="nil"/>
                <w:right w:space="0" w:sz="0" w:val="nil"/>
                <w:between w:space="0" w:sz="0" w:val="nil"/>
              </w:pBdr>
              <w:shd w:fill="auto" w:val="clear"/>
              <w:spacing w:after="120" w:before="120" w:line="36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tc>
        <w:tc>
          <w:tcPr>
            <w:shd w:fill="auto" w:val="clear"/>
            <w:tcMar>
              <w:top w:w="100.0" w:type="dxa"/>
              <w:left w:w="100.0" w:type="dxa"/>
              <w:bottom w:w="100.0" w:type="dxa"/>
              <w:right w:w="100.0" w:type="dxa"/>
            </w:tcMar>
          </w:tcPr>
          <w:p w:rsidR="00000000" w:rsidDel="00000000" w:rsidP="00000000" w:rsidRDefault="00000000" w:rsidRPr="00000000" w14:paraId="0000008A">
            <w:pPr>
              <w:keepNext w:val="0"/>
              <w:keepLines w:val="0"/>
              <w:widowControl w:val="0"/>
              <w:pBdr>
                <w:top w:space="0" w:sz="0" w:val="nil"/>
                <w:left w:space="0" w:sz="0" w:val="nil"/>
                <w:bottom w:space="0" w:sz="0" w:val="nil"/>
                <w:right w:space="0" w:sz="0" w:val="nil"/>
                <w:between w:space="0" w:sz="0" w:val="nil"/>
              </w:pBdr>
              <w:shd w:fill="auto" w:val="clear"/>
              <w:spacing w:after="120" w:before="12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Store Manager </w:t>
            </w:r>
          </w:p>
        </w:tc>
        <w:tc>
          <w:tcPr>
            <w:shd w:fill="auto" w:val="clear"/>
            <w:tcMar>
              <w:top w:w="100.0" w:type="dxa"/>
              <w:left w:w="100.0" w:type="dxa"/>
              <w:bottom w:w="100.0" w:type="dxa"/>
              <w:right w:w="100.0" w:type="dxa"/>
            </w:tcMar>
          </w:tcPr>
          <w:p w:rsidR="00000000" w:rsidDel="00000000" w:rsidP="00000000" w:rsidRDefault="00000000" w:rsidRPr="00000000" w14:paraId="0000008B">
            <w:pPr>
              <w:keepNext w:val="0"/>
              <w:keepLines w:val="0"/>
              <w:widowControl w:val="0"/>
              <w:pBdr>
                <w:top w:space="0" w:sz="0" w:val="nil"/>
                <w:left w:space="0" w:sz="0" w:val="nil"/>
                <w:bottom w:space="0" w:sz="0" w:val="nil"/>
                <w:right w:space="0" w:sz="0" w:val="nil"/>
                <w:between w:space="0" w:sz="0" w:val="nil"/>
              </w:pBdr>
              <w:shd w:fill="auto" w:val="clear"/>
              <w:spacing w:after="120" w:before="12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Starting from 15th December 2020 </w:t>
            </w:r>
          </w:p>
        </w:tc>
      </w:tr>
      <w:tr>
        <w:tc>
          <w:tcPr>
            <w:shd w:fill="auto" w:val="clear"/>
            <w:tcMar>
              <w:top w:w="100.0" w:type="dxa"/>
              <w:left w:w="100.0" w:type="dxa"/>
              <w:bottom w:w="100.0" w:type="dxa"/>
              <w:right w:w="100.0" w:type="dxa"/>
            </w:tcMar>
          </w:tcPr>
          <w:p w:rsidR="00000000" w:rsidDel="00000000" w:rsidP="00000000" w:rsidRDefault="00000000" w:rsidRPr="00000000" w14:paraId="0000008C">
            <w:pPr>
              <w:keepNext w:val="0"/>
              <w:keepLines w:val="0"/>
              <w:widowControl w:val="0"/>
              <w:pBdr>
                <w:top w:space="0" w:sz="0" w:val="nil"/>
                <w:left w:space="0" w:sz="0" w:val="nil"/>
                <w:bottom w:space="0" w:sz="0" w:val="nil"/>
                <w:right w:space="0" w:sz="0" w:val="nil"/>
                <w:between w:space="0" w:sz="0" w:val="nil"/>
              </w:pBdr>
              <w:shd w:fill="auto" w:val="clear"/>
              <w:spacing w:after="120" w:before="12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Organising a training</w:t>
            </w:r>
          </w:p>
        </w:tc>
        <w:tc>
          <w:tcPr>
            <w:shd w:fill="auto" w:val="clear"/>
            <w:tcMar>
              <w:top w:w="100.0" w:type="dxa"/>
              <w:left w:w="100.0" w:type="dxa"/>
              <w:bottom w:w="100.0" w:type="dxa"/>
              <w:right w:w="100.0" w:type="dxa"/>
            </w:tcMar>
          </w:tcPr>
          <w:p w:rsidR="00000000" w:rsidDel="00000000" w:rsidP="00000000" w:rsidRDefault="00000000" w:rsidRPr="00000000" w14:paraId="0000008D">
            <w:pPr>
              <w:keepNext w:val="0"/>
              <w:keepLines w:val="0"/>
              <w:widowControl w:val="0"/>
              <w:pBdr>
                <w:top w:space="0" w:sz="0" w:val="nil"/>
                <w:left w:space="0" w:sz="0" w:val="nil"/>
                <w:bottom w:space="0" w:sz="0" w:val="nil"/>
                <w:right w:space="0" w:sz="0" w:val="nil"/>
                <w:between w:space="0" w:sz="0" w:val="nil"/>
              </w:pBdr>
              <w:shd w:fill="auto" w:val="clear"/>
              <w:spacing w:after="120" w:before="120" w:line="36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w:t>
            </w:r>
          </w:p>
        </w:tc>
        <w:tc>
          <w:tcPr>
            <w:shd w:fill="auto" w:val="clear"/>
            <w:tcMar>
              <w:top w:w="100.0" w:type="dxa"/>
              <w:left w:w="100.0" w:type="dxa"/>
              <w:bottom w:w="100.0" w:type="dxa"/>
              <w:right w:w="100.0" w:type="dxa"/>
            </w:tcMar>
          </w:tcPr>
          <w:p w:rsidR="00000000" w:rsidDel="00000000" w:rsidP="00000000" w:rsidRDefault="00000000" w:rsidRPr="00000000" w14:paraId="0000008E">
            <w:pPr>
              <w:keepNext w:val="0"/>
              <w:keepLines w:val="0"/>
              <w:widowControl w:val="0"/>
              <w:pBdr>
                <w:top w:space="0" w:sz="0" w:val="nil"/>
                <w:left w:space="0" w:sz="0" w:val="nil"/>
                <w:bottom w:space="0" w:sz="0" w:val="nil"/>
                <w:right w:space="0" w:sz="0" w:val="nil"/>
                <w:between w:space="0" w:sz="0" w:val="nil"/>
              </w:pBdr>
              <w:shd w:fill="auto" w:val="clear"/>
              <w:spacing w:after="120" w:before="12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Employees </w:t>
            </w:r>
          </w:p>
        </w:tc>
        <w:tc>
          <w:tcPr>
            <w:shd w:fill="auto" w:val="clear"/>
            <w:tcMar>
              <w:top w:w="100.0" w:type="dxa"/>
              <w:left w:w="100.0" w:type="dxa"/>
              <w:bottom w:w="100.0" w:type="dxa"/>
              <w:right w:w="100.0" w:type="dxa"/>
            </w:tcMar>
          </w:tcPr>
          <w:p w:rsidR="00000000" w:rsidDel="00000000" w:rsidP="00000000" w:rsidRDefault="00000000" w:rsidRPr="00000000" w14:paraId="0000008F">
            <w:pPr>
              <w:keepNext w:val="0"/>
              <w:keepLines w:val="0"/>
              <w:widowControl w:val="0"/>
              <w:pBdr>
                <w:top w:space="0" w:sz="0" w:val="nil"/>
                <w:left w:space="0" w:sz="0" w:val="nil"/>
                <w:bottom w:space="0" w:sz="0" w:val="nil"/>
                <w:right w:space="0" w:sz="0" w:val="nil"/>
                <w:between w:space="0" w:sz="0" w:val="nil"/>
              </w:pBdr>
              <w:shd w:fill="auto" w:val="clear"/>
              <w:spacing w:after="120" w:before="12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To undergo changes </w:t>
            </w:r>
          </w:p>
        </w:tc>
        <w:tc>
          <w:tcPr>
            <w:shd w:fill="auto" w:val="clear"/>
            <w:tcMar>
              <w:top w:w="100.0" w:type="dxa"/>
              <w:left w:w="100.0" w:type="dxa"/>
              <w:bottom w:w="100.0" w:type="dxa"/>
              <w:right w:w="100.0" w:type="dxa"/>
            </w:tcMar>
          </w:tcPr>
          <w:p w:rsidR="00000000" w:rsidDel="00000000" w:rsidP="00000000" w:rsidRDefault="00000000" w:rsidRPr="00000000" w14:paraId="00000090">
            <w:pPr>
              <w:keepNext w:val="0"/>
              <w:keepLines w:val="0"/>
              <w:widowControl w:val="0"/>
              <w:pBdr>
                <w:top w:space="0" w:sz="0" w:val="nil"/>
                <w:left w:space="0" w:sz="0" w:val="nil"/>
                <w:bottom w:space="0" w:sz="0" w:val="nil"/>
                <w:right w:space="0" w:sz="0" w:val="nil"/>
                <w:between w:space="0" w:sz="0" w:val="nil"/>
              </w:pBdr>
              <w:shd w:fill="auto" w:val="clear"/>
              <w:spacing w:after="120" w:before="120" w:line="36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£200</w:t>
            </w:r>
          </w:p>
        </w:tc>
        <w:tc>
          <w:tcPr>
            <w:shd w:fill="auto" w:val="clear"/>
            <w:tcMar>
              <w:top w:w="100.0" w:type="dxa"/>
              <w:left w:w="100.0" w:type="dxa"/>
              <w:bottom w:w="100.0" w:type="dxa"/>
              <w:right w:w="100.0" w:type="dxa"/>
            </w:tcMar>
          </w:tcPr>
          <w:p w:rsidR="00000000" w:rsidDel="00000000" w:rsidP="00000000" w:rsidRDefault="00000000" w:rsidRPr="00000000" w14:paraId="00000091">
            <w:pPr>
              <w:keepNext w:val="0"/>
              <w:keepLines w:val="0"/>
              <w:widowControl w:val="0"/>
              <w:pBdr>
                <w:top w:space="0" w:sz="0" w:val="nil"/>
                <w:left w:space="0" w:sz="0" w:val="nil"/>
                <w:bottom w:space="0" w:sz="0" w:val="nil"/>
                <w:right w:space="0" w:sz="0" w:val="nil"/>
                <w:between w:space="0" w:sz="0" w:val="nil"/>
              </w:pBdr>
              <w:shd w:fill="auto" w:val="clear"/>
              <w:spacing w:after="120" w:before="12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Manager </w:t>
            </w:r>
          </w:p>
        </w:tc>
        <w:tc>
          <w:tcPr>
            <w:shd w:fill="auto" w:val="clear"/>
            <w:tcMar>
              <w:top w:w="100.0" w:type="dxa"/>
              <w:left w:w="100.0" w:type="dxa"/>
              <w:bottom w:w="100.0" w:type="dxa"/>
              <w:right w:w="100.0" w:type="dxa"/>
            </w:tcMar>
          </w:tcPr>
          <w:p w:rsidR="00000000" w:rsidDel="00000000" w:rsidP="00000000" w:rsidRDefault="00000000" w:rsidRPr="00000000" w14:paraId="00000092">
            <w:pPr>
              <w:keepNext w:val="0"/>
              <w:keepLines w:val="0"/>
              <w:widowControl w:val="0"/>
              <w:pBdr>
                <w:top w:space="0" w:sz="0" w:val="nil"/>
                <w:left w:space="0" w:sz="0" w:val="nil"/>
                <w:bottom w:space="0" w:sz="0" w:val="nil"/>
                <w:right w:space="0" w:sz="0" w:val="nil"/>
                <w:between w:space="0" w:sz="0" w:val="nil"/>
              </w:pBdr>
              <w:shd w:fill="auto" w:val="clear"/>
              <w:spacing w:after="120" w:before="12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Starting from 28th December 2020</w:t>
            </w:r>
          </w:p>
        </w:tc>
      </w:tr>
      <w:tr>
        <w:tc>
          <w:tcPr>
            <w:shd w:fill="auto" w:val="clear"/>
            <w:tcMar>
              <w:top w:w="100.0" w:type="dxa"/>
              <w:left w:w="100.0" w:type="dxa"/>
              <w:bottom w:w="100.0" w:type="dxa"/>
              <w:right w:w="100.0" w:type="dxa"/>
            </w:tcMar>
          </w:tcPr>
          <w:p w:rsidR="00000000" w:rsidDel="00000000" w:rsidP="00000000" w:rsidRDefault="00000000" w:rsidRPr="00000000" w14:paraId="00000093">
            <w:pPr>
              <w:keepNext w:val="0"/>
              <w:keepLines w:val="0"/>
              <w:widowControl w:val="0"/>
              <w:pBdr>
                <w:top w:space="0" w:sz="0" w:val="nil"/>
                <w:left w:space="0" w:sz="0" w:val="nil"/>
                <w:bottom w:space="0" w:sz="0" w:val="nil"/>
                <w:right w:space="0" w:sz="0" w:val="nil"/>
                <w:between w:space="0" w:sz="0" w:val="nil"/>
              </w:pBdr>
              <w:shd w:fill="auto" w:val="clear"/>
              <w:spacing w:after="120" w:before="12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Arranging resources </w:t>
            </w:r>
          </w:p>
        </w:tc>
        <w:tc>
          <w:tcPr>
            <w:shd w:fill="auto" w:val="clear"/>
            <w:tcMar>
              <w:top w:w="100.0" w:type="dxa"/>
              <w:left w:w="100.0" w:type="dxa"/>
              <w:bottom w:w="100.0" w:type="dxa"/>
              <w:right w:w="100.0" w:type="dxa"/>
            </w:tcMar>
          </w:tcPr>
          <w:p w:rsidR="00000000" w:rsidDel="00000000" w:rsidP="00000000" w:rsidRDefault="00000000" w:rsidRPr="00000000" w14:paraId="00000094">
            <w:pPr>
              <w:keepNext w:val="0"/>
              <w:keepLines w:val="0"/>
              <w:widowControl w:val="0"/>
              <w:pBdr>
                <w:top w:space="0" w:sz="0" w:val="nil"/>
                <w:left w:space="0" w:sz="0" w:val="nil"/>
                <w:bottom w:space="0" w:sz="0" w:val="nil"/>
                <w:right w:space="0" w:sz="0" w:val="nil"/>
                <w:between w:space="0" w:sz="0" w:val="nil"/>
              </w:pBdr>
              <w:shd w:fill="auto" w:val="clear"/>
              <w:spacing w:after="120" w:before="120" w:line="36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w:t>
            </w:r>
          </w:p>
        </w:tc>
        <w:tc>
          <w:tcPr>
            <w:shd w:fill="auto" w:val="clear"/>
            <w:tcMar>
              <w:top w:w="100.0" w:type="dxa"/>
              <w:left w:w="100.0" w:type="dxa"/>
              <w:bottom w:w="100.0" w:type="dxa"/>
              <w:right w:w="100.0" w:type="dxa"/>
            </w:tcMar>
          </w:tcPr>
          <w:p w:rsidR="00000000" w:rsidDel="00000000" w:rsidP="00000000" w:rsidRDefault="00000000" w:rsidRPr="00000000" w14:paraId="00000095">
            <w:pPr>
              <w:keepNext w:val="0"/>
              <w:keepLines w:val="0"/>
              <w:widowControl w:val="0"/>
              <w:pBdr>
                <w:top w:space="0" w:sz="0" w:val="nil"/>
                <w:left w:space="0" w:sz="0" w:val="nil"/>
                <w:bottom w:space="0" w:sz="0" w:val="nil"/>
                <w:right w:space="0" w:sz="0" w:val="nil"/>
                <w:between w:space="0" w:sz="0" w:val="nil"/>
              </w:pBdr>
              <w:shd w:fill="auto" w:val="clear"/>
              <w:spacing w:after="120" w:before="12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Employees </w:t>
            </w:r>
          </w:p>
        </w:tc>
        <w:tc>
          <w:tcPr>
            <w:shd w:fill="auto" w:val="clear"/>
            <w:tcMar>
              <w:top w:w="100.0" w:type="dxa"/>
              <w:left w:w="100.0" w:type="dxa"/>
              <w:bottom w:w="100.0" w:type="dxa"/>
              <w:right w:w="100.0" w:type="dxa"/>
            </w:tcMar>
          </w:tcPr>
          <w:p w:rsidR="00000000" w:rsidDel="00000000" w:rsidP="00000000" w:rsidRDefault="00000000" w:rsidRPr="00000000" w14:paraId="00000096">
            <w:pPr>
              <w:keepNext w:val="0"/>
              <w:keepLines w:val="0"/>
              <w:widowControl w:val="0"/>
              <w:pBdr>
                <w:top w:space="0" w:sz="0" w:val="nil"/>
                <w:left w:space="0" w:sz="0" w:val="nil"/>
                <w:bottom w:space="0" w:sz="0" w:val="nil"/>
                <w:right w:space="0" w:sz="0" w:val="nil"/>
                <w:between w:space="0" w:sz="0" w:val="nil"/>
              </w:pBdr>
              <w:shd w:fill="auto" w:val="clear"/>
              <w:spacing w:after="120" w:before="12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To complete the training </w:t>
            </w:r>
          </w:p>
        </w:tc>
        <w:tc>
          <w:tcPr>
            <w:shd w:fill="auto" w:val="clear"/>
            <w:tcMar>
              <w:top w:w="100.0" w:type="dxa"/>
              <w:left w:w="100.0" w:type="dxa"/>
              <w:bottom w:w="100.0" w:type="dxa"/>
              <w:right w:w="100.0" w:type="dxa"/>
            </w:tcMar>
          </w:tcPr>
          <w:p w:rsidR="00000000" w:rsidDel="00000000" w:rsidP="00000000" w:rsidRDefault="00000000" w:rsidRPr="00000000" w14:paraId="00000097">
            <w:pPr>
              <w:keepNext w:val="0"/>
              <w:keepLines w:val="0"/>
              <w:widowControl w:val="0"/>
              <w:pBdr>
                <w:top w:space="0" w:sz="0" w:val="nil"/>
                <w:left w:space="0" w:sz="0" w:val="nil"/>
                <w:bottom w:space="0" w:sz="0" w:val="nil"/>
                <w:right w:space="0" w:sz="0" w:val="nil"/>
                <w:between w:space="0" w:sz="0" w:val="nil"/>
              </w:pBdr>
              <w:shd w:fill="auto" w:val="clear"/>
              <w:spacing w:after="120" w:before="120" w:line="36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£500</w:t>
            </w:r>
          </w:p>
        </w:tc>
        <w:tc>
          <w:tcPr>
            <w:shd w:fill="auto" w:val="clear"/>
            <w:tcMar>
              <w:top w:w="100.0" w:type="dxa"/>
              <w:left w:w="100.0" w:type="dxa"/>
              <w:bottom w:w="100.0" w:type="dxa"/>
              <w:right w:w="100.0" w:type="dxa"/>
            </w:tcMar>
          </w:tcPr>
          <w:p w:rsidR="00000000" w:rsidDel="00000000" w:rsidP="00000000" w:rsidRDefault="00000000" w:rsidRPr="00000000" w14:paraId="00000098">
            <w:pPr>
              <w:keepNext w:val="0"/>
              <w:keepLines w:val="0"/>
              <w:widowControl w:val="0"/>
              <w:pBdr>
                <w:top w:space="0" w:sz="0" w:val="nil"/>
                <w:left w:space="0" w:sz="0" w:val="nil"/>
                <w:bottom w:space="0" w:sz="0" w:val="nil"/>
                <w:right w:space="0" w:sz="0" w:val="nil"/>
                <w:between w:space="0" w:sz="0" w:val="nil"/>
              </w:pBdr>
              <w:shd w:fill="auto" w:val="clear"/>
              <w:spacing w:after="120" w:before="12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Manager </w:t>
            </w:r>
          </w:p>
        </w:tc>
        <w:tc>
          <w:tcPr>
            <w:shd w:fill="auto" w:val="clear"/>
            <w:tcMar>
              <w:top w:w="100.0" w:type="dxa"/>
              <w:left w:w="100.0" w:type="dxa"/>
              <w:bottom w:w="100.0" w:type="dxa"/>
              <w:right w:w="100.0" w:type="dxa"/>
            </w:tcMar>
          </w:tcPr>
          <w:p w:rsidR="00000000" w:rsidDel="00000000" w:rsidP="00000000" w:rsidRDefault="00000000" w:rsidRPr="00000000" w14:paraId="00000099">
            <w:pPr>
              <w:keepNext w:val="0"/>
              <w:keepLines w:val="0"/>
              <w:widowControl w:val="0"/>
              <w:pBdr>
                <w:top w:space="0" w:sz="0" w:val="nil"/>
                <w:left w:space="0" w:sz="0" w:val="nil"/>
                <w:bottom w:space="0" w:sz="0" w:val="nil"/>
                <w:right w:space="0" w:sz="0" w:val="nil"/>
                <w:between w:space="0" w:sz="0" w:val="nil"/>
              </w:pBdr>
              <w:shd w:fill="auto" w:val="clear"/>
              <w:spacing w:after="120" w:before="12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Starting from 15th December 2020 </w:t>
            </w:r>
          </w:p>
        </w:tc>
      </w:tr>
      <w:tr>
        <w:tc>
          <w:tcPr>
            <w:shd w:fill="auto" w:val="clear"/>
            <w:tcMar>
              <w:top w:w="100.0" w:type="dxa"/>
              <w:left w:w="100.0" w:type="dxa"/>
              <w:bottom w:w="100.0" w:type="dxa"/>
              <w:right w:w="100.0" w:type="dxa"/>
            </w:tcMar>
          </w:tcPr>
          <w:p w:rsidR="00000000" w:rsidDel="00000000" w:rsidP="00000000" w:rsidRDefault="00000000" w:rsidRPr="00000000" w14:paraId="0000009A">
            <w:pPr>
              <w:keepNext w:val="0"/>
              <w:keepLines w:val="0"/>
              <w:widowControl w:val="0"/>
              <w:pBdr>
                <w:top w:space="0" w:sz="0" w:val="nil"/>
                <w:left w:space="0" w:sz="0" w:val="nil"/>
                <w:bottom w:space="0" w:sz="0" w:val="nil"/>
                <w:right w:space="0" w:sz="0" w:val="nil"/>
                <w:between w:space="0" w:sz="0" w:val="nil"/>
              </w:pBdr>
              <w:shd w:fill="auto" w:val="clear"/>
              <w:spacing w:after="120" w:before="12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Executing the program </w:t>
            </w:r>
          </w:p>
        </w:tc>
        <w:tc>
          <w:tcPr>
            <w:shd w:fill="auto" w:val="clear"/>
            <w:tcMar>
              <w:top w:w="100.0" w:type="dxa"/>
              <w:left w:w="100.0" w:type="dxa"/>
              <w:bottom w:w="100.0" w:type="dxa"/>
              <w:right w:w="100.0" w:type="dxa"/>
            </w:tcMar>
          </w:tcPr>
          <w:p w:rsidR="00000000" w:rsidDel="00000000" w:rsidP="00000000" w:rsidRDefault="00000000" w:rsidRPr="00000000" w14:paraId="0000009B">
            <w:pPr>
              <w:keepNext w:val="0"/>
              <w:keepLines w:val="0"/>
              <w:widowControl w:val="0"/>
              <w:pBdr>
                <w:top w:space="0" w:sz="0" w:val="nil"/>
                <w:left w:space="0" w:sz="0" w:val="nil"/>
                <w:bottom w:space="0" w:sz="0" w:val="nil"/>
                <w:right w:space="0" w:sz="0" w:val="nil"/>
                <w:between w:space="0" w:sz="0" w:val="nil"/>
              </w:pBdr>
              <w:shd w:fill="auto" w:val="clear"/>
              <w:spacing w:after="120" w:before="120" w:line="36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w:t>
            </w:r>
          </w:p>
        </w:tc>
        <w:tc>
          <w:tcPr>
            <w:shd w:fill="auto" w:val="clear"/>
            <w:tcMar>
              <w:top w:w="100.0" w:type="dxa"/>
              <w:left w:w="100.0" w:type="dxa"/>
              <w:bottom w:w="100.0" w:type="dxa"/>
              <w:right w:w="100.0" w:type="dxa"/>
            </w:tcMar>
          </w:tcPr>
          <w:p w:rsidR="00000000" w:rsidDel="00000000" w:rsidP="00000000" w:rsidRDefault="00000000" w:rsidRPr="00000000" w14:paraId="0000009C">
            <w:pPr>
              <w:keepNext w:val="0"/>
              <w:keepLines w:val="0"/>
              <w:widowControl w:val="0"/>
              <w:pBdr>
                <w:top w:space="0" w:sz="0" w:val="nil"/>
                <w:left w:space="0" w:sz="0" w:val="nil"/>
                <w:bottom w:space="0" w:sz="0" w:val="nil"/>
                <w:right w:space="0" w:sz="0" w:val="nil"/>
                <w:between w:space="0" w:sz="0" w:val="nil"/>
              </w:pBdr>
              <w:shd w:fill="auto" w:val="clear"/>
              <w:spacing w:after="120" w:before="12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Employees </w:t>
            </w:r>
          </w:p>
        </w:tc>
        <w:tc>
          <w:tcPr>
            <w:shd w:fill="auto" w:val="clear"/>
            <w:tcMar>
              <w:top w:w="100.0" w:type="dxa"/>
              <w:left w:w="100.0" w:type="dxa"/>
              <w:bottom w:w="100.0" w:type="dxa"/>
              <w:right w:w="100.0" w:type="dxa"/>
            </w:tcMar>
          </w:tcPr>
          <w:p w:rsidR="00000000" w:rsidDel="00000000" w:rsidP="00000000" w:rsidRDefault="00000000" w:rsidRPr="00000000" w14:paraId="0000009D">
            <w:pPr>
              <w:keepNext w:val="0"/>
              <w:keepLines w:val="0"/>
              <w:widowControl w:val="0"/>
              <w:pBdr>
                <w:top w:space="0" w:sz="0" w:val="nil"/>
                <w:left w:space="0" w:sz="0" w:val="nil"/>
                <w:bottom w:space="0" w:sz="0" w:val="nil"/>
                <w:right w:space="0" w:sz="0" w:val="nil"/>
                <w:between w:space="0" w:sz="0" w:val="nil"/>
              </w:pBdr>
              <w:shd w:fill="auto" w:val="clear"/>
              <w:spacing w:after="120" w:before="12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Giving detailed information about the changes and make them understand about the thing they need to do to maintain the safety </w:t>
            </w:r>
          </w:p>
        </w:tc>
        <w:tc>
          <w:tcPr>
            <w:shd w:fill="auto" w:val="clear"/>
            <w:tcMar>
              <w:top w:w="100.0" w:type="dxa"/>
              <w:left w:w="100.0" w:type="dxa"/>
              <w:bottom w:w="100.0" w:type="dxa"/>
              <w:right w:w="100.0" w:type="dxa"/>
            </w:tcMar>
          </w:tcPr>
          <w:p w:rsidR="00000000" w:rsidDel="00000000" w:rsidP="00000000" w:rsidRDefault="00000000" w:rsidRPr="00000000" w14:paraId="0000009E">
            <w:pPr>
              <w:keepNext w:val="0"/>
              <w:keepLines w:val="0"/>
              <w:widowControl w:val="0"/>
              <w:pBdr>
                <w:top w:space="0" w:sz="0" w:val="nil"/>
                <w:left w:space="0" w:sz="0" w:val="nil"/>
                <w:bottom w:space="0" w:sz="0" w:val="nil"/>
                <w:right w:space="0" w:sz="0" w:val="nil"/>
                <w:between w:space="0" w:sz="0" w:val="nil"/>
              </w:pBdr>
              <w:shd w:fill="auto" w:val="clear"/>
              <w:spacing w:after="120" w:before="120" w:line="36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£350</w:t>
            </w:r>
          </w:p>
        </w:tc>
        <w:tc>
          <w:tcPr>
            <w:shd w:fill="auto" w:val="clear"/>
            <w:tcMar>
              <w:top w:w="100.0" w:type="dxa"/>
              <w:left w:w="100.0" w:type="dxa"/>
              <w:bottom w:w="100.0" w:type="dxa"/>
              <w:right w:w="100.0" w:type="dxa"/>
            </w:tcMar>
          </w:tcPr>
          <w:p w:rsidR="00000000" w:rsidDel="00000000" w:rsidP="00000000" w:rsidRDefault="00000000" w:rsidRPr="00000000" w14:paraId="0000009F">
            <w:pPr>
              <w:keepNext w:val="0"/>
              <w:keepLines w:val="0"/>
              <w:widowControl w:val="0"/>
              <w:pBdr>
                <w:top w:space="0" w:sz="0" w:val="nil"/>
                <w:left w:space="0" w:sz="0" w:val="nil"/>
                <w:bottom w:space="0" w:sz="0" w:val="nil"/>
                <w:right w:space="0" w:sz="0" w:val="nil"/>
                <w:between w:space="0" w:sz="0" w:val="nil"/>
              </w:pBdr>
              <w:shd w:fill="auto" w:val="clear"/>
              <w:spacing w:after="120" w:before="12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Manager </w:t>
            </w:r>
          </w:p>
        </w:tc>
        <w:tc>
          <w:tcPr>
            <w:shd w:fill="auto" w:val="clear"/>
            <w:tcMar>
              <w:top w:w="100.0" w:type="dxa"/>
              <w:left w:w="100.0" w:type="dxa"/>
              <w:bottom w:w="100.0" w:type="dxa"/>
              <w:right w:w="100.0" w:type="dxa"/>
            </w:tcMar>
          </w:tcPr>
          <w:p w:rsidR="00000000" w:rsidDel="00000000" w:rsidP="00000000" w:rsidRDefault="00000000" w:rsidRPr="00000000" w14:paraId="000000A0">
            <w:pPr>
              <w:keepNext w:val="0"/>
              <w:keepLines w:val="0"/>
              <w:widowControl w:val="0"/>
              <w:pBdr>
                <w:top w:space="0" w:sz="0" w:val="nil"/>
                <w:left w:space="0" w:sz="0" w:val="nil"/>
                <w:bottom w:space="0" w:sz="0" w:val="nil"/>
                <w:right w:space="0" w:sz="0" w:val="nil"/>
                <w:between w:space="0" w:sz="0" w:val="nil"/>
              </w:pBdr>
              <w:shd w:fill="auto" w:val="clear"/>
              <w:spacing w:after="120" w:before="12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Starting from 30th December 2020 </w:t>
            </w:r>
          </w:p>
        </w:tc>
      </w:tr>
      <w:tr>
        <w:tc>
          <w:tcPr>
            <w:shd w:fill="auto" w:val="clear"/>
            <w:tcMar>
              <w:top w:w="100.0" w:type="dxa"/>
              <w:left w:w="100.0" w:type="dxa"/>
              <w:bottom w:w="100.0" w:type="dxa"/>
              <w:right w:w="100.0" w:type="dxa"/>
            </w:tcMar>
          </w:tcPr>
          <w:p w:rsidR="00000000" w:rsidDel="00000000" w:rsidP="00000000" w:rsidRDefault="00000000" w:rsidRPr="00000000" w14:paraId="000000A1">
            <w:pPr>
              <w:keepNext w:val="0"/>
              <w:keepLines w:val="0"/>
              <w:widowControl w:val="0"/>
              <w:pBdr>
                <w:top w:space="0" w:sz="0" w:val="nil"/>
                <w:left w:space="0" w:sz="0" w:val="nil"/>
                <w:bottom w:space="0" w:sz="0" w:val="nil"/>
                <w:right w:space="0" w:sz="0" w:val="nil"/>
                <w:between w:space="0" w:sz="0" w:val="nil"/>
              </w:pBdr>
              <w:shd w:fill="auto" w:val="clear"/>
              <w:spacing w:after="120" w:before="12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Generating feedback </w:t>
            </w:r>
          </w:p>
        </w:tc>
        <w:tc>
          <w:tcPr>
            <w:shd w:fill="auto" w:val="clear"/>
            <w:tcMar>
              <w:top w:w="100.0" w:type="dxa"/>
              <w:left w:w="100.0" w:type="dxa"/>
              <w:bottom w:w="100.0" w:type="dxa"/>
              <w:right w:w="100.0" w:type="dxa"/>
            </w:tcMar>
          </w:tcPr>
          <w:p w:rsidR="00000000" w:rsidDel="00000000" w:rsidP="00000000" w:rsidRDefault="00000000" w:rsidRPr="00000000" w14:paraId="000000A2">
            <w:pPr>
              <w:keepNext w:val="0"/>
              <w:keepLines w:val="0"/>
              <w:widowControl w:val="0"/>
              <w:pBdr>
                <w:top w:space="0" w:sz="0" w:val="nil"/>
                <w:left w:space="0" w:sz="0" w:val="nil"/>
                <w:bottom w:space="0" w:sz="0" w:val="nil"/>
                <w:right w:space="0" w:sz="0" w:val="nil"/>
                <w:between w:space="0" w:sz="0" w:val="nil"/>
              </w:pBdr>
              <w:shd w:fill="auto" w:val="clear"/>
              <w:spacing w:after="120" w:before="120" w:line="36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w:t>
            </w:r>
          </w:p>
        </w:tc>
        <w:tc>
          <w:tcPr>
            <w:shd w:fill="auto" w:val="clear"/>
            <w:tcMar>
              <w:top w:w="100.0" w:type="dxa"/>
              <w:left w:w="100.0" w:type="dxa"/>
              <w:bottom w:w="100.0" w:type="dxa"/>
              <w:right w:w="100.0" w:type="dxa"/>
            </w:tcMar>
          </w:tcPr>
          <w:p w:rsidR="00000000" w:rsidDel="00000000" w:rsidP="00000000" w:rsidRDefault="00000000" w:rsidRPr="00000000" w14:paraId="000000A3">
            <w:pPr>
              <w:keepNext w:val="0"/>
              <w:keepLines w:val="0"/>
              <w:widowControl w:val="0"/>
              <w:pBdr>
                <w:top w:space="0" w:sz="0" w:val="nil"/>
                <w:left w:space="0" w:sz="0" w:val="nil"/>
                <w:bottom w:space="0" w:sz="0" w:val="nil"/>
                <w:right w:space="0" w:sz="0" w:val="nil"/>
                <w:between w:space="0" w:sz="0" w:val="nil"/>
              </w:pBdr>
              <w:shd w:fill="auto" w:val="clear"/>
              <w:spacing w:after="120" w:before="12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Store manager </w:t>
            </w:r>
          </w:p>
        </w:tc>
        <w:tc>
          <w:tcPr>
            <w:shd w:fill="auto" w:val="clear"/>
            <w:tcMar>
              <w:top w:w="100.0" w:type="dxa"/>
              <w:left w:w="100.0" w:type="dxa"/>
              <w:bottom w:w="100.0" w:type="dxa"/>
              <w:right w:w="100.0" w:type="dxa"/>
            </w:tcMar>
          </w:tcPr>
          <w:p w:rsidR="00000000" w:rsidDel="00000000" w:rsidP="00000000" w:rsidRDefault="00000000" w:rsidRPr="00000000" w14:paraId="000000A4">
            <w:pPr>
              <w:keepNext w:val="0"/>
              <w:keepLines w:val="0"/>
              <w:widowControl w:val="0"/>
              <w:pBdr>
                <w:top w:space="0" w:sz="0" w:val="nil"/>
                <w:left w:space="0" w:sz="0" w:val="nil"/>
                <w:bottom w:space="0" w:sz="0" w:val="nil"/>
                <w:right w:space="0" w:sz="0" w:val="nil"/>
                <w:between w:space="0" w:sz="0" w:val="nil"/>
              </w:pBdr>
              <w:shd w:fill="auto" w:val="clear"/>
              <w:spacing w:after="120" w:before="12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To measure the success of the training program </w:t>
            </w:r>
          </w:p>
        </w:tc>
        <w:tc>
          <w:tcPr>
            <w:shd w:fill="auto" w:val="clear"/>
            <w:tcMar>
              <w:top w:w="100.0" w:type="dxa"/>
              <w:left w:w="100.0" w:type="dxa"/>
              <w:bottom w:w="100.0" w:type="dxa"/>
              <w:right w:w="100.0" w:type="dxa"/>
            </w:tcMar>
          </w:tcPr>
          <w:p w:rsidR="00000000" w:rsidDel="00000000" w:rsidP="00000000" w:rsidRDefault="00000000" w:rsidRPr="00000000" w14:paraId="000000A5">
            <w:pPr>
              <w:keepNext w:val="0"/>
              <w:keepLines w:val="0"/>
              <w:widowControl w:val="0"/>
              <w:pBdr>
                <w:top w:space="0" w:sz="0" w:val="nil"/>
                <w:left w:space="0" w:sz="0" w:val="nil"/>
                <w:bottom w:space="0" w:sz="0" w:val="nil"/>
                <w:right w:space="0" w:sz="0" w:val="nil"/>
                <w:between w:space="0" w:sz="0" w:val="nil"/>
              </w:pBdr>
              <w:shd w:fill="auto" w:val="clear"/>
              <w:spacing w:after="120" w:before="120" w:line="36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tc>
        <w:tc>
          <w:tcPr>
            <w:shd w:fill="auto" w:val="clear"/>
            <w:tcMar>
              <w:top w:w="100.0" w:type="dxa"/>
              <w:left w:w="100.0" w:type="dxa"/>
              <w:bottom w:w="100.0" w:type="dxa"/>
              <w:right w:w="100.0" w:type="dxa"/>
            </w:tcMar>
          </w:tcPr>
          <w:p w:rsidR="00000000" w:rsidDel="00000000" w:rsidP="00000000" w:rsidRDefault="00000000" w:rsidRPr="00000000" w14:paraId="000000A6">
            <w:pPr>
              <w:keepNext w:val="0"/>
              <w:keepLines w:val="0"/>
              <w:widowControl w:val="0"/>
              <w:pBdr>
                <w:top w:space="0" w:sz="0" w:val="nil"/>
                <w:left w:space="0" w:sz="0" w:val="nil"/>
                <w:bottom w:space="0" w:sz="0" w:val="nil"/>
                <w:right w:space="0" w:sz="0" w:val="nil"/>
                <w:between w:space="0" w:sz="0" w:val="nil"/>
              </w:pBdr>
              <w:shd w:fill="auto" w:val="clear"/>
              <w:spacing w:after="120" w:before="12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Manager </w:t>
            </w:r>
          </w:p>
        </w:tc>
        <w:tc>
          <w:tcPr>
            <w:shd w:fill="auto" w:val="clear"/>
            <w:tcMar>
              <w:top w:w="100.0" w:type="dxa"/>
              <w:left w:w="100.0" w:type="dxa"/>
              <w:bottom w:w="100.0" w:type="dxa"/>
              <w:right w:w="100.0" w:type="dxa"/>
            </w:tcMar>
          </w:tcPr>
          <w:p w:rsidR="00000000" w:rsidDel="00000000" w:rsidP="00000000" w:rsidRDefault="00000000" w:rsidRPr="00000000" w14:paraId="000000A7">
            <w:pPr>
              <w:keepNext w:val="0"/>
              <w:keepLines w:val="0"/>
              <w:widowControl w:val="0"/>
              <w:pBdr>
                <w:top w:space="0" w:sz="0" w:val="nil"/>
                <w:left w:space="0" w:sz="0" w:val="nil"/>
                <w:bottom w:space="0" w:sz="0" w:val="nil"/>
                <w:right w:space="0" w:sz="0" w:val="nil"/>
                <w:between w:space="0" w:sz="0" w:val="nil"/>
              </w:pBdr>
              <w:shd w:fill="auto" w:val="clear"/>
              <w:spacing w:after="120" w:before="12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month later, after the training is completed </w:t>
            </w:r>
          </w:p>
        </w:tc>
      </w:tr>
    </w:tbl>
    <w:p w:rsidR="00000000" w:rsidDel="00000000" w:rsidP="00000000" w:rsidRDefault="00000000" w:rsidRPr="00000000" w14:paraId="000000A8">
      <w:pPr>
        <w:keepNext w:val="0"/>
        <w:keepLines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(Source: created by author)</w:t>
      </w:r>
    </w:p>
    <w:p w:rsidR="00000000" w:rsidDel="00000000" w:rsidP="00000000" w:rsidRDefault="00000000" w:rsidRPr="00000000" w14:paraId="000000A9">
      <w:pPr>
        <w:keepNext w:val="0"/>
        <w:keepLines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sectPr>
      <w:footerReference r:id="rId10"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A">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AB">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widowControl w:val="1"/>
      <w:pBdr>
        <w:top w:space="0" w:sz="0" w:val="nil"/>
        <w:left w:space="0" w:sz="0" w:val="nil"/>
        <w:bottom w:space="0" w:sz="0" w:val="nil"/>
        <w:right w:space="0" w:sz="0" w:val="nil"/>
        <w:between w:space="0" w:sz="0" w:val="nil"/>
      </w:pBdr>
      <w:shd w:fill="auto" w:val="clear"/>
      <w:spacing w:after="120" w:before="400" w:line="360" w:lineRule="auto"/>
      <w:ind w:left="0" w:right="0" w:firstLine="0"/>
      <w:jc w:val="both"/>
    </w:pPr>
    <w:rPr>
      <w:rFonts w:ascii="Times New Roman" w:cs="Times New Roman" w:eastAsia="Times New Roman" w:hAnsi="Times New Roman"/>
      <w:b w:val="1"/>
      <w:i w:val="0"/>
      <w:smallCaps w:val="0"/>
      <w:strike w:val="0"/>
      <w:color w:val="000000"/>
      <w:sz w:val="24"/>
      <w:szCs w:val="24"/>
      <w:u w:val="none"/>
      <w:shd w:fill="auto" w:val="clear"/>
      <w:vertAlign w:val="baseline"/>
    </w:rPr>
  </w:style>
  <w:style w:type="paragraph" w:styleId="Heading2">
    <w:name w:val="heading 2"/>
    <w:basedOn w:val="Normal"/>
    <w:next w:val="Normal"/>
    <w:pPr>
      <w:keepNext w:val="1"/>
      <w:keepLines w:val="1"/>
      <w:widowControl w:val="1"/>
      <w:pBdr>
        <w:top w:space="0" w:sz="0" w:val="nil"/>
        <w:left w:space="0" w:sz="0" w:val="nil"/>
        <w:bottom w:space="0" w:sz="0" w:val="nil"/>
        <w:right w:space="0" w:sz="0" w:val="nil"/>
        <w:between w:space="0" w:sz="0" w:val="nil"/>
      </w:pBdr>
      <w:shd w:fill="auto" w:val="clear"/>
      <w:spacing w:after="120" w:before="360" w:line="276" w:lineRule="auto"/>
      <w:ind w:left="0" w:right="0" w:firstLine="0"/>
      <w:jc w:val="left"/>
    </w:pPr>
    <w:rPr>
      <w:rFonts w:ascii="Arial" w:cs="Arial" w:eastAsia="Arial" w:hAnsi="Arial"/>
      <w:b w:val="0"/>
      <w:i w:val="0"/>
      <w:smallCaps w:val="0"/>
      <w:strike w:val="0"/>
      <w:color w:val="000000"/>
      <w:sz w:val="32"/>
      <w:szCs w:val="32"/>
      <w:u w:val="none"/>
      <w:shd w:fill="auto" w:val="clear"/>
      <w:vertAlign w:val="baseline"/>
    </w:rPr>
  </w:style>
  <w:style w:type="paragraph" w:styleId="Heading3">
    <w:name w:val="heading 3"/>
    <w:basedOn w:val="Normal"/>
    <w:next w:val="Normal"/>
    <w:pPr>
      <w:keepNext w:val="1"/>
      <w:keepLines w:val="1"/>
      <w:widowControl w:val="1"/>
      <w:pBdr>
        <w:top w:space="0" w:sz="0" w:val="nil"/>
        <w:left w:space="0" w:sz="0" w:val="nil"/>
        <w:bottom w:space="0" w:sz="0" w:val="nil"/>
        <w:right w:space="0" w:sz="0" w:val="nil"/>
        <w:between w:space="0" w:sz="0" w:val="nil"/>
      </w:pBdr>
      <w:shd w:fill="auto" w:val="clear"/>
      <w:spacing w:after="80" w:before="320" w:line="276" w:lineRule="auto"/>
      <w:ind w:left="0" w:right="0" w:firstLine="0"/>
      <w:jc w:val="left"/>
    </w:pPr>
    <w:rPr>
      <w:rFonts w:ascii="Arial" w:cs="Arial" w:eastAsia="Arial" w:hAnsi="Arial"/>
      <w:b w:val="0"/>
      <w:i w:val="0"/>
      <w:smallCaps w:val="0"/>
      <w:strike w:val="0"/>
      <w:color w:val="434343"/>
      <w:sz w:val="28"/>
      <w:szCs w:val="28"/>
      <w:u w:val="none"/>
      <w:shd w:fill="auto" w:val="clear"/>
      <w:vertAlign w:val="baseline"/>
    </w:rPr>
  </w:style>
  <w:style w:type="paragraph" w:styleId="Heading4">
    <w:name w:val="heading 4"/>
    <w:basedOn w:val="Normal"/>
    <w:next w:val="Normal"/>
    <w:pPr>
      <w:keepNext w:val="1"/>
      <w:keepLines w:val="1"/>
      <w:widowControl w:val="1"/>
      <w:pBdr>
        <w:top w:space="0" w:sz="0" w:val="nil"/>
        <w:left w:space="0" w:sz="0" w:val="nil"/>
        <w:bottom w:space="0" w:sz="0" w:val="nil"/>
        <w:right w:space="0" w:sz="0" w:val="nil"/>
        <w:between w:space="0" w:sz="0" w:val="nil"/>
      </w:pBdr>
      <w:shd w:fill="auto" w:val="clear"/>
      <w:spacing w:after="80" w:before="280" w:line="276" w:lineRule="auto"/>
      <w:ind w:left="0" w:right="0" w:firstLine="0"/>
      <w:jc w:val="left"/>
    </w:pPr>
    <w:rPr>
      <w:rFonts w:ascii="Arial" w:cs="Arial" w:eastAsia="Arial" w:hAnsi="Arial"/>
      <w:b w:val="0"/>
      <w:i w:val="0"/>
      <w:smallCaps w:val="0"/>
      <w:strike w:val="0"/>
      <w:color w:val="666666"/>
      <w:sz w:val="24"/>
      <w:szCs w:val="24"/>
      <w:u w:val="none"/>
      <w:shd w:fill="auto" w:val="clear"/>
      <w:vertAlign w:val="baseline"/>
    </w:rPr>
  </w:style>
  <w:style w:type="paragraph" w:styleId="Heading5">
    <w:name w:val="heading 5"/>
    <w:basedOn w:val="Normal"/>
    <w:next w:val="Normal"/>
    <w:pPr>
      <w:keepNext w:val="1"/>
      <w:keepLines w:val="1"/>
      <w:widowControl w:val="1"/>
      <w:pBdr>
        <w:top w:space="0" w:sz="0" w:val="nil"/>
        <w:left w:space="0" w:sz="0" w:val="nil"/>
        <w:bottom w:space="0" w:sz="0" w:val="nil"/>
        <w:right w:space="0" w:sz="0" w:val="nil"/>
        <w:between w:space="0" w:sz="0" w:val="nil"/>
      </w:pBdr>
      <w:shd w:fill="auto" w:val="clear"/>
      <w:spacing w:after="80" w:before="240" w:line="276" w:lineRule="auto"/>
      <w:ind w:left="0" w:right="0" w:firstLine="0"/>
      <w:jc w:val="left"/>
    </w:pPr>
    <w:rPr>
      <w:rFonts w:ascii="Arial" w:cs="Arial" w:eastAsia="Arial" w:hAnsi="Arial"/>
      <w:b w:val="0"/>
      <w:i w:val="0"/>
      <w:smallCaps w:val="0"/>
      <w:strike w:val="0"/>
      <w:color w:val="666666"/>
      <w:sz w:val="22"/>
      <w:szCs w:val="22"/>
      <w:u w:val="none"/>
      <w:shd w:fill="auto" w:val="clear"/>
      <w:vertAlign w:val="baseline"/>
    </w:rPr>
  </w:style>
  <w:style w:type="paragraph" w:styleId="Heading6">
    <w:name w:val="heading 6"/>
    <w:basedOn w:val="Normal"/>
    <w:next w:val="Normal"/>
    <w:pPr>
      <w:keepNext w:val="1"/>
      <w:keepLines w:val="1"/>
      <w:widowControl w:val="1"/>
      <w:pBdr>
        <w:top w:space="0" w:sz="0" w:val="nil"/>
        <w:left w:space="0" w:sz="0" w:val="nil"/>
        <w:bottom w:space="0" w:sz="0" w:val="nil"/>
        <w:right w:space="0" w:sz="0" w:val="nil"/>
        <w:between w:space="0" w:sz="0" w:val="nil"/>
      </w:pBdr>
      <w:shd w:fill="auto" w:val="clear"/>
      <w:spacing w:after="80" w:before="240" w:line="276" w:lineRule="auto"/>
      <w:ind w:left="0" w:right="0" w:firstLine="0"/>
      <w:jc w:val="left"/>
    </w:pPr>
    <w:rPr>
      <w:rFonts w:ascii="Arial" w:cs="Arial" w:eastAsia="Arial" w:hAnsi="Arial"/>
      <w:b w:val="0"/>
      <w:i w:val="1"/>
      <w:smallCaps w:val="0"/>
      <w:strike w:val="0"/>
      <w:color w:val="666666"/>
      <w:sz w:val="22"/>
      <w:szCs w:val="22"/>
      <w:u w:val="none"/>
      <w:shd w:fill="auto" w:val="clear"/>
      <w:vertAlign w:val="baseline"/>
    </w:rPr>
  </w:style>
  <w:style w:type="paragraph" w:styleId="Title">
    <w:name w:val="Title"/>
    <w:basedOn w:val="Normal"/>
    <w:next w:val="Normal"/>
    <w:pPr>
      <w:keepNext w:val="1"/>
      <w:keepLines w:val="1"/>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pPr>
    <w:rPr>
      <w:rFonts w:ascii="Arial" w:cs="Arial" w:eastAsia="Arial" w:hAnsi="Arial"/>
      <w:b w:val="0"/>
      <w:i w:val="0"/>
      <w:smallCaps w:val="0"/>
      <w:strike w:val="0"/>
      <w:color w:val="000000"/>
      <w:sz w:val="52"/>
      <w:szCs w:val="52"/>
      <w:u w:val="none"/>
      <w:shd w:fill="auto" w:val="clear"/>
      <w:vertAlign w:val="baseline"/>
    </w:rPr>
  </w:style>
  <w:style w:type="paragraph" w:styleId="Subtitle">
    <w:name w:val="Subtitle"/>
    <w:basedOn w:val="Normal"/>
    <w:next w:val="Normal"/>
    <w:pPr>
      <w:keepNext w:val="1"/>
      <w:keepLines w:val="1"/>
      <w:widowControl w:val="1"/>
      <w:pBdr>
        <w:top w:space="0" w:sz="0" w:val="nil"/>
        <w:left w:space="0" w:sz="0" w:val="nil"/>
        <w:bottom w:space="0" w:sz="0" w:val="nil"/>
        <w:right w:space="0" w:sz="0" w:val="nil"/>
        <w:between w:space="0" w:sz="0" w:val="nil"/>
      </w:pBdr>
      <w:shd w:fill="auto" w:val="clear"/>
      <w:spacing w:after="320" w:before="0" w:line="276" w:lineRule="auto"/>
      <w:ind w:left="0" w:right="0" w:firstLine="0"/>
      <w:jc w:val="left"/>
    </w:pPr>
    <w:rPr>
      <w:rFonts w:ascii="Arial" w:cs="Arial" w:eastAsia="Arial" w:hAnsi="Arial"/>
      <w:b w:val="0"/>
      <w:i w:val="0"/>
      <w:smallCaps w:val="0"/>
      <w:strike w:val="0"/>
      <w:color w:val="666666"/>
      <w:sz w:val="30"/>
      <w:szCs w:val="30"/>
      <w:u w:val="none"/>
      <w:shd w:fill="auto" w:val="clear"/>
      <w:vertAlign w:val="baseline"/>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hyperlink" Target="https://www.tesco.com/" TargetMode="External"/><Relationship Id="rId5" Type="http://schemas.openxmlformats.org/officeDocument/2006/relationships/styles" Target="styles.xml"/><Relationship Id="rId6" Type="http://schemas.openxmlformats.org/officeDocument/2006/relationships/hyperlink" Target="https://economictimes.indiatimes.com/small-biz/hr-leadership/people/importance-of-training-and-development-in-an-organization/articleshow/48739569.cms" TargetMode="External"/><Relationship Id="rId7" Type="http://schemas.openxmlformats.org/officeDocument/2006/relationships/hyperlink" Target="https://www.statista.com/statistics/490931/tesco-group-finance-revenue-united-kingdom-uk/#:~:text=In%20its%202019%2F2020%20financial,to%20the%20prior%20financial%20year" TargetMode="External"/><Relationship Id="rId8" Type="http://schemas.openxmlformats.org/officeDocument/2006/relationships/hyperlink" Target="https://www.tescoplc.com/media/392340/tesco_ar17_businessmode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