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C05B4" w:rsidRDefault="00420598">
      <w:pPr>
        <w:rPr>
          <w:b/>
          <w:sz w:val="28"/>
          <w:szCs w:val="28"/>
        </w:rPr>
      </w:pPr>
      <w:r w:rsidRPr="00420598">
        <w:rPr>
          <w:b/>
          <w:sz w:val="28"/>
          <w:szCs w:val="28"/>
        </w:rPr>
        <w:t>Tutoria</w:t>
      </w:r>
      <w:r w:rsidR="006C1264">
        <w:rPr>
          <w:b/>
          <w:sz w:val="28"/>
          <w:szCs w:val="28"/>
        </w:rPr>
        <w:t>l exercises</w:t>
      </w:r>
    </w:p>
    <w:p w:rsidR="00420598" w:rsidRDefault="00420598">
      <w:pPr>
        <w:rPr>
          <w:b/>
          <w:sz w:val="28"/>
          <w:szCs w:val="28"/>
        </w:rPr>
      </w:pPr>
      <w:r w:rsidRPr="00420598">
        <w:rPr>
          <w:b/>
          <w:sz w:val="28"/>
          <w:szCs w:val="28"/>
        </w:rPr>
        <w:t>Exercise one</w:t>
      </w:r>
    </w:p>
    <w:p w:rsidR="001B6515" w:rsidRDefault="00420598">
      <w:pPr>
        <w:rPr>
          <w:b/>
          <w:sz w:val="24"/>
          <w:szCs w:val="24"/>
        </w:rPr>
      </w:pPr>
      <w:r w:rsidRPr="001B6515">
        <w:rPr>
          <w:b/>
          <w:sz w:val="24"/>
          <w:szCs w:val="24"/>
        </w:rPr>
        <w:t xml:space="preserve">Read the case below </w:t>
      </w:r>
      <w:r w:rsidR="000F6426" w:rsidRPr="001B6515">
        <w:rPr>
          <w:b/>
          <w:sz w:val="24"/>
          <w:szCs w:val="24"/>
        </w:rPr>
        <w:t>about the John Lewis partnership</w:t>
      </w:r>
    </w:p>
    <w:p w:rsidR="00F52D59" w:rsidRDefault="00F52D59" w:rsidP="00F52D59">
      <w:r>
        <w:t xml:space="preserve">Examining an organisational culture in context </w:t>
      </w:r>
    </w:p>
    <w:p w:rsidR="00F52D59" w:rsidRDefault="00F52D59" w:rsidP="00F52D59">
      <w:r>
        <w:t xml:space="preserve">This activity focuses on the John Lewis Partnership. The 81,000 partners of this British company own John Lewis department stores and Waitrose supermarkets. The partnership has a constitution which defines the principles and rules of the company. The first principle stated in the constitution has to do with the purpose of the company: </w:t>
      </w:r>
    </w:p>
    <w:p w:rsidR="00F52D59" w:rsidRDefault="00F52D59" w:rsidP="00F52D59">
      <w:r>
        <w:t>The Partnership's ultimate purpose is the happiness of all its members, through their worthwhile and satisfying employment in a successful business. Because the Partnership is owned in trust for its members, they share the responsibilities of ownership a</w:t>
      </w:r>
      <w:r w:rsidR="00657C84">
        <w:t xml:space="preserve">s well as its rewards — profit, </w:t>
      </w:r>
      <w:r>
        <w:t xml:space="preserve">knowledge and power. </w:t>
      </w:r>
    </w:p>
    <w:p w:rsidR="00F52D59" w:rsidRDefault="00F52D59" w:rsidP="00F52D59">
      <w:r>
        <w:t xml:space="preserve">The newspaper article below describes the nature of the company in more detail, one which could be a model for organisational change. </w:t>
      </w:r>
    </w:p>
    <w:p w:rsidR="00F52D59" w:rsidRDefault="00F52D59" w:rsidP="00F52D59">
      <w:r>
        <w:t xml:space="preserve">Read the article and respond to the questions which follow it. </w:t>
      </w:r>
    </w:p>
    <w:p w:rsidR="00F52D59" w:rsidRPr="00101900" w:rsidRDefault="00F52D59" w:rsidP="00F52D59">
      <w:pPr>
        <w:rPr>
          <w:sz w:val="28"/>
          <w:szCs w:val="28"/>
        </w:rPr>
      </w:pPr>
      <w:r w:rsidRPr="00101900">
        <w:rPr>
          <w:sz w:val="28"/>
          <w:szCs w:val="28"/>
        </w:rPr>
        <w:t xml:space="preserve">A rather civil partnership </w:t>
      </w:r>
    </w:p>
    <w:p w:rsidR="00F52D59" w:rsidRDefault="00F52D59" w:rsidP="00F52D59">
      <w:r>
        <w:t xml:space="preserve">By Andrew Hill </w:t>
      </w:r>
    </w:p>
    <w:p w:rsidR="00F52D59" w:rsidRDefault="00F52D59" w:rsidP="00F52D59">
      <w:r>
        <w:t xml:space="preserve">For nearly 150 years, John Lewis has had a shop on London's Oxford Street. Customer 'footfall' is steady. The department store group's carefully nurtured and increasingly well-marketed reputation for dependable quality and value for money, from picnic ware in the basement up to personalised stationery on the fifth floor, remains intact even as other UK retailers are failing. </w:t>
      </w:r>
    </w:p>
    <w:p w:rsidR="00F52D59" w:rsidRDefault="00F52D59" w:rsidP="00F52D59">
      <w:r>
        <w:t>But while the group's commercial success and enduring hold on middle-class Middle Britain are clear, the retailer also has a growing - and some-what unlikely - role as a political talisman. Like unhappy couples seeking to make the home they cannot afford to</w:t>
      </w:r>
      <w:r w:rsidR="006C1264">
        <w:t xml:space="preserve"> leave more liveable, UK politi</w:t>
      </w:r>
      <w:r>
        <w:t xml:space="preserve">cians are drawn to the John Lewis Partnership - owned by its staff and managed on democratic principles - as a model for economic and organizational reform. </w:t>
      </w:r>
    </w:p>
    <w:p w:rsidR="00F52D59" w:rsidRDefault="00F52D59" w:rsidP="00F52D59">
      <w:r>
        <w:t xml:space="preserve">From the US, where California has just enshrined in law new forms </w:t>
      </w:r>
      <w:r w:rsidR="006C1264">
        <w:t>of socially aware 'flexible pur</w:t>
      </w:r>
      <w:r>
        <w:t xml:space="preserve">pose' and 'benefit' corporations, to Spain, where the UN year of the co-operative has refocused attention on the Mondragon network of worker-led businesses, </w:t>
      </w:r>
      <w:r w:rsidR="006C1264">
        <w:t>the leaders of crisis-hit econo</w:t>
      </w:r>
      <w:r>
        <w:t>mies are on a global shopping expedition. They are hunting for successful businesses run out-side listed-company lines to help reinvent, rebalance and revive capitalism.</w:t>
      </w:r>
    </w:p>
    <w:p w:rsidR="00F52D59" w:rsidRPr="00101900" w:rsidRDefault="00F52D59" w:rsidP="00F52D59">
      <w:pPr>
        <w:rPr>
          <w:rFonts w:ascii="Calibri" w:eastAsia="Calibri" w:hAnsi="Calibri" w:cs="Times New Roman"/>
        </w:rPr>
      </w:pPr>
      <w:r w:rsidRPr="00101900">
        <w:rPr>
          <w:rFonts w:ascii="Calibri" w:eastAsia="Calibri" w:hAnsi="Calibri" w:cs="Times New Roman"/>
        </w:rPr>
        <w:t>Nowhere does this urge to refurbish</w:t>
      </w:r>
      <w:r w:rsidR="006C1264">
        <w:rPr>
          <w:rFonts w:ascii="Calibri" w:eastAsia="Calibri" w:hAnsi="Calibri" w:cs="Times New Roman"/>
        </w:rPr>
        <w:t xml:space="preserve"> the econ</w:t>
      </w:r>
      <w:r w:rsidRPr="00101900">
        <w:rPr>
          <w:rFonts w:ascii="Calibri" w:eastAsia="Calibri" w:hAnsi="Calibri" w:cs="Times New Roman"/>
        </w:rPr>
        <w:t xml:space="preserve">omy seem more urgent than in the UK, where the influence of the shareholder-owned joint stock company is stronger and the dominance of financial capitalism greater than almost any-where else. Speaking this week, Nick Clegg, deputy prime minister, told an audience at the Mansion House, in the heart of the City of London: 'We don't </w:t>
      </w:r>
      <w:r w:rsidRPr="00101900">
        <w:rPr>
          <w:rFonts w:ascii="Calibri" w:eastAsia="Calibri" w:hAnsi="Calibri" w:cs="Times New Roman"/>
        </w:rPr>
        <w:lastRenderedPageBreak/>
        <w:t xml:space="preserve">believe our problem is too much capitalism. We think it's that too few people have capital. We need more individuals to have a real stake in their firms. More of a John Lewis economy, if you like.' </w:t>
      </w:r>
    </w:p>
    <w:p w:rsidR="00F52D59" w:rsidRPr="00101900" w:rsidRDefault="00F52D59" w:rsidP="00F52D59">
      <w:pPr>
        <w:rPr>
          <w:rFonts w:ascii="Calibri" w:eastAsia="Calibri" w:hAnsi="Calibri" w:cs="Times New Roman"/>
        </w:rPr>
      </w:pPr>
      <w:r w:rsidRPr="00101900">
        <w:rPr>
          <w:rFonts w:ascii="Calibri" w:eastAsia="Calibri" w:hAnsi="Calibri" w:cs="Times New Roman"/>
        </w:rPr>
        <w:t xml:space="preserve">But does it make sense for Britain to fetch a new economic model off the shelf, in the same way a consumer would drop into a department store to replace a faulty coffee-maker, a threadbare rug or a worn-out jacket? Even if it does, is John Lewis the right choice? </w:t>
      </w:r>
    </w:p>
    <w:p w:rsidR="00F52D59" w:rsidRPr="00101900" w:rsidRDefault="00F52D59" w:rsidP="00F52D59">
      <w:pPr>
        <w:rPr>
          <w:rFonts w:ascii="Calibri" w:eastAsia="Calibri" w:hAnsi="Calibri" w:cs="Times New Roman"/>
        </w:rPr>
      </w:pPr>
      <w:r w:rsidRPr="00101900">
        <w:rPr>
          <w:rFonts w:ascii="Calibri" w:eastAsia="Calibri" w:hAnsi="Calibri" w:cs="Times New Roman"/>
        </w:rPr>
        <w:t xml:space="preserve">John </w:t>
      </w:r>
      <w:proofErr w:type="spellStart"/>
      <w:r w:rsidRPr="00101900">
        <w:rPr>
          <w:rFonts w:ascii="Calibri" w:eastAsia="Calibri" w:hAnsi="Calibri" w:cs="Times New Roman"/>
        </w:rPr>
        <w:t>Spedan</w:t>
      </w:r>
      <w:proofErr w:type="spellEnd"/>
      <w:r w:rsidRPr="00101900">
        <w:rPr>
          <w:rFonts w:ascii="Calibri" w:eastAsia="Calibri" w:hAnsi="Calibri" w:cs="Times New Roman"/>
        </w:rPr>
        <w:t xml:space="preserve"> Lewis, son of the retailer's original founder, put his idealism into lasting action, pioneering a model of co-ownership that was, and remains, radical. In two chunks, in 1929 and 1950, he tra</w:t>
      </w:r>
      <w:r w:rsidR="006C1264">
        <w:rPr>
          <w:rFonts w:ascii="Calibri" w:eastAsia="Calibri" w:hAnsi="Calibri" w:cs="Times New Roman"/>
        </w:rPr>
        <w:t>nsferred his shares in the busi</w:t>
      </w:r>
      <w:r w:rsidRPr="00101900">
        <w:rPr>
          <w:rFonts w:ascii="Calibri" w:eastAsia="Calibri" w:hAnsi="Calibri" w:cs="Times New Roman"/>
        </w:rPr>
        <w:t>ness to a trust. The company has an executive chairman and is</w:t>
      </w:r>
      <w:r w:rsidR="006C1264">
        <w:rPr>
          <w:rFonts w:ascii="Calibri" w:eastAsia="Calibri" w:hAnsi="Calibri" w:cs="Times New Roman"/>
        </w:rPr>
        <w:t xml:space="preserve"> governed under a set of princi</w:t>
      </w:r>
      <w:r w:rsidRPr="00101900">
        <w:rPr>
          <w:rFonts w:ascii="Calibri" w:eastAsia="Calibri" w:hAnsi="Calibri" w:cs="Times New Roman"/>
        </w:rPr>
        <w:t xml:space="preserve">ples and a constitution, with policy influenced by an elected council that represents the staff or `partners'. </w:t>
      </w:r>
      <w:proofErr w:type="spellStart"/>
      <w:r w:rsidRPr="00101900">
        <w:rPr>
          <w:rFonts w:ascii="Calibri" w:eastAsia="Calibri" w:hAnsi="Calibri" w:cs="Times New Roman"/>
        </w:rPr>
        <w:t>Spedan</w:t>
      </w:r>
      <w:proofErr w:type="spellEnd"/>
      <w:r w:rsidRPr="00101900">
        <w:rPr>
          <w:rFonts w:ascii="Calibri" w:eastAsia="Calibri" w:hAnsi="Calibri" w:cs="Times New Roman"/>
        </w:rPr>
        <w:t xml:space="preserve"> Lewis ensured that all staff would benefit from an annual share of profits, and that pay would be regulated according to a ratio. The highest paid staff member cannot earn more than 75 times the average wage of the shop-floor salesperson. Staff are encouraged to air their concerns in the weekly Gazette, and senior managers are expected to respond. Generous pensions and holiday amenities are available for partners. </w:t>
      </w:r>
    </w:p>
    <w:p w:rsidR="00F52D59" w:rsidRPr="00101900" w:rsidRDefault="00F52D59" w:rsidP="00F52D59">
      <w:pPr>
        <w:rPr>
          <w:rFonts w:ascii="Calibri" w:eastAsia="Calibri" w:hAnsi="Calibri" w:cs="Times New Roman"/>
        </w:rPr>
      </w:pPr>
      <w:r w:rsidRPr="00101900">
        <w:rPr>
          <w:rFonts w:ascii="Calibri" w:eastAsia="Calibri" w:hAnsi="Calibri" w:cs="Times New Roman"/>
        </w:rPr>
        <w:t>`</w:t>
      </w:r>
      <w:proofErr w:type="spellStart"/>
      <w:r w:rsidRPr="00101900">
        <w:rPr>
          <w:rFonts w:ascii="Calibri" w:eastAsia="Calibri" w:hAnsi="Calibri" w:cs="Times New Roman"/>
        </w:rPr>
        <w:t>Spedan's</w:t>
      </w:r>
      <w:proofErr w:type="spellEnd"/>
      <w:r w:rsidRPr="00101900">
        <w:rPr>
          <w:rFonts w:ascii="Calibri" w:eastAsia="Calibri" w:hAnsi="Calibri" w:cs="Times New Roman"/>
        </w:rPr>
        <w:t xml:space="preserve"> "big idea" was a simple one - employees work better if they feel they have a stake in their company', says Peter Cox, who wrote a history of the group after retiring from Waitrose in 2003. `In the John Lewis case, they know that no nameless shareholders are taking a cut before they get their </w:t>
      </w:r>
      <w:r w:rsidR="006C1264">
        <w:rPr>
          <w:rFonts w:ascii="Calibri" w:eastAsia="Calibri" w:hAnsi="Calibri" w:cs="Times New Roman"/>
        </w:rPr>
        <w:t>bonus. Unless a business distri</w:t>
      </w:r>
      <w:r w:rsidRPr="00101900">
        <w:rPr>
          <w:rFonts w:ascii="Calibri" w:eastAsia="Calibri" w:hAnsi="Calibri" w:cs="Times New Roman"/>
        </w:rPr>
        <w:t xml:space="preserve">butes its profits to its employees, that subliminal motivational benefit is not replicable. But the knowledge that they can appoint their own representatives, that they can complain and be listened to, is still a major advantage.' It helps, of course, that John Lewis and Waitrose continue to demonstrate commercial success. </w:t>
      </w:r>
    </w:p>
    <w:p w:rsidR="00F52D59" w:rsidRPr="00101900" w:rsidRDefault="00F52D59" w:rsidP="00F52D59">
      <w:pPr>
        <w:rPr>
          <w:rFonts w:ascii="Calibri" w:eastAsia="Calibri" w:hAnsi="Calibri" w:cs="Times New Roman"/>
        </w:rPr>
      </w:pPr>
      <w:r w:rsidRPr="00101900">
        <w:rPr>
          <w:rFonts w:ascii="Calibri" w:eastAsia="Calibri" w:hAnsi="Calibri" w:cs="Times New Roman"/>
        </w:rPr>
        <w:t xml:space="preserve">But even advocates of the John Lewis model point out that </w:t>
      </w:r>
      <w:r w:rsidR="006C1264">
        <w:rPr>
          <w:rFonts w:ascii="Calibri" w:eastAsia="Calibri" w:hAnsi="Calibri" w:cs="Times New Roman"/>
        </w:rPr>
        <w:t>the form is no guarantee of suc</w:t>
      </w:r>
      <w:r w:rsidRPr="00101900">
        <w:rPr>
          <w:rFonts w:ascii="Calibri" w:eastAsia="Calibri" w:hAnsi="Calibri" w:cs="Times New Roman"/>
        </w:rPr>
        <w:t>cess. A periodi</w:t>
      </w:r>
      <w:r w:rsidR="006C1264">
        <w:rPr>
          <w:rFonts w:ascii="Calibri" w:eastAsia="Calibri" w:hAnsi="Calibri" w:cs="Times New Roman"/>
        </w:rPr>
        <w:t>c accusation is that the manage</w:t>
      </w:r>
      <w:r w:rsidRPr="00101900">
        <w:rPr>
          <w:rFonts w:ascii="Calibri" w:eastAsia="Calibri" w:hAnsi="Calibri" w:cs="Times New Roman"/>
        </w:rPr>
        <w:t>ment system tends towards bureaucracy, while employee-ownership impedes expansion and hinders productivity improvements. Charlie Mayfield, a suave former McKinsey consultant who is the group's executive chairman, says managers have to demonstrate their account-ability to staff - the council can dismiss him if he fails in his duties - because the trust structure means employees cannot sell their shares. Low staff turnove</w:t>
      </w:r>
      <w:r w:rsidR="006C1264">
        <w:rPr>
          <w:rFonts w:ascii="Calibri" w:eastAsia="Calibri" w:hAnsi="Calibri" w:cs="Times New Roman"/>
        </w:rPr>
        <w:t>r improves the return on invest</w:t>
      </w:r>
      <w:r w:rsidRPr="00101900">
        <w:rPr>
          <w:rFonts w:ascii="Calibri" w:eastAsia="Calibri" w:hAnsi="Calibri" w:cs="Times New Roman"/>
        </w:rPr>
        <w:t>ment in training and encourages better service.</w:t>
      </w:r>
    </w:p>
    <w:p w:rsidR="00F52D59" w:rsidRPr="00101900" w:rsidRDefault="00F52D59" w:rsidP="00F52D59">
      <w:pPr>
        <w:rPr>
          <w:rFonts w:ascii="Calibri" w:eastAsia="Calibri" w:hAnsi="Calibri" w:cs="Times New Roman"/>
        </w:rPr>
      </w:pPr>
      <w:r w:rsidRPr="00101900">
        <w:rPr>
          <w:rFonts w:ascii="Calibri" w:eastAsia="Calibri" w:hAnsi="Calibri" w:cs="Times New Roman"/>
        </w:rPr>
        <w:t xml:space="preserve">The elements of </w:t>
      </w:r>
      <w:r w:rsidR="006C1264">
        <w:rPr>
          <w:rFonts w:ascii="Calibri" w:eastAsia="Calibri" w:hAnsi="Calibri" w:cs="Times New Roman"/>
        </w:rPr>
        <w:t>the formula - participative man</w:t>
      </w:r>
      <w:r w:rsidRPr="00101900">
        <w:rPr>
          <w:rFonts w:ascii="Calibri" w:eastAsia="Calibri" w:hAnsi="Calibri" w:cs="Times New Roman"/>
        </w:rPr>
        <w:t xml:space="preserve">agement style, employee ownership and profit-sharing - work best when applied together. David </w:t>
      </w:r>
      <w:proofErr w:type="spellStart"/>
      <w:r w:rsidRPr="00101900">
        <w:rPr>
          <w:rFonts w:ascii="Calibri" w:eastAsia="Calibri" w:hAnsi="Calibri" w:cs="Times New Roman"/>
        </w:rPr>
        <w:t>Erdal</w:t>
      </w:r>
      <w:proofErr w:type="spellEnd"/>
      <w:r w:rsidRPr="00101900">
        <w:rPr>
          <w:rFonts w:ascii="Calibri" w:eastAsia="Calibri" w:hAnsi="Calibri" w:cs="Times New Roman"/>
        </w:rPr>
        <w:t>, author of Beyond the Corporation: Humanity Wo</w:t>
      </w:r>
      <w:r w:rsidR="006C1264">
        <w:rPr>
          <w:rFonts w:ascii="Calibri" w:eastAsia="Calibri" w:hAnsi="Calibri" w:cs="Times New Roman"/>
        </w:rPr>
        <w:t>rking, about employee-owned com</w:t>
      </w:r>
      <w:r w:rsidRPr="00101900">
        <w:rPr>
          <w:rFonts w:ascii="Calibri" w:eastAsia="Calibri" w:hAnsi="Calibri" w:cs="Times New Roman"/>
        </w:rPr>
        <w:t xml:space="preserve">panies, says productivity can be increased by applying any of those approaches, but 'if you do all three, you have a knockout'. </w:t>
      </w:r>
    </w:p>
    <w:p w:rsidR="00F52D59" w:rsidRPr="00101900" w:rsidRDefault="00F52D59" w:rsidP="00F52D59">
      <w:pPr>
        <w:rPr>
          <w:rFonts w:ascii="Calibri" w:eastAsia="Calibri" w:hAnsi="Calibri" w:cs="Times New Roman"/>
        </w:rPr>
      </w:pPr>
      <w:r w:rsidRPr="00101900">
        <w:rPr>
          <w:rFonts w:ascii="Calibri" w:eastAsia="Calibri" w:hAnsi="Calibri" w:cs="Times New Roman"/>
        </w:rPr>
        <w:t xml:space="preserve">Politicians' good intentions could still founder on the reefs of tax codes and the UK's engrained corporate culture. A change in the tax code to make it easier for entrepreneurs to transfer shares to staff would run up against the Treasury, traditionally a staunch backer of the shareholder-owned publicly listed company model, according to critics of the existing system. As one politician puts it: 'The Treasury's full of very clever, neoclassical economists who think the PLC was divinely created and handed down on tablets of stone to Moses.' </w:t>
      </w:r>
    </w:p>
    <w:p w:rsidR="00F52D59" w:rsidRPr="00101900" w:rsidRDefault="00F52D59" w:rsidP="00F52D59">
      <w:pPr>
        <w:rPr>
          <w:rFonts w:ascii="Calibri" w:eastAsia="Calibri" w:hAnsi="Calibri" w:cs="Times New Roman"/>
        </w:rPr>
      </w:pPr>
      <w:r w:rsidRPr="00101900">
        <w:rPr>
          <w:rFonts w:ascii="Calibri" w:eastAsia="Calibri" w:hAnsi="Calibri" w:cs="Times New Roman"/>
        </w:rPr>
        <w:t xml:space="preserve">The fact that the financial sector is geared towards serving the stock markets and listed companies is a fluffier obstacle to change, Prof </w:t>
      </w:r>
      <w:proofErr w:type="spellStart"/>
      <w:r w:rsidRPr="00101900">
        <w:rPr>
          <w:rFonts w:ascii="Calibri" w:eastAsia="Calibri" w:hAnsi="Calibri" w:cs="Times New Roman"/>
        </w:rPr>
        <w:t>Michie</w:t>
      </w:r>
      <w:proofErr w:type="spellEnd"/>
      <w:r w:rsidRPr="00101900">
        <w:rPr>
          <w:rFonts w:ascii="Calibri" w:eastAsia="Calibri" w:hAnsi="Calibri" w:cs="Times New Roman"/>
        </w:rPr>
        <w:t xml:space="preserve"> says. 'If you want to sell your family firm, and go to your </w:t>
      </w:r>
      <w:r w:rsidRPr="00101900">
        <w:rPr>
          <w:rFonts w:ascii="Calibri" w:eastAsia="Calibri" w:hAnsi="Calibri" w:cs="Times New Roman"/>
        </w:rPr>
        <w:lastRenderedPageBreak/>
        <w:t xml:space="preserve">bank or financial adviser for advice, they will tell you that you can sell it in a you can sell it to an employee trust, they will trade sale, or float it on a stock market. End of probably say "no".' story', he says. 'They won't tell you that you can sell it to an employee trust. If you ask whether </w:t>
      </w:r>
    </w:p>
    <w:p w:rsidR="001B6515" w:rsidRPr="001B6515" w:rsidRDefault="001B6515">
      <w:pPr>
        <w:rPr>
          <w:sz w:val="24"/>
          <w:szCs w:val="24"/>
          <w:u w:val="single"/>
        </w:rPr>
      </w:pPr>
      <w:r w:rsidRPr="001B6515">
        <w:rPr>
          <w:sz w:val="24"/>
          <w:szCs w:val="24"/>
          <w:u w:val="single"/>
        </w:rPr>
        <w:t>Answer the questions below based on the case you have just read</w:t>
      </w:r>
    </w:p>
    <w:p w:rsidR="00420598" w:rsidRPr="00420598" w:rsidRDefault="00420598" w:rsidP="00420598">
      <w:pPr>
        <w:pStyle w:val="ListParagraph"/>
        <w:numPr>
          <w:ilvl w:val="0"/>
          <w:numId w:val="2"/>
        </w:numPr>
        <w:autoSpaceDE w:val="0"/>
        <w:autoSpaceDN w:val="0"/>
        <w:adjustRightInd w:val="0"/>
        <w:spacing w:after="0" w:line="240" w:lineRule="auto"/>
        <w:rPr>
          <w:rFonts w:cs="TimesNewRoman,Bold"/>
          <w:b/>
          <w:bCs/>
          <w:sz w:val="24"/>
          <w:szCs w:val="24"/>
        </w:rPr>
      </w:pPr>
      <w:r w:rsidRPr="00420598">
        <w:rPr>
          <w:rFonts w:cs="TimesNewRoman,Bold"/>
          <w:b/>
          <w:bCs/>
          <w:sz w:val="24"/>
          <w:szCs w:val="24"/>
        </w:rPr>
        <w:t>What are the reasons for these politicians advocating the concept of a ‘partnership’</w:t>
      </w:r>
      <w:r>
        <w:rPr>
          <w:rFonts w:cs="TimesNewRoman,Bold"/>
          <w:b/>
          <w:bCs/>
          <w:sz w:val="24"/>
          <w:szCs w:val="24"/>
        </w:rPr>
        <w:t xml:space="preserve"> </w:t>
      </w:r>
      <w:r w:rsidRPr="00420598">
        <w:rPr>
          <w:rFonts w:cs="TimesNewRoman,Bold"/>
          <w:b/>
          <w:bCs/>
          <w:sz w:val="24"/>
          <w:szCs w:val="24"/>
        </w:rPr>
        <w:t>company?</w:t>
      </w:r>
    </w:p>
    <w:p w:rsidR="00975AE7" w:rsidRPr="00420598" w:rsidRDefault="00975AE7" w:rsidP="00975AE7">
      <w:pPr>
        <w:pStyle w:val="ListParagraph"/>
        <w:autoSpaceDE w:val="0"/>
        <w:autoSpaceDN w:val="0"/>
        <w:adjustRightInd w:val="0"/>
        <w:spacing w:after="0" w:line="240" w:lineRule="auto"/>
        <w:ind w:left="1080"/>
        <w:rPr>
          <w:rFonts w:cs="TimesNewRoman"/>
          <w:sz w:val="24"/>
          <w:szCs w:val="24"/>
        </w:rPr>
      </w:pPr>
    </w:p>
    <w:p w:rsidR="00420598" w:rsidRPr="00420598" w:rsidRDefault="00420598" w:rsidP="00420598">
      <w:pPr>
        <w:pStyle w:val="ListParagraph"/>
        <w:numPr>
          <w:ilvl w:val="0"/>
          <w:numId w:val="2"/>
        </w:numPr>
        <w:autoSpaceDE w:val="0"/>
        <w:autoSpaceDN w:val="0"/>
        <w:adjustRightInd w:val="0"/>
        <w:spacing w:after="0" w:line="240" w:lineRule="auto"/>
        <w:rPr>
          <w:rFonts w:cs="TimesNewRoman,Bold"/>
          <w:b/>
          <w:bCs/>
          <w:sz w:val="24"/>
          <w:szCs w:val="24"/>
        </w:rPr>
      </w:pPr>
      <w:r w:rsidRPr="00420598">
        <w:rPr>
          <w:rFonts w:cs="TimesNewRoman,Bold"/>
          <w:b/>
          <w:bCs/>
          <w:sz w:val="24"/>
          <w:szCs w:val="24"/>
        </w:rPr>
        <w:t>What are the arguments against this form of partnership?</w:t>
      </w:r>
    </w:p>
    <w:p w:rsidR="00975AE7" w:rsidRPr="00420598" w:rsidRDefault="00975AE7" w:rsidP="00975AE7">
      <w:pPr>
        <w:pStyle w:val="ListParagraph"/>
        <w:autoSpaceDE w:val="0"/>
        <w:autoSpaceDN w:val="0"/>
        <w:adjustRightInd w:val="0"/>
        <w:spacing w:after="0" w:line="240" w:lineRule="auto"/>
        <w:ind w:left="1080"/>
        <w:rPr>
          <w:rFonts w:cs="TimesNewRoman"/>
          <w:sz w:val="24"/>
          <w:szCs w:val="24"/>
        </w:rPr>
      </w:pPr>
    </w:p>
    <w:p w:rsidR="00420598" w:rsidRPr="00420598" w:rsidRDefault="00420598" w:rsidP="00420598">
      <w:pPr>
        <w:pStyle w:val="ListParagraph"/>
        <w:numPr>
          <w:ilvl w:val="0"/>
          <w:numId w:val="2"/>
        </w:numPr>
        <w:autoSpaceDE w:val="0"/>
        <w:autoSpaceDN w:val="0"/>
        <w:adjustRightInd w:val="0"/>
        <w:spacing w:after="0" w:line="240" w:lineRule="auto"/>
        <w:rPr>
          <w:rFonts w:cs="TimesNewRoman,Bold"/>
          <w:b/>
          <w:bCs/>
          <w:sz w:val="24"/>
          <w:szCs w:val="24"/>
        </w:rPr>
      </w:pPr>
      <w:r w:rsidRPr="00420598">
        <w:rPr>
          <w:rFonts w:cs="TimesNewRoman,Bold"/>
          <w:b/>
          <w:bCs/>
          <w:sz w:val="24"/>
          <w:szCs w:val="24"/>
        </w:rPr>
        <w:t>Using the Schein’s definition, try and detect the assumptions in the article with regard</w:t>
      </w:r>
      <w:r>
        <w:rPr>
          <w:rFonts w:cs="TimesNewRoman,Bold"/>
          <w:b/>
          <w:bCs/>
          <w:sz w:val="24"/>
          <w:szCs w:val="24"/>
        </w:rPr>
        <w:t xml:space="preserve"> </w:t>
      </w:r>
      <w:r w:rsidRPr="00420598">
        <w:rPr>
          <w:rFonts w:cs="TimesNewRoman,Bold"/>
          <w:b/>
          <w:bCs/>
          <w:sz w:val="24"/>
          <w:szCs w:val="24"/>
        </w:rPr>
        <w:t>to a) external adaptation (how to survive), and b) internal integration (how to stay</w:t>
      </w:r>
      <w:r>
        <w:rPr>
          <w:rFonts w:cs="TimesNewRoman,Bold"/>
          <w:b/>
          <w:bCs/>
          <w:sz w:val="24"/>
          <w:szCs w:val="24"/>
        </w:rPr>
        <w:t xml:space="preserve"> </w:t>
      </w:r>
      <w:r w:rsidRPr="00420598">
        <w:rPr>
          <w:rFonts w:cs="TimesNewRoman,Bold"/>
          <w:b/>
          <w:bCs/>
          <w:sz w:val="24"/>
          <w:szCs w:val="24"/>
        </w:rPr>
        <w:t>together).</w:t>
      </w:r>
    </w:p>
    <w:p w:rsidR="009C05B4" w:rsidRDefault="009C05B4">
      <w:pPr>
        <w:rPr>
          <w:b/>
          <w:sz w:val="28"/>
          <w:szCs w:val="28"/>
        </w:rPr>
      </w:pPr>
    </w:p>
    <w:p w:rsidR="001B6515" w:rsidRDefault="00EE5583" w:rsidP="001B6515">
      <w:pPr>
        <w:rPr>
          <w:b/>
          <w:sz w:val="28"/>
          <w:szCs w:val="28"/>
        </w:rPr>
      </w:pPr>
      <w:bookmarkStart w:id="0" w:name="_GoBack"/>
      <w:bookmarkEnd w:id="0"/>
      <w:r>
        <w:rPr>
          <w:b/>
          <w:sz w:val="28"/>
          <w:szCs w:val="28"/>
        </w:rPr>
        <w:t>Exercise two</w:t>
      </w:r>
    </w:p>
    <w:p w:rsidR="001B6515" w:rsidRDefault="00AB545D" w:rsidP="001B6515">
      <w:pPr>
        <w:rPr>
          <w:b/>
          <w:sz w:val="24"/>
          <w:szCs w:val="24"/>
        </w:rPr>
      </w:pPr>
      <w:r>
        <w:rPr>
          <w:b/>
          <w:sz w:val="24"/>
          <w:szCs w:val="24"/>
        </w:rPr>
        <w:t>Read the case below</w:t>
      </w:r>
    </w:p>
    <w:p w:rsidR="00F87501" w:rsidRPr="00593E15" w:rsidRDefault="00F87501" w:rsidP="00F87501">
      <w:pPr>
        <w:rPr>
          <w:rFonts w:ascii="Calibri" w:eastAsia="Calibri" w:hAnsi="Calibri" w:cs="Times New Roman"/>
          <w:sz w:val="28"/>
          <w:szCs w:val="28"/>
        </w:rPr>
      </w:pPr>
      <w:r w:rsidRPr="00593E15">
        <w:rPr>
          <w:rFonts w:ascii="Calibri" w:eastAsia="Calibri" w:hAnsi="Calibri" w:cs="Times New Roman"/>
          <w:sz w:val="28"/>
          <w:szCs w:val="28"/>
        </w:rPr>
        <w:t xml:space="preserve">The role of the manager </w:t>
      </w:r>
    </w:p>
    <w:p w:rsidR="00F87501" w:rsidRPr="00593E15" w:rsidRDefault="00F87501" w:rsidP="00F87501">
      <w:pPr>
        <w:rPr>
          <w:rFonts w:ascii="Calibri" w:eastAsia="Calibri" w:hAnsi="Calibri" w:cs="Times New Roman"/>
        </w:rPr>
      </w:pPr>
      <w:r w:rsidRPr="00593E15">
        <w:rPr>
          <w:rFonts w:ascii="Calibri" w:eastAsia="Calibri" w:hAnsi="Calibri" w:cs="Times New Roman"/>
        </w:rPr>
        <w:t xml:space="preserve">Andre Laurent (1983) carried out investigations in several countries into the attitudes of managers towards their organisation. A series of studies he made concerning national differences in concepts of management produced interesting results. Over a period of two years, questions were put to experienced international managers attending executive programmes at an international business school. The findings showed clear differences between countries with regard to the perception of organisations as political systems, authority systems, role-formalisation systems and hierarchical relationship systems. </w:t>
      </w:r>
    </w:p>
    <w:p w:rsidR="00F87501" w:rsidRPr="00593E15" w:rsidRDefault="00F87501" w:rsidP="00F87501">
      <w:pPr>
        <w:rPr>
          <w:rFonts w:ascii="Calibri" w:eastAsia="Calibri" w:hAnsi="Calibri" w:cs="Times New Roman"/>
        </w:rPr>
      </w:pPr>
      <w:r w:rsidRPr="00593E15">
        <w:rPr>
          <w:rFonts w:ascii="Calibri" w:eastAsia="Calibri" w:hAnsi="Calibri" w:cs="Times New Roman"/>
        </w:rPr>
        <w:t xml:space="preserve">The study was replicated among much younger and less experienced MBA students and in two multi-national companies, one being a US-based chemical firm with subsidiaries in France, Germany and Great Britain, and later in amended form to another multinational. The results from the replications were essentially the same as those from the first survey among executive programme participants. Although it might have been expected for those working in multinationals to have undergone some kind of homogenising effect in terms of managerial concepts, the results showed a surprising stability. Moreover, the results from the first multinational surveyed showed respondents' concepts to be even more entrenched. </w:t>
      </w:r>
    </w:p>
    <w:p w:rsidR="00F87501" w:rsidRPr="00593E15" w:rsidRDefault="00F87501" w:rsidP="00F87501">
      <w:pPr>
        <w:rPr>
          <w:rFonts w:ascii="Calibri" w:eastAsia="Calibri" w:hAnsi="Calibri" w:cs="Times New Roman"/>
        </w:rPr>
      </w:pPr>
      <w:r w:rsidRPr="00593E15">
        <w:rPr>
          <w:rFonts w:ascii="Calibri" w:eastAsia="Calibri" w:hAnsi="Calibri" w:cs="Times New Roman"/>
        </w:rPr>
        <w:t xml:space="preserve">Laurent's conclusion — that the management process in the ten countries surveyed is as much culture-bound as their cooking — is echoed in the results of the GLOBE project's survey among company employees working in their own society. The national culture remains dominant within the organisation. As Laurent explains, employees do not leave their national culture behind at the company entrance. One of the questions which Laurent used in his surveys is given below. Respondents were asked to react to the following statement: </w:t>
      </w:r>
    </w:p>
    <w:p w:rsidR="00F87501" w:rsidRPr="00593E15" w:rsidRDefault="00F87501" w:rsidP="00F87501">
      <w:pPr>
        <w:rPr>
          <w:rFonts w:ascii="Calibri" w:eastAsia="Calibri" w:hAnsi="Calibri" w:cs="Times New Roman"/>
        </w:rPr>
      </w:pPr>
      <w:r w:rsidRPr="00593E15">
        <w:rPr>
          <w:rFonts w:ascii="Calibri" w:eastAsia="Calibri" w:hAnsi="Calibri" w:cs="Times New Roman"/>
        </w:rPr>
        <w:t xml:space="preserve">'It is important for a manager to have at hand precise answers to most of the questions that his subordinates may raise about their work.' </w:t>
      </w:r>
    </w:p>
    <w:p w:rsidR="00F87501" w:rsidRPr="00593E15" w:rsidRDefault="00F87501" w:rsidP="00F87501">
      <w:pPr>
        <w:rPr>
          <w:rFonts w:ascii="Calibri" w:eastAsia="Calibri" w:hAnsi="Calibri" w:cs="Times New Roman"/>
        </w:rPr>
      </w:pPr>
      <w:r w:rsidRPr="00593E15">
        <w:rPr>
          <w:rFonts w:ascii="Calibri" w:eastAsia="Calibri" w:hAnsi="Calibri" w:cs="Times New Roman"/>
        </w:rPr>
        <w:t xml:space="preserve">Examine the results and answer the questions below Figure 1.1. </w:t>
      </w:r>
    </w:p>
    <w:p w:rsidR="00F87501" w:rsidRPr="00593E15" w:rsidRDefault="00F87501" w:rsidP="00F87501">
      <w:pPr>
        <w:rPr>
          <w:rFonts w:ascii="Calibri" w:eastAsia="Calibri" w:hAnsi="Calibri" w:cs="Times New Roman"/>
        </w:rPr>
      </w:pPr>
      <w:r w:rsidRPr="00593E15">
        <w:rPr>
          <w:rFonts w:ascii="Calibri" w:eastAsia="Calibri" w:hAnsi="Calibri" w:cs="Times New Roman"/>
          <w:noProof/>
          <w:lang w:val="en-US"/>
        </w:rPr>
        <w:lastRenderedPageBreak/>
        <w:drawing>
          <wp:inline distT="0" distB="0" distL="0" distR="0" wp14:anchorId="4A1D68B7" wp14:editId="654707F3">
            <wp:extent cx="5369560" cy="2976880"/>
            <wp:effectExtent l="0" t="0" r="2540" b="0"/>
            <wp:docPr id="2" name="Picture 2" descr="New 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69560" cy="2976880"/>
                    </a:xfrm>
                    <a:prstGeom prst="rect">
                      <a:avLst/>
                    </a:prstGeom>
                    <a:noFill/>
                    <a:ln>
                      <a:noFill/>
                    </a:ln>
                  </pic:spPr>
                </pic:pic>
              </a:graphicData>
            </a:graphic>
          </wp:inline>
        </w:drawing>
      </w:r>
    </w:p>
    <w:p w:rsidR="00F87501" w:rsidRPr="00F87501" w:rsidRDefault="00F87501" w:rsidP="001B6515">
      <w:pPr>
        <w:rPr>
          <w:rFonts w:ascii="Calibri" w:eastAsia="Calibri" w:hAnsi="Calibri" w:cs="Times New Roman"/>
        </w:rPr>
      </w:pPr>
      <w:r w:rsidRPr="00593E15">
        <w:rPr>
          <w:rFonts w:ascii="Calibri" w:eastAsia="Calibri" w:hAnsi="Calibri" w:cs="Times New Roman"/>
        </w:rPr>
        <w:t xml:space="preserve">Figure 1.1 </w:t>
      </w:r>
      <w:proofErr w:type="gramStart"/>
      <w:r w:rsidRPr="00593E15">
        <w:rPr>
          <w:rFonts w:ascii="Calibri" w:eastAsia="Calibri" w:hAnsi="Calibri" w:cs="Times New Roman"/>
        </w:rPr>
        <w:t>Should</w:t>
      </w:r>
      <w:proofErr w:type="gramEnd"/>
      <w:r w:rsidRPr="00593E15">
        <w:rPr>
          <w:rFonts w:ascii="Calibri" w:eastAsia="Calibri" w:hAnsi="Calibri" w:cs="Times New Roman"/>
        </w:rPr>
        <w:t xml:space="preserve"> a manager have precise answers? Source based on f</w:t>
      </w:r>
      <w:r w:rsidR="00AB545D">
        <w:rPr>
          <w:rFonts w:ascii="Calibri" w:eastAsia="Calibri" w:hAnsi="Calibri" w:cs="Times New Roman"/>
        </w:rPr>
        <w:t>igures given in Laurent, 1983</w:t>
      </w:r>
    </w:p>
    <w:p w:rsidR="001B6515" w:rsidRPr="001B6515" w:rsidRDefault="009C05B4" w:rsidP="001B6515">
      <w:pPr>
        <w:rPr>
          <w:sz w:val="24"/>
          <w:szCs w:val="24"/>
          <w:u w:val="single"/>
        </w:rPr>
      </w:pPr>
      <w:r>
        <w:rPr>
          <w:sz w:val="24"/>
          <w:szCs w:val="24"/>
          <w:u w:val="single"/>
        </w:rPr>
        <w:t>Answer the question</w:t>
      </w:r>
      <w:r w:rsidR="001B6515" w:rsidRPr="001B6515">
        <w:rPr>
          <w:sz w:val="24"/>
          <w:szCs w:val="24"/>
          <w:u w:val="single"/>
        </w:rPr>
        <w:t xml:space="preserve"> below based on the case you have just read</w:t>
      </w:r>
    </w:p>
    <w:p w:rsidR="00831079" w:rsidRPr="00607617" w:rsidRDefault="00831079" w:rsidP="00831079">
      <w:pPr>
        <w:pStyle w:val="ListParagraph"/>
        <w:numPr>
          <w:ilvl w:val="0"/>
          <w:numId w:val="9"/>
        </w:numPr>
        <w:autoSpaceDE w:val="0"/>
        <w:autoSpaceDN w:val="0"/>
        <w:adjustRightInd w:val="0"/>
        <w:spacing w:after="0" w:line="240" w:lineRule="auto"/>
        <w:rPr>
          <w:rFonts w:cs="TimesNewRoman,Bold"/>
          <w:b/>
          <w:bCs/>
          <w:sz w:val="24"/>
          <w:szCs w:val="24"/>
        </w:rPr>
      </w:pPr>
      <w:r w:rsidRPr="00607617">
        <w:rPr>
          <w:rFonts w:cs="TimesNewRoman,Bold"/>
          <w:b/>
          <w:bCs/>
          <w:sz w:val="24"/>
          <w:szCs w:val="24"/>
        </w:rPr>
        <w:t>Using the percentages given in the above figure, how would you characterise the</w:t>
      </w:r>
      <w:r w:rsidR="00607617">
        <w:rPr>
          <w:rFonts w:cs="TimesNewRoman,Bold"/>
          <w:b/>
          <w:bCs/>
          <w:sz w:val="24"/>
          <w:szCs w:val="24"/>
        </w:rPr>
        <w:t xml:space="preserve"> </w:t>
      </w:r>
      <w:r w:rsidRPr="00607617">
        <w:rPr>
          <w:rFonts w:cs="TimesNewRoman,Bold"/>
          <w:b/>
          <w:bCs/>
          <w:sz w:val="24"/>
          <w:szCs w:val="24"/>
        </w:rPr>
        <w:t>attitudes of Swedes, Germans and Japanese towards the role of the manager in an</w:t>
      </w:r>
      <w:r w:rsidR="00607617">
        <w:rPr>
          <w:rFonts w:cs="TimesNewRoman,Bold"/>
          <w:b/>
          <w:bCs/>
          <w:sz w:val="24"/>
          <w:szCs w:val="24"/>
        </w:rPr>
        <w:t xml:space="preserve"> </w:t>
      </w:r>
      <w:r w:rsidRPr="00607617">
        <w:rPr>
          <w:rFonts w:cs="TimesNewRoman,Bold"/>
          <w:b/>
          <w:bCs/>
          <w:sz w:val="24"/>
          <w:szCs w:val="24"/>
        </w:rPr>
        <w:t>organisation?</w:t>
      </w:r>
    </w:p>
    <w:p w:rsidR="00831079" w:rsidRPr="001B6515" w:rsidRDefault="00831079">
      <w:pPr>
        <w:autoSpaceDE w:val="0"/>
        <w:autoSpaceDN w:val="0"/>
        <w:adjustRightInd w:val="0"/>
        <w:spacing w:after="0" w:line="240" w:lineRule="auto"/>
        <w:rPr>
          <w:rFonts w:cs="TimesNewRoman"/>
          <w:sz w:val="24"/>
          <w:szCs w:val="24"/>
        </w:rPr>
      </w:pPr>
    </w:p>
    <w:sectPr w:rsidR="00831079" w:rsidRPr="001B651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B6515" w:rsidRDefault="001B6515" w:rsidP="001B6515">
      <w:pPr>
        <w:spacing w:after="0" w:line="240" w:lineRule="auto"/>
      </w:pPr>
      <w:r>
        <w:separator/>
      </w:r>
    </w:p>
  </w:endnote>
  <w:endnote w:type="continuationSeparator" w:id="0">
    <w:p w:rsidR="001B6515" w:rsidRDefault="001B6515" w:rsidP="001B6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TimesNewRoman,Bold">
    <w:panose1 w:val="00000000000000000000"/>
    <w:charset w:val="00"/>
    <w:family w:val="roman"/>
    <w:notTrueType/>
    <w:pitch w:val="default"/>
    <w:sig w:usb0="00000003" w:usb1="00000000" w:usb2="00000000" w:usb3="00000000" w:csb0="00000001" w:csb1="00000000"/>
  </w:font>
  <w:font w:name="TimesNewRoman">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06334033"/>
      <w:docPartObj>
        <w:docPartGallery w:val="Page Numbers (Bottom of Page)"/>
        <w:docPartUnique/>
      </w:docPartObj>
    </w:sdtPr>
    <w:sdtEndPr>
      <w:rPr>
        <w:noProof/>
      </w:rPr>
    </w:sdtEndPr>
    <w:sdtContent>
      <w:p w:rsidR="001B6515" w:rsidRDefault="001B6515">
        <w:pPr>
          <w:pStyle w:val="Footer"/>
          <w:jc w:val="right"/>
        </w:pPr>
        <w:r>
          <w:fldChar w:fldCharType="begin"/>
        </w:r>
        <w:r>
          <w:instrText xml:space="preserve"> PAGE   \* MERGEFORMAT </w:instrText>
        </w:r>
        <w:r>
          <w:fldChar w:fldCharType="separate"/>
        </w:r>
        <w:r w:rsidR="00FB196D">
          <w:rPr>
            <w:noProof/>
          </w:rPr>
          <w:t>4</w:t>
        </w:r>
        <w:r>
          <w:rPr>
            <w:noProof/>
          </w:rPr>
          <w:fldChar w:fldCharType="end"/>
        </w:r>
      </w:p>
    </w:sdtContent>
  </w:sdt>
  <w:p w:rsidR="001B6515" w:rsidRDefault="001B65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B6515" w:rsidRDefault="001B6515" w:rsidP="001B6515">
      <w:pPr>
        <w:spacing w:after="0" w:line="240" w:lineRule="auto"/>
      </w:pPr>
      <w:r>
        <w:separator/>
      </w:r>
    </w:p>
  </w:footnote>
  <w:footnote w:type="continuationSeparator" w:id="0">
    <w:p w:rsidR="001B6515" w:rsidRDefault="001B6515" w:rsidP="001B651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92049B"/>
    <w:multiLevelType w:val="hybridMultilevel"/>
    <w:tmpl w:val="C2AE12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3B3E6C15"/>
    <w:multiLevelType w:val="hybridMultilevel"/>
    <w:tmpl w:val="7CB6C5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B527D04"/>
    <w:multiLevelType w:val="hybridMultilevel"/>
    <w:tmpl w:val="C30E66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40D612AC"/>
    <w:multiLevelType w:val="hybridMultilevel"/>
    <w:tmpl w:val="1F94F3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53D14AB7"/>
    <w:multiLevelType w:val="hybridMultilevel"/>
    <w:tmpl w:val="870A1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9C0681E"/>
    <w:multiLevelType w:val="hybridMultilevel"/>
    <w:tmpl w:val="55F4F29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nsid w:val="5A5F4A71"/>
    <w:multiLevelType w:val="hybridMultilevel"/>
    <w:tmpl w:val="4E661A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nsid w:val="6AA75F2F"/>
    <w:multiLevelType w:val="hybridMultilevel"/>
    <w:tmpl w:val="8B5AA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2422CB2"/>
    <w:multiLevelType w:val="hybridMultilevel"/>
    <w:tmpl w:val="7A602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7"/>
  </w:num>
  <w:num w:numId="3">
    <w:abstractNumId w:val="2"/>
  </w:num>
  <w:num w:numId="4">
    <w:abstractNumId w:val="0"/>
  </w:num>
  <w:num w:numId="5">
    <w:abstractNumId w:val="5"/>
  </w:num>
  <w:num w:numId="6">
    <w:abstractNumId w:val="8"/>
  </w:num>
  <w:num w:numId="7">
    <w:abstractNumId w:val="1"/>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0598"/>
    <w:rsid w:val="000F6426"/>
    <w:rsid w:val="001B6515"/>
    <w:rsid w:val="00420598"/>
    <w:rsid w:val="00607617"/>
    <w:rsid w:val="00657C84"/>
    <w:rsid w:val="006C1264"/>
    <w:rsid w:val="00831079"/>
    <w:rsid w:val="00834B16"/>
    <w:rsid w:val="008C7FE8"/>
    <w:rsid w:val="00975AE7"/>
    <w:rsid w:val="009C05B4"/>
    <w:rsid w:val="00A21B89"/>
    <w:rsid w:val="00AB545D"/>
    <w:rsid w:val="00BB44EC"/>
    <w:rsid w:val="00C52C2B"/>
    <w:rsid w:val="00EE5583"/>
    <w:rsid w:val="00F52D59"/>
    <w:rsid w:val="00F74207"/>
    <w:rsid w:val="00F87501"/>
    <w:rsid w:val="00FB1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ListParagraph">
    <w:name w:val="List Paragraph"/>
    <w:basedOn w:val="Normal"/>
    <w:uiPriority w:val="34"/>
    <w:qFormat/>
    <w:rsid w:val="00420598"/>
    <w:pPr>
      <w:ind w:left="720"/>
      <w:contextualSpacing/>
    </w:pPr>
  </w:style>
  <w:style w:type="paragraph" w:styleId="Header">
    <w:name w:val="header"/>
    <w:basedOn w:val="Normal"/>
    <w:link w:val="HeaderChar"/>
    <w:uiPriority w:val="99"/>
    <w:unhideWhenUsed/>
    <w:rsid w:val="001B6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515"/>
  </w:style>
  <w:style w:type="paragraph" w:styleId="Footer">
    <w:name w:val="footer"/>
    <w:basedOn w:val="Normal"/>
    <w:link w:val="FooterChar"/>
    <w:uiPriority w:val="99"/>
    <w:unhideWhenUsed/>
    <w:rsid w:val="001B6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515"/>
  </w:style>
  <w:style w:type="paragraph" w:styleId="BalloonText">
    <w:name w:val="Balloon Text"/>
    <w:basedOn w:val="Normal"/>
    <w:link w:val="BalloonTextChar"/>
    <w:uiPriority w:val="99"/>
    <w:semiHidden/>
    <w:unhideWhenUsed/>
    <w:rsid w:val="00F875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750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ListParagraph">
    <w:name w:val="List Paragraph"/>
    <w:basedOn w:val="Normal"/>
    <w:uiPriority w:val="34"/>
    <w:qFormat/>
    <w:rsid w:val="00420598"/>
    <w:pPr>
      <w:ind w:left="720"/>
      <w:contextualSpacing/>
    </w:pPr>
  </w:style>
  <w:style w:type="paragraph" w:styleId="Header">
    <w:name w:val="header"/>
    <w:basedOn w:val="Normal"/>
    <w:link w:val="HeaderChar"/>
    <w:uiPriority w:val="99"/>
    <w:unhideWhenUsed/>
    <w:rsid w:val="001B6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515"/>
  </w:style>
  <w:style w:type="paragraph" w:styleId="Footer">
    <w:name w:val="footer"/>
    <w:basedOn w:val="Normal"/>
    <w:link w:val="FooterChar"/>
    <w:uiPriority w:val="99"/>
    <w:unhideWhenUsed/>
    <w:rsid w:val="001B6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515"/>
  </w:style>
  <w:style w:type="paragraph" w:styleId="BalloonText">
    <w:name w:val="Balloon Text"/>
    <w:basedOn w:val="Normal"/>
    <w:link w:val="BalloonTextChar"/>
    <w:uiPriority w:val="99"/>
    <w:semiHidden/>
    <w:unhideWhenUsed/>
    <w:rsid w:val="00F875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750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1426</Words>
  <Characters>8130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Administrator</cp:lastModifiedBy>
  <cp:revision>3</cp:revision>
  <cp:lastPrinted>2017-03-08T11:05:00Z</cp:lastPrinted>
  <dcterms:created xsi:type="dcterms:W3CDTF">2017-03-08T11:02:00Z</dcterms:created>
  <dcterms:modified xsi:type="dcterms:W3CDTF">2017-03-08T11:25:00Z</dcterms:modified>
</cp:coreProperties>
</file>