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468EC" w:rsidRDefault="000B5B45" w:rsidP="000B5B45">
      <w:pPr>
        <w:jc w:val="center"/>
        <w:rPr>
          <w:b/>
          <w:bCs/>
          <w:sz w:val="24"/>
          <w:szCs w:val="24"/>
        </w:rPr>
      </w:pPr>
      <w:r w:rsidRPr="000B5B45">
        <w:rPr>
          <w:b/>
          <w:bCs/>
          <w:sz w:val="24"/>
          <w:szCs w:val="24"/>
        </w:rPr>
        <w:t>How a therapy assistant practitioner can promote person centred care within their own role.</w:t>
      </w:r>
      <w:r w:rsidR="003A778A">
        <w:rPr>
          <w:b/>
          <w:bCs/>
          <w:sz w:val="24"/>
          <w:szCs w:val="24"/>
        </w:rPr>
        <w:t xml:space="preserve">  </w:t>
      </w:r>
      <w:r w:rsidR="003A778A" w:rsidRPr="003A778A">
        <w:rPr>
          <w:sz w:val="24"/>
          <w:szCs w:val="24"/>
        </w:rPr>
        <w:t>By Ya</w:t>
      </w:r>
      <w:r w:rsidR="003A778A">
        <w:rPr>
          <w:sz w:val="24"/>
          <w:szCs w:val="24"/>
        </w:rPr>
        <w:t>s</w:t>
      </w:r>
      <w:r w:rsidR="003A778A" w:rsidRPr="003A778A">
        <w:rPr>
          <w:sz w:val="24"/>
          <w:szCs w:val="24"/>
        </w:rPr>
        <w:t>min Collins</w:t>
      </w:r>
    </w:p>
    <w:p w:rsidR="000B5B45" w:rsidRDefault="000B5B45" w:rsidP="000B5B45">
      <w:pPr>
        <w:jc w:val="center"/>
        <w:rPr>
          <w:b/>
          <w:bCs/>
          <w:sz w:val="24"/>
          <w:szCs w:val="24"/>
        </w:rPr>
      </w:pPr>
    </w:p>
    <w:p w:rsidR="00F545DE" w:rsidRPr="00F545DE" w:rsidRDefault="001D5655" w:rsidP="00F545DE">
      <w:pPr>
        <w:rPr>
          <w:sz w:val="24"/>
          <w:szCs w:val="24"/>
        </w:rPr>
      </w:pPr>
      <w:r w:rsidRPr="001D5655">
        <w:rPr>
          <w:sz w:val="24"/>
          <w:szCs w:val="24"/>
        </w:rPr>
        <w:t>A procedure known as "person-</w:t>
      </w:r>
      <w:r w:rsidR="00AC75D9" w:rsidRPr="001D5655">
        <w:rPr>
          <w:sz w:val="24"/>
          <w:szCs w:val="24"/>
        </w:rPr>
        <w:t>centred</w:t>
      </w:r>
      <w:r w:rsidRPr="001D5655">
        <w:rPr>
          <w:sz w:val="24"/>
          <w:szCs w:val="24"/>
        </w:rPr>
        <w:t xml:space="preserve"> care" is one that is person-</w:t>
      </w:r>
      <w:r w:rsidR="00AC75D9" w:rsidRPr="001D5655">
        <w:rPr>
          <w:sz w:val="24"/>
          <w:szCs w:val="24"/>
        </w:rPr>
        <w:t>centred</w:t>
      </w:r>
      <w:r w:rsidRPr="001D5655">
        <w:rPr>
          <w:sz w:val="24"/>
          <w:szCs w:val="24"/>
        </w:rPr>
        <w:t>, encourages independence and autonomy, offers choice and control, and is built on the collaborative team concept. It establishes ties with family members and considers the needs and opinions of individuals. It acknowledges the need for comprehensive treatment, which comprises a spiritual, pastoral, and religious component. In order to give person-</w:t>
      </w:r>
      <w:r w:rsidR="00AC75D9" w:rsidRPr="001D5655">
        <w:rPr>
          <w:sz w:val="24"/>
          <w:szCs w:val="24"/>
        </w:rPr>
        <w:t>centred</w:t>
      </w:r>
      <w:r w:rsidRPr="001D5655">
        <w:rPr>
          <w:sz w:val="24"/>
          <w:szCs w:val="24"/>
        </w:rPr>
        <w:t xml:space="preserve"> care, healthcare must be both safe and effective, and it should provide positive experiences for patients</w:t>
      </w:r>
      <w:r>
        <w:rPr>
          <w:sz w:val="24"/>
          <w:szCs w:val="24"/>
        </w:rPr>
        <w:t xml:space="preserve"> </w:t>
      </w:r>
      <w:r w:rsidR="00002E3E">
        <w:rPr>
          <w:sz w:val="24"/>
          <w:szCs w:val="24"/>
        </w:rPr>
        <w:t xml:space="preserve">(NHS Wales. 2023). </w:t>
      </w:r>
      <w:r>
        <w:rPr>
          <w:sz w:val="24"/>
          <w:szCs w:val="24"/>
        </w:rPr>
        <w:t xml:space="preserve"> </w:t>
      </w:r>
      <w:r w:rsidR="00F545DE">
        <w:rPr>
          <w:sz w:val="24"/>
          <w:szCs w:val="24"/>
        </w:rPr>
        <w:t xml:space="preserve">The introduction of therapy assistant practitioners was justified for </w:t>
      </w:r>
      <w:r w:rsidR="00AC75D9">
        <w:rPr>
          <w:sz w:val="24"/>
          <w:szCs w:val="24"/>
        </w:rPr>
        <w:t>several</w:t>
      </w:r>
      <w:r w:rsidR="00F545DE">
        <w:rPr>
          <w:sz w:val="24"/>
          <w:szCs w:val="24"/>
        </w:rPr>
        <w:t xml:space="preserve"> reasons, including the need to bridge the gap between registered practitioners and health care assistants and to take advantage of the assistant practitioners’ role’s greater flexibility in providing more appropriate care (NHS Midlands and East. 2023).</w:t>
      </w:r>
      <w:r w:rsidR="00A828CE">
        <w:rPr>
          <w:sz w:val="24"/>
          <w:szCs w:val="24"/>
        </w:rPr>
        <w:t xml:space="preserve"> </w:t>
      </w:r>
      <w:r w:rsidR="00A828CE" w:rsidRPr="00A828CE">
        <w:rPr>
          <w:sz w:val="24"/>
          <w:szCs w:val="24"/>
        </w:rPr>
        <w:t>‘’Developing the role of the assistant practitioner can help employers to have the flexible mix of skills required to meet complex patient needs, f</w:t>
      </w:r>
      <w:r w:rsidR="00A828CE">
        <w:rPr>
          <w:sz w:val="24"/>
          <w:szCs w:val="24"/>
        </w:rPr>
        <w:t>r</w:t>
      </w:r>
      <w:r w:rsidR="00A828CE" w:rsidRPr="00A828CE">
        <w:rPr>
          <w:sz w:val="24"/>
          <w:szCs w:val="24"/>
        </w:rPr>
        <w:t>eeing up registered practitioners to deliver what they have been uniquely trained for.’’ (NHS Employers. 2020).</w:t>
      </w:r>
      <w:r w:rsidR="00A828CE">
        <w:rPr>
          <w:sz w:val="24"/>
          <w:szCs w:val="24"/>
        </w:rPr>
        <w:t xml:space="preserve"> </w:t>
      </w:r>
      <w:r w:rsidR="00F545DE">
        <w:rPr>
          <w:sz w:val="24"/>
          <w:szCs w:val="24"/>
        </w:rPr>
        <w:t xml:space="preserve">This essay will discuss the role of a blended therapy assistant practitioner and how they can promote person centred care to their patients and promote growth and development for future opportunities. </w:t>
      </w:r>
      <w:bookmarkStart w:id="0" w:name="_Hlk151631194"/>
    </w:p>
    <w:bookmarkEnd w:id="0"/>
    <w:p w:rsidR="004F2F52" w:rsidRDefault="000B5B45" w:rsidP="000B5B45">
      <w:pPr>
        <w:rPr>
          <w:sz w:val="24"/>
          <w:szCs w:val="24"/>
        </w:rPr>
      </w:pPr>
      <w:r>
        <w:rPr>
          <w:sz w:val="24"/>
          <w:szCs w:val="24"/>
        </w:rPr>
        <w:t>The role of a blended therapy assistant practitioner is very wide, and they have the responsibility to ensure safe practice and adhere to professional standards under the supervision and guidance of a registered practitioner. Their duties will vary and have a cross over between physiotherapy and occupational therapy</w:t>
      </w:r>
      <w:r w:rsidR="006C7A04">
        <w:rPr>
          <w:sz w:val="24"/>
          <w:szCs w:val="24"/>
        </w:rPr>
        <w:t>,</w:t>
      </w:r>
      <w:r>
        <w:rPr>
          <w:sz w:val="24"/>
          <w:szCs w:val="24"/>
        </w:rPr>
        <w:t xml:space="preserve"> and some of their duties will include completing assessments and delivering rehabilitation for mobility, stairs, exercises, personal care, home environment and many more. It is important that therapy assistant practitioners know their limits within their </w:t>
      </w:r>
      <w:r w:rsidR="004F2F52">
        <w:rPr>
          <w:sz w:val="24"/>
          <w:szCs w:val="24"/>
        </w:rPr>
        <w:t>role,</w:t>
      </w:r>
      <w:r>
        <w:rPr>
          <w:sz w:val="24"/>
          <w:szCs w:val="24"/>
        </w:rPr>
        <w:t xml:space="preserve"> and they have completed the competencies for the tasks they will have to do and not to take on the work that is the responsibility of a registered practitioner unless it is closely supervised, guided and consented by their manager or team leader. ‘’You</w:t>
      </w:r>
      <w:r w:rsidR="006C7A04">
        <w:rPr>
          <w:sz w:val="24"/>
          <w:szCs w:val="24"/>
        </w:rPr>
        <w:t>r</w:t>
      </w:r>
      <w:r>
        <w:rPr>
          <w:sz w:val="24"/>
          <w:szCs w:val="24"/>
        </w:rPr>
        <w:t xml:space="preserve"> scope of practice is the limit of your knowledge, skills and experience and is made up of the activities you carry out within your professional role</w:t>
      </w:r>
      <w:r w:rsidR="004F2F52">
        <w:rPr>
          <w:sz w:val="24"/>
          <w:szCs w:val="24"/>
        </w:rPr>
        <w:t>.’’ (</w:t>
      </w:r>
      <w:proofErr w:type="spellStart"/>
      <w:proofErr w:type="gramStart"/>
      <w:r w:rsidR="004F2F52">
        <w:rPr>
          <w:sz w:val="24"/>
          <w:szCs w:val="24"/>
        </w:rPr>
        <w:t>hcpc</w:t>
      </w:r>
      <w:proofErr w:type="spellEnd"/>
      <w:proofErr w:type="gramEnd"/>
      <w:r w:rsidR="004F2F52">
        <w:rPr>
          <w:sz w:val="24"/>
          <w:szCs w:val="24"/>
        </w:rPr>
        <w:t xml:space="preserve">. 2021) A therapy assistant practitioner is expected to work autonomously within their </w:t>
      </w:r>
      <w:r w:rsidR="006C7A04">
        <w:rPr>
          <w:sz w:val="24"/>
          <w:szCs w:val="24"/>
        </w:rPr>
        <w:t>team,</w:t>
      </w:r>
      <w:r w:rsidR="004F2F52">
        <w:rPr>
          <w:sz w:val="24"/>
          <w:szCs w:val="24"/>
        </w:rPr>
        <w:t xml:space="preserve"> and they are accountable for their decisions and actions. A registered therapist will delegate task</w:t>
      </w:r>
      <w:r w:rsidR="006C7A04">
        <w:rPr>
          <w:sz w:val="24"/>
          <w:szCs w:val="24"/>
        </w:rPr>
        <w:t>s</w:t>
      </w:r>
      <w:r w:rsidR="004F2F52">
        <w:rPr>
          <w:sz w:val="24"/>
          <w:szCs w:val="24"/>
        </w:rPr>
        <w:t xml:space="preserve"> and patients to the therapy assistant practitioner, and they will have their own case load to manage, whilst adhering to their health boards policies and guidance to ensure safe practice and treatment. </w:t>
      </w:r>
      <w:r w:rsidR="009678E2">
        <w:rPr>
          <w:sz w:val="24"/>
          <w:szCs w:val="24"/>
        </w:rPr>
        <w:t>‘’</w:t>
      </w:r>
      <w:r w:rsidR="009678E2" w:rsidRPr="009678E2">
        <w:rPr>
          <w:sz w:val="24"/>
          <w:szCs w:val="24"/>
        </w:rPr>
        <w:t>Registered practitioners must not delegate tasks and responsibilities to colleagues that are beyond their level of skill and experience</w:t>
      </w:r>
      <w:r w:rsidR="009678E2">
        <w:rPr>
          <w:sz w:val="24"/>
          <w:szCs w:val="24"/>
        </w:rPr>
        <w:t>’’. (CSP. 2021).</w:t>
      </w:r>
    </w:p>
    <w:p w:rsidR="004F2F52" w:rsidRDefault="004F2F52" w:rsidP="000B5B45">
      <w:pPr>
        <w:rPr>
          <w:sz w:val="24"/>
          <w:szCs w:val="24"/>
        </w:rPr>
      </w:pPr>
      <w:r>
        <w:rPr>
          <w:sz w:val="24"/>
          <w:szCs w:val="24"/>
        </w:rPr>
        <w:t xml:space="preserve">To provide person centred care to each patient, the therapy assistant practitioner must have effective time management and prioritise their caseloads to the patient need and date of the referral. At the time of </w:t>
      </w:r>
      <w:r w:rsidR="00831CD2">
        <w:rPr>
          <w:sz w:val="24"/>
          <w:szCs w:val="24"/>
        </w:rPr>
        <w:t>assessment,</w:t>
      </w:r>
      <w:r>
        <w:rPr>
          <w:sz w:val="24"/>
          <w:szCs w:val="24"/>
        </w:rPr>
        <w:t xml:space="preserve"> it is important to gain consent from the patient and to build a positive relationship with them to sustain effective care by having a ‘what matters to you’ conversation. ‘’It refers to a skilled way of working with an individual to</w:t>
      </w:r>
      <w:r w:rsidR="00831CD2">
        <w:rPr>
          <w:sz w:val="24"/>
          <w:szCs w:val="24"/>
        </w:rPr>
        <w:t xml:space="preserve"> establish the situation, their current well-being, what can be done to support them and what can be done to promote their well-being and resilience for the future’’. (Social Care Wales. 2023) The </w:t>
      </w:r>
      <w:r w:rsidR="00831CD2">
        <w:rPr>
          <w:sz w:val="24"/>
          <w:szCs w:val="24"/>
        </w:rPr>
        <w:lastRenderedPageBreak/>
        <w:t xml:space="preserve">conversation will include ‘’the </w:t>
      </w:r>
      <w:r w:rsidR="006C7A04">
        <w:rPr>
          <w:sz w:val="24"/>
          <w:szCs w:val="24"/>
        </w:rPr>
        <w:t>clinicians’</w:t>
      </w:r>
      <w:r w:rsidR="00831CD2">
        <w:rPr>
          <w:sz w:val="24"/>
          <w:szCs w:val="24"/>
        </w:rPr>
        <w:t xml:space="preserve"> expertise, such as treatment options, evidence, risks and benefits, and then what matters to the patient: their preferences, personal circumstances, goals, values and beliefs.’’ (NHS Nottingham and Nottinghamshire. 2023) This means that the individual can have input and </w:t>
      </w:r>
      <w:r w:rsidR="006C7A04">
        <w:rPr>
          <w:sz w:val="24"/>
          <w:szCs w:val="24"/>
        </w:rPr>
        <w:t>control and</w:t>
      </w:r>
      <w:r w:rsidR="00831CD2">
        <w:rPr>
          <w:sz w:val="24"/>
          <w:szCs w:val="24"/>
        </w:rPr>
        <w:t xml:space="preserve"> puts them in the centre of their care and treatment. When assessing an individual, the therapy assistant practitioner will carry out positive risk taking and focus on what the individual can do, rather than what they can not do. It ‘’starts with the identification of benefit or potential harm. The desired outcome is to encourage and support people in positive risk taking to achieve personal change or growth. Positive risk management does not mean trying to eliminate risk. It means managing risks to maximise </w:t>
      </w:r>
      <w:r w:rsidR="006C7A04">
        <w:rPr>
          <w:sz w:val="24"/>
          <w:szCs w:val="24"/>
        </w:rPr>
        <w:t>people’s</w:t>
      </w:r>
      <w:r w:rsidR="00831CD2">
        <w:rPr>
          <w:sz w:val="24"/>
          <w:szCs w:val="24"/>
        </w:rPr>
        <w:t xml:space="preserve"> choice and control over their lives.’’ (RBSAB. 2023)</w:t>
      </w:r>
      <w:r w:rsidR="00B117AC">
        <w:rPr>
          <w:sz w:val="24"/>
          <w:szCs w:val="24"/>
        </w:rPr>
        <w:t xml:space="preserve">. Once it has been assessed what the patient can do, and goals are discussed, the therapy assistant practitioner can </w:t>
      </w:r>
      <w:proofErr w:type="gramStart"/>
      <w:r w:rsidR="00B117AC">
        <w:rPr>
          <w:sz w:val="24"/>
          <w:szCs w:val="24"/>
        </w:rPr>
        <w:t>make a plan</w:t>
      </w:r>
      <w:proofErr w:type="gramEnd"/>
      <w:r w:rsidR="00B117AC">
        <w:rPr>
          <w:sz w:val="24"/>
          <w:szCs w:val="24"/>
        </w:rPr>
        <w:t xml:space="preserve"> with the patient to improve their current situation and to hopefully reach their goal. </w:t>
      </w:r>
    </w:p>
    <w:p w:rsidR="00B117AC" w:rsidRDefault="00B117AC" w:rsidP="000B5B45">
      <w:pPr>
        <w:rPr>
          <w:sz w:val="24"/>
          <w:szCs w:val="24"/>
        </w:rPr>
      </w:pPr>
      <w:r>
        <w:rPr>
          <w:sz w:val="24"/>
          <w:szCs w:val="24"/>
        </w:rPr>
        <w:t xml:space="preserve">Therapy and </w:t>
      </w:r>
      <w:r w:rsidR="001E2EF5">
        <w:rPr>
          <w:sz w:val="24"/>
          <w:szCs w:val="24"/>
        </w:rPr>
        <w:t>rehabilitation</w:t>
      </w:r>
      <w:r>
        <w:rPr>
          <w:sz w:val="24"/>
          <w:szCs w:val="24"/>
        </w:rPr>
        <w:t xml:space="preserve"> can happen in a hospital ward, </w:t>
      </w:r>
      <w:proofErr w:type="gramStart"/>
      <w:r>
        <w:rPr>
          <w:sz w:val="24"/>
          <w:szCs w:val="24"/>
        </w:rPr>
        <w:t>out patients</w:t>
      </w:r>
      <w:proofErr w:type="gramEnd"/>
      <w:r>
        <w:rPr>
          <w:sz w:val="24"/>
          <w:szCs w:val="24"/>
        </w:rPr>
        <w:t xml:space="preserve"> department and even in their own homes. A part of the therapy assistant </w:t>
      </w:r>
      <w:r w:rsidR="001E2EF5">
        <w:rPr>
          <w:sz w:val="24"/>
          <w:szCs w:val="24"/>
        </w:rPr>
        <w:t>practitioner’s</w:t>
      </w:r>
      <w:r>
        <w:rPr>
          <w:sz w:val="24"/>
          <w:szCs w:val="24"/>
        </w:rPr>
        <w:t xml:space="preserve"> role is to conduct assessments </w:t>
      </w:r>
      <w:r w:rsidR="00DA3521">
        <w:rPr>
          <w:sz w:val="24"/>
          <w:szCs w:val="24"/>
        </w:rPr>
        <w:t xml:space="preserve">in the </w:t>
      </w:r>
      <w:r w:rsidR="001E2EF5">
        <w:rPr>
          <w:sz w:val="24"/>
          <w:szCs w:val="24"/>
        </w:rPr>
        <w:t>patient’s</w:t>
      </w:r>
      <w:r w:rsidR="00DA3521">
        <w:rPr>
          <w:sz w:val="24"/>
          <w:szCs w:val="24"/>
        </w:rPr>
        <w:t xml:space="preserve"> homes. The therapy practitioner does not just look at a </w:t>
      </w:r>
      <w:r w:rsidR="001E2EF5">
        <w:rPr>
          <w:sz w:val="24"/>
          <w:szCs w:val="24"/>
        </w:rPr>
        <w:t>patient’s</w:t>
      </w:r>
      <w:r w:rsidR="00DA3521">
        <w:rPr>
          <w:sz w:val="24"/>
          <w:szCs w:val="24"/>
        </w:rPr>
        <w:t xml:space="preserve"> health and strength and provide exercises, but to assess </w:t>
      </w:r>
      <w:r w:rsidR="001E2EF5">
        <w:rPr>
          <w:sz w:val="24"/>
          <w:szCs w:val="24"/>
        </w:rPr>
        <w:t>whether</w:t>
      </w:r>
      <w:r w:rsidR="00DA3521">
        <w:rPr>
          <w:sz w:val="24"/>
          <w:szCs w:val="24"/>
        </w:rPr>
        <w:t xml:space="preserve"> any aids or adaptions can be made within the home to improve quality of life and to prevent accidents and hospital admissions.</w:t>
      </w:r>
      <w:r w:rsidR="00A853DC">
        <w:rPr>
          <w:sz w:val="24"/>
          <w:szCs w:val="24"/>
        </w:rPr>
        <w:t xml:space="preserve"> For example – A referral has been delegated to an assistant therapy practitioner. The patient has decreased mobility and is struggling around their home. The assistant practitioner will arrange to visit the patient at their own </w:t>
      </w:r>
      <w:r w:rsidR="00A31830">
        <w:rPr>
          <w:sz w:val="24"/>
          <w:szCs w:val="24"/>
        </w:rPr>
        <w:t xml:space="preserve">home </w:t>
      </w:r>
      <w:r w:rsidR="00A853DC">
        <w:rPr>
          <w:sz w:val="24"/>
          <w:szCs w:val="24"/>
        </w:rPr>
        <w:t xml:space="preserve">and gather some information to see if any equipment or aids can be taken from the stores if </w:t>
      </w:r>
      <w:r w:rsidR="001E2EF5">
        <w:rPr>
          <w:sz w:val="24"/>
          <w:szCs w:val="24"/>
        </w:rPr>
        <w:t>needed</w:t>
      </w:r>
      <w:r w:rsidR="00A853DC">
        <w:rPr>
          <w:sz w:val="24"/>
          <w:szCs w:val="24"/>
        </w:rPr>
        <w:t xml:space="preserve">. Once visiting the </w:t>
      </w:r>
      <w:r w:rsidR="001E2EF5">
        <w:rPr>
          <w:sz w:val="24"/>
          <w:szCs w:val="24"/>
        </w:rPr>
        <w:t xml:space="preserve">patient, they will be asked about their social and medical history, what matters to them and what they would like to achieve. The assistant practitioner will assess the </w:t>
      </w:r>
      <w:proofErr w:type="gramStart"/>
      <w:r w:rsidR="001E2EF5">
        <w:rPr>
          <w:sz w:val="24"/>
          <w:szCs w:val="24"/>
        </w:rPr>
        <w:t>patients</w:t>
      </w:r>
      <w:proofErr w:type="gramEnd"/>
      <w:r w:rsidR="001E2EF5">
        <w:rPr>
          <w:sz w:val="24"/>
          <w:szCs w:val="24"/>
        </w:rPr>
        <w:t xml:space="preserve"> mobility and strength. A suitable aid will be suggested, and </w:t>
      </w:r>
      <w:r w:rsidR="00151DA0">
        <w:rPr>
          <w:sz w:val="24"/>
          <w:szCs w:val="24"/>
        </w:rPr>
        <w:t xml:space="preserve">personalised </w:t>
      </w:r>
      <w:r w:rsidR="001E2EF5">
        <w:rPr>
          <w:sz w:val="24"/>
          <w:szCs w:val="24"/>
        </w:rPr>
        <w:t>exercises will be prescribed to help build strength and confidence. The exercises will be demonstrated with the patient to make sure they are able to do them and that they are comfortable.</w:t>
      </w:r>
      <w:r w:rsidR="00151DA0">
        <w:rPr>
          <w:sz w:val="24"/>
          <w:szCs w:val="24"/>
        </w:rPr>
        <w:t xml:space="preserve"> Next the therapy assistant practitioner will look at the environment of the home and suggest any aids or adaptions such as toilet frames, perching stools, bed levers, shower/bath aids and grab rails inside and outside. If there is need for adaptions such as grab rails or steps, the assistant practitioner will measure accordingly and make a referral to the local council which fund a department to complete this work. </w:t>
      </w:r>
      <w:r w:rsidR="00A31830">
        <w:rPr>
          <w:sz w:val="24"/>
          <w:szCs w:val="24"/>
        </w:rPr>
        <w:t xml:space="preserve">Once an assessment has been completed and a plan has been made, the patient will be followed up to review their progress. If there is ongoing rehabilitation, then the assistant practitioner can delegate tasks to a band 3 rehabilitation assistant. </w:t>
      </w:r>
    </w:p>
    <w:p w:rsidR="00764FEF" w:rsidRDefault="00764FEF" w:rsidP="000B5B45">
      <w:pPr>
        <w:rPr>
          <w:sz w:val="24"/>
          <w:szCs w:val="24"/>
        </w:rPr>
      </w:pPr>
      <w:r>
        <w:rPr>
          <w:sz w:val="24"/>
          <w:szCs w:val="24"/>
        </w:rPr>
        <w:t xml:space="preserve">The assistant therapy practitioner </w:t>
      </w:r>
      <w:r w:rsidR="003A778A">
        <w:rPr>
          <w:sz w:val="24"/>
          <w:szCs w:val="24"/>
        </w:rPr>
        <w:t>can</w:t>
      </w:r>
      <w:r>
        <w:rPr>
          <w:sz w:val="24"/>
          <w:szCs w:val="24"/>
        </w:rPr>
        <w:t xml:space="preserve"> delegate tasks to a band 3 support worker to continue a patient</w:t>
      </w:r>
      <w:r w:rsidR="00B25E38">
        <w:rPr>
          <w:sz w:val="24"/>
          <w:szCs w:val="24"/>
        </w:rPr>
        <w:t>’s</w:t>
      </w:r>
      <w:r>
        <w:rPr>
          <w:sz w:val="24"/>
          <w:szCs w:val="24"/>
        </w:rPr>
        <w:t xml:space="preserve"> rehabilitation or equipment review that has already been assessed for. By doing this, it will provide continuity for the patient and feeling of ‘not being left’ in the system due to rising demands in caseloads. The support worker must have completed their competencies to be delegated tasks and feel comfortable doing them. All members of staff are accountable for their decisions and actions. The </w:t>
      </w:r>
      <w:proofErr w:type="gramStart"/>
      <w:r>
        <w:rPr>
          <w:sz w:val="24"/>
          <w:szCs w:val="24"/>
        </w:rPr>
        <w:t>All Wales</w:t>
      </w:r>
      <w:proofErr w:type="gramEnd"/>
      <w:r>
        <w:rPr>
          <w:sz w:val="24"/>
          <w:szCs w:val="24"/>
        </w:rPr>
        <w:t xml:space="preserve"> Guidelines for delegation (2023) states that ‘’accountability is the principle that members of staff and organisations are responsible for their actions. The delegator </w:t>
      </w:r>
      <w:r w:rsidR="00AC75D9">
        <w:rPr>
          <w:sz w:val="24"/>
          <w:szCs w:val="24"/>
        </w:rPr>
        <w:t xml:space="preserve">is accountable for ensuring that the treatment or </w:t>
      </w:r>
      <w:r w:rsidR="00AC75D9">
        <w:rPr>
          <w:sz w:val="24"/>
          <w:szCs w:val="24"/>
        </w:rPr>
        <w:lastRenderedPageBreak/>
        <w:t>care is appropriately and safely delegated to competent individuals. The delegate is accountable for accepting appropriate delegation and is responsible for the performance of those functions.’’</w:t>
      </w:r>
    </w:p>
    <w:p w:rsidR="00AC75D9" w:rsidRDefault="00805332" w:rsidP="000B5B45">
      <w:pPr>
        <w:rPr>
          <w:sz w:val="24"/>
          <w:szCs w:val="24"/>
        </w:rPr>
      </w:pPr>
      <w:r>
        <w:rPr>
          <w:sz w:val="24"/>
          <w:szCs w:val="24"/>
        </w:rPr>
        <w:t xml:space="preserve">To deliver good </w:t>
      </w:r>
      <w:r w:rsidR="008749DE">
        <w:rPr>
          <w:sz w:val="24"/>
          <w:szCs w:val="24"/>
        </w:rPr>
        <w:t>person-centred</w:t>
      </w:r>
      <w:r>
        <w:rPr>
          <w:sz w:val="24"/>
          <w:szCs w:val="24"/>
        </w:rPr>
        <w:t xml:space="preserve"> care, the therapy assistant practitioner </w:t>
      </w:r>
      <w:r w:rsidR="008749DE">
        <w:rPr>
          <w:sz w:val="24"/>
          <w:szCs w:val="24"/>
        </w:rPr>
        <w:t xml:space="preserve">must learn to build good resilience and the outcomes of this will show when treating patients. Being stressed at work can lead to low morale, errors and misjudgements, and potentially become a risk to patients. Being resilient will help to manage stressful situations, protect from ill mental health and improve health and </w:t>
      </w:r>
      <w:r w:rsidR="00B25E38">
        <w:rPr>
          <w:sz w:val="24"/>
          <w:szCs w:val="24"/>
        </w:rPr>
        <w:t>well-being</w:t>
      </w:r>
      <w:r w:rsidR="008749DE">
        <w:rPr>
          <w:sz w:val="24"/>
          <w:szCs w:val="24"/>
        </w:rPr>
        <w:t xml:space="preserve">. At work, this ensures that the therapy assistant practitioner can do their job </w:t>
      </w:r>
      <w:r w:rsidR="00B25E38">
        <w:rPr>
          <w:sz w:val="24"/>
          <w:szCs w:val="24"/>
        </w:rPr>
        <w:t>well and</w:t>
      </w:r>
      <w:r w:rsidR="008749DE">
        <w:rPr>
          <w:sz w:val="24"/>
          <w:szCs w:val="24"/>
        </w:rPr>
        <w:t xml:space="preserve"> deliver high quality care and support. Resilient people benefit from personal development, including</w:t>
      </w:r>
      <w:r w:rsidR="00135C57">
        <w:rPr>
          <w:sz w:val="24"/>
          <w:szCs w:val="24"/>
        </w:rPr>
        <w:t xml:space="preserve"> greater </w:t>
      </w:r>
      <w:r w:rsidR="00B25E38">
        <w:rPr>
          <w:sz w:val="24"/>
          <w:szCs w:val="24"/>
        </w:rPr>
        <w:t>self-awareness</w:t>
      </w:r>
      <w:r w:rsidR="00135C57">
        <w:rPr>
          <w:sz w:val="24"/>
          <w:szCs w:val="24"/>
        </w:rPr>
        <w:t xml:space="preserve"> and understanding of others, leading to better personal and working relationships. It promotes good </w:t>
      </w:r>
      <w:r w:rsidR="00B25E38">
        <w:rPr>
          <w:sz w:val="24"/>
          <w:szCs w:val="24"/>
        </w:rPr>
        <w:t>self-management</w:t>
      </w:r>
      <w:r w:rsidR="00135C57">
        <w:rPr>
          <w:sz w:val="24"/>
          <w:szCs w:val="24"/>
        </w:rPr>
        <w:t xml:space="preserve"> </w:t>
      </w:r>
      <w:proofErr w:type="gramStart"/>
      <w:r w:rsidR="00135C57">
        <w:rPr>
          <w:sz w:val="24"/>
          <w:szCs w:val="24"/>
        </w:rPr>
        <w:t>skills ,</w:t>
      </w:r>
      <w:proofErr w:type="gramEnd"/>
      <w:r w:rsidR="00135C57">
        <w:rPr>
          <w:sz w:val="24"/>
          <w:szCs w:val="24"/>
        </w:rPr>
        <w:t xml:space="preserve"> such as the ability to set limits and better coping skills. It can gain better </w:t>
      </w:r>
      <w:proofErr w:type="gramStart"/>
      <w:r w:rsidR="00135C57">
        <w:rPr>
          <w:sz w:val="24"/>
          <w:szCs w:val="24"/>
        </w:rPr>
        <w:t>decision making</w:t>
      </w:r>
      <w:proofErr w:type="gramEnd"/>
      <w:r w:rsidR="00135C57">
        <w:rPr>
          <w:sz w:val="24"/>
          <w:szCs w:val="24"/>
        </w:rPr>
        <w:t xml:space="preserve"> skills which will enhance psychological well-being. Reflection is an important tool to use to promote resilience. It can be done independently or part of a discussion within a team or with a manager. </w:t>
      </w:r>
      <w:r w:rsidR="00B25E38">
        <w:rPr>
          <w:sz w:val="24"/>
          <w:szCs w:val="24"/>
        </w:rPr>
        <w:t xml:space="preserve">Reflection is about what happened? What were the thoughts and feelings? What was good and bad about the experience? What went well and what went badly? What sense can the person make of the situation? What else could the person have done, and if it arose again, what would the person do differently? </w:t>
      </w:r>
    </w:p>
    <w:p w:rsidR="00B25E38" w:rsidRDefault="00B25E38" w:rsidP="000B5B45">
      <w:pPr>
        <w:rPr>
          <w:sz w:val="24"/>
          <w:szCs w:val="24"/>
        </w:rPr>
      </w:pPr>
      <w:r>
        <w:rPr>
          <w:sz w:val="24"/>
          <w:szCs w:val="24"/>
        </w:rPr>
        <w:t>In conclusion a therapy assistant practitioner can deliver excellent and effective person care within their role</w:t>
      </w:r>
      <w:r w:rsidR="009555DE">
        <w:rPr>
          <w:sz w:val="24"/>
          <w:szCs w:val="24"/>
        </w:rPr>
        <w:t xml:space="preserve"> when adhering to all policies and procedures and has undertaken the appropriate competencies for their role. They put the patient at the centre of their care and treatment and show dignity, respect, empathy and compassion. They are passionate about their work and can show great resilience when being supported and guided by their peers. They see their patients as people and not just a number in the system. It encourages them to continue to learn about their role and progress into confident health care professional and to hopefully encourage to further their career in the health care system. </w:t>
      </w:r>
    </w:p>
    <w:p w:rsidR="00833959" w:rsidRDefault="00833959" w:rsidP="000B5B45">
      <w:pPr>
        <w:rPr>
          <w:sz w:val="24"/>
          <w:szCs w:val="24"/>
        </w:rPr>
      </w:pPr>
    </w:p>
    <w:p w:rsidR="00833959" w:rsidRDefault="00833959" w:rsidP="000B5B45">
      <w:pPr>
        <w:rPr>
          <w:sz w:val="24"/>
          <w:szCs w:val="24"/>
        </w:rPr>
      </w:pPr>
    </w:p>
    <w:p w:rsidR="00833959" w:rsidRDefault="00833959" w:rsidP="000B5B45">
      <w:pPr>
        <w:rPr>
          <w:sz w:val="24"/>
          <w:szCs w:val="24"/>
        </w:rPr>
      </w:pPr>
    </w:p>
    <w:p w:rsidR="00833959" w:rsidRDefault="00833959" w:rsidP="000B5B45">
      <w:pPr>
        <w:rPr>
          <w:sz w:val="24"/>
          <w:szCs w:val="24"/>
        </w:rPr>
      </w:pPr>
    </w:p>
    <w:p w:rsidR="00833959" w:rsidRDefault="00833959" w:rsidP="000B5B45">
      <w:pPr>
        <w:rPr>
          <w:sz w:val="24"/>
          <w:szCs w:val="24"/>
        </w:rPr>
      </w:pPr>
    </w:p>
    <w:p w:rsidR="00833959" w:rsidRDefault="00833959" w:rsidP="000B5B45">
      <w:pPr>
        <w:rPr>
          <w:sz w:val="24"/>
          <w:szCs w:val="24"/>
        </w:rPr>
      </w:pPr>
    </w:p>
    <w:p w:rsidR="00833959" w:rsidRDefault="00833959" w:rsidP="000B5B45">
      <w:pPr>
        <w:rPr>
          <w:sz w:val="24"/>
          <w:szCs w:val="24"/>
        </w:rPr>
      </w:pPr>
    </w:p>
    <w:p w:rsidR="00833959" w:rsidRDefault="00833959" w:rsidP="000B5B45">
      <w:pPr>
        <w:rPr>
          <w:sz w:val="24"/>
          <w:szCs w:val="24"/>
        </w:rPr>
      </w:pPr>
    </w:p>
    <w:p w:rsidR="00833959" w:rsidRDefault="00833959" w:rsidP="000B5B45">
      <w:pPr>
        <w:rPr>
          <w:sz w:val="24"/>
          <w:szCs w:val="24"/>
        </w:rPr>
      </w:pPr>
    </w:p>
    <w:p w:rsidR="00833959" w:rsidRDefault="00833959" w:rsidP="000B5B45">
      <w:pPr>
        <w:rPr>
          <w:sz w:val="24"/>
          <w:szCs w:val="24"/>
        </w:rPr>
      </w:pPr>
    </w:p>
    <w:p w:rsidR="00833959" w:rsidRDefault="00833959" w:rsidP="000B5B45">
      <w:pPr>
        <w:rPr>
          <w:sz w:val="24"/>
          <w:szCs w:val="24"/>
        </w:rPr>
      </w:pPr>
    </w:p>
    <w:p w:rsidR="00833959" w:rsidRDefault="00833959" w:rsidP="000B5B45">
      <w:pPr>
        <w:rPr>
          <w:sz w:val="24"/>
          <w:szCs w:val="24"/>
        </w:rPr>
      </w:pPr>
      <w:r>
        <w:rPr>
          <w:sz w:val="24"/>
          <w:szCs w:val="24"/>
        </w:rPr>
        <w:lastRenderedPageBreak/>
        <w:t>References</w:t>
      </w:r>
    </w:p>
    <w:p w:rsidR="00833959" w:rsidRDefault="00833959" w:rsidP="000B5B45">
      <w:pPr>
        <w:rPr>
          <w:sz w:val="24"/>
          <w:szCs w:val="24"/>
        </w:rPr>
      </w:pPr>
      <w:r>
        <w:rPr>
          <w:sz w:val="24"/>
          <w:szCs w:val="24"/>
        </w:rPr>
        <w:t xml:space="preserve">NHS Wales. (2023). Person centred care. Available at: </w:t>
      </w:r>
      <w:hyperlink r:id="rId5" w:history="1">
        <w:r w:rsidRPr="00186DD5">
          <w:rPr>
            <w:rStyle w:val="Hyperlink"/>
            <w:sz w:val="24"/>
            <w:szCs w:val="24"/>
          </w:rPr>
          <w:t>https://nwssp.nhs.wales/a-wp/governance-e-manual/putting-the-citizen-first/health-and-care-st</w:t>
        </w:r>
        <w:r w:rsidRPr="00186DD5">
          <w:rPr>
            <w:rStyle w:val="Hyperlink"/>
            <w:sz w:val="24"/>
            <w:szCs w:val="24"/>
          </w:rPr>
          <w:t>a</w:t>
        </w:r>
        <w:r w:rsidRPr="00186DD5">
          <w:rPr>
            <w:rStyle w:val="Hyperlink"/>
            <w:sz w:val="24"/>
            <w:szCs w:val="24"/>
          </w:rPr>
          <w:t>ndards-with-supporting-guidance/person-centred-care/</w:t>
        </w:r>
      </w:hyperlink>
      <w:r>
        <w:rPr>
          <w:sz w:val="24"/>
          <w:szCs w:val="24"/>
        </w:rPr>
        <w:t xml:space="preserve"> (Accessed 21 November 2023)</w:t>
      </w:r>
    </w:p>
    <w:p w:rsidR="00833959" w:rsidRDefault="00833959" w:rsidP="000B5B45">
      <w:pPr>
        <w:rPr>
          <w:sz w:val="24"/>
          <w:szCs w:val="24"/>
        </w:rPr>
      </w:pPr>
      <w:r>
        <w:rPr>
          <w:sz w:val="24"/>
          <w:szCs w:val="24"/>
        </w:rPr>
        <w:t>Bungay, B., Jackson, J., Lord, S. and Smyth, T. NHS Midlands and East. (2013). What are the key factors in the successful implementation od assistant practitioner roles in a health care setting</w:t>
      </w:r>
      <w:r w:rsidR="005D08AE">
        <w:rPr>
          <w:sz w:val="24"/>
          <w:szCs w:val="24"/>
        </w:rPr>
        <w:t xml:space="preserve">? – A service evaluation. Available at: </w:t>
      </w:r>
      <w:hyperlink r:id="rId6" w:history="1">
        <w:r w:rsidR="005D08AE" w:rsidRPr="00186DD5">
          <w:rPr>
            <w:rStyle w:val="Hyperlink"/>
            <w:sz w:val="24"/>
            <w:szCs w:val="24"/>
          </w:rPr>
          <w:t>https://www1.essex.ac.uk/hhs/documents/r</w:t>
        </w:r>
        <w:r w:rsidR="005D08AE" w:rsidRPr="00186DD5">
          <w:rPr>
            <w:rStyle w:val="Hyperlink"/>
            <w:sz w:val="24"/>
            <w:szCs w:val="24"/>
          </w:rPr>
          <w:t>e</w:t>
        </w:r>
        <w:r w:rsidR="005D08AE" w:rsidRPr="00186DD5">
          <w:rPr>
            <w:rStyle w:val="Hyperlink"/>
            <w:sz w:val="24"/>
            <w:szCs w:val="24"/>
          </w:rPr>
          <w:t>search/assistant-practitoner-roles-2023.pdf</w:t>
        </w:r>
      </w:hyperlink>
      <w:r w:rsidR="005D08AE">
        <w:rPr>
          <w:sz w:val="24"/>
          <w:szCs w:val="24"/>
        </w:rPr>
        <w:t xml:space="preserve"> (Accessed 9 November 2023)</w:t>
      </w:r>
    </w:p>
    <w:p w:rsidR="005D08AE" w:rsidRDefault="005D08AE" w:rsidP="000B5B45">
      <w:pPr>
        <w:rPr>
          <w:sz w:val="24"/>
          <w:szCs w:val="24"/>
        </w:rPr>
      </w:pPr>
      <w:r>
        <w:rPr>
          <w:sz w:val="24"/>
          <w:szCs w:val="24"/>
        </w:rPr>
        <w:t xml:space="preserve">NHS Employers. (2020). Assistant practitioners. Available at: </w:t>
      </w:r>
      <w:hyperlink r:id="rId7" w:history="1">
        <w:r w:rsidRPr="00186DD5">
          <w:rPr>
            <w:rStyle w:val="Hyperlink"/>
            <w:sz w:val="24"/>
            <w:szCs w:val="24"/>
          </w:rPr>
          <w:t>https://www.nhsemployers.org/articles/assistant-pr</w:t>
        </w:r>
        <w:r w:rsidRPr="00186DD5">
          <w:rPr>
            <w:rStyle w:val="Hyperlink"/>
            <w:sz w:val="24"/>
            <w:szCs w:val="24"/>
          </w:rPr>
          <w:t>a</w:t>
        </w:r>
        <w:r w:rsidRPr="00186DD5">
          <w:rPr>
            <w:rStyle w:val="Hyperlink"/>
            <w:sz w:val="24"/>
            <w:szCs w:val="24"/>
          </w:rPr>
          <w:t>ctitoners</w:t>
        </w:r>
      </w:hyperlink>
      <w:r>
        <w:rPr>
          <w:sz w:val="24"/>
          <w:szCs w:val="24"/>
        </w:rPr>
        <w:t xml:space="preserve"> (Accessed 11 November 2023)</w:t>
      </w:r>
    </w:p>
    <w:p w:rsidR="005D08AE" w:rsidRDefault="005D08AE" w:rsidP="000B5B45">
      <w:pPr>
        <w:rPr>
          <w:sz w:val="24"/>
          <w:szCs w:val="24"/>
        </w:rPr>
      </w:pPr>
      <w:r>
        <w:rPr>
          <w:sz w:val="24"/>
          <w:szCs w:val="24"/>
        </w:rPr>
        <w:t xml:space="preserve">Health and care </w:t>
      </w:r>
      <w:proofErr w:type="gramStart"/>
      <w:r>
        <w:rPr>
          <w:sz w:val="24"/>
          <w:szCs w:val="24"/>
        </w:rPr>
        <w:t>professionals</w:t>
      </w:r>
      <w:proofErr w:type="gramEnd"/>
      <w:r>
        <w:rPr>
          <w:sz w:val="24"/>
          <w:szCs w:val="24"/>
        </w:rPr>
        <w:t xml:space="preserve"> council. (2021) Available at: </w:t>
      </w:r>
      <w:hyperlink r:id="rId8" w:history="1">
        <w:r w:rsidRPr="00186DD5">
          <w:rPr>
            <w:rStyle w:val="Hyperlink"/>
            <w:sz w:val="24"/>
            <w:szCs w:val="24"/>
          </w:rPr>
          <w:t>https://hcpc-uk.org/standards/meeting-our-standard</w:t>
        </w:r>
        <w:r w:rsidRPr="00186DD5">
          <w:rPr>
            <w:rStyle w:val="Hyperlink"/>
            <w:sz w:val="24"/>
            <w:szCs w:val="24"/>
          </w:rPr>
          <w:t>s</w:t>
        </w:r>
        <w:r w:rsidRPr="00186DD5">
          <w:rPr>
            <w:rStyle w:val="Hyperlink"/>
            <w:sz w:val="24"/>
            <w:szCs w:val="24"/>
          </w:rPr>
          <w:t>/scope-of-practice/</w:t>
        </w:r>
      </w:hyperlink>
      <w:r>
        <w:rPr>
          <w:sz w:val="24"/>
          <w:szCs w:val="24"/>
        </w:rPr>
        <w:t xml:space="preserve"> (Accessed 15 November 2023)</w:t>
      </w:r>
    </w:p>
    <w:p w:rsidR="005D08AE" w:rsidRDefault="005D08AE" w:rsidP="000B5B45">
      <w:pPr>
        <w:rPr>
          <w:sz w:val="24"/>
          <w:szCs w:val="24"/>
        </w:rPr>
      </w:pPr>
      <w:r>
        <w:rPr>
          <w:sz w:val="24"/>
          <w:szCs w:val="24"/>
        </w:rPr>
        <w:t xml:space="preserve">Chartered Society of physiotherapy. (2021) Supervision, accountability and delegation of activities to support workers – a guide for registered practitioners and support workers. Available at: </w:t>
      </w:r>
      <w:hyperlink r:id="rId9" w:history="1">
        <w:r w:rsidRPr="00186DD5">
          <w:rPr>
            <w:rStyle w:val="Hyperlink"/>
            <w:sz w:val="24"/>
            <w:szCs w:val="24"/>
          </w:rPr>
          <w:t>https://www.csp.org.uk/publications/supervison-accountability-delegation-activities-support-workers</w:t>
        </w:r>
        <w:r w:rsidRPr="00186DD5">
          <w:rPr>
            <w:rStyle w:val="Hyperlink"/>
            <w:sz w:val="24"/>
            <w:szCs w:val="24"/>
          </w:rPr>
          <w:t>-</w:t>
        </w:r>
        <w:r w:rsidRPr="00186DD5">
          <w:rPr>
            <w:rStyle w:val="Hyperlink"/>
            <w:sz w:val="24"/>
            <w:szCs w:val="24"/>
          </w:rPr>
          <w:t>guide-registered</w:t>
        </w:r>
      </w:hyperlink>
      <w:r>
        <w:rPr>
          <w:sz w:val="24"/>
          <w:szCs w:val="24"/>
        </w:rPr>
        <w:t xml:space="preserve"> (Accessed 9 November 2023)</w:t>
      </w:r>
    </w:p>
    <w:p w:rsidR="005D08AE" w:rsidRDefault="005D08AE" w:rsidP="000B5B45">
      <w:pPr>
        <w:rPr>
          <w:sz w:val="24"/>
          <w:szCs w:val="24"/>
        </w:rPr>
      </w:pPr>
      <w:r>
        <w:rPr>
          <w:sz w:val="24"/>
          <w:szCs w:val="24"/>
        </w:rPr>
        <w:t xml:space="preserve">Social Care Wales. (2021) What matters conversation. Available at: </w:t>
      </w:r>
      <w:hyperlink r:id="rId10" w:history="1">
        <w:r w:rsidR="007B322C" w:rsidRPr="00186DD5">
          <w:rPr>
            <w:rStyle w:val="Hyperlink"/>
            <w:sz w:val="24"/>
            <w:szCs w:val="24"/>
          </w:rPr>
          <w:t>https://socialcare.wales/resources-guidance/improving-care-and-support-at-home/what-matters-conversations-and-asses</w:t>
        </w:r>
        <w:r w:rsidR="007B322C" w:rsidRPr="00186DD5">
          <w:rPr>
            <w:rStyle w:val="Hyperlink"/>
            <w:sz w:val="24"/>
            <w:szCs w:val="24"/>
          </w:rPr>
          <w:t>s</w:t>
        </w:r>
        <w:r w:rsidR="007B322C" w:rsidRPr="00186DD5">
          <w:rPr>
            <w:rStyle w:val="Hyperlink"/>
            <w:sz w:val="24"/>
            <w:szCs w:val="24"/>
          </w:rPr>
          <w:t>ment</w:t>
        </w:r>
      </w:hyperlink>
      <w:r w:rsidR="007B322C">
        <w:rPr>
          <w:sz w:val="24"/>
          <w:szCs w:val="24"/>
        </w:rPr>
        <w:t xml:space="preserve"> (Accessed 15 November 2023)</w:t>
      </w:r>
    </w:p>
    <w:p w:rsidR="007B322C" w:rsidRDefault="007B322C" w:rsidP="000B5B45">
      <w:pPr>
        <w:rPr>
          <w:sz w:val="24"/>
          <w:szCs w:val="24"/>
        </w:rPr>
      </w:pPr>
      <w:r>
        <w:rPr>
          <w:sz w:val="24"/>
          <w:szCs w:val="24"/>
        </w:rPr>
        <w:t xml:space="preserve">NHS Nottingham and Nottinghamshire. (2023) Available at: </w:t>
      </w:r>
      <w:hyperlink r:id="rId11" w:history="1">
        <w:r w:rsidRPr="00186DD5">
          <w:rPr>
            <w:rStyle w:val="Hyperlink"/>
            <w:sz w:val="24"/>
            <w:szCs w:val="24"/>
          </w:rPr>
          <w:t>https://notts.icb.nhs/your-health/personalised-care-2/</w:t>
        </w:r>
        <w:r w:rsidRPr="00186DD5">
          <w:rPr>
            <w:rStyle w:val="Hyperlink"/>
            <w:sz w:val="24"/>
            <w:szCs w:val="24"/>
          </w:rPr>
          <w:t>w</w:t>
        </w:r>
        <w:r w:rsidRPr="00186DD5">
          <w:rPr>
            <w:rStyle w:val="Hyperlink"/>
            <w:sz w:val="24"/>
            <w:szCs w:val="24"/>
          </w:rPr>
          <w:t>orkforce-personalised-care-hub/shared/decision-making/</w:t>
        </w:r>
      </w:hyperlink>
      <w:r>
        <w:rPr>
          <w:sz w:val="24"/>
          <w:szCs w:val="24"/>
        </w:rPr>
        <w:t xml:space="preserve"> (Accessed 10 November 2023)</w:t>
      </w:r>
    </w:p>
    <w:p w:rsidR="007B322C" w:rsidRDefault="007B322C" w:rsidP="000B5B45">
      <w:pPr>
        <w:rPr>
          <w:sz w:val="24"/>
          <w:szCs w:val="24"/>
        </w:rPr>
      </w:pPr>
      <w:r>
        <w:rPr>
          <w:sz w:val="24"/>
          <w:szCs w:val="24"/>
        </w:rPr>
        <w:t xml:space="preserve">Rochdale Borough Safeguarding adults board. (2023). Positive risk management. Available at: </w:t>
      </w:r>
      <w:hyperlink r:id="rId12" w:history="1">
        <w:r w:rsidR="003A778A" w:rsidRPr="00186DD5">
          <w:rPr>
            <w:rStyle w:val="Hyperlink"/>
            <w:sz w:val="24"/>
            <w:szCs w:val="24"/>
          </w:rPr>
          <w:t>https://rochdalesafeguarding.com/assets/c31bdc8b/p</w:t>
        </w:r>
        <w:r w:rsidR="003A778A" w:rsidRPr="00186DD5">
          <w:rPr>
            <w:rStyle w:val="Hyperlink"/>
            <w:sz w:val="24"/>
            <w:szCs w:val="24"/>
          </w:rPr>
          <w:t>o</w:t>
        </w:r>
        <w:r w:rsidR="003A778A" w:rsidRPr="00186DD5">
          <w:rPr>
            <w:rStyle w:val="Hyperlink"/>
            <w:sz w:val="24"/>
            <w:szCs w:val="24"/>
          </w:rPr>
          <w:t>sitive_risk_taking_and_personalising_choice.pdf</w:t>
        </w:r>
      </w:hyperlink>
      <w:r w:rsidR="003A778A">
        <w:rPr>
          <w:sz w:val="24"/>
          <w:szCs w:val="24"/>
        </w:rPr>
        <w:t xml:space="preserve"> (Accessed 9 November 2023)</w:t>
      </w:r>
    </w:p>
    <w:p w:rsidR="003A778A" w:rsidRPr="000B5B45" w:rsidRDefault="003A778A" w:rsidP="000B5B45">
      <w:pPr>
        <w:rPr>
          <w:sz w:val="24"/>
          <w:szCs w:val="24"/>
        </w:rPr>
      </w:pPr>
      <w:r>
        <w:rPr>
          <w:sz w:val="24"/>
          <w:szCs w:val="24"/>
        </w:rPr>
        <w:t xml:space="preserve">All Wales guidelines for delegation. (2020) Accountability. Page 15. Available at: </w:t>
      </w:r>
      <w:hyperlink r:id="rId13" w:history="1">
        <w:r w:rsidRPr="00186DD5">
          <w:rPr>
            <w:rStyle w:val="Hyperlink"/>
            <w:sz w:val="24"/>
            <w:szCs w:val="24"/>
          </w:rPr>
          <w:t>https://heiw.nhs.wales/files/weds-practicing-appropriate-</w:t>
        </w:r>
        <w:r w:rsidRPr="00186DD5">
          <w:rPr>
            <w:rStyle w:val="Hyperlink"/>
            <w:sz w:val="24"/>
            <w:szCs w:val="24"/>
          </w:rPr>
          <w:t>d</w:t>
        </w:r>
        <w:r w:rsidRPr="00186DD5">
          <w:rPr>
            <w:rStyle w:val="Hyperlink"/>
            <w:sz w:val="24"/>
            <w:szCs w:val="24"/>
          </w:rPr>
          <w:t>elegation/all-wales-guidelines-for-delegation-2020</w:t>
        </w:r>
      </w:hyperlink>
      <w:r>
        <w:rPr>
          <w:sz w:val="24"/>
          <w:szCs w:val="24"/>
        </w:rPr>
        <w:t xml:space="preserve"> (Accessed 9 November 2023)</w:t>
      </w:r>
    </w:p>
    <w:sectPr w:rsidR="003A778A" w:rsidRPr="000B5B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B45"/>
    <w:rsid w:val="00002E3E"/>
    <w:rsid w:val="000B5B45"/>
    <w:rsid w:val="00135C57"/>
    <w:rsid w:val="00151DA0"/>
    <w:rsid w:val="00160B1E"/>
    <w:rsid w:val="001D5655"/>
    <w:rsid w:val="001E2EF5"/>
    <w:rsid w:val="003A778A"/>
    <w:rsid w:val="003D77DA"/>
    <w:rsid w:val="004F2F52"/>
    <w:rsid w:val="005D08AE"/>
    <w:rsid w:val="006C7A04"/>
    <w:rsid w:val="00764FEF"/>
    <w:rsid w:val="007B322C"/>
    <w:rsid w:val="00805332"/>
    <w:rsid w:val="00831CD2"/>
    <w:rsid w:val="00833959"/>
    <w:rsid w:val="008749DE"/>
    <w:rsid w:val="009555DE"/>
    <w:rsid w:val="009678E2"/>
    <w:rsid w:val="00A31830"/>
    <w:rsid w:val="00A828CE"/>
    <w:rsid w:val="00A853DC"/>
    <w:rsid w:val="00AC75D9"/>
    <w:rsid w:val="00B117AC"/>
    <w:rsid w:val="00B25E38"/>
    <w:rsid w:val="00C468EC"/>
    <w:rsid w:val="00DA3521"/>
    <w:rsid w:val="00DC1B68"/>
    <w:rsid w:val="00F545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A7B7F"/>
  <w15:chartTrackingRefBased/>
  <w15:docId w15:val="{8EBBE2F3-AA88-4863-BEF1-0E1D9E9B6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3959"/>
    <w:rPr>
      <w:color w:val="0563C1" w:themeColor="hyperlink"/>
      <w:u w:val="single"/>
    </w:rPr>
  </w:style>
  <w:style w:type="character" w:styleId="UnresolvedMention">
    <w:name w:val="Unresolved Mention"/>
    <w:basedOn w:val="DefaultParagraphFont"/>
    <w:uiPriority w:val="99"/>
    <w:semiHidden/>
    <w:unhideWhenUsed/>
    <w:rsid w:val="00833959"/>
    <w:rPr>
      <w:color w:val="605E5C"/>
      <w:shd w:val="clear" w:color="auto" w:fill="E1DFDD"/>
    </w:rPr>
  </w:style>
  <w:style w:type="character" w:styleId="FollowedHyperlink">
    <w:name w:val="FollowedHyperlink"/>
    <w:basedOn w:val="DefaultParagraphFont"/>
    <w:uiPriority w:val="99"/>
    <w:semiHidden/>
    <w:unhideWhenUsed/>
    <w:rsid w:val="007B322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cpc-uk.org/standards/meeting-our-standards/scope-of-practice/" TargetMode="External"/><Relationship Id="rId13" Type="http://schemas.openxmlformats.org/officeDocument/2006/relationships/hyperlink" Target="https://heiw.nhs.wales/files/weds-practicing-appropriate-delegation/all-wales-guidelines-for-delegation-2020" TargetMode="External"/><Relationship Id="rId3" Type="http://schemas.openxmlformats.org/officeDocument/2006/relationships/settings" Target="settings.xml"/><Relationship Id="rId7" Type="http://schemas.openxmlformats.org/officeDocument/2006/relationships/hyperlink" Target="https://www.nhsemployers.org/articles/assistant-practitoners" TargetMode="External"/><Relationship Id="rId12" Type="http://schemas.openxmlformats.org/officeDocument/2006/relationships/hyperlink" Target="https://rochdalesafeguarding.com/assets/c31bdc8b/positive_risk_taking_and_personalising_choice.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1.essex.ac.uk/hhs/documents/research/assistant-practitoner-roles-2023.pdf" TargetMode="External"/><Relationship Id="rId11" Type="http://schemas.openxmlformats.org/officeDocument/2006/relationships/hyperlink" Target="https://notts.icb.nhs/your-health/personalised-care-2/workforce-personalised-care-hub/shared/decision-making/" TargetMode="External"/><Relationship Id="rId5" Type="http://schemas.openxmlformats.org/officeDocument/2006/relationships/hyperlink" Target="https://nwssp.nhs.wales/a-wp/governance-e-manual/putting-the-citizen-first/health-and-care-standards-with-supporting-guidance/person-centred-care/" TargetMode="External"/><Relationship Id="rId15" Type="http://schemas.openxmlformats.org/officeDocument/2006/relationships/theme" Target="theme/theme1.xml"/><Relationship Id="rId10" Type="http://schemas.openxmlformats.org/officeDocument/2006/relationships/hyperlink" Target="https://socialcare.wales/resources-guidance/improving-care-and-support-at-home/what-matters-conversations-and-assessment" TargetMode="External"/><Relationship Id="rId4" Type="http://schemas.openxmlformats.org/officeDocument/2006/relationships/webSettings" Target="webSettings.xml"/><Relationship Id="rId9" Type="http://schemas.openxmlformats.org/officeDocument/2006/relationships/hyperlink" Target="https://www.csp.org.uk/publications/supervison-accountability-delegation-activities-support-workers-guide-register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DADDA2B-6B13-44D3-8F72-1B508861D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1553</TotalTime>
  <Pages>4</Pages>
  <Words>1911</Words>
  <Characters>10897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Collins (PTHB - Physiotherapy)</dc:creator>
  <cp:keywords/>
  <dc:description/>
  <cp:lastModifiedBy>Yasmin Collins (PTHB - Physiotherapy)</cp:lastModifiedBy>
  <cp:revision>7</cp:revision>
  <cp:lastPrinted>2023-11-23T15:21:00Z</cp:lastPrinted>
  <dcterms:created xsi:type="dcterms:W3CDTF">2023-11-22T20:16:00Z</dcterms:created>
  <dcterms:modified xsi:type="dcterms:W3CDTF">2023-11-23T22:59:00Z</dcterms:modified>
</cp:coreProperties>
</file>