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0E145" w14:textId="77777777" w:rsidR="00675563" w:rsidRPr="00675563" w:rsidRDefault="00675563" w:rsidP="00675563">
      <w:pPr>
        <w:spacing w:line="480" w:lineRule="auto"/>
        <w:jc w:val="center"/>
        <w:rPr>
          <w:rFonts w:ascii="Times New Roman" w:hAnsi="Times New Roman" w:cs="Times New Roman"/>
          <w:sz w:val="24"/>
          <w:szCs w:val="24"/>
        </w:rPr>
      </w:pPr>
    </w:p>
    <w:p w14:paraId="5BBEFE63" w14:textId="77777777" w:rsidR="00675563" w:rsidRPr="00675563" w:rsidRDefault="00675563" w:rsidP="00675563">
      <w:pPr>
        <w:spacing w:line="480" w:lineRule="auto"/>
        <w:jc w:val="center"/>
        <w:rPr>
          <w:rFonts w:ascii="Times New Roman" w:hAnsi="Times New Roman" w:cs="Times New Roman"/>
          <w:sz w:val="24"/>
          <w:szCs w:val="24"/>
        </w:rPr>
      </w:pPr>
    </w:p>
    <w:p w14:paraId="49321280" w14:textId="7C36E220" w:rsidR="00675563" w:rsidRDefault="00BC7B2B" w:rsidP="00BC7B2B">
      <w:pPr>
        <w:spacing w:line="480" w:lineRule="auto"/>
        <w:rPr>
          <w:rFonts w:ascii="Times New Roman" w:hAnsi="Times New Roman" w:cs="Times New Roman"/>
          <w:b/>
          <w:bCs/>
          <w:sz w:val="32"/>
          <w:szCs w:val="32"/>
        </w:rPr>
      </w:pPr>
      <w:r>
        <w:rPr>
          <w:rFonts w:ascii="Times New Roman" w:hAnsi="Times New Roman" w:cs="Times New Roman"/>
          <w:b/>
          <w:bCs/>
          <w:sz w:val="32"/>
          <w:szCs w:val="32"/>
        </w:rPr>
        <w:t>Nicola Gil</w:t>
      </w:r>
    </w:p>
    <w:p w14:paraId="608DCF7F" w14:textId="62D35BEC" w:rsidR="00BC7B2B" w:rsidRDefault="00BC7B2B" w:rsidP="00BC7B2B">
      <w:pPr>
        <w:spacing w:line="480" w:lineRule="auto"/>
        <w:rPr>
          <w:rFonts w:ascii="Times New Roman" w:hAnsi="Times New Roman" w:cs="Times New Roman"/>
          <w:b/>
          <w:bCs/>
          <w:sz w:val="32"/>
          <w:szCs w:val="32"/>
        </w:rPr>
      </w:pPr>
      <w:r>
        <w:rPr>
          <w:rFonts w:ascii="Times New Roman" w:hAnsi="Times New Roman" w:cs="Times New Roman"/>
          <w:b/>
          <w:bCs/>
          <w:sz w:val="32"/>
          <w:szCs w:val="32"/>
        </w:rPr>
        <w:t>1818044</w:t>
      </w:r>
    </w:p>
    <w:p w14:paraId="617A4D51" w14:textId="4A533C99" w:rsidR="00BC7B2B" w:rsidRDefault="00BC7B2B" w:rsidP="00BC7B2B">
      <w:pPr>
        <w:spacing w:line="480" w:lineRule="auto"/>
        <w:rPr>
          <w:rFonts w:ascii="Times New Roman" w:hAnsi="Times New Roman" w:cs="Times New Roman"/>
          <w:b/>
          <w:bCs/>
          <w:sz w:val="32"/>
          <w:szCs w:val="32"/>
        </w:rPr>
      </w:pPr>
      <w:r>
        <w:rPr>
          <w:rFonts w:ascii="Times New Roman" w:hAnsi="Times New Roman" w:cs="Times New Roman"/>
          <w:b/>
          <w:bCs/>
          <w:sz w:val="32"/>
          <w:szCs w:val="32"/>
        </w:rPr>
        <w:t>Managing People</w:t>
      </w:r>
    </w:p>
    <w:p w14:paraId="76489597" w14:textId="56681355" w:rsidR="00BC7B2B" w:rsidRDefault="00BC7B2B" w:rsidP="00BC7B2B">
      <w:pPr>
        <w:spacing w:line="480" w:lineRule="auto"/>
        <w:rPr>
          <w:rFonts w:ascii="Times New Roman" w:hAnsi="Times New Roman" w:cs="Times New Roman"/>
          <w:b/>
          <w:bCs/>
          <w:sz w:val="32"/>
          <w:szCs w:val="32"/>
        </w:rPr>
      </w:pPr>
      <w:r>
        <w:rPr>
          <w:rFonts w:ascii="Times New Roman" w:hAnsi="Times New Roman" w:cs="Times New Roman"/>
          <w:b/>
          <w:bCs/>
          <w:sz w:val="32"/>
          <w:szCs w:val="32"/>
        </w:rPr>
        <w:t>LCBB5004</w:t>
      </w:r>
    </w:p>
    <w:p w14:paraId="71BA8A61" w14:textId="653AD356" w:rsidR="00BC7B2B" w:rsidRDefault="00BC7B2B" w:rsidP="00BC7B2B">
      <w:pPr>
        <w:spacing w:line="480" w:lineRule="auto"/>
        <w:rPr>
          <w:rFonts w:ascii="Times New Roman" w:hAnsi="Times New Roman" w:cs="Times New Roman"/>
          <w:b/>
          <w:bCs/>
          <w:sz w:val="32"/>
          <w:szCs w:val="32"/>
        </w:rPr>
      </w:pPr>
      <w:r>
        <w:rPr>
          <w:rFonts w:ascii="Times New Roman" w:hAnsi="Times New Roman" w:cs="Times New Roman"/>
          <w:b/>
          <w:bCs/>
          <w:sz w:val="32"/>
          <w:szCs w:val="32"/>
        </w:rPr>
        <w:t>Assignment 2</w:t>
      </w:r>
    </w:p>
    <w:p w14:paraId="1CCA7F52" w14:textId="056FAD43" w:rsidR="00BC7B2B" w:rsidRPr="00BC7B2B" w:rsidRDefault="00BC7B2B" w:rsidP="00BC7B2B">
      <w:pPr>
        <w:spacing w:line="480" w:lineRule="auto"/>
        <w:rPr>
          <w:rFonts w:ascii="Times New Roman" w:hAnsi="Times New Roman" w:cs="Times New Roman"/>
          <w:b/>
          <w:bCs/>
          <w:sz w:val="32"/>
          <w:szCs w:val="32"/>
        </w:rPr>
      </w:pPr>
      <w:r>
        <w:rPr>
          <w:rFonts w:ascii="Times New Roman" w:hAnsi="Times New Roman" w:cs="Times New Roman"/>
          <w:b/>
          <w:bCs/>
          <w:sz w:val="32"/>
          <w:szCs w:val="32"/>
        </w:rPr>
        <w:t>Charles Oham</w:t>
      </w:r>
    </w:p>
    <w:p w14:paraId="20FC9FFA" w14:textId="36412C66" w:rsidR="00675563" w:rsidRPr="00675563" w:rsidRDefault="00675563" w:rsidP="00675563">
      <w:pPr>
        <w:spacing w:line="480" w:lineRule="auto"/>
        <w:jc w:val="center"/>
        <w:rPr>
          <w:rFonts w:ascii="Times New Roman" w:hAnsi="Times New Roman" w:cs="Times New Roman"/>
          <w:sz w:val="24"/>
          <w:szCs w:val="24"/>
        </w:rPr>
      </w:pPr>
    </w:p>
    <w:p w14:paraId="16920DBE" w14:textId="77777777" w:rsidR="00675563" w:rsidRPr="00675563" w:rsidRDefault="00675563" w:rsidP="00675563">
      <w:pPr>
        <w:spacing w:line="480" w:lineRule="auto"/>
        <w:jc w:val="center"/>
        <w:rPr>
          <w:rFonts w:ascii="Times New Roman" w:hAnsi="Times New Roman" w:cs="Times New Roman"/>
          <w:sz w:val="24"/>
          <w:szCs w:val="24"/>
        </w:rPr>
      </w:pPr>
    </w:p>
    <w:p w14:paraId="7C25F648" w14:textId="246630EB" w:rsidR="00675563" w:rsidRPr="00675563" w:rsidRDefault="00675563" w:rsidP="00BC7B2B">
      <w:pPr>
        <w:spacing w:line="480" w:lineRule="auto"/>
        <w:rPr>
          <w:rFonts w:ascii="Times New Roman" w:hAnsi="Times New Roman" w:cs="Times New Roman"/>
          <w:sz w:val="24"/>
          <w:szCs w:val="24"/>
        </w:rPr>
      </w:pPr>
    </w:p>
    <w:p w14:paraId="57661434" w14:textId="77777777" w:rsidR="00675563" w:rsidRPr="00675563" w:rsidRDefault="00675563" w:rsidP="00675563">
      <w:pPr>
        <w:spacing w:line="480" w:lineRule="auto"/>
        <w:jc w:val="center"/>
        <w:rPr>
          <w:rFonts w:ascii="Times New Roman" w:hAnsi="Times New Roman" w:cs="Times New Roman"/>
          <w:sz w:val="24"/>
          <w:szCs w:val="24"/>
        </w:rPr>
      </w:pPr>
    </w:p>
    <w:p w14:paraId="0221E609" w14:textId="77777777" w:rsidR="00675563" w:rsidRPr="00675563" w:rsidRDefault="00675563" w:rsidP="00675563">
      <w:pPr>
        <w:spacing w:line="480" w:lineRule="auto"/>
        <w:jc w:val="center"/>
        <w:rPr>
          <w:rFonts w:ascii="Times New Roman" w:hAnsi="Times New Roman" w:cs="Times New Roman"/>
          <w:sz w:val="24"/>
          <w:szCs w:val="24"/>
        </w:rPr>
      </w:pPr>
    </w:p>
    <w:p w14:paraId="6982A442" w14:textId="1035248F" w:rsidR="00675563" w:rsidRPr="00675563" w:rsidRDefault="00675563" w:rsidP="00BC7B2B">
      <w:pPr>
        <w:spacing w:line="480" w:lineRule="auto"/>
        <w:rPr>
          <w:rFonts w:ascii="Times New Roman" w:hAnsi="Times New Roman" w:cs="Times New Roman"/>
          <w:sz w:val="24"/>
          <w:szCs w:val="24"/>
        </w:rPr>
      </w:pPr>
    </w:p>
    <w:p w14:paraId="53E472A3" w14:textId="7CC71994" w:rsidR="00675563" w:rsidRPr="00675563" w:rsidRDefault="00675563" w:rsidP="00BC7B2B">
      <w:pPr>
        <w:spacing w:line="480" w:lineRule="auto"/>
        <w:rPr>
          <w:rFonts w:ascii="Times New Roman" w:hAnsi="Times New Roman" w:cs="Times New Roman"/>
          <w:sz w:val="24"/>
          <w:szCs w:val="24"/>
        </w:rPr>
      </w:pPr>
    </w:p>
    <w:p w14:paraId="7E0EAEF4" w14:textId="7F4ABE90" w:rsidR="00675563" w:rsidRPr="00675563" w:rsidRDefault="00675563" w:rsidP="00675563">
      <w:pPr>
        <w:spacing w:line="480" w:lineRule="auto"/>
        <w:jc w:val="center"/>
        <w:rPr>
          <w:rFonts w:ascii="Times New Roman" w:hAnsi="Times New Roman" w:cs="Times New Roman"/>
          <w:sz w:val="24"/>
          <w:szCs w:val="24"/>
        </w:rPr>
      </w:pPr>
    </w:p>
    <w:p w14:paraId="145ABB62" w14:textId="77777777" w:rsidR="00675563" w:rsidRPr="00675563" w:rsidRDefault="00675563" w:rsidP="00675563">
      <w:pPr>
        <w:spacing w:line="480" w:lineRule="auto"/>
        <w:rPr>
          <w:rFonts w:ascii="Times New Roman" w:hAnsi="Times New Roman" w:cs="Times New Roman"/>
          <w:sz w:val="24"/>
          <w:szCs w:val="24"/>
        </w:rPr>
      </w:pPr>
      <w:r w:rsidRPr="00675563">
        <w:rPr>
          <w:rFonts w:ascii="Times New Roman" w:hAnsi="Times New Roman" w:cs="Times New Roman"/>
          <w:sz w:val="24"/>
          <w:szCs w:val="24"/>
        </w:rPr>
        <w:br w:type="page"/>
      </w:r>
    </w:p>
    <w:p w14:paraId="77D35213" w14:textId="77777777" w:rsidR="007376CD" w:rsidRPr="00675563" w:rsidRDefault="00F75EB4" w:rsidP="00675563">
      <w:pPr>
        <w:spacing w:line="480" w:lineRule="auto"/>
        <w:rPr>
          <w:rFonts w:ascii="Times New Roman" w:hAnsi="Times New Roman" w:cs="Times New Roman"/>
          <w:b/>
          <w:sz w:val="24"/>
          <w:szCs w:val="24"/>
        </w:rPr>
      </w:pPr>
      <w:r w:rsidRPr="00675563">
        <w:rPr>
          <w:rFonts w:ascii="Times New Roman" w:hAnsi="Times New Roman" w:cs="Times New Roman"/>
          <w:b/>
          <w:sz w:val="24"/>
          <w:szCs w:val="24"/>
        </w:rPr>
        <w:lastRenderedPageBreak/>
        <w:t>T</w:t>
      </w:r>
      <w:r w:rsidR="007376CD" w:rsidRPr="00675563">
        <w:rPr>
          <w:rFonts w:ascii="Times New Roman" w:hAnsi="Times New Roman" w:cs="Times New Roman"/>
          <w:b/>
          <w:sz w:val="24"/>
          <w:szCs w:val="24"/>
        </w:rPr>
        <w:t>he concept and drivers of employee engagement</w:t>
      </w:r>
    </w:p>
    <w:p w14:paraId="01009AF1" w14:textId="77777777" w:rsidR="00B45C40" w:rsidRPr="00675563" w:rsidRDefault="007C10F5"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Employee engagement has been lately recognized by organizations as a tool that has a significant positive impact on the performance of their businesses. </w:t>
      </w:r>
      <w:r w:rsidR="00A66531" w:rsidRPr="00675563">
        <w:rPr>
          <w:rFonts w:ascii="Times New Roman" w:hAnsi="Times New Roman" w:cs="Times New Roman"/>
          <w:sz w:val="24"/>
          <w:szCs w:val="24"/>
        </w:rPr>
        <w:t xml:space="preserve">This has been the trend since 2006 when ISR conducted a worldwide survey on the linkage between employee engagement and organizational performance. The study by ISR revealed that </w:t>
      </w:r>
      <w:r w:rsidR="00F21414" w:rsidRPr="00675563">
        <w:rPr>
          <w:rFonts w:ascii="Times New Roman" w:hAnsi="Times New Roman" w:cs="Times New Roman"/>
          <w:sz w:val="24"/>
          <w:szCs w:val="24"/>
        </w:rPr>
        <w:t>the companies that scored higher in employee engagement had an increase of more than 25% in earnings per share (EPS) while, on the other hand, companies that had</w:t>
      </w:r>
      <w:r w:rsidR="00EB0B5C" w:rsidRPr="00675563">
        <w:rPr>
          <w:rFonts w:ascii="Times New Roman" w:hAnsi="Times New Roman" w:cs="Times New Roman"/>
          <w:sz w:val="24"/>
          <w:szCs w:val="24"/>
        </w:rPr>
        <w:t xml:space="preserve"> scored lower engagement scores experienced a decrease of 11% in EPS</w:t>
      </w:r>
      <w:r w:rsidR="0012768B" w:rsidRPr="00675563">
        <w:rPr>
          <w:rFonts w:ascii="Times New Roman" w:hAnsi="Times New Roman" w:cs="Times New Roman"/>
          <w:sz w:val="24"/>
          <w:szCs w:val="24"/>
        </w:rPr>
        <w:t xml:space="preserve"> (</w:t>
      </w:r>
      <w:r w:rsidR="0012768B" w:rsidRPr="00675563">
        <w:rPr>
          <w:rFonts w:ascii="Times New Roman" w:eastAsia="Times New Roman" w:hAnsi="Times New Roman" w:cs="Times New Roman"/>
          <w:sz w:val="24"/>
          <w:szCs w:val="24"/>
        </w:rPr>
        <w:t>Welch, 2011)</w:t>
      </w:r>
      <w:r w:rsidR="00EB0B5C" w:rsidRPr="00675563">
        <w:rPr>
          <w:rFonts w:ascii="Times New Roman" w:hAnsi="Times New Roman" w:cs="Times New Roman"/>
          <w:sz w:val="24"/>
          <w:szCs w:val="24"/>
        </w:rPr>
        <w:t>. Thus, these outcomes confirm the belief that employee engagement has a positive impact on business performance</w:t>
      </w:r>
      <w:r w:rsidR="00651D67" w:rsidRPr="00675563">
        <w:rPr>
          <w:rFonts w:ascii="Times New Roman" w:hAnsi="Times New Roman" w:cs="Times New Roman"/>
          <w:sz w:val="24"/>
          <w:szCs w:val="24"/>
        </w:rPr>
        <w:t xml:space="preserve"> and, thus, it is vital for organizations to understand and apply better employee engagement </w:t>
      </w:r>
      <w:r w:rsidR="00D42A54" w:rsidRPr="00675563">
        <w:rPr>
          <w:rFonts w:ascii="Times New Roman" w:hAnsi="Times New Roman" w:cs="Times New Roman"/>
          <w:sz w:val="24"/>
          <w:szCs w:val="24"/>
        </w:rPr>
        <w:t xml:space="preserve">so that they can positively impact </w:t>
      </w:r>
      <w:r w:rsidR="004F7E28" w:rsidRPr="00675563">
        <w:rPr>
          <w:rFonts w:ascii="Times New Roman" w:hAnsi="Times New Roman" w:cs="Times New Roman"/>
          <w:sz w:val="24"/>
          <w:szCs w:val="24"/>
        </w:rPr>
        <w:t>their performance</w:t>
      </w:r>
      <w:r w:rsidR="007A400D" w:rsidRPr="00675563">
        <w:rPr>
          <w:rFonts w:ascii="Times New Roman" w:hAnsi="Times New Roman" w:cs="Times New Roman"/>
          <w:sz w:val="24"/>
          <w:szCs w:val="24"/>
        </w:rPr>
        <w:t xml:space="preserve"> (</w:t>
      </w:r>
      <w:r w:rsidR="007A400D" w:rsidRPr="00675563">
        <w:rPr>
          <w:rFonts w:ascii="Times New Roman" w:eastAsia="Times New Roman" w:hAnsi="Times New Roman" w:cs="Times New Roman"/>
          <w:sz w:val="24"/>
          <w:szCs w:val="24"/>
        </w:rPr>
        <w:t>Welch, 2011)</w:t>
      </w:r>
      <w:r w:rsidR="004F7E28" w:rsidRPr="00675563">
        <w:rPr>
          <w:rFonts w:ascii="Times New Roman" w:hAnsi="Times New Roman" w:cs="Times New Roman"/>
          <w:sz w:val="24"/>
          <w:szCs w:val="24"/>
        </w:rPr>
        <w:t xml:space="preserve">. </w:t>
      </w:r>
    </w:p>
    <w:p w14:paraId="0F44C2BB" w14:textId="77777777" w:rsidR="004F7E28" w:rsidRPr="00675563" w:rsidRDefault="004F7E28"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Several theories have been put forward in attempts to explain the concept of employee engagement and these focus on the rational and emotional aspects of management. Some of the theories also focus on the tangible and intangible aspects of employee engagement</w:t>
      </w:r>
      <w:r w:rsidR="0012768B" w:rsidRPr="00675563">
        <w:rPr>
          <w:rFonts w:ascii="Times New Roman" w:hAnsi="Times New Roman" w:cs="Times New Roman"/>
          <w:sz w:val="24"/>
          <w:szCs w:val="24"/>
        </w:rPr>
        <w:t xml:space="preserve"> (</w:t>
      </w:r>
      <w:r w:rsidR="0012768B" w:rsidRPr="00675563">
        <w:rPr>
          <w:rFonts w:ascii="Times New Roman" w:eastAsia="Times New Roman" w:hAnsi="Times New Roman" w:cs="Times New Roman"/>
          <w:sz w:val="24"/>
          <w:szCs w:val="24"/>
        </w:rPr>
        <w:t>Jeung, 2011)</w:t>
      </w:r>
      <w:r w:rsidR="00D7742F" w:rsidRPr="00675563">
        <w:rPr>
          <w:rFonts w:ascii="Times New Roman" w:hAnsi="Times New Roman" w:cs="Times New Roman"/>
          <w:sz w:val="24"/>
          <w:szCs w:val="24"/>
        </w:rPr>
        <w:t xml:space="preserve">. However, while there exists not one way of leveraging employee engagement in an overall way, a number of drivers of employee engagement in an organization </w:t>
      </w:r>
      <w:r w:rsidR="00663D78" w:rsidRPr="00675563">
        <w:rPr>
          <w:rFonts w:ascii="Times New Roman" w:hAnsi="Times New Roman" w:cs="Times New Roman"/>
          <w:sz w:val="24"/>
          <w:szCs w:val="24"/>
        </w:rPr>
        <w:t>have been discussed. One of these drivers is the work/job role, which notes that employees need to see the link between their roles in an organization and the larger organizational goals and objectives</w:t>
      </w:r>
      <w:r w:rsidR="0012768B" w:rsidRPr="00675563">
        <w:rPr>
          <w:rFonts w:ascii="Times New Roman" w:hAnsi="Times New Roman" w:cs="Times New Roman"/>
          <w:sz w:val="24"/>
          <w:szCs w:val="24"/>
        </w:rPr>
        <w:t xml:space="preserve"> (</w:t>
      </w:r>
      <w:r w:rsidR="0012768B" w:rsidRPr="00675563">
        <w:rPr>
          <w:rFonts w:ascii="Times New Roman" w:eastAsia="Times New Roman" w:hAnsi="Times New Roman" w:cs="Times New Roman"/>
          <w:sz w:val="24"/>
          <w:szCs w:val="24"/>
        </w:rPr>
        <w:t>Jeung, 2011)</w:t>
      </w:r>
      <w:r w:rsidR="00663D78" w:rsidRPr="00675563">
        <w:rPr>
          <w:rFonts w:ascii="Times New Roman" w:hAnsi="Times New Roman" w:cs="Times New Roman"/>
          <w:sz w:val="24"/>
          <w:szCs w:val="24"/>
        </w:rPr>
        <w:t>. It is essential for management of an organization to understand the linkage between the organization’s objectives and the roles that empl</w:t>
      </w:r>
      <w:r w:rsidR="00262719" w:rsidRPr="00675563">
        <w:rPr>
          <w:rFonts w:ascii="Times New Roman" w:hAnsi="Times New Roman" w:cs="Times New Roman"/>
          <w:sz w:val="24"/>
          <w:szCs w:val="24"/>
        </w:rPr>
        <w:t xml:space="preserve">oyees have in the organization because such an understanding provides increased engagement and also acts as a source of intrinsic motivation. An employee that sees a </w:t>
      </w:r>
      <w:r w:rsidR="005F511D" w:rsidRPr="00675563">
        <w:rPr>
          <w:rFonts w:ascii="Times New Roman" w:hAnsi="Times New Roman" w:cs="Times New Roman"/>
          <w:sz w:val="24"/>
          <w:szCs w:val="24"/>
        </w:rPr>
        <w:t>c</w:t>
      </w:r>
      <w:r w:rsidR="00262719" w:rsidRPr="00675563">
        <w:rPr>
          <w:rFonts w:ascii="Times New Roman" w:hAnsi="Times New Roman" w:cs="Times New Roman"/>
          <w:sz w:val="24"/>
          <w:szCs w:val="24"/>
        </w:rPr>
        <w:t>lear l</w:t>
      </w:r>
      <w:r w:rsidR="005F511D" w:rsidRPr="00675563">
        <w:rPr>
          <w:rFonts w:ascii="Times New Roman" w:hAnsi="Times New Roman" w:cs="Times New Roman"/>
          <w:sz w:val="24"/>
          <w:szCs w:val="24"/>
        </w:rPr>
        <w:t>i</w:t>
      </w:r>
      <w:r w:rsidR="00262719" w:rsidRPr="00675563">
        <w:rPr>
          <w:rFonts w:ascii="Times New Roman" w:hAnsi="Times New Roman" w:cs="Times New Roman"/>
          <w:sz w:val="24"/>
          <w:szCs w:val="24"/>
        </w:rPr>
        <w:t xml:space="preserve">nkage between their roles and the broader </w:t>
      </w:r>
      <w:r w:rsidR="00262719" w:rsidRPr="00675563">
        <w:rPr>
          <w:rFonts w:ascii="Times New Roman" w:hAnsi="Times New Roman" w:cs="Times New Roman"/>
          <w:sz w:val="24"/>
          <w:szCs w:val="24"/>
        </w:rPr>
        <w:lastRenderedPageBreak/>
        <w:t xml:space="preserve">goals of the company will come to work and harbor the </w:t>
      </w:r>
      <w:r w:rsidR="005F511D" w:rsidRPr="00675563">
        <w:rPr>
          <w:rFonts w:ascii="Times New Roman" w:hAnsi="Times New Roman" w:cs="Times New Roman"/>
          <w:sz w:val="24"/>
          <w:szCs w:val="24"/>
        </w:rPr>
        <w:t>feeling of belonging, which pushes them to go an extra mile to contribute to the success of the company</w:t>
      </w:r>
      <w:r w:rsidR="007A400D" w:rsidRPr="00675563">
        <w:rPr>
          <w:rFonts w:ascii="Times New Roman" w:hAnsi="Times New Roman" w:cs="Times New Roman"/>
          <w:sz w:val="24"/>
          <w:szCs w:val="24"/>
        </w:rPr>
        <w:t xml:space="preserve"> (</w:t>
      </w:r>
      <w:r w:rsidR="007A400D" w:rsidRPr="00675563">
        <w:rPr>
          <w:rFonts w:ascii="Times New Roman" w:eastAsia="Times New Roman" w:hAnsi="Times New Roman" w:cs="Times New Roman"/>
          <w:sz w:val="24"/>
          <w:szCs w:val="24"/>
        </w:rPr>
        <w:t>Jeung, 2011)</w:t>
      </w:r>
      <w:r w:rsidR="005F511D" w:rsidRPr="00675563">
        <w:rPr>
          <w:rFonts w:ascii="Times New Roman" w:hAnsi="Times New Roman" w:cs="Times New Roman"/>
          <w:sz w:val="24"/>
          <w:szCs w:val="24"/>
        </w:rPr>
        <w:t>.</w:t>
      </w:r>
    </w:p>
    <w:p w14:paraId="5BEF35BB" w14:textId="77777777" w:rsidR="005F511D" w:rsidRPr="00675563" w:rsidRDefault="005F511D"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The other driver of employee engagement in an organization is work environment and organizational culture. In this regard, the bond between an employee</w:t>
      </w:r>
      <w:r w:rsidR="00DF5DC0" w:rsidRPr="00675563">
        <w:rPr>
          <w:rFonts w:ascii="Times New Roman" w:hAnsi="Times New Roman" w:cs="Times New Roman"/>
          <w:sz w:val="24"/>
          <w:szCs w:val="24"/>
        </w:rPr>
        <w:t xml:space="preserve"> and the organization is strengthened when the employee is able to identify with the organization’s culture. The employee is engaged and motivated to stretch beyond the call of duty if the work environment is enabling and supportive to him or her. </w:t>
      </w:r>
      <w:r w:rsidR="001D05AB" w:rsidRPr="00675563">
        <w:rPr>
          <w:rFonts w:ascii="Times New Roman" w:hAnsi="Times New Roman" w:cs="Times New Roman"/>
          <w:sz w:val="24"/>
          <w:szCs w:val="24"/>
        </w:rPr>
        <w:t>Rewards and recognition are another driver of employee engagement in an organization</w:t>
      </w:r>
      <w:r w:rsidR="003019E5" w:rsidRPr="00675563">
        <w:rPr>
          <w:rFonts w:ascii="Times New Roman" w:hAnsi="Times New Roman" w:cs="Times New Roman"/>
          <w:sz w:val="24"/>
          <w:szCs w:val="24"/>
        </w:rPr>
        <w:t xml:space="preserve"> and this primarily works as a source of motivation to the employees</w:t>
      </w:r>
      <w:r w:rsidR="0012768B" w:rsidRPr="00675563">
        <w:rPr>
          <w:rFonts w:ascii="Times New Roman" w:hAnsi="Times New Roman" w:cs="Times New Roman"/>
          <w:sz w:val="24"/>
          <w:szCs w:val="24"/>
        </w:rPr>
        <w:t xml:space="preserve"> (</w:t>
      </w:r>
      <w:r w:rsidR="0012768B" w:rsidRPr="00675563">
        <w:rPr>
          <w:rFonts w:ascii="Times New Roman" w:eastAsia="Times New Roman" w:hAnsi="Times New Roman" w:cs="Times New Roman"/>
          <w:sz w:val="24"/>
          <w:szCs w:val="24"/>
        </w:rPr>
        <w:t>Bedarkar and Pandita, 2014)</w:t>
      </w:r>
      <w:r w:rsidR="003019E5" w:rsidRPr="00675563">
        <w:rPr>
          <w:rFonts w:ascii="Times New Roman" w:hAnsi="Times New Roman" w:cs="Times New Roman"/>
          <w:sz w:val="24"/>
          <w:szCs w:val="24"/>
        </w:rPr>
        <w:t>. The bottom line of employees working and contributing to the success of the organization is that they help the company while they also earn, which helps them fulfil thei</w:t>
      </w:r>
      <w:r w:rsidR="005F74F7" w:rsidRPr="00675563">
        <w:rPr>
          <w:rFonts w:ascii="Times New Roman" w:hAnsi="Times New Roman" w:cs="Times New Roman"/>
          <w:sz w:val="24"/>
          <w:szCs w:val="24"/>
        </w:rPr>
        <w:t>r ambitions. When the company provides equitable pay and other rewards and recognition to the employees, the employees are more likely to be motivated to give more to the organization and also improves their commitment and engagement</w:t>
      </w:r>
      <w:r w:rsidR="0012768B" w:rsidRPr="00675563">
        <w:rPr>
          <w:rFonts w:ascii="Times New Roman" w:hAnsi="Times New Roman" w:cs="Times New Roman"/>
          <w:sz w:val="24"/>
          <w:szCs w:val="24"/>
        </w:rPr>
        <w:t xml:space="preserve"> (</w:t>
      </w:r>
      <w:r w:rsidR="0012768B" w:rsidRPr="00675563">
        <w:rPr>
          <w:rFonts w:ascii="Times New Roman" w:eastAsia="Times New Roman" w:hAnsi="Times New Roman" w:cs="Times New Roman"/>
          <w:sz w:val="24"/>
          <w:szCs w:val="24"/>
        </w:rPr>
        <w:t>Bedarkar and Pandita, 2014)</w:t>
      </w:r>
      <w:r w:rsidR="005F74F7" w:rsidRPr="00675563">
        <w:rPr>
          <w:rFonts w:ascii="Times New Roman" w:hAnsi="Times New Roman" w:cs="Times New Roman"/>
          <w:sz w:val="24"/>
          <w:szCs w:val="24"/>
        </w:rPr>
        <w:t xml:space="preserve">. </w:t>
      </w:r>
    </w:p>
    <w:p w14:paraId="02ED3C50" w14:textId="77777777" w:rsidR="00B45C40" w:rsidRPr="00675563" w:rsidRDefault="00850760"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Employee development, through learning and training opportunities, is another factor that drives employee engagement</w:t>
      </w:r>
      <w:r w:rsidR="002F5D64" w:rsidRPr="00675563">
        <w:rPr>
          <w:rFonts w:ascii="Times New Roman" w:hAnsi="Times New Roman" w:cs="Times New Roman"/>
          <w:sz w:val="24"/>
          <w:szCs w:val="24"/>
        </w:rPr>
        <w:t xml:space="preserve"> (</w:t>
      </w:r>
      <w:r w:rsidR="002F5D64" w:rsidRPr="00675563">
        <w:rPr>
          <w:rFonts w:ascii="Times New Roman" w:eastAsia="Times New Roman" w:hAnsi="Times New Roman" w:cs="Times New Roman"/>
          <w:sz w:val="24"/>
          <w:szCs w:val="24"/>
        </w:rPr>
        <w:t>Popli and Rizvi, 2016)</w:t>
      </w:r>
      <w:r w:rsidRPr="00675563">
        <w:rPr>
          <w:rFonts w:ascii="Times New Roman" w:hAnsi="Times New Roman" w:cs="Times New Roman"/>
          <w:sz w:val="24"/>
          <w:szCs w:val="24"/>
        </w:rPr>
        <w:t>. It is generally considered that every employee wants to develop and grow their skillsets and their career as well. In this regard</w:t>
      </w:r>
      <w:r w:rsidR="00DF4ED1" w:rsidRPr="00675563">
        <w:rPr>
          <w:rFonts w:ascii="Times New Roman" w:hAnsi="Times New Roman" w:cs="Times New Roman"/>
          <w:sz w:val="24"/>
          <w:szCs w:val="24"/>
        </w:rPr>
        <w:t>, skill and knowledge enhancement is a v</w:t>
      </w:r>
      <w:r w:rsidR="002D362A" w:rsidRPr="00675563">
        <w:rPr>
          <w:rFonts w:ascii="Times New Roman" w:hAnsi="Times New Roman" w:cs="Times New Roman"/>
          <w:sz w:val="24"/>
          <w:szCs w:val="24"/>
        </w:rPr>
        <w:t>ital aspect employee engagement because it acts as an indication to the employees that the company is interested in helping them grow as they help the company too</w:t>
      </w:r>
      <w:r w:rsidR="002F5D64" w:rsidRPr="00675563">
        <w:rPr>
          <w:rFonts w:ascii="Times New Roman" w:hAnsi="Times New Roman" w:cs="Times New Roman"/>
          <w:sz w:val="24"/>
          <w:szCs w:val="24"/>
        </w:rPr>
        <w:t xml:space="preserve"> (</w:t>
      </w:r>
      <w:r w:rsidR="002F5D64" w:rsidRPr="00675563">
        <w:rPr>
          <w:rFonts w:ascii="Times New Roman" w:eastAsia="Times New Roman" w:hAnsi="Times New Roman" w:cs="Times New Roman"/>
          <w:sz w:val="24"/>
          <w:szCs w:val="24"/>
        </w:rPr>
        <w:t>Popli and Rizvi, 2016)</w:t>
      </w:r>
      <w:r w:rsidR="002D362A" w:rsidRPr="00675563">
        <w:rPr>
          <w:rFonts w:ascii="Times New Roman" w:hAnsi="Times New Roman" w:cs="Times New Roman"/>
          <w:sz w:val="24"/>
          <w:szCs w:val="24"/>
        </w:rPr>
        <w:t xml:space="preserve">. Essentially, skills and knowledge enhancement plays the vital role of motivating employees through job security in that they get the opportunity to remain up to date with the requirements of their job roles, thus making them remain relevant to the organization in the long run. Also, employees understand that a company would not invest in </w:t>
      </w:r>
      <w:r w:rsidR="002D362A" w:rsidRPr="00675563">
        <w:rPr>
          <w:rFonts w:ascii="Times New Roman" w:hAnsi="Times New Roman" w:cs="Times New Roman"/>
          <w:sz w:val="24"/>
          <w:szCs w:val="24"/>
        </w:rPr>
        <w:lastRenderedPageBreak/>
        <w:t xml:space="preserve">them by </w:t>
      </w:r>
      <w:r w:rsidR="00516AC5" w:rsidRPr="00675563">
        <w:rPr>
          <w:rFonts w:ascii="Times New Roman" w:hAnsi="Times New Roman" w:cs="Times New Roman"/>
          <w:sz w:val="24"/>
          <w:szCs w:val="24"/>
        </w:rPr>
        <w:t>providing such development opportunities with the plans of releasing them in the near future. Thus, they will feel indebted to the organization and will be more committed and engaged to the organization’s cause</w:t>
      </w:r>
      <w:r w:rsidR="0012768B" w:rsidRPr="00675563">
        <w:rPr>
          <w:rFonts w:ascii="Times New Roman" w:hAnsi="Times New Roman" w:cs="Times New Roman"/>
          <w:sz w:val="24"/>
          <w:szCs w:val="24"/>
        </w:rPr>
        <w:t xml:space="preserve"> (</w:t>
      </w:r>
      <w:r w:rsidR="0012768B" w:rsidRPr="00675563">
        <w:rPr>
          <w:rFonts w:ascii="Times New Roman" w:eastAsia="Times New Roman" w:hAnsi="Times New Roman" w:cs="Times New Roman"/>
          <w:sz w:val="24"/>
          <w:szCs w:val="24"/>
        </w:rPr>
        <w:t>Popli and Rizvi, 2016)</w:t>
      </w:r>
      <w:r w:rsidR="00516AC5" w:rsidRPr="00675563">
        <w:rPr>
          <w:rFonts w:ascii="Times New Roman" w:hAnsi="Times New Roman" w:cs="Times New Roman"/>
          <w:sz w:val="24"/>
          <w:szCs w:val="24"/>
        </w:rPr>
        <w:t>.</w:t>
      </w:r>
    </w:p>
    <w:p w14:paraId="622F7E1C" w14:textId="77777777" w:rsidR="007376CD" w:rsidRPr="00675563" w:rsidRDefault="00F75EB4" w:rsidP="00675563">
      <w:pPr>
        <w:spacing w:line="480" w:lineRule="auto"/>
        <w:rPr>
          <w:rFonts w:ascii="Times New Roman" w:hAnsi="Times New Roman" w:cs="Times New Roman"/>
          <w:b/>
          <w:sz w:val="24"/>
          <w:szCs w:val="24"/>
        </w:rPr>
      </w:pPr>
      <w:r w:rsidRPr="00675563">
        <w:rPr>
          <w:rFonts w:ascii="Times New Roman" w:hAnsi="Times New Roman" w:cs="Times New Roman"/>
          <w:b/>
          <w:sz w:val="24"/>
          <w:szCs w:val="24"/>
        </w:rPr>
        <w:t>D</w:t>
      </w:r>
      <w:r w:rsidR="007376CD" w:rsidRPr="00675563">
        <w:rPr>
          <w:rFonts w:ascii="Times New Roman" w:hAnsi="Times New Roman" w:cs="Times New Roman"/>
          <w:b/>
          <w:sz w:val="24"/>
          <w:szCs w:val="24"/>
        </w:rPr>
        <w:t>iagnostic tools to measure engagement</w:t>
      </w:r>
    </w:p>
    <w:p w14:paraId="5305E917" w14:textId="77777777" w:rsidR="00B45C40" w:rsidRPr="00675563" w:rsidRDefault="0029426F"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Companies often face challenges and struggles when it comes to measuring employee engagement the right way. The most challenging issue that these organizations face </w:t>
      </w:r>
      <w:r w:rsidR="004A711B" w:rsidRPr="00675563">
        <w:rPr>
          <w:rFonts w:ascii="Times New Roman" w:hAnsi="Times New Roman" w:cs="Times New Roman"/>
          <w:sz w:val="24"/>
          <w:szCs w:val="24"/>
        </w:rPr>
        <w:t>while measuring employee engagement is the lack of a unified definition of what employee engagement entails of</w:t>
      </w:r>
      <w:r w:rsidR="002F5D64" w:rsidRPr="00675563">
        <w:rPr>
          <w:rFonts w:ascii="Times New Roman" w:hAnsi="Times New Roman" w:cs="Times New Roman"/>
          <w:sz w:val="24"/>
          <w:szCs w:val="24"/>
        </w:rPr>
        <w:t xml:space="preserve"> (Anitha, 2014)</w:t>
      </w:r>
      <w:r w:rsidR="004A711B" w:rsidRPr="00675563">
        <w:rPr>
          <w:rFonts w:ascii="Times New Roman" w:hAnsi="Times New Roman" w:cs="Times New Roman"/>
          <w:sz w:val="24"/>
          <w:szCs w:val="24"/>
        </w:rPr>
        <w:t xml:space="preserve">. In this regard, measurement can be taken from the employees’ feelings about their work, </w:t>
      </w:r>
      <w:r w:rsidR="00201607" w:rsidRPr="00675563">
        <w:rPr>
          <w:rFonts w:ascii="Times New Roman" w:hAnsi="Times New Roman" w:cs="Times New Roman"/>
          <w:sz w:val="24"/>
          <w:szCs w:val="24"/>
        </w:rPr>
        <w:t>employees being absorbed in what they do, employees being energized in their work, or a combination of these and many more factors that can indicate that an employee is committed to whatever he or she does in an organization</w:t>
      </w:r>
      <w:r w:rsidR="002F5D64" w:rsidRPr="00675563">
        <w:rPr>
          <w:rFonts w:ascii="Times New Roman" w:hAnsi="Times New Roman" w:cs="Times New Roman"/>
          <w:sz w:val="24"/>
          <w:szCs w:val="24"/>
        </w:rPr>
        <w:t xml:space="preserve"> (Anitha, 2014)</w:t>
      </w:r>
      <w:r w:rsidR="00201607" w:rsidRPr="00675563">
        <w:rPr>
          <w:rFonts w:ascii="Times New Roman" w:hAnsi="Times New Roman" w:cs="Times New Roman"/>
          <w:sz w:val="24"/>
          <w:szCs w:val="24"/>
        </w:rPr>
        <w:t xml:space="preserve">. However, there are various tools that managers can use to gauge the engagement levels of their employees so that they can also find out where the company is failing to leverage the most out of </w:t>
      </w:r>
      <w:r w:rsidR="00277A1D" w:rsidRPr="00675563">
        <w:rPr>
          <w:rFonts w:ascii="Times New Roman" w:hAnsi="Times New Roman" w:cs="Times New Roman"/>
          <w:sz w:val="24"/>
          <w:szCs w:val="24"/>
        </w:rPr>
        <w:t>its</w:t>
      </w:r>
      <w:r w:rsidR="00201607" w:rsidRPr="00675563">
        <w:rPr>
          <w:rFonts w:ascii="Times New Roman" w:hAnsi="Times New Roman" w:cs="Times New Roman"/>
          <w:sz w:val="24"/>
          <w:szCs w:val="24"/>
        </w:rPr>
        <w:t xml:space="preserve"> employees</w:t>
      </w:r>
      <w:r w:rsidR="00277A1D" w:rsidRPr="00675563">
        <w:rPr>
          <w:rFonts w:ascii="Times New Roman" w:hAnsi="Times New Roman" w:cs="Times New Roman"/>
          <w:sz w:val="24"/>
          <w:szCs w:val="24"/>
        </w:rPr>
        <w:t>. Employee engagement measurement can be done in many ways including by the managers themselves, through third-party survey providers, and a hybrid of both third-party surveys and managers’ personal observations. Some of the tools that can be used for these purposes include the few ones described below</w:t>
      </w:r>
      <w:r w:rsidR="002F5D64" w:rsidRPr="00675563">
        <w:rPr>
          <w:rFonts w:ascii="Times New Roman" w:hAnsi="Times New Roman" w:cs="Times New Roman"/>
          <w:sz w:val="24"/>
          <w:szCs w:val="24"/>
        </w:rPr>
        <w:t xml:space="preserve"> (Anitha, 2014)</w:t>
      </w:r>
      <w:r w:rsidR="00277A1D" w:rsidRPr="00675563">
        <w:rPr>
          <w:rFonts w:ascii="Times New Roman" w:hAnsi="Times New Roman" w:cs="Times New Roman"/>
          <w:sz w:val="24"/>
          <w:szCs w:val="24"/>
        </w:rPr>
        <w:t>.</w:t>
      </w:r>
    </w:p>
    <w:p w14:paraId="24CBFDEF" w14:textId="77777777" w:rsidR="00277A1D" w:rsidRPr="00675563" w:rsidRDefault="00A55377"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One of the tools for measuring employee engagement is the Utrecht Work Engagement Scale (UWES). According to this tool, employee engagement is defined as a positive and fulfilling state of mind in relation to one’s work</w:t>
      </w:r>
      <w:r w:rsidR="00B7571A" w:rsidRPr="00675563">
        <w:rPr>
          <w:rFonts w:ascii="Times New Roman" w:hAnsi="Times New Roman" w:cs="Times New Roman"/>
          <w:sz w:val="24"/>
          <w:szCs w:val="24"/>
        </w:rPr>
        <w:t xml:space="preserve"> </w:t>
      </w:r>
      <w:r w:rsidR="007B6930" w:rsidRPr="00675563">
        <w:rPr>
          <w:rFonts w:ascii="Times New Roman" w:hAnsi="Times New Roman" w:cs="Times New Roman"/>
          <w:sz w:val="24"/>
          <w:szCs w:val="24"/>
        </w:rPr>
        <w:t>(Macey et al., 2011)</w:t>
      </w:r>
      <w:r w:rsidRPr="00675563">
        <w:rPr>
          <w:rFonts w:ascii="Times New Roman" w:hAnsi="Times New Roman" w:cs="Times New Roman"/>
          <w:sz w:val="24"/>
          <w:szCs w:val="24"/>
        </w:rPr>
        <w:t>. This state of mind is characterized by vigor, absorption, and dedication. In this essence, vigor refers to the characteristic high levels of energy and mental resilience while dedication is characterized by the feelings of enthusiasm, pride, inspiration, challenge, and a sense of importance</w:t>
      </w:r>
      <w:r w:rsidR="00B7571A" w:rsidRPr="00675563">
        <w:rPr>
          <w:rFonts w:ascii="Times New Roman" w:hAnsi="Times New Roman" w:cs="Times New Roman"/>
          <w:sz w:val="24"/>
          <w:szCs w:val="24"/>
        </w:rPr>
        <w:t xml:space="preserve"> </w:t>
      </w:r>
      <w:r w:rsidR="007B6930" w:rsidRPr="00675563">
        <w:rPr>
          <w:rFonts w:ascii="Times New Roman" w:hAnsi="Times New Roman" w:cs="Times New Roman"/>
          <w:sz w:val="24"/>
          <w:szCs w:val="24"/>
        </w:rPr>
        <w:t xml:space="preserve">(Macey et al., </w:t>
      </w:r>
      <w:r w:rsidR="007B6930" w:rsidRPr="00675563">
        <w:rPr>
          <w:rFonts w:ascii="Times New Roman" w:hAnsi="Times New Roman" w:cs="Times New Roman"/>
          <w:sz w:val="24"/>
          <w:szCs w:val="24"/>
        </w:rPr>
        <w:lastRenderedPageBreak/>
        <w:t>2011)</w:t>
      </w:r>
      <w:r w:rsidRPr="00675563">
        <w:rPr>
          <w:rFonts w:ascii="Times New Roman" w:hAnsi="Times New Roman" w:cs="Times New Roman"/>
          <w:sz w:val="24"/>
          <w:szCs w:val="24"/>
        </w:rPr>
        <w:t>. Absorption on the other hand refers to the employees being deeply concentrated and fully engrossed in their work</w:t>
      </w:r>
      <w:r w:rsidR="00DC5E7C" w:rsidRPr="00675563">
        <w:rPr>
          <w:rFonts w:ascii="Times New Roman" w:hAnsi="Times New Roman" w:cs="Times New Roman"/>
          <w:sz w:val="24"/>
          <w:szCs w:val="24"/>
        </w:rPr>
        <w:t xml:space="preserve"> such that they are unable to detach themselves from the work. The UWES tool measures these three aspects of employee’s nature at work and highlight that employees who are more engaged in their work will have higher scores in all the three aspects</w:t>
      </w:r>
      <w:r w:rsidR="002F5D64" w:rsidRPr="00675563">
        <w:rPr>
          <w:rFonts w:ascii="Times New Roman" w:hAnsi="Times New Roman" w:cs="Times New Roman"/>
          <w:sz w:val="24"/>
          <w:szCs w:val="24"/>
        </w:rPr>
        <w:t xml:space="preserve"> (</w:t>
      </w:r>
      <w:r w:rsidR="007B6930" w:rsidRPr="00675563">
        <w:rPr>
          <w:rFonts w:ascii="Times New Roman" w:hAnsi="Times New Roman" w:cs="Times New Roman"/>
          <w:sz w:val="24"/>
          <w:szCs w:val="24"/>
        </w:rPr>
        <w:t>Macey et al., 2011)</w:t>
      </w:r>
      <w:r w:rsidR="00DC5E7C" w:rsidRPr="00675563">
        <w:rPr>
          <w:rFonts w:ascii="Times New Roman" w:hAnsi="Times New Roman" w:cs="Times New Roman"/>
          <w:sz w:val="24"/>
          <w:szCs w:val="24"/>
        </w:rPr>
        <w:t>.</w:t>
      </w:r>
    </w:p>
    <w:p w14:paraId="40D986DA" w14:textId="77777777" w:rsidR="00DC5E7C" w:rsidRPr="00675563" w:rsidRDefault="00755464"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The Gallup Workplace Audit is another tool that managers can use to measure employee engagement in their companies. This tool has for long been dominant when it comes to measuring engagement and it has been proven through impressive outcomes where it has been used</w:t>
      </w:r>
      <w:r w:rsidR="005F172C" w:rsidRPr="00675563">
        <w:rPr>
          <w:rFonts w:ascii="Times New Roman" w:hAnsi="Times New Roman" w:cs="Times New Roman"/>
          <w:sz w:val="24"/>
          <w:szCs w:val="24"/>
        </w:rPr>
        <w:t xml:space="preserve"> (Gupta and Sharma, 2016)</w:t>
      </w:r>
      <w:r w:rsidRPr="00675563">
        <w:rPr>
          <w:rFonts w:ascii="Times New Roman" w:hAnsi="Times New Roman" w:cs="Times New Roman"/>
          <w:sz w:val="24"/>
          <w:szCs w:val="24"/>
        </w:rPr>
        <w:t>. According to this tool</w:t>
      </w:r>
      <w:r w:rsidR="00B8286A" w:rsidRPr="00675563">
        <w:rPr>
          <w:rFonts w:ascii="Times New Roman" w:hAnsi="Times New Roman" w:cs="Times New Roman"/>
          <w:sz w:val="24"/>
          <w:szCs w:val="24"/>
        </w:rPr>
        <w:t>, there exists a high correlation between employee engagement and customer satisfaction, employee turnover, safety, productivity, and profitability. This is an indication that without employee engagement, an organization would most likely struggle to meet its goals on multiple fronts. The tool entails 12 questions which encompass items relating to expectations, resources, and opportunities</w:t>
      </w:r>
      <w:r w:rsidR="00B7571A" w:rsidRPr="00675563">
        <w:rPr>
          <w:rFonts w:ascii="Times New Roman" w:hAnsi="Times New Roman" w:cs="Times New Roman"/>
          <w:sz w:val="24"/>
          <w:szCs w:val="24"/>
        </w:rPr>
        <w:t xml:space="preserve"> (Burnett and Lisk, 2019)</w:t>
      </w:r>
      <w:r w:rsidR="00B8286A" w:rsidRPr="00675563">
        <w:rPr>
          <w:rFonts w:ascii="Times New Roman" w:hAnsi="Times New Roman" w:cs="Times New Roman"/>
          <w:sz w:val="24"/>
          <w:szCs w:val="24"/>
        </w:rPr>
        <w:t xml:space="preserve">. </w:t>
      </w:r>
    </w:p>
    <w:p w14:paraId="7417288B" w14:textId="77777777" w:rsidR="00B45C40" w:rsidRPr="00675563" w:rsidRDefault="00AB0ECC"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Human resource software ha</w:t>
      </w:r>
      <w:r w:rsidR="008C4734" w:rsidRPr="00675563">
        <w:rPr>
          <w:rFonts w:ascii="Times New Roman" w:hAnsi="Times New Roman" w:cs="Times New Roman"/>
          <w:sz w:val="24"/>
          <w:szCs w:val="24"/>
        </w:rPr>
        <w:t>s</w:t>
      </w:r>
      <w:r w:rsidRPr="00675563">
        <w:rPr>
          <w:rFonts w:ascii="Times New Roman" w:hAnsi="Times New Roman" w:cs="Times New Roman"/>
          <w:sz w:val="24"/>
          <w:szCs w:val="24"/>
        </w:rPr>
        <w:t xml:space="preserve"> also been developed as a tool to measure employee engagement in an organization. The software has been developed as an improvement to the employee surveys that companies conduct once or twice a year to gauge their employee engagement. The improvement is that software provides real-time information in contrast to the surveys that are periodic and may not entail the information that could be affecting </w:t>
      </w:r>
      <w:r w:rsidR="008C4734" w:rsidRPr="00675563">
        <w:rPr>
          <w:rFonts w:ascii="Times New Roman" w:hAnsi="Times New Roman" w:cs="Times New Roman"/>
          <w:sz w:val="24"/>
          <w:szCs w:val="24"/>
        </w:rPr>
        <w:t>the organization</w:t>
      </w:r>
      <w:r w:rsidR="00B7571A" w:rsidRPr="00675563">
        <w:rPr>
          <w:rFonts w:ascii="Times New Roman" w:hAnsi="Times New Roman" w:cs="Times New Roman"/>
          <w:sz w:val="24"/>
          <w:szCs w:val="24"/>
        </w:rPr>
        <w:t xml:space="preserve"> (Dickson, 2010)</w:t>
      </w:r>
      <w:r w:rsidR="008C4734" w:rsidRPr="00675563">
        <w:rPr>
          <w:rFonts w:ascii="Times New Roman" w:hAnsi="Times New Roman" w:cs="Times New Roman"/>
          <w:sz w:val="24"/>
          <w:szCs w:val="24"/>
        </w:rPr>
        <w:t>. Indeed, companies are using a combination of both employee surveying and software methods in order to get better measurements of employee engagement in their organization both in the short-term and the long-term.</w:t>
      </w:r>
      <w:r w:rsidR="00D0724E" w:rsidRPr="00675563">
        <w:rPr>
          <w:rFonts w:ascii="Times New Roman" w:hAnsi="Times New Roman" w:cs="Times New Roman"/>
          <w:sz w:val="24"/>
          <w:szCs w:val="24"/>
        </w:rPr>
        <w:t xml:space="preserve"> Software can be a vital resource for managers to keep track of their conversations with the employees and provide feedback on specific issues affecting the employees</w:t>
      </w:r>
      <w:r w:rsidR="007B6930" w:rsidRPr="00675563">
        <w:rPr>
          <w:rFonts w:ascii="Times New Roman" w:hAnsi="Times New Roman" w:cs="Times New Roman"/>
          <w:sz w:val="24"/>
          <w:szCs w:val="24"/>
        </w:rPr>
        <w:t xml:space="preserve"> (Dickson, 2010)</w:t>
      </w:r>
      <w:r w:rsidR="00D0724E" w:rsidRPr="00675563">
        <w:rPr>
          <w:rFonts w:ascii="Times New Roman" w:hAnsi="Times New Roman" w:cs="Times New Roman"/>
          <w:sz w:val="24"/>
          <w:szCs w:val="24"/>
        </w:rPr>
        <w:t xml:space="preserve">. Most especially, these are digital </w:t>
      </w:r>
      <w:r w:rsidR="00D0724E" w:rsidRPr="00675563">
        <w:rPr>
          <w:rFonts w:ascii="Times New Roman" w:hAnsi="Times New Roman" w:cs="Times New Roman"/>
          <w:sz w:val="24"/>
          <w:szCs w:val="24"/>
        </w:rPr>
        <w:lastRenderedPageBreak/>
        <w:t>solutions that can be personalized and tailored solutions can be developed for each problem with an employee to avoid the issue from spreading since employee relationships with each other also impact their engagement in the organization as well as the culture of the company.</w:t>
      </w:r>
      <w:r w:rsidR="00B4619C" w:rsidRPr="00675563">
        <w:rPr>
          <w:rFonts w:ascii="Times New Roman" w:hAnsi="Times New Roman" w:cs="Times New Roman"/>
          <w:sz w:val="24"/>
          <w:szCs w:val="24"/>
        </w:rPr>
        <w:t xml:space="preserve"> All managers should have the future of the organization in mind when handling their employees, and that would be a way for them to remain fixed upon continuous improvement of their organizations in ways that include improving their employee engagement</w:t>
      </w:r>
      <w:r w:rsidR="007B6930" w:rsidRPr="00675563">
        <w:rPr>
          <w:rFonts w:ascii="Times New Roman" w:hAnsi="Times New Roman" w:cs="Times New Roman"/>
          <w:sz w:val="24"/>
          <w:szCs w:val="24"/>
        </w:rPr>
        <w:t xml:space="preserve"> (Dickson, 2010)</w:t>
      </w:r>
      <w:r w:rsidR="00B4619C" w:rsidRPr="00675563">
        <w:rPr>
          <w:rFonts w:ascii="Times New Roman" w:hAnsi="Times New Roman" w:cs="Times New Roman"/>
          <w:sz w:val="24"/>
          <w:szCs w:val="24"/>
        </w:rPr>
        <w:t>.</w:t>
      </w:r>
    </w:p>
    <w:p w14:paraId="377B440C" w14:textId="77777777" w:rsidR="00F75EB4" w:rsidRPr="00675563" w:rsidRDefault="00F75EB4" w:rsidP="00675563">
      <w:pPr>
        <w:spacing w:line="480" w:lineRule="auto"/>
        <w:rPr>
          <w:rFonts w:ascii="Times New Roman" w:hAnsi="Times New Roman" w:cs="Times New Roman"/>
          <w:b/>
          <w:sz w:val="24"/>
          <w:szCs w:val="24"/>
        </w:rPr>
      </w:pPr>
      <w:r w:rsidRPr="00675563">
        <w:rPr>
          <w:rFonts w:ascii="Times New Roman" w:hAnsi="Times New Roman" w:cs="Times New Roman"/>
          <w:b/>
          <w:sz w:val="24"/>
          <w:szCs w:val="24"/>
        </w:rPr>
        <w:t>Employee value proposition</w:t>
      </w:r>
    </w:p>
    <w:p w14:paraId="0EEE5B67" w14:textId="77777777" w:rsidR="00924577" w:rsidRPr="00675563" w:rsidRDefault="005C43EA"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An employee value proposition (EVP) refers to the set of unique benefits that the employee of an organization receives after delivering skills, capabilities, and experience to the company. </w:t>
      </w:r>
      <w:r w:rsidR="00D851BE" w:rsidRPr="00675563">
        <w:rPr>
          <w:rFonts w:ascii="Times New Roman" w:hAnsi="Times New Roman" w:cs="Times New Roman"/>
          <w:sz w:val="24"/>
          <w:szCs w:val="24"/>
        </w:rPr>
        <w:t>There are many things that an employee gains from a company in return for his or her participation in making the company successful.</w:t>
      </w:r>
      <w:r w:rsidR="00844F9B" w:rsidRPr="00675563">
        <w:rPr>
          <w:rFonts w:ascii="Times New Roman" w:hAnsi="Times New Roman" w:cs="Times New Roman"/>
          <w:sz w:val="24"/>
          <w:szCs w:val="24"/>
        </w:rPr>
        <w:t xml:space="preserve"> EVP involves two sides of value; the value that the employee offers to the company, and the value the employer offers to the employee</w:t>
      </w:r>
      <w:r w:rsidR="005F172C" w:rsidRPr="00675563">
        <w:rPr>
          <w:rFonts w:ascii="Times New Roman" w:hAnsi="Times New Roman" w:cs="Times New Roman"/>
          <w:sz w:val="24"/>
          <w:szCs w:val="24"/>
        </w:rPr>
        <w:t xml:space="preserve"> (Goswami, 2015)</w:t>
      </w:r>
      <w:r w:rsidR="00844F9B" w:rsidRPr="00675563">
        <w:rPr>
          <w:rFonts w:ascii="Times New Roman" w:hAnsi="Times New Roman" w:cs="Times New Roman"/>
          <w:sz w:val="24"/>
          <w:szCs w:val="24"/>
        </w:rPr>
        <w:t xml:space="preserve">. </w:t>
      </w:r>
    </w:p>
    <w:p w14:paraId="69352621" w14:textId="77777777" w:rsidR="005C43EA" w:rsidRPr="00675563" w:rsidRDefault="00A83B30"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At this company, the employee is valued as one of the strong pillars that make the company exist as it does. For this reason, the organization has taken various measures to ensure that the employees working here will find the conditions as conducive as possible and opportunities </w:t>
      </w:r>
      <w:r w:rsidR="00924577" w:rsidRPr="00675563">
        <w:rPr>
          <w:rFonts w:ascii="Times New Roman" w:hAnsi="Times New Roman" w:cs="Times New Roman"/>
          <w:sz w:val="24"/>
          <w:szCs w:val="24"/>
        </w:rPr>
        <w:t>that match the best standards in the market.</w:t>
      </w:r>
      <w:r w:rsidR="00582A03" w:rsidRPr="00675563">
        <w:rPr>
          <w:rFonts w:ascii="Times New Roman" w:hAnsi="Times New Roman" w:cs="Times New Roman"/>
          <w:sz w:val="24"/>
          <w:szCs w:val="24"/>
        </w:rPr>
        <w:t xml:space="preserve"> In this company, we value human safety and the welfare of all our employees is paramount in everything that we undertake. It is for this reason that we have </w:t>
      </w:r>
      <w:r w:rsidR="005135E5" w:rsidRPr="00675563">
        <w:rPr>
          <w:rFonts w:ascii="Times New Roman" w:hAnsi="Times New Roman" w:cs="Times New Roman"/>
          <w:sz w:val="24"/>
          <w:szCs w:val="24"/>
        </w:rPr>
        <w:t>incorporated measures to make sure none of our employees has their safety compromised while they are at work.</w:t>
      </w:r>
    </w:p>
    <w:p w14:paraId="3704A42B" w14:textId="77777777" w:rsidR="005135E5" w:rsidRPr="00675563" w:rsidRDefault="005135E5"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First of all, we recognize the impact that Covid-19 has on employees and their families, and indeed with everyone that the company associates with through service and business. Since </w:t>
      </w:r>
      <w:r w:rsidRPr="00675563">
        <w:rPr>
          <w:rFonts w:ascii="Times New Roman" w:hAnsi="Times New Roman" w:cs="Times New Roman"/>
          <w:sz w:val="24"/>
          <w:szCs w:val="24"/>
        </w:rPr>
        <w:lastRenderedPageBreak/>
        <w:t xml:space="preserve">care is embedded in the company’s culture, we </w:t>
      </w:r>
      <w:r w:rsidR="00483C3B" w:rsidRPr="00675563">
        <w:rPr>
          <w:rFonts w:ascii="Times New Roman" w:hAnsi="Times New Roman" w:cs="Times New Roman"/>
          <w:sz w:val="24"/>
          <w:szCs w:val="24"/>
        </w:rPr>
        <w:t xml:space="preserve">have gone miles to ensure that our employees will not have to leave work for fear of contracting the virus or for the fear of putting their families in danger of the diseases. </w:t>
      </w:r>
      <w:r w:rsidR="005607FD" w:rsidRPr="00675563">
        <w:rPr>
          <w:rFonts w:ascii="Times New Roman" w:hAnsi="Times New Roman" w:cs="Times New Roman"/>
          <w:sz w:val="24"/>
          <w:szCs w:val="24"/>
        </w:rPr>
        <w:t xml:space="preserve">The company has made the workplace “Covid-19 safe” through a number of ways which have all been deliberated upon after following the health guidelines </w:t>
      </w:r>
      <w:r w:rsidR="00220633" w:rsidRPr="00675563">
        <w:rPr>
          <w:rFonts w:ascii="Times New Roman" w:hAnsi="Times New Roman" w:cs="Times New Roman"/>
          <w:sz w:val="24"/>
          <w:szCs w:val="24"/>
        </w:rPr>
        <w:t>provided by the government. One thing the company has done is to ensure that face masks are available for all employees working here</w:t>
      </w:r>
      <w:r w:rsidR="00CE0D39" w:rsidRPr="00675563">
        <w:rPr>
          <w:rFonts w:ascii="Times New Roman" w:hAnsi="Times New Roman" w:cs="Times New Roman"/>
          <w:sz w:val="24"/>
          <w:szCs w:val="24"/>
        </w:rPr>
        <w:t>, and the employee are provided with at least three pieces daily such that they can dispose of the ones they are using after some time</w:t>
      </w:r>
      <w:r w:rsidR="00697FE8" w:rsidRPr="00675563">
        <w:rPr>
          <w:rFonts w:ascii="Times New Roman" w:hAnsi="Times New Roman" w:cs="Times New Roman"/>
          <w:sz w:val="24"/>
          <w:szCs w:val="24"/>
        </w:rPr>
        <w:t xml:space="preserve"> during the day. </w:t>
      </w:r>
      <w:r w:rsidR="00F84D0C" w:rsidRPr="00675563">
        <w:rPr>
          <w:rFonts w:ascii="Times New Roman" w:hAnsi="Times New Roman" w:cs="Times New Roman"/>
          <w:sz w:val="24"/>
          <w:szCs w:val="24"/>
        </w:rPr>
        <w:t xml:space="preserve">Additional hygiene measures have also been incorporated, including availing </w:t>
      </w:r>
      <w:r w:rsidR="00BD14EA" w:rsidRPr="00675563">
        <w:rPr>
          <w:rFonts w:ascii="Times New Roman" w:hAnsi="Times New Roman" w:cs="Times New Roman"/>
          <w:sz w:val="24"/>
          <w:szCs w:val="24"/>
        </w:rPr>
        <w:t xml:space="preserve">handwashing facilities and sanitizers. </w:t>
      </w:r>
    </w:p>
    <w:p w14:paraId="481AD9D7" w14:textId="77777777" w:rsidR="00BD14EA" w:rsidRPr="00675563" w:rsidRDefault="00E62262"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One of the most attractive things about working with us is that our employees do not really have to come to the workplace when they deem it unsafe. We have introduced flexibility in our working schedules and when an employee feels like it is risky for them to commute to their work station, they only need to make arrangements with their </w:t>
      </w:r>
      <w:r w:rsidR="0010172B" w:rsidRPr="00675563">
        <w:rPr>
          <w:rFonts w:ascii="Times New Roman" w:hAnsi="Times New Roman" w:cs="Times New Roman"/>
          <w:sz w:val="24"/>
          <w:szCs w:val="24"/>
        </w:rPr>
        <w:t xml:space="preserve">supervisors and the management will arrange for the to work from home, where they will feel safer. Also, flexibility introduced in the working times and schedules has allowed the company to </w:t>
      </w:r>
      <w:r w:rsidR="003856F6" w:rsidRPr="00675563">
        <w:rPr>
          <w:rFonts w:ascii="Times New Roman" w:hAnsi="Times New Roman" w:cs="Times New Roman"/>
          <w:sz w:val="24"/>
          <w:szCs w:val="24"/>
        </w:rPr>
        <w:t xml:space="preserve">ensure that we do not have crowded </w:t>
      </w:r>
      <w:r w:rsidR="00DF6143" w:rsidRPr="00675563">
        <w:rPr>
          <w:rFonts w:ascii="Times New Roman" w:hAnsi="Times New Roman" w:cs="Times New Roman"/>
          <w:sz w:val="24"/>
          <w:szCs w:val="24"/>
        </w:rPr>
        <w:t>workplaces by div</w:t>
      </w:r>
      <w:r w:rsidR="00187905" w:rsidRPr="00675563">
        <w:rPr>
          <w:rFonts w:ascii="Times New Roman" w:hAnsi="Times New Roman" w:cs="Times New Roman"/>
          <w:sz w:val="24"/>
          <w:szCs w:val="24"/>
        </w:rPr>
        <w:t>iding the employees into shifts.</w:t>
      </w:r>
    </w:p>
    <w:p w14:paraId="4923ED3D" w14:textId="77777777" w:rsidR="00187905" w:rsidRPr="00675563" w:rsidRDefault="00187905"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The company understands the hardships that the Covid-19 </w:t>
      </w:r>
      <w:r w:rsidR="00491848" w:rsidRPr="00675563">
        <w:rPr>
          <w:rFonts w:ascii="Times New Roman" w:hAnsi="Times New Roman" w:cs="Times New Roman"/>
          <w:sz w:val="24"/>
          <w:szCs w:val="24"/>
        </w:rPr>
        <w:t>has brought on the economy as a whole, and with this in mind, the company has had to change some of the aspects of its business and operations so as to better handle</w:t>
      </w:r>
      <w:r w:rsidR="000D76DA" w:rsidRPr="00675563">
        <w:rPr>
          <w:rFonts w:ascii="Times New Roman" w:hAnsi="Times New Roman" w:cs="Times New Roman"/>
          <w:sz w:val="24"/>
          <w:szCs w:val="24"/>
        </w:rPr>
        <w:t xml:space="preserve"> the effects of Covid-19. However, the company did not want to lay off our employees because we understand that they are experiencing the same things out there. With the knowledge of how important keeping the relationship with our employee is for both the company and the employees, </w:t>
      </w:r>
      <w:r w:rsidR="00086FD9" w:rsidRPr="00675563">
        <w:rPr>
          <w:rFonts w:ascii="Times New Roman" w:hAnsi="Times New Roman" w:cs="Times New Roman"/>
          <w:sz w:val="24"/>
          <w:szCs w:val="24"/>
        </w:rPr>
        <w:t>the company resorted to job rede</w:t>
      </w:r>
      <w:r w:rsidR="000D76DA" w:rsidRPr="00675563">
        <w:rPr>
          <w:rFonts w:ascii="Times New Roman" w:hAnsi="Times New Roman" w:cs="Times New Roman"/>
          <w:sz w:val="24"/>
          <w:szCs w:val="24"/>
        </w:rPr>
        <w:t xml:space="preserve">signs and </w:t>
      </w:r>
      <w:r w:rsidR="00086FD9" w:rsidRPr="00675563">
        <w:rPr>
          <w:rFonts w:ascii="Times New Roman" w:hAnsi="Times New Roman" w:cs="Times New Roman"/>
          <w:sz w:val="24"/>
          <w:szCs w:val="24"/>
        </w:rPr>
        <w:t xml:space="preserve">restructuring some of the roles that would have otherwise been eliminated as the company tried </w:t>
      </w:r>
      <w:r w:rsidR="00086FD9" w:rsidRPr="00675563">
        <w:rPr>
          <w:rFonts w:ascii="Times New Roman" w:hAnsi="Times New Roman" w:cs="Times New Roman"/>
          <w:sz w:val="24"/>
          <w:szCs w:val="24"/>
        </w:rPr>
        <w:lastRenderedPageBreak/>
        <w:t xml:space="preserve">to adapt to the changing market conditions with the pandemic. We want our employees to feel appreciated by the company for the vital role they play in making us successful and the least we could do is find a way to keep them </w:t>
      </w:r>
      <w:r w:rsidR="00F75EB4" w:rsidRPr="00675563">
        <w:rPr>
          <w:rFonts w:ascii="Times New Roman" w:hAnsi="Times New Roman" w:cs="Times New Roman"/>
          <w:sz w:val="24"/>
          <w:szCs w:val="24"/>
        </w:rPr>
        <w:t xml:space="preserve">with us in the face of adversity. </w:t>
      </w:r>
    </w:p>
    <w:p w14:paraId="025118BA" w14:textId="77777777" w:rsidR="00E47A72" w:rsidRPr="00675563" w:rsidRDefault="00F75EB4" w:rsidP="00675563">
      <w:pPr>
        <w:spacing w:line="480" w:lineRule="auto"/>
        <w:rPr>
          <w:rFonts w:ascii="Times New Roman" w:hAnsi="Times New Roman" w:cs="Times New Roman"/>
          <w:b/>
          <w:sz w:val="24"/>
          <w:szCs w:val="24"/>
        </w:rPr>
      </w:pPr>
      <w:r w:rsidRPr="00675563">
        <w:rPr>
          <w:rFonts w:ascii="Times New Roman" w:hAnsi="Times New Roman" w:cs="Times New Roman"/>
          <w:b/>
          <w:sz w:val="24"/>
          <w:szCs w:val="24"/>
        </w:rPr>
        <w:t>Conclusion</w:t>
      </w:r>
    </w:p>
    <w:p w14:paraId="7C2E49B2" w14:textId="77777777" w:rsidR="00E47A72" w:rsidRPr="00675563" w:rsidRDefault="00F75EB4" w:rsidP="00675563">
      <w:pPr>
        <w:spacing w:line="480" w:lineRule="auto"/>
        <w:ind w:firstLine="720"/>
        <w:rPr>
          <w:rFonts w:ascii="Times New Roman" w:hAnsi="Times New Roman" w:cs="Times New Roman"/>
          <w:sz w:val="24"/>
          <w:szCs w:val="24"/>
        </w:rPr>
      </w:pPr>
      <w:r w:rsidRPr="00675563">
        <w:rPr>
          <w:rFonts w:ascii="Times New Roman" w:hAnsi="Times New Roman" w:cs="Times New Roman"/>
          <w:sz w:val="24"/>
          <w:szCs w:val="24"/>
        </w:rPr>
        <w:t xml:space="preserve">In conclusion, this article has focused on the importance of employee engagement in an organization and why this is a significant factor of success for the organizational managers to </w:t>
      </w:r>
      <w:r w:rsidR="009E05A3" w:rsidRPr="00675563">
        <w:rPr>
          <w:rFonts w:ascii="Times New Roman" w:hAnsi="Times New Roman" w:cs="Times New Roman"/>
          <w:sz w:val="24"/>
          <w:szCs w:val="24"/>
        </w:rPr>
        <w:t>pay attention to. The importance of this factor has, however, not fully convinced all the managers in the country are yet to fully engage their employees and this could indicate a loophole from which companies fail to get the most out of the skills and experience of their employees</w:t>
      </w:r>
      <w:r w:rsidR="00924D27" w:rsidRPr="00675563">
        <w:rPr>
          <w:rFonts w:ascii="Times New Roman" w:hAnsi="Times New Roman" w:cs="Times New Roman"/>
          <w:sz w:val="24"/>
          <w:szCs w:val="24"/>
        </w:rPr>
        <w:t>. The challenge that many managers face is in measuring employee management, although this can be solved by using some of the measuring tools that have been highlighted in this article and others that have not been mentioned. The most important thing for managers to note is that with the employees fully engaged, the company stands to benefit from an overall point of view and, as such, proper attention must be paid to this issue.</w:t>
      </w:r>
    </w:p>
    <w:p w14:paraId="16CE1F5D" w14:textId="77777777" w:rsidR="00675563" w:rsidRPr="00675563" w:rsidRDefault="00675563" w:rsidP="00675563">
      <w:pPr>
        <w:spacing w:line="480" w:lineRule="auto"/>
        <w:rPr>
          <w:rFonts w:ascii="Times New Roman" w:hAnsi="Times New Roman" w:cs="Times New Roman"/>
          <w:b/>
          <w:sz w:val="24"/>
          <w:szCs w:val="24"/>
        </w:rPr>
      </w:pPr>
      <w:r w:rsidRPr="00675563">
        <w:rPr>
          <w:rFonts w:ascii="Times New Roman" w:hAnsi="Times New Roman" w:cs="Times New Roman"/>
          <w:b/>
          <w:sz w:val="24"/>
          <w:szCs w:val="24"/>
        </w:rPr>
        <w:br w:type="page"/>
      </w:r>
    </w:p>
    <w:p w14:paraId="7C95FA57" w14:textId="77777777" w:rsidR="00675563" w:rsidRPr="00675563" w:rsidRDefault="00675563" w:rsidP="00675563">
      <w:pPr>
        <w:spacing w:line="480" w:lineRule="auto"/>
        <w:rPr>
          <w:rFonts w:ascii="Times New Roman" w:hAnsi="Times New Roman" w:cs="Times New Roman"/>
          <w:b/>
          <w:sz w:val="24"/>
          <w:szCs w:val="24"/>
        </w:rPr>
      </w:pPr>
      <w:r w:rsidRPr="00675563">
        <w:rPr>
          <w:rFonts w:ascii="Times New Roman" w:hAnsi="Times New Roman" w:cs="Times New Roman"/>
          <w:b/>
          <w:sz w:val="24"/>
          <w:szCs w:val="24"/>
        </w:rPr>
        <w:lastRenderedPageBreak/>
        <w:t>Bibliography</w:t>
      </w:r>
    </w:p>
    <w:p w14:paraId="20B1C75B" w14:textId="77777777" w:rsidR="00C44D80" w:rsidRPr="00675563" w:rsidRDefault="00C44D80" w:rsidP="00675563">
      <w:pPr>
        <w:spacing w:line="480" w:lineRule="auto"/>
        <w:ind w:left="720" w:hanging="720"/>
        <w:rPr>
          <w:rFonts w:ascii="Times New Roman" w:hAnsi="Times New Roman" w:cs="Times New Roman"/>
          <w:sz w:val="24"/>
          <w:szCs w:val="24"/>
        </w:rPr>
      </w:pPr>
      <w:r w:rsidRPr="00675563">
        <w:rPr>
          <w:rFonts w:ascii="Times New Roman" w:hAnsi="Times New Roman" w:cs="Times New Roman"/>
          <w:sz w:val="24"/>
          <w:szCs w:val="24"/>
        </w:rPr>
        <w:t xml:space="preserve">Anitha, J., 2014. Determinants of employee engagement and their impact on employee performance. </w:t>
      </w:r>
      <w:r w:rsidRPr="00675563">
        <w:rPr>
          <w:rFonts w:ascii="Times New Roman" w:hAnsi="Times New Roman" w:cs="Times New Roman"/>
          <w:i/>
          <w:iCs/>
          <w:sz w:val="24"/>
          <w:szCs w:val="24"/>
        </w:rPr>
        <w:t>International journal of productivity and performance management</w:t>
      </w:r>
      <w:r w:rsidRPr="00675563">
        <w:rPr>
          <w:rFonts w:ascii="Times New Roman" w:hAnsi="Times New Roman" w:cs="Times New Roman"/>
          <w:sz w:val="24"/>
          <w:szCs w:val="24"/>
        </w:rPr>
        <w:t>.</w:t>
      </w:r>
    </w:p>
    <w:p w14:paraId="5F39A953" w14:textId="77777777" w:rsidR="00C44D80" w:rsidRPr="00675563" w:rsidRDefault="00C44D80" w:rsidP="00675563">
      <w:pPr>
        <w:spacing w:after="0" w:line="480" w:lineRule="auto"/>
        <w:ind w:left="720" w:hanging="720"/>
        <w:rPr>
          <w:rFonts w:ascii="Times New Roman" w:eastAsia="Times New Roman" w:hAnsi="Times New Roman" w:cs="Times New Roman"/>
          <w:sz w:val="24"/>
          <w:szCs w:val="24"/>
        </w:rPr>
      </w:pPr>
      <w:r w:rsidRPr="00675563">
        <w:rPr>
          <w:rFonts w:ascii="Times New Roman" w:eastAsia="Times New Roman" w:hAnsi="Times New Roman" w:cs="Times New Roman"/>
          <w:sz w:val="24"/>
          <w:szCs w:val="24"/>
        </w:rPr>
        <w:t xml:space="preserve">Bedarkar, M. and Pandita, D., 2014. A study on the drivers of employee engagement impacting employee performance. </w:t>
      </w:r>
      <w:r w:rsidRPr="00675563">
        <w:rPr>
          <w:rFonts w:ascii="Times New Roman" w:eastAsia="Times New Roman" w:hAnsi="Times New Roman" w:cs="Times New Roman"/>
          <w:i/>
          <w:iCs/>
          <w:sz w:val="24"/>
          <w:szCs w:val="24"/>
        </w:rPr>
        <w:t>Procedia-Social and Behavioral Sciences</w:t>
      </w:r>
      <w:r w:rsidRPr="00675563">
        <w:rPr>
          <w:rFonts w:ascii="Times New Roman" w:eastAsia="Times New Roman" w:hAnsi="Times New Roman" w:cs="Times New Roman"/>
          <w:sz w:val="24"/>
          <w:szCs w:val="24"/>
        </w:rPr>
        <w:t xml:space="preserve">, </w:t>
      </w:r>
      <w:r w:rsidRPr="00675563">
        <w:rPr>
          <w:rFonts w:ascii="Times New Roman" w:eastAsia="Times New Roman" w:hAnsi="Times New Roman" w:cs="Times New Roman"/>
          <w:i/>
          <w:iCs/>
          <w:sz w:val="24"/>
          <w:szCs w:val="24"/>
        </w:rPr>
        <w:t>133</w:t>
      </w:r>
      <w:r w:rsidRPr="00675563">
        <w:rPr>
          <w:rFonts w:ascii="Times New Roman" w:eastAsia="Times New Roman" w:hAnsi="Times New Roman" w:cs="Times New Roman"/>
          <w:sz w:val="24"/>
          <w:szCs w:val="24"/>
        </w:rPr>
        <w:t>, pp.106-115.</w:t>
      </w:r>
    </w:p>
    <w:p w14:paraId="4221C8FE" w14:textId="77777777" w:rsidR="00C44D80" w:rsidRPr="00675563" w:rsidRDefault="00C44D80" w:rsidP="00675563">
      <w:pPr>
        <w:spacing w:line="480" w:lineRule="auto"/>
        <w:ind w:left="720" w:hanging="720"/>
        <w:rPr>
          <w:rFonts w:ascii="Times New Roman" w:hAnsi="Times New Roman" w:cs="Times New Roman"/>
          <w:sz w:val="24"/>
          <w:szCs w:val="24"/>
        </w:rPr>
      </w:pPr>
      <w:r w:rsidRPr="00675563">
        <w:rPr>
          <w:rFonts w:ascii="Times New Roman" w:hAnsi="Times New Roman" w:cs="Times New Roman"/>
          <w:sz w:val="24"/>
          <w:szCs w:val="24"/>
        </w:rPr>
        <w:t xml:space="preserve">Burnett, J.R. and Lisk, T.C., 2019. The future of employee engagement: Real-time monitoring and digital tools for engaging a workforce. </w:t>
      </w:r>
      <w:r w:rsidRPr="00675563">
        <w:rPr>
          <w:rFonts w:ascii="Times New Roman" w:hAnsi="Times New Roman" w:cs="Times New Roman"/>
          <w:i/>
          <w:iCs/>
          <w:sz w:val="24"/>
          <w:szCs w:val="24"/>
        </w:rPr>
        <w:t>International Studies of Management &amp; Organization</w:t>
      </w:r>
      <w:r w:rsidRPr="00675563">
        <w:rPr>
          <w:rFonts w:ascii="Times New Roman" w:hAnsi="Times New Roman" w:cs="Times New Roman"/>
          <w:sz w:val="24"/>
          <w:szCs w:val="24"/>
        </w:rPr>
        <w:t xml:space="preserve">, </w:t>
      </w:r>
      <w:r w:rsidRPr="00675563">
        <w:rPr>
          <w:rFonts w:ascii="Times New Roman" w:hAnsi="Times New Roman" w:cs="Times New Roman"/>
          <w:i/>
          <w:iCs/>
          <w:sz w:val="24"/>
          <w:szCs w:val="24"/>
        </w:rPr>
        <w:t>49</w:t>
      </w:r>
      <w:r w:rsidRPr="00675563">
        <w:rPr>
          <w:rFonts w:ascii="Times New Roman" w:hAnsi="Times New Roman" w:cs="Times New Roman"/>
          <w:sz w:val="24"/>
          <w:szCs w:val="24"/>
        </w:rPr>
        <w:t>(1), pp.108-119.</w:t>
      </w:r>
    </w:p>
    <w:p w14:paraId="25288B12" w14:textId="77777777" w:rsidR="00C44D80" w:rsidRPr="00675563" w:rsidRDefault="00C44D80" w:rsidP="00675563">
      <w:pPr>
        <w:spacing w:line="480" w:lineRule="auto"/>
        <w:ind w:left="720" w:hanging="720"/>
        <w:rPr>
          <w:rFonts w:ascii="Times New Roman" w:hAnsi="Times New Roman" w:cs="Times New Roman"/>
          <w:sz w:val="24"/>
          <w:szCs w:val="24"/>
        </w:rPr>
      </w:pPr>
      <w:r w:rsidRPr="00675563">
        <w:rPr>
          <w:rFonts w:ascii="Times New Roman" w:hAnsi="Times New Roman" w:cs="Times New Roman"/>
          <w:sz w:val="24"/>
          <w:szCs w:val="24"/>
        </w:rPr>
        <w:t xml:space="preserve">Dickson, D., 2010. </w:t>
      </w:r>
      <w:r w:rsidRPr="00675563">
        <w:rPr>
          <w:rFonts w:ascii="Times New Roman" w:hAnsi="Times New Roman" w:cs="Times New Roman"/>
          <w:i/>
          <w:iCs/>
          <w:sz w:val="24"/>
          <w:szCs w:val="24"/>
        </w:rPr>
        <w:t>Fostering employee engagement: Practical tools and best practice techniques</w:t>
      </w:r>
      <w:r w:rsidRPr="00675563">
        <w:rPr>
          <w:rFonts w:ascii="Times New Roman" w:hAnsi="Times New Roman" w:cs="Times New Roman"/>
          <w:sz w:val="24"/>
          <w:szCs w:val="24"/>
        </w:rPr>
        <w:t>. Human Resource Development.</w:t>
      </w:r>
    </w:p>
    <w:p w14:paraId="1F6C005E" w14:textId="77777777" w:rsidR="00C44D80" w:rsidRPr="00675563" w:rsidRDefault="00C44D80" w:rsidP="00675563">
      <w:pPr>
        <w:spacing w:line="480" w:lineRule="auto"/>
        <w:ind w:left="720" w:hanging="720"/>
        <w:rPr>
          <w:rFonts w:ascii="Times New Roman" w:hAnsi="Times New Roman" w:cs="Times New Roman"/>
          <w:b/>
          <w:sz w:val="24"/>
          <w:szCs w:val="24"/>
        </w:rPr>
      </w:pPr>
      <w:r w:rsidRPr="00675563">
        <w:rPr>
          <w:rFonts w:ascii="Times New Roman" w:hAnsi="Times New Roman" w:cs="Times New Roman"/>
          <w:sz w:val="24"/>
          <w:szCs w:val="24"/>
        </w:rPr>
        <w:t xml:space="preserve">Goswami, P., 2015. Employee value proposition: a tool for employment branding. </w:t>
      </w:r>
      <w:r w:rsidRPr="00675563">
        <w:rPr>
          <w:rFonts w:ascii="Times New Roman" w:hAnsi="Times New Roman" w:cs="Times New Roman"/>
          <w:i/>
          <w:iCs/>
          <w:sz w:val="24"/>
          <w:szCs w:val="24"/>
        </w:rPr>
        <w:t>International Journal of Scientific and Research Publications</w:t>
      </w:r>
      <w:r w:rsidRPr="00675563">
        <w:rPr>
          <w:rFonts w:ascii="Times New Roman" w:hAnsi="Times New Roman" w:cs="Times New Roman"/>
          <w:sz w:val="24"/>
          <w:szCs w:val="24"/>
        </w:rPr>
        <w:t xml:space="preserve">, </w:t>
      </w:r>
      <w:r w:rsidRPr="00675563">
        <w:rPr>
          <w:rFonts w:ascii="Times New Roman" w:hAnsi="Times New Roman" w:cs="Times New Roman"/>
          <w:i/>
          <w:iCs/>
          <w:sz w:val="24"/>
          <w:szCs w:val="24"/>
        </w:rPr>
        <w:t>5</w:t>
      </w:r>
      <w:r w:rsidRPr="00675563">
        <w:rPr>
          <w:rFonts w:ascii="Times New Roman" w:hAnsi="Times New Roman" w:cs="Times New Roman"/>
          <w:sz w:val="24"/>
          <w:szCs w:val="24"/>
        </w:rPr>
        <w:t>(12), pp.263-264.</w:t>
      </w:r>
    </w:p>
    <w:p w14:paraId="0D56CCED" w14:textId="77777777" w:rsidR="00C44D80" w:rsidRPr="00675563" w:rsidRDefault="00C44D80" w:rsidP="00675563">
      <w:pPr>
        <w:spacing w:line="480" w:lineRule="auto"/>
        <w:ind w:left="720" w:hanging="720"/>
        <w:rPr>
          <w:rFonts w:ascii="Times New Roman" w:hAnsi="Times New Roman" w:cs="Times New Roman"/>
          <w:sz w:val="24"/>
          <w:szCs w:val="24"/>
        </w:rPr>
      </w:pPr>
      <w:r w:rsidRPr="00675563">
        <w:rPr>
          <w:rFonts w:ascii="Times New Roman" w:hAnsi="Times New Roman" w:cs="Times New Roman"/>
          <w:sz w:val="24"/>
          <w:szCs w:val="24"/>
        </w:rPr>
        <w:t xml:space="preserve">Gupta, N. and Sharma, V., 2016. Exploring employee engagement—A way to better business performance. </w:t>
      </w:r>
      <w:r w:rsidRPr="00675563">
        <w:rPr>
          <w:rFonts w:ascii="Times New Roman" w:hAnsi="Times New Roman" w:cs="Times New Roman"/>
          <w:i/>
          <w:iCs/>
          <w:sz w:val="24"/>
          <w:szCs w:val="24"/>
        </w:rPr>
        <w:t>Global Business Review</w:t>
      </w:r>
      <w:r w:rsidRPr="00675563">
        <w:rPr>
          <w:rFonts w:ascii="Times New Roman" w:hAnsi="Times New Roman" w:cs="Times New Roman"/>
          <w:sz w:val="24"/>
          <w:szCs w:val="24"/>
        </w:rPr>
        <w:t xml:space="preserve">, </w:t>
      </w:r>
      <w:r w:rsidRPr="00675563">
        <w:rPr>
          <w:rFonts w:ascii="Times New Roman" w:hAnsi="Times New Roman" w:cs="Times New Roman"/>
          <w:i/>
          <w:iCs/>
          <w:sz w:val="24"/>
          <w:szCs w:val="24"/>
        </w:rPr>
        <w:t>17</w:t>
      </w:r>
      <w:r w:rsidRPr="00675563">
        <w:rPr>
          <w:rFonts w:ascii="Times New Roman" w:hAnsi="Times New Roman" w:cs="Times New Roman"/>
          <w:sz w:val="24"/>
          <w:szCs w:val="24"/>
        </w:rPr>
        <w:t>(3_suppl), pp.45S-63S.</w:t>
      </w:r>
    </w:p>
    <w:p w14:paraId="56004B1B" w14:textId="77777777" w:rsidR="00C44D80" w:rsidRPr="00675563" w:rsidRDefault="00C44D80" w:rsidP="00675563">
      <w:pPr>
        <w:spacing w:after="0" w:line="480" w:lineRule="auto"/>
        <w:ind w:left="720" w:hanging="720"/>
        <w:rPr>
          <w:rFonts w:ascii="Times New Roman" w:eastAsia="Times New Roman" w:hAnsi="Times New Roman" w:cs="Times New Roman"/>
          <w:sz w:val="24"/>
          <w:szCs w:val="24"/>
        </w:rPr>
      </w:pPr>
      <w:r w:rsidRPr="00675563">
        <w:rPr>
          <w:rFonts w:ascii="Times New Roman" w:eastAsia="Times New Roman" w:hAnsi="Times New Roman" w:cs="Times New Roman"/>
          <w:sz w:val="24"/>
          <w:szCs w:val="24"/>
        </w:rPr>
        <w:t xml:space="preserve">Jeung, C.W., 2011. The concept of employee engagement: A comprehensive review from a positive organizational behavior perspective. </w:t>
      </w:r>
      <w:r w:rsidRPr="00675563">
        <w:rPr>
          <w:rFonts w:ascii="Times New Roman" w:eastAsia="Times New Roman" w:hAnsi="Times New Roman" w:cs="Times New Roman"/>
          <w:i/>
          <w:iCs/>
          <w:sz w:val="24"/>
          <w:szCs w:val="24"/>
        </w:rPr>
        <w:t>Performance Improvement Quarterly</w:t>
      </w:r>
      <w:r w:rsidRPr="00675563">
        <w:rPr>
          <w:rFonts w:ascii="Times New Roman" w:eastAsia="Times New Roman" w:hAnsi="Times New Roman" w:cs="Times New Roman"/>
          <w:sz w:val="24"/>
          <w:szCs w:val="24"/>
        </w:rPr>
        <w:t xml:space="preserve">, </w:t>
      </w:r>
      <w:r w:rsidRPr="00675563">
        <w:rPr>
          <w:rFonts w:ascii="Times New Roman" w:eastAsia="Times New Roman" w:hAnsi="Times New Roman" w:cs="Times New Roman"/>
          <w:i/>
          <w:iCs/>
          <w:sz w:val="24"/>
          <w:szCs w:val="24"/>
        </w:rPr>
        <w:t>24</w:t>
      </w:r>
      <w:r w:rsidRPr="00675563">
        <w:rPr>
          <w:rFonts w:ascii="Times New Roman" w:eastAsia="Times New Roman" w:hAnsi="Times New Roman" w:cs="Times New Roman"/>
          <w:sz w:val="24"/>
          <w:szCs w:val="24"/>
        </w:rPr>
        <w:t>(2), pp.49-69.</w:t>
      </w:r>
    </w:p>
    <w:p w14:paraId="644E2EB0" w14:textId="77777777" w:rsidR="00C44D80" w:rsidRPr="00675563" w:rsidRDefault="00C44D80" w:rsidP="00675563">
      <w:pPr>
        <w:spacing w:line="480" w:lineRule="auto"/>
        <w:ind w:left="720" w:hanging="720"/>
        <w:rPr>
          <w:rFonts w:ascii="Times New Roman" w:hAnsi="Times New Roman" w:cs="Times New Roman"/>
          <w:sz w:val="24"/>
          <w:szCs w:val="24"/>
        </w:rPr>
      </w:pPr>
      <w:r w:rsidRPr="00675563">
        <w:rPr>
          <w:rFonts w:ascii="Times New Roman" w:hAnsi="Times New Roman" w:cs="Times New Roman"/>
          <w:sz w:val="24"/>
          <w:szCs w:val="24"/>
        </w:rPr>
        <w:t xml:space="preserve">Macey, W.H., Schneider, B., Barbera, K.M. and Young, S.A., 2011. </w:t>
      </w:r>
      <w:r w:rsidRPr="00675563">
        <w:rPr>
          <w:rFonts w:ascii="Times New Roman" w:hAnsi="Times New Roman" w:cs="Times New Roman"/>
          <w:i/>
          <w:iCs/>
          <w:sz w:val="24"/>
          <w:szCs w:val="24"/>
        </w:rPr>
        <w:t>Employee engagement: Tools for analysis, practice, and competitive advantage</w:t>
      </w:r>
      <w:r w:rsidRPr="00675563">
        <w:rPr>
          <w:rFonts w:ascii="Times New Roman" w:hAnsi="Times New Roman" w:cs="Times New Roman"/>
          <w:sz w:val="24"/>
          <w:szCs w:val="24"/>
        </w:rPr>
        <w:t xml:space="preserve"> (Vol. 31). John Wiley &amp; Sons.</w:t>
      </w:r>
    </w:p>
    <w:p w14:paraId="2661F4A6" w14:textId="77777777" w:rsidR="00C44D80" w:rsidRPr="00675563" w:rsidRDefault="00C44D80" w:rsidP="00675563">
      <w:pPr>
        <w:spacing w:after="0" w:line="480" w:lineRule="auto"/>
        <w:ind w:left="720" w:hanging="720"/>
        <w:rPr>
          <w:rFonts w:ascii="Times New Roman" w:eastAsia="Times New Roman" w:hAnsi="Times New Roman" w:cs="Times New Roman"/>
          <w:sz w:val="24"/>
          <w:szCs w:val="24"/>
        </w:rPr>
      </w:pPr>
      <w:r w:rsidRPr="00675563">
        <w:rPr>
          <w:rFonts w:ascii="Times New Roman" w:eastAsia="Times New Roman" w:hAnsi="Times New Roman" w:cs="Times New Roman"/>
          <w:sz w:val="24"/>
          <w:szCs w:val="24"/>
        </w:rPr>
        <w:t xml:space="preserve">Popli, S. and Rizvi, I.A., 2016. Drivers of employee engagement: The role of leadership style. </w:t>
      </w:r>
      <w:r w:rsidRPr="00675563">
        <w:rPr>
          <w:rFonts w:ascii="Times New Roman" w:eastAsia="Times New Roman" w:hAnsi="Times New Roman" w:cs="Times New Roman"/>
          <w:i/>
          <w:iCs/>
          <w:sz w:val="24"/>
          <w:szCs w:val="24"/>
        </w:rPr>
        <w:t>Global Business Review</w:t>
      </w:r>
      <w:r w:rsidRPr="00675563">
        <w:rPr>
          <w:rFonts w:ascii="Times New Roman" w:eastAsia="Times New Roman" w:hAnsi="Times New Roman" w:cs="Times New Roman"/>
          <w:sz w:val="24"/>
          <w:szCs w:val="24"/>
        </w:rPr>
        <w:t xml:space="preserve">, </w:t>
      </w:r>
      <w:r w:rsidRPr="00675563">
        <w:rPr>
          <w:rFonts w:ascii="Times New Roman" w:eastAsia="Times New Roman" w:hAnsi="Times New Roman" w:cs="Times New Roman"/>
          <w:i/>
          <w:iCs/>
          <w:sz w:val="24"/>
          <w:szCs w:val="24"/>
        </w:rPr>
        <w:t>17</w:t>
      </w:r>
      <w:r w:rsidRPr="00675563">
        <w:rPr>
          <w:rFonts w:ascii="Times New Roman" w:eastAsia="Times New Roman" w:hAnsi="Times New Roman" w:cs="Times New Roman"/>
          <w:sz w:val="24"/>
          <w:szCs w:val="24"/>
        </w:rPr>
        <w:t>(4), pp.965-979.</w:t>
      </w:r>
    </w:p>
    <w:p w14:paraId="16F34E90" w14:textId="77777777" w:rsidR="00C44D80" w:rsidRPr="00675563" w:rsidRDefault="00C44D80" w:rsidP="00675563">
      <w:pPr>
        <w:spacing w:after="0" w:line="480" w:lineRule="auto"/>
        <w:ind w:left="720" w:hanging="720"/>
        <w:rPr>
          <w:rFonts w:ascii="Times New Roman" w:eastAsia="Times New Roman" w:hAnsi="Times New Roman" w:cs="Times New Roman"/>
          <w:sz w:val="24"/>
          <w:szCs w:val="24"/>
        </w:rPr>
      </w:pPr>
      <w:r w:rsidRPr="00675563">
        <w:rPr>
          <w:rFonts w:ascii="Times New Roman" w:eastAsia="Times New Roman" w:hAnsi="Times New Roman" w:cs="Times New Roman"/>
          <w:sz w:val="24"/>
          <w:szCs w:val="24"/>
        </w:rPr>
        <w:lastRenderedPageBreak/>
        <w:t xml:space="preserve">Welch, M., 2011. The evolution of the employee engagement concept: communication implications. </w:t>
      </w:r>
      <w:r w:rsidRPr="00675563">
        <w:rPr>
          <w:rFonts w:ascii="Times New Roman" w:eastAsia="Times New Roman" w:hAnsi="Times New Roman" w:cs="Times New Roman"/>
          <w:i/>
          <w:iCs/>
          <w:sz w:val="24"/>
          <w:szCs w:val="24"/>
        </w:rPr>
        <w:t>Corporate Communications: An International Journal</w:t>
      </w:r>
      <w:r w:rsidRPr="00675563">
        <w:rPr>
          <w:rFonts w:ascii="Times New Roman" w:eastAsia="Times New Roman" w:hAnsi="Times New Roman" w:cs="Times New Roman"/>
          <w:sz w:val="24"/>
          <w:szCs w:val="24"/>
        </w:rPr>
        <w:t>.</w:t>
      </w:r>
    </w:p>
    <w:p w14:paraId="0F199E04" w14:textId="77777777" w:rsidR="00675563" w:rsidRPr="00675563" w:rsidRDefault="00675563" w:rsidP="00675563">
      <w:pPr>
        <w:spacing w:line="480" w:lineRule="auto"/>
        <w:ind w:left="720" w:hanging="720"/>
        <w:rPr>
          <w:rFonts w:ascii="Times New Roman" w:hAnsi="Times New Roman" w:cs="Times New Roman"/>
          <w:sz w:val="24"/>
          <w:szCs w:val="24"/>
        </w:rPr>
      </w:pPr>
    </w:p>
    <w:p w14:paraId="64CFBFAA" w14:textId="77777777" w:rsidR="00675563" w:rsidRPr="00675563" w:rsidRDefault="00675563" w:rsidP="00675563">
      <w:pPr>
        <w:spacing w:line="480" w:lineRule="auto"/>
        <w:rPr>
          <w:rFonts w:ascii="Times New Roman" w:hAnsi="Times New Roman" w:cs="Times New Roman"/>
          <w:sz w:val="24"/>
          <w:szCs w:val="24"/>
        </w:rPr>
      </w:pPr>
    </w:p>
    <w:p w14:paraId="10F8D027" w14:textId="77777777" w:rsidR="00675563" w:rsidRPr="00675563" w:rsidRDefault="00675563" w:rsidP="00675563">
      <w:pPr>
        <w:spacing w:line="480" w:lineRule="auto"/>
        <w:rPr>
          <w:rFonts w:ascii="Times New Roman" w:hAnsi="Times New Roman" w:cs="Times New Roman"/>
          <w:sz w:val="24"/>
          <w:szCs w:val="24"/>
        </w:rPr>
      </w:pPr>
    </w:p>
    <w:sectPr w:rsidR="00675563" w:rsidRPr="0067556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51F87" w14:textId="77777777" w:rsidR="00F6460B" w:rsidRDefault="00F6460B" w:rsidP="00675563">
      <w:pPr>
        <w:spacing w:after="0" w:line="240" w:lineRule="auto"/>
      </w:pPr>
      <w:r>
        <w:separator/>
      </w:r>
    </w:p>
  </w:endnote>
  <w:endnote w:type="continuationSeparator" w:id="0">
    <w:p w14:paraId="1C2DCD40" w14:textId="77777777" w:rsidR="00F6460B" w:rsidRDefault="00F6460B" w:rsidP="00675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206AE7" w14:textId="77777777" w:rsidR="00F6460B" w:rsidRDefault="00F6460B" w:rsidP="00675563">
      <w:pPr>
        <w:spacing w:after="0" w:line="240" w:lineRule="auto"/>
      </w:pPr>
      <w:r>
        <w:separator/>
      </w:r>
    </w:p>
  </w:footnote>
  <w:footnote w:type="continuationSeparator" w:id="0">
    <w:p w14:paraId="0A61E421" w14:textId="77777777" w:rsidR="00F6460B" w:rsidRDefault="00F6460B" w:rsidP="00675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14B37F" w14:textId="236494ED" w:rsidR="00675563" w:rsidRPr="00675563" w:rsidRDefault="00675563">
    <w:pPr>
      <w:pStyle w:val="Header"/>
      <w:jc w:val="right"/>
      <w:rPr>
        <w:rFonts w:ascii="Times New Roman" w:hAnsi="Times New Roman" w:cs="Times New Roman"/>
        <w:sz w:val="24"/>
      </w:rPr>
    </w:pPr>
    <w:r>
      <w:rPr>
        <w:rFonts w:ascii="Times New Roman" w:hAnsi="Times New Roman" w:cs="Times New Roman"/>
        <w:sz w:val="24"/>
      </w:rPr>
      <w:t xml:space="preserve">                                                                                                  </w:t>
    </w:r>
  </w:p>
  <w:p w14:paraId="6936F9AF" w14:textId="77777777" w:rsidR="00675563" w:rsidRDefault="006755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A2ACB"/>
    <w:multiLevelType w:val="hybridMultilevel"/>
    <w:tmpl w:val="C8CE3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6CD"/>
    <w:rsid w:val="00086FD9"/>
    <w:rsid w:val="000C2665"/>
    <w:rsid w:val="000D76DA"/>
    <w:rsid w:val="0010172B"/>
    <w:rsid w:val="0012768B"/>
    <w:rsid w:val="00187905"/>
    <w:rsid w:val="001D05AB"/>
    <w:rsid w:val="00201607"/>
    <w:rsid w:val="00220633"/>
    <w:rsid w:val="00244A39"/>
    <w:rsid w:val="00262719"/>
    <w:rsid w:val="00277A1D"/>
    <w:rsid w:val="0029426F"/>
    <w:rsid w:val="002D362A"/>
    <w:rsid w:val="002F5D64"/>
    <w:rsid w:val="003019E5"/>
    <w:rsid w:val="003856F6"/>
    <w:rsid w:val="00483C3B"/>
    <w:rsid w:val="00491848"/>
    <w:rsid w:val="004A711B"/>
    <w:rsid w:val="004F7E28"/>
    <w:rsid w:val="005135E5"/>
    <w:rsid w:val="00516AC5"/>
    <w:rsid w:val="005607FD"/>
    <w:rsid w:val="00582A03"/>
    <w:rsid w:val="005C43EA"/>
    <w:rsid w:val="005F172C"/>
    <w:rsid w:val="005F511D"/>
    <w:rsid w:val="005F74F7"/>
    <w:rsid w:val="00651D67"/>
    <w:rsid w:val="00663D78"/>
    <w:rsid w:val="00675563"/>
    <w:rsid w:val="00684BE1"/>
    <w:rsid w:val="00697FE8"/>
    <w:rsid w:val="007376CD"/>
    <w:rsid w:val="00755464"/>
    <w:rsid w:val="007A400D"/>
    <w:rsid w:val="007B6930"/>
    <w:rsid w:val="007C10F5"/>
    <w:rsid w:val="00844F9B"/>
    <w:rsid w:val="00850760"/>
    <w:rsid w:val="008C4734"/>
    <w:rsid w:val="00924577"/>
    <w:rsid w:val="00924D27"/>
    <w:rsid w:val="009E05A3"/>
    <w:rsid w:val="00A55377"/>
    <w:rsid w:val="00A6393F"/>
    <w:rsid w:val="00A66531"/>
    <w:rsid w:val="00A83B30"/>
    <w:rsid w:val="00AB0ECC"/>
    <w:rsid w:val="00B45C40"/>
    <w:rsid w:val="00B4619C"/>
    <w:rsid w:val="00B7571A"/>
    <w:rsid w:val="00B8286A"/>
    <w:rsid w:val="00BC7B2B"/>
    <w:rsid w:val="00BD14EA"/>
    <w:rsid w:val="00BE0CDA"/>
    <w:rsid w:val="00C44D80"/>
    <w:rsid w:val="00CE0D39"/>
    <w:rsid w:val="00D0724E"/>
    <w:rsid w:val="00D42A54"/>
    <w:rsid w:val="00D7742F"/>
    <w:rsid w:val="00D851BE"/>
    <w:rsid w:val="00DC5E7C"/>
    <w:rsid w:val="00DF4ED1"/>
    <w:rsid w:val="00DF5DC0"/>
    <w:rsid w:val="00DF6143"/>
    <w:rsid w:val="00E47A72"/>
    <w:rsid w:val="00E62262"/>
    <w:rsid w:val="00EB0B5C"/>
    <w:rsid w:val="00F21414"/>
    <w:rsid w:val="00F60036"/>
    <w:rsid w:val="00F6460B"/>
    <w:rsid w:val="00F75EB4"/>
    <w:rsid w:val="00F84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0B415"/>
  <w15:chartTrackingRefBased/>
  <w15:docId w15:val="{9AECCC0F-7090-4DDC-8AEA-1434C481E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5C40"/>
    <w:pPr>
      <w:ind w:left="720"/>
      <w:contextualSpacing/>
    </w:pPr>
  </w:style>
  <w:style w:type="paragraph" w:styleId="Header">
    <w:name w:val="header"/>
    <w:basedOn w:val="Normal"/>
    <w:link w:val="HeaderChar"/>
    <w:uiPriority w:val="99"/>
    <w:unhideWhenUsed/>
    <w:rsid w:val="006755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563"/>
  </w:style>
  <w:style w:type="paragraph" w:styleId="Footer">
    <w:name w:val="footer"/>
    <w:basedOn w:val="Normal"/>
    <w:link w:val="FooterChar"/>
    <w:uiPriority w:val="99"/>
    <w:unhideWhenUsed/>
    <w:rsid w:val="006755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10</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natthan kariuki</dc:creator>
  <cp:keywords/>
  <dc:description/>
  <cp:lastModifiedBy>Nicola Gil</cp:lastModifiedBy>
  <cp:revision>7</cp:revision>
  <dcterms:created xsi:type="dcterms:W3CDTF">2020-12-08T04:41:00Z</dcterms:created>
  <dcterms:modified xsi:type="dcterms:W3CDTF">2020-12-11T13:44:00Z</dcterms:modified>
</cp:coreProperties>
</file>