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4F7C08D3" w:rsidR="00A70119" w:rsidRDefault="005D15FA" w:rsidP="3DFAD6CA">
      <w:pPr>
        <w:jc w:val="center"/>
        <w:rPr>
          <w:b/>
          <w:bCs/>
          <w:sz w:val="28"/>
          <w:szCs w:val="28"/>
        </w:rPr>
      </w:pPr>
      <w:r>
        <w:rPr>
          <w:b/>
          <w:bCs/>
          <w:sz w:val="28"/>
          <w:szCs w:val="28"/>
        </w:rPr>
        <w:t xml:space="preserve"> </w:t>
      </w:r>
      <w:r w:rsidR="450BA48F" w:rsidRPr="3DFAD6CA">
        <w:rPr>
          <w:b/>
          <w:bCs/>
          <w:sz w:val="28"/>
          <w:szCs w:val="28"/>
        </w:rPr>
        <w:t>MSc Policing (Operational &amp; Strategic Leadership)</w:t>
      </w:r>
    </w:p>
    <w:p w14:paraId="677AC746" w14:textId="1138CA2F" w:rsidR="450BA48F" w:rsidRDefault="450BA48F" w:rsidP="3DFAD6CA">
      <w:pPr>
        <w:jc w:val="center"/>
        <w:rPr>
          <w:b/>
          <w:bCs/>
          <w:sz w:val="28"/>
          <w:szCs w:val="28"/>
        </w:rPr>
      </w:pPr>
      <w:r w:rsidRPr="3DFAD6CA">
        <w:rPr>
          <w:b/>
          <w:bCs/>
          <w:sz w:val="28"/>
          <w:szCs w:val="28"/>
        </w:rPr>
        <w:t>Dissertation proposal 2023/2024</w:t>
      </w:r>
    </w:p>
    <w:p w14:paraId="09B54D74" w14:textId="7D06E2C8" w:rsidR="450BA48F" w:rsidRDefault="450BA48F" w:rsidP="3DFAD6CA">
      <w:pPr>
        <w:jc w:val="center"/>
        <w:rPr>
          <w:b/>
          <w:bCs/>
          <w:sz w:val="28"/>
          <w:szCs w:val="28"/>
        </w:rPr>
      </w:pPr>
      <w:r w:rsidRPr="3DFAD6CA">
        <w:rPr>
          <w:b/>
          <w:bCs/>
          <w:sz w:val="28"/>
          <w:szCs w:val="28"/>
        </w:rPr>
        <w:t>BMPO7007D</w:t>
      </w:r>
    </w:p>
    <w:p w14:paraId="2977685A" w14:textId="5B88FA27" w:rsidR="3DFAD6CA" w:rsidRDefault="3DFAD6CA" w:rsidP="3DFAD6CA">
      <w:pPr>
        <w:jc w:val="center"/>
        <w:rPr>
          <w:sz w:val="28"/>
          <w:szCs w:val="28"/>
        </w:rPr>
      </w:pPr>
    </w:p>
    <w:p w14:paraId="7A7EFBC8" w14:textId="790C95A1" w:rsidR="450BA48F" w:rsidRPr="00962DC4" w:rsidRDefault="450BA48F" w:rsidP="00EB62BD">
      <w:pPr>
        <w:spacing w:after="0"/>
        <w:rPr>
          <w:rFonts w:ascii="Arial" w:hAnsi="Arial" w:cs="Arial"/>
          <w:sz w:val="24"/>
          <w:szCs w:val="24"/>
        </w:rPr>
      </w:pPr>
      <w:r w:rsidRPr="3DFAD6CA">
        <w:rPr>
          <w:b/>
          <w:bCs/>
          <w:sz w:val="28"/>
          <w:szCs w:val="28"/>
        </w:rPr>
        <w:t>Student Name</w:t>
      </w:r>
      <w:r w:rsidRPr="3DFAD6CA">
        <w:rPr>
          <w:sz w:val="28"/>
          <w:szCs w:val="28"/>
        </w:rPr>
        <w:t>:</w:t>
      </w:r>
      <w:r w:rsidR="000E0397" w:rsidRPr="000E0397">
        <w:rPr>
          <w:sz w:val="28"/>
          <w:szCs w:val="28"/>
        </w:rPr>
        <w:t xml:space="preserve"> </w:t>
      </w:r>
      <w:r w:rsidR="000E0397">
        <w:rPr>
          <w:sz w:val="28"/>
          <w:szCs w:val="28"/>
        </w:rPr>
        <w:t xml:space="preserve"> </w:t>
      </w:r>
      <w:r w:rsidR="000E0397" w:rsidRPr="00962DC4">
        <w:rPr>
          <w:rFonts w:ascii="Arial" w:hAnsi="Arial" w:cs="Arial"/>
          <w:sz w:val="24"/>
          <w:szCs w:val="24"/>
        </w:rPr>
        <w:t>Simon Belcher</w:t>
      </w:r>
    </w:p>
    <w:p w14:paraId="425474D2" w14:textId="473F6553" w:rsidR="450BA48F" w:rsidRDefault="450BA48F" w:rsidP="00EB62BD">
      <w:pPr>
        <w:spacing w:after="0"/>
        <w:rPr>
          <w:sz w:val="28"/>
          <w:szCs w:val="28"/>
        </w:rPr>
      </w:pPr>
      <w:r w:rsidRPr="3DFAD6CA">
        <w:rPr>
          <w:b/>
          <w:bCs/>
          <w:sz w:val="28"/>
          <w:szCs w:val="28"/>
        </w:rPr>
        <w:t>Student Number</w:t>
      </w:r>
      <w:r w:rsidR="005D15FA">
        <w:rPr>
          <w:sz w:val="28"/>
          <w:szCs w:val="28"/>
        </w:rPr>
        <w:t xml:space="preserve"> </w:t>
      </w:r>
      <w:r w:rsidR="00EB62BD" w:rsidRPr="00EB62BD">
        <w:rPr>
          <w:rFonts w:ascii="Arial" w:eastAsiaTheme="minorEastAsia" w:hAnsi="Arial" w:cs="Arial"/>
          <w:bCs/>
          <w:sz w:val="24"/>
          <w:szCs w:val="24"/>
        </w:rPr>
        <w:t>2116972</w:t>
      </w:r>
    </w:p>
    <w:p w14:paraId="58BCF157" w14:textId="58B52164" w:rsidR="00D3BA28" w:rsidRDefault="00D3BA28" w:rsidP="00EB62BD">
      <w:pPr>
        <w:spacing w:after="0"/>
        <w:rPr>
          <w:sz w:val="28"/>
          <w:szCs w:val="28"/>
        </w:rPr>
      </w:pPr>
      <w:r w:rsidRPr="3DFAD6CA">
        <w:rPr>
          <w:sz w:val="28"/>
          <w:szCs w:val="28"/>
        </w:rPr>
        <w:t>__________________________________________________________________</w:t>
      </w:r>
    </w:p>
    <w:p w14:paraId="04C7C8E5" w14:textId="0724D1EC" w:rsidR="405F5904" w:rsidRDefault="450BA48F" w:rsidP="00EB62BD">
      <w:pPr>
        <w:spacing w:after="0"/>
        <w:rPr>
          <w:sz w:val="28"/>
          <w:szCs w:val="28"/>
        </w:rPr>
      </w:pPr>
      <w:bookmarkStart w:id="0" w:name="_Hlk151756847"/>
      <w:r w:rsidRPr="3DFAD6CA">
        <w:rPr>
          <w:b/>
          <w:bCs/>
          <w:sz w:val="28"/>
          <w:szCs w:val="28"/>
        </w:rPr>
        <w:t>Research Question</w:t>
      </w:r>
      <w:r w:rsidRPr="3DFAD6CA">
        <w:rPr>
          <w:sz w:val="28"/>
          <w:szCs w:val="28"/>
        </w:rPr>
        <w:t xml:space="preserve">: </w:t>
      </w:r>
    </w:p>
    <w:p w14:paraId="0DA496E6" w14:textId="69983BBD" w:rsidR="00AC3CF6" w:rsidRPr="00962DC4" w:rsidRDefault="00DA513C" w:rsidP="00EB62BD">
      <w:pPr>
        <w:spacing w:after="0"/>
        <w:rPr>
          <w:rFonts w:ascii="Arial" w:hAnsi="Arial" w:cs="Arial"/>
          <w:sz w:val="24"/>
          <w:szCs w:val="24"/>
        </w:rPr>
      </w:pPr>
      <w:r w:rsidRPr="00962DC4">
        <w:rPr>
          <w:rFonts w:ascii="Arial" w:hAnsi="Arial" w:cs="Arial"/>
          <w:sz w:val="24"/>
          <w:szCs w:val="24"/>
        </w:rPr>
        <w:t xml:space="preserve">What </w:t>
      </w:r>
      <w:r w:rsidR="00BF500C" w:rsidRPr="00962DC4">
        <w:rPr>
          <w:rFonts w:ascii="Arial" w:hAnsi="Arial" w:cs="Arial"/>
          <w:sz w:val="24"/>
          <w:szCs w:val="24"/>
        </w:rPr>
        <w:t xml:space="preserve">are </w:t>
      </w:r>
      <w:r w:rsidRPr="00962DC4">
        <w:rPr>
          <w:rFonts w:ascii="Arial" w:hAnsi="Arial" w:cs="Arial"/>
          <w:sz w:val="24"/>
          <w:szCs w:val="24"/>
        </w:rPr>
        <w:t>the most effective</w:t>
      </w:r>
      <w:r w:rsidR="00BF500C" w:rsidRPr="00962DC4">
        <w:rPr>
          <w:rFonts w:ascii="Arial" w:hAnsi="Arial" w:cs="Arial"/>
          <w:sz w:val="24"/>
          <w:szCs w:val="24"/>
        </w:rPr>
        <w:t xml:space="preserve"> approaches</w:t>
      </w:r>
      <w:r w:rsidRPr="00962DC4">
        <w:rPr>
          <w:rFonts w:ascii="Arial" w:hAnsi="Arial" w:cs="Arial"/>
          <w:sz w:val="24"/>
          <w:szCs w:val="24"/>
        </w:rPr>
        <w:t xml:space="preserve"> </w:t>
      </w:r>
      <w:r w:rsidR="00643DAF" w:rsidRPr="00962DC4">
        <w:rPr>
          <w:rFonts w:ascii="Arial" w:hAnsi="Arial" w:cs="Arial"/>
          <w:sz w:val="24"/>
          <w:szCs w:val="24"/>
        </w:rPr>
        <w:t>that South</w:t>
      </w:r>
      <w:r w:rsidRPr="00962DC4">
        <w:rPr>
          <w:rFonts w:ascii="Arial" w:hAnsi="Arial" w:cs="Arial"/>
          <w:sz w:val="24"/>
          <w:szCs w:val="24"/>
        </w:rPr>
        <w:t xml:space="preserve"> Wales </w:t>
      </w:r>
      <w:r w:rsidR="00BF500C" w:rsidRPr="00962DC4">
        <w:rPr>
          <w:rFonts w:ascii="Arial" w:hAnsi="Arial" w:cs="Arial"/>
          <w:sz w:val="24"/>
          <w:szCs w:val="24"/>
        </w:rPr>
        <w:t>Police</w:t>
      </w:r>
      <w:r w:rsidRPr="00962DC4">
        <w:rPr>
          <w:rFonts w:ascii="Arial" w:hAnsi="Arial" w:cs="Arial"/>
          <w:sz w:val="24"/>
          <w:szCs w:val="24"/>
        </w:rPr>
        <w:t xml:space="preserve"> should adopt </w:t>
      </w:r>
      <w:r w:rsidR="00BF500C" w:rsidRPr="00962DC4">
        <w:rPr>
          <w:rFonts w:ascii="Arial" w:hAnsi="Arial" w:cs="Arial"/>
          <w:sz w:val="24"/>
          <w:szCs w:val="24"/>
        </w:rPr>
        <w:t xml:space="preserve">to address </w:t>
      </w:r>
      <w:r w:rsidRPr="00962DC4">
        <w:rPr>
          <w:rFonts w:ascii="Arial" w:hAnsi="Arial" w:cs="Arial"/>
          <w:sz w:val="24"/>
          <w:szCs w:val="24"/>
        </w:rPr>
        <w:t xml:space="preserve">the effect of social media on </w:t>
      </w:r>
      <w:r w:rsidR="00313435" w:rsidRPr="00962DC4">
        <w:rPr>
          <w:rFonts w:ascii="Arial" w:hAnsi="Arial" w:cs="Arial"/>
          <w:sz w:val="24"/>
          <w:szCs w:val="24"/>
        </w:rPr>
        <w:t xml:space="preserve">policing incidents </w:t>
      </w:r>
      <w:r w:rsidR="00643DAF" w:rsidRPr="00962DC4">
        <w:rPr>
          <w:rFonts w:ascii="Arial" w:hAnsi="Arial" w:cs="Arial"/>
          <w:sz w:val="24"/>
          <w:szCs w:val="24"/>
        </w:rPr>
        <w:t>of serious</w:t>
      </w:r>
      <w:r w:rsidR="00313435" w:rsidRPr="00962DC4">
        <w:rPr>
          <w:rFonts w:ascii="Arial" w:hAnsi="Arial" w:cs="Arial"/>
          <w:sz w:val="24"/>
          <w:szCs w:val="24"/>
        </w:rPr>
        <w:t xml:space="preserve"> disorder. </w:t>
      </w:r>
    </w:p>
    <w:p w14:paraId="0BE78952" w14:textId="5DF2E0C4" w:rsidR="7CAD6058" w:rsidRDefault="7CAD6058" w:rsidP="00EB62BD">
      <w:pPr>
        <w:spacing w:after="0"/>
        <w:rPr>
          <w:i/>
          <w:iCs/>
        </w:rPr>
      </w:pPr>
      <w:r w:rsidRPr="3DFAD6CA">
        <w:rPr>
          <w:i/>
          <w:iCs/>
        </w:rPr>
        <w:t>___________________________________________________________________________________</w:t>
      </w:r>
      <w:r w:rsidR="2CC90E4F" w:rsidRPr="3DFAD6CA">
        <w:rPr>
          <w:i/>
          <w:iCs/>
        </w:rPr>
        <w:t>_</w:t>
      </w:r>
    </w:p>
    <w:p w14:paraId="1375E961" w14:textId="1E1AD9DE" w:rsidR="7CAD6058" w:rsidRDefault="7CAD6058" w:rsidP="00EB62BD">
      <w:pPr>
        <w:spacing w:after="0"/>
        <w:rPr>
          <w:rFonts w:ascii="Calibri" w:eastAsia="Calibri" w:hAnsi="Calibri" w:cs="Calibri"/>
          <w:i/>
          <w:iCs/>
          <w:color w:val="000000" w:themeColor="text1"/>
          <w:lang w:val="en-GB"/>
        </w:rPr>
      </w:pPr>
      <w:bookmarkStart w:id="1" w:name="_Hlk151807026"/>
      <w:r w:rsidRPr="3DFAD6CA">
        <w:rPr>
          <w:b/>
          <w:bCs/>
          <w:sz w:val="28"/>
          <w:szCs w:val="28"/>
        </w:rPr>
        <w:t>Research Aim</w:t>
      </w:r>
      <w:r w:rsidRPr="3DFAD6CA">
        <w:rPr>
          <w:sz w:val="28"/>
          <w:szCs w:val="28"/>
        </w:rPr>
        <w:t>:</w:t>
      </w:r>
      <w:r w:rsidRPr="3DFAD6CA">
        <w:rPr>
          <w:rFonts w:ascii="Calibri" w:eastAsia="Calibri" w:hAnsi="Calibri" w:cs="Calibri"/>
          <w:color w:val="000000" w:themeColor="text1"/>
          <w:lang w:val="en-GB"/>
        </w:rPr>
        <w:t xml:space="preserve"> </w:t>
      </w:r>
    </w:p>
    <w:p w14:paraId="4A926EF9" w14:textId="2D0D4017" w:rsidR="3DFAD6CA" w:rsidRDefault="00FE00B6" w:rsidP="00EB62BD">
      <w:pPr>
        <w:spacing w:after="0"/>
        <w:rPr>
          <w:rFonts w:ascii="Arial" w:eastAsia="Calibri" w:hAnsi="Arial" w:cs="Arial"/>
          <w:color w:val="000000" w:themeColor="text1"/>
          <w:sz w:val="24"/>
          <w:szCs w:val="24"/>
          <w:lang w:val="en-GB"/>
        </w:rPr>
      </w:pPr>
      <w:r w:rsidRPr="00962DC4">
        <w:rPr>
          <w:rFonts w:ascii="Arial" w:eastAsia="Calibri" w:hAnsi="Arial" w:cs="Arial"/>
          <w:color w:val="000000" w:themeColor="text1"/>
          <w:sz w:val="24"/>
          <w:szCs w:val="24"/>
          <w:lang w:val="en-GB"/>
        </w:rPr>
        <w:t xml:space="preserve">This </w:t>
      </w:r>
      <w:r w:rsidR="00113FB0" w:rsidRPr="00962DC4">
        <w:rPr>
          <w:rFonts w:ascii="Arial" w:eastAsia="Calibri" w:hAnsi="Arial" w:cs="Arial"/>
          <w:color w:val="000000" w:themeColor="text1"/>
          <w:sz w:val="24"/>
          <w:szCs w:val="24"/>
          <w:lang w:val="en-GB"/>
        </w:rPr>
        <w:t xml:space="preserve">study </w:t>
      </w:r>
      <w:r w:rsidR="00FB567F" w:rsidRPr="00962DC4">
        <w:rPr>
          <w:rFonts w:ascii="Arial" w:eastAsia="Calibri" w:hAnsi="Arial" w:cs="Arial"/>
          <w:color w:val="000000" w:themeColor="text1"/>
          <w:sz w:val="24"/>
          <w:szCs w:val="24"/>
          <w:lang w:val="en-GB"/>
        </w:rPr>
        <w:t>seeks to</w:t>
      </w:r>
      <w:r w:rsidR="00113FB0" w:rsidRPr="00962DC4">
        <w:rPr>
          <w:rFonts w:ascii="Arial" w:eastAsia="Calibri" w:hAnsi="Arial" w:cs="Arial"/>
          <w:color w:val="000000" w:themeColor="text1"/>
          <w:sz w:val="24"/>
          <w:szCs w:val="24"/>
          <w:lang w:val="en-GB"/>
        </w:rPr>
        <w:t xml:space="preserve"> research the </w:t>
      </w:r>
      <w:r w:rsidR="00FB567F" w:rsidRPr="00962DC4">
        <w:rPr>
          <w:rFonts w:ascii="Arial" w:eastAsia="Calibri" w:hAnsi="Arial" w:cs="Arial"/>
          <w:color w:val="000000" w:themeColor="text1"/>
          <w:sz w:val="24"/>
          <w:szCs w:val="24"/>
          <w:lang w:val="en-GB"/>
        </w:rPr>
        <w:t xml:space="preserve">nature and trends of social media posts on sites such as twitter and </w:t>
      </w:r>
      <w:r w:rsidR="00643DAF" w:rsidRPr="00962DC4">
        <w:rPr>
          <w:rFonts w:ascii="Arial" w:eastAsia="Calibri" w:hAnsi="Arial" w:cs="Arial"/>
          <w:color w:val="000000" w:themeColor="text1"/>
          <w:sz w:val="24"/>
          <w:szCs w:val="24"/>
          <w:lang w:val="en-GB"/>
        </w:rPr>
        <w:t>Facebook</w:t>
      </w:r>
      <w:r w:rsidR="00FB567F" w:rsidRPr="00962DC4">
        <w:rPr>
          <w:rFonts w:ascii="Arial" w:eastAsia="Calibri" w:hAnsi="Arial" w:cs="Arial"/>
          <w:color w:val="000000" w:themeColor="text1"/>
          <w:sz w:val="24"/>
          <w:szCs w:val="24"/>
          <w:lang w:val="en-GB"/>
        </w:rPr>
        <w:t xml:space="preserve"> in relation to serious incidents of disorder in South Wales, </w:t>
      </w:r>
      <w:r w:rsidR="00EA27CF" w:rsidRPr="00962DC4">
        <w:rPr>
          <w:rFonts w:ascii="Arial" w:eastAsia="Calibri" w:hAnsi="Arial" w:cs="Arial"/>
          <w:color w:val="000000" w:themeColor="text1"/>
          <w:sz w:val="24"/>
          <w:szCs w:val="24"/>
          <w:lang w:val="en-GB"/>
        </w:rPr>
        <w:t xml:space="preserve">with a focus </w:t>
      </w:r>
      <w:r w:rsidR="00643DAF" w:rsidRPr="00962DC4">
        <w:rPr>
          <w:rFonts w:ascii="Arial" w:eastAsia="Calibri" w:hAnsi="Arial" w:cs="Arial"/>
          <w:color w:val="000000" w:themeColor="text1"/>
          <w:sz w:val="24"/>
          <w:szCs w:val="24"/>
          <w:lang w:val="en-GB"/>
        </w:rPr>
        <w:t>on the</w:t>
      </w:r>
      <w:r w:rsidR="00FB567F" w:rsidRPr="00962DC4">
        <w:rPr>
          <w:rFonts w:ascii="Arial" w:eastAsia="Calibri" w:hAnsi="Arial" w:cs="Arial"/>
          <w:color w:val="000000" w:themeColor="text1"/>
          <w:sz w:val="24"/>
          <w:szCs w:val="24"/>
          <w:lang w:val="en-GB"/>
        </w:rPr>
        <w:t xml:space="preserve"> riot in </w:t>
      </w:r>
      <w:r w:rsidR="00643DAF" w:rsidRPr="00962DC4">
        <w:rPr>
          <w:rFonts w:ascii="Arial" w:eastAsia="Calibri" w:hAnsi="Arial" w:cs="Arial"/>
          <w:color w:val="000000" w:themeColor="text1"/>
          <w:sz w:val="24"/>
          <w:szCs w:val="24"/>
          <w:lang w:val="en-GB"/>
        </w:rPr>
        <w:t>Ely, Cardiff</w:t>
      </w:r>
      <w:r w:rsidR="00EA27CF" w:rsidRPr="00962DC4">
        <w:rPr>
          <w:rFonts w:ascii="Arial" w:eastAsia="Calibri" w:hAnsi="Arial" w:cs="Arial"/>
          <w:color w:val="000000" w:themeColor="text1"/>
          <w:sz w:val="24"/>
          <w:szCs w:val="24"/>
          <w:lang w:val="en-GB"/>
        </w:rPr>
        <w:t xml:space="preserve"> </w:t>
      </w:r>
      <w:r w:rsidR="00FB567F" w:rsidRPr="00962DC4">
        <w:rPr>
          <w:rFonts w:ascii="Arial" w:eastAsia="Calibri" w:hAnsi="Arial" w:cs="Arial"/>
          <w:color w:val="000000" w:themeColor="text1"/>
          <w:sz w:val="24"/>
          <w:szCs w:val="24"/>
          <w:lang w:val="en-GB"/>
        </w:rPr>
        <w:t>in 2023. Th</w:t>
      </w:r>
      <w:r w:rsidR="0075222A" w:rsidRPr="00962DC4">
        <w:rPr>
          <w:rFonts w:ascii="Arial" w:eastAsia="Calibri" w:hAnsi="Arial" w:cs="Arial"/>
          <w:color w:val="000000" w:themeColor="text1"/>
          <w:sz w:val="24"/>
          <w:szCs w:val="24"/>
          <w:lang w:val="en-GB"/>
        </w:rPr>
        <w:t xml:space="preserve">is will </w:t>
      </w:r>
      <w:r w:rsidR="00FB567F" w:rsidRPr="00962DC4">
        <w:rPr>
          <w:rFonts w:ascii="Arial" w:eastAsia="Calibri" w:hAnsi="Arial" w:cs="Arial"/>
          <w:color w:val="000000" w:themeColor="text1"/>
          <w:sz w:val="24"/>
          <w:szCs w:val="24"/>
          <w:lang w:val="en-GB"/>
        </w:rPr>
        <w:t xml:space="preserve">identify the impact that social media has had on the policing response of these </w:t>
      </w:r>
      <w:r w:rsidR="0075222A" w:rsidRPr="00962DC4">
        <w:rPr>
          <w:rFonts w:ascii="Arial" w:eastAsia="Calibri" w:hAnsi="Arial" w:cs="Arial"/>
          <w:color w:val="000000" w:themeColor="text1"/>
          <w:sz w:val="24"/>
          <w:szCs w:val="24"/>
          <w:lang w:val="en-GB"/>
        </w:rPr>
        <w:t>events</w:t>
      </w:r>
      <w:r w:rsidR="00B35190" w:rsidRPr="00962DC4">
        <w:rPr>
          <w:rFonts w:ascii="Arial" w:eastAsia="Calibri" w:hAnsi="Arial" w:cs="Arial"/>
          <w:color w:val="000000" w:themeColor="text1"/>
          <w:sz w:val="24"/>
          <w:szCs w:val="24"/>
          <w:lang w:val="en-GB"/>
        </w:rPr>
        <w:t xml:space="preserve">, </w:t>
      </w:r>
      <w:r w:rsidR="0075222A" w:rsidRPr="00962DC4">
        <w:rPr>
          <w:rFonts w:ascii="Arial" w:eastAsia="Calibri" w:hAnsi="Arial" w:cs="Arial"/>
          <w:color w:val="000000" w:themeColor="text1"/>
          <w:sz w:val="24"/>
          <w:szCs w:val="24"/>
          <w:lang w:val="en-GB"/>
        </w:rPr>
        <w:t xml:space="preserve">including the </w:t>
      </w:r>
      <w:r w:rsidR="00F956F7" w:rsidRPr="00962DC4">
        <w:rPr>
          <w:rFonts w:ascii="Arial" w:eastAsia="Calibri" w:hAnsi="Arial" w:cs="Arial"/>
          <w:color w:val="000000" w:themeColor="text1"/>
          <w:sz w:val="24"/>
          <w:szCs w:val="24"/>
          <w:lang w:val="en-GB"/>
        </w:rPr>
        <w:t>use</w:t>
      </w:r>
      <w:r w:rsidR="0075222A" w:rsidRPr="00962DC4">
        <w:rPr>
          <w:rFonts w:ascii="Arial" w:eastAsia="Calibri" w:hAnsi="Arial" w:cs="Arial"/>
          <w:color w:val="000000" w:themeColor="text1"/>
          <w:sz w:val="24"/>
          <w:szCs w:val="24"/>
          <w:lang w:val="en-GB"/>
        </w:rPr>
        <w:t xml:space="preserve"> of social media platforms</w:t>
      </w:r>
      <w:r w:rsidR="00F956F7" w:rsidRPr="00962DC4">
        <w:rPr>
          <w:rFonts w:ascii="Arial" w:eastAsia="Calibri" w:hAnsi="Arial" w:cs="Arial"/>
          <w:color w:val="000000" w:themeColor="text1"/>
          <w:sz w:val="24"/>
          <w:szCs w:val="24"/>
          <w:lang w:val="en-GB"/>
        </w:rPr>
        <w:t xml:space="preserve"> by the police themselves</w:t>
      </w:r>
      <w:r w:rsidR="0075222A" w:rsidRPr="00962DC4">
        <w:rPr>
          <w:rFonts w:ascii="Arial" w:eastAsia="Calibri" w:hAnsi="Arial" w:cs="Arial"/>
          <w:color w:val="000000" w:themeColor="text1"/>
          <w:sz w:val="24"/>
          <w:szCs w:val="24"/>
          <w:lang w:val="en-GB"/>
        </w:rPr>
        <w:t xml:space="preserve">. The final critical aim will then be to </w:t>
      </w:r>
      <w:r w:rsidR="0027096D" w:rsidRPr="00962DC4">
        <w:rPr>
          <w:rFonts w:ascii="Arial" w:eastAsia="Calibri" w:hAnsi="Arial" w:cs="Arial"/>
          <w:color w:val="000000" w:themeColor="text1"/>
          <w:sz w:val="24"/>
          <w:szCs w:val="24"/>
          <w:lang w:val="en-GB"/>
        </w:rPr>
        <w:t>identify</w:t>
      </w:r>
      <w:r w:rsidR="00147E7D" w:rsidRPr="00962DC4">
        <w:rPr>
          <w:rFonts w:ascii="Arial" w:eastAsia="Calibri" w:hAnsi="Arial" w:cs="Arial"/>
          <w:color w:val="000000" w:themeColor="text1"/>
          <w:sz w:val="24"/>
          <w:szCs w:val="24"/>
          <w:lang w:val="en-GB"/>
        </w:rPr>
        <w:t xml:space="preserve"> </w:t>
      </w:r>
      <w:r w:rsidR="000F358D" w:rsidRPr="00962DC4">
        <w:rPr>
          <w:rFonts w:ascii="Arial" w:eastAsia="Calibri" w:hAnsi="Arial" w:cs="Arial"/>
          <w:color w:val="000000" w:themeColor="text1"/>
          <w:sz w:val="24"/>
          <w:szCs w:val="24"/>
          <w:lang w:val="en-GB"/>
        </w:rPr>
        <w:t>the</w:t>
      </w:r>
      <w:r w:rsidR="00E64413" w:rsidRPr="00962DC4">
        <w:rPr>
          <w:rFonts w:ascii="Arial" w:eastAsia="Calibri" w:hAnsi="Arial" w:cs="Arial"/>
          <w:color w:val="000000" w:themeColor="text1"/>
          <w:sz w:val="24"/>
          <w:szCs w:val="24"/>
          <w:lang w:val="en-GB"/>
        </w:rPr>
        <w:t xml:space="preserve"> </w:t>
      </w:r>
      <w:r w:rsidR="00573FEA" w:rsidRPr="00962DC4">
        <w:rPr>
          <w:rFonts w:ascii="Arial" w:eastAsia="Calibri" w:hAnsi="Arial" w:cs="Arial"/>
          <w:color w:val="000000" w:themeColor="text1"/>
          <w:sz w:val="24"/>
          <w:szCs w:val="24"/>
          <w:lang w:val="en-GB"/>
        </w:rPr>
        <w:t>method</w:t>
      </w:r>
      <w:r w:rsidR="00DF7148" w:rsidRPr="00962DC4">
        <w:rPr>
          <w:rFonts w:ascii="Arial" w:eastAsia="Calibri" w:hAnsi="Arial" w:cs="Arial"/>
          <w:color w:val="000000" w:themeColor="text1"/>
          <w:sz w:val="24"/>
          <w:szCs w:val="24"/>
          <w:lang w:val="en-GB"/>
        </w:rPr>
        <w:t>s</w:t>
      </w:r>
      <w:r w:rsidR="00573FEA" w:rsidRPr="00962DC4">
        <w:rPr>
          <w:rFonts w:ascii="Arial" w:eastAsia="Calibri" w:hAnsi="Arial" w:cs="Arial"/>
          <w:color w:val="000000" w:themeColor="text1"/>
          <w:sz w:val="24"/>
          <w:szCs w:val="24"/>
          <w:lang w:val="en-GB"/>
        </w:rPr>
        <w:t xml:space="preserve"> that South Wales </w:t>
      </w:r>
      <w:r w:rsidR="00643DAF" w:rsidRPr="00962DC4">
        <w:rPr>
          <w:rFonts w:ascii="Arial" w:eastAsia="Calibri" w:hAnsi="Arial" w:cs="Arial"/>
          <w:color w:val="000000" w:themeColor="text1"/>
          <w:sz w:val="24"/>
          <w:szCs w:val="24"/>
          <w:lang w:val="en-GB"/>
        </w:rPr>
        <w:t xml:space="preserve">Police </w:t>
      </w:r>
      <w:r w:rsidR="00EB62BD">
        <w:rPr>
          <w:rFonts w:ascii="Arial" w:eastAsia="Calibri" w:hAnsi="Arial" w:cs="Arial"/>
          <w:color w:val="000000" w:themeColor="text1"/>
          <w:sz w:val="24"/>
          <w:szCs w:val="24"/>
          <w:lang w:val="en-GB"/>
        </w:rPr>
        <w:t xml:space="preserve">and other police forces </w:t>
      </w:r>
      <w:r w:rsidR="00643DAF" w:rsidRPr="00962DC4">
        <w:rPr>
          <w:rFonts w:ascii="Arial" w:eastAsia="Calibri" w:hAnsi="Arial" w:cs="Arial"/>
          <w:color w:val="000000" w:themeColor="text1"/>
          <w:sz w:val="24"/>
          <w:szCs w:val="24"/>
          <w:lang w:val="en-GB"/>
        </w:rPr>
        <w:t>should</w:t>
      </w:r>
      <w:r w:rsidR="00DF7148" w:rsidRPr="00962DC4">
        <w:rPr>
          <w:rFonts w:ascii="Arial" w:eastAsia="Calibri" w:hAnsi="Arial" w:cs="Arial"/>
          <w:color w:val="000000" w:themeColor="text1"/>
          <w:sz w:val="24"/>
          <w:szCs w:val="24"/>
          <w:lang w:val="en-GB"/>
        </w:rPr>
        <w:t xml:space="preserve"> use</w:t>
      </w:r>
      <w:r w:rsidR="00BB0CA2" w:rsidRPr="00962DC4">
        <w:rPr>
          <w:rFonts w:ascii="Arial" w:eastAsia="Calibri" w:hAnsi="Arial" w:cs="Arial"/>
          <w:color w:val="000000" w:themeColor="text1"/>
          <w:sz w:val="24"/>
          <w:szCs w:val="24"/>
          <w:lang w:val="en-GB"/>
        </w:rPr>
        <w:t xml:space="preserve"> in the </w:t>
      </w:r>
      <w:r w:rsidR="00643DAF" w:rsidRPr="00962DC4">
        <w:rPr>
          <w:rFonts w:ascii="Arial" w:eastAsia="Calibri" w:hAnsi="Arial" w:cs="Arial"/>
          <w:color w:val="000000" w:themeColor="text1"/>
          <w:sz w:val="24"/>
          <w:szCs w:val="24"/>
          <w:lang w:val="en-GB"/>
        </w:rPr>
        <w:t>future, in</w:t>
      </w:r>
      <w:r w:rsidR="00DF7148" w:rsidRPr="00962DC4">
        <w:rPr>
          <w:rFonts w:ascii="Arial" w:eastAsia="Calibri" w:hAnsi="Arial" w:cs="Arial"/>
          <w:color w:val="000000" w:themeColor="text1"/>
          <w:sz w:val="24"/>
          <w:szCs w:val="24"/>
          <w:lang w:val="en-GB"/>
        </w:rPr>
        <w:t xml:space="preserve"> relation to </w:t>
      </w:r>
      <w:r w:rsidR="00401351" w:rsidRPr="00962DC4">
        <w:rPr>
          <w:rFonts w:ascii="Arial" w:eastAsia="Calibri" w:hAnsi="Arial" w:cs="Arial"/>
          <w:color w:val="000000" w:themeColor="text1"/>
          <w:sz w:val="24"/>
          <w:szCs w:val="24"/>
          <w:lang w:val="en-GB"/>
        </w:rPr>
        <w:t xml:space="preserve">responding to social media commentary linked to events of significant disorder. </w:t>
      </w:r>
    </w:p>
    <w:p w14:paraId="3D09053D" w14:textId="77777777" w:rsidR="008B44F2" w:rsidRPr="00962DC4" w:rsidRDefault="008B44F2" w:rsidP="00EB62BD">
      <w:pPr>
        <w:spacing w:after="0"/>
        <w:rPr>
          <w:rFonts w:ascii="Arial" w:eastAsia="Calibri" w:hAnsi="Arial" w:cs="Arial"/>
          <w:color w:val="000000" w:themeColor="text1"/>
          <w:sz w:val="24"/>
          <w:szCs w:val="24"/>
          <w:lang w:val="en-GB"/>
        </w:rPr>
      </w:pPr>
    </w:p>
    <w:p w14:paraId="761C1D17" w14:textId="767AA01F" w:rsidR="7CAD6058" w:rsidRDefault="7CAD6058" w:rsidP="00EB62BD">
      <w:pPr>
        <w:spacing w:after="0"/>
        <w:rPr>
          <w:rFonts w:ascii="Calibri" w:eastAsia="Calibri" w:hAnsi="Calibri" w:cs="Calibri"/>
          <w:sz w:val="28"/>
          <w:szCs w:val="28"/>
        </w:rPr>
      </w:pPr>
      <w:r w:rsidRPr="405F5904">
        <w:rPr>
          <w:b/>
          <w:bCs/>
          <w:sz w:val="28"/>
          <w:szCs w:val="28"/>
        </w:rPr>
        <w:t>Research Objectives:</w:t>
      </w:r>
      <w:r w:rsidRPr="405F5904">
        <w:rPr>
          <w:rFonts w:ascii="Calibri" w:eastAsia="Calibri" w:hAnsi="Calibri" w:cs="Calibri"/>
          <w:b/>
          <w:bCs/>
          <w:color w:val="000000" w:themeColor="text1"/>
          <w:lang w:val="en-GB"/>
        </w:rPr>
        <w:t xml:space="preserve"> </w:t>
      </w:r>
    </w:p>
    <w:p w14:paraId="4FE2B391" w14:textId="2DCFDFC7" w:rsidR="3DFAD6CA" w:rsidRPr="00962DC4" w:rsidRDefault="00273050" w:rsidP="00EB62BD">
      <w:pPr>
        <w:pStyle w:val="ListParagraph"/>
        <w:numPr>
          <w:ilvl w:val="0"/>
          <w:numId w:val="2"/>
        </w:numPr>
        <w:spacing w:after="0"/>
        <w:rPr>
          <w:rFonts w:ascii="Arial" w:hAnsi="Arial" w:cs="Arial"/>
          <w:sz w:val="24"/>
          <w:szCs w:val="24"/>
        </w:rPr>
      </w:pPr>
      <w:r w:rsidRPr="00962DC4">
        <w:rPr>
          <w:rFonts w:ascii="Arial" w:hAnsi="Arial" w:cs="Arial"/>
          <w:sz w:val="24"/>
          <w:szCs w:val="24"/>
        </w:rPr>
        <w:t xml:space="preserve">Establish </w:t>
      </w:r>
      <w:r w:rsidR="002A2EFC" w:rsidRPr="00962DC4">
        <w:rPr>
          <w:rFonts w:ascii="Arial" w:hAnsi="Arial" w:cs="Arial"/>
          <w:sz w:val="24"/>
          <w:szCs w:val="24"/>
        </w:rPr>
        <w:t xml:space="preserve">the content and volume of social media posts </w:t>
      </w:r>
      <w:r w:rsidR="003651FE" w:rsidRPr="00962DC4">
        <w:rPr>
          <w:rFonts w:ascii="Arial" w:hAnsi="Arial" w:cs="Arial"/>
          <w:sz w:val="24"/>
          <w:szCs w:val="24"/>
        </w:rPr>
        <w:t xml:space="preserve">in relation </w:t>
      </w:r>
      <w:r w:rsidR="00B838B3" w:rsidRPr="00962DC4">
        <w:rPr>
          <w:rFonts w:ascii="Arial" w:hAnsi="Arial" w:cs="Arial"/>
          <w:sz w:val="24"/>
          <w:szCs w:val="24"/>
        </w:rPr>
        <w:t xml:space="preserve">to the </w:t>
      </w:r>
      <w:r w:rsidR="00687EDA" w:rsidRPr="00962DC4">
        <w:rPr>
          <w:rFonts w:ascii="Arial" w:hAnsi="Arial" w:cs="Arial"/>
          <w:sz w:val="24"/>
          <w:szCs w:val="24"/>
        </w:rPr>
        <w:t xml:space="preserve">Ely </w:t>
      </w:r>
      <w:r w:rsidR="00B838B3" w:rsidRPr="00962DC4">
        <w:rPr>
          <w:rFonts w:ascii="Arial" w:hAnsi="Arial" w:cs="Arial"/>
          <w:sz w:val="24"/>
          <w:szCs w:val="24"/>
        </w:rPr>
        <w:t xml:space="preserve">riot </w:t>
      </w:r>
      <w:r w:rsidR="0008224E" w:rsidRPr="00962DC4">
        <w:rPr>
          <w:rFonts w:ascii="Arial" w:hAnsi="Arial" w:cs="Arial"/>
          <w:sz w:val="24"/>
          <w:szCs w:val="24"/>
        </w:rPr>
        <w:t>and how did South Wales Police respon</w:t>
      </w:r>
      <w:r w:rsidR="00E4626F" w:rsidRPr="00962DC4">
        <w:rPr>
          <w:rFonts w:ascii="Arial" w:hAnsi="Arial" w:cs="Arial"/>
          <w:sz w:val="24"/>
          <w:szCs w:val="24"/>
        </w:rPr>
        <w:t xml:space="preserve">d </w:t>
      </w:r>
      <w:r w:rsidR="00DD033D" w:rsidRPr="00962DC4">
        <w:rPr>
          <w:rFonts w:ascii="Arial" w:hAnsi="Arial" w:cs="Arial"/>
          <w:sz w:val="24"/>
          <w:szCs w:val="24"/>
        </w:rPr>
        <w:t xml:space="preserve">to these </w:t>
      </w:r>
      <w:r w:rsidR="00643DAF" w:rsidRPr="00962DC4">
        <w:rPr>
          <w:rFonts w:ascii="Arial" w:hAnsi="Arial" w:cs="Arial"/>
          <w:sz w:val="24"/>
          <w:szCs w:val="24"/>
        </w:rPr>
        <w:t>posts in</w:t>
      </w:r>
      <w:r w:rsidR="0008224E" w:rsidRPr="00962DC4">
        <w:rPr>
          <w:rFonts w:ascii="Arial" w:hAnsi="Arial" w:cs="Arial"/>
          <w:sz w:val="24"/>
          <w:szCs w:val="24"/>
        </w:rPr>
        <w:t xml:space="preserve"> relation to their policing approach and communications strategy</w:t>
      </w:r>
      <w:r w:rsidR="003B2608" w:rsidRPr="00962DC4">
        <w:rPr>
          <w:rFonts w:ascii="Arial" w:hAnsi="Arial" w:cs="Arial"/>
          <w:sz w:val="24"/>
          <w:szCs w:val="24"/>
        </w:rPr>
        <w:t>.</w:t>
      </w:r>
    </w:p>
    <w:p w14:paraId="088542F8" w14:textId="68861B1B" w:rsidR="0008224E" w:rsidRPr="00962DC4" w:rsidRDefault="00E4626F" w:rsidP="00EB62BD">
      <w:pPr>
        <w:pStyle w:val="ListParagraph"/>
        <w:numPr>
          <w:ilvl w:val="0"/>
          <w:numId w:val="2"/>
        </w:numPr>
        <w:spacing w:after="0"/>
        <w:rPr>
          <w:rFonts w:ascii="Arial" w:hAnsi="Arial" w:cs="Arial"/>
          <w:sz w:val="24"/>
          <w:szCs w:val="24"/>
        </w:rPr>
      </w:pPr>
      <w:r w:rsidRPr="00962DC4">
        <w:rPr>
          <w:rFonts w:ascii="Arial" w:hAnsi="Arial" w:cs="Arial"/>
          <w:sz w:val="24"/>
          <w:szCs w:val="24"/>
        </w:rPr>
        <w:t xml:space="preserve">Evaluate the </w:t>
      </w:r>
      <w:r w:rsidR="009979DA" w:rsidRPr="00962DC4">
        <w:rPr>
          <w:rFonts w:ascii="Arial" w:hAnsi="Arial" w:cs="Arial"/>
          <w:sz w:val="24"/>
          <w:szCs w:val="24"/>
        </w:rPr>
        <w:t xml:space="preserve">effectiveness of the police response to the social media commentary and their own use of social </w:t>
      </w:r>
      <w:r w:rsidR="00643DAF" w:rsidRPr="00962DC4">
        <w:rPr>
          <w:rFonts w:ascii="Arial" w:hAnsi="Arial" w:cs="Arial"/>
          <w:sz w:val="24"/>
          <w:szCs w:val="24"/>
        </w:rPr>
        <w:t>media</w:t>
      </w:r>
      <w:r w:rsidR="00EB62BD">
        <w:rPr>
          <w:rFonts w:ascii="Arial" w:hAnsi="Arial" w:cs="Arial"/>
          <w:sz w:val="24"/>
          <w:szCs w:val="24"/>
        </w:rPr>
        <w:t xml:space="preserve"> during times of disorder.</w:t>
      </w:r>
    </w:p>
    <w:p w14:paraId="2DCB4AEB" w14:textId="136818EF" w:rsidR="00D27D14" w:rsidRPr="00962DC4" w:rsidRDefault="009819EE" w:rsidP="00EB62BD">
      <w:pPr>
        <w:pStyle w:val="ListParagraph"/>
        <w:numPr>
          <w:ilvl w:val="0"/>
          <w:numId w:val="2"/>
        </w:numPr>
        <w:spacing w:after="0"/>
        <w:rPr>
          <w:rFonts w:ascii="Arial" w:hAnsi="Arial" w:cs="Arial"/>
          <w:sz w:val="24"/>
          <w:szCs w:val="24"/>
        </w:rPr>
      </w:pPr>
      <w:r w:rsidRPr="00962DC4">
        <w:rPr>
          <w:rFonts w:ascii="Arial" w:hAnsi="Arial" w:cs="Arial"/>
          <w:sz w:val="24"/>
          <w:szCs w:val="24"/>
        </w:rPr>
        <w:t>Examine</w:t>
      </w:r>
      <w:r w:rsidR="00C77D4E" w:rsidRPr="00962DC4">
        <w:rPr>
          <w:rFonts w:ascii="Arial" w:hAnsi="Arial" w:cs="Arial"/>
          <w:sz w:val="24"/>
          <w:szCs w:val="24"/>
        </w:rPr>
        <w:t xml:space="preserve"> and </w:t>
      </w:r>
      <w:r w:rsidR="00643DAF" w:rsidRPr="00962DC4">
        <w:rPr>
          <w:rFonts w:ascii="Arial" w:hAnsi="Arial" w:cs="Arial"/>
          <w:sz w:val="24"/>
          <w:szCs w:val="24"/>
        </w:rPr>
        <w:t>assess approaches</w:t>
      </w:r>
      <w:r w:rsidR="00093942" w:rsidRPr="00962DC4">
        <w:rPr>
          <w:rFonts w:ascii="Arial" w:hAnsi="Arial" w:cs="Arial"/>
          <w:sz w:val="24"/>
          <w:szCs w:val="24"/>
        </w:rPr>
        <w:t xml:space="preserve"> to responding to social </w:t>
      </w:r>
      <w:r w:rsidR="00643DAF" w:rsidRPr="00962DC4">
        <w:rPr>
          <w:rFonts w:ascii="Arial" w:hAnsi="Arial" w:cs="Arial"/>
          <w:sz w:val="24"/>
          <w:szCs w:val="24"/>
        </w:rPr>
        <w:t>media that</w:t>
      </w:r>
      <w:r w:rsidR="00093942" w:rsidRPr="00962DC4">
        <w:rPr>
          <w:rFonts w:ascii="Arial" w:hAnsi="Arial" w:cs="Arial"/>
          <w:sz w:val="24"/>
          <w:szCs w:val="24"/>
        </w:rPr>
        <w:t xml:space="preserve"> are seen as being successful in England and Wales that </w:t>
      </w:r>
      <w:r w:rsidR="005659D6" w:rsidRPr="00962DC4">
        <w:rPr>
          <w:rFonts w:ascii="Arial" w:hAnsi="Arial" w:cs="Arial"/>
          <w:sz w:val="24"/>
          <w:szCs w:val="24"/>
        </w:rPr>
        <w:t>have or could be applied to policing such events.</w:t>
      </w:r>
    </w:p>
    <w:p w14:paraId="2876D50E" w14:textId="079FA2CC" w:rsidR="005659D6" w:rsidRPr="00EB62BD" w:rsidRDefault="00B14515" w:rsidP="00EB62BD">
      <w:pPr>
        <w:pStyle w:val="ListParagraph"/>
        <w:numPr>
          <w:ilvl w:val="0"/>
          <w:numId w:val="2"/>
        </w:numPr>
        <w:spacing w:after="0"/>
        <w:rPr>
          <w:rFonts w:ascii="Arial" w:hAnsi="Arial" w:cs="Arial"/>
          <w:sz w:val="24"/>
          <w:szCs w:val="24"/>
        </w:rPr>
      </w:pPr>
      <w:r w:rsidRPr="00EB62BD">
        <w:rPr>
          <w:rFonts w:ascii="Arial" w:hAnsi="Arial" w:cs="Arial"/>
          <w:sz w:val="24"/>
          <w:szCs w:val="24"/>
        </w:rPr>
        <w:t xml:space="preserve">Recommend </w:t>
      </w:r>
      <w:r w:rsidR="00BB2EFE" w:rsidRPr="00EB62BD">
        <w:rPr>
          <w:rFonts w:ascii="Arial" w:hAnsi="Arial" w:cs="Arial"/>
          <w:sz w:val="24"/>
          <w:szCs w:val="24"/>
        </w:rPr>
        <w:t xml:space="preserve">effective </w:t>
      </w:r>
      <w:r w:rsidRPr="00EB62BD">
        <w:rPr>
          <w:rFonts w:ascii="Arial" w:hAnsi="Arial" w:cs="Arial"/>
          <w:sz w:val="24"/>
          <w:szCs w:val="24"/>
        </w:rPr>
        <w:t>approache</w:t>
      </w:r>
      <w:r w:rsidR="00EC37E3" w:rsidRPr="00EB62BD">
        <w:rPr>
          <w:rFonts w:ascii="Arial" w:hAnsi="Arial" w:cs="Arial"/>
          <w:sz w:val="24"/>
          <w:szCs w:val="24"/>
        </w:rPr>
        <w:t xml:space="preserve">s </w:t>
      </w:r>
      <w:r w:rsidR="00487DFE" w:rsidRPr="00EB62BD">
        <w:rPr>
          <w:rFonts w:ascii="Arial" w:hAnsi="Arial" w:cs="Arial"/>
          <w:sz w:val="24"/>
          <w:szCs w:val="24"/>
        </w:rPr>
        <w:t>that South Wales Police</w:t>
      </w:r>
      <w:r w:rsidR="00EB62BD" w:rsidRPr="00EB62BD">
        <w:rPr>
          <w:rFonts w:ascii="Arial" w:hAnsi="Arial" w:cs="Arial"/>
          <w:sz w:val="24"/>
          <w:szCs w:val="24"/>
        </w:rPr>
        <w:t xml:space="preserve"> and other forces</w:t>
      </w:r>
      <w:r w:rsidR="00487DFE" w:rsidRPr="00EB62BD">
        <w:rPr>
          <w:rFonts w:ascii="Arial" w:hAnsi="Arial" w:cs="Arial"/>
          <w:sz w:val="24"/>
          <w:szCs w:val="24"/>
        </w:rPr>
        <w:t xml:space="preserve"> should </w:t>
      </w:r>
      <w:r w:rsidR="00BB2EFE" w:rsidRPr="00EB62BD">
        <w:rPr>
          <w:rFonts w:ascii="Arial" w:hAnsi="Arial" w:cs="Arial"/>
          <w:sz w:val="24"/>
          <w:szCs w:val="24"/>
        </w:rPr>
        <w:t xml:space="preserve">undertake </w:t>
      </w:r>
      <w:proofErr w:type="gramStart"/>
      <w:r w:rsidR="00BB2EFE" w:rsidRPr="00EB62BD">
        <w:rPr>
          <w:rFonts w:ascii="Arial" w:hAnsi="Arial" w:cs="Arial"/>
          <w:sz w:val="24"/>
          <w:szCs w:val="24"/>
        </w:rPr>
        <w:t>in order to</w:t>
      </w:r>
      <w:proofErr w:type="gramEnd"/>
      <w:r w:rsidR="00BB2EFE" w:rsidRPr="00EB62BD">
        <w:rPr>
          <w:rFonts w:ascii="Arial" w:hAnsi="Arial" w:cs="Arial"/>
          <w:sz w:val="24"/>
          <w:szCs w:val="24"/>
        </w:rPr>
        <w:t xml:space="preserve"> ensure that they maintain the confidence of the communities when dealing with incidents of serious disorder, where social media </w:t>
      </w:r>
      <w:r w:rsidR="005E706B" w:rsidRPr="00EB62BD">
        <w:rPr>
          <w:rFonts w:ascii="Arial" w:hAnsi="Arial" w:cs="Arial"/>
          <w:sz w:val="24"/>
          <w:szCs w:val="24"/>
        </w:rPr>
        <w:t xml:space="preserve">activity is significant. </w:t>
      </w:r>
    </w:p>
    <w:bookmarkEnd w:id="1"/>
    <w:p w14:paraId="5E555C3B" w14:textId="64539738" w:rsidR="009979DA" w:rsidRPr="00D27D14" w:rsidRDefault="009979DA" w:rsidP="00EB62BD">
      <w:pPr>
        <w:spacing w:after="0"/>
        <w:rPr>
          <w:sz w:val="28"/>
          <w:szCs w:val="28"/>
        </w:rPr>
      </w:pPr>
    </w:p>
    <w:p w14:paraId="3B56583C" w14:textId="07E11C1E" w:rsidR="3DFAD6CA" w:rsidRDefault="3DFAD6CA" w:rsidP="00EB62BD">
      <w:pPr>
        <w:spacing w:after="0"/>
        <w:rPr>
          <w:sz w:val="28"/>
          <w:szCs w:val="28"/>
        </w:rPr>
      </w:pPr>
    </w:p>
    <w:p w14:paraId="71EBE79F" w14:textId="33042AA1" w:rsidR="3DFAD6CA" w:rsidRDefault="3DFAD6CA" w:rsidP="00EB62BD">
      <w:pPr>
        <w:spacing w:after="0"/>
        <w:rPr>
          <w:sz w:val="28"/>
          <w:szCs w:val="28"/>
        </w:rPr>
      </w:pPr>
    </w:p>
    <w:p w14:paraId="514FDE73" w14:textId="5B3BA0E9" w:rsidR="7CAD6058" w:rsidRDefault="7CAD6058" w:rsidP="00EB62BD">
      <w:pPr>
        <w:spacing w:after="0"/>
        <w:rPr>
          <w:sz w:val="28"/>
          <w:szCs w:val="28"/>
        </w:rPr>
      </w:pPr>
      <w:r w:rsidRPr="3DFAD6CA">
        <w:rPr>
          <w:sz w:val="28"/>
          <w:szCs w:val="28"/>
        </w:rPr>
        <w:lastRenderedPageBreak/>
        <w:t>__________________________________________________________________</w:t>
      </w:r>
    </w:p>
    <w:p w14:paraId="74CAEB00" w14:textId="5DB3BC3B" w:rsidR="450BA48F" w:rsidRDefault="450BA48F" w:rsidP="00EB62BD">
      <w:pPr>
        <w:spacing w:after="0"/>
        <w:rPr>
          <w:i/>
          <w:iCs/>
        </w:rPr>
      </w:pPr>
      <w:r w:rsidRPr="405F5904">
        <w:rPr>
          <w:b/>
          <w:bCs/>
          <w:sz w:val="28"/>
          <w:szCs w:val="28"/>
        </w:rPr>
        <w:t>Literature Review:</w:t>
      </w:r>
      <w:r w:rsidRPr="405F5904">
        <w:rPr>
          <w:sz w:val="28"/>
          <w:szCs w:val="28"/>
        </w:rPr>
        <w:t xml:space="preserve"> </w:t>
      </w:r>
    </w:p>
    <w:p w14:paraId="14FB447C" w14:textId="13E9DD4F" w:rsidR="00D21797" w:rsidRDefault="007310A9" w:rsidP="00D21797">
      <w:pPr>
        <w:spacing w:after="0"/>
        <w:rPr>
          <w:rFonts w:ascii="Arial" w:hAnsi="Arial" w:cs="Arial"/>
          <w:i/>
          <w:iCs/>
          <w:sz w:val="24"/>
          <w:szCs w:val="24"/>
        </w:rPr>
      </w:pPr>
      <w:bookmarkStart w:id="2" w:name="_Hlk151756787"/>
      <w:bookmarkStart w:id="3" w:name="_Hlk151752529"/>
      <w:bookmarkStart w:id="4" w:name="_Hlk151502711"/>
      <w:r w:rsidRPr="00962DC4">
        <w:rPr>
          <w:rFonts w:ascii="Arial" w:hAnsi="Arial" w:cs="Arial"/>
          <w:sz w:val="24"/>
          <w:szCs w:val="24"/>
        </w:rPr>
        <w:t xml:space="preserve">Although </w:t>
      </w:r>
      <w:r w:rsidR="00C9612D" w:rsidRPr="00962DC4">
        <w:rPr>
          <w:rFonts w:ascii="Arial" w:hAnsi="Arial" w:cs="Arial"/>
          <w:sz w:val="24"/>
          <w:szCs w:val="24"/>
        </w:rPr>
        <w:t>social media platforms are a twenty first century phenomenon,</w:t>
      </w:r>
      <w:r w:rsidR="00BC74EC" w:rsidRPr="00962DC4">
        <w:rPr>
          <w:rFonts w:ascii="Arial" w:hAnsi="Arial" w:cs="Arial"/>
          <w:sz w:val="24"/>
          <w:szCs w:val="24"/>
        </w:rPr>
        <w:t xml:space="preserve"> there </w:t>
      </w:r>
      <w:r w:rsidR="00E7367D" w:rsidRPr="00962DC4">
        <w:rPr>
          <w:rFonts w:ascii="Arial" w:hAnsi="Arial" w:cs="Arial"/>
          <w:sz w:val="24"/>
          <w:szCs w:val="24"/>
        </w:rPr>
        <w:t xml:space="preserve">are numerous </w:t>
      </w:r>
      <w:r w:rsidR="00026294" w:rsidRPr="00962DC4">
        <w:rPr>
          <w:rFonts w:ascii="Arial" w:hAnsi="Arial" w:cs="Arial"/>
          <w:sz w:val="24"/>
          <w:szCs w:val="24"/>
        </w:rPr>
        <w:t>journals and books that have been written in relation to the effective use of such platforms.</w:t>
      </w:r>
      <w:r w:rsidR="006F22AA" w:rsidRPr="006F22AA">
        <w:rPr>
          <w:rFonts w:ascii="Arial" w:hAnsi="Arial" w:cs="Arial"/>
          <w:sz w:val="24"/>
          <w:szCs w:val="24"/>
        </w:rPr>
        <w:t xml:space="preserve"> </w:t>
      </w:r>
      <w:r w:rsidR="006F22AA" w:rsidRPr="00962DC4">
        <w:rPr>
          <w:rFonts w:ascii="Arial" w:hAnsi="Arial" w:cs="Arial"/>
          <w:sz w:val="24"/>
          <w:szCs w:val="24"/>
        </w:rPr>
        <w:t xml:space="preserve">Google scholar has over four million articles in relation to social media </w:t>
      </w:r>
      <w:sdt>
        <w:sdtPr>
          <w:rPr>
            <w:rFonts w:ascii="Arial" w:hAnsi="Arial" w:cs="Arial"/>
            <w:sz w:val="24"/>
            <w:szCs w:val="24"/>
          </w:rPr>
          <w:id w:val="-1018849810"/>
          <w:citation/>
        </w:sdtPr>
        <w:sdtEndPr/>
        <w:sdtContent>
          <w:r w:rsidR="006F22AA" w:rsidRPr="00962DC4">
            <w:rPr>
              <w:rFonts w:ascii="Arial" w:hAnsi="Arial" w:cs="Arial"/>
              <w:sz w:val="24"/>
              <w:szCs w:val="24"/>
            </w:rPr>
            <w:fldChar w:fldCharType="begin"/>
          </w:r>
          <w:r w:rsidR="006F22AA" w:rsidRPr="00962DC4">
            <w:rPr>
              <w:rFonts w:ascii="Arial" w:hAnsi="Arial" w:cs="Arial"/>
              <w:sz w:val="24"/>
              <w:szCs w:val="24"/>
              <w:lang w:val="en-GB"/>
            </w:rPr>
            <w:instrText xml:space="preserve"> CITATION Kap20 \l 2057 </w:instrText>
          </w:r>
          <w:r w:rsidR="006F22AA" w:rsidRPr="00962DC4">
            <w:rPr>
              <w:rFonts w:ascii="Arial" w:hAnsi="Arial" w:cs="Arial"/>
              <w:sz w:val="24"/>
              <w:szCs w:val="24"/>
            </w:rPr>
            <w:fldChar w:fldCharType="separate"/>
          </w:r>
          <w:r w:rsidR="006F22AA" w:rsidRPr="00962DC4">
            <w:rPr>
              <w:rFonts w:ascii="Arial" w:hAnsi="Arial" w:cs="Arial"/>
              <w:noProof/>
              <w:sz w:val="24"/>
              <w:szCs w:val="24"/>
              <w:lang w:val="en-GB"/>
            </w:rPr>
            <w:t>(Kaplan, A. and Haenlein, M., 2020 )</w:t>
          </w:r>
          <w:r w:rsidR="006F22AA" w:rsidRPr="00962DC4">
            <w:rPr>
              <w:rFonts w:ascii="Arial" w:hAnsi="Arial" w:cs="Arial"/>
              <w:sz w:val="24"/>
              <w:szCs w:val="24"/>
            </w:rPr>
            <w:fldChar w:fldCharType="end"/>
          </w:r>
        </w:sdtContent>
      </w:sdt>
      <w:r w:rsidR="006F22AA" w:rsidRPr="00962DC4">
        <w:rPr>
          <w:rFonts w:ascii="Arial" w:hAnsi="Arial" w:cs="Arial"/>
          <w:sz w:val="24"/>
          <w:szCs w:val="24"/>
        </w:rPr>
        <w:t>. With sites, such as Faceboo</w:t>
      </w:r>
      <w:r w:rsidR="006F22AA">
        <w:rPr>
          <w:rFonts w:ascii="Arial" w:hAnsi="Arial" w:cs="Arial"/>
          <w:sz w:val="24"/>
          <w:szCs w:val="24"/>
        </w:rPr>
        <w:t>k</w:t>
      </w:r>
      <w:r w:rsidR="006F22AA" w:rsidRPr="00962DC4">
        <w:rPr>
          <w:rFonts w:ascii="Arial" w:hAnsi="Arial" w:cs="Arial"/>
          <w:sz w:val="24"/>
          <w:szCs w:val="24"/>
        </w:rPr>
        <w:t xml:space="preserve"> and </w:t>
      </w:r>
      <w:r w:rsidR="006F22AA">
        <w:rPr>
          <w:rFonts w:ascii="Arial" w:hAnsi="Arial" w:cs="Arial"/>
          <w:sz w:val="24"/>
          <w:szCs w:val="24"/>
        </w:rPr>
        <w:t>T</w:t>
      </w:r>
      <w:r w:rsidR="006F22AA" w:rsidRPr="00962DC4">
        <w:rPr>
          <w:rFonts w:ascii="Arial" w:hAnsi="Arial" w:cs="Arial"/>
          <w:sz w:val="24"/>
          <w:szCs w:val="24"/>
        </w:rPr>
        <w:t>witter</w:t>
      </w:r>
      <w:r w:rsidR="00A8062D">
        <w:rPr>
          <w:rFonts w:ascii="Arial" w:hAnsi="Arial" w:cs="Arial"/>
          <w:sz w:val="24"/>
          <w:szCs w:val="24"/>
        </w:rPr>
        <w:t xml:space="preserve"> </w:t>
      </w:r>
      <w:r w:rsidR="006F22AA">
        <w:rPr>
          <w:rFonts w:ascii="Arial" w:hAnsi="Arial" w:cs="Arial"/>
          <w:sz w:val="24"/>
          <w:szCs w:val="24"/>
        </w:rPr>
        <w:t>(now known as X)</w:t>
      </w:r>
      <w:r w:rsidR="00A8062D">
        <w:rPr>
          <w:rFonts w:ascii="Arial" w:hAnsi="Arial" w:cs="Arial"/>
          <w:sz w:val="24"/>
          <w:szCs w:val="24"/>
        </w:rPr>
        <w:t xml:space="preserve">, </w:t>
      </w:r>
      <w:r w:rsidR="006F22AA" w:rsidRPr="00962DC4">
        <w:rPr>
          <w:rFonts w:ascii="Arial" w:hAnsi="Arial" w:cs="Arial"/>
          <w:sz w:val="24"/>
          <w:szCs w:val="24"/>
        </w:rPr>
        <w:t xml:space="preserve">becoming ever more prevalent and the police service relying on them </w:t>
      </w:r>
      <w:r w:rsidR="006F22AA">
        <w:rPr>
          <w:rFonts w:ascii="Arial" w:hAnsi="Arial" w:cs="Arial"/>
          <w:sz w:val="24"/>
          <w:szCs w:val="24"/>
        </w:rPr>
        <w:t>to</w:t>
      </w:r>
      <w:r w:rsidR="001E67B0">
        <w:rPr>
          <w:rFonts w:ascii="Arial" w:hAnsi="Arial" w:cs="Arial"/>
          <w:sz w:val="24"/>
          <w:szCs w:val="24"/>
        </w:rPr>
        <w:t xml:space="preserve"> better engage</w:t>
      </w:r>
      <w:r w:rsidR="006F22AA" w:rsidRPr="00962DC4">
        <w:rPr>
          <w:rFonts w:ascii="Arial" w:hAnsi="Arial" w:cs="Arial"/>
          <w:sz w:val="24"/>
          <w:szCs w:val="24"/>
        </w:rPr>
        <w:t xml:space="preserve"> with their communities </w:t>
      </w:r>
      <w:r w:rsidR="001E67B0">
        <w:rPr>
          <w:rFonts w:ascii="Arial" w:hAnsi="Arial" w:cs="Arial"/>
          <w:sz w:val="24"/>
          <w:szCs w:val="24"/>
        </w:rPr>
        <w:t>and exploit intelligence opportunities, further research might identify how these platforms can effectively be used by the police to support their aims</w:t>
      </w:r>
      <w:r w:rsidR="00861603">
        <w:rPr>
          <w:rFonts w:ascii="Arial" w:hAnsi="Arial" w:cs="Arial"/>
          <w:sz w:val="24"/>
          <w:szCs w:val="24"/>
        </w:rPr>
        <w:t xml:space="preserve"> </w:t>
      </w:r>
      <w:sdt>
        <w:sdtPr>
          <w:rPr>
            <w:rFonts w:ascii="Arial" w:hAnsi="Arial" w:cs="Arial"/>
            <w:sz w:val="24"/>
            <w:szCs w:val="24"/>
          </w:rPr>
          <w:id w:val="-1748181583"/>
          <w:citation/>
        </w:sdtPr>
        <w:sdtEndPr/>
        <w:sdtContent>
          <w:r w:rsidR="006F22AA" w:rsidRPr="00962DC4">
            <w:rPr>
              <w:rFonts w:ascii="Arial" w:hAnsi="Arial" w:cs="Arial"/>
              <w:sz w:val="24"/>
              <w:szCs w:val="24"/>
            </w:rPr>
            <w:fldChar w:fldCharType="begin"/>
          </w:r>
          <w:r w:rsidR="006F22AA" w:rsidRPr="00962DC4">
            <w:rPr>
              <w:rFonts w:ascii="Arial" w:hAnsi="Arial" w:cs="Arial"/>
              <w:sz w:val="24"/>
              <w:szCs w:val="24"/>
              <w:lang w:val="en-GB"/>
            </w:rPr>
            <w:instrText xml:space="preserve">CITATION Akh19 \l 2057 </w:instrText>
          </w:r>
          <w:r w:rsidR="006F22AA" w:rsidRPr="00962DC4">
            <w:rPr>
              <w:rFonts w:ascii="Arial" w:hAnsi="Arial" w:cs="Arial"/>
              <w:sz w:val="24"/>
              <w:szCs w:val="24"/>
            </w:rPr>
            <w:fldChar w:fldCharType="separate"/>
          </w:r>
          <w:r w:rsidR="006F22AA" w:rsidRPr="00962DC4">
            <w:rPr>
              <w:rFonts w:ascii="Arial" w:hAnsi="Arial" w:cs="Arial"/>
              <w:noProof/>
              <w:sz w:val="24"/>
              <w:szCs w:val="24"/>
              <w:lang w:val="en-GB"/>
            </w:rPr>
            <w:t>(Akhgar, 2019)</w:t>
          </w:r>
          <w:r w:rsidR="006F22AA" w:rsidRPr="00962DC4">
            <w:rPr>
              <w:rFonts w:ascii="Arial" w:hAnsi="Arial" w:cs="Arial"/>
              <w:sz w:val="24"/>
              <w:szCs w:val="24"/>
            </w:rPr>
            <w:fldChar w:fldCharType="end"/>
          </w:r>
        </w:sdtContent>
      </w:sdt>
      <w:r w:rsidR="006F22AA" w:rsidRPr="00962DC4">
        <w:rPr>
          <w:rFonts w:ascii="Arial" w:hAnsi="Arial" w:cs="Arial"/>
          <w:sz w:val="24"/>
          <w:szCs w:val="24"/>
        </w:rPr>
        <w:t>.</w:t>
      </w:r>
      <w:r w:rsidR="00D21797" w:rsidRPr="00D21797">
        <w:rPr>
          <w:rFonts w:ascii="Arial" w:hAnsi="Arial" w:cs="Arial"/>
          <w:sz w:val="24"/>
          <w:szCs w:val="24"/>
        </w:rPr>
        <w:t xml:space="preserve"> </w:t>
      </w:r>
      <w:r w:rsidR="00D21797" w:rsidRPr="00962DC4">
        <w:rPr>
          <w:rFonts w:ascii="Arial" w:hAnsi="Arial" w:cs="Arial"/>
          <w:sz w:val="24"/>
          <w:szCs w:val="24"/>
        </w:rPr>
        <w:t xml:space="preserve">Social </w:t>
      </w:r>
      <w:r w:rsidR="00D21797">
        <w:rPr>
          <w:rFonts w:ascii="Arial" w:hAnsi="Arial" w:cs="Arial"/>
          <w:sz w:val="24"/>
          <w:szCs w:val="24"/>
        </w:rPr>
        <w:t>media platforms,</w:t>
      </w:r>
      <w:r w:rsidR="00D21797" w:rsidRPr="00962DC4">
        <w:rPr>
          <w:rFonts w:ascii="Arial" w:hAnsi="Arial" w:cs="Arial"/>
          <w:sz w:val="24"/>
          <w:szCs w:val="24"/>
        </w:rPr>
        <w:t xml:space="preserve"> on many occasions</w:t>
      </w:r>
      <w:r w:rsidR="00D21797">
        <w:rPr>
          <w:rFonts w:ascii="Arial" w:hAnsi="Arial" w:cs="Arial"/>
          <w:sz w:val="24"/>
          <w:szCs w:val="24"/>
        </w:rPr>
        <w:t>,</w:t>
      </w:r>
      <w:r w:rsidR="00D21797" w:rsidRPr="00962DC4">
        <w:rPr>
          <w:rFonts w:ascii="Arial" w:hAnsi="Arial" w:cs="Arial"/>
          <w:sz w:val="24"/>
          <w:szCs w:val="24"/>
        </w:rPr>
        <w:t xml:space="preserve"> replace</w:t>
      </w:r>
      <w:r w:rsidR="00D21797">
        <w:rPr>
          <w:rFonts w:ascii="Arial" w:hAnsi="Arial" w:cs="Arial"/>
          <w:sz w:val="24"/>
          <w:szCs w:val="24"/>
        </w:rPr>
        <w:t xml:space="preserve"> </w:t>
      </w:r>
      <w:r w:rsidR="00D21797" w:rsidRPr="00962DC4">
        <w:rPr>
          <w:rFonts w:ascii="Arial" w:hAnsi="Arial" w:cs="Arial"/>
          <w:sz w:val="24"/>
          <w:szCs w:val="24"/>
        </w:rPr>
        <w:t>the formal press releases and ha</w:t>
      </w:r>
      <w:r w:rsidR="00A8062D">
        <w:rPr>
          <w:rFonts w:ascii="Arial" w:hAnsi="Arial" w:cs="Arial"/>
          <w:sz w:val="24"/>
          <w:szCs w:val="24"/>
        </w:rPr>
        <w:t>ve</w:t>
      </w:r>
      <w:r w:rsidR="00D21797" w:rsidRPr="00962DC4">
        <w:rPr>
          <w:rFonts w:ascii="Arial" w:hAnsi="Arial" w:cs="Arial"/>
          <w:sz w:val="24"/>
          <w:szCs w:val="24"/>
        </w:rPr>
        <w:t xml:space="preserve"> been used as two-way communication during times of crisis or critical incidents to both receive and give information </w:t>
      </w:r>
      <w:proofErr w:type="gramStart"/>
      <w:r w:rsidR="00D21797" w:rsidRPr="00962DC4">
        <w:rPr>
          <w:rFonts w:ascii="Arial" w:hAnsi="Arial" w:cs="Arial"/>
          <w:sz w:val="24"/>
          <w:szCs w:val="24"/>
        </w:rPr>
        <w:t>in order to</w:t>
      </w:r>
      <w:proofErr w:type="gramEnd"/>
      <w:r w:rsidR="00D21797" w:rsidRPr="00962DC4">
        <w:rPr>
          <w:rFonts w:ascii="Arial" w:hAnsi="Arial" w:cs="Arial"/>
          <w:sz w:val="24"/>
          <w:szCs w:val="24"/>
        </w:rPr>
        <w:t xml:space="preserve"> reassure communities and resolve the situation </w:t>
      </w:r>
      <w:sdt>
        <w:sdtPr>
          <w:rPr>
            <w:rFonts w:ascii="Arial" w:hAnsi="Arial" w:cs="Arial"/>
            <w:i/>
            <w:iCs/>
            <w:sz w:val="24"/>
            <w:szCs w:val="24"/>
          </w:rPr>
          <w:id w:val="916067192"/>
          <w:citation/>
        </w:sdtPr>
        <w:sdtEndPr/>
        <w:sdtContent>
          <w:r w:rsidR="00D21797" w:rsidRPr="00962DC4">
            <w:rPr>
              <w:rFonts w:ascii="Arial" w:hAnsi="Arial" w:cs="Arial"/>
              <w:i/>
              <w:iCs/>
              <w:sz w:val="24"/>
              <w:szCs w:val="24"/>
            </w:rPr>
            <w:fldChar w:fldCharType="begin"/>
          </w:r>
          <w:r w:rsidR="00D21797" w:rsidRPr="00962DC4">
            <w:rPr>
              <w:rFonts w:ascii="Arial" w:hAnsi="Arial" w:cs="Arial"/>
              <w:i/>
              <w:iCs/>
              <w:sz w:val="24"/>
              <w:szCs w:val="24"/>
            </w:rPr>
            <w:instrText xml:space="preserve">CITATION Pol19 \l 2057 </w:instrText>
          </w:r>
          <w:r w:rsidR="00D21797" w:rsidRPr="00962DC4">
            <w:rPr>
              <w:rFonts w:ascii="Arial" w:hAnsi="Arial" w:cs="Arial"/>
              <w:i/>
              <w:iCs/>
              <w:sz w:val="24"/>
              <w:szCs w:val="24"/>
            </w:rPr>
            <w:fldChar w:fldCharType="separate"/>
          </w:r>
          <w:r w:rsidR="00D21797" w:rsidRPr="00962DC4">
            <w:rPr>
              <w:rFonts w:ascii="Arial" w:hAnsi="Arial" w:cs="Arial"/>
              <w:noProof/>
              <w:sz w:val="24"/>
              <w:szCs w:val="24"/>
            </w:rPr>
            <w:t>(Information Resources Management Association, 2019)</w:t>
          </w:r>
          <w:r w:rsidR="00D21797" w:rsidRPr="00962DC4">
            <w:rPr>
              <w:rFonts w:ascii="Arial" w:hAnsi="Arial" w:cs="Arial"/>
              <w:i/>
              <w:iCs/>
              <w:sz w:val="24"/>
              <w:szCs w:val="24"/>
            </w:rPr>
            <w:fldChar w:fldCharType="end"/>
          </w:r>
        </w:sdtContent>
      </w:sdt>
      <w:r w:rsidR="00D21797" w:rsidRPr="00962DC4">
        <w:rPr>
          <w:rFonts w:ascii="Arial" w:hAnsi="Arial" w:cs="Arial"/>
          <w:i/>
          <w:iCs/>
          <w:sz w:val="24"/>
          <w:szCs w:val="24"/>
        </w:rPr>
        <w:t>.</w:t>
      </w:r>
    </w:p>
    <w:p w14:paraId="51A82EAC" w14:textId="77777777" w:rsidR="00D21797" w:rsidRPr="00962DC4" w:rsidRDefault="00D21797" w:rsidP="00D21797">
      <w:pPr>
        <w:spacing w:after="0"/>
        <w:rPr>
          <w:rFonts w:ascii="Arial" w:hAnsi="Arial" w:cs="Arial"/>
          <w:i/>
          <w:iCs/>
          <w:sz w:val="24"/>
          <w:szCs w:val="24"/>
        </w:rPr>
      </w:pPr>
    </w:p>
    <w:p w14:paraId="424F98F7" w14:textId="253DC318" w:rsidR="00D21797" w:rsidRDefault="00D21797" w:rsidP="00EB62BD">
      <w:pPr>
        <w:spacing w:after="0"/>
        <w:rPr>
          <w:rFonts w:ascii="Arial" w:hAnsi="Arial" w:cs="Arial"/>
          <w:sz w:val="24"/>
          <w:szCs w:val="24"/>
        </w:rPr>
      </w:pPr>
      <w:r w:rsidRPr="00962DC4">
        <w:rPr>
          <w:rFonts w:ascii="Arial" w:hAnsi="Arial" w:cs="Arial"/>
          <w:sz w:val="24"/>
          <w:szCs w:val="24"/>
        </w:rPr>
        <w:t xml:space="preserve">The police service has been effective at producing positive stories enhancing their reputation and confidence with the public but times of crisis, such as serious disorder, can undermine this confidence </w:t>
      </w:r>
      <w:sdt>
        <w:sdtPr>
          <w:rPr>
            <w:rFonts w:ascii="Arial" w:hAnsi="Arial" w:cs="Arial"/>
            <w:sz w:val="24"/>
            <w:szCs w:val="24"/>
          </w:rPr>
          <w:id w:val="1131665640"/>
          <w:citation/>
        </w:sdtPr>
        <w:sdtEndPr/>
        <w:sdtContent>
          <w:r w:rsidRPr="00962DC4">
            <w:rPr>
              <w:rFonts w:ascii="Arial" w:hAnsi="Arial" w:cs="Arial"/>
              <w:sz w:val="24"/>
              <w:szCs w:val="24"/>
            </w:rPr>
            <w:fldChar w:fldCharType="begin"/>
          </w:r>
          <w:r w:rsidRPr="00962DC4">
            <w:rPr>
              <w:rFonts w:ascii="Arial" w:hAnsi="Arial" w:cs="Arial"/>
              <w:sz w:val="24"/>
              <w:szCs w:val="24"/>
              <w:lang w:val="en-GB"/>
            </w:rPr>
            <w:instrText xml:space="preserve">CITATION CHE06 \l 2057 </w:instrText>
          </w:r>
          <w:r w:rsidRPr="00962DC4">
            <w:rPr>
              <w:rFonts w:ascii="Arial" w:hAnsi="Arial" w:cs="Arial"/>
              <w:sz w:val="24"/>
              <w:szCs w:val="24"/>
            </w:rPr>
            <w:fldChar w:fldCharType="separate"/>
          </w:r>
          <w:r w:rsidRPr="00962DC4">
            <w:rPr>
              <w:rFonts w:ascii="Arial" w:hAnsi="Arial" w:cs="Arial"/>
              <w:noProof/>
              <w:sz w:val="24"/>
              <w:szCs w:val="24"/>
              <w:lang w:val="en-GB"/>
            </w:rPr>
            <w:t>(Chermak, 2006)</w:t>
          </w:r>
          <w:r w:rsidRPr="00962DC4">
            <w:rPr>
              <w:rFonts w:ascii="Arial" w:hAnsi="Arial" w:cs="Arial"/>
              <w:sz w:val="24"/>
              <w:szCs w:val="24"/>
            </w:rPr>
            <w:fldChar w:fldCharType="end"/>
          </w:r>
        </w:sdtContent>
      </w:sdt>
      <w:r w:rsidRPr="00962DC4">
        <w:rPr>
          <w:rFonts w:ascii="Arial" w:hAnsi="Arial" w:cs="Arial"/>
          <w:sz w:val="24"/>
          <w:szCs w:val="24"/>
        </w:rPr>
        <w:t xml:space="preserve"> and the narrative is harder to control.  </w:t>
      </w:r>
      <w:r w:rsidR="00611BE4">
        <w:rPr>
          <w:rFonts w:ascii="Arial" w:hAnsi="Arial" w:cs="Arial"/>
          <w:sz w:val="24"/>
          <w:szCs w:val="24"/>
        </w:rPr>
        <w:t xml:space="preserve"> The dynamic nature of social media has </w:t>
      </w:r>
      <w:r w:rsidRPr="00962DC4">
        <w:rPr>
          <w:rFonts w:ascii="Arial" w:hAnsi="Arial" w:cs="Arial"/>
          <w:sz w:val="24"/>
          <w:szCs w:val="24"/>
        </w:rPr>
        <w:t>create</w:t>
      </w:r>
      <w:r w:rsidR="00611BE4">
        <w:rPr>
          <w:rFonts w:ascii="Arial" w:hAnsi="Arial" w:cs="Arial"/>
          <w:sz w:val="24"/>
          <w:szCs w:val="24"/>
        </w:rPr>
        <w:t>d</w:t>
      </w:r>
      <w:r w:rsidRPr="00962DC4">
        <w:rPr>
          <w:rFonts w:ascii="Arial" w:hAnsi="Arial" w:cs="Arial"/>
          <w:sz w:val="24"/>
          <w:szCs w:val="24"/>
        </w:rPr>
        <w:t xml:space="preserve"> difficulties for police in maintaining legitimacy and public confidence</w:t>
      </w:r>
      <w:r>
        <w:rPr>
          <w:rFonts w:ascii="Arial" w:hAnsi="Arial" w:cs="Arial"/>
          <w:sz w:val="24"/>
          <w:szCs w:val="24"/>
        </w:rPr>
        <w:t>,</w:t>
      </w:r>
      <w:r w:rsidRPr="00962DC4">
        <w:rPr>
          <w:rFonts w:ascii="Arial" w:hAnsi="Arial" w:cs="Arial"/>
          <w:sz w:val="24"/>
          <w:szCs w:val="24"/>
        </w:rPr>
        <w:t xml:space="preserve"> which has resulted in significant investment in their media departments. However, this new kind of media management, as opposed to the traditional methods</w:t>
      </w:r>
      <w:r w:rsidR="00A8062D">
        <w:rPr>
          <w:rFonts w:ascii="Arial" w:hAnsi="Arial" w:cs="Arial"/>
          <w:sz w:val="24"/>
          <w:szCs w:val="24"/>
        </w:rPr>
        <w:t>,</w:t>
      </w:r>
      <w:r w:rsidR="003C4F1D">
        <w:rPr>
          <w:rFonts w:ascii="Arial" w:hAnsi="Arial" w:cs="Arial"/>
          <w:sz w:val="24"/>
          <w:szCs w:val="24"/>
        </w:rPr>
        <w:t xml:space="preserve"> </w:t>
      </w:r>
      <w:r>
        <w:rPr>
          <w:rFonts w:ascii="Arial" w:hAnsi="Arial" w:cs="Arial"/>
          <w:sz w:val="24"/>
          <w:szCs w:val="24"/>
        </w:rPr>
        <w:t xml:space="preserve">can be more </w:t>
      </w:r>
      <w:r w:rsidRPr="00962DC4">
        <w:rPr>
          <w:rFonts w:ascii="Arial" w:hAnsi="Arial" w:cs="Arial"/>
          <w:sz w:val="24"/>
          <w:szCs w:val="24"/>
        </w:rPr>
        <w:t xml:space="preserve">complicated and the police are having to manage </w:t>
      </w:r>
      <w:proofErr w:type="gramStart"/>
      <w:r w:rsidRPr="00962DC4">
        <w:rPr>
          <w:rFonts w:ascii="Arial" w:hAnsi="Arial" w:cs="Arial"/>
          <w:sz w:val="24"/>
          <w:szCs w:val="24"/>
        </w:rPr>
        <w:t>a number of</w:t>
      </w:r>
      <w:proofErr w:type="gramEnd"/>
      <w:r w:rsidRPr="00962DC4">
        <w:rPr>
          <w:rFonts w:ascii="Arial" w:hAnsi="Arial" w:cs="Arial"/>
          <w:sz w:val="24"/>
          <w:szCs w:val="24"/>
        </w:rPr>
        <w:t xml:space="preserve"> stakeholders, with different perspectives who are using and viewing social media through their own lens, </w:t>
      </w:r>
      <w:sdt>
        <w:sdtPr>
          <w:rPr>
            <w:rFonts w:ascii="Arial" w:hAnsi="Arial" w:cs="Arial"/>
            <w:sz w:val="24"/>
            <w:szCs w:val="24"/>
          </w:rPr>
          <w:id w:val="-777411670"/>
          <w:citation/>
        </w:sdtPr>
        <w:sdtEndPr/>
        <w:sdtContent>
          <w:r w:rsidRPr="00962DC4">
            <w:rPr>
              <w:rFonts w:ascii="Arial" w:hAnsi="Arial" w:cs="Arial"/>
              <w:sz w:val="24"/>
              <w:szCs w:val="24"/>
            </w:rPr>
            <w:fldChar w:fldCharType="begin"/>
          </w:r>
          <w:r w:rsidRPr="00962DC4">
            <w:rPr>
              <w:rFonts w:ascii="Arial" w:hAnsi="Arial" w:cs="Arial"/>
              <w:sz w:val="24"/>
              <w:szCs w:val="24"/>
              <w:lang w:val="en-GB"/>
            </w:rPr>
            <w:instrText xml:space="preserve"> CITATION Gre10 \l 2057 </w:instrText>
          </w:r>
          <w:r w:rsidRPr="00962DC4">
            <w:rPr>
              <w:rFonts w:ascii="Arial" w:hAnsi="Arial" w:cs="Arial"/>
              <w:sz w:val="24"/>
              <w:szCs w:val="24"/>
            </w:rPr>
            <w:fldChar w:fldCharType="separate"/>
          </w:r>
          <w:r w:rsidRPr="00962DC4">
            <w:rPr>
              <w:rFonts w:ascii="Arial" w:hAnsi="Arial" w:cs="Arial"/>
              <w:noProof/>
              <w:sz w:val="24"/>
              <w:szCs w:val="24"/>
              <w:lang w:val="en-GB"/>
            </w:rPr>
            <w:t>(Greer, 2010)</w:t>
          </w:r>
          <w:r w:rsidRPr="00962DC4">
            <w:rPr>
              <w:rFonts w:ascii="Arial" w:hAnsi="Arial" w:cs="Arial"/>
              <w:sz w:val="24"/>
              <w:szCs w:val="24"/>
            </w:rPr>
            <w:fldChar w:fldCharType="end"/>
          </w:r>
        </w:sdtContent>
      </w:sdt>
      <w:r>
        <w:rPr>
          <w:rFonts w:ascii="Arial" w:hAnsi="Arial" w:cs="Arial"/>
          <w:sz w:val="24"/>
          <w:szCs w:val="24"/>
        </w:rPr>
        <w:t>.</w:t>
      </w:r>
    </w:p>
    <w:p w14:paraId="1C0C72C5" w14:textId="77777777" w:rsidR="00D21797" w:rsidRDefault="00D21797" w:rsidP="00EB62BD">
      <w:pPr>
        <w:spacing w:after="0"/>
        <w:rPr>
          <w:rFonts w:ascii="Arial" w:hAnsi="Arial" w:cs="Arial"/>
          <w:sz w:val="24"/>
          <w:szCs w:val="24"/>
        </w:rPr>
      </w:pPr>
    </w:p>
    <w:p w14:paraId="2F2FBB86" w14:textId="16F6B951" w:rsidR="00C21D96" w:rsidRDefault="00D21797" w:rsidP="00EB62BD">
      <w:pPr>
        <w:spacing w:after="0"/>
        <w:rPr>
          <w:rFonts w:ascii="Arial" w:hAnsi="Arial" w:cs="Arial"/>
          <w:sz w:val="24"/>
          <w:szCs w:val="24"/>
        </w:rPr>
      </w:pPr>
      <w:r>
        <w:rPr>
          <w:rFonts w:ascii="Arial" w:hAnsi="Arial" w:cs="Arial"/>
          <w:sz w:val="24"/>
          <w:szCs w:val="24"/>
        </w:rPr>
        <w:t>T</w:t>
      </w:r>
      <w:r w:rsidR="001E614D" w:rsidRPr="00962DC4">
        <w:rPr>
          <w:rFonts w:ascii="Arial" w:hAnsi="Arial" w:cs="Arial"/>
          <w:sz w:val="24"/>
          <w:szCs w:val="24"/>
        </w:rPr>
        <w:t xml:space="preserve">here </w:t>
      </w:r>
      <w:r w:rsidR="007107F0" w:rsidRPr="00962DC4">
        <w:rPr>
          <w:rFonts w:ascii="Arial" w:hAnsi="Arial" w:cs="Arial"/>
          <w:sz w:val="24"/>
          <w:szCs w:val="24"/>
        </w:rPr>
        <w:t>continues to be misinformation on social media that cause</w:t>
      </w:r>
      <w:r w:rsidR="00395E57" w:rsidRPr="00962DC4">
        <w:rPr>
          <w:rFonts w:ascii="Arial" w:hAnsi="Arial" w:cs="Arial"/>
          <w:sz w:val="24"/>
          <w:szCs w:val="24"/>
        </w:rPr>
        <w:t xml:space="preserve">s significant concerns and impacts on democratic </w:t>
      </w:r>
      <w:r w:rsidR="006078E7" w:rsidRPr="00962DC4">
        <w:rPr>
          <w:rFonts w:ascii="Arial" w:hAnsi="Arial" w:cs="Arial"/>
          <w:sz w:val="24"/>
          <w:szCs w:val="24"/>
        </w:rPr>
        <w:t xml:space="preserve">establishments and bodies such as the police </w:t>
      </w:r>
      <w:sdt>
        <w:sdtPr>
          <w:rPr>
            <w:rFonts w:ascii="Arial" w:hAnsi="Arial" w:cs="Arial"/>
            <w:sz w:val="24"/>
            <w:szCs w:val="24"/>
          </w:rPr>
          <w:id w:val="992225647"/>
          <w:citation/>
        </w:sdtPr>
        <w:sdtEndPr/>
        <w:sdtContent>
          <w:r w:rsidR="00627B61" w:rsidRPr="00962DC4">
            <w:rPr>
              <w:rFonts w:ascii="Arial" w:hAnsi="Arial" w:cs="Arial"/>
              <w:sz w:val="24"/>
              <w:szCs w:val="24"/>
            </w:rPr>
            <w:fldChar w:fldCharType="begin"/>
          </w:r>
          <w:r w:rsidR="00627B61" w:rsidRPr="00962DC4">
            <w:rPr>
              <w:rFonts w:ascii="Arial" w:hAnsi="Arial" w:cs="Arial"/>
              <w:sz w:val="24"/>
              <w:szCs w:val="24"/>
              <w:lang w:val="en-GB"/>
            </w:rPr>
            <w:instrText xml:space="preserve"> CITATION All19 \l 2057 </w:instrText>
          </w:r>
          <w:r w:rsidR="00627B61" w:rsidRPr="00962DC4">
            <w:rPr>
              <w:rFonts w:ascii="Arial" w:hAnsi="Arial" w:cs="Arial"/>
              <w:sz w:val="24"/>
              <w:szCs w:val="24"/>
            </w:rPr>
            <w:fldChar w:fldCharType="separate"/>
          </w:r>
          <w:r w:rsidR="00CF75CD" w:rsidRPr="00962DC4">
            <w:rPr>
              <w:rFonts w:ascii="Arial" w:hAnsi="Arial" w:cs="Arial"/>
              <w:noProof/>
              <w:sz w:val="24"/>
              <w:szCs w:val="24"/>
              <w:lang w:val="en-GB"/>
            </w:rPr>
            <w:t>(Allcott, 2019)</w:t>
          </w:r>
          <w:r w:rsidR="00627B61" w:rsidRPr="00962DC4">
            <w:rPr>
              <w:rFonts w:ascii="Arial" w:hAnsi="Arial" w:cs="Arial"/>
              <w:sz w:val="24"/>
              <w:szCs w:val="24"/>
            </w:rPr>
            <w:fldChar w:fldCharType="end"/>
          </w:r>
        </w:sdtContent>
      </w:sdt>
      <w:r w:rsidR="00392334" w:rsidRPr="00962DC4">
        <w:rPr>
          <w:rFonts w:ascii="Arial" w:hAnsi="Arial" w:cs="Arial"/>
          <w:sz w:val="24"/>
          <w:szCs w:val="24"/>
        </w:rPr>
        <w:t>.</w:t>
      </w:r>
      <w:r w:rsidR="00D5491A" w:rsidRPr="00962DC4">
        <w:rPr>
          <w:rFonts w:ascii="Arial" w:hAnsi="Arial" w:cs="Arial"/>
          <w:sz w:val="24"/>
          <w:szCs w:val="24"/>
        </w:rPr>
        <w:t xml:space="preserve"> </w:t>
      </w:r>
      <w:bookmarkEnd w:id="0"/>
      <w:bookmarkEnd w:id="2"/>
      <w:r w:rsidR="00C21D96" w:rsidRPr="00962DC4">
        <w:rPr>
          <w:rFonts w:ascii="Arial" w:hAnsi="Arial" w:cs="Arial"/>
          <w:sz w:val="24"/>
          <w:szCs w:val="24"/>
        </w:rPr>
        <w:t>Pla</w:t>
      </w:r>
      <w:r w:rsidR="00E63400" w:rsidRPr="00962DC4">
        <w:rPr>
          <w:rFonts w:ascii="Arial" w:hAnsi="Arial" w:cs="Arial"/>
          <w:sz w:val="24"/>
          <w:szCs w:val="24"/>
        </w:rPr>
        <w:t xml:space="preserve">tforms </w:t>
      </w:r>
      <w:r w:rsidR="00C21D96" w:rsidRPr="00962DC4">
        <w:rPr>
          <w:rFonts w:ascii="Arial" w:hAnsi="Arial" w:cs="Arial"/>
          <w:sz w:val="24"/>
          <w:szCs w:val="24"/>
        </w:rPr>
        <w:t xml:space="preserve"> like twitter </w:t>
      </w:r>
      <w:r w:rsidR="00E63400" w:rsidRPr="00962DC4">
        <w:rPr>
          <w:rFonts w:ascii="Arial" w:hAnsi="Arial" w:cs="Arial"/>
          <w:sz w:val="24"/>
          <w:szCs w:val="24"/>
        </w:rPr>
        <w:t>have facilitated the ability for the police to have two way dialogue with the public answering concerns in time of crisis and police forces have looked for direct feedback on their use of twitter during times of public disorder such as in</w:t>
      </w:r>
      <w:r>
        <w:rPr>
          <w:rFonts w:ascii="Arial" w:hAnsi="Arial" w:cs="Arial"/>
          <w:sz w:val="24"/>
          <w:szCs w:val="24"/>
        </w:rPr>
        <w:t xml:space="preserve"> the </w:t>
      </w:r>
      <w:r w:rsidR="00E63400" w:rsidRPr="00962DC4">
        <w:rPr>
          <w:rFonts w:ascii="Arial" w:hAnsi="Arial" w:cs="Arial"/>
          <w:sz w:val="24"/>
          <w:szCs w:val="24"/>
        </w:rPr>
        <w:t xml:space="preserve"> riots in 2011 in Manchester ,where Greater Manchester produced tweets which led to  feedback being sought from </w:t>
      </w:r>
      <w:r>
        <w:rPr>
          <w:rFonts w:ascii="Arial" w:hAnsi="Arial" w:cs="Arial"/>
          <w:sz w:val="24"/>
          <w:szCs w:val="24"/>
        </w:rPr>
        <w:t>T</w:t>
      </w:r>
      <w:r w:rsidR="00E63400" w:rsidRPr="00962DC4">
        <w:rPr>
          <w:rFonts w:ascii="Arial" w:hAnsi="Arial" w:cs="Arial"/>
          <w:sz w:val="24"/>
          <w:szCs w:val="24"/>
        </w:rPr>
        <w:t>witter users</w:t>
      </w:r>
      <w:r w:rsidR="00A8062D">
        <w:rPr>
          <w:rFonts w:ascii="Arial" w:hAnsi="Arial" w:cs="Arial"/>
          <w:sz w:val="24"/>
          <w:szCs w:val="24"/>
        </w:rPr>
        <w:t xml:space="preserve">, </w:t>
      </w:r>
      <w:r w:rsidR="00E63400" w:rsidRPr="00962DC4">
        <w:rPr>
          <w:rFonts w:ascii="Arial" w:hAnsi="Arial" w:cs="Arial"/>
          <w:sz w:val="24"/>
          <w:szCs w:val="24"/>
        </w:rPr>
        <w:t xml:space="preserve">who </w:t>
      </w:r>
      <w:r w:rsidR="00E42EEE" w:rsidRPr="00962DC4">
        <w:rPr>
          <w:rFonts w:ascii="Arial" w:hAnsi="Arial" w:cs="Arial"/>
          <w:sz w:val="24"/>
          <w:szCs w:val="24"/>
        </w:rPr>
        <w:t xml:space="preserve">were positive around </w:t>
      </w:r>
      <w:r w:rsidR="00E63400" w:rsidRPr="00962DC4">
        <w:rPr>
          <w:rFonts w:ascii="Arial" w:hAnsi="Arial" w:cs="Arial"/>
          <w:sz w:val="24"/>
          <w:szCs w:val="24"/>
        </w:rPr>
        <w:t xml:space="preserve">the way </w:t>
      </w:r>
      <w:r w:rsidR="00E42EEE" w:rsidRPr="00962DC4">
        <w:rPr>
          <w:rFonts w:ascii="Arial" w:hAnsi="Arial" w:cs="Arial"/>
          <w:sz w:val="24"/>
          <w:szCs w:val="24"/>
        </w:rPr>
        <w:t xml:space="preserve">that </w:t>
      </w:r>
      <w:r w:rsidR="00E63400" w:rsidRPr="00962DC4">
        <w:rPr>
          <w:rFonts w:ascii="Arial" w:hAnsi="Arial" w:cs="Arial"/>
          <w:sz w:val="24"/>
          <w:szCs w:val="24"/>
        </w:rPr>
        <w:t>the force</w:t>
      </w:r>
      <w:r>
        <w:rPr>
          <w:rFonts w:ascii="Arial" w:hAnsi="Arial" w:cs="Arial"/>
          <w:sz w:val="24"/>
          <w:szCs w:val="24"/>
        </w:rPr>
        <w:t xml:space="preserve"> </w:t>
      </w:r>
      <w:r w:rsidR="00611BE4">
        <w:rPr>
          <w:rFonts w:ascii="Arial" w:hAnsi="Arial" w:cs="Arial"/>
          <w:sz w:val="24"/>
          <w:szCs w:val="24"/>
        </w:rPr>
        <w:t>embraced the platform</w:t>
      </w:r>
      <w:r w:rsidR="00E63400" w:rsidRPr="00962DC4">
        <w:rPr>
          <w:rFonts w:ascii="Arial" w:hAnsi="Arial" w:cs="Arial"/>
          <w:sz w:val="24"/>
          <w:szCs w:val="24"/>
        </w:rPr>
        <w:t xml:space="preserve"> but also showed areas for improvement.</w:t>
      </w:r>
      <w:sdt>
        <w:sdtPr>
          <w:rPr>
            <w:rFonts w:ascii="Arial" w:hAnsi="Arial" w:cs="Arial"/>
            <w:sz w:val="24"/>
            <w:szCs w:val="24"/>
          </w:rPr>
          <w:id w:val="2122263496"/>
          <w:citation/>
        </w:sdtPr>
        <w:sdtEndPr/>
        <w:sdtContent>
          <w:r w:rsidR="00E42EEE" w:rsidRPr="00962DC4">
            <w:rPr>
              <w:rFonts w:ascii="Arial" w:hAnsi="Arial" w:cs="Arial"/>
              <w:sz w:val="24"/>
              <w:szCs w:val="24"/>
            </w:rPr>
            <w:fldChar w:fldCharType="begin"/>
          </w:r>
          <w:r w:rsidR="00E42EEE" w:rsidRPr="00962DC4">
            <w:rPr>
              <w:rFonts w:ascii="Arial" w:hAnsi="Arial" w:cs="Arial"/>
              <w:sz w:val="24"/>
              <w:szCs w:val="24"/>
              <w:lang w:val="en-GB"/>
            </w:rPr>
            <w:instrText xml:space="preserve"> CITATION Gas17 \l 2057 </w:instrText>
          </w:r>
          <w:r w:rsidR="00E42EEE" w:rsidRPr="00962DC4">
            <w:rPr>
              <w:rFonts w:ascii="Arial" w:hAnsi="Arial" w:cs="Arial"/>
              <w:sz w:val="24"/>
              <w:szCs w:val="24"/>
            </w:rPr>
            <w:fldChar w:fldCharType="separate"/>
          </w:r>
          <w:r w:rsidR="00CF75CD" w:rsidRPr="00962DC4">
            <w:rPr>
              <w:rFonts w:ascii="Arial" w:hAnsi="Arial" w:cs="Arial"/>
              <w:noProof/>
              <w:sz w:val="24"/>
              <w:szCs w:val="24"/>
              <w:lang w:val="en-GB"/>
            </w:rPr>
            <w:t xml:space="preserve"> (Gascó, 2017)</w:t>
          </w:r>
          <w:r w:rsidR="00E42EEE" w:rsidRPr="00962DC4">
            <w:rPr>
              <w:rFonts w:ascii="Arial" w:hAnsi="Arial" w:cs="Arial"/>
              <w:sz w:val="24"/>
              <w:szCs w:val="24"/>
            </w:rPr>
            <w:fldChar w:fldCharType="end"/>
          </w:r>
        </w:sdtContent>
      </w:sdt>
      <w:r>
        <w:rPr>
          <w:rFonts w:ascii="Arial" w:hAnsi="Arial" w:cs="Arial"/>
          <w:sz w:val="24"/>
          <w:szCs w:val="24"/>
        </w:rPr>
        <w:t>.</w:t>
      </w:r>
    </w:p>
    <w:p w14:paraId="7312D3C2" w14:textId="77777777" w:rsidR="00D21797" w:rsidRPr="00962DC4" w:rsidRDefault="00D21797" w:rsidP="00EB62BD">
      <w:pPr>
        <w:spacing w:after="0"/>
        <w:rPr>
          <w:rFonts w:ascii="Arial" w:hAnsi="Arial" w:cs="Arial"/>
          <w:sz w:val="24"/>
          <w:szCs w:val="24"/>
        </w:rPr>
      </w:pPr>
    </w:p>
    <w:bookmarkEnd w:id="3"/>
    <w:bookmarkEnd w:id="4"/>
    <w:p w14:paraId="69A6A858" w14:textId="7376879F" w:rsidR="00D21797" w:rsidRDefault="00611BE4" w:rsidP="00D21797">
      <w:pPr>
        <w:spacing w:after="0"/>
        <w:rPr>
          <w:rFonts w:ascii="Arial" w:hAnsi="Arial" w:cs="Arial"/>
          <w:sz w:val="24"/>
          <w:szCs w:val="24"/>
        </w:rPr>
      </w:pPr>
      <w:proofErr w:type="gramStart"/>
      <w:r>
        <w:rPr>
          <w:rFonts w:ascii="Arial" w:hAnsi="Arial" w:cs="Arial"/>
          <w:sz w:val="24"/>
          <w:szCs w:val="24"/>
        </w:rPr>
        <w:t>A</w:t>
      </w:r>
      <w:r w:rsidR="00D21797">
        <w:rPr>
          <w:rFonts w:ascii="Arial" w:hAnsi="Arial" w:cs="Arial"/>
          <w:sz w:val="24"/>
          <w:szCs w:val="24"/>
        </w:rPr>
        <w:t>n initial literature review</w:t>
      </w:r>
      <w:r w:rsidR="003C4F1D">
        <w:rPr>
          <w:rFonts w:ascii="Arial" w:hAnsi="Arial" w:cs="Arial"/>
          <w:sz w:val="24"/>
          <w:szCs w:val="24"/>
        </w:rPr>
        <w:t>,</w:t>
      </w:r>
      <w:proofErr w:type="gramEnd"/>
      <w:r w:rsidR="003C4F1D">
        <w:rPr>
          <w:rFonts w:ascii="Arial" w:hAnsi="Arial" w:cs="Arial"/>
          <w:sz w:val="24"/>
          <w:szCs w:val="24"/>
        </w:rPr>
        <w:t xml:space="preserve"> </w:t>
      </w:r>
      <w:r>
        <w:rPr>
          <w:rFonts w:ascii="Arial" w:hAnsi="Arial" w:cs="Arial"/>
          <w:sz w:val="24"/>
          <w:szCs w:val="24"/>
        </w:rPr>
        <w:t>has negated initial concerns around lack of research that could be referred to on the subject matter</w:t>
      </w:r>
      <w:r w:rsidR="00A8062D">
        <w:rPr>
          <w:rFonts w:ascii="Arial" w:hAnsi="Arial" w:cs="Arial"/>
          <w:sz w:val="24"/>
          <w:szCs w:val="24"/>
        </w:rPr>
        <w:t>,</w:t>
      </w:r>
      <w:r>
        <w:rPr>
          <w:rFonts w:ascii="Arial" w:hAnsi="Arial" w:cs="Arial"/>
          <w:sz w:val="24"/>
          <w:szCs w:val="24"/>
        </w:rPr>
        <w:t xml:space="preserve"> as there is evidence of a good </w:t>
      </w:r>
      <w:r w:rsidR="00D21797">
        <w:rPr>
          <w:rFonts w:ascii="Arial" w:hAnsi="Arial" w:cs="Arial"/>
          <w:sz w:val="24"/>
          <w:szCs w:val="24"/>
        </w:rPr>
        <w:t xml:space="preserve">volume of </w:t>
      </w:r>
      <w:r w:rsidR="00D21797" w:rsidRPr="00962DC4">
        <w:rPr>
          <w:rFonts w:ascii="Arial" w:hAnsi="Arial" w:cs="Arial"/>
          <w:sz w:val="24"/>
          <w:szCs w:val="24"/>
        </w:rPr>
        <w:t xml:space="preserve">academia </w:t>
      </w:r>
      <w:r w:rsidR="00D21797">
        <w:rPr>
          <w:rFonts w:ascii="Arial" w:hAnsi="Arial" w:cs="Arial"/>
          <w:sz w:val="24"/>
          <w:szCs w:val="24"/>
        </w:rPr>
        <w:t xml:space="preserve">available to assist </w:t>
      </w:r>
      <w:r>
        <w:rPr>
          <w:rFonts w:ascii="Arial" w:hAnsi="Arial" w:cs="Arial"/>
          <w:sz w:val="24"/>
          <w:szCs w:val="24"/>
        </w:rPr>
        <w:t xml:space="preserve">studying </w:t>
      </w:r>
      <w:r w:rsidR="00D21797" w:rsidRPr="00962DC4">
        <w:rPr>
          <w:rFonts w:ascii="Arial" w:hAnsi="Arial" w:cs="Arial"/>
          <w:sz w:val="24"/>
          <w:szCs w:val="24"/>
        </w:rPr>
        <w:t xml:space="preserve">the use of social media </w:t>
      </w:r>
      <w:r w:rsidR="00D21797">
        <w:rPr>
          <w:rFonts w:ascii="Arial" w:hAnsi="Arial" w:cs="Arial"/>
          <w:sz w:val="24"/>
          <w:szCs w:val="24"/>
        </w:rPr>
        <w:t xml:space="preserve">linked to </w:t>
      </w:r>
      <w:r w:rsidR="00D21797" w:rsidRPr="00962DC4">
        <w:rPr>
          <w:rFonts w:ascii="Arial" w:hAnsi="Arial" w:cs="Arial"/>
          <w:sz w:val="24"/>
          <w:szCs w:val="24"/>
        </w:rPr>
        <w:t>policing, some of which specifically focus</w:t>
      </w:r>
      <w:r w:rsidR="00D21797">
        <w:rPr>
          <w:rFonts w:ascii="Arial" w:hAnsi="Arial" w:cs="Arial"/>
          <w:sz w:val="24"/>
          <w:szCs w:val="24"/>
        </w:rPr>
        <w:t>es</w:t>
      </w:r>
      <w:r w:rsidR="00D21797" w:rsidRPr="00962DC4">
        <w:rPr>
          <w:rFonts w:ascii="Arial" w:hAnsi="Arial" w:cs="Arial"/>
          <w:sz w:val="24"/>
          <w:szCs w:val="24"/>
        </w:rPr>
        <w:t xml:space="preserve"> in on the policing of riots and public order</w:t>
      </w:r>
      <w:r w:rsidR="003C4F1D">
        <w:rPr>
          <w:rFonts w:ascii="Arial" w:hAnsi="Arial" w:cs="Arial"/>
          <w:sz w:val="24"/>
          <w:szCs w:val="24"/>
        </w:rPr>
        <w:t>.</w:t>
      </w:r>
    </w:p>
    <w:p w14:paraId="39953300" w14:textId="77777777" w:rsidR="00D21797" w:rsidRDefault="00D21797" w:rsidP="00D21797">
      <w:pPr>
        <w:spacing w:after="0"/>
        <w:rPr>
          <w:rFonts w:ascii="Arial" w:hAnsi="Arial" w:cs="Arial"/>
          <w:sz w:val="24"/>
          <w:szCs w:val="24"/>
        </w:rPr>
      </w:pPr>
    </w:p>
    <w:p w14:paraId="28EC1BB1" w14:textId="77777777" w:rsidR="00D21797" w:rsidRPr="006B23A7" w:rsidRDefault="00D21797" w:rsidP="00EB62BD">
      <w:pPr>
        <w:spacing w:after="0" w:line="240" w:lineRule="auto"/>
        <w:rPr>
          <w:rFonts w:ascii="Merriweather" w:eastAsia="Times New Roman" w:hAnsi="Merriweather" w:cs="Calibri"/>
          <w:lang w:val="en-GB" w:eastAsia="en-GB"/>
        </w:rPr>
      </w:pPr>
    </w:p>
    <w:p w14:paraId="1B63A996" w14:textId="17C4DE8B" w:rsidR="5BFFD2F1" w:rsidRDefault="5BFFD2F1" w:rsidP="00EB62BD">
      <w:pPr>
        <w:spacing w:after="0"/>
        <w:rPr>
          <w:i/>
          <w:iCs/>
        </w:rPr>
      </w:pPr>
      <w:r w:rsidRPr="3DFAD6CA">
        <w:rPr>
          <w:i/>
          <w:iCs/>
        </w:rPr>
        <w:t>____________________________________________________________________________________</w:t>
      </w:r>
    </w:p>
    <w:p w14:paraId="60419353" w14:textId="77777777" w:rsidR="00D21797" w:rsidRDefault="00D21797" w:rsidP="00EB62BD">
      <w:pPr>
        <w:spacing w:after="0"/>
        <w:rPr>
          <w:b/>
          <w:bCs/>
          <w:sz w:val="28"/>
          <w:szCs w:val="28"/>
        </w:rPr>
      </w:pPr>
    </w:p>
    <w:p w14:paraId="7940C7B6" w14:textId="1F5A24C6" w:rsidR="6CB404EB" w:rsidRDefault="6CB404EB" w:rsidP="00EB62BD">
      <w:pPr>
        <w:spacing w:after="0"/>
        <w:rPr>
          <w:i/>
          <w:iCs/>
        </w:rPr>
      </w:pPr>
      <w:r w:rsidRPr="3DFAD6CA">
        <w:rPr>
          <w:b/>
          <w:bCs/>
          <w:sz w:val="28"/>
          <w:szCs w:val="28"/>
        </w:rPr>
        <w:t>Methodology:</w:t>
      </w:r>
      <w:r w:rsidRPr="3DFAD6CA">
        <w:rPr>
          <w:sz w:val="28"/>
          <w:szCs w:val="28"/>
        </w:rPr>
        <w:t xml:space="preserve"> </w:t>
      </w:r>
    </w:p>
    <w:p w14:paraId="507BB908" w14:textId="366A5E61" w:rsidR="00276DE3" w:rsidRPr="00962DC4" w:rsidRDefault="00276DE3" w:rsidP="00EB62BD">
      <w:pPr>
        <w:spacing w:after="0"/>
        <w:rPr>
          <w:rFonts w:ascii="Arial" w:hAnsi="Arial" w:cs="Arial"/>
          <w:sz w:val="24"/>
          <w:szCs w:val="24"/>
        </w:rPr>
      </w:pPr>
      <w:r w:rsidRPr="00962DC4">
        <w:rPr>
          <w:rFonts w:ascii="Arial" w:hAnsi="Arial" w:cs="Arial"/>
          <w:sz w:val="24"/>
          <w:szCs w:val="24"/>
        </w:rPr>
        <w:t xml:space="preserve">The research methodology </w:t>
      </w:r>
      <w:r w:rsidR="009111F7" w:rsidRPr="00962DC4">
        <w:rPr>
          <w:rFonts w:ascii="Arial" w:hAnsi="Arial" w:cs="Arial"/>
          <w:sz w:val="24"/>
          <w:szCs w:val="24"/>
        </w:rPr>
        <w:t xml:space="preserve">will be based on the “research </w:t>
      </w:r>
      <w:r w:rsidR="00643DAF" w:rsidRPr="00962DC4">
        <w:rPr>
          <w:rFonts w:ascii="Arial" w:hAnsi="Arial" w:cs="Arial"/>
          <w:sz w:val="24"/>
          <w:szCs w:val="24"/>
        </w:rPr>
        <w:t>onion” (figure</w:t>
      </w:r>
      <w:r w:rsidR="009111F7" w:rsidRPr="00962DC4">
        <w:rPr>
          <w:rFonts w:ascii="Arial" w:hAnsi="Arial" w:cs="Arial"/>
          <w:sz w:val="24"/>
          <w:szCs w:val="24"/>
        </w:rPr>
        <w:t xml:space="preserve"> 1) as described by Saunders et al  </w:t>
      </w:r>
      <w:sdt>
        <w:sdtPr>
          <w:rPr>
            <w:rFonts w:ascii="Arial" w:hAnsi="Arial" w:cs="Arial"/>
            <w:sz w:val="24"/>
            <w:szCs w:val="24"/>
          </w:rPr>
          <w:id w:val="-1323885466"/>
          <w:citation/>
        </w:sdtPr>
        <w:sdtEndPr/>
        <w:sdtContent>
          <w:r w:rsidR="009111F7" w:rsidRPr="00962DC4">
            <w:rPr>
              <w:rFonts w:ascii="Arial" w:hAnsi="Arial" w:cs="Arial"/>
              <w:sz w:val="24"/>
              <w:szCs w:val="24"/>
            </w:rPr>
            <w:fldChar w:fldCharType="begin"/>
          </w:r>
          <w:r w:rsidR="009111F7" w:rsidRPr="00962DC4">
            <w:rPr>
              <w:rFonts w:ascii="Arial" w:hAnsi="Arial" w:cs="Arial"/>
              <w:sz w:val="24"/>
              <w:szCs w:val="24"/>
              <w:lang w:val="en-GB"/>
            </w:rPr>
            <w:instrText xml:space="preserve">CITATION Sau19 \n  \l 2057 </w:instrText>
          </w:r>
          <w:r w:rsidR="009111F7" w:rsidRPr="00962DC4">
            <w:rPr>
              <w:rFonts w:ascii="Arial" w:hAnsi="Arial" w:cs="Arial"/>
              <w:sz w:val="24"/>
              <w:szCs w:val="24"/>
            </w:rPr>
            <w:fldChar w:fldCharType="separate"/>
          </w:r>
          <w:r w:rsidR="00CF75CD" w:rsidRPr="00962DC4">
            <w:rPr>
              <w:rFonts w:ascii="Arial" w:hAnsi="Arial" w:cs="Arial"/>
              <w:noProof/>
              <w:sz w:val="24"/>
              <w:szCs w:val="24"/>
              <w:lang w:val="en-GB"/>
            </w:rPr>
            <w:t>(2019)</w:t>
          </w:r>
          <w:r w:rsidR="009111F7" w:rsidRPr="00962DC4">
            <w:rPr>
              <w:rFonts w:ascii="Arial" w:hAnsi="Arial" w:cs="Arial"/>
              <w:sz w:val="24"/>
              <w:szCs w:val="24"/>
            </w:rPr>
            <w:fldChar w:fldCharType="end"/>
          </w:r>
        </w:sdtContent>
      </w:sdt>
      <w:r w:rsidR="009111F7" w:rsidRPr="00962DC4">
        <w:rPr>
          <w:rFonts w:ascii="Arial" w:hAnsi="Arial" w:cs="Arial"/>
          <w:sz w:val="24"/>
          <w:szCs w:val="24"/>
        </w:rPr>
        <w:t xml:space="preserve"> .</w:t>
      </w:r>
    </w:p>
    <w:p w14:paraId="759C1B60" w14:textId="3DA5C345" w:rsidR="009111F7" w:rsidRDefault="006F2EEA" w:rsidP="00EB62BD">
      <w:pPr>
        <w:spacing w:after="0"/>
        <w:rPr>
          <w:sz w:val="28"/>
          <w:szCs w:val="28"/>
        </w:rPr>
      </w:pPr>
      <w:r>
        <w:rPr>
          <w:noProof/>
        </w:rPr>
        <w:drawing>
          <wp:inline distT="0" distB="0" distL="0" distR="0" wp14:anchorId="1358B70E" wp14:editId="4D734563">
            <wp:extent cx="4800847" cy="3568883"/>
            <wp:effectExtent l="0" t="0" r="0" b="0"/>
            <wp:docPr id="844272712"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272712" name="Picture 1" descr="A diagram of a diagram&#10;&#10;Description automatically generated"/>
                    <pic:cNvPicPr/>
                  </pic:nvPicPr>
                  <pic:blipFill>
                    <a:blip r:embed="rId6"/>
                    <a:stretch>
                      <a:fillRect/>
                    </a:stretch>
                  </pic:blipFill>
                  <pic:spPr>
                    <a:xfrm>
                      <a:off x="0" y="0"/>
                      <a:ext cx="4800847" cy="3568883"/>
                    </a:xfrm>
                    <a:prstGeom prst="rect">
                      <a:avLst/>
                    </a:prstGeom>
                  </pic:spPr>
                </pic:pic>
              </a:graphicData>
            </a:graphic>
          </wp:inline>
        </w:drawing>
      </w:r>
    </w:p>
    <w:p w14:paraId="6621934A" w14:textId="5D4585BB" w:rsidR="006F2EEA" w:rsidRDefault="006F2EEA" w:rsidP="00EB62BD">
      <w:pPr>
        <w:spacing w:after="0"/>
        <w:rPr>
          <w:rFonts w:ascii="Arial" w:hAnsi="Arial" w:cs="Arial"/>
          <w:sz w:val="24"/>
          <w:szCs w:val="24"/>
        </w:rPr>
      </w:pPr>
      <w:r w:rsidRPr="00962DC4">
        <w:rPr>
          <w:rFonts w:ascii="Arial" w:hAnsi="Arial" w:cs="Arial"/>
          <w:sz w:val="24"/>
          <w:szCs w:val="24"/>
        </w:rPr>
        <w:t>Figure 1.</w:t>
      </w:r>
    </w:p>
    <w:p w14:paraId="5F3026F3" w14:textId="77777777" w:rsidR="00D21797" w:rsidRDefault="00D21797" w:rsidP="00EB62BD">
      <w:pPr>
        <w:spacing w:after="0"/>
        <w:rPr>
          <w:rFonts w:ascii="Arial" w:hAnsi="Arial" w:cs="Arial"/>
          <w:sz w:val="24"/>
          <w:szCs w:val="24"/>
        </w:rPr>
      </w:pPr>
    </w:p>
    <w:p w14:paraId="21606131" w14:textId="77777777" w:rsidR="00D21797" w:rsidRPr="00962DC4" w:rsidRDefault="00D21797" w:rsidP="00EB62BD">
      <w:pPr>
        <w:spacing w:after="0"/>
        <w:rPr>
          <w:rFonts w:ascii="Arial" w:hAnsi="Arial" w:cs="Arial"/>
          <w:sz w:val="24"/>
          <w:szCs w:val="24"/>
        </w:rPr>
      </w:pPr>
    </w:p>
    <w:p w14:paraId="58CC1516" w14:textId="5E77E754" w:rsidR="006F2EEA" w:rsidRDefault="006F2EEA" w:rsidP="00EB62BD">
      <w:pPr>
        <w:spacing w:after="0"/>
        <w:rPr>
          <w:rFonts w:ascii="Arial" w:hAnsi="Arial" w:cs="Arial"/>
          <w:sz w:val="24"/>
          <w:szCs w:val="24"/>
          <w:shd w:val="clear" w:color="auto" w:fill="FFFFFF"/>
        </w:rPr>
      </w:pPr>
      <w:bookmarkStart w:id="5" w:name="_Hlk151807220"/>
      <w:bookmarkStart w:id="6" w:name="_Hlk151795997"/>
      <w:bookmarkStart w:id="7" w:name="_Hlk151804505"/>
      <w:r w:rsidRPr="00962DC4">
        <w:rPr>
          <w:rFonts w:ascii="Arial" w:hAnsi="Arial" w:cs="Arial"/>
          <w:sz w:val="24"/>
          <w:szCs w:val="24"/>
        </w:rPr>
        <w:t xml:space="preserve">This methodology will be adopted due to </w:t>
      </w:r>
      <w:r w:rsidR="000E0397" w:rsidRPr="00962DC4">
        <w:rPr>
          <w:rFonts w:ascii="Arial" w:hAnsi="Arial" w:cs="Arial"/>
          <w:sz w:val="24"/>
          <w:szCs w:val="24"/>
        </w:rPr>
        <w:t xml:space="preserve">the </w:t>
      </w:r>
      <w:r w:rsidR="00643DAF" w:rsidRPr="00962DC4">
        <w:rPr>
          <w:rFonts w:ascii="Arial" w:hAnsi="Arial" w:cs="Arial"/>
          <w:sz w:val="24"/>
          <w:szCs w:val="24"/>
        </w:rPr>
        <w:t>onion being</w:t>
      </w:r>
      <w:r w:rsidRPr="00962DC4">
        <w:rPr>
          <w:rFonts w:ascii="Arial" w:hAnsi="Arial" w:cs="Arial"/>
          <w:sz w:val="24"/>
          <w:szCs w:val="24"/>
        </w:rPr>
        <w:t xml:space="preserve"> </w:t>
      </w:r>
      <w:r w:rsidR="00643DAF" w:rsidRPr="00962DC4">
        <w:rPr>
          <w:rFonts w:ascii="Arial" w:hAnsi="Arial" w:cs="Arial"/>
          <w:sz w:val="24"/>
          <w:szCs w:val="24"/>
        </w:rPr>
        <w:t>“an</w:t>
      </w:r>
      <w:r w:rsidRPr="00962DC4">
        <w:rPr>
          <w:rFonts w:ascii="Arial" w:hAnsi="Arial" w:cs="Arial"/>
          <w:sz w:val="24"/>
          <w:szCs w:val="24"/>
          <w:shd w:val="clear" w:color="auto" w:fill="FFFFFF"/>
        </w:rPr>
        <w:t xml:space="preserve"> all-inclusive framework, it forces researchers and academia to address all relevant research dimensions in their research endeavours in a simple, clear and logical way”</w:t>
      </w:r>
      <w:sdt>
        <w:sdtPr>
          <w:rPr>
            <w:rFonts w:ascii="Arial" w:hAnsi="Arial" w:cs="Arial"/>
            <w:sz w:val="24"/>
            <w:szCs w:val="24"/>
            <w:shd w:val="clear" w:color="auto" w:fill="FFFFFF"/>
          </w:rPr>
          <w:id w:val="-1106117872"/>
          <w:citation/>
        </w:sdtPr>
        <w:sdtEndPr/>
        <w:sdtContent>
          <w:r w:rsidRPr="00962DC4">
            <w:rPr>
              <w:rFonts w:ascii="Arial" w:hAnsi="Arial" w:cs="Arial"/>
              <w:sz w:val="24"/>
              <w:szCs w:val="24"/>
              <w:shd w:val="clear" w:color="auto" w:fill="FFFFFF"/>
            </w:rPr>
            <w:fldChar w:fldCharType="begin"/>
          </w:r>
          <w:r w:rsidRPr="00962DC4">
            <w:rPr>
              <w:rFonts w:ascii="Arial" w:hAnsi="Arial" w:cs="Arial"/>
              <w:sz w:val="24"/>
              <w:szCs w:val="24"/>
              <w:shd w:val="clear" w:color="auto" w:fill="FFFFFF"/>
              <w:lang w:val="en-GB"/>
            </w:rPr>
            <w:instrText xml:space="preserve">CITATION Nor20 \p 313 \l 2057 </w:instrText>
          </w:r>
          <w:r w:rsidRPr="00962DC4">
            <w:rPr>
              <w:rFonts w:ascii="Arial" w:hAnsi="Arial" w:cs="Arial"/>
              <w:sz w:val="24"/>
              <w:szCs w:val="24"/>
              <w:shd w:val="clear" w:color="auto" w:fill="FFFFFF"/>
            </w:rPr>
            <w:fldChar w:fldCharType="separate"/>
          </w:r>
          <w:r w:rsidR="00CF75CD" w:rsidRPr="00962DC4">
            <w:rPr>
              <w:rFonts w:ascii="Arial" w:hAnsi="Arial" w:cs="Arial"/>
              <w:noProof/>
              <w:sz w:val="24"/>
              <w:szCs w:val="24"/>
              <w:shd w:val="clear" w:color="auto" w:fill="FFFFFF"/>
              <w:lang w:val="en-GB"/>
            </w:rPr>
            <w:t xml:space="preserve"> (Steenkamp, 2020, p. 313)</w:t>
          </w:r>
          <w:r w:rsidRPr="00962DC4">
            <w:rPr>
              <w:rFonts w:ascii="Arial" w:hAnsi="Arial" w:cs="Arial"/>
              <w:sz w:val="24"/>
              <w:szCs w:val="24"/>
              <w:shd w:val="clear" w:color="auto" w:fill="FFFFFF"/>
            </w:rPr>
            <w:fldChar w:fldCharType="end"/>
          </w:r>
        </w:sdtContent>
      </w:sdt>
      <w:r w:rsidR="00D21797">
        <w:rPr>
          <w:rFonts w:ascii="Arial" w:hAnsi="Arial" w:cs="Arial"/>
          <w:sz w:val="24"/>
          <w:szCs w:val="24"/>
          <w:shd w:val="clear" w:color="auto" w:fill="FFFFFF"/>
        </w:rPr>
        <w:t>.</w:t>
      </w:r>
    </w:p>
    <w:p w14:paraId="3A15191A" w14:textId="77777777" w:rsidR="00D21797" w:rsidRPr="00962DC4" w:rsidRDefault="00D21797" w:rsidP="00EB62BD">
      <w:pPr>
        <w:spacing w:after="0"/>
        <w:rPr>
          <w:rFonts w:ascii="Arial" w:hAnsi="Arial" w:cs="Arial"/>
          <w:sz w:val="24"/>
          <w:szCs w:val="24"/>
          <w:shd w:val="clear" w:color="auto" w:fill="FFFFFF"/>
        </w:rPr>
      </w:pPr>
    </w:p>
    <w:p w14:paraId="2ECDE1BA" w14:textId="340BC439" w:rsidR="000E0397" w:rsidRDefault="000E0397" w:rsidP="00EB62BD">
      <w:pPr>
        <w:spacing w:after="0"/>
        <w:rPr>
          <w:rFonts w:ascii="Arial" w:hAnsi="Arial" w:cs="Arial"/>
          <w:sz w:val="24"/>
          <w:szCs w:val="24"/>
          <w:shd w:val="clear" w:color="auto" w:fill="FFFFFF"/>
        </w:rPr>
      </w:pPr>
      <w:r w:rsidRPr="00962DC4">
        <w:rPr>
          <w:rFonts w:ascii="Arial" w:hAnsi="Arial" w:cs="Arial"/>
          <w:sz w:val="24"/>
          <w:szCs w:val="24"/>
          <w:shd w:val="clear" w:color="auto" w:fill="FFFFFF"/>
        </w:rPr>
        <w:t xml:space="preserve">The overriding philosophy will be one of pragmatism. </w:t>
      </w:r>
      <w:r w:rsidR="00BC691F" w:rsidRPr="00962DC4">
        <w:rPr>
          <w:rFonts w:ascii="Arial" w:hAnsi="Arial" w:cs="Arial"/>
          <w:sz w:val="24"/>
          <w:szCs w:val="24"/>
          <w:shd w:val="clear" w:color="auto" w:fill="FFFFFF"/>
        </w:rPr>
        <w:t>Interpretivism was a serious consideration</w:t>
      </w:r>
      <w:r w:rsidR="00C1255D" w:rsidRPr="00962DC4">
        <w:rPr>
          <w:rFonts w:ascii="Arial" w:hAnsi="Arial" w:cs="Arial"/>
          <w:sz w:val="24"/>
          <w:szCs w:val="24"/>
          <w:shd w:val="clear" w:color="auto" w:fill="FFFFFF"/>
        </w:rPr>
        <w:t xml:space="preserve">, due to </w:t>
      </w:r>
      <w:r w:rsidR="00F33CA5" w:rsidRPr="00962DC4">
        <w:rPr>
          <w:rFonts w:ascii="Arial" w:hAnsi="Arial" w:cs="Arial"/>
          <w:sz w:val="24"/>
          <w:szCs w:val="24"/>
          <w:shd w:val="clear" w:color="auto" w:fill="FFFFFF"/>
        </w:rPr>
        <w:t xml:space="preserve">this research having a focus on social media users and </w:t>
      </w:r>
      <w:r w:rsidR="00643DAF" w:rsidRPr="00962DC4">
        <w:rPr>
          <w:rFonts w:ascii="Arial" w:hAnsi="Arial" w:cs="Arial"/>
          <w:sz w:val="24"/>
          <w:szCs w:val="24"/>
          <w:shd w:val="clear" w:color="auto" w:fill="FFFFFF"/>
        </w:rPr>
        <w:t xml:space="preserve">perceptions, </w:t>
      </w:r>
      <w:r w:rsidR="00D21797">
        <w:rPr>
          <w:rFonts w:ascii="Arial" w:hAnsi="Arial" w:cs="Arial"/>
          <w:sz w:val="24"/>
          <w:szCs w:val="24"/>
          <w:shd w:val="clear" w:color="auto" w:fill="FFFFFF"/>
        </w:rPr>
        <w:t xml:space="preserve">which </w:t>
      </w:r>
      <w:r w:rsidR="0011667F">
        <w:rPr>
          <w:rFonts w:ascii="Arial" w:hAnsi="Arial" w:cs="Arial"/>
          <w:sz w:val="24"/>
          <w:szCs w:val="24"/>
          <w:shd w:val="clear" w:color="auto" w:fill="FFFFFF"/>
        </w:rPr>
        <w:t xml:space="preserve">Interpretivism </w:t>
      </w:r>
      <w:r w:rsidR="00F33CA5" w:rsidRPr="00962DC4">
        <w:rPr>
          <w:rFonts w:ascii="Arial" w:hAnsi="Arial" w:cs="Arial"/>
          <w:sz w:val="24"/>
          <w:szCs w:val="24"/>
          <w:shd w:val="clear" w:color="auto" w:fill="FFFFFF"/>
        </w:rPr>
        <w:t>lends itself to looking at</w:t>
      </w:r>
      <w:r w:rsidR="0011667F">
        <w:rPr>
          <w:rFonts w:ascii="Arial" w:hAnsi="Arial" w:cs="Arial"/>
          <w:sz w:val="24"/>
          <w:szCs w:val="24"/>
          <w:shd w:val="clear" w:color="auto" w:fill="FFFFFF"/>
        </w:rPr>
        <w:t xml:space="preserve"> in relation to </w:t>
      </w:r>
      <w:r w:rsidR="00F33CA5" w:rsidRPr="00962DC4">
        <w:rPr>
          <w:rFonts w:ascii="Arial" w:hAnsi="Arial" w:cs="Arial"/>
          <w:sz w:val="24"/>
          <w:szCs w:val="24"/>
          <w:shd w:val="clear" w:color="auto" w:fill="FFFFFF"/>
        </w:rPr>
        <w:t xml:space="preserve">relationships, </w:t>
      </w:r>
      <w:proofErr w:type="gramStart"/>
      <w:r w:rsidR="00F33CA5" w:rsidRPr="00962DC4">
        <w:rPr>
          <w:rFonts w:ascii="Arial" w:hAnsi="Arial" w:cs="Arial"/>
          <w:sz w:val="24"/>
          <w:szCs w:val="24"/>
          <w:shd w:val="clear" w:color="auto" w:fill="FFFFFF"/>
        </w:rPr>
        <w:t>language</w:t>
      </w:r>
      <w:proofErr w:type="gramEnd"/>
      <w:r w:rsidR="00F33CA5" w:rsidRPr="00962DC4">
        <w:rPr>
          <w:rFonts w:ascii="Arial" w:hAnsi="Arial" w:cs="Arial"/>
          <w:sz w:val="24"/>
          <w:szCs w:val="24"/>
          <w:shd w:val="clear" w:color="auto" w:fill="FFFFFF"/>
        </w:rPr>
        <w:t xml:space="preserve"> and </w:t>
      </w:r>
      <w:r w:rsidR="001F4BED" w:rsidRPr="00962DC4">
        <w:rPr>
          <w:rFonts w:ascii="Arial" w:hAnsi="Arial" w:cs="Arial"/>
          <w:sz w:val="24"/>
          <w:szCs w:val="24"/>
          <w:shd w:val="clear" w:color="auto" w:fill="FFFFFF"/>
        </w:rPr>
        <w:t xml:space="preserve">viewpoints </w:t>
      </w:r>
      <w:sdt>
        <w:sdtPr>
          <w:rPr>
            <w:rFonts w:ascii="Arial" w:hAnsi="Arial" w:cs="Arial"/>
            <w:sz w:val="24"/>
            <w:szCs w:val="24"/>
            <w:shd w:val="clear" w:color="auto" w:fill="FFFFFF"/>
          </w:rPr>
          <w:id w:val="-918246709"/>
          <w:citation/>
        </w:sdtPr>
        <w:sdtEndPr/>
        <w:sdtContent>
          <w:r w:rsidR="001F4BED" w:rsidRPr="00962DC4">
            <w:rPr>
              <w:rFonts w:ascii="Arial" w:hAnsi="Arial" w:cs="Arial"/>
              <w:sz w:val="24"/>
              <w:szCs w:val="24"/>
              <w:shd w:val="clear" w:color="auto" w:fill="FFFFFF"/>
            </w:rPr>
            <w:fldChar w:fldCharType="begin"/>
          </w:r>
          <w:r w:rsidR="001F4BED" w:rsidRPr="00962DC4">
            <w:rPr>
              <w:rFonts w:ascii="Arial" w:hAnsi="Arial" w:cs="Arial"/>
              <w:sz w:val="24"/>
              <w:szCs w:val="24"/>
              <w:shd w:val="clear" w:color="auto" w:fill="FFFFFF"/>
              <w:lang w:val="en-GB"/>
            </w:rPr>
            <w:instrText xml:space="preserve">CITATION Kin23 \l 2057 </w:instrText>
          </w:r>
          <w:r w:rsidR="001F4BED" w:rsidRPr="00962DC4">
            <w:rPr>
              <w:rFonts w:ascii="Arial" w:hAnsi="Arial" w:cs="Arial"/>
              <w:sz w:val="24"/>
              <w:szCs w:val="24"/>
              <w:shd w:val="clear" w:color="auto" w:fill="FFFFFF"/>
            </w:rPr>
            <w:fldChar w:fldCharType="separate"/>
          </w:r>
          <w:r w:rsidR="00CF75CD" w:rsidRPr="00962DC4">
            <w:rPr>
              <w:rFonts w:ascii="Arial" w:hAnsi="Arial" w:cs="Arial"/>
              <w:noProof/>
              <w:sz w:val="24"/>
              <w:szCs w:val="24"/>
              <w:shd w:val="clear" w:color="auto" w:fill="FFFFFF"/>
              <w:lang w:val="en-GB"/>
            </w:rPr>
            <w:t>(Kincaid, 2023)</w:t>
          </w:r>
          <w:r w:rsidR="001F4BED" w:rsidRPr="00962DC4">
            <w:rPr>
              <w:rFonts w:ascii="Arial" w:hAnsi="Arial" w:cs="Arial"/>
              <w:sz w:val="24"/>
              <w:szCs w:val="24"/>
              <w:shd w:val="clear" w:color="auto" w:fill="FFFFFF"/>
            </w:rPr>
            <w:fldChar w:fldCharType="end"/>
          </w:r>
        </w:sdtContent>
      </w:sdt>
      <w:r w:rsidR="001F4BED" w:rsidRPr="00962DC4">
        <w:rPr>
          <w:rFonts w:ascii="Arial" w:hAnsi="Arial" w:cs="Arial"/>
          <w:sz w:val="24"/>
          <w:szCs w:val="24"/>
          <w:shd w:val="clear" w:color="auto" w:fill="FFFFFF"/>
        </w:rPr>
        <w:t xml:space="preserve">. </w:t>
      </w:r>
      <w:r w:rsidR="00643DAF" w:rsidRPr="00962DC4">
        <w:rPr>
          <w:rFonts w:ascii="Arial" w:hAnsi="Arial" w:cs="Arial"/>
          <w:sz w:val="24"/>
          <w:szCs w:val="24"/>
          <w:shd w:val="clear" w:color="auto" w:fill="FFFFFF"/>
        </w:rPr>
        <w:t>However,</w:t>
      </w:r>
      <w:r w:rsidR="001F4BED" w:rsidRPr="00962DC4">
        <w:rPr>
          <w:rFonts w:ascii="Arial" w:hAnsi="Arial" w:cs="Arial"/>
          <w:sz w:val="24"/>
          <w:szCs w:val="24"/>
          <w:shd w:val="clear" w:color="auto" w:fill="FFFFFF"/>
        </w:rPr>
        <w:t xml:space="preserve"> this </w:t>
      </w:r>
      <w:r w:rsidR="0011667F">
        <w:rPr>
          <w:rFonts w:ascii="Arial" w:hAnsi="Arial" w:cs="Arial"/>
          <w:sz w:val="24"/>
          <w:szCs w:val="24"/>
          <w:shd w:val="clear" w:color="auto" w:fill="FFFFFF"/>
        </w:rPr>
        <w:t xml:space="preserve">study </w:t>
      </w:r>
      <w:r w:rsidR="001F4BED" w:rsidRPr="00962DC4">
        <w:rPr>
          <w:rFonts w:ascii="Arial" w:hAnsi="Arial" w:cs="Arial"/>
          <w:sz w:val="24"/>
          <w:szCs w:val="24"/>
          <w:shd w:val="clear" w:color="auto" w:fill="FFFFFF"/>
        </w:rPr>
        <w:t xml:space="preserve">aims to recommend specific actions and </w:t>
      </w:r>
      <w:r w:rsidR="00643DAF" w:rsidRPr="00962DC4">
        <w:rPr>
          <w:rFonts w:ascii="Arial" w:hAnsi="Arial" w:cs="Arial"/>
          <w:sz w:val="24"/>
          <w:szCs w:val="24"/>
          <w:shd w:val="clear" w:color="auto" w:fill="FFFFFF"/>
        </w:rPr>
        <w:t>tactics for</w:t>
      </w:r>
      <w:r w:rsidR="001F4BED" w:rsidRPr="00962DC4">
        <w:rPr>
          <w:rFonts w:ascii="Arial" w:hAnsi="Arial" w:cs="Arial"/>
          <w:sz w:val="24"/>
          <w:szCs w:val="24"/>
          <w:shd w:val="clear" w:color="auto" w:fill="FFFFFF"/>
        </w:rPr>
        <w:t xml:space="preserve"> police forces to use going </w:t>
      </w:r>
      <w:r w:rsidR="00643DAF" w:rsidRPr="00962DC4">
        <w:rPr>
          <w:rFonts w:ascii="Arial" w:hAnsi="Arial" w:cs="Arial"/>
          <w:sz w:val="24"/>
          <w:szCs w:val="24"/>
          <w:shd w:val="clear" w:color="auto" w:fill="FFFFFF"/>
        </w:rPr>
        <w:t>forward,</w:t>
      </w:r>
      <w:r w:rsidR="001F4BED" w:rsidRPr="00962DC4">
        <w:rPr>
          <w:rFonts w:ascii="Arial" w:hAnsi="Arial" w:cs="Arial"/>
          <w:sz w:val="24"/>
          <w:szCs w:val="24"/>
          <w:shd w:val="clear" w:color="auto" w:fill="FFFFFF"/>
        </w:rPr>
        <w:t xml:space="preserve"> operating in </w:t>
      </w:r>
      <w:r w:rsidR="00643DAF" w:rsidRPr="00962DC4">
        <w:rPr>
          <w:rFonts w:ascii="Arial" w:hAnsi="Arial" w:cs="Arial"/>
          <w:sz w:val="24"/>
          <w:szCs w:val="24"/>
          <w:shd w:val="clear" w:color="auto" w:fill="FFFFFF"/>
        </w:rPr>
        <w:t>a fast</w:t>
      </w:r>
      <w:r w:rsidR="001F4BED" w:rsidRPr="00962DC4">
        <w:rPr>
          <w:rFonts w:ascii="Arial" w:hAnsi="Arial" w:cs="Arial"/>
          <w:sz w:val="24"/>
          <w:szCs w:val="24"/>
          <w:shd w:val="clear" w:color="auto" w:fill="FFFFFF"/>
        </w:rPr>
        <w:t xml:space="preserve"> pace dynamic environment of social media. </w:t>
      </w:r>
      <w:r w:rsidR="00F20CE3" w:rsidRPr="00962DC4">
        <w:rPr>
          <w:rFonts w:ascii="Arial" w:hAnsi="Arial" w:cs="Arial"/>
          <w:sz w:val="24"/>
          <w:szCs w:val="24"/>
          <w:shd w:val="clear" w:color="auto" w:fill="FFFFFF"/>
        </w:rPr>
        <w:t>The pragmatic approach revolves around intervention as opposed to observation and using knowledge to recommend actions that</w:t>
      </w:r>
      <w:r w:rsidR="0011667F">
        <w:rPr>
          <w:rFonts w:ascii="Arial" w:hAnsi="Arial" w:cs="Arial"/>
          <w:sz w:val="24"/>
          <w:szCs w:val="24"/>
          <w:shd w:val="clear" w:color="auto" w:fill="FFFFFF"/>
        </w:rPr>
        <w:t xml:space="preserve"> will </w:t>
      </w:r>
      <w:r w:rsidR="00F20CE3" w:rsidRPr="00962DC4">
        <w:rPr>
          <w:rFonts w:ascii="Arial" w:hAnsi="Arial" w:cs="Arial"/>
          <w:sz w:val="24"/>
          <w:szCs w:val="24"/>
          <w:shd w:val="clear" w:color="auto" w:fill="FFFFFF"/>
        </w:rPr>
        <w:t xml:space="preserve">lead to change on organisations. </w:t>
      </w:r>
      <w:sdt>
        <w:sdtPr>
          <w:rPr>
            <w:rFonts w:ascii="Arial" w:hAnsi="Arial" w:cs="Arial"/>
            <w:sz w:val="24"/>
            <w:szCs w:val="24"/>
            <w:shd w:val="clear" w:color="auto" w:fill="FFFFFF"/>
          </w:rPr>
          <w:id w:val="772292143"/>
          <w:citation/>
        </w:sdtPr>
        <w:sdtEndPr/>
        <w:sdtContent>
          <w:r w:rsidR="00F20CE3" w:rsidRPr="00962DC4">
            <w:rPr>
              <w:rFonts w:ascii="Arial" w:hAnsi="Arial" w:cs="Arial"/>
              <w:sz w:val="24"/>
              <w:szCs w:val="24"/>
              <w:shd w:val="clear" w:color="auto" w:fill="FFFFFF"/>
            </w:rPr>
            <w:fldChar w:fldCharType="begin"/>
          </w:r>
          <w:r w:rsidR="00F20CE3" w:rsidRPr="00962DC4">
            <w:rPr>
              <w:rFonts w:ascii="Arial" w:hAnsi="Arial" w:cs="Arial"/>
              <w:sz w:val="24"/>
              <w:szCs w:val="24"/>
              <w:shd w:val="clear" w:color="auto" w:fill="FFFFFF"/>
              <w:lang w:val="en-GB"/>
            </w:rPr>
            <w:instrText xml:space="preserve"> CITATION Gol12 \l 2057 </w:instrText>
          </w:r>
          <w:r w:rsidR="00F20CE3" w:rsidRPr="00962DC4">
            <w:rPr>
              <w:rFonts w:ascii="Arial" w:hAnsi="Arial" w:cs="Arial"/>
              <w:sz w:val="24"/>
              <w:szCs w:val="24"/>
              <w:shd w:val="clear" w:color="auto" w:fill="FFFFFF"/>
            </w:rPr>
            <w:fldChar w:fldCharType="separate"/>
          </w:r>
          <w:r w:rsidR="00CF75CD" w:rsidRPr="00962DC4">
            <w:rPr>
              <w:rFonts w:ascii="Arial" w:hAnsi="Arial" w:cs="Arial"/>
              <w:noProof/>
              <w:sz w:val="24"/>
              <w:szCs w:val="24"/>
              <w:shd w:val="clear" w:color="auto" w:fill="FFFFFF"/>
              <w:lang w:val="en-GB"/>
            </w:rPr>
            <w:t>(Goldkuhl, 2012)</w:t>
          </w:r>
          <w:r w:rsidR="00F20CE3" w:rsidRPr="00962DC4">
            <w:rPr>
              <w:rFonts w:ascii="Arial" w:hAnsi="Arial" w:cs="Arial"/>
              <w:sz w:val="24"/>
              <w:szCs w:val="24"/>
              <w:shd w:val="clear" w:color="auto" w:fill="FFFFFF"/>
            </w:rPr>
            <w:fldChar w:fldCharType="end"/>
          </w:r>
        </w:sdtContent>
      </w:sdt>
      <w:r w:rsidR="00F20CE3" w:rsidRPr="00962DC4">
        <w:rPr>
          <w:rFonts w:ascii="Arial" w:hAnsi="Arial" w:cs="Arial"/>
          <w:sz w:val="24"/>
          <w:szCs w:val="24"/>
          <w:shd w:val="clear" w:color="auto" w:fill="FFFFFF"/>
        </w:rPr>
        <w:t>. There will be elements o</w:t>
      </w:r>
      <w:r w:rsidR="00A8062D">
        <w:rPr>
          <w:rFonts w:ascii="Arial" w:hAnsi="Arial" w:cs="Arial"/>
          <w:sz w:val="24"/>
          <w:szCs w:val="24"/>
          <w:shd w:val="clear" w:color="auto" w:fill="FFFFFF"/>
        </w:rPr>
        <w:t>f</w:t>
      </w:r>
      <w:r w:rsidR="00F20CE3" w:rsidRPr="00962DC4">
        <w:rPr>
          <w:rFonts w:ascii="Arial" w:hAnsi="Arial" w:cs="Arial"/>
          <w:sz w:val="24"/>
          <w:szCs w:val="24"/>
          <w:shd w:val="clear" w:color="auto" w:fill="FFFFFF"/>
        </w:rPr>
        <w:t xml:space="preserve"> </w:t>
      </w:r>
      <w:r w:rsidR="00643DAF" w:rsidRPr="00962DC4">
        <w:rPr>
          <w:rFonts w:ascii="Arial" w:hAnsi="Arial" w:cs="Arial"/>
          <w:sz w:val="24"/>
          <w:szCs w:val="24"/>
          <w:shd w:val="clear" w:color="auto" w:fill="FFFFFF"/>
        </w:rPr>
        <w:t>interpretivism,</w:t>
      </w:r>
      <w:r w:rsidR="00F20CE3" w:rsidRPr="00962DC4">
        <w:rPr>
          <w:rFonts w:ascii="Arial" w:hAnsi="Arial" w:cs="Arial"/>
          <w:sz w:val="24"/>
          <w:szCs w:val="24"/>
          <w:shd w:val="clear" w:color="auto" w:fill="FFFFFF"/>
        </w:rPr>
        <w:t xml:space="preserve"> but the </w:t>
      </w:r>
      <w:r w:rsidR="00643DAF" w:rsidRPr="00962DC4">
        <w:rPr>
          <w:rFonts w:ascii="Arial" w:hAnsi="Arial" w:cs="Arial"/>
          <w:sz w:val="24"/>
          <w:szCs w:val="24"/>
          <w:shd w:val="clear" w:color="auto" w:fill="FFFFFF"/>
        </w:rPr>
        <w:t>overriding</w:t>
      </w:r>
      <w:r w:rsidR="00F20CE3" w:rsidRPr="00962DC4">
        <w:rPr>
          <w:rFonts w:ascii="Arial" w:hAnsi="Arial" w:cs="Arial"/>
          <w:sz w:val="24"/>
          <w:szCs w:val="24"/>
          <w:shd w:val="clear" w:color="auto" w:fill="FFFFFF"/>
        </w:rPr>
        <w:t xml:space="preserve"> philosophy will be one of pragmatism.</w:t>
      </w:r>
    </w:p>
    <w:p w14:paraId="052BC44D" w14:textId="77777777" w:rsidR="0011667F" w:rsidRPr="00962DC4" w:rsidRDefault="0011667F" w:rsidP="00EB62BD">
      <w:pPr>
        <w:spacing w:after="0"/>
        <w:rPr>
          <w:rFonts w:ascii="Arial" w:hAnsi="Arial" w:cs="Arial"/>
          <w:sz w:val="24"/>
          <w:szCs w:val="24"/>
          <w:shd w:val="clear" w:color="auto" w:fill="FFFFFF"/>
        </w:rPr>
      </w:pPr>
    </w:p>
    <w:p w14:paraId="6F110A8A" w14:textId="404BCBC3" w:rsidR="00F20CE3" w:rsidRDefault="00F20CE3" w:rsidP="00EB62BD">
      <w:pPr>
        <w:spacing w:after="0"/>
        <w:rPr>
          <w:rFonts w:ascii="Arial" w:hAnsi="Arial" w:cs="Arial"/>
          <w:sz w:val="24"/>
          <w:szCs w:val="24"/>
          <w:shd w:val="clear" w:color="auto" w:fill="FFFFFF"/>
        </w:rPr>
      </w:pPr>
      <w:r w:rsidRPr="00962DC4">
        <w:rPr>
          <w:rFonts w:ascii="Arial" w:hAnsi="Arial" w:cs="Arial"/>
          <w:sz w:val="24"/>
          <w:szCs w:val="24"/>
          <w:shd w:val="clear" w:color="auto" w:fill="FFFFFF"/>
        </w:rPr>
        <w:t xml:space="preserve">The approach taken </w:t>
      </w:r>
      <w:r w:rsidR="00AB0788" w:rsidRPr="00962DC4">
        <w:rPr>
          <w:rFonts w:ascii="Arial" w:hAnsi="Arial" w:cs="Arial"/>
          <w:sz w:val="24"/>
          <w:szCs w:val="24"/>
          <w:shd w:val="clear" w:color="auto" w:fill="FFFFFF"/>
        </w:rPr>
        <w:t>will be</w:t>
      </w:r>
      <w:r w:rsidR="00E72381" w:rsidRPr="00962DC4">
        <w:rPr>
          <w:rFonts w:ascii="Arial" w:hAnsi="Arial" w:cs="Arial"/>
          <w:sz w:val="24"/>
          <w:szCs w:val="24"/>
          <w:shd w:val="clear" w:color="auto" w:fill="FFFFFF"/>
        </w:rPr>
        <w:t xml:space="preserve"> an </w:t>
      </w:r>
      <w:r w:rsidR="00643DAF" w:rsidRPr="00962DC4">
        <w:rPr>
          <w:rFonts w:ascii="Arial" w:hAnsi="Arial" w:cs="Arial"/>
          <w:sz w:val="24"/>
          <w:szCs w:val="24"/>
          <w:shd w:val="clear" w:color="auto" w:fill="FFFFFF"/>
        </w:rPr>
        <w:t>inductive one</w:t>
      </w:r>
      <w:r w:rsidR="00B40494" w:rsidRPr="00962DC4">
        <w:rPr>
          <w:rFonts w:ascii="Arial" w:hAnsi="Arial" w:cs="Arial"/>
          <w:sz w:val="24"/>
          <w:szCs w:val="24"/>
          <w:shd w:val="clear" w:color="auto" w:fill="FFFFFF"/>
        </w:rPr>
        <w:t xml:space="preserve">, as the area is still relatively new and </w:t>
      </w:r>
      <w:r w:rsidR="00057B29" w:rsidRPr="00962DC4">
        <w:rPr>
          <w:rFonts w:ascii="Arial" w:hAnsi="Arial" w:cs="Arial"/>
          <w:sz w:val="24"/>
          <w:szCs w:val="24"/>
          <w:shd w:val="clear" w:color="auto" w:fill="FFFFFF"/>
        </w:rPr>
        <w:t>the aim of this research is to recommend effective use of social media when dealing with serious disorder, and being open to what those recommendations are</w:t>
      </w:r>
      <w:r w:rsidR="00611BE4">
        <w:rPr>
          <w:rFonts w:ascii="Arial" w:hAnsi="Arial" w:cs="Arial"/>
          <w:sz w:val="24"/>
          <w:szCs w:val="24"/>
          <w:shd w:val="clear" w:color="auto" w:fill="FFFFFF"/>
        </w:rPr>
        <w:t>,</w:t>
      </w:r>
      <w:r w:rsidR="00057B29" w:rsidRPr="00962DC4">
        <w:rPr>
          <w:rFonts w:ascii="Arial" w:hAnsi="Arial" w:cs="Arial"/>
          <w:sz w:val="24"/>
          <w:szCs w:val="24"/>
          <w:shd w:val="clear" w:color="auto" w:fill="FFFFFF"/>
        </w:rPr>
        <w:t xml:space="preserve"> as opposed to </w:t>
      </w:r>
      <w:r w:rsidR="00057B29" w:rsidRPr="00962DC4">
        <w:rPr>
          <w:rFonts w:ascii="Arial" w:hAnsi="Arial" w:cs="Arial"/>
          <w:sz w:val="24"/>
          <w:szCs w:val="24"/>
          <w:shd w:val="clear" w:color="auto" w:fill="FFFFFF"/>
        </w:rPr>
        <w:lastRenderedPageBreak/>
        <w:t xml:space="preserve">starting with a fixed view. The work will use </w:t>
      </w:r>
      <w:r w:rsidR="00E72381" w:rsidRPr="00962DC4">
        <w:rPr>
          <w:rFonts w:ascii="Arial" w:hAnsi="Arial" w:cs="Arial"/>
          <w:sz w:val="24"/>
          <w:szCs w:val="24"/>
          <w:shd w:val="clear" w:color="auto" w:fill="FFFFFF"/>
        </w:rPr>
        <w:t xml:space="preserve"> a </w:t>
      </w:r>
      <w:r w:rsidR="00AB0788" w:rsidRPr="00962DC4">
        <w:rPr>
          <w:rFonts w:ascii="Arial" w:hAnsi="Arial" w:cs="Arial"/>
          <w:sz w:val="24"/>
          <w:szCs w:val="24"/>
          <w:shd w:val="clear" w:color="auto" w:fill="FFFFFF"/>
        </w:rPr>
        <w:t>mixed method</w:t>
      </w:r>
      <w:r w:rsidR="00B40494" w:rsidRPr="00962DC4">
        <w:rPr>
          <w:rFonts w:ascii="Arial" w:hAnsi="Arial" w:cs="Arial"/>
          <w:sz w:val="24"/>
          <w:szCs w:val="24"/>
          <w:shd w:val="clear" w:color="auto" w:fill="FFFFFF"/>
        </w:rPr>
        <w:t xml:space="preserve"> technique </w:t>
      </w:r>
      <w:r w:rsidR="00AB0788" w:rsidRPr="00962DC4">
        <w:rPr>
          <w:rFonts w:ascii="Arial" w:hAnsi="Arial" w:cs="Arial"/>
          <w:sz w:val="24"/>
          <w:szCs w:val="24"/>
          <w:shd w:val="clear" w:color="auto" w:fill="FFFFFF"/>
        </w:rPr>
        <w:t xml:space="preserve"> , </w:t>
      </w:r>
      <w:r w:rsidR="00244999" w:rsidRPr="00962DC4">
        <w:rPr>
          <w:rFonts w:ascii="Arial" w:hAnsi="Arial" w:cs="Arial"/>
          <w:sz w:val="24"/>
          <w:szCs w:val="24"/>
          <w:shd w:val="clear" w:color="auto" w:fill="FFFFFF"/>
        </w:rPr>
        <w:t>which complements the pragmatist philosophy as the combining of qualitative and quantitative methods</w:t>
      </w:r>
      <w:r w:rsidR="00FA507E" w:rsidRPr="00962DC4">
        <w:rPr>
          <w:rFonts w:ascii="Arial" w:hAnsi="Arial" w:cs="Arial"/>
          <w:sz w:val="24"/>
          <w:szCs w:val="24"/>
          <w:shd w:val="clear" w:color="auto" w:fill="FFFFFF"/>
        </w:rPr>
        <w:t xml:space="preserve"> allows for practical issues and ever changing demands to be accounted for</w:t>
      </w:r>
      <w:r w:rsidR="00244999" w:rsidRPr="00962DC4">
        <w:rPr>
          <w:rFonts w:ascii="Arial" w:hAnsi="Arial" w:cs="Arial"/>
          <w:sz w:val="24"/>
          <w:szCs w:val="24"/>
          <w:shd w:val="clear" w:color="auto" w:fill="FFFFFF"/>
        </w:rPr>
        <w:t xml:space="preserve"> </w:t>
      </w:r>
      <w:r w:rsidR="00AB0788" w:rsidRPr="00962DC4">
        <w:rPr>
          <w:rFonts w:ascii="Arial" w:hAnsi="Arial" w:cs="Arial"/>
          <w:sz w:val="24"/>
          <w:szCs w:val="24"/>
          <w:shd w:val="clear" w:color="auto" w:fill="FFFFFF"/>
        </w:rPr>
        <w:t xml:space="preserve"> </w:t>
      </w:r>
      <w:sdt>
        <w:sdtPr>
          <w:rPr>
            <w:rFonts w:ascii="Arial" w:hAnsi="Arial" w:cs="Arial"/>
            <w:sz w:val="24"/>
            <w:szCs w:val="24"/>
            <w:shd w:val="clear" w:color="auto" w:fill="FFFFFF"/>
          </w:rPr>
          <w:id w:val="1266431089"/>
          <w:citation/>
        </w:sdtPr>
        <w:sdtEndPr/>
        <w:sdtContent>
          <w:r w:rsidR="00244999" w:rsidRPr="00962DC4">
            <w:rPr>
              <w:rFonts w:ascii="Arial" w:hAnsi="Arial" w:cs="Arial"/>
              <w:sz w:val="24"/>
              <w:szCs w:val="24"/>
              <w:shd w:val="clear" w:color="auto" w:fill="FFFFFF"/>
            </w:rPr>
            <w:fldChar w:fldCharType="begin"/>
          </w:r>
          <w:r w:rsidR="00244999" w:rsidRPr="00962DC4">
            <w:rPr>
              <w:rFonts w:ascii="Arial" w:hAnsi="Arial" w:cs="Arial"/>
              <w:sz w:val="24"/>
              <w:szCs w:val="24"/>
              <w:shd w:val="clear" w:color="auto" w:fill="FFFFFF"/>
              <w:lang w:val="en-GB"/>
            </w:rPr>
            <w:instrText xml:space="preserve"> CITATION Den08 \l 2057 </w:instrText>
          </w:r>
          <w:r w:rsidR="00244999" w:rsidRPr="00962DC4">
            <w:rPr>
              <w:rFonts w:ascii="Arial" w:hAnsi="Arial" w:cs="Arial"/>
              <w:sz w:val="24"/>
              <w:szCs w:val="24"/>
              <w:shd w:val="clear" w:color="auto" w:fill="FFFFFF"/>
            </w:rPr>
            <w:fldChar w:fldCharType="separate"/>
          </w:r>
          <w:r w:rsidR="00CF75CD" w:rsidRPr="00962DC4">
            <w:rPr>
              <w:rFonts w:ascii="Arial" w:hAnsi="Arial" w:cs="Arial"/>
              <w:noProof/>
              <w:sz w:val="24"/>
              <w:szCs w:val="24"/>
              <w:shd w:val="clear" w:color="auto" w:fill="FFFFFF"/>
              <w:lang w:val="en-GB"/>
            </w:rPr>
            <w:t>(Denscombe, 2008)</w:t>
          </w:r>
          <w:r w:rsidR="00244999" w:rsidRPr="00962DC4">
            <w:rPr>
              <w:rFonts w:ascii="Arial" w:hAnsi="Arial" w:cs="Arial"/>
              <w:sz w:val="24"/>
              <w:szCs w:val="24"/>
              <w:shd w:val="clear" w:color="auto" w:fill="FFFFFF"/>
            </w:rPr>
            <w:fldChar w:fldCharType="end"/>
          </w:r>
        </w:sdtContent>
      </w:sdt>
      <w:r w:rsidR="004E3C9C" w:rsidRPr="00962DC4">
        <w:rPr>
          <w:rFonts w:ascii="Arial" w:hAnsi="Arial" w:cs="Arial"/>
          <w:sz w:val="24"/>
          <w:szCs w:val="24"/>
          <w:shd w:val="clear" w:color="auto" w:fill="FFFFFF"/>
        </w:rPr>
        <w:t>, which as previously noted is applicable to policing riots and social media impact.</w:t>
      </w:r>
      <w:r w:rsidR="00B01B0E" w:rsidRPr="00962DC4">
        <w:rPr>
          <w:rFonts w:ascii="Arial" w:hAnsi="Arial" w:cs="Arial"/>
          <w:sz w:val="24"/>
          <w:szCs w:val="24"/>
          <w:shd w:val="clear" w:color="auto" w:fill="FFFFFF"/>
        </w:rPr>
        <w:t xml:space="preserve"> There is a danger that in using this</w:t>
      </w:r>
      <w:r w:rsidR="0011667F">
        <w:rPr>
          <w:rFonts w:ascii="Arial" w:hAnsi="Arial" w:cs="Arial"/>
          <w:sz w:val="24"/>
          <w:szCs w:val="24"/>
          <w:shd w:val="clear" w:color="auto" w:fill="FFFFFF"/>
        </w:rPr>
        <w:t xml:space="preserve"> mixed</w:t>
      </w:r>
      <w:r w:rsidR="00B01B0E" w:rsidRPr="00962DC4">
        <w:rPr>
          <w:rFonts w:ascii="Arial" w:hAnsi="Arial" w:cs="Arial"/>
          <w:sz w:val="24"/>
          <w:szCs w:val="24"/>
          <w:shd w:val="clear" w:color="auto" w:fill="FFFFFF"/>
        </w:rPr>
        <w:t xml:space="preserve"> method that the quantitative approach could become dominant and not give due regard to the qualitative approach, but this should be negated by framing the right research question </w:t>
      </w:r>
      <w:sdt>
        <w:sdtPr>
          <w:rPr>
            <w:rFonts w:ascii="Arial" w:hAnsi="Arial" w:cs="Arial"/>
            <w:sz w:val="24"/>
            <w:szCs w:val="24"/>
            <w:shd w:val="clear" w:color="auto" w:fill="FFFFFF"/>
          </w:rPr>
          <w:id w:val="-1370139240"/>
          <w:citation/>
        </w:sdtPr>
        <w:sdtEndPr/>
        <w:sdtContent>
          <w:r w:rsidR="00B01B0E" w:rsidRPr="00962DC4">
            <w:rPr>
              <w:rFonts w:ascii="Arial" w:hAnsi="Arial" w:cs="Arial"/>
              <w:sz w:val="24"/>
              <w:szCs w:val="24"/>
              <w:shd w:val="clear" w:color="auto" w:fill="FFFFFF"/>
            </w:rPr>
            <w:fldChar w:fldCharType="begin"/>
          </w:r>
          <w:r w:rsidR="00B01B0E" w:rsidRPr="00962DC4">
            <w:rPr>
              <w:rFonts w:ascii="Arial" w:hAnsi="Arial" w:cs="Arial"/>
              <w:sz w:val="24"/>
              <w:szCs w:val="24"/>
              <w:shd w:val="clear" w:color="auto" w:fill="FFFFFF"/>
              <w:lang w:val="en-GB"/>
            </w:rPr>
            <w:instrText xml:space="preserve"> CITATION Bar20 \l 2057 </w:instrText>
          </w:r>
          <w:r w:rsidR="00B01B0E" w:rsidRPr="00962DC4">
            <w:rPr>
              <w:rFonts w:ascii="Arial" w:hAnsi="Arial" w:cs="Arial"/>
              <w:sz w:val="24"/>
              <w:szCs w:val="24"/>
              <w:shd w:val="clear" w:color="auto" w:fill="FFFFFF"/>
            </w:rPr>
            <w:fldChar w:fldCharType="separate"/>
          </w:r>
          <w:r w:rsidR="00CF75CD" w:rsidRPr="00962DC4">
            <w:rPr>
              <w:rFonts w:ascii="Arial" w:hAnsi="Arial" w:cs="Arial"/>
              <w:noProof/>
              <w:sz w:val="24"/>
              <w:szCs w:val="24"/>
              <w:shd w:val="clear" w:color="auto" w:fill="FFFFFF"/>
              <w:lang w:val="en-GB"/>
            </w:rPr>
            <w:t>(Baran, 2020)</w:t>
          </w:r>
          <w:r w:rsidR="00B01B0E" w:rsidRPr="00962DC4">
            <w:rPr>
              <w:rFonts w:ascii="Arial" w:hAnsi="Arial" w:cs="Arial"/>
              <w:sz w:val="24"/>
              <w:szCs w:val="24"/>
              <w:shd w:val="clear" w:color="auto" w:fill="FFFFFF"/>
            </w:rPr>
            <w:fldChar w:fldCharType="end"/>
          </w:r>
        </w:sdtContent>
      </w:sdt>
      <w:r w:rsidR="00E72381" w:rsidRPr="00962DC4">
        <w:rPr>
          <w:rFonts w:ascii="Arial" w:hAnsi="Arial" w:cs="Arial"/>
          <w:sz w:val="24"/>
          <w:szCs w:val="24"/>
          <w:shd w:val="clear" w:color="auto" w:fill="FFFFFF"/>
        </w:rPr>
        <w:t xml:space="preserve">. </w:t>
      </w:r>
    </w:p>
    <w:p w14:paraId="1894C3FB" w14:textId="77777777" w:rsidR="0011667F" w:rsidRPr="00962DC4" w:rsidRDefault="0011667F" w:rsidP="00EB62BD">
      <w:pPr>
        <w:spacing w:after="0"/>
        <w:rPr>
          <w:rFonts w:ascii="Arial" w:hAnsi="Arial" w:cs="Arial"/>
          <w:sz w:val="24"/>
          <w:szCs w:val="24"/>
          <w:shd w:val="clear" w:color="auto" w:fill="FFFFFF"/>
        </w:rPr>
      </w:pPr>
    </w:p>
    <w:p w14:paraId="31548FC3" w14:textId="1F412BF0" w:rsidR="00870D55" w:rsidRDefault="00E72381" w:rsidP="00EB62BD">
      <w:pPr>
        <w:spacing w:after="0"/>
        <w:rPr>
          <w:rFonts w:ascii="Arial" w:hAnsi="Arial" w:cs="Arial"/>
          <w:sz w:val="24"/>
          <w:szCs w:val="24"/>
          <w:shd w:val="clear" w:color="auto" w:fill="FFFFFF"/>
        </w:rPr>
      </w:pPr>
      <w:r w:rsidRPr="00962DC4">
        <w:rPr>
          <w:rFonts w:ascii="Arial" w:hAnsi="Arial" w:cs="Arial"/>
          <w:sz w:val="24"/>
          <w:szCs w:val="24"/>
          <w:shd w:val="clear" w:color="auto" w:fill="FFFFFF"/>
        </w:rPr>
        <w:t xml:space="preserve">The mixed method approach will consist of </w:t>
      </w:r>
      <w:r w:rsidR="00A8062D">
        <w:rPr>
          <w:rFonts w:ascii="Arial" w:hAnsi="Arial" w:cs="Arial"/>
          <w:sz w:val="24"/>
          <w:szCs w:val="24"/>
          <w:shd w:val="clear" w:color="auto" w:fill="FFFFFF"/>
        </w:rPr>
        <w:t xml:space="preserve">the </w:t>
      </w:r>
      <w:r w:rsidRPr="00962DC4">
        <w:rPr>
          <w:rFonts w:ascii="Arial" w:hAnsi="Arial" w:cs="Arial"/>
          <w:sz w:val="24"/>
          <w:szCs w:val="24"/>
          <w:shd w:val="clear" w:color="auto" w:fill="FFFFFF"/>
        </w:rPr>
        <w:t xml:space="preserve">use </w:t>
      </w:r>
      <w:r w:rsidR="00643DAF" w:rsidRPr="00962DC4">
        <w:rPr>
          <w:rFonts w:ascii="Arial" w:hAnsi="Arial" w:cs="Arial"/>
          <w:sz w:val="24"/>
          <w:szCs w:val="24"/>
          <w:shd w:val="clear" w:color="auto" w:fill="FFFFFF"/>
        </w:rPr>
        <w:t>and analysis</w:t>
      </w:r>
      <w:r w:rsidRPr="00962DC4">
        <w:rPr>
          <w:rFonts w:ascii="Arial" w:hAnsi="Arial" w:cs="Arial"/>
          <w:sz w:val="24"/>
          <w:szCs w:val="24"/>
          <w:shd w:val="clear" w:color="auto" w:fill="FFFFFF"/>
        </w:rPr>
        <w:t xml:space="preserve"> of academic research in relation to wider communications between the public and police in time</w:t>
      </w:r>
      <w:r w:rsidR="00057B29" w:rsidRPr="00962DC4">
        <w:rPr>
          <w:rFonts w:ascii="Arial" w:hAnsi="Arial" w:cs="Arial"/>
          <w:sz w:val="24"/>
          <w:szCs w:val="24"/>
          <w:shd w:val="clear" w:color="auto" w:fill="FFFFFF"/>
        </w:rPr>
        <w:t>s</w:t>
      </w:r>
      <w:r w:rsidRPr="00962DC4">
        <w:rPr>
          <w:rFonts w:ascii="Arial" w:hAnsi="Arial" w:cs="Arial"/>
          <w:sz w:val="24"/>
          <w:szCs w:val="24"/>
          <w:shd w:val="clear" w:color="auto" w:fill="FFFFFF"/>
        </w:rPr>
        <w:t xml:space="preserve"> of disorder but will also specifically focus in on the last fifteen years</w:t>
      </w:r>
      <w:r w:rsidR="003C4F1D">
        <w:rPr>
          <w:rFonts w:ascii="Arial" w:hAnsi="Arial" w:cs="Arial"/>
          <w:sz w:val="24"/>
          <w:szCs w:val="24"/>
          <w:shd w:val="clear" w:color="auto" w:fill="FFFFFF"/>
        </w:rPr>
        <w:t xml:space="preserve">, </w:t>
      </w:r>
      <w:r w:rsidRPr="00962DC4">
        <w:rPr>
          <w:rFonts w:ascii="Arial" w:hAnsi="Arial" w:cs="Arial"/>
          <w:sz w:val="24"/>
          <w:szCs w:val="24"/>
          <w:shd w:val="clear" w:color="auto" w:fill="FFFFFF"/>
        </w:rPr>
        <w:t>where social media has been more prevalent in</w:t>
      </w:r>
      <w:r w:rsidR="00A8062D">
        <w:rPr>
          <w:rFonts w:ascii="Arial" w:hAnsi="Arial" w:cs="Arial"/>
          <w:sz w:val="24"/>
          <w:szCs w:val="24"/>
          <w:shd w:val="clear" w:color="auto" w:fill="FFFFFF"/>
        </w:rPr>
        <w:t xml:space="preserve"> the context of</w:t>
      </w:r>
      <w:r w:rsidRPr="00962DC4">
        <w:rPr>
          <w:rFonts w:ascii="Arial" w:hAnsi="Arial" w:cs="Arial"/>
          <w:sz w:val="24"/>
          <w:szCs w:val="24"/>
          <w:shd w:val="clear" w:color="auto" w:fill="FFFFFF"/>
        </w:rPr>
        <w:t xml:space="preserve"> riots in England and Wales since 2011. </w:t>
      </w:r>
    </w:p>
    <w:p w14:paraId="13F43A58" w14:textId="77777777" w:rsidR="0011667F" w:rsidRPr="00962DC4" w:rsidRDefault="0011667F" w:rsidP="00EB62BD">
      <w:pPr>
        <w:spacing w:after="0"/>
        <w:rPr>
          <w:rFonts w:ascii="Arial" w:hAnsi="Arial" w:cs="Arial"/>
          <w:sz w:val="24"/>
          <w:szCs w:val="24"/>
          <w:shd w:val="clear" w:color="auto" w:fill="FFFFFF"/>
        </w:rPr>
      </w:pPr>
    </w:p>
    <w:p w14:paraId="7084195E" w14:textId="70386C59" w:rsidR="00E72381" w:rsidRDefault="00611BE4" w:rsidP="00EB62BD">
      <w:pPr>
        <w:spacing w:before="30" w:after="0"/>
        <w:rPr>
          <w:rFonts w:ascii="Arial" w:hAnsi="Arial" w:cs="Arial"/>
          <w:sz w:val="24"/>
          <w:szCs w:val="24"/>
          <w:shd w:val="clear" w:color="auto" w:fill="FFFFFF"/>
        </w:rPr>
      </w:pPr>
      <w:r>
        <w:rPr>
          <w:rFonts w:ascii="Arial" w:hAnsi="Arial" w:cs="Arial"/>
          <w:sz w:val="24"/>
          <w:szCs w:val="24"/>
          <w:shd w:val="clear" w:color="auto" w:fill="FFFFFF"/>
        </w:rPr>
        <w:t xml:space="preserve">The analysis of academia studies will be </w:t>
      </w:r>
      <w:r w:rsidR="00057B29" w:rsidRPr="00962DC4">
        <w:rPr>
          <w:rFonts w:ascii="Arial" w:hAnsi="Arial" w:cs="Arial"/>
          <w:sz w:val="24"/>
          <w:szCs w:val="24"/>
          <w:shd w:val="clear" w:color="auto" w:fill="FFFFFF"/>
        </w:rPr>
        <w:t>supplemented by a case study of the Ely riot in 2023</w:t>
      </w:r>
      <w:r w:rsidR="0011667F">
        <w:rPr>
          <w:rFonts w:ascii="Arial" w:hAnsi="Arial" w:cs="Arial"/>
          <w:sz w:val="24"/>
          <w:szCs w:val="24"/>
          <w:shd w:val="clear" w:color="auto" w:fill="FFFFFF"/>
        </w:rPr>
        <w:t xml:space="preserve">, which will include interviews with decision makers and staff involved, within the police service. </w:t>
      </w:r>
      <w:r w:rsidR="0086239E" w:rsidRPr="00962DC4">
        <w:rPr>
          <w:rFonts w:ascii="Arial" w:hAnsi="Arial" w:cs="Arial"/>
          <w:sz w:val="24"/>
          <w:szCs w:val="24"/>
          <w:shd w:val="clear" w:color="auto" w:fill="FFFFFF"/>
        </w:rPr>
        <w:t xml:space="preserve">The riot developed after the tragic death of two young persons with social media being </w:t>
      </w:r>
      <w:r w:rsidR="00DC5308">
        <w:rPr>
          <w:rFonts w:ascii="Arial" w:hAnsi="Arial" w:cs="Arial"/>
          <w:sz w:val="24"/>
          <w:szCs w:val="24"/>
          <w:shd w:val="clear" w:color="auto" w:fill="FFFFFF"/>
        </w:rPr>
        <w:t>a prominent theme</w:t>
      </w:r>
      <w:r w:rsidR="003C4F1D">
        <w:rPr>
          <w:rFonts w:ascii="Arial" w:hAnsi="Arial" w:cs="Arial"/>
          <w:sz w:val="24"/>
          <w:szCs w:val="24"/>
          <w:shd w:val="clear" w:color="auto" w:fill="FFFFFF"/>
        </w:rPr>
        <w:t xml:space="preserve">, </w:t>
      </w:r>
      <w:proofErr w:type="gramStart"/>
      <w:r w:rsidR="00DC5308">
        <w:rPr>
          <w:rFonts w:ascii="Arial" w:hAnsi="Arial" w:cs="Arial"/>
          <w:sz w:val="24"/>
          <w:szCs w:val="24"/>
          <w:shd w:val="clear" w:color="auto" w:fill="FFFFFF"/>
        </w:rPr>
        <w:t>and also</w:t>
      </w:r>
      <w:proofErr w:type="gramEnd"/>
      <w:r w:rsidR="00DC5308">
        <w:rPr>
          <w:rFonts w:ascii="Arial" w:hAnsi="Arial" w:cs="Arial"/>
          <w:sz w:val="24"/>
          <w:szCs w:val="24"/>
          <w:shd w:val="clear" w:color="auto" w:fill="FFFFFF"/>
        </w:rPr>
        <w:t xml:space="preserve"> </w:t>
      </w:r>
      <w:r w:rsidR="0086239E" w:rsidRPr="00962DC4">
        <w:rPr>
          <w:rFonts w:ascii="Arial" w:hAnsi="Arial" w:cs="Arial"/>
          <w:sz w:val="24"/>
          <w:szCs w:val="24"/>
          <w:shd w:val="clear" w:color="auto" w:fill="FFFFFF"/>
        </w:rPr>
        <w:t xml:space="preserve">included posts from South Wales Police and senior stakeholders. </w:t>
      </w:r>
      <w:r w:rsidR="001E6F8F" w:rsidRPr="00962DC4">
        <w:rPr>
          <w:rFonts w:ascii="Arial" w:hAnsi="Arial" w:cs="Arial"/>
          <w:sz w:val="24"/>
          <w:szCs w:val="24"/>
          <w:shd w:val="clear" w:color="auto" w:fill="FFFFFF"/>
        </w:rPr>
        <w:t xml:space="preserve"> By using this case study as a central component of the </w:t>
      </w:r>
      <w:r w:rsidR="00643DAF" w:rsidRPr="00962DC4">
        <w:rPr>
          <w:rFonts w:ascii="Arial" w:hAnsi="Arial" w:cs="Arial"/>
          <w:sz w:val="24"/>
          <w:szCs w:val="24"/>
          <w:shd w:val="clear" w:color="auto" w:fill="FFFFFF"/>
        </w:rPr>
        <w:t>research,</w:t>
      </w:r>
      <w:r w:rsidR="001E6F8F" w:rsidRPr="00962DC4">
        <w:rPr>
          <w:rFonts w:ascii="Arial" w:hAnsi="Arial" w:cs="Arial"/>
          <w:sz w:val="24"/>
          <w:szCs w:val="24"/>
          <w:shd w:val="clear" w:color="auto" w:fill="FFFFFF"/>
        </w:rPr>
        <w:t xml:space="preserve"> there will be no manipulation of instances</w:t>
      </w:r>
      <w:r w:rsidR="00DC5308">
        <w:rPr>
          <w:rFonts w:ascii="Arial" w:hAnsi="Arial" w:cs="Arial"/>
          <w:sz w:val="24"/>
          <w:szCs w:val="24"/>
          <w:shd w:val="clear" w:color="auto" w:fill="FFFFFF"/>
        </w:rPr>
        <w:t xml:space="preserve">, which </w:t>
      </w:r>
      <w:r w:rsidR="001E6F8F" w:rsidRPr="00962DC4">
        <w:rPr>
          <w:rFonts w:ascii="Arial" w:hAnsi="Arial" w:cs="Arial"/>
          <w:sz w:val="24"/>
          <w:szCs w:val="24"/>
          <w:shd w:val="clear" w:color="auto" w:fill="FFFFFF"/>
        </w:rPr>
        <w:t xml:space="preserve">can happen in experiments </w:t>
      </w:r>
      <w:r w:rsidR="005D78DA" w:rsidRPr="00962DC4">
        <w:rPr>
          <w:rFonts w:ascii="Arial" w:hAnsi="Arial" w:cs="Arial"/>
          <w:sz w:val="24"/>
          <w:szCs w:val="24"/>
          <w:shd w:val="clear" w:color="auto" w:fill="FFFFFF"/>
        </w:rPr>
        <w:t xml:space="preserve">and a case study will give powerful </w:t>
      </w:r>
      <w:r w:rsidR="00643DAF" w:rsidRPr="00962DC4">
        <w:rPr>
          <w:rFonts w:ascii="Arial" w:hAnsi="Arial" w:cs="Arial"/>
          <w:sz w:val="24"/>
          <w:szCs w:val="24"/>
          <w:shd w:val="clear" w:color="auto" w:fill="FFFFFF"/>
        </w:rPr>
        <w:t>real-life</w:t>
      </w:r>
      <w:r w:rsidR="005D78DA" w:rsidRPr="00962DC4">
        <w:rPr>
          <w:rFonts w:ascii="Arial" w:hAnsi="Arial" w:cs="Arial"/>
          <w:sz w:val="24"/>
          <w:szCs w:val="24"/>
          <w:shd w:val="clear" w:color="auto" w:fill="FFFFFF"/>
        </w:rPr>
        <w:t xml:space="preserve"> context that other methods could not obtain </w:t>
      </w:r>
      <w:sdt>
        <w:sdtPr>
          <w:rPr>
            <w:rFonts w:ascii="Arial" w:hAnsi="Arial" w:cs="Arial"/>
            <w:sz w:val="24"/>
            <w:szCs w:val="24"/>
            <w:shd w:val="clear" w:color="auto" w:fill="FFFFFF"/>
          </w:rPr>
          <w:id w:val="-129629582"/>
          <w:citation/>
        </w:sdtPr>
        <w:sdtEndPr/>
        <w:sdtContent>
          <w:r w:rsidR="005D78DA" w:rsidRPr="00962DC4">
            <w:rPr>
              <w:rFonts w:ascii="Arial" w:hAnsi="Arial" w:cs="Arial"/>
              <w:sz w:val="24"/>
              <w:szCs w:val="24"/>
              <w:shd w:val="clear" w:color="auto" w:fill="FFFFFF"/>
            </w:rPr>
            <w:fldChar w:fldCharType="begin"/>
          </w:r>
          <w:r w:rsidR="005D78DA" w:rsidRPr="00962DC4">
            <w:rPr>
              <w:rFonts w:ascii="Arial" w:hAnsi="Arial" w:cs="Arial"/>
              <w:sz w:val="24"/>
              <w:szCs w:val="24"/>
              <w:shd w:val="clear" w:color="auto" w:fill="FFFFFF"/>
              <w:lang w:val="en-GB"/>
            </w:rPr>
            <w:instrText xml:space="preserve"> CITATION Dul08 \l 2057 </w:instrText>
          </w:r>
          <w:r w:rsidR="005D78DA" w:rsidRPr="00962DC4">
            <w:rPr>
              <w:rFonts w:ascii="Arial" w:hAnsi="Arial" w:cs="Arial"/>
              <w:sz w:val="24"/>
              <w:szCs w:val="24"/>
              <w:shd w:val="clear" w:color="auto" w:fill="FFFFFF"/>
            </w:rPr>
            <w:fldChar w:fldCharType="separate"/>
          </w:r>
          <w:r w:rsidR="00CF75CD" w:rsidRPr="00962DC4">
            <w:rPr>
              <w:rFonts w:ascii="Arial" w:hAnsi="Arial" w:cs="Arial"/>
              <w:noProof/>
              <w:sz w:val="24"/>
              <w:szCs w:val="24"/>
              <w:shd w:val="clear" w:color="auto" w:fill="FFFFFF"/>
              <w:lang w:val="en-GB"/>
            </w:rPr>
            <w:t>(Dul, 2008)</w:t>
          </w:r>
          <w:r w:rsidR="005D78DA" w:rsidRPr="00962DC4">
            <w:rPr>
              <w:rFonts w:ascii="Arial" w:hAnsi="Arial" w:cs="Arial"/>
              <w:sz w:val="24"/>
              <w:szCs w:val="24"/>
              <w:shd w:val="clear" w:color="auto" w:fill="FFFFFF"/>
            </w:rPr>
            <w:fldChar w:fldCharType="end"/>
          </w:r>
        </w:sdtContent>
      </w:sdt>
      <w:r w:rsidR="005D78DA" w:rsidRPr="00962DC4">
        <w:rPr>
          <w:rFonts w:ascii="Arial" w:hAnsi="Arial" w:cs="Arial"/>
          <w:sz w:val="24"/>
          <w:szCs w:val="24"/>
          <w:shd w:val="clear" w:color="auto" w:fill="FFFFFF"/>
        </w:rPr>
        <w:t>.</w:t>
      </w:r>
      <w:r w:rsidR="00870D55" w:rsidRPr="00962DC4">
        <w:rPr>
          <w:rFonts w:ascii="Arial" w:hAnsi="Arial" w:cs="Arial"/>
          <w:sz w:val="24"/>
          <w:szCs w:val="24"/>
          <w:shd w:val="clear" w:color="auto" w:fill="FFFFFF"/>
        </w:rPr>
        <w:t xml:space="preserve"> </w:t>
      </w:r>
    </w:p>
    <w:p w14:paraId="38F604AA" w14:textId="77777777" w:rsidR="0011667F" w:rsidRPr="00962DC4" w:rsidRDefault="0011667F" w:rsidP="00EB62BD">
      <w:pPr>
        <w:spacing w:before="30" w:after="0"/>
        <w:rPr>
          <w:rFonts w:ascii="Arial" w:hAnsi="Arial" w:cs="Arial"/>
          <w:sz w:val="24"/>
          <w:szCs w:val="24"/>
          <w:shd w:val="clear" w:color="auto" w:fill="FFFFFF"/>
        </w:rPr>
      </w:pPr>
    </w:p>
    <w:p w14:paraId="73ECB710" w14:textId="3FA1729E" w:rsidR="00882E1D" w:rsidRDefault="00882E1D" w:rsidP="00EB62BD">
      <w:pPr>
        <w:spacing w:after="0"/>
        <w:rPr>
          <w:rFonts w:ascii="Arial" w:hAnsi="Arial" w:cs="Arial"/>
          <w:sz w:val="24"/>
          <w:szCs w:val="24"/>
          <w:shd w:val="clear" w:color="auto" w:fill="FFFFFF"/>
        </w:rPr>
      </w:pPr>
      <w:r w:rsidRPr="00962DC4">
        <w:rPr>
          <w:rFonts w:ascii="Arial" w:hAnsi="Arial" w:cs="Arial"/>
          <w:sz w:val="24"/>
          <w:szCs w:val="24"/>
          <w:shd w:val="clear" w:color="auto" w:fill="FFFFFF"/>
        </w:rPr>
        <w:t>However quantitative research will also be utilised to ensure that all relative stakeholders are able to contribute</w:t>
      </w:r>
      <w:r w:rsidR="00A8062D">
        <w:rPr>
          <w:rFonts w:ascii="Arial" w:hAnsi="Arial" w:cs="Arial"/>
          <w:sz w:val="24"/>
          <w:szCs w:val="24"/>
          <w:shd w:val="clear" w:color="auto" w:fill="FFFFFF"/>
        </w:rPr>
        <w:t>,</w:t>
      </w:r>
      <w:r w:rsidR="003C4F1D">
        <w:rPr>
          <w:rFonts w:ascii="Arial" w:hAnsi="Arial" w:cs="Arial"/>
          <w:sz w:val="24"/>
          <w:szCs w:val="24"/>
          <w:shd w:val="clear" w:color="auto" w:fill="FFFFFF"/>
        </w:rPr>
        <w:t xml:space="preserve"> </w:t>
      </w:r>
      <w:r w:rsidRPr="00962DC4">
        <w:rPr>
          <w:rFonts w:ascii="Arial" w:hAnsi="Arial" w:cs="Arial"/>
          <w:sz w:val="24"/>
          <w:szCs w:val="24"/>
          <w:shd w:val="clear" w:color="auto" w:fill="FFFFFF"/>
        </w:rPr>
        <w:t>as time pressures will not allow all involved in the case study to be interviewed. There will be stakeholders such as corporate communication officers, local policing inspectors and senior community representatives who may not have been directly involved in the case study but would have insightful views on either the riot in Ely or indeed wider suggestions on what approaches should be taken in the future.</w:t>
      </w:r>
    </w:p>
    <w:p w14:paraId="08D5105B" w14:textId="77777777" w:rsidR="0011667F" w:rsidRPr="00962DC4" w:rsidRDefault="0011667F" w:rsidP="00EB62BD">
      <w:pPr>
        <w:spacing w:after="0"/>
        <w:rPr>
          <w:rFonts w:ascii="Arial" w:hAnsi="Arial" w:cs="Arial"/>
          <w:sz w:val="24"/>
          <w:szCs w:val="24"/>
          <w:shd w:val="clear" w:color="auto" w:fill="FFFFFF"/>
        </w:rPr>
      </w:pPr>
    </w:p>
    <w:p w14:paraId="6F64E2B9" w14:textId="467DB298" w:rsidR="00DC5308" w:rsidRDefault="00183FEB" w:rsidP="00EB62BD">
      <w:pPr>
        <w:spacing w:after="0"/>
        <w:rPr>
          <w:rFonts w:ascii="Arial" w:hAnsi="Arial" w:cs="Arial"/>
          <w:sz w:val="24"/>
          <w:szCs w:val="24"/>
          <w:shd w:val="clear" w:color="auto" w:fill="FFFFFF"/>
        </w:rPr>
      </w:pPr>
      <w:r w:rsidRPr="00962DC4">
        <w:rPr>
          <w:rFonts w:ascii="Arial" w:hAnsi="Arial" w:cs="Arial"/>
          <w:sz w:val="24"/>
          <w:szCs w:val="24"/>
          <w:shd w:val="clear" w:color="auto" w:fill="FFFFFF"/>
        </w:rPr>
        <w:t>The questionnaires will also be sent to public order commanders and communication leads in forces throughout the England and Wales</w:t>
      </w:r>
      <w:r w:rsidR="00DC5308">
        <w:rPr>
          <w:rFonts w:ascii="Arial" w:hAnsi="Arial" w:cs="Arial"/>
          <w:sz w:val="24"/>
          <w:szCs w:val="24"/>
          <w:shd w:val="clear" w:color="auto" w:fill="FFFFFF"/>
        </w:rPr>
        <w:t>, to ascertain if experiences are consistent across England and Wales.</w:t>
      </w:r>
      <w:r w:rsidR="00882E1D" w:rsidRPr="00962DC4">
        <w:rPr>
          <w:rFonts w:ascii="Arial" w:hAnsi="Arial" w:cs="Arial"/>
          <w:sz w:val="24"/>
          <w:szCs w:val="24"/>
          <w:shd w:val="clear" w:color="auto" w:fill="FFFFFF"/>
        </w:rPr>
        <w:t xml:space="preserve"> </w:t>
      </w:r>
      <w:r w:rsidR="003A157C" w:rsidRPr="00962DC4">
        <w:rPr>
          <w:rFonts w:ascii="Arial" w:hAnsi="Arial" w:cs="Arial"/>
          <w:sz w:val="24"/>
          <w:szCs w:val="24"/>
          <w:shd w:val="clear" w:color="auto" w:fill="FFFFFF"/>
        </w:rPr>
        <w:t xml:space="preserve">Although it is important to understand how participants feel in relation to the police use of social media, it is hoped that the results will show </w:t>
      </w:r>
      <w:r w:rsidR="00A8062D">
        <w:rPr>
          <w:rFonts w:ascii="Arial" w:hAnsi="Arial" w:cs="Arial"/>
          <w:sz w:val="24"/>
          <w:szCs w:val="24"/>
          <w:shd w:val="clear" w:color="auto" w:fill="FFFFFF"/>
        </w:rPr>
        <w:t xml:space="preserve">a consensus of </w:t>
      </w:r>
      <w:r w:rsidR="003A157C" w:rsidRPr="00962DC4">
        <w:rPr>
          <w:rFonts w:ascii="Arial" w:hAnsi="Arial" w:cs="Arial"/>
          <w:sz w:val="24"/>
          <w:szCs w:val="24"/>
          <w:shd w:val="clear" w:color="auto" w:fill="FFFFFF"/>
        </w:rPr>
        <w:t xml:space="preserve">support for certain actions or recommendations and as such the questions will be designed so that they are easily understood but also </w:t>
      </w:r>
      <w:r w:rsidR="00F154D0" w:rsidRPr="00962DC4">
        <w:rPr>
          <w:rFonts w:ascii="Arial" w:hAnsi="Arial" w:cs="Arial"/>
          <w:sz w:val="24"/>
          <w:szCs w:val="24"/>
          <w:shd w:val="clear" w:color="auto" w:fill="FFFFFF"/>
        </w:rPr>
        <w:t xml:space="preserve">take out any bias that </w:t>
      </w:r>
      <w:r w:rsidR="00643DAF" w:rsidRPr="00962DC4">
        <w:rPr>
          <w:rFonts w:ascii="Arial" w:hAnsi="Arial" w:cs="Arial"/>
          <w:sz w:val="24"/>
          <w:szCs w:val="24"/>
          <w:shd w:val="clear" w:color="auto" w:fill="FFFFFF"/>
        </w:rPr>
        <w:t>participants</w:t>
      </w:r>
      <w:r w:rsidR="00F154D0" w:rsidRPr="00962DC4">
        <w:rPr>
          <w:rFonts w:ascii="Arial" w:hAnsi="Arial" w:cs="Arial"/>
          <w:sz w:val="24"/>
          <w:szCs w:val="24"/>
          <w:shd w:val="clear" w:color="auto" w:fill="FFFFFF"/>
        </w:rPr>
        <w:t xml:space="preserve"> may have about social media, as the study is about the effect of social media and how police should respond, not about the platforms themselves.</w:t>
      </w:r>
    </w:p>
    <w:p w14:paraId="11F785B5" w14:textId="77777777" w:rsidR="00DC5308" w:rsidRDefault="00DC5308" w:rsidP="00EB62BD">
      <w:pPr>
        <w:spacing w:after="0"/>
        <w:rPr>
          <w:rFonts w:ascii="Arial" w:hAnsi="Arial" w:cs="Arial"/>
          <w:sz w:val="24"/>
          <w:szCs w:val="24"/>
          <w:shd w:val="clear" w:color="auto" w:fill="FFFFFF"/>
        </w:rPr>
      </w:pPr>
    </w:p>
    <w:p w14:paraId="5B37DE77" w14:textId="5F3957F2" w:rsidR="00882E1D" w:rsidRPr="00962DC4" w:rsidRDefault="00F154D0" w:rsidP="00EB62BD">
      <w:pPr>
        <w:spacing w:after="0"/>
        <w:rPr>
          <w:rFonts w:ascii="Arial" w:hAnsi="Arial" w:cs="Arial"/>
          <w:sz w:val="24"/>
          <w:szCs w:val="24"/>
          <w:shd w:val="clear" w:color="auto" w:fill="FFFFFF"/>
        </w:rPr>
      </w:pPr>
      <w:r w:rsidRPr="00962DC4">
        <w:rPr>
          <w:rFonts w:ascii="Arial" w:hAnsi="Arial" w:cs="Arial"/>
          <w:sz w:val="24"/>
          <w:szCs w:val="24"/>
          <w:shd w:val="clear" w:color="auto" w:fill="FFFFFF"/>
        </w:rPr>
        <w:t xml:space="preserve">Due to the short timescale since </w:t>
      </w:r>
      <w:r w:rsidR="00643DAF" w:rsidRPr="00962DC4">
        <w:rPr>
          <w:rFonts w:ascii="Arial" w:hAnsi="Arial" w:cs="Arial"/>
          <w:sz w:val="24"/>
          <w:szCs w:val="24"/>
          <w:shd w:val="clear" w:color="auto" w:fill="FFFFFF"/>
        </w:rPr>
        <w:t>the Ely</w:t>
      </w:r>
      <w:r w:rsidR="004F065C" w:rsidRPr="00962DC4">
        <w:rPr>
          <w:rFonts w:ascii="Arial" w:hAnsi="Arial" w:cs="Arial"/>
          <w:sz w:val="24"/>
          <w:szCs w:val="24"/>
          <w:shd w:val="clear" w:color="auto" w:fill="FFFFFF"/>
        </w:rPr>
        <w:t xml:space="preserve"> </w:t>
      </w:r>
      <w:r w:rsidRPr="00962DC4">
        <w:rPr>
          <w:rFonts w:ascii="Arial" w:hAnsi="Arial" w:cs="Arial"/>
          <w:sz w:val="24"/>
          <w:szCs w:val="24"/>
          <w:shd w:val="clear" w:color="auto" w:fill="FFFFFF"/>
        </w:rPr>
        <w:t xml:space="preserve">riot, </w:t>
      </w:r>
      <w:r w:rsidR="00A52637" w:rsidRPr="00962DC4">
        <w:rPr>
          <w:rFonts w:ascii="Arial" w:hAnsi="Arial" w:cs="Arial"/>
          <w:sz w:val="24"/>
          <w:szCs w:val="24"/>
          <w:shd w:val="clear" w:color="auto" w:fill="FFFFFF"/>
        </w:rPr>
        <w:t>there will need to be awareness when conducting the research o</w:t>
      </w:r>
      <w:r w:rsidR="0011667F">
        <w:rPr>
          <w:rFonts w:ascii="Arial" w:hAnsi="Arial" w:cs="Arial"/>
          <w:sz w:val="24"/>
          <w:szCs w:val="24"/>
          <w:shd w:val="clear" w:color="auto" w:fill="FFFFFF"/>
        </w:rPr>
        <w:t>n the different</w:t>
      </w:r>
      <w:r w:rsidR="00A52637" w:rsidRPr="00962DC4">
        <w:rPr>
          <w:rFonts w:ascii="Arial" w:hAnsi="Arial" w:cs="Arial"/>
          <w:sz w:val="24"/>
          <w:szCs w:val="24"/>
          <w:shd w:val="clear" w:color="auto" w:fill="FFFFFF"/>
        </w:rPr>
        <w:t xml:space="preserve"> </w:t>
      </w:r>
      <w:r w:rsidR="00643DAF" w:rsidRPr="00962DC4">
        <w:rPr>
          <w:rFonts w:ascii="Arial" w:hAnsi="Arial" w:cs="Arial"/>
          <w:sz w:val="24"/>
          <w:szCs w:val="24"/>
          <w:shd w:val="clear" w:color="auto" w:fill="FFFFFF"/>
        </w:rPr>
        <w:t>per</w:t>
      </w:r>
      <w:r w:rsidR="0011667F">
        <w:rPr>
          <w:rFonts w:ascii="Arial" w:hAnsi="Arial" w:cs="Arial"/>
          <w:sz w:val="24"/>
          <w:szCs w:val="24"/>
          <w:shd w:val="clear" w:color="auto" w:fill="FFFFFF"/>
        </w:rPr>
        <w:t xml:space="preserve">spectives </w:t>
      </w:r>
      <w:r w:rsidR="00A52637" w:rsidRPr="00962DC4">
        <w:rPr>
          <w:rFonts w:ascii="Arial" w:hAnsi="Arial" w:cs="Arial"/>
          <w:sz w:val="24"/>
          <w:szCs w:val="24"/>
          <w:shd w:val="clear" w:color="auto" w:fill="FFFFFF"/>
        </w:rPr>
        <w:t xml:space="preserve">of those </w:t>
      </w:r>
      <w:r w:rsidR="00643DAF" w:rsidRPr="00962DC4">
        <w:rPr>
          <w:rFonts w:ascii="Arial" w:hAnsi="Arial" w:cs="Arial"/>
          <w:sz w:val="24"/>
          <w:szCs w:val="24"/>
          <w:shd w:val="clear" w:color="auto" w:fill="FFFFFF"/>
        </w:rPr>
        <w:t>involved and</w:t>
      </w:r>
      <w:r w:rsidR="004F065C" w:rsidRPr="00962DC4">
        <w:rPr>
          <w:rFonts w:ascii="Arial" w:hAnsi="Arial" w:cs="Arial"/>
          <w:sz w:val="24"/>
          <w:szCs w:val="24"/>
          <w:shd w:val="clear" w:color="auto" w:fill="FFFFFF"/>
        </w:rPr>
        <w:t xml:space="preserve"> ensuring </w:t>
      </w:r>
      <w:r w:rsidR="0011667F">
        <w:rPr>
          <w:rFonts w:ascii="Arial" w:hAnsi="Arial" w:cs="Arial"/>
          <w:sz w:val="24"/>
          <w:szCs w:val="24"/>
          <w:shd w:val="clear" w:color="auto" w:fill="FFFFFF"/>
        </w:rPr>
        <w:t xml:space="preserve">that the </w:t>
      </w:r>
      <w:r w:rsidR="004F065C" w:rsidRPr="00962DC4">
        <w:rPr>
          <w:rFonts w:ascii="Arial" w:hAnsi="Arial" w:cs="Arial"/>
          <w:sz w:val="24"/>
          <w:szCs w:val="24"/>
          <w:shd w:val="clear" w:color="auto" w:fill="FFFFFF"/>
        </w:rPr>
        <w:t>questions are respectful</w:t>
      </w:r>
      <w:sdt>
        <w:sdtPr>
          <w:rPr>
            <w:rFonts w:ascii="Arial" w:hAnsi="Arial" w:cs="Arial"/>
            <w:sz w:val="24"/>
            <w:szCs w:val="24"/>
            <w:shd w:val="clear" w:color="auto" w:fill="FFFFFF"/>
          </w:rPr>
          <w:id w:val="166221690"/>
          <w:citation/>
        </w:sdtPr>
        <w:sdtEndPr/>
        <w:sdtContent>
          <w:r w:rsidR="004F065C" w:rsidRPr="00962DC4">
            <w:rPr>
              <w:rFonts w:ascii="Arial" w:hAnsi="Arial" w:cs="Arial"/>
              <w:sz w:val="24"/>
              <w:szCs w:val="24"/>
              <w:shd w:val="clear" w:color="auto" w:fill="FFFFFF"/>
            </w:rPr>
            <w:fldChar w:fldCharType="begin"/>
          </w:r>
          <w:r w:rsidR="004F065C" w:rsidRPr="00962DC4">
            <w:rPr>
              <w:rFonts w:ascii="Arial" w:hAnsi="Arial" w:cs="Arial"/>
              <w:sz w:val="24"/>
              <w:szCs w:val="24"/>
              <w:shd w:val="clear" w:color="auto" w:fill="FFFFFF"/>
              <w:lang w:val="en-GB"/>
            </w:rPr>
            <w:instrText xml:space="preserve"> CITATION Bic09 \l 2057 </w:instrText>
          </w:r>
          <w:r w:rsidR="004F065C" w:rsidRPr="00962DC4">
            <w:rPr>
              <w:rFonts w:ascii="Arial" w:hAnsi="Arial" w:cs="Arial"/>
              <w:sz w:val="24"/>
              <w:szCs w:val="24"/>
              <w:shd w:val="clear" w:color="auto" w:fill="FFFFFF"/>
            </w:rPr>
            <w:fldChar w:fldCharType="separate"/>
          </w:r>
          <w:r w:rsidR="00CF75CD" w:rsidRPr="00962DC4">
            <w:rPr>
              <w:rFonts w:ascii="Arial" w:hAnsi="Arial" w:cs="Arial"/>
              <w:noProof/>
              <w:sz w:val="24"/>
              <w:szCs w:val="24"/>
              <w:shd w:val="clear" w:color="auto" w:fill="FFFFFF"/>
              <w:lang w:val="en-GB"/>
            </w:rPr>
            <w:t xml:space="preserve"> (Bickman, 2009)</w:t>
          </w:r>
          <w:r w:rsidR="004F065C" w:rsidRPr="00962DC4">
            <w:rPr>
              <w:rFonts w:ascii="Arial" w:hAnsi="Arial" w:cs="Arial"/>
              <w:sz w:val="24"/>
              <w:szCs w:val="24"/>
              <w:shd w:val="clear" w:color="auto" w:fill="FFFFFF"/>
            </w:rPr>
            <w:fldChar w:fldCharType="end"/>
          </w:r>
        </w:sdtContent>
      </w:sdt>
      <w:r w:rsidR="004F065C" w:rsidRPr="00962DC4">
        <w:rPr>
          <w:rFonts w:ascii="Arial" w:hAnsi="Arial" w:cs="Arial"/>
          <w:sz w:val="24"/>
          <w:szCs w:val="24"/>
          <w:shd w:val="clear" w:color="auto" w:fill="FFFFFF"/>
        </w:rPr>
        <w:t xml:space="preserve"> and not apportioning any </w:t>
      </w:r>
      <w:r w:rsidR="00643DAF" w:rsidRPr="00962DC4">
        <w:rPr>
          <w:rFonts w:ascii="Arial" w:hAnsi="Arial" w:cs="Arial"/>
          <w:sz w:val="24"/>
          <w:szCs w:val="24"/>
          <w:shd w:val="clear" w:color="auto" w:fill="FFFFFF"/>
        </w:rPr>
        <w:t>blame.</w:t>
      </w:r>
      <w:r w:rsidR="004F065C" w:rsidRPr="00962DC4">
        <w:rPr>
          <w:rFonts w:ascii="Arial" w:hAnsi="Arial" w:cs="Arial"/>
          <w:sz w:val="24"/>
          <w:szCs w:val="24"/>
          <w:shd w:val="clear" w:color="auto" w:fill="FFFFFF"/>
        </w:rPr>
        <w:t xml:space="preserve"> </w:t>
      </w:r>
    </w:p>
    <w:p w14:paraId="0146539B" w14:textId="1D379AAF" w:rsidR="004F065C" w:rsidRPr="00962DC4" w:rsidRDefault="004F065C" w:rsidP="00EB62BD">
      <w:pPr>
        <w:spacing w:after="0"/>
        <w:rPr>
          <w:rFonts w:ascii="Arial" w:hAnsi="Arial" w:cs="Arial"/>
          <w:sz w:val="24"/>
          <w:szCs w:val="24"/>
          <w:shd w:val="clear" w:color="auto" w:fill="FFFFFF"/>
        </w:rPr>
      </w:pPr>
      <w:r w:rsidRPr="00962DC4">
        <w:rPr>
          <w:rFonts w:ascii="Arial" w:hAnsi="Arial" w:cs="Arial"/>
          <w:sz w:val="24"/>
          <w:szCs w:val="24"/>
          <w:shd w:val="clear" w:color="auto" w:fill="FFFFFF"/>
        </w:rPr>
        <w:lastRenderedPageBreak/>
        <w:t xml:space="preserve">The research will </w:t>
      </w:r>
      <w:r w:rsidR="00643DAF" w:rsidRPr="00962DC4">
        <w:rPr>
          <w:rFonts w:ascii="Arial" w:hAnsi="Arial" w:cs="Arial"/>
          <w:sz w:val="24"/>
          <w:szCs w:val="24"/>
          <w:shd w:val="clear" w:color="auto" w:fill="FFFFFF"/>
        </w:rPr>
        <w:t>not focus</w:t>
      </w:r>
      <w:r w:rsidRPr="00962DC4">
        <w:rPr>
          <w:rFonts w:ascii="Arial" w:hAnsi="Arial" w:cs="Arial"/>
          <w:sz w:val="24"/>
          <w:szCs w:val="24"/>
          <w:shd w:val="clear" w:color="auto" w:fill="FFFFFF"/>
        </w:rPr>
        <w:t xml:space="preserve"> </w:t>
      </w:r>
      <w:r w:rsidR="00643DAF" w:rsidRPr="00962DC4">
        <w:rPr>
          <w:rFonts w:ascii="Arial" w:hAnsi="Arial" w:cs="Arial"/>
          <w:sz w:val="24"/>
          <w:szCs w:val="24"/>
          <w:shd w:val="clear" w:color="auto" w:fill="FFFFFF"/>
        </w:rPr>
        <w:t>on the</w:t>
      </w:r>
      <w:r w:rsidRPr="00962DC4">
        <w:rPr>
          <w:rFonts w:ascii="Arial" w:hAnsi="Arial" w:cs="Arial"/>
          <w:sz w:val="24"/>
          <w:szCs w:val="24"/>
          <w:shd w:val="clear" w:color="auto" w:fill="FFFFFF"/>
        </w:rPr>
        <w:t xml:space="preserve"> incident that led to the causes of the riot but on social media during that riot, and indeed on other riots that have occurred since 2011. </w:t>
      </w:r>
    </w:p>
    <w:bookmarkEnd w:id="5"/>
    <w:bookmarkEnd w:id="6"/>
    <w:bookmarkEnd w:id="7"/>
    <w:p w14:paraId="50C11786" w14:textId="77777777" w:rsidR="00077A25" w:rsidRDefault="00077A25" w:rsidP="00EB62BD">
      <w:pPr>
        <w:spacing w:after="0"/>
        <w:rPr>
          <w:sz w:val="28"/>
          <w:szCs w:val="28"/>
        </w:rPr>
      </w:pPr>
    </w:p>
    <w:p w14:paraId="77E48647" w14:textId="77777777" w:rsidR="00077A25" w:rsidRDefault="00077A25" w:rsidP="00EB62BD">
      <w:pPr>
        <w:spacing w:after="0"/>
        <w:rPr>
          <w:sz w:val="28"/>
          <w:szCs w:val="28"/>
        </w:rPr>
      </w:pPr>
    </w:p>
    <w:p w14:paraId="3B20D2FC" w14:textId="1AB048C6" w:rsidR="7D235960" w:rsidRDefault="7D235960" w:rsidP="00EB62BD">
      <w:pPr>
        <w:spacing w:after="0"/>
        <w:rPr>
          <w:sz w:val="28"/>
          <w:szCs w:val="28"/>
        </w:rPr>
      </w:pPr>
      <w:r w:rsidRPr="3DFAD6CA">
        <w:rPr>
          <w:sz w:val="28"/>
          <w:szCs w:val="28"/>
        </w:rPr>
        <w:t>___________________________________________________________</w:t>
      </w:r>
    </w:p>
    <w:p w14:paraId="54091B1D" w14:textId="615C2EC9" w:rsidR="7D235960" w:rsidRDefault="7D235960" w:rsidP="00EB62BD">
      <w:pPr>
        <w:spacing w:after="0"/>
        <w:rPr>
          <w:sz w:val="28"/>
          <w:szCs w:val="28"/>
        </w:rPr>
      </w:pPr>
      <w:r w:rsidRPr="3DFAD6CA">
        <w:rPr>
          <w:b/>
          <w:bCs/>
          <w:sz w:val="28"/>
          <w:szCs w:val="28"/>
        </w:rPr>
        <w:t>Proposed timeline:</w:t>
      </w:r>
      <w:r w:rsidRPr="3DFAD6CA">
        <w:rPr>
          <w:sz w:val="28"/>
          <w:szCs w:val="28"/>
        </w:rPr>
        <w:t xml:space="preserve"> </w:t>
      </w:r>
    </w:p>
    <w:tbl>
      <w:tblPr>
        <w:tblStyle w:val="TableGrid"/>
        <w:tblW w:w="9634" w:type="dxa"/>
        <w:tblLook w:val="04A0" w:firstRow="1" w:lastRow="0" w:firstColumn="1" w:lastColumn="0" w:noHBand="0" w:noVBand="1"/>
      </w:tblPr>
      <w:tblGrid>
        <w:gridCol w:w="3116"/>
        <w:gridCol w:w="3117"/>
        <w:gridCol w:w="3401"/>
      </w:tblGrid>
      <w:tr w:rsidR="00B3123D" w:rsidRPr="00962DC4" w14:paraId="1282A531" w14:textId="77777777" w:rsidTr="00962DC4">
        <w:tc>
          <w:tcPr>
            <w:tcW w:w="3116" w:type="dxa"/>
            <w:shd w:val="clear" w:color="auto" w:fill="B4C6E7" w:themeFill="accent1" w:themeFillTint="66"/>
          </w:tcPr>
          <w:p w14:paraId="3F810EFA" w14:textId="5B51B05F" w:rsidR="00B3123D" w:rsidRPr="00962DC4" w:rsidRDefault="00B3123D" w:rsidP="00EB62BD">
            <w:pPr>
              <w:rPr>
                <w:rFonts w:ascii="Arial" w:hAnsi="Arial" w:cs="Arial"/>
                <w:b/>
                <w:bCs/>
                <w:sz w:val="24"/>
                <w:szCs w:val="24"/>
              </w:rPr>
            </w:pPr>
            <w:r w:rsidRPr="00962DC4">
              <w:rPr>
                <w:rFonts w:ascii="Arial" w:hAnsi="Arial" w:cs="Arial"/>
                <w:b/>
                <w:bCs/>
                <w:sz w:val="24"/>
                <w:szCs w:val="24"/>
              </w:rPr>
              <w:t xml:space="preserve">Activity </w:t>
            </w:r>
          </w:p>
        </w:tc>
        <w:tc>
          <w:tcPr>
            <w:tcW w:w="3117" w:type="dxa"/>
            <w:shd w:val="clear" w:color="auto" w:fill="B4C6E7" w:themeFill="accent1" w:themeFillTint="66"/>
          </w:tcPr>
          <w:p w14:paraId="55287335" w14:textId="051172F4" w:rsidR="00B3123D" w:rsidRPr="00962DC4" w:rsidRDefault="00B3123D" w:rsidP="00EB62BD">
            <w:pPr>
              <w:rPr>
                <w:rFonts w:ascii="Arial" w:hAnsi="Arial" w:cs="Arial"/>
                <w:b/>
                <w:bCs/>
                <w:sz w:val="24"/>
                <w:szCs w:val="24"/>
              </w:rPr>
            </w:pPr>
            <w:r w:rsidRPr="00962DC4">
              <w:rPr>
                <w:rFonts w:ascii="Arial" w:hAnsi="Arial" w:cs="Arial"/>
                <w:b/>
                <w:bCs/>
                <w:sz w:val="24"/>
                <w:szCs w:val="24"/>
              </w:rPr>
              <w:t xml:space="preserve">Duration </w:t>
            </w:r>
            <w:r w:rsidR="00643DAF" w:rsidRPr="00962DC4">
              <w:rPr>
                <w:rFonts w:ascii="Arial" w:hAnsi="Arial" w:cs="Arial"/>
                <w:b/>
                <w:bCs/>
                <w:sz w:val="24"/>
                <w:szCs w:val="24"/>
              </w:rPr>
              <w:t>(weeks</w:t>
            </w:r>
            <w:r w:rsidRPr="00962DC4">
              <w:rPr>
                <w:rFonts w:ascii="Arial" w:hAnsi="Arial" w:cs="Arial"/>
                <w:b/>
                <w:bCs/>
                <w:sz w:val="24"/>
                <w:szCs w:val="24"/>
              </w:rPr>
              <w:t xml:space="preserve">) </w:t>
            </w:r>
          </w:p>
        </w:tc>
        <w:tc>
          <w:tcPr>
            <w:tcW w:w="3401" w:type="dxa"/>
            <w:shd w:val="clear" w:color="auto" w:fill="B4C6E7" w:themeFill="accent1" w:themeFillTint="66"/>
          </w:tcPr>
          <w:p w14:paraId="0BD8AD72" w14:textId="60858D93" w:rsidR="00B3123D" w:rsidRPr="00962DC4" w:rsidRDefault="00B3123D" w:rsidP="00EB62BD">
            <w:pPr>
              <w:rPr>
                <w:rFonts w:ascii="Arial" w:hAnsi="Arial" w:cs="Arial"/>
                <w:b/>
                <w:bCs/>
                <w:sz w:val="24"/>
                <w:szCs w:val="24"/>
              </w:rPr>
            </w:pPr>
            <w:r w:rsidRPr="00962DC4">
              <w:rPr>
                <w:rFonts w:ascii="Arial" w:hAnsi="Arial" w:cs="Arial"/>
                <w:b/>
                <w:bCs/>
                <w:sz w:val="24"/>
                <w:szCs w:val="24"/>
              </w:rPr>
              <w:t>Month</w:t>
            </w:r>
            <w:r w:rsidR="00077A25" w:rsidRPr="00962DC4">
              <w:rPr>
                <w:rFonts w:ascii="Arial" w:hAnsi="Arial" w:cs="Arial"/>
                <w:b/>
                <w:bCs/>
                <w:sz w:val="24"/>
                <w:szCs w:val="24"/>
              </w:rPr>
              <w:t xml:space="preserve"> and Abstractions</w:t>
            </w:r>
          </w:p>
        </w:tc>
      </w:tr>
      <w:tr w:rsidR="00B3123D" w:rsidRPr="00962DC4" w14:paraId="7E423A12" w14:textId="77777777" w:rsidTr="00962DC4">
        <w:tc>
          <w:tcPr>
            <w:tcW w:w="3116" w:type="dxa"/>
            <w:shd w:val="clear" w:color="auto" w:fill="8EAADB" w:themeFill="accent1" w:themeFillTint="99"/>
          </w:tcPr>
          <w:p w14:paraId="3907F3CF" w14:textId="72EA2DC2" w:rsidR="00B3123D" w:rsidRPr="00643DAF" w:rsidRDefault="00B3123D" w:rsidP="00EB62BD">
            <w:pPr>
              <w:rPr>
                <w:rFonts w:ascii="Arial" w:hAnsi="Arial" w:cs="Arial"/>
                <w:b/>
                <w:bCs/>
                <w:sz w:val="24"/>
                <w:szCs w:val="24"/>
              </w:rPr>
            </w:pPr>
            <w:r w:rsidRPr="00643DAF">
              <w:rPr>
                <w:rFonts w:ascii="Arial" w:hAnsi="Arial" w:cs="Arial"/>
                <w:b/>
                <w:bCs/>
                <w:sz w:val="24"/>
                <w:szCs w:val="24"/>
              </w:rPr>
              <w:t>Preparation around structure and clarity around aims and objectives</w:t>
            </w:r>
          </w:p>
        </w:tc>
        <w:tc>
          <w:tcPr>
            <w:tcW w:w="3117" w:type="dxa"/>
            <w:shd w:val="clear" w:color="auto" w:fill="8EAADB" w:themeFill="accent1" w:themeFillTint="99"/>
          </w:tcPr>
          <w:p w14:paraId="01213015" w14:textId="0AF9A946" w:rsidR="00B3123D" w:rsidRPr="00643DAF" w:rsidRDefault="00B3123D" w:rsidP="00EB62BD">
            <w:pPr>
              <w:rPr>
                <w:rFonts w:ascii="Arial" w:hAnsi="Arial" w:cs="Arial"/>
                <w:b/>
                <w:bCs/>
                <w:sz w:val="24"/>
                <w:szCs w:val="24"/>
              </w:rPr>
            </w:pPr>
            <w:r w:rsidRPr="00643DAF">
              <w:rPr>
                <w:rFonts w:ascii="Arial" w:hAnsi="Arial" w:cs="Arial"/>
                <w:b/>
                <w:bCs/>
                <w:sz w:val="24"/>
                <w:szCs w:val="24"/>
              </w:rPr>
              <w:t>3</w:t>
            </w:r>
          </w:p>
        </w:tc>
        <w:tc>
          <w:tcPr>
            <w:tcW w:w="3401" w:type="dxa"/>
            <w:shd w:val="clear" w:color="auto" w:fill="8EAADB" w:themeFill="accent1" w:themeFillTint="99"/>
          </w:tcPr>
          <w:p w14:paraId="1DFAA939" w14:textId="77777777" w:rsidR="00077A25" w:rsidRPr="00962DC4" w:rsidRDefault="00B3123D" w:rsidP="00EB62BD">
            <w:pPr>
              <w:rPr>
                <w:rFonts w:ascii="Arial" w:hAnsi="Arial" w:cs="Arial"/>
                <w:b/>
                <w:bCs/>
                <w:sz w:val="24"/>
                <w:szCs w:val="24"/>
              </w:rPr>
            </w:pPr>
            <w:r w:rsidRPr="00962DC4">
              <w:rPr>
                <w:rFonts w:ascii="Arial" w:hAnsi="Arial" w:cs="Arial"/>
                <w:b/>
                <w:bCs/>
                <w:sz w:val="24"/>
                <w:szCs w:val="24"/>
              </w:rPr>
              <w:t>December</w:t>
            </w:r>
            <w:r w:rsidR="00077A25" w:rsidRPr="00962DC4">
              <w:rPr>
                <w:rFonts w:ascii="Arial" w:hAnsi="Arial" w:cs="Arial"/>
                <w:b/>
                <w:bCs/>
                <w:sz w:val="24"/>
                <w:szCs w:val="24"/>
              </w:rPr>
              <w:t>-January 2024</w:t>
            </w:r>
          </w:p>
          <w:p w14:paraId="713E4DF9" w14:textId="26C878B6" w:rsidR="00B3123D" w:rsidRPr="00962DC4" w:rsidRDefault="00B3123D" w:rsidP="00EB62BD">
            <w:pPr>
              <w:rPr>
                <w:rFonts w:ascii="Arial" w:hAnsi="Arial" w:cs="Arial"/>
                <w:sz w:val="24"/>
                <w:szCs w:val="24"/>
              </w:rPr>
            </w:pPr>
            <w:r w:rsidRPr="00962DC4">
              <w:rPr>
                <w:rFonts w:ascii="Arial" w:hAnsi="Arial" w:cs="Arial"/>
                <w:sz w:val="24"/>
                <w:szCs w:val="24"/>
              </w:rPr>
              <w:t xml:space="preserve"> </w:t>
            </w:r>
            <w:r w:rsidR="00643DAF" w:rsidRPr="00962DC4">
              <w:rPr>
                <w:rFonts w:ascii="Arial" w:hAnsi="Arial" w:cs="Arial"/>
                <w:sz w:val="24"/>
                <w:szCs w:val="24"/>
              </w:rPr>
              <w:t>(Excluding</w:t>
            </w:r>
            <w:r w:rsidRPr="00962DC4">
              <w:rPr>
                <w:rFonts w:ascii="Arial" w:hAnsi="Arial" w:cs="Arial"/>
                <w:sz w:val="24"/>
                <w:szCs w:val="24"/>
              </w:rPr>
              <w:t xml:space="preserve"> Christmas Week) </w:t>
            </w:r>
          </w:p>
        </w:tc>
      </w:tr>
      <w:tr w:rsidR="00B3123D" w:rsidRPr="00962DC4" w14:paraId="4C816D3D" w14:textId="77777777" w:rsidTr="00962DC4">
        <w:tc>
          <w:tcPr>
            <w:tcW w:w="3116" w:type="dxa"/>
            <w:shd w:val="clear" w:color="auto" w:fill="B4C6E7" w:themeFill="accent1" w:themeFillTint="66"/>
          </w:tcPr>
          <w:p w14:paraId="4DBAD094" w14:textId="15368286" w:rsidR="00B3123D" w:rsidRPr="00643DAF" w:rsidRDefault="00077A25" w:rsidP="00EB62BD">
            <w:pPr>
              <w:rPr>
                <w:rFonts w:ascii="Arial" w:hAnsi="Arial" w:cs="Arial"/>
                <w:b/>
                <w:bCs/>
                <w:sz w:val="24"/>
                <w:szCs w:val="24"/>
              </w:rPr>
            </w:pPr>
            <w:r w:rsidRPr="00643DAF">
              <w:rPr>
                <w:rFonts w:ascii="Arial" w:hAnsi="Arial" w:cs="Arial"/>
                <w:b/>
                <w:bCs/>
                <w:sz w:val="24"/>
                <w:szCs w:val="24"/>
              </w:rPr>
              <w:t>Literature Review</w:t>
            </w:r>
          </w:p>
        </w:tc>
        <w:tc>
          <w:tcPr>
            <w:tcW w:w="3117" w:type="dxa"/>
            <w:shd w:val="clear" w:color="auto" w:fill="B4C6E7" w:themeFill="accent1" w:themeFillTint="66"/>
          </w:tcPr>
          <w:p w14:paraId="12E0AA57" w14:textId="7F43E4D3" w:rsidR="00B3123D" w:rsidRPr="00643DAF" w:rsidRDefault="00CF75CD" w:rsidP="00EB62BD">
            <w:pPr>
              <w:rPr>
                <w:rFonts w:ascii="Arial" w:hAnsi="Arial" w:cs="Arial"/>
                <w:b/>
                <w:bCs/>
                <w:sz w:val="24"/>
                <w:szCs w:val="24"/>
              </w:rPr>
            </w:pPr>
            <w:r w:rsidRPr="00643DAF">
              <w:rPr>
                <w:rFonts w:ascii="Arial" w:hAnsi="Arial" w:cs="Arial"/>
                <w:b/>
                <w:bCs/>
                <w:sz w:val="24"/>
                <w:szCs w:val="24"/>
              </w:rPr>
              <w:t>6</w:t>
            </w:r>
          </w:p>
        </w:tc>
        <w:tc>
          <w:tcPr>
            <w:tcW w:w="3401" w:type="dxa"/>
            <w:shd w:val="clear" w:color="auto" w:fill="B4C6E7" w:themeFill="accent1" w:themeFillTint="66"/>
          </w:tcPr>
          <w:p w14:paraId="18E946A9" w14:textId="77777777" w:rsidR="00077A25" w:rsidRPr="00962DC4" w:rsidRDefault="00077A25" w:rsidP="00EB62BD">
            <w:pPr>
              <w:rPr>
                <w:rFonts w:ascii="Arial" w:hAnsi="Arial" w:cs="Arial"/>
                <w:b/>
                <w:bCs/>
                <w:sz w:val="24"/>
                <w:szCs w:val="24"/>
              </w:rPr>
            </w:pPr>
            <w:r w:rsidRPr="00962DC4">
              <w:rPr>
                <w:rFonts w:ascii="Arial" w:hAnsi="Arial" w:cs="Arial"/>
                <w:b/>
                <w:bCs/>
                <w:sz w:val="24"/>
                <w:szCs w:val="24"/>
              </w:rPr>
              <w:t xml:space="preserve">January/February </w:t>
            </w:r>
          </w:p>
          <w:p w14:paraId="4FF386A6" w14:textId="3859E8D5" w:rsidR="00B3123D" w:rsidRPr="00962DC4" w:rsidRDefault="00643DAF" w:rsidP="00EB62BD">
            <w:pPr>
              <w:rPr>
                <w:rFonts w:ascii="Arial" w:hAnsi="Arial" w:cs="Arial"/>
                <w:sz w:val="24"/>
                <w:szCs w:val="24"/>
              </w:rPr>
            </w:pPr>
            <w:r w:rsidRPr="00962DC4">
              <w:rPr>
                <w:rFonts w:ascii="Arial" w:hAnsi="Arial" w:cs="Arial"/>
                <w:sz w:val="24"/>
                <w:szCs w:val="24"/>
              </w:rPr>
              <w:t>(I</w:t>
            </w:r>
            <w:r w:rsidR="00077A25" w:rsidRPr="00962DC4">
              <w:rPr>
                <w:rFonts w:ascii="Arial" w:hAnsi="Arial" w:cs="Arial"/>
                <w:sz w:val="24"/>
                <w:szCs w:val="24"/>
              </w:rPr>
              <w:t xml:space="preserve"> am away and on leave for 1 week </w:t>
            </w:r>
            <w:r w:rsidR="008B44F2">
              <w:rPr>
                <w:rFonts w:ascii="Arial" w:hAnsi="Arial" w:cs="Arial"/>
                <w:sz w:val="24"/>
                <w:szCs w:val="24"/>
              </w:rPr>
              <w:t xml:space="preserve">in </w:t>
            </w:r>
            <w:r w:rsidRPr="00962DC4">
              <w:rPr>
                <w:rFonts w:ascii="Arial" w:hAnsi="Arial" w:cs="Arial"/>
                <w:sz w:val="24"/>
                <w:szCs w:val="24"/>
              </w:rPr>
              <w:t>February,</w:t>
            </w:r>
            <w:r w:rsidR="00077A25" w:rsidRPr="00962DC4">
              <w:rPr>
                <w:rFonts w:ascii="Arial" w:hAnsi="Arial" w:cs="Arial"/>
                <w:sz w:val="24"/>
                <w:szCs w:val="24"/>
              </w:rPr>
              <w:t xml:space="preserve"> my wife’s 50</w:t>
            </w:r>
            <w:r w:rsidR="00077A25" w:rsidRPr="00962DC4">
              <w:rPr>
                <w:rFonts w:ascii="Arial" w:hAnsi="Arial" w:cs="Arial"/>
                <w:sz w:val="24"/>
                <w:szCs w:val="24"/>
                <w:vertAlign w:val="superscript"/>
              </w:rPr>
              <w:t>th</w:t>
            </w:r>
            <w:r w:rsidR="00077A25" w:rsidRPr="00962DC4">
              <w:rPr>
                <w:rFonts w:ascii="Arial" w:hAnsi="Arial" w:cs="Arial"/>
                <w:sz w:val="24"/>
                <w:szCs w:val="24"/>
              </w:rPr>
              <w:t xml:space="preserve"> Birthday</w:t>
            </w:r>
            <w:r w:rsidRPr="00962DC4">
              <w:rPr>
                <w:rFonts w:ascii="Arial" w:hAnsi="Arial" w:cs="Arial"/>
                <w:sz w:val="24"/>
                <w:szCs w:val="24"/>
              </w:rPr>
              <w:t>).</w:t>
            </w:r>
            <w:r w:rsidR="00077A25" w:rsidRPr="00962DC4">
              <w:rPr>
                <w:rFonts w:ascii="Arial" w:hAnsi="Arial" w:cs="Arial"/>
                <w:sz w:val="24"/>
                <w:szCs w:val="24"/>
              </w:rPr>
              <w:t xml:space="preserve"> </w:t>
            </w:r>
            <w:r w:rsidRPr="00962DC4">
              <w:rPr>
                <w:rFonts w:ascii="Arial" w:hAnsi="Arial" w:cs="Arial"/>
                <w:sz w:val="24"/>
                <w:szCs w:val="24"/>
              </w:rPr>
              <w:t>Also,</w:t>
            </w:r>
            <w:r w:rsidR="00077A25" w:rsidRPr="00962DC4">
              <w:rPr>
                <w:rFonts w:ascii="Arial" w:hAnsi="Arial" w:cs="Arial"/>
                <w:sz w:val="24"/>
                <w:szCs w:val="24"/>
              </w:rPr>
              <w:t xml:space="preserve"> Gold commander for Six Nations Rugby fixture in addition to day role.)</w:t>
            </w:r>
          </w:p>
        </w:tc>
      </w:tr>
      <w:tr w:rsidR="00B3123D" w:rsidRPr="00962DC4" w14:paraId="78BA6CFE" w14:textId="77777777" w:rsidTr="00962DC4">
        <w:tc>
          <w:tcPr>
            <w:tcW w:w="3116" w:type="dxa"/>
            <w:shd w:val="clear" w:color="auto" w:fill="8EAADB" w:themeFill="accent1" w:themeFillTint="99"/>
          </w:tcPr>
          <w:p w14:paraId="1C489C52" w14:textId="29BC8EE6" w:rsidR="00B3123D" w:rsidRPr="00643DAF" w:rsidRDefault="00077A25" w:rsidP="00EB62BD">
            <w:pPr>
              <w:rPr>
                <w:rFonts w:ascii="Arial" w:hAnsi="Arial" w:cs="Arial"/>
                <w:b/>
                <w:bCs/>
                <w:sz w:val="24"/>
                <w:szCs w:val="24"/>
              </w:rPr>
            </w:pPr>
            <w:r w:rsidRPr="00643DAF">
              <w:rPr>
                <w:rFonts w:ascii="Arial" w:hAnsi="Arial" w:cs="Arial"/>
                <w:b/>
                <w:bCs/>
                <w:sz w:val="24"/>
                <w:szCs w:val="24"/>
              </w:rPr>
              <w:t xml:space="preserve">Preparation of Research Methods </w:t>
            </w:r>
          </w:p>
        </w:tc>
        <w:tc>
          <w:tcPr>
            <w:tcW w:w="3117" w:type="dxa"/>
            <w:shd w:val="clear" w:color="auto" w:fill="8EAADB" w:themeFill="accent1" w:themeFillTint="99"/>
          </w:tcPr>
          <w:p w14:paraId="28A1C37E" w14:textId="41C2D629" w:rsidR="00B3123D" w:rsidRPr="00643DAF" w:rsidRDefault="00077A25" w:rsidP="00EB62BD">
            <w:pPr>
              <w:rPr>
                <w:rFonts w:ascii="Arial" w:hAnsi="Arial" w:cs="Arial"/>
                <w:b/>
                <w:bCs/>
                <w:sz w:val="24"/>
                <w:szCs w:val="24"/>
              </w:rPr>
            </w:pPr>
            <w:r w:rsidRPr="00643DAF">
              <w:rPr>
                <w:rFonts w:ascii="Arial" w:hAnsi="Arial" w:cs="Arial"/>
                <w:b/>
                <w:bCs/>
                <w:sz w:val="24"/>
                <w:szCs w:val="24"/>
              </w:rPr>
              <w:t>2</w:t>
            </w:r>
          </w:p>
        </w:tc>
        <w:tc>
          <w:tcPr>
            <w:tcW w:w="3401" w:type="dxa"/>
            <w:shd w:val="clear" w:color="auto" w:fill="8EAADB" w:themeFill="accent1" w:themeFillTint="99"/>
          </w:tcPr>
          <w:p w14:paraId="20FC5DA3" w14:textId="49060E93" w:rsidR="00077A25" w:rsidRPr="00962DC4" w:rsidRDefault="00077A25" w:rsidP="00EB62BD">
            <w:pPr>
              <w:rPr>
                <w:rFonts w:ascii="Arial" w:hAnsi="Arial" w:cs="Arial"/>
                <w:b/>
                <w:bCs/>
                <w:sz w:val="24"/>
                <w:szCs w:val="24"/>
              </w:rPr>
            </w:pPr>
            <w:r w:rsidRPr="00962DC4">
              <w:rPr>
                <w:rFonts w:ascii="Arial" w:hAnsi="Arial" w:cs="Arial"/>
                <w:b/>
                <w:bCs/>
                <w:sz w:val="24"/>
                <w:szCs w:val="24"/>
              </w:rPr>
              <w:t>March</w:t>
            </w:r>
          </w:p>
          <w:p w14:paraId="60D57A1C" w14:textId="3BD90190" w:rsidR="00B3123D" w:rsidRPr="00962DC4" w:rsidRDefault="00077A25" w:rsidP="00EB62BD">
            <w:pPr>
              <w:rPr>
                <w:rFonts w:ascii="Arial" w:hAnsi="Arial" w:cs="Arial"/>
                <w:sz w:val="24"/>
                <w:szCs w:val="24"/>
              </w:rPr>
            </w:pPr>
            <w:r w:rsidRPr="00962DC4">
              <w:rPr>
                <w:rFonts w:ascii="Arial" w:hAnsi="Arial" w:cs="Arial"/>
                <w:sz w:val="24"/>
                <w:szCs w:val="24"/>
              </w:rPr>
              <w:t>(</w:t>
            </w:r>
            <w:r w:rsidR="00643DAF" w:rsidRPr="00962DC4">
              <w:rPr>
                <w:rFonts w:ascii="Arial" w:hAnsi="Arial" w:cs="Arial"/>
                <w:sz w:val="24"/>
                <w:szCs w:val="24"/>
              </w:rPr>
              <w:t>Also,</w:t>
            </w:r>
            <w:r w:rsidRPr="00962DC4">
              <w:rPr>
                <w:rFonts w:ascii="Arial" w:hAnsi="Arial" w:cs="Arial"/>
                <w:sz w:val="24"/>
                <w:szCs w:val="24"/>
              </w:rPr>
              <w:t xml:space="preserve"> Gold commander for Six Nations Rugby fixtures in addition to day role.)</w:t>
            </w:r>
          </w:p>
        </w:tc>
      </w:tr>
      <w:tr w:rsidR="00B3123D" w:rsidRPr="00962DC4" w14:paraId="406359BA" w14:textId="77777777" w:rsidTr="00962DC4">
        <w:tc>
          <w:tcPr>
            <w:tcW w:w="3116" w:type="dxa"/>
            <w:shd w:val="clear" w:color="auto" w:fill="B4C6E7" w:themeFill="accent1" w:themeFillTint="66"/>
          </w:tcPr>
          <w:p w14:paraId="22F450E6" w14:textId="108B0BB5" w:rsidR="00B3123D" w:rsidRPr="00643DAF" w:rsidRDefault="00077A25" w:rsidP="00EB62BD">
            <w:pPr>
              <w:rPr>
                <w:rFonts w:ascii="Arial" w:hAnsi="Arial" w:cs="Arial"/>
                <w:b/>
                <w:bCs/>
                <w:sz w:val="24"/>
                <w:szCs w:val="24"/>
              </w:rPr>
            </w:pPr>
            <w:r w:rsidRPr="00643DAF">
              <w:rPr>
                <w:rFonts w:ascii="Arial" w:hAnsi="Arial" w:cs="Arial"/>
                <w:b/>
                <w:bCs/>
                <w:sz w:val="24"/>
                <w:szCs w:val="24"/>
              </w:rPr>
              <w:t xml:space="preserve">Case Study </w:t>
            </w:r>
          </w:p>
        </w:tc>
        <w:tc>
          <w:tcPr>
            <w:tcW w:w="3117" w:type="dxa"/>
            <w:shd w:val="clear" w:color="auto" w:fill="B4C6E7" w:themeFill="accent1" w:themeFillTint="66"/>
          </w:tcPr>
          <w:p w14:paraId="11D04E84" w14:textId="414CEBA1" w:rsidR="00B3123D" w:rsidRPr="00643DAF" w:rsidRDefault="00077A25" w:rsidP="00EB62BD">
            <w:pPr>
              <w:rPr>
                <w:rFonts w:ascii="Arial" w:hAnsi="Arial" w:cs="Arial"/>
                <w:b/>
                <w:bCs/>
                <w:sz w:val="24"/>
                <w:szCs w:val="24"/>
              </w:rPr>
            </w:pPr>
            <w:r w:rsidRPr="00643DAF">
              <w:rPr>
                <w:rFonts w:ascii="Arial" w:hAnsi="Arial" w:cs="Arial"/>
                <w:b/>
                <w:bCs/>
                <w:sz w:val="24"/>
                <w:szCs w:val="24"/>
              </w:rPr>
              <w:t>4</w:t>
            </w:r>
          </w:p>
        </w:tc>
        <w:tc>
          <w:tcPr>
            <w:tcW w:w="3401" w:type="dxa"/>
            <w:shd w:val="clear" w:color="auto" w:fill="B4C6E7" w:themeFill="accent1" w:themeFillTint="66"/>
          </w:tcPr>
          <w:p w14:paraId="6278ABA1" w14:textId="77777777" w:rsidR="00077A25" w:rsidRPr="00962DC4" w:rsidRDefault="00077A25" w:rsidP="00EB62BD">
            <w:pPr>
              <w:rPr>
                <w:rFonts w:ascii="Arial" w:hAnsi="Arial" w:cs="Arial"/>
                <w:b/>
                <w:bCs/>
                <w:sz w:val="24"/>
                <w:szCs w:val="24"/>
              </w:rPr>
            </w:pPr>
            <w:r w:rsidRPr="00962DC4">
              <w:rPr>
                <w:rFonts w:ascii="Arial" w:hAnsi="Arial" w:cs="Arial"/>
                <w:b/>
                <w:bCs/>
                <w:sz w:val="24"/>
                <w:szCs w:val="24"/>
              </w:rPr>
              <w:t xml:space="preserve">March/ April </w:t>
            </w:r>
          </w:p>
          <w:p w14:paraId="7F60D1F3" w14:textId="04F6299F" w:rsidR="00B3123D" w:rsidRPr="00962DC4" w:rsidRDefault="00077A25" w:rsidP="00EB62BD">
            <w:pPr>
              <w:rPr>
                <w:rFonts w:ascii="Arial" w:hAnsi="Arial" w:cs="Arial"/>
                <w:sz w:val="24"/>
                <w:szCs w:val="24"/>
              </w:rPr>
            </w:pPr>
            <w:r w:rsidRPr="00962DC4">
              <w:rPr>
                <w:rFonts w:ascii="Arial" w:hAnsi="Arial" w:cs="Arial"/>
                <w:sz w:val="24"/>
                <w:szCs w:val="24"/>
              </w:rPr>
              <w:t xml:space="preserve"> </w:t>
            </w:r>
            <w:r w:rsidR="00643DAF" w:rsidRPr="00962DC4">
              <w:rPr>
                <w:rFonts w:ascii="Arial" w:hAnsi="Arial" w:cs="Arial"/>
                <w:sz w:val="24"/>
                <w:szCs w:val="24"/>
              </w:rPr>
              <w:t>(I</w:t>
            </w:r>
            <w:r w:rsidRPr="00962DC4">
              <w:rPr>
                <w:rFonts w:ascii="Arial" w:hAnsi="Arial" w:cs="Arial"/>
                <w:sz w:val="24"/>
                <w:szCs w:val="24"/>
              </w:rPr>
              <w:t xml:space="preserve"> am on leave on first week of April and will build this in as a rest period)</w:t>
            </w:r>
          </w:p>
        </w:tc>
      </w:tr>
      <w:tr w:rsidR="00B3123D" w:rsidRPr="00962DC4" w14:paraId="28A6C464" w14:textId="77777777" w:rsidTr="00962DC4">
        <w:tc>
          <w:tcPr>
            <w:tcW w:w="3116" w:type="dxa"/>
            <w:shd w:val="clear" w:color="auto" w:fill="8EAADB" w:themeFill="accent1" w:themeFillTint="99"/>
          </w:tcPr>
          <w:p w14:paraId="3E76178D" w14:textId="78ECF2C2" w:rsidR="00B3123D" w:rsidRPr="00643DAF" w:rsidRDefault="00CF75CD" w:rsidP="00EB62BD">
            <w:pPr>
              <w:rPr>
                <w:rFonts w:ascii="Arial" w:hAnsi="Arial" w:cs="Arial"/>
                <w:b/>
                <w:bCs/>
                <w:sz w:val="24"/>
                <w:szCs w:val="24"/>
              </w:rPr>
            </w:pPr>
            <w:r w:rsidRPr="00643DAF">
              <w:rPr>
                <w:rFonts w:ascii="Arial" w:hAnsi="Arial" w:cs="Arial"/>
                <w:b/>
                <w:bCs/>
                <w:sz w:val="24"/>
                <w:szCs w:val="24"/>
              </w:rPr>
              <w:t xml:space="preserve">Data Collection via Questionnaires and Interviews </w:t>
            </w:r>
          </w:p>
        </w:tc>
        <w:tc>
          <w:tcPr>
            <w:tcW w:w="3117" w:type="dxa"/>
            <w:shd w:val="clear" w:color="auto" w:fill="8EAADB" w:themeFill="accent1" w:themeFillTint="99"/>
          </w:tcPr>
          <w:p w14:paraId="5372540A" w14:textId="4AB5DE8A" w:rsidR="00B3123D" w:rsidRPr="00643DAF" w:rsidRDefault="00CF75CD" w:rsidP="00EB62BD">
            <w:pPr>
              <w:rPr>
                <w:rFonts w:ascii="Arial" w:hAnsi="Arial" w:cs="Arial"/>
                <w:b/>
                <w:bCs/>
                <w:sz w:val="24"/>
                <w:szCs w:val="24"/>
              </w:rPr>
            </w:pPr>
            <w:r w:rsidRPr="00643DAF">
              <w:rPr>
                <w:rFonts w:ascii="Arial" w:hAnsi="Arial" w:cs="Arial"/>
                <w:b/>
                <w:bCs/>
                <w:sz w:val="24"/>
                <w:szCs w:val="24"/>
              </w:rPr>
              <w:t>4</w:t>
            </w:r>
          </w:p>
        </w:tc>
        <w:tc>
          <w:tcPr>
            <w:tcW w:w="3401" w:type="dxa"/>
            <w:shd w:val="clear" w:color="auto" w:fill="8EAADB" w:themeFill="accent1" w:themeFillTint="99"/>
          </w:tcPr>
          <w:p w14:paraId="640ED8F9" w14:textId="41C5F476" w:rsidR="00B3123D" w:rsidRPr="00962DC4" w:rsidRDefault="00CF75CD" w:rsidP="00EB62BD">
            <w:pPr>
              <w:rPr>
                <w:rFonts w:ascii="Arial" w:hAnsi="Arial" w:cs="Arial"/>
                <w:b/>
                <w:bCs/>
                <w:sz w:val="24"/>
                <w:szCs w:val="24"/>
              </w:rPr>
            </w:pPr>
            <w:r w:rsidRPr="00962DC4">
              <w:rPr>
                <w:rFonts w:ascii="Arial" w:hAnsi="Arial" w:cs="Arial"/>
                <w:b/>
                <w:bCs/>
                <w:sz w:val="24"/>
                <w:szCs w:val="24"/>
              </w:rPr>
              <w:t xml:space="preserve">April/May </w:t>
            </w:r>
          </w:p>
        </w:tc>
      </w:tr>
      <w:tr w:rsidR="00B3123D" w:rsidRPr="00962DC4" w14:paraId="330A2BA4" w14:textId="77777777" w:rsidTr="00962DC4">
        <w:tc>
          <w:tcPr>
            <w:tcW w:w="3116" w:type="dxa"/>
            <w:shd w:val="clear" w:color="auto" w:fill="B4C6E7" w:themeFill="accent1" w:themeFillTint="66"/>
          </w:tcPr>
          <w:p w14:paraId="20C8F471" w14:textId="0643DA6B" w:rsidR="00B3123D" w:rsidRPr="00643DAF" w:rsidRDefault="00643DAF" w:rsidP="00EB62BD">
            <w:pPr>
              <w:rPr>
                <w:rFonts w:ascii="Arial" w:hAnsi="Arial" w:cs="Arial"/>
                <w:b/>
                <w:bCs/>
                <w:sz w:val="24"/>
                <w:szCs w:val="24"/>
              </w:rPr>
            </w:pPr>
            <w:proofErr w:type="spellStart"/>
            <w:r w:rsidRPr="00643DAF">
              <w:rPr>
                <w:rFonts w:ascii="Arial" w:hAnsi="Arial" w:cs="Arial"/>
                <w:b/>
                <w:bCs/>
                <w:sz w:val="24"/>
                <w:szCs w:val="24"/>
              </w:rPr>
              <w:t>Analyse</w:t>
            </w:r>
            <w:proofErr w:type="spellEnd"/>
            <w:r w:rsidRPr="00643DAF">
              <w:rPr>
                <w:rFonts w:ascii="Arial" w:hAnsi="Arial" w:cs="Arial"/>
                <w:b/>
                <w:bCs/>
                <w:sz w:val="24"/>
                <w:szCs w:val="24"/>
              </w:rPr>
              <w:t xml:space="preserve"> Data</w:t>
            </w:r>
            <w:r w:rsidR="00CF75CD" w:rsidRPr="00643DAF">
              <w:rPr>
                <w:rFonts w:ascii="Arial" w:hAnsi="Arial" w:cs="Arial"/>
                <w:b/>
                <w:bCs/>
                <w:sz w:val="24"/>
                <w:szCs w:val="24"/>
              </w:rPr>
              <w:t xml:space="preserve"> and Findings and Conclusion</w:t>
            </w:r>
          </w:p>
        </w:tc>
        <w:tc>
          <w:tcPr>
            <w:tcW w:w="3117" w:type="dxa"/>
            <w:shd w:val="clear" w:color="auto" w:fill="B4C6E7" w:themeFill="accent1" w:themeFillTint="66"/>
          </w:tcPr>
          <w:p w14:paraId="58564ACC" w14:textId="321C719E" w:rsidR="00B3123D" w:rsidRPr="00643DAF" w:rsidRDefault="00CF75CD" w:rsidP="00EB62BD">
            <w:pPr>
              <w:rPr>
                <w:rFonts w:ascii="Arial" w:hAnsi="Arial" w:cs="Arial"/>
                <w:b/>
                <w:bCs/>
                <w:sz w:val="24"/>
                <w:szCs w:val="24"/>
              </w:rPr>
            </w:pPr>
            <w:r w:rsidRPr="00643DAF">
              <w:rPr>
                <w:rFonts w:ascii="Arial" w:hAnsi="Arial" w:cs="Arial"/>
                <w:b/>
                <w:bCs/>
                <w:sz w:val="24"/>
                <w:szCs w:val="24"/>
              </w:rPr>
              <w:t>4</w:t>
            </w:r>
          </w:p>
        </w:tc>
        <w:tc>
          <w:tcPr>
            <w:tcW w:w="3401" w:type="dxa"/>
            <w:shd w:val="clear" w:color="auto" w:fill="B4C6E7" w:themeFill="accent1" w:themeFillTint="66"/>
          </w:tcPr>
          <w:p w14:paraId="43787C62" w14:textId="77777777" w:rsidR="00B3123D" w:rsidRPr="00962DC4" w:rsidRDefault="00CF75CD" w:rsidP="00EB62BD">
            <w:pPr>
              <w:rPr>
                <w:rFonts w:ascii="Arial" w:hAnsi="Arial" w:cs="Arial"/>
                <w:b/>
                <w:bCs/>
                <w:sz w:val="24"/>
                <w:szCs w:val="24"/>
              </w:rPr>
            </w:pPr>
            <w:r w:rsidRPr="00962DC4">
              <w:rPr>
                <w:rFonts w:ascii="Arial" w:hAnsi="Arial" w:cs="Arial"/>
                <w:b/>
                <w:bCs/>
                <w:sz w:val="24"/>
                <w:szCs w:val="24"/>
              </w:rPr>
              <w:t>May/June</w:t>
            </w:r>
          </w:p>
          <w:p w14:paraId="01805359" w14:textId="44608FD5" w:rsidR="00CF75CD" w:rsidRPr="00962DC4" w:rsidRDefault="00643DAF" w:rsidP="00EB62BD">
            <w:pPr>
              <w:rPr>
                <w:rFonts w:ascii="Arial" w:hAnsi="Arial" w:cs="Arial"/>
                <w:sz w:val="24"/>
                <w:szCs w:val="24"/>
              </w:rPr>
            </w:pPr>
            <w:r w:rsidRPr="00962DC4">
              <w:rPr>
                <w:rFonts w:ascii="Arial" w:hAnsi="Arial" w:cs="Arial"/>
                <w:sz w:val="24"/>
                <w:szCs w:val="24"/>
              </w:rPr>
              <w:t>(Abroad</w:t>
            </w:r>
            <w:r w:rsidR="00CF75CD" w:rsidRPr="00962DC4">
              <w:rPr>
                <w:rFonts w:ascii="Arial" w:hAnsi="Arial" w:cs="Arial"/>
                <w:sz w:val="24"/>
                <w:szCs w:val="24"/>
              </w:rPr>
              <w:t xml:space="preserve"> 2 weeks beginning of June) </w:t>
            </w:r>
          </w:p>
        </w:tc>
      </w:tr>
      <w:tr w:rsidR="00CF75CD" w:rsidRPr="00962DC4" w14:paraId="239EF900" w14:textId="77777777" w:rsidTr="00962DC4">
        <w:tc>
          <w:tcPr>
            <w:tcW w:w="3116" w:type="dxa"/>
            <w:shd w:val="clear" w:color="auto" w:fill="8EAADB" w:themeFill="accent1" w:themeFillTint="99"/>
          </w:tcPr>
          <w:p w14:paraId="4C399A52" w14:textId="4C9D8FA0" w:rsidR="00CF75CD" w:rsidRPr="00643DAF" w:rsidRDefault="00643DAF" w:rsidP="00EB62BD">
            <w:pPr>
              <w:rPr>
                <w:rFonts w:ascii="Arial" w:hAnsi="Arial" w:cs="Arial"/>
                <w:b/>
                <w:bCs/>
                <w:sz w:val="24"/>
                <w:szCs w:val="24"/>
              </w:rPr>
            </w:pPr>
            <w:r w:rsidRPr="00643DAF">
              <w:rPr>
                <w:rFonts w:ascii="Arial" w:hAnsi="Arial" w:cs="Arial"/>
                <w:b/>
                <w:bCs/>
                <w:sz w:val="24"/>
                <w:szCs w:val="24"/>
              </w:rPr>
              <w:t>Proofread</w:t>
            </w:r>
            <w:r w:rsidR="00CF75CD" w:rsidRPr="00643DAF">
              <w:rPr>
                <w:rFonts w:ascii="Arial" w:hAnsi="Arial" w:cs="Arial"/>
                <w:b/>
                <w:bCs/>
                <w:sz w:val="24"/>
                <w:szCs w:val="24"/>
              </w:rPr>
              <w:t xml:space="preserve"> and </w:t>
            </w:r>
            <w:proofErr w:type="spellStart"/>
            <w:r w:rsidR="00CF75CD" w:rsidRPr="00643DAF">
              <w:rPr>
                <w:rFonts w:ascii="Arial" w:hAnsi="Arial" w:cs="Arial"/>
                <w:b/>
                <w:bCs/>
                <w:sz w:val="24"/>
                <w:szCs w:val="24"/>
              </w:rPr>
              <w:t>finalise</w:t>
            </w:r>
            <w:proofErr w:type="spellEnd"/>
            <w:r w:rsidR="00CF75CD" w:rsidRPr="00643DAF">
              <w:rPr>
                <w:rFonts w:ascii="Arial" w:hAnsi="Arial" w:cs="Arial"/>
                <w:b/>
                <w:bCs/>
                <w:sz w:val="24"/>
                <w:szCs w:val="24"/>
              </w:rPr>
              <w:t xml:space="preserve"> study with recommendations </w:t>
            </w:r>
          </w:p>
        </w:tc>
        <w:tc>
          <w:tcPr>
            <w:tcW w:w="3117" w:type="dxa"/>
            <w:shd w:val="clear" w:color="auto" w:fill="8EAADB" w:themeFill="accent1" w:themeFillTint="99"/>
          </w:tcPr>
          <w:p w14:paraId="58E22A62" w14:textId="0DCBA128" w:rsidR="00CF75CD" w:rsidRPr="00643DAF" w:rsidRDefault="00CF75CD" w:rsidP="00EB62BD">
            <w:pPr>
              <w:rPr>
                <w:rFonts w:ascii="Arial" w:hAnsi="Arial" w:cs="Arial"/>
                <w:b/>
                <w:bCs/>
                <w:sz w:val="24"/>
                <w:szCs w:val="24"/>
              </w:rPr>
            </w:pPr>
            <w:r w:rsidRPr="00643DAF">
              <w:rPr>
                <w:rFonts w:ascii="Arial" w:hAnsi="Arial" w:cs="Arial"/>
                <w:b/>
                <w:bCs/>
                <w:sz w:val="24"/>
                <w:szCs w:val="24"/>
              </w:rPr>
              <w:t>2</w:t>
            </w:r>
          </w:p>
        </w:tc>
        <w:tc>
          <w:tcPr>
            <w:tcW w:w="3401" w:type="dxa"/>
            <w:shd w:val="clear" w:color="auto" w:fill="8EAADB" w:themeFill="accent1" w:themeFillTint="99"/>
          </w:tcPr>
          <w:p w14:paraId="7780CF55" w14:textId="52210669" w:rsidR="00CF75CD" w:rsidRPr="00962DC4" w:rsidRDefault="00CF75CD" w:rsidP="00EB62BD">
            <w:pPr>
              <w:rPr>
                <w:rFonts w:ascii="Arial" w:hAnsi="Arial" w:cs="Arial"/>
                <w:b/>
                <w:bCs/>
                <w:sz w:val="24"/>
                <w:szCs w:val="24"/>
              </w:rPr>
            </w:pPr>
            <w:r w:rsidRPr="00962DC4">
              <w:rPr>
                <w:rFonts w:ascii="Arial" w:hAnsi="Arial" w:cs="Arial"/>
                <w:b/>
                <w:bCs/>
                <w:sz w:val="24"/>
                <w:szCs w:val="24"/>
              </w:rPr>
              <w:t xml:space="preserve">June </w:t>
            </w:r>
          </w:p>
        </w:tc>
      </w:tr>
      <w:tr w:rsidR="00B3123D" w:rsidRPr="00962DC4" w14:paraId="2487E274" w14:textId="77777777" w:rsidTr="00077A25">
        <w:tc>
          <w:tcPr>
            <w:tcW w:w="3116" w:type="dxa"/>
          </w:tcPr>
          <w:p w14:paraId="2838EFCC" w14:textId="14C497B1" w:rsidR="00B3123D" w:rsidRPr="00962DC4" w:rsidRDefault="00B3123D" w:rsidP="00EB62BD">
            <w:pPr>
              <w:rPr>
                <w:rFonts w:ascii="Arial" w:hAnsi="Arial" w:cs="Arial"/>
                <w:b/>
                <w:bCs/>
                <w:color w:val="FF0000"/>
                <w:sz w:val="24"/>
                <w:szCs w:val="24"/>
              </w:rPr>
            </w:pPr>
            <w:r w:rsidRPr="00962DC4">
              <w:rPr>
                <w:rFonts w:ascii="Arial" w:hAnsi="Arial" w:cs="Arial"/>
                <w:b/>
                <w:bCs/>
                <w:color w:val="FF0000"/>
                <w:sz w:val="24"/>
                <w:szCs w:val="24"/>
              </w:rPr>
              <w:t xml:space="preserve">Submission due </w:t>
            </w:r>
          </w:p>
        </w:tc>
        <w:tc>
          <w:tcPr>
            <w:tcW w:w="3117" w:type="dxa"/>
          </w:tcPr>
          <w:p w14:paraId="2B543373" w14:textId="5E7F27F0" w:rsidR="00B3123D" w:rsidRPr="00962DC4" w:rsidRDefault="00B3123D" w:rsidP="00EB62BD">
            <w:pPr>
              <w:rPr>
                <w:rFonts w:ascii="Arial" w:hAnsi="Arial" w:cs="Arial"/>
                <w:b/>
                <w:bCs/>
                <w:color w:val="FF0000"/>
                <w:sz w:val="24"/>
                <w:szCs w:val="24"/>
              </w:rPr>
            </w:pPr>
            <w:r w:rsidRPr="00962DC4">
              <w:rPr>
                <w:rFonts w:ascii="Arial" w:hAnsi="Arial" w:cs="Arial"/>
                <w:b/>
                <w:bCs/>
                <w:color w:val="FF0000"/>
                <w:sz w:val="24"/>
                <w:szCs w:val="24"/>
              </w:rPr>
              <w:t>N/A</w:t>
            </w:r>
          </w:p>
        </w:tc>
        <w:tc>
          <w:tcPr>
            <w:tcW w:w="3401" w:type="dxa"/>
          </w:tcPr>
          <w:p w14:paraId="584685CD" w14:textId="0201A932" w:rsidR="00B3123D" w:rsidRPr="00962DC4" w:rsidRDefault="00B3123D" w:rsidP="00EB62BD">
            <w:pPr>
              <w:rPr>
                <w:rFonts w:ascii="Arial" w:hAnsi="Arial" w:cs="Arial"/>
                <w:b/>
                <w:bCs/>
                <w:color w:val="FF0000"/>
                <w:sz w:val="24"/>
                <w:szCs w:val="24"/>
              </w:rPr>
            </w:pPr>
            <w:r w:rsidRPr="00962DC4">
              <w:rPr>
                <w:rFonts w:ascii="Arial" w:hAnsi="Arial" w:cs="Arial"/>
                <w:b/>
                <w:bCs/>
                <w:color w:val="FF0000"/>
                <w:sz w:val="24"/>
                <w:szCs w:val="24"/>
              </w:rPr>
              <w:t>3</w:t>
            </w:r>
            <w:r w:rsidRPr="00962DC4">
              <w:rPr>
                <w:rFonts w:ascii="Arial" w:hAnsi="Arial" w:cs="Arial"/>
                <w:b/>
                <w:bCs/>
                <w:color w:val="FF0000"/>
                <w:sz w:val="24"/>
                <w:szCs w:val="24"/>
                <w:vertAlign w:val="superscript"/>
              </w:rPr>
              <w:t>rd</w:t>
            </w:r>
            <w:r w:rsidRPr="00962DC4">
              <w:rPr>
                <w:rFonts w:ascii="Arial" w:hAnsi="Arial" w:cs="Arial"/>
                <w:b/>
                <w:bCs/>
                <w:color w:val="FF0000"/>
                <w:sz w:val="24"/>
                <w:szCs w:val="24"/>
              </w:rPr>
              <w:t xml:space="preserve"> July 2024</w:t>
            </w:r>
          </w:p>
        </w:tc>
      </w:tr>
    </w:tbl>
    <w:p w14:paraId="0B6D8CA3" w14:textId="2D2CD83A" w:rsidR="3DFAD6CA" w:rsidRPr="00962DC4" w:rsidRDefault="3DFAD6CA" w:rsidP="00EB62BD">
      <w:pPr>
        <w:spacing w:after="0"/>
        <w:rPr>
          <w:rFonts w:ascii="Arial" w:hAnsi="Arial" w:cs="Arial"/>
          <w:b/>
          <w:bCs/>
          <w:color w:val="FF0000"/>
          <w:sz w:val="24"/>
          <w:szCs w:val="24"/>
        </w:rPr>
      </w:pPr>
    </w:p>
    <w:p w14:paraId="209CDAD5" w14:textId="1DB20276" w:rsidR="3DFAD6CA" w:rsidRPr="00962DC4" w:rsidRDefault="3DFAD6CA" w:rsidP="00EB62BD">
      <w:pPr>
        <w:spacing w:after="0"/>
        <w:rPr>
          <w:rFonts w:ascii="Arial" w:hAnsi="Arial" w:cs="Arial"/>
          <w:sz w:val="24"/>
          <w:szCs w:val="24"/>
        </w:rPr>
      </w:pPr>
    </w:p>
    <w:p w14:paraId="2DAA560B" w14:textId="63709595" w:rsidR="3DFAD6CA" w:rsidRPr="00962DC4" w:rsidRDefault="3DFAD6CA" w:rsidP="00EB62BD">
      <w:pPr>
        <w:spacing w:after="0"/>
        <w:rPr>
          <w:rFonts w:ascii="Arial" w:hAnsi="Arial" w:cs="Arial"/>
          <w:sz w:val="24"/>
          <w:szCs w:val="24"/>
        </w:rPr>
      </w:pPr>
    </w:p>
    <w:p w14:paraId="5A25A3BD" w14:textId="23A2BBB6" w:rsidR="7D235960" w:rsidRDefault="7D235960" w:rsidP="00EB62BD">
      <w:pPr>
        <w:spacing w:after="0"/>
        <w:rPr>
          <w:sz w:val="28"/>
          <w:szCs w:val="28"/>
        </w:rPr>
      </w:pPr>
      <w:r w:rsidRPr="00962DC4">
        <w:rPr>
          <w:rFonts w:ascii="Arial" w:hAnsi="Arial" w:cs="Arial"/>
          <w:sz w:val="24"/>
          <w:szCs w:val="24"/>
        </w:rPr>
        <w:t>_____________________________________________________</w:t>
      </w:r>
      <w:r w:rsidRPr="3DFAD6CA">
        <w:rPr>
          <w:sz w:val="28"/>
          <w:szCs w:val="28"/>
        </w:rPr>
        <w:t>_____________</w:t>
      </w:r>
    </w:p>
    <w:p w14:paraId="6BF061D8" w14:textId="287BB18F" w:rsidR="7D235960" w:rsidRDefault="7D235960" w:rsidP="00EB62BD">
      <w:pPr>
        <w:spacing w:after="0"/>
        <w:rPr>
          <w:rFonts w:ascii="Calibri" w:eastAsia="Calibri" w:hAnsi="Calibri" w:cs="Calibri"/>
          <w:i/>
          <w:iCs/>
        </w:rPr>
      </w:pPr>
      <w:r w:rsidRPr="3DFAD6CA">
        <w:rPr>
          <w:b/>
          <w:bCs/>
          <w:sz w:val="28"/>
          <w:szCs w:val="28"/>
        </w:rPr>
        <w:t>Anticipated Outcomes</w:t>
      </w:r>
      <w:r w:rsidRPr="3DFAD6CA">
        <w:rPr>
          <w:sz w:val="28"/>
          <w:szCs w:val="28"/>
        </w:rPr>
        <w:t xml:space="preserve">: </w:t>
      </w:r>
    </w:p>
    <w:p w14:paraId="2A509CCA" w14:textId="35EFB9E1" w:rsidR="3DFAD6CA" w:rsidRPr="00962DC4" w:rsidRDefault="00870D55" w:rsidP="00EB62BD">
      <w:pPr>
        <w:spacing w:after="0"/>
        <w:rPr>
          <w:rFonts w:ascii="Arial" w:hAnsi="Arial" w:cs="Arial"/>
          <w:sz w:val="24"/>
          <w:szCs w:val="24"/>
        </w:rPr>
      </w:pPr>
      <w:bookmarkStart w:id="8" w:name="_Hlk151807239"/>
      <w:r w:rsidRPr="00962DC4">
        <w:rPr>
          <w:rFonts w:ascii="Arial" w:hAnsi="Arial" w:cs="Arial"/>
          <w:sz w:val="24"/>
          <w:szCs w:val="24"/>
        </w:rPr>
        <w:t xml:space="preserve">This project is seeking to produce clear recommendations on what approaches should be considered by South Wales Police in relation to how to manage social media in relation to dealing with serious public disorder. </w:t>
      </w:r>
      <w:r w:rsidR="00DC5308">
        <w:rPr>
          <w:rFonts w:ascii="Arial" w:hAnsi="Arial" w:cs="Arial"/>
          <w:sz w:val="24"/>
          <w:szCs w:val="24"/>
        </w:rPr>
        <w:t>T</w:t>
      </w:r>
      <w:r w:rsidR="00183FEB" w:rsidRPr="00962DC4">
        <w:rPr>
          <w:rFonts w:ascii="Arial" w:hAnsi="Arial" w:cs="Arial"/>
          <w:sz w:val="24"/>
          <w:szCs w:val="24"/>
        </w:rPr>
        <w:t xml:space="preserve">he aim is that this work will </w:t>
      </w:r>
      <w:r w:rsidR="00643DAF" w:rsidRPr="00962DC4">
        <w:rPr>
          <w:rFonts w:ascii="Arial" w:hAnsi="Arial" w:cs="Arial"/>
          <w:sz w:val="24"/>
          <w:szCs w:val="24"/>
        </w:rPr>
        <w:t xml:space="preserve">produce </w:t>
      </w:r>
      <w:r w:rsidR="00643DAF" w:rsidRPr="00962DC4">
        <w:rPr>
          <w:rFonts w:ascii="Arial" w:hAnsi="Arial" w:cs="Arial"/>
          <w:sz w:val="24"/>
          <w:szCs w:val="24"/>
        </w:rPr>
        <w:lastRenderedPageBreak/>
        <w:t>evidence-based</w:t>
      </w:r>
      <w:r w:rsidR="00183FEB" w:rsidRPr="00962DC4">
        <w:rPr>
          <w:rFonts w:ascii="Arial" w:hAnsi="Arial" w:cs="Arial"/>
          <w:sz w:val="24"/>
          <w:szCs w:val="24"/>
        </w:rPr>
        <w:t xml:space="preserve"> guidance available to social media teams and police public order commanders</w:t>
      </w:r>
      <w:r w:rsidR="00A8062D">
        <w:rPr>
          <w:rFonts w:ascii="Arial" w:hAnsi="Arial" w:cs="Arial"/>
          <w:sz w:val="24"/>
          <w:szCs w:val="24"/>
        </w:rPr>
        <w:t>,</w:t>
      </w:r>
      <w:r w:rsidR="00183FEB" w:rsidRPr="00962DC4">
        <w:rPr>
          <w:rFonts w:ascii="Arial" w:hAnsi="Arial" w:cs="Arial"/>
          <w:sz w:val="24"/>
          <w:szCs w:val="24"/>
        </w:rPr>
        <w:t xml:space="preserve"> that they can utilise as part of their strategies or tactical options. It would also be a positive outcome if this guidance assisted other police forces and </w:t>
      </w:r>
      <w:r w:rsidR="008B44F2">
        <w:rPr>
          <w:rFonts w:ascii="Arial" w:hAnsi="Arial" w:cs="Arial"/>
          <w:sz w:val="24"/>
          <w:szCs w:val="24"/>
        </w:rPr>
        <w:t xml:space="preserve">if also </w:t>
      </w:r>
      <w:r w:rsidR="00183FEB" w:rsidRPr="00962DC4">
        <w:rPr>
          <w:rFonts w:ascii="Arial" w:hAnsi="Arial" w:cs="Arial"/>
          <w:sz w:val="24"/>
          <w:szCs w:val="24"/>
        </w:rPr>
        <w:t>the College of Policing adopts findings</w:t>
      </w:r>
      <w:r w:rsidR="008B44F2">
        <w:rPr>
          <w:rFonts w:ascii="Arial" w:hAnsi="Arial" w:cs="Arial"/>
          <w:sz w:val="24"/>
          <w:szCs w:val="24"/>
        </w:rPr>
        <w:t xml:space="preserve"> from the study.</w:t>
      </w:r>
    </w:p>
    <w:bookmarkEnd w:id="8"/>
    <w:p w14:paraId="5695CC7D" w14:textId="0E11D5A2" w:rsidR="3DFAD6CA" w:rsidRDefault="3DFAD6CA" w:rsidP="00EB62BD">
      <w:pPr>
        <w:spacing w:after="0"/>
        <w:rPr>
          <w:sz w:val="28"/>
          <w:szCs w:val="28"/>
        </w:rPr>
      </w:pPr>
    </w:p>
    <w:p w14:paraId="3B41C8C6" w14:textId="48E31639" w:rsidR="3DFAD6CA" w:rsidRDefault="3DFAD6CA" w:rsidP="3DFAD6CA">
      <w:pPr>
        <w:rPr>
          <w:sz w:val="28"/>
          <w:szCs w:val="28"/>
        </w:rPr>
      </w:pPr>
    </w:p>
    <w:p w14:paraId="19BA4869" w14:textId="234FD2B7" w:rsidR="3DFAD6CA" w:rsidRDefault="3DFAD6CA" w:rsidP="3DFAD6CA">
      <w:pPr>
        <w:rPr>
          <w:sz w:val="28"/>
          <w:szCs w:val="28"/>
        </w:rPr>
      </w:pPr>
    </w:p>
    <w:p w14:paraId="13D01F42" w14:textId="357246DF" w:rsidR="7D235960" w:rsidRDefault="7D235960" w:rsidP="3DFAD6CA">
      <w:pPr>
        <w:rPr>
          <w:sz w:val="28"/>
          <w:szCs w:val="28"/>
        </w:rPr>
      </w:pPr>
      <w:r w:rsidRPr="3DFAD6CA">
        <w:rPr>
          <w:sz w:val="28"/>
          <w:szCs w:val="28"/>
        </w:rPr>
        <w:t>__________________________________________________________________</w:t>
      </w:r>
    </w:p>
    <w:p w14:paraId="02A15B6B" w14:textId="064DDDEC" w:rsidR="7D235960" w:rsidRDefault="7D235960" w:rsidP="3DFAD6CA">
      <w:pPr>
        <w:rPr>
          <w:rFonts w:ascii="Calibri" w:eastAsia="Calibri" w:hAnsi="Calibri" w:cs="Calibri"/>
          <w:b/>
          <w:bCs/>
          <w:color w:val="000000" w:themeColor="text1"/>
          <w:lang w:val="en-GB"/>
        </w:rPr>
      </w:pPr>
      <w:r w:rsidRPr="3DFAD6CA">
        <w:rPr>
          <w:rFonts w:ascii="Calibri" w:eastAsia="Calibri" w:hAnsi="Calibri" w:cs="Calibri"/>
          <w:b/>
          <w:bCs/>
          <w:color w:val="000000" w:themeColor="text1"/>
          <w:lang w:val="en-GB"/>
        </w:rPr>
        <w:t xml:space="preserve">References </w:t>
      </w:r>
    </w:p>
    <w:sdt>
      <w:sdtPr>
        <w:rPr>
          <w:rFonts w:asciiTheme="minorHAnsi" w:eastAsiaTheme="minorHAnsi" w:hAnsiTheme="minorHAnsi" w:cstheme="minorBidi"/>
          <w:color w:val="auto"/>
          <w:sz w:val="22"/>
          <w:szCs w:val="22"/>
        </w:rPr>
        <w:id w:val="475646945"/>
        <w:docPartObj>
          <w:docPartGallery w:val="Bibliographies"/>
          <w:docPartUnique/>
        </w:docPartObj>
      </w:sdtPr>
      <w:sdtEndPr/>
      <w:sdtContent>
        <w:p w14:paraId="79CFCE07" w14:textId="4B9E2CE2" w:rsidR="003D3B03" w:rsidRPr="00962DC4" w:rsidRDefault="003D3B03">
          <w:pPr>
            <w:pStyle w:val="Heading1"/>
            <w:rPr>
              <w:rFonts w:ascii="Arial" w:hAnsi="Arial" w:cs="Arial"/>
              <w:sz w:val="24"/>
              <w:szCs w:val="24"/>
            </w:rPr>
          </w:pPr>
          <w:r w:rsidRPr="00962DC4">
            <w:rPr>
              <w:rFonts w:ascii="Arial" w:hAnsi="Arial" w:cs="Arial"/>
              <w:sz w:val="24"/>
              <w:szCs w:val="24"/>
            </w:rPr>
            <w:t>References</w:t>
          </w:r>
        </w:p>
        <w:sdt>
          <w:sdtPr>
            <w:rPr>
              <w:rFonts w:ascii="Arial" w:hAnsi="Arial" w:cs="Arial"/>
              <w:sz w:val="24"/>
              <w:szCs w:val="24"/>
            </w:rPr>
            <w:id w:val="-573587230"/>
            <w:bibliography/>
          </w:sdtPr>
          <w:sdtEndPr/>
          <w:sdtContent>
            <w:p w14:paraId="305B77A3" w14:textId="77777777" w:rsidR="00CF75CD" w:rsidRPr="00962DC4" w:rsidRDefault="003D3B03" w:rsidP="00CF75CD">
              <w:pPr>
                <w:pStyle w:val="Bibliography"/>
                <w:rPr>
                  <w:rFonts w:ascii="Arial" w:hAnsi="Arial" w:cs="Arial"/>
                  <w:noProof/>
                  <w:sz w:val="24"/>
                  <w:szCs w:val="24"/>
                </w:rPr>
              </w:pPr>
              <w:r w:rsidRPr="00962DC4">
                <w:rPr>
                  <w:rFonts w:ascii="Arial" w:hAnsi="Arial" w:cs="Arial"/>
                  <w:sz w:val="24"/>
                  <w:szCs w:val="24"/>
                </w:rPr>
                <w:fldChar w:fldCharType="begin"/>
              </w:r>
              <w:r w:rsidRPr="00962DC4">
                <w:rPr>
                  <w:rFonts w:ascii="Arial" w:hAnsi="Arial" w:cs="Arial"/>
                  <w:sz w:val="24"/>
                  <w:szCs w:val="24"/>
                </w:rPr>
                <w:instrText xml:space="preserve"> BIBLIOGRAPHY </w:instrText>
              </w:r>
              <w:r w:rsidRPr="00962DC4">
                <w:rPr>
                  <w:rFonts w:ascii="Arial" w:hAnsi="Arial" w:cs="Arial"/>
                  <w:sz w:val="24"/>
                  <w:szCs w:val="24"/>
                </w:rPr>
                <w:fldChar w:fldCharType="separate"/>
              </w:r>
              <w:r w:rsidR="00CF75CD" w:rsidRPr="00962DC4">
                <w:rPr>
                  <w:rFonts w:ascii="Arial" w:hAnsi="Arial" w:cs="Arial"/>
                  <w:noProof/>
                  <w:sz w:val="24"/>
                  <w:szCs w:val="24"/>
                </w:rPr>
                <w:t>Akhgar, B. B. P. a. L. G., 2019.</w:t>
              </w:r>
              <w:r w:rsidR="00CF75CD" w:rsidRPr="00861603">
                <w:rPr>
                  <w:rFonts w:ascii="Arial" w:hAnsi="Arial" w:cs="Arial"/>
                  <w:noProof/>
                  <w:sz w:val="24"/>
                  <w:szCs w:val="24"/>
                </w:rPr>
                <w:t xml:space="preserve"> Social Media Strategy in Policing From Cultural Intelligence to Community Policing</w:t>
              </w:r>
              <w:r w:rsidR="00CF75CD" w:rsidRPr="00962DC4">
                <w:rPr>
                  <w:rFonts w:ascii="Arial" w:hAnsi="Arial" w:cs="Arial"/>
                  <w:i/>
                  <w:iCs/>
                  <w:noProof/>
                  <w:sz w:val="24"/>
                  <w:szCs w:val="24"/>
                </w:rPr>
                <w:t xml:space="preserve">. </w:t>
              </w:r>
              <w:r w:rsidR="00CF75CD" w:rsidRPr="00962DC4">
                <w:rPr>
                  <w:rFonts w:ascii="Arial" w:hAnsi="Arial" w:cs="Arial"/>
                  <w:noProof/>
                  <w:sz w:val="24"/>
                  <w:szCs w:val="24"/>
                </w:rPr>
                <w:t>First ed. s.l.:Springer International.</w:t>
              </w:r>
            </w:p>
            <w:p w14:paraId="40096D13" w14:textId="0DDBE95B" w:rsidR="00CF75CD" w:rsidRPr="00962DC4" w:rsidRDefault="00CF75CD" w:rsidP="00CF75CD">
              <w:pPr>
                <w:pStyle w:val="Bibliography"/>
                <w:rPr>
                  <w:rFonts w:ascii="Arial" w:hAnsi="Arial" w:cs="Arial"/>
                  <w:noProof/>
                  <w:sz w:val="24"/>
                  <w:szCs w:val="24"/>
                </w:rPr>
              </w:pPr>
              <w:r w:rsidRPr="00962DC4">
                <w:rPr>
                  <w:rFonts w:ascii="Arial" w:hAnsi="Arial" w:cs="Arial"/>
                  <w:noProof/>
                  <w:sz w:val="24"/>
                  <w:szCs w:val="24"/>
                </w:rPr>
                <w:t xml:space="preserve">Allcott, H. G. M. a. Y. C., 2019. ‘Trends in the diffusion of misinformation on social media’,. </w:t>
              </w:r>
              <w:r w:rsidRPr="00861603">
                <w:rPr>
                  <w:rFonts w:ascii="Arial" w:hAnsi="Arial" w:cs="Arial"/>
                  <w:noProof/>
                  <w:sz w:val="24"/>
                  <w:szCs w:val="24"/>
                </w:rPr>
                <w:t>Research &amp; politics,</w:t>
              </w:r>
              <w:r w:rsidRPr="00962DC4">
                <w:rPr>
                  <w:rFonts w:ascii="Arial" w:hAnsi="Arial" w:cs="Arial"/>
                  <w:i/>
                  <w:iCs/>
                  <w:noProof/>
                  <w:sz w:val="24"/>
                  <w:szCs w:val="24"/>
                </w:rPr>
                <w:t xml:space="preserve">  </w:t>
              </w:r>
              <w:r w:rsidRPr="00962DC4">
                <w:rPr>
                  <w:rFonts w:ascii="Arial" w:hAnsi="Arial" w:cs="Arial"/>
                  <w:noProof/>
                  <w:sz w:val="24"/>
                  <w:szCs w:val="24"/>
                </w:rPr>
                <w:t>6(2).</w:t>
              </w:r>
            </w:p>
            <w:p w14:paraId="44AA48F8" w14:textId="77777777" w:rsidR="00CF75CD" w:rsidRPr="00962DC4" w:rsidRDefault="00CF75CD" w:rsidP="00CF75CD">
              <w:pPr>
                <w:pStyle w:val="Bibliography"/>
                <w:rPr>
                  <w:rFonts w:ascii="Arial" w:hAnsi="Arial" w:cs="Arial"/>
                  <w:noProof/>
                  <w:sz w:val="24"/>
                  <w:szCs w:val="24"/>
                </w:rPr>
              </w:pPr>
              <w:r w:rsidRPr="00962DC4">
                <w:rPr>
                  <w:rFonts w:ascii="Arial" w:hAnsi="Arial" w:cs="Arial"/>
                  <w:noProof/>
                  <w:sz w:val="24"/>
                  <w:szCs w:val="24"/>
                </w:rPr>
                <w:t xml:space="preserve">Baran, M., 2020. </w:t>
              </w:r>
              <w:r w:rsidRPr="00962DC4">
                <w:rPr>
                  <w:rFonts w:ascii="Arial" w:hAnsi="Arial" w:cs="Arial"/>
                  <w:i/>
                  <w:iCs/>
                  <w:noProof/>
                  <w:sz w:val="24"/>
                  <w:szCs w:val="24"/>
                </w:rPr>
                <w:t xml:space="preserve">Applied social science approaches to mixed methods research.. </w:t>
              </w:r>
              <w:r w:rsidRPr="00962DC4">
                <w:rPr>
                  <w:rFonts w:ascii="Arial" w:hAnsi="Arial" w:cs="Arial"/>
                  <w:noProof/>
                  <w:sz w:val="24"/>
                  <w:szCs w:val="24"/>
                </w:rPr>
                <w:t>Pennsylvania: IGI Global.</w:t>
              </w:r>
            </w:p>
            <w:p w14:paraId="53BE2E7B" w14:textId="77777777" w:rsidR="00CF75CD" w:rsidRPr="00962DC4" w:rsidRDefault="00CF75CD" w:rsidP="00CF75CD">
              <w:pPr>
                <w:pStyle w:val="Bibliography"/>
                <w:rPr>
                  <w:rFonts w:ascii="Arial" w:hAnsi="Arial" w:cs="Arial"/>
                  <w:noProof/>
                  <w:sz w:val="24"/>
                  <w:szCs w:val="24"/>
                </w:rPr>
              </w:pPr>
              <w:r w:rsidRPr="00962DC4">
                <w:rPr>
                  <w:rFonts w:ascii="Arial" w:hAnsi="Arial" w:cs="Arial"/>
                  <w:noProof/>
                  <w:sz w:val="24"/>
                  <w:szCs w:val="24"/>
                </w:rPr>
                <w:t xml:space="preserve">Bickman, L. a. R. D., 2009. </w:t>
              </w:r>
              <w:r w:rsidRPr="00962DC4">
                <w:rPr>
                  <w:rFonts w:ascii="Arial" w:hAnsi="Arial" w:cs="Arial"/>
                  <w:i/>
                  <w:iCs/>
                  <w:noProof/>
                  <w:sz w:val="24"/>
                  <w:szCs w:val="24"/>
                </w:rPr>
                <w:t xml:space="preserve">The SAGE handbook of applied social research methods. </w:t>
              </w:r>
              <w:r w:rsidRPr="00962DC4">
                <w:rPr>
                  <w:rFonts w:ascii="Arial" w:hAnsi="Arial" w:cs="Arial"/>
                  <w:noProof/>
                  <w:sz w:val="24"/>
                  <w:szCs w:val="24"/>
                </w:rPr>
                <w:t>2nd ed. Los Angeles : Sage.</w:t>
              </w:r>
            </w:p>
            <w:p w14:paraId="4209FD19" w14:textId="77777777" w:rsidR="00CF75CD" w:rsidRPr="00962DC4" w:rsidRDefault="00CF75CD" w:rsidP="00CF75CD">
              <w:pPr>
                <w:pStyle w:val="Bibliography"/>
                <w:rPr>
                  <w:rFonts w:ascii="Arial" w:hAnsi="Arial" w:cs="Arial"/>
                  <w:noProof/>
                  <w:sz w:val="24"/>
                  <w:szCs w:val="24"/>
                </w:rPr>
              </w:pPr>
              <w:r w:rsidRPr="00962DC4">
                <w:rPr>
                  <w:rFonts w:ascii="Arial" w:hAnsi="Arial" w:cs="Arial"/>
                  <w:noProof/>
                  <w:sz w:val="24"/>
                  <w:szCs w:val="24"/>
                </w:rPr>
                <w:t xml:space="preserve">Chermak, S. M. E. a. G. ,. J., 2006. Media coverage of police misconduct and attitudes toward police.. </w:t>
              </w:r>
              <w:r w:rsidRPr="00962DC4">
                <w:rPr>
                  <w:rFonts w:ascii="Arial" w:hAnsi="Arial" w:cs="Arial"/>
                  <w:i/>
                  <w:iCs/>
                  <w:noProof/>
                  <w:sz w:val="24"/>
                  <w:szCs w:val="24"/>
                </w:rPr>
                <w:t xml:space="preserve">Policing, </w:t>
              </w:r>
              <w:r w:rsidRPr="00962DC4">
                <w:rPr>
                  <w:rFonts w:ascii="Arial" w:hAnsi="Arial" w:cs="Arial"/>
                  <w:noProof/>
                  <w:sz w:val="24"/>
                  <w:szCs w:val="24"/>
                </w:rPr>
                <w:t>29(2), pp. 261-281.</w:t>
              </w:r>
            </w:p>
            <w:p w14:paraId="143F8ED0" w14:textId="77777777" w:rsidR="00CF75CD" w:rsidRPr="00962DC4" w:rsidRDefault="00CF75CD" w:rsidP="00CF75CD">
              <w:pPr>
                <w:pStyle w:val="Bibliography"/>
                <w:rPr>
                  <w:rFonts w:ascii="Arial" w:hAnsi="Arial" w:cs="Arial"/>
                  <w:noProof/>
                  <w:sz w:val="24"/>
                  <w:szCs w:val="24"/>
                </w:rPr>
              </w:pPr>
              <w:r w:rsidRPr="00962DC4">
                <w:rPr>
                  <w:rFonts w:ascii="Arial" w:hAnsi="Arial" w:cs="Arial"/>
                  <w:noProof/>
                  <w:sz w:val="24"/>
                  <w:szCs w:val="24"/>
                </w:rPr>
                <w:t xml:space="preserve">Denscombe, M., 2008. ‘Communities of Practice: A Research Paradigm for the Mixed Methods Approach’. </w:t>
              </w:r>
              <w:r w:rsidRPr="00962DC4">
                <w:rPr>
                  <w:rFonts w:ascii="Arial" w:hAnsi="Arial" w:cs="Arial"/>
                  <w:i/>
                  <w:iCs/>
                  <w:noProof/>
                  <w:sz w:val="24"/>
                  <w:szCs w:val="24"/>
                </w:rPr>
                <w:t xml:space="preserve">Journal of mixed methods research,, </w:t>
              </w:r>
              <w:r w:rsidRPr="00962DC4">
                <w:rPr>
                  <w:rFonts w:ascii="Arial" w:hAnsi="Arial" w:cs="Arial"/>
                  <w:noProof/>
                  <w:sz w:val="24"/>
                  <w:szCs w:val="24"/>
                </w:rPr>
                <w:t>2(3), p. 270–283.</w:t>
              </w:r>
            </w:p>
            <w:p w14:paraId="65567629" w14:textId="77777777" w:rsidR="00CF75CD" w:rsidRPr="00962DC4" w:rsidRDefault="00CF75CD" w:rsidP="00CF75CD">
              <w:pPr>
                <w:pStyle w:val="Bibliography"/>
                <w:rPr>
                  <w:rFonts w:ascii="Arial" w:hAnsi="Arial" w:cs="Arial"/>
                  <w:noProof/>
                  <w:sz w:val="24"/>
                  <w:szCs w:val="24"/>
                </w:rPr>
              </w:pPr>
              <w:r w:rsidRPr="00962DC4">
                <w:rPr>
                  <w:rFonts w:ascii="Arial" w:hAnsi="Arial" w:cs="Arial"/>
                  <w:noProof/>
                  <w:sz w:val="24"/>
                  <w:szCs w:val="24"/>
                </w:rPr>
                <w:t xml:space="preserve">Dul, J. a. H. T., 2008. </w:t>
              </w:r>
              <w:r w:rsidRPr="00962DC4">
                <w:rPr>
                  <w:rFonts w:ascii="Arial" w:hAnsi="Arial" w:cs="Arial"/>
                  <w:i/>
                  <w:iCs/>
                  <w:noProof/>
                  <w:sz w:val="24"/>
                  <w:szCs w:val="24"/>
                </w:rPr>
                <w:t xml:space="preserve">Case study methodology in business research. </w:t>
              </w:r>
              <w:r w:rsidRPr="00962DC4">
                <w:rPr>
                  <w:rFonts w:ascii="Arial" w:hAnsi="Arial" w:cs="Arial"/>
                  <w:noProof/>
                  <w:sz w:val="24"/>
                  <w:szCs w:val="24"/>
                </w:rPr>
                <w:t>Oxford: Butterworth-Heinemann.</w:t>
              </w:r>
            </w:p>
            <w:p w14:paraId="40FFF05D" w14:textId="77777777" w:rsidR="00CF75CD" w:rsidRPr="00962DC4" w:rsidRDefault="00CF75CD" w:rsidP="00CF75CD">
              <w:pPr>
                <w:pStyle w:val="Bibliography"/>
                <w:rPr>
                  <w:rFonts w:ascii="Arial" w:hAnsi="Arial" w:cs="Arial"/>
                  <w:noProof/>
                  <w:sz w:val="24"/>
                  <w:szCs w:val="24"/>
                </w:rPr>
              </w:pPr>
              <w:r w:rsidRPr="00962DC4">
                <w:rPr>
                  <w:rFonts w:ascii="Arial" w:hAnsi="Arial" w:cs="Arial"/>
                  <w:noProof/>
                  <w:sz w:val="24"/>
                  <w:szCs w:val="24"/>
                </w:rPr>
                <w:t xml:space="preserve">Gascó, M. e. a., 2017. ‘What do citizens communicate about during crises? Analyzing twitter use during the 2011 UK riots’. </w:t>
              </w:r>
              <w:r w:rsidRPr="00962DC4">
                <w:rPr>
                  <w:rFonts w:ascii="Arial" w:hAnsi="Arial" w:cs="Arial"/>
                  <w:i/>
                  <w:iCs/>
                  <w:noProof/>
                  <w:sz w:val="24"/>
                  <w:szCs w:val="24"/>
                </w:rPr>
                <w:t xml:space="preserve">Government information quarterly, </w:t>
              </w:r>
              <w:r w:rsidRPr="00962DC4">
                <w:rPr>
                  <w:rFonts w:ascii="Arial" w:hAnsi="Arial" w:cs="Arial"/>
                  <w:noProof/>
                  <w:sz w:val="24"/>
                  <w:szCs w:val="24"/>
                </w:rPr>
                <w:t>34(4), p. 635–645.</w:t>
              </w:r>
            </w:p>
            <w:p w14:paraId="35B50816" w14:textId="77777777" w:rsidR="00CF75CD" w:rsidRPr="00962DC4" w:rsidRDefault="00CF75CD" w:rsidP="00CF75CD">
              <w:pPr>
                <w:pStyle w:val="Bibliography"/>
                <w:rPr>
                  <w:rFonts w:ascii="Arial" w:hAnsi="Arial" w:cs="Arial"/>
                  <w:noProof/>
                  <w:sz w:val="24"/>
                  <w:szCs w:val="24"/>
                </w:rPr>
              </w:pPr>
              <w:r w:rsidRPr="00962DC4">
                <w:rPr>
                  <w:rFonts w:ascii="Arial" w:hAnsi="Arial" w:cs="Arial"/>
                  <w:noProof/>
                  <w:sz w:val="24"/>
                  <w:szCs w:val="24"/>
                </w:rPr>
                <w:t xml:space="preserve">Goldkuhl, G., 2012. ‘Pragmatism vs interpretivism in qualitative information systems research’. </w:t>
              </w:r>
              <w:r w:rsidRPr="00962DC4">
                <w:rPr>
                  <w:rFonts w:ascii="Arial" w:hAnsi="Arial" w:cs="Arial"/>
                  <w:i/>
                  <w:iCs/>
                  <w:noProof/>
                  <w:sz w:val="24"/>
                  <w:szCs w:val="24"/>
                </w:rPr>
                <w:t xml:space="preserve">European journal of information systems, </w:t>
              </w:r>
              <w:r w:rsidRPr="00962DC4">
                <w:rPr>
                  <w:rFonts w:ascii="Arial" w:hAnsi="Arial" w:cs="Arial"/>
                  <w:noProof/>
                  <w:sz w:val="24"/>
                  <w:szCs w:val="24"/>
                </w:rPr>
                <w:t>21(2), pp. 135-146.</w:t>
              </w:r>
            </w:p>
            <w:p w14:paraId="7D0407D5" w14:textId="77777777" w:rsidR="00CF75CD" w:rsidRPr="00962DC4" w:rsidRDefault="00CF75CD" w:rsidP="00CF75CD">
              <w:pPr>
                <w:pStyle w:val="Bibliography"/>
                <w:rPr>
                  <w:rFonts w:ascii="Arial" w:hAnsi="Arial" w:cs="Arial"/>
                  <w:noProof/>
                  <w:sz w:val="24"/>
                  <w:szCs w:val="24"/>
                </w:rPr>
              </w:pPr>
              <w:r w:rsidRPr="00962DC4">
                <w:rPr>
                  <w:rFonts w:ascii="Arial" w:hAnsi="Arial" w:cs="Arial"/>
                  <w:noProof/>
                  <w:sz w:val="24"/>
                  <w:szCs w:val="24"/>
                </w:rPr>
                <w:t xml:space="preserve">Greer, C. a. M. E., 2010. ‘WE PREDICT A RIOT?: Public Order Policing, New Media Environments and the Rise of the Citizen Journalist. </w:t>
              </w:r>
              <w:r w:rsidRPr="00962DC4">
                <w:rPr>
                  <w:rFonts w:ascii="Arial" w:hAnsi="Arial" w:cs="Arial"/>
                  <w:i/>
                  <w:iCs/>
                  <w:noProof/>
                  <w:sz w:val="24"/>
                  <w:szCs w:val="24"/>
                </w:rPr>
                <w:t xml:space="preserve">British journal of criminology, </w:t>
              </w:r>
              <w:r w:rsidRPr="00962DC4">
                <w:rPr>
                  <w:rFonts w:ascii="Arial" w:hAnsi="Arial" w:cs="Arial"/>
                  <w:noProof/>
                  <w:sz w:val="24"/>
                  <w:szCs w:val="24"/>
                </w:rPr>
                <w:t>50(6), pp. 1041-1059.</w:t>
              </w:r>
            </w:p>
            <w:p w14:paraId="1EAD8066" w14:textId="77777777" w:rsidR="00CF75CD" w:rsidRPr="00962DC4" w:rsidRDefault="00CF75CD" w:rsidP="00CF75CD">
              <w:pPr>
                <w:pStyle w:val="Bibliography"/>
                <w:rPr>
                  <w:rFonts w:ascii="Arial" w:hAnsi="Arial" w:cs="Arial"/>
                  <w:noProof/>
                  <w:sz w:val="24"/>
                  <w:szCs w:val="24"/>
                </w:rPr>
              </w:pPr>
              <w:r w:rsidRPr="00962DC4">
                <w:rPr>
                  <w:rFonts w:ascii="Arial" w:hAnsi="Arial" w:cs="Arial"/>
                  <w:noProof/>
                  <w:sz w:val="24"/>
                  <w:szCs w:val="24"/>
                </w:rPr>
                <w:t xml:space="preserve">Information Resources Management Association, 2019. </w:t>
              </w:r>
              <w:r w:rsidRPr="00962DC4">
                <w:rPr>
                  <w:rFonts w:ascii="Arial" w:hAnsi="Arial" w:cs="Arial"/>
                  <w:i/>
                  <w:iCs/>
                  <w:noProof/>
                  <w:sz w:val="24"/>
                  <w:szCs w:val="24"/>
                </w:rPr>
                <w:t xml:space="preserve">Police science : breakthroughs in research and practice (2019). .. </w:t>
              </w:r>
              <w:r w:rsidRPr="00962DC4">
                <w:rPr>
                  <w:rFonts w:ascii="Arial" w:hAnsi="Arial" w:cs="Arial"/>
                  <w:noProof/>
                  <w:sz w:val="24"/>
                  <w:szCs w:val="24"/>
                </w:rPr>
                <w:t>Pennsylvania: IGI Global.</w:t>
              </w:r>
            </w:p>
            <w:p w14:paraId="01239303" w14:textId="77777777" w:rsidR="00CF75CD" w:rsidRPr="00962DC4" w:rsidRDefault="00CF75CD" w:rsidP="00CF75CD">
              <w:pPr>
                <w:pStyle w:val="Bibliography"/>
                <w:rPr>
                  <w:rFonts w:ascii="Arial" w:hAnsi="Arial" w:cs="Arial"/>
                  <w:noProof/>
                  <w:sz w:val="24"/>
                  <w:szCs w:val="24"/>
                </w:rPr>
              </w:pPr>
              <w:r w:rsidRPr="00962DC4">
                <w:rPr>
                  <w:rFonts w:ascii="Arial" w:hAnsi="Arial" w:cs="Arial"/>
                  <w:noProof/>
                  <w:sz w:val="24"/>
                  <w:szCs w:val="24"/>
                </w:rPr>
                <w:lastRenderedPageBreak/>
                <w:t xml:space="preserve">Kaplan, A. and Haenlein, M., 2020 . ‘Rulers of the world, unite! The challenges and opportunities of artificial intelligence’. </w:t>
              </w:r>
              <w:r w:rsidRPr="00962DC4">
                <w:rPr>
                  <w:rFonts w:ascii="Arial" w:hAnsi="Arial" w:cs="Arial"/>
                  <w:i/>
                  <w:iCs/>
                  <w:noProof/>
                  <w:sz w:val="24"/>
                  <w:szCs w:val="24"/>
                </w:rPr>
                <w:t xml:space="preserve">Business horizons, </w:t>
              </w:r>
              <w:r w:rsidRPr="00962DC4">
                <w:rPr>
                  <w:rFonts w:ascii="Arial" w:hAnsi="Arial" w:cs="Arial"/>
                  <w:noProof/>
                  <w:sz w:val="24"/>
                  <w:szCs w:val="24"/>
                </w:rPr>
                <w:t>63(1), p. 37.</w:t>
              </w:r>
            </w:p>
            <w:p w14:paraId="4CCB9848" w14:textId="77777777" w:rsidR="00CF75CD" w:rsidRPr="00962DC4" w:rsidRDefault="00CF75CD" w:rsidP="00CF75CD">
              <w:pPr>
                <w:pStyle w:val="Bibliography"/>
                <w:rPr>
                  <w:rFonts w:ascii="Arial" w:hAnsi="Arial" w:cs="Arial"/>
                  <w:noProof/>
                  <w:sz w:val="24"/>
                  <w:szCs w:val="24"/>
                </w:rPr>
              </w:pPr>
              <w:r w:rsidRPr="00962DC4">
                <w:rPr>
                  <w:rFonts w:ascii="Arial" w:hAnsi="Arial" w:cs="Arial"/>
                  <w:noProof/>
                  <w:sz w:val="24"/>
                  <w:szCs w:val="24"/>
                </w:rPr>
                <w:t xml:space="preserve">Kincaid, H. a. B. J. v., 2023. </w:t>
              </w:r>
              <w:r w:rsidRPr="00962DC4">
                <w:rPr>
                  <w:rFonts w:ascii="Arial" w:hAnsi="Arial" w:cs="Arial"/>
                  <w:i/>
                  <w:iCs/>
                  <w:noProof/>
                  <w:sz w:val="24"/>
                  <w:szCs w:val="24"/>
                </w:rPr>
                <w:t xml:space="preserve">The Oxford handbook of philosophy of political science- Chapter 11. </w:t>
              </w:r>
              <w:r w:rsidRPr="00962DC4">
                <w:rPr>
                  <w:rFonts w:ascii="Arial" w:hAnsi="Arial" w:cs="Arial"/>
                  <w:noProof/>
                  <w:sz w:val="24"/>
                  <w:szCs w:val="24"/>
                </w:rPr>
                <w:t>New York,: Oxford University Press..</w:t>
              </w:r>
            </w:p>
            <w:p w14:paraId="399DD2DB" w14:textId="77777777" w:rsidR="00CF75CD" w:rsidRPr="00962DC4" w:rsidRDefault="00CF75CD" w:rsidP="00CF75CD">
              <w:pPr>
                <w:pStyle w:val="Bibliography"/>
                <w:rPr>
                  <w:rFonts w:ascii="Arial" w:hAnsi="Arial" w:cs="Arial"/>
                  <w:noProof/>
                  <w:sz w:val="24"/>
                  <w:szCs w:val="24"/>
                </w:rPr>
              </w:pPr>
              <w:r w:rsidRPr="00962DC4">
                <w:rPr>
                  <w:rFonts w:ascii="Arial" w:hAnsi="Arial" w:cs="Arial"/>
                  <w:noProof/>
                  <w:sz w:val="24"/>
                  <w:szCs w:val="24"/>
                </w:rPr>
                <w:t xml:space="preserve">Saunders, M. L. P. a. T. A., 2019. </w:t>
              </w:r>
              <w:r w:rsidRPr="00962DC4">
                <w:rPr>
                  <w:rFonts w:ascii="Arial" w:hAnsi="Arial" w:cs="Arial"/>
                  <w:i/>
                  <w:iCs/>
                  <w:noProof/>
                  <w:sz w:val="24"/>
                  <w:szCs w:val="24"/>
                </w:rPr>
                <w:t xml:space="preserve">Research methods for business students. </w:t>
              </w:r>
              <w:r w:rsidRPr="00962DC4">
                <w:rPr>
                  <w:rFonts w:ascii="Arial" w:hAnsi="Arial" w:cs="Arial"/>
                  <w:noProof/>
                  <w:sz w:val="24"/>
                  <w:szCs w:val="24"/>
                </w:rPr>
                <w:t>8 ed. . Eighth edition.: Pearson..</w:t>
              </w:r>
            </w:p>
            <w:p w14:paraId="76AEF28C" w14:textId="77777777" w:rsidR="00CF75CD" w:rsidRPr="00962DC4" w:rsidRDefault="00CF75CD" w:rsidP="00CF75CD">
              <w:pPr>
                <w:pStyle w:val="Bibliography"/>
                <w:rPr>
                  <w:rFonts w:ascii="Arial" w:hAnsi="Arial" w:cs="Arial"/>
                  <w:noProof/>
                  <w:sz w:val="24"/>
                  <w:szCs w:val="24"/>
                </w:rPr>
              </w:pPr>
              <w:r w:rsidRPr="00962DC4">
                <w:rPr>
                  <w:rFonts w:ascii="Arial" w:hAnsi="Arial" w:cs="Arial"/>
                  <w:noProof/>
                  <w:sz w:val="24"/>
                  <w:szCs w:val="24"/>
                </w:rPr>
                <w:t xml:space="preserve">Steenkamp, N. E. H. a. P., 2020. A Methodological Blueprint for Social Sciences Research – The Social Sciences Research Methodology Framework. </w:t>
              </w:r>
              <w:r w:rsidRPr="00962DC4">
                <w:rPr>
                  <w:rFonts w:ascii="Arial" w:hAnsi="Arial" w:cs="Arial"/>
                  <w:i/>
                  <w:iCs/>
                  <w:noProof/>
                  <w:sz w:val="24"/>
                  <w:szCs w:val="24"/>
                </w:rPr>
                <w:t xml:space="preserve">The International Conference ‘The European Integration - Realities and Perspectives, </w:t>
              </w:r>
              <w:r w:rsidRPr="00962DC4">
                <w:rPr>
                  <w:rFonts w:ascii="Arial" w:hAnsi="Arial" w:cs="Arial"/>
                  <w:noProof/>
                  <w:sz w:val="24"/>
                  <w:szCs w:val="24"/>
                </w:rPr>
                <w:t>15(1), pp. 304-325.</w:t>
              </w:r>
            </w:p>
            <w:p w14:paraId="341FDE7A" w14:textId="39A35FC7" w:rsidR="003D3B03" w:rsidRDefault="003D3B03" w:rsidP="00CF75CD">
              <w:r w:rsidRPr="00962DC4">
                <w:rPr>
                  <w:rFonts w:ascii="Arial" w:hAnsi="Arial" w:cs="Arial"/>
                  <w:b/>
                  <w:bCs/>
                  <w:noProof/>
                  <w:sz w:val="24"/>
                  <w:szCs w:val="24"/>
                </w:rPr>
                <w:fldChar w:fldCharType="end"/>
              </w:r>
            </w:p>
          </w:sdtContent>
        </w:sdt>
      </w:sdtContent>
    </w:sdt>
    <w:p w14:paraId="28144DF1" w14:textId="77777777" w:rsidR="003D3B03" w:rsidRDefault="003D3B03" w:rsidP="3DFAD6CA">
      <w:pPr>
        <w:rPr>
          <w:rFonts w:ascii="Calibri" w:eastAsia="Calibri" w:hAnsi="Calibri" w:cs="Calibri"/>
          <w:b/>
          <w:bCs/>
          <w:color w:val="000000" w:themeColor="text1"/>
          <w:lang w:val="en-GB"/>
        </w:rPr>
      </w:pPr>
    </w:p>
    <w:p w14:paraId="23F7F070" w14:textId="77777777" w:rsidR="003D3B03" w:rsidRDefault="003D3B03" w:rsidP="3DFAD6CA">
      <w:pPr>
        <w:rPr>
          <w:rFonts w:ascii="Calibri" w:eastAsia="Calibri" w:hAnsi="Calibri" w:cs="Calibri"/>
          <w:color w:val="000000" w:themeColor="text1"/>
        </w:rPr>
      </w:pPr>
    </w:p>
    <w:p w14:paraId="735303D7" w14:textId="77777777" w:rsidR="00861603" w:rsidRDefault="00861603" w:rsidP="00861603">
      <w:pPr>
        <w:rPr>
          <w:rFonts w:ascii="Calibri" w:eastAsia="Calibri" w:hAnsi="Calibri" w:cs="Calibri"/>
          <w:color w:val="000000" w:themeColor="text1"/>
        </w:rPr>
      </w:pPr>
    </w:p>
    <w:p w14:paraId="40DBD6A9" w14:textId="4CC6DDF9" w:rsidR="00861603" w:rsidRPr="00861603" w:rsidRDefault="00861603" w:rsidP="00861603">
      <w:pPr>
        <w:tabs>
          <w:tab w:val="left" w:pos="3490"/>
        </w:tabs>
        <w:rPr>
          <w:rFonts w:ascii="Calibri" w:eastAsia="Calibri" w:hAnsi="Calibri" w:cs="Calibri"/>
        </w:rPr>
      </w:pPr>
      <w:r>
        <w:rPr>
          <w:rFonts w:ascii="Calibri" w:eastAsia="Calibri" w:hAnsi="Calibri" w:cs="Calibri"/>
        </w:rPr>
        <w:tab/>
      </w:r>
    </w:p>
    <w:sectPr w:rsidR="00861603" w:rsidRPr="008616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rriweather">
    <w:charset w:val="00"/>
    <w:family w:val="auto"/>
    <w:pitch w:val="variable"/>
    <w:sig w:usb0="20000207" w:usb1="00000002" w:usb2="00000000" w:usb3="00000000" w:csb0="00000197" w:csb1="00000000"/>
  </w:font>
</w:fonts>
</file>

<file path=word/intelligence2.xml><?xml version="1.0" encoding="utf-8"?>
<int2:intelligence xmlns:int2="http://schemas.microsoft.com/office/intelligence/2020/intelligence" xmlns:oel="http://schemas.microsoft.com/office/2019/extlst">
  <int2:observations>
    <int2:textHash int2:hashCode="mLi/ykq16fQuTi" int2:id="s2urEVp2">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46AAE"/>
    <w:multiLevelType w:val="hybridMultilevel"/>
    <w:tmpl w:val="A964F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E76B3D"/>
    <w:multiLevelType w:val="hybridMultilevel"/>
    <w:tmpl w:val="B212E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3221288">
    <w:abstractNumId w:val="0"/>
  </w:num>
  <w:num w:numId="2" w16cid:durableId="4768043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4B034A"/>
    <w:rsid w:val="00004303"/>
    <w:rsid w:val="00026294"/>
    <w:rsid w:val="00056E66"/>
    <w:rsid w:val="00057B29"/>
    <w:rsid w:val="00077A25"/>
    <w:rsid w:val="0008224E"/>
    <w:rsid w:val="00086DCC"/>
    <w:rsid w:val="00093942"/>
    <w:rsid w:val="000E0397"/>
    <w:rsid w:val="000F358D"/>
    <w:rsid w:val="00102991"/>
    <w:rsid w:val="00113FB0"/>
    <w:rsid w:val="0011667F"/>
    <w:rsid w:val="001410CF"/>
    <w:rsid w:val="00147E7D"/>
    <w:rsid w:val="00183FEB"/>
    <w:rsid w:val="001B4768"/>
    <w:rsid w:val="001D0EE6"/>
    <w:rsid w:val="001E614D"/>
    <w:rsid w:val="001E67B0"/>
    <w:rsid w:val="001E6F8F"/>
    <w:rsid w:val="001F4BED"/>
    <w:rsid w:val="001F516A"/>
    <w:rsid w:val="002337B7"/>
    <w:rsid w:val="00244999"/>
    <w:rsid w:val="00247BAC"/>
    <w:rsid w:val="0027096D"/>
    <w:rsid w:val="00273050"/>
    <w:rsid w:val="00276DE3"/>
    <w:rsid w:val="002A2EFC"/>
    <w:rsid w:val="002A6D63"/>
    <w:rsid w:val="002C735A"/>
    <w:rsid w:val="002F4FDD"/>
    <w:rsid w:val="00306B6B"/>
    <w:rsid w:val="00313435"/>
    <w:rsid w:val="00324613"/>
    <w:rsid w:val="003651FE"/>
    <w:rsid w:val="00392334"/>
    <w:rsid w:val="00395E57"/>
    <w:rsid w:val="003A157C"/>
    <w:rsid w:val="003B2608"/>
    <w:rsid w:val="003C4F1D"/>
    <w:rsid w:val="003D3B03"/>
    <w:rsid w:val="00401351"/>
    <w:rsid w:val="00480214"/>
    <w:rsid w:val="0048766D"/>
    <w:rsid w:val="00487DFE"/>
    <w:rsid w:val="004D287C"/>
    <w:rsid w:val="004E3C9C"/>
    <w:rsid w:val="004F065C"/>
    <w:rsid w:val="00504B29"/>
    <w:rsid w:val="005158FF"/>
    <w:rsid w:val="005659D6"/>
    <w:rsid w:val="00573FEA"/>
    <w:rsid w:val="005B150C"/>
    <w:rsid w:val="005B75F8"/>
    <w:rsid w:val="005D15FA"/>
    <w:rsid w:val="005D78DA"/>
    <w:rsid w:val="005E706B"/>
    <w:rsid w:val="006078E7"/>
    <w:rsid w:val="00607A5A"/>
    <w:rsid w:val="00611BE4"/>
    <w:rsid w:val="00627B61"/>
    <w:rsid w:val="00643DAF"/>
    <w:rsid w:val="00665C32"/>
    <w:rsid w:val="00687EDA"/>
    <w:rsid w:val="00690A70"/>
    <w:rsid w:val="006B23A7"/>
    <w:rsid w:val="006C246A"/>
    <w:rsid w:val="006C4698"/>
    <w:rsid w:val="006D1F10"/>
    <w:rsid w:val="006D4E4C"/>
    <w:rsid w:val="006F22AA"/>
    <w:rsid w:val="006F2EEA"/>
    <w:rsid w:val="007107F0"/>
    <w:rsid w:val="007310A9"/>
    <w:rsid w:val="00743221"/>
    <w:rsid w:val="0075222A"/>
    <w:rsid w:val="00782A9E"/>
    <w:rsid w:val="007C6DE8"/>
    <w:rsid w:val="007D53FB"/>
    <w:rsid w:val="007F5589"/>
    <w:rsid w:val="008111BC"/>
    <w:rsid w:val="00824BA5"/>
    <w:rsid w:val="008367B0"/>
    <w:rsid w:val="008379C7"/>
    <w:rsid w:val="00861603"/>
    <w:rsid w:val="0086239E"/>
    <w:rsid w:val="00870D55"/>
    <w:rsid w:val="00882E1D"/>
    <w:rsid w:val="008A4667"/>
    <w:rsid w:val="008B44F2"/>
    <w:rsid w:val="008D644D"/>
    <w:rsid w:val="009111F7"/>
    <w:rsid w:val="00962DC4"/>
    <w:rsid w:val="009819EE"/>
    <w:rsid w:val="009979DA"/>
    <w:rsid w:val="00A30A12"/>
    <w:rsid w:val="00A45596"/>
    <w:rsid w:val="00A466B9"/>
    <w:rsid w:val="00A52637"/>
    <w:rsid w:val="00A64269"/>
    <w:rsid w:val="00A70119"/>
    <w:rsid w:val="00A7628E"/>
    <w:rsid w:val="00A8062D"/>
    <w:rsid w:val="00A9670E"/>
    <w:rsid w:val="00AA228C"/>
    <w:rsid w:val="00AB0788"/>
    <w:rsid w:val="00AC3CF6"/>
    <w:rsid w:val="00AC7D1E"/>
    <w:rsid w:val="00AE418F"/>
    <w:rsid w:val="00B01B0E"/>
    <w:rsid w:val="00B14515"/>
    <w:rsid w:val="00B3123D"/>
    <w:rsid w:val="00B35190"/>
    <w:rsid w:val="00B40494"/>
    <w:rsid w:val="00B838B3"/>
    <w:rsid w:val="00BB0CA2"/>
    <w:rsid w:val="00BB2EFE"/>
    <w:rsid w:val="00BC691F"/>
    <w:rsid w:val="00BC74EC"/>
    <w:rsid w:val="00BF500C"/>
    <w:rsid w:val="00C1255D"/>
    <w:rsid w:val="00C21D96"/>
    <w:rsid w:val="00C24100"/>
    <w:rsid w:val="00C326D4"/>
    <w:rsid w:val="00C77D4E"/>
    <w:rsid w:val="00C84753"/>
    <w:rsid w:val="00C9612D"/>
    <w:rsid w:val="00CB3F86"/>
    <w:rsid w:val="00CF7198"/>
    <w:rsid w:val="00CF75CD"/>
    <w:rsid w:val="00D21797"/>
    <w:rsid w:val="00D27D14"/>
    <w:rsid w:val="00D3BA28"/>
    <w:rsid w:val="00D50026"/>
    <w:rsid w:val="00D5491A"/>
    <w:rsid w:val="00D71354"/>
    <w:rsid w:val="00DA513C"/>
    <w:rsid w:val="00DC5308"/>
    <w:rsid w:val="00DD033D"/>
    <w:rsid w:val="00DE16FB"/>
    <w:rsid w:val="00DE29C4"/>
    <w:rsid w:val="00DF7148"/>
    <w:rsid w:val="00E05025"/>
    <w:rsid w:val="00E22A08"/>
    <w:rsid w:val="00E42EEE"/>
    <w:rsid w:val="00E4626F"/>
    <w:rsid w:val="00E56C13"/>
    <w:rsid w:val="00E63400"/>
    <w:rsid w:val="00E64413"/>
    <w:rsid w:val="00E72381"/>
    <w:rsid w:val="00E7367D"/>
    <w:rsid w:val="00E75924"/>
    <w:rsid w:val="00EA27CF"/>
    <w:rsid w:val="00EB62BD"/>
    <w:rsid w:val="00EC37E3"/>
    <w:rsid w:val="00F154D0"/>
    <w:rsid w:val="00F20CE3"/>
    <w:rsid w:val="00F33CA5"/>
    <w:rsid w:val="00F54D31"/>
    <w:rsid w:val="00F956F7"/>
    <w:rsid w:val="00FA1C08"/>
    <w:rsid w:val="00FA507E"/>
    <w:rsid w:val="00FB567F"/>
    <w:rsid w:val="00FD1B74"/>
    <w:rsid w:val="00FD1BF4"/>
    <w:rsid w:val="00FE00B6"/>
    <w:rsid w:val="00FE5D89"/>
    <w:rsid w:val="03072D8C"/>
    <w:rsid w:val="0BC623CD"/>
    <w:rsid w:val="13253EDC"/>
    <w:rsid w:val="165CDF9E"/>
    <w:rsid w:val="1750A291"/>
    <w:rsid w:val="18A05339"/>
    <w:rsid w:val="19948060"/>
    <w:rsid w:val="1DF09393"/>
    <w:rsid w:val="2435E334"/>
    <w:rsid w:val="25D1B395"/>
    <w:rsid w:val="276D83F6"/>
    <w:rsid w:val="28E96E5F"/>
    <w:rsid w:val="2C73B134"/>
    <w:rsid w:val="2CC90E4F"/>
    <w:rsid w:val="37A68DFB"/>
    <w:rsid w:val="3B52458A"/>
    <w:rsid w:val="3DFAD6CA"/>
    <w:rsid w:val="405F5904"/>
    <w:rsid w:val="450BA48F"/>
    <w:rsid w:val="48434551"/>
    <w:rsid w:val="5521C859"/>
    <w:rsid w:val="56BD98BA"/>
    <w:rsid w:val="5859691B"/>
    <w:rsid w:val="59F5397C"/>
    <w:rsid w:val="5B98F763"/>
    <w:rsid w:val="5BFFD2F1"/>
    <w:rsid w:val="5D2CDA3E"/>
    <w:rsid w:val="5EC8AA9F"/>
    <w:rsid w:val="5EDE9560"/>
    <w:rsid w:val="60647B00"/>
    <w:rsid w:val="606C6886"/>
    <w:rsid w:val="639C1BC2"/>
    <w:rsid w:val="63A40948"/>
    <w:rsid w:val="642273C8"/>
    <w:rsid w:val="653FD9A9"/>
    <w:rsid w:val="66D3BC84"/>
    <w:rsid w:val="66DBAA0A"/>
    <w:rsid w:val="68777A6B"/>
    <w:rsid w:val="6CB404EB"/>
    <w:rsid w:val="6D42FE08"/>
    <w:rsid w:val="6EDECE69"/>
    <w:rsid w:val="707A9ECA"/>
    <w:rsid w:val="71D489E4"/>
    <w:rsid w:val="754B034A"/>
    <w:rsid w:val="77CC686A"/>
    <w:rsid w:val="7B04092C"/>
    <w:rsid w:val="7CAD6058"/>
    <w:rsid w:val="7D2359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85603"/>
  <w15:chartTrackingRefBased/>
  <w15:docId w15:val="{D82A6454-E0BF-4CFE-8E21-B83CC84D8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3B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4E4C"/>
    <w:pPr>
      <w:ind w:left="720"/>
      <w:contextualSpacing/>
    </w:pPr>
  </w:style>
  <w:style w:type="character" w:customStyle="1" w:styleId="Heading1Char">
    <w:name w:val="Heading 1 Char"/>
    <w:basedOn w:val="DefaultParagraphFont"/>
    <w:link w:val="Heading1"/>
    <w:uiPriority w:val="9"/>
    <w:rsid w:val="003D3B03"/>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3D3B03"/>
  </w:style>
  <w:style w:type="paragraph" w:styleId="NormalWeb">
    <w:name w:val="Normal (Web)"/>
    <w:basedOn w:val="Normal"/>
    <w:uiPriority w:val="99"/>
    <w:unhideWhenUsed/>
    <w:rsid w:val="00A9670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A9670E"/>
    <w:rPr>
      <w:color w:val="0000FF"/>
      <w:u w:val="single"/>
    </w:rPr>
  </w:style>
  <w:style w:type="character" w:styleId="HTMLCite">
    <w:name w:val="HTML Cite"/>
    <w:basedOn w:val="DefaultParagraphFont"/>
    <w:uiPriority w:val="99"/>
    <w:semiHidden/>
    <w:unhideWhenUsed/>
    <w:rsid w:val="00A9670E"/>
    <w:rPr>
      <w:i/>
      <w:iCs/>
    </w:rPr>
  </w:style>
  <w:style w:type="table" w:styleId="TableGrid">
    <w:name w:val="Table Grid"/>
    <w:basedOn w:val="TableNormal"/>
    <w:uiPriority w:val="39"/>
    <w:rsid w:val="00B312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571580">
      <w:bodyDiv w:val="1"/>
      <w:marLeft w:val="0"/>
      <w:marRight w:val="0"/>
      <w:marTop w:val="0"/>
      <w:marBottom w:val="0"/>
      <w:divBdr>
        <w:top w:val="none" w:sz="0" w:space="0" w:color="auto"/>
        <w:left w:val="none" w:sz="0" w:space="0" w:color="auto"/>
        <w:bottom w:val="none" w:sz="0" w:space="0" w:color="auto"/>
        <w:right w:val="none" w:sz="0" w:space="0" w:color="auto"/>
      </w:divBdr>
    </w:div>
    <w:div w:id="104270577">
      <w:bodyDiv w:val="1"/>
      <w:marLeft w:val="0"/>
      <w:marRight w:val="0"/>
      <w:marTop w:val="0"/>
      <w:marBottom w:val="0"/>
      <w:divBdr>
        <w:top w:val="none" w:sz="0" w:space="0" w:color="auto"/>
        <w:left w:val="none" w:sz="0" w:space="0" w:color="auto"/>
        <w:bottom w:val="none" w:sz="0" w:space="0" w:color="auto"/>
        <w:right w:val="none" w:sz="0" w:space="0" w:color="auto"/>
      </w:divBdr>
    </w:div>
    <w:div w:id="184249192">
      <w:bodyDiv w:val="1"/>
      <w:marLeft w:val="0"/>
      <w:marRight w:val="0"/>
      <w:marTop w:val="0"/>
      <w:marBottom w:val="0"/>
      <w:divBdr>
        <w:top w:val="none" w:sz="0" w:space="0" w:color="auto"/>
        <w:left w:val="none" w:sz="0" w:space="0" w:color="auto"/>
        <w:bottom w:val="none" w:sz="0" w:space="0" w:color="auto"/>
        <w:right w:val="none" w:sz="0" w:space="0" w:color="auto"/>
      </w:divBdr>
    </w:div>
    <w:div w:id="224604749">
      <w:bodyDiv w:val="1"/>
      <w:marLeft w:val="0"/>
      <w:marRight w:val="0"/>
      <w:marTop w:val="0"/>
      <w:marBottom w:val="0"/>
      <w:divBdr>
        <w:top w:val="none" w:sz="0" w:space="0" w:color="auto"/>
        <w:left w:val="none" w:sz="0" w:space="0" w:color="auto"/>
        <w:bottom w:val="none" w:sz="0" w:space="0" w:color="auto"/>
        <w:right w:val="none" w:sz="0" w:space="0" w:color="auto"/>
      </w:divBdr>
    </w:div>
    <w:div w:id="233201572">
      <w:bodyDiv w:val="1"/>
      <w:marLeft w:val="0"/>
      <w:marRight w:val="0"/>
      <w:marTop w:val="0"/>
      <w:marBottom w:val="0"/>
      <w:divBdr>
        <w:top w:val="none" w:sz="0" w:space="0" w:color="auto"/>
        <w:left w:val="none" w:sz="0" w:space="0" w:color="auto"/>
        <w:bottom w:val="none" w:sz="0" w:space="0" w:color="auto"/>
        <w:right w:val="none" w:sz="0" w:space="0" w:color="auto"/>
      </w:divBdr>
    </w:div>
    <w:div w:id="292753994">
      <w:bodyDiv w:val="1"/>
      <w:marLeft w:val="0"/>
      <w:marRight w:val="0"/>
      <w:marTop w:val="0"/>
      <w:marBottom w:val="0"/>
      <w:divBdr>
        <w:top w:val="none" w:sz="0" w:space="0" w:color="auto"/>
        <w:left w:val="none" w:sz="0" w:space="0" w:color="auto"/>
        <w:bottom w:val="none" w:sz="0" w:space="0" w:color="auto"/>
        <w:right w:val="none" w:sz="0" w:space="0" w:color="auto"/>
      </w:divBdr>
    </w:div>
    <w:div w:id="347297172">
      <w:bodyDiv w:val="1"/>
      <w:marLeft w:val="0"/>
      <w:marRight w:val="0"/>
      <w:marTop w:val="0"/>
      <w:marBottom w:val="0"/>
      <w:divBdr>
        <w:top w:val="none" w:sz="0" w:space="0" w:color="auto"/>
        <w:left w:val="none" w:sz="0" w:space="0" w:color="auto"/>
        <w:bottom w:val="none" w:sz="0" w:space="0" w:color="auto"/>
        <w:right w:val="none" w:sz="0" w:space="0" w:color="auto"/>
      </w:divBdr>
    </w:div>
    <w:div w:id="348289044">
      <w:bodyDiv w:val="1"/>
      <w:marLeft w:val="0"/>
      <w:marRight w:val="0"/>
      <w:marTop w:val="0"/>
      <w:marBottom w:val="0"/>
      <w:divBdr>
        <w:top w:val="none" w:sz="0" w:space="0" w:color="auto"/>
        <w:left w:val="none" w:sz="0" w:space="0" w:color="auto"/>
        <w:bottom w:val="none" w:sz="0" w:space="0" w:color="auto"/>
        <w:right w:val="none" w:sz="0" w:space="0" w:color="auto"/>
      </w:divBdr>
    </w:div>
    <w:div w:id="382023650">
      <w:bodyDiv w:val="1"/>
      <w:marLeft w:val="0"/>
      <w:marRight w:val="0"/>
      <w:marTop w:val="0"/>
      <w:marBottom w:val="0"/>
      <w:divBdr>
        <w:top w:val="none" w:sz="0" w:space="0" w:color="auto"/>
        <w:left w:val="none" w:sz="0" w:space="0" w:color="auto"/>
        <w:bottom w:val="none" w:sz="0" w:space="0" w:color="auto"/>
        <w:right w:val="none" w:sz="0" w:space="0" w:color="auto"/>
      </w:divBdr>
    </w:div>
    <w:div w:id="438183701">
      <w:bodyDiv w:val="1"/>
      <w:marLeft w:val="0"/>
      <w:marRight w:val="0"/>
      <w:marTop w:val="0"/>
      <w:marBottom w:val="0"/>
      <w:divBdr>
        <w:top w:val="none" w:sz="0" w:space="0" w:color="auto"/>
        <w:left w:val="none" w:sz="0" w:space="0" w:color="auto"/>
        <w:bottom w:val="none" w:sz="0" w:space="0" w:color="auto"/>
        <w:right w:val="none" w:sz="0" w:space="0" w:color="auto"/>
      </w:divBdr>
    </w:div>
    <w:div w:id="441455560">
      <w:bodyDiv w:val="1"/>
      <w:marLeft w:val="0"/>
      <w:marRight w:val="0"/>
      <w:marTop w:val="0"/>
      <w:marBottom w:val="0"/>
      <w:divBdr>
        <w:top w:val="none" w:sz="0" w:space="0" w:color="auto"/>
        <w:left w:val="none" w:sz="0" w:space="0" w:color="auto"/>
        <w:bottom w:val="none" w:sz="0" w:space="0" w:color="auto"/>
        <w:right w:val="none" w:sz="0" w:space="0" w:color="auto"/>
      </w:divBdr>
    </w:div>
    <w:div w:id="454907052">
      <w:bodyDiv w:val="1"/>
      <w:marLeft w:val="0"/>
      <w:marRight w:val="0"/>
      <w:marTop w:val="0"/>
      <w:marBottom w:val="0"/>
      <w:divBdr>
        <w:top w:val="none" w:sz="0" w:space="0" w:color="auto"/>
        <w:left w:val="none" w:sz="0" w:space="0" w:color="auto"/>
        <w:bottom w:val="none" w:sz="0" w:space="0" w:color="auto"/>
        <w:right w:val="none" w:sz="0" w:space="0" w:color="auto"/>
      </w:divBdr>
    </w:div>
    <w:div w:id="475489709">
      <w:bodyDiv w:val="1"/>
      <w:marLeft w:val="0"/>
      <w:marRight w:val="0"/>
      <w:marTop w:val="0"/>
      <w:marBottom w:val="0"/>
      <w:divBdr>
        <w:top w:val="none" w:sz="0" w:space="0" w:color="auto"/>
        <w:left w:val="none" w:sz="0" w:space="0" w:color="auto"/>
        <w:bottom w:val="none" w:sz="0" w:space="0" w:color="auto"/>
        <w:right w:val="none" w:sz="0" w:space="0" w:color="auto"/>
      </w:divBdr>
    </w:div>
    <w:div w:id="476994712">
      <w:bodyDiv w:val="1"/>
      <w:marLeft w:val="0"/>
      <w:marRight w:val="0"/>
      <w:marTop w:val="0"/>
      <w:marBottom w:val="0"/>
      <w:divBdr>
        <w:top w:val="none" w:sz="0" w:space="0" w:color="auto"/>
        <w:left w:val="none" w:sz="0" w:space="0" w:color="auto"/>
        <w:bottom w:val="none" w:sz="0" w:space="0" w:color="auto"/>
        <w:right w:val="none" w:sz="0" w:space="0" w:color="auto"/>
      </w:divBdr>
    </w:div>
    <w:div w:id="566497004">
      <w:bodyDiv w:val="1"/>
      <w:marLeft w:val="0"/>
      <w:marRight w:val="0"/>
      <w:marTop w:val="0"/>
      <w:marBottom w:val="0"/>
      <w:divBdr>
        <w:top w:val="none" w:sz="0" w:space="0" w:color="auto"/>
        <w:left w:val="none" w:sz="0" w:space="0" w:color="auto"/>
        <w:bottom w:val="none" w:sz="0" w:space="0" w:color="auto"/>
        <w:right w:val="none" w:sz="0" w:space="0" w:color="auto"/>
      </w:divBdr>
    </w:div>
    <w:div w:id="595987241">
      <w:bodyDiv w:val="1"/>
      <w:marLeft w:val="0"/>
      <w:marRight w:val="0"/>
      <w:marTop w:val="0"/>
      <w:marBottom w:val="0"/>
      <w:divBdr>
        <w:top w:val="none" w:sz="0" w:space="0" w:color="auto"/>
        <w:left w:val="none" w:sz="0" w:space="0" w:color="auto"/>
        <w:bottom w:val="none" w:sz="0" w:space="0" w:color="auto"/>
        <w:right w:val="none" w:sz="0" w:space="0" w:color="auto"/>
      </w:divBdr>
    </w:div>
    <w:div w:id="624851204">
      <w:bodyDiv w:val="1"/>
      <w:marLeft w:val="0"/>
      <w:marRight w:val="0"/>
      <w:marTop w:val="0"/>
      <w:marBottom w:val="0"/>
      <w:divBdr>
        <w:top w:val="none" w:sz="0" w:space="0" w:color="auto"/>
        <w:left w:val="none" w:sz="0" w:space="0" w:color="auto"/>
        <w:bottom w:val="none" w:sz="0" w:space="0" w:color="auto"/>
        <w:right w:val="none" w:sz="0" w:space="0" w:color="auto"/>
      </w:divBdr>
    </w:div>
    <w:div w:id="695807951">
      <w:bodyDiv w:val="1"/>
      <w:marLeft w:val="0"/>
      <w:marRight w:val="0"/>
      <w:marTop w:val="0"/>
      <w:marBottom w:val="0"/>
      <w:divBdr>
        <w:top w:val="none" w:sz="0" w:space="0" w:color="auto"/>
        <w:left w:val="none" w:sz="0" w:space="0" w:color="auto"/>
        <w:bottom w:val="none" w:sz="0" w:space="0" w:color="auto"/>
        <w:right w:val="none" w:sz="0" w:space="0" w:color="auto"/>
      </w:divBdr>
    </w:div>
    <w:div w:id="721487706">
      <w:bodyDiv w:val="1"/>
      <w:marLeft w:val="0"/>
      <w:marRight w:val="0"/>
      <w:marTop w:val="0"/>
      <w:marBottom w:val="0"/>
      <w:divBdr>
        <w:top w:val="none" w:sz="0" w:space="0" w:color="auto"/>
        <w:left w:val="none" w:sz="0" w:space="0" w:color="auto"/>
        <w:bottom w:val="none" w:sz="0" w:space="0" w:color="auto"/>
        <w:right w:val="none" w:sz="0" w:space="0" w:color="auto"/>
      </w:divBdr>
    </w:div>
    <w:div w:id="726612571">
      <w:bodyDiv w:val="1"/>
      <w:marLeft w:val="0"/>
      <w:marRight w:val="0"/>
      <w:marTop w:val="0"/>
      <w:marBottom w:val="0"/>
      <w:divBdr>
        <w:top w:val="none" w:sz="0" w:space="0" w:color="auto"/>
        <w:left w:val="none" w:sz="0" w:space="0" w:color="auto"/>
        <w:bottom w:val="none" w:sz="0" w:space="0" w:color="auto"/>
        <w:right w:val="none" w:sz="0" w:space="0" w:color="auto"/>
      </w:divBdr>
    </w:div>
    <w:div w:id="771633732">
      <w:bodyDiv w:val="1"/>
      <w:marLeft w:val="0"/>
      <w:marRight w:val="0"/>
      <w:marTop w:val="0"/>
      <w:marBottom w:val="0"/>
      <w:divBdr>
        <w:top w:val="none" w:sz="0" w:space="0" w:color="auto"/>
        <w:left w:val="none" w:sz="0" w:space="0" w:color="auto"/>
        <w:bottom w:val="none" w:sz="0" w:space="0" w:color="auto"/>
        <w:right w:val="none" w:sz="0" w:space="0" w:color="auto"/>
      </w:divBdr>
    </w:div>
    <w:div w:id="776943014">
      <w:bodyDiv w:val="1"/>
      <w:marLeft w:val="0"/>
      <w:marRight w:val="0"/>
      <w:marTop w:val="0"/>
      <w:marBottom w:val="0"/>
      <w:divBdr>
        <w:top w:val="none" w:sz="0" w:space="0" w:color="auto"/>
        <w:left w:val="none" w:sz="0" w:space="0" w:color="auto"/>
        <w:bottom w:val="none" w:sz="0" w:space="0" w:color="auto"/>
        <w:right w:val="none" w:sz="0" w:space="0" w:color="auto"/>
      </w:divBdr>
    </w:div>
    <w:div w:id="848831067">
      <w:bodyDiv w:val="1"/>
      <w:marLeft w:val="0"/>
      <w:marRight w:val="0"/>
      <w:marTop w:val="0"/>
      <w:marBottom w:val="0"/>
      <w:divBdr>
        <w:top w:val="none" w:sz="0" w:space="0" w:color="auto"/>
        <w:left w:val="none" w:sz="0" w:space="0" w:color="auto"/>
        <w:bottom w:val="none" w:sz="0" w:space="0" w:color="auto"/>
        <w:right w:val="none" w:sz="0" w:space="0" w:color="auto"/>
      </w:divBdr>
    </w:div>
    <w:div w:id="858465542">
      <w:bodyDiv w:val="1"/>
      <w:marLeft w:val="0"/>
      <w:marRight w:val="0"/>
      <w:marTop w:val="0"/>
      <w:marBottom w:val="0"/>
      <w:divBdr>
        <w:top w:val="none" w:sz="0" w:space="0" w:color="auto"/>
        <w:left w:val="none" w:sz="0" w:space="0" w:color="auto"/>
        <w:bottom w:val="none" w:sz="0" w:space="0" w:color="auto"/>
        <w:right w:val="none" w:sz="0" w:space="0" w:color="auto"/>
      </w:divBdr>
    </w:div>
    <w:div w:id="922648452">
      <w:bodyDiv w:val="1"/>
      <w:marLeft w:val="0"/>
      <w:marRight w:val="0"/>
      <w:marTop w:val="0"/>
      <w:marBottom w:val="0"/>
      <w:divBdr>
        <w:top w:val="none" w:sz="0" w:space="0" w:color="auto"/>
        <w:left w:val="none" w:sz="0" w:space="0" w:color="auto"/>
        <w:bottom w:val="none" w:sz="0" w:space="0" w:color="auto"/>
        <w:right w:val="none" w:sz="0" w:space="0" w:color="auto"/>
      </w:divBdr>
    </w:div>
    <w:div w:id="971134982">
      <w:bodyDiv w:val="1"/>
      <w:marLeft w:val="0"/>
      <w:marRight w:val="0"/>
      <w:marTop w:val="0"/>
      <w:marBottom w:val="0"/>
      <w:divBdr>
        <w:top w:val="none" w:sz="0" w:space="0" w:color="auto"/>
        <w:left w:val="none" w:sz="0" w:space="0" w:color="auto"/>
        <w:bottom w:val="none" w:sz="0" w:space="0" w:color="auto"/>
        <w:right w:val="none" w:sz="0" w:space="0" w:color="auto"/>
      </w:divBdr>
    </w:div>
    <w:div w:id="980382367">
      <w:bodyDiv w:val="1"/>
      <w:marLeft w:val="0"/>
      <w:marRight w:val="0"/>
      <w:marTop w:val="0"/>
      <w:marBottom w:val="0"/>
      <w:divBdr>
        <w:top w:val="none" w:sz="0" w:space="0" w:color="auto"/>
        <w:left w:val="none" w:sz="0" w:space="0" w:color="auto"/>
        <w:bottom w:val="none" w:sz="0" w:space="0" w:color="auto"/>
        <w:right w:val="none" w:sz="0" w:space="0" w:color="auto"/>
      </w:divBdr>
    </w:div>
    <w:div w:id="1054743385">
      <w:bodyDiv w:val="1"/>
      <w:marLeft w:val="0"/>
      <w:marRight w:val="0"/>
      <w:marTop w:val="0"/>
      <w:marBottom w:val="0"/>
      <w:divBdr>
        <w:top w:val="none" w:sz="0" w:space="0" w:color="auto"/>
        <w:left w:val="none" w:sz="0" w:space="0" w:color="auto"/>
        <w:bottom w:val="none" w:sz="0" w:space="0" w:color="auto"/>
        <w:right w:val="none" w:sz="0" w:space="0" w:color="auto"/>
      </w:divBdr>
    </w:div>
    <w:div w:id="1114903684">
      <w:bodyDiv w:val="1"/>
      <w:marLeft w:val="0"/>
      <w:marRight w:val="0"/>
      <w:marTop w:val="0"/>
      <w:marBottom w:val="0"/>
      <w:divBdr>
        <w:top w:val="none" w:sz="0" w:space="0" w:color="auto"/>
        <w:left w:val="none" w:sz="0" w:space="0" w:color="auto"/>
        <w:bottom w:val="none" w:sz="0" w:space="0" w:color="auto"/>
        <w:right w:val="none" w:sz="0" w:space="0" w:color="auto"/>
      </w:divBdr>
    </w:div>
    <w:div w:id="1118111079">
      <w:bodyDiv w:val="1"/>
      <w:marLeft w:val="0"/>
      <w:marRight w:val="0"/>
      <w:marTop w:val="0"/>
      <w:marBottom w:val="0"/>
      <w:divBdr>
        <w:top w:val="none" w:sz="0" w:space="0" w:color="auto"/>
        <w:left w:val="none" w:sz="0" w:space="0" w:color="auto"/>
        <w:bottom w:val="none" w:sz="0" w:space="0" w:color="auto"/>
        <w:right w:val="none" w:sz="0" w:space="0" w:color="auto"/>
      </w:divBdr>
    </w:div>
    <w:div w:id="1203402738">
      <w:bodyDiv w:val="1"/>
      <w:marLeft w:val="0"/>
      <w:marRight w:val="0"/>
      <w:marTop w:val="0"/>
      <w:marBottom w:val="0"/>
      <w:divBdr>
        <w:top w:val="none" w:sz="0" w:space="0" w:color="auto"/>
        <w:left w:val="none" w:sz="0" w:space="0" w:color="auto"/>
        <w:bottom w:val="none" w:sz="0" w:space="0" w:color="auto"/>
        <w:right w:val="none" w:sz="0" w:space="0" w:color="auto"/>
      </w:divBdr>
    </w:div>
    <w:div w:id="1209343138">
      <w:bodyDiv w:val="1"/>
      <w:marLeft w:val="0"/>
      <w:marRight w:val="0"/>
      <w:marTop w:val="0"/>
      <w:marBottom w:val="0"/>
      <w:divBdr>
        <w:top w:val="none" w:sz="0" w:space="0" w:color="auto"/>
        <w:left w:val="none" w:sz="0" w:space="0" w:color="auto"/>
        <w:bottom w:val="none" w:sz="0" w:space="0" w:color="auto"/>
        <w:right w:val="none" w:sz="0" w:space="0" w:color="auto"/>
      </w:divBdr>
    </w:div>
    <w:div w:id="1239290744">
      <w:bodyDiv w:val="1"/>
      <w:marLeft w:val="0"/>
      <w:marRight w:val="0"/>
      <w:marTop w:val="0"/>
      <w:marBottom w:val="0"/>
      <w:divBdr>
        <w:top w:val="none" w:sz="0" w:space="0" w:color="auto"/>
        <w:left w:val="none" w:sz="0" w:space="0" w:color="auto"/>
        <w:bottom w:val="none" w:sz="0" w:space="0" w:color="auto"/>
        <w:right w:val="none" w:sz="0" w:space="0" w:color="auto"/>
      </w:divBdr>
    </w:div>
    <w:div w:id="1276909538">
      <w:bodyDiv w:val="1"/>
      <w:marLeft w:val="0"/>
      <w:marRight w:val="0"/>
      <w:marTop w:val="0"/>
      <w:marBottom w:val="0"/>
      <w:divBdr>
        <w:top w:val="none" w:sz="0" w:space="0" w:color="auto"/>
        <w:left w:val="none" w:sz="0" w:space="0" w:color="auto"/>
        <w:bottom w:val="none" w:sz="0" w:space="0" w:color="auto"/>
        <w:right w:val="none" w:sz="0" w:space="0" w:color="auto"/>
      </w:divBdr>
    </w:div>
    <w:div w:id="1285893476">
      <w:bodyDiv w:val="1"/>
      <w:marLeft w:val="0"/>
      <w:marRight w:val="0"/>
      <w:marTop w:val="0"/>
      <w:marBottom w:val="0"/>
      <w:divBdr>
        <w:top w:val="none" w:sz="0" w:space="0" w:color="auto"/>
        <w:left w:val="none" w:sz="0" w:space="0" w:color="auto"/>
        <w:bottom w:val="none" w:sz="0" w:space="0" w:color="auto"/>
        <w:right w:val="none" w:sz="0" w:space="0" w:color="auto"/>
      </w:divBdr>
    </w:div>
    <w:div w:id="1350378326">
      <w:bodyDiv w:val="1"/>
      <w:marLeft w:val="0"/>
      <w:marRight w:val="0"/>
      <w:marTop w:val="0"/>
      <w:marBottom w:val="0"/>
      <w:divBdr>
        <w:top w:val="none" w:sz="0" w:space="0" w:color="auto"/>
        <w:left w:val="none" w:sz="0" w:space="0" w:color="auto"/>
        <w:bottom w:val="none" w:sz="0" w:space="0" w:color="auto"/>
        <w:right w:val="none" w:sz="0" w:space="0" w:color="auto"/>
      </w:divBdr>
    </w:div>
    <w:div w:id="1394234384">
      <w:bodyDiv w:val="1"/>
      <w:marLeft w:val="0"/>
      <w:marRight w:val="0"/>
      <w:marTop w:val="0"/>
      <w:marBottom w:val="0"/>
      <w:divBdr>
        <w:top w:val="none" w:sz="0" w:space="0" w:color="auto"/>
        <w:left w:val="none" w:sz="0" w:space="0" w:color="auto"/>
        <w:bottom w:val="none" w:sz="0" w:space="0" w:color="auto"/>
        <w:right w:val="none" w:sz="0" w:space="0" w:color="auto"/>
      </w:divBdr>
    </w:div>
    <w:div w:id="1403529308">
      <w:bodyDiv w:val="1"/>
      <w:marLeft w:val="0"/>
      <w:marRight w:val="0"/>
      <w:marTop w:val="0"/>
      <w:marBottom w:val="0"/>
      <w:divBdr>
        <w:top w:val="none" w:sz="0" w:space="0" w:color="auto"/>
        <w:left w:val="none" w:sz="0" w:space="0" w:color="auto"/>
        <w:bottom w:val="none" w:sz="0" w:space="0" w:color="auto"/>
        <w:right w:val="none" w:sz="0" w:space="0" w:color="auto"/>
      </w:divBdr>
    </w:div>
    <w:div w:id="1410804674">
      <w:bodyDiv w:val="1"/>
      <w:marLeft w:val="0"/>
      <w:marRight w:val="0"/>
      <w:marTop w:val="0"/>
      <w:marBottom w:val="0"/>
      <w:divBdr>
        <w:top w:val="none" w:sz="0" w:space="0" w:color="auto"/>
        <w:left w:val="none" w:sz="0" w:space="0" w:color="auto"/>
        <w:bottom w:val="none" w:sz="0" w:space="0" w:color="auto"/>
        <w:right w:val="none" w:sz="0" w:space="0" w:color="auto"/>
      </w:divBdr>
    </w:div>
    <w:div w:id="1413116525">
      <w:bodyDiv w:val="1"/>
      <w:marLeft w:val="0"/>
      <w:marRight w:val="0"/>
      <w:marTop w:val="0"/>
      <w:marBottom w:val="0"/>
      <w:divBdr>
        <w:top w:val="none" w:sz="0" w:space="0" w:color="auto"/>
        <w:left w:val="none" w:sz="0" w:space="0" w:color="auto"/>
        <w:bottom w:val="none" w:sz="0" w:space="0" w:color="auto"/>
        <w:right w:val="none" w:sz="0" w:space="0" w:color="auto"/>
      </w:divBdr>
    </w:div>
    <w:div w:id="1492793763">
      <w:bodyDiv w:val="1"/>
      <w:marLeft w:val="0"/>
      <w:marRight w:val="0"/>
      <w:marTop w:val="0"/>
      <w:marBottom w:val="0"/>
      <w:divBdr>
        <w:top w:val="none" w:sz="0" w:space="0" w:color="auto"/>
        <w:left w:val="none" w:sz="0" w:space="0" w:color="auto"/>
        <w:bottom w:val="none" w:sz="0" w:space="0" w:color="auto"/>
        <w:right w:val="none" w:sz="0" w:space="0" w:color="auto"/>
      </w:divBdr>
    </w:div>
    <w:div w:id="1498687158">
      <w:bodyDiv w:val="1"/>
      <w:marLeft w:val="0"/>
      <w:marRight w:val="0"/>
      <w:marTop w:val="0"/>
      <w:marBottom w:val="0"/>
      <w:divBdr>
        <w:top w:val="none" w:sz="0" w:space="0" w:color="auto"/>
        <w:left w:val="none" w:sz="0" w:space="0" w:color="auto"/>
        <w:bottom w:val="none" w:sz="0" w:space="0" w:color="auto"/>
        <w:right w:val="none" w:sz="0" w:space="0" w:color="auto"/>
      </w:divBdr>
    </w:div>
    <w:div w:id="1504397900">
      <w:bodyDiv w:val="1"/>
      <w:marLeft w:val="0"/>
      <w:marRight w:val="0"/>
      <w:marTop w:val="0"/>
      <w:marBottom w:val="0"/>
      <w:divBdr>
        <w:top w:val="none" w:sz="0" w:space="0" w:color="auto"/>
        <w:left w:val="none" w:sz="0" w:space="0" w:color="auto"/>
        <w:bottom w:val="none" w:sz="0" w:space="0" w:color="auto"/>
        <w:right w:val="none" w:sz="0" w:space="0" w:color="auto"/>
      </w:divBdr>
    </w:div>
    <w:div w:id="1561404543">
      <w:bodyDiv w:val="1"/>
      <w:marLeft w:val="0"/>
      <w:marRight w:val="0"/>
      <w:marTop w:val="0"/>
      <w:marBottom w:val="0"/>
      <w:divBdr>
        <w:top w:val="none" w:sz="0" w:space="0" w:color="auto"/>
        <w:left w:val="none" w:sz="0" w:space="0" w:color="auto"/>
        <w:bottom w:val="none" w:sz="0" w:space="0" w:color="auto"/>
        <w:right w:val="none" w:sz="0" w:space="0" w:color="auto"/>
      </w:divBdr>
    </w:div>
    <w:div w:id="1565989433">
      <w:bodyDiv w:val="1"/>
      <w:marLeft w:val="0"/>
      <w:marRight w:val="0"/>
      <w:marTop w:val="0"/>
      <w:marBottom w:val="0"/>
      <w:divBdr>
        <w:top w:val="none" w:sz="0" w:space="0" w:color="auto"/>
        <w:left w:val="none" w:sz="0" w:space="0" w:color="auto"/>
        <w:bottom w:val="none" w:sz="0" w:space="0" w:color="auto"/>
        <w:right w:val="none" w:sz="0" w:space="0" w:color="auto"/>
      </w:divBdr>
    </w:div>
    <w:div w:id="1606693682">
      <w:bodyDiv w:val="1"/>
      <w:marLeft w:val="0"/>
      <w:marRight w:val="0"/>
      <w:marTop w:val="0"/>
      <w:marBottom w:val="0"/>
      <w:divBdr>
        <w:top w:val="none" w:sz="0" w:space="0" w:color="auto"/>
        <w:left w:val="none" w:sz="0" w:space="0" w:color="auto"/>
        <w:bottom w:val="none" w:sz="0" w:space="0" w:color="auto"/>
        <w:right w:val="none" w:sz="0" w:space="0" w:color="auto"/>
      </w:divBdr>
    </w:div>
    <w:div w:id="1634945451">
      <w:bodyDiv w:val="1"/>
      <w:marLeft w:val="0"/>
      <w:marRight w:val="0"/>
      <w:marTop w:val="0"/>
      <w:marBottom w:val="0"/>
      <w:divBdr>
        <w:top w:val="none" w:sz="0" w:space="0" w:color="auto"/>
        <w:left w:val="none" w:sz="0" w:space="0" w:color="auto"/>
        <w:bottom w:val="none" w:sz="0" w:space="0" w:color="auto"/>
        <w:right w:val="none" w:sz="0" w:space="0" w:color="auto"/>
      </w:divBdr>
    </w:div>
    <w:div w:id="1650478169">
      <w:bodyDiv w:val="1"/>
      <w:marLeft w:val="0"/>
      <w:marRight w:val="0"/>
      <w:marTop w:val="0"/>
      <w:marBottom w:val="0"/>
      <w:divBdr>
        <w:top w:val="none" w:sz="0" w:space="0" w:color="auto"/>
        <w:left w:val="none" w:sz="0" w:space="0" w:color="auto"/>
        <w:bottom w:val="none" w:sz="0" w:space="0" w:color="auto"/>
        <w:right w:val="none" w:sz="0" w:space="0" w:color="auto"/>
      </w:divBdr>
    </w:div>
    <w:div w:id="1759249561">
      <w:bodyDiv w:val="1"/>
      <w:marLeft w:val="0"/>
      <w:marRight w:val="0"/>
      <w:marTop w:val="0"/>
      <w:marBottom w:val="0"/>
      <w:divBdr>
        <w:top w:val="none" w:sz="0" w:space="0" w:color="auto"/>
        <w:left w:val="none" w:sz="0" w:space="0" w:color="auto"/>
        <w:bottom w:val="none" w:sz="0" w:space="0" w:color="auto"/>
        <w:right w:val="none" w:sz="0" w:space="0" w:color="auto"/>
      </w:divBdr>
    </w:div>
    <w:div w:id="1803964702">
      <w:bodyDiv w:val="1"/>
      <w:marLeft w:val="0"/>
      <w:marRight w:val="0"/>
      <w:marTop w:val="0"/>
      <w:marBottom w:val="0"/>
      <w:divBdr>
        <w:top w:val="none" w:sz="0" w:space="0" w:color="auto"/>
        <w:left w:val="none" w:sz="0" w:space="0" w:color="auto"/>
        <w:bottom w:val="none" w:sz="0" w:space="0" w:color="auto"/>
        <w:right w:val="none" w:sz="0" w:space="0" w:color="auto"/>
      </w:divBdr>
    </w:div>
    <w:div w:id="1851140484">
      <w:bodyDiv w:val="1"/>
      <w:marLeft w:val="0"/>
      <w:marRight w:val="0"/>
      <w:marTop w:val="0"/>
      <w:marBottom w:val="0"/>
      <w:divBdr>
        <w:top w:val="none" w:sz="0" w:space="0" w:color="auto"/>
        <w:left w:val="none" w:sz="0" w:space="0" w:color="auto"/>
        <w:bottom w:val="none" w:sz="0" w:space="0" w:color="auto"/>
        <w:right w:val="none" w:sz="0" w:space="0" w:color="auto"/>
      </w:divBdr>
    </w:div>
    <w:div w:id="1926526612">
      <w:bodyDiv w:val="1"/>
      <w:marLeft w:val="0"/>
      <w:marRight w:val="0"/>
      <w:marTop w:val="0"/>
      <w:marBottom w:val="0"/>
      <w:divBdr>
        <w:top w:val="none" w:sz="0" w:space="0" w:color="auto"/>
        <w:left w:val="none" w:sz="0" w:space="0" w:color="auto"/>
        <w:bottom w:val="none" w:sz="0" w:space="0" w:color="auto"/>
        <w:right w:val="none" w:sz="0" w:space="0" w:color="auto"/>
      </w:divBdr>
    </w:div>
    <w:div w:id="1979989371">
      <w:bodyDiv w:val="1"/>
      <w:marLeft w:val="0"/>
      <w:marRight w:val="0"/>
      <w:marTop w:val="0"/>
      <w:marBottom w:val="0"/>
      <w:divBdr>
        <w:top w:val="none" w:sz="0" w:space="0" w:color="auto"/>
        <w:left w:val="none" w:sz="0" w:space="0" w:color="auto"/>
        <w:bottom w:val="none" w:sz="0" w:space="0" w:color="auto"/>
        <w:right w:val="none" w:sz="0" w:space="0" w:color="auto"/>
      </w:divBdr>
    </w:div>
    <w:div w:id="1981572347">
      <w:bodyDiv w:val="1"/>
      <w:marLeft w:val="0"/>
      <w:marRight w:val="0"/>
      <w:marTop w:val="0"/>
      <w:marBottom w:val="0"/>
      <w:divBdr>
        <w:top w:val="none" w:sz="0" w:space="0" w:color="auto"/>
        <w:left w:val="none" w:sz="0" w:space="0" w:color="auto"/>
        <w:bottom w:val="none" w:sz="0" w:space="0" w:color="auto"/>
        <w:right w:val="none" w:sz="0" w:space="0" w:color="auto"/>
      </w:divBdr>
    </w:div>
    <w:div w:id="1998224280">
      <w:bodyDiv w:val="1"/>
      <w:marLeft w:val="0"/>
      <w:marRight w:val="0"/>
      <w:marTop w:val="0"/>
      <w:marBottom w:val="0"/>
      <w:divBdr>
        <w:top w:val="none" w:sz="0" w:space="0" w:color="auto"/>
        <w:left w:val="none" w:sz="0" w:space="0" w:color="auto"/>
        <w:bottom w:val="none" w:sz="0" w:space="0" w:color="auto"/>
        <w:right w:val="none" w:sz="0" w:space="0" w:color="auto"/>
      </w:divBdr>
    </w:div>
    <w:div w:id="1999310244">
      <w:bodyDiv w:val="1"/>
      <w:marLeft w:val="0"/>
      <w:marRight w:val="0"/>
      <w:marTop w:val="0"/>
      <w:marBottom w:val="0"/>
      <w:divBdr>
        <w:top w:val="none" w:sz="0" w:space="0" w:color="auto"/>
        <w:left w:val="none" w:sz="0" w:space="0" w:color="auto"/>
        <w:bottom w:val="none" w:sz="0" w:space="0" w:color="auto"/>
        <w:right w:val="none" w:sz="0" w:space="0" w:color="auto"/>
      </w:divBdr>
    </w:div>
    <w:div w:id="2008513710">
      <w:bodyDiv w:val="1"/>
      <w:marLeft w:val="0"/>
      <w:marRight w:val="0"/>
      <w:marTop w:val="0"/>
      <w:marBottom w:val="0"/>
      <w:divBdr>
        <w:top w:val="none" w:sz="0" w:space="0" w:color="auto"/>
        <w:left w:val="none" w:sz="0" w:space="0" w:color="auto"/>
        <w:bottom w:val="none" w:sz="0" w:space="0" w:color="auto"/>
        <w:right w:val="none" w:sz="0" w:space="0" w:color="auto"/>
      </w:divBdr>
    </w:div>
    <w:div w:id="2047022228">
      <w:bodyDiv w:val="1"/>
      <w:marLeft w:val="0"/>
      <w:marRight w:val="0"/>
      <w:marTop w:val="0"/>
      <w:marBottom w:val="0"/>
      <w:divBdr>
        <w:top w:val="none" w:sz="0" w:space="0" w:color="auto"/>
        <w:left w:val="none" w:sz="0" w:space="0" w:color="auto"/>
        <w:bottom w:val="none" w:sz="0" w:space="0" w:color="auto"/>
        <w:right w:val="none" w:sz="0" w:space="0" w:color="auto"/>
      </w:divBdr>
    </w:div>
    <w:div w:id="2075422007">
      <w:bodyDiv w:val="1"/>
      <w:marLeft w:val="0"/>
      <w:marRight w:val="0"/>
      <w:marTop w:val="0"/>
      <w:marBottom w:val="0"/>
      <w:divBdr>
        <w:top w:val="none" w:sz="0" w:space="0" w:color="auto"/>
        <w:left w:val="none" w:sz="0" w:space="0" w:color="auto"/>
        <w:bottom w:val="none" w:sz="0" w:space="0" w:color="auto"/>
        <w:right w:val="none" w:sz="0" w:space="0" w:color="auto"/>
      </w:divBdr>
    </w:div>
    <w:div w:id="2137791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Kap20</b:Tag>
    <b:SourceType>JournalArticle</b:SourceType>
    <b:Guid>{7302A6A3-5EB5-4138-AAAB-B253EE0F23D6}</b:Guid>
    <b:Title>‘Rulers of the world, unite! The challenges and opportunities of artificial intelligence’</b:Title>
    <b:Year> 2020 </b:Year>
    <b:Author>
      <b:Author>
        <b:Corporate>Kaplan, A. and Haenlein, M.</b:Corporate>
      </b:Author>
    </b:Author>
    <b:JournalName>Business horizons</b:JournalName>
    <b:Pages>37</b:Pages>
    <b:Volume>63</b:Volume>
    <b:Issue>1</b:Issue>
    <b:RefOrder>1</b:RefOrder>
  </b:Source>
  <b:Source>
    <b:Tag>All19</b:Tag>
    <b:SourceType>JournalArticle</b:SourceType>
    <b:Guid>{B59FCBC0-CF9E-441F-805B-A33BFDA9E4B6}</b:Guid>
    <b:Author>
      <b:Author>
        <b:NameList>
          <b:Person>
            <b:Last>Allcott</b:Last>
            <b:First>H.,</b:First>
            <b:Middle>Gentzkow, M. and Yu, C</b:Middle>
          </b:Person>
        </b:NameList>
      </b:Author>
    </b:Author>
    <b:Title> ‘Trends in the diffusion of misinformation on social media’,</b:Title>
    <b:JournalName> Research &amp; politics, </b:JournalName>
    <b:Year>2019</b:Year>
    <b:Volume>6</b:Volume>
    <b:Issue>2</b:Issue>
    <b:RefOrder>2</b:RefOrder>
  </b:Source>
  <b:Source>
    <b:Tag>Akh19</b:Tag>
    <b:SourceType>Book</b:SourceType>
    <b:Guid>{0EC5882D-D968-471C-BB48-6C99185F9DE4}</b:Guid>
    <b:Author>
      <b:Author>
        <b:NameList>
          <b:Person>
            <b:Last>Akhgar</b:Last>
            <b:First>Babak.,</b:First>
            <b:Middle>Bayerl, P.Saskia. and Leventakis, George.</b:Middle>
          </b:Person>
        </b:NameList>
      </b:Author>
    </b:Author>
    <b:Title>Social Media Strategy in Policing From Cultural Intelligence to Community Policing</b:Title>
    <b:JournalName> Social Media Strategy in Policing From Cultural Intelligence to Community Policing. First edition, 2019. </b:JournalName>
    <b:Year>2019</b:Year>
    <b:Publisher>Springer International</b:Publisher>
    <b:Edition>First</b:Edition>
    <b:RefOrder>3</b:RefOrder>
  </b:Source>
  <b:Source>
    <b:Tag>Pol19</b:Tag>
    <b:SourceType>Book</b:SourceType>
    <b:Guid>{C3E385BE-1D85-4B5A-9F30-0E4EF011EBEE}</b:Guid>
    <b:Title>Police science : breakthroughs in research and practice (2019). .</b:Title>
    <b:Year>2019</b:Year>
    <b:City>Pennsylvania</b:City>
    <b:Publisher>IGI Global</b:Publisher>
    <b:Author>
      <b:Author>
        <b:Corporate>Information Resources Management Association</b:Corporate>
      </b:Author>
    </b:Author>
    <b:RefOrder>4</b:RefOrder>
  </b:Source>
  <b:Source>
    <b:Tag>CHE06</b:Tag>
    <b:SourceType>JournalArticle</b:SourceType>
    <b:Guid>{72B44583-E564-4686-9B1D-31666CFF2252}</b:Guid>
    <b:Title>Media coverage of police misconduct and attitudes toward police.</b:Title>
    <b:Year>2006</b:Year>
    <b:Author>
      <b:Author>
        <b:NameList>
          <b:Person>
            <b:Last>Chermak</b:Last>
            <b:First>S.,</b:First>
            <b:Middle>McGarrell, E. and Gruenewald , J.</b:Middle>
          </b:Person>
        </b:NameList>
      </b:Author>
    </b:Author>
    <b:JournalName>Policing</b:JournalName>
    <b:Pages>261-281</b:Pages>
    <b:Volume>29</b:Volume>
    <b:Issue>2</b:Issue>
    <b:RefOrder>5</b:RefOrder>
  </b:Source>
  <b:Source>
    <b:Tag>Gre10</b:Tag>
    <b:SourceType>JournalArticle</b:SourceType>
    <b:Guid>{D897D3A6-EE4B-4F40-9986-31D2873A547A}</b:Guid>
    <b:Author>
      <b:Author>
        <b:NameList>
          <b:Person>
            <b:Last>Greer</b:Last>
            <b:First>C.</b:First>
            <b:Middle>and McLaughlin, E</b:Middle>
          </b:Person>
        </b:NameList>
      </b:Author>
    </b:Author>
    <b:Title> ‘WE PREDICT A RIOT?: Public Order Policing, New Media Environments and the Rise of the Citizen Journalist</b:Title>
    <b:JournalName> British journal of criminology</b:JournalName>
    <b:Year>2010</b:Year>
    <b:Pages>1041-1059</b:Pages>
    <b:Volume>50</b:Volume>
    <b:Issue>6</b:Issue>
    <b:RefOrder>6</b:RefOrder>
  </b:Source>
  <b:Source>
    <b:Tag>Gas17</b:Tag>
    <b:SourceType>JournalArticle</b:SourceType>
    <b:Guid>{4E2863D9-8266-4A6D-B392-80D05414A4A6}</b:Guid>
    <b:Author>
      <b:Author>
        <b:NameList>
          <b:Person>
            <b:Last>Gascó</b:Last>
            <b:First>M.</b:First>
            <b:Middle>et al</b:Middle>
          </b:Person>
        </b:NameList>
      </b:Author>
    </b:Author>
    <b:Title>‘What do citizens communicate about during crises? Analyzing twitter use during the 2011 UK riots’</b:Title>
    <b:JournalName>Government information quarterly</b:JournalName>
    <b:Year>2017</b:Year>
    <b:Pages>635–645</b:Pages>
    <b:Volume>34</b:Volume>
    <b:Issue>4</b:Issue>
    <b:RefOrder>7</b:RefOrder>
  </b:Source>
  <b:Source>
    <b:Tag>Sau19</b:Tag>
    <b:SourceType>Book</b:SourceType>
    <b:Guid>{DEA7EC70-80F6-408D-9D05-58BA8EE21115}</b:Guid>
    <b:Author>
      <b:Author>
        <b:NameList>
          <b:Person>
            <b:Last>Saunders</b:Last>
            <b:First>M.N.K.,</b:First>
            <b:Middle>Lewis, P. and Thornhill, A</b:Middle>
          </b:Person>
        </b:NameList>
      </b:Author>
    </b:Author>
    <b:Title> Research methods for business students</b:Title>
    <b:Year>2019</b:Year>
    <b:City>. Eighth edition.</b:City>
    <b:Publisher>Pearson.</b:Publisher>
    <b:Edition>8</b:Edition>
    <b:RefOrder>8</b:RefOrder>
  </b:Source>
  <b:Source>
    <b:Tag>Nor20</b:Tag>
    <b:SourceType>JournalArticle</b:SourceType>
    <b:Guid>{51045E7D-DB36-456B-9426-A15E11516493}</b:Guid>
    <b:Title>A Methodological Blueprint for Social Sciences Research – The Social Sciences Research Methodology Framework</b:Title>
    <b:Year>2020</b:Year>
    <b:Author>
      <b:Author>
        <b:NameList>
          <b:Person>
            <b:Last>Steenkamp</b:Last>
            <b:First>Norbert</b:First>
            <b:Middle>E Haydam and Pieter</b:Middle>
          </b:Person>
        </b:NameList>
      </b:Author>
    </b:Author>
    <b:JournalName>The International Conference ‘The European Integration - Realities and Perspectives</b:JournalName>
    <b:Pages>304-325</b:Pages>
    <b:Volume>15</b:Volume>
    <b:Issue>1</b:Issue>
    <b:RefOrder>9</b:RefOrder>
  </b:Source>
  <b:Source>
    <b:Tag>Kin23</b:Tag>
    <b:SourceType>Book</b:SourceType>
    <b:Guid>{B7FEDF87-191B-4DDD-8DEF-4E29A9D43783}</b:Guid>
    <b:Title>The Oxford handbook of philosophy of political science- Chapter 11</b:Title>
    <b:Year>2023</b:Year>
    <b:Author>
      <b:Author>
        <b:NameList>
          <b:Person>
            <b:Last>Kincaid</b:Last>
            <b:First>H.</b:First>
            <b:Middle>and Bouwel, J. van</b:Middle>
          </b:Person>
        </b:NameList>
      </b:Author>
    </b:Author>
    <b:City> New York,</b:City>
    <b:Publisher>Oxford University Press.</b:Publisher>
    <b:RefOrder>10</b:RefOrder>
  </b:Source>
  <b:Source>
    <b:Tag>Gol12</b:Tag>
    <b:SourceType>JournalArticle</b:SourceType>
    <b:Guid>{4A397A5A-5429-4665-A5DE-529AEB29FFA0}</b:Guid>
    <b:Title> ‘Pragmatism vs interpretivism in qualitative information systems research’</b:Title>
    <b:Year>2012</b:Year>
    <b:Author>
      <b:Author>
        <b:NameList>
          <b:Person>
            <b:Last>Goldkuhl</b:Last>
            <b:First>G</b:First>
          </b:Person>
        </b:NameList>
      </b:Author>
    </b:Author>
    <b:JournalName> European journal of information systems</b:JournalName>
    <b:Pages>135-146</b:Pages>
    <b:Volume>21</b:Volume>
    <b:Issue>2</b:Issue>
    <b:RefOrder>11</b:RefOrder>
  </b:Source>
  <b:Source>
    <b:Tag>Den08</b:Tag>
    <b:SourceType>JournalArticle</b:SourceType>
    <b:Guid>{BB288B6D-8FAB-4797-A614-5E25C3671B16}</b:Guid>
    <b:Author>
      <b:Author>
        <b:NameList>
          <b:Person>
            <b:Last>Denscombe</b:Last>
            <b:First>M</b:First>
          </b:Person>
        </b:NameList>
      </b:Author>
    </b:Author>
    <b:Title>‘Communities of Practice: A Research Paradigm for the Mixed Methods Approach’</b:Title>
    <b:JournalName> Journal of mixed methods research,</b:JournalName>
    <b:Year>2008</b:Year>
    <b:Pages> 270–283</b:Pages>
    <b:Volume>2</b:Volume>
    <b:Issue>3</b:Issue>
    <b:RefOrder>12</b:RefOrder>
  </b:Source>
  <b:Source>
    <b:Tag>Bar20</b:Tag>
    <b:SourceType>Book</b:SourceType>
    <b:Guid>{9E1155EF-F118-4786-8843-110F823D1B99}</b:Guid>
    <b:Author>
      <b:Author>
        <b:NameList>
          <b:Person>
            <b:Last>Baran</b:Last>
            <b:First>M.</b:First>
          </b:Person>
        </b:NameList>
      </b:Author>
    </b:Author>
    <b:Title> Applied social science approaches to mixed methods research.</b:Title>
    <b:Year>2020</b:Year>
    <b:City>Pennsylvania</b:City>
    <b:Publisher>IGI Global</b:Publisher>
    <b:RefOrder>13</b:RefOrder>
  </b:Source>
  <b:Source>
    <b:Tag>Dul08</b:Tag>
    <b:SourceType>Book</b:SourceType>
    <b:Guid>{F81BFDC3-5FD9-41F5-B68F-CEB081BFB350}</b:Guid>
    <b:Author>
      <b:Author>
        <b:NameList>
          <b:Person>
            <b:Last>Dul</b:Last>
            <b:First>J.</b:First>
            <b:Middle>and Hak, Tony</b:Middle>
          </b:Person>
        </b:NameList>
      </b:Author>
    </b:Author>
    <b:Title> Case study methodology in business research</b:Title>
    <b:Year>2008</b:Year>
    <b:City>Oxford</b:City>
    <b:Publisher> Butterworth-Heinemann</b:Publisher>
    <b:RefOrder>14</b:RefOrder>
  </b:Source>
  <b:Source>
    <b:Tag>Bic09</b:Tag>
    <b:SourceType>Book</b:SourceType>
    <b:Guid>{84D09517-495B-44AC-A039-260B117D9517}</b:Guid>
    <b:Author>
      <b:Author>
        <b:NameList>
          <b:Person>
            <b:Last>Bickman</b:Last>
            <b:First>L.</b:First>
            <b:Middle>and Rog, D.J.</b:Middle>
          </b:Person>
        </b:NameList>
      </b:Author>
    </b:Author>
    <b:Title> The SAGE handbook of applied social research methods</b:Title>
    <b:Year>2009</b:Year>
    <b:City>Los Angeles </b:City>
    <b:Publisher>Sage</b:Publisher>
    <b:Edition>2nd</b:Edition>
    <b:RefOrder>15</b:RefOrder>
  </b:Source>
</b:Sources>
</file>

<file path=customXml/itemProps1.xml><?xml version="1.0" encoding="utf-8"?>
<ds:datastoreItem xmlns:ds="http://schemas.openxmlformats.org/officeDocument/2006/customXml" ds:itemID="{6746D260-0AE3-44B8-9E8A-E7A738FFF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2046</Words>
  <Characters>11665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Cooke</dc:creator>
  <cp:keywords/>
  <dc:description/>
  <cp:lastModifiedBy>Belcher,Simon swp3567</cp:lastModifiedBy>
  <cp:revision>2</cp:revision>
  <dcterms:created xsi:type="dcterms:W3CDTF">2023-11-30T22:17:00Z</dcterms:created>
  <dcterms:modified xsi:type="dcterms:W3CDTF">2023-11-30T22:17:00Z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2023-11-19T10:58:48Z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68fb3445-e2eb-4a68-968e-29a1eedc330b</vt:lpwstr>
  </property>
  <property fmtid="{D5CDD505-2E9C-101B-9397-08002B2CF9AE}" pid="8" name="MSIP_Label_66cf8fe5-b7b7-4df7-b38d-1c61ac2f6639_ContentBits">
    <vt:lpwstr>0</vt:lpwstr>
  </property>
</Properties>
</file>