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04B48" w14:textId="77777777" w:rsidR="00903630" w:rsidRDefault="00903630" w:rsidP="00903630">
      <w:pPr>
        <w:jc w:val="center"/>
        <w:rPr>
          <w:b/>
          <w:bCs/>
          <w:sz w:val="32"/>
          <w:szCs w:val="32"/>
          <w:u w:val="single"/>
        </w:rPr>
      </w:pPr>
      <w:r w:rsidRPr="00E713B8">
        <w:rPr>
          <w:b/>
          <w:bCs/>
          <w:sz w:val="32"/>
          <w:szCs w:val="32"/>
          <w:u w:val="single"/>
        </w:rPr>
        <w:t xml:space="preserve">ECAD7003 Reference List </w:t>
      </w:r>
      <w:r>
        <w:rPr>
          <w:b/>
          <w:bCs/>
          <w:sz w:val="32"/>
          <w:szCs w:val="32"/>
          <w:u w:val="single"/>
        </w:rPr>
        <w:t>–</w:t>
      </w:r>
      <w:r w:rsidRPr="00E713B8">
        <w:rPr>
          <w:b/>
          <w:bCs/>
          <w:sz w:val="32"/>
          <w:szCs w:val="32"/>
          <w:u w:val="single"/>
        </w:rPr>
        <w:t xml:space="preserve"> 2306567</w:t>
      </w:r>
    </w:p>
    <w:p w14:paraId="06240E68" w14:textId="77777777" w:rsidR="00903630" w:rsidRDefault="00903630" w:rsidP="00E713B8">
      <w:pPr>
        <w:rPr>
          <w:rFonts w:ascii="Calibri" w:hAnsi="Calibri" w:cs="Calibri"/>
          <w:sz w:val="20"/>
          <w:szCs w:val="20"/>
        </w:rPr>
      </w:pPr>
      <w:r w:rsidRPr="00E713B8">
        <w:rPr>
          <w:rFonts w:ascii="Calibri" w:hAnsi="Calibri" w:cs="Calibri"/>
          <w:sz w:val="20"/>
          <w:szCs w:val="20"/>
        </w:rPr>
        <w:t xml:space="preserve"> </w:t>
      </w:r>
    </w:p>
    <w:p w14:paraId="4BE440C2" w14:textId="455958D9" w:rsidR="00903630" w:rsidRDefault="00903630" w:rsidP="00903630">
      <w:pPr>
        <w:pStyle w:val="Heading1"/>
        <w:shd w:val="clear" w:color="auto" w:fill="FFFFFF"/>
        <w:spacing w:before="0" w:after="0" w:line="240" w:lineRule="auto"/>
        <w:textAlignment w:val="baseline"/>
        <w:rPr>
          <w:rFonts w:ascii="Calibri" w:hAnsi="Calibri" w:cs="Calibri"/>
          <w:color w:val="1F1F1F"/>
          <w:spacing w:val="-5"/>
          <w:sz w:val="22"/>
          <w:szCs w:val="22"/>
        </w:rPr>
      </w:pPr>
      <w:r w:rsidRPr="00E713B8">
        <w:rPr>
          <w:rFonts w:ascii="Calibri" w:hAnsi="Calibri" w:cs="Calibri"/>
          <w:i/>
          <w:iCs/>
          <w:color w:val="1F1F1F"/>
          <w:spacing w:val="-5"/>
          <w:sz w:val="22"/>
          <w:szCs w:val="22"/>
        </w:rPr>
        <w:t xml:space="preserve">*** Development Plan on a page, 2023-2034 </w:t>
      </w:r>
      <w:hyperlink r:id="rId4" w:history="1">
        <w:r w:rsidRPr="00E713B8">
          <w:rPr>
            <w:rStyle w:val="Hyperlink"/>
            <w:rFonts w:ascii="Calibri" w:hAnsi="Calibri" w:cs="Calibri"/>
            <w:spacing w:val="-5"/>
            <w:sz w:val="22"/>
            <w:szCs w:val="22"/>
          </w:rPr>
          <w:t>https://drive.google.com/file/d/1xDUOh-TVOgIhIFRicai7FKymfeKK50Zt/view</w:t>
        </w:r>
      </w:hyperlink>
      <w:r w:rsidRPr="00E713B8">
        <w:rPr>
          <w:rFonts w:ascii="Calibri" w:hAnsi="Calibri" w:cs="Calibri"/>
          <w:color w:val="1F1F1F"/>
          <w:spacing w:val="-5"/>
          <w:sz w:val="22"/>
          <w:szCs w:val="22"/>
        </w:rPr>
        <w:t xml:space="preserve"> [Accessed 26/02/2024] (November 2023)</w:t>
      </w:r>
    </w:p>
    <w:p w14:paraId="490CC6A3" w14:textId="77777777" w:rsidR="00903630" w:rsidRPr="00903630" w:rsidRDefault="00903630" w:rsidP="00903630">
      <w:pPr>
        <w:spacing w:line="240" w:lineRule="auto"/>
      </w:pPr>
    </w:p>
    <w:p w14:paraId="37B97124" w14:textId="2EB97C49" w:rsidR="00903630" w:rsidRDefault="00903630" w:rsidP="00903630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E713B8">
        <w:rPr>
          <w:rFonts w:ascii="Calibri" w:eastAsia="Times New Roman" w:hAnsi="Calibri" w:cs="Calibri"/>
          <w:lang w:eastAsia="en-GB"/>
        </w:rPr>
        <w:t>Bronfenbrenner, U</w:t>
      </w:r>
      <w:r w:rsidRPr="00E713B8">
        <w:rPr>
          <w:rFonts w:ascii="Calibri" w:eastAsia="Times New Roman" w:hAnsi="Calibri" w:cs="Calibri"/>
          <w:lang w:eastAsia="en-GB"/>
        </w:rPr>
        <w:t xml:space="preserve">. </w:t>
      </w:r>
      <w:r w:rsidRPr="00E713B8">
        <w:rPr>
          <w:rFonts w:ascii="Calibri" w:eastAsia="Times New Roman" w:hAnsi="Calibri" w:cs="Calibri"/>
          <w:i/>
          <w:iCs/>
          <w:lang w:eastAsia="en-GB"/>
        </w:rPr>
        <w:t>The Ecology of Human Development: Experiments by Nature and Design</w:t>
      </w:r>
      <w:r w:rsidRPr="00E713B8">
        <w:rPr>
          <w:rFonts w:ascii="Calibri" w:eastAsia="Times New Roman" w:hAnsi="Calibri" w:cs="Calibri"/>
          <w:lang w:eastAsia="en-GB"/>
        </w:rPr>
        <w:t xml:space="preserve">. Harvard University Press. </w:t>
      </w:r>
      <w:hyperlink r:id="rId5" w:history="1">
        <w:r w:rsidRPr="00E713B8">
          <w:rPr>
            <w:rStyle w:val="Hyperlink"/>
            <w:rFonts w:ascii="Calibri" w:eastAsia="Times New Roman" w:hAnsi="Calibri" w:cs="Calibri"/>
            <w:lang w:eastAsia="en-GB"/>
          </w:rPr>
          <w:t>https://doi.org/10.2307/j.ctv26071r6</w:t>
        </w:r>
      </w:hyperlink>
      <w:r w:rsidRPr="00E713B8">
        <w:rPr>
          <w:rFonts w:ascii="Calibri" w:eastAsia="Times New Roman" w:hAnsi="Calibri" w:cs="Calibri"/>
          <w:lang w:eastAsia="en-GB"/>
        </w:rPr>
        <w:t xml:space="preserve"> </w:t>
      </w:r>
      <w:r w:rsidRPr="00E713B8">
        <w:rPr>
          <w:rFonts w:ascii="Calibri" w:eastAsia="Times New Roman" w:hAnsi="Calibri" w:cs="Calibri"/>
          <w:lang w:eastAsia="en-GB"/>
        </w:rPr>
        <w:t>(1979)</w:t>
      </w:r>
    </w:p>
    <w:p w14:paraId="1AA50A3D" w14:textId="77777777" w:rsidR="00903630" w:rsidRPr="00E713B8" w:rsidRDefault="00903630" w:rsidP="00903630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1B08EAB4" w14:textId="4020CCB0" w:rsidR="00903630" w:rsidRPr="00903630" w:rsidRDefault="00903630" w:rsidP="00903630">
      <w:pPr>
        <w:spacing w:line="240" w:lineRule="auto"/>
        <w:rPr>
          <w:rFonts w:ascii="Calibri" w:hAnsi="Calibri" w:cs="Calibri"/>
        </w:rPr>
      </w:pPr>
      <w:r w:rsidRPr="00903630">
        <w:rPr>
          <w:rFonts w:ascii="Calibri" w:hAnsi="Calibri" w:cs="Calibri"/>
        </w:rPr>
        <w:t xml:space="preserve">Donaldson, Graham. </w:t>
      </w:r>
      <w:r w:rsidRPr="00903630">
        <w:rPr>
          <w:rFonts w:ascii="Calibri" w:hAnsi="Calibri" w:cs="Calibri"/>
          <w:i/>
          <w:iCs/>
        </w:rPr>
        <w:t>Successful Futures</w:t>
      </w:r>
      <w:r w:rsidRPr="00903630">
        <w:rPr>
          <w:rFonts w:ascii="Calibri" w:hAnsi="Calibri" w:cs="Calibri"/>
          <w:i/>
          <w:iCs/>
        </w:rPr>
        <w:t xml:space="preserve">: </w:t>
      </w:r>
      <w:r w:rsidRPr="00903630">
        <w:rPr>
          <w:rFonts w:ascii="Calibri" w:hAnsi="Calibri" w:cs="Calibri"/>
          <w:i/>
          <w:iCs/>
        </w:rPr>
        <w:t xml:space="preserve"> Independent Review of Curriculum and Assessment Arrangements in Wales</w:t>
      </w:r>
      <w:r w:rsidRPr="00903630">
        <w:rPr>
          <w:rFonts w:ascii="Calibri" w:hAnsi="Calibri" w:cs="Calibri"/>
        </w:rPr>
        <w:t xml:space="preserve"> </w:t>
      </w:r>
      <w:hyperlink r:id="rId6" w:history="1">
        <w:r w:rsidRPr="00903630">
          <w:rPr>
            <w:rStyle w:val="Hyperlink"/>
            <w:rFonts w:ascii="Calibri" w:hAnsi="Calibri" w:cs="Calibri"/>
          </w:rPr>
          <w:t>https://www.nasuwt.org.uk/static/uploaded/ad5b4d73-76eb-462a-8ba00412eb6e572a.pdf</w:t>
        </w:r>
      </w:hyperlink>
      <w:r w:rsidRPr="00903630">
        <w:rPr>
          <w:rFonts w:ascii="Calibri" w:hAnsi="Calibri" w:cs="Calibri"/>
        </w:rPr>
        <w:t xml:space="preserve"> [Accessed 03/03/2024] (February 2015)</w:t>
      </w:r>
    </w:p>
    <w:p w14:paraId="47CBE0A0" w14:textId="77777777" w:rsidR="00903630" w:rsidRPr="00E713B8" w:rsidRDefault="00903630" w:rsidP="00903630">
      <w:pPr>
        <w:spacing w:line="240" w:lineRule="auto"/>
        <w:rPr>
          <w:rFonts w:ascii="Calibri" w:hAnsi="Calibri" w:cs="Calibri"/>
        </w:rPr>
      </w:pPr>
      <w:r w:rsidRPr="00E713B8">
        <w:rPr>
          <w:rFonts w:ascii="Calibri" w:hAnsi="Calibri" w:cs="Calibri"/>
        </w:rPr>
        <w:t xml:space="preserve">Donaldson, HWB. </w:t>
      </w:r>
      <w:r w:rsidRPr="00E713B8">
        <w:rPr>
          <w:rFonts w:ascii="Calibri" w:hAnsi="Calibri" w:cs="Calibri"/>
          <w:i/>
          <w:iCs/>
        </w:rPr>
        <w:t>Pedagogy</w:t>
      </w:r>
      <w:r w:rsidRPr="00E713B8">
        <w:rPr>
          <w:rFonts w:ascii="Calibri" w:hAnsi="Calibri" w:cs="Calibri"/>
        </w:rPr>
        <w:t xml:space="preserve">, (30 January 2023) </w:t>
      </w:r>
      <w:hyperlink r:id="rId7" w:history="1">
        <w:r w:rsidRPr="00E713B8">
          <w:rPr>
            <w:rStyle w:val="Hyperlink"/>
            <w:rFonts w:ascii="Calibri" w:hAnsi="Calibri" w:cs="Calibri"/>
          </w:rPr>
          <w:t>https://equaleducationpartners.com/blog/curriculum-for-wales-the-four-purposes/</w:t>
        </w:r>
      </w:hyperlink>
      <w:r w:rsidRPr="00E713B8">
        <w:rPr>
          <w:rFonts w:ascii="Calibri" w:hAnsi="Calibri" w:cs="Calibri"/>
        </w:rPr>
        <w:t xml:space="preserve"> [Accessed 03/03/2024]</w:t>
      </w:r>
    </w:p>
    <w:p w14:paraId="74D57FB0" w14:textId="77777777" w:rsidR="00903630" w:rsidRPr="00E713B8" w:rsidRDefault="00903630" w:rsidP="00903630">
      <w:pPr>
        <w:spacing w:line="240" w:lineRule="auto"/>
        <w:rPr>
          <w:rFonts w:ascii="Calibri" w:hAnsi="Calibri" w:cs="Calibri"/>
        </w:rPr>
      </w:pPr>
      <w:r w:rsidRPr="00E713B8">
        <w:rPr>
          <w:rFonts w:ascii="Calibri" w:hAnsi="Calibri" w:cs="Calibri"/>
        </w:rPr>
        <w:t>Equal Education Partners</w:t>
      </w:r>
      <w:r w:rsidRPr="00E713B8">
        <w:rPr>
          <w:rFonts w:ascii="Calibri" w:hAnsi="Calibri" w:cs="Calibri"/>
          <w:i/>
          <w:iCs/>
        </w:rPr>
        <w:t>, Curriculum For Wales: The Four Purposes.</w:t>
      </w:r>
      <w:r w:rsidRPr="00E713B8">
        <w:rPr>
          <w:rFonts w:ascii="Calibri" w:hAnsi="Calibri" w:cs="Calibri"/>
        </w:rPr>
        <w:t xml:space="preserve"> (03/02/23) </w:t>
      </w:r>
      <w:hyperlink r:id="rId8" w:history="1">
        <w:r w:rsidRPr="00E713B8">
          <w:rPr>
            <w:rStyle w:val="Hyperlink"/>
            <w:rFonts w:ascii="Calibri" w:hAnsi="Calibri" w:cs="Calibri"/>
            <w:u w:val="none"/>
          </w:rPr>
          <w:t>https://equaleducationpartners.com/blog/curriculum-for-wales-the-four-purposes/</w:t>
        </w:r>
      </w:hyperlink>
      <w:r w:rsidRPr="00E713B8">
        <w:rPr>
          <w:rFonts w:ascii="Calibri" w:hAnsi="Calibri" w:cs="Calibri"/>
        </w:rPr>
        <w:t xml:space="preserve"> [Accessed 03/03/2024]</w:t>
      </w:r>
    </w:p>
    <w:p w14:paraId="3D908889" w14:textId="77777777" w:rsidR="00903630" w:rsidRPr="00E713B8" w:rsidRDefault="00903630" w:rsidP="00903630">
      <w:pPr>
        <w:spacing w:line="240" w:lineRule="auto"/>
        <w:rPr>
          <w:rFonts w:ascii="Calibri" w:hAnsi="Calibri" w:cs="Calibri"/>
        </w:rPr>
      </w:pPr>
      <w:r w:rsidRPr="00E713B8">
        <w:rPr>
          <w:rFonts w:ascii="Calibri" w:hAnsi="Calibri" w:cs="Calibri"/>
        </w:rPr>
        <w:t xml:space="preserve">Jones, Lowri, ESTYN, </w:t>
      </w:r>
      <w:r w:rsidRPr="00E713B8">
        <w:rPr>
          <w:rFonts w:ascii="Calibri" w:hAnsi="Calibri" w:cs="Calibri"/>
          <w:i/>
          <w:iCs/>
        </w:rPr>
        <w:t>A Report on *** Comprehensive School, &lt;</w:t>
      </w:r>
      <w:hyperlink r:id="rId9" w:history="1">
        <w:r w:rsidRPr="00E713B8">
          <w:rPr>
            <w:rStyle w:val="Hyperlink"/>
            <w:rFonts w:ascii="Calibri" w:hAnsi="Calibri" w:cs="Calibri"/>
            <w:u w:val="none"/>
          </w:rPr>
          <w:t>https://www.estyn.gov.wales/system/files/2020-08/D%25C5%25B5r%2520y%2520Felin%2520Comprehensive%2520School.pdf</w:t>
        </w:r>
      </w:hyperlink>
      <w:r w:rsidRPr="00E713B8">
        <w:rPr>
          <w:rFonts w:ascii="Calibri" w:hAnsi="Calibri" w:cs="Calibri"/>
          <w:i/>
          <w:iCs/>
        </w:rPr>
        <w:t xml:space="preserve"> &gt; </w:t>
      </w:r>
      <w:r w:rsidRPr="00E713B8">
        <w:rPr>
          <w:rFonts w:ascii="Calibri" w:hAnsi="Calibri" w:cs="Calibri"/>
        </w:rPr>
        <w:t>[26/02/2024], (2017)</w:t>
      </w:r>
    </w:p>
    <w:sectPr w:rsidR="00903630" w:rsidRPr="00E713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3B8"/>
    <w:rsid w:val="001A1CE1"/>
    <w:rsid w:val="00214CB5"/>
    <w:rsid w:val="00903630"/>
    <w:rsid w:val="00B33DA2"/>
    <w:rsid w:val="00E7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0D19C"/>
  <w15:chartTrackingRefBased/>
  <w15:docId w15:val="{0106AF08-92D7-4DDC-9034-46BA6CFF8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1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1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1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1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1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1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1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1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1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1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1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1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1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1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1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1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1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13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1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1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13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1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1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1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1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1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1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1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13B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713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13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4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5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qualeducationpartners.com/blog/curriculum-for-wales-the-four-purpose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qualeducationpartners.com/blog/curriculum-for-wales-the-four-purpos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asuwt.org.uk/static/uploaded/ad5b4d73-76eb-462a-8ba00412eb6e572a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i.org/10.2307/j.ctv26071r6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drive.google.com/file/d/1xDUOh-TVOgIhIFRicai7FKymfeKK50Zt/view" TargetMode="External"/><Relationship Id="rId9" Type="http://schemas.openxmlformats.org/officeDocument/2006/relationships/hyperlink" Target="https://www.estyn.gov.wales/system/files/2020-08/D%25C5%25B5r%2520y%2520Felin%2520Comprehensive%2520Schoo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Turnbull</dc:creator>
  <cp:keywords/>
  <dc:description/>
  <cp:lastModifiedBy>Jacob Turnbull</cp:lastModifiedBy>
  <cp:revision>1</cp:revision>
  <dcterms:created xsi:type="dcterms:W3CDTF">2024-03-03T16:32:00Z</dcterms:created>
  <dcterms:modified xsi:type="dcterms:W3CDTF">2024-03-03T17:00:00Z</dcterms:modified>
</cp:coreProperties>
</file>