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541235"/>
        <w:docPartObj>
          <w:docPartGallery w:val="Cover Pages"/>
          <w:docPartUnique/>
        </w:docPartObj>
      </w:sdtPr>
      <w:sdtContent>
        <w:p w14:paraId="2E516078" w14:textId="77777777" w:rsidR="00F84B6B" w:rsidRDefault="00F84B6B"/>
        <w:p w14:paraId="7DA677D4" w14:textId="77777777" w:rsidR="00F84B6B" w:rsidRDefault="00F84B6B" w:rsidP="00F84B6B"/>
        <w:p w14:paraId="7249F841" w14:textId="77777777" w:rsidR="00F84B6B" w:rsidRPr="00F84B6B" w:rsidRDefault="00F84B6B" w:rsidP="00F84B6B">
          <w:pPr>
            <w:spacing w:line="480" w:lineRule="auto"/>
            <w:jc w:val="center"/>
            <w:rPr>
              <w:rFonts w:ascii="Times New Roman" w:hAnsi="Times New Roman" w:cs="Times New Roman"/>
            </w:rPr>
          </w:pPr>
          <w:r w:rsidRPr="00F84B6B">
            <w:t>    </w:t>
          </w:r>
          <w:r w:rsidRPr="00F84B6B">
            <w:rPr>
              <w:b/>
              <w:bCs/>
            </w:rPr>
            <w:t>  </w:t>
          </w:r>
          <w:r w:rsidRPr="00F84B6B">
            <w:rPr>
              <w:rFonts w:ascii="Times New Roman" w:hAnsi="Times New Roman" w:cs="Times New Roman"/>
              <w:u w:val="single"/>
            </w:rPr>
            <w:t>AI ACKNOWLEDGEMENT STATEMENT:</w:t>
          </w:r>
          <w:r w:rsidRPr="00F84B6B">
            <w:rPr>
              <w:rFonts w:ascii="Times New Roman" w:hAnsi="Times New Roman" w:cs="Times New Roman"/>
            </w:rPr>
            <w:t> </w:t>
          </w:r>
        </w:p>
        <w:p w14:paraId="1AC5BEE4" w14:textId="77777777" w:rsidR="00F84B6B" w:rsidRPr="00F84B6B" w:rsidRDefault="00F84B6B" w:rsidP="00F84B6B">
          <w:pPr>
            <w:spacing w:line="480" w:lineRule="auto"/>
            <w:jc w:val="center"/>
            <w:rPr>
              <w:rFonts w:ascii="Times New Roman" w:hAnsi="Times New Roman" w:cs="Times New Roman"/>
            </w:rPr>
          </w:pPr>
          <w:r w:rsidRPr="00F84B6B">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49E47AD" w14:textId="77777777" w:rsidR="00F84B6B" w:rsidRDefault="00F84B6B" w:rsidP="00F84B6B">
          <w:pPr>
            <w:jc w:val="center"/>
          </w:pPr>
        </w:p>
        <w:p w14:paraId="0AD1A3B7" w14:textId="764FF606" w:rsidR="00F84B6B" w:rsidRPr="00F84B6B" w:rsidRDefault="00F84B6B" w:rsidP="00F84B6B">
          <w:r w:rsidRPr="00F84B6B">
            <w:br w:type="page"/>
          </w:r>
          <w:r w:rsidRPr="00F84B6B">
            <w:lastRenderedPageBreak/>
            <w:t>    </w:t>
          </w:r>
          <w:r w:rsidRPr="00F84B6B">
            <w:rPr>
              <w:b/>
              <w:bCs/>
            </w:rPr>
            <w:t>  </w:t>
          </w:r>
        </w:p>
        <w:p w14:paraId="1AB33500" w14:textId="2782510A" w:rsidR="00F84B6B" w:rsidRDefault="00F84B6B"/>
        <w:p w14:paraId="211295C6" w14:textId="77777777" w:rsidR="00F84B6B" w:rsidRDefault="00F84B6B"/>
        <w:p w14:paraId="207A6D34" w14:textId="13BC1E56" w:rsidR="00F84B6B" w:rsidRDefault="00F84B6B"/>
        <w:p w14:paraId="7CC25FDD" w14:textId="61088F9D" w:rsidR="00EA5E88" w:rsidRDefault="00EA5E88">
          <w:r>
            <w:rPr>
              <w:noProof/>
            </w:rPr>
            <mc:AlternateContent>
              <mc:Choice Requires="wpg">
                <w:drawing>
                  <wp:anchor distT="0" distB="0" distL="114300" distR="114300" simplePos="0" relativeHeight="251659264" behindDoc="1" locked="0" layoutInCell="1" allowOverlap="1" wp14:anchorId="47E48CF5" wp14:editId="59CE08E5">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C378E1D" w14:textId="6E0ACE4C" w:rsidR="00EA5E88" w:rsidRDefault="00DC6718">
                                      <w:pPr>
                                        <w:pStyle w:val="NoSpacing"/>
                                        <w:spacing w:before="120"/>
                                        <w:jc w:val="center"/>
                                        <w:rPr>
                                          <w:color w:val="FFFFFF" w:themeColor="background1"/>
                                        </w:rPr>
                                      </w:pPr>
                                      <w:r>
                                        <w:rPr>
                                          <w:color w:val="FFFFFF" w:themeColor="background1"/>
                                        </w:rPr>
                                        <w:t xml:space="preserve">     </w:t>
                                      </w:r>
                                    </w:p>
                                  </w:sdtContent>
                                </w:sdt>
                                <w:p w14:paraId="2A53D09E" w14:textId="059BE762" w:rsidR="00EA5E88"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A5E88">
                                        <w:rPr>
                                          <w:caps/>
                                          <w:color w:val="FFFFFF" w:themeColor="background1"/>
                                        </w:rPr>
                                        <w:t xml:space="preserve">     </w:t>
                                      </w:r>
                                    </w:sdtContent>
                                  </w:sdt>
                                  <w:r w:rsidR="00EA5E88">
                                    <w:rPr>
                                      <w:color w:val="FFFFFF" w:themeColor="background1"/>
                                    </w:rPr>
                                    <w:t>  </w:t>
                                  </w:r>
                                  <w:sdt>
                                    <w:sdtPr>
                                      <w:rPr>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EA5E88" w:rsidRPr="00DC6718">
                                        <w:rPr>
                                          <w:color w:val="FFFFFF" w:themeColor="background1"/>
                                          <w:sz w:val="24"/>
                                          <w:szCs w:val="24"/>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702018" w14:textId="17C8067D" w:rsidR="00EA5E88" w:rsidRPr="00DC6718" w:rsidRDefault="00EA5E88">
                                      <w:pPr>
                                        <w:pStyle w:val="NoSpacing"/>
                                        <w:jc w:val="center"/>
                                        <w:rPr>
                                          <w:rFonts w:ascii="Times New Roman" w:eastAsiaTheme="majorEastAsia" w:hAnsi="Times New Roman" w:cs="Times New Roman"/>
                                          <w:caps/>
                                          <w:sz w:val="72"/>
                                          <w:szCs w:val="72"/>
                                        </w:rPr>
                                      </w:pPr>
                                      <w:r w:rsidRPr="00DC6718">
                                        <w:rPr>
                                          <w:rFonts w:ascii="Times New Roman" w:eastAsiaTheme="majorEastAsia" w:hAnsi="Times New Roman" w:cs="Times New Roman"/>
                                          <w:caps/>
                                          <w:sz w:val="72"/>
                                          <w:szCs w:val="72"/>
                                        </w:rPr>
                                        <w:t>Dementia CARE AND PROVISION FOR THE ELDERLY IN WALES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E48CF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" fillcolor="#45b0e1 [1940]"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" fillcolor="#45b0e1 [1940]" stroked="f" strokeweight="1.5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C378E1D" w14:textId="6E0ACE4C" w:rsidR="00EA5E88" w:rsidRDefault="00DC6718">
                                <w:pPr>
                                  <w:pStyle w:val="NoSpacing"/>
                                  <w:spacing w:before="120"/>
                                  <w:jc w:val="center"/>
                                  <w:rPr>
                                    <w:color w:val="FFFFFF" w:themeColor="background1"/>
                                  </w:rPr>
                                </w:pPr>
                                <w:r>
                                  <w:rPr>
                                    <w:color w:val="FFFFFF" w:themeColor="background1"/>
                                  </w:rPr>
                                  <w:t xml:space="preserve">     </w:t>
                                </w:r>
                              </w:p>
                            </w:sdtContent>
                          </w:sdt>
                          <w:p w14:paraId="2A53D09E" w14:textId="059BE762" w:rsidR="00EA5E88"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A5E88">
                                  <w:rPr>
                                    <w:caps/>
                                    <w:color w:val="FFFFFF" w:themeColor="background1"/>
                                  </w:rPr>
                                  <w:t xml:space="preserve">     </w:t>
                                </w:r>
                              </w:sdtContent>
                            </w:sdt>
                            <w:r w:rsidR="00EA5E88">
                              <w:rPr>
                                <w:color w:val="FFFFFF" w:themeColor="background1"/>
                              </w:rPr>
                              <w:t>  </w:t>
                            </w:r>
                            <w:sdt>
                              <w:sdtPr>
                                <w:rPr>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EA5E88" w:rsidRPr="00DC6718">
                                  <w:rPr>
                                    <w:color w:val="FFFFFF" w:themeColor="background1"/>
                                    <w:sz w:val="24"/>
                                    <w:szCs w:val="24"/>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702018" w14:textId="17C8067D" w:rsidR="00EA5E88" w:rsidRPr="00DC6718" w:rsidRDefault="00EA5E88">
                                <w:pPr>
                                  <w:pStyle w:val="NoSpacing"/>
                                  <w:jc w:val="center"/>
                                  <w:rPr>
                                    <w:rFonts w:ascii="Times New Roman" w:eastAsiaTheme="majorEastAsia" w:hAnsi="Times New Roman" w:cs="Times New Roman"/>
                                    <w:caps/>
                                    <w:sz w:val="72"/>
                                    <w:szCs w:val="72"/>
                                  </w:rPr>
                                </w:pPr>
                                <w:r w:rsidRPr="00DC6718">
                                  <w:rPr>
                                    <w:rFonts w:ascii="Times New Roman" w:eastAsiaTheme="majorEastAsia" w:hAnsi="Times New Roman" w:cs="Times New Roman"/>
                                    <w:caps/>
                                    <w:sz w:val="72"/>
                                    <w:szCs w:val="72"/>
                                  </w:rPr>
                                  <w:t>Dementia CARE AND PROVISION FOR THE ELDERLY IN WALES</w:t>
                                </w:r>
                              </w:p>
                            </w:sdtContent>
                          </w:sdt>
                        </w:txbxContent>
                      </v:textbox>
                    </v:shape>
                    <w10:wrap anchorx="page" anchory="page"/>
                  </v:group>
                </w:pict>
              </mc:Fallback>
            </mc:AlternateContent>
          </w:r>
        </w:p>
        <w:p w14:paraId="065CDF32" w14:textId="603B3DEB" w:rsidR="00EA5E88" w:rsidRDefault="00EA5E88">
          <w:r>
            <w:br w:type="page"/>
          </w:r>
        </w:p>
      </w:sdtContent>
    </w:sdt>
    <w:p w14:paraId="3C5FF0BC" w14:textId="48202DE3" w:rsidR="00EA5E88" w:rsidRDefault="004E575C">
      <w:r>
        <w:rPr>
          <w:noProof/>
        </w:rPr>
        <w:lastRenderedPageBreak/>
        <w:drawing>
          <wp:anchor distT="0" distB="0" distL="114300" distR="114300" simplePos="0" relativeHeight="251667456" behindDoc="0" locked="0" layoutInCell="1" allowOverlap="1" wp14:anchorId="52E60F62" wp14:editId="70FF374E">
            <wp:simplePos x="0" y="0"/>
            <wp:positionH relativeFrom="column">
              <wp:posOffset>-304800</wp:posOffset>
            </wp:positionH>
            <wp:positionV relativeFrom="paragraph">
              <wp:posOffset>38100</wp:posOffset>
            </wp:positionV>
            <wp:extent cx="1632585" cy="913765"/>
            <wp:effectExtent l="0" t="0" r="5715" b="635"/>
            <wp:wrapSquare wrapText="bothSides"/>
            <wp:docPr id="1916564698" name="Picture 3" descr="Is Dementia Hereditary? What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Dementia Hereditary? What To Kn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32585" cy="913765"/>
                    </a:xfrm>
                    <a:prstGeom prst="rect">
                      <a:avLst/>
                    </a:prstGeom>
                    <a:ln>
                      <a:noFill/>
                    </a:ln>
                    <a:effectLst>
                      <a:softEdge rad="112500"/>
                    </a:effectLst>
                  </pic:spPr>
                </pic:pic>
              </a:graphicData>
            </a:graphic>
          </wp:anchor>
        </w:drawing>
      </w:r>
    </w:p>
    <w:p w14:paraId="192A925F" w14:textId="158D4AF0" w:rsidR="004C4AD0" w:rsidRDefault="00B04ABC">
      <w:pPr>
        <w:rPr>
          <w:rFonts w:ascii="Calibri" w:hAnsi="Calibri" w:cs="Calibri"/>
          <w:b/>
          <w:bCs/>
        </w:rPr>
      </w:pPr>
      <w:r>
        <w:rPr>
          <w:noProof/>
        </w:rPr>
        <mc:AlternateContent>
          <mc:Choice Requires="wps">
            <w:drawing>
              <wp:anchor distT="0" distB="0" distL="114300" distR="114300" simplePos="0" relativeHeight="251664384" behindDoc="0" locked="0" layoutInCell="1" allowOverlap="1" wp14:anchorId="24584DFA" wp14:editId="4F79A5D6">
                <wp:simplePos x="0" y="0"/>
                <wp:positionH relativeFrom="column">
                  <wp:posOffset>3566160</wp:posOffset>
                </wp:positionH>
                <wp:positionV relativeFrom="paragraph">
                  <wp:posOffset>178435</wp:posOffset>
                </wp:positionV>
                <wp:extent cx="3299460" cy="1912620"/>
                <wp:effectExtent l="0" t="0" r="15240" b="11430"/>
                <wp:wrapNone/>
                <wp:docPr id="1537240353" name="Text Box 4"/>
                <wp:cNvGraphicFramePr/>
                <a:graphic xmlns:a="http://schemas.openxmlformats.org/drawingml/2006/main">
                  <a:graphicData uri="http://schemas.microsoft.com/office/word/2010/wordprocessingShape">
                    <wps:wsp>
                      <wps:cNvSpPr txBox="1"/>
                      <wps:spPr>
                        <a:xfrm>
                          <a:off x="0" y="0"/>
                          <a:ext cx="3299460" cy="1912620"/>
                        </a:xfrm>
                        <a:prstGeom prst="rect">
                          <a:avLst/>
                        </a:prstGeom>
                        <a:solidFill>
                          <a:schemeClr val="lt1"/>
                        </a:solidFill>
                        <a:ln w="6350">
                          <a:solidFill>
                            <a:prstClr val="black"/>
                          </a:solidFill>
                        </a:ln>
                      </wps:spPr>
                      <wps:txbx>
                        <w:txbxContent>
                          <w:p w14:paraId="628C025F" w14:textId="06AB2814" w:rsidR="00D14651" w:rsidRPr="00DC6718" w:rsidRDefault="00D14651">
                            <w:pPr>
                              <w:rPr>
                                <w:rFonts w:ascii="Times New Roman" w:hAnsi="Times New Roman" w:cs="Times New Roman"/>
                                <w:b/>
                                <w:bCs/>
                              </w:rPr>
                            </w:pPr>
                            <w:r w:rsidRPr="00DC6718">
                              <w:rPr>
                                <w:rFonts w:ascii="Times New Roman" w:hAnsi="Times New Roman" w:cs="Times New Roman"/>
                                <w:b/>
                                <w:bCs/>
                              </w:rPr>
                              <w:t>Common types of Dementia:</w:t>
                            </w:r>
                          </w:p>
                          <w:p w14:paraId="283715CE" w14:textId="1B1D1BDC" w:rsidR="00D14651" w:rsidRPr="00DC6718" w:rsidRDefault="00D14651" w:rsidP="00D14651">
                            <w:pPr>
                              <w:pStyle w:val="ListParagraph"/>
                              <w:numPr>
                                <w:ilvl w:val="0"/>
                                <w:numId w:val="3"/>
                              </w:numPr>
                              <w:rPr>
                                <w:rFonts w:ascii="Times New Roman" w:hAnsi="Times New Roman" w:cs="Times New Roman"/>
                                <w:b/>
                                <w:bCs/>
                              </w:rPr>
                            </w:pPr>
                            <w:r w:rsidRPr="00DC6718">
                              <w:rPr>
                                <w:rFonts w:ascii="Times New Roman" w:hAnsi="Times New Roman" w:cs="Times New Roman"/>
                              </w:rPr>
                              <w:t>Alzheimer’s Disease.</w:t>
                            </w:r>
                          </w:p>
                          <w:p w14:paraId="1ED1BDEF"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Parkinson’s Disease with Dementia.</w:t>
                            </w:r>
                          </w:p>
                          <w:p w14:paraId="3531F851"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Vascular Dementia.</w:t>
                            </w:r>
                          </w:p>
                          <w:p w14:paraId="59CD7CFC"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Lewy Bodies.</w:t>
                            </w:r>
                          </w:p>
                          <w:p w14:paraId="2E71FF29"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 xml:space="preserve">Fronto-temporal Dementia (PICKS). </w:t>
                            </w:r>
                          </w:p>
                          <w:p w14:paraId="4C33CEA2" w14:textId="6AC76D82" w:rsidR="00D14651" w:rsidRPr="00DC6718" w:rsidRDefault="00D14651" w:rsidP="00D14651">
                            <w:pPr>
                              <w:rPr>
                                <w:rFonts w:ascii="Times New Roman" w:hAnsi="Times New Roman" w:cs="Times New Roman"/>
                              </w:rPr>
                            </w:pPr>
                            <w:r w:rsidRPr="00DC6718">
                              <w:rPr>
                                <w:rFonts w:ascii="Times New Roman" w:hAnsi="Times New Roman" w:cs="Times New Roman"/>
                              </w:rPr>
                              <w:t xml:space="preserve">(Akhtar et al., 2024). </w:t>
                            </w:r>
                          </w:p>
                          <w:p w14:paraId="26F0E547" w14:textId="7B0CA063" w:rsidR="00D14651" w:rsidRPr="00D14651" w:rsidRDefault="00D14651" w:rsidP="00D14651">
                            <w:pPr>
                              <w:rPr>
                                <w:rFonts w:ascii="Calibri" w:hAnsi="Calibri" w:cs="Calibri"/>
                              </w:rPr>
                            </w:pPr>
                            <w:r w:rsidRPr="00D14651">
                              <w:rPr>
                                <w:rFonts w:ascii="Calibri" w:hAnsi="Calibri" w:cs="Calibr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584DFA" id="Text Box 4" o:spid="_x0000_s1030" type="#_x0000_t202" style="position:absolute;margin-left:280.8pt;margin-top:14.05pt;width:259.8pt;height:150.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" fillcolor="white [3201]" strokeweight=".5pt">
                <v:textbox>
                  <w:txbxContent>
                    <w:p w14:paraId="628C025F" w14:textId="06AB2814" w:rsidR="00D14651" w:rsidRPr="00DC6718" w:rsidRDefault="00D14651">
                      <w:pPr>
                        <w:rPr>
                          <w:rFonts w:ascii="Times New Roman" w:hAnsi="Times New Roman" w:cs="Times New Roman"/>
                          <w:b/>
                          <w:bCs/>
                        </w:rPr>
                      </w:pPr>
                      <w:r w:rsidRPr="00DC6718">
                        <w:rPr>
                          <w:rFonts w:ascii="Times New Roman" w:hAnsi="Times New Roman" w:cs="Times New Roman"/>
                          <w:b/>
                          <w:bCs/>
                        </w:rPr>
                        <w:t>Common types of Dementia:</w:t>
                      </w:r>
                    </w:p>
                    <w:p w14:paraId="283715CE" w14:textId="1B1D1BDC" w:rsidR="00D14651" w:rsidRPr="00DC6718" w:rsidRDefault="00D14651" w:rsidP="00D14651">
                      <w:pPr>
                        <w:pStyle w:val="ListParagraph"/>
                        <w:numPr>
                          <w:ilvl w:val="0"/>
                          <w:numId w:val="3"/>
                        </w:numPr>
                        <w:rPr>
                          <w:rFonts w:ascii="Times New Roman" w:hAnsi="Times New Roman" w:cs="Times New Roman"/>
                          <w:b/>
                          <w:bCs/>
                        </w:rPr>
                      </w:pPr>
                      <w:r w:rsidRPr="00DC6718">
                        <w:rPr>
                          <w:rFonts w:ascii="Times New Roman" w:hAnsi="Times New Roman" w:cs="Times New Roman"/>
                        </w:rPr>
                        <w:t>Alzheimer’s Disease.</w:t>
                      </w:r>
                    </w:p>
                    <w:p w14:paraId="1ED1BDEF"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Parkinson’s Disease with Dementia.</w:t>
                      </w:r>
                    </w:p>
                    <w:p w14:paraId="3531F851"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Vascular Dementia.</w:t>
                      </w:r>
                    </w:p>
                    <w:p w14:paraId="59CD7CFC"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Lewy Bodies.</w:t>
                      </w:r>
                    </w:p>
                    <w:p w14:paraId="2E71FF29" w14:textId="77777777" w:rsidR="00D14651" w:rsidRPr="00DC6718" w:rsidRDefault="00D14651" w:rsidP="00D14651">
                      <w:pPr>
                        <w:pStyle w:val="ListParagraph"/>
                        <w:numPr>
                          <w:ilvl w:val="0"/>
                          <w:numId w:val="3"/>
                        </w:numPr>
                        <w:rPr>
                          <w:rFonts w:ascii="Times New Roman" w:hAnsi="Times New Roman" w:cs="Times New Roman"/>
                        </w:rPr>
                      </w:pPr>
                      <w:r w:rsidRPr="00DC6718">
                        <w:rPr>
                          <w:rFonts w:ascii="Times New Roman" w:hAnsi="Times New Roman" w:cs="Times New Roman"/>
                        </w:rPr>
                        <w:t xml:space="preserve">Fronto-temporal Dementia (PICKS). </w:t>
                      </w:r>
                    </w:p>
                    <w:p w14:paraId="4C33CEA2" w14:textId="6AC76D82" w:rsidR="00D14651" w:rsidRPr="00DC6718" w:rsidRDefault="00D14651" w:rsidP="00D14651">
                      <w:pPr>
                        <w:rPr>
                          <w:rFonts w:ascii="Times New Roman" w:hAnsi="Times New Roman" w:cs="Times New Roman"/>
                        </w:rPr>
                      </w:pPr>
                      <w:r w:rsidRPr="00DC6718">
                        <w:rPr>
                          <w:rFonts w:ascii="Times New Roman" w:hAnsi="Times New Roman" w:cs="Times New Roman"/>
                        </w:rPr>
                        <w:t xml:space="preserve">(Akhtar et al., 2024). </w:t>
                      </w:r>
                    </w:p>
                    <w:p w14:paraId="26F0E547" w14:textId="7B0CA063" w:rsidR="00D14651" w:rsidRPr="00D14651" w:rsidRDefault="00D14651" w:rsidP="00D14651">
                      <w:pPr>
                        <w:rPr>
                          <w:rFonts w:ascii="Calibri" w:hAnsi="Calibri" w:cs="Calibri"/>
                        </w:rPr>
                      </w:pPr>
                      <w:r w:rsidRPr="00D14651">
                        <w:rPr>
                          <w:rFonts w:ascii="Calibri" w:hAnsi="Calibri" w:cs="Calibri"/>
                        </w:rPr>
                        <w:t xml:space="preserve"> </w:t>
                      </w:r>
                    </w:p>
                  </w:txbxContent>
                </v:textbox>
              </v:shape>
            </w:pict>
          </mc:Fallback>
        </mc:AlternateContent>
      </w:r>
    </w:p>
    <w:p w14:paraId="242F413A" w14:textId="229E57B0" w:rsidR="00142BF3" w:rsidRPr="00DC6718" w:rsidRDefault="00EA5E88">
      <w:pPr>
        <w:rPr>
          <w:rFonts w:ascii="Times New Roman" w:hAnsi="Times New Roman" w:cs="Times New Roman"/>
          <w:b/>
          <w:bCs/>
        </w:rPr>
      </w:pPr>
      <w:r w:rsidRPr="00DC6718">
        <w:rPr>
          <w:rFonts w:ascii="Times New Roman" w:hAnsi="Times New Roman" w:cs="Times New Roman"/>
          <w:b/>
          <w:bCs/>
        </w:rPr>
        <w:t>What is Dementia?</w:t>
      </w:r>
      <w:r w:rsidR="0077780A" w:rsidRPr="00DC6718">
        <w:rPr>
          <w:rFonts w:ascii="Times New Roman" w:hAnsi="Times New Roman" w:cs="Times New Roman"/>
          <w:b/>
          <w:bCs/>
        </w:rPr>
        <w:t xml:space="preserve"> </w:t>
      </w:r>
    </w:p>
    <w:p w14:paraId="0338A5FC" w14:textId="017F32BC" w:rsidR="004C4AD0" w:rsidRDefault="004C4AD0">
      <w:pPr>
        <w:rPr>
          <w:rFonts w:ascii="Calibri" w:hAnsi="Calibri" w:cs="Calibri"/>
          <w:b/>
          <w:bCs/>
        </w:rPr>
      </w:pPr>
      <w:r>
        <w:rPr>
          <w:rFonts w:ascii="Calibri" w:hAnsi="Calibri" w:cs="Calibri"/>
          <w:b/>
          <w:bCs/>
          <w:noProof/>
        </w:rPr>
        <mc:AlternateContent>
          <mc:Choice Requires="wps">
            <w:drawing>
              <wp:anchor distT="0" distB="0" distL="114300" distR="114300" simplePos="0" relativeHeight="251661312" behindDoc="0" locked="0" layoutInCell="1" allowOverlap="1" wp14:anchorId="4BC26F37" wp14:editId="333F8049">
                <wp:simplePos x="0" y="0"/>
                <wp:positionH relativeFrom="column">
                  <wp:posOffset>-396240</wp:posOffset>
                </wp:positionH>
                <wp:positionV relativeFrom="paragraph">
                  <wp:posOffset>128270</wp:posOffset>
                </wp:positionV>
                <wp:extent cx="3573780" cy="2247900"/>
                <wp:effectExtent l="0" t="0" r="26670" b="19050"/>
                <wp:wrapNone/>
                <wp:docPr id="2089056326" name="Text Box 2"/>
                <wp:cNvGraphicFramePr/>
                <a:graphic xmlns:a="http://schemas.openxmlformats.org/drawingml/2006/main">
                  <a:graphicData uri="http://schemas.microsoft.com/office/word/2010/wordprocessingShape">
                    <wps:wsp>
                      <wps:cNvSpPr txBox="1"/>
                      <wps:spPr>
                        <a:xfrm>
                          <a:off x="0" y="0"/>
                          <a:ext cx="3573780" cy="2247900"/>
                        </a:xfrm>
                        <a:prstGeom prst="rect">
                          <a:avLst/>
                        </a:prstGeom>
                        <a:solidFill>
                          <a:schemeClr val="lt1"/>
                        </a:solidFill>
                        <a:ln w="6350">
                          <a:solidFill>
                            <a:prstClr val="black"/>
                          </a:solidFill>
                        </a:ln>
                      </wps:spPr>
                      <wps:txbx>
                        <w:txbxContent>
                          <w:p w14:paraId="5923F6D6" w14:textId="188F9AA0" w:rsidR="0077780A" w:rsidRPr="00DC6718" w:rsidRDefault="0077780A" w:rsidP="0077780A">
                            <w:pPr>
                              <w:pStyle w:val="ListParagraph"/>
                              <w:numPr>
                                <w:ilvl w:val="0"/>
                                <w:numId w:val="1"/>
                              </w:numPr>
                              <w:rPr>
                                <w:rFonts w:ascii="Times New Roman" w:hAnsi="Times New Roman" w:cs="Times New Roman"/>
                              </w:rPr>
                            </w:pPr>
                            <w:r w:rsidRPr="00DC6718">
                              <w:rPr>
                                <w:rFonts w:ascii="Times New Roman" w:hAnsi="Times New Roman" w:cs="Times New Roman"/>
                              </w:rPr>
                              <w:t>Dementia is a condition characterised by gradual decline of cognitive functioning, disrupting daily activities and independence, typically associated with disabilities and mortality (Bansal &amp; Parle, 2014; Malik et al., 2022).</w:t>
                            </w:r>
                          </w:p>
                          <w:p w14:paraId="1EDCC3BC" w14:textId="7DB47DC1" w:rsidR="00EA5E88" w:rsidRPr="00DC6718" w:rsidRDefault="0077780A" w:rsidP="0077780A">
                            <w:pPr>
                              <w:pStyle w:val="ListParagraph"/>
                              <w:numPr>
                                <w:ilvl w:val="0"/>
                                <w:numId w:val="1"/>
                              </w:numPr>
                              <w:rPr>
                                <w:rFonts w:ascii="Times New Roman" w:hAnsi="Times New Roman" w:cs="Times New Roman"/>
                              </w:rPr>
                            </w:pPr>
                            <w:r w:rsidRPr="00DC6718">
                              <w:rPr>
                                <w:rFonts w:ascii="Times New Roman" w:hAnsi="Times New Roman" w:cs="Times New Roman"/>
                              </w:rPr>
                              <w:t>Dementia is regularly asserted as a disease of aging, with greater numbers evident across elderly age groups (Stevenson-Hoare et al., 2023). </w:t>
                            </w:r>
                          </w:p>
                          <w:p w14:paraId="2AC5C296" w14:textId="77777777" w:rsidR="0077780A" w:rsidRDefault="0077780A" w:rsidP="0077780A">
                            <w:pPr>
                              <w:rPr>
                                <w:rFonts w:ascii="Calibri" w:hAnsi="Calibri" w:cs="Calibri"/>
                              </w:rPr>
                            </w:pPr>
                          </w:p>
                          <w:p w14:paraId="67B36225" w14:textId="77777777" w:rsidR="0077780A" w:rsidRPr="0077780A" w:rsidRDefault="0077780A" w:rsidP="0077780A">
                            <w:pPr>
                              <w:rPr>
                                <w:rFonts w:ascii="Calibri" w:hAnsi="Calibri" w:cs="Calibri"/>
                              </w:rPr>
                            </w:pPr>
                          </w:p>
                          <w:p w14:paraId="691B6D95" w14:textId="77777777" w:rsidR="0077780A" w:rsidRDefault="0077780A" w:rsidP="0077780A">
                            <w:pPr>
                              <w:rPr>
                                <w:rFonts w:ascii="Calibri" w:hAnsi="Calibri" w:cs="Calibri"/>
                              </w:rPr>
                            </w:pPr>
                          </w:p>
                          <w:p w14:paraId="62AD7D47" w14:textId="77777777" w:rsidR="0077780A" w:rsidRPr="0077780A" w:rsidRDefault="0077780A" w:rsidP="0077780A">
                            <w:pPr>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26F37" id="Text Box 2" o:spid="_x0000_s1031" type="#_x0000_t202" style="position:absolute;margin-left:-31.2pt;margin-top:10.1pt;width:281.4pt;height:17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" fillcolor="white [3201]" strokeweight=".5pt">
                <v:textbox>
                  <w:txbxContent>
                    <w:p w14:paraId="5923F6D6" w14:textId="188F9AA0" w:rsidR="0077780A" w:rsidRPr="00DC6718" w:rsidRDefault="0077780A" w:rsidP="0077780A">
                      <w:pPr>
                        <w:pStyle w:val="ListParagraph"/>
                        <w:numPr>
                          <w:ilvl w:val="0"/>
                          <w:numId w:val="1"/>
                        </w:numPr>
                        <w:rPr>
                          <w:rFonts w:ascii="Times New Roman" w:hAnsi="Times New Roman" w:cs="Times New Roman"/>
                        </w:rPr>
                      </w:pPr>
                      <w:r w:rsidRPr="00DC6718">
                        <w:rPr>
                          <w:rFonts w:ascii="Times New Roman" w:hAnsi="Times New Roman" w:cs="Times New Roman"/>
                        </w:rPr>
                        <w:t>Dementia is a condition characterised by gradual decline of cognitive functioning, disrupting daily activities and independence, typically associated with disabilities and mortality (Bansal &amp; Parle, 2014; Malik et al., 2022).</w:t>
                      </w:r>
                    </w:p>
                    <w:p w14:paraId="1EDCC3BC" w14:textId="7DB47DC1" w:rsidR="00EA5E88" w:rsidRPr="00DC6718" w:rsidRDefault="0077780A" w:rsidP="0077780A">
                      <w:pPr>
                        <w:pStyle w:val="ListParagraph"/>
                        <w:numPr>
                          <w:ilvl w:val="0"/>
                          <w:numId w:val="1"/>
                        </w:numPr>
                        <w:rPr>
                          <w:rFonts w:ascii="Times New Roman" w:hAnsi="Times New Roman" w:cs="Times New Roman"/>
                        </w:rPr>
                      </w:pPr>
                      <w:r w:rsidRPr="00DC6718">
                        <w:rPr>
                          <w:rFonts w:ascii="Times New Roman" w:hAnsi="Times New Roman" w:cs="Times New Roman"/>
                        </w:rPr>
                        <w:t>Dementia is regularly asserted as a disease of aging, with greater numbers evident across elderly age groups (Stevenson-Hoare et al., 2023). </w:t>
                      </w:r>
                    </w:p>
                    <w:p w14:paraId="2AC5C296" w14:textId="77777777" w:rsidR="0077780A" w:rsidRDefault="0077780A" w:rsidP="0077780A">
                      <w:pPr>
                        <w:rPr>
                          <w:rFonts w:ascii="Calibri" w:hAnsi="Calibri" w:cs="Calibri"/>
                        </w:rPr>
                      </w:pPr>
                    </w:p>
                    <w:p w14:paraId="67B36225" w14:textId="77777777" w:rsidR="0077780A" w:rsidRPr="0077780A" w:rsidRDefault="0077780A" w:rsidP="0077780A">
                      <w:pPr>
                        <w:rPr>
                          <w:rFonts w:ascii="Calibri" w:hAnsi="Calibri" w:cs="Calibri"/>
                        </w:rPr>
                      </w:pPr>
                    </w:p>
                    <w:p w14:paraId="691B6D95" w14:textId="77777777" w:rsidR="0077780A" w:rsidRDefault="0077780A" w:rsidP="0077780A">
                      <w:pPr>
                        <w:rPr>
                          <w:rFonts w:ascii="Calibri" w:hAnsi="Calibri" w:cs="Calibri"/>
                        </w:rPr>
                      </w:pPr>
                    </w:p>
                    <w:p w14:paraId="62AD7D47" w14:textId="77777777" w:rsidR="0077780A" w:rsidRPr="0077780A" w:rsidRDefault="0077780A" w:rsidP="0077780A">
                      <w:pPr>
                        <w:rPr>
                          <w:rFonts w:ascii="Calibri" w:hAnsi="Calibri" w:cs="Calibri"/>
                        </w:rPr>
                      </w:pPr>
                    </w:p>
                  </w:txbxContent>
                </v:textbox>
              </v:shape>
            </w:pict>
          </mc:Fallback>
        </mc:AlternateContent>
      </w:r>
    </w:p>
    <w:p w14:paraId="65446F72" w14:textId="0EE76087" w:rsidR="004C4AD0" w:rsidRDefault="004C4AD0">
      <w:pPr>
        <w:rPr>
          <w:rFonts w:ascii="Calibri" w:hAnsi="Calibri" w:cs="Calibri"/>
          <w:b/>
          <w:bCs/>
        </w:rPr>
      </w:pPr>
    </w:p>
    <w:p w14:paraId="40E4E05D" w14:textId="24B8BE5C" w:rsidR="004C4AD0" w:rsidRDefault="00DC6718">
      <w:pPr>
        <w:rPr>
          <w:rFonts w:ascii="Calibri" w:hAnsi="Calibri" w:cs="Calibri"/>
          <w:b/>
          <w:bCs/>
        </w:rPr>
      </w:pPr>
      <w:r>
        <w:rPr>
          <w:rFonts w:ascii="Calibri" w:hAnsi="Calibri" w:cs="Calibri"/>
          <w:b/>
          <w:bCs/>
          <w:noProof/>
        </w:rPr>
        <mc:AlternateContent>
          <mc:Choice Requires="wps">
            <w:drawing>
              <wp:anchor distT="0" distB="0" distL="114300" distR="114300" simplePos="0" relativeHeight="251674624" behindDoc="0" locked="0" layoutInCell="1" allowOverlap="1" wp14:anchorId="30F78C8F" wp14:editId="3496BFC5">
                <wp:simplePos x="0" y="0"/>
                <wp:positionH relativeFrom="column">
                  <wp:posOffset>3421380</wp:posOffset>
                </wp:positionH>
                <wp:positionV relativeFrom="paragraph">
                  <wp:posOffset>6146165</wp:posOffset>
                </wp:positionV>
                <wp:extent cx="1363980" cy="2049780"/>
                <wp:effectExtent l="0" t="0" r="7620" b="7620"/>
                <wp:wrapNone/>
                <wp:docPr id="1234938244" name="Text Box 16"/>
                <wp:cNvGraphicFramePr/>
                <a:graphic xmlns:a="http://schemas.openxmlformats.org/drawingml/2006/main">
                  <a:graphicData uri="http://schemas.microsoft.com/office/word/2010/wordprocessingShape">
                    <wps:wsp>
                      <wps:cNvSpPr txBox="1"/>
                      <wps:spPr>
                        <a:xfrm>
                          <a:off x="0" y="0"/>
                          <a:ext cx="1363980" cy="2049780"/>
                        </a:xfrm>
                        <a:prstGeom prst="rect">
                          <a:avLst/>
                        </a:prstGeom>
                        <a:ln>
                          <a:noFill/>
                        </a:ln>
                      </wps:spPr>
                      <wps:style>
                        <a:lnRef idx="1">
                          <a:schemeClr val="accent2"/>
                        </a:lnRef>
                        <a:fillRef idx="2">
                          <a:schemeClr val="accent2"/>
                        </a:fillRef>
                        <a:effectRef idx="1">
                          <a:schemeClr val="accent2"/>
                        </a:effectRef>
                        <a:fontRef idx="minor">
                          <a:schemeClr val="dk1"/>
                        </a:fontRef>
                      </wps:style>
                      <wps:txbx>
                        <w:txbxContent>
                          <w:p w14:paraId="32D6D11A" w14:textId="189C32CC" w:rsidR="0064759B" w:rsidRPr="00DC6718" w:rsidRDefault="0064759B" w:rsidP="004C4AD0">
                            <w:pPr>
                              <w:widowControl w:val="0"/>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pPr>
                            <w:r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 xml:space="preserve">As a result of the increasing prevalence of the condition, greater dementia care initiatives have been developed. </w:t>
                            </w:r>
                            <w:r w:rsidR="004C4AD0"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 xml:space="preserve"> </w:t>
                            </w:r>
                            <w:r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across Wales.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78C8F" id="Text Box 16" o:spid="_x0000_s1032" type="#_x0000_t202" style="position:absolute;margin-left:269.4pt;margin-top:483.95pt;width:107.4pt;height:161.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" fillcolor="#f09f76 [2165]" stroked="f" strokeweight="1pt">
                <v:fill color2="#ed8b59 [2613]" rotate="t" colors="0 #f5b8a4;.5 #f2ab96;1 #f59e81" focus="100%" type="gradient">
                  <o:fill v:ext="view" type="gradientUnscaled"/>
                </v:fill>
                <v:textbox>
                  <w:txbxContent>
                    <w:p w14:paraId="32D6D11A" w14:textId="189C32CC" w:rsidR="0064759B" w:rsidRPr="00DC6718" w:rsidRDefault="0064759B" w:rsidP="004C4AD0">
                      <w:pPr>
                        <w:widowControl w:val="0"/>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pPr>
                      <w:r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 xml:space="preserve">As a result of the increasing prevalence of the condition, greater dementia care initiatives have been developed. </w:t>
                      </w:r>
                      <w:r w:rsidR="004C4AD0"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 xml:space="preserve"> </w:t>
                      </w:r>
                      <w:r w:rsidRPr="00DC6718">
                        <w:rPr>
                          <w:rFonts w:ascii="Times New Roman" w:hAnsi="Times New Roman" w:cs="Times New Roman"/>
                          <w:color w:val="FFFFFF" w:themeColor="background1"/>
                          <w14:shadow w14:blurRad="50800" w14:dist="38100" w14:dir="2700000" w14:sx="100000" w14:sy="100000" w14:kx="0" w14:ky="0" w14:algn="tl">
                            <w14:srgbClr w14:val="000000">
                              <w14:alpha w14:val="60000"/>
                            </w14:srgbClr>
                          </w14:shadow>
                        </w:rPr>
                        <w:t>across Wales.  </w:t>
                      </w:r>
                    </w:p>
                  </w:txbxContent>
                </v:textbox>
              </v:shape>
            </w:pict>
          </mc:Fallback>
        </mc:AlternateContent>
      </w:r>
      <w:r w:rsidRPr="004E575C">
        <w:rPr>
          <w:rFonts w:ascii="Calibri" w:hAnsi="Calibri" w:cs="Calibri"/>
          <w:b/>
          <w:bCs/>
          <w:noProof/>
        </w:rPr>
        <w:drawing>
          <wp:anchor distT="0" distB="0" distL="114300" distR="114300" simplePos="0" relativeHeight="251665408" behindDoc="0" locked="0" layoutInCell="1" allowOverlap="1" wp14:anchorId="0D358B1A" wp14:editId="719F4DDD">
            <wp:simplePos x="0" y="0"/>
            <wp:positionH relativeFrom="column">
              <wp:posOffset>-327660</wp:posOffset>
            </wp:positionH>
            <wp:positionV relativeFrom="paragraph">
              <wp:posOffset>6801485</wp:posOffset>
            </wp:positionV>
            <wp:extent cx="1554480" cy="1383665"/>
            <wp:effectExtent l="0" t="0" r="7620" b="0"/>
            <wp:wrapSquare wrapText="bothSides"/>
            <wp:docPr id="1557095922" name="Picture 5" descr="The Impact of Dementia on Families: An Emotional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Dementia on Families: An Emotional Insigh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433" t="4521" r="3897" b="-4521"/>
                    <a:stretch>
                      <a:fillRect/>
                    </a:stretch>
                  </pic:blipFill>
                  <pic:spPr bwMode="auto">
                    <a:xfrm>
                      <a:off x="0" y="0"/>
                      <a:ext cx="1554480" cy="1383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E575C">
        <w:rPr>
          <w:rFonts w:ascii="Calibri" w:hAnsi="Calibri" w:cs="Calibri"/>
          <w:b/>
          <w:bCs/>
          <w:noProof/>
        </w:rPr>
        <w:drawing>
          <wp:anchor distT="0" distB="0" distL="114300" distR="114300" simplePos="0" relativeHeight="251666432" behindDoc="0" locked="0" layoutInCell="1" allowOverlap="1" wp14:anchorId="3428B3B8" wp14:editId="38876234">
            <wp:simplePos x="0" y="0"/>
            <wp:positionH relativeFrom="column">
              <wp:posOffset>1325880</wp:posOffset>
            </wp:positionH>
            <wp:positionV relativeFrom="paragraph">
              <wp:posOffset>6801485</wp:posOffset>
            </wp:positionV>
            <wp:extent cx="1781175" cy="1386205"/>
            <wp:effectExtent l="0" t="0" r="9525" b="4445"/>
            <wp:wrapSquare wrapText="bothSides"/>
            <wp:docPr id="555139791" name="Picture 6" descr="12,919 Aggressive Old Ma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2,919 Aggressive Old Man Royalty-Free Images, Stock Photos &amp; Pictures |  Shutterstoc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1175" cy="1386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7780A">
        <w:rPr>
          <w:rFonts w:ascii="Calibri" w:hAnsi="Calibri" w:cs="Calibri"/>
          <w:b/>
          <w:bCs/>
          <w:noProof/>
        </w:rPr>
        <mc:AlternateContent>
          <mc:Choice Requires="wps">
            <w:drawing>
              <wp:anchor distT="45720" distB="45720" distL="114300" distR="114300" simplePos="0" relativeHeight="251663360" behindDoc="0" locked="0" layoutInCell="1" allowOverlap="1" wp14:anchorId="127024D0" wp14:editId="31FB9464">
                <wp:simplePos x="0" y="0"/>
                <wp:positionH relativeFrom="column">
                  <wp:posOffset>-327660</wp:posOffset>
                </wp:positionH>
                <wp:positionV relativeFrom="paragraph">
                  <wp:posOffset>1833245</wp:posOffset>
                </wp:positionV>
                <wp:extent cx="3604260" cy="470916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4260" cy="4709160"/>
                        </a:xfrm>
                        <a:prstGeom prst="rect">
                          <a:avLst/>
                        </a:prstGeom>
                        <a:solidFill>
                          <a:srgbClr val="FFFFFF"/>
                        </a:solidFill>
                        <a:ln w="9525">
                          <a:solidFill>
                            <a:srgbClr val="000000"/>
                          </a:solidFill>
                          <a:miter lim="800000"/>
                          <a:headEnd/>
                          <a:tailEnd/>
                        </a:ln>
                      </wps:spPr>
                      <wps:txbx>
                        <w:txbxContent>
                          <w:p w14:paraId="4A4A15E9" w14:textId="0703997A" w:rsidR="009978FC" w:rsidRDefault="009978FC" w:rsidP="009978FC">
                            <w:pPr>
                              <w:widowControl w:val="0"/>
                              <w:rPr>
                                <w:rFonts w:ascii="Calibri" w:hAnsi="Calibri" w:cs="Calibri"/>
                              </w:rPr>
                            </w:pPr>
                            <w:r w:rsidRPr="008E2744">
                              <w:rPr>
                                <w:rFonts w:ascii="Calibri" w:hAnsi="Calibri" w:cs="Calibri"/>
                                <w:b/>
                                <w:bCs/>
                                <w:noProof/>
                              </w:rPr>
                              <w:drawing>
                                <wp:inline distT="0" distB="0" distL="0" distR="0" wp14:anchorId="33737650" wp14:editId="2A9F989B">
                                  <wp:extent cx="1211580" cy="1122244"/>
                                  <wp:effectExtent l="0" t="0" r="7620" b="1905"/>
                                  <wp:docPr id="1325953479" name="Picture 7" descr="What is working memory training, and what makes it work? – cogb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working memory training, and what makes it work? – cogbi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7852" cy="1183630"/>
                                          </a:xfrm>
                                          <a:prstGeom prst="ellipse">
                                            <a:avLst/>
                                          </a:prstGeom>
                                          <a:ln>
                                            <a:noFill/>
                                          </a:ln>
                                          <a:effectLst>
                                            <a:softEdge rad="112500"/>
                                          </a:effectLst>
                                        </pic:spPr>
                                      </pic:pic>
                                    </a:graphicData>
                                  </a:graphic>
                                </wp:inline>
                              </w:drawing>
                            </w:r>
                            <w:r w:rsidRPr="009978FC">
                              <w:t xml:space="preserve"> </w:t>
                            </w:r>
                            <w:r w:rsidRPr="009978FC">
                              <w:rPr>
                                <w:rFonts w:ascii="Calibri" w:hAnsi="Calibri" w:cs="Calibri"/>
                              </w:rPr>
                              <w:drawing>
                                <wp:inline distT="0" distB="0" distL="0" distR="0" wp14:anchorId="30239F55" wp14:editId="32650EC6">
                                  <wp:extent cx="2085975" cy="1148080"/>
                                  <wp:effectExtent l="0" t="0" r="9525" b="0"/>
                                  <wp:docPr id="118517498" name="Picture 32" descr="Understanding Memory Loss: Causes, Diagnosis, and Treatment for Adults –  Neurology Center For Epilepsy &amp; Seiz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Memory Loss: Causes, Diagnosis, and Treatment for Adults –  Neurology Center For Epilepsy &amp; Seizur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88835" cy="1149654"/>
                                          </a:xfrm>
                                          <a:prstGeom prst="rect">
                                            <a:avLst/>
                                          </a:prstGeom>
                                          <a:ln>
                                            <a:noFill/>
                                          </a:ln>
                                          <a:effectLst>
                                            <a:softEdge rad="112500"/>
                                          </a:effectLst>
                                        </pic:spPr>
                                      </pic:pic>
                                    </a:graphicData>
                                  </a:graphic>
                                </wp:inline>
                              </w:drawing>
                            </w:r>
                          </w:p>
                          <w:p w14:paraId="4500ECC8" w14:textId="75929F6B" w:rsidR="0077780A" w:rsidRPr="00DC6718" w:rsidRDefault="0077780A" w:rsidP="009978FC">
                            <w:pPr>
                              <w:widowControl w:val="0"/>
                              <w:rPr>
                                <w:rFonts w:ascii="Times New Roman" w:hAnsi="Times New Roman" w:cs="Times New Roman"/>
                                <w:b/>
                                <w:bCs/>
                              </w:rPr>
                            </w:pPr>
                            <w:r w:rsidRPr="00DC6718">
                              <w:rPr>
                                <w:rFonts w:ascii="Times New Roman" w:hAnsi="Times New Roman" w:cs="Times New Roman"/>
                              </w:rPr>
                              <w:t xml:space="preserve">Individuals with dementia are likely to experience recurrent symptoms of functional impairment </w:t>
                            </w:r>
                            <w:r w:rsidR="00B405FD" w:rsidRPr="00DC6718">
                              <w:rPr>
                                <w:rFonts w:ascii="Times New Roman" w:hAnsi="Times New Roman" w:cs="Times New Roman"/>
                              </w:rPr>
                              <w:t>including: -</w:t>
                            </w:r>
                          </w:p>
                          <w:p w14:paraId="4A5AEFB6" w14:textId="771740A8" w:rsidR="00391B2B"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Memory loss</w:t>
                            </w:r>
                            <w:r w:rsidR="00391B2B" w:rsidRPr="00DC6718">
                              <w:rPr>
                                <w:rFonts w:ascii="Times New Roman" w:hAnsi="Times New Roman" w:cs="Times New Roman"/>
                              </w:rPr>
                              <w:t>.</w:t>
                            </w:r>
                          </w:p>
                          <w:p w14:paraId="199C336B" w14:textId="5F7012AD" w:rsidR="0077780A"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Executive dysfunction – such as thinking abilities.</w:t>
                            </w:r>
                            <w:r w:rsidR="009978FC" w:rsidRPr="00DC6718">
                              <w:rPr>
                                <w:rFonts w:ascii="Times New Roman" w:hAnsi="Times New Roman" w:cs="Times New Roman"/>
                                <w:b/>
                                <w:bCs/>
                                <w:noProof/>
                              </w:rPr>
                              <w:t xml:space="preserve"> </w:t>
                            </w:r>
                          </w:p>
                          <w:p w14:paraId="32B0B6E0" w14:textId="49DD5411"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Language</w:t>
                            </w:r>
                            <w:r w:rsidR="00391B2B" w:rsidRPr="00DC6718">
                              <w:rPr>
                                <w:rFonts w:ascii="Times New Roman" w:hAnsi="Times New Roman" w:cs="Times New Roman"/>
                              </w:rPr>
                              <w:t xml:space="preserve"> issues.</w:t>
                            </w:r>
                          </w:p>
                          <w:p w14:paraId="7F48B108" w14:textId="77777777"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Concentration issues. </w:t>
                            </w:r>
                          </w:p>
                          <w:p w14:paraId="53644BF3" w14:textId="7EB61C80"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Frequent confusion. </w:t>
                            </w:r>
                          </w:p>
                          <w:p w14:paraId="69E9BD93" w14:textId="7115C6F0"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Emotional and behavioural instability.</w:t>
                            </w:r>
                          </w:p>
                          <w:p w14:paraId="37DFEBEA" w14:textId="60699C06"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Aberrant motor behaviour.</w:t>
                            </w:r>
                          </w:p>
                          <w:p w14:paraId="0C2F3F0D" w14:textId="5FF1B484"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Agitation.</w:t>
                            </w:r>
                          </w:p>
                          <w:p w14:paraId="65D47205" w14:textId="17596435"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Aggression. </w:t>
                            </w:r>
                          </w:p>
                          <w:p w14:paraId="123E183B" w14:textId="6CF05D4C" w:rsidR="0077780A" w:rsidRPr="00DC6718" w:rsidRDefault="0077780A" w:rsidP="0077780A">
                            <w:pPr>
                              <w:rPr>
                                <w:rFonts w:ascii="Times New Roman" w:hAnsi="Times New Roman" w:cs="Times New Roman"/>
                              </w:rPr>
                            </w:pPr>
                            <w:r w:rsidRPr="00DC6718">
                              <w:rPr>
                                <w:rFonts w:ascii="Times New Roman" w:hAnsi="Times New Roman" w:cs="Times New Roman"/>
                              </w:rPr>
                              <w:t>(</w:t>
                            </w:r>
                            <w:proofErr w:type="spellStart"/>
                            <w:r w:rsidR="00391B2B" w:rsidRPr="00DC6718">
                              <w:rPr>
                                <w:rFonts w:ascii="Times New Roman" w:hAnsi="Times New Roman" w:cs="Times New Roman"/>
                              </w:rPr>
                              <w:t>Anantapong</w:t>
                            </w:r>
                            <w:proofErr w:type="spellEnd"/>
                            <w:r w:rsidR="00391B2B" w:rsidRPr="00DC6718">
                              <w:rPr>
                                <w:rFonts w:ascii="Times New Roman" w:hAnsi="Times New Roman" w:cs="Times New Roman"/>
                              </w:rPr>
                              <w:t xml:space="preserve"> et al., 2025; </w:t>
                            </w:r>
                            <w:r w:rsidRPr="00DC6718">
                              <w:rPr>
                                <w:rFonts w:ascii="Times New Roman" w:hAnsi="Times New Roman" w:cs="Times New Roman"/>
                              </w:rPr>
                              <w:t xml:space="preserve">Hafiz et al., 2023).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024D0" id="_x0000_s1033" type="#_x0000_t202" style="position:absolute;margin-left:-25.8pt;margin-top:144.35pt;width:283.8pt;height:370.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">
                <v:textbox>
                  <w:txbxContent>
                    <w:p w14:paraId="4A4A15E9" w14:textId="0703997A" w:rsidR="009978FC" w:rsidRDefault="009978FC" w:rsidP="009978FC">
                      <w:pPr>
                        <w:widowControl w:val="0"/>
                        <w:rPr>
                          <w:rFonts w:ascii="Calibri" w:hAnsi="Calibri" w:cs="Calibri"/>
                        </w:rPr>
                      </w:pPr>
                      <w:r w:rsidRPr="008E2744">
                        <w:rPr>
                          <w:rFonts w:ascii="Calibri" w:hAnsi="Calibri" w:cs="Calibri"/>
                          <w:b/>
                          <w:bCs/>
                          <w:noProof/>
                        </w:rPr>
                        <w:drawing>
                          <wp:inline distT="0" distB="0" distL="0" distR="0" wp14:anchorId="33737650" wp14:editId="2A9F989B">
                            <wp:extent cx="1211580" cy="1122244"/>
                            <wp:effectExtent l="0" t="0" r="7620" b="1905"/>
                            <wp:docPr id="1325953479" name="Picture 7" descr="What is working memory training, and what makes it work? – cogb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working memory training, and what makes it work? – cogbi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7852" cy="1183630"/>
                                    </a:xfrm>
                                    <a:prstGeom prst="ellipse">
                                      <a:avLst/>
                                    </a:prstGeom>
                                    <a:ln>
                                      <a:noFill/>
                                    </a:ln>
                                    <a:effectLst>
                                      <a:softEdge rad="112500"/>
                                    </a:effectLst>
                                  </pic:spPr>
                                </pic:pic>
                              </a:graphicData>
                            </a:graphic>
                          </wp:inline>
                        </w:drawing>
                      </w:r>
                      <w:r w:rsidRPr="009978FC">
                        <w:t xml:space="preserve"> </w:t>
                      </w:r>
                      <w:r w:rsidRPr="009978FC">
                        <w:rPr>
                          <w:rFonts w:ascii="Calibri" w:hAnsi="Calibri" w:cs="Calibri"/>
                        </w:rPr>
                        <w:drawing>
                          <wp:inline distT="0" distB="0" distL="0" distR="0" wp14:anchorId="30239F55" wp14:editId="32650EC6">
                            <wp:extent cx="2085975" cy="1148080"/>
                            <wp:effectExtent l="0" t="0" r="9525" b="0"/>
                            <wp:docPr id="118517498" name="Picture 32" descr="Understanding Memory Loss: Causes, Diagnosis, and Treatment for Adults –  Neurology Center For Epilepsy &amp; Seiz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Memory Loss: Causes, Diagnosis, and Treatment for Adults –  Neurology Center For Epilepsy &amp; Seizur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88835" cy="1149654"/>
                                    </a:xfrm>
                                    <a:prstGeom prst="rect">
                                      <a:avLst/>
                                    </a:prstGeom>
                                    <a:ln>
                                      <a:noFill/>
                                    </a:ln>
                                    <a:effectLst>
                                      <a:softEdge rad="112500"/>
                                    </a:effectLst>
                                  </pic:spPr>
                                </pic:pic>
                              </a:graphicData>
                            </a:graphic>
                          </wp:inline>
                        </w:drawing>
                      </w:r>
                    </w:p>
                    <w:p w14:paraId="4500ECC8" w14:textId="75929F6B" w:rsidR="0077780A" w:rsidRPr="00DC6718" w:rsidRDefault="0077780A" w:rsidP="009978FC">
                      <w:pPr>
                        <w:widowControl w:val="0"/>
                        <w:rPr>
                          <w:rFonts w:ascii="Times New Roman" w:hAnsi="Times New Roman" w:cs="Times New Roman"/>
                          <w:b/>
                          <w:bCs/>
                        </w:rPr>
                      </w:pPr>
                      <w:r w:rsidRPr="00DC6718">
                        <w:rPr>
                          <w:rFonts w:ascii="Times New Roman" w:hAnsi="Times New Roman" w:cs="Times New Roman"/>
                        </w:rPr>
                        <w:t xml:space="preserve">Individuals with dementia are likely to experience recurrent symptoms of functional impairment </w:t>
                      </w:r>
                      <w:r w:rsidR="00B405FD" w:rsidRPr="00DC6718">
                        <w:rPr>
                          <w:rFonts w:ascii="Times New Roman" w:hAnsi="Times New Roman" w:cs="Times New Roman"/>
                        </w:rPr>
                        <w:t>including: -</w:t>
                      </w:r>
                    </w:p>
                    <w:p w14:paraId="4A5AEFB6" w14:textId="771740A8" w:rsidR="00391B2B"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Memory loss</w:t>
                      </w:r>
                      <w:r w:rsidR="00391B2B" w:rsidRPr="00DC6718">
                        <w:rPr>
                          <w:rFonts w:ascii="Times New Roman" w:hAnsi="Times New Roman" w:cs="Times New Roman"/>
                        </w:rPr>
                        <w:t>.</w:t>
                      </w:r>
                    </w:p>
                    <w:p w14:paraId="199C336B" w14:textId="5F7012AD" w:rsidR="0077780A"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Executive dysfunction – such as thinking abilities.</w:t>
                      </w:r>
                      <w:r w:rsidR="009978FC" w:rsidRPr="00DC6718">
                        <w:rPr>
                          <w:rFonts w:ascii="Times New Roman" w:hAnsi="Times New Roman" w:cs="Times New Roman"/>
                          <w:b/>
                          <w:bCs/>
                          <w:noProof/>
                        </w:rPr>
                        <w:t xml:space="preserve"> </w:t>
                      </w:r>
                    </w:p>
                    <w:p w14:paraId="32B0B6E0" w14:textId="49DD5411"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Language</w:t>
                      </w:r>
                      <w:r w:rsidR="00391B2B" w:rsidRPr="00DC6718">
                        <w:rPr>
                          <w:rFonts w:ascii="Times New Roman" w:hAnsi="Times New Roman" w:cs="Times New Roman"/>
                        </w:rPr>
                        <w:t xml:space="preserve"> issues.</w:t>
                      </w:r>
                    </w:p>
                    <w:p w14:paraId="7F48B108" w14:textId="77777777"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Concentration issues. </w:t>
                      </w:r>
                    </w:p>
                    <w:p w14:paraId="53644BF3" w14:textId="7EB61C80"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Frequent confusion. </w:t>
                      </w:r>
                    </w:p>
                    <w:p w14:paraId="69E9BD93" w14:textId="7115C6F0" w:rsidR="0077780A" w:rsidRPr="00DC6718" w:rsidRDefault="0077780A"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Emotional and behavioural instability.</w:t>
                      </w:r>
                    </w:p>
                    <w:p w14:paraId="37DFEBEA" w14:textId="60699C06"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Aberrant motor behaviour.</w:t>
                      </w:r>
                    </w:p>
                    <w:p w14:paraId="0C2F3F0D" w14:textId="5FF1B484"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Agitation.</w:t>
                      </w:r>
                    </w:p>
                    <w:p w14:paraId="65D47205" w14:textId="17596435" w:rsidR="00391B2B" w:rsidRPr="00DC6718" w:rsidRDefault="00391B2B" w:rsidP="004C4AD0">
                      <w:pPr>
                        <w:pStyle w:val="ListParagraph"/>
                        <w:widowControl w:val="0"/>
                        <w:numPr>
                          <w:ilvl w:val="0"/>
                          <w:numId w:val="2"/>
                        </w:numPr>
                        <w:rPr>
                          <w:rFonts w:ascii="Times New Roman" w:hAnsi="Times New Roman" w:cs="Times New Roman"/>
                        </w:rPr>
                      </w:pPr>
                      <w:r w:rsidRPr="00DC6718">
                        <w:rPr>
                          <w:rFonts w:ascii="Times New Roman" w:hAnsi="Times New Roman" w:cs="Times New Roman"/>
                        </w:rPr>
                        <w:t xml:space="preserve">Aggression. </w:t>
                      </w:r>
                    </w:p>
                    <w:p w14:paraId="123E183B" w14:textId="6CF05D4C" w:rsidR="0077780A" w:rsidRPr="00DC6718" w:rsidRDefault="0077780A" w:rsidP="0077780A">
                      <w:pPr>
                        <w:rPr>
                          <w:rFonts w:ascii="Times New Roman" w:hAnsi="Times New Roman" w:cs="Times New Roman"/>
                        </w:rPr>
                      </w:pPr>
                      <w:r w:rsidRPr="00DC6718">
                        <w:rPr>
                          <w:rFonts w:ascii="Times New Roman" w:hAnsi="Times New Roman" w:cs="Times New Roman"/>
                        </w:rPr>
                        <w:t>(</w:t>
                      </w:r>
                      <w:proofErr w:type="spellStart"/>
                      <w:r w:rsidR="00391B2B" w:rsidRPr="00DC6718">
                        <w:rPr>
                          <w:rFonts w:ascii="Times New Roman" w:hAnsi="Times New Roman" w:cs="Times New Roman"/>
                        </w:rPr>
                        <w:t>Anantapong</w:t>
                      </w:r>
                      <w:proofErr w:type="spellEnd"/>
                      <w:r w:rsidR="00391B2B" w:rsidRPr="00DC6718">
                        <w:rPr>
                          <w:rFonts w:ascii="Times New Roman" w:hAnsi="Times New Roman" w:cs="Times New Roman"/>
                        </w:rPr>
                        <w:t xml:space="preserve"> et al., 2025; </w:t>
                      </w:r>
                      <w:r w:rsidRPr="00DC6718">
                        <w:rPr>
                          <w:rFonts w:ascii="Times New Roman" w:hAnsi="Times New Roman" w:cs="Times New Roman"/>
                        </w:rPr>
                        <w:t xml:space="preserve">Hafiz et al., 2023). </w:t>
                      </w:r>
                    </w:p>
                  </w:txbxContent>
                </v:textbox>
                <w10:wrap type="square"/>
              </v:shape>
            </w:pict>
          </mc:Fallback>
        </mc:AlternateContent>
      </w:r>
      <w:r w:rsidR="00B04ABC">
        <w:rPr>
          <w:rFonts w:ascii="Calibri" w:hAnsi="Calibri" w:cs="Calibri"/>
          <w:b/>
          <w:bCs/>
          <w:noProof/>
        </w:rPr>
        <mc:AlternateContent>
          <mc:Choice Requires="wps">
            <w:drawing>
              <wp:anchor distT="0" distB="0" distL="114300" distR="114300" simplePos="0" relativeHeight="251668480" behindDoc="0" locked="0" layoutInCell="1" allowOverlap="1" wp14:anchorId="66160298" wp14:editId="53AD8FA0">
                <wp:simplePos x="0" y="0"/>
                <wp:positionH relativeFrom="column">
                  <wp:posOffset>3421380</wp:posOffset>
                </wp:positionH>
                <wp:positionV relativeFrom="paragraph">
                  <wp:posOffset>1049020</wp:posOffset>
                </wp:positionV>
                <wp:extent cx="3489960" cy="2190750"/>
                <wp:effectExtent l="19050" t="57150" r="110490" b="76200"/>
                <wp:wrapNone/>
                <wp:docPr id="124599068" name="Oval 8"/>
                <wp:cNvGraphicFramePr/>
                <a:graphic xmlns:a="http://schemas.openxmlformats.org/drawingml/2006/main">
                  <a:graphicData uri="http://schemas.microsoft.com/office/word/2010/wordprocessingShape">
                    <wps:wsp>
                      <wps:cNvSpPr/>
                      <wps:spPr>
                        <a:xfrm>
                          <a:off x="0" y="0"/>
                          <a:ext cx="3489960" cy="2190750"/>
                        </a:xfrm>
                        <a:prstGeom prst="ellipse">
                          <a:avLst/>
                        </a:prstGeom>
                        <a:solidFill>
                          <a:schemeClr val="tx2">
                            <a:lumMod val="50000"/>
                            <a:lumOff val="50000"/>
                          </a:schemeClr>
                        </a:solidFill>
                        <a:ln>
                          <a:solidFill>
                            <a:schemeClr val="tx1"/>
                          </a:solidFill>
                        </a:ln>
                        <a:effectLst>
                          <a:outerShdw blurRad="50800" dist="38100" algn="l" rotWithShape="0">
                            <a:prstClr val="black">
                              <a:alpha val="40000"/>
                            </a:prstClr>
                          </a:outerShdw>
                        </a:effectLst>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EFA28B" id="Oval 8" o:spid="_x0000_s1026" style="position:absolute;margin-left:269.4pt;margin-top:82.6pt;width:274.8pt;height:17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" fillcolor="#4e95d9 [1631]" strokecolor="black [3213]" strokeweight="1pt">
                <v:stroke joinstyle="miter"/>
                <v:shadow on="t" color="black" opacity="26214f" origin="-.5" offset="3pt,0"/>
              </v:oval>
            </w:pict>
          </mc:Fallback>
        </mc:AlternateContent>
      </w:r>
      <w:r w:rsidR="002B4010" w:rsidRPr="004C4AD0">
        <w:rPr>
          <w:rFonts w:ascii="Calibri" w:hAnsi="Calibri" w:cs="Calibri"/>
          <w:b/>
          <w:bCs/>
          <w:noProof/>
        </w:rPr>
        <w:drawing>
          <wp:anchor distT="0" distB="0" distL="114300" distR="114300" simplePos="0" relativeHeight="251675648" behindDoc="0" locked="0" layoutInCell="1" allowOverlap="1" wp14:anchorId="135889D8" wp14:editId="1475C6D9">
            <wp:simplePos x="0" y="0"/>
            <wp:positionH relativeFrom="column">
              <wp:posOffset>5036820</wp:posOffset>
            </wp:positionH>
            <wp:positionV relativeFrom="paragraph">
              <wp:posOffset>7116445</wp:posOffset>
            </wp:positionV>
            <wp:extent cx="1912620" cy="1068705"/>
            <wp:effectExtent l="0" t="0" r="0" b="0"/>
            <wp:wrapThrough wrapText="bothSides">
              <wp:wrapPolygon edited="0">
                <wp:start x="0" y="0"/>
                <wp:lineTo x="0" y="21176"/>
                <wp:lineTo x="21299" y="21176"/>
                <wp:lineTo x="21299" y="0"/>
                <wp:lineTo x="0" y="0"/>
              </wp:wrapPolygon>
            </wp:wrapThrough>
            <wp:docPr id="1619351184" name="Picture 17" descr="Early Signs and Symptoms of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arly Signs and Symptoms of Dement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2620"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4010" w:rsidRPr="002B4010">
        <w:rPr>
          <w:rFonts w:ascii="Calibri" w:hAnsi="Calibri" w:cs="Calibri"/>
          <w:b/>
          <w:bCs/>
          <w:noProof/>
        </w:rPr>
        <w:drawing>
          <wp:anchor distT="0" distB="0" distL="114300" distR="114300" simplePos="0" relativeHeight="251676672" behindDoc="0" locked="0" layoutInCell="1" allowOverlap="1" wp14:anchorId="6F050D5E" wp14:editId="74CC33CF">
            <wp:simplePos x="0" y="0"/>
            <wp:positionH relativeFrom="column">
              <wp:posOffset>4922520</wp:posOffset>
            </wp:positionH>
            <wp:positionV relativeFrom="paragraph">
              <wp:posOffset>5866765</wp:posOffset>
            </wp:positionV>
            <wp:extent cx="2085340" cy="1130935"/>
            <wp:effectExtent l="0" t="0" r="0" b="0"/>
            <wp:wrapThrough wrapText="bothSides">
              <wp:wrapPolygon edited="0">
                <wp:start x="0" y="0"/>
                <wp:lineTo x="0" y="21103"/>
                <wp:lineTo x="21311" y="21103"/>
                <wp:lineTo x="21311" y="0"/>
                <wp:lineTo x="0" y="0"/>
              </wp:wrapPolygon>
            </wp:wrapThrough>
            <wp:docPr id="2109809261" name="Picture 19" descr="Dementia - West Wales Regional Partnership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mentia - West Wales Regional Partnership Boar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5340" cy="1130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4010">
        <w:rPr>
          <w:rFonts w:ascii="Calibri" w:hAnsi="Calibri" w:cs="Calibri"/>
          <w:b/>
          <w:bCs/>
          <w:noProof/>
        </w:rPr>
        <mc:AlternateContent>
          <mc:Choice Requires="wps">
            <w:drawing>
              <wp:anchor distT="0" distB="0" distL="114300" distR="114300" simplePos="0" relativeHeight="251673600" behindDoc="0" locked="0" layoutInCell="1" allowOverlap="1" wp14:anchorId="32AD1F83" wp14:editId="0BF229FD">
                <wp:simplePos x="0" y="0"/>
                <wp:positionH relativeFrom="column">
                  <wp:posOffset>3352800</wp:posOffset>
                </wp:positionH>
                <wp:positionV relativeFrom="paragraph">
                  <wp:posOffset>5988685</wp:posOffset>
                </wp:positionV>
                <wp:extent cx="1508760" cy="2270760"/>
                <wp:effectExtent l="0" t="0" r="15240" b="15240"/>
                <wp:wrapNone/>
                <wp:docPr id="466724352" name="Rectangle: Rounded Corners 15"/>
                <wp:cNvGraphicFramePr/>
                <a:graphic xmlns:a="http://schemas.openxmlformats.org/drawingml/2006/main">
                  <a:graphicData uri="http://schemas.microsoft.com/office/word/2010/wordprocessingShape">
                    <wps:wsp>
                      <wps:cNvSpPr/>
                      <wps:spPr>
                        <a:xfrm>
                          <a:off x="0" y="0"/>
                          <a:ext cx="1508760" cy="2270760"/>
                        </a:xfrm>
                        <a:prstGeom prst="round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2E69A6" id="Rectangle: Rounded Corners 15" o:spid="_x0000_s1026" style="position:absolute;margin-left:264pt;margin-top:471.55pt;width:118.8pt;height:178.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" fillcolor="#f09f76 [2165]" strokecolor="#e97132 [3205]" strokeweight="1pt">
                <v:fill color2="#ed8b59 [2613]" rotate="t" colors="0 #f5b8a4;.5 #f2ab96;1 #f59e81" focus="100%" type="gradient">
                  <o:fill v:ext="view" type="gradientUnscaled"/>
                </v:fill>
                <v:stroke joinstyle="miter"/>
              </v:roundrect>
            </w:pict>
          </mc:Fallback>
        </mc:AlternateContent>
      </w:r>
      <w:r w:rsidR="002B4010">
        <w:rPr>
          <w:rFonts w:ascii="Calibri" w:hAnsi="Calibri" w:cs="Calibri"/>
          <w:b/>
          <w:bCs/>
          <w:noProof/>
        </w:rPr>
        <mc:AlternateContent>
          <mc:Choice Requires="wps">
            <w:drawing>
              <wp:anchor distT="0" distB="0" distL="114300" distR="114300" simplePos="0" relativeHeight="251670528" behindDoc="0" locked="0" layoutInCell="1" allowOverlap="1" wp14:anchorId="0B11AD9F" wp14:editId="45152DC5">
                <wp:simplePos x="0" y="0"/>
                <wp:positionH relativeFrom="column">
                  <wp:posOffset>3421380</wp:posOffset>
                </wp:positionH>
                <wp:positionV relativeFrom="paragraph">
                  <wp:posOffset>3390265</wp:posOffset>
                </wp:positionV>
                <wp:extent cx="3348990" cy="2400300"/>
                <wp:effectExtent l="0" t="0" r="22860" b="19050"/>
                <wp:wrapNone/>
                <wp:docPr id="1473255508" name="Text Box 10"/>
                <wp:cNvGraphicFramePr/>
                <a:graphic xmlns:a="http://schemas.openxmlformats.org/drawingml/2006/main">
                  <a:graphicData uri="http://schemas.microsoft.com/office/word/2010/wordprocessingShape">
                    <wps:wsp>
                      <wps:cNvSpPr txBox="1"/>
                      <wps:spPr>
                        <a:xfrm>
                          <a:off x="0" y="0"/>
                          <a:ext cx="3348990" cy="2400300"/>
                        </a:xfrm>
                        <a:prstGeom prst="rect">
                          <a:avLst/>
                        </a:prstGeom>
                        <a:solidFill>
                          <a:schemeClr val="lt1"/>
                        </a:solidFill>
                        <a:ln w="6350">
                          <a:solidFill>
                            <a:prstClr val="black"/>
                          </a:solidFill>
                        </a:ln>
                      </wps:spPr>
                      <wps:txbx>
                        <w:txbxContent>
                          <w:p w14:paraId="7B545D55" w14:textId="2EB88BAF" w:rsidR="0064759B" w:rsidRPr="00DC6718" w:rsidRDefault="0064759B">
                            <w:pPr>
                              <w:rPr>
                                <w:rFonts w:ascii="Times New Roman" w:hAnsi="Times New Roman" w:cs="Times New Roman"/>
                                <w:b/>
                                <w:bCs/>
                              </w:rPr>
                            </w:pPr>
                            <w:r w:rsidRPr="00DC6718">
                              <w:rPr>
                                <w:rFonts w:ascii="Times New Roman" w:hAnsi="Times New Roman" w:cs="Times New Roman"/>
                                <w:b/>
                                <w:bCs/>
                              </w:rPr>
                              <w:t>Prevalence of Dementia across Wales:</w:t>
                            </w:r>
                          </w:p>
                          <w:p w14:paraId="4762FD3B" w14:textId="77777777" w:rsidR="0064759B" w:rsidRPr="00DC6718" w:rsidRDefault="0064759B" w:rsidP="0064759B">
                            <w:pPr>
                              <w:pStyle w:val="ListParagraph"/>
                              <w:numPr>
                                <w:ilvl w:val="0"/>
                                <w:numId w:val="4"/>
                              </w:numPr>
                              <w:rPr>
                                <w:rFonts w:ascii="Times New Roman" w:hAnsi="Times New Roman" w:cs="Times New Roman"/>
                              </w:rPr>
                            </w:pPr>
                            <w:r w:rsidRPr="00DC6718">
                              <w:rPr>
                                <w:rFonts w:ascii="Times New Roman" w:hAnsi="Times New Roman" w:cs="Times New Roman"/>
                              </w:rPr>
                              <w:t>Approximately, 42,000 individuals in Wales, over the age of 65 are living with dementia.</w:t>
                            </w:r>
                          </w:p>
                          <w:p w14:paraId="47182DF6" w14:textId="689A6AE4" w:rsidR="0064759B" w:rsidRPr="00DC6718" w:rsidRDefault="0064759B" w:rsidP="0064759B">
                            <w:pPr>
                              <w:pStyle w:val="ListParagraph"/>
                              <w:numPr>
                                <w:ilvl w:val="0"/>
                                <w:numId w:val="4"/>
                              </w:numPr>
                              <w:rPr>
                                <w:rFonts w:ascii="Times New Roman" w:hAnsi="Times New Roman" w:cs="Times New Roman"/>
                              </w:rPr>
                            </w:pPr>
                            <w:r w:rsidRPr="00DC6718">
                              <w:rPr>
                                <w:rFonts w:ascii="Times New Roman" w:hAnsi="Times New Roman" w:cs="Times New Roman"/>
                              </w:rPr>
                              <w:t>Rates are expected to increase up to around 70,000 by 2040 </w:t>
                            </w:r>
                            <w:r w:rsidR="006C73B0" w:rsidRPr="00DC6718">
                              <w:rPr>
                                <w:rFonts w:ascii="Times New Roman" w:hAnsi="Times New Roman" w:cs="Times New Roman"/>
                              </w:rPr>
                              <w:t xml:space="preserve">because </w:t>
                            </w:r>
                            <w:r w:rsidRPr="00DC6718">
                              <w:rPr>
                                <w:rFonts w:ascii="Times New Roman" w:hAnsi="Times New Roman" w:cs="Times New Roman"/>
                              </w:rPr>
                              <w:t>population</w:t>
                            </w:r>
                            <w:r w:rsidR="006C73B0" w:rsidRPr="00DC6718">
                              <w:rPr>
                                <w:rFonts w:ascii="Times New Roman" w:hAnsi="Times New Roman" w:cs="Times New Roman"/>
                              </w:rPr>
                              <w:t>s are</w:t>
                            </w:r>
                            <w:r w:rsidRPr="00DC6718">
                              <w:rPr>
                                <w:rFonts w:ascii="Times New Roman" w:hAnsi="Times New Roman" w:cs="Times New Roman"/>
                              </w:rPr>
                              <w:t xml:space="preserve"> living </w:t>
                            </w:r>
                            <w:r w:rsidR="006C73B0" w:rsidRPr="00DC6718">
                              <w:rPr>
                                <w:rFonts w:ascii="Times New Roman" w:hAnsi="Times New Roman" w:cs="Times New Roman"/>
                              </w:rPr>
                              <w:t>longer</w:t>
                            </w:r>
                            <w:r w:rsidRPr="00DC6718">
                              <w:rPr>
                                <w:rFonts w:ascii="Times New Roman" w:hAnsi="Times New Roman" w:cs="Times New Roman"/>
                              </w:rPr>
                              <w:t xml:space="preserve">. </w:t>
                            </w:r>
                          </w:p>
                          <w:p w14:paraId="449174E5" w14:textId="74785314" w:rsidR="0064759B" w:rsidRPr="00DC6718" w:rsidRDefault="0064759B" w:rsidP="0064759B">
                            <w:pPr>
                              <w:rPr>
                                <w:rFonts w:ascii="Times New Roman" w:hAnsi="Times New Roman" w:cs="Times New Roman"/>
                              </w:rPr>
                            </w:pPr>
                            <w:r w:rsidRPr="00DC6718">
                              <w:rPr>
                                <w:rFonts w:ascii="Times New Roman" w:hAnsi="Times New Roman" w:cs="Times New Roman"/>
                              </w:rPr>
                              <w:t>(Alzheimer's Society Cymru, 2025; Alzheimer’s Society &amp; Carnall Farrar, 2024).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11AD9F" id="Text Box 10" o:spid="_x0000_s1034" type="#_x0000_t202" style="position:absolute;margin-left:269.4pt;margin-top:266.95pt;width:263.7pt;height:18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" fillcolor="white [3201]" strokeweight=".5pt">
                <v:textbox>
                  <w:txbxContent>
                    <w:p w14:paraId="7B545D55" w14:textId="2EB88BAF" w:rsidR="0064759B" w:rsidRPr="00DC6718" w:rsidRDefault="0064759B">
                      <w:pPr>
                        <w:rPr>
                          <w:rFonts w:ascii="Times New Roman" w:hAnsi="Times New Roman" w:cs="Times New Roman"/>
                          <w:b/>
                          <w:bCs/>
                        </w:rPr>
                      </w:pPr>
                      <w:r w:rsidRPr="00DC6718">
                        <w:rPr>
                          <w:rFonts w:ascii="Times New Roman" w:hAnsi="Times New Roman" w:cs="Times New Roman"/>
                          <w:b/>
                          <w:bCs/>
                        </w:rPr>
                        <w:t>Prevalence of Dementia across Wales:</w:t>
                      </w:r>
                    </w:p>
                    <w:p w14:paraId="4762FD3B" w14:textId="77777777" w:rsidR="0064759B" w:rsidRPr="00DC6718" w:rsidRDefault="0064759B" w:rsidP="0064759B">
                      <w:pPr>
                        <w:pStyle w:val="ListParagraph"/>
                        <w:numPr>
                          <w:ilvl w:val="0"/>
                          <w:numId w:val="4"/>
                        </w:numPr>
                        <w:rPr>
                          <w:rFonts w:ascii="Times New Roman" w:hAnsi="Times New Roman" w:cs="Times New Roman"/>
                        </w:rPr>
                      </w:pPr>
                      <w:r w:rsidRPr="00DC6718">
                        <w:rPr>
                          <w:rFonts w:ascii="Times New Roman" w:hAnsi="Times New Roman" w:cs="Times New Roman"/>
                        </w:rPr>
                        <w:t>Approximately, 42,000 individuals in Wales, over the age of 65 are living with dementia.</w:t>
                      </w:r>
                    </w:p>
                    <w:p w14:paraId="47182DF6" w14:textId="689A6AE4" w:rsidR="0064759B" w:rsidRPr="00DC6718" w:rsidRDefault="0064759B" w:rsidP="0064759B">
                      <w:pPr>
                        <w:pStyle w:val="ListParagraph"/>
                        <w:numPr>
                          <w:ilvl w:val="0"/>
                          <w:numId w:val="4"/>
                        </w:numPr>
                        <w:rPr>
                          <w:rFonts w:ascii="Times New Roman" w:hAnsi="Times New Roman" w:cs="Times New Roman"/>
                        </w:rPr>
                      </w:pPr>
                      <w:r w:rsidRPr="00DC6718">
                        <w:rPr>
                          <w:rFonts w:ascii="Times New Roman" w:hAnsi="Times New Roman" w:cs="Times New Roman"/>
                        </w:rPr>
                        <w:t>Rates are expected to increase up to around 70,000 by 2040 </w:t>
                      </w:r>
                      <w:r w:rsidR="006C73B0" w:rsidRPr="00DC6718">
                        <w:rPr>
                          <w:rFonts w:ascii="Times New Roman" w:hAnsi="Times New Roman" w:cs="Times New Roman"/>
                        </w:rPr>
                        <w:t xml:space="preserve">because </w:t>
                      </w:r>
                      <w:r w:rsidRPr="00DC6718">
                        <w:rPr>
                          <w:rFonts w:ascii="Times New Roman" w:hAnsi="Times New Roman" w:cs="Times New Roman"/>
                        </w:rPr>
                        <w:t>population</w:t>
                      </w:r>
                      <w:r w:rsidR="006C73B0" w:rsidRPr="00DC6718">
                        <w:rPr>
                          <w:rFonts w:ascii="Times New Roman" w:hAnsi="Times New Roman" w:cs="Times New Roman"/>
                        </w:rPr>
                        <w:t>s are</w:t>
                      </w:r>
                      <w:r w:rsidRPr="00DC6718">
                        <w:rPr>
                          <w:rFonts w:ascii="Times New Roman" w:hAnsi="Times New Roman" w:cs="Times New Roman"/>
                        </w:rPr>
                        <w:t xml:space="preserve"> living </w:t>
                      </w:r>
                      <w:r w:rsidR="006C73B0" w:rsidRPr="00DC6718">
                        <w:rPr>
                          <w:rFonts w:ascii="Times New Roman" w:hAnsi="Times New Roman" w:cs="Times New Roman"/>
                        </w:rPr>
                        <w:t>longer</w:t>
                      </w:r>
                      <w:r w:rsidRPr="00DC6718">
                        <w:rPr>
                          <w:rFonts w:ascii="Times New Roman" w:hAnsi="Times New Roman" w:cs="Times New Roman"/>
                        </w:rPr>
                        <w:t xml:space="preserve">. </w:t>
                      </w:r>
                    </w:p>
                    <w:p w14:paraId="449174E5" w14:textId="74785314" w:rsidR="0064759B" w:rsidRPr="00DC6718" w:rsidRDefault="0064759B" w:rsidP="0064759B">
                      <w:pPr>
                        <w:rPr>
                          <w:rFonts w:ascii="Times New Roman" w:hAnsi="Times New Roman" w:cs="Times New Roman"/>
                        </w:rPr>
                      </w:pPr>
                      <w:r w:rsidRPr="00DC6718">
                        <w:rPr>
                          <w:rFonts w:ascii="Times New Roman" w:hAnsi="Times New Roman" w:cs="Times New Roman"/>
                        </w:rPr>
                        <w:t>(Alzheimer's Society Cymru, 2025; Alzheimer’s Society &amp; Carnall Farrar, 2024). </w:t>
                      </w:r>
                    </w:p>
                  </w:txbxContent>
                </v:textbox>
              </v:shape>
            </w:pict>
          </mc:Fallback>
        </mc:AlternateContent>
      </w:r>
      <w:r w:rsidR="002B4010">
        <w:rPr>
          <w:rFonts w:ascii="Calibri" w:hAnsi="Calibri" w:cs="Calibri"/>
          <w:b/>
          <w:bCs/>
          <w:noProof/>
        </w:rPr>
        <mc:AlternateContent>
          <mc:Choice Requires="wps">
            <w:drawing>
              <wp:anchor distT="0" distB="0" distL="114300" distR="114300" simplePos="0" relativeHeight="251669504" behindDoc="0" locked="0" layoutInCell="1" allowOverlap="1" wp14:anchorId="312B4039" wp14:editId="4651E728">
                <wp:simplePos x="0" y="0"/>
                <wp:positionH relativeFrom="column">
                  <wp:posOffset>3977640</wp:posOffset>
                </wp:positionH>
                <wp:positionV relativeFrom="paragraph">
                  <wp:posOffset>1378585</wp:posOffset>
                </wp:positionV>
                <wp:extent cx="2461260" cy="1531620"/>
                <wp:effectExtent l="0" t="0" r="0" b="0"/>
                <wp:wrapNone/>
                <wp:docPr id="326439243" name="Text Box 9"/>
                <wp:cNvGraphicFramePr/>
                <a:graphic xmlns:a="http://schemas.openxmlformats.org/drawingml/2006/main">
                  <a:graphicData uri="http://schemas.microsoft.com/office/word/2010/wordprocessingShape">
                    <wps:wsp>
                      <wps:cNvSpPr txBox="1"/>
                      <wps:spPr>
                        <a:xfrm>
                          <a:off x="0" y="0"/>
                          <a:ext cx="2461260" cy="153162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FDC3B5C" w14:textId="11F9D82E" w:rsidR="008E2744" w:rsidRPr="00DC6718" w:rsidRDefault="008E2744">
                            <w:pPr>
                              <w:rPr>
                                <w:rFonts w:ascii="Times New Roman" w:hAnsi="Times New Roman" w:cs="Times New Roman"/>
                                <w:sz w:val="28"/>
                                <w:szCs w:val="28"/>
                                <w14:textOutline w14:w="9525" w14:cap="rnd" w14:cmpd="sng" w14:algn="ctr">
                                  <w14:noFill/>
                                  <w14:prstDash w14:val="solid"/>
                                  <w14:bevel/>
                                </w14:textOutline>
                              </w:rPr>
                            </w:pPr>
                            <w:r w:rsidRPr="00DC6718">
                              <w:rPr>
                                <w:rFonts w:ascii="Times New Roman" w:hAnsi="Times New Roman" w:cs="Times New Roman"/>
                                <w:sz w:val="28"/>
                                <w:szCs w:val="28"/>
                                <w14:textOutline w14:w="9525" w14:cap="rnd" w14:cmpd="sng" w14:algn="ctr">
                                  <w14:noFill/>
                                  <w14:prstDash w14:val="solid"/>
                                  <w14:bevel/>
                                </w14:textOutline>
                              </w:rPr>
                              <w:t> </w:t>
                            </w:r>
                            <w:r w:rsidR="006C73B0" w:rsidRPr="00DC6718">
                              <w:rPr>
                                <w:rFonts w:ascii="Times New Roman" w:hAnsi="Times New Roman" w:cs="Times New Roman"/>
                                <w:sz w:val="28"/>
                                <w:szCs w:val="28"/>
                                <w14:textOutline w14:w="9525" w14:cap="rnd" w14:cmpd="sng" w14:algn="ctr">
                                  <w14:noFill/>
                                  <w14:prstDash w14:val="solid"/>
                                  <w14:bevel/>
                                </w14:textOutline>
                              </w:rPr>
                              <w:t xml:space="preserve">Case rates of </w:t>
                            </w:r>
                            <w:r w:rsidRPr="00DC6718">
                              <w:rPr>
                                <w:rFonts w:ascii="Times New Roman" w:hAnsi="Times New Roman" w:cs="Times New Roman"/>
                                <w:sz w:val="28"/>
                                <w:szCs w:val="28"/>
                                <w14:textOutline w14:w="9525" w14:cap="rnd" w14:cmpd="sng" w14:algn="ctr">
                                  <w14:noFill/>
                                  <w14:prstDash w14:val="solid"/>
                                  <w14:bevel/>
                                </w14:textOutline>
                              </w:rPr>
                              <w:t>individuals living with dementia are increasing across Wales (Senedd Research, 2023; Stevenson-Hoare et al.,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B4039" id="Text Box 9" o:spid="_x0000_s1035" type="#_x0000_t202" style="position:absolute;margin-left:313.2pt;margin-top:108.55pt;width:193.8pt;height:120.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" fillcolor="#0f9ed5 [3207]" stroked="f">
                <v:fill opacity="32896f"/>
                <v:textbox>
                  <w:txbxContent>
                    <w:p w14:paraId="6FDC3B5C" w14:textId="11F9D82E" w:rsidR="008E2744" w:rsidRPr="00DC6718" w:rsidRDefault="008E2744">
                      <w:pPr>
                        <w:rPr>
                          <w:rFonts w:ascii="Times New Roman" w:hAnsi="Times New Roman" w:cs="Times New Roman"/>
                          <w:sz w:val="28"/>
                          <w:szCs w:val="28"/>
                          <w14:textOutline w14:w="9525" w14:cap="rnd" w14:cmpd="sng" w14:algn="ctr">
                            <w14:noFill/>
                            <w14:prstDash w14:val="solid"/>
                            <w14:bevel/>
                          </w14:textOutline>
                        </w:rPr>
                      </w:pPr>
                      <w:r w:rsidRPr="00DC6718">
                        <w:rPr>
                          <w:rFonts w:ascii="Times New Roman" w:hAnsi="Times New Roman" w:cs="Times New Roman"/>
                          <w:sz w:val="28"/>
                          <w:szCs w:val="28"/>
                          <w14:textOutline w14:w="9525" w14:cap="rnd" w14:cmpd="sng" w14:algn="ctr">
                            <w14:noFill/>
                            <w14:prstDash w14:val="solid"/>
                            <w14:bevel/>
                          </w14:textOutline>
                        </w:rPr>
                        <w:t> </w:t>
                      </w:r>
                      <w:r w:rsidR="006C73B0" w:rsidRPr="00DC6718">
                        <w:rPr>
                          <w:rFonts w:ascii="Times New Roman" w:hAnsi="Times New Roman" w:cs="Times New Roman"/>
                          <w:sz w:val="28"/>
                          <w:szCs w:val="28"/>
                          <w14:textOutline w14:w="9525" w14:cap="rnd" w14:cmpd="sng" w14:algn="ctr">
                            <w14:noFill/>
                            <w14:prstDash w14:val="solid"/>
                            <w14:bevel/>
                          </w14:textOutline>
                        </w:rPr>
                        <w:t xml:space="preserve">Case rates of </w:t>
                      </w:r>
                      <w:r w:rsidRPr="00DC6718">
                        <w:rPr>
                          <w:rFonts w:ascii="Times New Roman" w:hAnsi="Times New Roman" w:cs="Times New Roman"/>
                          <w:sz w:val="28"/>
                          <w:szCs w:val="28"/>
                          <w14:textOutline w14:w="9525" w14:cap="rnd" w14:cmpd="sng" w14:algn="ctr">
                            <w14:noFill/>
                            <w14:prstDash w14:val="solid"/>
                            <w14:bevel/>
                          </w14:textOutline>
                        </w:rPr>
                        <w:t>individuals living with dementia are increasing across Wales (Senedd Research, 2023; Stevenson-Hoare et al., 2023).</w:t>
                      </w:r>
                    </w:p>
                  </w:txbxContent>
                </v:textbox>
              </v:shape>
            </w:pict>
          </mc:Fallback>
        </mc:AlternateContent>
      </w:r>
      <w:r w:rsidR="004C4AD0">
        <w:rPr>
          <w:rFonts w:ascii="Calibri" w:hAnsi="Calibri" w:cs="Calibri"/>
          <w:b/>
          <w:bCs/>
        </w:rPr>
        <w:br w:type="page"/>
      </w:r>
    </w:p>
    <w:p w14:paraId="3778CDAD" w14:textId="6F0F7D8F" w:rsidR="00B04ABC" w:rsidRDefault="00DC6718">
      <w:pPr>
        <w:rPr>
          <w:rFonts w:ascii="Calibri" w:hAnsi="Calibri" w:cs="Calibri"/>
          <w:b/>
          <w:bCs/>
        </w:rPr>
      </w:pPr>
      <w:r>
        <w:rPr>
          <w:rFonts w:ascii="Calibri" w:hAnsi="Calibri" w:cs="Calibri"/>
          <w:b/>
          <w:bCs/>
          <w:noProof/>
        </w:rPr>
        <w:lastRenderedPageBreak/>
        <mc:AlternateContent>
          <mc:Choice Requires="wps">
            <w:drawing>
              <wp:anchor distT="0" distB="0" distL="114300" distR="114300" simplePos="0" relativeHeight="251678720" behindDoc="0" locked="0" layoutInCell="1" allowOverlap="1" wp14:anchorId="11DFB052" wp14:editId="221235D8">
                <wp:simplePos x="0" y="0"/>
                <wp:positionH relativeFrom="column">
                  <wp:posOffset>-426720</wp:posOffset>
                </wp:positionH>
                <wp:positionV relativeFrom="paragraph">
                  <wp:posOffset>-403860</wp:posOffset>
                </wp:positionV>
                <wp:extent cx="3512820" cy="1760220"/>
                <wp:effectExtent l="0" t="0" r="11430" b="11430"/>
                <wp:wrapNone/>
                <wp:docPr id="1473173801" name="Text Box 21"/>
                <wp:cNvGraphicFramePr/>
                <a:graphic xmlns:a="http://schemas.openxmlformats.org/drawingml/2006/main">
                  <a:graphicData uri="http://schemas.microsoft.com/office/word/2010/wordprocessingShape">
                    <wps:wsp>
                      <wps:cNvSpPr txBox="1"/>
                      <wps:spPr>
                        <a:xfrm>
                          <a:off x="0" y="0"/>
                          <a:ext cx="3512820" cy="1760220"/>
                        </a:xfrm>
                        <a:prstGeom prst="rect">
                          <a:avLst/>
                        </a:prstGeom>
                        <a:solidFill>
                          <a:schemeClr val="lt1"/>
                        </a:solidFill>
                        <a:ln w="6350">
                          <a:solidFill>
                            <a:prstClr val="black"/>
                          </a:solidFill>
                        </a:ln>
                      </wps:spPr>
                      <wps:txbx>
                        <w:txbxContent>
                          <w:p w14:paraId="27DF6924" w14:textId="5D0713D3" w:rsidR="00B30A7C" w:rsidRPr="00DC6718" w:rsidRDefault="00B30A7C">
                            <w:pPr>
                              <w:rPr>
                                <w:rFonts w:ascii="Times New Roman" w:hAnsi="Times New Roman" w:cs="Times New Roman"/>
                                <w:b/>
                                <w:bCs/>
                              </w:rPr>
                            </w:pPr>
                            <w:r w:rsidRPr="00DC6718">
                              <w:rPr>
                                <w:rFonts w:ascii="Times New Roman" w:hAnsi="Times New Roman" w:cs="Times New Roman"/>
                                <w:b/>
                                <w:bCs/>
                              </w:rPr>
                              <w:t>Creative C</w:t>
                            </w:r>
                            <w:r w:rsidR="002B6FBF" w:rsidRPr="00DC6718">
                              <w:rPr>
                                <w:rFonts w:ascii="Times New Roman" w:hAnsi="Times New Roman" w:cs="Times New Roman"/>
                                <w:b/>
                                <w:bCs/>
                              </w:rPr>
                              <w:t>onversations</w:t>
                            </w:r>
                            <w:r w:rsidRPr="00DC6718">
                              <w:rPr>
                                <w:rFonts w:ascii="Times New Roman" w:hAnsi="Times New Roman" w:cs="Times New Roman"/>
                                <w:b/>
                                <w:bCs/>
                              </w:rPr>
                              <w:t xml:space="preserve"> </w:t>
                            </w:r>
                            <w:r w:rsidR="00A12D27" w:rsidRPr="00DC6718">
                              <w:rPr>
                                <w:rFonts w:ascii="Times New Roman" w:hAnsi="Times New Roman" w:cs="Times New Roman"/>
                                <w:b/>
                                <w:bCs/>
                              </w:rPr>
                              <w:t>Dementia Initiative:</w:t>
                            </w:r>
                          </w:p>
                          <w:p w14:paraId="6FA7E7DE" w14:textId="7421E9D5" w:rsidR="00B405FD" w:rsidRPr="00DC6718" w:rsidRDefault="00A12D27" w:rsidP="00B405FD">
                            <w:pPr>
                              <w:pStyle w:val="ListParagraph"/>
                              <w:numPr>
                                <w:ilvl w:val="0"/>
                                <w:numId w:val="6"/>
                              </w:numPr>
                              <w:rPr>
                                <w:rFonts w:ascii="Times New Roman" w:hAnsi="Times New Roman" w:cs="Times New Roman"/>
                              </w:rPr>
                            </w:pPr>
                            <w:r w:rsidRPr="00DC6718">
                              <w:rPr>
                                <w:rFonts w:ascii="Times New Roman" w:hAnsi="Times New Roman" w:cs="Times New Roman"/>
                              </w:rPr>
                              <w:t xml:space="preserve">The programme adopts a non-pharmacological, art-based approach to </w:t>
                            </w:r>
                            <w:r w:rsidR="00193FE0" w:rsidRPr="00DC6718">
                              <w:rPr>
                                <w:rFonts w:ascii="Times New Roman" w:hAnsi="Times New Roman" w:cs="Times New Roman"/>
                              </w:rPr>
                              <w:t xml:space="preserve">provide </w:t>
                            </w:r>
                            <w:r w:rsidRPr="00DC6718">
                              <w:rPr>
                                <w:rFonts w:ascii="Times New Roman" w:hAnsi="Times New Roman" w:cs="Times New Roman"/>
                              </w:rPr>
                              <w:t>care</w:t>
                            </w:r>
                            <w:r w:rsidR="00193FE0" w:rsidRPr="00DC6718">
                              <w:rPr>
                                <w:rFonts w:ascii="Times New Roman" w:hAnsi="Times New Roman" w:cs="Times New Roman"/>
                              </w:rPr>
                              <w:t xml:space="preserve"> and support</w:t>
                            </w:r>
                            <w:r w:rsidRPr="00DC6718">
                              <w:rPr>
                                <w:rFonts w:ascii="Times New Roman" w:hAnsi="Times New Roman" w:cs="Times New Roman"/>
                              </w:rPr>
                              <w:t xml:space="preserve"> for older adults with dementia</w:t>
                            </w:r>
                            <w:r w:rsidR="00BD3A5E" w:rsidRPr="00DC6718">
                              <w:rPr>
                                <w:rFonts w:ascii="Times New Roman" w:hAnsi="Times New Roman" w:cs="Times New Roman"/>
                              </w:rPr>
                              <w:t xml:space="preserve"> and caregivers</w:t>
                            </w:r>
                            <w:r w:rsidRPr="00DC6718">
                              <w:rPr>
                                <w:rFonts w:ascii="Times New Roman" w:hAnsi="Times New Roman" w:cs="Times New Roman"/>
                              </w:rPr>
                              <w:t xml:space="preserve"> across Wales</w:t>
                            </w:r>
                            <w:r w:rsidR="00BD3A5E" w:rsidRPr="00DC6718">
                              <w:rPr>
                                <w:rFonts w:ascii="Times New Roman" w:hAnsi="Times New Roman" w:cs="Times New Roman"/>
                              </w:rPr>
                              <w:t>.</w:t>
                            </w:r>
                            <w:r w:rsidR="00B405FD" w:rsidRPr="00DC6718">
                              <w:rPr>
                                <w:rFonts w:ascii="Times New Roman" w:hAnsi="Times New Roman" w:cs="Times New Roman"/>
                              </w:rPr>
                              <w:t xml:space="preserve"> (Algar-Skaife, 2018; Health &amp; Care Research Wales, 2018). </w:t>
                            </w:r>
                          </w:p>
                          <w:p w14:paraId="0B327D79" w14:textId="177714BB" w:rsidR="00193FE0" w:rsidRDefault="00193FE0"/>
                          <w:p w14:paraId="06BD1EA7" w14:textId="77777777" w:rsidR="002B6FBF" w:rsidRDefault="002B6FBF"/>
                          <w:p w14:paraId="53ADF0B9" w14:textId="77777777" w:rsidR="00A12D27" w:rsidRPr="00A12D27" w:rsidRDefault="00A12D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FB052" id="Text Box 21" o:spid="_x0000_s1036" type="#_x0000_t202" style="position:absolute;margin-left:-33.6pt;margin-top:-31.8pt;width:276.6pt;height:13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" fillcolor="white [3201]" strokeweight=".5pt">
                <v:textbox>
                  <w:txbxContent>
                    <w:p w14:paraId="27DF6924" w14:textId="5D0713D3" w:rsidR="00B30A7C" w:rsidRPr="00DC6718" w:rsidRDefault="00B30A7C">
                      <w:pPr>
                        <w:rPr>
                          <w:rFonts w:ascii="Times New Roman" w:hAnsi="Times New Roman" w:cs="Times New Roman"/>
                          <w:b/>
                          <w:bCs/>
                        </w:rPr>
                      </w:pPr>
                      <w:r w:rsidRPr="00DC6718">
                        <w:rPr>
                          <w:rFonts w:ascii="Times New Roman" w:hAnsi="Times New Roman" w:cs="Times New Roman"/>
                          <w:b/>
                          <w:bCs/>
                        </w:rPr>
                        <w:t>Creative C</w:t>
                      </w:r>
                      <w:r w:rsidR="002B6FBF" w:rsidRPr="00DC6718">
                        <w:rPr>
                          <w:rFonts w:ascii="Times New Roman" w:hAnsi="Times New Roman" w:cs="Times New Roman"/>
                          <w:b/>
                          <w:bCs/>
                        </w:rPr>
                        <w:t>onversations</w:t>
                      </w:r>
                      <w:r w:rsidRPr="00DC6718">
                        <w:rPr>
                          <w:rFonts w:ascii="Times New Roman" w:hAnsi="Times New Roman" w:cs="Times New Roman"/>
                          <w:b/>
                          <w:bCs/>
                        </w:rPr>
                        <w:t xml:space="preserve"> </w:t>
                      </w:r>
                      <w:r w:rsidR="00A12D27" w:rsidRPr="00DC6718">
                        <w:rPr>
                          <w:rFonts w:ascii="Times New Roman" w:hAnsi="Times New Roman" w:cs="Times New Roman"/>
                          <w:b/>
                          <w:bCs/>
                        </w:rPr>
                        <w:t>Dementia Initiative:</w:t>
                      </w:r>
                    </w:p>
                    <w:p w14:paraId="6FA7E7DE" w14:textId="7421E9D5" w:rsidR="00B405FD" w:rsidRPr="00DC6718" w:rsidRDefault="00A12D27" w:rsidP="00B405FD">
                      <w:pPr>
                        <w:pStyle w:val="ListParagraph"/>
                        <w:numPr>
                          <w:ilvl w:val="0"/>
                          <w:numId w:val="6"/>
                        </w:numPr>
                        <w:rPr>
                          <w:rFonts w:ascii="Times New Roman" w:hAnsi="Times New Roman" w:cs="Times New Roman"/>
                        </w:rPr>
                      </w:pPr>
                      <w:r w:rsidRPr="00DC6718">
                        <w:rPr>
                          <w:rFonts w:ascii="Times New Roman" w:hAnsi="Times New Roman" w:cs="Times New Roman"/>
                        </w:rPr>
                        <w:t xml:space="preserve">The programme adopts a non-pharmacological, art-based approach to </w:t>
                      </w:r>
                      <w:r w:rsidR="00193FE0" w:rsidRPr="00DC6718">
                        <w:rPr>
                          <w:rFonts w:ascii="Times New Roman" w:hAnsi="Times New Roman" w:cs="Times New Roman"/>
                        </w:rPr>
                        <w:t xml:space="preserve">provide </w:t>
                      </w:r>
                      <w:r w:rsidRPr="00DC6718">
                        <w:rPr>
                          <w:rFonts w:ascii="Times New Roman" w:hAnsi="Times New Roman" w:cs="Times New Roman"/>
                        </w:rPr>
                        <w:t>care</w:t>
                      </w:r>
                      <w:r w:rsidR="00193FE0" w:rsidRPr="00DC6718">
                        <w:rPr>
                          <w:rFonts w:ascii="Times New Roman" w:hAnsi="Times New Roman" w:cs="Times New Roman"/>
                        </w:rPr>
                        <w:t xml:space="preserve"> and support</w:t>
                      </w:r>
                      <w:r w:rsidRPr="00DC6718">
                        <w:rPr>
                          <w:rFonts w:ascii="Times New Roman" w:hAnsi="Times New Roman" w:cs="Times New Roman"/>
                        </w:rPr>
                        <w:t xml:space="preserve"> for older adults with dementia</w:t>
                      </w:r>
                      <w:r w:rsidR="00BD3A5E" w:rsidRPr="00DC6718">
                        <w:rPr>
                          <w:rFonts w:ascii="Times New Roman" w:hAnsi="Times New Roman" w:cs="Times New Roman"/>
                        </w:rPr>
                        <w:t xml:space="preserve"> and caregivers</w:t>
                      </w:r>
                      <w:r w:rsidRPr="00DC6718">
                        <w:rPr>
                          <w:rFonts w:ascii="Times New Roman" w:hAnsi="Times New Roman" w:cs="Times New Roman"/>
                        </w:rPr>
                        <w:t xml:space="preserve"> across Wales</w:t>
                      </w:r>
                      <w:r w:rsidR="00BD3A5E" w:rsidRPr="00DC6718">
                        <w:rPr>
                          <w:rFonts w:ascii="Times New Roman" w:hAnsi="Times New Roman" w:cs="Times New Roman"/>
                        </w:rPr>
                        <w:t>.</w:t>
                      </w:r>
                      <w:r w:rsidR="00B405FD" w:rsidRPr="00DC6718">
                        <w:rPr>
                          <w:rFonts w:ascii="Times New Roman" w:hAnsi="Times New Roman" w:cs="Times New Roman"/>
                        </w:rPr>
                        <w:t xml:space="preserve"> (Algar-Skaife, 2018; Health &amp; Care Research Wales, 2018). </w:t>
                      </w:r>
                    </w:p>
                    <w:p w14:paraId="0B327D79" w14:textId="177714BB" w:rsidR="00193FE0" w:rsidRDefault="00193FE0"/>
                    <w:p w14:paraId="06BD1EA7" w14:textId="77777777" w:rsidR="002B6FBF" w:rsidRDefault="002B6FBF"/>
                    <w:p w14:paraId="53ADF0B9" w14:textId="77777777" w:rsidR="00A12D27" w:rsidRPr="00A12D27" w:rsidRDefault="00A12D27"/>
                  </w:txbxContent>
                </v:textbox>
              </v:shape>
            </w:pict>
          </mc:Fallback>
        </mc:AlternateContent>
      </w:r>
      <w:r>
        <w:rPr>
          <w:rFonts w:ascii="Calibri" w:hAnsi="Calibri" w:cs="Calibri"/>
          <w:b/>
          <w:bCs/>
          <w:noProof/>
        </w:rPr>
        <mc:AlternateContent>
          <mc:Choice Requires="wps">
            <w:drawing>
              <wp:anchor distT="0" distB="0" distL="114300" distR="114300" simplePos="0" relativeHeight="251683840" behindDoc="0" locked="0" layoutInCell="1" allowOverlap="1" wp14:anchorId="2AACC2FC" wp14:editId="43D0CD34">
                <wp:simplePos x="0" y="0"/>
                <wp:positionH relativeFrom="column">
                  <wp:posOffset>3429000</wp:posOffset>
                </wp:positionH>
                <wp:positionV relativeFrom="paragraph">
                  <wp:posOffset>-281940</wp:posOffset>
                </wp:positionV>
                <wp:extent cx="3512820" cy="4465320"/>
                <wp:effectExtent l="0" t="0" r="11430" b="11430"/>
                <wp:wrapNone/>
                <wp:docPr id="1253817020" name="Rectangle: Rounded Corners 28"/>
                <wp:cNvGraphicFramePr/>
                <a:graphic xmlns:a="http://schemas.openxmlformats.org/drawingml/2006/main">
                  <a:graphicData uri="http://schemas.microsoft.com/office/word/2010/wordprocessingShape">
                    <wps:wsp>
                      <wps:cNvSpPr/>
                      <wps:spPr>
                        <a:xfrm>
                          <a:off x="0" y="0"/>
                          <a:ext cx="3512820" cy="4465320"/>
                        </a:xfrm>
                        <a:prstGeom prst="round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7F1999" id="Rectangle: Rounded Corners 28" o:spid="_x0000_s1026" style="position:absolute;margin-left:270pt;margin-top:-22.2pt;width:276.6pt;height:351.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" fillcolor="#81d463 [2169]" strokecolor="#4ea72e [3209]" strokeweight="1pt">
                <v:fill color2="#66cb42 [2617]" rotate="t" colors="0 #a8d5a0;.5 #9bca93;1 #8ac67e" focus="100%" type="gradient">
                  <o:fill v:ext="view" type="gradientUnscaled"/>
                </v:fill>
                <v:stroke joinstyle="miter"/>
              </v:roundrect>
            </w:pict>
          </mc:Fallback>
        </mc:AlternateContent>
      </w:r>
      <w:r>
        <w:rPr>
          <w:rFonts w:ascii="Calibri" w:hAnsi="Calibri" w:cs="Calibri"/>
          <w:b/>
          <w:bCs/>
          <w:noProof/>
        </w:rPr>
        <mc:AlternateContent>
          <mc:Choice Requires="wps">
            <w:drawing>
              <wp:anchor distT="0" distB="0" distL="114300" distR="114300" simplePos="0" relativeHeight="251684864" behindDoc="0" locked="0" layoutInCell="1" allowOverlap="1" wp14:anchorId="5E830EA0" wp14:editId="1F949F41">
                <wp:simplePos x="0" y="0"/>
                <wp:positionH relativeFrom="column">
                  <wp:posOffset>3634740</wp:posOffset>
                </wp:positionH>
                <wp:positionV relativeFrom="paragraph">
                  <wp:posOffset>-30480</wp:posOffset>
                </wp:positionV>
                <wp:extent cx="3139440" cy="3962400"/>
                <wp:effectExtent l="0" t="0" r="22860" b="19050"/>
                <wp:wrapNone/>
                <wp:docPr id="946406017" name="Text Box 29"/>
                <wp:cNvGraphicFramePr/>
                <a:graphic xmlns:a="http://schemas.openxmlformats.org/drawingml/2006/main">
                  <a:graphicData uri="http://schemas.microsoft.com/office/word/2010/wordprocessingShape">
                    <wps:wsp>
                      <wps:cNvSpPr txBox="1"/>
                      <wps:spPr>
                        <a:xfrm>
                          <a:off x="0" y="0"/>
                          <a:ext cx="3139440" cy="39624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AB85104" w14:textId="67B4FC79" w:rsidR="002C61DF" w:rsidRPr="00DC6718" w:rsidRDefault="002C61DF">
                            <w:p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EXAMPLE – Algar-Skaife (2018) across Flintshire:</w:t>
                            </w:r>
                          </w:p>
                          <w:p w14:paraId="290EA844" w14:textId="14B502A6" w:rsidR="00F939ED" w:rsidRPr="00DC6718" w:rsidRDefault="002C61DF" w:rsidP="00B405FD">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Arranged 4 creative sessions each week over a three-month period across unconventional settings</w:t>
                            </w:r>
                            <w:r w:rsidR="00B405FD" w:rsidRPr="00DC6718">
                              <w:rPr>
                                <w:rFonts w:ascii="Times New Roman" w:hAnsi="Times New Roman" w:cs="Times New Roman"/>
                                <w:b/>
                                <w:bCs/>
                                <w:color w:val="FFFFFF" w:themeColor="background1"/>
                              </w:rPr>
                              <w:t xml:space="preserve">. </w:t>
                            </w:r>
                          </w:p>
                          <w:p w14:paraId="71FBD821" w14:textId="77777777" w:rsidR="00B405FD" w:rsidRPr="00DC6718" w:rsidRDefault="00B405FD" w:rsidP="00B405FD">
                            <w:pPr>
                              <w:pStyle w:val="ListParagraph"/>
                              <w:rPr>
                                <w:rFonts w:ascii="Times New Roman" w:hAnsi="Times New Roman" w:cs="Times New Roman"/>
                                <w:b/>
                                <w:bCs/>
                                <w:color w:val="FFFFFF" w:themeColor="background1"/>
                              </w:rPr>
                            </w:pPr>
                          </w:p>
                          <w:p w14:paraId="7D677AF0" w14:textId="45027DC0" w:rsidR="00F939ED" w:rsidRPr="00DC6718" w:rsidRDefault="00F939ED" w:rsidP="00F939ED">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 xml:space="preserve">Carried out by an artist practitioner that has a broad understanding of dementia. </w:t>
                            </w:r>
                          </w:p>
                          <w:p w14:paraId="205E2419" w14:textId="77777777" w:rsidR="00B405FD" w:rsidRPr="00DC6718" w:rsidRDefault="00B405FD" w:rsidP="00B405FD">
                            <w:pPr>
                              <w:pStyle w:val="ListParagraph"/>
                              <w:rPr>
                                <w:rFonts w:ascii="Times New Roman" w:hAnsi="Times New Roman" w:cs="Times New Roman"/>
                                <w:b/>
                                <w:bCs/>
                                <w:color w:val="FFFFFF" w:themeColor="background1"/>
                              </w:rPr>
                            </w:pPr>
                          </w:p>
                          <w:p w14:paraId="305AA44E" w14:textId="77777777" w:rsidR="00B405FD" w:rsidRPr="00DC6718" w:rsidRDefault="00B405FD" w:rsidP="00B405FD">
                            <w:pPr>
                              <w:pStyle w:val="ListParagraph"/>
                              <w:rPr>
                                <w:rFonts w:ascii="Times New Roman" w:hAnsi="Times New Roman" w:cs="Times New Roman"/>
                                <w:b/>
                                <w:bCs/>
                                <w:color w:val="FFFFFF" w:themeColor="background1"/>
                              </w:rPr>
                            </w:pPr>
                          </w:p>
                          <w:p w14:paraId="6A068709" w14:textId="0633FCD0" w:rsidR="006028AE" w:rsidRPr="00DC6718" w:rsidRDefault="00F939ED" w:rsidP="006028AE">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Use of visual art, music, film, photography, poetry among activities, providing opportunities for individuals with dementia and carers</w:t>
                            </w:r>
                            <w:r w:rsidR="006028AE" w:rsidRPr="00DC6718">
                              <w:rPr>
                                <w:rFonts w:ascii="Times New Roman" w:hAnsi="Times New Roman" w:cs="Times New Roman"/>
                                <w:b/>
                                <w:bCs/>
                                <w:color w:val="FFFFFF" w:themeColor="background1"/>
                              </w:rPr>
                              <w:t xml:space="preserve"> to</w:t>
                            </w:r>
                            <w:r w:rsidR="001A56B0" w:rsidRPr="00DC6718">
                              <w:rPr>
                                <w:rFonts w:ascii="Times New Roman" w:hAnsi="Times New Roman" w:cs="Times New Roman"/>
                                <w:b/>
                                <w:bCs/>
                                <w:color w:val="FFFFFF" w:themeColor="background1"/>
                              </w:rPr>
                              <w:t xml:space="preserve"> meaningfully</w:t>
                            </w:r>
                            <w:r w:rsidR="006028AE" w:rsidRPr="00DC6718">
                              <w:rPr>
                                <w:rFonts w:ascii="Times New Roman" w:hAnsi="Times New Roman" w:cs="Times New Roman"/>
                                <w:b/>
                                <w:bCs/>
                                <w:color w:val="FFFFFF" w:themeColor="background1"/>
                              </w:rPr>
                              <w:t xml:space="preserve"> engage activities together to strengthen connections.</w:t>
                            </w:r>
                          </w:p>
                          <w:p w14:paraId="4027413F" w14:textId="43D50F33" w:rsidR="006028AE" w:rsidRPr="006028AE" w:rsidRDefault="006028AE" w:rsidP="006028AE">
                            <w:pPr>
                              <w:rPr>
                                <w:b/>
                                <w:bCs/>
                                <w:color w:val="FFFFFF" w:themeColor="background1"/>
                              </w:rPr>
                            </w:pPr>
                            <w:r>
                              <w:rPr>
                                <w:b/>
                                <w:bCs/>
                                <w:color w:val="FFFFFF" w:themeColor="background1"/>
                              </w:rPr>
                              <w:t xml:space="preserve"> </w:t>
                            </w:r>
                          </w:p>
                          <w:p w14:paraId="13865C2F" w14:textId="77777777" w:rsidR="00F939ED" w:rsidRDefault="00F939ED" w:rsidP="002C61DF"/>
                          <w:p w14:paraId="4AD18E5F" w14:textId="77777777" w:rsidR="002C61DF" w:rsidRDefault="002C61DF" w:rsidP="002C61DF"/>
                          <w:p w14:paraId="774466F1" w14:textId="77777777" w:rsidR="002C61DF" w:rsidRDefault="002C61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30EA0" id="Text Box 29" o:spid="_x0000_s1037" type="#_x0000_t202" style="position:absolute;margin-left:286.2pt;margin-top:-2.4pt;width:247.2pt;height:31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" fillcolor="#81d463 [2169]" strokecolor="#4ea72e [3209]" strokeweight="1pt">
                <v:fill color2="#66cb42 [2617]" rotate="t" colors="0 #a8d5a0;.5 #9bca93;1 #8ac67e" focus="100%" type="gradient">
                  <o:fill v:ext="view" type="gradientUnscaled"/>
                </v:fill>
                <v:textbox>
                  <w:txbxContent>
                    <w:p w14:paraId="5AB85104" w14:textId="67B4FC79" w:rsidR="002C61DF" w:rsidRPr="00DC6718" w:rsidRDefault="002C61DF">
                      <w:p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EXAMPLE – Algar-Skaife (2018) across Flintshire:</w:t>
                      </w:r>
                    </w:p>
                    <w:p w14:paraId="290EA844" w14:textId="14B502A6" w:rsidR="00F939ED" w:rsidRPr="00DC6718" w:rsidRDefault="002C61DF" w:rsidP="00B405FD">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Arranged 4 creative sessions each week over a three-month period across unconventional settings</w:t>
                      </w:r>
                      <w:r w:rsidR="00B405FD" w:rsidRPr="00DC6718">
                        <w:rPr>
                          <w:rFonts w:ascii="Times New Roman" w:hAnsi="Times New Roman" w:cs="Times New Roman"/>
                          <w:b/>
                          <w:bCs/>
                          <w:color w:val="FFFFFF" w:themeColor="background1"/>
                        </w:rPr>
                        <w:t xml:space="preserve">. </w:t>
                      </w:r>
                    </w:p>
                    <w:p w14:paraId="71FBD821" w14:textId="77777777" w:rsidR="00B405FD" w:rsidRPr="00DC6718" w:rsidRDefault="00B405FD" w:rsidP="00B405FD">
                      <w:pPr>
                        <w:pStyle w:val="ListParagraph"/>
                        <w:rPr>
                          <w:rFonts w:ascii="Times New Roman" w:hAnsi="Times New Roman" w:cs="Times New Roman"/>
                          <w:b/>
                          <w:bCs/>
                          <w:color w:val="FFFFFF" w:themeColor="background1"/>
                        </w:rPr>
                      </w:pPr>
                    </w:p>
                    <w:p w14:paraId="7D677AF0" w14:textId="45027DC0" w:rsidR="00F939ED" w:rsidRPr="00DC6718" w:rsidRDefault="00F939ED" w:rsidP="00F939ED">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 xml:space="preserve">Carried out by an artist practitioner that has a broad understanding of dementia. </w:t>
                      </w:r>
                    </w:p>
                    <w:p w14:paraId="205E2419" w14:textId="77777777" w:rsidR="00B405FD" w:rsidRPr="00DC6718" w:rsidRDefault="00B405FD" w:rsidP="00B405FD">
                      <w:pPr>
                        <w:pStyle w:val="ListParagraph"/>
                        <w:rPr>
                          <w:rFonts w:ascii="Times New Roman" w:hAnsi="Times New Roman" w:cs="Times New Roman"/>
                          <w:b/>
                          <w:bCs/>
                          <w:color w:val="FFFFFF" w:themeColor="background1"/>
                        </w:rPr>
                      </w:pPr>
                    </w:p>
                    <w:p w14:paraId="305AA44E" w14:textId="77777777" w:rsidR="00B405FD" w:rsidRPr="00DC6718" w:rsidRDefault="00B405FD" w:rsidP="00B405FD">
                      <w:pPr>
                        <w:pStyle w:val="ListParagraph"/>
                        <w:rPr>
                          <w:rFonts w:ascii="Times New Roman" w:hAnsi="Times New Roman" w:cs="Times New Roman"/>
                          <w:b/>
                          <w:bCs/>
                          <w:color w:val="FFFFFF" w:themeColor="background1"/>
                        </w:rPr>
                      </w:pPr>
                    </w:p>
                    <w:p w14:paraId="6A068709" w14:textId="0633FCD0" w:rsidR="006028AE" w:rsidRPr="00DC6718" w:rsidRDefault="00F939ED" w:rsidP="006028AE">
                      <w:pPr>
                        <w:pStyle w:val="ListParagraph"/>
                        <w:numPr>
                          <w:ilvl w:val="0"/>
                          <w:numId w:val="9"/>
                        </w:numPr>
                        <w:rPr>
                          <w:rFonts w:ascii="Times New Roman" w:hAnsi="Times New Roman" w:cs="Times New Roman"/>
                          <w:b/>
                          <w:bCs/>
                          <w:color w:val="FFFFFF" w:themeColor="background1"/>
                        </w:rPr>
                      </w:pPr>
                      <w:r w:rsidRPr="00DC6718">
                        <w:rPr>
                          <w:rFonts w:ascii="Times New Roman" w:hAnsi="Times New Roman" w:cs="Times New Roman"/>
                          <w:b/>
                          <w:bCs/>
                          <w:color w:val="FFFFFF" w:themeColor="background1"/>
                        </w:rPr>
                        <w:t>Use of visual art, music, film, photography, poetry among activities, providing opportunities for individuals with dementia and carers</w:t>
                      </w:r>
                      <w:r w:rsidR="006028AE" w:rsidRPr="00DC6718">
                        <w:rPr>
                          <w:rFonts w:ascii="Times New Roman" w:hAnsi="Times New Roman" w:cs="Times New Roman"/>
                          <w:b/>
                          <w:bCs/>
                          <w:color w:val="FFFFFF" w:themeColor="background1"/>
                        </w:rPr>
                        <w:t xml:space="preserve"> to</w:t>
                      </w:r>
                      <w:r w:rsidR="001A56B0" w:rsidRPr="00DC6718">
                        <w:rPr>
                          <w:rFonts w:ascii="Times New Roman" w:hAnsi="Times New Roman" w:cs="Times New Roman"/>
                          <w:b/>
                          <w:bCs/>
                          <w:color w:val="FFFFFF" w:themeColor="background1"/>
                        </w:rPr>
                        <w:t xml:space="preserve"> meaningfully</w:t>
                      </w:r>
                      <w:r w:rsidR="006028AE" w:rsidRPr="00DC6718">
                        <w:rPr>
                          <w:rFonts w:ascii="Times New Roman" w:hAnsi="Times New Roman" w:cs="Times New Roman"/>
                          <w:b/>
                          <w:bCs/>
                          <w:color w:val="FFFFFF" w:themeColor="background1"/>
                        </w:rPr>
                        <w:t xml:space="preserve"> engage activities together to strengthen connections.</w:t>
                      </w:r>
                    </w:p>
                    <w:p w14:paraId="4027413F" w14:textId="43D50F33" w:rsidR="006028AE" w:rsidRPr="006028AE" w:rsidRDefault="006028AE" w:rsidP="006028AE">
                      <w:pPr>
                        <w:rPr>
                          <w:b/>
                          <w:bCs/>
                          <w:color w:val="FFFFFF" w:themeColor="background1"/>
                        </w:rPr>
                      </w:pPr>
                      <w:r>
                        <w:rPr>
                          <w:b/>
                          <w:bCs/>
                          <w:color w:val="FFFFFF" w:themeColor="background1"/>
                        </w:rPr>
                        <w:t xml:space="preserve"> </w:t>
                      </w:r>
                    </w:p>
                    <w:p w14:paraId="13865C2F" w14:textId="77777777" w:rsidR="00F939ED" w:rsidRDefault="00F939ED" w:rsidP="002C61DF"/>
                    <w:p w14:paraId="4AD18E5F" w14:textId="77777777" w:rsidR="002C61DF" w:rsidRDefault="002C61DF" w:rsidP="002C61DF"/>
                    <w:p w14:paraId="774466F1" w14:textId="77777777" w:rsidR="002C61DF" w:rsidRDefault="002C61DF"/>
                  </w:txbxContent>
                </v:textbox>
              </v:shape>
            </w:pict>
          </mc:Fallback>
        </mc:AlternateContent>
      </w:r>
    </w:p>
    <w:p w14:paraId="6A1DD13F" w14:textId="15D3770B" w:rsidR="00B04ABC" w:rsidRDefault="00DC6718">
      <w:pPr>
        <w:rPr>
          <w:rFonts w:ascii="Calibri" w:hAnsi="Calibri" w:cs="Calibri"/>
          <w:b/>
          <w:bCs/>
        </w:rPr>
      </w:pPr>
      <w:r w:rsidRPr="00B405FD">
        <w:rPr>
          <w:rFonts w:ascii="Calibri" w:hAnsi="Calibri" w:cs="Calibri"/>
          <w:b/>
          <w:bCs/>
          <w:noProof/>
        </w:rPr>
        <w:drawing>
          <wp:anchor distT="0" distB="0" distL="114300" distR="114300" simplePos="0" relativeHeight="251723776" behindDoc="0" locked="0" layoutInCell="1" allowOverlap="1" wp14:anchorId="6AD65766" wp14:editId="3D22CEC4">
            <wp:simplePos x="0" y="0"/>
            <wp:positionH relativeFrom="column">
              <wp:posOffset>3429000</wp:posOffset>
            </wp:positionH>
            <wp:positionV relativeFrom="paragraph">
              <wp:posOffset>7988935</wp:posOffset>
            </wp:positionV>
            <wp:extent cx="3345180" cy="1466215"/>
            <wp:effectExtent l="0" t="0" r="7620" b="635"/>
            <wp:wrapThrough wrapText="bothSides">
              <wp:wrapPolygon edited="0">
                <wp:start x="492" y="0"/>
                <wp:lineTo x="0" y="561"/>
                <wp:lineTo x="0" y="21048"/>
                <wp:lineTo x="492" y="21329"/>
                <wp:lineTo x="21034" y="21329"/>
                <wp:lineTo x="21526" y="21048"/>
                <wp:lineTo x="21526" y="561"/>
                <wp:lineTo x="21034" y="0"/>
                <wp:lineTo x="492" y="0"/>
              </wp:wrapPolygon>
            </wp:wrapThrough>
            <wp:docPr id="411827363" name="Picture 36" descr="Unleash Elderly's Acting Talent | Channel 823 |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leash Elderly's Acting Talent | Channel 823 | Lin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45180" cy="14662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ascii="Calibri" w:hAnsi="Calibri" w:cs="Calibri"/>
          <w:b/>
          <w:bCs/>
          <w:noProof/>
        </w:rPr>
        <mc:AlternateContent>
          <mc:Choice Requires="wps">
            <w:drawing>
              <wp:anchor distT="0" distB="0" distL="114300" distR="114300" simplePos="0" relativeHeight="251687936" behindDoc="0" locked="0" layoutInCell="1" allowOverlap="1" wp14:anchorId="558297ED" wp14:editId="1FACC76D">
                <wp:simplePos x="0" y="0"/>
                <wp:positionH relativeFrom="column">
                  <wp:posOffset>3329940</wp:posOffset>
                </wp:positionH>
                <wp:positionV relativeFrom="paragraph">
                  <wp:posOffset>5840095</wp:posOffset>
                </wp:positionV>
                <wp:extent cx="3680460" cy="2049780"/>
                <wp:effectExtent l="0" t="0" r="15240" b="26670"/>
                <wp:wrapNone/>
                <wp:docPr id="428906254" name="Rectangle: Top Corners Rounded 38"/>
                <wp:cNvGraphicFramePr/>
                <a:graphic xmlns:a="http://schemas.openxmlformats.org/drawingml/2006/main">
                  <a:graphicData uri="http://schemas.microsoft.com/office/word/2010/wordprocessingShape">
                    <wps:wsp>
                      <wps:cNvSpPr/>
                      <wps:spPr>
                        <a:xfrm>
                          <a:off x="0" y="0"/>
                          <a:ext cx="3680460" cy="2049780"/>
                        </a:xfrm>
                        <a:prstGeom prst="round2SameRect">
                          <a:avLst/>
                        </a:prstGeom>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D0C4E" id="Rectangle: Top Corners Rounded 38" o:spid="_x0000_s1026" style="position:absolute;margin-left:262.2pt;margin-top:459.85pt;width:289.8pt;height:161.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80460,2049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" path="m341637,l3338823,v188681,,341637,152956,341637,341637l3680460,2049780r,l,2049780r,l,341637c,152956,152956,,341637,xe" fillcolor="#a02b93 [3208]" strokecolor="#170615 [488]" strokeweight="1.5pt">
                <v:stroke joinstyle="miter"/>
                <v:path arrowok="t" o:connecttype="custom" o:connectlocs="341637,0;3338823,0;3680460,341637;3680460,2049780;3680460,2049780;0,2049780;0,2049780;0,341637;341637,0" o:connectangles="0,0,0,0,0,0,0,0,0"/>
              </v:shape>
            </w:pict>
          </mc:Fallback>
        </mc:AlternateContent>
      </w:r>
      <w:r>
        <w:rPr>
          <w:rFonts w:ascii="Calibri" w:hAnsi="Calibri" w:cs="Calibri"/>
          <w:b/>
          <w:bCs/>
          <w:noProof/>
        </w:rPr>
        <mc:AlternateContent>
          <mc:Choice Requires="wps">
            <w:drawing>
              <wp:anchor distT="0" distB="0" distL="114300" distR="114300" simplePos="0" relativeHeight="251688960" behindDoc="0" locked="0" layoutInCell="1" allowOverlap="1" wp14:anchorId="115B7704" wp14:editId="08E48575">
                <wp:simplePos x="0" y="0"/>
                <wp:positionH relativeFrom="column">
                  <wp:posOffset>3482340</wp:posOffset>
                </wp:positionH>
                <wp:positionV relativeFrom="paragraph">
                  <wp:posOffset>5901055</wp:posOffset>
                </wp:positionV>
                <wp:extent cx="3398520" cy="1790700"/>
                <wp:effectExtent l="0" t="0" r="11430" b="19050"/>
                <wp:wrapNone/>
                <wp:docPr id="1772474454" name="Text Box 39"/>
                <wp:cNvGraphicFramePr/>
                <a:graphic xmlns:a="http://schemas.openxmlformats.org/drawingml/2006/main">
                  <a:graphicData uri="http://schemas.microsoft.com/office/word/2010/wordprocessingShape">
                    <wps:wsp>
                      <wps:cNvSpPr txBox="1"/>
                      <wps:spPr>
                        <a:xfrm>
                          <a:off x="0" y="0"/>
                          <a:ext cx="3398520" cy="1790700"/>
                        </a:xfrm>
                        <a:prstGeom prst="rect">
                          <a:avLst/>
                        </a:prstGeom>
                        <a:ln/>
                      </wps:spPr>
                      <wps:style>
                        <a:lnRef idx="3">
                          <a:schemeClr val="lt1"/>
                        </a:lnRef>
                        <a:fillRef idx="1">
                          <a:schemeClr val="accent5"/>
                        </a:fillRef>
                        <a:effectRef idx="1">
                          <a:schemeClr val="accent5"/>
                        </a:effectRef>
                        <a:fontRef idx="minor">
                          <a:schemeClr val="lt1"/>
                        </a:fontRef>
                      </wps:style>
                      <wps:txbx>
                        <w:txbxContent>
                          <w:p w14:paraId="0D6204F5" w14:textId="7E1FE8B4" w:rsidR="002068C3" w:rsidRPr="00DC6718" w:rsidRDefault="002068C3" w:rsidP="005B2A47">
                            <w:pPr>
                              <w:rPr>
                                <w:rFonts w:ascii="Times New Roman" w:hAnsi="Times New Roman" w:cs="Times New Roman"/>
                                <w:b/>
                                <w:bCs/>
                              </w:rPr>
                            </w:pPr>
                            <w:r w:rsidRPr="00DC6718">
                              <w:rPr>
                                <w:rFonts w:ascii="Times New Roman" w:hAnsi="Times New Roman" w:cs="Times New Roman"/>
                                <w:b/>
                                <w:bCs/>
                              </w:rPr>
                              <w:t>Additional County-level projects</w:t>
                            </w:r>
                            <w:r w:rsidR="006C73B0" w:rsidRPr="00DC6718">
                              <w:rPr>
                                <w:rFonts w:ascii="Times New Roman" w:hAnsi="Times New Roman" w:cs="Times New Roman"/>
                                <w:b/>
                                <w:bCs/>
                              </w:rPr>
                              <w:t>:</w:t>
                            </w:r>
                          </w:p>
                          <w:p w14:paraId="7DCC4FB1" w14:textId="42D2004B" w:rsidR="005B2A47" w:rsidRPr="00DC6718" w:rsidRDefault="005B2A47" w:rsidP="005B2A47">
                            <w:pPr>
                              <w:rPr>
                                <w:rFonts w:ascii="Times New Roman" w:hAnsi="Times New Roman" w:cs="Times New Roman"/>
                                <w:u w:val="single"/>
                              </w:rPr>
                            </w:pPr>
                            <w:r w:rsidRPr="00DC6718">
                              <w:rPr>
                                <w:rFonts w:ascii="Times New Roman" w:hAnsi="Times New Roman" w:cs="Times New Roman"/>
                                <w:b/>
                                <w:bCs/>
                                <w:u w:val="single"/>
                              </w:rPr>
                              <w:t>Arts from the Armchair (Theatre Clwyd):</w:t>
                            </w:r>
                          </w:p>
                          <w:p w14:paraId="0853ABF2" w14:textId="3E1EB46E" w:rsidR="005B2A47" w:rsidRPr="00DC6718" w:rsidRDefault="005B2A47" w:rsidP="005B2A47">
                            <w:pPr>
                              <w:rPr>
                                <w:rFonts w:ascii="Times New Roman" w:hAnsi="Times New Roman" w:cs="Times New Roman"/>
                              </w:rPr>
                            </w:pPr>
                            <w:r w:rsidRPr="00DC6718">
                              <w:rPr>
                                <w:rFonts w:ascii="Times New Roman" w:hAnsi="Times New Roman" w:cs="Times New Roman"/>
                              </w:rPr>
                              <w:t xml:space="preserve">= sessions for individuals with dementia </w:t>
                            </w:r>
                            <w:r w:rsidR="00B405FD" w:rsidRPr="00DC6718">
                              <w:rPr>
                                <w:rFonts w:ascii="Times New Roman" w:hAnsi="Times New Roman" w:cs="Times New Roman"/>
                              </w:rPr>
                              <w:t>that i</w:t>
                            </w:r>
                            <w:r w:rsidRPr="00DC6718">
                              <w:rPr>
                                <w:rFonts w:ascii="Times New Roman" w:hAnsi="Times New Roman" w:cs="Times New Roman"/>
                              </w:rPr>
                              <w:t>nclude music, movement, poetry, drama games and threat-based activities, such as object-based storytelling across a secure and inclusive setting.</w:t>
                            </w:r>
                          </w:p>
                          <w:p w14:paraId="6839558C" w14:textId="77777777" w:rsidR="005B2A47" w:rsidRDefault="005B2A47" w:rsidP="005B2A47"/>
                          <w:p w14:paraId="5CC9DB29" w14:textId="77777777" w:rsidR="005B2A47" w:rsidRDefault="005B2A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B7704" id="Text Box 39" o:spid="_x0000_s1038" type="#_x0000_t202" style="position:absolute;margin-left:274.2pt;margin-top:464.65pt;width:267.6pt;height:14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" fillcolor="#a02b93 [3208]" strokecolor="white [3201]" strokeweight="2pt">
                <v:textbox>
                  <w:txbxContent>
                    <w:p w14:paraId="0D6204F5" w14:textId="7E1FE8B4" w:rsidR="002068C3" w:rsidRPr="00DC6718" w:rsidRDefault="002068C3" w:rsidP="005B2A47">
                      <w:pPr>
                        <w:rPr>
                          <w:rFonts w:ascii="Times New Roman" w:hAnsi="Times New Roman" w:cs="Times New Roman"/>
                          <w:b/>
                          <w:bCs/>
                        </w:rPr>
                      </w:pPr>
                      <w:r w:rsidRPr="00DC6718">
                        <w:rPr>
                          <w:rFonts w:ascii="Times New Roman" w:hAnsi="Times New Roman" w:cs="Times New Roman"/>
                          <w:b/>
                          <w:bCs/>
                        </w:rPr>
                        <w:t>Additional County-level projects</w:t>
                      </w:r>
                      <w:r w:rsidR="006C73B0" w:rsidRPr="00DC6718">
                        <w:rPr>
                          <w:rFonts w:ascii="Times New Roman" w:hAnsi="Times New Roman" w:cs="Times New Roman"/>
                          <w:b/>
                          <w:bCs/>
                        </w:rPr>
                        <w:t>:</w:t>
                      </w:r>
                    </w:p>
                    <w:p w14:paraId="7DCC4FB1" w14:textId="42D2004B" w:rsidR="005B2A47" w:rsidRPr="00DC6718" w:rsidRDefault="005B2A47" w:rsidP="005B2A47">
                      <w:pPr>
                        <w:rPr>
                          <w:rFonts w:ascii="Times New Roman" w:hAnsi="Times New Roman" w:cs="Times New Roman"/>
                          <w:u w:val="single"/>
                        </w:rPr>
                      </w:pPr>
                      <w:r w:rsidRPr="00DC6718">
                        <w:rPr>
                          <w:rFonts w:ascii="Times New Roman" w:hAnsi="Times New Roman" w:cs="Times New Roman"/>
                          <w:b/>
                          <w:bCs/>
                          <w:u w:val="single"/>
                        </w:rPr>
                        <w:t>Arts from the Armchair (Theatre Clwyd):</w:t>
                      </w:r>
                    </w:p>
                    <w:p w14:paraId="0853ABF2" w14:textId="3E1EB46E" w:rsidR="005B2A47" w:rsidRPr="00DC6718" w:rsidRDefault="005B2A47" w:rsidP="005B2A47">
                      <w:pPr>
                        <w:rPr>
                          <w:rFonts w:ascii="Times New Roman" w:hAnsi="Times New Roman" w:cs="Times New Roman"/>
                        </w:rPr>
                      </w:pPr>
                      <w:r w:rsidRPr="00DC6718">
                        <w:rPr>
                          <w:rFonts w:ascii="Times New Roman" w:hAnsi="Times New Roman" w:cs="Times New Roman"/>
                        </w:rPr>
                        <w:t xml:space="preserve">= sessions for individuals with dementia </w:t>
                      </w:r>
                      <w:r w:rsidR="00B405FD" w:rsidRPr="00DC6718">
                        <w:rPr>
                          <w:rFonts w:ascii="Times New Roman" w:hAnsi="Times New Roman" w:cs="Times New Roman"/>
                        </w:rPr>
                        <w:t>that i</w:t>
                      </w:r>
                      <w:r w:rsidRPr="00DC6718">
                        <w:rPr>
                          <w:rFonts w:ascii="Times New Roman" w:hAnsi="Times New Roman" w:cs="Times New Roman"/>
                        </w:rPr>
                        <w:t>nclude music, movement, poetry, drama games and threat-based activities, such as object-based storytelling across a secure and inclusive setting.</w:t>
                      </w:r>
                    </w:p>
                    <w:p w14:paraId="6839558C" w14:textId="77777777" w:rsidR="005B2A47" w:rsidRDefault="005B2A47" w:rsidP="005B2A47"/>
                    <w:p w14:paraId="5CC9DB29" w14:textId="77777777" w:rsidR="005B2A47" w:rsidRDefault="005B2A47"/>
                  </w:txbxContent>
                </v:textbox>
              </v:shape>
            </w:pict>
          </mc:Fallback>
        </mc:AlternateContent>
      </w:r>
      <w:r>
        <w:rPr>
          <w:rFonts w:ascii="Calibri" w:hAnsi="Calibri" w:cs="Calibri"/>
          <w:b/>
          <w:bCs/>
          <w:noProof/>
        </w:rPr>
        <mc:AlternateContent>
          <mc:Choice Requires="wps">
            <w:drawing>
              <wp:anchor distT="0" distB="0" distL="114300" distR="114300" simplePos="0" relativeHeight="251680768" behindDoc="0" locked="0" layoutInCell="1" allowOverlap="1" wp14:anchorId="7351A1DA" wp14:editId="109C3FB7">
                <wp:simplePos x="0" y="0"/>
                <wp:positionH relativeFrom="column">
                  <wp:posOffset>-320040</wp:posOffset>
                </wp:positionH>
                <wp:positionV relativeFrom="paragraph">
                  <wp:posOffset>4209415</wp:posOffset>
                </wp:positionV>
                <wp:extent cx="3474720" cy="1341120"/>
                <wp:effectExtent l="0" t="0" r="11430" b="11430"/>
                <wp:wrapNone/>
                <wp:docPr id="1969861246" name="Text Box 23"/>
                <wp:cNvGraphicFramePr/>
                <a:graphic xmlns:a="http://schemas.openxmlformats.org/drawingml/2006/main">
                  <a:graphicData uri="http://schemas.microsoft.com/office/word/2010/wordprocessingShape">
                    <wps:wsp>
                      <wps:cNvSpPr txBox="1"/>
                      <wps:spPr>
                        <a:xfrm>
                          <a:off x="0" y="0"/>
                          <a:ext cx="3474720" cy="1341120"/>
                        </a:xfrm>
                        <a:prstGeom prst="rect">
                          <a:avLst/>
                        </a:prstGeom>
                        <a:solidFill>
                          <a:schemeClr val="lt1"/>
                        </a:solidFill>
                        <a:ln w="6350">
                          <a:solidFill>
                            <a:prstClr val="black"/>
                          </a:solidFill>
                        </a:ln>
                      </wps:spPr>
                      <wps:txbx>
                        <w:txbxContent>
                          <w:p w14:paraId="24D512CC" w14:textId="7587D49C" w:rsidR="002B6FBF" w:rsidRPr="00DC6718" w:rsidRDefault="006028AE" w:rsidP="002B6FBF">
                            <w:pPr>
                              <w:rPr>
                                <w:rFonts w:ascii="Times New Roman" w:hAnsi="Times New Roman" w:cs="Times New Roman"/>
                              </w:rPr>
                            </w:pPr>
                            <w:r w:rsidRPr="00DC6718">
                              <w:rPr>
                                <w:rFonts w:ascii="Times New Roman" w:hAnsi="Times New Roman" w:cs="Times New Roman"/>
                              </w:rPr>
                              <w:t>The programme adopts an informal and person-centred approach, meaning that creative sessions are non-structured and adaptable to each individual</w:t>
                            </w:r>
                            <w:r w:rsidR="00EE3F68" w:rsidRPr="00DC6718">
                              <w:rPr>
                                <w:rFonts w:ascii="Times New Roman" w:hAnsi="Times New Roman" w:cs="Times New Roman"/>
                              </w:rPr>
                              <w:t xml:space="preserve"> and </w:t>
                            </w:r>
                            <w:r w:rsidR="00BD3A5E" w:rsidRPr="00DC6718">
                              <w:rPr>
                                <w:rFonts w:ascii="Times New Roman" w:hAnsi="Times New Roman" w:cs="Times New Roman"/>
                              </w:rPr>
                              <w:t>caregivers’</w:t>
                            </w:r>
                            <w:r w:rsidR="00EE3F68" w:rsidRPr="00DC6718">
                              <w:rPr>
                                <w:rFonts w:ascii="Times New Roman" w:hAnsi="Times New Roman" w:cs="Times New Roman"/>
                              </w:rPr>
                              <w:t xml:space="preserve"> </w:t>
                            </w:r>
                            <w:r w:rsidRPr="00DC6718">
                              <w:rPr>
                                <w:rFonts w:ascii="Times New Roman" w:hAnsi="Times New Roman" w:cs="Times New Roman"/>
                              </w:rPr>
                              <w:t xml:space="preserve">needs and artistic abilities (Algar-Skaife, 2018; Windle et al.,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1A1DA" id="Text Box 23" o:spid="_x0000_s1039" type="#_x0000_t202" style="position:absolute;margin-left:-25.2pt;margin-top:331.45pt;width:273.6pt;height:10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" fillcolor="white [3201]" strokeweight=".5pt">
                <v:textbox>
                  <w:txbxContent>
                    <w:p w14:paraId="24D512CC" w14:textId="7587D49C" w:rsidR="002B6FBF" w:rsidRPr="00DC6718" w:rsidRDefault="006028AE" w:rsidP="002B6FBF">
                      <w:pPr>
                        <w:rPr>
                          <w:rFonts w:ascii="Times New Roman" w:hAnsi="Times New Roman" w:cs="Times New Roman"/>
                        </w:rPr>
                      </w:pPr>
                      <w:r w:rsidRPr="00DC6718">
                        <w:rPr>
                          <w:rFonts w:ascii="Times New Roman" w:hAnsi="Times New Roman" w:cs="Times New Roman"/>
                        </w:rPr>
                        <w:t>The programme adopts an informal and person-centred approach, meaning that creative sessions are non-structured and adaptable to each individual</w:t>
                      </w:r>
                      <w:r w:rsidR="00EE3F68" w:rsidRPr="00DC6718">
                        <w:rPr>
                          <w:rFonts w:ascii="Times New Roman" w:hAnsi="Times New Roman" w:cs="Times New Roman"/>
                        </w:rPr>
                        <w:t xml:space="preserve"> and </w:t>
                      </w:r>
                      <w:r w:rsidR="00BD3A5E" w:rsidRPr="00DC6718">
                        <w:rPr>
                          <w:rFonts w:ascii="Times New Roman" w:hAnsi="Times New Roman" w:cs="Times New Roman"/>
                        </w:rPr>
                        <w:t>caregivers’</w:t>
                      </w:r>
                      <w:r w:rsidR="00EE3F68" w:rsidRPr="00DC6718">
                        <w:rPr>
                          <w:rFonts w:ascii="Times New Roman" w:hAnsi="Times New Roman" w:cs="Times New Roman"/>
                        </w:rPr>
                        <w:t xml:space="preserve"> </w:t>
                      </w:r>
                      <w:r w:rsidRPr="00DC6718">
                        <w:rPr>
                          <w:rFonts w:ascii="Times New Roman" w:hAnsi="Times New Roman" w:cs="Times New Roman"/>
                        </w:rPr>
                        <w:t xml:space="preserve">needs and artistic abilities (Algar-Skaife, 2018; Windle et al., 2020). </w:t>
                      </w:r>
                    </w:p>
                  </w:txbxContent>
                </v:textbox>
              </v:shape>
            </w:pict>
          </mc:Fallback>
        </mc:AlternateContent>
      </w:r>
      <w:r w:rsidRPr="002B6FBF">
        <w:rPr>
          <w:rFonts w:ascii="Calibri" w:hAnsi="Calibri" w:cs="Calibri"/>
          <w:b/>
          <w:bCs/>
          <w:noProof/>
        </w:rPr>
        <w:drawing>
          <wp:anchor distT="0" distB="0" distL="114300" distR="114300" simplePos="0" relativeHeight="251679744" behindDoc="0" locked="0" layoutInCell="1" allowOverlap="1" wp14:anchorId="1B13FD42" wp14:editId="2856A2F7">
            <wp:simplePos x="0" y="0"/>
            <wp:positionH relativeFrom="column">
              <wp:posOffset>-320040</wp:posOffset>
            </wp:positionH>
            <wp:positionV relativeFrom="paragraph">
              <wp:posOffset>2435860</wp:posOffset>
            </wp:positionV>
            <wp:extent cx="3352800" cy="1697355"/>
            <wp:effectExtent l="0" t="0" r="0" b="0"/>
            <wp:wrapThrough wrapText="bothSides">
              <wp:wrapPolygon edited="0">
                <wp:start x="0" y="0"/>
                <wp:lineTo x="0" y="21333"/>
                <wp:lineTo x="21477" y="21333"/>
                <wp:lineTo x="21477" y="0"/>
                <wp:lineTo x="0" y="0"/>
              </wp:wrapPolygon>
            </wp:wrapThrough>
            <wp:docPr id="1773602961" name="Picture 22" descr="How creative activities can help people with dementia | Alzheimer's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creative activities can help people with dementia | Alzheimer's Societ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52800" cy="1697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05FD">
        <w:rPr>
          <w:rFonts w:ascii="Calibri" w:hAnsi="Calibri" w:cs="Calibri"/>
          <w:b/>
          <w:bCs/>
          <w:noProof/>
        </w:rPr>
        <w:drawing>
          <wp:anchor distT="0" distB="0" distL="114300" distR="114300" simplePos="0" relativeHeight="251722752" behindDoc="0" locked="0" layoutInCell="1" allowOverlap="1" wp14:anchorId="16FA5338" wp14:editId="42F535B5">
            <wp:simplePos x="0" y="0"/>
            <wp:positionH relativeFrom="column">
              <wp:posOffset>-281940</wp:posOffset>
            </wp:positionH>
            <wp:positionV relativeFrom="paragraph">
              <wp:posOffset>1076960</wp:posOffset>
            </wp:positionV>
            <wp:extent cx="3368040" cy="1287780"/>
            <wp:effectExtent l="0" t="0" r="3810" b="7620"/>
            <wp:wrapThrough wrapText="bothSides">
              <wp:wrapPolygon edited="0">
                <wp:start x="0" y="0"/>
                <wp:lineTo x="0" y="21408"/>
                <wp:lineTo x="21502" y="21408"/>
                <wp:lineTo x="21502" y="0"/>
                <wp:lineTo x="0" y="0"/>
              </wp:wrapPolygon>
            </wp:wrapThrough>
            <wp:docPr id="1015861332" name="Picture 35" descr="Creative Aging: Art Activities and Inspiration for Seniors – Alabama Art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ive Aging: Art Activities and Inspiration for Seniors – Alabama Art  Suppl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68040" cy="1287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56B0" w:rsidRPr="002068C3">
        <w:rPr>
          <w:rFonts w:ascii="Calibri" w:hAnsi="Calibri" w:cs="Calibri"/>
          <w:b/>
          <w:bCs/>
          <w:noProof/>
        </w:rPr>
        <w:drawing>
          <wp:anchor distT="0" distB="0" distL="114300" distR="114300" simplePos="0" relativeHeight="251694080" behindDoc="0" locked="0" layoutInCell="1" allowOverlap="1" wp14:anchorId="2227DDB4" wp14:editId="22597DD3">
            <wp:simplePos x="0" y="0"/>
            <wp:positionH relativeFrom="column">
              <wp:posOffset>5143500</wp:posOffset>
            </wp:positionH>
            <wp:positionV relativeFrom="paragraph">
              <wp:posOffset>4209415</wp:posOffset>
            </wp:positionV>
            <wp:extent cx="1866900" cy="1424940"/>
            <wp:effectExtent l="0" t="0" r="0" b="3810"/>
            <wp:wrapThrough wrapText="bothSides">
              <wp:wrapPolygon edited="0">
                <wp:start x="0" y="0"/>
                <wp:lineTo x="0" y="21369"/>
                <wp:lineTo x="21380" y="21369"/>
                <wp:lineTo x="21380" y="0"/>
                <wp:lineTo x="0" y="0"/>
              </wp:wrapPolygon>
            </wp:wrapThrough>
            <wp:docPr id="921449878" name="Picture 24" descr="The Benefits of Music for the Elderly? | Taking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nefits of Music for the Elderly? | Taking Ca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66900" cy="1424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56B0" w:rsidRPr="002068C3">
        <w:rPr>
          <w:rFonts w:ascii="Calibri" w:hAnsi="Calibri" w:cs="Calibri"/>
          <w:b/>
          <w:bCs/>
          <w:noProof/>
        </w:rPr>
        <w:drawing>
          <wp:anchor distT="0" distB="0" distL="114300" distR="114300" simplePos="0" relativeHeight="251693056" behindDoc="0" locked="0" layoutInCell="1" allowOverlap="1" wp14:anchorId="0E5BCC7B" wp14:editId="63AAAE39">
            <wp:simplePos x="0" y="0"/>
            <wp:positionH relativeFrom="column">
              <wp:posOffset>3215640</wp:posOffset>
            </wp:positionH>
            <wp:positionV relativeFrom="paragraph">
              <wp:posOffset>4133215</wp:posOffset>
            </wp:positionV>
            <wp:extent cx="1857375" cy="1546860"/>
            <wp:effectExtent l="0" t="0" r="9525" b="0"/>
            <wp:wrapThrough wrapText="bothSides">
              <wp:wrapPolygon edited="0">
                <wp:start x="0" y="0"/>
                <wp:lineTo x="0" y="21281"/>
                <wp:lineTo x="21489" y="21281"/>
                <wp:lineTo x="21489" y="0"/>
                <wp:lineTo x="0" y="0"/>
              </wp:wrapPolygon>
            </wp:wrapThrough>
            <wp:docPr id="1973045882" name="Picture 23" descr="Arts from the Armchair | Theatr Clwy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s from the Armchair | Theatr Clwy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57375" cy="1546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4ABC" w:rsidRPr="001B304A">
        <w:rPr>
          <w:rFonts w:ascii="Calibri" w:hAnsi="Calibri" w:cs="Calibri"/>
          <w:b/>
          <w:bCs/>
          <w:noProof/>
        </w:rPr>
        <w:drawing>
          <wp:anchor distT="0" distB="0" distL="114300" distR="114300" simplePos="0" relativeHeight="251685888" behindDoc="0" locked="0" layoutInCell="1" allowOverlap="1" wp14:anchorId="59EBBD63" wp14:editId="589F8D37">
            <wp:simplePos x="0" y="0"/>
            <wp:positionH relativeFrom="column">
              <wp:posOffset>1653540</wp:posOffset>
            </wp:positionH>
            <wp:positionV relativeFrom="paragraph">
              <wp:posOffset>7729855</wp:posOffset>
            </wp:positionV>
            <wp:extent cx="1470660" cy="1539240"/>
            <wp:effectExtent l="0" t="0" r="0" b="3810"/>
            <wp:wrapThrough wrapText="bothSides">
              <wp:wrapPolygon edited="0">
                <wp:start x="0" y="0"/>
                <wp:lineTo x="0" y="21386"/>
                <wp:lineTo x="21264" y="21386"/>
                <wp:lineTo x="21264" y="0"/>
                <wp:lineTo x="0" y="0"/>
              </wp:wrapPolygon>
            </wp:wrapThrough>
            <wp:docPr id="1971085603" name="Picture 30" descr="10 Collaborative Family Arts &amp; Crafts Projects | Family Fun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10 Collaborative Family Arts &amp; Crafts Projects | Family Fun Project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70660"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4ABC" w:rsidRPr="002B6FBF">
        <w:rPr>
          <w:rFonts w:ascii="Calibri" w:hAnsi="Calibri" w:cs="Calibri"/>
          <w:b/>
          <w:bCs/>
          <w:noProof/>
        </w:rPr>
        <w:drawing>
          <wp:anchor distT="0" distB="0" distL="114300" distR="114300" simplePos="0" relativeHeight="251681792" behindDoc="0" locked="0" layoutInCell="1" allowOverlap="1" wp14:anchorId="561E8335" wp14:editId="14A6A89F">
            <wp:simplePos x="0" y="0"/>
            <wp:positionH relativeFrom="column">
              <wp:posOffset>-320040</wp:posOffset>
            </wp:positionH>
            <wp:positionV relativeFrom="paragraph">
              <wp:posOffset>7767955</wp:posOffset>
            </wp:positionV>
            <wp:extent cx="1782445" cy="1389380"/>
            <wp:effectExtent l="76200" t="76200" r="141605" b="134620"/>
            <wp:wrapThrough wrapText="bothSides">
              <wp:wrapPolygon edited="0">
                <wp:start x="-462" y="-1185"/>
                <wp:lineTo x="-923" y="-888"/>
                <wp:lineTo x="-923" y="22212"/>
                <wp:lineTo x="-462" y="23397"/>
                <wp:lineTo x="22623" y="23397"/>
                <wp:lineTo x="23085" y="22804"/>
                <wp:lineTo x="23085" y="3850"/>
                <wp:lineTo x="22623" y="-592"/>
                <wp:lineTo x="22623" y="-1185"/>
                <wp:lineTo x="-462" y="-1185"/>
              </wp:wrapPolygon>
            </wp:wrapThrough>
            <wp:docPr id="1323129855" name="Picture 25" descr="Creative Conversations-Compassionate Communication with Dementia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reative Conversations-Compassionate Communication with Dementia Patient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82445" cy="1389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04ABC" w:rsidRPr="001B304A">
        <w:rPr>
          <w:rFonts w:ascii="Calibri" w:hAnsi="Calibri" w:cs="Calibri"/>
          <w:b/>
          <w:bCs/>
          <w:noProof/>
        </w:rPr>
        <w:drawing>
          <wp:anchor distT="0" distB="0" distL="114300" distR="114300" simplePos="0" relativeHeight="251686912" behindDoc="0" locked="0" layoutInCell="1" allowOverlap="1" wp14:anchorId="0B9CBCF8" wp14:editId="10EDF8FD">
            <wp:simplePos x="0" y="0"/>
            <wp:positionH relativeFrom="column">
              <wp:posOffset>-236220</wp:posOffset>
            </wp:positionH>
            <wp:positionV relativeFrom="paragraph">
              <wp:posOffset>5641975</wp:posOffset>
            </wp:positionV>
            <wp:extent cx="3322320" cy="1798320"/>
            <wp:effectExtent l="0" t="0" r="0" b="0"/>
            <wp:wrapThrough wrapText="bothSides">
              <wp:wrapPolygon edited="0">
                <wp:start x="0" y="0"/>
                <wp:lineTo x="0" y="21280"/>
                <wp:lineTo x="21427" y="21280"/>
                <wp:lineTo x="21427" y="0"/>
                <wp:lineTo x="0" y="0"/>
              </wp:wrapPolygon>
            </wp:wrapThrough>
            <wp:docPr id="598064049" name="Picture 31" descr="Art Therapy for Memory Care: Painting Brighter Futures | Senior Livin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rt Therapy for Memory Care: Painting Brighter Futures | Senior Living  Communit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22320" cy="1798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4ABC">
        <w:rPr>
          <w:rFonts w:ascii="Calibri" w:hAnsi="Calibri" w:cs="Calibri"/>
          <w:b/>
          <w:bCs/>
        </w:rPr>
        <w:br w:type="page"/>
      </w:r>
    </w:p>
    <w:p w14:paraId="3E288406" w14:textId="3628B2CC" w:rsidR="00D97766" w:rsidRDefault="00E030ED">
      <w:pPr>
        <w:rPr>
          <w:rFonts w:ascii="Calibri" w:hAnsi="Calibri" w:cs="Calibri"/>
          <w:b/>
          <w:bCs/>
        </w:rPr>
      </w:pPr>
      <w:r>
        <w:rPr>
          <w:rFonts w:ascii="Calibri" w:hAnsi="Calibri" w:cs="Calibri"/>
          <w:b/>
          <w:bCs/>
          <w:noProof/>
        </w:rPr>
        <w:lastRenderedPageBreak/>
        <mc:AlternateContent>
          <mc:Choice Requires="wps">
            <w:drawing>
              <wp:anchor distT="0" distB="0" distL="114300" distR="114300" simplePos="0" relativeHeight="251697152" behindDoc="0" locked="0" layoutInCell="1" allowOverlap="1" wp14:anchorId="7E12CDA1" wp14:editId="4B37CEC1">
                <wp:simplePos x="0" y="0"/>
                <wp:positionH relativeFrom="column">
                  <wp:posOffset>3345180</wp:posOffset>
                </wp:positionH>
                <wp:positionV relativeFrom="paragraph">
                  <wp:posOffset>-289560</wp:posOffset>
                </wp:positionV>
                <wp:extent cx="3611880" cy="6271260"/>
                <wp:effectExtent l="0" t="0" r="26670" b="15240"/>
                <wp:wrapNone/>
                <wp:docPr id="1467171961" name="Text Box 27"/>
                <wp:cNvGraphicFramePr/>
                <a:graphic xmlns:a="http://schemas.openxmlformats.org/drawingml/2006/main">
                  <a:graphicData uri="http://schemas.microsoft.com/office/word/2010/wordprocessingShape">
                    <wps:wsp>
                      <wps:cNvSpPr txBox="1"/>
                      <wps:spPr>
                        <a:xfrm>
                          <a:off x="0" y="0"/>
                          <a:ext cx="3611880" cy="6271260"/>
                        </a:xfrm>
                        <a:prstGeom prst="rect">
                          <a:avLst/>
                        </a:prstGeom>
                        <a:solidFill>
                          <a:schemeClr val="lt1"/>
                        </a:solidFill>
                        <a:ln w="6350">
                          <a:solidFill>
                            <a:prstClr val="black"/>
                          </a:solidFill>
                        </a:ln>
                      </wps:spPr>
                      <wps:txbx>
                        <w:txbxContent>
                          <w:p w14:paraId="4DA2147A" w14:textId="0D9B5CBA" w:rsidR="000D3C5D" w:rsidRPr="00DC6718" w:rsidRDefault="000D3C5D" w:rsidP="00064368">
                            <w:pPr>
                              <w:rPr>
                                <w:rFonts w:ascii="Times New Roman" w:hAnsi="Times New Roman" w:cs="Times New Roman"/>
                                <w:b/>
                                <w:bCs/>
                              </w:rPr>
                            </w:pPr>
                            <w:r w:rsidRPr="00DC6718">
                              <w:rPr>
                                <w:rFonts w:ascii="Times New Roman" w:hAnsi="Times New Roman" w:cs="Times New Roman"/>
                                <w:b/>
                                <w:bCs/>
                              </w:rPr>
                              <w:t>Reinforcement of non-verbal communication =</w:t>
                            </w:r>
                            <w:r w:rsidR="006210BF" w:rsidRPr="00DC6718">
                              <w:rPr>
                                <w:rFonts w:ascii="Times New Roman" w:hAnsi="Times New Roman" w:cs="Times New Roman"/>
                                <w:b/>
                                <w:bCs/>
                              </w:rPr>
                              <w:t xml:space="preserve"> </w:t>
                            </w:r>
                            <w:r w:rsidR="006210BF" w:rsidRPr="00DC6718">
                              <w:rPr>
                                <w:rFonts w:ascii="Times New Roman" w:hAnsi="Times New Roman" w:cs="Times New Roman"/>
                              </w:rPr>
                              <w:t xml:space="preserve">Carers develop </w:t>
                            </w:r>
                            <w:r w:rsidR="00CB4549" w:rsidRPr="00DC6718">
                              <w:rPr>
                                <w:rFonts w:ascii="Times New Roman" w:hAnsi="Times New Roman" w:cs="Times New Roman"/>
                              </w:rPr>
                              <w:t xml:space="preserve">improved </w:t>
                            </w:r>
                            <w:r w:rsidR="006210BF" w:rsidRPr="00DC6718">
                              <w:rPr>
                                <w:rFonts w:ascii="Times New Roman" w:hAnsi="Times New Roman" w:cs="Times New Roman"/>
                              </w:rPr>
                              <w:t xml:space="preserve">awareness </w:t>
                            </w:r>
                            <w:r w:rsidR="001A4771" w:rsidRPr="00DC6718">
                              <w:rPr>
                                <w:rFonts w:ascii="Times New Roman" w:hAnsi="Times New Roman" w:cs="Times New Roman"/>
                              </w:rPr>
                              <w:t>of empathetic communication skills</w:t>
                            </w:r>
                            <w:r w:rsidR="00CB4549" w:rsidRPr="00DC6718">
                              <w:rPr>
                                <w:rFonts w:ascii="Times New Roman" w:hAnsi="Times New Roman" w:cs="Times New Roman"/>
                              </w:rPr>
                              <w:t xml:space="preserve"> among patients with lost language abilities (Algar-Skaife, 2018</w:t>
                            </w:r>
                            <w:r w:rsidR="00E030ED" w:rsidRPr="00DC6718">
                              <w:rPr>
                                <w:rFonts w:ascii="Times New Roman" w:hAnsi="Times New Roman" w:cs="Times New Roman"/>
                              </w:rPr>
                              <w:t>; Zhuo et al., 2025</w:t>
                            </w:r>
                            <w:r w:rsidR="00CB4549" w:rsidRPr="00DC6718">
                              <w:rPr>
                                <w:rFonts w:ascii="Times New Roman" w:hAnsi="Times New Roman" w:cs="Times New Roman"/>
                              </w:rPr>
                              <w:t xml:space="preserve">). </w:t>
                            </w:r>
                          </w:p>
                          <w:p w14:paraId="430CCF8B" w14:textId="3D8D3088" w:rsidR="001A4771" w:rsidRPr="00DC6718" w:rsidRDefault="00E030ED" w:rsidP="001A4771">
                            <w:pPr>
                              <w:pStyle w:val="ListParagraph"/>
                              <w:numPr>
                                <w:ilvl w:val="0"/>
                                <w:numId w:val="16"/>
                              </w:numPr>
                              <w:rPr>
                                <w:rFonts w:ascii="Times New Roman" w:hAnsi="Times New Roman" w:cs="Times New Roman"/>
                                <w:b/>
                                <w:bCs/>
                              </w:rPr>
                            </w:pPr>
                            <w:r w:rsidRPr="00DC6718">
                              <w:rPr>
                                <w:rFonts w:ascii="Times New Roman" w:hAnsi="Times New Roman" w:cs="Times New Roman"/>
                              </w:rPr>
                              <w:t>Training has enhanced awareness</w:t>
                            </w:r>
                            <w:r w:rsidR="00E35801" w:rsidRPr="00DC6718">
                              <w:rPr>
                                <w:rFonts w:ascii="Times New Roman" w:hAnsi="Times New Roman" w:cs="Times New Roman"/>
                              </w:rPr>
                              <w:t xml:space="preserve"> and provision</w:t>
                            </w:r>
                            <w:r w:rsidRPr="00DC6718">
                              <w:rPr>
                                <w:rFonts w:ascii="Times New Roman" w:hAnsi="Times New Roman" w:cs="Times New Roman"/>
                              </w:rPr>
                              <w:t xml:space="preserve"> of arts </w:t>
                            </w:r>
                            <w:r w:rsidR="00E35801" w:rsidRPr="00DC6718">
                              <w:rPr>
                                <w:rFonts w:ascii="Times New Roman" w:hAnsi="Times New Roman" w:cs="Times New Roman"/>
                              </w:rPr>
                              <w:t>including music</w:t>
                            </w:r>
                            <w:r w:rsidRPr="00DC6718">
                              <w:rPr>
                                <w:rFonts w:ascii="Times New Roman" w:hAnsi="Times New Roman" w:cs="Times New Roman"/>
                              </w:rPr>
                              <w:t xml:space="preserve"> and sensory-rich activities (</w:t>
                            </w:r>
                            <w:r w:rsidR="001A4771" w:rsidRPr="00DC6718">
                              <w:rPr>
                                <w:rFonts w:ascii="Times New Roman" w:hAnsi="Times New Roman" w:cs="Times New Roman"/>
                              </w:rPr>
                              <w:t>manipulating objects</w:t>
                            </w:r>
                            <w:r w:rsidRPr="00DC6718">
                              <w:rPr>
                                <w:rFonts w:ascii="Times New Roman" w:hAnsi="Times New Roman" w:cs="Times New Roman"/>
                              </w:rPr>
                              <w:t xml:space="preserve">, blue fabric and ball activities) </w:t>
                            </w:r>
                            <w:r w:rsidR="001A4771" w:rsidRPr="00DC6718">
                              <w:rPr>
                                <w:rFonts w:ascii="Times New Roman" w:hAnsi="Times New Roman" w:cs="Times New Roman"/>
                              </w:rPr>
                              <w:t>that support individuals to express their emotions</w:t>
                            </w:r>
                            <w:r w:rsidRPr="00DC6718">
                              <w:rPr>
                                <w:rFonts w:ascii="Times New Roman" w:hAnsi="Times New Roman" w:cs="Times New Roman"/>
                              </w:rPr>
                              <w:t>, improve verbal fluency, self-esteem (Lam et al., 2020</w:t>
                            </w:r>
                            <w:r w:rsidR="00ED29FA" w:rsidRPr="00DC6718">
                              <w:rPr>
                                <w:rFonts w:ascii="Times New Roman" w:hAnsi="Times New Roman" w:cs="Times New Roman"/>
                              </w:rPr>
                              <w:t xml:space="preserve">; </w:t>
                            </w:r>
                            <w:proofErr w:type="spellStart"/>
                            <w:r w:rsidR="00ED29FA" w:rsidRPr="00DC6718">
                              <w:rPr>
                                <w:rFonts w:ascii="Times New Roman" w:hAnsi="Times New Roman" w:cs="Times New Roman"/>
                              </w:rPr>
                              <w:t>Octary</w:t>
                            </w:r>
                            <w:proofErr w:type="spellEnd"/>
                            <w:r w:rsidR="00ED29FA" w:rsidRPr="00DC6718">
                              <w:rPr>
                                <w:rFonts w:ascii="Times New Roman" w:hAnsi="Times New Roman" w:cs="Times New Roman"/>
                              </w:rPr>
                              <w:t xml:space="preserve"> et al., 2025</w:t>
                            </w:r>
                            <w:r w:rsidRPr="00DC6718">
                              <w:rPr>
                                <w:rFonts w:ascii="Times New Roman" w:hAnsi="Times New Roman" w:cs="Times New Roman"/>
                              </w:rPr>
                              <w:t>)</w:t>
                            </w:r>
                            <w:r w:rsidR="00ED29FA" w:rsidRPr="00DC6718">
                              <w:rPr>
                                <w:rFonts w:ascii="Times New Roman" w:hAnsi="Times New Roman" w:cs="Times New Roman"/>
                              </w:rPr>
                              <w:t xml:space="preserve">. </w:t>
                            </w:r>
                          </w:p>
                          <w:p w14:paraId="76FBB80C" w14:textId="77777777" w:rsidR="00675C8C" w:rsidRDefault="00675C8C" w:rsidP="00675C8C">
                            <w:pPr>
                              <w:ind w:left="360"/>
                              <w:rPr>
                                <w:b/>
                                <w:bCs/>
                              </w:rPr>
                            </w:pPr>
                          </w:p>
                          <w:p w14:paraId="2B5E8377" w14:textId="77777777" w:rsidR="001D46CF" w:rsidRDefault="001D46CF" w:rsidP="00675C8C">
                            <w:pPr>
                              <w:ind w:left="360"/>
                              <w:rPr>
                                <w:b/>
                                <w:bCs/>
                              </w:rPr>
                            </w:pPr>
                          </w:p>
                          <w:p w14:paraId="127A24F7" w14:textId="77777777" w:rsidR="001D46CF" w:rsidRDefault="001D46CF" w:rsidP="00675C8C">
                            <w:pPr>
                              <w:ind w:left="360"/>
                              <w:rPr>
                                <w:b/>
                                <w:bCs/>
                              </w:rPr>
                            </w:pPr>
                          </w:p>
                          <w:p w14:paraId="6B073C8C" w14:textId="77777777" w:rsidR="001D46CF" w:rsidRDefault="001D46CF" w:rsidP="00675C8C">
                            <w:pPr>
                              <w:ind w:left="360"/>
                              <w:rPr>
                                <w:b/>
                                <w:bCs/>
                              </w:rPr>
                            </w:pPr>
                          </w:p>
                          <w:p w14:paraId="2553062F" w14:textId="77777777" w:rsidR="001D46CF" w:rsidRPr="00675C8C" w:rsidRDefault="001D46CF" w:rsidP="00675C8C">
                            <w:pPr>
                              <w:ind w:left="360"/>
                              <w:rPr>
                                <w:b/>
                                <w:bCs/>
                              </w:rPr>
                            </w:pPr>
                          </w:p>
                          <w:p w14:paraId="032D7244" w14:textId="77777777" w:rsidR="001D46CF" w:rsidRDefault="001D46CF" w:rsidP="00675C8C">
                            <w:pPr>
                              <w:rPr>
                                <w:b/>
                                <w:bCs/>
                                <w:sz w:val="22"/>
                                <w:szCs w:val="22"/>
                              </w:rPr>
                            </w:pPr>
                          </w:p>
                          <w:p w14:paraId="6EF047C4" w14:textId="77777777" w:rsidR="001D46CF" w:rsidRDefault="001D46CF" w:rsidP="00675C8C">
                            <w:pPr>
                              <w:rPr>
                                <w:b/>
                                <w:bCs/>
                                <w:sz w:val="22"/>
                                <w:szCs w:val="22"/>
                              </w:rPr>
                            </w:pPr>
                          </w:p>
                          <w:p w14:paraId="27DCA346" w14:textId="479733A0" w:rsidR="00E35801" w:rsidRPr="00DC6718" w:rsidRDefault="00E35801" w:rsidP="00675C8C">
                            <w:pPr>
                              <w:rPr>
                                <w:rFonts w:ascii="Times New Roman" w:hAnsi="Times New Roman" w:cs="Times New Roman"/>
                                <w:b/>
                                <w:bCs/>
                              </w:rPr>
                            </w:pPr>
                            <w:r w:rsidRPr="00DC6718">
                              <w:rPr>
                                <w:rFonts w:ascii="Times New Roman" w:hAnsi="Times New Roman" w:cs="Times New Roman"/>
                                <w:b/>
                                <w:bCs/>
                              </w:rPr>
                              <w:t xml:space="preserve">Offers recreational opportunities = </w:t>
                            </w:r>
                            <w:r w:rsidRPr="00DC6718">
                              <w:rPr>
                                <w:rFonts w:ascii="Times New Roman" w:hAnsi="Times New Roman" w:cs="Times New Roman"/>
                              </w:rPr>
                              <w:t xml:space="preserve">the sessions offer enjoyable and engaging opportunities for carers to socialise e.g., through craft and painting activities, within a supportive community </w:t>
                            </w:r>
                            <w:r w:rsidR="00EE3F68" w:rsidRPr="00DC6718">
                              <w:rPr>
                                <w:rFonts w:ascii="Times New Roman" w:hAnsi="Times New Roman" w:cs="Times New Roman"/>
                              </w:rPr>
                              <w:t>and provide</w:t>
                            </w:r>
                            <w:r w:rsidRPr="00DC6718">
                              <w:rPr>
                                <w:rFonts w:ascii="Times New Roman" w:hAnsi="Times New Roman" w:cs="Times New Roman"/>
                              </w:rPr>
                              <w:t xml:space="preserve"> opportunities to </w:t>
                            </w:r>
                            <w:r w:rsidR="00EE3F68" w:rsidRPr="00DC6718">
                              <w:rPr>
                                <w:rFonts w:ascii="Times New Roman" w:hAnsi="Times New Roman" w:cs="Times New Roman"/>
                              </w:rPr>
                              <w:t xml:space="preserve">learn from </w:t>
                            </w:r>
                            <w:r w:rsidRPr="00DC6718">
                              <w:rPr>
                                <w:rFonts w:ascii="Times New Roman" w:hAnsi="Times New Roman" w:cs="Times New Roman"/>
                              </w:rPr>
                              <w:t xml:space="preserve">other caregivers (Windle et al., 2018). </w:t>
                            </w:r>
                          </w:p>
                          <w:p w14:paraId="56D9FA32" w14:textId="77777777" w:rsidR="00E35801" w:rsidRPr="00E35801" w:rsidRDefault="00E35801" w:rsidP="00E35801">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2CDA1" id="Text Box 27" o:spid="_x0000_s1040" type="#_x0000_t202" style="position:absolute;margin-left:263.4pt;margin-top:-22.8pt;width:284.4pt;height:493.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" fillcolor="white [3201]" strokeweight=".5pt">
                <v:textbox>
                  <w:txbxContent>
                    <w:p w14:paraId="4DA2147A" w14:textId="0D9B5CBA" w:rsidR="000D3C5D" w:rsidRPr="00DC6718" w:rsidRDefault="000D3C5D" w:rsidP="00064368">
                      <w:pPr>
                        <w:rPr>
                          <w:rFonts w:ascii="Times New Roman" w:hAnsi="Times New Roman" w:cs="Times New Roman"/>
                          <w:b/>
                          <w:bCs/>
                        </w:rPr>
                      </w:pPr>
                      <w:r w:rsidRPr="00DC6718">
                        <w:rPr>
                          <w:rFonts w:ascii="Times New Roman" w:hAnsi="Times New Roman" w:cs="Times New Roman"/>
                          <w:b/>
                          <w:bCs/>
                        </w:rPr>
                        <w:t>Reinforcement of non-verbal communication =</w:t>
                      </w:r>
                      <w:r w:rsidR="006210BF" w:rsidRPr="00DC6718">
                        <w:rPr>
                          <w:rFonts w:ascii="Times New Roman" w:hAnsi="Times New Roman" w:cs="Times New Roman"/>
                          <w:b/>
                          <w:bCs/>
                        </w:rPr>
                        <w:t xml:space="preserve"> </w:t>
                      </w:r>
                      <w:r w:rsidR="006210BF" w:rsidRPr="00DC6718">
                        <w:rPr>
                          <w:rFonts w:ascii="Times New Roman" w:hAnsi="Times New Roman" w:cs="Times New Roman"/>
                        </w:rPr>
                        <w:t xml:space="preserve">Carers develop </w:t>
                      </w:r>
                      <w:r w:rsidR="00CB4549" w:rsidRPr="00DC6718">
                        <w:rPr>
                          <w:rFonts w:ascii="Times New Roman" w:hAnsi="Times New Roman" w:cs="Times New Roman"/>
                        </w:rPr>
                        <w:t xml:space="preserve">improved </w:t>
                      </w:r>
                      <w:r w:rsidR="006210BF" w:rsidRPr="00DC6718">
                        <w:rPr>
                          <w:rFonts w:ascii="Times New Roman" w:hAnsi="Times New Roman" w:cs="Times New Roman"/>
                        </w:rPr>
                        <w:t xml:space="preserve">awareness </w:t>
                      </w:r>
                      <w:r w:rsidR="001A4771" w:rsidRPr="00DC6718">
                        <w:rPr>
                          <w:rFonts w:ascii="Times New Roman" w:hAnsi="Times New Roman" w:cs="Times New Roman"/>
                        </w:rPr>
                        <w:t>of empathetic communication skills</w:t>
                      </w:r>
                      <w:r w:rsidR="00CB4549" w:rsidRPr="00DC6718">
                        <w:rPr>
                          <w:rFonts w:ascii="Times New Roman" w:hAnsi="Times New Roman" w:cs="Times New Roman"/>
                        </w:rPr>
                        <w:t xml:space="preserve"> among patients with lost language abilities (Algar-Skaife, 2018</w:t>
                      </w:r>
                      <w:r w:rsidR="00E030ED" w:rsidRPr="00DC6718">
                        <w:rPr>
                          <w:rFonts w:ascii="Times New Roman" w:hAnsi="Times New Roman" w:cs="Times New Roman"/>
                        </w:rPr>
                        <w:t>; Zhuo et al., 2025</w:t>
                      </w:r>
                      <w:r w:rsidR="00CB4549" w:rsidRPr="00DC6718">
                        <w:rPr>
                          <w:rFonts w:ascii="Times New Roman" w:hAnsi="Times New Roman" w:cs="Times New Roman"/>
                        </w:rPr>
                        <w:t xml:space="preserve">). </w:t>
                      </w:r>
                    </w:p>
                    <w:p w14:paraId="430CCF8B" w14:textId="3D8D3088" w:rsidR="001A4771" w:rsidRPr="00DC6718" w:rsidRDefault="00E030ED" w:rsidP="001A4771">
                      <w:pPr>
                        <w:pStyle w:val="ListParagraph"/>
                        <w:numPr>
                          <w:ilvl w:val="0"/>
                          <w:numId w:val="16"/>
                        </w:numPr>
                        <w:rPr>
                          <w:rFonts w:ascii="Times New Roman" w:hAnsi="Times New Roman" w:cs="Times New Roman"/>
                          <w:b/>
                          <w:bCs/>
                        </w:rPr>
                      </w:pPr>
                      <w:r w:rsidRPr="00DC6718">
                        <w:rPr>
                          <w:rFonts w:ascii="Times New Roman" w:hAnsi="Times New Roman" w:cs="Times New Roman"/>
                        </w:rPr>
                        <w:t>Training has enhanced awareness</w:t>
                      </w:r>
                      <w:r w:rsidR="00E35801" w:rsidRPr="00DC6718">
                        <w:rPr>
                          <w:rFonts w:ascii="Times New Roman" w:hAnsi="Times New Roman" w:cs="Times New Roman"/>
                        </w:rPr>
                        <w:t xml:space="preserve"> and provision</w:t>
                      </w:r>
                      <w:r w:rsidRPr="00DC6718">
                        <w:rPr>
                          <w:rFonts w:ascii="Times New Roman" w:hAnsi="Times New Roman" w:cs="Times New Roman"/>
                        </w:rPr>
                        <w:t xml:space="preserve"> of arts </w:t>
                      </w:r>
                      <w:r w:rsidR="00E35801" w:rsidRPr="00DC6718">
                        <w:rPr>
                          <w:rFonts w:ascii="Times New Roman" w:hAnsi="Times New Roman" w:cs="Times New Roman"/>
                        </w:rPr>
                        <w:t>including music</w:t>
                      </w:r>
                      <w:r w:rsidRPr="00DC6718">
                        <w:rPr>
                          <w:rFonts w:ascii="Times New Roman" w:hAnsi="Times New Roman" w:cs="Times New Roman"/>
                        </w:rPr>
                        <w:t xml:space="preserve"> and sensory-rich activities (</w:t>
                      </w:r>
                      <w:r w:rsidR="001A4771" w:rsidRPr="00DC6718">
                        <w:rPr>
                          <w:rFonts w:ascii="Times New Roman" w:hAnsi="Times New Roman" w:cs="Times New Roman"/>
                        </w:rPr>
                        <w:t>manipulating objects</w:t>
                      </w:r>
                      <w:r w:rsidRPr="00DC6718">
                        <w:rPr>
                          <w:rFonts w:ascii="Times New Roman" w:hAnsi="Times New Roman" w:cs="Times New Roman"/>
                        </w:rPr>
                        <w:t xml:space="preserve">, blue fabric and ball activities) </w:t>
                      </w:r>
                      <w:r w:rsidR="001A4771" w:rsidRPr="00DC6718">
                        <w:rPr>
                          <w:rFonts w:ascii="Times New Roman" w:hAnsi="Times New Roman" w:cs="Times New Roman"/>
                        </w:rPr>
                        <w:t>that support individuals to express their emotions</w:t>
                      </w:r>
                      <w:r w:rsidRPr="00DC6718">
                        <w:rPr>
                          <w:rFonts w:ascii="Times New Roman" w:hAnsi="Times New Roman" w:cs="Times New Roman"/>
                        </w:rPr>
                        <w:t>, improve verbal fluency, self-esteem (Lam et al., 2020</w:t>
                      </w:r>
                      <w:r w:rsidR="00ED29FA" w:rsidRPr="00DC6718">
                        <w:rPr>
                          <w:rFonts w:ascii="Times New Roman" w:hAnsi="Times New Roman" w:cs="Times New Roman"/>
                        </w:rPr>
                        <w:t xml:space="preserve">; </w:t>
                      </w:r>
                      <w:proofErr w:type="spellStart"/>
                      <w:r w:rsidR="00ED29FA" w:rsidRPr="00DC6718">
                        <w:rPr>
                          <w:rFonts w:ascii="Times New Roman" w:hAnsi="Times New Roman" w:cs="Times New Roman"/>
                        </w:rPr>
                        <w:t>Octary</w:t>
                      </w:r>
                      <w:proofErr w:type="spellEnd"/>
                      <w:r w:rsidR="00ED29FA" w:rsidRPr="00DC6718">
                        <w:rPr>
                          <w:rFonts w:ascii="Times New Roman" w:hAnsi="Times New Roman" w:cs="Times New Roman"/>
                        </w:rPr>
                        <w:t xml:space="preserve"> et al., 2025</w:t>
                      </w:r>
                      <w:r w:rsidRPr="00DC6718">
                        <w:rPr>
                          <w:rFonts w:ascii="Times New Roman" w:hAnsi="Times New Roman" w:cs="Times New Roman"/>
                        </w:rPr>
                        <w:t>)</w:t>
                      </w:r>
                      <w:r w:rsidR="00ED29FA" w:rsidRPr="00DC6718">
                        <w:rPr>
                          <w:rFonts w:ascii="Times New Roman" w:hAnsi="Times New Roman" w:cs="Times New Roman"/>
                        </w:rPr>
                        <w:t xml:space="preserve">. </w:t>
                      </w:r>
                    </w:p>
                    <w:p w14:paraId="76FBB80C" w14:textId="77777777" w:rsidR="00675C8C" w:rsidRDefault="00675C8C" w:rsidP="00675C8C">
                      <w:pPr>
                        <w:ind w:left="360"/>
                        <w:rPr>
                          <w:b/>
                          <w:bCs/>
                        </w:rPr>
                      </w:pPr>
                    </w:p>
                    <w:p w14:paraId="2B5E8377" w14:textId="77777777" w:rsidR="001D46CF" w:rsidRDefault="001D46CF" w:rsidP="00675C8C">
                      <w:pPr>
                        <w:ind w:left="360"/>
                        <w:rPr>
                          <w:b/>
                          <w:bCs/>
                        </w:rPr>
                      </w:pPr>
                    </w:p>
                    <w:p w14:paraId="127A24F7" w14:textId="77777777" w:rsidR="001D46CF" w:rsidRDefault="001D46CF" w:rsidP="00675C8C">
                      <w:pPr>
                        <w:ind w:left="360"/>
                        <w:rPr>
                          <w:b/>
                          <w:bCs/>
                        </w:rPr>
                      </w:pPr>
                    </w:p>
                    <w:p w14:paraId="6B073C8C" w14:textId="77777777" w:rsidR="001D46CF" w:rsidRDefault="001D46CF" w:rsidP="00675C8C">
                      <w:pPr>
                        <w:ind w:left="360"/>
                        <w:rPr>
                          <w:b/>
                          <w:bCs/>
                        </w:rPr>
                      </w:pPr>
                    </w:p>
                    <w:p w14:paraId="2553062F" w14:textId="77777777" w:rsidR="001D46CF" w:rsidRPr="00675C8C" w:rsidRDefault="001D46CF" w:rsidP="00675C8C">
                      <w:pPr>
                        <w:ind w:left="360"/>
                        <w:rPr>
                          <w:b/>
                          <w:bCs/>
                        </w:rPr>
                      </w:pPr>
                    </w:p>
                    <w:p w14:paraId="032D7244" w14:textId="77777777" w:rsidR="001D46CF" w:rsidRDefault="001D46CF" w:rsidP="00675C8C">
                      <w:pPr>
                        <w:rPr>
                          <w:b/>
                          <w:bCs/>
                          <w:sz w:val="22"/>
                          <w:szCs w:val="22"/>
                        </w:rPr>
                      </w:pPr>
                    </w:p>
                    <w:p w14:paraId="6EF047C4" w14:textId="77777777" w:rsidR="001D46CF" w:rsidRDefault="001D46CF" w:rsidP="00675C8C">
                      <w:pPr>
                        <w:rPr>
                          <w:b/>
                          <w:bCs/>
                          <w:sz w:val="22"/>
                          <w:szCs w:val="22"/>
                        </w:rPr>
                      </w:pPr>
                    </w:p>
                    <w:p w14:paraId="27DCA346" w14:textId="479733A0" w:rsidR="00E35801" w:rsidRPr="00DC6718" w:rsidRDefault="00E35801" w:rsidP="00675C8C">
                      <w:pPr>
                        <w:rPr>
                          <w:rFonts w:ascii="Times New Roman" w:hAnsi="Times New Roman" w:cs="Times New Roman"/>
                          <w:b/>
                          <w:bCs/>
                        </w:rPr>
                      </w:pPr>
                      <w:r w:rsidRPr="00DC6718">
                        <w:rPr>
                          <w:rFonts w:ascii="Times New Roman" w:hAnsi="Times New Roman" w:cs="Times New Roman"/>
                          <w:b/>
                          <w:bCs/>
                        </w:rPr>
                        <w:t xml:space="preserve">Offers recreational opportunities = </w:t>
                      </w:r>
                      <w:r w:rsidRPr="00DC6718">
                        <w:rPr>
                          <w:rFonts w:ascii="Times New Roman" w:hAnsi="Times New Roman" w:cs="Times New Roman"/>
                        </w:rPr>
                        <w:t xml:space="preserve">the sessions offer enjoyable and engaging opportunities for carers to socialise e.g., through craft and painting activities, within a supportive community </w:t>
                      </w:r>
                      <w:r w:rsidR="00EE3F68" w:rsidRPr="00DC6718">
                        <w:rPr>
                          <w:rFonts w:ascii="Times New Roman" w:hAnsi="Times New Roman" w:cs="Times New Roman"/>
                        </w:rPr>
                        <w:t>and provide</w:t>
                      </w:r>
                      <w:r w:rsidRPr="00DC6718">
                        <w:rPr>
                          <w:rFonts w:ascii="Times New Roman" w:hAnsi="Times New Roman" w:cs="Times New Roman"/>
                        </w:rPr>
                        <w:t xml:space="preserve"> opportunities to </w:t>
                      </w:r>
                      <w:r w:rsidR="00EE3F68" w:rsidRPr="00DC6718">
                        <w:rPr>
                          <w:rFonts w:ascii="Times New Roman" w:hAnsi="Times New Roman" w:cs="Times New Roman"/>
                        </w:rPr>
                        <w:t xml:space="preserve">learn from </w:t>
                      </w:r>
                      <w:r w:rsidRPr="00DC6718">
                        <w:rPr>
                          <w:rFonts w:ascii="Times New Roman" w:hAnsi="Times New Roman" w:cs="Times New Roman"/>
                        </w:rPr>
                        <w:t xml:space="preserve">other caregivers (Windle et al., 2018). </w:t>
                      </w:r>
                    </w:p>
                    <w:p w14:paraId="56D9FA32" w14:textId="77777777" w:rsidR="00E35801" w:rsidRPr="00E35801" w:rsidRDefault="00E35801" w:rsidP="00E35801">
                      <w:pPr>
                        <w:rPr>
                          <w:b/>
                          <w:bCs/>
                        </w:rPr>
                      </w:pPr>
                    </w:p>
                  </w:txbxContent>
                </v:textbox>
              </v:shape>
            </w:pict>
          </mc:Fallback>
        </mc:AlternateContent>
      </w:r>
      <w:r>
        <w:rPr>
          <w:rFonts w:ascii="Calibri" w:hAnsi="Calibri" w:cs="Calibri"/>
          <w:b/>
          <w:bCs/>
          <w:noProof/>
        </w:rPr>
        <mc:AlternateContent>
          <mc:Choice Requires="wps">
            <w:drawing>
              <wp:anchor distT="0" distB="0" distL="114300" distR="114300" simplePos="0" relativeHeight="251682816" behindDoc="0" locked="0" layoutInCell="1" allowOverlap="1" wp14:anchorId="374E6144" wp14:editId="4E40D590">
                <wp:simplePos x="0" y="0"/>
                <wp:positionH relativeFrom="column">
                  <wp:posOffset>-472440</wp:posOffset>
                </wp:positionH>
                <wp:positionV relativeFrom="paragraph">
                  <wp:posOffset>-327660</wp:posOffset>
                </wp:positionV>
                <wp:extent cx="3817620" cy="10591800"/>
                <wp:effectExtent l="0" t="0" r="11430" b="19050"/>
                <wp:wrapNone/>
                <wp:docPr id="1847438440" name="Text Box 26"/>
                <wp:cNvGraphicFramePr/>
                <a:graphic xmlns:a="http://schemas.openxmlformats.org/drawingml/2006/main">
                  <a:graphicData uri="http://schemas.microsoft.com/office/word/2010/wordprocessingShape">
                    <wps:wsp>
                      <wps:cNvSpPr txBox="1"/>
                      <wps:spPr>
                        <a:xfrm>
                          <a:off x="0" y="0"/>
                          <a:ext cx="3817620" cy="10591800"/>
                        </a:xfrm>
                        <a:prstGeom prst="rect">
                          <a:avLst/>
                        </a:prstGeom>
                        <a:solidFill>
                          <a:schemeClr val="lt1"/>
                        </a:solidFill>
                        <a:ln w="6350">
                          <a:solidFill>
                            <a:prstClr val="black"/>
                          </a:solidFill>
                        </a:ln>
                      </wps:spPr>
                      <wps:txbx>
                        <w:txbxContent>
                          <w:p w14:paraId="0B5FD35C" w14:textId="3E1F5DFD" w:rsidR="007826A3" w:rsidRPr="00DC6718" w:rsidRDefault="007826A3">
                            <w:pPr>
                              <w:rPr>
                                <w:rFonts w:ascii="Times New Roman" w:hAnsi="Times New Roman" w:cs="Times New Roman"/>
                                <w:b/>
                                <w:bCs/>
                              </w:rPr>
                            </w:pPr>
                            <w:r w:rsidRPr="00DC6718">
                              <w:rPr>
                                <w:rFonts w:ascii="Times New Roman" w:hAnsi="Times New Roman" w:cs="Times New Roman"/>
                                <w:b/>
                                <w:bCs/>
                              </w:rPr>
                              <w:t>How does the Programme provide care and provision?</w:t>
                            </w:r>
                          </w:p>
                          <w:p w14:paraId="15B08371" w14:textId="541482B8" w:rsidR="00E71098" w:rsidRPr="00DC6718" w:rsidRDefault="00E71098" w:rsidP="00064368">
                            <w:pPr>
                              <w:rPr>
                                <w:rFonts w:ascii="Times New Roman" w:hAnsi="Times New Roman" w:cs="Times New Roman"/>
                                <w:b/>
                                <w:bCs/>
                              </w:rPr>
                            </w:pPr>
                            <w:r w:rsidRPr="00DC6718">
                              <w:rPr>
                                <w:rFonts w:ascii="Times New Roman" w:hAnsi="Times New Roman" w:cs="Times New Roman"/>
                                <w:b/>
                                <w:bCs/>
                              </w:rPr>
                              <w:t>Training and encouraging carers</w:t>
                            </w:r>
                            <w:r w:rsidR="00B405FD" w:rsidRPr="00DC6718">
                              <w:rPr>
                                <w:rFonts w:ascii="Times New Roman" w:hAnsi="Times New Roman" w:cs="Times New Roman"/>
                                <w:b/>
                                <w:bCs/>
                              </w:rPr>
                              <w:t xml:space="preserve"> - </w:t>
                            </w:r>
                            <w:r w:rsidR="00A21B85" w:rsidRPr="00DC6718">
                              <w:rPr>
                                <w:rFonts w:ascii="Times New Roman" w:hAnsi="Times New Roman" w:cs="Times New Roman"/>
                              </w:rPr>
                              <w:t>the initiative educates care staff through informal creative-based workshops</w:t>
                            </w:r>
                            <w:r w:rsidR="00B55ACA" w:rsidRPr="00DC6718">
                              <w:rPr>
                                <w:rFonts w:ascii="Times New Roman" w:hAnsi="Times New Roman" w:cs="Times New Roman"/>
                              </w:rPr>
                              <w:t xml:space="preserve"> (Algar-Skaife, 2018). </w:t>
                            </w:r>
                          </w:p>
                          <w:p w14:paraId="57297D47" w14:textId="53702254" w:rsidR="00B55ACA" w:rsidRPr="00DC6718" w:rsidRDefault="00B55ACA" w:rsidP="000D3C5D">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Follow-up findings have showcased improved development of carer skills and competence through opportunities of learning from artistic practitioners, which has led to improved </w:t>
                            </w:r>
                            <w:r w:rsidR="00EE3F68" w:rsidRPr="00DC6718">
                              <w:rPr>
                                <w:rFonts w:ascii="Times New Roman" w:hAnsi="Times New Roman" w:cs="Times New Roman"/>
                              </w:rPr>
                              <w:t xml:space="preserve">abilities </w:t>
                            </w:r>
                            <w:r w:rsidR="00BD3A5E" w:rsidRPr="00DC6718">
                              <w:rPr>
                                <w:rFonts w:ascii="Times New Roman" w:hAnsi="Times New Roman" w:cs="Times New Roman"/>
                              </w:rPr>
                              <w:t xml:space="preserve">to </w:t>
                            </w:r>
                            <w:r w:rsidRPr="00DC6718">
                              <w:rPr>
                                <w:rFonts w:ascii="Times New Roman" w:hAnsi="Times New Roman" w:cs="Times New Roman"/>
                              </w:rPr>
                              <w:t xml:space="preserve">commonly utilise </w:t>
                            </w:r>
                            <w:r w:rsidR="001A4771" w:rsidRPr="00DC6718">
                              <w:rPr>
                                <w:rFonts w:ascii="Times New Roman" w:hAnsi="Times New Roman" w:cs="Times New Roman"/>
                              </w:rPr>
                              <w:t xml:space="preserve">simple </w:t>
                            </w:r>
                            <w:r w:rsidRPr="00DC6718">
                              <w:rPr>
                                <w:rFonts w:ascii="Times New Roman" w:hAnsi="Times New Roman" w:cs="Times New Roman"/>
                              </w:rPr>
                              <w:t xml:space="preserve">creative features during daily interactions (Algar-Skaife, 2018), emphasising the applicability of the programme to real-world situations of </w:t>
                            </w:r>
                            <w:r w:rsidR="000D3C5D" w:rsidRPr="00DC6718">
                              <w:rPr>
                                <w:rFonts w:ascii="Times New Roman" w:hAnsi="Times New Roman" w:cs="Times New Roman"/>
                              </w:rPr>
                              <w:t xml:space="preserve">higher quality </w:t>
                            </w:r>
                            <w:r w:rsidRPr="00DC6718">
                              <w:rPr>
                                <w:rFonts w:ascii="Times New Roman" w:hAnsi="Times New Roman" w:cs="Times New Roman"/>
                              </w:rPr>
                              <w:t xml:space="preserve">provision of care and support to those living with dementia. </w:t>
                            </w:r>
                          </w:p>
                          <w:p w14:paraId="4EE0AEE9" w14:textId="794F8221" w:rsidR="006210BF" w:rsidRPr="00DC6718" w:rsidRDefault="000D3C5D" w:rsidP="0004686D">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The programmes person-centred approach facilitates improved carer understanding of </w:t>
                            </w:r>
                            <w:r w:rsidR="00BD3A5E" w:rsidRPr="00DC6718">
                              <w:rPr>
                                <w:rFonts w:ascii="Times New Roman" w:hAnsi="Times New Roman" w:cs="Times New Roman"/>
                              </w:rPr>
                              <w:t>patient needs</w:t>
                            </w:r>
                            <w:r w:rsidRPr="00DC6718">
                              <w:rPr>
                                <w:rFonts w:ascii="Times New Roman" w:hAnsi="Times New Roman" w:cs="Times New Roman"/>
                              </w:rPr>
                              <w:t>, recognising that experiences of dementia are unique and personal</w:t>
                            </w:r>
                            <w:r w:rsidR="006210BF" w:rsidRPr="00DC6718">
                              <w:rPr>
                                <w:rFonts w:ascii="Times New Roman" w:hAnsi="Times New Roman" w:cs="Times New Roman"/>
                              </w:rPr>
                              <w:t xml:space="preserve"> </w:t>
                            </w:r>
                            <w:r w:rsidRPr="00DC6718">
                              <w:rPr>
                                <w:rFonts w:ascii="Times New Roman" w:hAnsi="Times New Roman" w:cs="Times New Roman"/>
                              </w:rPr>
                              <w:t xml:space="preserve">(Algar-Skaife, 2018; Pickering-Jones, 2019; Windle et al., 2020). </w:t>
                            </w:r>
                          </w:p>
                          <w:p w14:paraId="34ED1B8E" w14:textId="20A66D14" w:rsidR="00064368" w:rsidRPr="00304071" w:rsidRDefault="001D46CF" w:rsidP="001D46CF">
                            <w:pPr>
                              <w:ind w:left="360"/>
                              <w:rPr>
                                <w:b/>
                                <w:bCs/>
                                <w:sz w:val="22"/>
                                <w:szCs w:val="22"/>
                              </w:rPr>
                            </w:pPr>
                            <w:r>
                              <w:rPr>
                                <w:noProof/>
                              </w:rPr>
                              <w:drawing>
                                <wp:inline distT="0" distB="0" distL="0" distR="0" wp14:anchorId="07F92D22" wp14:editId="5BBBDE65">
                                  <wp:extent cx="2462530" cy="1478280"/>
                                  <wp:effectExtent l="0" t="0" r="0" b="7620"/>
                                  <wp:docPr id="137864232" name="Picture 32" descr="Education &amp; Training - Arts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ucation &amp; Training - Arts Car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90376" cy="1494996"/>
                                          </a:xfrm>
                                          <a:prstGeom prst="rect">
                                            <a:avLst/>
                                          </a:prstGeom>
                                          <a:noFill/>
                                          <a:ln>
                                            <a:noFill/>
                                          </a:ln>
                                        </pic:spPr>
                                      </pic:pic>
                                    </a:graphicData>
                                  </a:graphic>
                                </wp:inline>
                              </w:drawing>
                            </w:r>
                          </w:p>
                          <w:p w14:paraId="57824745" w14:textId="6325EB07" w:rsidR="006210BF" w:rsidRPr="00DC6718" w:rsidRDefault="006210BF" w:rsidP="00064368">
                            <w:pPr>
                              <w:rPr>
                                <w:rFonts w:ascii="Times New Roman" w:hAnsi="Times New Roman" w:cs="Times New Roman"/>
                                <w:b/>
                                <w:bCs/>
                              </w:rPr>
                            </w:pPr>
                            <w:r w:rsidRPr="00DC6718">
                              <w:rPr>
                                <w:rFonts w:ascii="Times New Roman" w:hAnsi="Times New Roman" w:cs="Times New Roman"/>
                                <w:b/>
                                <w:bCs/>
                              </w:rPr>
                              <w:t xml:space="preserve">Supports reflective practice = </w:t>
                            </w:r>
                            <w:r w:rsidRPr="00DC6718">
                              <w:rPr>
                                <w:rFonts w:ascii="Times New Roman" w:hAnsi="Times New Roman" w:cs="Times New Roman"/>
                              </w:rPr>
                              <w:t xml:space="preserve">At the beginning of each session, carers are provided with the opportunity to reflect </w:t>
                            </w:r>
                            <w:r w:rsidR="00BD3A5E" w:rsidRPr="00DC6718">
                              <w:rPr>
                                <w:rFonts w:ascii="Times New Roman" w:hAnsi="Times New Roman" w:cs="Times New Roman"/>
                              </w:rPr>
                              <w:t xml:space="preserve">how </w:t>
                            </w:r>
                            <w:r w:rsidRPr="00DC6718">
                              <w:rPr>
                                <w:rFonts w:ascii="Times New Roman" w:hAnsi="Times New Roman" w:cs="Times New Roman"/>
                              </w:rPr>
                              <w:t xml:space="preserve">they had employed their learning from previous sessions to care home practice (Windle et al., 2018). </w:t>
                            </w:r>
                          </w:p>
                          <w:p w14:paraId="7715BD2D" w14:textId="66703F0D" w:rsidR="0004686D" w:rsidRPr="00DC6718" w:rsidRDefault="006210BF" w:rsidP="006210BF">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Carers reported positive experiences in relation to the reflective practice, supporting </w:t>
                            </w:r>
                            <w:r w:rsidR="0004686D" w:rsidRPr="00DC6718">
                              <w:rPr>
                                <w:rFonts w:ascii="Times New Roman" w:hAnsi="Times New Roman" w:cs="Times New Roman"/>
                              </w:rPr>
                              <w:t>greater self-efficacy</w:t>
                            </w:r>
                            <w:r w:rsidRPr="00DC6718">
                              <w:rPr>
                                <w:rFonts w:ascii="Times New Roman" w:hAnsi="Times New Roman" w:cs="Times New Roman"/>
                              </w:rPr>
                              <w:t xml:space="preserve"> (Windle et al., 2020). </w:t>
                            </w:r>
                          </w:p>
                          <w:p w14:paraId="223F5109" w14:textId="4D06D678" w:rsidR="006210BF" w:rsidRPr="00DC6718" w:rsidRDefault="001A4771" w:rsidP="006210BF">
                            <w:pPr>
                              <w:pStyle w:val="ListParagraph"/>
                              <w:numPr>
                                <w:ilvl w:val="0"/>
                                <w:numId w:val="14"/>
                              </w:numPr>
                              <w:rPr>
                                <w:rFonts w:ascii="Times New Roman" w:hAnsi="Times New Roman" w:cs="Times New Roman"/>
                                <w:b/>
                                <w:bCs/>
                              </w:rPr>
                            </w:pPr>
                            <w:r w:rsidRPr="00DC6718">
                              <w:rPr>
                                <w:rFonts w:ascii="Times New Roman" w:hAnsi="Times New Roman" w:cs="Times New Roman"/>
                              </w:rPr>
                              <w:t>This in turn</w:t>
                            </w:r>
                            <w:r w:rsidR="0004686D" w:rsidRPr="00DC6718">
                              <w:rPr>
                                <w:rFonts w:ascii="Times New Roman" w:hAnsi="Times New Roman" w:cs="Times New Roman"/>
                              </w:rPr>
                              <w:t xml:space="preserve"> facilitates </w:t>
                            </w:r>
                            <w:r w:rsidRPr="00DC6718">
                              <w:rPr>
                                <w:rFonts w:ascii="Times New Roman" w:hAnsi="Times New Roman" w:cs="Times New Roman"/>
                              </w:rPr>
                              <w:t>carer morale</w:t>
                            </w:r>
                            <w:r w:rsidR="0004686D" w:rsidRPr="00DC6718">
                              <w:rPr>
                                <w:rFonts w:ascii="Times New Roman" w:hAnsi="Times New Roman" w:cs="Times New Roman"/>
                              </w:rPr>
                              <w:t>, resilience</w:t>
                            </w:r>
                            <w:r w:rsidRPr="00DC6718">
                              <w:rPr>
                                <w:rFonts w:ascii="Times New Roman" w:hAnsi="Times New Roman" w:cs="Times New Roman"/>
                              </w:rPr>
                              <w:t xml:space="preserve"> and reduce</w:t>
                            </w:r>
                            <w:r w:rsidR="0004686D" w:rsidRPr="00DC6718">
                              <w:rPr>
                                <w:rFonts w:ascii="Times New Roman" w:hAnsi="Times New Roman" w:cs="Times New Roman"/>
                              </w:rPr>
                              <w:t>d</w:t>
                            </w:r>
                            <w:r w:rsidR="00EE3F68" w:rsidRPr="00DC6718">
                              <w:rPr>
                                <w:rFonts w:ascii="Times New Roman" w:hAnsi="Times New Roman" w:cs="Times New Roman"/>
                              </w:rPr>
                              <w:t xml:space="preserve"> </w:t>
                            </w:r>
                            <w:r w:rsidRPr="00DC6718">
                              <w:rPr>
                                <w:rFonts w:ascii="Times New Roman" w:hAnsi="Times New Roman" w:cs="Times New Roman"/>
                              </w:rPr>
                              <w:t>burnout</w:t>
                            </w:r>
                            <w:r w:rsidR="00EE3F68" w:rsidRPr="00DC6718">
                              <w:rPr>
                                <w:rFonts w:ascii="Times New Roman" w:hAnsi="Times New Roman" w:cs="Times New Roman"/>
                              </w:rPr>
                              <w:t xml:space="preserve"> risks</w:t>
                            </w:r>
                            <w:r w:rsidRPr="00DC6718">
                              <w:rPr>
                                <w:rFonts w:ascii="Times New Roman" w:hAnsi="Times New Roman" w:cs="Times New Roman"/>
                              </w:rPr>
                              <w:t xml:space="preserve"> during provision of dementia </w:t>
                            </w:r>
                            <w:r w:rsidR="00BD3A5E" w:rsidRPr="00DC6718">
                              <w:rPr>
                                <w:rFonts w:ascii="Times New Roman" w:hAnsi="Times New Roman" w:cs="Times New Roman"/>
                              </w:rPr>
                              <w:t xml:space="preserve">care </w:t>
                            </w:r>
                            <w:r w:rsidR="0004686D" w:rsidRPr="00DC6718">
                              <w:rPr>
                                <w:rFonts w:ascii="Times New Roman" w:hAnsi="Times New Roman" w:cs="Times New Roman"/>
                              </w:rPr>
                              <w:t>(Lindenbach et al., 2024</w:t>
                            </w:r>
                            <w:r w:rsidR="00F077CE" w:rsidRPr="00DC6718">
                              <w:rPr>
                                <w:rFonts w:ascii="Times New Roman" w:hAnsi="Times New Roman" w:cs="Times New Roman"/>
                              </w:rPr>
                              <w:t>; Tobin et al., 2024</w:t>
                            </w:r>
                            <w:r w:rsidR="0004686D" w:rsidRPr="00DC6718">
                              <w:rPr>
                                <w:rFonts w:ascii="Times New Roman" w:hAnsi="Times New Roman" w:cs="Times New Roman"/>
                              </w:rPr>
                              <w:t xml:space="preserve">), additionally correlated with improved well-being and professional development of carers, as well as </w:t>
                            </w:r>
                            <w:r w:rsidR="00F077CE" w:rsidRPr="00DC6718">
                              <w:rPr>
                                <w:rFonts w:ascii="Times New Roman" w:hAnsi="Times New Roman" w:cs="Times New Roman"/>
                              </w:rPr>
                              <w:t>improved emotional regulation that promote</w:t>
                            </w:r>
                            <w:r w:rsidR="00BD3A5E" w:rsidRPr="00DC6718">
                              <w:rPr>
                                <w:rFonts w:ascii="Times New Roman" w:hAnsi="Times New Roman" w:cs="Times New Roman"/>
                              </w:rPr>
                              <w:t xml:space="preserve">s </w:t>
                            </w:r>
                            <w:r w:rsidR="0004686D" w:rsidRPr="00DC6718">
                              <w:rPr>
                                <w:rFonts w:ascii="Times New Roman" w:hAnsi="Times New Roman" w:cs="Times New Roman"/>
                              </w:rPr>
                              <w:t xml:space="preserve">stronger connections with patients (Carmichael et al., 2020). </w:t>
                            </w:r>
                          </w:p>
                          <w:p w14:paraId="7C5E540D" w14:textId="6959C037" w:rsidR="0004686D" w:rsidRPr="0004686D" w:rsidRDefault="00BD3A5E" w:rsidP="0004686D">
                            <w:pPr>
                              <w:ind w:left="360"/>
                              <w:rPr>
                                <w:b/>
                                <w:bCs/>
                                <w:sz w:val="22"/>
                                <w:szCs w:val="22"/>
                              </w:rPr>
                            </w:pPr>
                            <w:r w:rsidRPr="00BD3A5E">
                              <w:rPr>
                                <w:b/>
                                <w:bCs/>
                              </w:rPr>
                              <w:drawing>
                                <wp:inline distT="0" distB="0" distL="0" distR="0" wp14:anchorId="332FE156" wp14:editId="196BC471">
                                  <wp:extent cx="3337560" cy="1419225"/>
                                  <wp:effectExtent l="0" t="0" r="0" b="9525"/>
                                  <wp:docPr id="695955193" name="Picture 31" descr="How to Build a Positive Carer-Patient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a Positive Carer-Patient Relationshi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37560" cy="1419225"/>
                                          </a:xfrm>
                                          <a:prstGeom prst="rect">
                                            <a:avLst/>
                                          </a:prstGeom>
                                          <a:noFill/>
                                          <a:ln>
                                            <a:noFill/>
                                          </a:ln>
                                        </pic:spPr>
                                      </pic:pic>
                                    </a:graphicData>
                                  </a:graphic>
                                </wp:inline>
                              </w:drawing>
                            </w:r>
                          </w:p>
                          <w:p w14:paraId="2F6242AB" w14:textId="1D3E7FC4" w:rsidR="000D3C5D" w:rsidRPr="000D3C5D" w:rsidRDefault="000D3C5D" w:rsidP="000D3C5D">
                            <w:pPr>
                              <w:rPr>
                                <w:b/>
                                <w:bCs/>
                              </w:rPr>
                            </w:pPr>
                          </w:p>
                          <w:p w14:paraId="2F26C236" w14:textId="77777777" w:rsidR="00E71098" w:rsidRDefault="00E71098" w:rsidP="00E71098"/>
                          <w:p w14:paraId="3079F666" w14:textId="77777777" w:rsidR="006028AE" w:rsidRDefault="006028AE" w:rsidP="001B304A"/>
                          <w:p w14:paraId="0FE4E4C6" w14:textId="77777777" w:rsidR="002C61DF" w:rsidRDefault="002C61DF" w:rsidP="002C61DF"/>
                          <w:p w14:paraId="566C710A" w14:textId="77777777" w:rsidR="002C61DF" w:rsidRDefault="002C61DF" w:rsidP="002C61DF"/>
                          <w:p w14:paraId="4AE63893" w14:textId="77777777" w:rsidR="002C61DF" w:rsidRDefault="002C61DF" w:rsidP="002C61DF"/>
                          <w:p w14:paraId="071DEB66" w14:textId="77777777" w:rsidR="007826A3" w:rsidRPr="007826A3" w:rsidRDefault="00782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E6144" id="Text Box 26" o:spid="_x0000_s1041" type="#_x0000_t202" style="position:absolute;margin-left:-37.2pt;margin-top:-25.8pt;width:300.6pt;height:8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" fillcolor="white [3201]" strokeweight=".5pt">
                <v:textbox>
                  <w:txbxContent>
                    <w:p w14:paraId="0B5FD35C" w14:textId="3E1F5DFD" w:rsidR="007826A3" w:rsidRPr="00DC6718" w:rsidRDefault="007826A3">
                      <w:pPr>
                        <w:rPr>
                          <w:rFonts w:ascii="Times New Roman" w:hAnsi="Times New Roman" w:cs="Times New Roman"/>
                          <w:b/>
                          <w:bCs/>
                        </w:rPr>
                      </w:pPr>
                      <w:r w:rsidRPr="00DC6718">
                        <w:rPr>
                          <w:rFonts w:ascii="Times New Roman" w:hAnsi="Times New Roman" w:cs="Times New Roman"/>
                          <w:b/>
                          <w:bCs/>
                        </w:rPr>
                        <w:t>How does the Programme provide care and provision?</w:t>
                      </w:r>
                    </w:p>
                    <w:p w14:paraId="15B08371" w14:textId="541482B8" w:rsidR="00E71098" w:rsidRPr="00DC6718" w:rsidRDefault="00E71098" w:rsidP="00064368">
                      <w:pPr>
                        <w:rPr>
                          <w:rFonts w:ascii="Times New Roman" w:hAnsi="Times New Roman" w:cs="Times New Roman"/>
                          <w:b/>
                          <w:bCs/>
                        </w:rPr>
                      </w:pPr>
                      <w:r w:rsidRPr="00DC6718">
                        <w:rPr>
                          <w:rFonts w:ascii="Times New Roman" w:hAnsi="Times New Roman" w:cs="Times New Roman"/>
                          <w:b/>
                          <w:bCs/>
                        </w:rPr>
                        <w:t>Training and encouraging carers</w:t>
                      </w:r>
                      <w:r w:rsidR="00B405FD" w:rsidRPr="00DC6718">
                        <w:rPr>
                          <w:rFonts w:ascii="Times New Roman" w:hAnsi="Times New Roman" w:cs="Times New Roman"/>
                          <w:b/>
                          <w:bCs/>
                        </w:rPr>
                        <w:t xml:space="preserve"> - </w:t>
                      </w:r>
                      <w:r w:rsidR="00A21B85" w:rsidRPr="00DC6718">
                        <w:rPr>
                          <w:rFonts w:ascii="Times New Roman" w:hAnsi="Times New Roman" w:cs="Times New Roman"/>
                        </w:rPr>
                        <w:t>the initiative educates care staff through informal creative-based workshops</w:t>
                      </w:r>
                      <w:r w:rsidR="00B55ACA" w:rsidRPr="00DC6718">
                        <w:rPr>
                          <w:rFonts w:ascii="Times New Roman" w:hAnsi="Times New Roman" w:cs="Times New Roman"/>
                        </w:rPr>
                        <w:t xml:space="preserve"> (Algar-Skaife, 2018). </w:t>
                      </w:r>
                    </w:p>
                    <w:p w14:paraId="57297D47" w14:textId="53702254" w:rsidR="00B55ACA" w:rsidRPr="00DC6718" w:rsidRDefault="00B55ACA" w:rsidP="000D3C5D">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Follow-up findings have showcased improved development of carer skills and competence through opportunities of learning from artistic practitioners, which has led to improved </w:t>
                      </w:r>
                      <w:r w:rsidR="00EE3F68" w:rsidRPr="00DC6718">
                        <w:rPr>
                          <w:rFonts w:ascii="Times New Roman" w:hAnsi="Times New Roman" w:cs="Times New Roman"/>
                        </w:rPr>
                        <w:t xml:space="preserve">abilities </w:t>
                      </w:r>
                      <w:r w:rsidR="00BD3A5E" w:rsidRPr="00DC6718">
                        <w:rPr>
                          <w:rFonts w:ascii="Times New Roman" w:hAnsi="Times New Roman" w:cs="Times New Roman"/>
                        </w:rPr>
                        <w:t xml:space="preserve">to </w:t>
                      </w:r>
                      <w:r w:rsidRPr="00DC6718">
                        <w:rPr>
                          <w:rFonts w:ascii="Times New Roman" w:hAnsi="Times New Roman" w:cs="Times New Roman"/>
                        </w:rPr>
                        <w:t xml:space="preserve">commonly utilise </w:t>
                      </w:r>
                      <w:r w:rsidR="001A4771" w:rsidRPr="00DC6718">
                        <w:rPr>
                          <w:rFonts w:ascii="Times New Roman" w:hAnsi="Times New Roman" w:cs="Times New Roman"/>
                        </w:rPr>
                        <w:t xml:space="preserve">simple </w:t>
                      </w:r>
                      <w:r w:rsidRPr="00DC6718">
                        <w:rPr>
                          <w:rFonts w:ascii="Times New Roman" w:hAnsi="Times New Roman" w:cs="Times New Roman"/>
                        </w:rPr>
                        <w:t xml:space="preserve">creative features during daily interactions (Algar-Skaife, 2018), emphasising the applicability of the programme to real-world situations of </w:t>
                      </w:r>
                      <w:r w:rsidR="000D3C5D" w:rsidRPr="00DC6718">
                        <w:rPr>
                          <w:rFonts w:ascii="Times New Roman" w:hAnsi="Times New Roman" w:cs="Times New Roman"/>
                        </w:rPr>
                        <w:t xml:space="preserve">higher quality </w:t>
                      </w:r>
                      <w:r w:rsidRPr="00DC6718">
                        <w:rPr>
                          <w:rFonts w:ascii="Times New Roman" w:hAnsi="Times New Roman" w:cs="Times New Roman"/>
                        </w:rPr>
                        <w:t xml:space="preserve">provision of care and support to those living with dementia. </w:t>
                      </w:r>
                    </w:p>
                    <w:p w14:paraId="4EE0AEE9" w14:textId="794F8221" w:rsidR="006210BF" w:rsidRPr="00DC6718" w:rsidRDefault="000D3C5D" w:rsidP="0004686D">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The programmes person-centred approach facilitates improved carer understanding of </w:t>
                      </w:r>
                      <w:r w:rsidR="00BD3A5E" w:rsidRPr="00DC6718">
                        <w:rPr>
                          <w:rFonts w:ascii="Times New Roman" w:hAnsi="Times New Roman" w:cs="Times New Roman"/>
                        </w:rPr>
                        <w:t>patient needs</w:t>
                      </w:r>
                      <w:r w:rsidRPr="00DC6718">
                        <w:rPr>
                          <w:rFonts w:ascii="Times New Roman" w:hAnsi="Times New Roman" w:cs="Times New Roman"/>
                        </w:rPr>
                        <w:t>, recognising that experiences of dementia are unique and personal</w:t>
                      </w:r>
                      <w:r w:rsidR="006210BF" w:rsidRPr="00DC6718">
                        <w:rPr>
                          <w:rFonts w:ascii="Times New Roman" w:hAnsi="Times New Roman" w:cs="Times New Roman"/>
                        </w:rPr>
                        <w:t xml:space="preserve"> </w:t>
                      </w:r>
                      <w:r w:rsidRPr="00DC6718">
                        <w:rPr>
                          <w:rFonts w:ascii="Times New Roman" w:hAnsi="Times New Roman" w:cs="Times New Roman"/>
                        </w:rPr>
                        <w:t xml:space="preserve">(Algar-Skaife, 2018; Pickering-Jones, 2019; Windle et al., 2020). </w:t>
                      </w:r>
                    </w:p>
                    <w:p w14:paraId="34ED1B8E" w14:textId="20A66D14" w:rsidR="00064368" w:rsidRPr="00304071" w:rsidRDefault="001D46CF" w:rsidP="001D46CF">
                      <w:pPr>
                        <w:ind w:left="360"/>
                        <w:rPr>
                          <w:b/>
                          <w:bCs/>
                          <w:sz w:val="22"/>
                          <w:szCs w:val="22"/>
                        </w:rPr>
                      </w:pPr>
                      <w:r>
                        <w:rPr>
                          <w:noProof/>
                        </w:rPr>
                        <w:drawing>
                          <wp:inline distT="0" distB="0" distL="0" distR="0" wp14:anchorId="07F92D22" wp14:editId="5BBBDE65">
                            <wp:extent cx="2462530" cy="1478280"/>
                            <wp:effectExtent l="0" t="0" r="0" b="7620"/>
                            <wp:docPr id="137864232" name="Picture 32" descr="Education &amp; Training - Arts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ucation &amp; Training - Arts Car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90376" cy="1494996"/>
                                    </a:xfrm>
                                    <a:prstGeom prst="rect">
                                      <a:avLst/>
                                    </a:prstGeom>
                                    <a:noFill/>
                                    <a:ln>
                                      <a:noFill/>
                                    </a:ln>
                                  </pic:spPr>
                                </pic:pic>
                              </a:graphicData>
                            </a:graphic>
                          </wp:inline>
                        </w:drawing>
                      </w:r>
                    </w:p>
                    <w:p w14:paraId="57824745" w14:textId="6325EB07" w:rsidR="006210BF" w:rsidRPr="00DC6718" w:rsidRDefault="006210BF" w:rsidP="00064368">
                      <w:pPr>
                        <w:rPr>
                          <w:rFonts w:ascii="Times New Roman" w:hAnsi="Times New Roman" w:cs="Times New Roman"/>
                          <w:b/>
                          <w:bCs/>
                        </w:rPr>
                      </w:pPr>
                      <w:r w:rsidRPr="00DC6718">
                        <w:rPr>
                          <w:rFonts w:ascii="Times New Roman" w:hAnsi="Times New Roman" w:cs="Times New Roman"/>
                          <w:b/>
                          <w:bCs/>
                        </w:rPr>
                        <w:t xml:space="preserve">Supports reflective practice = </w:t>
                      </w:r>
                      <w:r w:rsidRPr="00DC6718">
                        <w:rPr>
                          <w:rFonts w:ascii="Times New Roman" w:hAnsi="Times New Roman" w:cs="Times New Roman"/>
                        </w:rPr>
                        <w:t xml:space="preserve">At the beginning of each session, carers are provided with the opportunity to reflect </w:t>
                      </w:r>
                      <w:r w:rsidR="00BD3A5E" w:rsidRPr="00DC6718">
                        <w:rPr>
                          <w:rFonts w:ascii="Times New Roman" w:hAnsi="Times New Roman" w:cs="Times New Roman"/>
                        </w:rPr>
                        <w:t xml:space="preserve">how </w:t>
                      </w:r>
                      <w:r w:rsidRPr="00DC6718">
                        <w:rPr>
                          <w:rFonts w:ascii="Times New Roman" w:hAnsi="Times New Roman" w:cs="Times New Roman"/>
                        </w:rPr>
                        <w:t xml:space="preserve">they had employed their learning from previous sessions to care home practice (Windle et al., 2018). </w:t>
                      </w:r>
                    </w:p>
                    <w:p w14:paraId="7715BD2D" w14:textId="66703F0D" w:rsidR="0004686D" w:rsidRPr="00DC6718" w:rsidRDefault="006210BF" w:rsidP="006210BF">
                      <w:pPr>
                        <w:pStyle w:val="ListParagraph"/>
                        <w:numPr>
                          <w:ilvl w:val="0"/>
                          <w:numId w:val="14"/>
                        </w:numPr>
                        <w:rPr>
                          <w:rFonts w:ascii="Times New Roman" w:hAnsi="Times New Roman" w:cs="Times New Roman"/>
                          <w:b/>
                          <w:bCs/>
                        </w:rPr>
                      </w:pPr>
                      <w:r w:rsidRPr="00DC6718">
                        <w:rPr>
                          <w:rFonts w:ascii="Times New Roman" w:hAnsi="Times New Roman" w:cs="Times New Roman"/>
                        </w:rPr>
                        <w:t xml:space="preserve">Carers reported positive experiences in relation to the reflective practice, supporting </w:t>
                      </w:r>
                      <w:r w:rsidR="0004686D" w:rsidRPr="00DC6718">
                        <w:rPr>
                          <w:rFonts w:ascii="Times New Roman" w:hAnsi="Times New Roman" w:cs="Times New Roman"/>
                        </w:rPr>
                        <w:t>greater self-efficacy</w:t>
                      </w:r>
                      <w:r w:rsidRPr="00DC6718">
                        <w:rPr>
                          <w:rFonts w:ascii="Times New Roman" w:hAnsi="Times New Roman" w:cs="Times New Roman"/>
                        </w:rPr>
                        <w:t xml:space="preserve"> (Windle et al., 2020). </w:t>
                      </w:r>
                    </w:p>
                    <w:p w14:paraId="223F5109" w14:textId="4D06D678" w:rsidR="006210BF" w:rsidRPr="00DC6718" w:rsidRDefault="001A4771" w:rsidP="006210BF">
                      <w:pPr>
                        <w:pStyle w:val="ListParagraph"/>
                        <w:numPr>
                          <w:ilvl w:val="0"/>
                          <w:numId w:val="14"/>
                        </w:numPr>
                        <w:rPr>
                          <w:rFonts w:ascii="Times New Roman" w:hAnsi="Times New Roman" w:cs="Times New Roman"/>
                          <w:b/>
                          <w:bCs/>
                        </w:rPr>
                      </w:pPr>
                      <w:r w:rsidRPr="00DC6718">
                        <w:rPr>
                          <w:rFonts w:ascii="Times New Roman" w:hAnsi="Times New Roman" w:cs="Times New Roman"/>
                        </w:rPr>
                        <w:t>This in turn</w:t>
                      </w:r>
                      <w:r w:rsidR="0004686D" w:rsidRPr="00DC6718">
                        <w:rPr>
                          <w:rFonts w:ascii="Times New Roman" w:hAnsi="Times New Roman" w:cs="Times New Roman"/>
                        </w:rPr>
                        <w:t xml:space="preserve"> facilitates </w:t>
                      </w:r>
                      <w:r w:rsidRPr="00DC6718">
                        <w:rPr>
                          <w:rFonts w:ascii="Times New Roman" w:hAnsi="Times New Roman" w:cs="Times New Roman"/>
                        </w:rPr>
                        <w:t>carer morale</w:t>
                      </w:r>
                      <w:r w:rsidR="0004686D" w:rsidRPr="00DC6718">
                        <w:rPr>
                          <w:rFonts w:ascii="Times New Roman" w:hAnsi="Times New Roman" w:cs="Times New Roman"/>
                        </w:rPr>
                        <w:t>, resilience</w:t>
                      </w:r>
                      <w:r w:rsidRPr="00DC6718">
                        <w:rPr>
                          <w:rFonts w:ascii="Times New Roman" w:hAnsi="Times New Roman" w:cs="Times New Roman"/>
                        </w:rPr>
                        <w:t xml:space="preserve"> and reduce</w:t>
                      </w:r>
                      <w:r w:rsidR="0004686D" w:rsidRPr="00DC6718">
                        <w:rPr>
                          <w:rFonts w:ascii="Times New Roman" w:hAnsi="Times New Roman" w:cs="Times New Roman"/>
                        </w:rPr>
                        <w:t>d</w:t>
                      </w:r>
                      <w:r w:rsidR="00EE3F68" w:rsidRPr="00DC6718">
                        <w:rPr>
                          <w:rFonts w:ascii="Times New Roman" w:hAnsi="Times New Roman" w:cs="Times New Roman"/>
                        </w:rPr>
                        <w:t xml:space="preserve"> </w:t>
                      </w:r>
                      <w:r w:rsidRPr="00DC6718">
                        <w:rPr>
                          <w:rFonts w:ascii="Times New Roman" w:hAnsi="Times New Roman" w:cs="Times New Roman"/>
                        </w:rPr>
                        <w:t>burnout</w:t>
                      </w:r>
                      <w:r w:rsidR="00EE3F68" w:rsidRPr="00DC6718">
                        <w:rPr>
                          <w:rFonts w:ascii="Times New Roman" w:hAnsi="Times New Roman" w:cs="Times New Roman"/>
                        </w:rPr>
                        <w:t xml:space="preserve"> risks</w:t>
                      </w:r>
                      <w:r w:rsidRPr="00DC6718">
                        <w:rPr>
                          <w:rFonts w:ascii="Times New Roman" w:hAnsi="Times New Roman" w:cs="Times New Roman"/>
                        </w:rPr>
                        <w:t xml:space="preserve"> during provision of dementia </w:t>
                      </w:r>
                      <w:r w:rsidR="00BD3A5E" w:rsidRPr="00DC6718">
                        <w:rPr>
                          <w:rFonts w:ascii="Times New Roman" w:hAnsi="Times New Roman" w:cs="Times New Roman"/>
                        </w:rPr>
                        <w:t xml:space="preserve">care </w:t>
                      </w:r>
                      <w:r w:rsidR="0004686D" w:rsidRPr="00DC6718">
                        <w:rPr>
                          <w:rFonts w:ascii="Times New Roman" w:hAnsi="Times New Roman" w:cs="Times New Roman"/>
                        </w:rPr>
                        <w:t>(Lindenbach et al., 2024</w:t>
                      </w:r>
                      <w:r w:rsidR="00F077CE" w:rsidRPr="00DC6718">
                        <w:rPr>
                          <w:rFonts w:ascii="Times New Roman" w:hAnsi="Times New Roman" w:cs="Times New Roman"/>
                        </w:rPr>
                        <w:t>; Tobin et al., 2024</w:t>
                      </w:r>
                      <w:r w:rsidR="0004686D" w:rsidRPr="00DC6718">
                        <w:rPr>
                          <w:rFonts w:ascii="Times New Roman" w:hAnsi="Times New Roman" w:cs="Times New Roman"/>
                        </w:rPr>
                        <w:t xml:space="preserve">), additionally correlated with improved well-being and professional development of carers, as well as </w:t>
                      </w:r>
                      <w:r w:rsidR="00F077CE" w:rsidRPr="00DC6718">
                        <w:rPr>
                          <w:rFonts w:ascii="Times New Roman" w:hAnsi="Times New Roman" w:cs="Times New Roman"/>
                        </w:rPr>
                        <w:t>improved emotional regulation that promote</w:t>
                      </w:r>
                      <w:r w:rsidR="00BD3A5E" w:rsidRPr="00DC6718">
                        <w:rPr>
                          <w:rFonts w:ascii="Times New Roman" w:hAnsi="Times New Roman" w:cs="Times New Roman"/>
                        </w:rPr>
                        <w:t xml:space="preserve">s </w:t>
                      </w:r>
                      <w:r w:rsidR="0004686D" w:rsidRPr="00DC6718">
                        <w:rPr>
                          <w:rFonts w:ascii="Times New Roman" w:hAnsi="Times New Roman" w:cs="Times New Roman"/>
                        </w:rPr>
                        <w:t xml:space="preserve">stronger connections with patients (Carmichael et al., 2020). </w:t>
                      </w:r>
                    </w:p>
                    <w:p w14:paraId="7C5E540D" w14:textId="6959C037" w:rsidR="0004686D" w:rsidRPr="0004686D" w:rsidRDefault="00BD3A5E" w:rsidP="0004686D">
                      <w:pPr>
                        <w:ind w:left="360"/>
                        <w:rPr>
                          <w:b/>
                          <w:bCs/>
                          <w:sz w:val="22"/>
                          <w:szCs w:val="22"/>
                        </w:rPr>
                      </w:pPr>
                      <w:r w:rsidRPr="00BD3A5E">
                        <w:rPr>
                          <w:b/>
                          <w:bCs/>
                        </w:rPr>
                        <w:drawing>
                          <wp:inline distT="0" distB="0" distL="0" distR="0" wp14:anchorId="332FE156" wp14:editId="196BC471">
                            <wp:extent cx="3337560" cy="1419225"/>
                            <wp:effectExtent l="0" t="0" r="0" b="9525"/>
                            <wp:docPr id="695955193" name="Picture 31" descr="How to Build a Positive Carer-Patient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a Positive Carer-Patient Relationshi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37560" cy="1419225"/>
                                    </a:xfrm>
                                    <a:prstGeom prst="rect">
                                      <a:avLst/>
                                    </a:prstGeom>
                                    <a:noFill/>
                                    <a:ln>
                                      <a:noFill/>
                                    </a:ln>
                                  </pic:spPr>
                                </pic:pic>
                              </a:graphicData>
                            </a:graphic>
                          </wp:inline>
                        </w:drawing>
                      </w:r>
                    </w:p>
                    <w:p w14:paraId="2F6242AB" w14:textId="1D3E7FC4" w:rsidR="000D3C5D" w:rsidRPr="000D3C5D" w:rsidRDefault="000D3C5D" w:rsidP="000D3C5D">
                      <w:pPr>
                        <w:rPr>
                          <w:b/>
                          <w:bCs/>
                        </w:rPr>
                      </w:pPr>
                    </w:p>
                    <w:p w14:paraId="2F26C236" w14:textId="77777777" w:rsidR="00E71098" w:rsidRDefault="00E71098" w:rsidP="00E71098"/>
                    <w:p w14:paraId="3079F666" w14:textId="77777777" w:rsidR="006028AE" w:rsidRDefault="006028AE" w:rsidP="001B304A"/>
                    <w:p w14:paraId="0FE4E4C6" w14:textId="77777777" w:rsidR="002C61DF" w:rsidRDefault="002C61DF" w:rsidP="002C61DF"/>
                    <w:p w14:paraId="566C710A" w14:textId="77777777" w:rsidR="002C61DF" w:rsidRDefault="002C61DF" w:rsidP="002C61DF"/>
                    <w:p w14:paraId="4AE63893" w14:textId="77777777" w:rsidR="002C61DF" w:rsidRDefault="002C61DF" w:rsidP="002C61DF"/>
                    <w:p w14:paraId="071DEB66" w14:textId="77777777" w:rsidR="007826A3" w:rsidRPr="007826A3" w:rsidRDefault="007826A3"/>
                  </w:txbxContent>
                </v:textbox>
              </v:shape>
            </w:pict>
          </mc:Fallback>
        </mc:AlternateContent>
      </w:r>
    </w:p>
    <w:p w14:paraId="2EFD9C67" w14:textId="49F7FD2C" w:rsidR="00D97766" w:rsidRDefault="00D97766">
      <w:pPr>
        <w:rPr>
          <w:rFonts w:ascii="Calibri" w:hAnsi="Calibri" w:cs="Calibri"/>
          <w:b/>
          <w:bCs/>
        </w:rPr>
      </w:pPr>
    </w:p>
    <w:p w14:paraId="6DFEC2D2" w14:textId="68F27FBA" w:rsidR="008A7FAC" w:rsidRDefault="008A7FAC">
      <w:pPr>
        <w:rPr>
          <w:rFonts w:ascii="Calibri" w:hAnsi="Calibri" w:cs="Calibri"/>
          <w:b/>
          <w:bCs/>
        </w:rPr>
      </w:pPr>
    </w:p>
    <w:p w14:paraId="447FDBB6" w14:textId="100962B3" w:rsidR="008A7FAC" w:rsidRDefault="00DC6718">
      <w:pPr>
        <w:rPr>
          <w:rFonts w:ascii="Calibri" w:hAnsi="Calibri" w:cs="Calibri"/>
          <w:b/>
          <w:bCs/>
        </w:rPr>
      </w:pPr>
      <w:r w:rsidRPr="001D46CF">
        <w:rPr>
          <w:rFonts w:ascii="Calibri" w:hAnsi="Calibri" w:cs="Calibri"/>
          <w:b/>
          <w:bCs/>
          <w:noProof/>
        </w:rPr>
        <w:drawing>
          <wp:anchor distT="0" distB="0" distL="114300" distR="114300" simplePos="0" relativeHeight="251702272" behindDoc="0" locked="0" layoutInCell="1" allowOverlap="1" wp14:anchorId="01A71162" wp14:editId="434C80FC">
            <wp:simplePos x="0" y="0"/>
            <wp:positionH relativeFrom="column">
              <wp:posOffset>5369560</wp:posOffset>
            </wp:positionH>
            <wp:positionV relativeFrom="paragraph">
              <wp:posOffset>7299325</wp:posOffset>
            </wp:positionV>
            <wp:extent cx="1729740" cy="1515745"/>
            <wp:effectExtent l="0" t="0" r="3810" b="8255"/>
            <wp:wrapThrough wrapText="bothSides">
              <wp:wrapPolygon edited="0">
                <wp:start x="0" y="0"/>
                <wp:lineTo x="0" y="21446"/>
                <wp:lineTo x="21410" y="21446"/>
                <wp:lineTo x="21410" y="0"/>
                <wp:lineTo x="0" y="0"/>
              </wp:wrapPolygon>
            </wp:wrapThrough>
            <wp:docPr id="80073010" name="Picture 29" descr="How to Help an Aging Senior Improve the Patient-Caregiver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Help an Aging Senior Improve the Patient-Caregiver Relationship"/>
                    <pic:cNvPicPr>
                      <a:picLocks noChangeAspect="1" noChangeArrowheads="1"/>
                    </pic:cNvPicPr>
                  </pic:nvPicPr>
                  <pic:blipFill rotWithShape="1">
                    <a:blip r:embed="rId25">
                      <a:extLst>
                        <a:ext uri="{28A0092B-C50C-407E-A947-70E740481C1C}">
                          <a14:useLocalDpi xmlns:a14="http://schemas.microsoft.com/office/drawing/2010/main" val="0"/>
                        </a:ext>
                      </a:extLst>
                    </a:blip>
                    <a:srcRect l="4688" r="12110"/>
                    <a:stretch>
                      <a:fillRect/>
                    </a:stretch>
                  </pic:blipFill>
                  <pic:spPr bwMode="auto">
                    <a:xfrm>
                      <a:off x="0" y="0"/>
                      <a:ext cx="1729740" cy="1515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4368">
        <w:rPr>
          <w:rFonts w:ascii="Calibri" w:hAnsi="Calibri" w:cs="Calibri"/>
          <w:b/>
          <w:bCs/>
          <w:noProof/>
        </w:rPr>
        <w:drawing>
          <wp:anchor distT="0" distB="0" distL="114300" distR="114300" simplePos="0" relativeHeight="251699200" behindDoc="0" locked="0" layoutInCell="1" allowOverlap="1" wp14:anchorId="62D2EE7B" wp14:editId="333E1D6F">
            <wp:simplePos x="0" y="0"/>
            <wp:positionH relativeFrom="column">
              <wp:posOffset>3390900</wp:posOffset>
            </wp:positionH>
            <wp:positionV relativeFrom="paragraph">
              <wp:posOffset>6485890</wp:posOffset>
            </wp:positionV>
            <wp:extent cx="1943100" cy="1367790"/>
            <wp:effectExtent l="0" t="0" r="0" b="3810"/>
            <wp:wrapThrough wrapText="bothSides">
              <wp:wrapPolygon edited="0">
                <wp:start x="0" y="0"/>
                <wp:lineTo x="0" y="21359"/>
                <wp:lineTo x="21388" y="21359"/>
                <wp:lineTo x="21388" y="0"/>
                <wp:lineTo x="0" y="0"/>
              </wp:wrapPolygon>
            </wp:wrapThrough>
            <wp:docPr id="624819390" name="Picture 25" descr="Art Therapy for Memory Care: Painting a Brighter Future for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 Therapy for Memory Care: Painting a Brighter Future for Patient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flipH="1">
                      <a:off x="0" y="0"/>
                      <a:ext cx="1943100" cy="13677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b/>
          <w:bCs/>
          <w:noProof/>
        </w:rPr>
        <mc:AlternateContent>
          <mc:Choice Requires="wps">
            <w:drawing>
              <wp:anchor distT="0" distB="0" distL="114300" distR="114300" simplePos="0" relativeHeight="251701248" behindDoc="0" locked="0" layoutInCell="1" allowOverlap="1" wp14:anchorId="22ED3105" wp14:editId="16872D69">
                <wp:simplePos x="0" y="0"/>
                <wp:positionH relativeFrom="column">
                  <wp:posOffset>3390900</wp:posOffset>
                </wp:positionH>
                <wp:positionV relativeFrom="paragraph">
                  <wp:posOffset>5160010</wp:posOffset>
                </wp:positionV>
                <wp:extent cx="3611880" cy="1203960"/>
                <wp:effectExtent l="0" t="0" r="26670" b="15240"/>
                <wp:wrapNone/>
                <wp:docPr id="1061965331" name="Text Box 28"/>
                <wp:cNvGraphicFramePr/>
                <a:graphic xmlns:a="http://schemas.openxmlformats.org/drawingml/2006/main">
                  <a:graphicData uri="http://schemas.microsoft.com/office/word/2010/wordprocessingShape">
                    <wps:wsp>
                      <wps:cNvSpPr txBox="1"/>
                      <wps:spPr>
                        <a:xfrm>
                          <a:off x="0" y="0"/>
                          <a:ext cx="3611880" cy="1203960"/>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15C6665D" w14:textId="77777777" w:rsidR="00064368" w:rsidRPr="00DC6718" w:rsidRDefault="00064368" w:rsidP="00064368">
                            <w:pPr>
                              <w:pStyle w:val="ListParagraph"/>
                              <w:numPr>
                                <w:ilvl w:val="0"/>
                                <w:numId w:val="14"/>
                              </w:numPr>
                              <w:rPr>
                                <w:rFonts w:ascii="Times New Roman" w:hAnsi="Times New Roman" w:cs="Times New Roman"/>
                                <w:b/>
                                <w:bCs/>
                              </w:rPr>
                            </w:pPr>
                            <w:r w:rsidRPr="00DC6718">
                              <w:rPr>
                                <w:rFonts w:ascii="Times New Roman" w:hAnsi="Times New Roman" w:cs="Times New Roman"/>
                              </w:rPr>
                              <w:t>The activities are found to reduce social isolation and burden for carers, strengthening patient-carer relationships, concurrently supporting improved provision of care and support (Bourne et al., 2021; Zhuo et al., 2025).</w:t>
                            </w:r>
                          </w:p>
                          <w:p w14:paraId="7751BF7F" w14:textId="77777777" w:rsidR="00064368" w:rsidRDefault="00064368" w:rsidP="00064368">
                            <w:pPr>
                              <w:jc w:val="center"/>
                            </w:pPr>
                          </w:p>
                          <w:p w14:paraId="0866988C" w14:textId="77777777" w:rsidR="00064368" w:rsidRDefault="000643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D3105" id="Text Box 28" o:spid="_x0000_s1042" type="#_x0000_t202" style="position:absolute;margin-left:267pt;margin-top:406.3pt;width:284.4pt;height:9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" fillcolor="#156082 [3204]" strokecolor="#030e13 [484]" strokeweight="1.5pt">
                <v:textbox>
                  <w:txbxContent>
                    <w:p w14:paraId="15C6665D" w14:textId="77777777" w:rsidR="00064368" w:rsidRPr="00DC6718" w:rsidRDefault="00064368" w:rsidP="00064368">
                      <w:pPr>
                        <w:pStyle w:val="ListParagraph"/>
                        <w:numPr>
                          <w:ilvl w:val="0"/>
                          <w:numId w:val="14"/>
                        </w:numPr>
                        <w:rPr>
                          <w:rFonts w:ascii="Times New Roman" w:hAnsi="Times New Roman" w:cs="Times New Roman"/>
                          <w:b/>
                          <w:bCs/>
                        </w:rPr>
                      </w:pPr>
                      <w:r w:rsidRPr="00DC6718">
                        <w:rPr>
                          <w:rFonts w:ascii="Times New Roman" w:hAnsi="Times New Roman" w:cs="Times New Roman"/>
                        </w:rPr>
                        <w:t>The activities are found to reduce social isolation and burden for carers, strengthening patient-carer relationships, concurrently supporting improved provision of care and support (Bourne et al., 2021; Zhuo et al., 2025).</w:t>
                      </w:r>
                    </w:p>
                    <w:p w14:paraId="7751BF7F" w14:textId="77777777" w:rsidR="00064368" w:rsidRDefault="00064368" w:rsidP="00064368">
                      <w:pPr>
                        <w:jc w:val="center"/>
                      </w:pPr>
                    </w:p>
                    <w:p w14:paraId="0866988C" w14:textId="77777777" w:rsidR="00064368" w:rsidRDefault="00064368"/>
                  </w:txbxContent>
                </v:textbox>
              </v:shape>
            </w:pict>
          </mc:Fallback>
        </mc:AlternateContent>
      </w:r>
      <w:r>
        <w:rPr>
          <w:rFonts w:ascii="Calibri" w:hAnsi="Calibri" w:cs="Calibri"/>
          <w:b/>
          <w:bCs/>
          <w:noProof/>
        </w:rPr>
        <mc:AlternateContent>
          <mc:Choice Requires="wps">
            <w:drawing>
              <wp:anchor distT="0" distB="0" distL="114300" distR="114300" simplePos="0" relativeHeight="251704320" behindDoc="0" locked="0" layoutInCell="1" allowOverlap="1" wp14:anchorId="01135DF4" wp14:editId="70FBC78A">
                <wp:simplePos x="0" y="0"/>
                <wp:positionH relativeFrom="column">
                  <wp:posOffset>3596640</wp:posOffset>
                </wp:positionH>
                <wp:positionV relativeFrom="paragraph">
                  <wp:posOffset>1654810</wp:posOffset>
                </wp:positionV>
                <wp:extent cx="3253740" cy="1821180"/>
                <wp:effectExtent l="0" t="0" r="22860" b="26670"/>
                <wp:wrapNone/>
                <wp:docPr id="153183264" name="Text Box 31"/>
                <wp:cNvGraphicFramePr/>
                <a:graphic xmlns:a="http://schemas.openxmlformats.org/drawingml/2006/main">
                  <a:graphicData uri="http://schemas.microsoft.com/office/word/2010/wordprocessingShape">
                    <wps:wsp>
                      <wps:cNvSpPr txBox="1"/>
                      <wps:spPr>
                        <a:xfrm>
                          <a:off x="0" y="0"/>
                          <a:ext cx="3253740" cy="182118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03073204" w14:textId="77777777" w:rsidR="001D46CF" w:rsidRPr="00DC6718" w:rsidRDefault="001D46CF" w:rsidP="001D46CF">
                            <w:pPr>
                              <w:rPr>
                                <w:rFonts w:ascii="Times New Roman" w:hAnsi="Times New Roman" w:cs="Times New Roman"/>
                                <w:b/>
                                <w:bCs/>
                              </w:rPr>
                            </w:pPr>
                            <w:r w:rsidRPr="00DC6718">
                              <w:rPr>
                                <w:rFonts w:ascii="Times New Roman" w:hAnsi="Times New Roman" w:cs="Times New Roman"/>
                                <w:b/>
                                <w:bCs/>
                              </w:rPr>
                              <w:t xml:space="preserve">Case study example = </w:t>
                            </w:r>
                            <w:r w:rsidRPr="00DC6718">
                              <w:rPr>
                                <w:rFonts w:ascii="Times New Roman" w:hAnsi="Times New Roman" w:cs="Times New Roman"/>
                              </w:rPr>
                              <w:t xml:space="preserve">Kitty, a dementia patient with lost language abilities. Through training, carers introduced communicating with Kitty through song. The approach was later described as deeply meaningful for the patient, reinforcing social connection and their self-worth through relevant support (Algar-Skaife, 2018; Vidas et al., 2024). </w:t>
                            </w:r>
                          </w:p>
                          <w:p w14:paraId="61F68AEB" w14:textId="77777777" w:rsidR="001D46CF" w:rsidRDefault="001D46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35DF4" id="Text Box 31" o:spid="_x0000_s1043" type="#_x0000_t202" style="position:absolute;margin-left:283.2pt;margin-top:130.3pt;width:256.2pt;height:143.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" fillcolor="#10aae5 [3031]" strokecolor="#0f9ed5 [3207]" strokeweight="1pt">
                <v:fill color2="#0f9bd2 [3175]" rotate="t" colors="0 #47aadf;.5 #05a2df;1 #0094ce" focus="100%" type="gradient">
                  <o:fill v:ext="view" type="gradientUnscaled"/>
                </v:fill>
                <v:textbox>
                  <w:txbxContent>
                    <w:p w14:paraId="03073204" w14:textId="77777777" w:rsidR="001D46CF" w:rsidRPr="00DC6718" w:rsidRDefault="001D46CF" w:rsidP="001D46CF">
                      <w:pPr>
                        <w:rPr>
                          <w:rFonts w:ascii="Times New Roman" w:hAnsi="Times New Roman" w:cs="Times New Roman"/>
                          <w:b/>
                          <w:bCs/>
                        </w:rPr>
                      </w:pPr>
                      <w:r w:rsidRPr="00DC6718">
                        <w:rPr>
                          <w:rFonts w:ascii="Times New Roman" w:hAnsi="Times New Roman" w:cs="Times New Roman"/>
                          <w:b/>
                          <w:bCs/>
                        </w:rPr>
                        <w:t xml:space="preserve">Case study example = </w:t>
                      </w:r>
                      <w:r w:rsidRPr="00DC6718">
                        <w:rPr>
                          <w:rFonts w:ascii="Times New Roman" w:hAnsi="Times New Roman" w:cs="Times New Roman"/>
                        </w:rPr>
                        <w:t xml:space="preserve">Kitty, a dementia patient with lost language abilities. Through training, carers introduced communicating with Kitty through song. The approach was later described as deeply meaningful for the patient, reinforcing social connection and their self-worth through relevant support (Algar-Skaife, 2018; Vidas et al., 2024). </w:t>
                      </w:r>
                    </w:p>
                    <w:p w14:paraId="61F68AEB" w14:textId="77777777" w:rsidR="001D46CF" w:rsidRDefault="001D46CF"/>
                  </w:txbxContent>
                </v:textbox>
              </v:shape>
            </w:pict>
          </mc:Fallback>
        </mc:AlternateContent>
      </w:r>
      <w:r>
        <w:rPr>
          <w:rFonts w:ascii="Calibri" w:hAnsi="Calibri" w:cs="Calibri"/>
          <w:b/>
          <w:bCs/>
          <w:noProof/>
        </w:rPr>
        <mc:AlternateContent>
          <mc:Choice Requires="wps">
            <w:drawing>
              <wp:anchor distT="0" distB="0" distL="114300" distR="114300" simplePos="0" relativeHeight="251703296" behindDoc="0" locked="0" layoutInCell="1" allowOverlap="1" wp14:anchorId="548D04B5" wp14:editId="537B52CA">
                <wp:simplePos x="0" y="0"/>
                <wp:positionH relativeFrom="column">
                  <wp:posOffset>3528060</wp:posOffset>
                </wp:positionH>
                <wp:positionV relativeFrom="paragraph">
                  <wp:posOffset>1540510</wp:posOffset>
                </wp:positionV>
                <wp:extent cx="3375660" cy="1996440"/>
                <wp:effectExtent l="0" t="0" r="15240" b="22860"/>
                <wp:wrapNone/>
                <wp:docPr id="2052310125" name="Rectangle 30"/>
                <wp:cNvGraphicFramePr/>
                <a:graphic xmlns:a="http://schemas.openxmlformats.org/drawingml/2006/main">
                  <a:graphicData uri="http://schemas.microsoft.com/office/word/2010/wordprocessingShape">
                    <wps:wsp>
                      <wps:cNvSpPr/>
                      <wps:spPr>
                        <a:xfrm>
                          <a:off x="0" y="0"/>
                          <a:ext cx="3375660" cy="1996440"/>
                        </a:xfrm>
                        <a:prstGeom prst="rect">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50C523" id="Rectangle 30" o:spid="_x0000_s1026" style="position:absolute;margin-left:277.8pt;margin-top:121.3pt;width:265.8pt;height:15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" fillcolor="#10aae5 [3031]" strokecolor="#0f9ed5 [3207]" strokeweight="1pt">
                <v:fill color2="#0f9bd2 [3175]" rotate="t" colors="0 #47aadf;.5 #05a2df;1 #0094ce" focus="100%" type="gradient">
                  <o:fill v:ext="view" type="gradientUnscaled"/>
                </v:fill>
              </v:rect>
            </w:pict>
          </mc:Fallback>
        </mc:AlternateContent>
      </w:r>
      <w:r w:rsidR="00064368">
        <w:rPr>
          <w:rFonts w:ascii="Calibri" w:hAnsi="Calibri" w:cs="Calibri"/>
          <w:b/>
          <w:bCs/>
          <w:noProof/>
        </w:rPr>
        <mc:AlternateContent>
          <mc:Choice Requires="wps">
            <w:drawing>
              <wp:anchor distT="0" distB="0" distL="114300" distR="114300" simplePos="0" relativeHeight="251700224" behindDoc="0" locked="0" layoutInCell="1" allowOverlap="1" wp14:anchorId="58B418EA" wp14:editId="2A6DA7F6">
                <wp:simplePos x="0" y="0"/>
                <wp:positionH relativeFrom="column">
                  <wp:posOffset>3436620</wp:posOffset>
                </wp:positionH>
                <wp:positionV relativeFrom="paragraph">
                  <wp:posOffset>5160010</wp:posOffset>
                </wp:positionV>
                <wp:extent cx="3566160" cy="2293620"/>
                <wp:effectExtent l="0" t="0" r="0" b="0"/>
                <wp:wrapNone/>
                <wp:docPr id="1217583744" name="Oval 27"/>
                <wp:cNvGraphicFramePr/>
                <a:graphic xmlns:a="http://schemas.openxmlformats.org/drawingml/2006/main">
                  <a:graphicData uri="http://schemas.microsoft.com/office/word/2010/wordprocessingShape">
                    <wps:wsp>
                      <wps:cNvSpPr/>
                      <wps:spPr>
                        <a:xfrm>
                          <a:off x="0" y="0"/>
                          <a:ext cx="3566160" cy="2293620"/>
                        </a:xfrm>
                        <a:prstGeom prst="ellipse">
                          <a:avLst/>
                        </a:prstGeom>
                        <a:noFill/>
                        <a:ln>
                          <a:noFill/>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2059D5" id="Oval 27" o:spid="_x0000_s1026" style="position:absolute;margin-left:270.6pt;margin-top:406.3pt;width:280.8pt;height:180.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" filled="f" stroked="f"/>
            </w:pict>
          </mc:Fallback>
        </mc:AlternateContent>
      </w:r>
      <w:r w:rsidR="008A7FAC">
        <w:rPr>
          <w:rFonts w:ascii="Calibri" w:hAnsi="Calibri" w:cs="Calibri"/>
          <w:b/>
          <w:bCs/>
        </w:rPr>
        <w:br w:type="page"/>
      </w:r>
    </w:p>
    <w:p w14:paraId="01709A12" w14:textId="52601220" w:rsidR="00457661" w:rsidRDefault="00457661">
      <w:pPr>
        <w:rPr>
          <w:rFonts w:ascii="Calibri" w:hAnsi="Calibri" w:cs="Calibri"/>
          <w:b/>
          <w:bCs/>
        </w:rPr>
      </w:pPr>
      <w:r w:rsidRPr="009C2C4D">
        <w:rPr>
          <w:rFonts w:ascii="Calibri" w:hAnsi="Calibri" w:cs="Calibri"/>
          <w:b/>
          <w:bCs/>
          <w:noProof/>
        </w:rPr>
        <w:lastRenderedPageBreak/>
        <w:drawing>
          <wp:anchor distT="0" distB="0" distL="114300" distR="114300" simplePos="0" relativeHeight="251710464" behindDoc="0" locked="0" layoutInCell="1" allowOverlap="1" wp14:anchorId="5B61C271" wp14:editId="00E29EAD">
            <wp:simplePos x="0" y="0"/>
            <wp:positionH relativeFrom="column">
              <wp:posOffset>3459480</wp:posOffset>
            </wp:positionH>
            <wp:positionV relativeFrom="paragraph">
              <wp:posOffset>0</wp:posOffset>
            </wp:positionV>
            <wp:extent cx="3352800" cy="1619250"/>
            <wp:effectExtent l="0" t="0" r="0" b="0"/>
            <wp:wrapThrough wrapText="bothSides">
              <wp:wrapPolygon edited="0">
                <wp:start x="0" y="0"/>
                <wp:lineTo x="0" y="21346"/>
                <wp:lineTo x="21477" y="21346"/>
                <wp:lineTo x="21477" y="0"/>
                <wp:lineTo x="0" y="0"/>
              </wp:wrapPolygon>
            </wp:wrapThrough>
            <wp:docPr id="2078335279" name="Picture 36" descr="The benefits of dance in patients with dementia and the Dance Health  Alliance program – Dance Health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benefits of dance in patients with dementia and the Dance Health  Alliance program – Dance Health Allia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52800"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b/>
          <w:bCs/>
          <w:noProof/>
        </w:rPr>
        <mc:AlternateContent>
          <mc:Choice Requires="wps">
            <w:drawing>
              <wp:anchor distT="0" distB="0" distL="114300" distR="114300" simplePos="0" relativeHeight="251695104" behindDoc="0" locked="0" layoutInCell="1" allowOverlap="1" wp14:anchorId="7E42BD31" wp14:editId="6D0DB407">
                <wp:simplePos x="0" y="0"/>
                <wp:positionH relativeFrom="column">
                  <wp:posOffset>-388620</wp:posOffset>
                </wp:positionH>
                <wp:positionV relativeFrom="paragraph">
                  <wp:posOffset>-373380</wp:posOffset>
                </wp:positionV>
                <wp:extent cx="3497580" cy="9768840"/>
                <wp:effectExtent l="0" t="0" r="26670" b="22860"/>
                <wp:wrapNone/>
                <wp:docPr id="690139422" name="Text Box 25"/>
                <wp:cNvGraphicFramePr/>
                <a:graphic xmlns:a="http://schemas.openxmlformats.org/drawingml/2006/main">
                  <a:graphicData uri="http://schemas.microsoft.com/office/word/2010/wordprocessingShape">
                    <wps:wsp>
                      <wps:cNvSpPr txBox="1"/>
                      <wps:spPr>
                        <a:xfrm>
                          <a:off x="0" y="0"/>
                          <a:ext cx="3497580" cy="9768840"/>
                        </a:xfrm>
                        <a:prstGeom prst="rect">
                          <a:avLst/>
                        </a:prstGeom>
                        <a:solidFill>
                          <a:schemeClr val="lt1"/>
                        </a:solidFill>
                        <a:ln w="6350">
                          <a:solidFill>
                            <a:prstClr val="black"/>
                          </a:solidFill>
                        </a:ln>
                      </wps:spPr>
                      <wps:txbx>
                        <w:txbxContent>
                          <w:p w14:paraId="45A4049A" w14:textId="1E1C1561" w:rsidR="00E71098" w:rsidRPr="00DC6718" w:rsidRDefault="00E71098">
                            <w:pPr>
                              <w:rPr>
                                <w:rFonts w:ascii="Times New Roman" w:hAnsi="Times New Roman" w:cs="Times New Roman"/>
                                <w:b/>
                                <w:bCs/>
                              </w:rPr>
                            </w:pPr>
                            <w:r w:rsidRPr="00DC6718">
                              <w:rPr>
                                <w:rFonts w:ascii="Times New Roman" w:hAnsi="Times New Roman" w:cs="Times New Roman"/>
                                <w:b/>
                                <w:bCs/>
                              </w:rPr>
                              <w:t xml:space="preserve">Supporting individuals living with </w:t>
                            </w:r>
                            <w:r w:rsidR="00BD3A5E" w:rsidRPr="00DC6718">
                              <w:rPr>
                                <w:rFonts w:ascii="Times New Roman" w:hAnsi="Times New Roman" w:cs="Times New Roman"/>
                                <w:b/>
                                <w:bCs/>
                              </w:rPr>
                              <w:t>d</w:t>
                            </w:r>
                            <w:r w:rsidRPr="00DC6718">
                              <w:rPr>
                                <w:rFonts w:ascii="Times New Roman" w:hAnsi="Times New Roman" w:cs="Times New Roman"/>
                                <w:b/>
                                <w:bCs/>
                              </w:rPr>
                              <w:t>ementia:</w:t>
                            </w:r>
                          </w:p>
                          <w:p w14:paraId="531E6C16" w14:textId="366CE7D5" w:rsidR="00DC0636" w:rsidRPr="00DC6718" w:rsidRDefault="002411C7" w:rsidP="00E71098">
                            <w:pPr>
                              <w:pStyle w:val="ListParagraph"/>
                              <w:numPr>
                                <w:ilvl w:val="0"/>
                                <w:numId w:val="10"/>
                              </w:numPr>
                              <w:rPr>
                                <w:rFonts w:ascii="Times New Roman" w:hAnsi="Times New Roman" w:cs="Times New Roman"/>
                                <w:b/>
                                <w:bCs/>
                              </w:rPr>
                            </w:pPr>
                            <w:r w:rsidRPr="00DC6718">
                              <w:rPr>
                                <w:rFonts w:ascii="Times New Roman" w:hAnsi="Times New Roman" w:cs="Times New Roman"/>
                                <w:b/>
                                <w:bCs/>
                              </w:rPr>
                              <w:t xml:space="preserve">Individualised </w:t>
                            </w:r>
                            <w:r w:rsidR="00E71098" w:rsidRPr="00DC6718">
                              <w:rPr>
                                <w:rFonts w:ascii="Times New Roman" w:hAnsi="Times New Roman" w:cs="Times New Roman"/>
                                <w:b/>
                                <w:bCs/>
                              </w:rPr>
                              <w:t>approach =</w:t>
                            </w:r>
                            <w:r w:rsidR="000D44B8" w:rsidRPr="00DC6718">
                              <w:rPr>
                                <w:rFonts w:ascii="Times New Roman" w:hAnsi="Times New Roman" w:cs="Times New Roman"/>
                                <w:b/>
                                <w:bCs/>
                              </w:rPr>
                              <w:t xml:space="preserve"> </w:t>
                            </w:r>
                            <w:r w:rsidR="000D44B8" w:rsidRPr="00DC6718">
                              <w:rPr>
                                <w:rFonts w:ascii="Times New Roman" w:hAnsi="Times New Roman" w:cs="Times New Roman"/>
                              </w:rPr>
                              <w:t>sessions can be group-based or one-to-one, dependent on the patient’s needs</w:t>
                            </w:r>
                            <w:r w:rsidR="00DC0636" w:rsidRPr="00DC6718">
                              <w:rPr>
                                <w:rFonts w:ascii="Times New Roman" w:hAnsi="Times New Roman" w:cs="Times New Roman"/>
                              </w:rPr>
                              <w:t xml:space="preserve"> (Algar-Skaife, 2018). </w:t>
                            </w:r>
                          </w:p>
                          <w:p w14:paraId="16A993CD" w14:textId="77777777" w:rsidR="00BD3A5E" w:rsidRPr="00DC6718" w:rsidRDefault="00BD3A5E" w:rsidP="00BD3A5E">
                            <w:pPr>
                              <w:pStyle w:val="ListParagraph"/>
                              <w:rPr>
                                <w:rFonts w:ascii="Times New Roman" w:hAnsi="Times New Roman" w:cs="Times New Roman"/>
                                <w:b/>
                                <w:bCs/>
                              </w:rPr>
                            </w:pPr>
                          </w:p>
                          <w:p w14:paraId="0F0B52BB" w14:textId="28B6C08B" w:rsidR="00D81368" w:rsidRPr="00DC6718" w:rsidRDefault="00DC0636" w:rsidP="00BB4DA7">
                            <w:pPr>
                              <w:pStyle w:val="ListParagraph"/>
                              <w:rPr>
                                <w:rFonts w:ascii="Times New Roman" w:hAnsi="Times New Roman" w:cs="Times New Roman"/>
                              </w:rPr>
                            </w:pPr>
                            <w:r w:rsidRPr="00DC6718">
                              <w:rPr>
                                <w:rFonts w:ascii="Times New Roman" w:hAnsi="Times New Roman" w:cs="Times New Roman"/>
                                <w:b/>
                                <w:bCs/>
                              </w:rPr>
                              <w:t>-&gt;</w:t>
                            </w:r>
                            <w:r w:rsidR="000D44B8" w:rsidRPr="00DC6718">
                              <w:rPr>
                                <w:rFonts w:ascii="Times New Roman" w:hAnsi="Times New Roman" w:cs="Times New Roman"/>
                              </w:rPr>
                              <w:t xml:space="preserve"> </w:t>
                            </w:r>
                            <w:r w:rsidRPr="00DC6718">
                              <w:rPr>
                                <w:rFonts w:ascii="Times New Roman" w:hAnsi="Times New Roman" w:cs="Times New Roman"/>
                              </w:rPr>
                              <w:t>Evidence highlights the significance of calm, art and sensory-</w:t>
                            </w:r>
                            <w:r w:rsidR="00D81368" w:rsidRPr="00DC6718">
                              <w:rPr>
                                <w:rFonts w:ascii="Times New Roman" w:hAnsi="Times New Roman" w:cs="Times New Roman"/>
                              </w:rPr>
                              <w:t>rich settings that support</w:t>
                            </w:r>
                            <w:r w:rsidR="00BD3A5E" w:rsidRPr="00DC6718">
                              <w:rPr>
                                <w:rFonts w:ascii="Times New Roman" w:hAnsi="Times New Roman" w:cs="Times New Roman"/>
                              </w:rPr>
                              <w:t xml:space="preserve">s </w:t>
                            </w:r>
                            <w:r w:rsidR="00D81368" w:rsidRPr="00DC6718">
                              <w:rPr>
                                <w:rFonts w:ascii="Times New Roman" w:hAnsi="Times New Roman" w:cs="Times New Roman"/>
                              </w:rPr>
                              <w:t xml:space="preserve">dementia </w:t>
                            </w:r>
                            <w:r w:rsidR="00AC12F9" w:rsidRPr="00DC6718">
                              <w:rPr>
                                <w:rFonts w:ascii="Times New Roman" w:hAnsi="Times New Roman" w:cs="Times New Roman"/>
                              </w:rPr>
                              <w:t>patients’</w:t>
                            </w:r>
                            <w:r w:rsidR="00D81368" w:rsidRPr="00DC6718">
                              <w:rPr>
                                <w:rFonts w:ascii="Times New Roman" w:hAnsi="Times New Roman" w:cs="Times New Roman"/>
                              </w:rPr>
                              <w:t xml:space="preserve"> quality of life</w:t>
                            </w:r>
                            <w:r w:rsidR="00EE3F68" w:rsidRPr="00DC6718">
                              <w:rPr>
                                <w:rFonts w:ascii="Times New Roman" w:hAnsi="Times New Roman" w:cs="Times New Roman"/>
                              </w:rPr>
                              <w:t xml:space="preserve"> and </w:t>
                            </w:r>
                            <w:r w:rsidR="00D81368" w:rsidRPr="00DC6718">
                              <w:rPr>
                                <w:rFonts w:ascii="Times New Roman" w:hAnsi="Times New Roman" w:cs="Times New Roman"/>
                              </w:rPr>
                              <w:t>reduce</w:t>
                            </w:r>
                            <w:r w:rsidR="00BD3A5E" w:rsidRPr="00DC6718">
                              <w:rPr>
                                <w:rFonts w:ascii="Times New Roman" w:hAnsi="Times New Roman" w:cs="Times New Roman"/>
                              </w:rPr>
                              <w:t>s</w:t>
                            </w:r>
                            <w:r w:rsidR="00D81368" w:rsidRPr="00DC6718">
                              <w:rPr>
                                <w:rFonts w:ascii="Times New Roman" w:hAnsi="Times New Roman" w:cs="Times New Roman"/>
                              </w:rPr>
                              <w:t xml:space="preserve"> behavioural symptoms, promoting outcome focused involvement</w:t>
                            </w:r>
                            <w:r w:rsidR="00BB4DA7" w:rsidRPr="00DC6718">
                              <w:rPr>
                                <w:rFonts w:ascii="Times New Roman" w:hAnsi="Times New Roman" w:cs="Times New Roman"/>
                              </w:rPr>
                              <w:t xml:space="preserve"> </w:t>
                            </w:r>
                            <w:r w:rsidR="00D81368" w:rsidRPr="00DC6718">
                              <w:rPr>
                                <w:rFonts w:ascii="Times New Roman" w:hAnsi="Times New Roman" w:cs="Times New Roman"/>
                              </w:rPr>
                              <w:t xml:space="preserve">(Kim &amp; Park, 2017). </w:t>
                            </w:r>
                          </w:p>
                          <w:p w14:paraId="06F405FA" w14:textId="77777777" w:rsidR="009C2C4D" w:rsidRDefault="009C2C4D" w:rsidP="00BB4DA7">
                            <w:pPr>
                              <w:pStyle w:val="ListParagraph"/>
                            </w:pPr>
                          </w:p>
                          <w:p w14:paraId="442D22EE" w14:textId="77777777" w:rsidR="009C2C4D" w:rsidRDefault="009C2C4D" w:rsidP="00BB4DA7">
                            <w:pPr>
                              <w:pStyle w:val="ListParagraph"/>
                            </w:pPr>
                          </w:p>
                          <w:p w14:paraId="696C4407" w14:textId="77777777" w:rsidR="009C2C4D" w:rsidRDefault="009C2C4D" w:rsidP="00BB4DA7">
                            <w:pPr>
                              <w:pStyle w:val="ListParagraph"/>
                            </w:pPr>
                          </w:p>
                          <w:p w14:paraId="71BD7989" w14:textId="77777777" w:rsidR="009C2C4D" w:rsidRDefault="009C2C4D" w:rsidP="00BB4DA7">
                            <w:pPr>
                              <w:pStyle w:val="ListParagraph"/>
                            </w:pPr>
                          </w:p>
                          <w:p w14:paraId="654A07CF" w14:textId="77777777" w:rsidR="009C2C4D" w:rsidRDefault="009C2C4D" w:rsidP="00BB4DA7">
                            <w:pPr>
                              <w:pStyle w:val="ListParagraph"/>
                            </w:pPr>
                          </w:p>
                          <w:p w14:paraId="66E99634" w14:textId="77777777" w:rsidR="009C2C4D" w:rsidRDefault="009C2C4D" w:rsidP="00BB4DA7">
                            <w:pPr>
                              <w:pStyle w:val="ListParagraph"/>
                            </w:pPr>
                          </w:p>
                          <w:p w14:paraId="31D99B6B" w14:textId="77777777" w:rsidR="009C2C4D" w:rsidRDefault="009C2C4D" w:rsidP="00BB4DA7">
                            <w:pPr>
                              <w:pStyle w:val="ListParagraph"/>
                            </w:pPr>
                          </w:p>
                          <w:p w14:paraId="2E5C4637" w14:textId="77777777" w:rsidR="009C2C4D" w:rsidRDefault="009C2C4D" w:rsidP="00BB4DA7">
                            <w:pPr>
                              <w:pStyle w:val="ListParagraph"/>
                            </w:pPr>
                          </w:p>
                          <w:p w14:paraId="3579E62B" w14:textId="77777777" w:rsidR="009C2C4D" w:rsidRDefault="009C2C4D" w:rsidP="00BB4DA7">
                            <w:pPr>
                              <w:pStyle w:val="ListParagraph"/>
                            </w:pPr>
                          </w:p>
                          <w:p w14:paraId="050571D2" w14:textId="77777777" w:rsidR="009C2C4D" w:rsidRPr="00DC6718" w:rsidRDefault="009C2C4D" w:rsidP="00BB4DA7">
                            <w:pPr>
                              <w:pStyle w:val="ListParagraph"/>
                              <w:rPr>
                                <w:rFonts w:ascii="Times New Roman" w:hAnsi="Times New Roman" w:cs="Times New Roman"/>
                              </w:rPr>
                            </w:pPr>
                          </w:p>
                          <w:p w14:paraId="2A2F6BA7" w14:textId="12DBA4AF" w:rsidR="000D44B8" w:rsidRPr="00DC6718" w:rsidRDefault="00E71098" w:rsidP="00BB4DA7">
                            <w:pPr>
                              <w:pStyle w:val="ListParagraph"/>
                              <w:numPr>
                                <w:ilvl w:val="0"/>
                                <w:numId w:val="10"/>
                              </w:numPr>
                              <w:rPr>
                                <w:rFonts w:ascii="Times New Roman" w:hAnsi="Times New Roman" w:cs="Times New Roman"/>
                                <w:b/>
                                <w:bCs/>
                              </w:rPr>
                            </w:pPr>
                            <w:r w:rsidRPr="00DC6718">
                              <w:rPr>
                                <w:rFonts w:ascii="Times New Roman" w:hAnsi="Times New Roman" w:cs="Times New Roman"/>
                                <w:b/>
                                <w:bCs/>
                              </w:rPr>
                              <w:t>Meaningful activities =</w:t>
                            </w:r>
                            <w:r w:rsidR="00D97766" w:rsidRPr="00DC6718">
                              <w:rPr>
                                <w:rFonts w:ascii="Times New Roman" w:hAnsi="Times New Roman" w:cs="Times New Roman"/>
                                <w:b/>
                                <w:bCs/>
                              </w:rPr>
                              <w:t xml:space="preserve"> </w:t>
                            </w:r>
                            <w:r w:rsidR="00D81368" w:rsidRPr="00DC6718">
                              <w:rPr>
                                <w:rFonts w:ascii="Times New Roman" w:hAnsi="Times New Roman" w:cs="Times New Roman"/>
                              </w:rPr>
                              <w:t xml:space="preserve">Creative </w:t>
                            </w:r>
                            <w:r w:rsidR="00D97766" w:rsidRPr="00DC6718">
                              <w:rPr>
                                <w:rFonts w:ascii="Times New Roman" w:hAnsi="Times New Roman" w:cs="Times New Roman"/>
                              </w:rPr>
                              <w:t xml:space="preserve">sessions </w:t>
                            </w:r>
                            <w:r w:rsidR="00D81368" w:rsidRPr="00DC6718">
                              <w:rPr>
                                <w:rFonts w:ascii="Times New Roman" w:hAnsi="Times New Roman" w:cs="Times New Roman"/>
                              </w:rPr>
                              <w:t xml:space="preserve">of visual arts, music, dance and storytelling </w:t>
                            </w:r>
                            <w:r w:rsidR="00D97766" w:rsidRPr="00DC6718">
                              <w:rPr>
                                <w:rFonts w:ascii="Times New Roman" w:hAnsi="Times New Roman" w:cs="Times New Roman"/>
                              </w:rPr>
                              <w:t xml:space="preserve">provide </w:t>
                            </w:r>
                            <w:r w:rsidR="00D81368" w:rsidRPr="00DC6718">
                              <w:rPr>
                                <w:rFonts w:ascii="Times New Roman" w:hAnsi="Times New Roman" w:cs="Times New Roman"/>
                              </w:rPr>
                              <w:t xml:space="preserve">safe and inclusive </w:t>
                            </w:r>
                            <w:r w:rsidR="00D97766" w:rsidRPr="00DC6718">
                              <w:rPr>
                                <w:rFonts w:ascii="Times New Roman" w:hAnsi="Times New Roman" w:cs="Times New Roman"/>
                              </w:rPr>
                              <w:t>opportunit</w:t>
                            </w:r>
                            <w:r w:rsidR="00D81368" w:rsidRPr="00DC6718">
                              <w:rPr>
                                <w:rFonts w:ascii="Times New Roman" w:hAnsi="Times New Roman" w:cs="Times New Roman"/>
                              </w:rPr>
                              <w:t>ies</w:t>
                            </w:r>
                            <w:r w:rsidR="00D97766" w:rsidRPr="00DC6718">
                              <w:rPr>
                                <w:rFonts w:ascii="Times New Roman" w:hAnsi="Times New Roman" w:cs="Times New Roman"/>
                              </w:rPr>
                              <w:t xml:space="preserve"> for </w:t>
                            </w:r>
                            <w:r w:rsidR="00D81368" w:rsidRPr="00DC6718">
                              <w:rPr>
                                <w:rFonts w:ascii="Times New Roman" w:hAnsi="Times New Roman" w:cs="Times New Roman"/>
                              </w:rPr>
                              <w:t xml:space="preserve">dementia </w:t>
                            </w:r>
                            <w:r w:rsidR="00D97766" w:rsidRPr="00DC6718">
                              <w:rPr>
                                <w:rFonts w:ascii="Times New Roman" w:hAnsi="Times New Roman" w:cs="Times New Roman"/>
                              </w:rPr>
                              <w:t>individuals to express themselves</w:t>
                            </w:r>
                            <w:r w:rsidR="00D81368" w:rsidRPr="00DC6718">
                              <w:rPr>
                                <w:rFonts w:ascii="Times New Roman" w:hAnsi="Times New Roman" w:cs="Times New Roman"/>
                              </w:rPr>
                              <w:t xml:space="preserve"> and communicate</w:t>
                            </w:r>
                            <w:r w:rsidR="001A4771" w:rsidRPr="00DC6718">
                              <w:rPr>
                                <w:rFonts w:ascii="Times New Roman" w:hAnsi="Times New Roman" w:cs="Times New Roman"/>
                              </w:rPr>
                              <w:t>,</w:t>
                            </w:r>
                            <w:r w:rsidR="00BB4DA7" w:rsidRPr="00DC6718">
                              <w:rPr>
                                <w:rFonts w:ascii="Times New Roman" w:hAnsi="Times New Roman" w:cs="Times New Roman"/>
                              </w:rPr>
                              <w:t xml:space="preserve"> stimulate mental areas and thereby, reduce further cognitive decline, maintain sense of identity and enhance enjoyment through creating something of value, thereby supporting self-esteem (Bourne et al., 2021; Healy et al., 2025; Zhao et al., 2025). </w:t>
                            </w:r>
                          </w:p>
                          <w:p w14:paraId="1940007E" w14:textId="2729F8F2" w:rsidR="00E71098" w:rsidRPr="001A4771" w:rsidRDefault="00E71098" w:rsidP="00CF2736">
                            <w:pPr>
                              <w:pStyle w:val="ListParagraph"/>
                              <w:rPr>
                                <w:b/>
                                <w:bCs/>
                              </w:rPr>
                            </w:pPr>
                          </w:p>
                          <w:p w14:paraId="178F2DB5" w14:textId="5E45261F" w:rsidR="00E71098" w:rsidRDefault="009C2C4D" w:rsidP="00E71098">
                            <w:pPr>
                              <w:rPr>
                                <w:b/>
                                <w:bCs/>
                              </w:rPr>
                            </w:pPr>
                            <w:r>
                              <w:rPr>
                                <w:noProof/>
                              </w:rPr>
                              <w:drawing>
                                <wp:inline distT="0" distB="0" distL="0" distR="0" wp14:anchorId="6F9120DD" wp14:editId="22B867B5">
                                  <wp:extent cx="3276600" cy="1996440"/>
                                  <wp:effectExtent l="0" t="0" r="0" b="3810"/>
                                  <wp:docPr id="764673291" name="Picture 35" descr="How can music support people living with dementia - BelleVi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can music support people living with dementia - BelleVie Car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04886" cy="2013675"/>
                                          </a:xfrm>
                                          <a:prstGeom prst="rect">
                                            <a:avLst/>
                                          </a:prstGeom>
                                          <a:noFill/>
                                          <a:ln>
                                            <a:noFill/>
                                          </a:ln>
                                        </pic:spPr>
                                      </pic:pic>
                                    </a:graphicData>
                                  </a:graphic>
                                </wp:inline>
                              </w:drawing>
                            </w:r>
                          </w:p>
                          <w:p w14:paraId="1D8800F1" w14:textId="016EDBDB" w:rsidR="00E71098" w:rsidRPr="00E71098" w:rsidRDefault="00E71098" w:rsidP="001A4771">
                            <w:pPr>
                              <w:pStyle w:val="ListParagraph"/>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2BD31" id="Text Box 25" o:spid="_x0000_s1044" type="#_x0000_t202" style="position:absolute;margin-left:-30.6pt;margin-top:-29.4pt;width:275.4pt;height:769.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" fillcolor="white [3201]" strokeweight=".5pt">
                <v:textbox>
                  <w:txbxContent>
                    <w:p w14:paraId="45A4049A" w14:textId="1E1C1561" w:rsidR="00E71098" w:rsidRPr="00DC6718" w:rsidRDefault="00E71098">
                      <w:pPr>
                        <w:rPr>
                          <w:rFonts w:ascii="Times New Roman" w:hAnsi="Times New Roman" w:cs="Times New Roman"/>
                          <w:b/>
                          <w:bCs/>
                        </w:rPr>
                      </w:pPr>
                      <w:r w:rsidRPr="00DC6718">
                        <w:rPr>
                          <w:rFonts w:ascii="Times New Roman" w:hAnsi="Times New Roman" w:cs="Times New Roman"/>
                          <w:b/>
                          <w:bCs/>
                        </w:rPr>
                        <w:t xml:space="preserve">Supporting individuals living with </w:t>
                      </w:r>
                      <w:r w:rsidR="00BD3A5E" w:rsidRPr="00DC6718">
                        <w:rPr>
                          <w:rFonts w:ascii="Times New Roman" w:hAnsi="Times New Roman" w:cs="Times New Roman"/>
                          <w:b/>
                          <w:bCs/>
                        </w:rPr>
                        <w:t>d</w:t>
                      </w:r>
                      <w:r w:rsidRPr="00DC6718">
                        <w:rPr>
                          <w:rFonts w:ascii="Times New Roman" w:hAnsi="Times New Roman" w:cs="Times New Roman"/>
                          <w:b/>
                          <w:bCs/>
                        </w:rPr>
                        <w:t>ementia:</w:t>
                      </w:r>
                    </w:p>
                    <w:p w14:paraId="531E6C16" w14:textId="366CE7D5" w:rsidR="00DC0636" w:rsidRPr="00DC6718" w:rsidRDefault="002411C7" w:rsidP="00E71098">
                      <w:pPr>
                        <w:pStyle w:val="ListParagraph"/>
                        <w:numPr>
                          <w:ilvl w:val="0"/>
                          <w:numId w:val="10"/>
                        </w:numPr>
                        <w:rPr>
                          <w:rFonts w:ascii="Times New Roman" w:hAnsi="Times New Roman" w:cs="Times New Roman"/>
                          <w:b/>
                          <w:bCs/>
                        </w:rPr>
                      </w:pPr>
                      <w:r w:rsidRPr="00DC6718">
                        <w:rPr>
                          <w:rFonts w:ascii="Times New Roman" w:hAnsi="Times New Roman" w:cs="Times New Roman"/>
                          <w:b/>
                          <w:bCs/>
                        </w:rPr>
                        <w:t xml:space="preserve">Individualised </w:t>
                      </w:r>
                      <w:r w:rsidR="00E71098" w:rsidRPr="00DC6718">
                        <w:rPr>
                          <w:rFonts w:ascii="Times New Roman" w:hAnsi="Times New Roman" w:cs="Times New Roman"/>
                          <w:b/>
                          <w:bCs/>
                        </w:rPr>
                        <w:t>approach =</w:t>
                      </w:r>
                      <w:r w:rsidR="000D44B8" w:rsidRPr="00DC6718">
                        <w:rPr>
                          <w:rFonts w:ascii="Times New Roman" w:hAnsi="Times New Roman" w:cs="Times New Roman"/>
                          <w:b/>
                          <w:bCs/>
                        </w:rPr>
                        <w:t xml:space="preserve"> </w:t>
                      </w:r>
                      <w:r w:rsidR="000D44B8" w:rsidRPr="00DC6718">
                        <w:rPr>
                          <w:rFonts w:ascii="Times New Roman" w:hAnsi="Times New Roman" w:cs="Times New Roman"/>
                        </w:rPr>
                        <w:t>sessions can be group-based or one-to-one, dependent on the patient’s needs</w:t>
                      </w:r>
                      <w:r w:rsidR="00DC0636" w:rsidRPr="00DC6718">
                        <w:rPr>
                          <w:rFonts w:ascii="Times New Roman" w:hAnsi="Times New Roman" w:cs="Times New Roman"/>
                        </w:rPr>
                        <w:t xml:space="preserve"> (Algar-Skaife, 2018). </w:t>
                      </w:r>
                    </w:p>
                    <w:p w14:paraId="16A993CD" w14:textId="77777777" w:rsidR="00BD3A5E" w:rsidRPr="00DC6718" w:rsidRDefault="00BD3A5E" w:rsidP="00BD3A5E">
                      <w:pPr>
                        <w:pStyle w:val="ListParagraph"/>
                        <w:rPr>
                          <w:rFonts w:ascii="Times New Roman" w:hAnsi="Times New Roman" w:cs="Times New Roman"/>
                          <w:b/>
                          <w:bCs/>
                        </w:rPr>
                      </w:pPr>
                    </w:p>
                    <w:p w14:paraId="0F0B52BB" w14:textId="28B6C08B" w:rsidR="00D81368" w:rsidRPr="00DC6718" w:rsidRDefault="00DC0636" w:rsidP="00BB4DA7">
                      <w:pPr>
                        <w:pStyle w:val="ListParagraph"/>
                        <w:rPr>
                          <w:rFonts w:ascii="Times New Roman" w:hAnsi="Times New Roman" w:cs="Times New Roman"/>
                        </w:rPr>
                      </w:pPr>
                      <w:r w:rsidRPr="00DC6718">
                        <w:rPr>
                          <w:rFonts w:ascii="Times New Roman" w:hAnsi="Times New Roman" w:cs="Times New Roman"/>
                          <w:b/>
                          <w:bCs/>
                        </w:rPr>
                        <w:t>-&gt;</w:t>
                      </w:r>
                      <w:r w:rsidR="000D44B8" w:rsidRPr="00DC6718">
                        <w:rPr>
                          <w:rFonts w:ascii="Times New Roman" w:hAnsi="Times New Roman" w:cs="Times New Roman"/>
                        </w:rPr>
                        <w:t xml:space="preserve"> </w:t>
                      </w:r>
                      <w:r w:rsidRPr="00DC6718">
                        <w:rPr>
                          <w:rFonts w:ascii="Times New Roman" w:hAnsi="Times New Roman" w:cs="Times New Roman"/>
                        </w:rPr>
                        <w:t>Evidence highlights the significance of calm, art and sensory-</w:t>
                      </w:r>
                      <w:r w:rsidR="00D81368" w:rsidRPr="00DC6718">
                        <w:rPr>
                          <w:rFonts w:ascii="Times New Roman" w:hAnsi="Times New Roman" w:cs="Times New Roman"/>
                        </w:rPr>
                        <w:t>rich settings that support</w:t>
                      </w:r>
                      <w:r w:rsidR="00BD3A5E" w:rsidRPr="00DC6718">
                        <w:rPr>
                          <w:rFonts w:ascii="Times New Roman" w:hAnsi="Times New Roman" w:cs="Times New Roman"/>
                        </w:rPr>
                        <w:t xml:space="preserve">s </w:t>
                      </w:r>
                      <w:r w:rsidR="00D81368" w:rsidRPr="00DC6718">
                        <w:rPr>
                          <w:rFonts w:ascii="Times New Roman" w:hAnsi="Times New Roman" w:cs="Times New Roman"/>
                        </w:rPr>
                        <w:t xml:space="preserve">dementia </w:t>
                      </w:r>
                      <w:r w:rsidR="00AC12F9" w:rsidRPr="00DC6718">
                        <w:rPr>
                          <w:rFonts w:ascii="Times New Roman" w:hAnsi="Times New Roman" w:cs="Times New Roman"/>
                        </w:rPr>
                        <w:t>patients’</w:t>
                      </w:r>
                      <w:r w:rsidR="00D81368" w:rsidRPr="00DC6718">
                        <w:rPr>
                          <w:rFonts w:ascii="Times New Roman" w:hAnsi="Times New Roman" w:cs="Times New Roman"/>
                        </w:rPr>
                        <w:t xml:space="preserve"> quality of life</w:t>
                      </w:r>
                      <w:r w:rsidR="00EE3F68" w:rsidRPr="00DC6718">
                        <w:rPr>
                          <w:rFonts w:ascii="Times New Roman" w:hAnsi="Times New Roman" w:cs="Times New Roman"/>
                        </w:rPr>
                        <w:t xml:space="preserve"> and </w:t>
                      </w:r>
                      <w:r w:rsidR="00D81368" w:rsidRPr="00DC6718">
                        <w:rPr>
                          <w:rFonts w:ascii="Times New Roman" w:hAnsi="Times New Roman" w:cs="Times New Roman"/>
                        </w:rPr>
                        <w:t>reduce</w:t>
                      </w:r>
                      <w:r w:rsidR="00BD3A5E" w:rsidRPr="00DC6718">
                        <w:rPr>
                          <w:rFonts w:ascii="Times New Roman" w:hAnsi="Times New Roman" w:cs="Times New Roman"/>
                        </w:rPr>
                        <w:t>s</w:t>
                      </w:r>
                      <w:r w:rsidR="00D81368" w:rsidRPr="00DC6718">
                        <w:rPr>
                          <w:rFonts w:ascii="Times New Roman" w:hAnsi="Times New Roman" w:cs="Times New Roman"/>
                        </w:rPr>
                        <w:t xml:space="preserve"> behavioural symptoms, promoting outcome focused involvement</w:t>
                      </w:r>
                      <w:r w:rsidR="00BB4DA7" w:rsidRPr="00DC6718">
                        <w:rPr>
                          <w:rFonts w:ascii="Times New Roman" w:hAnsi="Times New Roman" w:cs="Times New Roman"/>
                        </w:rPr>
                        <w:t xml:space="preserve"> </w:t>
                      </w:r>
                      <w:r w:rsidR="00D81368" w:rsidRPr="00DC6718">
                        <w:rPr>
                          <w:rFonts w:ascii="Times New Roman" w:hAnsi="Times New Roman" w:cs="Times New Roman"/>
                        </w:rPr>
                        <w:t xml:space="preserve">(Kim &amp; Park, 2017). </w:t>
                      </w:r>
                    </w:p>
                    <w:p w14:paraId="06F405FA" w14:textId="77777777" w:rsidR="009C2C4D" w:rsidRDefault="009C2C4D" w:rsidP="00BB4DA7">
                      <w:pPr>
                        <w:pStyle w:val="ListParagraph"/>
                      </w:pPr>
                    </w:p>
                    <w:p w14:paraId="442D22EE" w14:textId="77777777" w:rsidR="009C2C4D" w:rsidRDefault="009C2C4D" w:rsidP="00BB4DA7">
                      <w:pPr>
                        <w:pStyle w:val="ListParagraph"/>
                      </w:pPr>
                    </w:p>
                    <w:p w14:paraId="696C4407" w14:textId="77777777" w:rsidR="009C2C4D" w:rsidRDefault="009C2C4D" w:rsidP="00BB4DA7">
                      <w:pPr>
                        <w:pStyle w:val="ListParagraph"/>
                      </w:pPr>
                    </w:p>
                    <w:p w14:paraId="71BD7989" w14:textId="77777777" w:rsidR="009C2C4D" w:rsidRDefault="009C2C4D" w:rsidP="00BB4DA7">
                      <w:pPr>
                        <w:pStyle w:val="ListParagraph"/>
                      </w:pPr>
                    </w:p>
                    <w:p w14:paraId="654A07CF" w14:textId="77777777" w:rsidR="009C2C4D" w:rsidRDefault="009C2C4D" w:rsidP="00BB4DA7">
                      <w:pPr>
                        <w:pStyle w:val="ListParagraph"/>
                      </w:pPr>
                    </w:p>
                    <w:p w14:paraId="66E99634" w14:textId="77777777" w:rsidR="009C2C4D" w:rsidRDefault="009C2C4D" w:rsidP="00BB4DA7">
                      <w:pPr>
                        <w:pStyle w:val="ListParagraph"/>
                      </w:pPr>
                    </w:p>
                    <w:p w14:paraId="31D99B6B" w14:textId="77777777" w:rsidR="009C2C4D" w:rsidRDefault="009C2C4D" w:rsidP="00BB4DA7">
                      <w:pPr>
                        <w:pStyle w:val="ListParagraph"/>
                      </w:pPr>
                    </w:p>
                    <w:p w14:paraId="2E5C4637" w14:textId="77777777" w:rsidR="009C2C4D" w:rsidRDefault="009C2C4D" w:rsidP="00BB4DA7">
                      <w:pPr>
                        <w:pStyle w:val="ListParagraph"/>
                      </w:pPr>
                    </w:p>
                    <w:p w14:paraId="3579E62B" w14:textId="77777777" w:rsidR="009C2C4D" w:rsidRDefault="009C2C4D" w:rsidP="00BB4DA7">
                      <w:pPr>
                        <w:pStyle w:val="ListParagraph"/>
                      </w:pPr>
                    </w:p>
                    <w:p w14:paraId="050571D2" w14:textId="77777777" w:rsidR="009C2C4D" w:rsidRPr="00DC6718" w:rsidRDefault="009C2C4D" w:rsidP="00BB4DA7">
                      <w:pPr>
                        <w:pStyle w:val="ListParagraph"/>
                        <w:rPr>
                          <w:rFonts w:ascii="Times New Roman" w:hAnsi="Times New Roman" w:cs="Times New Roman"/>
                        </w:rPr>
                      </w:pPr>
                    </w:p>
                    <w:p w14:paraId="2A2F6BA7" w14:textId="12DBA4AF" w:rsidR="000D44B8" w:rsidRPr="00DC6718" w:rsidRDefault="00E71098" w:rsidP="00BB4DA7">
                      <w:pPr>
                        <w:pStyle w:val="ListParagraph"/>
                        <w:numPr>
                          <w:ilvl w:val="0"/>
                          <w:numId w:val="10"/>
                        </w:numPr>
                        <w:rPr>
                          <w:rFonts w:ascii="Times New Roman" w:hAnsi="Times New Roman" w:cs="Times New Roman"/>
                          <w:b/>
                          <w:bCs/>
                        </w:rPr>
                      </w:pPr>
                      <w:r w:rsidRPr="00DC6718">
                        <w:rPr>
                          <w:rFonts w:ascii="Times New Roman" w:hAnsi="Times New Roman" w:cs="Times New Roman"/>
                          <w:b/>
                          <w:bCs/>
                        </w:rPr>
                        <w:t>Meaningful activities =</w:t>
                      </w:r>
                      <w:r w:rsidR="00D97766" w:rsidRPr="00DC6718">
                        <w:rPr>
                          <w:rFonts w:ascii="Times New Roman" w:hAnsi="Times New Roman" w:cs="Times New Roman"/>
                          <w:b/>
                          <w:bCs/>
                        </w:rPr>
                        <w:t xml:space="preserve"> </w:t>
                      </w:r>
                      <w:r w:rsidR="00D81368" w:rsidRPr="00DC6718">
                        <w:rPr>
                          <w:rFonts w:ascii="Times New Roman" w:hAnsi="Times New Roman" w:cs="Times New Roman"/>
                        </w:rPr>
                        <w:t xml:space="preserve">Creative </w:t>
                      </w:r>
                      <w:r w:rsidR="00D97766" w:rsidRPr="00DC6718">
                        <w:rPr>
                          <w:rFonts w:ascii="Times New Roman" w:hAnsi="Times New Roman" w:cs="Times New Roman"/>
                        </w:rPr>
                        <w:t xml:space="preserve">sessions </w:t>
                      </w:r>
                      <w:r w:rsidR="00D81368" w:rsidRPr="00DC6718">
                        <w:rPr>
                          <w:rFonts w:ascii="Times New Roman" w:hAnsi="Times New Roman" w:cs="Times New Roman"/>
                        </w:rPr>
                        <w:t xml:space="preserve">of visual arts, music, dance and storytelling </w:t>
                      </w:r>
                      <w:r w:rsidR="00D97766" w:rsidRPr="00DC6718">
                        <w:rPr>
                          <w:rFonts w:ascii="Times New Roman" w:hAnsi="Times New Roman" w:cs="Times New Roman"/>
                        </w:rPr>
                        <w:t xml:space="preserve">provide </w:t>
                      </w:r>
                      <w:r w:rsidR="00D81368" w:rsidRPr="00DC6718">
                        <w:rPr>
                          <w:rFonts w:ascii="Times New Roman" w:hAnsi="Times New Roman" w:cs="Times New Roman"/>
                        </w:rPr>
                        <w:t xml:space="preserve">safe and inclusive </w:t>
                      </w:r>
                      <w:r w:rsidR="00D97766" w:rsidRPr="00DC6718">
                        <w:rPr>
                          <w:rFonts w:ascii="Times New Roman" w:hAnsi="Times New Roman" w:cs="Times New Roman"/>
                        </w:rPr>
                        <w:t>opportunit</w:t>
                      </w:r>
                      <w:r w:rsidR="00D81368" w:rsidRPr="00DC6718">
                        <w:rPr>
                          <w:rFonts w:ascii="Times New Roman" w:hAnsi="Times New Roman" w:cs="Times New Roman"/>
                        </w:rPr>
                        <w:t>ies</w:t>
                      </w:r>
                      <w:r w:rsidR="00D97766" w:rsidRPr="00DC6718">
                        <w:rPr>
                          <w:rFonts w:ascii="Times New Roman" w:hAnsi="Times New Roman" w:cs="Times New Roman"/>
                        </w:rPr>
                        <w:t xml:space="preserve"> for </w:t>
                      </w:r>
                      <w:r w:rsidR="00D81368" w:rsidRPr="00DC6718">
                        <w:rPr>
                          <w:rFonts w:ascii="Times New Roman" w:hAnsi="Times New Roman" w:cs="Times New Roman"/>
                        </w:rPr>
                        <w:t xml:space="preserve">dementia </w:t>
                      </w:r>
                      <w:r w:rsidR="00D97766" w:rsidRPr="00DC6718">
                        <w:rPr>
                          <w:rFonts w:ascii="Times New Roman" w:hAnsi="Times New Roman" w:cs="Times New Roman"/>
                        </w:rPr>
                        <w:t>individuals to express themselves</w:t>
                      </w:r>
                      <w:r w:rsidR="00D81368" w:rsidRPr="00DC6718">
                        <w:rPr>
                          <w:rFonts w:ascii="Times New Roman" w:hAnsi="Times New Roman" w:cs="Times New Roman"/>
                        </w:rPr>
                        <w:t xml:space="preserve"> and communicate</w:t>
                      </w:r>
                      <w:r w:rsidR="001A4771" w:rsidRPr="00DC6718">
                        <w:rPr>
                          <w:rFonts w:ascii="Times New Roman" w:hAnsi="Times New Roman" w:cs="Times New Roman"/>
                        </w:rPr>
                        <w:t>,</w:t>
                      </w:r>
                      <w:r w:rsidR="00BB4DA7" w:rsidRPr="00DC6718">
                        <w:rPr>
                          <w:rFonts w:ascii="Times New Roman" w:hAnsi="Times New Roman" w:cs="Times New Roman"/>
                        </w:rPr>
                        <w:t xml:space="preserve"> stimulate mental areas and thereby, reduce further cognitive decline, maintain sense of identity and enhance enjoyment through creating something of value, thereby supporting self-esteem (Bourne et al., 2021; Healy et al., 2025; Zhao et al., 2025). </w:t>
                      </w:r>
                    </w:p>
                    <w:p w14:paraId="1940007E" w14:textId="2729F8F2" w:rsidR="00E71098" w:rsidRPr="001A4771" w:rsidRDefault="00E71098" w:rsidP="00CF2736">
                      <w:pPr>
                        <w:pStyle w:val="ListParagraph"/>
                        <w:rPr>
                          <w:b/>
                          <w:bCs/>
                        </w:rPr>
                      </w:pPr>
                    </w:p>
                    <w:p w14:paraId="178F2DB5" w14:textId="5E45261F" w:rsidR="00E71098" w:rsidRDefault="009C2C4D" w:rsidP="00E71098">
                      <w:pPr>
                        <w:rPr>
                          <w:b/>
                          <w:bCs/>
                        </w:rPr>
                      </w:pPr>
                      <w:r>
                        <w:rPr>
                          <w:noProof/>
                        </w:rPr>
                        <w:drawing>
                          <wp:inline distT="0" distB="0" distL="0" distR="0" wp14:anchorId="6F9120DD" wp14:editId="22B867B5">
                            <wp:extent cx="3276600" cy="1996440"/>
                            <wp:effectExtent l="0" t="0" r="0" b="3810"/>
                            <wp:docPr id="764673291" name="Picture 35" descr="How can music support people living with dementia - BelleVi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can music support people living with dementia - BelleVie Car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04886" cy="2013675"/>
                                    </a:xfrm>
                                    <a:prstGeom prst="rect">
                                      <a:avLst/>
                                    </a:prstGeom>
                                    <a:noFill/>
                                    <a:ln>
                                      <a:noFill/>
                                    </a:ln>
                                  </pic:spPr>
                                </pic:pic>
                              </a:graphicData>
                            </a:graphic>
                          </wp:inline>
                        </w:drawing>
                      </w:r>
                    </w:p>
                    <w:p w14:paraId="1D8800F1" w14:textId="016EDBDB" w:rsidR="00E71098" w:rsidRPr="00E71098" w:rsidRDefault="00E71098" w:rsidP="001A4771">
                      <w:pPr>
                        <w:pStyle w:val="ListParagraph"/>
                        <w:rPr>
                          <w:b/>
                          <w:bCs/>
                        </w:rPr>
                      </w:pPr>
                    </w:p>
                  </w:txbxContent>
                </v:textbox>
              </v:shape>
            </w:pict>
          </mc:Fallback>
        </mc:AlternateContent>
      </w:r>
    </w:p>
    <w:p w14:paraId="621DE08A" w14:textId="12AB2E45" w:rsidR="00457661" w:rsidRDefault="00DC6718">
      <w:pPr>
        <w:rPr>
          <w:rFonts w:ascii="Calibri" w:hAnsi="Calibri" w:cs="Calibri"/>
          <w:b/>
          <w:bCs/>
        </w:rPr>
      </w:pPr>
      <w:r>
        <w:rPr>
          <w:rFonts w:ascii="Calibri" w:hAnsi="Calibri" w:cs="Calibri"/>
          <w:b/>
          <w:bCs/>
          <w:noProof/>
        </w:rPr>
        <mc:AlternateContent>
          <mc:Choice Requires="wps">
            <w:drawing>
              <wp:anchor distT="0" distB="0" distL="114300" distR="114300" simplePos="0" relativeHeight="251708416" behindDoc="0" locked="0" layoutInCell="1" allowOverlap="1" wp14:anchorId="6100264C" wp14:editId="73B39BE1">
                <wp:simplePos x="0" y="0"/>
                <wp:positionH relativeFrom="column">
                  <wp:posOffset>3337560</wp:posOffset>
                </wp:positionH>
                <wp:positionV relativeFrom="paragraph">
                  <wp:posOffset>1542415</wp:posOffset>
                </wp:positionV>
                <wp:extent cx="3535680" cy="1699260"/>
                <wp:effectExtent l="0" t="0" r="26670" b="15240"/>
                <wp:wrapNone/>
                <wp:docPr id="1132407717" name="Text Box 34"/>
                <wp:cNvGraphicFramePr/>
                <a:graphic xmlns:a="http://schemas.openxmlformats.org/drawingml/2006/main">
                  <a:graphicData uri="http://schemas.microsoft.com/office/word/2010/wordprocessingShape">
                    <wps:wsp>
                      <wps:cNvSpPr txBox="1"/>
                      <wps:spPr>
                        <a:xfrm>
                          <a:off x="0" y="0"/>
                          <a:ext cx="3535680" cy="1699260"/>
                        </a:xfrm>
                        <a:prstGeom prst="rect">
                          <a:avLst/>
                        </a:prstGeom>
                        <a:solidFill>
                          <a:schemeClr val="lt1"/>
                        </a:solidFill>
                        <a:ln w="6350">
                          <a:solidFill>
                            <a:prstClr val="black"/>
                          </a:solidFill>
                        </a:ln>
                      </wps:spPr>
                      <wps:txbx>
                        <w:txbxContent>
                          <w:p w14:paraId="6C1CF337" w14:textId="77777777" w:rsidR="009C2C4D" w:rsidRPr="00DC6718" w:rsidRDefault="009C2C4D" w:rsidP="009C2C4D">
                            <w:pPr>
                              <w:pStyle w:val="ListParagraph"/>
                              <w:numPr>
                                <w:ilvl w:val="0"/>
                                <w:numId w:val="10"/>
                              </w:numPr>
                              <w:rPr>
                                <w:rFonts w:ascii="Times New Roman" w:hAnsi="Times New Roman" w:cs="Times New Roman"/>
                              </w:rPr>
                            </w:pPr>
                            <w:r w:rsidRPr="00DC6718">
                              <w:rPr>
                                <w:rFonts w:ascii="Times New Roman" w:hAnsi="Times New Roman" w:cs="Times New Roman"/>
                                <w:b/>
                                <w:bCs/>
                              </w:rPr>
                              <w:t xml:space="preserve">Promotion of social activity and inclusion = </w:t>
                            </w:r>
                            <w:r w:rsidRPr="00DC6718">
                              <w:rPr>
                                <w:rFonts w:ascii="Times New Roman" w:hAnsi="Times New Roman" w:cs="Times New Roman"/>
                              </w:rPr>
                              <w:t xml:space="preserve">Group-based craft activities such as painting, storytelling or music support social interaction for individuals with dementia, providing opportunities for patients to connect with other individuals with similar experiences (Deshmukh et al., 2018; Vidas et al., 2024). </w:t>
                            </w:r>
                          </w:p>
                          <w:p w14:paraId="55514602" w14:textId="77777777" w:rsidR="009C2C4D" w:rsidRDefault="009C2C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0264C" id="Text Box 34" o:spid="_x0000_s1045" type="#_x0000_t202" style="position:absolute;margin-left:262.8pt;margin-top:121.45pt;width:278.4pt;height:133.8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" fillcolor="white [3201]" strokeweight=".5pt">
                <v:textbox>
                  <w:txbxContent>
                    <w:p w14:paraId="6C1CF337" w14:textId="77777777" w:rsidR="009C2C4D" w:rsidRPr="00DC6718" w:rsidRDefault="009C2C4D" w:rsidP="009C2C4D">
                      <w:pPr>
                        <w:pStyle w:val="ListParagraph"/>
                        <w:numPr>
                          <w:ilvl w:val="0"/>
                          <w:numId w:val="10"/>
                        </w:numPr>
                        <w:rPr>
                          <w:rFonts w:ascii="Times New Roman" w:hAnsi="Times New Roman" w:cs="Times New Roman"/>
                        </w:rPr>
                      </w:pPr>
                      <w:r w:rsidRPr="00DC6718">
                        <w:rPr>
                          <w:rFonts w:ascii="Times New Roman" w:hAnsi="Times New Roman" w:cs="Times New Roman"/>
                          <w:b/>
                          <w:bCs/>
                        </w:rPr>
                        <w:t xml:space="preserve">Promotion of social activity and inclusion = </w:t>
                      </w:r>
                      <w:r w:rsidRPr="00DC6718">
                        <w:rPr>
                          <w:rFonts w:ascii="Times New Roman" w:hAnsi="Times New Roman" w:cs="Times New Roman"/>
                        </w:rPr>
                        <w:t xml:space="preserve">Group-based craft activities such as painting, storytelling or music support social interaction for individuals with dementia, providing opportunities for patients to connect with other individuals with similar experiences (Deshmukh et al., 2018; Vidas et al., 2024). </w:t>
                      </w:r>
                    </w:p>
                    <w:p w14:paraId="55514602" w14:textId="77777777" w:rsidR="009C2C4D" w:rsidRDefault="009C2C4D"/>
                  </w:txbxContent>
                </v:textbox>
              </v:shape>
            </w:pict>
          </mc:Fallback>
        </mc:AlternateContent>
      </w:r>
      <w:r w:rsidR="00457661" w:rsidRPr="00457661">
        <w:rPr>
          <w:rFonts w:ascii="Calibri" w:hAnsi="Calibri" w:cs="Calibri"/>
          <w:b/>
          <w:bCs/>
          <w:noProof/>
        </w:rPr>
        <w:drawing>
          <wp:anchor distT="0" distB="0" distL="114300" distR="114300" simplePos="0" relativeHeight="251712512" behindDoc="0" locked="0" layoutInCell="1" allowOverlap="1" wp14:anchorId="646D6421" wp14:editId="3F1582ED">
            <wp:simplePos x="0" y="0"/>
            <wp:positionH relativeFrom="column">
              <wp:posOffset>3288030</wp:posOffset>
            </wp:positionH>
            <wp:positionV relativeFrom="paragraph">
              <wp:posOffset>7362190</wp:posOffset>
            </wp:positionV>
            <wp:extent cx="3634740" cy="2086610"/>
            <wp:effectExtent l="0" t="0" r="3810" b="8890"/>
            <wp:wrapThrough wrapText="bothSides">
              <wp:wrapPolygon edited="0">
                <wp:start x="0" y="0"/>
                <wp:lineTo x="0" y="21495"/>
                <wp:lineTo x="21509" y="21495"/>
                <wp:lineTo x="21509" y="0"/>
                <wp:lineTo x="0" y="0"/>
              </wp:wrapPolygon>
            </wp:wrapThrough>
            <wp:docPr id="634044792" name="Picture 38" descr="Volunteers to assist in our creative support group 'Silvers &amp; Carers' | Go  Volunteer Gl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olunteers to assist in our creative support group 'Silvers &amp; Carers' | Go  Volunteer Glo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34740" cy="2086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7661">
        <w:rPr>
          <w:rFonts w:ascii="Calibri" w:hAnsi="Calibri" w:cs="Calibri"/>
          <w:b/>
          <w:bCs/>
          <w:noProof/>
        </w:rPr>
        <mc:AlternateContent>
          <mc:Choice Requires="wps">
            <w:drawing>
              <wp:anchor distT="0" distB="0" distL="114300" distR="114300" simplePos="0" relativeHeight="251711488" behindDoc="0" locked="0" layoutInCell="1" allowOverlap="1" wp14:anchorId="65E34352" wp14:editId="411641A3">
                <wp:simplePos x="0" y="0"/>
                <wp:positionH relativeFrom="column">
                  <wp:posOffset>3284220</wp:posOffset>
                </wp:positionH>
                <wp:positionV relativeFrom="paragraph">
                  <wp:posOffset>3691255</wp:posOffset>
                </wp:positionV>
                <wp:extent cx="3771900" cy="3158490"/>
                <wp:effectExtent l="19050" t="19050" r="38100" b="441960"/>
                <wp:wrapNone/>
                <wp:docPr id="1646819089" name="Speech Bubble: Oval 37"/>
                <wp:cNvGraphicFramePr/>
                <a:graphic xmlns:a="http://schemas.openxmlformats.org/drawingml/2006/main">
                  <a:graphicData uri="http://schemas.microsoft.com/office/word/2010/wordprocessingShape">
                    <wps:wsp>
                      <wps:cNvSpPr/>
                      <wps:spPr>
                        <a:xfrm>
                          <a:off x="0" y="0"/>
                          <a:ext cx="3771900" cy="3158490"/>
                        </a:xfrm>
                        <a:prstGeom prst="wedgeEllipseCallout">
                          <a:avLst/>
                        </a:prstGeom>
                      </wps:spPr>
                      <wps:style>
                        <a:lnRef idx="1">
                          <a:schemeClr val="accent2"/>
                        </a:lnRef>
                        <a:fillRef idx="2">
                          <a:schemeClr val="accent2"/>
                        </a:fillRef>
                        <a:effectRef idx="1">
                          <a:schemeClr val="accent2"/>
                        </a:effectRef>
                        <a:fontRef idx="minor">
                          <a:schemeClr val="dk1"/>
                        </a:fontRef>
                      </wps:style>
                      <wps:txbx>
                        <w:txbxContent>
                          <w:p w14:paraId="70FF5A48" w14:textId="575682EB" w:rsidR="00457661" w:rsidRPr="00DC6718" w:rsidRDefault="00457661" w:rsidP="00457661">
                            <w:pPr>
                              <w:rPr>
                                <w:rFonts w:ascii="Times New Roman" w:hAnsi="Times New Roman" w:cs="Times New Roman"/>
                                <w:color w:val="FFFFFF" w:themeColor="background1"/>
                              </w:rPr>
                            </w:pPr>
                            <w:r w:rsidRPr="00DC6718">
                              <w:rPr>
                                <w:rFonts w:ascii="Times New Roman" w:hAnsi="Times New Roman" w:cs="Times New Roman"/>
                                <w:color w:val="FFFFFF" w:themeColor="background1"/>
                              </w:rPr>
                              <w:t xml:space="preserve">Programme provides a safe space for individuals to tell their stories and express their thoughts, through activities of storytelling and drawing, presenting an opportunity to strengthen connections with carers, increasing sense of belonging and social engagement, </w:t>
                            </w:r>
                            <w:r w:rsidR="00EE3F68" w:rsidRPr="00DC6718">
                              <w:rPr>
                                <w:rFonts w:ascii="Times New Roman" w:hAnsi="Times New Roman" w:cs="Times New Roman"/>
                                <w:color w:val="FFFFFF" w:themeColor="background1"/>
                              </w:rPr>
                              <w:t>reducing</w:t>
                            </w:r>
                            <w:r w:rsidRPr="00DC6718">
                              <w:rPr>
                                <w:rFonts w:ascii="Times New Roman" w:hAnsi="Times New Roman" w:cs="Times New Roman"/>
                                <w:color w:val="FFFFFF" w:themeColor="background1"/>
                              </w:rPr>
                              <w:t xml:space="preserve"> social isolation (Healy et al., 2025).</w:t>
                            </w:r>
                          </w:p>
                          <w:p w14:paraId="78D7252D" w14:textId="77777777" w:rsidR="00457661" w:rsidRDefault="00457661" w:rsidP="004576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E34352"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7" o:spid="_x0000_s1046" type="#_x0000_t63" style="position:absolute;margin-left:258.6pt;margin-top:290.65pt;width:297pt;height:248.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" adj="6300,24300" fillcolor="#f09f76 [2165]" strokecolor="#e97132 [3205]" strokeweight="1pt">
                <v:fill color2="#ed8b59 [2613]" rotate="t" colors="0 #f5b8a4;.5 #f2ab96;1 #f59e81" focus="100%" type="gradient">
                  <o:fill v:ext="view" type="gradientUnscaled"/>
                </v:fill>
                <v:textbox>
                  <w:txbxContent>
                    <w:p w14:paraId="70FF5A48" w14:textId="575682EB" w:rsidR="00457661" w:rsidRPr="00DC6718" w:rsidRDefault="00457661" w:rsidP="00457661">
                      <w:pPr>
                        <w:rPr>
                          <w:rFonts w:ascii="Times New Roman" w:hAnsi="Times New Roman" w:cs="Times New Roman"/>
                          <w:color w:val="FFFFFF" w:themeColor="background1"/>
                        </w:rPr>
                      </w:pPr>
                      <w:r w:rsidRPr="00DC6718">
                        <w:rPr>
                          <w:rFonts w:ascii="Times New Roman" w:hAnsi="Times New Roman" w:cs="Times New Roman"/>
                          <w:color w:val="FFFFFF" w:themeColor="background1"/>
                        </w:rPr>
                        <w:t xml:space="preserve">Programme provides a safe space for individuals to tell their stories and express their thoughts, through activities of storytelling and drawing, presenting an opportunity to strengthen connections with carers, increasing sense of belonging and social engagement, </w:t>
                      </w:r>
                      <w:r w:rsidR="00EE3F68" w:rsidRPr="00DC6718">
                        <w:rPr>
                          <w:rFonts w:ascii="Times New Roman" w:hAnsi="Times New Roman" w:cs="Times New Roman"/>
                          <w:color w:val="FFFFFF" w:themeColor="background1"/>
                        </w:rPr>
                        <w:t>reducing</w:t>
                      </w:r>
                      <w:r w:rsidRPr="00DC6718">
                        <w:rPr>
                          <w:rFonts w:ascii="Times New Roman" w:hAnsi="Times New Roman" w:cs="Times New Roman"/>
                          <w:color w:val="FFFFFF" w:themeColor="background1"/>
                        </w:rPr>
                        <w:t xml:space="preserve"> social isolation (Healy et al., 2025).</w:t>
                      </w:r>
                    </w:p>
                    <w:p w14:paraId="78D7252D" w14:textId="77777777" w:rsidR="00457661" w:rsidRDefault="00457661" w:rsidP="00457661">
                      <w:pPr>
                        <w:jc w:val="center"/>
                      </w:pPr>
                    </w:p>
                  </w:txbxContent>
                </v:textbox>
              </v:shape>
            </w:pict>
          </mc:Fallback>
        </mc:AlternateContent>
      </w:r>
      <w:r w:rsidR="00457661" w:rsidRPr="009C2C4D">
        <w:rPr>
          <w:rFonts w:ascii="Calibri" w:hAnsi="Calibri" w:cs="Calibri"/>
          <w:b/>
          <w:bCs/>
          <w:noProof/>
        </w:rPr>
        <w:drawing>
          <wp:anchor distT="0" distB="0" distL="114300" distR="114300" simplePos="0" relativeHeight="251709440" behindDoc="1" locked="0" layoutInCell="1" allowOverlap="1" wp14:anchorId="4F283FB4" wp14:editId="31F0A7BF">
            <wp:simplePos x="0" y="0"/>
            <wp:positionH relativeFrom="column">
              <wp:posOffset>45720</wp:posOffset>
            </wp:positionH>
            <wp:positionV relativeFrom="paragraph">
              <wp:posOffset>1913890</wp:posOffset>
            </wp:positionV>
            <wp:extent cx="2842260" cy="1775460"/>
            <wp:effectExtent l="0" t="0" r="0" b="0"/>
            <wp:wrapTight wrapText="bothSides">
              <wp:wrapPolygon edited="0">
                <wp:start x="0" y="0"/>
                <wp:lineTo x="0" y="21322"/>
                <wp:lineTo x="21426" y="21322"/>
                <wp:lineTo x="21426" y="0"/>
                <wp:lineTo x="0" y="0"/>
              </wp:wrapPolygon>
            </wp:wrapTight>
            <wp:docPr id="536183467" name="Picture 33" descr="Dementia Sensory Room - A Calm And Stimula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entia Sensory Room - A Calm And Stimulating Environmen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42260" cy="1775460"/>
                    </a:xfrm>
                    <a:prstGeom prst="rect">
                      <a:avLst/>
                    </a:prstGeom>
                    <a:noFill/>
                    <a:ln>
                      <a:noFill/>
                    </a:ln>
                  </pic:spPr>
                </pic:pic>
              </a:graphicData>
            </a:graphic>
            <wp14:sizeRelH relativeFrom="margin">
              <wp14:pctWidth>0</wp14:pctWidth>
            </wp14:sizeRelH>
          </wp:anchor>
        </w:drawing>
      </w:r>
      <w:r w:rsidR="00457661">
        <w:rPr>
          <w:rFonts w:ascii="Calibri" w:hAnsi="Calibri" w:cs="Calibri"/>
          <w:b/>
          <w:bCs/>
        </w:rPr>
        <w:br w:type="page"/>
      </w:r>
    </w:p>
    <w:p w14:paraId="093BBC88" w14:textId="7BA6868B" w:rsidR="00457661" w:rsidRDefault="00DC6718">
      <w:pPr>
        <w:rPr>
          <w:rFonts w:ascii="Calibri" w:hAnsi="Calibri" w:cs="Calibri"/>
          <w:b/>
          <w:bCs/>
        </w:rPr>
      </w:pPr>
      <w:r>
        <w:rPr>
          <w:noProof/>
        </w:rPr>
        <w:lastRenderedPageBreak/>
        <mc:AlternateContent>
          <mc:Choice Requires="wps">
            <w:drawing>
              <wp:anchor distT="0" distB="0" distL="114300" distR="114300" simplePos="0" relativeHeight="251721728" behindDoc="0" locked="0" layoutInCell="1" allowOverlap="1" wp14:anchorId="34707290" wp14:editId="1F5B1DA6">
                <wp:simplePos x="0" y="0"/>
                <wp:positionH relativeFrom="column">
                  <wp:posOffset>3901440</wp:posOffset>
                </wp:positionH>
                <wp:positionV relativeFrom="paragraph">
                  <wp:posOffset>-289560</wp:posOffset>
                </wp:positionV>
                <wp:extent cx="3086100" cy="8328660"/>
                <wp:effectExtent l="0" t="0" r="19050" b="15240"/>
                <wp:wrapNone/>
                <wp:docPr id="79263076" name="Text Box 49"/>
                <wp:cNvGraphicFramePr/>
                <a:graphic xmlns:a="http://schemas.openxmlformats.org/drawingml/2006/main">
                  <a:graphicData uri="http://schemas.microsoft.com/office/word/2010/wordprocessingShape">
                    <wps:wsp>
                      <wps:cNvSpPr txBox="1"/>
                      <wps:spPr>
                        <a:xfrm>
                          <a:off x="0" y="0"/>
                          <a:ext cx="3086100" cy="8328660"/>
                        </a:xfrm>
                        <a:prstGeom prst="rect">
                          <a:avLst/>
                        </a:prstGeom>
                        <a:solidFill>
                          <a:schemeClr val="lt1"/>
                        </a:solidFill>
                        <a:ln w="6350">
                          <a:solidFill>
                            <a:prstClr val="black"/>
                          </a:solidFill>
                        </a:ln>
                      </wps:spPr>
                      <wps:txbx>
                        <w:txbxContent>
                          <w:p w14:paraId="607EAA5B" w14:textId="7B2A4CFC" w:rsidR="009B4495" w:rsidRPr="00DC6718" w:rsidRDefault="009B4495">
                            <w:pPr>
                              <w:rPr>
                                <w:rFonts w:ascii="Times New Roman" w:hAnsi="Times New Roman" w:cs="Times New Roman"/>
                                <w:b/>
                                <w:bCs/>
                              </w:rPr>
                            </w:pPr>
                            <w:r w:rsidRPr="00DC6718">
                              <w:rPr>
                                <w:rFonts w:ascii="Times New Roman" w:hAnsi="Times New Roman" w:cs="Times New Roman"/>
                                <w:b/>
                                <w:bCs/>
                              </w:rPr>
                              <w:t xml:space="preserve">How does the </w:t>
                            </w:r>
                            <w:r w:rsidR="006C73B0" w:rsidRPr="00DC6718">
                              <w:rPr>
                                <w:rFonts w:ascii="Times New Roman" w:hAnsi="Times New Roman" w:cs="Times New Roman"/>
                                <w:b/>
                                <w:bCs/>
                              </w:rPr>
                              <w:t>app support</w:t>
                            </w:r>
                            <w:r w:rsidRPr="00DC6718">
                              <w:rPr>
                                <w:rFonts w:ascii="Times New Roman" w:hAnsi="Times New Roman" w:cs="Times New Roman"/>
                                <w:b/>
                                <w:bCs/>
                              </w:rPr>
                              <w:t xml:space="preserve"> </w:t>
                            </w:r>
                            <w:r w:rsidR="00AC12F9" w:rsidRPr="00DC6718">
                              <w:rPr>
                                <w:rFonts w:ascii="Times New Roman" w:hAnsi="Times New Roman" w:cs="Times New Roman"/>
                                <w:b/>
                                <w:bCs/>
                              </w:rPr>
                              <w:t>individuals with</w:t>
                            </w:r>
                            <w:r w:rsidRPr="00DC6718">
                              <w:rPr>
                                <w:rFonts w:ascii="Times New Roman" w:hAnsi="Times New Roman" w:cs="Times New Roman"/>
                                <w:b/>
                                <w:bCs/>
                              </w:rPr>
                              <w:t xml:space="preserve"> dementia?</w:t>
                            </w:r>
                          </w:p>
                          <w:p w14:paraId="7D7C5EED" w14:textId="5F12E58B" w:rsidR="00DB49C4" w:rsidRPr="00DC6718" w:rsidRDefault="00DB49C4"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Individuals are empowered to structure individualised routines</w:t>
                            </w:r>
                          </w:p>
                          <w:p w14:paraId="6C1340C3" w14:textId="059CFD8B" w:rsidR="004B0646" w:rsidRPr="00DC6718" w:rsidRDefault="004B0646" w:rsidP="004B0646">
                            <w:pPr>
                              <w:pStyle w:val="ListParagraph"/>
                              <w:numPr>
                                <w:ilvl w:val="0"/>
                                <w:numId w:val="23"/>
                              </w:numPr>
                              <w:rPr>
                                <w:rFonts w:ascii="Times New Roman" w:hAnsi="Times New Roman" w:cs="Times New Roman"/>
                                <w:b/>
                                <w:bCs/>
                              </w:rPr>
                            </w:pPr>
                            <w:r w:rsidRPr="00DC6718">
                              <w:rPr>
                                <w:rFonts w:ascii="Times New Roman" w:hAnsi="Times New Roman" w:cs="Times New Roman"/>
                              </w:rPr>
                              <w:t xml:space="preserve">This enhances individual’s independence to carry out daily self-care tasks, reinforces their sense of control and limits behavioural dysregulation and mental distress through </w:t>
                            </w:r>
                            <w:r w:rsidR="00CA45BF" w:rsidRPr="00DC6718">
                              <w:rPr>
                                <w:rFonts w:ascii="Times New Roman" w:hAnsi="Times New Roman" w:cs="Times New Roman"/>
                              </w:rPr>
                              <w:t>staging predictable daily tasks that reduce confusion and agitation (Logsdon et al., 200</w:t>
                            </w:r>
                            <w:r w:rsidR="00230DC1" w:rsidRPr="00DC6718">
                              <w:rPr>
                                <w:rFonts w:ascii="Times New Roman" w:hAnsi="Times New Roman" w:cs="Times New Roman"/>
                              </w:rPr>
                              <w:t>7</w:t>
                            </w:r>
                            <w:r w:rsidR="00CA45BF" w:rsidRPr="00DC6718">
                              <w:rPr>
                                <w:rFonts w:ascii="Times New Roman" w:hAnsi="Times New Roman" w:cs="Times New Roman"/>
                              </w:rPr>
                              <w:t xml:space="preserve">; </w:t>
                            </w:r>
                            <w:proofErr w:type="spellStart"/>
                            <w:r w:rsidR="00CA45BF" w:rsidRPr="00DC6718">
                              <w:rPr>
                                <w:rFonts w:ascii="Times New Roman" w:hAnsi="Times New Roman" w:cs="Times New Roman"/>
                              </w:rPr>
                              <w:t>Möhler</w:t>
                            </w:r>
                            <w:proofErr w:type="spellEnd"/>
                            <w:r w:rsidR="00CA45BF" w:rsidRPr="00DC6718">
                              <w:rPr>
                                <w:rFonts w:ascii="Times New Roman" w:hAnsi="Times New Roman" w:cs="Times New Roman"/>
                              </w:rPr>
                              <w:t xml:space="preserve"> et al., 2020). </w:t>
                            </w:r>
                          </w:p>
                          <w:p w14:paraId="37DAA249" w14:textId="77777777" w:rsidR="00DC6718" w:rsidRPr="00DC6718" w:rsidRDefault="00DC6718" w:rsidP="00DC6718">
                            <w:pPr>
                              <w:pStyle w:val="ListParagraph"/>
                              <w:ind w:left="1080"/>
                              <w:rPr>
                                <w:rFonts w:ascii="Times New Roman" w:hAnsi="Times New Roman" w:cs="Times New Roman"/>
                                <w:b/>
                                <w:bCs/>
                              </w:rPr>
                            </w:pPr>
                          </w:p>
                          <w:p w14:paraId="0E62DC0F" w14:textId="0A13D057" w:rsidR="005B3FBC" w:rsidRPr="00DC6718" w:rsidRDefault="00DB49C4"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Videos reduce anxiety</w:t>
                            </w:r>
                            <w:r w:rsidR="00BD3A5E" w:rsidRPr="00DC6718">
                              <w:rPr>
                                <w:rFonts w:ascii="Times New Roman" w:hAnsi="Times New Roman" w:cs="Times New Roman"/>
                                <w:b/>
                                <w:bCs/>
                              </w:rPr>
                              <w:t xml:space="preserve"> =</w:t>
                            </w:r>
                            <w:r w:rsidRPr="00DC6718">
                              <w:rPr>
                                <w:rFonts w:ascii="Times New Roman" w:hAnsi="Times New Roman" w:cs="Times New Roman"/>
                              </w:rPr>
                              <w:t xml:space="preserve"> </w:t>
                            </w:r>
                            <w:r w:rsidR="00931981" w:rsidRPr="00DC6718">
                              <w:rPr>
                                <w:rFonts w:ascii="Times New Roman" w:hAnsi="Times New Roman" w:cs="Times New Roman"/>
                              </w:rPr>
                              <w:t xml:space="preserve">showing individuals what to expect while </w:t>
                            </w:r>
                            <w:r w:rsidRPr="00DC6718">
                              <w:rPr>
                                <w:rFonts w:ascii="Times New Roman" w:hAnsi="Times New Roman" w:cs="Times New Roman"/>
                              </w:rPr>
                              <w:t xml:space="preserve">supporting reassurance and </w:t>
                            </w:r>
                            <w:r w:rsidR="005B3FBC" w:rsidRPr="00DC6718">
                              <w:rPr>
                                <w:rFonts w:ascii="Times New Roman" w:hAnsi="Times New Roman" w:cs="Times New Roman"/>
                              </w:rPr>
                              <w:t>preparation</w:t>
                            </w:r>
                            <w:r w:rsidRPr="00DC6718">
                              <w:rPr>
                                <w:rFonts w:ascii="Times New Roman" w:hAnsi="Times New Roman" w:cs="Times New Roman"/>
                              </w:rPr>
                              <w:t xml:space="preserve"> in relation to community engagement, allowing users to visualise </w:t>
                            </w:r>
                            <w:r w:rsidR="005B3FBC" w:rsidRPr="00DC6718">
                              <w:rPr>
                                <w:rFonts w:ascii="Times New Roman" w:hAnsi="Times New Roman" w:cs="Times New Roman"/>
                              </w:rPr>
                              <w:t xml:space="preserve">and become familiar with </w:t>
                            </w:r>
                            <w:r w:rsidRPr="00DC6718">
                              <w:rPr>
                                <w:rFonts w:ascii="Times New Roman" w:hAnsi="Times New Roman" w:cs="Times New Roman"/>
                              </w:rPr>
                              <w:t xml:space="preserve">areas and services before </w:t>
                            </w:r>
                            <w:r w:rsidR="005B3FBC" w:rsidRPr="00DC6718">
                              <w:rPr>
                                <w:rFonts w:ascii="Times New Roman" w:hAnsi="Times New Roman" w:cs="Times New Roman"/>
                              </w:rPr>
                              <w:t xml:space="preserve">visiting, an aspect that is crucial in supporting individuals with dementia to engage socially </w:t>
                            </w:r>
                            <w:r w:rsidRPr="00DC6718">
                              <w:rPr>
                                <w:rFonts w:ascii="Times New Roman" w:hAnsi="Times New Roman" w:cs="Times New Roman"/>
                              </w:rPr>
                              <w:t>(</w:t>
                            </w:r>
                            <w:r w:rsidR="005B3FBC" w:rsidRPr="00DC6718">
                              <w:rPr>
                                <w:rFonts w:ascii="Times New Roman" w:hAnsi="Times New Roman" w:cs="Times New Roman"/>
                              </w:rPr>
                              <w:t xml:space="preserve">Margot-Cattin et al., 2021; </w:t>
                            </w:r>
                            <w:r w:rsidRPr="00DC6718">
                              <w:rPr>
                                <w:rFonts w:ascii="Times New Roman" w:hAnsi="Times New Roman" w:cs="Times New Roman"/>
                              </w:rPr>
                              <w:t xml:space="preserve">Welsh Government, </w:t>
                            </w:r>
                            <w:r w:rsidR="005B3FBC" w:rsidRPr="00DC6718">
                              <w:rPr>
                                <w:rFonts w:ascii="Times New Roman" w:hAnsi="Times New Roman" w:cs="Times New Roman"/>
                              </w:rPr>
                              <w:t>2025)</w:t>
                            </w:r>
                            <w:r w:rsidRPr="00DC6718">
                              <w:rPr>
                                <w:rFonts w:ascii="Times New Roman" w:hAnsi="Times New Roman" w:cs="Times New Roman"/>
                              </w:rPr>
                              <w:t xml:space="preserve">. </w:t>
                            </w:r>
                          </w:p>
                          <w:p w14:paraId="639459CA" w14:textId="5652AF48" w:rsidR="00DB49C4" w:rsidRPr="00DC6718" w:rsidRDefault="00DB49C4" w:rsidP="005B3FBC">
                            <w:pPr>
                              <w:pStyle w:val="ListParagraph"/>
                              <w:numPr>
                                <w:ilvl w:val="0"/>
                                <w:numId w:val="23"/>
                              </w:numPr>
                              <w:rPr>
                                <w:rFonts w:ascii="Times New Roman" w:hAnsi="Times New Roman" w:cs="Times New Roman"/>
                                <w:b/>
                                <w:bCs/>
                              </w:rPr>
                            </w:pPr>
                            <w:r w:rsidRPr="00DC6718">
                              <w:rPr>
                                <w:rFonts w:ascii="Times New Roman" w:hAnsi="Times New Roman" w:cs="Times New Roman"/>
                              </w:rPr>
                              <w:t>Such support can thereby, improve individual confidence to proceed with activities and engage with the local community, reducing isolation</w:t>
                            </w:r>
                            <w:r w:rsidR="005B3FBC" w:rsidRPr="00DC6718">
                              <w:rPr>
                                <w:rFonts w:ascii="Times New Roman" w:hAnsi="Times New Roman" w:cs="Times New Roman"/>
                              </w:rPr>
                              <w:t xml:space="preserve"> (Margot-Cattin et al., 2021). </w:t>
                            </w:r>
                          </w:p>
                          <w:p w14:paraId="296328C9" w14:textId="77777777" w:rsidR="00DC6718" w:rsidRPr="00DC6718" w:rsidRDefault="00DC6718" w:rsidP="00DC6718">
                            <w:pPr>
                              <w:pStyle w:val="ListParagraph"/>
                              <w:ind w:left="1080"/>
                              <w:rPr>
                                <w:rFonts w:ascii="Times New Roman" w:hAnsi="Times New Roman" w:cs="Times New Roman"/>
                                <w:b/>
                                <w:bCs/>
                              </w:rPr>
                            </w:pPr>
                          </w:p>
                          <w:p w14:paraId="79386339" w14:textId="30AE5FBD" w:rsidR="00DB49C4" w:rsidRPr="00DC6718" w:rsidRDefault="008A09D1"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Supportive s</w:t>
                            </w:r>
                            <w:r w:rsidR="00931981" w:rsidRPr="00DC6718">
                              <w:rPr>
                                <w:rFonts w:ascii="Times New Roman" w:hAnsi="Times New Roman" w:cs="Times New Roman"/>
                                <w:b/>
                                <w:bCs/>
                              </w:rPr>
                              <w:t>afety features</w:t>
                            </w:r>
                            <w:r w:rsidR="00931981" w:rsidRPr="00DC6718">
                              <w:rPr>
                                <w:rFonts w:ascii="Times New Roman" w:hAnsi="Times New Roman" w:cs="Times New Roman"/>
                              </w:rPr>
                              <w:t xml:space="preserve"> </w:t>
                            </w:r>
                            <w:r w:rsidRPr="00DC6718">
                              <w:rPr>
                                <w:rFonts w:ascii="Times New Roman" w:hAnsi="Times New Roman" w:cs="Times New Roman"/>
                              </w:rPr>
                              <w:t xml:space="preserve">= the videos contain warm voiceovers </w:t>
                            </w:r>
                            <w:r w:rsidR="008B3838" w:rsidRPr="00DC6718">
                              <w:rPr>
                                <w:rFonts w:ascii="Times New Roman" w:hAnsi="Times New Roman" w:cs="Times New Roman"/>
                              </w:rPr>
                              <w:t xml:space="preserve">which showcase features such as one-way systems, signs and safety screens among settings, </w:t>
                            </w:r>
                          </w:p>
                          <w:p w14:paraId="46F5C1D2" w14:textId="2CB7B2C6" w:rsidR="00DB49C4" w:rsidRPr="00DC6718" w:rsidRDefault="008B3838" w:rsidP="00DB49C4">
                            <w:pPr>
                              <w:pStyle w:val="ListParagraph"/>
                              <w:rPr>
                                <w:rFonts w:ascii="Times New Roman" w:hAnsi="Times New Roman" w:cs="Times New Roman"/>
                              </w:rPr>
                            </w:pPr>
                            <w:r w:rsidRPr="00DC6718">
                              <w:rPr>
                                <w:rFonts w:ascii="Times New Roman" w:hAnsi="Times New Roman" w:cs="Times New Roman"/>
                              </w:rPr>
                              <w:t xml:space="preserve">such as healthcare services, which supports individual adjustment to new or changed environments (Welsh Government,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07290" id="Text Box 49" o:spid="_x0000_s1047" type="#_x0000_t202" style="position:absolute;margin-left:307.2pt;margin-top:-22.8pt;width:243pt;height:655.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LCsPAIAAIUEAAAOAAAAZHJzL2Uyb0RvYy54bWysVEtv2zAMvg/YfxB0X+w8mqVBnCJLkWFA&#10;0BZIh54VWYqFyaImKbGzXz9KeXc7DbvIpEh9JD+Snj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" fillcolor="white [3201]" strokeweight=".5pt">
                <v:textbox>
                  <w:txbxContent>
                    <w:p w14:paraId="607EAA5B" w14:textId="7B2A4CFC" w:rsidR="009B4495" w:rsidRPr="00DC6718" w:rsidRDefault="009B4495">
                      <w:pPr>
                        <w:rPr>
                          <w:rFonts w:ascii="Times New Roman" w:hAnsi="Times New Roman" w:cs="Times New Roman"/>
                          <w:b/>
                          <w:bCs/>
                        </w:rPr>
                      </w:pPr>
                      <w:r w:rsidRPr="00DC6718">
                        <w:rPr>
                          <w:rFonts w:ascii="Times New Roman" w:hAnsi="Times New Roman" w:cs="Times New Roman"/>
                          <w:b/>
                          <w:bCs/>
                        </w:rPr>
                        <w:t xml:space="preserve">How does the </w:t>
                      </w:r>
                      <w:r w:rsidR="006C73B0" w:rsidRPr="00DC6718">
                        <w:rPr>
                          <w:rFonts w:ascii="Times New Roman" w:hAnsi="Times New Roman" w:cs="Times New Roman"/>
                          <w:b/>
                          <w:bCs/>
                        </w:rPr>
                        <w:t>app support</w:t>
                      </w:r>
                      <w:r w:rsidRPr="00DC6718">
                        <w:rPr>
                          <w:rFonts w:ascii="Times New Roman" w:hAnsi="Times New Roman" w:cs="Times New Roman"/>
                          <w:b/>
                          <w:bCs/>
                        </w:rPr>
                        <w:t xml:space="preserve"> </w:t>
                      </w:r>
                      <w:r w:rsidR="00AC12F9" w:rsidRPr="00DC6718">
                        <w:rPr>
                          <w:rFonts w:ascii="Times New Roman" w:hAnsi="Times New Roman" w:cs="Times New Roman"/>
                          <w:b/>
                          <w:bCs/>
                        </w:rPr>
                        <w:t>individuals with</w:t>
                      </w:r>
                      <w:r w:rsidRPr="00DC6718">
                        <w:rPr>
                          <w:rFonts w:ascii="Times New Roman" w:hAnsi="Times New Roman" w:cs="Times New Roman"/>
                          <w:b/>
                          <w:bCs/>
                        </w:rPr>
                        <w:t xml:space="preserve"> dementia?</w:t>
                      </w:r>
                    </w:p>
                    <w:p w14:paraId="7D7C5EED" w14:textId="5F12E58B" w:rsidR="00DB49C4" w:rsidRPr="00DC6718" w:rsidRDefault="00DB49C4"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Individuals are empowered to structure individualised routines</w:t>
                      </w:r>
                    </w:p>
                    <w:p w14:paraId="6C1340C3" w14:textId="059CFD8B" w:rsidR="004B0646" w:rsidRPr="00DC6718" w:rsidRDefault="004B0646" w:rsidP="004B0646">
                      <w:pPr>
                        <w:pStyle w:val="ListParagraph"/>
                        <w:numPr>
                          <w:ilvl w:val="0"/>
                          <w:numId w:val="23"/>
                        </w:numPr>
                        <w:rPr>
                          <w:rFonts w:ascii="Times New Roman" w:hAnsi="Times New Roman" w:cs="Times New Roman"/>
                          <w:b/>
                          <w:bCs/>
                        </w:rPr>
                      </w:pPr>
                      <w:r w:rsidRPr="00DC6718">
                        <w:rPr>
                          <w:rFonts w:ascii="Times New Roman" w:hAnsi="Times New Roman" w:cs="Times New Roman"/>
                        </w:rPr>
                        <w:t xml:space="preserve">This enhances individual’s independence to carry out daily self-care tasks, reinforces their sense of control and limits behavioural dysregulation and mental distress through </w:t>
                      </w:r>
                      <w:r w:rsidR="00CA45BF" w:rsidRPr="00DC6718">
                        <w:rPr>
                          <w:rFonts w:ascii="Times New Roman" w:hAnsi="Times New Roman" w:cs="Times New Roman"/>
                        </w:rPr>
                        <w:t>staging predictable daily tasks that reduce confusion and agitation (Logsdon et al., 200</w:t>
                      </w:r>
                      <w:r w:rsidR="00230DC1" w:rsidRPr="00DC6718">
                        <w:rPr>
                          <w:rFonts w:ascii="Times New Roman" w:hAnsi="Times New Roman" w:cs="Times New Roman"/>
                        </w:rPr>
                        <w:t>7</w:t>
                      </w:r>
                      <w:r w:rsidR="00CA45BF" w:rsidRPr="00DC6718">
                        <w:rPr>
                          <w:rFonts w:ascii="Times New Roman" w:hAnsi="Times New Roman" w:cs="Times New Roman"/>
                        </w:rPr>
                        <w:t xml:space="preserve">; </w:t>
                      </w:r>
                      <w:proofErr w:type="spellStart"/>
                      <w:r w:rsidR="00CA45BF" w:rsidRPr="00DC6718">
                        <w:rPr>
                          <w:rFonts w:ascii="Times New Roman" w:hAnsi="Times New Roman" w:cs="Times New Roman"/>
                        </w:rPr>
                        <w:t>Möhler</w:t>
                      </w:r>
                      <w:proofErr w:type="spellEnd"/>
                      <w:r w:rsidR="00CA45BF" w:rsidRPr="00DC6718">
                        <w:rPr>
                          <w:rFonts w:ascii="Times New Roman" w:hAnsi="Times New Roman" w:cs="Times New Roman"/>
                        </w:rPr>
                        <w:t xml:space="preserve"> et al., 2020). </w:t>
                      </w:r>
                    </w:p>
                    <w:p w14:paraId="37DAA249" w14:textId="77777777" w:rsidR="00DC6718" w:rsidRPr="00DC6718" w:rsidRDefault="00DC6718" w:rsidP="00DC6718">
                      <w:pPr>
                        <w:pStyle w:val="ListParagraph"/>
                        <w:ind w:left="1080"/>
                        <w:rPr>
                          <w:rFonts w:ascii="Times New Roman" w:hAnsi="Times New Roman" w:cs="Times New Roman"/>
                          <w:b/>
                          <w:bCs/>
                        </w:rPr>
                      </w:pPr>
                    </w:p>
                    <w:p w14:paraId="0E62DC0F" w14:textId="0A13D057" w:rsidR="005B3FBC" w:rsidRPr="00DC6718" w:rsidRDefault="00DB49C4"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Videos reduce anxiety</w:t>
                      </w:r>
                      <w:r w:rsidR="00BD3A5E" w:rsidRPr="00DC6718">
                        <w:rPr>
                          <w:rFonts w:ascii="Times New Roman" w:hAnsi="Times New Roman" w:cs="Times New Roman"/>
                          <w:b/>
                          <w:bCs/>
                        </w:rPr>
                        <w:t xml:space="preserve"> =</w:t>
                      </w:r>
                      <w:r w:rsidRPr="00DC6718">
                        <w:rPr>
                          <w:rFonts w:ascii="Times New Roman" w:hAnsi="Times New Roman" w:cs="Times New Roman"/>
                        </w:rPr>
                        <w:t xml:space="preserve"> </w:t>
                      </w:r>
                      <w:r w:rsidR="00931981" w:rsidRPr="00DC6718">
                        <w:rPr>
                          <w:rFonts w:ascii="Times New Roman" w:hAnsi="Times New Roman" w:cs="Times New Roman"/>
                        </w:rPr>
                        <w:t xml:space="preserve">showing individuals what to expect while </w:t>
                      </w:r>
                      <w:r w:rsidRPr="00DC6718">
                        <w:rPr>
                          <w:rFonts w:ascii="Times New Roman" w:hAnsi="Times New Roman" w:cs="Times New Roman"/>
                        </w:rPr>
                        <w:t xml:space="preserve">supporting reassurance and </w:t>
                      </w:r>
                      <w:r w:rsidR="005B3FBC" w:rsidRPr="00DC6718">
                        <w:rPr>
                          <w:rFonts w:ascii="Times New Roman" w:hAnsi="Times New Roman" w:cs="Times New Roman"/>
                        </w:rPr>
                        <w:t>preparation</w:t>
                      </w:r>
                      <w:r w:rsidRPr="00DC6718">
                        <w:rPr>
                          <w:rFonts w:ascii="Times New Roman" w:hAnsi="Times New Roman" w:cs="Times New Roman"/>
                        </w:rPr>
                        <w:t xml:space="preserve"> in relation to community engagement, allowing users to visualise </w:t>
                      </w:r>
                      <w:r w:rsidR="005B3FBC" w:rsidRPr="00DC6718">
                        <w:rPr>
                          <w:rFonts w:ascii="Times New Roman" w:hAnsi="Times New Roman" w:cs="Times New Roman"/>
                        </w:rPr>
                        <w:t xml:space="preserve">and become familiar with </w:t>
                      </w:r>
                      <w:r w:rsidRPr="00DC6718">
                        <w:rPr>
                          <w:rFonts w:ascii="Times New Roman" w:hAnsi="Times New Roman" w:cs="Times New Roman"/>
                        </w:rPr>
                        <w:t xml:space="preserve">areas and services before </w:t>
                      </w:r>
                      <w:r w:rsidR="005B3FBC" w:rsidRPr="00DC6718">
                        <w:rPr>
                          <w:rFonts w:ascii="Times New Roman" w:hAnsi="Times New Roman" w:cs="Times New Roman"/>
                        </w:rPr>
                        <w:t xml:space="preserve">visiting, an aspect that is crucial in supporting individuals with dementia to engage socially </w:t>
                      </w:r>
                      <w:r w:rsidRPr="00DC6718">
                        <w:rPr>
                          <w:rFonts w:ascii="Times New Roman" w:hAnsi="Times New Roman" w:cs="Times New Roman"/>
                        </w:rPr>
                        <w:t>(</w:t>
                      </w:r>
                      <w:r w:rsidR="005B3FBC" w:rsidRPr="00DC6718">
                        <w:rPr>
                          <w:rFonts w:ascii="Times New Roman" w:hAnsi="Times New Roman" w:cs="Times New Roman"/>
                        </w:rPr>
                        <w:t xml:space="preserve">Margot-Cattin et al., 2021; </w:t>
                      </w:r>
                      <w:r w:rsidRPr="00DC6718">
                        <w:rPr>
                          <w:rFonts w:ascii="Times New Roman" w:hAnsi="Times New Roman" w:cs="Times New Roman"/>
                        </w:rPr>
                        <w:t xml:space="preserve">Welsh Government, </w:t>
                      </w:r>
                      <w:r w:rsidR="005B3FBC" w:rsidRPr="00DC6718">
                        <w:rPr>
                          <w:rFonts w:ascii="Times New Roman" w:hAnsi="Times New Roman" w:cs="Times New Roman"/>
                        </w:rPr>
                        <w:t>2025)</w:t>
                      </w:r>
                      <w:r w:rsidRPr="00DC6718">
                        <w:rPr>
                          <w:rFonts w:ascii="Times New Roman" w:hAnsi="Times New Roman" w:cs="Times New Roman"/>
                        </w:rPr>
                        <w:t xml:space="preserve">. </w:t>
                      </w:r>
                    </w:p>
                    <w:p w14:paraId="639459CA" w14:textId="5652AF48" w:rsidR="00DB49C4" w:rsidRPr="00DC6718" w:rsidRDefault="00DB49C4" w:rsidP="005B3FBC">
                      <w:pPr>
                        <w:pStyle w:val="ListParagraph"/>
                        <w:numPr>
                          <w:ilvl w:val="0"/>
                          <w:numId w:val="23"/>
                        </w:numPr>
                        <w:rPr>
                          <w:rFonts w:ascii="Times New Roman" w:hAnsi="Times New Roman" w:cs="Times New Roman"/>
                          <w:b/>
                          <w:bCs/>
                        </w:rPr>
                      </w:pPr>
                      <w:r w:rsidRPr="00DC6718">
                        <w:rPr>
                          <w:rFonts w:ascii="Times New Roman" w:hAnsi="Times New Roman" w:cs="Times New Roman"/>
                        </w:rPr>
                        <w:t>Such support can thereby, improve individual confidence to proceed with activities and engage with the local community, reducing isolation</w:t>
                      </w:r>
                      <w:r w:rsidR="005B3FBC" w:rsidRPr="00DC6718">
                        <w:rPr>
                          <w:rFonts w:ascii="Times New Roman" w:hAnsi="Times New Roman" w:cs="Times New Roman"/>
                        </w:rPr>
                        <w:t xml:space="preserve"> (Margot-Cattin et al., 2021). </w:t>
                      </w:r>
                    </w:p>
                    <w:p w14:paraId="296328C9" w14:textId="77777777" w:rsidR="00DC6718" w:rsidRPr="00DC6718" w:rsidRDefault="00DC6718" w:rsidP="00DC6718">
                      <w:pPr>
                        <w:pStyle w:val="ListParagraph"/>
                        <w:ind w:left="1080"/>
                        <w:rPr>
                          <w:rFonts w:ascii="Times New Roman" w:hAnsi="Times New Roman" w:cs="Times New Roman"/>
                          <w:b/>
                          <w:bCs/>
                        </w:rPr>
                      </w:pPr>
                    </w:p>
                    <w:p w14:paraId="79386339" w14:textId="30AE5FBD" w:rsidR="00DB49C4" w:rsidRPr="00DC6718" w:rsidRDefault="008A09D1" w:rsidP="00DB49C4">
                      <w:pPr>
                        <w:pStyle w:val="ListParagraph"/>
                        <w:numPr>
                          <w:ilvl w:val="0"/>
                          <w:numId w:val="22"/>
                        </w:numPr>
                        <w:rPr>
                          <w:rFonts w:ascii="Times New Roman" w:hAnsi="Times New Roman" w:cs="Times New Roman"/>
                          <w:b/>
                          <w:bCs/>
                        </w:rPr>
                      </w:pPr>
                      <w:r w:rsidRPr="00DC6718">
                        <w:rPr>
                          <w:rFonts w:ascii="Times New Roman" w:hAnsi="Times New Roman" w:cs="Times New Roman"/>
                          <w:b/>
                          <w:bCs/>
                        </w:rPr>
                        <w:t>Supportive s</w:t>
                      </w:r>
                      <w:r w:rsidR="00931981" w:rsidRPr="00DC6718">
                        <w:rPr>
                          <w:rFonts w:ascii="Times New Roman" w:hAnsi="Times New Roman" w:cs="Times New Roman"/>
                          <w:b/>
                          <w:bCs/>
                        </w:rPr>
                        <w:t>afety features</w:t>
                      </w:r>
                      <w:r w:rsidR="00931981" w:rsidRPr="00DC6718">
                        <w:rPr>
                          <w:rFonts w:ascii="Times New Roman" w:hAnsi="Times New Roman" w:cs="Times New Roman"/>
                        </w:rPr>
                        <w:t xml:space="preserve"> </w:t>
                      </w:r>
                      <w:r w:rsidRPr="00DC6718">
                        <w:rPr>
                          <w:rFonts w:ascii="Times New Roman" w:hAnsi="Times New Roman" w:cs="Times New Roman"/>
                        </w:rPr>
                        <w:t xml:space="preserve">= the videos contain warm voiceovers </w:t>
                      </w:r>
                      <w:r w:rsidR="008B3838" w:rsidRPr="00DC6718">
                        <w:rPr>
                          <w:rFonts w:ascii="Times New Roman" w:hAnsi="Times New Roman" w:cs="Times New Roman"/>
                        </w:rPr>
                        <w:t xml:space="preserve">which showcase features such as one-way systems, signs and safety screens among settings, </w:t>
                      </w:r>
                    </w:p>
                    <w:p w14:paraId="46F5C1D2" w14:textId="2CB7B2C6" w:rsidR="00DB49C4" w:rsidRPr="00DC6718" w:rsidRDefault="008B3838" w:rsidP="00DB49C4">
                      <w:pPr>
                        <w:pStyle w:val="ListParagraph"/>
                        <w:rPr>
                          <w:rFonts w:ascii="Times New Roman" w:hAnsi="Times New Roman" w:cs="Times New Roman"/>
                        </w:rPr>
                      </w:pPr>
                      <w:r w:rsidRPr="00DC6718">
                        <w:rPr>
                          <w:rFonts w:ascii="Times New Roman" w:hAnsi="Times New Roman" w:cs="Times New Roman"/>
                        </w:rPr>
                        <w:t xml:space="preserve">such as healthcare services, which supports individual adjustment to new or changed environments (Welsh Government, 2025). </w:t>
                      </w:r>
                    </w:p>
                  </w:txbxContent>
                </v:textbox>
              </v:shape>
            </w:pict>
          </mc:Fallback>
        </mc:AlternateContent>
      </w:r>
      <w:r>
        <w:rPr>
          <w:rFonts w:ascii="Calibri" w:hAnsi="Calibri" w:cs="Calibri"/>
          <w:b/>
          <w:bCs/>
          <w:noProof/>
        </w:rPr>
        <mc:AlternateContent>
          <mc:Choice Requires="wps">
            <w:drawing>
              <wp:anchor distT="0" distB="0" distL="114300" distR="114300" simplePos="0" relativeHeight="251714560" behindDoc="0" locked="0" layoutInCell="1" allowOverlap="1" wp14:anchorId="0346CEB2" wp14:editId="323D47F0">
                <wp:simplePos x="0" y="0"/>
                <wp:positionH relativeFrom="column">
                  <wp:posOffset>-403860</wp:posOffset>
                </wp:positionH>
                <wp:positionV relativeFrom="paragraph">
                  <wp:posOffset>-167640</wp:posOffset>
                </wp:positionV>
                <wp:extent cx="2354580" cy="2849880"/>
                <wp:effectExtent l="0" t="0" r="26670" b="26670"/>
                <wp:wrapNone/>
                <wp:docPr id="156558424" name="Text Box 40"/>
                <wp:cNvGraphicFramePr/>
                <a:graphic xmlns:a="http://schemas.openxmlformats.org/drawingml/2006/main">
                  <a:graphicData uri="http://schemas.microsoft.com/office/word/2010/wordprocessingShape">
                    <wps:wsp>
                      <wps:cNvSpPr txBox="1"/>
                      <wps:spPr>
                        <a:xfrm>
                          <a:off x="0" y="0"/>
                          <a:ext cx="2354580" cy="2849880"/>
                        </a:xfrm>
                        <a:prstGeom prst="rect">
                          <a:avLst/>
                        </a:prstGeom>
                        <a:solidFill>
                          <a:schemeClr val="lt1"/>
                        </a:solidFill>
                        <a:ln w="6350">
                          <a:solidFill>
                            <a:prstClr val="black"/>
                          </a:solidFill>
                        </a:ln>
                      </wps:spPr>
                      <wps:txbx>
                        <w:txbxContent>
                          <w:p w14:paraId="386D7580" w14:textId="172924E3" w:rsidR="00457661" w:rsidRPr="00DC6718" w:rsidRDefault="00457661">
                            <w:pPr>
                              <w:rPr>
                                <w:rFonts w:ascii="Times New Roman" w:hAnsi="Times New Roman" w:cs="Times New Roman"/>
                                <w:b/>
                                <w:bCs/>
                              </w:rPr>
                            </w:pPr>
                            <w:r w:rsidRPr="00DC6718">
                              <w:rPr>
                                <w:rFonts w:ascii="Times New Roman" w:hAnsi="Times New Roman" w:cs="Times New Roman"/>
                                <w:b/>
                                <w:bCs/>
                              </w:rPr>
                              <w:t>Get There Together App</w:t>
                            </w:r>
                          </w:p>
                          <w:p w14:paraId="1A0DC821" w14:textId="0AB42BE7" w:rsidR="00BC6FAA" w:rsidRPr="00DC6718" w:rsidRDefault="00DB7303" w:rsidP="00BC6FAA">
                            <w:pPr>
                              <w:pStyle w:val="ListParagraph"/>
                              <w:numPr>
                                <w:ilvl w:val="0"/>
                                <w:numId w:val="19"/>
                              </w:numPr>
                              <w:rPr>
                                <w:rFonts w:ascii="Times New Roman" w:hAnsi="Times New Roman" w:cs="Times New Roman"/>
                                <w:b/>
                                <w:bCs/>
                              </w:rPr>
                            </w:pPr>
                            <w:r w:rsidRPr="00DC6718">
                              <w:rPr>
                                <w:rFonts w:ascii="Times New Roman" w:hAnsi="Times New Roman" w:cs="Times New Roman"/>
                              </w:rPr>
                              <w:t>The W</w:t>
                            </w:r>
                            <w:r w:rsidR="00BC6FAA" w:rsidRPr="00DC6718">
                              <w:rPr>
                                <w:rFonts w:ascii="Times New Roman" w:hAnsi="Times New Roman" w:cs="Times New Roman"/>
                              </w:rPr>
                              <w:t>elsh Government developed</w:t>
                            </w:r>
                            <w:r w:rsidRPr="00DC6718">
                              <w:rPr>
                                <w:rFonts w:ascii="Times New Roman" w:hAnsi="Times New Roman" w:cs="Times New Roman"/>
                              </w:rPr>
                              <w:t xml:space="preserve"> a bilingual app</w:t>
                            </w:r>
                            <w:r w:rsidR="00BC6FAA" w:rsidRPr="00DC6718">
                              <w:rPr>
                                <w:rFonts w:ascii="Times New Roman" w:hAnsi="Times New Roman" w:cs="Times New Roman"/>
                              </w:rPr>
                              <w:t xml:space="preserve"> t</w:t>
                            </w:r>
                            <w:r w:rsidR="00CE6E9F" w:rsidRPr="00DC6718">
                              <w:rPr>
                                <w:rFonts w:ascii="Times New Roman" w:hAnsi="Times New Roman" w:cs="Times New Roman"/>
                              </w:rPr>
                              <w:t>hat can be utilised by</w:t>
                            </w:r>
                            <w:r w:rsidR="00BC6FAA" w:rsidRPr="00DC6718">
                              <w:rPr>
                                <w:rFonts w:ascii="Times New Roman" w:hAnsi="Times New Roman" w:cs="Times New Roman"/>
                              </w:rPr>
                              <w:t xml:space="preserve"> elderly individuals with dementia, </w:t>
                            </w:r>
                            <w:r w:rsidR="00CE6E9F" w:rsidRPr="00DC6718">
                              <w:rPr>
                                <w:rFonts w:ascii="Times New Roman" w:hAnsi="Times New Roman" w:cs="Times New Roman"/>
                              </w:rPr>
                              <w:t xml:space="preserve">to support their independence, facilitate community engagement and daily routine arrangement </w:t>
                            </w:r>
                            <w:r w:rsidR="00BC6FAA" w:rsidRPr="00DC6718">
                              <w:rPr>
                                <w:rFonts w:ascii="Times New Roman" w:hAnsi="Times New Roman" w:cs="Times New Roman"/>
                              </w:rPr>
                              <w:t xml:space="preserve">(Cwm Taf Morgannwg University Health Board, 2025). </w:t>
                            </w:r>
                            <w:r w:rsidRPr="00DC6718">
                              <w:rPr>
                                <w:rFonts w:ascii="Times New Roman" w:hAnsi="Times New Roman" w:cs="Times New Roman"/>
                              </w:rPr>
                              <w:t xml:space="preserve"> </w:t>
                            </w:r>
                          </w:p>
                          <w:p w14:paraId="60A3EE3C" w14:textId="77777777" w:rsidR="00457661" w:rsidRDefault="00457661">
                            <w:pPr>
                              <w:rPr>
                                <w:b/>
                                <w:bCs/>
                              </w:rPr>
                            </w:pPr>
                          </w:p>
                          <w:p w14:paraId="2A10F063" w14:textId="77777777" w:rsidR="00457661" w:rsidRDefault="00457661">
                            <w:pPr>
                              <w:rPr>
                                <w:b/>
                                <w:bCs/>
                              </w:rPr>
                            </w:pPr>
                          </w:p>
                          <w:p w14:paraId="274C438C" w14:textId="77777777" w:rsidR="00457661" w:rsidRDefault="00457661">
                            <w:pPr>
                              <w:rPr>
                                <w:b/>
                                <w:bCs/>
                              </w:rPr>
                            </w:pPr>
                          </w:p>
                          <w:p w14:paraId="1D47B17C" w14:textId="77777777" w:rsidR="00457661" w:rsidRDefault="00457661">
                            <w:pPr>
                              <w:rPr>
                                <w:b/>
                                <w:bCs/>
                              </w:rPr>
                            </w:pPr>
                          </w:p>
                          <w:p w14:paraId="143C0652" w14:textId="77777777" w:rsidR="00457661" w:rsidRDefault="00457661">
                            <w:pPr>
                              <w:rPr>
                                <w:b/>
                                <w:bCs/>
                              </w:rPr>
                            </w:pPr>
                          </w:p>
                          <w:p w14:paraId="570558D7" w14:textId="77777777" w:rsidR="00457661" w:rsidRDefault="00457661">
                            <w:pPr>
                              <w:rPr>
                                <w:b/>
                                <w:bCs/>
                              </w:rPr>
                            </w:pPr>
                          </w:p>
                          <w:p w14:paraId="17AAE150" w14:textId="77777777" w:rsidR="00457661" w:rsidRDefault="00457661">
                            <w:pPr>
                              <w:rPr>
                                <w:b/>
                                <w:bCs/>
                              </w:rPr>
                            </w:pPr>
                          </w:p>
                          <w:p w14:paraId="3CCE49C9" w14:textId="77777777" w:rsidR="00457661" w:rsidRDefault="00457661">
                            <w:pPr>
                              <w:rPr>
                                <w:b/>
                                <w:bCs/>
                              </w:rPr>
                            </w:pPr>
                          </w:p>
                          <w:p w14:paraId="5C704757" w14:textId="77777777" w:rsidR="00457661" w:rsidRDefault="00457661">
                            <w:pPr>
                              <w:rPr>
                                <w:b/>
                                <w:bCs/>
                              </w:rPr>
                            </w:pPr>
                          </w:p>
                          <w:p w14:paraId="407BD28A" w14:textId="77777777" w:rsidR="00457661" w:rsidRDefault="00457661">
                            <w:pPr>
                              <w:rPr>
                                <w:b/>
                                <w:bCs/>
                              </w:rPr>
                            </w:pPr>
                          </w:p>
                          <w:p w14:paraId="27A3C68A" w14:textId="77777777" w:rsidR="00457661" w:rsidRDefault="00457661">
                            <w:pPr>
                              <w:rPr>
                                <w:b/>
                                <w:bCs/>
                              </w:rPr>
                            </w:pPr>
                          </w:p>
                          <w:p w14:paraId="2FEA28C4" w14:textId="77777777" w:rsidR="00457661" w:rsidRDefault="00457661">
                            <w:pPr>
                              <w:rPr>
                                <w:b/>
                                <w:bCs/>
                              </w:rPr>
                            </w:pPr>
                          </w:p>
                          <w:p w14:paraId="0FE9E676" w14:textId="77777777" w:rsidR="00457661" w:rsidRDefault="00457661">
                            <w:pPr>
                              <w:rPr>
                                <w:b/>
                                <w:bCs/>
                              </w:rPr>
                            </w:pPr>
                          </w:p>
                          <w:p w14:paraId="411FFAC0" w14:textId="77777777" w:rsidR="00457661" w:rsidRDefault="00457661">
                            <w:pPr>
                              <w:rPr>
                                <w:b/>
                                <w:bCs/>
                              </w:rPr>
                            </w:pPr>
                          </w:p>
                          <w:p w14:paraId="6A642135" w14:textId="77777777" w:rsidR="00457661" w:rsidRDefault="00457661">
                            <w:pPr>
                              <w:rPr>
                                <w:b/>
                                <w:bCs/>
                              </w:rPr>
                            </w:pPr>
                          </w:p>
                          <w:p w14:paraId="1DF16FEB" w14:textId="77777777" w:rsidR="00457661" w:rsidRDefault="00457661">
                            <w:pPr>
                              <w:rPr>
                                <w:b/>
                                <w:bCs/>
                              </w:rPr>
                            </w:pPr>
                          </w:p>
                          <w:p w14:paraId="2E389873" w14:textId="77777777" w:rsidR="00457661" w:rsidRDefault="00457661">
                            <w:pPr>
                              <w:rPr>
                                <w:b/>
                                <w:bCs/>
                              </w:rPr>
                            </w:pPr>
                          </w:p>
                          <w:p w14:paraId="643C9612" w14:textId="77777777" w:rsidR="00457661" w:rsidRDefault="00457661">
                            <w:pPr>
                              <w:rPr>
                                <w:b/>
                                <w:bCs/>
                              </w:rPr>
                            </w:pPr>
                          </w:p>
                          <w:p w14:paraId="1C1480A6" w14:textId="77777777" w:rsidR="00457661" w:rsidRDefault="00457661">
                            <w:pPr>
                              <w:rPr>
                                <w:b/>
                                <w:bCs/>
                              </w:rPr>
                            </w:pPr>
                          </w:p>
                          <w:p w14:paraId="39D435FC" w14:textId="77777777" w:rsidR="00457661" w:rsidRDefault="00457661">
                            <w:pPr>
                              <w:rPr>
                                <w:b/>
                                <w:bCs/>
                              </w:rPr>
                            </w:pPr>
                          </w:p>
                          <w:p w14:paraId="1CB69736" w14:textId="77777777" w:rsidR="00457661" w:rsidRPr="00457661" w:rsidRDefault="00457661">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6CEB2" id="Text Box 40" o:spid="_x0000_s1048" type="#_x0000_t202" style="position:absolute;margin-left:-31.8pt;margin-top:-13.2pt;width:185.4pt;height:224.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" fillcolor="white [3201]" strokeweight=".5pt">
                <v:textbox>
                  <w:txbxContent>
                    <w:p w14:paraId="386D7580" w14:textId="172924E3" w:rsidR="00457661" w:rsidRPr="00DC6718" w:rsidRDefault="00457661">
                      <w:pPr>
                        <w:rPr>
                          <w:rFonts w:ascii="Times New Roman" w:hAnsi="Times New Roman" w:cs="Times New Roman"/>
                          <w:b/>
                          <w:bCs/>
                        </w:rPr>
                      </w:pPr>
                      <w:r w:rsidRPr="00DC6718">
                        <w:rPr>
                          <w:rFonts w:ascii="Times New Roman" w:hAnsi="Times New Roman" w:cs="Times New Roman"/>
                          <w:b/>
                          <w:bCs/>
                        </w:rPr>
                        <w:t>Get There Together App</w:t>
                      </w:r>
                    </w:p>
                    <w:p w14:paraId="1A0DC821" w14:textId="0AB42BE7" w:rsidR="00BC6FAA" w:rsidRPr="00DC6718" w:rsidRDefault="00DB7303" w:rsidP="00BC6FAA">
                      <w:pPr>
                        <w:pStyle w:val="ListParagraph"/>
                        <w:numPr>
                          <w:ilvl w:val="0"/>
                          <w:numId w:val="19"/>
                        </w:numPr>
                        <w:rPr>
                          <w:rFonts w:ascii="Times New Roman" w:hAnsi="Times New Roman" w:cs="Times New Roman"/>
                          <w:b/>
                          <w:bCs/>
                        </w:rPr>
                      </w:pPr>
                      <w:r w:rsidRPr="00DC6718">
                        <w:rPr>
                          <w:rFonts w:ascii="Times New Roman" w:hAnsi="Times New Roman" w:cs="Times New Roman"/>
                        </w:rPr>
                        <w:t>The W</w:t>
                      </w:r>
                      <w:r w:rsidR="00BC6FAA" w:rsidRPr="00DC6718">
                        <w:rPr>
                          <w:rFonts w:ascii="Times New Roman" w:hAnsi="Times New Roman" w:cs="Times New Roman"/>
                        </w:rPr>
                        <w:t>elsh Government developed</w:t>
                      </w:r>
                      <w:r w:rsidRPr="00DC6718">
                        <w:rPr>
                          <w:rFonts w:ascii="Times New Roman" w:hAnsi="Times New Roman" w:cs="Times New Roman"/>
                        </w:rPr>
                        <w:t xml:space="preserve"> a bilingual app</w:t>
                      </w:r>
                      <w:r w:rsidR="00BC6FAA" w:rsidRPr="00DC6718">
                        <w:rPr>
                          <w:rFonts w:ascii="Times New Roman" w:hAnsi="Times New Roman" w:cs="Times New Roman"/>
                        </w:rPr>
                        <w:t xml:space="preserve"> t</w:t>
                      </w:r>
                      <w:r w:rsidR="00CE6E9F" w:rsidRPr="00DC6718">
                        <w:rPr>
                          <w:rFonts w:ascii="Times New Roman" w:hAnsi="Times New Roman" w:cs="Times New Roman"/>
                        </w:rPr>
                        <w:t>hat can be utilised by</w:t>
                      </w:r>
                      <w:r w:rsidR="00BC6FAA" w:rsidRPr="00DC6718">
                        <w:rPr>
                          <w:rFonts w:ascii="Times New Roman" w:hAnsi="Times New Roman" w:cs="Times New Roman"/>
                        </w:rPr>
                        <w:t xml:space="preserve"> elderly individuals with dementia, </w:t>
                      </w:r>
                      <w:r w:rsidR="00CE6E9F" w:rsidRPr="00DC6718">
                        <w:rPr>
                          <w:rFonts w:ascii="Times New Roman" w:hAnsi="Times New Roman" w:cs="Times New Roman"/>
                        </w:rPr>
                        <w:t xml:space="preserve">to support their independence, facilitate community engagement and daily routine arrangement </w:t>
                      </w:r>
                      <w:r w:rsidR="00BC6FAA" w:rsidRPr="00DC6718">
                        <w:rPr>
                          <w:rFonts w:ascii="Times New Roman" w:hAnsi="Times New Roman" w:cs="Times New Roman"/>
                        </w:rPr>
                        <w:t xml:space="preserve">(Cwm Taf Morgannwg University Health Board, 2025). </w:t>
                      </w:r>
                      <w:r w:rsidRPr="00DC6718">
                        <w:rPr>
                          <w:rFonts w:ascii="Times New Roman" w:hAnsi="Times New Roman" w:cs="Times New Roman"/>
                        </w:rPr>
                        <w:t xml:space="preserve"> </w:t>
                      </w:r>
                    </w:p>
                    <w:p w14:paraId="60A3EE3C" w14:textId="77777777" w:rsidR="00457661" w:rsidRDefault="00457661">
                      <w:pPr>
                        <w:rPr>
                          <w:b/>
                          <w:bCs/>
                        </w:rPr>
                      </w:pPr>
                    </w:p>
                    <w:p w14:paraId="2A10F063" w14:textId="77777777" w:rsidR="00457661" w:rsidRDefault="00457661">
                      <w:pPr>
                        <w:rPr>
                          <w:b/>
                          <w:bCs/>
                        </w:rPr>
                      </w:pPr>
                    </w:p>
                    <w:p w14:paraId="274C438C" w14:textId="77777777" w:rsidR="00457661" w:rsidRDefault="00457661">
                      <w:pPr>
                        <w:rPr>
                          <w:b/>
                          <w:bCs/>
                        </w:rPr>
                      </w:pPr>
                    </w:p>
                    <w:p w14:paraId="1D47B17C" w14:textId="77777777" w:rsidR="00457661" w:rsidRDefault="00457661">
                      <w:pPr>
                        <w:rPr>
                          <w:b/>
                          <w:bCs/>
                        </w:rPr>
                      </w:pPr>
                    </w:p>
                    <w:p w14:paraId="143C0652" w14:textId="77777777" w:rsidR="00457661" w:rsidRDefault="00457661">
                      <w:pPr>
                        <w:rPr>
                          <w:b/>
                          <w:bCs/>
                        </w:rPr>
                      </w:pPr>
                    </w:p>
                    <w:p w14:paraId="570558D7" w14:textId="77777777" w:rsidR="00457661" w:rsidRDefault="00457661">
                      <w:pPr>
                        <w:rPr>
                          <w:b/>
                          <w:bCs/>
                        </w:rPr>
                      </w:pPr>
                    </w:p>
                    <w:p w14:paraId="17AAE150" w14:textId="77777777" w:rsidR="00457661" w:rsidRDefault="00457661">
                      <w:pPr>
                        <w:rPr>
                          <w:b/>
                          <w:bCs/>
                        </w:rPr>
                      </w:pPr>
                    </w:p>
                    <w:p w14:paraId="3CCE49C9" w14:textId="77777777" w:rsidR="00457661" w:rsidRDefault="00457661">
                      <w:pPr>
                        <w:rPr>
                          <w:b/>
                          <w:bCs/>
                        </w:rPr>
                      </w:pPr>
                    </w:p>
                    <w:p w14:paraId="5C704757" w14:textId="77777777" w:rsidR="00457661" w:rsidRDefault="00457661">
                      <w:pPr>
                        <w:rPr>
                          <w:b/>
                          <w:bCs/>
                        </w:rPr>
                      </w:pPr>
                    </w:p>
                    <w:p w14:paraId="407BD28A" w14:textId="77777777" w:rsidR="00457661" w:rsidRDefault="00457661">
                      <w:pPr>
                        <w:rPr>
                          <w:b/>
                          <w:bCs/>
                        </w:rPr>
                      </w:pPr>
                    </w:p>
                    <w:p w14:paraId="27A3C68A" w14:textId="77777777" w:rsidR="00457661" w:rsidRDefault="00457661">
                      <w:pPr>
                        <w:rPr>
                          <w:b/>
                          <w:bCs/>
                        </w:rPr>
                      </w:pPr>
                    </w:p>
                    <w:p w14:paraId="2FEA28C4" w14:textId="77777777" w:rsidR="00457661" w:rsidRDefault="00457661">
                      <w:pPr>
                        <w:rPr>
                          <w:b/>
                          <w:bCs/>
                        </w:rPr>
                      </w:pPr>
                    </w:p>
                    <w:p w14:paraId="0FE9E676" w14:textId="77777777" w:rsidR="00457661" w:rsidRDefault="00457661">
                      <w:pPr>
                        <w:rPr>
                          <w:b/>
                          <w:bCs/>
                        </w:rPr>
                      </w:pPr>
                    </w:p>
                    <w:p w14:paraId="411FFAC0" w14:textId="77777777" w:rsidR="00457661" w:rsidRDefault="00457661">
                      <w:pPr>
                        <w:rPr>
                          <w:b/>
                          <w:bCs/>
                        </w:rPr>
                      </w:pPr>
                    </w:p>
                    <w:p w14:paraId="6A642135" w14:textId="77777777" w:rsidR="00457661" w:rsidRDefault="00457661">
                      <w:pPr>
                        <w:rPr>
                          <w:b/>
                          <w:bCs/>
                        </w:rPr>
                      </w:pPr>
                    </w:p>
                    <w:p w14:paraId="1DF16FEB" w14:textId="77777777" w:rsidR="00457661" w:rsidRDefault="00457661">
                      <w:pPr>
                        <w:rPr>
                          <w:b/>
                          <w:bCs/>
                        </w:rPr>
                      </w:pPr>
                    </w:p>
                    <w:p w14:paraId="2E389873" w14:textId="77777777" w:rsidR="00457661" w:rsidRDefault="00457661">
                      <w:pPr>
                        <w:rPr>
                          <w:b/>
                          <w:bCs/>
                        </w:rPr>
                      </w:pPr>
                    </w:p>
                    <w:p w14:paraId="643C9612" w14:textId="77777777" w:rsidR="00457661" w:rsidRDefault="00457661">
                      <w:pPr>
                        <w:rPr>
                          <w:b/>
                          <w:bCs/>
                        </w:rPr>
                      </w:pPr>
                    </w:p>
                    <w:p w14:paraId="1C1480A6" w14:textId="77777777" w:rsidR="00457661" w:rsidRDefault="00457661">
                      <w:pPr>
                        <w:rPr>
                          <w:b/>
                          <w:bCs/>
                        </w:rPr>
                      </w:pPr>
                    </w:p>
                    <w:p w14:paraId="39D435FC" w14:textId="77777777" w:rsidR="00457661" w:rsidRDefault="00457661">
                      <w:pPr>
                        <w:rPr>
                          <w:b/>
                          <w:bCs/>
                        </w:rPr>
                      </w:pPr>
                    </w:p>
                    <w:p w14:paraId="1CB69736" w14:textId="77777777" w:rsidR="00457661" w:rsidRPr="00457661" w:rsidRDefault="00457661">
                      <w:pPr>
                        <w:rPr>
                          <w:b/>
                          <w:bCs/>
                        </w:rPr>
                      </w:pPr>
                    </w:p>
                  </w:txbxContent>
                </v:textbox>
              </v:shape>
            </w:pict>
          </mc:Fallback>
        </mc:AlternateContent>
      </w:r>
      <w:r w:rsidR="00CE6E9F">
        <w:rPr>
          <w:noProof/>
        </w:rPr>
        <w:drawing>
          <wp:anchor distT="0" distB="0" distL="114300" distR="114300" simplePos="0" relativeHeight="251716608" behindDoc="0" locked="0" layoutInCell="1" allowOverlap="1" wp14:anchorId="461CB493" wp14:editId="2AD5B5FC">
            <wp:simplePos x="0" y="0"/>
            <wp:positionH relativeFrom="column">
              <wp:posOffset>2026920</wp:posOffset>
            </wp:positionH>
            <wp:positionV relativeFrom="paragraph">
              <wp:posOffset>0</wp:posOffset>
            </wp:positionV>
            <wp:extent cx="1985010" cy="1203960"/>
            <wp:effectExtent l="0" t="0" r="0" b="0"/>
            <wp:wrapThrough wrapText="bothSides">
              <wp:wrapPolygon edited="0">
                <wp:start x="829" y="0"/>
                <wp:lineTo x="0" y="684"/>
                <wp:lineTo x="0" y="20848"/>
                <wp:lineTo x="829" y="21190"/>
                <wp:lineTo x="20522" y="21190"/>
                <wp:lineTo x="21351" y="20848"/>
                <wp:lineTo x="21351" y="684"/>
                <wp:lineTo x="20522" y="0"/>
                <wp:lineTo x="829" y="0"/>
              </wp:wrapPolygon>
            </wp:wrapThrough>
            <wp:docPr id="1936979248" name="Picture 42" descr="Get There Together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et There Together - Apps on Google Play"/>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85010" cy="12039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F503394" w14:textId="19DD15FC" w:rsidR="00457661" w:rsidRDefault="004055B7">
      <w:pPr>
        <w:rPr>
          <w:rFonts w:ascii="Calibri" w:hAnsi="Calibri" w:cs="Calibri"/>
          <w:b/>
          <w:bCs/>
        </w:rPr>
      </w:pPr>
      <w:r w:rsidRPr="004055B7">
        <w:rPr>
          <w:rFonts w:ascii="Calibri" w:hAnsi="Calibri" w:cs="Calibri"/>
          <w:b/>
          <w:bCs/>
        </w:rPr>
        <w:drawing>
          <wp:anchor distT="0" distB="0" distL="114300" distR="114300" simplePos="0" relativeHeight="251724800" behindDoc="0" locked="0" layoutInCell="1" allowOverlap="1" wp14:anchorId="764DB451" wp14:editId="00903612">
            <wp:simplePos x="0" y="0"/>
            <wp:positionH relativeFrom="column">
              <wp:posOffset>4053840</wp:posOffset>
            </wp:positionH>
            <wp:positionV relativeFrom="paragraph">
              <wp:posOffset>7840980</wp:posOffset>
            </wp:positionV>
            <wp:extent cx="2857500" cy="1579245"/>
            <wp:effectExtent l="0" t="0" r="0" b="1905"/>
            <wp:wrapThrough wrapText="bothSides">
              <wp:wrapPolygon edited="0">
                <wp:start x="0" y="0"/>
                <wp:lineTo x="0" y="21366"/>
                <wp:lineTo x="21456" y="21366"/>
                <wp:lineTo x="21456" y="0"/>
                <wp:lineTo x="0" y="0"/>
              </wp:wrapPolygon>
            </wp:wrapThrough>
            <wp:docPr id="1897696550" name="Picture 33" descr="460+ Elderly Man Making Tea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60+ Elderly Man Making Tea Stock Photos, Pictures &amp; Royalty-Free Images -  iStock"/>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57500" cy="15792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b/>
          <w:bCs/>
          <w:noProof/>
        </w:rPr>
        <mc:AlternateContent>
          <mc:Choice Requires="wps">
            <w:drawing>
              <wp:anchor distT="0" distB="0" distL="114300" distR="114300" simplePos="0" relativeHeight="251718656" behindDoc="0" locked="0" layoutInCell="1" allowOverlap="1" wp14:anchorId="331E93E6" wp14:editId="3602F919">
                <wp:simplePos x="0" y="0"/>
                <wp:positionH relativeFrom="column">
                  <wp:posOffset>-403860</wp:posOffset>
                </wp:positionH>
                <wp:positionV relativeFrom="paragraph">
                  <wp:posOffset>5771515</wp:posOffset>
                </wp:positionV>
                <wp:extent cx="4229100" cy="3939540"/>
                <wp:effectExtent l="0" t="0" r="19050" b="22860"/>
                <wp:wrapNone/>
                <wp:docPr id="115937421" name="Text Box 45"/>
                <wp:cNvGraphicFramePr/>
                <a:graphic xmlns:a="http://schemas.openxmlformats.org/drawingml/2006/main">
                  <a:graphicData uri="http://schemas.microsoft.com/office/word/2010/wordprocessingShape">
                    <wps:wsp>
                      <wps:cNvSpPr txBox="1"/>
                      <wps:spPr>
                        <a:xfrm>
                          <a:off x="0" y="0"/>
                          <a:ext cx="4229100" cy="3939540"/>
                        </a:xfrm>
                        <a:prstGeom prst="rect">
                          <a:avLst/>
                        </a:prstGeom>
                        <a:solidFill>
                          <a:schemeClr val="lt1"/>
                        </a:solidFill>
                        <a:ln w="6350">
                          <a:solidFill>
                            <a:prstClr val="black"/>
                          </a:solidFill>
                        </a:ln>
                      </wps:spPr>
                      <wps:txbx>
                        <w:txbxContent>
                          <w:p w14:paraId="59F8011C" w14:textId="6F6C1CF9" w:rsidR="00DB7303" w:rsidRPr="00DC6718" w:rsidRDefault="00DB7303">
                            <w:pPr>
                              <w:rPr>
                                <w:rFonts w:ascii="Times New Roman" w:hAnsi="Times New Roman" w:cs="Times New Roman"/>
                                <w:b/>
                                <w:bCs/>
                              </w:rPr>
                            </w:pPr>
                            <w:r w:rsidRPr="00DC6718">
                              <w:rPr>
                                <w:rFonts w:ascii="Times New Roman" w:hAnsi="Times New Roman" w:cs="Times New Roman"/>
                                <w:b/>
                                <w:bCs/>
                              </w:rPr>
                              <w:t>How does the initiative provide care and support?</w:t>
                            </w:r>
                          </w:p>
                          <w:p w14:paraId="22E707A5" w14:textId="124C58D2" w:rsidR="00DB7303" w:rsidRPr="00DC6718" w:rsidRDefault="00CE6E9F" w:rsidP="00CE6E9F">
                            <w:pPr>
                              <w:rPr>
                                <w:rFonts w:ascii="Times New Roman" w:hAnsi="Times New Roman" w:cs="Times New Roman"/>
                              </w:rPr>
                            </w:pPr>
                            <w:r w:rsidRPr="00DC6718">
                              <w:rPr>
                                <w:rFonts w:ascii="Times New Roman" w:hAnsi="Times New Roman" w:cs="Times New Roman"/>
                              </w:rPr>
                              <w:t>The app includes:</w:t>
                            </w:r>
                          </w:p>
                          <w:p w14:paraId="6E04CAE7" w14:textId="6D928A9C" w:rsidR="00CE6E9F" w:rsidRPr="00DC6718" w:rsidRDefault="00CE6E9F" w:rsidP="00CE6E9F">
                            <w:pPr>
                              <w:pStyle w:val="ListParagraph"/>
                              <w:numPr>
                                <w:ilvl w:val="0"/>
                                <w:numId w:val="21"/>
                              </w:numPr>
                              <w:rPr>
                                <w:rFonts w:ascii="Times New Roman" w:hAnsi="Times New Roman" w:cs="Times New Roman"/>
                              </w:rPr>
                            </w:pPr>
                            <w:r w:rsidRPr="00DC6718">
                              <w:rPr>
                                <w:rFonts w:ascii="Times New Roman" w:hAnsi="Times New Roman" w:cs="Times New Roman"/>
                              </w:rPr>
                              <w:t xml:space="preserve">Library of accessible and encouraging videos to enhance familiarity of daily tasks and </w:t>
                            </w:r>
                            <w:r w:rsidR="00726711" w:rsidRPr="00DC6718">
                              <w:rPr>
                                <w:rFonts w:ascii="Times New Roman" w:hAnsi="Times New Roman" w:cs="Times New Roman"/>
                              </w:rPr>
                              <w:t xml:space="preserve">local community </w:t>
                            </w:r>
                            <w:r w:rsidR="00052C07" w:rsidRPr="00DC6718">
                              <w:rPr>
                                <w:rFonts w:ascii="Times New Roman" w:hAnsi="Times New Roman" w:cs="Times New Roman"/>
                              </w:rPr>
                              <w:t>settings</w:t>
                            </w:r>
                            <w:r w:rsidR="00880942" w:rsidRPr="00DC6718">
                              <w:rPr>
                                <w:rFonts w:ascii="Times New Roman" w:hAnsi="Times New Roman" w:cs="Times New Roman"/>
                              </w:rPr>
                              <w:t xml:space="preserve"> e.g., </w:t>
                            </w:r>
                            <w:r w:rsidR="009B4495" w:rsidRPr="00DC6718">
                              <w:rPr>
                                <w:rFonts w:ascii="Times New Roman" w:hAnsi="Times New Roman" w:cs="Times New Roman"/>
                              </w:rPr>
                              <w:t xml:space="preserve">local cafes, shops, leisure facilities. </w:t>
                            </w:r>
                          </w:p>
                          <w:p w14:paraId="35A31F6E" w14:textId="4C89806E" w:rsidR="00726711" w:rsidRPr="00DC6718" w:rsidRDefault="00726711" w:rsidP="00880942">
                            <w:pPr>
                              <w:pStyle w:val="ListParagraph"/>
                              <w:numPr>
                                <w:ilvl w:val="0"/>
                                <w:numId w:val="21"/>
                              </w:numPr>
                              <w:rPr>
                                <w:rFonts w:ascii="Times New Roman" w:hAnsi="Times New Roman" w:cs="Times New Roman"/>
                              </w:rPr>
                            </w:pPr>
                            <w:r w:rsidRPr="00DC6718">
                              <w:rPr>
                                <w:rFonts w:ascii="Times New Roman" w:hAnsi="Times New Roman" w:cs="Times New Roman"/>
                              </w:rPr>
                              <w:t xml:space="preserve">Personal daily planner – provides an opportunity for the individual </w:t>
                            </w:r>
                            <w:r w:rsidR="00880942" w:rsidRPr="00DC6718">
                              <w:rPr>
                                <w:rFonts w:ascii="Times New Roman" w:hAnsi="Times New Roman" w:cs="Times New Roman"/>
                              </w:rPr>
                              <w:t>to plan</w:t>
                            </w:r>
                            <w:r w:rsidRPr="00DC6718">
                              <w:rPr>
                                <w:rFonts w:ascii="Times New Roman" w:hAnsi="Times New Roman" w:cs="Times New Roman"/>
                              </w:rPr>
                              <w:t xml:space="preserve"> activities and day trips through selecting </w:t>
                            </w:r>
                            <w:r w:rsidR="00880942" w:rsidRPr="00DC6718">
                              <w:rPr>
                                <w:rFonts w:ascii="Times New Roman" w:hAnsi="Times New Roman" w:cs="Times New Roman"/>
                              </w:rPr>
                              <w:t xml:space="preserve">and saving </w:t>
                            </w:r>
                            <w:r w:rsidR="00BD3A5E" w:rsidRPr="00DC6718">
                              <w:rPr>
                                <w:rFonts w:ascii="Times New Roman" w:hAnsi="Times New Roman" w:cs="Times New Roman"/>
                              </w:rPr>
                              <w:t>several</w:t>
                            </w:r>
                            <w:r w:rsidRPr="00DC6718">
                              <w:rPr>
                                <w:rFonts w:ascii="Times New Roman" w:hAnsi="Times New Roman" w:cs="Times New Roman"/>
                              </w:rPr>
                              <w:t xml:space="preserve"> videos </w:t>
                            </w:r>
                            <w:r w:rsidR="00880942" w:rsidRPr="00DC6718">
                              <w:rPr>
                                <w:rFonts w:ascii="Times New Roman" w:hAnsi="Times New Roman" w:cs="Times New Roman"/>
                              </w:rPr>
                              <w:t xml:space="preserve">in series </w:t>
                            </w:r>
                            <w:r w:rsidRPr="00DC6718">
                              <w:rPr>
                                <w:rFonts w:ascii="Times New Roman" w:hAnsi="Times New Roman" w:cs="Times New Roman"/>
                              </w:rPr>
                              <w:t>related</w:t>
                            </w:r>
                            <w:r w:rsidR="00880942" w:rsidRPr="00DC6718">
                              <w:rPr>
                                <w:rFonts w:ascii="Times New Roman" w:hAnsi="Times New Roman" w:cs="Times New Roman"/>
                              </w:rPr>
                              <w:t xml:space="preserve"> to the routine</w:t>
                            </w:r>
                            <w:r w:rsidR="009B4495" w:rsidRPr="00DC6718">
                              <w:rPr>
                                <w:rFonts w:ascii="Times New Roman" w:hAnsi="Times New Roman" w:cs="Times New Roman"/>
                              </w:rPr>
                              <w:t xml:space="preserve"> that can be accessed when attending services and/or settings. </w:t>
                            </w:r>
                          </w:p>
                          <w:p w14:paraId="40BFA624" w14:textId="54CEAA30" w:rsidR="00880942" w:rsidRPr="00DC6718" w:rsidRDefault="00880942" w:rsidP="00880942">
                            <w:pPr>
                              <w:pStyle w:val="ListParagraph"/>
                              <w:numPr>
                                <w:ilvl w:val="0"/>
                                <w:numId w:val="21"/>
                              </w:numPr>
                              <w:rPr>
                                <w:rFonts w:ascii="Times New Roman" w:hAnsi="Times New Roman" w:cs="Times New Roman"/>
                              </w:rPr>
                            </w:pPr>
                            <w:r w:rsidRPr="00DC6718">
                              <w:rPr>
                                <w:rFonts w:ascii="Times New Roman" w:hAnsi="Times New Roman" w:cs="Times New Roman"/>
                              </w:rPr>
                              <w:t xml:space="preserve">Individuals alongside their family members and carers can create their own personal videos tailored to the individual’s needs and aspirations, e.g., creating a cup of tea, following step-by-step instructions set out in the app. </w:t>
                            </w:r>
                          </w:p>
                          <w:p w14:paraId="2DBEE60E" w14:textId="452C3FDD" w:rsidR="00880942" w:rsidRPr="00DC6718" w:rsidRDefault="009B4495" w:rsidP="009B4495">
                            <w:pPr>
                              <w:ind w:left="360"/>
                              <w:rPr>
                                <w:rFonts w:ascii="Times New Roman" w:hAnsi="Times New Roman" w:cs="Times New Roman"/>
                              </w:rPr>
                            </w:pPr>
                            <w:r w:rsidRPr="00DC6718">
                              <w:rPr>
                                <w:rFonts w:ascii="Times New Roman" w:hAnsi="Times New Roman" w:cs="Times New Roman"/>
                              </w:rPr>
                              <w:t xml:space="preserve">(Cwm Taf Morgannwg University Health Board, 2025; Welsh Government,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E93E6" id="Text Box 45" o:spid="_x0000_s1049" type="#_x0000_t202" style="position:absolute;margin-left:-31.8pt;margin-top:454.45pt;width:333pt;height:310.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" fillcolor="white [3201]" strokeweight=".5pt">
                <v:textbox>
                  <w:txbxContent>
                    <w:p w14:paraId="59F8011C" w14:textId="6F6C1CF9" w:rsidR="00DB7303" w:rsidRPr="00DC6718" w:rsidRDefault="00DB7303">
                      <w:pPr>
                        <w:rPr>
                          <w:rFonts w:ascii="Times New Roman" w:hAnsi="Times New Roman" w:cs="Times New Roman"/>
                          <w:b/>
                          <w:bCs/>
                        </w:rPr>
                      </w:pPr>
                      <w:r w:rsidRPr="00DC6718">
                        <w:rPr>
                          <w:rFonts w:ascii="Times New Roman" w:hAnsi="Times New Roman" w:cs="Times New Roman"/>
                          <w:b/>
                          <w:bCs/>
                        </w:rPr>
                        <w:t>How does the initiative provide care and support?</w:t>
                      </w:r>
                    </w:p>
                    <w:p w14:paraId="22E707A5" w14:textId="124C58D2" w:rsidR="00DB7303" w:rsidRPr="00DC6718" w:rsidRDefault="00CE6E9F" w:rsidP="00CE6E9F">
                      <w:pPr>
                        <w:rPr>
                          <w:rFonts w:ascii="Times New Roman" w:hAnsi="Times New Roman" w:cs="Times New Roman"/>
                        </w:rPr>
                      </w:pPr>
                      <w:r w:rsidRPr="00DC6718">
                        <w:rPr>
                          <w:rFonts w:ascii="Times New Roman" w:hAnsi="Times New Roman" w:cs="Times New Roman"/>
                        </w:rPr>
                        <w:t>The app includes:</w:t>
                      </w:r>
                    </w:p>
                    <w:p w14:paraId="6E04CAE7" w14:textId="6D928A9C" w:rsidR="00CE6E9F" w:rsidRPr="00DC6718" w:rsidRDefault="00CE6E9F" w:rsidP="00CE6E9F">
                      <w:pPr>
                        <w:pStyle w:val="ListParagraph"/>
                        <w:numPr>
                          <w:ilvl w:val="0"/>
                          <w:numId w:val="21"/>
                        </w:numPr>
                        <w:rPr>
                          <w:rFonts w:ascii="Times New Roman" w:hAnsi="Times New Roman" w:cs="Times New Roman"/>
                        </w:rPr>
                      </w:pPr>
                      <w:r w:rsidRPr="00DC6718">
                        <w:rPr>
                          <w:rFonts w:ascii="Times New Roman" w:hAnsi="Times New Roman" w:cs="Times New Roman"/>
                        </w:rPr>
                        <w:t xml:space="preserve">Library of accessible and encouraging videos to enhance familiarity of daily tasks and </w:t>
                      </w:r>
                      <w:r w:rsidR="00726711" w:rsidRPr="00DC6718">
                        <w:rPr>
                          <w:rFonts w:ascii="Times New Roman" w:hAnsi="Times New Roman" w:cs="Times New Roman"/>
                        </w:rPr>
                        <w:t xml:space="preserve">local community </w:t>
                      </w:r>
                      <w:r w:rsidR="00052C07" w:rsidRPr="00DC6718">
                        <w:rPr>
                          <w:rFonts w:ascii="Times New Roman" w:hAnsi="Times New Roman" w:cs="Times New Roman"/>
                        </w:rPr>
                        <w:t>settings</w:t>
                      </w:r>
                      <w:r w:rsidR="00880942" w:rsidRPr="00DC6718">
                        <w:rPr>
                          <w:rFonts w:ascii="Times New Roman" w:hAnsi="Times New Roman" w:cs="Times New Roman"/>
                        </w:rPr>
                        <w:t xml:space="preserve"> e.g., </w:t>
                      </w:r>
                      <w:r w:rsidR="009B4495" w:rsidRPr="00DC6718">
                        <w:rPr>
                          <w:rFonts w:ascii="Times New Roman" w:hAnsi="Times New Roman" w:cs="Times New Roman"/>
                        </w:rPr>
                        <w:t xml:space="preserve">local cafes, shops, leisure facilities. </w:t>
                      </w:r>
                    </w:p>
                    <w:p w14:paraId="35A31F6E" w14:textId="4C89806E" w:rsidR="00726711" w:rsidRPr="00DC6718" w:rsidRDefault="00726711" w:rsidP="00880942">
                      <w:pPr>
                        <w:pStyle w:val="ListParagraph"/>
                        <w:numPr>
                          <w:ilvl w:val="0"/>
                          <w:numId w:val="21"/>
                        </w:numPr>
                        <w:rPr>
                          <w:rFonts w:ascii="Times New Roman" w:hAnsi="Times New Roman" w:cs="Times New Roman"/>
                        </w:rPr>
                      </w:pPr>
                      <w:r w:rsidRPr="00DC6718">
                        <w:rPr>
                          <w:rFonts w:ascii="Times New Roman" w:hAnsi="Times New Roman" w:cs="Times New Roman"/>
                        </w:rPr>
                        <w:t xml:space="preserve">Personal daily planner – provides an opportunity for the individual </w:t>
                      </w:r>
                      <w:r w:rsidR="00880942" w:rsidRPr="00DC6718">
                        <w:rPr>
                          <w:rFonts w:ascii="Times New Roman" w:hAnsi="Times New Roman" w:cs="Times New Roman"/>
                        </w:rPr>
                        <w:t>to plan</w:t>
                      </w:r>
                      <w:r w:rsidRPr="00DC6718">
                        <w:rPr>
                          <w:rFonts w:ascii="Times New Roman" w:hAnsi="Times New Roman" w:cs="Times New Roman"/>
                        </w:rPr>
                        <w:t xml:space="preserve"> activities and day trips through selecting </w:t>
                      </w:r>
                      <w:r w:rsidR="00880942" w:rsidRPr="00DC6718">
                        <w:rPr>
                          <w:rFonts w:ascii="Times New Roman" w:hAnsi="Times New Roman" w:cs="Times New Roman"/>
                        </w:rPr>
                        <w:t xml:space="preserve">and saving </w:t>
                      </w:r>
                      <w:r w:rsidR="00BD3A5E" w:rsidRPr="00DC6718">
                        <w:rPr>
                          <w:rFonts w:ascii="Times New Roman" w:hAnsi="Times New Roman" w:cs="Times New Roman"/>
                        </w:rPr>
                        <w:t>several</w:t>
                      </w:r>
                      <w:r w:rsidRPr="00DC6718">
                        <w:rPr>
                          <w:rFonts w:ascii="Times New Roman" w:hAnsi="Times New Roman" w:cs="Times New Roman"/>
                        </w:rPr>
                        <w:t xml:space="preserve"> videos </w:t>
                      </w:r>
                      <w:r w:rsidR="00880942" w:rsidRPr="00DC6718">
                        <w:rPr>
                          <w:rFonts w:ascii="Times New Roman" w:hAnsi="Times New Roman" w:cs="Times New Roman"/>
                        </w:rPr>
                        <w:t xml:space="preserve">in series </w:t>
                      </w:r>
                      <w:r w:rsidRPr="00DC6718">
                        <w:rPr>
                          <w:rFonts w:ascii="Times New Roman" w:hAnsi="Times New Roman" w:cs="Times New Roman"/>
                        </w:rPr>
                        <w:t>related</w:t>
                      </w:r>
                      <w:r w:rsidR="00880942" w:rsidRPr="00DC6718">
                        <w:rPr>
                          <w:rFonts w:ascii="Times New Roman" w:hAnsi="Times New Roman" w:cs="Times New Roman"/>
                        </w:rPr>
                        <w:t xml:space="preserve"> to the routine</w:t>
                      </w:r>
                      <w:r w:rsidR="009B4495" w:rsidRPr="00DC6718">
                        <w:rPr>
                          <w:rFonts w:ascii="Times New Roman" w:hAnsi="Times New Roman" w:cs="Times New Roman"/>
                        </w:rPr>
                        <w:t xml:space="preserve"> that can be accessed when attending services and/or settings. </w:t>
                      </w:r>
                    </w:p>
                    <w:p w14:paraId="40BFA624" w14:textId="54CEAA30" w:rsidR="00880942" w:rsidRPr="00DC6718" w:rsidRDefault="00880942" w:rsidP="00880942">
                      <w:pPr>
                        <w:pStyle w:val="ListParagraph"/>
                        <w:numPr>
                          <w:ilvl w:val="0"/>
                          <w:numId w:val="21"/>
                        </w:numPr>
                        <w:rPr>
                          <w:rFonts w:ascii="Times New Roman" w:hAnsi="Times New Roman" w:cs="Times New Roman"/>
                        </w:rPr>
                      </w:pPr>
                      <w:r w:rsidRPr="00DC6718">
                        <w:rPr>
                          <w:rFonts w:ascii="Times New Roman" w:hAnsi="Times New Roman" w:cs="Times New Roman"/>
                        </w:rPr>
                        <w:t xml:space="preserve">Individuals alongside their family members and carers can create their own personal videos tailored to the individual’s needs and aspirations, e.g., creating a cup of tea, following step-by-step instructions set out in the app. </w:t>
                      </w:r>
                    </w:p>
                    <w:p w14:paraId="2DBEE60E" w14:textId="452C3FDD" w:rsidR="00880942" w:rsidRPr="00DC6718" w:rsidRDefault="009B4495" w:rsidP="009B4495">
                      <w:pPr>
                        <w:ind w:left="360"/>
                        <w:rPr>
                          <w:rFonts w:ascii="Times New Roman" w:hAnsi="Times New Roman" w:cs="Times New Roman"/>
                        </w:rPr>
                      </w:pPr>
                      <w:r w:rsidRPr="00DC6718">
                        <w:rPr>
                          <w:rFonts w:ascii="Times New Roman" w:hAnsi="Times New Roman" w:cs="Times New Roman"/>
                        </w:rPr>
                        <w:t xml:space="preserve">(Cwm Taf Morgannwg University Health Board, 2025; Welsh Government, 2025). </w:t>
                      </w:r>
                    </w:p>
                  </w:txbxContent>
                </v:textbox>
              </v:shape>
            </w:pict>
          </mc:Fallback>
        </mc:AlternateContent>
      </w:r>
      <w:r w:rsidR="00CE6E9F" w:rsidRPr="00DB7303">
        <w:rPr>
          <w:rFonts w:ascii="Calibri" w:hAnsi="Calibri" w:cs="Calibri"/>
          <w:b/>
          <w:bCs/>
          <w:noProof/>
        </w:rPr>
        <w:drawing>
          <wp:anchor distT="0" distB="0" distL="114300" distR="114300" simplePos="0" relativeHeight="251717632" behindDoc="0" locked="0" layoutInCell="1" allowOverlap="1" wp14:anchorId="6F1FDACE" wp14:editId="1EB20AC8">
            <wp:simplePos x="0" y="0"/>
            <wp:positionH relativeFrom="column">
              <wp:posOffset>-358140</wp:posOffset>
            </wp:positionH>
            <wp:positionV relativeFrom="paragraph">
              <wp:posOffset>2990215</wp:posOffset>
            </wp:positionV>
            <wp:extent cx="2065020" cy="2636520"/>
            <wp:effectExtent l="0" t="0" r="0" b="0"/>
            <wp:wrapThrough wrapText="bothSides">
              <wp:wrapPolygon edited="0">
                <wp:start x="0" y="0"/>
                <wp:lineTo x="0" y="21382"/>
                <wp:lineTo x="21321" y="21382"/>
                <wp:lineTo x="21321" y="0"/>
                <wp:lineTo x="0" y="0"/>
              </wp:wrapPolygon>
            </wp:wrapThrough>
            <wp:docPr id="1270408995" name="Picture 44" descr="Get There Together: a Resource to Support the People of Wales to Access  their Communities - Bev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et There Together: a Resource to Support the People of Wales to Access  their Communities - Bevan Commission"/>
                    <pic:cNvPicPr>
                      <a:picLocks noChangeAspect="1" noChangeArrowheads="1"/>
                    </pic:cNvPicPr>
                  </pic:nvPicPr>
                  <pic:blipFill rotWithShape="1">
                    <a:blip r:embed="rId33">
                      <a:extLst>
                        <a:ext uri="{28A0092B-C50C-407E-A947-70E740481C1C}">
                          <a14:useLocalDpi xmlns:a14="http://schemas.microsoft.com/office/drawing/2010/main" val="0"/>
                        </a:ext>
                      </a:extLst>
                    </a:blip>
                    <a:srcRect r="67119"/>
                    <a:stretch>
                      <a:fillRect/>
                    </a:stretch>
                  </pic:blipFill>
                  <pic:spPr bwMode="auto">
                    <a:xfrm>
                      <a:off x="0" y="0"/>
                      <a:ext cx="2065020" cy="2636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6E9F" w:rsidRPr="00CE6E9F">
        <w:rPr>
          <w:rFonts w:ascii="Calibri" w:hAnsi="Calibri" w:cs="Calibri"/>
          <w:b/>
          <w:bCs/>
          <w:noProof/>
        </w:rPr>
        <w:drawing>
          <wp:anchor distT="0" distB="0" distL="114300" distR="114300" simplePos="0" relativeHeight="251720704" behindDoc="0" locked="0" layoutInCell="1" allowOverlap="1" wp14:anchorId="201032FD" wp14:editId="7463EB6D">
            <wp:simplePos x="0" y="0"/>
            <wp:positionH relativeFrom="column">
              <wp:posOffset>1950720</wp:posOffset>
            </wp:positionH>
            <wp:positionV relativeFrom="paragraph">
              <wp:posOffset>2990215</wp:posOffset>
            </wp:positionV>
            <wp:extent cx="1889760" cy="2753995"/>
            <wp:effectExtent l="0" t="0" r="0" b="8255"/>
            <wp:wrapThrough wrapText="bothSides">
              <wp:wrapPolygon edited="0">
                <wp:start x="0" y="0"/>
                <wp:lineTo x="0" y="21515"/>
                <wp:lineTo x="21339" y="21515"/>
                <wp:lineTo x="21339" y="0"/>
                <wp:lineTo x="0" y="0"/>
              </wp:wrapPolygon>
            </wp:wrapThrough>
            <wp:docPr id="2025974224" name="Picture 48" descr="Get There Together: a Resource to Support the People of Wales to Access  their Communities - Bev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et There Together: a Resource to Support the People of Wales to Access  their Communities - Bevan Commission"/>
                    <pic:cNvPicPr>
                      <a:picLocks noChangeAspect="1" noChangeArrowheads="1"/>
                    </pic:cNvPicPr>
                  </pic:nvPicPr>
                  <pic:blipFill rotWithShape="1">
                    <a:blip r:embed="rId33">
                      <a:extLst>
                        <a:ext uri="{28A0092B-C50C-407E-A947-70E740481C1C}">
                          <a14:useLocalDpi xmlns:a14="http://schemas.microsoft.com/office/drawing/2010/main" val="0"/>
                        </a:ext>
                      </a:extLst>
                    </a:blip>
                    <a:srcRect l="33480" r="33843"/>
                    <a:stretch>
                      <a:fillRect/>
                    </a:stretch>
                  </pic:blipFill>
                  <pic:spPr bwMode="auto">
                    <a:xfrm>
                      <a:off x="0" y="0"/>
                      <a:ext cx="1889760" cy="2753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CE6E9F" w:rsidRPr="00CE6E9F">
        <w:rPr>
          <w:rFonts w:ascii="Calibri" w:hAnsi="Calibri" w:cs="Calibri"/>
          <w:b/>
          <w:bCs/>
          <w:noProof/>
        </w:rPr>
        <w:drawing>
          <wp:anchor distT="0" distB="0" distL="114300" distR="114300" simplePos="0" relativeHeight="251719680" behindDoc="0" locked="0" layoutInCell="1" allowOverlap="1" wp14:anchorId="236FC3CF" wp14:editId="4B59E554">
            <wp:simplePos x="0" y="0"/>
            <wp:positionH relativeFrom="column">
              <wp:posOffset>2110740</wp:posOffset>
            </wp:positionH>
            <wp:positionV relativeFrom="paragraph">
              <wp:posOffset>757555</wp:posOffset>
            </wp:positionV>
            <wp:extent cx="1714500" cy="1714500"/>
            <wp:effectExtent l="0" t="0" r="0" b="0"/>
            <wp:wrapThrough wrapText="bothSides">
              <wp:wrapPolygon edited="0">
                <wp:start x="0" y="0"/>
                <wp:lineTo x="0" y="21360"/>
                <wp:lineTo x="21360" y="21360"/>
                <wp:lineTo x="21360" y="0"/>
                <wp:lineTo x="0" y="0"/>
              </wp:wrapPolygon>
            </wp:wrapThrough>
            <wp:docPr id="631416493" name="Picture 47" descr="A new app, Get There Together, has been launched to help individuals living  with dementia and their families and supporters to increase confidence and  continue to engage with daily routines. Find 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new app, Get There Together, has been launched to help individuals living  with dementia and their families and supporters to increase confidence and  continue to engage with daily routines. Find ou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7661">
        <w:rPr>
          <w:rFonts w:ascii="Calibri" w:hAnsi="Calibri" w:cs="Calibri"/>
          <w:b/>
          <w:bCs/>
        </w:rPr>
        <w:br w:type="page"/>
      </w:r>
    </w:p>
    <w:p w14:paraId="0F0F8050" w14:textId="67E255D3" w:rsidR="00002676" w:rsidRPr="00580EC5" w:rsidRDefault="00002676" w:rsidP="00BA28F9">
      <w:pPr>
        <w:spacing w:line="480" w:lineRule="auto"/>
        <w:jc w:val="center"/>
        <w:rPr>
          <w:rFonts w:ascii="Times New Roman" w:hAnsi="Times New Roman" w:cs="Times New Roman"/>
        </w:rPr>
      </w:pPr>
      <w:r w:rsidRPr="00580EC5">
        <w:rPr>
          <w:rFonts w:ascii="Times New Roman" w:hAnsi="Times New Roman" w:cs="Times New Roman"/>
          <w:b/>
          <w:bCs/>
        </w:rPr>
        <w:lastRenderedPageBreak/>
        <w:t xml:space="preserve">Part 2 - </w:t>
      </w:r>
      <w:r w:rsidRPr="00BA28F9">
        <w:rPr>
          <w:rFonts w:ascii="Times New Roman" w:hAnsi="Times New Roman" w:cs="Times New Roman"/>
        </w:rPr>
        <w:t>This part of the portfolio uses empirical studies that highlight the impact of Dementia on the individual and/or those who care for them.</w:t>
      </w:r>
    </w:p>
    <w:p w14:paraId="7E63EF64" w14:textId="7A1E0D57" w:rsidR="009F6D29" w:rsidRPr="00580EC5" w:rsidRDefault="00002676" w:rsidP="00BA28F9">
      <w:pPr>
        <w:spacing w:line="480" w:lineRule="auto"/>
        <w:ind w:firstLine="720"/>
        <w:rPr>
          <w:rFonts w:ascii="Times New Roman" w:hAnsi="Times New Roman" w:cs="Times New Roman"/>
        </w:rPr>
      </w:pPr>
      <w:r w:rsidRPr="00580EC5">
        <w:rPr>
          <w:rFonts w:ascii="Times New Roman" w:hAnsi="Times New Roman" w:cs="Times New Roman"/>
        </w:rPr>
        <w:t xml:space="preserve">Having established the definition, types and prevalence of dementia, it is significant to analyse the impacts of the disorder. </w:t>
      </w:r>
      <w:r w:rsidR="008330D3" w:rsidRPr="00580EC5">
        <w:rPr>
          <w:rFonts w:ascii="Times New Roman" w:hAnsi="Times New Roman" w:cs="Times New Roman"/>
        </w:rPr>
        <w:t xml:space="preserve">Although dementia is commonly associated with cognitive decline, this perspective could overlook broader </w:t>
      </w:r>
      <w:r w:rsidRPr="00580EC5">
        <w:rPr>
          <w:rFonts w:ascii="Times New Roman" w:hAnsi="Times New Roman" w:cs="Times New Roman"/>
        </w:rPr>
        <w:t>implications</w:t>
      </w:r>
      <w:r w:rsidR="008330D3" w:rsidRPr="00580EC5">
        <w:rPr>
          <w:rFonts w:ascii="Times New Roman" w:hAnsi="Times New Roman" w:cs="Times New Roman"/>
        </w:rPr>
        <w:t xml:space="preserve"> concerned,</w:t>
      </w:r>
      <w:r w:rsidRPr="00580EC5">
        <w:rPr>
          <w:rFonts w:ascii="Times New Roman" w:hAnsi="Times New Roman" w:cs="Times New Roman"/>
        </w:rPr>
        <w:t xml:space="preserve"> in relation to the</w:t>
      </w:r>
      <w:r w:rsidR="00C415C1" w:rsidRPr="00580EC5">
        <w:rPr>
          <w:rFonts w:ascii="Times New Roman" w:hAnsi="Times New Roman" w:cs="Times New Roman"/>
        </w:rPr>
        <w:t xml:space="preserve"> </w:t>
      </w:r>
      <w:r w:rsidRPr="00580EC5">
        <w:rPr>
          <w:rFonts w:ascii="Times New Roman" w:hAnsi="Times New Roman" w:cs="Times New Roman"/>
        </w:rPr>
        <w:t>physical, psychological and social</w:t>
      </w:r>
      <w:r w:rsidR="008330D3" w:rsidRPr="00580EC5">
        <w:rPr>
          <w:rFonts w:ascii="Times New Roman" w:hAnsi="Times New Roman" w:cs="Times New Roman"/>
        </w:rPr>
        <w:t xml:space="preserve"> impacts on</w:t>
      </w:r>
      <w:r w:rsidRPr="00580EC5">
        <w:rPr>
          <w:rFonts w:ascii="Times New Roman" w:hAnsi="Times New Roman" w:cs="Times New Roman"/>
        </w:rPr>
        <w:t xml:space="preserve"> diagnosed individuals, but also</w:t>
      </w:r>
      <w:r w:rsidR="008330D3" w:rsidRPr="00580EC5">
        <w:rPr>
          <w:rFonts w:ascii="Times New Roman" w:hAnsi="Times New Roman" w:cs="Times New Roman"/>
        </w:rPr>
        <w:t xml:space="preserve"> to those that act as caregivers</w:t>
      </w:r>
      <w:r w:rsidR="000600DC" w:rsidRPr="00580EC5">
        <w:rPr>
          <w:rFonts w:ascii="Times New Roman" w:hAnsi="Times New Roman" w:cs="Times New Roman"/>
        </w:rPr>
        <w:t xml:space="preserve"> (Shah et al., 2024). </w:t>
      </w:r>
      <w:r w:rsidR="008E5FD7" w:rsidRPr="00580EC5">
        <w:rPr>
          <w:rFonts w:ascii="Times New Roman" w:hAnsi="Times New Roman" w:cs="Times New Roman"/>
        </w:rPr>
        <w:t xml:space="preserve">Empirical evidence has </w:t>
      </w:r>
      <w:r w:rsidR="00C415C1" w:rsidRPr="00580EC5">
        <w:rPr>
          <w:rFonts w:ascii="Times New Roman" w:hAnsi="Times New Roman" w:cs="Times New Roman"/>
        </w:rPr>
        <w:t xml:space="preserve">highlighted the </w:t>
      </w:r>
      <w:r w:rsidR="008E5FD7" w:rsidRPr="00580EC5">
        <w:rPr>
          <w:rFonts w:ascii="Times New Roman" w:hAnsi="Times New Roman" w:cs="Times New Roman"/>
        </w:rPr>
        <w:t xml:space="preserve">diverse impacts </w:t>
      </w:r>
      <w:r w:rsidR="00C415C1" w:rsidRPr="00580EC5">
        <w:rPr>
          <w:rFonts w:ascii="Times New Roman" w:hAnsi="Times New Roman" w:cs="Times New Roman"/>
        </w:rPr>
        <w:t xml:space="preserve">of dementia </w:t>
      </w:r>
      <w:r w:rsidR="008E5FD7" w:rsidRPr="00580EC5">
        <w:rPr>
          <w:rFonts w:ascii="Times New Roman" w:hAnsi="Times New Roman" w:cs="Times New Roman"/>
        </w:rPr>
        <w:t>and difficulties experienced</w:t>
      </w:r>
      <w:r w:rsidR="000600DC" w:rsidRPr="00580EC5">
        <w:rPr>
          <w:rFonts w:ascii="Times New Roman" w:hAnsi="Times New Roman" w:cs="Times New Roman"/>
        </w:rPr>
        <w:t xml:space="preserve">, in which diagnosed individuals repeatedly </w:t>
      </w:r>
      <w:r w:rsidR="009F6D29" w:rsidRPr="00580EC5">
        <w:rPr>
          <w:rFonts w:ascii="Times New Roman" w:hAnsi="Times New Roman" w:cs="Times New Roman"/>
        </w:rPr>
        <w:t>encounter</w:t>
      </w:r>
      <w:r w:rsidR="000600DC" w:rsidRPr="00580EC5">
        <w:rPr>
          <w:rFonts w:ascii="Times New Roman" w:hAnsi="Times New Roman" w:cs="Times New Roman"/>
        </w:rPr>
        <w:t xml:space="preserve"> loss of identity, independence and incompetence among daily routine tasks, while carers, </w:t>
      </w:r>
      <w:r w:rsidR="008330D3" w:rsidRPr="00580EC5">
        <w:rPr>
          <w:rFonts w:ascii="Times New Roman" w:hAnsi="Times New Roman" w:cs="Times New Roman"/>
        </w:rPr>
        <w:t>endure</w:t>
      </w:r>
      <w:r w:rsidR="000600DC" w:rsidRPr="00580EC5">
        <w:rPr>
          <w:rFonts w:ascii="Times New Roman" w:hAnsi="Times New Roman" w:cs="Times New Roman"/>
        </w:rPr>
        <w:t xml:space="preserve"> considerable physical responsibilities and demands, as well as substantial emotional pressures (Edwards et al., 2024; Molvik et al., 2024; Onda et al., 2024). </w:t>
      </w:r>
      <w:r w:rsidR="008330D3" w:rsidRPr="00580EC5">
        <w:rPr>
          <w:rFonts w:ascii="Times New Roman" w:hAnsi="Times New Roman" w:cs="Times New Roman"/>
        </w:rPr>
        <w:t>This section will aim to critically examine contemporary findings in relation to how dementia impacts on daily lif</w:t>
      </w:r>
      <w:r w:rsidR="009F6D29" w:rsidRPr="00580EC5">
        <w:rPr>
          <w:rFonts w:ascii="Times New Roman" w:hAnsi="Times New Roman" w:cs="Times New Roman"/>
        </w:rPr>
        <w:t>e, firstly among caregivers, followed by the individuals diagnosed,</w:t>
      </w:r>
      <w:r w:rsidR="008330D3" w:rsidRPr="00580EC5">
        <w:rPr>
          <w:rFonts w:ascii="Times New Roman" w:hAnsi="Times New Roman" w:cs="Times New Roman"/>
        </w:rPr>
        <w:t xml:space="preserve"> </w:t>
      </w:r>
      <w:proofErr w:type="gramStart"/>
      <w:r w:rsidR="008330D3" w:rsidRPr="00580EC5">
        <w:rPr>
          <w:rFonts w:ascii="Times New Roman" w:hAnsi="Times New Roman" w:cs="Times New Roman"/>
        </w:rPr>
        <w:t>in order to</w:t>
      </w:r>
      <w:proofErr w:type="gramEnd"/>
      <w:r w:rsidR="008330D3" w:rsidRPr="00580EC5">
        <w:rPr>
          <w:rFonts w:ascii="Times New Roman" w:hAnsi="Times New Roman" w:cs="Times New Roman"/>
        </w:rPr>
        <w:t xml:space="preserve"> develop a more holistic understanding of the disorder’s consequences. </w:t>
      </w:r>
    </w:p>
    <w:p w14:paraId="4556C467" w14:textId="4BA3E298" w:rsidR="00410EBF" w:rsidRPr="00580EC5" w:rsidRDefault="009F6D29" w:rsidP="00BA28F9">
      <w:pPr>
        <w:spacing w:line="480" w:lineRule="auto"/>
        <w:ind w:firstLine="720"/>
        <w:rPr>
          <w:rFonts w:ascii="Times New Roman" w:hAnsi="Times New Roman" w:cs="Times New Roman"/>
        </w:rPr>
      </w:pPr>
      <w:r w:rsidRPr="00580EC5">
        <w:rPr>
          <w:rFonts w:ascii="Times New Roman" w:hAnsi="Times New Roman" w:cs="Times New Roman"/>
        </w:rPr>
        <w:t>Empirical studies demonstrate that</w:t>
      </w:r>
      <w:r w:rsidR="00190070" w:rsidRPr="00580EC5">
        <w:rPr>
          <w:rFonts w:ascii="Times New Roman" w:hAnsi="Times New Roman" w:cs="Times New Roman"/>
        </w:rPr>
        <w:t xml:space="preserve"> caregivers, particularly those that are family to the individual with dementia, frequently express financial concerns. A large UK cross-sectional study, consisting of 711 family members related to a dementia patient, highlighted </w:t>
      </w:r>
      <w:r w:rsidR="00C415C1" w:rsidRPr="00580EC5">
        <w:rPr>
          <w:rFonts w:ascii="Times New Roman" w:hAnsi="Times New Roman" w:cs="Times New Roman"/>
        </w:rPr>
        <w:t xml:space="preserve">that a </w:t>
      </w:r>
      <w:r w:rsidR="00190070" w:rsidRPr="00580EC5">
        <w:rPr>
          <w:rFonts w:ascii="Times New Roman" w:hAnsi="Times New Roman" w:cs="Times New Roman"/>
        </w:rPr>
        <w:t xml:space="preserve">large majority of participants (69.2%) reported that their relations dementia influenced greater living costs, as a result of </w:t>
      </w:r>
      <w:r w:rsidR="00F566F2" w:rsidRPr="00580EC5">
        <w:rPr>
          <w:rFonts w:ascii="Times New Roman" w:hAnsi="Times New Roman" w:cs="Times New Roman"/>
        </w:rPr>
        <w:t>the necessity for family members to convert part-time</w:t>
      </w:r>
      <w:r w:rsidR="00190070" w:rsidRPr="00580EC5">
        <w:rPr>
          <w:rFonts w:ascii="Times New Roman" w:hAnsi="Times New Roman" w:cs="Times New Roman"/>
        </w:rPr>
        <w:t xml:space="preserve"> </w:t>
      </w:r>
      <w:r w:rsidR="00F566F2" w:rsidRPr="00580EC5">
        <w:rPr>
          <w:rFonts w:ascii="Times New Roman" w:hAnsi="Times New Roman" w:cs="Times New Roman"/>
        </w:rPr>
        <w:t>or leave employment completely,</w:t>
      </w:r>
      <w:r w:rsidR="00C415C1" w:rsidRPr="00580EC5">
        <w:rPr>
          <w:rFonts w:ascii="Times New Roman" w:hAnsi="Times New Roman" w:cs="Times New Roman"/>
        </w:rPr>
        <w:t xml:space="preserve"> </w:t>
      </w:r>
      <w:r w:rsidR="00F566F2" w:rsidRPr="00580EC5">
        <w:rPr>
          <w:rFonts w:ascii="Times New Roman" w:hAnsi="Times New Roman" w:cs="Times New Roman"/>
        </w:rPr>
        <w:t xml:space="preserve">due to the progression of </w:t>
      </w:r>
      <w:r w:rsidR="00C415C1" w:rsidRPr="00580EC5">
        <w:rPr>
          <w:rFonts w:ascii="Times New Roman" w:hAnsi="Times New Roman" w:cs="Times New Roman"/>
        </w:rPr>
        <w:t xml:space="preserve">their relatives dementia diagnosis, </w:t>
      </w:r>
      <w:r w:rsidR="00F566F2" w:rsidRPr="00580EC5">
        <w:rPr>
          <w:rFonts w:ascii="Times New Roman" w:hAnsi="Times New Roman" w:cs="Times New Roman"/>
        </w:rPr>
        <w:t>symptoms and increasing care needs (Shah et al., 2024).</w:t>
      </w:r>
      <w:r w:rsidR="00410EBF" w:rsidRPr="00580EC5">
        <w:rPr>
          <w:rFonts w:ascii="Times New Roman" w:hAnsi="Times New Roman" w:cs="Times New Roman"/>
        </w:rPr>
        <w:t xml:space="preserve"> However, it is important to acknowledge that </w:t>
      </w:r>
      <w:r w:rsidR="00C415C1" w:rsidRPr="00580EC5">
        <w:rPr>
          <w:rFonts w:ascii="Times New Roman" w:hAnsi="Times New Roman" w:cs="Times New Roman"/>
        </w:rPr>
        <w:t xml:space="preserve">the </w:t>
      </w:r>
      <w:r w:rsidR="00410EBF" w:rsidRPr="00580EC5">
        <w:rPr>
          <w:rFonts w:ascii="Times New Roman" w:hAnsi="Times New Roman" w:cs="Times New Roman"/>
        </w:rPr>
        <w:t xml:space="preserve">data was collected through an online survey, meaning </w:t>
      </w:r>
      <w:r w:rsidR="00465593" w:rsidRPr="00580EC5">
        <w:rPr>
          <w:rFonts w:ascii="Times New Roman" w:hAnsi="Times New Roman" w:cs="Times New Roman"/>
        </w:rPr>
        <w:t>that findings may need to be interpreted with caution due to risks of self-selection and report bias. Caregivers that experience greater stress among roles or contain strong opinions could be more likely to take part in the study and skew the outcomes towards intense incidents, indicating that results may not accurately represent wider dementia caregiver population experiences (</w:t>
      </w:r>
      <w:r w:rsidR="004B506A" w:rsidRPr="00580EC5">
        <w:rPr>
          <w:rFonts w:ascii="Times New Roman" w:hAnsi="Times New Roman" w:cs="Times New Roman"/>
        </w:rPr>
        <w:t xml:space="preserve">Fredman et al., 2004). </w:t>
      </w:r>
    </w:p>
    <w:p w14:paraId="6FC2EFFB" w14:textId="11F3146E" w:rsidR="009F6D29" w:rsidRPr="00580EC5" w:rsidRDefault="00F566F2" w:rsidP="00BA28F9">
      <w:pPr>
        <w:spacing w:line="480" w:lineRule="auto"/>
        <w:ind w:firstLine="720"/>
        <w:rPr>
          <w:rFonts w:ascii="Times New Roman" w:hAnsi="Times New Roman" w:cs="Times New Roman"/>
        </w:rPr>
      </w:pPr>
      <w:r w:rsidRPr="00580EC5">
        <w:rPr>
          <w:rFonts w:ascii="Times New Roman" w:hAnsi="Times New Roman" w:cs="Times New Roman"/>
        </w:rPr>
        <w:t xml:space="preserve"> </w:t>
      </w:r>
      <w:r w:rsidR="00465593" w:rsidRPr="00580EC5">
        <w:rPr>
          <w:rFonts w:ascii="Times New Roman" w:hAnsi="Times New Roman" w:cs="Times New Roman"/>
        </w:rPr>
        <w:t>Nevertheless, similar</w:t>
      </w:r>
      <w:r w:rsidRPr="00580EC5">
        <w:rPr>
          <w:rFonts w:ascii="Times New Roman" w:hAnsi="Times New Roman" w:cs="Times New Roman"/>
        </w:rPr>
        <w:t xml:space="preserve"> experiences </w:t>
      </w:r>
      <w:proofErr w:type="gramStart"/>
      <w:r w:rsidRPr="00580EC5">
        <w:rPr>
          <w:rFonts w:ascii="Times New Roman" w:hAnsi="Times New Roman" w:cs="Times New Roman"/>
        </w:rPr>
        <w:t>as a result of</w:t>
      </w:r>
      <w:proofErr w:type="gramEnd"/>
      <w:r w:rsidRPr="00580EC5">
        <w:rPr>
          <w:rFonts w:ascii="Times New Roman" w:hAnsi="Times New Roman" w:cs="Times New Roman"/>
        </w:rPr>
        <w:t xml:space="preserve"> dementia, ha</w:t>
      </w:r>
      <w:r w:rsidR="00964E29" w:rsidRPr="00580EC5">
        <w:rPr>
          <w:rFonts w:ascii="Times New Roman" w:hAnsi="Times New Roman" w:cs="Times New Roman"/>
        </w:rPr>
        <w:t xml:space="preserve">ve also been shown across systematic reviews </w:t>
      </w:r>
      <w:r w:rsidR="00C415C1" w:rsidRPr="00580EC5">
        <w:rPr>
          <w:rFonts w:ascii="Times New Roman" w:hAnsi="Times New Roman" w:cs="Times New Roman"/>
        </w:rPr>
        <w:t xml:space="preserve">with reports of </w:t>
      </w:r>
      <w:r w:rsidRPr="00580EC5">
        <w:rPr>
          <w:rFonts w:ascii="Times New Roman" w:hAnsi="Times New Roman" w:cs="Times New Roman"/>
        </w:rPr>
        <w:t xml:space="preserve">greater </w:t>
      </w:r>
      <w:r w:rsidR="00964E29" w:rsidRPr="00580EC5">
        <w:rPr>
          <w:rFonts w:ascii="Times New Roman" w:hAnsi="Times New Roman" w:cs="Times New Roman"/>
        </w:rPr>
        <w:t xml:space="preserve">carer </w:t>
      </w:r>
      <w:r w:rsidRPr="00580EC5">
        <w:rPr>
          <w:rFonts w:ascii="Times New Roman" w:hAnsi="Times New Roman" w:cs="Times New Roman"/>
        </w:rPr>
        <w:t xml:space="preserve">burden and anxiety, </w:t>
      </w:r>
      <w:proofErr w:type="gramStart"/>
      <w:r w:rsidRPr="00580EC5">
        <w:rPr>
          <w:rFonts w:ascii="Times New Roman" w:hAnsi="Times New Roman" w:cs="Times New Roman"/>
        </w:rPr>
        <w:t>in light of</w:t>
      </w:r>
      <w:proofErr w:type="gramEnd"/>
      <w:r w:rsidRPr="00580EC5">
        <w:rPr>
          <w:rFonts w:ascii="Times New Roman" w:hAnsi="Times New Roman" w:cs="Times New Roman"/>
        </w:rPr>
        <w:t xml:space="preserve"> uncertainty and apprehension regarding their ability to sustain emotional and financial support for themselves, their relative with dementia, as well </w:t>
      </w:r>
      <w:r w:rsidRPr="00580EC5">
        <w:rPr>
          <w:rFonts w:ascii="Times New Roman" w:hAnsi="Times New Roman" w:cs="Times New Roman"/>
        </w:rPr>
        <w:lastRenderedPageBreak/>
        <w:t>as additional family members (</w:t>
      </w:r>
      <w:proofErr w:type="spellStart"/>
      <w:r w:rsidRPr="00580EC5">
        <w:rPr>
          <w:rFonts w:ascii="Times New Roman" w:hAnsi="Times New Roman" w:cs="Times New Roman"/>
        </w:rPr>
        <w:t>Lindeza</w:t>
      </w:r>
      <w:proofErr w:type="spellEnd"/>
      <w:r w:rsidRPr="00580EC5">
        <w:rPr>
          <w:rFonts w:ascii="Times New Roman" w:hAnsi="Times New Roman" w:cs="Times New Roman"/>
        </w:rPr>
        <w:t xml:space="preserve"> et al., 2024). </w:t>
      </w:r>
      <w:r w:rsidR="00964E29" w:rsidRPr="00580EC5">
        <w:rPr>
          <w:rFonts w:ascii="Times New Roman" w:hAnsi="Times New Roman" w:cs="Times New Roman"/>
        </w:rPr>
        <w:t xml:space="preserve">The review should be praised for </w:t>
      </w:r>
      <w:r w:rsidR="009136F5" w:rsidRPr="00580EC5">
        <w:rPr>
          <w:rFonts w:ascii="Times New Roman" w:hAnsi="Times New Roman" w:cs="Times New Roman"/>
        </w:rPr>
        <w:t xml:space="preserve">the large </w:t>
      </w:r>
      <w:r w:rsidR="00451961" w:rsidRPr="00580EC5">
        <w:rPr>
          <w:rFonts w:ascii="Times New Roman" w:hAnsi="Times New Roman" w:cs="Times New Roman"/>
        </w:rPr>
        <w:t>number</w:t>
      </w:r>
      <w:r w:rsidR="009136F5" w:rsidRPr="00580EC5">
        <w:rPr>
          <w:rFonts w:ascii="Times New Roman" w:hAnsi="Times New Roman" w:cs="Times New Roman"/>
        </w:rPr>
        <w:t xml:space="preserve"> of studies incorporated in the analysis (81 studies). Literature has contended that a large incorporation </w:t>
      </w:r>
      <w:r w:rsidR="00451961" w:rsidRPr="00580EC5">
        <w:rPr>
          <w:rFonts w:ascii="Times New Roman" w:hAnsi="Times New Roman" w:cs="Times New Roman"/>
        </w:rPr>
        <w:t>of s</w:t>
      </w:r>
      <w:r w:rsidR="009136F5" w:rsidRPr="00580EC5">
        <w:rPr>
          <w:rFonts w:ascii="Times New Roman" w:hAnsi="Times New Roman" w:cs="Times New Roman"/>
        </w:rPr>
        <w:t>tudies increases the external and internal validity of the analysis and promotes generalisability of the findings (Faber &amp; Fonesca, 2014; Tipton, 2016).</w:t>
      </w:r>
      <w:r w:rsidR="00451961" w:rsidRPr="00580EC5">
        <w:rPr>
          <w:rFonts w:ascii="Times New Roman" w:hAnsi="Times New Roman" w:cs="Times New Roman"/>
        </w:rPr>
        <w:t xml:space="preserve"> Therefore, it can be contended that the analysis provides more robust evidence with regards to dementia caregiver experiences, aiding wildly applicable understanding of the impacts as the findings are derived from a diverse number of studies, reducing the influence of context-specific bias. </w:t>
      </w:r>
      <w:r w:rsidR="00FF3BEA" w:rsidRPr="00580EC5">
        <w:rPr>
          <w:rFonts w:ascii="Times New Roman" w:hAnsi="Times New Roman" w:cs="Times New Roman"/>
        </w:rPr>
        <w:t xml:space="preserve">Further evidence has showcased that such financial concerns can profoundly impact carers through contributing to greater stress, reduced quality of life, as well as sacrificing their own needs due to financial limitations, meaning they reduce </w:t>
      </w:r>
      <w:r w:rsidR="00D03A3C" w:rsidRPr="00580EC5">
        <w:rPr>
          <w:rFonts w:ascii="Times New Roman" w:hAnsi="Times New Roman" w:cs="Times New Roman"/>
        </w:rPr>
        <w:t xml:space="preserve">purchases of quality food, heating and health products, which in turn overtime </w:t>
      </w:r>
      <w:r w:rsidR="00C415C1" w:rsidRPr="00580EC5">
        <w:rPr>
          <w:rFonts w:ascii="Times New Roman" w:hAnsi="Times New Roman" w:cs="Times New Roman"/>
        </w:rPr>
        <w:t>can s</w:t>
      </w:r>
      <w:r w:rsidR="00D03A3C" w:rsidRPr="00580EC5">
        <w:rPr>
          <w:rFonts w:ascii="Times New Roman" w:hAnsi="Times New Roman" w:cs="Times New Roman"/>
        </w:rPr>
        <w:t>ignificantly impact their physical and mental health outcomes (Poco et al., 2025; Zhu et al., 202</w:t>
      </w:r>
      <w:r w:rsidR="00F34B0B" w:rsidRPr="00580EC5">
        <w:rPr>
          <w:rFonts w:ascii="Times New Roman" w:hAnsi="Times New Roman" w:cs="Times New Roman"/>
        </w:rPr>
        <w:t>5</w:t>
      </w:r>
      <w:r w:rsidR="00D03A3C" w:rsidRPr="00580EC5">
        <w:rPr>
          <w:rFonts w:ascii="Times New Roman" w:hAnsi="Times New Roman" w:cs="Times New Roman"/>
        </w:rPr>
        <w:t xml:space="preserve">). </w:t>
      </w:r>
    </w:p>
    <w:p w14:paraId="41177F1A" w14:textId="1B252BE4" w:rsidR="00D03A3C" w:rsidRPr="00580EC5" w:rsidRDefault="0004585A" w:rsidP="00BA28F9">
      <w:pPr>
        <w:spacing w:line="480" w:lineRule="auto"/>
        <w:ind w:firstLine="720"/>
        <w:rPr>
          <w:rFonts w:ascii="Times New Roman" w:hAnsi="Times New Roman" w:cs="Times New Roman"/>
        </w:rPr>
      </w:pPr>
      <w:r w:rsidRPr="00580EC5">
        <w:rPr>
          <w:rFonts w:ascii="Times New Roman" w:hAnsi="Times New Roman" w:cs="Times New Roman"/>
        </w:rPr>
        <w:t>The social well-being of carers</w:t>
      </w:r>
      <w:r w:rsidR="00D03A3C" w:rsidRPr="00580EC5">
        <w:rPr>
          <w:rFonts w:ascii="Times New Roman" w:hAnsi="Times New Roman" w:cs="Times New Roman"/>
        </w:rPr>
        <w:t xml:space="preserve"> </w:t>
      </w:r>
      <w:r w:rsidR="0030148A" w:rsidRPr="00580EC5">
        <w:rPr>
          <w:rFonts w:ascii="Times New Roman" w:hAnsi="Times New Roman" w:cs="Times New Roman"/>
        </w:rPr>
        <w:t>has</w:t>
      </w:r>
      <w:r w:rsidR="00D03A3C" w:rsidRPr="00580EC5">
        <w:rPr>
          <w:rFonts w:ascii="Times New Roman" w:hAnsi="Times New Roman" w:cs="Times New Roman"/>
        </w:rPr>
        <w:t xml:space="preserve"> been shown to be largely impacted across </w:t>
      </w:r>
      <w:proofErr w:type="gramStart"/>
      <w:r w:rsidR="00D03A3C" w:rsidRPr="00580EC5">
        <w:rPr>
          <w:rFonts w:ascii="Times New Roman" w:hAnsi="Times New Roman" w:cs="Times New Roman"/>
        </w:rPr>
        <w:t>a number of</w:t>
      </w:r>
      <w:proofErr w:type="gramEnd"/>
      <w:r w:rsidR="00D03A3C" w:rsidRPr="00580EC5">
        <w:rPr>
          <w:rFonts w:ascii="Times New Roman" w:hAnsi="Times New Roman" w:cs="Times New Roman"/>
        </w:rPr>
        <w:t xml:space="preserve"> empirical studies, </w:t>
      </w:r>
      <w:proofErr w:type="gramStart"/>
      <w:r w:rsidR="00D03A3C" w:rsidRPr="00580EC5">
        <w:rPr>
          <w:rFonts w:ascii="Times New Roman" w:hAnsi="Times New Roman" w:cs="Times New Roman"/>
        </w:rPr>
        <w:t>as a result of</w:t>
      </w:r>
      <w:proofErr w:type="gramEnd"/>
      <w:r w:rsidR="00D03A3C" w:rsidRPr="00580EC5">
        <w:rPr>
          <w:rFonts w:ascii="Times New Roman" w:hAnsi="Times New Roman" w:cs="Times New Roman"/>
        </w:rPr>
        <w:t xml:space="preserve"> caregiving responsibilities and demands associated with dementia. </w:t>
      </w:r>
      <w:r w:rsidRPr="00580EC5">
        <w:rPr>
          <w:rFonts w:ascii="Times New Roman" w:hAnsi="Times New Roman" w:cs="Times New Roman"/>
        </w:rPr>
        <w:t>Studies have emphasised that substantial responsibilities relating to dementia care, associates with diminished personal and leisure time (</w:t>
      </w:r>
      <w:proofErr w:type="spellStart"/>
      <w:r w:rsidRPr="00580EC5">
        <w:rPr>
          <w:rFonts w:ascii="Times New Roman" w:hAnsi="Times New Roman" w:cs="Times New Roman"/>
        </w:rPr>
        <w:t>Lindeza</w:t>
      </w:r>
      <w:proofErr w:type="spellEnd"/>
      <w:r w:rsidRPr="00580EC5">
        <w:rPr>
          <w:rFonts w:ascii="Times New Roman" w:hAnsi="Times New Roman" w:cs="Times New Roman"/>
        </w:rPr>
        <w:t xml:space="preserve"> et al., 2024</w:t>
      </w:r>
      <w:r w:rsidR="00012C8F" w:rsidRPr="00580EC5">
        <w:rPr>
          <w:rFonts w:ascii="Times New Roman" w:hAnsi="Times New Roman" w:cs="Times New Roman"/>
        </w:rPr>
        <w:t>; Onda et al., 2024</w:t>
      </w:r>
      <w:r w:rsidRPr="00580EC5">
        <w:rPr>
          <w:rFonts w:ascii="Times New Roman" w:hAnsi="Times New Roman" w:cs="Times New Roman"/>
        </w:rPr>
        <w:t>).</w:t>
      </w:r>
      <w:r w:rsidR="00012C8F" w:rsidRPr="00580EC5">
        <w:rPr>
          <w:rFonts w:ascii="Times New Roman" w:hAnsi="Times New Roman" w:cs="Times New Roman"/>
        </w:rPr>
        <w:t xml:space="preserve"> Restricted engagement negatively impacts carers, as highlighted across evidence, contributing to difficulties in fulfilling parental responsibilities, maintaining professional and social relationships (Shah et al., 2024; Steenfeldt et al., 2021).</w:t>
      </w:r>
      <w:r w:rsidR="009F0EEC" w:rsidRPr="00580EC5">
        <w:rPr>
          <w:rFonts w:ascii="Times New Roman" w:hAnsi="Times New Roman" w:cs="Times New Roman"/>
        </w:rPr>
        <w:t xml:space="preserve"> Findings have revealed that the demanding nature of caregiving, leads to diminished involvement across family activities and thereby, hinder close family connections, later contributing to reduced social contact and greater loneliness for carers (Shah et al., 2024; Spitznagel et al., 2006)</w:t>
      </w:r>
      <w:r w:rsidR="0030148A" w:rsidRPr="00580EC5">
        <w:rPr>
          <w:rFonts w:ascii="Times New Roman" w:hAnsi="Times New Roman" w:cs="Times New Roman"/>
        </w:rPr>
        <w:t>.</w:t>
      </w:r>
    </w:p>
    <w:p w14:paraId="747BB167" w14:textId="1DF2E419" w:rsidR="00F11D54" w:rsidRPr="00580EC5" w:rsidRDefault="0030148A" w:rsidP="00BA28F9">
      <w:pPr>
        <w:spacing w:line="480" w:lineRule="auto"/>
        <w:ind w:firstLine="720"/>
        <w:rPr>
          <w:rFonts w:ascii="Times New Roman" w:hAnsi="Times New Roman" w:cs="Times New Roman"/>
        </w:rPr>
      </w:pPr>
      <w:r w:rsidRPr="00580EC5">
        <w:rPr>
          <w:rFonts w:ascii="Times New Roman" w:hAnsi="Times New Roman" w:cs="Times New Roman"/>
        </w:rPr>
        <w:t xml:space="preserve">In addition, literature has indicated that caregiving roles </w:t>
      </w:r>
      <w:r w:rsidR="00175622" w:rsidRPr="00580EC5">
        <w:rPr>
          <w:rFonts w:ascii="Times New Roman" w:hAnsi="Times New Roman" w:cs="Times New Roman"/>
        </w:rPr>
        <w:t xml:space="preserve">and acceptance of their </w:t>
      </w:r>
      <w:r w:rsidR="00845D86" w:rsidRPr="00580EC5">
        <w:rPr>
          <w:rFonts w:ascii="Times New Roman" w:hAnsi="Times New Roman" w:cs="Times New Roman"/>
        </w:rPr>
        <w:t>relative’s</w:t>
      </w:r>
      <w:r w:rsidRPr="00580EC5">
        <w:rPr>
          <w:rFonts w:ascii="Times New Roman" w:hAnsi="Times New Roman" w:cs="Times New Roman"/>
        </w:rPr>
        <w:t xml:space="preserve"> dementia</w:t>
      </w:r>
      <w:r w:rsidR="00175622" w:rsidRPr="00580EC5">
        <w:rPr>
          <w:rFonts w:ascii="Times New Roman" w:hAnsi="Times New Roman" w:cs="Times New Roman"/>
        </w:rPr>
        <w:t xml:space="preserve"> diagnosis</w:t>
      </w:r>
      <w:r w:rsidRPr="00580EC5">
        <w:rPr>
          <w:rFonts w:ascii="Times New Roman" w:hAnsi="Times New Roman" w:cs="Times New Roman"/>
        </w:rPr>
        <w:t>, contribute to</w:t>
      </w:r>
      <w:r w:rsidR="00175622" w:rsidRPr="00580EC5">
        <w:rPr>
          <w:rFonts w:ascii="Times New Roman" w:hAnsi="Times New Roman" w:cs="Times New Roman"/>
        </w:rPr>
        <w:t xml:space="preserve"> </w:t>
      </w:r>
      <w:r w:rsidR="00A277C2" w:rsidRPr="00580EC5">
        <w:rPr>
          <w:rFonts w:ascii="Times New Roman" w:hAnsi="Times New Roman" w:cs="Times New Roman"/>
        </w:rPr>
        <w:t>frequent feelings of frustration, sadness and concern thereby having negative consequence</w:t>
      </w:r>
      <w:r w:rsidR="00C415C1" w:rsidRPr="00580EC5">
        <w:rPr>
          <w:rFonts w:ascii="Times New Roman" w:hAnsi="Times New Roman" w:cs="Times New Roman"/>
        </w:rPr>
        <w:t xml:space="preserve">s </w:t>
      </w:r>
      <w:r w:rsidR="00A277C2" w:rsidRPr="00580EC5">
        <w:rPr>
          <w:rFonts w:ascii="Times New Roman" w:hAnsi="Times New Roman" w:cs="Times New Roman"/>
        </w:rPr>
        <w:t>on caregiver’s emotional health</w:t>
      </w:r>
      <w:r w:rsidR="00175622" w:rsidRPr="00580EC5">
        <w:rPr>
          <w:rFonts w:ascii="Times New Roman" w:hAnsi="Times New Roman" w:cs="Times New Roman"/>
        </w:rPr>
        <w:t xml:space="preserve"> (</w:t>
      </w:r>
      <w:r w:rsidR="00147F03" w:rsidRPr="00580EC5">
        <w:rPr>
          <w:rFonts w:ascii="Times New Roman" w:hAnsi="Times New Roman" w:cs="Times New Roman"/>
        </w:rPr>
        <w:t xml:space="preserve">Aggarwal et al., 2022; </w:t>
      </w:r>
      <w:proofErr w:type="spellStart"/>
      <w:r w:rsidR="00175622" w:rsidRPr="00580EC5">
        <w:rPr>
          <w:rFonts w:ascii="Times New Roman" w:hAnsi="Times New Roman" w:cs="Times New Roman"/>
        </w:rPr>
        <w:t>Lindeza</w:t>
      </w:r>
      <w:proofErr w:type="spellEnd"/>
      <w:r w:rsidR="00175622" w:rsidRPr="00580EC5">
        <w:rPr>
          <w:rFonts w:ascii="Times New Roman" w:hAnsi="Times New Roman" w:cs="Times New Roman"/>
        </w:rPr>
        <w:t xml:space="preserve"> et al., 2024). </w:t>
      </w:r>
      <w:r w:rsidR="004B506A" w:rsidRPr="00580EC5">
        <w:rPr>
          <w:rFonts w:ascii="Times New Roman" w:hAnsi="Times New Roman" w:cs="Times New Roman"/>
        </w:rPr>
        <w:t>F</w:t>
      </w:r>
      <w:r w:rsidR="00A277C2" w:rsidRPr="00580EC5">
        <w:rPr>
          <w:rFonts w:ascii="Times New Roman" w:hAnsi="Times New Roman" w:cs="Times New Roman"/>
        </w:rPr>
        <w:t xml:space="preserve">indings have emphasised that dementia can cause individuals to lose recognition of caregivers which profoundly impacts carers through contributing to feelings of grief, depression and anxiety, </w:t>
      </w:r>
      <w:r w:rsidR="0015496E" w:rsidRPr="00580EC5">
        <w:rPr>
          <w:rFonts w:ascii="Times New Roman" w:hAnsi="Times New Roman" w:cs="Times New Roman"/>
        </w:rPr>
        <w:t xml:space="preserve">adversely affecting their psychological well-being (Shah et al., 2024, </w:t>
      </w:r>
      <w:proofErr w:type="spellStart"/>
      <w:r w:rsidR="0015496E" w:rsidRPr="00580EC5">
        <w:rPr>
          <w:rFonts w:ascii="Times New Roman" w:hAnsi="Times New Roman" w:cs="Times New Roman"/>
        </w:rPr>
        <w:t>Lindeza</w:t>
      </w:r>
      <w:proofErr w:type="spellEnd"/>
      <w:r w:rsidR="0015496E" w:rsidRPr="00580EC5">
        <w:rPr>
          <w:rFonts w:ascii="Times New Roman" w:hAnsi="Times New Roman" w:cs="Times New Roman"/>
        </w:rPr>
        <w:t xml:space="preserve"> et al., 2024). Likewise, caregivers have expressed excessive burden </w:t>
      </w:r>
      <w:proofErr w:type="gramStart"/>
      <w:r w:rsidR="0015496E" w:rsidRPr="00580EC5">
        <w:rPr>
          <w:rFonts w:ascii="Times New Roman" w:hAnsi="Times New Roman" w:cs="Times New Roman"/>
        </w:rPr>
        <w:t>as a result of</w:t>
      </w:r>
      <w:proofErr w:type="gramEnd"/>
      <w:r w:rsidR="0015496E" w:rsidRPr="00580EC5">
        <w:rPr>
          <w:rFonts w:ascii="Times New Roman" w:hAnsi="Times New Roman" w:cs="Times New Roman"/>
        </w:rPr>
        <w:t xml:space="preserve"> overwhelming care demands and responsibilities related </w:t>
      </w:r>
      <w:r w:rsidR="00D76F2D" w:rsidRPr="00580EC5">
        <w:rPr>
          <w:rFonts w:ascii="Times New Roman" w:hAnsi="Times New Roman" w:cs="Times New Roman"/>
        </w:rPr>
        <w:t>dementia care</w:t>
      </w:r>
      <w:r w:rsidR="0015496E" w:rsidRPr="00580EC5">
        <w:rPr>
          <w:rFonts w:ascii="Times New Roman" w:hAnsi="Times New Roman" w:cs="Times New Roman"/>
        </w:rPr>
        <w:t xml:space="preserve">, </w:t>
      </w:r>
      <w:r w:rsidR="0015496E" w:rsidRPr="00580EC5">
        <w:rPr>
          <w:rFonts w:ascii="Times New Roman" w:hAnsi="Times New Roman" w:cs="Times New Roman"/>
        </w:rPr>
        <w:lastRenderedPageBreak/>
        <w:t xml:space="preserve">which </w:t>
      </w:r>
      <w:r w:rsidR="00D76F2D" w:rsidRPr="00580EC5">
        <w:rPr>
          <w:rFonts w:ascii="Times New Roman" w:hAnsi="Times New Roman" w:cs="Times New Roman"/>
        </w:rPr>
        <w:t xml:space="preserve">often </w:t>
      </w:r>
      <w:r w:rsidR="0015496E" w:rsidRPr="00580EC5">
        <w:rPr>
          <w:rFonts w:ascii="Times New Roman" w:hAnsi="Times New Roman" w:cs="Times New Roman"/>
        </w:rPr>
        <w:t xml:space="preserve">comprises their ability to deliver quality care </w:t>
      </w:r>
      <w:r w:rsidR="00E3459C" w:rsidRPr="00580EC5">
        <w:rPr>
          <w:rFonts w:ascii="Times New Roman" w:hAnsi="Times New Roman" w:cs="Times New Roman"/>
        </w:rPr>
        <w:t xml:space="preserve">and management of behavioural and psychological dementia symptoms </w:t>
      </w:r>
      <w:r w:rsidR="0015496E" w:rsidRPr="00580EC5">
        <w:rPr>
          <w:rFonts w:ascii="Times New Roman" w:hAnsi="Times New Roman" w:cs="Times New Roman"/>
        </w:rPr>
        <w:t>(Aggarwal et al., 2022</w:t>
      </w:r>
      <w:r w:rsidR="00E3459C" w:rsidRPr="00580EC5">
        <w:rPr>
          <w:rFonts w:ascii="Times New Roman" w:hAnsi="Times New Roman" w:cs="Times New Roman"/>
        </w:rPr>
        <w:t>; Connelly et al., 2024</w:t>
      </w:r>
      <w:r w:rsidR="0015496E" w:rsidRPr="00580EC5">
        <w:rPr>
          <w:rFonts w:ascii="Times New Roman" w:hAnsi="Times New Roman" w:cs="Times New Roman"/>
        </w:rPr>
        <w:t xml:space="preserve">). </w:t>
      </w:r>
      <w:r w:rsidR="004B506A" w:rsidRPr="00580EC5">
        <w:rPr>
          <w:rFonts w:ascii="Times New Roman" w:hAnsi="Times New Roman" w:cs="Times New Roman"/>
        </w:rPr>
        <w:t>However, it is important to acknowledge that</w:t>
      </w:r>
      <w:r w:rsidR="00ED2D1E" w:rsidRPr="00580EC5">
        <w:rPr>
          <w:rFonts w:ascii="Times New Roman" w:hAnsi="Times New Roman" w:cs="Times New Roman"/>
        </w:rPr>
        <w:t xml:space="preserve"> some</w:t>
      </w:r>
      <w:r w:rsidR="004B506A" w:rsidRPr="00580EC5">
        <w:rPr>
          <w:rFonts w:ascii="Times New Roman" w:hAnsi="Times New Roman" w:cs="Times New Roman"/>
        </w:rPr>
        <w:t xml:space="preserve"> empirical studies commonly rely on self-report methods, e.g., diary studies, to collect data. These longitudinal studies are emphasised to present challenges of self-report bias, fatigue and recall bias, which </w:t>
      </w:r>
      <w:r w:rsidR="00ED2D1E" w:rsidRPr="00580EC5">
        <w:rPr>
          <w:rFonts w:ascii="Times New Roman" w:hAnsi="Times New Roman" w:cs="Times New Roman"/>
        </w:rPr>
        <w:t>can lead to untruthful and inaccurate reporting, limiting validity of the data regarding dementia effects on carers (</w:t>
      </w:r>
      <w:proofErr w:type="spellStart"/>
      <w:r w:rsidR="00ED2D1E" w:rsidRPr="00580EC5">
        <w:rPr>
          <w:rFonts w:ascii="Times New Roman" w:hAnsi="Times New Roman" w:cs="Times New Roman"/>
        </w:rPr>
        <w:t>Jidin</w:t>
      </w:r>
      <w:proofErr w:type="spellEnd"/>
      <w:r w:rsidR="00ED2D1E" w:rsidRPr="00580EC5">
        <w:rPr>
          <w:rFonts w:ascii="Times New Roman" w:hAnsi="Times New Roman" w:cs="Times New Roman"/>
        </w:rPr>
        <w:t xml:space="preserve"> &amp; Monroe, 2017). </w:t>
      </w:r>
      <w:r w:rsidR="004B506A" w:rsidRPr="00580EC5">
        <w:rPr>
          <w:rFonts w:ascii="Times New Roman" w:hAnsi="Times New Roman" w:cs="Times New Roman"/>
        </w:rPr>
        <w:t>Nevertheless, s</w:t>
      </w:r>
      <w:r w:rsidR="00E3459C" w:rsidRPr="00580EC5">
        <w:rPr>
          <w:rFonts w:ascii="Times New Roman" w:hAnsi="Times New Roman" w:cs="Times New Roman"/>
        </w:rPr>
        <w:t xml:space="preserve">uch experiences are identified to influence caregiver emotional strain and burnout, as well as intensify patient symptom severity (García-Martín et al., 2023). </w:t>
      </w:r>
      <w:r w:rsidR="00D76F2D" w:rsidRPr="00580EC5">
        <w:rPr>
          <w:rFonts w:ascii="Times New Roman" w:hAnsi="Times New Roman" w:cs="Times New Roman"/>
        </w:rPr>
        <w:t xml:space="preserve">Burnout can negatively impact carers through reducing their quality of life, govern chronic health issues which increases mortality risks, as well as </w:t>
      </w:r>
      <w:r w:rsidR="00D50714" w:rsidRPr="00580EC5">
        <w:rPr>
          <w:rFonts w:ascii="Times New Roman" w:hAnsi="Times New Roman" w:cs="Times New Roman"/>
        </w:rPr>
        <w:t xml:space="preserve">neglect </w:t>
      </w:r>
      <w:r w:rsidR="00D76F2D" w:rsidRPr="00580EC5">
        <w:rPr>
          <w:rFonts w:ascii="Times New Roman" w:hAnsi="Times New Roman" w:cs="Times New Roman"/>
        </w:rPr>
        <w:t>care needs</w:t>
      </w:r>
      <w:r w:rsidR="00D50714" w:rsidRPr="00580EC5">
        <w:rPr>
          <w:rFonts w:ascii="Times New Roman" w:hAnsi="Times New Roman" w:cs="Times New Roman"/>
        </w:rPr>
        <w:t xml:space="preserve"> overtime</w:t>
      </w:r>
      <w:r w:rsidR="00D76F2D" w:rsidRPr="00580EC5">
        <w:rPr>
          <w:rFonts w:ascii="Times New Roman" w:hAnsi="Times New Roman" w:cs="Times New Roman"/>
        </w:rPr>
        <w:t xml:space="preserve"> (</w:t>
      </w:r>
      <w:r w:rsidR="00D50714" w:rsidRPr="00580EC5">
        <w:rPr>
          <w:rFonts w:ascii="Times New Roman" w:hAnsi="Times New Roman" w:cs="Times New Roman"/>
        </w:rPr>
        <w:t xml:space="preserve">Shah et al., 2024; Soh et al., 2025). Such experiences, further consequence dementia patients, with risks of </w:t>
      </w:r>
      <w:r w:rsidR="00F11D54" w:rsidRPr="00580EC5">
        <w:rPr>
          <w:rFonts w:ascii="Times New Roman" w:hAnsi="Times New Roman" w:cs="Times New Roman"/>
        </w:rPr>
        <w:t xml:space="preserve">rehospitalisation, symptom exacerbation, greater functional decline and greater morality rates, </w:t>
      </w:r>
      <w:proofErr w:type="gramStart"/>
      <w:r w:rsidR="00F11D54" w:rsidRPr="00580EC5">
        <w:rPr>
          <w:rFonts w:ascii="Times New Roman" w:hAnsi="Times New Roman" w:cs="Times New Roman"/>
        </w:rPr>
        <w:t>as a result of</w:t>
      </w:r>
      <w:proofErr w:type="gramEnd"/>
      <w:r w:rsidR="00F11D54" w:rsidRPr="00580EC5">
        <w:rPr>
          <w:rFonts w:ascii="Times New Roman" w:hAnsi="Times New Roman" w:cs="Times New Roman"/>
        </w:rPr>
        <w:t xml:space="preserve"> poor-quality care</w:t>
      </w:r>
      <w:r w:rsidR="00ED2D1E" w:rsidRPr="00580EC5">
        <w:rPr>
          <w:rFonts w:ascii="Times New Roman" w:hAnsi="Times New Roman" w:cs="Times New Roman"/>
        </w:rPr>
        <w:t xml:space="preserve"> showcased across longitudinal findings</w:t>
      </w:r>
      <w:r w:rsidR="00F11D54" w:rsidRPr="00580EC5">
        <w:rPr>
          <w:rFonts w:ascii="Times New Roman" w:hAnsi="Times New Roman" w:cs="Times New Roman"/>
        </w:rPr>
        <w:t xml:space="preserve"> (Berish et al., 2024; Rao et al., 2016;</w:t>
      </w:r>
      <w:r w:rsidR="00B71F00" w:rsidRPr="00580EC5">
        <w:rPr>
          <w:rFonts w:ascii="Times New Roman" w:hAnsi="Times New Roman" w:cs="Times New Roman"/>
        </w:rPr>
        <w:t xml:space="preserve"> Schulz et al., 2021</w:t>
      </w:r>
      <w:r w:rsidR="00F11D54" w:rsidRPr="00580EC5">
        <w:rPr>
          <w:rFonts w:ascii="Times New Roman" w:hAnsi="Times New Roman" w:cs="Times New Roman"/>
        </w:rPr>
        <w:t>).</w:t>
      </w:r>
      <w:r w:rsidR="00ED2D1E" w:rsidRPr="00580EC5">
        <w:rPr>
          <w:rFonts w:ascii="Times New Roman" w:hAnsi="Times New Roman" w:cs="Times New Roman"/>
        </w:rPr>
        <w:t xml:space="preserve"> </w:t>
      </w:r>
      <w:r w:rsidR="00E30A16" w:rsidRPr="00580EC5">
        <w:rPr>
          <w:rFonts w:ascii="Times New Roman" w:hAnsi="Times New Roman" w:cs="Times New Roman"/>
        </w:rPr>
        <w:t>These e</w:t>
      </w:r>
      <w:r w:rsidR="00ED2D1E" w:rsidRPr="00580EC5">
        <w:rPr>
          <w:rFonts w:ascii="Times New Roman" w:hAnsi="Times New Roman" w:cs="Times New Roman"/>
        </w:rPr>
        <w:t xml:space="preserve">mpirical studies should be commended for </w:t>
      </w:r>
      <w:r w:rsidR="00E30A16" w:rsidRPr="00580EC5">
        <w:rPr>
          <w:rFonts w:ascii="Times New Roman" w:hAnsi="Times New Roman" w:cs="Times New Roman"/>
        </w:rPr>
        <w:t xml:space="preserve">utilisation of longitudinal follow-up designs to examine </w:t>
      </w:r>
      <w:r w:rsidR="00ED2D1E" w:rsidRPr="00580EC5">
        <w:rPr>
          <w:rFonts w:ascii="Times New Roman" w:hAnsi="Times New Roman" w:cs="Times New Roman"/>
        </w:rPr>
        <w:t>caregiving experiences</w:t>
      </w:r>
      <w:r w:rsidR="00E30A16" w:rsidRPr="00580EC5">
        <w:rPr>
          <w:rFonts w:ascii="Times New Roman" w:hAnsi="Times New Roman" w:cs="Times New Roman"/>
        </w:rPr>
        <w:t xml:space="preserve"> overtime</w:t>
      </w:r>
      <w:r w:rsidR="00ED2D1E" w:rsidRPr="00580EC5">
        <w:rPr>
          <w:rFonts w:ascii="Times New Roman" w:hAnsi="Times New Roman" w:cs="Times New Roman"/>
        </w:rPr>
        <w:t xml:space="preserve">, </w:t>
      </w:r>
      <w:r w:rsidR="00E30A16" w:rsidRPr="00580EC5">
        <w:rPr>
          <w:rFonts w:ascii="Times New Roman" w:hAnsi="Times New Roman" w:cs="Times New Roman"/>
        </w:rPr>
        <w:t xml:space="preserve">enabling higher quality evidence and stronger inferences </w:t>
      </w:r>
      <w:r w:rsidR="001F3015" w:rsidRPr="00580EC5">
        <w:rPr>
          <w:rFonts w:ascii="Times New Roman" w:hAnsi="Times New Roman" w:cs="Times New Roman"/>
        </w:rPr>
        <w:t>in relation to</w:t>
      </w:r>
      <w:r w:rsidR="00E30A16" w:rsidRPr="00580EC5">
        <w:rPr>
          <w:rFonts w:ascii="Times New Roman" w:hAnsi="Times New Roman" w:cs="Times New Roman"/>
        </w:rPr>
        <w:t xml:space="preserve"> causal relationships through observation of patterns and changes overtime</w:t>
      </w:r>
      <w:r w:rsidR="001F3015" w:rsidRPr="00580EC5">
        <w:rPr>
          <w:rFonts w:ascii="Times New Roman" w:hAnsi="Times New Roman" w:cs="Times New Roman"/>
        </w:rPr>
        <w:t xml:space="preserve"> – advantages that cross-sectional studies are </w:t>
      </w:r>
      <w:r w:rsidR="00E30A16" w:rsidRPr="00580EC5">
        <w:rPr>
          <w:rFonts w:ascii="Times New Roman" w:hAnsi="Times New Roman" w:cs="Times New Roman"/>
        </w:rPr>
        <w:t xml:space="preserve">not capable of (Caruna et al., 2015). </w:t>
      </w:r>
    </w:p>
    <w:p w14:paraId="236B0E02" w14:textId="2B97049A" w:rsidR="00AA3793" w:rsidRPr="00580EC5" w:rsidRDefault="00DA61A9" w:rsidP="00BA28F9">
      <w:pPr>
        <w:spacing w:line="480" w:lineRule="auto"/>
        <w:ind w:firstLine="720"/>
        <w:rPr>
          <w:rFonts w:ascii="Times New Roman" w:hAnsi="Times New Roman" w:cs="Times New Roman"/>
        </w:rPr>
      </w:pPr>
      <w:r w:rsidRPr="00580EC5">
        <w:rPr>
          <w:rFonts w:ascii="Times New Roman" w:hAnsi="Times New Roman" w:cs="Times New Roman"/>
        </w:rPr>
        <w:t xml:space="preserve">A growing body of research demonstrates that dementia has wide-ranging effects on the individuals diagnosed, not only those who provide care. For example, </w:t>
      </w:r>
      <w:r w:rsidR="004C2AEE" w:rsidRPr="00580EC5">
        <w:rPr>
          <w:rFonts w:ascii="Times New Roman" w:hAnsi="Times New Roman" w:cs="Times New Roman"/>
        </w:rPr>
        <w:t xml:space="preserve">individuals with dementia </w:t>
      </w:r>
      <w:r w:rsidR="00477B85" w:rsidRPr="00580EC5">
        <w:rPr>
          <w:rFonts w:ascii="Times New Roman" w:hAnsi="Times New Roman" w:cs="Times New Roman"/>
        </w:rPr>
        <w:t xml:space="preserve">have </w:t>
      </w:r>
      <w:r w:rsidR="00F33953" w:rsidRPr="00580EC5">
        <w:rPr>
          <w:rFonts w:ascii="Times New Roman" w:hAnsi="Times New Roman" w:cs="Times New Roman"/>
        </w:rPr>
        <w:t>shown to</w:t>
      </w:r>
      <w:r w:rsidR="00477B85" w:rsidRPr="00580EC5">
        <w:rPr>
          <w:rFonts w:ascii="Times New Roman" w:hAnsi="Times New Roman" w:cs="Times New Roman"/>
        </w:rPr>
        <w:t xml:space="preserve"> </w:t>
      </w:r>
      <w:r w:rsidR="004C2AEE" w:rsidRPr="00580EC5">
        <w:rPr>
          <w:rFonts w:ascii="Times New Roman" w:hAnsi="Times New Roman" w:cs="Times New Roman"/>
        </w:rPr>
        <w:t xml:space="preserve">consistently decline physical activity, </w:t>
      </w:r>
      <w:proofErr w:type="gramStart"/>
      <w:r w:rsidR="00477B85" w:rsidRPr="00580EC5">
        <w:rPr>
          <w:rFonts w:ascii="Times New Roman" w:hAnsi="Times New Roman" w:cs="Times New Roman"/>
        </w:rPr>
        <w:t>as a result of</w:t>
      </w:r>
      <w:proofErr w:type="gramEnd"/>
      <w:r w:rsidR="00477B85" w:rsidRPr="00580EC5">
        <w:rPr>
          <w:rFonts w:ascii="Times New Roman" w:hAnsi="Times New Roman" w:cs="Times New Roman"/>
        </w:rPr>
        <w:t xml:space="preserve"> environmental barriers, fatigue, reduced motivation and confidence regarding their physical fitness and mobility (Kilgour et al., 2024). </w:t>
      </w:r>
      <w:r w:rsidR="00F33953" w:rsidRPr="00580EC5">
        <w:rPr>
          <w:rFonts w:ascii="Times New Roman" w:hAnsi="Times New Roman" w:cs="Times New Roman"/>
        </w:rPr>
        <w:t xml:space="preserve">Equally, dementia </w:t>
      </w:r>
      <w:r w:rsidR="00824E7D" w:rsidRPr="00580EC5">
        <w:rPr>
          <w:rFonts w:ascii="Times New Roman" w:hAnsi="Times New Roman" w:cs="Times New Roman"/>
        </w:rPr>
        <w:t>significantly impacts an individual’s physical health through triggering impaired mobility, muscle strength and sensory abilities and thereby contributes to individual incompetence in relation to physical activity engagement, thereby elevating greater sedentary behaviour risks, and like hood of falls and fractures</w:t>
      </w:r>
      <w:r w:rsidR="00AD6714" w:rsidRPr="00580EC5">
        <w:rPr>
          <w:rFonts w:ascii="Times New Roman" w:hAnsi="Times New Roman" w:cs="Times New Roman"/>
        </w:rPr>
        <w:t xml:space="preserve"> (Chen et al., 2020; Feenstra et al., 2023). </w:t>
      </w:r>
      <w:r w:rsidR="004C2AEE" w:rsidRPr="00580EC5">
        <w:rPr>
          <w:rFonts w:ascii="Times New Roman" w:hAnsi="Times New Roman" w:cs="Times New Roman"/>
        </w:rPr>
        <w:t>Likewise, e</w:t>
      </w:r>
      <w:r w:rsidRPr="00580EC5">
        <w:rPr>
          <w:rFonts w:ascii="Times New Roman" w:hAnsi="Times New Roman" w:cs="Times New Roman"/>
        </w:rPr>
        <w:t xml:space="preserve">mpirical evidence has highlighted the impacts of dementia on the individual’s physical health, particularly when medication is utilised to manage antipsychotic behavioural symptoms of dementia (Mok et al., 2024). When compared with non-use adults, individuals with dementia on antipsychotics emphasised greater like hood of stroke, heart failure, pneumonia, acute kidney injury and myocardial infarction risks (Mok et al., 2024). </w:t>
      </w:r>
      <w:r w:rsidR="004C2AEE" w:rsidRPr="00580EC5">
        <w:rPr>
          <w:rFonts w:ascii="Times New Roman" w:hAnsi="Times New Roman" w:cs="Times New Roman"/>
        </w:rPr>
        <w:t xml:space="preserve">The findings underscore the considerable </w:t>
      </w:r>
      <w:r w:rsidR="004C2AEE" w:rsidRPr="00580EC5">
        <w:rPr>
          <w:rFonts w:ascii="Times New Roman" w:hAnsi="Times New Roman" w:cs="Times New Roman"/>
        </w:rPr>
        <w:lastRenderedPageBreak/>
        <w:t xml:space="preserve">physical burden of dementia, highlighting how the condition as well as </w:t>
      </w:r>
      <w:r w:rsidR="00C415C1" w:rsidRPr="00580EC5">
        <w:rPr>
          <w:rFonts w:ascii="Times New Roman" w:hAnsi="Times New Roman" w:cs="Times New Roman"/>
        </w:rPr>
        <w:t>its</w:t>
      </w:r>
      <w:r w:rsidR="004C2AEE" w:rsidRPr="00580EC5">
        <w:rPr>
          <w:rFonts w:ascii="Times New Roman" w:hAnsi="Times New Roman" w:cs="Times New Roman"/>
        </w:rPr>
        <w:t xml:space="preserve"> management can impair an individual’s overall health. </w:t>
      </w:r>
      <w:r w:rsidR="004D509D" w:rsidRPr="00580EC5">
        <w:rPr>
          <w:rFonts w:ascii="Times New Roman" w:hAnsi="Times New Roman" w:cs="Times New Roman"/>
        </w:rPr>
        <w:t xml:space="preserve">Nevertheless, as a cohort study, the findings could be restricted by confounding variables and inability to determine causality, while mediation effects could thereby represent underlying dementia severity instead of direct harmful effects (Mann, 2012). </w:t>
      </w:r>
    </w:p>
    <w:p w14:paraId="0E30E90A" w14:textId="1C493BA8" w:rsidR="00AA3793" w:rsidRPr="00580EC5" w:rsidRDefault="00AD6714" w:rsidP="00BA28F9">
      <w:pPr>
        <w:spacing w:line="480" w:lineRule="auto"/>
        <w:ind w:firstLine="720"/>
        <w:rPr>
          <w:rFonts w:ascii="Times New Roman" w:hAnsi="Times New Roman" w:cs="Times New Roman"/>
        </w:rPr>
      </w:pPr>
      <w:r w:rsidRPr="00580EC5">
        <w:rPr>
          <w:rFonts w:ascii="Times New Roman" w:hAnsi="Times New Roman" w:cs="Times New Roman"/>
        </w:rPr>
        <w:t xml:space="preserve">As highlighted previously, dementia is indicated to significantly impede daily functioning and participation among </w:t>
      </w:r>
      <w:r w:rsidR="007641FC" w:rsidRPr="00580EC5">
        <w:rPr>
          <w:rFonts w:ascii="Times New Roman" w:hAnsi="Times New Roman" w:cs="Times New Roman"/>
        </w:rPr>
        <w:t xml:space="preserve">meaningful </w:t>
      </w:r>
      <w:r w:rsidRPr="00580EC5">
        <w:rPr>
          <w:rFonts w:ascii="Times New Roman" w:hAnsi="Times New Roman" w:cs="Times New Roman"/>
        </w:rPr>
        <w:t xml:space="preserve">work, social and physical activities </w:t>
      </w:r>
      <w:r w:rsidR="004620AE" w:rsidRPr="00580EC5">
        <w:rPr>
          <w:rFonts w:ascii="Times New Roman" w:hAnsi="Times New Roman" w:cs="Times New Roman"/>
        </w:rPr>
        <w:t xml:space="preserve">arising from feelings of incompetence and incapacity </w:t>
      </w:r>
      <w:r w:rsidRPr="00580EC5">
        <w:rPr>
          <w:rFonts w:ascii="Times New Roman" w:hAnsi="Times New Roman" w:cs="Times New Roman"/>
        </w:rPr>
        <w:t>(Edwards et al., 2024; Kilgour et al., 2024</w:t>
      </w:r>
      <w:r w:rsidR="004620AE" w:rsidRPr="00580EC5">
        <w:rPr>
          <w:rFonts w:ascii="Times New Roman" w:hAnsi="Times New Roman" w:cs="Times New Roman"/>
        </w:rPr>
        <w:t>; Molvik et al., 2024</w:t>
      </w:r>
      <w:r w:rsidRPr="00580EC5">
        <w:rPr>
          <w:rFonts w:ascii="Times New Roman" w:hAnsi="Times New Roman" w:cs="Times New Roman"/>
        </w:rPr>
        <w:t xml:space="preserve">). </w:t>
      </w:r>
      <w:r w:rsidR="004620AE" w:rsidRPr="00580EC5">
        <w:rPr>
          <w:rFonts w:ascii="Times New Roman" w:hAnsi="Times New Roman" w:cs="Times New Roman"/>
        </w:rPr>
        <w:t xml:space="preserve">Lack of engagement is identified to negatively impact individuals with dementia, particularly their social well-being through contributing to social isolation, loneliness and apathy (Molvik et al., 2024). Moreover, </w:t>
      </w:r>
      <w:r w:rsidR="00511E5D" w:rsidRPr="00580EC5">
        <w:rPr>
          <w:rFonts w:ascii="Times New Roman" w:hAnsi="Times New Roman" w:cs="Times New Roman"/>
        </w:rPr>
        <w:t xml:space="preserve">meta-analyses </w:t>
      </w:r>
      <w:r w:rsidR="004A446E" w:rsidRPr="00580EC5">
        <w:rPr>
          <w:rFonts w:ascii="Times New Roman" w:hAnsi="Times New Roman" w:cs="Times New Roman"/>
        </w:rPr>
        <w:t>have indicated that loneliness substantially increases the rate of cognitive decline, intensifies dementia behavioural symptoms as well as associations with depression and accelerated memory loss for individuals (Guarnera et al., 2023; Hajek, &amp; König, 2025). Therefore, the findings emphasise that dementia</w:t>
      </w:r>
      <w:r w:rsidR="000C56E8" w:rsidRPr="00580EC5">
        <w:rPr>
          <w:rFonts w:ascii="Times New Roman" w:hAnsi="Times New Roman" w:cs="Times New Roman"/>
        </w:rPr>
        <w:t xml:space="preserve"> </w:t>
      </w:r>
      <w:r w:rsidR="004A446E" w:rsidRPr="00580EC5">
        <w:rPr>
          <w:rFonts w:ascii="Times New Roman" w:hAnsi="Times New Roman" w:cs="Times New Roman"/>
        </w:rPr>
        <w:t>negatively impact</w:t>
      </w:r>
      <w:r w:rsidR="000C56E8" w:rsidRPr="00580EC5">
        <w:rPr>
          <w:rFonts w:ascii="Times New Roman" w:hAnsi="Times New Roman" w:cs="Times New Roman"/>
        </w:rPr>
        <w:t>s</w:t>
      </w:r>
      <w:r w:rsidR="004A446E" w:rsidRPr="00580EC5">
        <w:rPr>
          <w:rFonts w:ascii="Times New Roman" w:hAnsi="Times New Roman" w:cs="Times New Roman"/>
        </w:rPr>
        <w:t xml:space="preserve"> social well-being, </w:t>
      </w:r>
      <w:r w:rsidR="000C56E8" w:rsidRPr="00580EC5">
        <w:rPr>
          <w:rFonts w:ascii="Times New Roman" w:hAnsi="Times New Roman" w:cs="Times New Roman"/>
        </w:rPr>
        <w:t xml:space="preserve">which </w:t>
      </w:r>
      <w:r w:rsidR="004A446E" w:rsidRPr="00580EC5">
        <w:rPr>
          <w:rFonts w:ascii="Times New Roman" w:hAnsi="Times New Roman" w:cs="Times New Roman"/>
        </w:rPr>
        <w:t xml:space="preserve">can </w:t>
      </w:r>
      <w:r w:rsidR="000C56E8" w:rsidRPr="00580EC5">
        <w:rPr>
          <w:rFonts w:ascii="Times New Roman" w:hAnsi="Times New Roman" w:cs="Times New Roman"/>
        </w:rPr>
        <w:t xml:space="preserve">contribute to poor </w:t>
      </w:r>
      <w:r w:rsidR="004A446E" w:rsidRPr="00580EC5">
        <w:rPr>
          <w:rFonts w:ascii="Times New Roman" w:hAnsi="Times New Roman" w:cs="Times New Roman"/>
        </w:rPr>
        <w:t xml:space="preserve">mental well-being </w:t>
      </w:r>
      <w:r w:rsidR="000C56E8" w:rsidRPr="00580EC5">
        <w:rPr>
          <w:rFonts w:ascii="Times New Roman" w:hAnsi="Times New Roman" w:cs="Times New Roman"/>
        </w:rPr>
        <w:t xml:space="preserve">through isolation and reduced external participation. </w:t>
      </w:r>
      <w:r w:rsidR="00511E5D" w:rsidRPr="00580EC5">
        <w:rPr>
          <w:rFonts w:ascii="Times New Roman" w:hAnsi="Times New Roman" w:cs="Times New Roman"/>
        </w:rPr>
        <w:t xml:space="preserve">However, it is </w:t>
      </w:r>
      <w:r w:rsidR="00BF500E" w:rsidRPr="00580EC5">
        <w:rPr>
          <w:rFonts w:ascii="Times New Roman" w:hAnsi="Times New Roman" w:cs="Times New Roman"/>
        </w:rPr>
        <w:t xml:space="preserve">important to note </w:t>
      </w:r>
      <w:r w:rsidR="00511E5D" w:rsidRPr="00580EC5">
        <w:rPr>
          <w:rFonts w:ascii="Times New Roman" w:hAnsi="Times New Roman" w:cs="Times New Roman"/>
        </w:rPr>
        <w:t>to</w:t>
      </w:r>
      <w:r w:rsidR="00BF500E" w:rsidRPr="00580EC5">
        <w:rPr>
          <w:rFonts w:ascii="Times New Roman" w:hAnsi="Times New Roman" w:cs="Times New Roman"/>
        </w:rPr>
        <w:t xml:space="preserve"> that </w:t>
      </w:r>
      <w:r w:rsidR="00511E5D" w:rsidRPr="00580EC5">
        <w:rPr>
          <w:rFonts w:ascii="Times New Roman" w:hAnsi="Times New Roman" w:cs="Times New Roman"/>
        </w:rPr>
        <w:t xml:space="preserve">literature reviews </w:t>
      </w:r>
      <w:r w:rsidR="00BF500E" w:rsidRPr="00580EC5">
        <w:rPr>
          <w:rFonts w:ascii="Times New Roman" w:hAnsi="Times New Roman" w:cs="Times New Roman"/>
        </w:rPr>
        <w:t>commonly draw on</w:t>
      </w:r>
      <w:r w:rsidR="00511E5D" w:rsidRPr="00580EC5">
        <w:rPr>
          <w:rFonts w:ascii="Times New Roman" w:hAnsi="Times New Roman" w:cs="Times New Roman"/>
        </w:rPr>
        <w:t xml:space="preserve"> survey-based evidence </w:t>
      </w:r>
      <w:r w:rsidR="00BF500E" w:rsidRPr="00580EC5">
        <w:rPr>
          <w:rFonts w:ascii="Times New Roman" w:hAnsi="Times New Roman" w:cs="Times New Roman"/>
        </w:rPr>
        <w:t>in</w:t>
      </w:r>
      <w:r w:rsidR="00511E5D" w:rsidRPr="00580EC5">
        <w:rPr>
          <w:rFonts w:ascii="Times New Roman" w:hAnsi="Times New Roman" w:cs="Times New Roman"/>
        </w:rPr>
        <w:t xml:space="preserve"> empirical analyses. </w:t>
      </w:r>
      <w:r w:rsidR="00BF500E" w:rsidRPr="00580EC5">
        <w:rPr>
          <w:rFonts w:ascii="Times New Roman" w:hAnsi="Times New Roman" w:cs="Times New Roman"/>
        </w:rPr>
        <w:t xml:space="preserve">Nonetheless, the </w:t>
      </w:r>
      <w:r w:rsidR="00511E5D" w:rsidRPr="00580EC5">
        <w:rPr>
          <w:rFonts w:ascii="Times New Roman" w:hAnsi="Times New Roman" w:cs="Times New Roman"/>
        </w:rPr>
        <w:t xml:space="preserve">reliability of questionnaire </w:t>
      </w:r>
      <w:r w:rsidR="00BF500E" w:rsidRPr="00580EC5">
        <w:rPr>
          <w:rFonts w:ascii="Times New Roman" w:hAnsi="Times New Roman" w:cs="Times New Roman"/>
        </w:rPr>
        <w:t>data</w:t>
      </w:r>
      <w:r w:rsidR="00511E5D" w:rsidRPr="00580EC5">
        <w:rPr>
          <w:rFonts w:ascii="Times New Roman" w:hAnsi="Times New Roman" w:cs="Times New Roman"/>
        </w:rPr>
        <w:t xml:space="preserve"> </w:t>
      </w:r>
      <w:r w:rsidR="00BF500E" w:rsidRPr="00580EC5">
        <w:rPr>
          <w:rFonts w:ascii="Times New Roman" w:hAnsi="Times New Roman" w:cs="Times New Roman"/>
        </w:rPr>
        <w:t>including</w:t>
      </w:r>
      <w:r w:rsidR="00511E5D" w:rsidRPr="00580EC5">
        <w:rPr>
          <w:rFonts w:ascii="Times New Roman" w:hAnsi="Times New Roman" w:cs="Times New Roman"/>
        </w:rPr>
        <w:t xml:space="preserve"> individuals</w:t>
      </w:r>
      <w:r w:rsidR="00BF500E" w:rsidRPr="00580EC5">
        <w:rPr>
          <w:rFonts w:ascii="Times New Roman" w:hAnsi="Times New Roman" w:cs="Times New Roman"/>
        </w:rPr>
        <w:t xml:space="preserve"> with dementia have been questioned</w:t>
      </w:r>
      <w:r w:rsidR="00511E5D" w:rsidRPr="00580EC5">
        <w:rPr>
          <w:rFonts w:ascii="Times New Roman" w:hAnsi="Times New Roman" w:cs="Times New Roman"/>
        </w:rPr>
        <w:t xml:space="preserve">, </w:t>
      </w:r>
      <w:r w:rsidR="00BF500E" w:rsidRPr="00580EC5">
        <w:rPr>
          <w:rFonts w:ascii="Times New Roman" w:hAnsi="Times New Roman" w:cs="Times New Roman"/>
        </w:rPr>
        <w:t xml:space="preserve">as </w:t>
      </w:r>
      <w:r w:rsidR="00511E5D" w:rsidRPr="00580EC5">
        <w:rPr>
          <w:rFonts w:ascii="Times New Roman" w:hAnsi="Times New Roman" w:cs="Times New Roman"/>
        </w:rPr>
        <w:t xml:space="preserve">cognitive decline </w:t>
      </w:r>
      <w:proofErr w:type="gramStart"/>
      <w:r w:rsidR="00511E5D" w:rsidRPr="00580EC5">
        <w:rPr>
          <w:rFonts w:ascii="Times New Roman" w:hAnsi="Times New Roman" w:cs="Times New Roman"/>
        </w:rPr>
        <w:t>as a result of</w:t>
      </w:r>
      <w:proofErr w:type="gramEnd"/>
      <w:r w:rsidR="00511E5D" w:rsidRPr="00580EC5">
        <w:rPr>
          <w:rFonts w:ascii="Times New Roman" w:hAnsi="Times New Roman" w:cs="Times New Roman"/>
        </w:rPr>
        <w:t xml:space="preserve"> the disorder c</w:t>
      </w:r>
      <w:r w:rsidR="00BF500E" w:rsidRPr="00580EC5">
        <w:rPr>
          <w:rFonts w:ascii="Times New Roman" w:hAnsi="Times New Roman" w:cs="Times New Roman"/>
        </w:rPr>
        <w:t xml:space="preserve">ould compromise their </w:t>
      </w:r>
      <w:r w:rsidR="00511E5D" w:rsidRPr="00580EC5">
        <w:rPr>
          <w:rFonts w:ascii="Times New Roman" w:hAnsi="Times New Roman" w:cs="Times New Roman"/>
        </w:rPr>
        <w:t xml:space="preserve">understanding of measures </w:t>
      </w:r>
      <w:r w:rsidR="00BF500E" w:rsidRPr="00580EC5">
        <w:rPr>
          <w:rFonts w:ascii="Times New Roman" w:hAnsi="Times New Roman" w:cs="Times New Roman"/>
        </w:rPr>
        <w:t xml:space="preserve">and ability to </w:t>
      </w:r>
      <w:r w:rsidR="00511E5D" w:rsidRPr="00580EC5">
        <w:rPr>
          <w:rFonts w:ascii="Times New Roman" w:hAnsi="Times New Roman" w:cs="Times New Roman"/>
        </w:rPr>
        <w:t xml:space="preserve">articulate experiences, </w:t>
      </w:r>
      <w:r w:rsidR="00BF500E" w:rsidRPr="00580EC5">
        <w:rPr>
          <w:rFonts w:ascii="Times New Roman" w:hAnsi="Times New Roman" w:cs="Times New Roman"/>
        </w:rPr>
        <w:t>thereby affecting</w:t>
      </w:r>
      <w:r w:rsidR="00511E5D" w:rsidRPr="00580EC5">
        <w:rPr>
          <w:rFonts w:ascii="Times New Roman" w:hAnsi="Times New Roman" w:cs="Times New Roman"/>
        </w:rPr>
        <w:t xml:space="preserve"> data </w:t>
      </w:r>
      <w:r w:rsidR="00BF500E" w:rsidRPr="00580EC5">
        <w:rPr>
          <w:rFonts w:ascii="Times New Roman" w:hAnsi="Times New Roman" w:cs="Times New Roman"/>
        </w:rPr>
        <w:t xml:space="preserve">quality (Gridley et al., 2024). </w:t>
      </w:r>
    </w:p>
    <w:p w14:paraId="3E1C8639" w14:textId="408267DC" w:rsidR="00863F01" w:rsidRPr="00580EC5" w:rsidRDefault="00863F01" w:rsidP="00BA28F9">
      <w:pPr>
        <w:spacing w:line="480" w:lineRule="auto"/>
        <w:ind w:firstLine="720"/>
        <w:rPr>
          <w:rFonts w:ascii="Times New Roman" w:hAnsi="Times New Roman" w:cs="Times New Roman"/>
        </w:rPr>
      </w:pPr>
      <w:r w:rsidRPr="00580EC5">
        <w:rPr>
          <w:rFonts w:ascii="Times New Roman" w:hAnsi="Times New Roman" w:cs="Times New Roman"/>
        </w:rPr>
        <w:t xml:space="preserve">In summary, dementia can profoundly impact individuals diagnosed, </w:t>
      </w:r>
      <w:r w:rsidR="00513B8B" w:rsidRPr="00580EC5">
        <w:rPr>
          <w:rFonts w:ascii="Times New Roman" w:hAnsi="Times New Roman" w:cs="Times New Roman"/>
        </w:rPr>
        <w:t xml:space="preserve">as well as caregivers. </w:t>
      </w:r>
      <w:r w:rsidRPr="00580EC5">
        <w:rPr>
          <w:rFonts w:ascii="Times New Roman" w:hAnsi="Times New Roman" w:cs="Times New Roman"/>
        </w:rPr>
        <w:t>It is evident that dementia restricts individual daily functioning and meaningful activity engagement, which influences a variety of effects, notably social isolation, undermines mental well-being</w:t>
      </w:r>
      <w:r w:rsidR="004D232F" w:rsidRPr="00580EC5">
        <w:rPr>
          <w:rFonts w:ascii="Times New Roman" w:hAnsi="Times New Roman" w:cs="Times New Roman"/>
        </w:rPr>
        <w:t xml:space="preserve">, predisposes sedentary behaviour and enhances dependability on caregivers. Furthermore, dementia caregiving </w:t>
      </w:r>
      <w:r w:rsidR="00446B0D" w:rsidRPr="00580EC5">
        <w:rPr>
          <w:rFonts w:ascii="Times New Roman" w:hAnsi="Times New Roman" w:cs="Times New Roman"/>
        </w:rPr>
        <w:t>inflicts significant financial, psychological and social burden, with carers commonly experiencing greater living expenses, reduced employment and increased emotional distress. In conjunction, the pressures reduce life quality, intensify burnout and compromise caregiver well-being and quality</w:t>
      </w:r>
      <w:r w:rsidR="00513B8B" w:rsidRPr="00580EC5">
        <w:rPr>
          <w:rFonts w:ascii="Times New Roman" w:hAnsi="Times New Roman" w:cs="Times New Roman"/>
        </w:rPr>
        <w:t xml:space="preserve"> of care delivered</w:t>
      </w:r>
      <w:r w:rsidR="00446B0D" w:rsidRPr="00580EC5">
        <w:rPr>
          <w:rFonts w:ascii="Times New Roman" w:hAnsi="Times New Roman" w:cs="Times New Roman"/>
        </w:rPr>
        <w:t xml:space="preserve">. </w:t>
      </w:r>
    </w:p>
    <w:p w14:paraId="79AA2262" w14:textId="4697C24B" w:rsidR="00AA3793" w:rsidRPr="00580EC5" w:rsidRDefault="00AA3793" w:rsidP="00BF500E">
      <w:pPr>
        <w:spacing w:line="480" w:lineRule="auto"/>
        <w:rPr>
          <w:rFonts w:ascii="Times New Roman" w:hAnsi="Times New Roman" w:cs="Times New Roman"/>
        </w:rPr>
      </w:pPr>
    </w:p>
    <w:p w14:paraId="3B231019" w14:textId="201D90C0" w:rsidR="00BF500E" w:rsidRPr="00580EC5" w:rsidRDefault="00BF500E" w:rsidP="00BF500E">
      <w:pPr>
        <w:spacing w:line="480" w:lineRule="auto"/>
        <w:rPr>
          <w:rFonts w:ascii="Times New Roman" w:hAnsi="Times New Roman" w:cs="Times New Roman"/>
        </w:rPr>
      </w:pPr>
      <w:r w:rsidRPr="00580EC5">
        <w:rPr>
          <w:rFonts w:ascii="Times New Roman" w:hAnsi="Times New Roman" w:cs="Times New Roman"/>
          <w:b/>
          <w:bCs/>
        </w:rPr>
        <w:t>Word count</w:t>
      </w:r>
      <w:r w:rsidRPr="00580EC5">
        <w:rPr>
          <w:rFonts w:ascii="Times New Roman" w:hAnsi="Times New Roman" w:cs="Times New Roman"/>
        </w:rPr>
        <w:t xml:space="preserve"> = </w:t>
      </w:r>
      <w:r w:rsidR="00513B8B" w:rsidRPr="00580EC5">
        <w:rPr>
          <w:rFonts w:ascii="Times New Roman" w:hAnsi="Times New Roman" w:cs="Times New Roman"/>
        </w:rPr>
        <w:t>1,</w:t>
      </w:r>
      <w:r w:rsidR="00AC12F9" w:rsidRPr="00580EC5">
        <w:rPr>
          <w:rFonts w:ascii="Times New Roman" w:hAnsi="Times New Roman" w:cs="Times New Roman"/>
        </w:rPr>
        <w:t>273</w:t>
      </w:r>
      <w:r w:rsidR="00513B8B" w:rsidRPr="00580EC5">
        <w:rPr>
          <w:rFonts w:ascii="Times New Roman" w:hAnsi="Times New Roman" w:cs="Times New Roman"/>
        </w:rPr>
        <w:t xml:space="preserve"> + </w:t>
      </w:r>
      <w:r w:rsidRPr="00580EC5">
        <w:rPr>
          <w:rFonts w:ascii="Times New Roman" w:hAnsi="Times New Roman" w:cs="Times New Roman"/>
        </w:rPr>
        <w:t>1,4</w:t>
      </w:r>
      <w:r w:rsidR="004D509D" w:rsidRPr="00580EC5">
        <w:rPr>
          <w:rFonts w:ascii="Times New Roman" w:hAnsi="Times New Roman" w:cs="Times New Roman"/>
        </w:rPr>
        <w:t xml:space="preserve">62 </w:t>
      </w:r>
      <w:r w:rsidR="00513B8B" w:rsidRPr="00580EC5">
        <w:rPr>
          <w:rFonts w:ascii="Times New Roman" w:hAnsi="Times New Roman" w:cs="Times New Roman"/>
        </w:rPr>
        <w:t xml:space="preserve">= </w:t>
      </w:r>
      <w:r w:rsidR="00E14D45" w:rsidRPr="00580EC5">
        <w:rPr>
          <w:rFonts w:ascii="Times New Roman" w:hAnsi="Times New Roman" w:cs="Times New Roman"/>
        </w:rPr>
        <w:t>2,</w:t>
      </w:r>
      <w:r w:rsidR="00AC12F9" w:rsidRPr="00580EC5">
        <w:rPr>
          <w:rFonts w:ascii="Times New Roman" w:hAnsi="Times New Roman" w:cs="Times New Roman"/>
        </w:rPr>
        <w:t>7</w:t>
      </w:r>
      <w:r w:rsidR="004D509D" w:rsidRPr="00580EC5">
        <w:rPr>
          <w:rFonts w:ascii="Times New Roman" w:hAnsi="Times New Roman" w:cs="Times New Roman"/>
        </w:rPr>
        <w:t>35</w:t>
      </w:r>
    </w:p>
    <w:p w14:paraId="5971F80A" w14:textId="77777777" w:rsidR="008E6D1B" w:rsidRPr="004C2D31" w:rsidRDefault="008E6D1B">
      <w:pPr>
        <w:rPr>
          <w:rFonts w:ascii="Calibri" w:hAnsi="Calibri" w:cs="Calibri"/>
          <w:sz w:val="22"/>
          <w:szCs w:val="22"/>
        </w:rPr>
      </w:pPr>
    </w:p>
    <w:p w14:paraId="7FBB4FE3" w14:textId="77777777" w:rsidR="004D509D" w:rsidRDefault="004D509D" w:rsidP="00580EC5">
      <w:pPr>
        <w:rPr>
          <w:rFonts w:ascii="Calibri" w:hAnsi="Calibri" w:cs="Calibri"/>
          <w:b/>
          <w:bCs/>
          <w:sz w:val="22"/>
          <w:szCs w:val="22"/>
        </w:rPr>
      </w:pPr>
    </w:p>
    <w:p w14:paraId="2C3814A1" w14:textId="5B986082" w:rsidR="00F34B0B" w:rsidRPr="00580EC5" w:rsidRDefault="00263C82" w:rsidP="00ED29FA">
      <w:pPr>
        <w:jc w:val="center"/>
        <w:rPr>
          <w:rFonts w:ascii="Times New Roman" w:hAnsi="Times New Roman" w:cs="Times New Roman"/>
          <w:b/>
          <w:bCs/>
        </w:rPr>
      </w:pPr>
      <w:r w:rsidRPr="00580EC5">
        <w:rPr>
          <w:rFonts w:ascii="Times New Roman" w:hAnsi="Times New Roman" w:cs="Times New Roman"/>
          <w:b/>
          <w:bCs/>
        </w:rPr>
        <w:t>References</w:t>
      </w:r>
    </w:p>
    <w:p w14:paraId="2E2BA74D" w14:textId="34E4F81C" w:rsidR="00F34B0B" w:rsidRPr="00580EC5" w:rsidRDefault="00F34B0B" w:rsidP="00F34B0B">
      <w:pPr>
        <w:spacing w:line="480" w:lineRule="auto"/>
        <w:ind w:left="1440" w:hanging="720"/>
        <w:rPr>
          <w:rFonts w:ascii="Times New Roman" w:hAnsi="Times New Roman" w:cs="Times New Roman"/>
        </w:rPr>
      </w:pPr>
      <w:r w:rsidRPr="00580EC5">
        <w:rPr>
          <w:rFonts w:ascii="Times New Roman" w:hAnsi="Times New Roman" w:cs="Times New Roman"/>
        </w:rPr>
        <w:t>Aggarwal, H., Chaware, S., &amp; Aggarwal, H. (2022). A Critical Study on the Impact of Dementia on Older People Undergoing Treatment in Care Homes. </w:t>
      </w:r>
      <w:r w:rsidRPr="00580EC5">
        <w:rPr>
          <w:rFonts w:ascii="Times New Roman" w:hAnsi="Times New Roman" w:cs="Times New Roman"/>
          <w:i/>
          <w:iCs/>
        </w:rPr>
        <w:t>Cureus</w:t>
      </w:r>
      <w:r w:rsidRPr="00580EC5">
        <w:rPr>
          <w:rFonts w:ascii="Times New Roman" w:hAnsi="Times New Roman" w:cs="Times New Roman"/>
        </w:rPr>
        <w:t>, </w:t>
      </w:r>
      <w:r w:rsidRPr="00580EC5">
        <w:rPr>
          <w:rFonts w:ascii="Times New Roman" w:hAnsi="Times New Roman" w:cs="Times New Roman"/>
          <w:i/>
          <w:iCs/>
        </w:rPr>
        <w:t>14</w:t>
      </w:r>
      <w:r w:rsidRPr="00580EC5">
        <w:rPr>
          <w:rFonts w:ascii="Times New Roman" w:hAnsi="Times New Roman" w:cs="Times New Roman"/>
        </w:rPr>
        <w:t>(10), e30056. </w:t>
      </w:r>
      <w:hyperlink r:id="rId35" w:tgtFrame="_blank" w:history="1">
        <w:r w:rsidRPr="00580EC5">
          <w:rPr>
            <w:rStyle w:val="Hyperlink"/>
            <w:rFonts w:ascii="Times New Roman" w:hAnsi="Times New Roman" w:cs="Times New Roman"/>
            <w:u w:val="none"/>
          </w:rPr>
          <w:t>https://doi.org/10.7759/cureus.30056</w:t>
        </w:r>
      </w:hyperlink>
      <w:r w:rsidRPr="00580EC5">
        <w:rPr>
          <w:rFonts w:ascii="Times New Roman" w:hAnsi="Times New Roman" w:cs="Times New Roman"/>
        </w:rPr>
        <w:t> </w:t>
      </w:r>
    </w:p>
    <w:p w14:paraId="12586751"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Akhtar, A., Singh, S., Kaushik, R., Awasthi, R., &amp; Behl, T. (2024). Types of memory, dementia, Alzheimer’s disease, and their various pathological cascades as targets for potential pharmacological drugs. </w:t>
      </w:r>
      <w:r w:rsidRPr="00580EC5">
        <w:rPr>
          <w:rFonts w:ascii="Times New Roman" w:hAnsi="Times New Roman" w:cs="Times New Roman"/>
          <w:i/>
          <w:iCs/>
        </w:rPr>
        <w:t>Ageing Research Reviews</w:t>
      </w:r>
      <w:r w:rsidRPr="00580EC5">
        <w:rPr>
          <w:rFonts w:ascii="Times New Roman" w:hAnsi="Times New Roman" w:cs="Times New Roman"/>
        </w:rPr>
        <w:t>, </w:t>
      </w:r>
      <w:r w:rsidRPr="00580EC5">
        <w:rPr>
          <w:rFonts w:ascii="Times New Roman" w:hAnsi="Times New Roman" w:cs="Times New Roman"/>
          <w:i/>
          <w:iCs/>
        </w:rPr>
        <w:t>96</w:t>
      </w:r>
      <w:r w:rsidRPr="00580EC5">
        <w:rPr>
          <w:rFonts w:ascii="Times New Roman" w:hAnsi="Times New Roman" w:cs="Times New Roman"/>
        </w:rPr>
        <w:t>, 102289. </w:t>
      </w:r>
      <w:hyperlink r:id="rId36" w:tgtFrame="_blank" w:history="1">
        <w:r w:rsidRPr="00580EC5">
          <w:rPr>
            <w:rStyle w:val="Hyperlink"/>
            <w:rFonts w:ascii="Times New Roman" w:hAnsi="Times New Roman" w:cs="Times New Roman"/>
            <w:u w:val="none"/>
          </w:rPr>
          <w:t>https://doi.org/10.1016/j.arr.2024.102289</w:t>
        </w:r>
      </w:hyperlink>
      <w:r w:rsidRPr="00580EC5">
        <w:rPr>
          <w:rFonts w:ascii="Times New Roman" w:hAnsi="Times New Roman" w:cs="Times New Roman"/>
        </w:rPr>
        <w:t>  </w:t>
      </w:r>
    </w:p>
    <w:p w14:paraId="648052C2"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Algar-Skaife, K. (2018). </w:t>
      </w:r>
      <w:r w:rsidRPr="00580EC5">
        <w:rPr>
          <w:rFonts w:ascii="Times New Roman" w:hAnsi="Times New Roman" w:cs="Times New Roman"/>
          <w:i/>
          <w:iCs/>
        </w:rPr>
        <w:t>Creative conversations, an </w:t>
      </w:r>
      <w:proofErr w:type="gramStart"/>
      <w:r w:rsidRPr="00580EC5">
        <w:rPr>
          <w:rFonts w:ascii="Times New Roman" w:hAnsi="Times New Roman" w:cs="Times New Roman"/>
          <w:i/>
          <w:iCs/>
        </w:rPr>
        <w:t>arts</w:t>
      </w:r>
      <w:proofErr w:type="gramEnd"/>
      <w:r w:rsidRPr="00580EC5">
        <w:rPr>
          <w:rFonts w:ascii="Times New Roman" w:hAnsi="Times New Roman" w:cs="Times New Roman"/>
          <w:i/>
          <w:iCs/>
        </w:rPr>
        <w:t> inspired development programme for the dementia care workforce. </w:t>
      </w:r>
      <w:hyperlink r:id="rId37" w:tgtFrame="_blank" w:history="1">
        <w:r w:rsidRPr="00580EC5">
          <w:rPr>
            <w:rStyle w:val="Hyperlink"/>
            <w:rFonts w:ascii="Times New Roman" w:hAnsi="Times New Roman" w:cs="Times New Roman"/>
            <w:u w:val="none"/>
          </w:rPr>
          <w:t>https://wahwn.cymru/uploads/resources/Creative%20Conversations%20Dr%20Kat%20Algar-Skaife.pdf</w:t>
        </w:r>
      </w:hyperlink>
      <w:r w:rsidRPr="00580EC5">
        <w:rPr>
          <w:rFonts w:ascii="Times New Roman" w:hAnsi="Times New Roman" w:cs="Times New Roman"/>
        </w:rPr>
        <w:t>  </w:t>
      </w:r>
    </w:p>
    <w:p w14:paraId="29F3CF7E"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Alzheimer’s Society. (2021, May 12). Get There Together: Videos to support people affected by dementia in Wales through coronavirus. </w:t>
      </w:r>
      <w:hyperlink r:id="rId38" w:tgtFrame="_blank" w:history="1">
        <w:r w:rsidRPr="00580EC5">
          <w:rPr>
            <w:rStyle w:val="Hyperlink"/>
            <w:rFonts w:ascii="Times New Roman" w:hAnsi="Times New Roman" w:cs="Times New Roman"/>
            <w:u w:val="none"/>
          </w:rPr>
          <w:t>https://www.alzheimers.org.uk/news/2021-05-12/get-there-together-videos-support-people-dementia-wales-coronavirus</w:t>
        </w:r>
      </w:hyperlink>
      <w:r w:rsidRPr="00580EC5">
        <w:rPr>
          <w:rFonts w:ascii="Times New Roman" w:hAnsi="Times New Roman" w:cs="Times New Roman"/>
        </w:rPr>
        <w:t>#:  </w:t>
      </w:r>
    </w:p>
    <w:p w14:paraId="096BE7A6"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Alzheimer’s Society &amp; Farrar, C. (2024, May). </w:t>
      </w:r>
      <w:r w:rsidRPr="00580EC5">
        <w:rPr>
          <w:rFonts w:ascii="Times New Roman" w:hAnsi="Times New Roman" w:cs="Times New Roman"/>
          <w:i/>
          <w:iCs/>
        </w:rPr>
        <w:t>The economic impact of dementia. </w:t>
      </w:r>
      <w:hyperlink r:id="rId39" w:tgtFrame="_blank" w:history="1">
        <w:r w:rsidRPr="00580EC5">
          <w:rPr>
            <w:rStyle w:val="Hyperlink"/>
            <w:rFonts w:ascii="Times New Roman" w:hAnsi="Times New Roman" w:cs="Times New Roman"/>
            <w:u w:val="none"/>
          </w:rPr>
          <w:t>https://www.alzheimers.org.uk/sites/default/files/2024-05/the-annual-costs-of-dementia.pdf</w:t>
        </w:r>
      </w:hyperlink>
      <w:r w:rsidRPr="00580EC5">
        <w:rPr>
          <w:rFonts w:ascii="Times New Roman" w:hAnsi="Times New Roman" w:cs="Times New Roman"/>
        </w:rPr>
        <w:t> </w:t>
      </w:r>
    </w:p>
    <w:p w14:paraId="0BA27ABD"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Alzheimer’s Society Cymru. (2025, March 13).</w:t>
      </w:r>
      <w:r w:rsidRPr="00580EC5">
        <w:rPr>
          <w:rFonts w:ascii="Times New Roman" w:hAnsi="Times New Roman" w:cs="Times New Roman"/>
          <w:i/>
          <w:iCs/>
        </w:rPr>
        <w:t> A new dementia action plan for Wales.</w:t>
      </w:r>
      <w:r w:rsidRPr="00580EC5">
        <w:rPr>
          <w:rFonts w:ascii="Times New Roman" w:hAnsi="Times New Roman" w:cs="Times New Roman"/>
        </w:rPr>
        <w:t> </w:t>
      </w:r>
      <w:hyperlink r:id="rId40" w:tgtFrame="_blank" w:history="1">
        <w:r w:rsidRPr="00580EC5">
          <w:rPr>
            <w:rStyle w:val="Hyperlink"/>
            <w:rFonts w:ascii="Times New Roman" w:hAnsi="Times New Roman" w:cs="Times New Roman"/>
            <w:u w:val="none"/>
          </w:rPr>
          <w:t>https://www.alzheimers.org.uk/sites/default/files/2025-03/Wales%20Dementia%20Action%20Plan%20ENGLISH.pdf</w:t>
        </w:r>
      </w:hyperlink>
      <w:r w:rsidRPr="00580EC5">
        <w:rPr>
          <w:rFonts w:ascii="Times New Roman" w:hAnsi="Times New Roman" w:cs="Times New Roman"/>
        </w:rPr>
        <w:t>  </w:t>
      </w:r>
    </w:p>
    <w:p w14:paraId="734B574F" w14:textId="77777777" w:rsidR="00263C82" w:rsidRPr="00580EC5" w:rsidRDefault="00263C82" w:rsidP="00263C82">
      <w:pPr>
        <w:spacing w:line="480" w:lineRule="auto"/>
        <w:ind w:left="1440" w:hanging="720"/>
        <w:rPr>
          <w:rFonts w:ascii="Times New Roman" w:hAnsi="Times New Roman" w:cs="Times New Roman"/>
        </w:rPr>
      </w:pPr>
      <w:proofErr w:type="spellStart"/>
      <w:r w:rsidRPr="00580EC5">
        <w:rPr>
          <w:rFonts w:ascii="Times New Roman" w:hAnsi="Times New Roman" w:cs="Times New Roman"/>
        </w:rPr>
        <w:t>Anantapong</w:t>
      </w:r>
      <w:proofErr w:type="spellEnd"/>
      <w:r w:rsidRPr="00580EC5">
        <w:rPr>
          <w:rFonts w:ascii="Times New Roman" w:hAnsi="Times New Roman" w:cs="Times New Roman"/>
        </w:rPr>
        <w:t>, K., Jiraphan, A., </w:t>
      </w:r>
      <w:proofErr w:type="spellStart"/>
      <w:r w:rsidRPr="00580EC5">
        <w:rPr>
          <w:rFonts w:ascii="Times New Roman" w:hAnsi="Times New Roman" w:cs="Times New Roman"/>
        </w:rPr>
        <w:t>Aunjitsakul</w:t>
      </w:r>
      <w:proofErr w:type="spellEnd"/>
      <w:r w:rsidRPr="00580EC5">
        <w:rPr>
          <w:rFonts w:ascii="Times New Roman" w:hAnsi="Times New Roman" w:cs="Times New Roman"/>
        </w:rPr>
        <w:t>, W., Sathaporn, K., </w:t>
      </w:r>
      <w:proofErr w:type="spellStart"/>
      <w:r w:rsidRPr="00580EC5">
        <w:rPr>
          <w:rFonts w:ascii="Times New Roman" w:hAnsi="Times New Roman" w:cs="Times New Roman"/>
        </w:rPr>
        <w:t>Werachattawan</w:t>
      </w:r>
      <w:proofErr w:type="spellEnd"/>
      <w:r w:rsidRPr="00580EC5">
        <w:rPr>
          <w:rFonts w:ascii="Times New Roman" w:hAnsi="Times New Roman" w:cs="Times New Roman"/>
        </w:rPr>
        <w:t>, N., </w:t>
      </w:r>
      <w:proofErr w:type="spellStart"/>
      <w:r w:rsidRPr="00580EC5">
        <w:rPr>
          <w:rFonts w:ascii="Times New Roman" w:hAnsi="Times New Roman" w:cs="Times New Roman"/>
        </w:rPr>
        <w:t>Teetharatkul</w:t>
      </w:r>
      <w:proofErr w:type="spellEnd"/>
      <w:r w:rsidRPr="00580EC5">
        <w:rPr>
          <w:rFonts w:ascii="Times New Roman" w:hAnsi="Times New Roman" w:cs="Times New Roman"/>
        </w:rPr>
        <w:t>, T., </w:t>
      </w:r>
      <w:proofErr w:type="spellStart"/>
      <w:r w:rsidRPr="00580EC5">
        <w:rPr>
          <w:rFonts w:ascii="Times New Roman" w:hAnsi="Times New Roman" w:cs="Times New Roman"/>
        </w:rPr>
        <w:t>Wiwattanaworaset</w:t>
      </w:r>
      <w:proofErr w:type="spellEnd"/>
      <w:r w:rsidRPr="00580EC5">
        <w:rPr>
          <w:rFonts w:ascii="Times New Roman" w:hAnsi="Times New Roman" w:cs="Times New Roman"/>
        </w:rPr>
        <w:t>, P., &amp; Sampson, E. L. (2025). Behavioural and psychological symptoms of people with dementia in acute hospital settings: a systematic review and meta-analysis. </w:t>
      </w:r>
      <w:r w:rsidRPr="00580EC5">
        <w:rPr>
          <w:rFonts w:ascii="Times New Roman" w:hAnsi="Times New Roman" w:cs="Times New Roman"/>
          <w:i/>
          <w:iCs/>
        </w:rPr>
        <w:t>Age and Ageing</w:t>
      </w:r>
      <w:r w:rsidRPr="00580EC5">
        <w:rPr>
          <w:rFonts w:ascii="Times New Roman" w:hAnsi="Times New Roman" w:cs="Times New Roman"/>
        </w:rPr>
        <w:t>, </w:t>
      </w:r>
      <w:r w:rsidRPr="00580EC5">
        <w:rPr>
          <w:rFonts w:ascii="Times New Roman" w:hAnsi="Times New Roman" w:cs="Times New Roman"/>
          <w:i/>
          <w:iCs/>
        </w:rPr>
        <w:t>54</w:t>
      </w:r>
      <w:r w:rsidRPr="00580EC5">
        <w:rPr>
          <w:rFonts w:ascii="Times New Roman" w:hAnsi="Times New Roman" w:cs="Times New Roman"/>
        </w:rPr>
        <w:t>(1), afaf013. </w:t>
      </w:r>
      <w:hyperlink r:id="rId41" w:tgtFrame="_blank" w:history="1">
        <w:r w:rsidRPr="00580EC5">
          <w:rPr>
            <w:rStyle w:val="Hyperlink"/>
            <w:rFonts w:ascii="Times New Roman" w:hAnsi="Times New Roman" w:cs="Times New Roman"/>
            <w:u w:val="none"/>
          </w:rPr>
          <w:t>https://doi.org/10.1093/ageing/afaf013</w:t>
        </w:r>
      </w:hyperlink>
      <w:r w:rsidRPr="00580EC5">
        <w:rPr>
          <w:rFonts w:ascii="Times New Roman" w:hAnsi="Times New Roman" w:cs="Times New Roman"/>
        </w:rPr>
        <w:t>  </w:t>
      </w:r>
    </w:p>
    <w:p w14:paraId="2C6169D0"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Bansal, N., &amp; Parle, M. (2014). Dementia: An Overview.</w:t>
      </w:r>
      <w:r w:rsidRPr="00580EC5">
        <w:rPr>
          <w:rFonts w:ascii="Times New Roman" w:hAnsi="Times New Roman" w:cs="Times New Roman"/>
          <w:i/>
          <w:iCs/>
        </w:rPr>
        <w:t> Journal of Pharmaceutical Technology, Research and Management, 2</w:t>
      </w:r>
      <w:r w:rsidRPr="00580EC5">
        <w:rPr>
          <w:rFonts w:ascii="Times New Roman" w:hAnsi="Times New Roman" w:cs="Times New Roman"/>
        </w:rPr>
        <w:t>(1)</w:t>
      </w:r>
      <w:r w:rsidRPr="00580EC5">
        <w:rPr>
          <w:rFonts w:ascii="Times New Roman" w:hAnsi="Times New Roman" w:cs="Times New Roman"/>
          <w:i/>
          <w:iCs/>
        </w:rPr>
        <w:t>, </w:t>
      </w:r>
      <w:r w:rsidRPr="00580EC5">
        <w:rPr>
          <w:rFonts w:ascii="Times New Roman" w:hAnsi="Times New Roman" w:cs="Times New Roman"/>
        </w:rPr>
        <w:t>29-45. https:/doi.org/10.15415/jptrm.2014.21003  </w:t>
      </w:r>
    </w:p>
    <w:p w14:paraId="7723DAEF" w14:textId="7BFD2338"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Berish, D., Kuzmik, A., &amp; Boltz, M. (2024). </w:t>
      </w:r>
      <w:proofErr w:type="spellStart"/>
      <w:r w:rsidRPr="00580EC5">
        <w:rPr>
          <w:rFonts w:ascii="Times New Roman" w:hAnsi="Times New Roman" w:cs="Times New Roman"/>
        </w:rPr>
        <w:t>Behavioral</w:t>
      </w:r>
      <w:proofErr w:type="spellEnd"/>
      <w:r w:rsidRPr="00580EC5">
        <w:rPr>
          <w:rFonts w:ascii="Times New Roman" w:hAnsi="Times New Roman" w:cs="Times New Roman"/>
        </w:rPr>
        <w:t> and psychological symptoms of dementia and adverse patient outcomes post-hospitalization. </w:t>
      </w:r>
      <w:r w:rsidRPr="00580EC5">
        <w:rPr>
          <w:rFonts w:ascii="Times New Roman" w:hAnsi="Times New Roman" w:cs="Times New Roman"/>
          <w:i/>
          <w:iCs/>
        </w:rPr>
        <w:t>Aging &amp; Mental Health</w:t>
      </w:r>
      <w:r w:rsidRPr="00580EC5">
        <w:rPr>
          <w:rFonts w:ascii="Times New Roman" w:hAnsi="Times New Roman" w:cs="Times New Roman"/>
        </w:rPr>
        <w:t>, </w:t>
      </w:r>
      <w:r w:rsidRPr="00580EC5">
        <w:rPr>
          <w:rFonts w:ascii="Times New Roman" w:hAnsi="Times New Roman" w:cs="Times New Roman"/>
          <w:i/>
          <w:iCs/>
        </w:rPr>
        <w:t>28</w:t>
      </w:r>
      <w:r w:rsidRPr="00580EC5">
        <w:rPr>
          <w:rFonts w:ascii="Times New Roman" w:hAnsi="Times New Roman" w:cs="Times New Roman"/>
        </w:rPr>
        <w:t>(8), 1100–1109. </w:t>
      </w:r>
      <w:hyperlink r:id="rId42" w:tgtFrame="_blank" w:history="1">
        <w:r w:rsidRPr="00580EC5">
          <w:rPr>
            <w:rStyle w:val="Hyperlink"/>
            <w:rFonts w:ascii="Times New Roman" w:hAnsi="Times New Roman" w:cs="Times New Roman"/>
            <w:u w:val="none"/>
          </w:rPr>
          <w:t>https://doi.org/10.1080/13607863.2024.2304551</w:t>
        </w:r>
      </w:hyperlink>
      <w:r w:rsidRPr="00580EC5">
        <w:rPr>
          <w:rFonts w:ascii="Times New Roman" w:hAnsi="Times New Roman" w:cs="Times New Roman"/>
        </w:rPr>
        <w:t> </w:t>
      </w:r>
    </w:p>
    <w:p w14:paraId="30250AA2"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Bourne, P., Camic, P. M., &amp; Crutch, S. J. (2021). Psychosocial outcomes of dyadic arts interventions for people with a dementia and their informal caregivers: A systematic review. </w:t>
      </w:r>
      <w:r w:rsidRPr="00580EC5">
        <w:rPr>
          <w:rFonts w:ascii="Times New Roman" w:hAnsi="Times New Roman" w:cs="Times New Roman"/>
          <w:i/>
          <w:iCs/>
        </w:rPr>
        <w:t>Health &amp; Social Care in the Community</w:t>
      </w:r>
      <w:r w:rsidRPr="00580EC5">
        <w:rPr>
          <w:rFonts w:ascii="Times New Roman" w:hAnsi="Times New Roman" w:cs="Times New Roman"/>
        </w:rPr>
        <w:t>, </w:t>
      </w:r>
      <w:r w:rsidRPr="00580EC5">
        <w:rPr>
          <w:rFonts w:ascii="Times New Roman" w:hAnsi="Times New Roman" w:cs="Times New Roman"/>
          <w:i/>
          <w:iCs/>
        </w:rPr>
        <w:t>29</w:t>
      </w:r>
      <w:r w:rsidRPr="00580EC5">
        <w:rPr>
          <w:rFonts w:ascii="Times New Roman" w:hAnsi="Times New Roman" w:cs="Times New Roman"/>
        </w:rPr>
        <w:t>(6), 1632–1649. </w:t>
      </w:r>
      <w:hyperlink r:id="rId43" w:tgtFrame="_blank" w:history="1">
        <w:r w:rsidRPr="00580EC5">
          <w:rPr>
            <w:rStyle w:val="Hyperlink"/>
            <w:rFonts w:ascii="Times New Roman" w:hAnsi="Times New Roman" w:cs="Times New Roman"/>
            <w:u w:val="none"/>
          </w:rPr>
          <w:t>https://doi.org/10.1111/hsc.13267</w:t>
        </w:r>
      </w:hyperlink>
      <w:r w:rsidRPr="00580EC5">
        <w:rPr>
          <w:rFonts w:ascii="Times New Roman" w:hAnsi="Times New Roman" w:cs="Times New Roman"/>
        </w:rPr>
        <w:t>   </w:t>
      </w:r>
    </w:p>
    <w:p w14:paraId="1815B9ED"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Carmichael, K., Rushworth, I., &amp; Fisher, P. (2020). ‘You’re opening yourself up to new and different ideas’: Clinical psychologists’ understandings and experiences of using reflective practice in clinical work: An interpretative phenomenological analysis. </w:t>
      </w:r>
      <w:r w:rsidRPr="00580EC5">
        <w:rPr>
          <w:rFonts w:ascii="Times New Roman" w:hAnsi="Times New Roman" w:cs="Times New Roman"/>
          <w:i/>
          <w:iCs/>
        </w:rPr>
        <w:t>Reflective Practice</w:t>
      </w:r>
      <w:r w:rsidRPr="00580EC5">
        <w:rPr>
          <w:rFonts w:ascii="Times New Roman" w:hAnsi="Times New Roman" w:cs="Times New Roman"/>
        </w:rPr>
        <w:t>, </w:t>
      </w:r>
      <w:r w:rsidRPr="00580EC5">
        <w:rPr>
          <w:rFonts w:ascii="Times New Roman" w:hAnsi="Times New Roman" w:cs="Times New Roman"/>
          <w:i/>
          <w:iCs/>
        </w:rPr>
        <w:t>21</w:t>
      </w:r>
      <w:r w:rsidRPr="00580EC5">
        <w:rPr>
          <w:rFonts w:ascii="Times New Roman" w:hAnsi="Times New Roman" w:cs="Times New Roman"/>
        </w:rPr>
        <w:t>(4), 520-533. </w:t>
      </w:r>
      <w:hyperlink r:id="rId44" w:tgtFrame="_blank" w:history="1">
        <w:r w:rsidRPr="00580EC5">
          <w:rPr>
            <w:rStyle w:val="Hyperlink"/>
            <w:rFonts w:ascii="Times New Roman" w:hAnsi="Times New Roman" w:cs="Times New Roman"/>
            <w:u w:val="none"/>
          </w:rPr>
          <w:t>https://doi.org/10.1080/14623943.2020.1775569</w:t>
        </w:r>
      </w:hyperlink>
      <w:r w:rsidRPr="00580EC5">
        <w:rPr>
          <w:rFonts w:ascii="Times New Roman" w:hAnsi="Times New Roman" w:cs="Times New Roman"/>
        </w:rPr>
        <w:t> </w:t>
      </w:r>
    </w:p>
    <w:p w14:paraId="0A1C1503" w14:textId="2D0E0B0E" w:rsidR="00E30A16" w:rsidRPr="00580EC5" w:rsidRDefault="00E30A16" w:rsidP="00263C82">
      <w:pPr>
        <w:spacing w:line="480" w:lineRule="auto"/>
        <w:ind w:left="1440" w:hanging="720"/>
        <w:rPr>
          <w:rFonts w:ascii="Times New Roman" w:hAnsi="Times New Roman" w:cs="Times New Roman"/>
        </w:rPr>
      </w:pPr>
      <w:r w:rsidRPr="00580EC5">
        <w:rPr>
          <w:rFonts w:ascii="Times New Roman" w:hAnsi="Times New Roman" w:cs="Times New Roman"/>
          <w:lang w:val="en-US"/>
        </w:rPr>
        <w:t>Caruana, E. J., Roman, M., Hernández-Sánchez, J., &amp; Solli, P. (2015). Longitudinal studies. </w:t>
      </w:r>
      <w:r w:rsidRPr="00580EC5">
        <w:rPr>
          <w:rFonts w:ascii="Times New Roman" w:hAnsi="Times New Roman" w:cs="Times New Roman"/>
          <w:i/>
          <w:iCs/>
          <w:lang w:val="en-US"/>
        </w:rPr>
        <w:t>Journal of Thoracic Disease</w:t>
      </w:r>
      <w:r w:rsidRPr="00580EC5">
        <w:rPr>
          <w:rFonts w:ascii="Times New Roman" w:hAnsi="Times New Roman" w:cs="Times New Roman"/>
          <w:lang w:val="en-US"/>
        </w:rPr>
        <w:t>, </w:t>
      </w:r>
      <w:r w:rsidRPr="00580EC5">
        <w:rPr>
          <w:rFonts w:ascii="Times New Roman" w:hAnsi="Times New Roman" w:cs="Times New Roman"/>
          <w:i/>
          <w:iCs/>
          <w:lang w:val="en-US"/>
        </w:rPr>
        <w:t>7</w:t>
      </w:r>
      <w:r w:rsidRPr="00580EC5">
        <w:rPr>
          <w:rFonts w:ascii="Times New Roman" w:hAnsi="Times New Roman" w:cs="Times New Roman"/>
          <w:lang w:val="en-US"/>
        </w:rPr>
        <w:t>(11), E537–E540. </w:t>
      </w:r>
      <w:hyperlink r:id="rId45" w:tgtFrame="_blank" w:history="1">
        <w:r w:rsidRPr="00580EC5">
          <w:rPr>
            <w:rStyle w:val="Hyperlink"/>
            <w:rFonts w:ascii="Times New Roman" w:hAnsi="Times New Roman" w:cs="Times New Roman"/>
            <w:u w:val="none"/>
            <w:lang w:val="en-US"/>
          </w:rPr>
          <w:t>https://doi.org/10.3978/j.issn.2072-1439.2015.10.63</w:t>
        </w:r>
      </w:hyperlink>
      <w:r w:rsidRPr="00580EC5">
        <w:rPr>
          <w:rFonts w:ascii="Times New Roman" w:hAnsi="Times New Roman" w:cs="Times New Roman"/>
          <w:lang w:val="en-US"/>
        </w:rPr>
        <w:t> </w:t>
      </w:r>
      <w:r w:rsidRPr="00580EC5">
        <w:rPr>
          <w:rFonts w:ascii="Times New Roman" w:hAnsi="Times New Roman" w:cs="Times New Roman"/>
        </w:rPr>
        <w:t> </w:t>
      </w:r>
    </w:p>
    <w:p w14:paraId="14DC0BFC" w14:textId="1636755E"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Chen, K. H., Chen, H. H., Li, L., Lin, H. C., Chen, C. L., &amp; Chen, N. C. (2020). The impact of exercise on patients with dementia: A 2-year follow-up. </w:t>
      </w:r>
      <w:r w:rsidRPr="00580EC5">
        <w:rPr>
          <w:rFonts w:ascii="Times New Roman" w:hAnsi="Times New Roman" w:cs="Times New Roman"/>
          <w:i/>
          <w:iCs/>
        </w:rPr>
        <w:t>Medicine</w:t>
      </w:r>
      <w:r w:rsidRPr="00580EC5">
        <w:rPr>
          <w:rFonts w:ascii="Times New Roman" w:hAnsi="Times New Roman" w:cs="Times New Roman"/>
        </w:rPr>
        <w:t>, </w:t>
      </w:r>
      <w:r w:rsidRPr="00580EC5">
        <w:rPr>
          <w:rFonts w:ascii="Times New Roman" w:hAnsi="Times New Roman" w:cs="Times New Roman"/>
          <w:i/>
          <w:iCs/>
        </w:rPr>
        <w:t>99</w:t>
      </w:r>
      <w:r w:rsidRPr="00580EC5">
        <w:rPr>
          <w:rFonts w:ascii="Times New Roman" w:hAnsi="Times New Roman" w:cs="Times New Roman"/>
        </w:rPr>
        <w:t>(23), e20597. </w:t>
      </w:r>
      <w:hyperlink r:id="rId46" w:tgtFrame="_blank" w:history="1">
        <w:r w:rsidRPr="00580EC5">
          <w:rPr>
            <w:rStyle w:val="Hyperlink"/>
            <w:rFonts w:ascii="Times New Roman" w:hAnsi="Times New Roman" w:cs="Times New Roman"/>
            <w:u w:val="none"/>
          </w:rPr>
          <w:t>https://doi.org/10.1097/MD.0000000000020597</w:t>
        </w:r>
      </w:hyperlink>
      <w:r w:rsidRPr="00580EC5">
        <w:rPr>
          <w:rFonts w:ascii="Times New Roman" w:hAnsi="Times New Roman" w:cs="Times New Roman"/>
        </w:rPr>
        <w:t>  </w:t>
      </w:r>
    </w:p>
    <w:p w14:paraId="7936D184" w14:textId="051C0C69"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Connelly, C., Kim, K., Liu, Y., &amp; Zarit, S. H. (2024). Temporal Patterns of </w:t>
      </w:r>
      <w:proofErr w:type="spellStart"/>
      <w:r w:rsidRPr="00580EC5">
        <w:rPr>
          <w:rFonts w:ascii="Times New Roman" w:hAnsi="Times New Roman" w:cs="Times New Roman"/>
        </w:rPr>
        <w:t>Behavioral</w:t>
      </w:r>
      <w:proofErr w:type="spellEnd"/>
      <w:r w:rsidRPr="00580EC5">
        <w:rPr>
          <w:rFonts w:ascii="Times New Roman" w:hAnsi="Times New Roman" w:cs="Times New Roman"/>
        </w:rPr>
        <w:t> and Psychological Symptoms of Dementia and Caregiver Distress: Associated Daily and Individual Factors. </w:t>
      </w:r>
      <w:r w:rsidRPr="00580EC5">
        <w:rPr>
          <w:rFonts w:ascii="Times New Roman" w:hAnsi="Times New Roman" w:cs="Times New Roman"/>
          <w:i/>
          <w:iCs/>
        </w:rPr>
        <w:t>Journal of Applied Gerontology</w:t>
      </w:r>
      <w:r w:rsidRPr="00580EC5">
        <w:rPr>
          <w:rFonts w:ascii="Times New Roman" w:hAnsi="Times New Roman" w:cs="Times New Roman"/>
        </w:rPr>
        <w:t>, </w:t>
      </w:r>
      <w:r w:rsidRPr="00580EC5">
        <w:rPr>
          <w:rFonts w:ascii="Times New Roman" w:hAnsi="Times New Roman" w:cs="Times New Roman"/>
          <w:i/>
          <w:iCs/>
        </w:rPr>
        <w:t>43</w:t>
      </w:r>
      <w:r w:rsidRPr="00580EC5">
        <w:rPr>
          <w:rFonts w:ascii="Times New Roman" w:hAnsi="Times New Roman" w:cs="Times New Roman"/>
        </w:rPr>
        <w:t>(6), 786-796.</w:t>
      </w:r>
    </w:p>
    <w:p w14:paraId="148A811B"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Creative Mojo. (2026).</w:t>
      </w:r>
      <w:r w:rsidRPr="00580EC5">
        <w:rPr>
          <w:rFonts w:ascii="Times New Roman" w:hAnsi="Times New Roman" w:cs="Times New Roman"/>
          <w:i/>
          <w:iCs/>
        </w:rPr>
        <w:t> The Workshops. </w:t>
      </w:r>
      <w:hyperlink r:id="rId47" w:tgtFrame="_blank" w:history="1">
        <w:r w:rsidRPr="00580EC5">
          <w:rPr>
            <w:rStyle w:val="Hyperlink"/>
            <w:rFonts w:ascii="Times New Roman" w:hAnsi="Times New Roman" w:cs="Times New Roman"/>
            <w:u w:val="none"/>
          </w:rPr>
          <w:t>https://www.creativemojo.com/uk-workshops/</w:t>
        </w:r>
      </w:hyperlink>
      <w:r w:rsidRPr="00580EC5">
        <w:rPr>
          <w:rFonts w:ascii="Times New Roman" w:hAnsi="Times New Roman" w:cs="Times New Roman"/>
        </w:rPr>
        <w:t>  </w:t>
      </w:r>
    </w:p>
    <w:p w14:paraId="2087B1A4"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Cwm Taf Morgannwg University Health Board. (2025, May 19).</w:t>
      </w:r>
      <w:r w:rsidRPr="00580EC5">
        <w:rPr>
          <w:rFonts w:ascii="Times New Roman" w:hAnsi="Times New Roman" w:cs="Times New Roman"/>
          <w:i/>
          <w:iCs/>
        </w:rPr>
        <w:t> New App ‘Get There Together’ Launched to Support People Living with Dementia.</w:t>
      </w:r>
      <w:r w:rsidRPr="00580EC5">
        <w:rPr>
          <w:rFonts w:ascii="Times New Roman" w:hAnsi="Times New Roman" w:cs="Times New Roman"/>
        </w:rPr>
        <w:t> </w:t>
      </w:r>
      <w:hyperlink r:id="rId48" w:tgtFrame="_blank" w:history="1">
        <w:r w:rsidRPr="00580EC5">
          <w:rPr>
            <w:rStyle w:val="Hyperlink"/>
            <w:rFonts w:ascii="Times New Roman" w:hAnsi="Times New Roman" w:cs="Times New Roman"/>
            <w:u w:val="none"/>
          </w:rPr>
          <w:t>https://ctmuhb.nhs.wales/news/latest-news/new-app-get-there-together-launched-to-support-people-living-with-dementia/</w:t>
        </w:r>
      </w:hyperlink>
      <w:r w:rsidRPr="00580EC5">
        <w:rPr>
          <w:rFonts w:ascii="Times New Roman" w:hAnsi="Times New Roman" w:cs="Times New Roman"/>
        </w:rPr>
        <w:t>#:  </w:t>
      </w:r>
    </w:p>
    <w:p w14:paraId="4A8B0A07" w14:textId="2A3B3798"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Deshmukh, S. R., Holmes, J., &amp; </w:t>
      </w:r>
      <w:proofErr w:type="spellStart"/>
      <w:r w:rsidRPr="00580EC5">
        <w:rPr>
          <w:rFonts w:ascii="Times New Roman" w:hAnsi="Times New Roman" w:cs="Times New Roman"/>
        </w:rPr>
        <w:t>Cardno</w:t>
      </w:r>
      <w:proofErr w:type="spellEnd"/>
      <w:r w:rsidRPr="00580EC5">
        <w:rPr>
          <w:rFonts w:ascii="Times New Roman" w:hAnsi="Times New Roman" w:cs="Times New Roman"/>
        </w:rPr>
        <w:t>, A. (2018). Art therapy for people with dementia. </w:t>
      </w:r>
      <w:r w:rsidRPr="00580EC5">
        <w:rPr>
          <w:rFonts w:ascii="Times New Roman" w:hAnsi="Times New Roman" w:cs="Times New Roman"/>
          <w:i/>
          <w:iCs/>
        </w:rPr>
        <w:t>The Cochrane Database of Systematic Reviews</w:t>
      </w:r>
      <w:r w:rsidRPr="00580EC5">
        <w:rPr>
          <w:rFonts w:ascii="Times New Roman" w:hAnsi="Times New Roman" w:cs="Times New Roman"/>
        </w:rPr>
        <w:t>, </w:t>
      </w:r>
      <w:r w:rsidRPr="00580EC5">
        <w:rPr>
          <w:rFonts w:ascii="Times New Roman" w:hAnsi="Times New Roman" w:cs="Times New Roman"/>
          <w:i/>
          <w:iCs/>
        </w:rPr>
        <w:t>9</w:t>
      </w:r>
      <w:r w:rsidRPr="00580EC5">
        <w:rPr>
          <w:rFonts w:ascii="Times New Roman" w:hAnsi="Times New Roman" w:cs="Times New Roman"/>
        </w:rPr>
        <w:t>(9), CD011073. </w:t>
      </w:r>
      <w:hyperlink r:id="rId49" w:tgtFrame="_blank" w:history="1">
        <w:r w:rsidRPr="00580EC5">
          <w:rPr>
            <w:rStyle w:val="Hyperlink"/>
            <w:rFonts w:ascii="Times New Roman" w:hAnsi="Times New Roman" w:cs="Times New Roman"/>
            <w:u w:val="none"/>
          </w:rPr>
          <w:t>https://doi.org/10.1002/14651858.CD011073.pub2</w:t>
        </w:r>
      </w:hyperlink>
      <w:r w:rsidRPr="00580EC5">
        <w:rPr>
          <w:rFonts w:ascii="Times New Roman" w:hAnsi="Times New Roman" w:cs="Times New Roman"/>
        </w:rPr>
        <w:t>   </w:t>
      </w:r>
    </w:p>
    <w:p w14:paraId="7F4F29E7" w14:textId="5EAD0E64"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Edwards, B. M., Busse, M., Clouston, T. J., &amp; Hannigan, B. (2024). Exploring the impact of early-stage dementia on everyday activities. </w:t>
      </w:r>
      <w:r w:rsidRPr="00580EC5">
        <w:rPr>
          <w:rFonts w:ascii="Times New Roman" w:hAnsi="Times New Roman" w:cs="Times New Roman"/>
          <w:i/>
          <w:iCs/>
        </w:rPr>
        <w:t>British Journal of Occupational Therapy</w:t>
      </w:r>
      <w:r w:rsidRPr="00580EC5">
        <w:rPr>
          <w:rFonts w:ascii="Times New Roman" w:hAnsi="Times New Roman" w:cs="Times New Roman"/>
        </w:rPr>
        <w:t>, </w:t>
      </w:r>
      <w:r w:rsidRPr="00580EC5">
        <w:rPr>
          <w:rFonts w:ascii="Times New Roman" w:hAnsi="Times New Roman" w:cs="Times New Roman"/>
          <w:i/>
          <w:iCs/>
        </w:rPr>
        <w:t>87</w:t>
      </w:r>
      <w:r w:rsidRPr="00580EC5">
        <w:rPr>
          <w:rFonts w:ascii="Times New Roman" w:hAnsi="Times New Roman" w:cs="Times New Roman"/>
        </w:rPr>
        <w:t>(11), 704-714. </w:t>
      </w:r>
      <w:hyperlink r:id="rId50" w:tgtFrame="_blank" w:history="1">
        <w:r w:rsidRPr="00580EC5">
          <w:rPr>
            <w:rStyle w:val="Hyperlink"/>
            <w:rFonts w:ascii="Times New Roman" w:hAnsi="Times New Roman" w:cs="Times New Roman"/>
            <w:u w:val="none"/>
          </w:rPr>
          <w:t>https://doi.org/10.1177/03080226241261178</w:t>
        </w:r>
      </w:hyperlink>
      <w:r w:rsidRPr="00580EC5">
        <w:rPr>
          <w:rFonts w:ascii="Times New Roman" w:hAnsi="Times New Roman" w:cs="Times New Roman"/>
        </w:rPr>
        <w:t> </w:t>
      </w:r>
    </w:p>
    <w:p w14:paraId="7D6A704A" w14:textId="5C91A377" w:rsidR="004B506A" w:rsidRPr="00580EC5" w:rsidRDefault="004B506A" w:rsidP="00263C82">
      <w:pPr>
        <w:spacing w:line="480" w:lineRule="auto"/>
        <w:ind w:left="1440" w:hanging="720"/>
        <w:rPr>
          <w:rFonts w:ascii="Times New Roman" w:hAnsi="Times New Roman" w:cs="Times New Roman"/>
        </w:rPr>
      </w:pPr>
      <w:r w:rsidRPr="00580EC5">
        <w:rPr>
          <w:rFonts w:ascii="Times New Roman" w:hAnsi="Times New Roman" w:cs="Times New Roman"/>
        </w:rPr>
        <w:t>Faber, J., &amp; Fonseca, L. M. (2014). How sample size influences research outcomes. </w:t>
      </w:r>
      <w:r w:rsidRPr="00580EC5">
        <w:rPr>
          <w:rFonts w:ascii="Times New Roman" w:hAnsi="Times New Roman" w:cs="Times New Roman"/>
          <w:i/>
          <w:iCs/>
        </w:rPr>
        <w:t>Dental Press Journal of Orthodontics</w:t>
      </w:r>
      <w:r w:rsidRPr="00580EC5">
        <w:rPr>
          <w:rFonts w:ascii="Times New Roman" w:hAnsi="Times New Roman" w:cs="Times New Roman"/>
        </w:rPr>
        <w:t>, </w:t>
      </w:r>
      <w:r w:rsidRPr="00580EC5">
        <w:rPr>
          <w:rFonts w:ascii="Times New Roman" w:hAnsi="Times New Roman" w:cs="Times New Roman"/>
          <w:i/>
          <w:iCs/>
        </w:rPr>
        <w:t>19</w:t>
      </w:r>
      <w:r w:rsidRPr="00580EC5">
        <w:rPr>
          <w:rFonts w:ascii="Times New Roman" w:hAnsi="Times New Roman" w:cs="Times New Roman"/>
        </w:rPr>
        <w:t>(4), 27–29. </w:t>
      </w:r>
      <w:hyperlink r:id="rId51" w:tgtFrame="_blank" w:history="1">
        <w:r w:rsidRPr="00580EC5">
          <w:rPr>
            <w:rStyle w:val="Hyperlink"/>
            <w:rFonts w:ascii="Times New Roman" w:hAnsi="Times New Roman" w:cs="Times New Roman"/>
            <w:u w:val="none"/>
          </w:rPr>
          <w:t>https://doi.org/10.1590/2176-9451.19.4.027-029</w:t>
        </w:r>
      </w:hyperlink>
      <w:r w:rsidRPr="00580EC5">
        <w:rPr>
          <w:rFonts w:ascii="Times New Roman" w:hAnsi="Times New Roman" w:cs="Times New Roman"/>
        </w:rPr>
        <w:t>.  </w:t>
      </w:r>
    </w:p>
    <w:p w14:paraId="5F27D78A" w14:textId="360DB7B5"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Feenstra, R. W., de Bruin, L. J. E., &amp; van </w:t>
      </w:r>
      <w:proofErr w:type="spellStart"/>
      <w:r w:rsidRPr="00580EC5">
        <w:rPr>
          <w:rFonts w:ascii="Times New Roman" w:hAnsi="Times New Roman" w:cs="Times New Roman"/>
        </w:rPr>
        <w:t>Heuvelen</w:t>
      </w:r>
      <w:proofErr w:type="spellEnd"/>
      <w:r w:rsidRPr="00580EC5">
        <w:rPr>
          <w:rFonts w:ascii="Times New Roman" w:hAnsi="Times New Roman" w:cs="Times New Roman"/>
        </w:rPr>
        <w:t>, M. J. G. (2023). Factors Affecting Physical Activity in People with Dementia: A Systematic Review and Narrative Synthesis. </w:t>
      </w:r>
      <w:proofErr w:type="spellStart"/>
      <w:r w:rsidRPr="00580EC5">
        <w:rPr>
          <w:rFonts w:ascii="Times New Roman" w:hAnsi="Times New Roman" w:cs="Times New Roman"/>
          <w:i/>
          <w:iCs/>
        </w:rPr>
        <w:t>Behavioral</w:t>
      </w:r>
      <w:proofErr w:type="spellEnd"/>
      <w:r w:rsidRPr="00580EC5">
        <w:rPr>
          <w:rFonts w:ascii="Times New Roman" w:hAnsi="Times New Roman" w:cs="Times New Roman"/>
          <w:i/>
          <w:iCs/>
        </w:rPr>
        <w:t> Sciences</w:t>
      </w:r>
      <w:r w:rsidRPr="00580EC5">
        <w:rPr>
          <w:rFonts w:ascii="Times New Roman" w:hAnsi="Times New Roman" w:cs="Times New Roman"/>
        </w:rPr>
        <w:t>, </w:t>
      </w:r>
      <w:r w:rsidRPr="00580EC5">
        <w:rPr>
          <w:rFonts w:ascii="Times New Roman" w:hAnsi="Times New Roman" w:cs="Times New Roman"/>
          <w:i/>
          <w:iCs/>
        </w:rPr>
        <w:t>13</w:t>
      </w:r>
      <w:r w:rsidRPr="00580EC5">
        <w:rPr>
          <w:rFonts w:ascii="Times New Roman" w:hAnsi="Times New Roman" w:cs="Times New Roman"/>
        </w:rPr>
        <w:t xml:space="preserve">(11), 913. </w:t>
      </w:r>
      <w:hyperlink r:id="rId52" w:history="1">
        <w:r w:rsidRPr="00580EC5">
          <w:rPr>
            <w:rStyle w:val="Hyperlink"/>
            <w:rFonts w:ascii="Times New Roman" w:hAnsi="Times New Roman" w:cs="Times New Roman"/>
            <w:u w:val="none"/>
          </w:rPr>
          <w:t>https://doi.org/10.3390/bs13110913</w:t>
        </w:r>
      </w:hyperlink>
      <w:r w:rsidRPr="00580EC5">
        <w:rPr>
          <w:rFonts w:ascii="Times New Roman" w:hAnsi="Times New Roman" w:cs="Times New Roman"/>
        </w:rPr>
        <w:t xml:space="preserve"> </w:t>
      </w:r>
    </w:p>
    <w:p w14:paraId="3DC8EC2B" w14:textId="11A3FEE9" w:rsidR="004B506A" w:rsidRPr="00580EC5" w:rsidRDefault="004B506A" w:rsidP="00263C82">
      <w:pPr>
        <w:spacing w:line="480" w:lineRule="auto"/>
        <w:ind w:left="1440" w:hanging="720"/>
        <w:rPr>
          <w:rFonts w:ascii="Times New Roman" w:hAnsi="Times New Roman" w:cs="Times New Roman"/>
        </w:rPr>
      </w:pPr>
      <w:r w:rsidRPr="00580EC5">
        <w:rPr>
          <w:rFonts w:ascii="Times New Roman" w:hAnsi="Times New Roman" w:cs="Times New Roman"/>
        </w:rPr>
        <w:t xml:space="preserve">Fredman, L., </w:t>
      </w:r>
      <w:proofErr w:type="spellStart"/>
      <w:r w:rsidRPr="00580EC5">
        <w:rPr>
          <w:rFonts w:ascii="Times New Roman" w:hAnsi="Times New Roman" w:cs="Times New Roman"/>
        </w:rPr>
        <w:t>Tennstedt</w:t>
      </w:r>
      <w:proofErr w:type="spellEnd"/>
      <w:r w:rsidRPr="00580EC5">
        <w:rPr>
          <w:rFonts w:ascii="Times New Roman" w:hAnsi="Times New Roman" w:cs="Times New Roman"/>
        </w:rPr>
        <w:t>, S., Smyth, K. A., Kasper, J. D., Miller, B., Fritsch, T., Watson, M., &amp; Harris, E. L. (2004). Pragmatic and Internal Validity Issues in Sampling in Caregiver Studies: A Comparison of Population-Based, Registry-Based, and Ancillary Studies: A Comparison of Population-Based, Registry-Based, and Ancillary Studies. </w:t>
      </w:r>
      <w:r w:rsidRPr="00580EC5">
        <w:rPr>
          <w:rFonts w:ascii="Times New Roman" w:hAnsi="Times New Roman" w:cs="Times New Roman"/>
          <w:i/>
          <w:iCs/>
        </w:rPr>
        <w:t>Journal of Aging and Health</w:t>
      </w:r>
      <w:r w:rsidRPr="00580EC5">
        <w:rPr>
          <w:rFonts w:ascii="Times New Roman" w:hAnsi="Times New Roman" w:cs="Times New Roman"/>
        </w:rPr>
        <w:t>, </w:t>
      </w:r>
      <w:r w:rsidRPr="00580EC5">
        <w:rPr>
          <w:rFonts w:ascii="Times New Roman" w:hAnsi="Times New Roman" w:cs="Times New Roman"/>
          <w:i/>
          <w:iCs/>
        </w:rPr>
        <w:t>16</w:t>
      </w:r>
      <w:r w:rsidRPr="00580EC5">
        <w:rPr>
          <w:rFonts w:ascii="Times New Roman" w:hAnsi="Times New Roman" w:cs="Times New Roman"/>
        </w:rPr>
        <w:t xml:space="preserve">(2), 175-203. </w:t>
      </w:r>
      <w:hyperlink r:id="rId53" w:history="1">
        <w:r w:rsidRPr="00580EC5">
          <w:rPr>
            <w:rStyle w:val="Hyperlink"/>
            <w:rFonts w:ascii="Times New Roman" w:hAnsi="Times New Roman" w:cs="Times New Roman"/>
            <w:u w:val="none"/>
          </w:rPr>
          <w:t>https://doi.org/10.1177/0898264303262639</w:t>
        </w:r>
      </w:hyperlink>
      <w:r w:rsidRPr="00580EC5">
        <w:rPr>
          <w:rFonts w:ascii="Times New Roman" w:hAnsi="Times New Roman" w:cs="Times New Roman"/>
        </w:rPr>
        <w:t xml:space="preserve"> </w:t>
      </w:r>
    </w:p>
    <w:p w14:paraId="3F8F6131" w14:textId="5B1D3BBE"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García-Martín, V., de Hoyos-Alonso, M. C., Delgado-Puebla, R., Ariza-Cardiel, G., &amp; del Cura-González, I. (2023). Burden in caregivers of primary care patients with dementia: influence of neuropsychiatric symptoms according to disease stage (</w:t>
      </w:r>
      <w:proofErr w:type="spellStart"/>
      <w:r w:rsidRPr="00580EC5">
        <w:rPr>
          <w:rFonts w:ascii="Times New Roman" w:hAnsi="Times New Roman" w:cs="Times New Roman"/>
        </w:rPr>
        <w:t>NeDEM</w:t>
      </w:r>
      <w:proofErr w:type="spellEnd"/>
      <w:r w:rsidRPr="00580EC5">
        <w:rPr>
          <w:rFonts w:ascii="Times New Roman" w:hAnsi="Times New Roman" w:cs="Times New Roman"/>
        </w:rPr>
        <w:t> project). </w:t>
      </w:r>
      <w:r w:rsidRPr="00580EC5">
        <w:rPr>
          <w:rFonts w:ascii="Times New Roman" w:hAnsi="Times New Roman" w:cs="Times New Roman"/>
          <w:i/>
          <w:iCs/>
        </w:rPr>
        <w:t>BMC Geriatrics</w:t>
      </w:r>
      <w:r w:rsidRPr="00580EC5">
        <w:rPr>
          <w:rFonts w:ascii="Times New Roman" w:hAnsi="Times New Roman" w:cs="Times New Roman"/>
        </w:rPr>
        <w:t>, </w:t>
      </w:r>
      <w:r w:rsidRPr="00580EC5">
        <w:rPr>
          <w:rFonts w:ascii="Times New Roman" w:hAnsi="Times New Roman" w:cs="Times New Roman"/>
          <w:i/>
          <w:iCs/>
        </w:rPr>
        <w:t>23</w:t>
      </w:r>
      <w:r w:rsidRPr="00580EC5">
        <w:rPr>
          <w:rFonts w:ascii="Times New Roman" w:hAnsi="Times New Roman" w:cs="Times New Roman"/>
        </w:rPr>
        <w:t>(1), 525. </w:t>
      </w:r>
      <w:hyperlink r:id="rId54" w:tgtFrame="_blank" w:history="1">
        <w:r w:rsidRPr="00580EC5">
          <w:rPr>
            <w:rStyle w:val="Hyperlink"/>
            <w:rFonts w:ascii="Times New Roman" w:hAnsi="Times New Roman" w:cs="Times New Roman"/>
            <w:u w:val="none"/>
          </w:rPr>
          <w:t>https://doi.org/10.1186/s12877-023-04234-0</w:t>
        </w:r>
      </w:hyperlink>
      <w:r w:rsidRPr="00580EC5">
        <w:rPr>
          <w:rFonts w:ascii="Times New Roman" w:hAnsi="Times New Roman" w:cs="Times New Roman"/>
        </w:rPr>
        <w:t> </w:t>
      </w:r>
    </w:p>
    <w:p w14:paraId="738A99BD" w14:textId="202CA08C" w:rsidR="00BF500E" w:rsidRPr="00580EC5" w:rsidRDefault="00BF500E" w:rsidP="00263C82">
      <w:pPr>
        <w:spacing w:line="480" w:lineRule="auto"/>
        <w:ind w:left="1440" w:hanging="720"/>
        <w:rPr>
          <w:rFonts w:ascii="Times New Roman" w:hAnsi="Times New Roman" w:cs="Times New Roman"/>
        </w:rPr>
      </w:pPr>
      <w:r w:rsidRPr="00580EC5">
        <w:rPr>
          <w:rFonts w:ascii="Times New Roman" w:hAnsi="Times New Roman" w:cs="Times New Roman"/>
        </w:rPr>
        <w:t xml:space="preserve">Gridley, K., Baxter, K., &amp; Birks, Y. (2024). How do quantitative studies </w:t>
      </w:r>
      <w:proofErr w:type="gramStart"/>
      <w:r w:rsidRPr="00580EC5">
        <w:rPr>
          <w:rFonts w:ascii="Times New Roman" w:hAnsi="Times New Roman" w:cs="Times New Roman"/>
        </w:rPr>
        <w:t>involving</w:t>
      </w:r>
      <w:proofErr w:type="gramEnd"/>
      <w:r w:rsidRPr="00580EC5">
        <w:rPr>
          <w:rFonts w:ascii="Times New Roman" w:hAnsi="Times New Roman" w:cs="Times New Roman"/>
        </w:rPr>
        <w:t xml:space="preserve"> people with dementia report experiences of standardised data collection? A narrative synthesis of NIHR published studies. </w:t>
      </w:r>
      <w:r w:rsidRPr="00580EC5">
        <w:rPr>
          <w:rFonts w:ascii="Times New Roman" w:hAnsi="Times New Roman" w:cs="Times New Roman"/>
          <w:i/>
          <w:iCs/>
        </w:rPr>
        <w:t>BMC Medical Research Methodology</w:t>
      </w:r>
      <w:r w:rsidRPr="00580EC5">
        <w:rPr>
          <w:rFonts w:ascii="Times New Roman" w:hAnsi="Times New Roman" w:cs="Times New Roman"/>
        </w:rPr>
        <w:t>, </w:t>
      </w:r>
      <w:r w:rsidRPr="00580EC5">
        <w:rPr>
          <w:rFonts w:ascii="Times New Roman" w:hAnsi="Times New Roman" w:cs="Times New Roman"/>
          <w:i/>
          <w:iCs/>
        </w:rPr>
        <w:t>24</w:t>
      </w:r>
      <w:r w:rsidRPr="00580EC5">
        <w:rPr>
          <w:rFonts w:ascii="Times New Roman" w:hAnsi="Times New Roman" w:cs="Times New Roman"/>
        </w:rPr>
        <w:t xml:space="preserve">(1), 43. </w:t>
      </w:r>
      <w:hyperlink r:id="rId55" w:history="1">
        <w:r w:rsidRPr="00580EC5">
          <w:rPr>
            <w:rStyle w:val="Hyperlink"/>
            <w:rFonts w:ascii="Times New Roman" w:hAnsi="Times New Roman" w:cs="Times New Roman"/>
            <w:u w:val="none"/>
          </w:rPr>
          <w:t>https://doi.org/10.1186/s12874-024-02148-y</w:t>
        </w:r>
      </w:hyperlink>
      <w:r w:rsidRPr="00580EC5">
        <w:rPr>
          <w:rFonts w:ascii="Times New Roman" w:hAnsi="Times New Roman" w:cs="Times New Roman"/>
        </w:rPr>
        <w:t xml:space="preserve"> </w:t>
      </w:r>
    </w:p>
    <w:p w14:paraId="7749F75D" w14:textId="33873B79"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Guarnera, J., Yuen, E., &amp; Macpherson, H. (2023). The Impact of Loneliness and Social Isolation on Cognitive Aging: A Narrative Review. </w:t>
      </w:r>
      <w:r w:rsidRPr="00580EC5">
        <w:rPr>
          <w:rFonts w:ascii="Times New Roman" w:hAnsi="Times New Roman" w:cs="Times New Roman"/>
          <w:i/>
          <w:iCs/>
        </w:rPr>
        <w:t>Journal of Alzheimer's Disease Reports</w:t>
      </w:r>
      <w:r w:rsidRPr="00580EC5">
        <w:rPr>
          <w:rFonts w:ascii="Times New Roman" w:hAnsi="Times New Roman" w:cs="Times New Roman"/>
        </w:rPr>
        <w:t>, </w:t>
      </w:r>
      <w:r w:rsidRPr="00580EC5">
        <w:rPr>
          <w:rFonts w:ascii="Times New Roman" w:hAnsi="Times New Roman" w:cs="Times New Roman"/>
          <w:i/>
          <w:iCs/>
        </w:rPr>
        <w:t>7</w:t>
      </w:r>
      <w:r w:rsidRPr="00580EC5">
        <w:rPr>
          <w:rFonts w:ascii="Times New Roman" w:hAnsi="Times New Roman" w:cs="Times New Roman"/>
        </w:rPr>
        <w:t>(1), 699–714. </w:t>
      </w:r>
      <w:hyperlink r:id="rId56" w:tgtFrame="_blank" w:history="1">
        <w:r w:rsidRPr="00580EC5">
          <w:rPr>
            <w:rStyle w:val="Hyperlink"/>
            <w:rFonts w:ascii="Times New Roman" w:hAnsi="Times New Roman" w:cs="Times New Roman"/>
            <w:u w:val="none"/>
          </w:rPr>
          <w:t>https://doi.org/10.3233/ADR-230011</w:t>
        </w:r>
      </w:hyperlink>
      <w:r w:rsidRPr="00580EC5">
        <w:rPr>
          <w:rFonts w:ascii="Times New Roman" w:hAnsi="Times New Roman" w:cs="Times New Roman"/>
        </w:rPr>
        <w:t> </w:t>
      </w:r>
    </w:p>
    <w:p w14:paraId="26C494A8" w14:textId="77777777" w:rsidR="00653723"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Hafiz, R., </w:t>
      </w:r>
      <w:proofErr w:type="spellStart"/>
      <w:r w:rsidRPr="00580EC5">
        <w:rPr>
          <w:rFonts w:ascii="Times New Roman" w:hAnsi="Times New Roman" w:cs="Times New Roman"/>
        </w:rPr>
        <w:t>Alajlani</w:t>
      </w:r>
      <w:proofErr w:type="spellEnd"/>
      <w:r w:rsidRPr="00580EC5">
        <w:rPr>
          <w:rFonts w:ascii="Times New Roman" w:hAnsi="Times New Roman" w:cs="Times New Roman"/>
        </w:rPr>
        <w:t>, L., Ali, A., </w:t>
      </w:r>
      <w:proofErr w:type="spellStart"/>
      <w:r w:rsidRPr="00580EC5">
        <w:rPr>
          <w:rFonts w:ascii="Times New Roman" w:hAnsi="Times New Roman" w:cs="Times New Roman"/>
        </w:rPr>
        <w:t>Algarni</w:t>
      </w:r>
      <w:proofErr w:type="spellEnd"/>
      <w:r w:rsidRPr="00580EC5">
        <w:rPr>
          <w:rFonts w:ascii="Times New Roman" w:hAnsi="Times New Roman" w:cs="Times New Roman"/>
        </w:rPr>
        <w:t>, G. A., </w:t>
      </w:r>
      <w:proofErr w:type="spellStart"/>
      <w:r w:rsidRPr="00580EC5">
        <w:rPr>
          <w:rFonts w:ascii="Times New Roman" w:hAnsi="Times New Roman" w:cs="Times New Roman"/>
        </w:rPr>
        <w:t>Aljurfi</w:t>
      </w:r>
      <w:proofErr w:type="spellEnd"/>
      <w:r w:rsidRPr="00580EC5">
        <w:rPr>
          <w:rFonts w:ascii="Times New Roman" w:hAnsi="Times New Roman" w:cs="Times New Roman"/>
        </w:rPr>
        <w:t>, H., </w:t>
      </w:r>
      <w:proofErr w:type="spellStart"/>
      <w:r w:rsidRPr="00580EC5">
        <w:rPr>
          <w:rFonts w:ascii="Times New Roman" w:hAnsi="Times New Roman" w:cs="Times New Roman"/>
        </w:rPr>
        <w:t>Alammar</w:t>
      </w:r>
      <w:proofErr w:type="spellEnd"/>
      <w:r w:rsidRPr="00580EC5">
        <w:rPr>
          <w:rFonts w:ascii="Times New Roman" w:hAnsi="Times New Roman" w:cs="Times New Roman"/>
        </w:rPr>
        <w:t>, O. A. M., </w:t>
      </w:r>
      <w:proofErr w:type="spellStart"/>
      <w:r w:rsidRPr="00580EC5">
        <w:rPr>
          <w:rFonts w:ascii="Times New Roman" w:hAnsi="Times New Roman" w:cs="Times New Roman"/>
        </w:rPr>
        <w:t>Ashqan</w:t>
      </w:r>
      <w:proofErr w:type="spellEnd"/>
      <w:r w:rsidRPr="00580EC5">
        <w:rPr>
          <w:rFonts w:ascii="Times New Roman" w:hAnsi="Times New Roman" w:cs="Times New Roman"/>
        </w:rPr>
        <w:t>, M. Y., &amp; Alkhashan, A. (2023). The Latest Advances in the Diagnosis and Treatment of Dementia. </w:t>
      </w:r>
      <w:r w:rsidRPr="00580EC5">
        <w:rPr>
          <w:rFonts w:ascii="Times New Roman" w:hAnsi="Times New Roman" w:cs="Times New Roman"/>
          <w:i/>
          <w:iCs/>
        </w:rPr>
        <w:t>Cureus</w:t>
      </w:r>
      <w:r w:rsidRPr="00580EC5">
        <w:rPr>
          <w:rFonts w:ascii="Times New Roman" w:hAnsi="Times New Roman" w:cs="Times New Roman"/>
        </w:rPr>
        <w:t>, </w:t>
      </w:r>
      <w:r w:rsidRPr="00580EC5">
        <w:rPr>
          <w:rFonts w:ascii="Times New Roman" w:hAnsi="Times New Roman" w:cs="Times New Roman"/>
          <w:i/>
          <w:iCs/>
        </w:rPr>
        <w:t>15</w:t>
      </w:r>
      <w:r w:rsidRPr="00580EC5">
        <w:rPr>
          <w:rFonts w:ascii="Times New Roman" w:hAnsi="Times New Roman" w:cs="Times New Roman"/>
        </w:rPr>
        <w:t>(12), e50522. </w:t>
      </w:r>
      <w:hyperlink r:id="rId57" w:tgtFrame="_blank" w:history="1">
        <w:r w:rsidRPr="00580EC5">
          <w:rPr>
            <w:rStyle w:val="Hyperlink"/>
            <w:rFonts w:ascii="Times New Roman" w:hAnsi="Times New Roman" w:cs="Times New Roman"/>
            <w:u w:val="none"/>
          </w:rPr>
          <w:t>https://doi.org/10.7759/cureus.50522</w:t>
        </w:r>
      </w:hyperlink>
      <w:r w:rsidRPr="00580EC5">
        <w:rPr>
          <w:rFonts w:ascii="Times New Roman" w:hAnsi="Times New Roman" w:cs="Times New Roman"/>
        </w:rPr>
        <w:t> </w:t>
      </w:r>
    </w:p>
    <w:p w14:paraId="530C9AD0" w14:textId="2880818D" w:rsidR="00263C82"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Hajek, A., &amp; König, H. H. (2025). Prevalence of loneliness and social isolation among individuals with mild cognitive impairment or dementia: systematic review and meta-analysis. </w:t>
      </w:r>
      <w:proofErr w:type="spellStart"/>
      <w:r w:rsidRPr="00580EC5">
        <w:rPr>
          <w:rFonts w:ascii="Times New Roman" w:hAnsi="Times New Roman" w:cs="Times New Roman"/>
          <w:i/>
          <w:iCs/>
        </w:rPr>
        <w:t>BJPsych</w:t>
      </w:r>
      <w:proofErr w:type="spellEnd"/>
      <w:r w:rsidRPr="00580EC5">
        <w:rPr>
          <w:rFonts w:ascii="Times New Roman" w:hAnsi="Times New Roman" w:cs="Times New Roman"/>
          <w:i/>
          <w:iCs/>
        </w:rPr>
        <w:t> Open</w:t>
      </w:r>
      <w:r w:rsidRPr="00580EC5">
        <w:rPr>
          <w:rFonts w:ascii="Times New Roman" w:hAnsi="Times New Roman" w:cs="Times New Roman"/>
        </w:rPr>
        <w:t>, </w:t>
      </w:r>
      <w:r w:rsidRPr="00580EC5">
        <w:rPr>
          <w:rFonts w:ascii="Times New Roman" w:hAnsi="Times New Roman" w:cs="Times New Roman"/>
          <w:i/>
          <w:iCs/>
        </w:rPr>
        <w:t>11</w:t>
      </w:r>
      <w:r w:rsidRPr="00580EC5">
        <w:rPr>
          <w:rFonts w:ascii="Times New Roman" w:hAnsi="Times New Roman" w:cs="Times New Roman"/>
        </w:rPr>
        <w:t>(2), e44. </w:t>
      </w:r>
      <w:hyperlink r:id="rId58" w:tgtFrame="_blank" w:history="1">
        <w:r w:rsidRPr="00580EC5">
          <w:rPr>
            <w:rStyle w:val="Hyperlink"/>
            <w:rFonts w:ascii="Times New Roman" w:hAnsi="Times New Roman" w:cs="Times New Roman"/>
            <w:u w:val="none"/>
          </w:rPr>
          <w:t>https://doi.org/10.1192/bjo.2024.865</w:t>
        </w:r>
      </w:hyperlink>
      <w:r w:rsidRPr="00580EC5">
        <w:rPr>
          <w:rFonts w:ascii="Times New Roman" w:hAnsi="Times New Roman" w:cs="Times New Roman"/>
        </w:rPr>
        <w:t>  </w:t>
      </w:r>
      <w:r w:rsidR="00263C82" w:rsidRPr="00580EC5">
        <w:rPr>
          <w:rFonts w:ascii="Times New Roman" w:hAnsi="Times New Roman" w:cs="Times New Roman"/>
        </w:rPr>
        <w:t> </w:t>
      </w:r>
    </w:p>
    <w:p w14:paraId="259C0976"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Health and Care Research Wales. (2018, August 31).</w:t>
      </w:r>
      <w:r w:rsidRPr="00580EC5">
        <w:rPr>
          <w:rFonts w:ascii="Times New Roman" w:hAnsi="Times New Roman" w:cs="Times New Roman"/>
          <w:i/>
          <w:iCs/>
        </w:rPr>
        <w:t> End of Project Summary</w:t>
      </w:r>
      <w:r w:rsidRPr="00580EC5">
        <w:rPr>
          <w:rFonts w:ascii="Times New Roman" w:hAnsi="Times New Roman" w:cs="Times New Roman"/>
        </w:rPr>
        <w:t>. </w:t>
      </w:r>
      <w:hyperlink r:id="rId59" w:tgtFrame="_blank" w:history="1">
        <w:r w:rsidRPr="00580EC5">
          <w:rPr>
            <w:rStyle w:val="Hyperlink"/>
            <w:rFonts w:ascii="Times New Roman" w:hAnsi="Times New Roman" w:cs="Times New Roman"/>
            <w:u w:val="none"/>
          </w:rPr>
          <w:t>https://healthandcareresearchwales.org/researchers/our-funded-projects/creative-conversations-exploratory-study-arts-health-approach</w:t>
        </w:r>
      </w:hyperlink>
      <w:r w:rsidRPr="00580EC5">
        <w:rPr>
          <w:rFonts w:ascii="Times New Roman" w:hAnsi="Times New Roman" w:cs="Times New Roman"/>
        </w:rPr>
        <w:t>#:  </w:t>
      </w:r>
    </w:p>
    <w:p w14:paraId="6E23BCEB"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Healy, T. L., Thompson, G., &amp; Archibald, M. M. (2025). The Role of Reminiscence in Arts-Based Interventions for Dementia Care: A Scoping Review. </w:t>
      </w:r>
      <w:r w:rsidRPr="00580EC5">
        <w:rPr>
          <w:rFonts w:ascii="Times New Roman" w:hAnsi="Times New Roman" w:cs="Times New Roman"/>
          <w:i/>
          <w:iCs/>
        </w:rPr>
        <w:t>Dementia</w:t>
      </w:r>
      <w:r w:rsidRPr="00580EC5">
        <w:rPr>
          <w:rFonts w:ascii="Times New Roman" w:hAnsi="Times New Roman" w:cs="Times New Roman"/>
        </w:rPr>
        <w:t>, </w:t>
      </w:r>
      <w:r w:rsidRPr="00580EC5">
        <w:rPr>
          <w:rFonts w:ascii="Times New Roman" w:hAnsi="Times New Roman" w:cs="Times New Roman"/>
          <w:i/>
          <w:iCs/>
        </w:rPr>
        <w:t>24</w:t>
      </w:r>
      <w:r w:rsidRPr="00580EC5">
        <w:rPr>
          <w:rFonts w:ascii="Times New Roman" w:hAnsi="Times New Roman" w:cs="Times New Roman"/>
        </w:rPr>
        <w:t>(7), 1334-1351. </w:t>
      </w:r>
      <w:hyperlink r:id="rId60" w:tgtFrame="_blank" w:history="1">
        <w:r w:rsidRPr="00580EC5">
          <w:rPr>
            <w:rStyle w:val="Hyperlink"/>
            <w:rFonts w:ascii="Times New Roman" w:hAnsi="Times New Roman" w:cs="Times New Roman"/>
            <w:u w:val="none"/>
          </w:rPr>
          <w:t>https://doi.org/10.1177/14713012251355292</w:t>
        </w:r>
      </w:hyperlink>
      <w:r w:rsidRPr="00580EC5">
        <w:rPr>
          <w:rFonts w:ascii="Times New Roman" w:hAnsi="Times New Roman" w:cs="Times New Roman"/>
        </w:rPr>
        <w:t> </w:t>
      </w:r>
    </w:p>
    <w:p w14:paraId="6C138764"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Jakob, A., &amp; Collier, L. (2017). Sensory enrichment for people living with dementia: increasing the benefits of multisensory environments in dementia care through design. </w:t>
      </w:r>
      <w:r w:rsidRPr="00580EC5">
        <w:rPr>
          <w:rFonts w:ascii="Times New Roman" w:hAnsi="Times New Roman" w:cs="Times New Roman"/>
          <w:i/>
          <w:iCs/>
        </w:rPr>
        <w:t>Design for Health</w:t>
      </w:r>
      <w:r w:rsidRPr="00580EC5">
        <w:rPr>
          <w:rFonts w:ascii="Times New Roman" w:hAnsi="Times New Roman" w:cs="Times New Roman"/>
        </w:rPr>
        <w:t>, </w:t>
      </w:r>
      <w:r w:rsidRPr="00580EC5">
        <w:rPr>
          <w:rFonts w:ascii="Times New Roman" w:hAnsi="Times New Roman" w:cs="Times New Roman"/>
          <w:i/>
          <w:iCs/>
        </w:rPr>
        <w:t>1</w:t>
      </w:r>
      <w:r w:rsidRPr="00580EC5">
        <w:rPr>
          <w:rFonts w:ascii="Times New Roman" w:hAnsi="Times New Roman" w:cs="Times New Roman"/>
        </w:rPr>
        <w:t>(1), 115–133. </w:t>
      </w:r>
      <w:hyperlink r:id="rId61" w:tgtFrame="_blank" w:history="1">
        <w:r w:rsidRPr="00580EC5">
          <w:rPr>
            <w:rStyle w:val="Hyperlink"/>
            <w:rFonts w:ascii="Times New Roman" w:hAnsi="Times New Roman" w:cs="Times New Roman"/>
            <w:u w:val="none"/>
          </w:rPr>
          <w:t>https://doi.org/10.1080/24735132.2017.1296274</w:t>
        </w:r>
      </w:hyperlink>
      <w:r w:rsidRPr="00580EC5">
        <w:rPr>
          <w:rFonts w:ascii="Times New Roman" w:hAnsi="Times New Roman" w:cs="Times New Roman"/>
        </w:rPr>
        <w:t>   </w:t>
      </w:r>
    </w:p>
    <w:p w14:paraId="3F650530" w14:textId="27D65A6F" w:rsidR="00ED2D1E" w:rsidRPr="00580EC5" w:rsidRDefault="00ED2D1E" w:rsidP="00263C82">
      <w:pPr>
        <w:spacing w:line="480" w:lineRule="auto"/>
        <w:ind w:left="1440" w:hanging="720"/>
        <w:rPr>
          <w:rFonts w:ascii="Times New Roman" w:hAnsi="Times New Roman" w:cs="Times New Roman"/>
        </w:rPr>
      </w:pPr>
      <w:proofErr w:type="spellStart"/>
      <w:r w:rsidRPr="00580EC5">
        <w:rPr>
          <w:rFonts w:ascii="Times New Roman" w:hAnsi="Times New Roman" w:cs="Times New Roman"/>
        </w:rPr>
        <w:t>Jidin</w:t>
      </w:r>
      <w:proofErr w:type="spellEnd"/>
      <w:r w:rsidRPr="00580EC5">
        <w:rPr>
          <w:rFonts w:ascii="Times New Roman" w:hAnsi="Times New Roman" w:cs="Times New Roman"/>
        </w:rPr>
        <w:t>, R., &amp; Monroe, G. S. (2017). </w:t>
      </w:r>
      <w:r w:rsidRPr="00580EC5">
        <w:rPr>
          <w:rFonts w:ascii="Times New Roman" w:hAnsi="Times New Roman" w:cs="Times New Roman"/>
          <w:i/>
          <w:iCs/>
        </w:rPr>
        <w:t>Social desirability in Behavioural Accounting Research</w:t>
      </w:r>
      <w:r w:rsidRPr="00580EC5">
        <w:rPr>
          <w:rFonts w:ascii="Times New Roman" w:hAnsi="Times New Roman" w:cs="Times New Roman"/>
        </w:rPr>
        <w:t> (1</w:t>
      </w:r>
      <w:r w:rsidRPr="00580EC5">
        <w:rPr>
          <w:rFonts w:ascii="Times New Roman" w:hAnsi="Times New Roman" w:cs="Times New Roman"/>
          <w:vertAlign w:val="superscript"/>
        </w:rPr>
        <w:t>st</w:t>
      </w:r>
      <w:r w:rsidRPr="00580EC5">
        <w:rPr>
          <w:rFonts w:ascii="Times New Roman" w:hAnsi="Times New Roman" w:cs="Times New Roman"/>
        </w:rPr>
        <w:t> ed.)</w:t>
      </w:r>
      <w:r w:rsidRPr="00580EC5">
        <w:rPr>
          <w:rFonts w:ascii="Times New Roman" w:hAnsi="Times New Roman" w:cs="Times New Roman"/>
          <w:i/>
          <w:iCs/>
        </w:rPr>
        <w:t>. </w:t>
      </w:r>
      <w:r w:rsidRPr="00580EC5">
        <w:rPr>
          <w:rFonts w:ascii="Times New Roman" w:hAnsi="Times New Roman" w:cs="Times New Roman"/>
        </w:rPr>
        <w:t>The Routledge companion.  </w:t>
      </w:r>
    </w:p>
    <w:p w14:paraId="33C0C0B4" w14:textId="564A5AD5"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Kilgour, A. H., Rutherford, M., Higson, J., Meredith, S. J., McNiff, J., Mitchell, S., ... &amp; Shenkin, S. D. (2024). Barriers and motivators to undertaking physical activity in adults over 70—a systematic review of the quantitative literature. </w:t>
      </w:r>
      <w:r w:rsidRPr="00580EC5">
        <w:rPr>
          <w:rFonts w:ascii="Times New Roman" w:hAnsi="Times New Roman" w:cs="Times New Roman"/>
          <w:i/>
          <w:iCs/>
        </w:rPr>
        <w:t>Age and Ageing</w:t>
      </w:r>
      <w:r w:rsidRPr="00580EC5">
        <w:rPr>
          <w:rFonts w:ascii="Times New Roman" w:hAnsi="Times New Roman" w:cs="Times New Roman"/>
        </w:rPr>
        <w:t>, </w:t>
      </w:r>
      <w:r w:rsidRPr="00580EC5">
        <w:rPr>
          <w:rFonts w:ascii="Times New Roman" w:hAnsi="Times New Roman" w:cs="Times New Roman"/>
          <w:i/>
          <w:iCs/>
        </w:rPr>
        <w:t>53</w:t>
      </w:r>
      <w:r w:rsidRPr="00580EC5">
        <w:rPr>
          <w:rFonts w:ascii="Times New Roman" w:hAnsi="Times New Roman" w:cs="Times New Roman"/>
        </w:rPr>
        <w:t>(4), afae080. </w:t>
      </w:r>
      <w:hyperlink r:id="rId62" w:tgtFrame="_blank" w:history="1">
        <w:r w:rsidRPr="00580EC5">
          <w:rPr>
            <w:rStyle w:val="Hyperlink"/>
            <w:rFonts w:ascii="Times New Roman" w:hAnsi="Times New Roman" w:cs="Times New Roman"/>
            <w:u w:val="none"/>
          </w:rPr>
          <w:t>https://doi.org/10.1093/ageing/afae080</w:t>
        </w:r>
      </w:hyperlink>
      <w:r w:rsidRPr="00580EC5">
        <w:rPr>
          <w:rFonts w:ascii="Times New Roman" w:hAnsi="Times New Roman" w:cs="Times New Roman"/>
        </w:rPr>
        <w:t>  </w:t>
      </w:r>
    </w:p>
    <w:p w14:paraId="443E09A1" w14:textId="1AD00DE2"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Kim, S. K., &amp; Park, M. (2017). Effectiveness of person-</w:t>
      </w:r>
      <w:proofErr w:type="spellStart"/>
      <w:r w:rsidRPr="00580EC5">
        <w:rPr>
          <w:rFonts w:ascii="Times New Roman" w:hAnsi="Times New Roman" w:cs="Times New Roman"/>
        </w:rPr>
        <w:t>centered</w:t>
      </w:r>
      <w:proofErr w:type="spellEnd"/>
      <w:r w:rsidRPr="00580EC5">
        <w:rPr>
          <w:rFonts w:ascii="Times New Roman" w:hAnsi="Times New Roman" w:cs="Times New Roman"/>
        </w:rPr>
        <w:t> care on people with dementia: a systematic review and meta-analysis. </w:t>
      </w:r>
      <w:r w:rsidRPr="00580EC5">
        <w:rPr>
          <w:rFonts w:ascii="Times New Roman" w:hAnsi="Times New Roman" w:cs="Times New Roman"/>
          <w:i/>
          <w:iCs/>
        </w:rPr>
        <w:t xml:space="preserve">Clinical </w:t>
      </w:r>
      <w:r w:rsidR="00863F01" w:rsidRPr="00580EC5">
        <w:rPr>
          <w:rFonts w:ascii="Times New Roman" w:hAnsi="Times New Roman" w:cs="Times New Roman"/>
          <w:i/>
          <w:iCs/>
        </w:rPr>
        <w:t>I</w:t>
      </w:r>
      <w:r w:rsidRPr="00580EC5">
        <w:rPr>
          <w:rFonts w:ascii="Times New Roman" w:hAnsi="Times New Roman" w:cs="Times New Roman"/>
          <w:i/>
          <w:iCs/>
        </w:rPr>
        <w:t xml:space="preserve">nterventions in </w:t>
      </w:r>
      <w:r w:rsidR="00863F01" w:rsidRPr="00580EC5">
        <w:rPr>
          <w:rFonts w:ascii="Times New Roman" w:hAnsi="Times New Roman" w:cs="Times New Roman"/>
          <w:i/>
          <w:iCs/>
        </w:rPr>
        <w:t>A</w:t>
      </w:r>
      <w:r w:rsidRPr="00580EC5">
        <w:rPr>
          <w:rFonts w:ascii="Times New Roman" w:hAnsi="Times New Roman" w:cs="Times New Roman"/>
          <w:i/>
          <w:iCs/>
        </w:rPr>
        <w:t>ging</w:t>
      </w:r>
      <w:r w:rsidRPr="00580EC5">
        <w:rPr>
          <w:rFonts w:ascii="Times New Roman" w:hAnsi="Times New Roman" w:cs="Times New Roman"/>
        </w:rPr>
        <w:t>, </w:t>
      </w:r>
      <w:r w:rsidRPr="00580EC5">
        <w:rPr>
          <w:rFonts w:ascii="Times New Roman" w:hAnsi="Times New Roman" w:cs="Times New Roman"/>
          <w:i/>
          <w:iCs/>
        </w:rPr>
        <w:t>12</w:t>
      </w:r>
      <w:r w:rsidRPr="00580EC5">
        <w:rPr>
          <w:rFonts w:ascii="Times New Roman" w:hAnsi="Times New Roman" w:cs="Times New Roman"/>
        </w:rPr>
        <w:t>, 381–397. </w:t>
      </w:r>
      <w:hyperlink r:id="rId63" w:tgtFrame="_blank" w:history="1">
        <w:r w:rsidRPr="00580EC5">
          <w:rPr>
            <w:rStyle w:val="Hyperlink"/>
            <w:rFonts w:ascii="Times New Roman" w:hAnsi="Times New Roman" w:cs="Times New Roman"/>
            <w:u w:val="none"/>
          </w:rPr>
          <w:t>https://doi.org/10.2147/CIA.S117637</w:t>
        </w:r>
      </w:hyperlink>
      <w:r w:rsidRPr="00580EC5">
        <w:rPr>
          <w:rFonts w:ascii="Times New Roman" w:hAnsi="Times New Roman" w:cs="Times New Roman"/>
        </w:rPr>
        <w:t>   </w:t>
      </w:r>
    </w:p>
    <w:p w14:paraId="16E652FE" w14:textId="7A93A8C4" w:rsidR="00ED29FA" w:rsidRPr="00580EC5" w:rsidRDefault="00ED29FA" w:rsidP="00263C82">
      <w:pPr>
        <w:spacing w:line="480" w:lineRule="auto"/>
        <w:ind w:left="1440" w:hanging="720"/>
        <w:rPr>
          <w:rFonts w:ascii="Times New Roman" w:hAnsi="Times New Roman" w:cs="Times New Roman"/>
        </w:rPr>
      </w:pPr>
      <w:r w:rsidRPr="00580EC5">
        <w:rPr>
          <w:rFonts w:ascii="Times New Roman" w:hAnsi="Times New Roman" w:cs="Times New Roman"/>
        </w:rPr>
        <w:t>Lam, H. L., Li, W. T. V., Laher, I., &amp; Wong, R. Y. (2020). Effects of music therapy on patients with dementia—A systematic review. </w:t>
      </w:r>
      <w:r w:rsidRPr="00580EC5">
        <w:rPr>
          <w:rFonts w:ascii="Times New Roman" w:hAnsi="Times New Roman" w:cs="Times New Roman"/>
          <w:i/>
          <w:iCs/>
        </w:rPr>
        <w:t>Geriatrics</w:t>
      </w:r>
      <w:r w:rsidRPr="00580EC5">
        <w:rPr>
          <w:rFonts w:ascii="Times New Roman" w:hAnsi="Times New Roman" w:cs="Times New Roman"/>
        </w:rPr>
        <w:t>, </w:t>
      </w:r>
      <w:r w:rsidRPr="00580EC5">
        <w:rPr>
          <w:rFonts w:ascii="Times New Roman" w:hAnsi="Times New Roman" w:cs="Times New Roman"/>
          <w:i/>
          <w:iCs/>
        </w:rPr>
        <w:t>5</w:t>
      </w:r>
      <w:r w:rsidRPr="00580EC5">
        <w:rPr>
          <w:rFonts w:ascii="Times New Roman" w:hAnsi="Times New Roman" w:cs="Times New Roman"/>
        </w:rPr>
        <w:t xml:space="preserve">(4), 62. </w:t>
      </w:r>
      <w:hyperlink r:id="rId64" w:history="1">
        <w:r w:rsidRPr="00580EC5">
          <w:rPr>
            <w:rStyle w:val="Hyperlink"/>
            <w:rFonts w:ascii="Times New Roman" w:hAnsi="Times New Roman" w:cs="Times New Roman"/>
            <w:u w:val="none"/>
          </w:rPr>
          <w:t>https://doi.org/10.3390/geriatrics5040062</w:t>
        </w:r>
      </w:hyperlink>
      <w:r w:rsidRPr="00580EC5">
        <w:rPr>
          <w:rFonts w:ascii="Times New Roman" w:hAnsi="Times New Roman" w:cs="Times New Roman"/>
        </w:rPr>
        <w:t xml:space="preserve"> </w:t>
      </w:r>
    </w:p>
    <w:p w14:paraId="1B043A89"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Lindenbach, D., Dimitropoulos, G., Wood, V., Bainbridge, C., Anderson, A., Hervey, V., Arnold, P., &amp; Wang, E. Y. (2024). The Impact of Reflective Practice on the Wellbeing and Competency of Supervisors and Frontline Staff in a nonprofit Community Youth Mental Health Provider. </w:t>
      </w:r>
      <w:r w:rsidRPr="00580EC5">
        <w:rPr>
          <w:rFonts w:ascii="Times New Roman" w:hAnsi="Times New Roman" w:cs="Times New Roman"/>
          <w:i/>
          <w:iCs/>
        </w:rPr>
        <w:t>Child &amp; Youth services</w:t>
      </w:r>
      <w:r w:rsidRPr="00580EC5">
        <w:rPr>
          <w:rFonts w:ascii="Times New Roman" w:hAnsi="Times New Roman" w:cs="Times New Roman"/>
        </w:rPr>
        <w:t>, 1-23. </w:t>
      </w:r>
      <w:hyperlink r:id="rId65" w:tgtFrame="_blank" w:history="1">
        <w:r w:rsidRPr="00580EC5">
          <w:rPr>
            <w:rStyle w:val="Hyperlink"/>
            <w:rFonts w:ascii="Times New Roman" w:hAnsi="Times New Roman" w:cs="Times New Roman"/>
            <w:u w:val="none"/>
          </w:rPr>
          <w:t>https://doi.org/10.1080/0145935X.2024.2429656</w:t>
        </w:r>
      </w:hyperlink>
      <w:r w:rsidRPr="00580EC5">
        <w:rPr>
          <w:rFonts w:ascii="Times New Roman" w:hAnsi="Times New Roman" w:cs="Times New Roman"/>
        </w:rPr>
        <w:t> </w:t>
      </w:r>
    </w:p>
    <w:p w14:paraId="7EAF4AA6" w14:textId="32CDCDF4" w:rsidR="00DB04F6" w:rsidRPr="00580EC5" w:rsidRDefault="00DB04F6" w:rsidP="00263C82">
      <w:pPr>
        <w:spacing w:line="480" w:lineRule="auto"/>
        <w:ind w:left="1440" w:hanging="720"/>
        <w:rPr>
          <w:rFonts w:ascii="Times New Roman" w:hAnsi="Times New Roman" w:cs="Times New Roman"/>
        </w:rPr>
      </w:pPr>
      <w:proofErr w:type="spellStart"/>
      <w:r w:rsidRPr="00580EC5">
        <w:rPr>
          <w:rFonts w:ascii="Times New Roman" w:hAnsi="Times New Roman" w:cs="Times New Roman"/>
        </w:rPr>
        <w:t>Lindeza</w:t>
      </w:r>
      <w:proofErr w:type="spellEnd"/>
      <w:r w:rsidRPr="00580EC5">
        <w:rPr>
          <w:rFonts w:ascii="Times New Roman" w:hAnsi="Times New Roman" w:cs="Times New Roman"/>
        </w:rPr>
        <w:t>, P., Rodrigues, M., Costa, J., Guerreiro, M., &amp; Rosa, M. M. (2020). Impact of dementia on informal care: a systematic review of family caregivers’ perceptions. </w:t>
      </w:r>
      <w:r w:rsidRPr="00580EC5">
        <w:rPr>
          <w:rFonts w:ascii="Times New Roman" w:hAnsi="Times New Roman" w:cs="Times New Roman"/>
          <w:i/>
          <w:iCs/>
        </w:rPr>
        <w:t>BMJ Supportive &amp; Palliative Care</w:t>
      </w:r>
      <w:r w:rsidRPr="00580EC5">
        <w:rPr>
          <w:rFonts w:ascii="Times New Roman" w:hAnsi="Times New Roman" w:cs="Times New Roman"/>
        </w:rPr>
        <w:t>, </w:t>
      </w:r>
      <w:r w:rsidRPr="00580EC5">
        <w:rPr>
          <w:rFonts w:ascii="Times New Roman" w:hAnsi="Times New Roman" w:cs="Times New Roman"/>
          <w:i/>
          <w:iCs/>
        </w:rPr>
        <w:t>14</w:t>
      </w:r>
      <w:r w:rsidRPr="00580EC5">
        <w:rPr>
          <w:rFonts w:ascii="Times New Roman" w:hAnsi="Times New Roman" w:cs="Times New Roman"/>
        </w:rPr>
        <w:t>(e1), e38-e49. </w:t>
      </w:r>
      <w:hyperlink r:id="rId66" w:tgtFrame="_blank" w:history="1">
        <w:r w:rsidRPr="00580EC5">
          <w:rPr>
            <w:rStyle w:val="Hyperlink"/>
            <w:rFonts w:ascii="Times New Roman" w:hAnsi="Times New Roman" w:cs="Times New Roman"/>
            <w:u w:val="none"/>
          </w:rPr>
          <w:t>https://doi.org/10.1136/bmjspcare-2020-002242</w:t>
        </w:r>
      </w:hyperlink>
      <w:r w:rsidRPr="00580EC5">
        <w:rPr>
          <w:rFonts w:ascii="Times New Roman" w:hAnsi="Times New Roman" w:cs="Times New Roman"/>
        </w:rPr>
        <w:t> </w:t>
      </w:r>
    </w:p>
    <w:p w14:paraId="0C465378"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Logsdon, R. G., McCurry, S. M., &amp; Teri, L. (2007). Evidence-Based Interventions to Improve Quality of Life for Individuals with Dementia. </w:t>
      </w:r>
      <w:r w:rsidRPr="00580EC5">
        <w:rPr>
          <w:rFonts w:ascii="Times New Roman" w:hAnsi="Times New Roman" w:cs="Times New Roman"/>
          <w:i/>
          <w:iCs/>
        </w:rPr>
        <w:t>Alzheimer's Care Today</w:t>
      </w:r>
      <w:r w:rsidRPr="00580EC5">
        <w:rPr>
          <w:rFonts w:ascii="Times New Roman" w:hAnsi="Times New Roman" w:cs="Times New Roman"/>
        </w:rPr>
        <w:t>, </w:t>
      </w:r>
      <w:r w:rsidRPr="00580EC5">
        <w:rPr>
          <w:rFonts w:ascii="Times New Roman" w:hAnsi="Times New Roman" w:cs="Times New Roman"/>
          <w:i/>
          <w:iCs/>
        </w:rPr>
        <w:t>8</w:t>
      </w:r>
      <w:r w:rsidRPr="00580EC5">
        <w:rPr>
          <w:rFonts w:ascii="Times New Roman" w:hAnsi="Times New Roman" w:cs="Times New Roman"/>
        </w:rPr>
        <w:t>(4), 309–318. </w:t>
      </w:r>
    </w:p>
    <w:p w14:paraId="00FCD0D4"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Malik, R., Kalra, S., Bhatia, S., Al Harrasi, A., Singh, G., Mohan, S., Makeen, A. H., Albratty, M., Meraya, A., Bahar, B., &amp; </w:t>
      </w:r>
      <w:proofErr w:type="spellStart"/>
      <w:r w:rsidRPr="00580EC5">
        <w:rPr>
          <w:rFonts w:ascii="Times New Roman" w:hAnsi="Times New Roman" w:cs="Times New Roman"/>
        </w:rPr>
        <w:t>Tambuwala</w:t>
      </w:r>
      <w:proofErr w:type="spellEnd"/>
      <w:r w:rsidRPr="00580EC5">
        <w:rPr>
          <w:rFonts w:ascii="Times New Roman" w:hAnsi="Times New Roman" w:cs="Times New Roman"/>
        </w:rPr>
        <w:t>, M. M. (2022). Overview of therapeutic targets in management of dementia. </w:t>
      </w:r>
      <w:r w:rsidRPr="00580EC5">
        <w:rPr>
          <w:rFonts w:ascii="Times New Roman" w:hAnsi="Times New Roman" w:cs="Times New Roman"/>
          <w:i/>
          <w:iCs/>
        </w:rPr>
        <w:t>Biomedicine &amp; Pharmacotherapy</w:t>
      </w:r>
      <w:r w:rsidRPr="00580EC5">
        <w:rPr>
          <w:rFonts w:ascii="Times New Roman" w:hAnsi="Times New Roman" w:cs="Times New Roman"/>
        </w:rPr>
        <w:t>, </w:t>
      </w:r>
      <w:r w:rsidRPr="00580EC5">
        <w:rPr>
          <w:rFonts w:ascii="Times New Roman" w:hAnsi="Times New Roman" w:cs="Times New Roman"/>
          <w:i/>
          <w:iCs/>
        </w:rPr>
        <w:t>152</w:t>
      </w:r>
      <w:r w:rsidRPr="00580EC5">
        <w:rPr>
          <w:rFonts w:ascii="Times New Roman" w:hAnsi="Times New Roman" w:cs="Times New Roman"/>
        </w:rPr>
        <w:t>, 113168. </w:t>
      </w:r>
      <w:hyperlink r:id="rId67" w:tgtFrame="_blank" w:history="1">
        <w:r w:rsidRPr="00580EC5">
          <w:rPr>
            <w:rStyle w:val="Hyperlink"/>
            <w:rFonts w:ascii="Times New Roman" w:hAnsi="Times New Roman" w:cs="Times New Roman"/>
            <w:u w:val="none"/>
          </w:rPr>
          <w:t>https://doi.org/10.1016/j.biopha.2022.113168</w:t>
        </w:r>
      </w:hyperlink>
      <w:r w:rsidRPr="00580EC5">
        <w:rPr>
          <w:rFonts w:ascii="Times New Roman" w:hAnsi="Times New Roman" w:cs="Times New Roman"/>
        </w:rPr>
        <w:t> </w:t>
      </w:r>
    </w:p>
    <w:p w14:paraId="7925D913" w14:textId="4207ACB8" w:rsidR="004D509D" w:rsidRPr="00580EC5" w:rsidRDefault="004D509D" w:rsidP="00263C82">
      <w:pPr>
        <w:spacing w:line="480" w:lineRule="auto"/>
        <w:ind w:left="1440" w:hanging="720"/>
        <w:rPr>
          <w:rFonts w:ascii="Times New Roman" w:hAnsi="Times New Roman" w:cs="Times New Roman"/>
        </w:rPr>
      </w:pPr>
      <w:r w:rsidRPr="00580EC5">
        <w:rPr>
          <w:rFonts w:ascii="Times New Roman" w:hAnsi="Times New Roman" w:cs="Times New Roman"/>
        </w:rPr>
        <w:t>Mann, C. J. (2012). Observational research methods—Cohort studies, cross sectional studies, and case–control studies. </w:t>
      </w:r>
      <w:r w:rsidRPr="00580EC5">
        <w:rPr>
          <w:rFonts w:ascii="Times New Roman" w:hAnsi="Times New Roman" w:cs="Times New Roman"/>
          <w:i/>
          <w:iCs/>
        </w:rPr>
        <w:t>African Journal of Emergency Medicine</w:t>
      </w:r>
      <w:r w:rsidRPr="00580EC5">
        <w:rPr>
          <w:rFonts w:ascii="Times New Roman" w:hAnsi="Times New Roman" w:cs="Times New Roman"/>
        </w:rPr>
        <w:t>, </w:t>
      </w:r>
      <w:r w:rsidRPr="00580EC5">
        <w:rPr>
          <w:rFonts w:ascii="Times New Roman" w:hAnsi="Times New Roman" w:cs="Times New Roman"/>
          <w:i/>
          <w:iCs/>
        </w:rPr>
        <w:t>2</w:t>
      </w:r>
      <w:r w:rsidRPr="00580EC5">
        <w:rPr>
          <w:rFonts w:ascii="Times New Roman" w:hAnsi="Times New Roman" w:cs="Times New Roman"/>
        </w:rPr>
        <w:t>(1), 38-46.</w:t>
      </w:r>
      <w:r w:rsidRPr="00580EC5">
        <w:rPr>
          <w:rFonts w:ascii="Times New Roman" w:hAnsi="Times New Roman" w:cs="Times New Roman"/>
        </w:rPr>
        <w:t xml:space="preserve"> </w:t>
      </w:r>
      <w:hyperlink r:id="rId68" w:tgtFrame="_blank" w:tooltip="Persistent link using digital object identifier" w:history="1">
        <w:r w:rsidRPr="00580EC5">
          <w:rPr>
            <w:rStyle w:val="Hyperlink"/>
            <w:rFonts w:ascii="Times New Roman" w:hAnsi="Times New Roman" w:cs="Times New Roman"/>
            <w:u w:val="none"/>
          </w:rPr>
          <w:t>https://doi.org/10.1016/j.afjem.2011.12.004</w:t>
        </w:r>
      </w:hyperlink>
    </w:p>
    <w:p w14:paraId="7DE40B43"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Manship, S., &amp; </w:t>
      </w:r>
      <w:proofErr w:type="spellStart"/>
      <w:r w:rsidRPr="00580EC5">
        <w:rPr>
          <w:rFonts w:ascii="Times New Roman" w:hAnsi="Times New Roman" w:cs="Times New Roman"/>
        </w:rPr>
        <w:t>Hatzidimitriadou</w:t>
      </w:r>
      <w:proofErr w:type="spellEnd"/>
      <w:r w:rsidRPr="00580EC5">
        <w:rPr>
          <w:rFonts w:ascii="Times New Roman" w:hAnsi="Times New Roman" w:cs="Times New Roman"/>
        </w:rPr>
        <w:t>, E. (2015). </w:t>
      </w:r>
      <w:r w:rsidRPr="00580EC5">
        <w:rPr>
          <w:rFonts w:ascii="Times New Roman" w:hAnsi="Times New Roman" w:cs="Times New Roman"/>
          <w:i/>
          <w:iCs/>
        </w:rPr>
        <w:t>A qualitative evaluation of psychosocial outcomes of the Creative Communications pilot project for people with dementia</w:t>
      </w:r>
      <w:r w:rsidRPr="00580EC5">
        <w:rPr>
          <w:rFonts w:ascii="Times New Roman" w:hAnsi="Times New Roman" w:cs="Times New Roman"/>
        </w:rPr>
        <w:t>. Canterbury Christ Church University. </w:t>
      </w:r>
      <w:hyperlink r:id="rId69" w:tgtFrame="_blank" w:history="1">
        <w:r w:rsidRPr="00580EC5">
          <w:rPr>
            <w:rStyle w:val="Hyperlink"/>
            <w:rFonts w:ascii="Times New Roman" w:hAnsi="Times New Roman" w:cs="Times New Roman"/>
            <w:u w:val="none"/>
          </w:rPr>
          <w:t>https://ednasjourney.co.uk/wp-content/uploads/2015/09/Creative_Comms_Pilot_Report.pdf</w:t>
        </w:r>
      </w:hyperlink>
      <w:r w:rsidRPr="00580EC5">
        <w:rPr>
          <w:rFonts w:ascii="Times New Roman" w:hAnsi="Times New Roman" w:cs="Times New Roman"/>
        </w:rPr>
        <w:t>  </w:t>
      </w:r>
    </w:p>
    <w:p w14:paraId="3090F6AA"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Margot-Cattin, I., Kühne, N., Öhman, A., Brorsson, A., &amp; Nygard, L. (2021). Familiarity and participation outside home for persons living with dementia. </w:t>
      </w:r>
      <w:r w:rsidRPr="00580EC5">
        <w:rPr>
          <w:rFonts w:ascii="Times New Roman" w:hAnsi="Times New Roman" w:cs="Times New Roman"/>
          <w:i/>
          <w:iCs/>
        </w:rPr>
        <w:t>Dementia (London, England)</w:t>
      </w:r>
      <w:r w:rsidRPr="00580EC5">
        <w:rPr>
          <w:rFonts w:ascii="Times New Roman" w:hAnsi="Times New Roman" w:cs="Times New Roman"/>
        </w:rPr>
        <w:t>, </w:t>
      </w:r>
      <w:r w:rsidRPr="00580EC5">
        <w:rPr>
          <w:rFonts w:ascii="Times New Roman" w:hAnsi="Times New Roman" w:cs="Times New Roman"/>
          <w:i/>
          <w:iCs/>
        </w:rPr>
        <w:t>20</w:t>
      </w:r>
      <w:r w:rsidRPr="00580EC5">
        <w:rPr>
          <w:rFonts w:ascii="Times New Roman" w:hAnsi="Times New Roman" w:cs="Times New Roman"/>
        </w:rPr>
        <w:t>(7), 2526–2541. </w:t>
      </w:r>
      <w:hyperlink r:id="rId70" w:tgtFrame="_blank" w:history="1">
        <w:r w:rsidRPr="00580EC5">
          <w:rPr>
            <w:rStyle w:val="Hyperlink"/>
            <w:rFonts w:ascii="Times New Roman" w:hAnsi="Times New Roman" w:cs="Times New Roman"/>
            <w:u w:val="none"/>
          </w:rPr>
          <w:t>https://doi.org/10.1177/14713012211002030</w:t>
        </w:r>
      </w:hyperlink>
      <w:r w:rsidRPr="00580EC5">
        <w:rPr>
          <w:rFonts w:ascii="Times New Roman" w:hAnsi="Times New Roman" w:cs="Times New Roman"/>
        </w:rPr>
        <w:t>  </w:t>
      </w:r>
    </w:p>
    <w:p w14:paraId="4453975F" w14:textId="77777777" w:rsidR="00263C82" w:rsidRPr="00580EC5" w:rsidRDefault="00263C82" w:rsidP="00263C82">
      <w:pPr>
        <w:spacing w:line="480" w:lineRule="auto"/>
        <w:ind w:left="1440" w:hanging="720"/>
        <w:rPr>
          <w:rFonts w:ascii="Times New Roman" w:hAnsi="Times New Roman" w:cs="Times New Roman"/>
        </w:rPr>
      </w:pPr>
      <w:proofErr w:type="spellStart"/>
      <w:r w:rsidRPr="00580EC5">
        <w:rPr>
          <w:rFonts w:ascii="Times New Roman" w:hAnsi="Times New Roman" w:cs="Times New Roman"/>
        </w:rPr>
        <w:t>Möhler</w:t>
      </w:r>
      <w:proofErr w:type="spellEnd"/>
      <w:r w:rsidRPr="00580EC5">
        <w:rPr>
          <w:rFonts w:ascii="Times New Roman" w:hAnsi="Times New Roman" w:cs="Times New Roman"/>
        </w:rPr>
        <w:t>, R., Renom, A., Renom, H., &amp; Meyer, G. (2020). Personally tailored activities for improving psychosocial outcomes for people with dementia in community settings. </w:t>
      </w:r>
      <w:r w:rsidRPr="00580EC5">
        <w:rPr>
          <w:rFonts w:ascii="Times New Roman" w:hAnsi="Times New Roman" w:cs="Times New Roman"/>
          <w:i/>
          <w:iCs/>
        </w:rPr>
        <w:t>The Cochrane Database of Systematic Reviews</w:t>
      </w:r>
      <w:r w:rsidRPr="00580EC5">
        <w:rPr>
          <w:rFonts w:ascii="Times New Roman" w:hAnsi="Times New Roman" w:cs="Times New Roman"/>
        </w:rPr>
        <w:t>, </w:t>
      </w:r>
      <w:r w:rsidRPr="00580EC5">
        <w:rPr>
          <w:rFonts w:ascii="Times New Roman" w:hAnsi="Times New Roman" w:cs="Times New Roman"/>
          <w:i/>
          <w:iCs/>
        </w:rPr>
        <w:t>8</w:t>
      </w:r>
      <w:r w:rsidRPr="00580EC5">
        <w:rPr>
          <w:rFonts w:ascii="Times New Roman" w:hAnsi="Times New Roman" w:cs="Times New Roman"/>
        </w:rPr>
        <w:t>(8), CD010515. </w:t>
      </w:r>
      <w:hyperlink r:id="rId71" w:tgtFrame="_blank" w:history="1">
        <w:r w:rsidRPr="00580EC5">
          <w:rPr>
            <w:rStyle w:val="Hyperlink"/>
            <w:rFonts w:ascii="Times New Roman" w:hAnsi="Times New Roman" w:cs="Times New Roman"/>
            <w:u w:val="none"/>
          </w:rPr>
          <w:t>https://doi.org/10.1002/14651858.CD010515.pub2</w:t>
        </w:r>
      </w:hyperlink>
      <w:r w:rsidRPr="00580EC5">
        <w:rPr>
          <w:rFonts w:ascii="Times New Roman" w:hAnsi="Times New Roman" w:cs="Times New Roman"/>
        </w:rPr>
        <w:t>  </w:t>
      </w:r>
    </w:p>
    <w:p w14:paraId="766B0254" w14:textId="152F5B2B"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Mok, P. L., Carr, M. J., Guthrie, B., Morales, D. R., Sheikh, A., Elliott, R. A., Camacho, E., van Staa, T., Avery, A., &amp; Ashcroft, D. M. (2024). Multiple adverse outcomes associated with antipsychotic use in people with dementia: population based matched cohort study. </w:t>
      </w:r>
      <w:r w:rsidRPr="00580EC5">
        <w:rPr>
          <w:rFonts w:ascii="Times New Roman" w:hAnsi="Times New Roman" w:cs="Times New Roman"/>
          <w:i/>
          <w:iCs/>
        </w:rPr>
        <w:t>BMJ,</w:t>
      </w:r>
      <w:r w:rsidRPr="00580EC5">
        <w:rPr>
          <w:rFonts w:ascii="Times New Roman" w:hAnsi="Times New Roman" w:cs="Times New Roman"/>
        </w:rPr>
        <w:t> </w:t>
      </w:r>
      <w:r w:rsidRPr="00580EC5">
        <w:rPr>
          <w:rFonts w:ascii="Times New Roman" w:hAnsi="Times New Roman" w:cs="Times New Roman"/>
          <w:i/>
          <w:iCs/>
        </w:rPr>
        <w:t>385</w:t>
      </w:r>
      <w:r w:rsidRPr="00580EC5">
        <w:rPr>
          <w:rFonts w:ascii="Times New Roman" w:hAnsi="Times New Roman" w:cs="Times New Roman"/>
        </w:rPr>
        <w:t>. </w:t>
      </w:r>
      <w:hyperlink r:id="rId72" w:tgtFrame="_blank" w:history="1">
        <w:r w:rsidRPr="00580EC5">
          <w:rPr>
            <w:rStyle w:val="Hyperlink"/>
            <w:rFonts w:ascii="Times New Roman" w:hAnsi="Times New Roman" w:cs="Times New Roman"/>
            <w:u w:val="none"/>
          </w:rPr>
          <w:t>https://doi.org/10.1136/bmj-2023-076268</w:t>
        </w:r>
      </w:hyperlink>
      <w:r w:rsidRPr="00580EC5">
        <w:rPr>
          <w:rFonts w:ascii="Times New Roman" w:hAnsi="Times New Roman" w:cs="Times New Roman"/>
        </w:rPr>
        <w:t> </w:t>
      </w:r>
    </w:p>
    <w:p w14:paraId="17FFFFE5" w14:textId="0B52663A"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Molvik, I., </w:t>
      </w:r>
      <w:proofErr w:type="spellStart"/>
      <w:r w:rsidRPr="00580EC5">
        <w:rPr>
          <w:rFonts w:ascii="Times New Roman" w:hAnsi="Times New Roman" w:cs="Times New Roman"/>
        </w:rPr>
        <w:t>Kjelvik</w:t>
      </w:r>
      <w:proofErr w:type="spellEnd"/>
      <w:r w:rsidRPr="00580EC5">
        <w:rPr>
          <w:rFonts w:ascii="Times New Roman" w:hAnsi="Times New Roman" w:cs="Times New Roman"/>
        </w:rPr>
        <w:t>, G., </w:t>
      </w:r>
      <w:proofErr w:type="spellStart"/>
      <w:r w:rsidRPr="00580EC5">
        <w:rPr>
          <w:rFonts w:ascii="Times New Roman" w:hAnsi="Times New Roman" w:cs="Times New Roman"/>
        </w:rPr>
        <w:t>Selbæk</w:t>
      </w:r>
      <w:proofErr w:type="spellEnd"/>
      <w:r w:rsidRPr="00580EC5">
        <w:rPr>
          <w:rFonts w:ascii="Times New Roman" w:hAnsi="Times New Roman" w:cs="Times New Roman"/>
        </w:rPr>
        <w:t>, G., &amp; Rokstad, A. M. M. (2024). Exploring the lived experience: impact of dementia diagnosis on individuals with cognitive impairment-a qualitative study. </w:t>
      </w:r>
      <w:r w:rsidRPr="00580EC5">
        <w:rPr>
          <w:rFonts w:ascii="Times New Roman" w:hAnsi="Times New Roman" w:cs="Times New Roman"/>
          <w:i/>
          <w:iCs/>
        </w:rPr>
        <w:t>BMC Geriatrics</w:t>
      </w:r>
      <w:r w:rsidRPr="00580EC5">
        <w:rPr>
          <w:rFonts w:ascii="Times New Roman" w:hAnsi="Times New Roman" w:cs="Times New Roman"/>
        </w:rPr>
        <w:t>, </w:t>
      </w:r>
      <w:r w:rsidRPr="00580EC5">
        <w:rPr>
          <w:rFonts w:ascii="Times New Roman" w:hAnsi="Times New Roman" w:cs="Times New Roman"/>
          <w:i/>
          <w:iCs/>
        </w:rPr>
        <w:t>24</w:t>
      </w:r>
      <w:r w:rsidRPr="00580EC5">
        <w:rPr>
          <w:rFonts w:ascii="Times New Roman" w:hAnsi="Times New Roman" w:cs="Times New Roman"/>
        </w:rPr>
        <w:t>(1), 121. </w:t>
      </w:r>
      <w:hyperlink r:id="rId73" w:tgtFrame="_blank" w:history="1">
        <w:r w:rsidRPr="00580EC5">
          <w:rPr>
            <w:rStyle w:val="Hyperlink"/>
            <w:rFonts w:ascii="Times New Roman" w:hAnsi="Times New Roman" w:cs="Times New Roman"/>
            <w:u w:val="none"/>
          </w:rPr>
          <w:t>https://doi.org/10.1186/s12877-024-04665-3</w:t>
        </w:r>
      </w:hyperlink>
      <w:r w:rsidRPr="00580EC5">
        <w:rPr>
          <w:rFonts w:ascii="Times New Roman" w:hAnsi="Times New Roman" w:cs="Times New Roman"/>
        </w:rPr>
        <w:t> </w:t>
      </w:r>
    </w:p>
    <w:p w14:paraId="55E2F984"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Moriarty, J., Kam, M., Coomber, C., Rutter, D., &amp; Turner, M. (2010). Communication training for care home workers: outcomes for older people, staff, families and friends. </w:t>
      </w:r>
      <w:r w:rsidRPr="00580EC5">
        <w:rPr>
          <w:rFonts w:ascii="Times New Roman" w:hAnsi="Times New Roman" w:cs="Times New Roman"/>
          <w:i/>
          <w:iCs/>
        </w:rPr>
        <w:t>London: Social Care Institute for Excellence, 34, </w:t>
      </w:r>
      <w:r w:rsidRPr="00580EC5">
        <w:rPr>
          <w:rFonts w:ascii="Times New Roman" w:hAnsi="Times New Roman" w:cs="Times New Roman"/>
        </w:rPr>
        <w:t>1-17. </w:t>
      </w:r>
      <w:hyperlink r:id="rId74" w:tgtFrame="_blank" w:history="1">
        <w:r w:rsidRPr="00580EC5">
          <w:rPr>
            <w:rStyle w:val="Hyperlink"/>
            <w:rFonts w:ascii="Times New Roman" w:hAnsi="Times New Roman" w:cs="Times New Roman"/>
            <w:u w:val="none"/>
          </w:rPr>
          <w:t>https://www.researchgate.net/profile/Jo-Moriarty/publication/268026681_Communication_training_for_care_home_workers_outcomes_for_older_people_staff_families_and_friends/links/</w:t>
        </w:r>
      </w:hyperlink>
      <w:r w:rsidRPr="00580EC5">
        <w:rPr>
          <w:rFonts w:ascii="Times New Roman" w:hAnsi="Times New Roman" w:cs="Times New Roman"/>
        </w:rPr>
        <w:t>  </w:t>
      </w:r>
    </w:p>
    <w:p w14:paraId="7F8B2D44" w14:textId="77777777" w:rsidR="00263C82" w:rsidRPr="00580EC5" w:rsidRDefault="00263C82" w:rsidP="00263C82">
      <w:pPr>
        <w:spacing w:line="480" w:lineRule="auto"/>
        <w:ind w:left="1440" w:hanging="720"/>
        <w:rPr>
          <w:rFonts w:ascii="Times New Roman" w:hAnsi="Times New Roman" w:cs="Times New Roman"/>
        </w:rPr>
      </w:pPr>
      <w:proofErr w:type="gramStart"/>
      <w:r w:rsidRPr="00580EC5">
        <w:rPr>
          <w:rFonts w:ascii="Times New Roman" w:hAnsi="Times New Roman" w:cs="Times New Roman"/>
        </w:rPr>
        <w:t>North East</w:t>
      </w:r>
      <w:proofErr w:type="gramEnd"/>
      <w:r w:rsidRPr="00580EC5">
        <w:rPr>
          <w:rFonts w:ascii="Times New Roman" w:hAnsi="Times New Roman" w:cs="Times New Roman"/>
        </w:rPr>
        <w:t> Wales Careers Informative Service. (2026). </w:t>
      </w:r>
      <w:r w:rsidRPr="00580EC5">
        <w:rPr>
          <w:rFonts w:ascii="Times New Roman" w:hAnsi="Times New Roman" w:cs="Times New Roman"/>
          <w:i/>
          <w:iCs/>
        </w:rPr>
        <w:t>Support for unpaid carers in Denbighshire, Flintshire and Wrexham. </w:t>
      </w:r>
      <w:hyperlink r:id="rId75" w:tgtFrame="_blank" w:history="1">
        <w:r w:rsidRPr="00580EC5">
          <w:rPr>
            <w:rStyle w:val="Hyperlink"/>
            <w:rFonts w:ascii="Times New Roman" w:hAnsi="Times New Roman" w:cs="Times New Roman"/>
            <w:u w:val="none"/>
          </w:rPr>
          <w:t>https://www.newcis.org.uk</w:t>
        </w:r>
      </w:hyperlink>
      <w:r w:rsidRPr="00580EC5">
        <w:rPr>
          <w:rFonts w:ascii="Times New Roman" w:hAnsi="Times New Roman" w:cs="Times New Roman"/>
        </w:rPr>
        <w:t>  </w:t>
      </w:r>
    </w:p>
    <w:p w14:paraId="1954949F"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North Wales Regional Partnership Board. (2021, May 20). Dementia support projects happening throughout Flintshire. </w:t>
      </w:r>
      <w:hyperlink r:id="rId76" w:tgtFrame="_blank" w:history="1">
        <w:r w:rsidRPr="00580EC5">
          <w:rPr>
            <w:rStyle w:val="Hyperlink"/>
            <w:rFonts w:ascii="Times New Roman" w:hAnsi="Times New Roman" w:cs="Times New Roman"/>
            <w:u w:val="none"/>
          </w:rPr>
          <w:t>https://northwalescollaborative.wales/dementia-support-projects-happening-throughout-flintshire/</w:t>
        </w:r>
      </w:hyperlink>
      <w:r w:rsidRPr="00580EC5">
        <w:rPr>
          <w:rFonts w:ascii="Times New Roman" w:hAnsi="Times New Roman" w:cs="Times New Roman"/>
        </w:rPr>
        <w:t>  </w:t>
      </w:r>
    </w:p>
    <w:p w14:paraId="45270235" w14:textId="35D1720A" w:rsidR="00ED29FA" w:rsidRPr="00580EC5" w:rsidRDefault="00ED29FA" w:rsidP="00263C82">
      <w:pPr>
        <w:spacing w:line="480" w:lineRule="auto"/>
        <w:ind w:left="1440" w:hanging="720"/>
        <w:rPr>
          <w:rFonts w:ascii="Times New Roman" w:hAnsi="Times New Roman" w:cs="Times New Roman"/>
        </w:rPr>
      </w:pPr>
      <w:proofErr w:type="spellStart"/>
      <w:r w:rsidRPr="00580EC5">
        <w:rPr>
          <w:rFonts w:ascii="Times New Roman" w:hAnsi="Times New Roman" w:cs="Times New Roman"/>
        </w:rPr>
        <w:t>Octary</w:t>
      </w:r>
      <w:proofErr w:type="spellEnd"/>
      <w:r w:rsidRPr="00580EC5">
        <w:rPr>
          <w:rFonts w:ascii="Times New Roman" w:hAnsi="Times New Roman" w:cs="Times New Roman"/>
        </w:rPr>
        <w:t xml:space="preserve">, T., </w:t>
      </w:r>
      <w:proofErr w:type="spellStart"/>
      <w:r w:rsidRPr="00580EC5">
        <w:rPr>
          <w:rFonts w:ascii="Times New Roman" w:hAnsi="Times New Roman" w:cs="Times New Roman"/>
        </w:rPr>
        <w:t>Fajarini</w:t>
      </w:r>
      <w:proofErr w:type="spellEnd"/>
      <w:r w:rsidRPr="00580EC5">
        <w:rPr>
          <w:rFonts w:ascii="Times New Roman" w:hAnsi="Times New Roman" w:cs="Times New Roman"/>
        </w:rPr>
        <w:t xml:space="preserve">, M., Arifin, H., Chen, R., Sung, C. M., Chang, L. F., ... &amp; Chou, K. R. (2025). Multisensory stimulation reduces neuropsychiatric symptoms and enhances cognitive </w:t>
      </w:r>
      <w:r w:rsidRPr="00580EC5">
        <w:rPr>
          <w:rFonts w:ascii="Times New Roman" w:hAnsi="Times New Roman" w:cs="Times New Roman"/>
        </w:rPr>
        <w:lastRenderedPageBreak/>
        <w:t>function in older adults with dementia: A meta-analysis of randomized controlled trials. </w:t>
      </w:r>
      <w:r w:rsidRPr="00580EC5">
        <w:rPr>
          <w:rFonts w:ascii="Times New Roman" w:hAnsi="Times New Roman" w:cs="Times New Roman"/>
          <w:i/>
          <w:iCs/>
        </w:rPr>
        <w:t>The Journal of Prevention of Alzheimer's Disease</w:t>
      </w:r>
      <w:r w:rsidRPr="00580EC5">
        <w:rPr>
          <w:rFonts w:ascii="Times New Roman" w:hAnsi="Times New Roman" w:cs="Times New Roman"/>
        </w:rPr>
        <w:t>, </w:t>
      </w:r>
      <w:r w:rsidRPr="00580EC5">
        <w:rPr>
          <w:rFonts w:ascii="Times New Roman" w:hAnsi="Times New Roman" w:cs="Times New Roman"/>
          <w:i/>
          <w:iCs/>
        </w:rPr>
        <w:t>12</w:t>
      </w:r>
      <w:r w:rsidRPr="00580EC5">
        <w:rPr>
          <w:rFonts w:ascii="Times New Roman" w:hAnsi="Times New Roman" w:cs="Times New Roman"/>
        </w:rPr>
        <w:t xml:space="preserve">(5), 100091. </w:t>
      </w:r>
      <w:hyperlink r:id="rId77" w:tgtFrame="_blank" w:tooltip="Persistent link using digital object identifier" w:history="1">
        <w:r w:rsidRPr="00580EC5">
          <w:rPr>
            <w:rStyle w:val="Hyperlink"/>
            <w:rFonts w:ascii="Times New Roman" w:hAnsi="Times New Roman" w:cs="Times New Roman"/>
            <w:u w:val="none"/>
          </w:rPr>
          <w:t>https://doi.org/10.1016/j.tjpad.2025.100091</w:t>
        </w:r>
      </w:hyperlink>
    </w:p>
    <w:p w14:paraId="5A60D5DA" w14:textId="1C268B3B"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Onda, M., Inoue, M., </w:t>
      </w:r>
      <w:proofErr w:type="spellStart"/>
      <w:r w:rsidRPr="00580EC5">
        <w:rPr>
          <w:rFonts w:ascii="Times New Roman" w:hAnsi="Times New Roman" w:cs="Times New Roman"/>
        </w:rPr>
        <w:t>Zouchi</w:t>
      </w:r>
      <w:proofErr w:type="spellEnd"/>
      <w:r w:rsidRPr="00580EC5">
        <w:rPr>
          <w:rFonts w:ascii="Times New Roman" w:hAnsi="Times New Roman" w:cs="Times New Roman"/>
        </w:rPr>
        <w:t>, K., Shoji, M., &amp; Maeda, H. (2024). Understanding the burden and influencing factors in family caregivers’ medication assistance for patients with dementia: a survey study. </w:t>
      </w:r>
      <w:r w:rsidRPr="00580EC5">
        <w:rPr>
          <w:rFonts w:ascii="Times New Roman" w:hAnsi="Times New Roman" w:cs="Times New Roman"/>
          <w:i/>
          <w:iCs/>
        </w:rPr>
        <w:t>BMC Geriatrics</w:t>
      </w:r>
      <w:r w:rsidRPr="00580EC5">
        <w:rPr>
          <w:rFonts w:ascii="Times New Roman" w:hAnsi="Times New Roman" w:cs="Times New Roman"/>
        </w:rPr>
        <w:t>, </w:t>
      </w:r>
      <w:r w:rsidRPr="00580EC5">
        <w:rPr>
          <w:rFonts w:ascii="Times New Roman" w:hAnsi="Times New Roman" w:cs="Times New Roman"/>
          <w:i/>
          <w:iCs/>
        </w:rPr>
        <w:t>24</w:t>
      </w:r>
      <w:r w:rsidRPr="00580EC5">
        <w:rPr>
          <w:rFonts w:ascii="Times New Roman" w:hAnsi="Times New Roman" w:cs="Times New Roman"/>
        </w:rPr>
        <w:t>(1), 975. </w:t>
      </w:r>
      <w:hyperlink r:id="rId78" w:tgtFrame="_blank" w:history="1">
        <w:r w:rsidRPr="00580EC5">
          <w:rPr>
            <w:rStyle w:val="Hyperlink"/>
            <w:rFonts w:ascii="Times New Roman" w:hAnsi="Times New Roman" w:cs="Times New Roman"/>
            <w:u w:val="none"/>
          </w:rPr>
          <w:t>https://doi.org/10.1186/s12877-024-05570-5</w:t>
        </w:r>
      </w:hyperlink>
      <w:r w:rsidRPr="00580EC5">
        <w:rPr>
          <w:rFonts w:ascii="Times New Roman" w:hAnsi="Times New Roman" w:cs="Times New Roman"/>
        </w:rPr>
        <w:t> </w:t>
      </w:r>
    </w:p>
    <w:p w14:paraId="5CD6689C"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Pickering-Jones, L. (2019, April 2).</w:t>
      </w:r>
      <w:r w:rsidRPr="00580EC5">
        <w:rPr>
          <w:rFonts w:ascii="Times New Roman" w:hAnsi="Times New Roman" w:cs="Times New Roman"/>
          <w:i/>
          <w:iCs/>
        </w:rPr>
        <w:t> Arts inspired programme helps care staff support people living with dementia</w:t>
      </w:r>
      <w:r w:rsidRPr="00580EC5">
        <w:rPr>
          <w:rFonts w:ascii="Times New Roman" w:hAnsi="Times New Roman" w:cs="Times New Roman"/>
        </w:rPr>
        <w:t>. The Bangor Aye. </w:t>
      </w:r>
      <w:hyperlink r:id="rId79" w:tgtFrame="_blank" w:history="1">
        <w:r w:rsidRPr="00580EC5">
          <w:rPr>
            <w:rStyle w:val="Hyperlink"/>
            <w:rFonts w:ascii="Times New Roman" w:hAnsi="Times New Roman" w:cs="Times New Roman"/>
            <w:u w:val="none"/>
          </w:rPr>
          <w:t>https://www.thebangoraye.com/arts-inspired-programme-helps-care-staff-support-people-living-with-dementia/</w:t>
        </w:r>
      </w:hyperlink>
      <w:r w:rsidRPr="00580EC5">
        <w:rPr>
          <w:rFonts w:ascii="Times New Roman" w:hAnsi="Times New Roman" w:cs="Times New Roman"/>
        </w:rPr>
        <w:t>  </w:t>
      </w:r>
    </w:p>
    <w:p w14:paraId="5EA3C80D" w14:textId="2B46DF22" w:rsidR="00F34B0B" w:rsidRPr="00580EC5" w:rsidRDefault="00F34B0B" w:rsidP="00263C82">
      <w:pPr>
        <w:spacing w:line="480" w:lineRule="auto"/>
        <w:ind w:left="1440" w:hanging="720"/>
        <w:rPr>
          <w:rFonts w:ascii="Times New Roman" w:hAnsi="Times New Roman" w:cs="Times New Roman"/>
        </w:rPr>
      </w:pPr>
      <w:r w:rsidRPr="00580EC5">
        <w:rPr>
          <w:rFonts w:ascii="Times New Roman" w:hAnsi="Times New Roman" w:cs="Times New Roman"/>
        </w:rPr>
        <w:t>Poco, L. C., Andres, E. B., Balasubramanian, I., &amp; Malhotra, C. (2025). Financial difficulties and well-being among caregivers of persons with severe dementia. </w:t>
      </w:r>
      <w:r w:rsidRPr="00580EC5">
        <w:rPr>
          <w:rFonts w:ascii="Times New Roman" w:hAnsi="Times New Roman" w:cs="Times New Roman"/>
          <w:i/>
          <w:iCs/>
        </w:rPr>
        <w:t>Aging &amp; Mental Health</w:t>
      </w:r>
      <w:r w:rsidRPr="00580EC5">
        <w:rPr>
          <w:rFonts w:ascii="Times New Roman" w:hAnsi="Times New Roman" w:cs="Times New Roman"/>
        </w:rPr>
        <w:t>, </w:t>
      </w:r>
      <w:r w:rsidRPr="00580EC5">
        <w:rPr>
          <w:rFonts w:ascii="Times New Roman" w:hAnsi="Times New Roman" w:cs="Times New Roman"/>
          <w:i/>
          <w:iCs/>
        </w:rPr>
        <w:t>29</w:t>
      </w:r>
      <w:r w:rsidRPr="00580EC5">
        <w:rPr>
          <w:rFonts w:ascii="Times New Roman" w:hAnsi="Times New Roman" w:cs="Times New Roman"/>
        </w:rPr>
        <w:t>(7), 1338-1347. </w:t>
      </w:r>
    </w:p>
    <w:p w14:paraId="047ABA52" w14:textId="7305D8BB"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Rao, A., Suliman, A., </w:t>
      </w:r>
      <w:proofErr w:type="spellStart"/>
      <w:r w:rsidRPr="00580EC5">
        <w:rPr>
          <w:rFonts w:ascii="Times New Roman" w:hAnsi="Times New Roman" w:cs="Times New Roman"/>
        </w:rPr>
        <w:t>Vuik</w:t>
      </w:r>
      <w:proofErr w:type="spellEnd"/>
      <w:r w:rsidRPr="00580EC5">
        <w:rPr>
          <w:rFonts w:ascii="Times New Roman" w:hAnsi="Times New Roman" w:cs="Times New Roman"/>
        </w:rPr>
        <w:t>, S., Aylin, P., &amp; Darzi, A. (2016). Outcomes of dementia: systematic review and meta-analysis of hospital administrative database studies. </w:t>
      </w:r>
      <w:r w:rsidRPr="00580EC5">
        <w:rPr>
          <w:rFonts w:ascii="Times New Roman" w:hAnsi="Times New Roman" w:cs="Times New Roman"/>
          <w:i/>
          <w:iCs/>
        </w:rPr>
        <w:t>Archives of Gerontology and Geriatrics</w:t>
      </w:r>
      <w:r w:rsidRPr="00580EC5">
        <w:rPr>
          <w:rFonts w:ascii="Times New Roman" w:hAnsi="Times New Roman" w:cs="Times New Roman"/>
        </w:rPr>
        <w:t>, </w:t>
      </w:r>
      <w:r w:rsidRPr="00580EC5">
        <w:rPr>
          <w:rFonts w:ascii="Times New Roman" w:hAnsi="Times New Roman" w:cs="Times New Roman"/>
          <w:i/>
          <w:iCs/>
        </w:rPr>
        <w:t>66</w:t>
      </w:r>
      <w:r w:rsidRPr="00580EC5">
        <w:rPr>
          <w:rFonts w:ascii="Times New Roman" w:hAnsi="Times New Roman" w:cs="Times New Roman"/>
        </w:rPr>
        <w:t>, 198-204. </w:t>
      </w:r>
      <w:hyperlink r:id="rId80" w:tgtFrame="_blank" w:history="1">
        <w:r w:rsidRPr="00580EC5">
          <w:rPr>
            <w:rStyle w:val="Hyperlink"/>
            <w:rFonts w:ascii="Times New Roman" w:hAnsi="Times New Roman" w:cs="Times New Roman"/>
            <w:u w:val="none"/>
          </w:rPr>
          <w:t>https://doi.org/10.1016/j.archger.2016.06.008</w:t>
        </w:r>
      </w:hyperlink>
      <w:r w:rsidRPr="00580EC5">
        <w:rPr>
          <w:rFonts w:ascii="Times New Roman" w:hAnsi="Times New Roman" w:cs="Times New Roman"/>
        </w:rPr>
        <w:t>   </w:t>
      </w:r>
    </w:p>
    <w:p w14:paraId="0AE58AB7" w14:textId="5B5D161C"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t>Schulz, R., Beach, S. R., &amp; Friedman, E. M. (2021). Caregiving Factors as Predictors of Care Recipient Mortality. </w:t>
      </w:r>
      <w:r w:rsidRPr="00580EC5">
        <w:rPr>
          <w:rFonts w:ascii="Times New Roman" w:hAnsi="Times New Roman" w:cs="Times New Roman"/>
          <w:i/>
          <w:iCs/>
        </w:rPr>
        <w:t>The American Journal of Geriatric Psychiatry: Official Journal of the American Association for Geriatric Psychiatry</w:t>
      </w:r>
      <w:r w:rsidRPr="00580EC5">
        <w:rPr>
          <w:rFonts w:ascii="Times New Roman" w:hAnsi="Times New Roman" w:cs="Times New Roman"/>
        </w:rPr>
        <w:t>, </w:t>
      </w:r>
      <w:r w:rsidRPr="00580EC5">
        <w:rPr>
          <w:rFonts w:ascii="Times New Roman" w:hAnsi="Times New Roman" w:cs="Times New Roman"/>
          <w:i/>
          <w:iCs/>
        </w:rPr>
        <w:t>29</w:t>
      </w:r>
      <w:r w:rsidRPr="00580EC5">
        <w:rPr>
          <w:rFonts w:ascii="Times New Roman" w:hAnsi="Times New Roman" w:cs="Times New Roman"/>
        </w:rPr>
        <w:t>(3), 295–303. </w:t>
      </w:r>
      <w:hyperlink r:id="rId81" w:tgtFrame="_blank" w:history="1">
        <w:r w:rsidRPr="00580EC5">
          <w:rPr>
            <w:rStyle w:val="Hyperlink"/>
            <w:rFonts w:ascii="Times New Roman" w:hAnsi="Times New Roman" w:cs="Times New Roman"/>
            <w:u w:val="none"/>
          </w:rPr>
          <w:t>https://doi.org/10.1016/j.jagp.2020.06.025</w:t>
        </w:r>
      </w:hyperlink>
      <w:r w:rsidRPr="00580EC5">
        <w:rPr>
          <w:rFonts w:ascii="Times New Roman" w:hAnsi="Times New Roman" w:cs="Times New Roman"/>
        </w:rPr>
        <w:t>  </w:t>
      </w:r>
    </w:p>
    <w:p w14:paraId="28780223"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Senedd Research. (2023, May 24).</w:t>
      </w:r>
      <w:r w:rsidRPr="00580EC5">
        <w:rPr>
          <w:rFonts w:ascii="Times New Roman" w:hAnsi="Times New Roman" w:cs="Times New Roman"/>
          <w:i/>
          <w:iCs/>
        </w:rPr>
        <w:t> </w:t>
      </w:r>
      <w:proofErr w:type="gramStart"/>
      <w:r w:rsidRPr="00580EC5">
        <w:rPr>
          <w:rFonts w:ascii="Times New Roman" w:hAnsi="Times New Roman" w:cs="Times New Roman"/>
          <w:i/>
          <w:iCs/>
        </w:rPr>
        <w:t>Planning ahead</w:t>
      </w:r>
      <w:proofErr w:type="gramEnd"/>
      <w:r w:rsidRPr="00580EC5">
        <w:rPr>
          <w:rFonts w:ascii="Times New Roman" w:hAnsi="Times New Roman" w:cs="Times New Roman"/>
        </w:rPr>
        <w:t>: dementia services in Wales. </w:t>
      </w:r>
      <w:hyperlink r:id="rId82" w:tgtFrame="_blank" w:history="1">
        <w:r w:rsidRPr="00580EC5">
          <w:rPr>
            <w:rStyle w:val="Hyperlink"/>
            <w:rFonts w:ascii="Times New Roman" w:hAnsi="Times New Roman" w:cs="Times New Roman"/>
            <w:u w:val="none"/>
          </w:rPr>
          <w:t>https://research.senedd.wales/research-articles/planning-ahead-dementia-services-in-wales/</w:t>
        </w:r>
      </w:hyperlink>
      <w:r w:rsidRPr="00580EC5">
        <w:rPr>
          <w:rFonts w:ascii="Times New Roman" w:hAnsi="Times New Roman" w:cs="Times New Roman"/>
        </w:rPr>
        <w:t>#:  </w:t>
      </w:r>
    </w:p>
    <w:p w14:paraId="1189886A" w14:textId="51554199" w:rsidR="00F34B0B" w:rsidRPr="00580EC5" w:rsidRDefault="00F34B0B" w:rsidP="00263C82">
      <w:pPr>
        <w:spacing w:line="480" w:lineRule="auto"/>
        <w:ind w:left="1440" w:hanging="720"/>
        <w:rPr>
          <w:rFonts w:ascii="Times New Roman" w:hAnsi="Times New Roman" w:cs="Times New Roman"/>
        </w:rPr>
      </w:pPr>
      <w:r w:rsidRPr="00580EC5">
        <w:rPr>
          <w:rFonts w:ascii="Times New Roman" w:hAnsi="Times New Roman" w:cs="Times New Roman"/>
        </w:rPr>
        <w:t>Shah, R., Salek, M. S., Ali, F. M., Nixon, S. J., </w:t>
      </w:r>
      <w:proofErr w:type="spellStart"/>
      <w:r w:rsidRPr="00580EC5">
        <w:rPr>
          <w:rFonts w:ascii="Times New Roman" w:hAnsi="Times New Roman" w:cs="Times New Roman"/>
        </w:rPr>
        <w:t>Otwombe</w:t>
      </w:r>
      <w:proofErr w:type="spellEnd"/>
      <w:r w:rsidRPr="00580EC5">
        <w:rPr>
          <w:rFonts w:ascii="Times New Roman" w:hAnsi="Times New Roman" w:cs="Times New Roman"/>
        </w:rPr>
        <w:t>, K., Ingram, J. R., &amp; Finlay, A. Y. (2024). Dementia and Its Profound Impact on Family Members and Partners: A Large UK Cross-Sectional Study. </w:t>
      </w:r>
      <w:r w:rsidRPr="00580EC5">
        <w:rPr>
          <w:rFonts w:ascii="Times New Roman" w:hAnsi="Times New Roman" w:cs="Times New Roman"/>
          <w:i/>
          <w:iCs/>
        </w:rPr>
        <w:t>Alzheimer Disease and Associated Disorders</w:t>
      </w:r>
      <w:r w:rsidRPr="00580EC5">
        <w:rPr>
          <w:rFonts w:ascii="Times New Roman" w:hAnsi="Times New Roman" w:cs="Times New Roman"/>
        </w:rPr>
        <w:t>, </w:t>
      </w:r>
      <w:r w:rsidRPr="00580EC5">
        <w:rPr>
          <w:rFonts w:ascii="Times New Roman" w:hAnsi="Times New Roman" w:cs="Times New Roman"/>
          <w:i/>
          <w:iCs/>
        </w:rPr>
        <w:t>38</w:t>
      </w:r>
      <w:r w:rsidRPr="00580EC5">
        <w:rPr>
          <w:rFonts w:ascii="Times New Roman" w:hAnsi="Times New Roman" w:cs="Times New Roman"/>
        </w:rPr>
        <w:t>(4), 338–343. </w:t>
      </w:r>
      <w:hyperlink r:id="rId83" w:tgtFrame="_blank" w:history="1">
        <w:r w:rsidRPr="00580EC5">
          <w:rPr>
            <w:rStyle w:val="Hyperlink"/>
            <w:rFonts w:ascii="Times New Roman" w:hAnsi="Times New Roman" w:cs="Times New Roman"/>
            <w:u w:val="none"/>
          </w:rPr>
          <w:t>https://doi.org/10.1097/WAD.0000000000000647</w:t>
        </w:r>
      </w:hyperlink>
      <w:r w:rsidRPr="00580EC5">
        <w:rPr>
          <w:rFonts w:ascii="Times New Roman" w:hAnsi="Times New Roman" w:cs="Times New Roman"/>
        </w:rPr>
        <w:t> </w:t>
      </w:r>
    </w:p>
    <w:p w14:paraId="63041189" w14:textId="5DE9D235" w:rsidR="00653723" w:rsidRPr="00580EC5" w:rsidRDefault="00653723"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Soh, X. C., Hartanto, A., Ling, N., Reyes, M., Sim, L., &amp; Majeed, N. M. (2025). Prevalence of depression, anxiety, burden, burnout, and stress in informal caregivers: An umbrella review of meta-analyses. </w:t>
      </w:r>
      <w:r w:rsidRPr="00580EC5">
        <w:rPr>
          <w:rFonts w:ascii="Times New Roman" w:hAnsi="Times New Roman" w:cs="Times New Roman"/>
          <w:i/>
          <w:iCs/>
        </w:rPr>
        <w:t>Archives of Gerontology and Geriatrics Plus</w:t>
      </w:r>
      <w:r w:rsidRPr="00580EC5">
        <w:rPr>
          <w:rFonts w:ascii="Times New Roman" w:hAnsi="Times New Roman" w:cs="Times New Roman"/>
        </w:rPr>
        <w:t>, 100197. </w:t>
      </w:r>
      <w:hyperlink r:id="rId84" w:tgtFrame="_blank" w:history="1">
        <w:r w:rsidRPr="00580EC5">
          <w:rPr>
            <w:rStyle w:val="Hyperlink"/>
            <w:rFonts w:ascii="Times New Roman" w:hAnsi="Times New Roman" w:cs="Times New Roman"/>
            <w:u w:val="none"/>
          </w:rPr>
          <w:t>https://doi.org/10.1016/j.aggp.2025.100197</w:t>
        </w:r>
      </w:hyperlink>
      <w:r w:rsidRPr="00580EC5">
        <w:rPr>
          <w:rFonts w:ascii="Times New Roman" w:hAnsi="Times New Roman" w:cs="Times New Roman"/>
        </w:rPr>
        <w:t> </w:t>
      </w:r>
    </w:p>
    <w:p w14:paraId="2DDF0118" w14:textId="07458A1E" w:rsidR="00DB04F6" w:rsidRPr="00580EC5" w:rsidRDefault="00DB04F6" w:rsidP="00DB04F6">
      <w:pPr>
        <w:spacing w:line="480" w:lineRule="auto"/>
        <w:ind w:left="1440" w:hanging="720"/>
        <w:rPr>
          <w:rFonts w:ascii="Times New Roman" w:hAnsi="Times New Roman" w:cs="Times New Roman"/>
        </w:rPr>
      </w:pPr>
      <w:r w:rsidRPr="00580EC5">
        <w:rPr>
          <w:rFonts w:ascii="Times New Roman" w:hAnsi="Times New Roman" w:cs="Times New Roman"/>
        </w:rPr>
        <w:t>Spitznagel, M. B., Tremont, G., Davis, J. D., &amp; Foster, S. M. (2006). Psychosocial predictors of dementia caregiver desire to </w:t>
      </w:r>
      <w:proofErr w:type="gramStart"/>
      <w:r w:rsidRPr="00580EC5">
        <w:rPr>
          <w:rFonts w:ascii="Times New Roman" w:hAnsi="Times New Roman" w:cs="Times New Roman"/>
        </w:rPr>
        <w:t>institutionalize:</w:t>
      </w:r>
      <w:proofErr w:type="gramEnd"/>
      <w:r w:rsidRPr="00580EC5">
        <w:rPr>
          <w:rFonts w:ascii="Times New Roman" w:hAnsi="Times New Roman" w:cs="Times New Roman"/>
        </w:rPr>
        <w:t> caregiver, care recipient, and family relationship factors. </w:t>
      </w:r>
      <w:r w:rsidRPr="00580EC5">
        <w:rPr>
          <w:rFonts w:ascii="Times New Roman" w:hAnsi="Times New Roman" w:cs="Times New Roman"/>
          <w:i/>
          <w:iCs/>
        </w:rPr>
        <w:t>Journal of </w:t>
      </w:r>
      <w:proofErr w:type="spellStart"/>
      <w:r w:rsidRPr="00580EC5">
        <w:rPr>
          <w:rFonts w:ascii="Times New Roman" w:hAnsi="Times New Roman" w:cs="Times New Roman"/>
          <w:i/>
          <w:iCs/>
        </w:rPr>
        <w:t>erGiatric</w:t>
      </w:r>
      <w:proofErr w:type="spellEnd"/>
      <w:r w:rsidRPr="00580EC5">
        <w:rPr>
          <w:rFonts w:ascii="Times New Roman" w:hAnsi="Times New Roman" w:cs="Times New Roman"/>
          <w:i/>
          <w:iCs/>
        </w:rPr>
        <w:t> Psychiatry and Neurology</w:t>
      </w:r>
      <w:r w:rsidRPr="00580EC5">
        <w:rPr>
          <w:rFonts w:ascii="Times New Roman" w:hAnsi="Times New Roman" w:cs="Times New Roman"/>
        </w:rPr>
        <w:t>, </w:t>
      </w:r>
      <w:r w:rsidRPr="00580EC5">
        <w:rPr>
          <w:rFonts w:ascii="Times New Roman" w:hAnsi="Times New Roman" w:cs="Times New Roman"/>
          <w:i/>
          <w:iCs/>
        </w:rPr>
        <w:t>19</w:t>
      </w:r>
      <w:r w:rsidRPr="00580EC5">
        <w:rPr>
          <w:rFonts w:ascii="Times New Roman" w:hAnsi="Times New Roman" w:cs="Times New Roman"/>
        </w:rPr>
        <w:t>(1), 16-20. </w:t>
      </w:r>
      <w:hyperlink r:id="rId85" w:history="1">
        <w:r w:rsidRPr="00580EC5">
          <w:rPr>
            <w:rStyle w:val="Hyperlink"/>
            <w:rFonts w:ascii="Times New Roman" w:hAnsi="Times New Roman" w:cs="Times New Roman"/>
            <w:u w:val="none"/>
          </w:rPr>
          <w:t>https://doi.org/10.1177/0891988705284713</w:t>
        </w:r>
      </w:hyperlink>
      <w:r w:rsidRPr="00580EC5">
        <w:rPr>
          <w:rFonts w:ascii="Times New Roman" w:hAnsi="Times New Roman" w:cs="Times New Roman"/>
        </w:rPr>
        <w:t> </w:t>
      </w:r>
    </w:p>
    <w:p w14:paraId="7F687A97" w14:textId="798745BF" w:rsidR="00DB04F6" w:rsidRPr="00580EC5" w:rsidRDefault="00DB04F6" w:rsidP="00DB04F6">
      <w:pPr>
        <w:spacing w:line="480" w:lineRule="auto"/>
        <w:ind w:left="1440" w:hanging="720"/>
        <w:rPr>
          <w:rFonts w:ascii="Times New Roman" w:hAnsi="Times New Roman" w:cs="Times New Roman"/>
        </w:rPr>
      </w:pPr>
      <w:r w:rsidRPr="00580EC5">
        <w:rPr>
          <w:rFonts w:ascii="Times New Roman" w:hAnsi="Times New Roman" w:cs="Times New Roman"/>
        </w:rPr>
        <w:t>Steenfeldt, V. Ø., Aagerup, L. C., Jacobsen, A. H., &amp; Skjødt, U. (2021). Becoming a family caregiver to a person with dementia: a literature review on the needs of family caregivers. </w:t>
      </w:r>
      <w:r w:rsidRPr="00580EC5">
        <w:rPr>
          <w:rFonts w:ascii="Times New Roman" w:hAnsi="Times New Roman" w:cs="Times New Roman"/>
          <w:i/>
          <w:iCs/>
        </w:rPr>
        <w:t>SAGE Open Nursing</w:t>
      </w:r>
      <w:r w:rsidRPr="00580EC5">
        <w:rPr>
          <w:rFonts w:ascii="Times New Roman" w:hAnsi="Times New Roman" w:cs="Times New Roman"/>
        </w:rPr>
        <w:t>, </w:t>
      </w:r>
      <w:r w:rsidRPr="00580EC5">
        <w:rPr>
          <w:rFonts w:ascii="Times New Roman" w:hAnsi="Times New Roman" w:cs="Times New Roman"/>
          <w:i/>
          <w:iCs/>
        </w:rPr>
        <w:t>7</w:t>
      </w:r>
      <w:r w:rsidRPr="00580EC5">
        <w:rPr>
          <w:rFonts w:ascii="Times New Roman" w:hAnsi="Times New Roman" w:cs="Times New Roman"/>
        </w:rPr>
        <w:t>, 23779608211029073. </w:t>
      </w:r>
      <w:hyperlink r:id="rId86" w:history="1">
        <w:r w:rsidRPr="00580EC5">
          <w:rPr>
            <w:rStyle w:val="Hyperlink"/>
            <w:rFonts w:ascii="Times New Roman" w:hAnsi="Times New Roman" w:cs="Times New Roman"/>
            <w:u w:val="none"/>
          </w:rPr>
          <w:t>https://doi.org/10.1177/23779608211029073</w:t>
        </w:r>
      </w:hyperlink>
      <w:r w:rsidRPr="00580EC5">
        <w:rPr>
          <w:rFonts w:ascii="Times New Roman" w:hAnsi="Times New Roman" w:cs="Times New Roman"/>
        </w:rPr>
        <w:t>  </w:t>
      </w:r>
    </w:p>
    <w:p w14:paraId="1EF6CDE9"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Stevenson-Hoare, J., </w:t>
      </w:r>
      <w:proofErr w:type="spellStart"/>
      <w:r w:rsidRPr="00580EC5">
        <w:rPr>
          <w:rFonts w:ascii="Times New Roman" w:hAnsi="Times New Roman" w:cs="Times New Roman"/>
        </w:rPr>
        <w:t>Schalkamp</w:t>
      </w:r>
      <w:proofErr w:type="spellEnd"/>
      <w:r w:rsidRPr="00580EC5">
        <w:rPr>
          <w:rFonts w:ascii="Times New Roman" w:hAnsi="Times New Roman" w:cs="Times New Roman"/>
        </w:rPr>
        <w:t>, A. K., Sandor, C., Hardy, J., &amp; Escott-Price, V. (2023). New cases of dementia are rising in elderly populations in Wales, UK. </w:t>
      </w:r>
      <w:r w:rsidRPr="00580EC5">
        <w:rPr>
          <w:rFonts w:ascii="Times New Roman" w:hAnsi="Times New Roman" w:cs="Times New Roman"/>
          <w:i/>
          <w:iCs/>
        </w:rPr>
        <w:t>Journal of the Neurological Sciences</w:t>
      </w:r>
      <w:r w:rsidRPr="00580EC5">
        <w:rPr>
          <w:rFonts w:ascii="Times New Roman" w:hAnsi="Times New Roman" w:cs="Times New Roman"/>
        </w:rPr>
        <w:t>, </w:t>
      </w:r>
      <w:r w:rsidRPr="00580EC5">
        <w:rPr>
          <w:rFonts w:ascii="Times New Roman" w:hAnsi="Times New Roman" w:cs="Times New Roman"/>
          <w:i/>
          <w:iCs/>
        </w:rPr>
        <w:t>451</w:t>
      </w:r>
      <w:r w:rsidRPr="00580EC5">
        <w:rPr>
          <w:rFonts w:ascii="Times New Roman" w:hAnsi="Times New Roman" w:cs="Times New Roman"/>
        </w:rPr>
        <w:t>, 120715. </w:t>
      </w:r>
      <w:hyperlink r:id="rId87" w:tgtFrame="_blank" w:history="1">
        <w:r w:rsidRPr="00580EC5">
          <w:rPr>
            <w:rStyle w:val="Hyperlink"/>
            <w:rFonts w:ascii="Times New Roman" w:hAnsi="Times New Roman" w:cs="Times New Roman"/>
            <w:u w:val="none"/>
          </w:rPr>
          <w:t>https://doi.org/10.1016/j.jns.2023.120715</w:t>
        </w:r>
      </w:hyperlink>
      <w:r w:rsidRPr="00580EC5">
        <w:rPr>
          <w:rFonts w:ascii="Times New Roman" w:hAnsi="Times New Roman" w:cs="Times New Roman"/>
        </w:rPr>
        <w:t>  </w:t>
      </w:r>
    </w:p>
    <w:p w14:paraId="53C53360" w14:textId="428F955F" w:rsidR="004B506A" w:rsidRPr="00580EC5" w:rsidRDefault="004B506A" w:rsidP="00263C82">
      <w:pPr>
        <w:spacing w:line="480" w:lineRule="auto"/>
        <w:ind w:left="1440" w:hanging="720"/>
        <w:rPr>
          <w:rFonts w:ascii="Times New Roman" w:hAnsi="Times New Roman" w:cs="Times New Roman"/>
        </w:rPr>
      </w:pPr>
      <w:r w:rsidRPr="00580EC5">
        <w:rPr>
          <w:rFonts w:ascii="Times New Roman" w:hAnsi="Times New Roman" w:cs="Times New Roman"/>
        </w:rPr>
        <w:t>Tipton, E., Hallberg, K., Hedges, L. V., &amp; Chan, W. (2016). Implications of small samples for generalization: Adjustments and rules of thumb. </w:t>
      </w:r>
      <w:r w:rsidRPr="00580EC5">
        <w:rPr>
          <w:rFonts w:ascii="Times New Roman" w:hAnsi="Times New Roman" w:cs="Times New Roman"/>
          <w:i/>
          <w:iCs/>
        </w:rPr>
        <w:t>Evaluation Review</w:t>
      </w:r>
      <w:r w:rsidRPr="00580EC5">
        <w:rPr>
          <w:rFonts w:ascii="Times New Roman" w:hAnsi="Times New Roman" w:cs="Times New Roman"/>
        </w:rPr>
        <w:t>, </w:t>
      </w:r>
      <w:r w:rsidRPr="00580EC5">
        <w:rPr>
          <w:rFonts w:ascii="Times New Roman" w:hAnsi="Times New Roman" w:cs="Times New Roman"/>
          <w:i/>
          <w:iCs/>
        </w:rPr>
        <w:t>41</w:t>
      </w:r>
      <w:r w:rsidRPr="00580EC5">
        <w:rPr>
          <w:rFonts w:ascii="Times New Roman" w:hAnsi="Times New Roman" w:cs="Times New Roman"/>
        </w:rPr>
        <w:t>(5), 472-505. </w:t>
      </w:r>
      <w:hyperlink r:id="rId88" w:tgtFrame="_blank" w:history="1">
        <w:r w:rsidRPr="00580EC5">
          <w:rPr>
            <w:rStyle w:val="Hyperlink"/>
            <w:rFonts w:ascii="Times New Roman" w:hAnsi="Times New Roman" w:cs="Times New Roman"/>
            <w:u w:val="none"/>
          </w:rPr>
          <w:t>https://doi.org/10.1177/0193841X1665566</w:t>
        </w:r>
      </w:hyperlink>
      <w:r w:rsidRPr="00580EC5">
        <w:rPr>
          <w:rFonts w:ascii="Times New Roman" w:hAnsi="Times New Roman" w:cs="Times New Roman"/>
        </w:rPr>
        <w:t> </w:t>
      </w:r>
    </w:p>
    <w:p w14:paraId="7D462B46"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Tobin, M., Carney, S., &amp; Rogers, E. (2024). Reflective supervision and reflective practice in infant mental health: A scoping review of a diverse body of literature. </w:t>
      </w:r>
      <w:r w:rsidRPr="00580EC5">
        <w:rPr>
          <w:rFonts w:ascii="Times New Roman" w:hAnsi="Times New Roman" w:cs="Times New Roman"/>
          <w:i/>
          <w:iCs/>
        </w:rPr>
        <w:t>Infant Mental Health Journal</w:t>
      </w:r>
      <w:r w:rsidRPr="00580EC5">
        <w:rPr>
          <w:rFonts w:ascii="Times New Roman" w:hAnsi="Times New Roman" w:cs="Times New Roman"/>
        </w:rPr>
        <w:t>, </w:t>
      </w:r>
      <w:r w:rsidRPr="00580EC5">
        <w:rPr>
          <w:rFonts w:ascii="Times New Roman" w:hAnsi="Times New Roman" w:cs="Times New Roman"/>
          <w:i/>
          <w:iCs/>
        </w:rPr>
        <w:t>45</w:t>
      </w:r>
      <w:r w:rsidRPr="00580EC5">
        <w:rPr>
          <w:rFonts w:ascii="Times New Roman" w:hAnsi="Times New Roman" w:cs="Times New Roman"/>
        </w:rPr>
        <w:t>(1), 79-117. </w:t>
      </w:r>
      <w:hyperlink r:id="rId89" w:tgtFrame="_blank" w:history="1">
        <w:r w:rsidRPr="00580EC5">
          <w:rPr>
            <w:rStyle w:val="Hyperlink"/>
            <w:rFonts w:ascii="Times New Roman" w:hAnsi="Times New Roman" w:cs="Times New Roman"/>
            <w:u w:val="none"/>
          </w:rPr>
          <w:t>https://doi.org/10.1002/imhj.22091</w:t>
        </w:r>
      </w:hyperlink>
      <w:r w:rsidRPr="00580EC5">
        <w:rPr>
          <w:rFonts w:ascii="Times New Roman" w:hAnsi="Times New Roman" w:cs="Times New Roman"/>
        </w:rPr>
        <w:t> </w:t>
      </w:r>
    </w:p>
    <w:p w14:paraId="07F70F26"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Vidas, D., Carrasco, R., Kelly, R. M., Waycott, J., Tamplin, J., McMahon, K., Flynn, L., Stretton-Smith, P., Vieira Sousa, T., &amp; Baker, F. A. (2024). Everyday uses of music listening and music technologies by caregivers and people with dementia: survey and focus group study. </w:t>
      </w:r>
      <w:r w:rsidRPr="00580EC5">
        <w:rPr>
          <w:rFonts w:ascii="Times New Roman" w:hAnsi="Times New Roman" w:cs="Times New Roman"/>
          <w:i/>
          <w:iCs/>
        </w:rPr>
        <w:t>Journal of Medical Internet Research</w:t>
      </w:r>
      <w:r w:rsidRPr="00580EC5">
        <w:rPr>
          <w:rFonts w:ascii="Times New Roman" w:hAnsi="Times New Roman" w:cs="Times New Roman"/>
        </w:rPr>
        <w:t>, </w:t>
      </w:r>
      <w:r w:rsidRPr="00580EC5">
        <w:rPr>
          <w:rFonts w:ascii="Times New Roman" w:hAnsi="Times New Roman" w:cs="Times New Roman"/>
          <w:i/>
          <w:iCs/>
        </w:rPr>
        <w:t>26</w:t>
      </w:r>
      <w:r w:rsidRPr="00580EC5">
        <w:rPr>
          <w:rFonts w:ascii="Times New Roman" w:hAnsi="Times New Roman" w:cs="Times New Roman"/>
        </w:rPr>
        <w:t>, e54186. </w:t>
      </w:r>
      <w:hyperlink r:id="rId90" w:tgtFrame="_blank" w:history="1">
        <w:r w:rsidRPr="00580EC5">
          <w:rPr>
            <w:rStyle w:val="Hyperlink"/>
            <w:rFonts w:ascii="Times New Roman" w:hAnsi="Times New Roman" w:cs="Times New Roman"/>
            <w:u w:val="none"/>
          </w:rPr>
          <w:t>https://doi.org/10.2196/54186</w:t>
        </w:r>
      </w:hyperlink>
      <w:r w:rsidRPr="00580EC5">
        <w:rPr>
          <w:rFonts w:ascii="Times New Roman" w:hAnsi="Times New Roman" w:cs="Times New Roman"/>
        </w:rPr>
        <w:t>   </w:t>
      </w:r>
    </w:p>
    <w:p w14:paraId="2C0CDBE1"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Welsh Government (2025, March 13). Dementia action plan: progress update March 2025. </w:t>
      </w:r>
      <w:hyperlink r:id="rId91" w:tgtFrame="_blank" w:history="1">
        <w:r w:rsidRPr="00580EC5">
          <w:rPr>
            <w:rStyle w:val="Hyperlink"/>
            <w:rFonts w:ascii="Times New Roman" w:hAnsi="Times New Roman" w:cs="Times New Roman"/>
            <w:u w:val="none"/>
          </w:rPr>
          <w:t>https://www.gov.wales/dementia-action-plan-progress-update-march-2025</w:t>
        </w:r>
      </w:hyperlink>
      <w:r w:rsidRPr="00580EC5">
        <w:rPr>
          <w:rFonts w:ascii="Times New Roman" w:hAnsi="Times New Roman" w:cs="Times New Roman"/>
        </w:rPr>
        <w:t>#:  </w:t>
      </w:r>
    </w:p>
    <w:p w14:paraId="045C0DA0"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lastRenderedPageBreak/>
        <w:t>Windle, G., Algar-Skaife, K., Caulfield, M., Pickering-Jones, L., Killick, J., </w:t>
      </w:r>
      <w:proofErr w:type="spellStart"/>
      <w:r w:rsidRPr="00580EC5">
        <w:rPr>
          <w:rFonts w:ascii="Times New Roman" w:hAnsi="Times New Roman" w:cs="Times New Roman"/>
        </w:rPr>
        <w:t>Zeilig</w:t>
      </w:r>
      <w:proofErr w:type="spellEnd"/>
      <w:r w:rsidRPr="00580EC5">
        <w:rPr>
          <w:rFonts w:ascii="Times New Roman" w:hAnsi="Times New Roman" w:cs="Times New Roman"/>
        </w:rPr>
        <w:t>, H., &amp; Tischler, V. (2020). Enhancing communication between dementia care staff and their residents: an arts-inspired intervention. </w:t>
      </w:r>
      <w:r w:rsidRPr="00580EC5">
        <w:rPr>
          <w:rFonts w:ascii="Times New Roman" w:hAnsi="Times New Roman" w:cs="Times New Roman"/>
          <w:i/>
          <w:iCs/>
        </w:rPr>
        <w:t>Aging &amp; Mental Health</w:t>
      </w:r>
      <w:r w:rsidRPr="00580EC5">
        <w:rPr>
          <w:rFonts w:ascii="Times New Roman" w:hAnsi="Times New Roman" w:cs="Times New Roman"/>
        </w:rPr>
        <w:t>, </w:t>
      </w:r>
      <w:r w:rsidRPr="00580EC5">
        <w:rPr>
          <w:rFonts w:ascii="Times New Roman" w:hAnsi="Times New Roman" w:cs="Times New Roman"/>
          <w:i/>
          <w:iCs/>
        </w:rPr>
        <w:t>24</w:t>
      </w:r>
      <w:r w:rsidRPr="00580EC5">
        <w:rPr>
          <w:rFonts w:ascii="Times New Roman" w:hAnsi="Times New Roman" w:cs="Times New Roman"/>
        </w:rPr>
        <w:t>(8), 1306-1315. </w:t>
      </w:r>
      <w:hyperlink r:id="rId92" w:tgtFrame="_blank" w:history="1">
        <w:r w:rsidRPr="00580EC5">
          <w:rPr>
            <w:rStyle w:val="Hyperlink"/>
            <w:rFonts w:ascii="Times New Roman" w:hAnsi="Times New Roman" w:cs="Times New Roman"/>
            <w:u w:val="none"/>
          </w:rPr>
          <w:t>https://doi.org/10.1080/13607863.2019.1590310</w:t>
        </w:r>
      </w:hyperlink>
      <w:r w:rsidRPr="00580EC5">
        <w:rPr>
          <w:rFonts w:ascii="Times New Roman" w:hAnsi="Times New Roman" w:cs="Times New Roman"/>
        </w:rPr>
        <w:t> </w:t>
      </w:r>
    </w:p>
    <w:p w14:paraId="5A836028"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Windle, G., Joling, K. J., Howson-Griffiths, T., Woods, B., Jones, C. H., van de Ven, P. M., Newman, A., &amp; Parkinson, C. (2018). The impact of a visual arts program on quality of life, communication, and well-being of people living with dementia: a mixed-methods longitudinal investigation. </w:t>
      </w:r>
      <w:r w:rsidRPr="00580EC5">
        <w:rPr>
          <w:rFonts w:ascii="Times New Roman" w:hAnsi="Times New Roman" w:cs="Times New Roman"/>
          <w:i/>
          <w:iCs/>
        </w:rPr>
        <w:t>International Psychogeriatrics</w:t>
      </w:r>
      <w:r w:rsidRPr="00580EC5">
        <w:rPr>
          <w:rFonts w:ascii="Times New Roman" w:hAnsi="Times New Roman" w:cs="Times New Roman"/>
        </w:rPr>
        <w:t>, </w:t>
      </w:r>
      <w:r w:rsidRPr="00580EC5">
        <w:rPr>
          <w:rFonts w:ascii="Times New Roman" w:hAnsi="Times New Roman" w:cs="Times New Roman"/>
          <w:i/>
          <w:iCs/>
        </w:rPr>
        <w:t>30</w:t>
      </w:r>
      <w:r w:rsidRPr="00580EC5">
        <w:rPr>
          <w:rFonts w:ascii="Times New Roman" w:hAnsi="Times New Roman" w:cs="Times New Roman"/>
        </w:rPr>
        <w:t>(3), 409–423. </w:t>
      </w:r>
      <w:hyperlink r:id="rId93" w:tgtFrame="_blank" w:history="1">
        <w:r w:rsidRPr="00580EC5">
          <w:rPr>
            <w:rStyle w:val="Hyperlink"/>
            <w:rFonts w:ascii="Times New Roman" w:hAnsi="Times New Roman" w:cs="Times New Roman"/>
            <w:u w:val="none"/>
          </w:rPr>
          <w:t>https://doi.org/10.1017/S1041610217002162</w:t>
        </w:r>
      </w:hyperlink>
      <w:r w:rsidRPr="00580EC5">
        <w:rPr>
          <w:rFonts w:ascii="Times New Roman" w:hAnsi="Times New Roman" w:cs="Times New Roman"/>
        </w:rPr>
        <w:t>  </w:t>
      </w:r>
    </w:p>
    <w:p w14:paraId="6CFE3B30" w14:textId="709981BC"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Zhao, Y., Li, T., Wang, H., &amp; Li, C. (2025). Visual art therapy for cognitive and emotional enhancement in aging and dementia: A structured narrative review. </w:t>
      </w:r>
      <w:r w:rsidRPr="00580EC5">
        <w:rPr>
          <w:rFonts w:ascii="Times New Roman" w:hAnsi="Times New Roman" w:cs="Times New Roman"/>
          <w:i/>
          <w:iCs/>
        </w:rPr>
        <w:t>Journal of Alzheimer's Disease Reports</w:t>
      </w:r>
      <w:r w:rsidRPr="00580EC5">
        <w:rPr>
          <w:rFonts w:ascii="Times New Roman" w:hAnsi="Times New Roman" w:cs="Times New Roman"/>
        </w:rPr>
        <w:t>, </w:t>
      </w:r>
      <w:r w:rsidRPr="00580EC5">
        <w:rPr>
          <w:rFonts w:ascii="Times New Roman" w:hAnsi="Times New Roman" w:cs="Times New Roman"/>
          <w:i/>
          <w:iCs/>
        </w:rPr>
        <w:t>9</w:t>
      </w:r>
      <w:r w:rsidRPr="00580EC5">
        <w:rPr>
          <w:rFonts w:ascii="Times New Roman" w:hAnsi="Times New Roman" w:cs="Times New Roman"/>
        </w:rPr>
        <w:t>, 25424823251383728. </w:t>
      </w:r>
      <w:hyperlink r:id="rId94" w:tgtFrame="_blank" w:history="1">
        <w:r w:rsidRPr="00580EC5">
          <w:rPr>
            <w:rStyle w:val="Hyperlink"/>
            <w:rFonts w:ascii="Times New Roman" w:hAnsi="Times New Roman" w:cs="Times New Roman"/>
            <w:u w:val="none"/>
          </w:rPr>
          <w:t>https://doi.org/10.1177/25424823251383728</w:t>
        </w:r>
      </w:hyperlink>
      <w:r w:rsidRPr="00580EC5">
        <w:rPr>
          <w:rFonts w:ascii="Times New Roman" w:hAnsi="Times New Roman" w:cs="Times New Roman"/>
        </w:rPr>
        <w:t>   </w:t>
      </w:r>
    </w:p>
    <w:p w14:paraId="3F2FF413" w14:textId="7CEAC8DE" w:rsidR="00DB04F6" w:rsidRPr="00580EC5" w:rsidRDefault="00DB04F6" w:rsidP="00263C82">
      <w:pPr>
        <w:spacing w:line="480" w:lineRule="auto"/>
        <w:ind w:left="1440" w:hanging="720"/>
        <w:rPr>
          <w:rFonts w:ascii="Times New Roman" w:hAnsi="Times New Roman" w:cs="Times New Roman"/>
        </w:rPr>
      </w:pPr>
      <w:r w:rsidRPr="00580EC5">
        <w:rPr>
          <w:rFonts w:ascii="Times New Roman" w:hAnsi="Times New Roman" w:cs="Times New Roman"/>
        </w:rPr>
        <w:t>Zhu, Y., Falzarano, F., Mage, S., Benton, D., Wilber, K., &amp; </w:t>
      </w:r>
      <w:proofErr w:type="spellStart"/>
      <w:r w:rsidRPr="00580EC5">
        <w:rPr>
          <w:rFonts w:ascii="Times New Roman" w:hAnsi="Times New Roman" w:cs="Times New Roman"/>
        </w:rPr>
        <w:t>Enguidanos</w:t>
      </w:r>
      <w:proofErr w:type="spellEnd"/>
      <w:r w:rsidRPr="00580EC5">
        <w:rPr>
          <w:rFonts w:ascii="Times New Roman" w:hAnsi="Times New Roman" w:cs="Times New Roman"/>
        </w:rPr>
        <w:t>, S. (2025). Subjective Financial Strain and Objective Financial Impacts Among Informal Caregivers in the United States. </w:t>
      </w:r>
      <w:r w:rsidRPr="00580EC5">
        <w:rPr>
          <w:rFonts w:ascii="Times New Roman" w:hAnsi="Times New Roman" w:cs="Times New Roman"/>
          <w:i/>
          <w:iCs/>
        </w:rPr>
        <w:t>Journal of Applied Gerontology: the Official Journal of the Southern Gerontological Society</w:t>
      </w:r>
      <w:r w:rsidRPr="00580EC5">
        <w:rPr>
          <w:rFonts w:ascii="Times New Roman" w:hAnsi="Times New Roman" w:cs="Times New Roman"/>
        </w:rPr>
        <w:t>, 7334648251398117.  </w:t>
      </w:r>
      <w:hyperlink r:id="rId95" w:tgtFrame="_blank" w:history="1">
        <w:r w:rsidRPr="00580EC5">
          <w:rPr>
            <w:rStyle w:val="Hyperlink"/>
            <w:rFonts w:ascii="Times New Roman" w:hAnsi="Times New Roman" w:cs="Times New Roman"/>
            <w:u w:val="none"/>
          </w:rPr>
          <w:t>https://doi.org/10.1177/07334648251398117</w:t>
        </w:r>
      </w:hyperlink>
      <w:r w:rsidRPr="00580EC5">
        <w:rPr>
          <w:rFonts w:ascii="Times New Roman" w:hAnsi="Times New Roman" w:cs="Times New Roman"/>
        </w:rPr>
        <w:t>  </w:t>
      </w:r>
    </w:p>
    <w:p w14:paraId="70319B3E" w14:textId="77777777" w:rsidR="00263C82" w:rsidRPr="00580EC5" w:rsidRDefault="00263C82" w:rsidP="00263C82">
      <w:pPr>
        <w:spacing w:line="480" w:lineRule="auto"/>
        <w:ind w:left="1440" w:hanging="720"/>
        <w:rPr>
          <w:rFonts w:ascii="Times New Roman" w:hAnsi="Times New Roman" w:cs="Times New Roman"/>
        </w:rPr>
      </w:pPr>
      <w:r w:rsidRPr="00580EC5">
        <w:rPr>
          <w:rFonts w:ascii="Times New Roman" w:hAnsi="Times New Roman" w:cs="Times New Roman"/>
        </w:rPr>
        <w:t>Zhuo, X., Yan, Y., Lin, R., Lin, S., Zheng, X., Shao, T., Zhang, H., Chen, L., &amp; Li, H. (2025). Effects of an art-based intervention in older adults with dementia: a randomized controlled trial. </w:t>
      </w:r>
      <w:r w:rsidRPr="00580EC5">
        <w:rPr>
          <w:rFonts w:ascii="Times New Roman" w:hAnsi="Times New Roman" w:cs="Times New Roman"/>
          <w:i/>
          <w:iCs/>
        </w:rPr>
        <w:t>Scientific Reports</w:t>
      </w:r>
      <w:r w:rsidRPr="00580EC5">
        <w:rPr>
          <w:rFonts w:ascii="Times New Roman" w:hAnsi="Times New Roman" w:cs="Times New Roman"/>
        </w:rPr>
        <w:t>, </w:t>
      </w:r>
      <w:r w:rsidRPr="00580EC5">
        <w:rPr>
          <w:rFonts w:ascii="Times New Roman" w:hAnsi="Times New Roman" w:cs="Times New Roman"/>
          <w:i/>
          <w:iCs/>
        </w:rPr>
        <w:t>15</w:t>
      </w:r>
      <w:r w:rsidRPr="00580EC5">
        <w:rPr>
          <w:rFonts w:ascii="Times New Roman" w:hAnsi="Times New Roman" w:cs="Times New Roman"/>
        </w:rPr>
        <w:t>(1), 10406. </w:t>
      </w:r>
      <w:hyperlink r:id="rId96" w:tgtFrame="_blank" w:history="1">
        <w:r w:rsidRPr="00580EC5">
          <w:rPr>
            <w:rStyle w:val="Hyperlink"/>
            <w:rFonts w:ascii="Times New Roman" w:hAnsi="Times New Roman" w:cs="Times New Roman"/>
            <w:u w:val="none"/>
          </w:rPr>
          <w:t>https://doi.org/10.1038/s41598-025-95051-5</w:t>
        </w:r>
      </w:hyperlink>
      <w:r w:rsidRPr="00580EC5">
        <w:rPr>
          <w:rFonts w:ascii="Times New Roman" w:hAnsi="Times New Roman" w:cs="Times New Roman"/>
        </w:rPr>
        <w:t>   </w:t>
      </w:r>
    </w:p>
    <w:p w14:paraId="3A1D8EA3" w14:textId="77777777" w:rsidR="00263C82" w:rsidRPr="00580EC5" w:rsidRDefault="00263C82" w:rsidP="00263C82">
      <w:pPr>
        <w:ind w:hanging="720"/>
        <w:rPr>
          <w:rFonts w:ascii="Times New Roman" w:hAnsi="Times New Roman" w:cs="Times New Roman"/>
        </w:rPr>
      </w:pPr>
      <w:r w:rsidRPr="00580EC5">
        <w:rPr>
          <w:rFonts w:ascii="Times New Roman" w:hAnsi="Times New Roman" w:cs="Times New Roman"/>
        </w:rPr>
        <w:t>  </w:t>
      </w:r>
    </w:p>
    <w:p w14:paraId="2633A866" w14:textId="77777777" w:rsidR="00263C82" w:rsidRPr="00580EC5" w:rsidRDefault="00263C82" w:rsidP="00263C82">
      <w:pPr>
        <w:ind w:hanging="720"/>
        <w:rPr>
          <w:rFonts w:ascii="Times New Roman" w:hAnsi="Times New Roman" w:cs="Times New Roman"/>
        </w:rPr>
      </w:pPr>
    </w:p>
    <w:sectPr w:rsidR="00263C82" w:rsidRPr="00580EC5" w:rsidSect="00EA5E8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AF492" w14:textId="77777777" w:rsidR="006E2879" w:rsidRDefault="006E2879" w:rsidP="004C4AD0">
      <w:pPr>
        <w:spacing w:after="0" w:line="240" w:lineRule="auto"/>
      </w:pPr>
      <w:r>
        <w:separator/>
      </w:r>
    </w:p>
  </w:endnote>
  <w:endnote w:type="continuationSeparator" w:id="0">
    <w:p w14:paraId="46F5AF69" w14:textId="77777777" w:rsidR="006E2879" w:rsidRDefault="006E2879" w:rsidP="004C4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D5EFA" w14:textId="77777777" w:rsidR="006E2879" w:rsidRDefault="006E2879" w:rsidP="004C4AD0">
      <w:pPr>
        <w:spacing w:after="0" w:line="240" w:lineRule="auto"/>
      </w:pPr>
      <w:r>
        <w:separator/>
      </w:r>
    </w:p>
  </w:footnote>
  <w:footnote w:type="continuationSeparator" w:id="0">
    <w:p w14:paraId="6EEC4353" w14:textId="77777777" w:rsidR="006E2879" w:rsidRDefault="006E2879" w:rsidP="004C4A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81975"/>
    <w:multiLevelType w:val="hybridMultilevel"/>
    <w:tmpl w:val="91E2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94AD8"/>
    <w:multiLevelType w:val="hybridMultilevel"/>
    <w:tmpl w:val="F8C41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B0811"/>
    <w:multiLevelType w:val="hybridMultilevel"/>
    <w:tmpl w:val="504E5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A45C6"/>
    <w:multiLevelType w:val="hybridMultilevel"/>
    <w:tmpl w:val="1BC6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7675F"/>
    <w:multiLevelType w:val="hybridMultilevel"/>
    <w:tmpl w:val="8B96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C87DBA"/>
    <w:multiLevelType w:val="hybridMultilevel"/>
    <w:tmpl w:val="55C83BC0"/>
    <w:lvl w:ilvl="0" w:tplc="F788BFD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C0DA1"/>
    <w:multiLevelType w:val="hybridMultilevel"/>
    <w:tmpl w:val="F8440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575BFA"/>
    <w:multiLevelType w:val="hybridMultilevel"/>
    <w:tmpl w:val="04742118"/>
    <w:lvl w:ilvl="0" w:tplc="8BB0592A">
      <w:numFmt w:val="bullet"/>
      <w:lvlText w:val=""/>
      <w:lvlJc w:val="left"/>
      <w:pPr>
        <w:ind w:left="1080" w:hanging="360"/>
      </w:pPr>
      <w:rPr>
        <w:rFonts w:ascii="Wingdings" w:eastAsiaTheme="minorHAnsi" w:hAnsi="Wingdings" w:cstheme="minorBid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2225CA3"/>
    <w:multiLevelType w:val="hybridMultilevel"/>
    <w:tmpl w:val="49081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373D6"/>
    <w:multiLevelType w:val="hybridMultilevel"/>
    <w:tmpl w:val="7698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1A4600"/>
    <w:multiLevelType w:val="hybridMultilevel"/>
    <w:tmpl w:val="3AAE8DE6"/>
    <w:lvl w:ilvl="0" w:tplc="43A816F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530900"/>
    <w:multiLevelType w:val="hybridMultilevel"/>
    <w:tmpl w:val="DCB0D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203CCE"/>
    <w:multiLevelType w:val="hybridMultilevel"/>
    <w:tmpl w:val="CF547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BC0528"/>
    <w:multiLevelType w:val="hybridMultilevel"/>
    <w:tmpl w:val="FD0E8D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1151EAF"/>
    <w:multiLevelType w:val="hybridMultilevel"/>
    <w:tmpl w:val="9580B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93A5B"/>
    <w:multiLevelType w:val="hybridMultilevel"/>
    <w:tmpl w:val="7CB80952"/>
    <w:lvl w:ilvl="0" w:tplc="527A6560">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C44F84"/>
    <w:multiLevelType w:val="hybridMultilevel"/>
    <w:tmpl w:val="B3B01BB8"/>
    <w:lvl w:ilvl="0" w:tplc="B3DA374C">
      <w:numFmt w:val="decimal"/>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AD06D2B"/>
    <w:multiLevelType w:val="hybridMultilevel"/>
    <w:tmpl w:val="FEFEF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1F5D63"/>
    <w:multiLevelType w:val="hybridMultilevel"/>
    <w:tmpl w:val="EAECE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052074"/>
    <w:multiLevelType w:val="hybridMultilevel"/>
    <w:tmpl w:val="9EFE0B7C"/>
    <w:lvl w:ilvl="0" w:tplc="78363AC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B707A6"/>
    <w:multiLevelType w:val="hybridMultilevel"/>
    <w:tmpl w:val="4E5A33BC"/>
    <w:lvl w:ilvl="0" w:tplc="81202DE2">
      <w:numFmt w:val="bullet"/>
      <w:lvlText w:val=""/>
      <w:lvlJc w:val="left"/>
      <w:pPr>
        <w:ind w:left="720" w:hanging="360"/>
      </w:pPr>
      <w:rPr>
        <w:rFonts w:ascii="Wingdings" w:eastAsiaTheme="minorHAnsi" w:hAnsi="Wingdings" w:cstheme="minorBidi" w:hint="default"/>
        <w:b w:val="0"/>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F443D0"/>
    <w:multiLevelType w:val="hybridMultilevel"/>
    <w:tmpl w:val="EDA8E2C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2" w15:restartNumberingAfterBreak="0">
    <w:nsid w:val="7E944A0E"/>
    <w:multiLevelType w:val="hybridMultilevel"/>
    <w:tmpl w:val="6E4CE89C"/>
    <w:lvl w:ilvl="0" w:tplc="78363AC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4471822">
    <w:abstractNumId w:val="12"/>
  </w:num>
  <w:num w:numId="2" w16cid:durableId="1579053686">
    <w:abstractNumId w:val="14"/>
  </w:num>
  <w:num w:numId="3" w16cid:durableId="1494754897">
    <w:abstractNumId w:val="6"/>
  </w:num>
  <w:num w:numId="4" w16cid:durableId="237519355">
    <w:abstractNumId w:val="0"/>
  </w:num>
  <w:num w:numId="5" w16cid:durableId="132868269">
    <w:abstractNumId w:val="1"/>
  </w:num>
  <w:num w:numId="6" w16cid:durableId="485056161">
    <w:abstractNumId w:val="4"/>
  </w:num>
  <w:num w:numId="7" w16cid:durableId="1635519366">
    <w:abstractNumId w:val="19"/>
  </w:num>
  <w:num w:numId="8" w16cid:durableId="1125277221">
    <w:abstractNumId w:val="22"/>
  </w:num>
  <w:num w:numId="9" w16cid:durableId="2030909038">
    <w:abstractNumId w:val="11"/>
  </w:num>
  <w:num w:numId="10" w16cid:durableId="523174601">
    <w:abstractNumId w:val="2"/>
  </w:num>
  <w:num w:numId="11" w16cid:durableId="1074819723">
    <w:abstractNumId w:val="3"/>
  </w:num>
  <w:num w:numId="12" w16cid:durableId="1810394988">
    <w:abstractNumId w:val="13"/>
  </w:num>
  <w:num w:numId="13" w16cid:durableId="240062989">
    <w:abstractNumId w:val="15"/>
  </w:num>
  <w:num w:numId="14" w16cid:durableId="1542863516">
    <w:abstractNumId w:val="20"/>
  </w:num>
  <w:num w:numId="15" w16cid:durableId="606084670">
    <w:abstractNumId w:val="16"/>
  </w:num>
  <w:num w:numId="16" w16cid:durableId="1596204124">
    <w:abstractNumId w:val="10"/>
  </w:num>
  <w:num w:numId="17" w16cid:durableId="1875924466">
    <w:abstractNumId w:val="5"/>
  </w:num>
  <w:num w:numId="18" w16cid:durableId="1199512176">
    <w:abstractNumId w:val="21"/>
  </w:num>
  <w:num w:numId="19" w16cid:durableId="1201818814">
    <w:abstractNumId w:val="18"/>
  </w:num>
  <w:num w:numId="20" w16cid:durableId="111559742">
    <w:abstractNumId w:val="9"/>
  </w:num>
  <w:num w:numId="21" w16cid:durableId="1332611063">
    <w:abstractNumId w:val="8"/>
  </w:num>
  <w:num w:numId="22" w16cid:durableId="552424028">
    <w:abstractNumId w:val="17"/>
  </w:num>
  <w:num w:numId="23" w16cid:durableId="2569844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F3"/>
    <w:rsid w:val="00002676"/>
    <w:rsid w:val="00012C8F"/>
    <w:rsid w:val="00015763"/>
    <w:rsid w:val="0004585A"/>
    <w:rsid w:val="0004686D"/>
    <w:rsid w:val="00052C07"/>
    <w:rsid w:val="000600DC"/>
    <w:rsid w:val="00064368"/>
    <w:rsid w:val="000C56E8"/>
    <w:rsid w:val="000D3C5D"/>
    <w:rsid w:val="000D44B8"/>
    <w:rsid w:val="001004DD"/>
    <w:rsid w:val="00142BF3"/>
    <w:rsid w:val="00147F03"/>
    <w:rsid w:val="0015496E"/>
    <w:rsid w:val="00155286"/>
    <w:rsid w:val="00175622"/>
    <w:rsid w:val="00190070"/>
    <w:rsid w:val="00193FE0"/>
    <w:rsid w:val="00197E34"/>
    <w:rsid w:val="001A4771"/>
    <w:rsid w:val="001A56B0"/>
    <w:rsid w:val="001B304A"/>
    <w:rsid w:val="001D46CF"/>
    <w:rsid w:val="001F3015"/>
    <w:rsid w:val="002068C3"/>
    <w:rsid w:val="00230DC1"/>
    <w:rsid w:val="002411C7"/>
    <w:rsid w:val="00263C82"/>
    <w:rsid w:val="002B4010"/>
    <w:rsid w:val="002B6FBF"/>
    <w:rsid w:val="002C61DF"/>
    <w:rsid w:val="002E4E3C"/>
    <w:rsid w:val="0030148A"/>
    <w:rsid w:val="00304071"/>
    <w:rsid w:val="003162C3"/>
    <w:rsid w:val="00320DD8"/>
    <w:rsid w:val="00391B2B"/>
    <w:rsid w:val="003922E2"/>
    <w:rsid w:val="004055B7"/>
    <w:rsid w:val="00410EBF"/>
    <w:rsid w:val="00446B0D"/>
    <w:rsid w:val="00451961"/>
    <w:rsid w:val="00457661"/>
    <w:rsid w:val="004620AE"/>
    <w:rsid w:val="00465593"/>
    <w:rsid w:val="00477B85"/>
    <w:rsid w:val="004A446E"/>
    <w:rsid w:val="004B0646"/>
    <w:rsid w:val="004B506A"/>
    <w:rsid w:val="004C2AEE"/>
    <w:rsid w:val="004C2D31"/>
    <w:rsid w:val="004C4AD0"/>
    <w:rsid w:val="004D232F"/>
    <w:rsid w:val="004D509D"/>
    <w:rsid w:val="004E575C"/>
    <w:rsid w:val="004F3B3E"/>
    <w:rsid w:val="00511E5D"/>
    <w:rsid w:val="00513B8B"/>
    <w:rsid w:val="00580EC5"/>
    <w:rsid w:val="005B2A47"/>
    <w:rsid w:val="005B3FBC"/>
    <w:rsid w:val="005B56BF"/>
    <w:rsid w:val="006028AE"/>
    <w:rsid w:val="00605470"/>
    <w:rsid w:val="006210BF"/>
    <w:rsid w:val="00625882"/>
    <w:rsid w:val="00625FD3"/>
    <w:rsid w:val="0064759B"/>
    <w:rsid w:val="00653723"/>
    <w:rsid w:val="00662876"/>
    <w:rsid w:val="00675C8C"/>
    <w:rsid w:val="006C73B0"/>
    <w:rsid w:val="006E2879"/>
    <w:rsid w:val="00726711"/>
    <w:rsid w:val="007641FC"/>
    <w:rsid w:val="0077780A"/>
    <w:rsid w:val="007826A3"/>
    <w:rsid w:val="007865D7"/>
    <w:rsid w:val="007F10EE"/>
    <w:rsid w:val="00824E7D"/>
    <w:rsid w:val="008330D3"/>
    <w:rsid w:val="00845D86"/>
    <w:rsid w:val="00854C5D"/>
    <w:rsid w:val="00863F01"/>
    <w:rsid w:val="00880942"/>
    <w:rsid w:val="008A09D1"/>
    <w:rsid w:val="008A7FAC"/>
    <w:rsid w:val="008B3838"/>
    <w:rsid w:val="008E2744"/>
    <w:rsid w:val="008E5FD7"/>
    <w:rsid w:val="008E6D1B"/>
    <w:rsid w:val="009136F5"/>
    <w:rsid w:val="00931981"/>
    <w:rsid w:val="00964E29"/>
    <w:rsid w:val="009978FC"/>
    <w:rsid w:val="009A57A1"/>
    <w:rsid w:val="009B4495"/>
    <w:rsid w:val="009C2C4D"/>
    <w:rsid w:val="009F0EEC"/>
    <w:rsid w:val="009F6D29"/>
    <w:rsid w:val="00A12D27"/>
    <w:rsid w:val="00A21B85"/>
    <w:rsid w:val="00A277C2"/>
    <w:rsid w:val="00A46F0F"/>
    <w:rsid w:val="00A846C0"/>
    <w:rsid w:val="00AA3793"/>
    <w:rsid w:val="00AC12F9"/>
    <w:rsid w:val="00AD6714"/>
    <w:rsid w:val="00B04ABC"/>
    <w:rsid w:val="00B30A7C"/>
    <w:rsid w:val="00B405FD"/>
    <w:rsid w:val="00B50E67"/>
    <w:rsid w:val="00B55ACA"/>
    <w:rsid w:val="00B71F00"/>
    <w:rsid w:val="00B74F76"/>
    <w:rsid w:val="00BA28F9"/>
    <w:rsid w:val="00BB4DA7"/>
    <w:rsid w:val="00BC6FAA"/>
    <w:rsid w:val="00BD3A5E"/>
    <w:rsid w:val="00BF500E"/>
    <w:rsid w:val="00C415C1"/>
    <w:rsid w:val="00C9231C"/>
    <w:rsid w:val="00CA45BF"/>
    <w:rsid w:val="00CB4549"/>
    <w:rsid w:val="00CE6E9F"/>
    <w:rsid w:val="00CF2736"/>
    <w:rsid w:val="00D03A3C"/>
    <w:rsid w:val="00D14651"/>
    <w:rsid w:val="00D42732"/>
    <w:rsid w:val="00D50714"/>
    <w:rsid w:val="00D65FA5"/>
    <w:rsid w:val="00D76F2D"/>
    <w:rsid w:val="00D81368"/>
    <w:rsid w:val="00D97766"/>
    <w:rsid w:val="00DA61A9"/>
    <w:rsid w:val="00DB04F6"/>
    <w:rsid w:val="00DB49C4"/>
    <w:rsid w:val="00DB7303"/>
    <w:rsid w:val="00DC0636"/>
    <w:rsid w:val="00DC6718"/>
    <w:rsid w:val="00E030ED"/>
    <w:rsid w:val="00E14D45"/>
    <w:rsid w:val="00E30A16"/>
    <w:rsid w:val="00E3459C"/>
    <w:rsid w:val="00E35801"/>
    <w:rsid w:val="00E71098"/>
    <w:rsid w:val="00EA5E88"/>
    <w:rsid w:val="00ED29FA"/>
    <w:rsid w:val="00ED2D1E"/>
    <w:rsid w:val="00EE3F68"/>
    <w:rsid w:val="00F077CE"/>
    <w:rsid w:val="00F11D54"/>
    <w:rsid w:val="00F33953"/>
    <w:rsid w:val="00F34B0B"/>
    <w:rsid w:val="00F37F84"/>
    <w:rsid w:val="00F566F2"/>
    <w:rsid w:val="00F84B6B"/>
    <w:rsid w:val="00F9367B"/>
    <w:rsid w:val="00F939ED"/>
    <w:rsid w:val="00FF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DE4C6"/>
  <w15:chartTrackingRefBased/>
  <w15:docId w15:val="{A7B1AB4B-48F3-45BE-9C65-D5A91B664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B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B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B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B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B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B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B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B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B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B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B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B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B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B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B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B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B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BF3"/>
    <w:rPr>
      <w:rFonts w:eastAsiaTheme="majorEastAsia" w:cstheme="majorBidi"/>
      <w:color w:val="272727" w:themeColor="text1" w:themeTint="D8"/>
    </w:rPr>
  </w:style>
  <w:style w:type="paragraph" w:styleId="Title">
    <w:name w:val="Title"/>
    <w:basedOn w:val="Normal"/>
    <w:next w:val="Normal"/>
    <w:link w:val="TitleChar"/>
    <w:uiPriority w:val="10"/>
    <w:qFormat/>
    <w:rsid w:val="00142B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B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B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B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BF3"/>
    <w:pPr>
      <w:spacing w:before="160"/>
      <w:jc w:val="center"/>
    </w:pPr>
    <w:rPr>
      <w:i/>
      <w:iCs/>
      <w:color w:val="404040" w:themeColor="text1" w:themeTint="BF"/>
    </w:rPr>
  </w:style>
  <w:style w:type="character" w:customStyle="1" w:styleId="QuoteChar">
    <w:name w:val="Quote Char"/>
    <w:basedOn w:val="DefaultParagraphFont"/>
    <w:link w:val="Quote"/>
    <w:uiPriority w:val="29"/>
    <w:rsid w:val="00142BF3"/>
    <w:rPr>
      <w:i/>
      <w:iCs/>
      <w:color w:val="404040" w:themeColor="text1" w:themeTint="BF"/>
    </w:rPr>
  </w:style>
  <w:style w:type="paragraph" w:styleId="ListParagraph">
    <w:name w:val="List Paragraph"/>
    <w:basedOn w:val="Normal"/>
    <w:uiPriority w:val="34"/>
    <w:qFormat/>
    <w:rsid w:val="00142BF3"/>
    <w:pPr>
      <w:ind w:left="720"/>
      <w:contextualSpacing/>
    </w:pPr>
  </w:style>
  <w:style w:type="character" w:styleId="IntenseEmphasis">
    <w:name w:val="Intense Emphasis"/>
    <w:basedOn w:val="DefaultParagraphFont"/>
    <w:uiPriority w:val="21"/>
    <w:qFormat/>
    <w:rsid w:val="00142BF3"/>
    <w:rPr>
      <w:i/>
      <w:iCs/>
      <w:color w:val="0F4761" w:themeColor="accent1" w:themeShade="BF"/>
    </w:rPr>
  </w:style>
  <w:style w:type="paragraph" w:styleId="IntenseQuote">
    <w:name w:val="Intense Quote"/>
    <w:basedOn w:val="Normal"/>
    <w:next w:val="Normal"/>
    <w:link w:val="IntenseQuoteChar"/>
    <w:uiPriority w:val="30"/>
    <w:qFormat/>
    <w:rsid w:val="00142B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BF3"/>
    <w:rPr>
      <w:i/>
      <w:iCs/>
      <w:color w:val="0F4761" w:themeColor="accent1" w:themeShade="BF"/>
    </w:rPr>
  </w:style>
  <w:style w:type="character" w:styleId="IntenseReference">
    <w:name w:val="Intense Reference"/>
    <w:basedOn w:val="DefaultParagraphFont"/>
    <w:uiPriority w:val="32"/>
    <w:qFormat/>
    <w:rsid w:val="00142BF3"/>
    <w:rPr>
      <w:b/>
      <w:bCs/>
      <w:smallCaps/>
      <w:color w:val="0F4761" w:themeColor="accent1" w:themeShade="BF"/>
      <w:spacing w:val="5"/>
    </w:rPr>
  </w:style>
  <w:style w:type="paragraph" w:styleId="NoSpacing">
    <w:name w:val="No Spacing"/>
    <w:link w:val="NoSpacingChar"/>
    <w:uiPriority w:val="1"/>
    <w:qFormat/>
    <w:rsid w:val="00EA5E8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A5E88"/>
    <w:rPr>
      <w:rFonts w:eastAsiaTheme="minorEastAsia"/>
      <w:kern w:val="0"/>
      <w:sz w:val="22"/>
      <w:szCs w:val="22"/>
      <w:lang w:eastAsia="en-GB"/>
      <w14:ligatures w14:val="none"/>
    </w:rPr>
  </w:style>
  <w:style w:type="paragraph" w:styleId="Header">
    <w:name w:val="header"/>
    <w:basedOn w:val="Normal"/>
    <w:link w:val="HeaderChar"/>
    <w:uiPriority w:val="99"/>
    <w:unhideWhenUsed/>
    <w:rsid w:val="004C4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AD0"/>
  </w:style>
  <w:style w:type="paragraph" w:styleId="Footer">
    <w:name w:val="footer"/>
    <w:basedOn w:val="Normal"/>
    <w:link w:val="FooterChar"/>
    <w:uiPriority w:val="99"/>
    <w:unhideWhenUsed/>
    <w:rsid w:val="004C4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AD0"/>
  </w:style>
  <w:style w:type="character" w:styleId="Hyperlink">
    <w:name w:val="Hyperlink"/>
    <w:basedOn w:val="DefaultParagraphFont"/>
    <w:uiPriority w:val="99"/>
    <w:unhideWhenUsed/>
    <w:rsid w:val="00263C82"/>
    <w:rPr>
      <w:color w:val="467886" w:themeColor="hyperlink"/>
      <w:u w:val="single"/>
    </w:rPr>
  </w:style>
  <w:style w:type="character" w:styleId="UnresolvedMention">
    <w:name w:val="Unresolved Mention"/>
    <w:basedOn w:val="DefaultParagraphFont"/>
    <w:uiPriority w:val="99"/>
    <w:semiHidden/>
    <w:unhideWhenUsed/>
    <w:rsid w:val="00263C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hyperlink" Target="https://doi.org/10.1080/13607863.2024.2304551" TargetMode="External"/><Relationship Id="rId47" Type="http://schemas.openxmlformats.org/officeDocument/2006/relationships/hyperlink" Target="https://www.creativemojo.com/uk-workshops" TargetMode="External"/><Relationship Id="rId63" Type="http://schemas.openxmlformats.org/officeDocument/2006/relationships/hyperlink" Target="https://doi.org/10.2147/CIA.S117637" TargetMode="External"/><Relationship Id="rId68" Type="http://schemas.openxmlformats.org/officeDocument/2006/relationships/hyperlink" Target="https://doi.org/10.1016/j.afjem.2011.12.004" TargetMode="External"/><Relationship Id="rId84" Type="http://schemas.openxmlformats.org/officeDocument/2006/relationships/hyperlink" Target="https://doi.org/10.1016/j.aggp.2025.100197" TargetMode="External"/><Relationship Id="rId89" Type="http://schemas.openxmlformats.org/officeDocument/2006/relationships/hyperlink" Target="https://doi.org/10.1002/imhj.22091"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5.jpeg"/><Relationship Id="rId37" Type="http://schemas.openxmlformats.org/officeDocument/2006/relationships/hyperlink" Target="https://wahwn.cymru/uploads/resources/Creative%20Conversations%20Dr%20Kat%20Algar-Skaife.pdf" TargetMode="External"/><Relationship Id="rId53" Type="http://schemas.openxmlformats.org/officeDocument/2006/relationships/hyperlink" Target="https://doi.org/10.1177/0898264303262639" TargetMode="External"/><Relationship Id="rId58" Type="http://schemas.openxmlformats.org/officeDocument/2006/relationships/hyperlink" Target="https://doi.org/10.1192/bjo.2024.865" TargetMode="External"/><Relationship Id="rId74" Type="http://schemas.openxmlformats.org/officeDocument/2006/relationships/hyperlink" Target="https://www.researchgate.net/profile/Jo-Moriarty/publication/268026681_Communication_training_for_care_home_workers_outcomes_for_older_people_staff_families_and_friends/links/" TargetMode="External"/><Relationship Id="rId79" Type="http://schemas.openxmlformats.org/officeDocument/2006/relationships/hyperlink" Target="https://www.thebangoraye.com/arts-inspired-programme-helps-care-staff-support-people-living-with-dementia/" TargetMode="External"/><Relationship Id="rId5" Type="http://schemas.openxmlformats.org/officeDocument/2006/relationships/webSettings" Target="webSettings.xml"/><Relationship Id="rId90" Type="http://schemas.openxmlformats.org/officeDocument/2006/relationships/hyperlink" Target="https://doi.org/" TargetMode="External"/><Relationship Id="rId95" Type="http://schemas.openxmlformats.org/officeDocument/2006/relationships/hyperlink" Target="https://doi.org/10.1177/07334648251398117" TargetMode="External"/><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hyperlink" Target="https://doi.org/10.1111/hsc.13267" TargetMode="External"/><Relationship Id="rId48" Type="http://schemas.openxmlformats.org/officeDocument/2006/relationships/hyperlink" Target="https://ctmuhb.nhs.wales/news/latest-news/new-app-get-there-together-launched-to-support-people-living-with-dementia/" TargetMode="External"/><Relationship Id="rId64" Type="http://schemas.openxmlformats.org/officeDocument/2006/relationships/hyperlink" Target="https://doi.org/10.3390/geriatrics5040062" TargetMode="External"/><Relationship Id="rId69" Type="http://schemas.openxmlformats.org/officeDocument/2006/relationships/hyperlink" Target="https://ednasjourney.co.uk/wp-content/uploads/2015/09/Creative_Comms_Pilot_Report.pdf" TargetMode="External"/><Relationship Id="rId80" Type="http://schemas.openxmlformats.org/officeDocument/2006/relationships/hyperlink" Target="https://doi.org/10.1016/j.archger.2016.06.008" TargetMode="External"/><Relationship Id="rId85" Type="http://schemas.openxmlformats.org/officeDocument/2006/relationships/hyperlink" Target="https://doi.org/10.1177/0891988705284713"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hyperlink" Target="https://www.alzheimers.org.uk/news/2021-05-12/get-there-together-videos-support-people-dementia-wales-coronavirus" TargetMode="External"/><Relationship Id="rId46" Type="http://schemas.openxmlformats.org/officeDocument/2006/relationships/hyperlink" Target="https://doi.org/10.1097/MD.0000000000020597" TargetMode="External"/><Relationship Id="rId59" Type="http://schemas.openxmlformats.org/officeDocument/2006/relationships/hyperlink" Target="https://healthandcareresearchwales.org/researchers/our-funded-projects/creative-conversations-exploratory-study-arts-health-approach" TargetMode="External"/><Relationship Id="rId67" Type="http://schemas.openxmlformats.org/officeDocument/2006/relationships/hyperlink" Target="https://doi.org/10.1016/j.biopha.2022.113168" TargetMode="External"/><Relationship Id="rId20" Type="http://schemas.openxmlformats.org/officeDocument/2006/relationships/image" Target="media/image13.jpeg"/><Relationship Id="rId41" Type="http://schemas.openxmlformats.org/officeDocument/2006/relationships/hyperlink" Target="https://doi.org/10.1093/ageing/afaf013" TargetMode="External"/><Relationship Id="rId54" Type="http://schemas.openxmlformats.org/officeDocument/2006/relationships/hyperlink" Target="https://doi.org/10.1186/s12877-023-04234-0" TargetMode="External"/><Relationship Id="rId62" Type="http://schemas.openxmlformats.org/officeDocument/2006/relationships/hyperlink" Target="https://doi.org/10.1093/ageing/afae080" TargetMode="External"/><Relationship Id="rId70" Type="http://schemas.openxmlformats.org/officeDocument/2006/relationships/hyperlink" Target="https://doi.org/10.1177/14713012211002030" TargetMode="External"/><Relationship Id="rId75" Type="http://schemas.openxmlformats.org/officeDocument/2006/relationships/hyperlink" Target="https://www.newcis.org.uk/" TargetMode="External"/><Relationship Id="rId83" Type="http://schemas.openxmlformats.org/officeDocument/2006/relationships/hyperlink" Target="https://doi.org/10.1097/WAD.0000000000000647" TargetMode="External"/><Relationship Id="rId88" Type="http://schemas.openxmlformats.org/officeDocument/2006/relationships/hyperlink" Target="https://doi.org/10.1177/0193841X16655665" TargetMode="External"/><Relationship Id="rId91" Type="http://schemas.openxmlformats.org/officeDocument/2006/relationships/hyperlink" Target="https://www.gov.wales/dementia-action-plan-progress-update-march-2025" TargetMode="External"/><Relationship Id="rId96" Type="http://schemas.openxmlformats.org/officeDocument/2006/relationships/hyperlink" Target="https://doi.org/10.1038/s41598-025-95051-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yperlink" Target="https://doi.org/10.1016/j.arr.2024.102289" TargetMode="External"/><Relationship Id="rId49" Type="http://schemas.openxmlformats.org/officeDocument/2006/relationships/hyperlink" Target="https://doi.org/10.1002/14651858.CD011073.pub2" TargetMode="External"/><Relationship Id="rId57" Type="http://schemas.openxmlformats.org/officeDocument/2006/relationships/hyperlink" Target="https://doi.org/10.7759/cureus.50522"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doi.org/10.1080/14623943.2020.1775569" TargetMode="External"/><Relationship Id="rId52" Type="http://schemas.openxmlformats.org/officeDocument/2006/relationships/hyperlink" Target="https://doi.org/10.3390/bs13110913" TargetMode="External"/><Relationship Id="rId60" Type="http://schemas.openxmlformats.org/officeDocument/2006/relationships/hyperlink" Target="https://doi.org/10.1177/14713012251355292" TargetMode="External"/><Relationship Id="rId65" Type="http://schemas.openxmlformats.org/officeDocument/2006/relationships/hyperlink" Target="https://doi.org/10.1080/0145935X.2024.2429656" TargetMode="External"/><Relationship Id="rId73" Type="http://schemas.openxmlformats.org/officeDocument/2006/relationships/hyperlink" Target="https://doi.org/10.1186/s12877-024-04665-3" TargetMode="External"/><Relationship Id="rId78" Type="http://schemas.openxmlformats.org/officeDocument/2006/relationships/hyperlink" Target="https://doi.org/10.1186/s12877-024-05570-5" TargetMode="External"/><Relationship Id="rId81" Type="http://schemas.openxmlformats.org/officeDocument/2006/relationships/hyperlink" Target="https://doi.org/10.1016/j.jagp.2020.06.025" TargetMode="External"/><Relationship Id="rId86" Type="http://schemas.openxmlformats.org/officeDocument/2006/relationships/hyperlink" Target="https://doi.org/10.1177/23779608211029073" TargetMode="External"/><Relationship Id="rId94" Type="http://schemas.openxmlformats.org/officeDocument/2006/relationships/hyperlink" Target="https://doi.org/10.1177/25424823251383728"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www.alzheimers.org.uk/sites/default/files/2024-05/the-annual-costs-of-dementia.pdf" TargetMode="External"/><Relationship Id="rId34" Type="http://schemas.openxmlformats.org/officeDocument/2006/relationships/image" Target="media/image27.jpeg"/><Relationship Id="rId50" Type="http://schemas.openxmlformats.org/officeDocument/2006/relationships/hyperlink" Target="https://doi.org/10.1177/03080226241261178" TargetMode="External"/><Relationship Id="rId55" Type="http://schemas.openxmlformats.org/officeDocument/2006/relationships/hyperlink" Target="https://doi.org/10.1186/s12874-024-02148-y" TargetMode="External"/><Relationship Id="rId76" Type="http://schemas.openxmlformats.org/officeDocument/2006/relationships/hyperlink" Target="https://northwalescollaborative.wales/dementia-support-projects-happening-throughout-flintshire"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002/14651858.CD010515.pub2" TargetMode="External"/><Relationship Id="rId92" Type="http://schemas.openxmlformats.org/officeDocument/2006/relationships/hyperlink" Target="https://doi.org/10.1080/13607863.2019.1590310"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jpeg"/><Relationship Id="rId40" Type="http://schemas.openxmlformats.org/officeDocument/2006/relationships/hyperlink" Target="https://www.alzheimers.org.uk/sites/default/files/2025-03/Wales%20Dementia%20Action%20Plan%20ENGLISH.pdf" TargetMode="External"/><Relationship Id="rId45" Type="http://schemas.openxmlformats.org/officeDocument/2006/relationships/hyperlink" Target="https://doi.org/10.3978/j.issn.2072-1439.2015.10.63" TargetMode="External"/><Relationship Id="rId66" Type="http://schemas.openxmlformats.org/officeDocument/2006/relationships/hyperlink" Target="https://doi.org/10.1136/bmjspcare-2020-002242" TargetMode="External"/><Relationship Id="rId87" Type="http://schemas.openxmlformats.org/officeDocument/2006/relationships/hyperlink" Target="https://doi.org/10.1016/j.jns.2023.120715" TargetMode="External"/><Relationship Id="rId61" Type="http://schemas.openxmlformats.org/officeDocument/2006/relationships/hyperlink" Target="https://doi.org/10.1080/24735132.2017.1296274" TargetMode="External"/><Relationship Id="rId82" Type="http://schemas.openxmlformats.org/officeDocument/2006/relationships/hyperlink" Target="https://research.senedd.wales/research-articles/planning-ahead-dementia-services-in-wales/" TargetMode="External"/><Relationship Id="rId19" Type="http://schemas.openxmlformats.org/officeDocument/2006/relationships/image" Target="media/image12.jpeg"/><Relationship Id="rId14" Type="http://schemas.openxmlformats.org/officeDocument/2006/relationships/image" Target="media/image7.png"/><Relationship Id="rId30" Type="http://schemas.openxmlformats.org/officeDocument/2006/relationships/image" Target="media/image23.jpeg"/><Relationship Id="rId35" Type="http://schemas.openxmlformats.org/officeDocument/2006/relationships/hyperlink" Target="https://doi.org/10.7759/cureus.30056" TargetMode="External"/><Relationship Id="rId56" Type="http://schemas.openxmlformats.org/officeDocument/2006/relationships/hyperlink" Target="https://doi.org/10.3233/ADR-230011" TargetMode="External"/><Relationship Id="rId77" Type="http://schemas.openxmlformats.org/officeDocument/2006/relationships/hyperlink" Target="https://doi.org/10.1016/j.tjpad.2025.100091" TargetMode="External"/><Relationship Id="rId8" Type="http://schemas.openxmlformats.org/officeDocument/2006/relationships/image" Target="media/image1.jpeg"/><Relationship Id="rId51" Type="http://schemas.openxmlformats.org/officeDocument/2006/relationships/hyperlink" Target="https://doi.org/10.1590/2176-9451.19.4.027-029" TargetMode="External"/><Relationship Id="rId72" Type="http://schemas.openxmlformats.org/officeDocument/2006/relationships/hyperlink" Target="https://doi.org/10.1136/bmj-2023-076268" TargetMode="External"/><Relationship Id="rId93" Type="http://schemas.openxmlformats.org/officeDocument/2006/relationships/hyperlink" Target="https://doi.org/10.1017/S1041610217002162"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1608</TotalTime>
  <Pages>20</Pages>
  <Words>4990</Words>
  <Characters>28443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Dementia CARE AND PROVISION FOR THE ELDERLY IN WALES</vt:lpstr>
    </vt:vector>
  </TitlesOfParts>
  <Company/>
  <LinksUpToDate>false</LinksUpToDate>
  <CharactersWithSpaces>33367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Dementia CARE AND PROVISION FOR THE ELDERLY IN WALES</dc:title>
  <dc:subject/>
  <dc:creator/>
  <cp:keywords/>
  <dc:description/>
  <cp:lastModifiedBy>Libby Grota</cp:lastModifiedBy>
  <cp:revision>50</cp:revision>
  <dcterms:created xsi:type="dcterms:W3CDTF">2026-04-29T11:29:00Z</dcterms:created>
  <dcterms:modified xsi:type="dcterms:W3CDTF">2026-05-05T11:50:00Z</dcterms:modified>
</cp:coreProperties>
</file>