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76BB3" w14:textId="2871BECA" w:rsidR="00297030" w:rsidRDefault="00B753DF">
      <w:pPr>
        <w:rPr>
          <w:rFonts w:ascii="Arial" w:hAnsi="Arial" w:cs="Arial"/>
          <w:sz w:val="40"/>
          <w:szCs w:val="40"/>
        </w:rPr>
      </w:pPr>
      <w:r>
        <w:rPr>
          <w:rFonts w:ascii="Arial" w:hAnsi="Arial" w:cs="Arial"/>
          <w:sz w:val="40"/>
          <w:szCs w:val="40"/>
        </w:rPr>
        <w:t>UNIVERSITY OF WALES TRINITY SAINT DAVID</w:t>
      </w:r>
    </w:p>
    <w:p w14:paraId="2EB11497" w14:textId="49C1BC2B" w:rsidR="00B753DF" w:rsidRDefault="00B753DF" w:rsidP="00B753DF">
      <w:pPr>
        <w:jc w:val="center"/>
        <w:rPr>
          <w:rFonts w:ascii="Arial" w:hAnsi="Arial" w:cs="Arial"/>
          <w:sz w:val="32"/>
          <w:szCs w:val="32"/>
        </w:rPr>
      </w:pPr>
      <w:r>
        <w:rPr>
          <w:rFonts w:ascii="Arial" w:hAnsi="Arial" w:cs="Arial"/>
          <w:sz w:val="32"/>
          <w:szCs w:val="32"/>
        </w:rPr>
        <w:t>COURSE TITLE: BA INTERNATIONAL HOTEL MANAGEMENT</w:t>
      </w:r>
    </w:p>
    <w:p w14:paraId="285C9105" w14:textId="023426AA" w:rsidR="00B753DF" w:rsidRDefault="00B753DF" w:rsidP="00B753DF">
      <w:pPr>
        <w:jc w:val="center"/>
        <w:rPr>
          <w:rFonts w:ascii="Arial" w:hAnsi="Arial" w:cs="Arial"/>
          <w:sz w:val="32"/>
          <w:szCs w:val="32"/>
        </w:rPr>
      </w:pPr>
    </w:p>
    <w:p w14:paraId="25BC03ED" w14:textId="38EF6F78" w:rsidR="00B753DF" w:rsidRDefault="00B753DF" w:rsidP="00B753DF">
      <w:pPr>
        <w:jc w:val="center"/>
        <w:rPr>
          <w:rFonts w:ascii="Arial" w:hAnsi="Arial" w:cs="Arial"/>
          <w:sz w:val="32"/>
          <w:szCs w:val="32"/>
        </w:rPr>
      </w:pPr>
    </w:p>
    <w:p w14:paraId="54942D4D" w14:textId="32BAE180" w:rsidR="00B753DF" w:rsidRDefault="00B753DF" w:rsidP="00B753DF">
      <w:pPr>
        <w:jc w:val="center"/>
        <w:rPr>
          <w:rFonts w:ascii="Arial" w:hAnsi="Arial" w:cs="Arial"/>
          <w:sz w:val="32"/>
          <w:szCs w:val="32"/>
        </w:rPr>
      </w:pPr>
    </w:p>
    <w:p w14:paraId="4669B228" w14:textId="5FE48D62" w:rsidR="00B753DF" w:rsidRDefault="00B753DF" w:rsidP="00B753DF">
      <w:pPr>
        <w:jc w:val="center"/>
        <w:rPr>
          <w:rFonts w:ascii="Arial" w:hAnsi="Arial" w:cs="Arial"/>
          <w:sz w:val="32"/>
          <w:szCs w:val="32"/>
        </w:rPr>
      </w:pPr>
    </w:p>
    <w:p w14:paraId="5E10D52C" w14:textId="77777777" w:rsidR="00B753DF" w:rsidRDefault="00B753DF" w:rsidP="00B753DF">
      <w:pPr>
        <w:jc w:val="center"/>
        <w:rPr>
          <w:rFonts w:ascii="Arial" w:hAnsi="Arial" w:cs="Arial"/>
          <w:sz w:val="32"/>
          <w:szCs w:val="32"/>
        </w:rPr>
      </w:pPr>
    </w:p>
    <w:p w14:paraId="75B421EB" w14:textId="236484DD" w:rsidR="00B753DF" w:rsidRDefault="00B753DF" w:rsidP="00B753DF">
      <w:pPr>
        <w:jc w:val="center"/>
        <w:rPr>
          <w:rFonts w:ascii="Arial" w:hAnsi="Arial" w:cs="Arial"/>
          <w:sz w:val="32"/>
          <w:szCs w:val="32"/>
        </w:rPr>
      </w:pPr>
      <w:r>
        <w:rPr>
          <w:rFonts w:ascii="Arial" w:hAnsi="Arial" w:cs="Arial"/>
          <w:sz w:val="32"/>
          <w:szCs w:val="32"/>
        </w:rPr>
        <w:t>MARIUS STEFAN ANDREI – 1815330</w:t>
      </w:r>
    </w:p>
    <w:p w14:paraId="39DC6219" w14:textId="0ABD6EB6" w:rsidR="00B753DF" w:rsidRDefault="00B753DF" w:rsidP="00B753DF">
      <w:pPr>
        <w:jc w:val="center"/>
        <w:rPr>
          <w:rFonts w:ascii="Arial" w:hAnsi="Arial" w:cs="Arial"/>
          <w:sz w:val="32"/>
          <w:szCs w:val="32"/>
        </w:rPr>
      </w:pPr>
      <w:r>
        <w:rPr>
          <w:rFonts w:ascii="Arial" w:hAnsi="Arial" w:cs="Arial"/>
          <w:sz w:val="32"/>
          <w:szCs w:val="32"/>
        </w:rPr>
        <w:t>FINANCIAL MANAGEMENT FOR THE HOTEL INDUSTRY – M5X01922</w:t>
      </w:r>
    </w:p>
    <w:p w14:paraId="204CE960" w14:textId="4EB2EDB9" w:rsidR="00B753DF" w:rsidRDefault="00B753DF" w:rsidP="00B753DF">
      <w:pPr>
        <w:jc w:val="center"/>
        <w:rPr>
          <w:rFonts w:ascii="Arial" w:hAnsi="Arial" w:cs="Arial"/>
          <w:sz w:val="32"/>
          <w:szCs w:val="32"/>
        </w:rPr>
      </w:pPr>
      <w:r>
        <w:rPr>
          <w:rFonts w:ascii="Arial" w:hAnsi="Arial" w:cs="Arial"/>
          <w:sz w:val="32"/>
          <w:szCs w:val="32"/>
        </w:rPr>
        <w:t>DAVID JENKINS</w:t>
      </w:r>
    </w:p>
    <w:p w14:paraId="4156ADC5" w14:textId="3555370F" w:rsidR="00CA7045" w:rsidRDefault="00CA7045" w:rsidP="00B753DF">
      <w:pPr>
        <w:jc w:val="center"/>
        <w:rPr>
          <w:rFonts w:ascii="Arial" w:hAnsi="Arial" w:cs="Arial"/>
          <w:sz w:val="32"/>
          <w:szCs w:val="32"/>
        </w:rPr>
      </w:pPr>
    </w:p>
    <w:p w14:paraId="212E01C8" w14:textId="7D072C7F" w:rsidR="00CA7045" w:rsidRDefault="00CA7045" w:rsidP="00B753DF">
      <w:pPr>
        <w:jc w:val="center"/>
        <w:rPr>
          <w:rFonts w:ascii="Arial" w:hAnsi="Arial" w:cs="Arial"/>
          <w:sz w:val="32"/>
          <w:szCs w:val="32"/>
        </w:rPr>
      </w:pPr>
    </w:p>
    <w:p w14:paraId="1742F1FC" w14:textId="7E4A0F1C" w:rsidR="00CA7045" w:rsidRDefault="00CA7045" w:rsidP="00B753DF">
      <w:pPr>
        <w:jc w:val="center"/>
        <w:rPr>
          <w:rFonts w:ascii="Arial" w:hAnsi="Arial" w:cs="Arial"/>
          <w:sz w:val="32"/>
          <w:szCs w:val="32"/>
        </w:rPr>
      </w:pPr>
    </w:p>
    <w:p w14:paraId="7A3298B5" w14:textId="02195B8F" w:rsidR="00CA7045" w:rsidRDefault="00CA7045" w:rsidP="00B753DF">
      <w:pPr>
        <w:jc w:val="center"/>
        <w:rPr>
          <w:rFonts w:ascii="Arial" w:hAnsi="Arial" w:cs="Arial"/>
          <w:sz w:val="32"/>
          <w:szCs w:val="32"/>
        </w:rPr>
      </w:pPr>
    </w:p>
    <w:p w14:paraId="21DA1D8C" w14:textId="47AC37DD" w:rsidR="00CA7045" w:rsidRDefault="00CA7045" w:rsidP="00B753DF">
      <w:pPr>
        <w:jc w:val="center"/>
        <w:rPr>
          <w:rFonts w:ascii="Arial" w:hAnsi="Arial" w:cs="Arial"/>
          <w:sz w:val="32"/>
          <w:szCs w:val="32"/>
        </w:rPr>
      </w:pPr>
    </w:p>
    <w:p w14:paraId="34E7E603" w14:textId="3F6FDAEE" w:rsidR="00CA7045" w:rsidRDefault="00CA7045" w:rsidP="00B753DF">
      <w:pPr>
        <w:jc w:val="center"/>
        <w:rPr>
          <w:rFonts w:ascii="Arial" w:hAnsi="Arial" w:cs="Arial"/>
          <w:sz w:val="32"/>
          <w:szCs w:val="32"/>
        </w:rPr>
      </w:pPr>
    </w:p>
    <w:p w14:paraId="412EAE22" w14:textId="36DB27BE" w:rsidR="00CA7045" w:rsidRDefault="00CA7045" w:rsidP="00B753DF">
      <w:pPr>
        <w:jc w:val="center"/>
        <w:rPr>
          <w:rFonts w:ascii="Arial" w:hAnsi="Arial" w:cs="Arial"/>
          <w:sz w:val="32"/>
          <w:szCs w:val="32"/>
        </w:rPr>
      </w:pPr>
    </w:p>
    <w:p w14:paraId="10907240" w14:textId="107BCD01" w:rsidR="00CA7045" w:rsidRDefault="00CA7045" w:rsidP="00B753DF">
      <w:pPr>
        <w:jc w:val="center"/>
        <w:rPr>
          <w:rFonts w:ascii="Arial" w:hAnsi="Arial" w:cs="Arial"/>
          <w:sz w:val="32"/>
          <w:szCs w:val="32"/>
        </w:rPr>
      </w:pPr>
    </w:p>
    <w:p w14:paraId="78746B56" w14:textId="2546C97D" w:rsidR="00CA7045" w:rsidRDefault="00CA7045" w:rsidP="00B753DF">
      <w:pPr>
        <w:jc w:val="center"/>
        <w:rPr>
          <w:rFonts w:ascii="Arial" w:hAnsi="Arial" w:cs="Arial"/>
          <w:sz w:val="32"/>
          <w:szCs w:val="32"/>
        </w:rPr>
      </w:pPr>
    </w:p>
    <w:p w14:paraId="27AC9502" w14:textId="22DD23FA" w:rsidR="00CA7045" w:rsidRDefault="00CA7045" w:rsidP="00B753DF">
      <w:pPr>
        <w:jc w:val="center"/>
        <w:rPr>
          <w:rFonts w:ascii="Arial" w:hAnsi="Arial" w:cs="Arial"/>
          <w:sz w:val="32"/>
          <w:szCs w:val="32"/>
        </w:rPr>
      </w:pPr>
    </w:p>
    <w:p w14:paraId="18B9F4C8" w14:textId="30F050A8" w:rsidR="00CA7045" w:rsidRDefault="00CA7045" w:rsidP="00B753DF">
      <w:pPr>
        <w:jc w:val="center"/>
        <w:rPr>
          <w:rFonts w:ascii="Arial" w:hAnsi="Arial" w:cs="Arial"/>
          <w:sz w:val="32"/>
          <w:szCs w:val="32"/>
        </w:rPr>
      </w:pPr>
    </w:p>
    <w:p w14:paraId="0E53191F" w14:textId="24F776CE" w:rsidR="00CA7045" w:rsidRDefault="00CA7045" w:rsidP="00B753DF">
      <w:pPr>
        <w:jc w:val="center"/>
        <w:rPr>
          <w:rFonts w:ascii="Arial" w:hAnsi="Arial" w:cs="Arial"/>
          <w:sz w:val="32"/>
          <w:szCs w:val="32"/>
        </w:rPr>
      </w:pPr>
    </w:p>
    <w:p w14:paraId="44958DAF" w14:textId="38694C0A" w:rsidR="00CA7045" w:rsidRDefault="00CA7045" w:rsidP="00B753DF">
      <w:pPr>
        <w:jc w:val="center"/>
        <w:rPr>
          <w:rFonts w:ascii="Arial" w:hAnsi="Arial" w:cs="Arial"/>
          <w:sz w:val="32"/>
          <w:szCs w:val="32"/>
        </w:rPr>
      </w:pPr>
    </w:p>
    <w:p w14:paraId="5CD20A38" w14:textId="0150FC7E" w:rsidR="00CA7045" w:rsidRDefault="00CA7045" w:rsidP="00CA7045">
      <w:pPr>
        <w:jc w:val="center"/>
        <w:rPr>
          <w:rFonts w:ascii="Arial" w:hAnsi="Arial" w:cs="Arial"/>
          <w:sz w:val="32"/>
          <w:szCs w:val="32"/>
        </w:rPr>
      </w:pPr>
      <w:r w:rsidRPr="00CA7045">
        <w:rPr>
          <w:rFonts w:ascii="Arial" w:hAnsi="Arial" w:cs="Arial"/>
          <w:sz w:val="32"/>
          <w:szCs w:val="32"/>
        </w:rPr>
        <w:lastRenderedPageBreak/>
        <w:t xml:space="preserve">INTRODUCTION </w:t>
      </w:r>
    </w:p>
    <w:p w14:paraId="1AF31890" w14:textId="7B02006B" w:rsidR="00CA7045" w:rsidRDefault="00CA7045" w:rsidP="00CA7045">
      <w:pPr>
        <w:jc w:val="center"/>
        <w:rPr>
          <w:rFonts w:ascii="Arial" w:hAnsi="Arial" w:cs="Arial"/>
          <w:sz w:val="32"/>
          <w:szCs w:val="32"/>
        </w:rPr>
      </w:pPr>
    </w:p>
    <w:p w14:paraId="16D711F5" w14:textId="77777777" w:rsidR="00CA7045" w:rsidRPr="00CA7045" w:rsidRDefault="00CA7045" w:rsidP="00CA7045">
      <w:pPr>
        <w:jc w:val="center"/>
        <w:rPr>
          <w:rFonts w:ascii="Arial" w:hAnsi="Arial" w:cs="Arial"/>
          <w:sz w:val="32"/>
          <w:szCs w:val="32"/>
        </w:rPr>
      </w:pPr>
    </w:p>
    <w:p w14:paraId="3A96F0D4" w14:textId="4437D7C8" w:rsidR="00CA7045" w:rsidRDefault="00CA7045" w:rsidP="00CA7045">
      <w:pPr>
        <w:rPr>
          <w:rFonts w:ascii="Arial" w:hAnsi="Arial" w:cs="Arial"/>
        </w:rPr>
      </w:pPr>
      <w:r>
        <w:rPr>
          <w:rFonts w:ascii="Arial" w:hAnsi="Arial" w:cs="Arial"/>
        </w:rPr>
        <w:t xml:space="preserve">  </w:t>
      </w:r>
      <w:r w:rsidRPr="00CA7045">
        <w:rPr>
          <w:rFonts w:ascii="Arial" w:hAnsi="Arial" w:cs="Arial"/>
        </w:rPr>
        <w:t>Budgeting refers to process involving preparation of spending plan for the business. the spending plan of company is known as budget. Creating the plan enables company to determine in prior to analyse whether company is having enough funds for meeting the operations of business. as budgeting helps the business in effective allocation of the resources to make most efficient utilisation for the growth of company. Budgeting require the company to ensure that enough funds are resources are available for carrying out the business operations. Present report is based over Westhorpe Investments managing several hotels in which report is addressed over Cardiff Central hotel. Hotel is having 50 bedrooms over five floors, with basement, conference and small retail space on ground floor to reception foyer.</w:t>
      </w:r>
    </w:p>
    <w:p w14:paraId="7BB1222B" w14:textId="77777777" w:rsidR="007A3780" w:rsidRPr="007A3780" w:rsidRDefault="007A3780" w:rsidP="007A3780">
      <w:pPr>
        <w:rPr>
          <w:rFonts w:ascii="Arial" w:hAnsi="Arial" w:cs="Arial"/>
        </w:rPr>
      </w:pPr>
      <w:r w:rsidRPr="007A3780">
        <w:rPr>
          <w:rFonts w:ascii="Arial" w:hAnsi="Arial" w:cs="Arial"/>
        </w:rPr>
        <w:t xml:space="preserve">Analysis </w:t>
      </w:r>
    </w:p>
    <w:p w14:paraId="5578C5C1" w14:textId="733824A0" w:rsidR="007A3780" w:rsidRPr="007A3780" w:rsidRDefault="007A3780" w:rsidP="007A3780">
      <w:pPr>
        <w:rPr>
          <w:rFonts w:ascii="Arial" w:hAnsi="Arial" w:cs="Arial"/>
        </w:rPr>
      </w:pPr>
      <w:r w:rsidRPr="007A3780">
        <w:rPr>
          <w:rFonts w:ascii="Arial" w:hAnsi="Arial" w:cs="Arial"/>
        </w:rPr>
        <w:t xml:space="preserve">Cash budget refers to the plan of expected receipts of cash sand the disbursements during period. The inflows </w:t>
      </w:r>
      <w:r w:rsidR="00D30A56">
        <w:rPr>
          <w:rFonts w:ascii="Arial" w:hAnsi="Arial" w:cs="Arial"/>
        </w:rPr>
        <w:t>and</w:t>
      </w:r>
      <w:r w:rsidRPr="007A3780">
        <w:rPr>
          <w:rFonts w:ascii="Arial" w:hAnsi="Arial" w:cs="Arial"/>
        </w:rPr>
        <w:t xml:space="preserve"> outflows of cash include revenues, payment of expenses and receipts and repayment of loans. In simple words cash budgets is referred as estimated projection of cash position of company in future. Cash budget is prepared after purchases, sales and expenditures are expected. Cash budget covers where the funds will be deployed and from where the funds will be coming into company. It is very essential for the business to ensure that it has sufficient cash for carrying out the activities and operations of business (Miller, 2018). On the basis of cash budget company could evaluate whether funds are enough and if not, it could arrange for the funds at proper time. Every company after the end of the period compares the budget with actual figures to identify the variations. On the basis of variations steps are taken to reduce the variations.</w:t>
      </w:r>
    </w:p>
    <w:p w14:paraId="154759F4" w14:textId="655C0BC8" w:rsidR="007A3780" w:rsidRPr="007A3780" w:rsidRDefault="007A3780" w:rsidP="007A3780">
      <w:pPr>
        <w:rPr>
          <w:rFonts w:ascii="Arial" w:hAnsi="Arial" w:cs="Arial"/>
        </w:rPr>
      </w:pPr>
      <w:r w:rsidRPr="007A3780">
        <w:rPr>
          <w:rFonts w:ascii="Arial" w:hAnsi="Arial" w:cs="Arial"/>
        </w:rPr>
        <w:t xml:space="preserve">The </w:t>
      </w:r>
      <w:r w:rsidR="00D30A56">
        <w:rPr>
          <w:rFonts w:ascii="Arial" w:hAnsi="Arial" w:cs="Arial"/>
        </w:rPr>
        <w:t>below</w:t>
      </w:r>
      <w:r w:rsidRPr="007A3780">
        <w:rPr>
          <w:rFonts w:ascii="Arial" w:hAnsi="Arial" w:cs="Arial"/>
        </w:rPr>
        <w:t xml:space="preserve"> budget of Cardiff Central shows the inflows and outflows of cash in company for each month. The revenues of hotel are continuously increasing over the year. It has main revenues from room sales which have been increasing over the period. Food and beverages are second source of income which shows fluctuating inflows of the cash. Hotel has also rented the space to beauty parlour from which it receives rent equally for the period and commission is other source of income.</w:t>
      </w:r>
    </w:p>
    <w:p w14:paraId="6D529B23" w14:textId="60165BDC" w:rsidR="007A3780" w:rsidRPr="007A3780" w:rsidRDefault="007A3780" w:rsidP="007A3780">
      <w:pPr>
        <w:rPr>
          <w:rFonts w:ascii="Arial" w:hAnsi="Arial" w:cs="Arial"/>
        </w:rPr>
      </w:pPr>
      <w:r w:rsidRPr="007A3780">
        <w:rPr>
          <w:rFonts w:ascii="Arial" w:hAnsi="Arial" w:cs="Arial"/>
        </w:rPr>
        <w:t>It could be evaluated from the outflows that it has maintained significant control over cash outflows. It makes monthly payments for the laundry expenses throughout the year. printing and stationery are also paid monthly with increase only in May and November. Payments for the salaries are made half yearly to the employees of company. The wages of the company are paid weekly by the company. Inflow towards marketing cost is 60000 that is paid in June for the year. Payment to the suppliers is made on one-month credit. Company has purchased a Van in March. There will be equal expense of petrol and diesel over every month (</w:t>
      </w:r>
      <w:proofErr w:type="spellStart"/>
      <w:r w:rsidRPr="007A3780">
        <w:rPr>
          <w:rFonts w:ascii="Arial" w:hAnsi="Arial" w:cs="Arial"/>
        </w:rPr>
        <w:t>Bogsnes</w:t>
      </w:r>
      <w:proofErr w:type="spellEnd"/>
      <w:r w:rsidRPr="007A3780">
        <w:rPr>
          <w:rFonts w:ascii="Arial" w:hAnsi="Arial" w:cs="Arial"/>
        </w:rPr>
        <w:t>, 2016). Payments for restaurant improvements will be made in two instalments. General maintenance expenses are paid every month and lighting charges are paid quarterly. Payments of company are not increasing in proportion to sales.</w:t>
      </w:r>
    </w:p>
    <w:p w14:paraId="2D5DF85D" w14:textId="15168215" w:rsidR="007A3780" w:rsidRDefault="007A3780" w:rsidP="007A3780">
      <w:pPr>
        <w:rPr>
          <w:rFonts w:ascii="Arial" w:hAnsi="Arial" w:cs="Arial"/>
        </w:rPr>
      </w:pPr>
      <w:r w:rsidRPr="007A3780">
        <w:rPr>
          <w:rFonts w:ascii="Arial" w:hAnsi="Arial" w:cs="Arial"/>
        </w:rPr>
        <w:t>It could be analysed that hotel is having enough cash throughout the year for carrying out the activities and operations of business smoothly without interruptions. It is not required to borrow funds and should invest them over short term returns.</w:t>
      </w:r>
    </w:p>
    <w:p w14:paraId="210E1DC3" w14:textId="1520B116" w:rsidR="007A3780" w:rsidRDefault="007A3780" w:rsidP="00CA7045">
      <w:pPr>
        <w:rPr>
          <w:rFonts w:ascii="Arial" w:hAnsi="Arial" w:cs="Arial"/>
        </w:rPr>
      </w:pPr>
      <w:r>
        <w:rPr>
          <w:rFonts w:ascii="Arial" w:hAnsi="Arial" w:cs="Arial"/>
          <w:noProof/>
        </w:rPr>
        <w:lastRenderedPageBreak/>
        <w:drawing>
          <wp:inline distT="0" distB="0" distL="0" distR="0" wp14:anchorId="0AF4B1D9" wp14:editId="39303F11">
            <wp:extent cx="6280150" cy="94996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80150" cy="9499600"/>
                    </a:xfrm>
                    <a:prstGeom prst="rect">
                      <a:avLst/>
                    </a:prstGeom>
                    <a:noFill/>
                  </pic:spPr>
                </pic:pic>
              </a:graphicData>
            </a:graphic>
          </wp:inline>
        </w:drawing>
      </w:r>
    </w:p>
    <w:p w14:paraId="22364A39" w14:textId="2DB2412E" w:rsidR="00D30A56" w:rsidRDefault="00D30A56" w:rsidP="00CA7045">
      <w:pPr>
        <w:rPr>
          <w:rFonts w:ascii="Arial" w:hAnsi="Arial" w:cs="Arial"/>
        </w:rPr>
      </w:pPr>
      <w:r>
        <w:rPr>
          <w:rFonts w:ascii="Arial" w:hAnsi="Arial" w:cs="Arial"/>
        </w:rPr>
        <w:lastRenderedPageBreak/>
        <w:t>REFERENCES</w:t>
      </w:r>
    </w:p>
    <w:p w14:paraId="73CF4B90" w14:textId="77777777" w:rsidR="00D30A56" w:rsidRPr="00D30A56" w:rsidRDefault="00D30A56" w:rsidP="00D30A56">
      <w:pPr>
        <w:rPr>
          <w:rFonts w:ascii="Arial" w:hAnsi="Arial" w:cs="Arial"/>
        </w:rPr>
      </w:pPr>
      <w:proofErr w:type="spellStart"/>
      <w:r w:rsidRPr="00D30A56">
        <w:rPr>
          <w:rFonts w:ascii="Arial" w:hAnsi="Arial" w:cs="Arial"/>
        </w:rPr>
        <w:t>Bogsnes</w:t>
      </w:r>
      <w:proofErr w:type="spellEnd"/>
      <w:r w:rsidRPr="00D30A56">
        <w:rPr>
          <w:rFonts w:ascii="Arial" w:hAnsi="Arial" w:cs="Arial"/>
        </w:rPr>
        <w:t>, B., 2016. Implementing beyond budgeting: Unlocking the performance potential. John Wiley &amp; Sons.</w:t>
      </w:r>
    </w:p>
    <w:p w14:paraId="2A7B3B08" w14:textId="0173B2A0" w:rsidR="00D30A56" w:rsidRDefault="00D30A56" w:rsidP="00D30A56">
      <w:pPr>
        <w:rPr>
          <w:rFonts w:ascii="Arial" w:hAnsi="Arial" w:cs="Arial"/>
        </w:rPr>
      </w:pPr>
      <w:r w:rsidRPr="00D30A56">
        <w:rPr>
          <w:rFonts w:ascii="Arial" w:hAnsi="Arial" w:cs="Arial"/>
        </w:rPr>
        <w:t>Miller, G., 2018. Performance based budgeting. Routledge.</w:t>
      </w:r>
      <w:r>
        <w:rPr>
          <w:rFonts w:ascii="Arial" w:hAnsi="Arial" w:cs="Arial"/>
        </w:rPr>
        <w:t xml:space="preserve"> </w:t>
      </w:r>
    </w:p>
    <w:p w14:paraId="38D0198E" w14:textId="22713FA5" w:rsidR="007A3780" w:rsidRDefault="007A3780" w:rsidP="00CA7045">
      <w:pPr>
        <w:rPr>
          <w:rFonts w:ascii="Arial" w:hAnsi="Arial" w:cs="Arial"/>
        </w:rPr>
      </w:pPr>
    </w:p>
    <w:p w14:paraId="6DA3555C" w14:textId="2E0EA202" w:rsidR="007A3780" w:rsidRDefault="007A3780" w:rsidP="00CA7045">
      <w:pPr>
        <w:rPr>
          <w:rFonts w:ascii="Arial" w:hAnsi="Arial" w:cs="Arial"/>
        </w:rPr>
      </w:pPr>
    </w:p>
    <w:p w14:paraId="0269FCAC" w14:textId="370F1313" w:rsidR="007A3780" w:rsidRDefault="007A3780" w:rsidP="00CA7045">
      <w:pPr>
        <w:rPr>
          <w:rFonts w:ascii="Arial" w:hAnsi="Arial" w:cs="Arial"/>
        </w:rPr>
      </w:pPr>
    </w:p>
    <w:p w14:paraId="585B8968" w14:textId="4AB352E4" w:rsidR="007A3780" w:rsidRDefault="007A3780" w:rsidP="00CA7045">
      <w:pPr>
        <w:rPr>
          <w:rFonts w:ascii="Arial" w:hAnsi="Arial" w:cs="Arial"/>
        </w:rPr>
      </w:pPr>
    </w:p>
    <w:p w14:paraId="5C7FD52F" w14:textId="2F225C8B" w:rsidR="007A3780" w:rsidRDefault="007A3780" w:rsidP="00CA7045">
      <w:pPr>
        <w:rPr>
          <w:rFonts w:ascii="Arial" w:hAnsi="Arial" w:cs="Arial"/>
        </w:rPr>
      </w:pPr>
    </w:p>
    <w:p w14:paraId="54450C9F" w14:textId="78021E94" w:rsidR="007A3780" w:rsidRDefault="007A3780" w:rsidP="00CA7045">
      <w:pPr>
        <w:rPr>
          <w:rFonts w:ascii="Arial" w:hAnsi="Arial" w:cs="Arial"/>
        </w:rPr>
      </w:pPr>
    </w:p>
    <w:p w14:paraId="045C0669" w14:textId="596E9A52" w:rsidR="007A3780" w:rsidRDefault="007A3780" w:rsidP="00CA7045">
      <w:pPr>
        <w:rPr>
          <w:rFonts w:ascii="Arial" w:hAnsi="Arial" w:cs="Arial"/>
        </w:rPr>
      </w:pPr>
    </w:p>
    <w:p w14:paraId="03233421" w14:textId="78937E85" w:rsidR="007A3780" w:rsidRDefault="007A3780" w:rsidP="00CA7045">
      <w:pPr>
        <w:rPr>
          <w:rFonts w:ascii="Arial" w:hAnsi="Arial" w:cs="Arial"/>
        </w:rPr>
      </w:pPr>
    </w:p>
    <w:p w14:paraId="4D69BEC9" w14:textId="6CC90959" w:rsidR="007A3780" w:rsidRDefault="007A3780" w:rsidP="00CA7045">
      <w:pPr>
        <w:rPr>
          <w:rFonts w:ascii="Arial" w:hAnsi="Arial" w:cs="Arial"/>
        </w:rPr>
      </w:pPr>
    </w:p>
    <w:p w14:paraId="77787D7C" w14:textId="6472FC73" w:rsidR="007A3780" w:rsidRDefault="007A3780" w:rsidP="00CA7045">
      <w:pPr>
        <w:rPr>
          <w:rFonts w:ascii="Arial" w:hAnsi="Arial" w:cs="Arial"/>
        </w:rPr>
      </w:pPr>
    </w:p>
    <w:p w14:paraId="2A4BB21A" w14:textId="34FC5F9F" w:rsidR="007A3780" w:rsidRDefault="007A3780" w:rsidP="00CA7045">
      <w:pPr>
        <w:rPr>
          <w:rFonts w:ascii="Arial" w:hAnsi="Arial" w:cs="Arial"/>
        </w:rPr>
      </w:pPr>
    </w:p>
    <w:p w14:paraId="50ED17E0" w14:textId="32B9C04C" w:rsidR="007A3780" w:rsidRDefault="007A3780" w:rsidP="00CA7045">
      <w:pPr>
        <w:rPr>
          <w:rFonts w:ascii="Arial" w:hAnsi="Arial" w:cs="Arial"/>
        </w:rPr>
      </w:pPr>
    </w:p>
    <w:p w14:paraId="1B12E7DF" w14:textId="3F561BB2" w:rsidR="007A3780" w:rsidRDefault="007A3780" w:rsidP="00CA7045">
      <w:pPr>
        <w:rPr>
          <w:rFonts w:ascii="Arial" w:hAnsi="Arial" w:cs="Arial"/>
        </w:rPr>
      </w:pPr>
    </w:p>
    <w:p w14:paraId="657152A7" w14:textId="477CCC73" w:rsidR="007A3780" w:rsidRDefault="007A3780" w:rsidP="00CA7045">
      <w:pPr>
        <w:rPr>
          <w:rFonts w:ascii="Arial" w:hAnsi="Arial" w:cs="Arial"/>
        </w:rPr>
      </w:pPr>
    </w:p>
    <w:p w14:paraId="19BC3451" w14:textId="642FC76A" w:rsidR="007A3780" w:rsidRDefault="007A3780" w:rsidP="00CA7045">
      <w:pPr>
        <w:rPr>
          <w:rFonts w:ascii="Arial" w:hAnsi="Arial" w:cs="Arial"/>
        </w:rPr>
      </w:pPr>
    </w:p>
    <w:p w14:paraId="18020BFF" w14:textId="2192EAFD" w:rsidR="007A3780" w:rsidRDefault="007A3780" w:rsidP="00CA7045">
      <w:pPr>
        <w:rPr>
          <w:rFonts w:ascii="Arial" w:hAnsi="Arial" w:cs="Arial"/>
        </w:rPr>
      </w:pPr>
    </w:p>
    <w:p w14:paraId="1C4DABFA" w14:textId="6ACB54E8" w:rsidR="007A3780" w:rsidRDefault="007A3780" w:rsidP="00CA7045">
      <w:pPr>
        <w:rPr>
          <w:rFonts w:ascii="Arial" w:hAnsi="Arial" w:cs="Arial"/>
        </w:rPr>
      </w:pPr>
    </w:p>
    <w:p w14:paraId="1585463D" w14:textId="34E452AD" w:rsidR="007A3780" w:rsidRDefault="007A3780" w:rsidP="00CA7045">
      <w:pPr>
        <w:rPr>
          <w:rFonts w:ascii="Arial" w:hAnsi="Arial" w:cs="Arial"/>
        </w:rPr>
      </w:pPr>
    </w:p>
    <w:p w14:paraId="36447963" w14:textId="613C8BDA" w:rsidR="007A3780" w:rsidRDefault="007A3780" w:rsidP="00CA7045">
      <w:pPr>
        <w:rPr>
          <w:rFonts w:ascii="Arial" w:hAnsi="Arial" w:cs="Arial"/>
        </w:rPr>
      </w:pPr>
    </w:p>
    <w:p w14:paraId="7C417310" w14:textId="1C4DAC31" w:rsidR="007A3780" w:rsidRDefault="007A3780" w:rsidP="00CA7045">
      <w:pPr>
        <w:rPr>
          <w:rFonts w:ascii="Arial" w:hAnsi="Arial" w:cs="Arial"/>
        </w:rPr>
      </w:pPr>
    </w:p>
    <w:p w14:paraId="7D5B4EB9" w14:textId="32E81388" w:rsidR="007A3780" w:rsidRDefault="007A3780" w:rsidP="00CA7045">
      <w:pPr>
        <w:rPr>
          <w:rFonts w:ascii="Arial" w:hAnsi="Arial" w:cs="Arial"/>
        </w:rPr>
      </w:pPr>
    </w:p>
    <w:p w14:paraId="0C4219DB" w14:textId="5EE6AB0B" w:rsidR="007A3780" w:rsidRDefault="007A3780" w:rsidP="00CA7045">
      <w:pPr>
        <w:rPr>
          <w:rFonts w:ascii="Arial" w:hAnsi="Arial" w:cs="Arial"/>
        </w:rPr>
      </w:pPr>
    </w:p>
    <w:p w14:paraId="523C9F95" w14:textId="7AC3081E" w:rsidR="007A3780" w:rsidRDefault="007A3780" w:rsidP="00CA7045">
      <w:pPr>
        <w:rPr>
          <w:rFonts w:ascii="Arial" w:hAnsi="Arial" w:cs="Arial"/>
        </w:rPr>
      </w:pPr>
    </w:p>
    <w:p w14:paraId="271B63CE" w14:textId="60D0A7E1" w:rsidR="007A3780" w:rsidRDefault="007A3780" w:rsidP="00CA7045">
      <w:pPr>
        <w:rPr>
          <w:rFonts w:ascii="Arial" w:hAnsi="Arial" w:cs="Arial"/>
        </w:rPr>
      </w:pPr>
    </w:p>
    <w:p w14:paraId="3032B711" w14:textId="2E910FF7" w:rsidR="007A3780" w:rsidRDefault="007A3780" w:rsidP="00CA7045">
      <w:r>
        <w:rPr>
          <w:rFonts w:ascii="Arial" w:hAnsi="Arial" w:cs="Arial"/>
        </w:rPr>
        <w:fldChar w:fldCharType="begin"/>
      </w:r>
      <w:r>
        <w:rPr>
          <w:rFonts w:ascii="Arial" w:hAnsi="Arial" w:cs="Arial"/>
        </w:rPr>
        <w:instrText xml:space="preserve"> LINK </w:instrText>
      </w:r>
      <w:r w:rsidR="008A0ECE">
        <w:rPr>
          <w:rFonts w:ascii="Arial" w:hAnsi="Arial" w:cs="Arial"/>
        </w:rPr>
        <w:instrText xml:space="preserve">Excel.Sheet.12 "C:\\Users\\User\\Desktop\\university of Wales Trinity Saint David\\BA Internatinal Hotel Management\\term 1\\financial management\\M.S.A\\task1.xlsx" Sheet2!R1C1:R38C14 </w:instrText>
      </w:r>
      <w:r>
        <w:rPr>
          <w:rFonts w:ascii="Arial" w:hAnsi="Arial" w:cs="Arial"/>
        </w:rPr>
        <w:instrText xml:space="preserve">\a \f 5 \h  \* MERGEFORMAT </w:instrText>
      </w:r>
      <w:r>
        <w:rPr>
          <w:rFonts w:ascii="Arial" w:hAnsi="Arial" w:cs="Arial"/>
        </w:rPr>
        <w:fldChar w:fldCharType="separate"/>
      </w:r>
    </w:p>
    <w:p w14:paraId="3FC55EF8" w14:textId="0BB5C9B2" w:rsidR="007A3780" w:rsidRDefault="007A3780" w:rsidP="00CA7045">
      <w:pPr>
        <w:rPr>
          <w:rFonts w:ascii="Arial" w:hAnsi="Arial" w:cs="Arial"/>
        </w:rPr>
      </w:pPr>
      <w:r>
        <w:rPr>
          <w:rFonts w:ascii="Arial" w:hAnsi="Arial" w:cs="Arial"/>
        </w:rPr>
        <w:fldChar w:fldCharType="end"/>
      </w:r>
    </w:p>
    <w:p w14:paraId="7A73BCF6" w14:textId="2D841FEF" w:rsidR="000F1A14" w:rsidRDefault="000F1A14" w:rsidP="00CA7045">
      <w:r>
        <w:rPr>
          <w:rFonts w:ascii="Arial" w:hAnsi="Arial" w:cs="Arial"/>
        </w:rPr>
        <w:fldChar w:fldCharType="begin"/>
      </w:r>
      <w:r>
        <w:rPr>
          <w:rFonts w:ascii="Arial" w:hAnsi="Arial" w:cs="Arial"/>
        </w:rPr>
        <w:instrText xml:space="preserve"> LINK </w:instrText>
      </w:r>
      <w:r w:rsidR="008A0ECE">
        <w:rPr>
          <w:rFonts w:ascii="Arial" w:hAnsi="Arial" w:cs="Arial"/>
        </w:rPr>
        <w:instrText xml:space="preserve">Excel.Sheet.12 "C:\\Users\\User\\Desktop\\university of Wales Trinity Saint David\\BA Internatinal Hotel Management\\term 1\\financial management\\M.S.A\\task1.xlsx" Sheet2!R1C1:R38C14 </w:instrText>
      </w:r>
      <w:r>
        <w:rPr>
          <w:rFonts w:ascii="Arial" w:hAnsi="Arial" w:cs="Arial"/>
        </w:rPr>
        <w:instrText xml:space="preserve">\a \f 5 \h  \* MERGEFORMAT </w:instrText>
      </w:r>
      <w:r>
        <w:rPr>
          <w:rFonts w:ascii="Arial" w:hAnsi="Arial" w:cs="Arial"/>
        </w:rPr>
        <w:fldChar w:fldCharType="separate"/>
      </w:r>
    </w:p>
    <w:p w14:paraId="4E864680" w14:textId="395B2684" w:rsidR="00CA7045" w:rsidRPr="00CA7045" w:rsidRDefault="000F1A14" w:rsidP="00CA7045">
      <w:pPr>
        <w:rPr>
          <w:rFonts w:ascii="Arial" w:hAnsi="Arial" w:cs="Arial"/>
        </w:rPr>
      </w:pPr>
      <w:r>
        <w:rPr>
          <w:rFonts w:ascii="Arial" w:hAnsi="Arial" w:cs="Arial"/>
        </w:rPr>
        <w:fldChar w:fldCharType="end"/>
      </w:r>
    </w:p>
    <w:sectPr w:rsidR="00CA7045" w:rsidRPr="00CA7045" w:rsidSect="008A0ECE">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0EF21A" w14:textId="77777777" w:rsidR="002B6FE2" w:rsidRDefault="002B6FE2" w:rsidP="008A0ECE">
      <w:pPr>
        <w:spacing w:after="0" w:line="240" w:lineRule="auto"/>
      </w:pPr>
      <w:r>
        <w:separator/>
      </w:r>
    </w:p>
  </w:endnote>
  <w:endnote w:type="continuationSeparator" w:id="0">
    <w:p w14:paraId="0357D96E" w14:textId="77777777" w:rsidR="002B6FE2" w:rsidRDefault="002B6FE2" w:rsidP="008A0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2155290"/>
      <w:docPartObj>
        <w:docPartGallery w:val="Page Numbers (Bottom of Page)"/>
        <w:docPartUnique/>
      </w:docPartObj>
    </w:sdtPr>
    <w:sdtEndPr>
      <w:rPr>
        <w:noProof/>
      </w:rPr>
    </w:sdtEndPr>
    <w:sdtContent>
      <w:p w14:paraId="176EAAF9" w14:textId="5B3590D6" w:rsidR="008A0ECE" w:rsidRDefault="008A0E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945440" w14:textId="77777777" w:rsidR="008A0ECE" w:rsidRDefault="008A0E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2EAE3" w14:textId="77777777" w:rsidR="002B6FE2" w:rsidRDefault="002B6FE2" w:rsidP="008A0ECE">
      <w:pPr>
        <w:spacing w:after="0" w:line="240" w:lineRule="auto"/>
      </w:pPr>
      <w:r>
        <w:separator/>
      </w:r>
    </w:p>
  </w:footnote>
  <w:footnote w:type="continuationSeparator" w:id="0">
    <w:p w14:paraId="71171BF1" w14:textId="77777777" w:rsidR="002B6FE2" w:rsidRDefault="002B6FE2" w:rsidP="008A0E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19C"/>
    <w:rsid w:val="000F1A14"/>
    <w:rsid w:val="00297030"/>
    <w:rsid w:val="002B6FE2"/>
    <w:rsid w:val="002F5C2E"/>
    <w:rsid w:val="007A319C"/>
    <w:rsid w:val="007A3780"/>
    <w:rsid w:val="008A0ECE"/>
    <w:rsid w:val="00B466B0"/>
    <w:rsid w:val="00B753DF"/>
    <w:rsid w:val="00BE533E"/>
    <w:rsid w:val="00CA7045"/>
    <w:rsid w:val="00D0017C"/>
    <w:rsid w:val="00D30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F454B"/>
  <w15:chartTrackingRefBased/>
  <w15:docId w15:val="{195165E2-C040-4E43-A83D-15B4FB4DF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F1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A0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ECE"/>
  </w:style>
  <w:style w:type="paragraph" w:styleId="Footer">
    <w:name w:val="footer"/>
    <w:basedOn w:val="Normal"/>
    <w:link w:val="FooterChar"/>
    <w:uiPriority w:val="99"/>
    <w:unhideWhenUsed/>
    <w:rsid w:val="008A0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53356340">
      <w:bodyDiv w:val="1"/>
      <w:marLeft w:val="0"/>
      <w:marRight w:val="0"/>
      <w:marTop w:val="0"/>
      <w:marBottom w:val="0"/>
      <w:divBdr>
        <w:top w:val="none" w:sz="0" w:space="0" w:color="auto"/>
        <w:left w:val="none" w:sz="0" w:space="0" w:color="auto"/>
        <w:bottom w:val="none" w:sz="0" w:space="0" w:color="auto"/>
        <w:right w:val="none" w:sz="0" w:space="0" w:color="auto"/>
      </w:divBdr>
    </w:div>
    <w:div w:id="1830514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913</TotalTime>
  <Pages>1</Pages>
  <Words>633</Words>
  <Characters>3612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cp:revision>
  <dcterms:created xsi:type="dcterms:W3CDTF">2020-07-31T18:50:00Z</dcterms:created>
  <dcterms:modified xsi:type="dcterms:W3CDTF">2020-08-03T22:41:00Z</dcterms:modified>
</cp:coreProperties>
</file>