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E588B" w14:textId="77777777" w:rsidR="00524F0D" w:rsidRPr="00380FD4" w:rsidRDefault="00524F0D" w:rsidP="00524F0D">
      <w:pPr>
        <w:jc w:val="center"/>
        <w:rPr>
          <w:rFonts w:asciiTheme="majorBidi" w:hAnsiTheme="majorBidi" w:cstheme="majorBidi"/>
          <w:sz w:val="24"/>
          <w:szCs w:val="24"/>
        </w:rPr>
      </w:pPr>
    </w:p>
    <w:p w14:paraId="3A70F8C6" w14:textId="77777777" w:rsidR="00524F0D" w:rsidRDefault="00524F0D" w:rsidP="00524F0D">
      <w:pPr>
        <w:jc w:val="center"/>
        <w:rPr>
          <w:rFonts w:asciiTheme="majorBidi" w:hAnsiTheme="majorBidi" w:cstheme="majorBidi"/>
          <w:sz w:val="24"/>
          <w:szCs w:val="24"/>
        </w:rPr>
      </w:pPr>
    </w:p>
    <w:p w14:paraId="7F719433" w14:textId="77777777" w:rsidR="007F6A7C" w:rsidRDefault="007F6A7C" w:rsidP="00524F0D">
      <w:pPr>
        <w:jc w:val="center"/>
        <w:rPr>
          <w:rFonts w:asciiTheme="majorBidi" w:hAnsiTheme="majorBidi" w:cstheme="majorBidi"/>
          <w:sz w:val="24"/>
          <w:szCs w:val="24"/>
        </w:rPr>
      </w:pPr>
    </w:p>
    <w:p w14:paraId="55E51CF6" w14:textId="77777777" w:rsidR="007F6A7C" w:rsidRDefault="007F6A7C" w:rsidP="00524F0D">
      <w:pPr>
        <w:jc w:val="center"/>
        <w:rPr>
          <w:rFonts w:asciiTheme="majorBidi" w:hAnsiTheme="majorBidi" w:cstheme="majorBidi"/>
          <w:sz w:val="24"/>
          <w:szCs w:val="24"/>
        </w:rPr>
      </w:pPr>
    </w:p>
    <w:p w14:paraId="5A024139" w14:textId="77777777" w:rsidR="007F6A7C" w:rsidRDefault="007F6A7C" w:rsidP="00524F0D">
      <w:pPr>
        <w:jc w:val="center"/>
        <w:rPr>
          <w:rFonts w:asciiTheme="majorBidi" w:hAnsiTheme="majorBidi" w:cstheme="majorBidi"/>
          <w:sz w:val="24"/>
          <w:szCs w:val="24"/>
        </w:rPr>
      </w:pPr>
    </w:p>
    <w:p w14:paraId="7635EA5C" w14:textId="77777777" w:rsidR="007F6A7C" w:rsidRDefault="007F6A7C" w:rsidP="00524F0D">
      <w:pPr>
        <w:jc w:val="center"/>
        <w:rPr>
          <w:rFonts w:asciiTheme="majorBidi" w:hAnsiTheme="majorBidi" w:cstheme="majorBidi"/>
          <w:sz w:val="24"/>
          <w:szCs w:val="24"/>
        </w:rPr>
      </w:pPr>
    </w:p>
    <w:p w14:paraId="225F2434" w14:textId="77777777" w:rsidR="007F6A7C" w:rsidRDefault="007F6A7C" w:rsidP="00524F0D">
      <w:pPr>
        <w:jc w:val="center"/>
        <w:rPr>
          <w:rFonts w:asciiTheme="majorBidi" w:hAnsiTheme="majorBidi" w:cstheme="majorBidi"/>
          <w:sz w:val="24"/>
          <w:szCs w:val="24"/>
        </w:rPr>
      </w:pPr>
    </w:p>
    <w:p w14:paraId="15763012" w14:textId="77777777" w:rsidR="007F6A7C" w:rsidRDefault="007F6A7C" w:rsidP="00524F0D">
      <w:pPr>
        <w:jc w:val="center"/>
        <w:rPr>
          <w:rFonts w:asciiTheme="majorBidi" w:hAnsiTheme="majorBidi" w:cstheme="majorBidi"/>
          <w:sz w:val="24"/>
          <w:szCs w:val="24"/>
        </w:rPr>
      </w:pPr>
    </w:p>
    <w:p w14:paraId="23BD4C5C" w14:textId="77777777" w:rsidR="007F6A7C" w:rsidRDefault="007F6A7C" w:rsidP="00524F0D">
      <w:pPr>
        <w:jc w:val="center"/>
        <w:rPr>
          <w:rFonts w:asciiTheme="majorBidi" w:hAnsiTheme="majorBidi" w:cstheme="majorBidi"/>
          <w:sz w:val="24"/>
          <w:szCs w:val="24"/>
        </w:rPr>
      </w:pPr>
    </w:p>
    <w:p w14:paraId="6AD5947A" w14:textId="77777777" w:rsidR="007F6A7C" w:rsidRDefault="007F6A7C" w:rsidP="00524F0D">
      <w:pPr>
        <w:jc w:val="center"/>
        <w:rPr>
          <w:rFonts w:asciiTheme="majorBidi" w:hAnsiTheme="majorBidi" w:cstheme="majorBidi"/>
          <w:sz w:val="24"/>
          <w:szCs w:val="24"/>
        </w:rPr>
      </w:pPr>
    </w:p>
    <w:p w14:paraId="151ACE54" w14:textId="77777777" w:rsidR="007F6A7C" w:rsidRDefault="007F6A7C" w:rsidP="00524F0D">
      <w:pPr>
        <w:jc w:val="center"/>
        <w:rPr>
          <w:rFonts w:asciiTheme="majorBidi" w:hAnsiTheme="majorBidi" w:cstheme="majorBidi"/>
          <w:sz w:val="24"/>
          <w:szCs w:val="24"/>
        </w:rPr>
      </w:pPr>
    </w:p>
    <w:p w14:paraId="42A7C174" w14:textId="77777777" w:rsidR="007F6A7C" w:rsidRDefault="007F6A7C" w:rsidP="00524F0D">
      <w:pPr>
        <w:jc w:val="center"/>
        <w:rPr>
          <w:rFonts w:asciiTheme="majorBidi" w:hAnsiTheme="majorBidi" w:cstheme="majorBidi"/>
          <w:sz w:val="24"/>
          <w:szCs w:val="24"/>
        </w:rPr>
      </w:pPr>
    </w:p>
    <w:p w14:paraId="20A4C10A" w14:textId="77777777" w:rsidR="007F6A7C" w:rsidRPr="00380FD4" w:rsidRDefault="007F6A7C" w:rsidP="00524F0D">
      <w:pPr>
        <w:jc w:val="center"/>
        <w:rPr>
          <w:rFonts w:asciiTheme="majorBidi" w:hAnsiTheme="majorBidi" w:cstheme="majorBidi"/>
          <w:sz w:val="24"/>
          <w:szCs w:val="24"/>
        </w:rPr>
      </w:pPr>
    </w:p>
    <w:p w14:paraId="1C72D13D" w14:textId="77777777" w:rsidR="00524F0D" w:rsidRPr="00380FD4" w:rsidRDefault="00524F0D" w:rsidP="00524F0D">
      <w:pPr>
        <w:jc w:val="center"/>
        <w:rPr>
          <w:rFonts w:asciiTheme="majorBidi" w:hAnsiTheme="majorBidi" w:cstheme="majorBidi"/>
          <w:sz w:val="24"/>
          <w:szCs w:val="24"/>
        </w:rPr>
      </w:pPr>
    </w:p>
    <w:p w14:paraId="3C798FF8" w14:textId="77777777" w:rsidR="00524F0D" w:rsidRPr="00380FD4" w:rsidRDefault="00524F0D" w:rsidP="00524F0D">
      <w:pPr>
        <w:jc w:val="center"/>
        <w:rPr>
          <w:rFonts w:asciiTheme="majorBidi" w:hAnsiTheme="majorBidi" w:cstheme="majorBidi"/>
          <w:sz w:val="24"/>
          <w:szCs w:val="24"/>
        </w:rPr>
      </w:pPr>
    </w:p>
    <w:p w14:paraId="53BB0188" w14:textId="77777777" w:rsidR="00524F0D" w:rsidRPr="00380FD4" w:rsidRDefault="00524F0D" w:rsidP="00524F0D">
      <w:pPr>
        <w:jc w:val="center"/>
        <w:rPr>
          <w:rFonts w:asciiTheme="majorBidi" w:hAnsiTheme="majorBidi" w:cstheme="majorBidi"/>
          <w:sz w:val="24"/>
          <w:szCs w:val="24"/>
        </w:rPr>
      </w:pPr>
    </w:p>
    <w:p w14:paraId="709B44A5" w14:textId="77777777" w:rsidR="00524F0D" w:rsidRPr="00380FD4" w:rsidRDefault="00524F0D" w:rsidP="00524F0D">
      <w:pPr>
        <w:jc w:val="center"/>
        <w:rPr>
          <w:rFonts w:asciiTheme="majorBidi" w:hAnsiTheme="majorBidi" w:cstheme="majorBidi"/>
          <w:sz w:val="24"/>
          <w:szCs w:val="24"/>
        </w:rPr>
      </w:pPr>
    </w:p>
    <w:p w14:paraId="54DBFD17" w14:textId="77777777" w:rsidR="00524F0D" w:rsidRPr="00380FD4" w:rsidRDefault="00524F0D" w:rsidP="00524F0D">
      <w:pPr>
        <w:jc w:val="center"/>
        <w:rPr>
          <w:rFonts w:asciiTheme="majorBidi" w:hAnsiTheme="majorBidi" w:cstheme="majorBidi"/>
          <w:sz w:val="24"/>
          <w:szCs w:val="24"/>
        </w:rPr>
      </w:pPr>
    </w:p>
    <w:p w14:paraId="28A53285" w14:textId="77777777" w:rsidR="00524F0D" w:rsidRPr="00380FD4" w:rsidRDefault="00524F0D" w:rsidP="00524F0D">
      <w:pPr>
        <w:jc w:val="center"/>
        <w:rPr>
          <w:rFonts w:asciiTheme="majorBidi" w:hAnsiTheme="majorBidi" w:cstheme="majorBidi"/>
          <w:sz w:val="24"/>
          <w:szCs w:val="24"/>
        </w:rPr>
      </w:pPr>
    </w:p>
    <w:p w14:paraId="7DC042F0" w14:textId="77777777" w:rsidR="00524F0D" w:rsidRPr="00380FD4" w:rsidRDefault="00524F0D" w:rsidP="00524F0D">
      <w:pPr>
        <w:jc w:val="center"/>
        <w:rPr>
          <w:rFonts w:asciiTheme="majorBidi" w:hAnsiTheme="majorBidi" w:cstheme="majorBidi"/>
          <w:sz w:val="24"/>
          <w:szCs w:val="24"/>
        </w:rPr>
      </w:pPr>
    </w:p>
    <w:p w14:paraId="2A3D86A9" w14:textId="77777777" w:rsidR="00524F0D" w:rsidRPr="00380FD4" w:rsidRDefault="00524F0D" w:rsidP="00524F0D">
      <w:pPr>
        <w:jc w:val="center"/>
        <w:rPr>
          <w:rFonts w:asciiTheme="majorBidi" w:hAnsiTheme="majorBidi" w:cstheme="majorBidi"/>
          <w:sz w:val="24"/>
          <w:szCs w:val="24"/>
        </w:rPr>
      </w:pPr>
    </w:p>
    <w:p w14:paraId="325D044A" w14:textId="77777777" w:rsidR="00524F0D" w:rsidRPr="00380FD4" w:rsidRDefault="00524F0D" w:rsidP="00524F0D">
      <w:pPr>
        <w:jc w:val="center"/>
        <w:rPr>
          <w:rFonts w:asciiTheme="majorBidi" w:hAnsiTheme="majorBidi" w:cstheme="majorBidi"/>
          <w:sz w:val="24"/>
          <w:szCs w:val="24"/>
        </w:rPr>
      </w:pPr>
    </w:p>
    <w:p w14:paraId="32714AA6" w14:textId="77777777" w:rsidR="00524F0D" w:rsidRPr="00380FD4" w:rsidRDefault="00524F0D" w:rsidP="00524F0D">
      <w:pPr>
        <w:jc w:val="center"/>
        <w:rPr>
          <w:rFonts w:asciiTheme="majorBidi" w:hAnsiTheme="majorBidi" w:cstheme="majorBidi"/>
          <w:sz w:val="24"/>
          <w:szCs w:val="24"/>
        </w:rPr>
      </w:pPr>
    </w:p>
    <w:p w14:paraId="3E669E6C" w14:textId="77777777" w:rsidR="002D5D27" w:rsidRDefault="002D5D27" w:rsidP="002D5D27">
      <w:pPr>
        <w:rPr>
          <w:rFonts w:asciiTheme="majorBidi" w:hAnsiTheme="majorBidi" w:cstheme="majorBidi"/>
          <w:sz w:val="24"/>
          <w:szCs w:val="24"/>
        </w:rPr>
      </w:pPr>
    </w:p>
    <w:p w14:paraId="78C0A983" w14:textId="52122FC2" w:rsidR="00616E64" w:rsidRDefault="00656251" w:rsidP="002D5D27">
      <w:pPr>
        <w:rPr>
          <w:rFonts w:asciiTheme="majorBidi" w:hAnsiTheme="majorBidi" w:cstheme="majorBidi"/>
          <w:sz w:val="24"/>
          <w:szCs w:val="24"/>
        </w:rPr>
      </w:pPr>
      <w:r>
        <w:rPr>
          <w:rFonts w:asciiTheme="majorBidi" w:hAnsiTheme="majorBidi" w:cstheme="majorBidi"/>
          <w:sz w:val="24"/>
          <w:szCs w:val="24"/>
        </w:rPr>
        <w:t xml:space="preserve">                            </w:t>
      </w:r>
      <w:r w:rsidR="00FD20AD">
        <w:rPr>
          <w:rFonts w:asciiTheme="majorBidi" w:hAnsiTheme="majorBidi" w:cstheme="majorBidi"/>
          <w:sz w:val="24"/>
          <w:szCs w:val="24"/>
        </w:rPr>
        <w:t xml:space="preserve">                            </w:t>
      </w:r>
      <w:r w:rsidR="002D5D27">
        <w:rPr>
          <w:rFonts w:asciiTheme="majorBidi" w:hAnsiTheme="majorBidi" w:cstheme="majorBidi"/>
          <w:sz w:val="24"/>
          <w:szCs w:val="24"/>
        </w:rPr>
        <w:t>Sustaina</w:t>
      </w:r>
      <w:r w:rsidR="00EE5440">
        <w:rPr>
          <w:rFonts w:asciiTheme="majorBidi" w:hAnsiTheme="majorBidi" w:cstheme="majorBidi"/>
          <w:sz w:val="24"/>
          <w:szCs w:val="24"/>
        </w:rPr>
        <w:t>ble</w:t>
      </w:r>
      <w:r w:rsidR="00616E64">
        <w:rPr>
          <w:rFonts w:asciiTheme="majorBidi" w:hAnsiTheme="majorBidi" w:cstheme="majorBidi"/>
          <w:sz w:val="24"/>
          <w:szCs w:val="24"/>
        </w:rPr>
        <w:t xml:space="preserve"> Hospitality &amp;Tourims Management </w:t>
      </w:r>
    </w:p>
    <w:p w14:paraId="7AF6F476" w14:textId="4E577E81" w:rsidR="00681D8F" w:rsidRDefault="00681D8F" w:rsidP="002D5D27">
      <w:pPr>
        <w:rPr>
          <w:rFonts w:asciiTheme="majorBidi" w:hAnsiTheme="majorBidi" w:cstheme="majorBidi"/>
          <w:sz w:val="24"/>
          <w:szCs w:val="24"/>
        </w:rPr>
      </w:pPr>
      <w:r>
        <w:rPr>
          <w:rFonts w:asciiTheme="majorBidi" w:hAnsiTheme="majorBidi" w:cstheme="majorBidi"/>
          <w:sz w:val="24"/>
          <w:szCs w:val="24"/>
        </w:rPr>
        <w:t xml:space="preserve">              </w:t>
      </w:r>
      <w:r w:rsidR="00584D32">
        <w:rPr>
          <w:rFonts w:asciiTheme="majorBidi" w:hAnsiTheme="majorBidi" w:cstheme="majorBidi"/>
          <w:sz w:val="24"/>
          <w:szCs w:val="24"/>
        </w:rPr>
        <w:t xml:space="preserve">                                        </w:t>
      </w:r>
      <w:r>
        <w:rPr>
          <w:rFonts w:asciiTheme="majorBidi" w:hAnsiTheme="majorBidi" w:cstheme="majorBidi"/>
          <w:sz w:val="24"/>
          <w:szCs w:val="24"/>
        </w:rPr>
        <w:t xml:space="preserve"> </w:t>
      </w:r>
      <w:r w:rsidR="00E70A40">
        <w:rPr>
          <w:rFonts w:asciiTheme="majorBidi" w:hAnsiTheme="majorBidi" w:cstheme="majorBidi"/>
          <w:sz w:val="24"/>
          <w:szCs w:val="24"/>
        </w:rPr>
        <w:t xml:space="preserve">                           </w:t>
      </w:r>
      <w:r w:rsidR="004A3034">
        <w:rPr>
          <w:rFonts w:asciiTheme="majorBidi" w:hAnsiTheme="majorBidi" w:cstheme="majorBidi"/>
          <w:sz w:val="24"/>
          <w:szCs w:val="24"/>
        </w:rPr>
        <w:t>BMIH5006</w:t>
      </w:r>
    </w:p>
    <w:p w14:paraId="2A0C15DB" w14:textId="1984455D" w:rsidR="00681D8F" w:rsidRDefault="00681D8F" w:rsidP="002D5D27">
      <w:pPr>
        <w:rPr>
          <w:rFonts w:asciiTheme="majorBidi" w:hAnsiTheme="majorBidi" w:cstheme="majorBidi"/>
          <w:sz w:val="24"/>
          <w:szCs w:val="24"/>
        </w:rPr>
      </w:pPr>
      <w:r>
        <w:rPr>
          <w:rFonts w:asciiTheme="majorBidi" w:hAnsiTheme="majorBidi" w:cstheme="majorBidi"/>
          <w:sz w:val="24"/>
          <w:szCs w:val="24"/>
        </w:rPr>
        <w:t xml:space="preserve">     </w:t>
      </w:r>
      <w:r w:rsidR="00584D32">
        <w:rPr>
          <w:rFonts w:asciiTheme="majorBidi" w:hAnsiTheme="majorBidi" w:cstheme="majorBidi"/>
          <w:sz w:val="24"/>
          <w:szCs w:val="24"/>
        </w:rPr>
        <w:t xml:space="preserve">                                 </w:t>
      </w:r>
      <w:r w:rsidR="00E70A40">
        <w:rPr>
          <w:rFonts w:asciiTheme="majorBidi" w:hAnsiTheme="majorBidi" w:cstheme="majorBidi"/>
          <w:sz w:val="24"/>
          <w:szCs w:val="24"/>
        </w:rPr>
        <w:t xml:space="preserve">                              </w:t>
      </w:r>
      <w:r>
        <w:rPr>
          <w:rFonts w:asciiTheme="majorBidi" w:hAnsiTheme="majorBidi" w:cstheme="majorBidi"/>
          <w:sz w:val="24"/>
          <w:szCs w:val="24"/>
        </w:rPr>
        <w:t>Lecture Name</w:t>
      </w:r>
      <w:r w:rsidR="008A4DD5">
        <w:rPr>
          <w:rFonts w:asciiTheme="majorBidi" w:hAnsiTheme="majorBidi" w:cstheme="majorBidi"/>
          <w:sz w:val="24"/>
          <w:szCs w:val="24"/>
        </w:rPr>
        <w:t>:Dr.Huw Thomas</w:t>
      </w:r>
    </w:p>
    <w:p w14:paraId="3621E7DC" w14:textId="2D51026A" w:rsidR="008A4DD5" w:rsidRDefault="008A4DD5" w:rsidP="002D5D27">
      <w:pPr>
        <w:rPr>
          <w:rFonts w:asciiTheme="majorBidi" w:hAnsiTheme="majorBidi" w:cstheme="majorBidi"/>
          <w:sz w:val="24"/>
          <w:szCs w:val="24"/>
        </w:rPr>
      </w:pPr>
      <w:r>
        <w:rPr>
          <w:rFonts w:asciiTheme="majorBidi" w:hAnsiTheme="majorBidi" w:cstheme="majorBidi"/>
          <w:sz w:val="24"/>
          <w:szCs w:val="24"/>
        </w:rPr>
        <w:t xml:space="preserve">     </w:t>
      </w:r>
      <w:r w:rsidR="00584D32">
        <w:rPr>
          <w:rFonts w:asciiTheme="majorBidi" w:hAnsiTheme="majorBidi" w:cstheme="majorBidi"/>
          <w:sz w:val="24"/>
          <w:szCs w:val="24"/>
        </w:rPr>
        <w:t xml:space="preserve">                                </w:t>
      </w:r>
      <w:r w:rsidR="00F2190F">
        <w:rPr>
          <w:rFonts w:asciiTheme="majorBidi" w:hAnsiTheme="majorBidi" w:cstheme="majorBidi"/>
          <w:sz w:val="24"/>
          <w:szCs w:val="24"/>
        </w:rPr>
        <w:t xml:space="preserve">                              </w:t>
      </w:r>
      <w:r w:rsidR="00584D32">
        <w:rPr>
          <w:rFonts w:asciiTheme="majorBidi" w:hAnsiTheme="majorBidi" w:cstheme="majorBidi"/>
          <w:sz w:val="24"/>
          <w:szCs w:val="24"/>
        </w:rPr>
        <w:t xml:space="preserve"> </w:t>
      </w:r>
      <w:r>
        <w:rPr>
          <w:rFonts w:asciiTheme="majorBidi" w:hAnsiTheme="majorBidi" w:cstheme="majorBidi"/>
          <w:sz w:val="24"/>
          <w:szCs w:val="24"/>
        </w:rPr>
        <w:t>Student Name</w:t>
      </w:r>
      <w:r w:rsidR="00512A7C">
        <w:rPr>
          <w:rFonts w:asciiTheme="majorBidi" w:hAnsiTheme="majorBidi" w:cstheme="majorBidi"/>
          <w:sz w:val="24"/>
          <w:szCs w:val="24"/>
        </w:rPr>
        <w:t>:Ioana Monica Chioran</w:t>
      </w:r>
    </w:p>
    <w:p w14:paraId="32407EDB" w14:textId="4ABEC423" w:rsidR="00512A7C" w:rsidRDefault="00512A7C" w:rsidP="002D5D27">
      <w:pPr>
        <w:rPr>
          <w:rFonts w:asciiTheme="majorBidi" w:hAnsiTheme="majorBidi" w:cstheme="majorBidi"/>
          <w:sz w:val="24"/>
          <w:szCs w:val="24"/>
        </w:rPr>
      </w:pPr>
      <w:r>
        <w:rPr>
          <w:rFonts w:asciiTheme="majorBidi" w:hAnsiTheme="majorBidi" w:cstheme="majorBidi"/>
          <w:sz w:val="24"/>
          <w:szCs w:val="24"/>
        </w:rPr>
        <w:t xml:space="preserve">     </w:t>
      </w:r>
      <w:r w:rsidR="00584D32">
        <w:rPr>
          <w:rFonts w:asciiTheme="majorBidi" w:hAnsiTheme="majorBidi" w:cstheme="majorBidi"/>
          <w:sz w:val="24"/>
          <w:szCs w:val="24"/>
        </w:rPr>
        <w:t xml:space="preserve">                                 </w:t>
      </w:r>
      <w:r w:rsidR="00FD20AD">
        <w:rPr>
          <w:rFonts w:asciiTheme="majorBidi" w:hAnsiTheme="majorBidi" w:cstheme="majorBidi"/>
          <w:sz w:val="24"/>
          <w:szCs w:val="24"/>
        </w:rPr>
        <w:t xml:space="preserve">                              </w:t>
      </w:r>
      <w:r w:rsidR="00584D32">
        <w:rPr>
          <w:rFonts w:asciiTheme="majorBidi" w:hAnsiTheme="majorBidi" w:cstheme="majorBidi"/>
          <w:sz w:val="24"/>
          <w:szCs w:val="24"/>
        </w:rPr>
        <w:t xml:space="preserve"> </w:t>
      </w:r>
      <w:r>
        <w:rPr>
          <w:rFonts w:asciiTheme="majorBidi" w:hAnsiTheme="majorBidi" w:cstheme="majorBidi"/>
          <w:sz w:val="24"/>
          <w:szCs w:val="24"/>
        </w:rPr>
        <w:t>Student</w:t>
      </w:r>
      <w:r w:rsidR="00656251">
        <w:rPr>
          <w:rFonts w:asciiTheme="majorBidi" w:hAnsiTheme="majorBidi" w:cstheme="majorBidi"/>
          <w:sz w:val="24"/>
          <w:szCs w:val="24"/>
        </w:rPr>
        <w:t xml:space="preserve"> number:2215574</w:t>
      </w:r>
    </w:p>
    <w:p w14:paraId="06613F80" w14:textId="285F5883" w:rsidR="003A6A89" w:rsidRDefault="003A6A89" w:rsidP="002D5D27">
      <w:pPr>
        <w:rPr>
          <w:rFonts w:asciiTheme="majorBidi" w:hAnsiTheme="majorBidi" w:cstheme="majorBidi"/>
          <w:sz w:val="24"/>
          <w:szCs w:val="24"/>
        </w:rPr>
      </w:pPr>
      <w:r>
        <w:rPr>
          <w:rFonts w:asciiTheme="majorBidi" w:hAnsiTheme="majorBidi" w:cstheme="majorBidi"/>
          <w:sz w:val="24"/>
          <w:szCs w:val="24"/>
        </w:rPr>
        <w:t xml:space="preserve">                                      </w:t>
      </w:r>
      <w:r w:rsidR="00FD20AD">
        <w:rPr>
          <w:rFonts w:asciiTheme="majorBidi" w:hAnsiTheme="majorBidi" w:cstheme="majorBidi"/>
          <w:sz w:val="24"/>
          <w:szCs w:val="24"/>
        </w:rPr>
        <w:t xml:space="preserve">                              </w:t>
      </w:r>
      <w:r>
        <w:rPr>
          <w:rFonts w:asciiTheme="majorBidi" w:hAnsiTheme="majorBidi" w:cstheme="majorBidi"/>
          <w:sz w:val="24"/>
          <w:szCs w:val="24"/>
        </w:rPr>
        <w:t xml:space="preserve">  </w:t>
      </w:r>
      <w:r w:rsidR="00643B9B">
        <w:rPr>
          <w:rFonts w:asciiTheme="majorBidi" w:hAnsiTheme="majorBidi" w:cstheme="majorBidi"/>
          <w:sz w:val="24"/>
          <w:szCs w:val="24"/>
        </w:rPr>
        <w:t>Sub</w:t>
      </w:r>
      <w:r w:rsidR="00A17B00">
        <w:rPr>
          <w:rFonts w:asciiTheme="majorBidi" w:hAnsiTheme="majorBidi" w:cstheme="majorBidi"/>
          <w:sz w:val="24"/>
          <w:szCs w:val="24"/>
        </w:rPr>
        <w:t>mission</w:t>
      </w:r>
      <w:r>
        <w:rPr>
          <w:rFonts w:asciiTheme="majorBidi" w:hAnsiTheme="majorBidi" w:cstheme="majorBidi"/>
          <w:sz w:val="24"/>
          <w:szCs w:val="24"/>
        </w:rPr>
        <w:t xml:space="preserve"> date</w:t>
      </w:r>
      <w:r w:rsidR="009467EA">
        <w:rPr>
          <w:rFonts w:asciiTheme="majorBidi" w:hAnsiTheme="majorBidi" w:cstheme="majorBidi"/>
          <w:sz w:val="24"/>
          <w:szCs w:val="24"/>
        </w:rPr>
        <w:t xml:space="preserve"> 03.06.2024</w:t>
      </w:r>
    </w:p>
    <w:p w14:paraId="60D52027" w14:textId="0CEF3692" w:rsidR="009467EA" w:rsidRDefault="009467EA" w:rsidP="002D5D27">
      <w:pPr>
        <w:rPr>
          <w:rFonts w:asciiTheme="majorBidi" w:hAnsiTheme="majorBidi" w:cstheme="majorBidi"/>
          <w:sz w:val="24"/>
          <w:szCs w:val="24"/>
        </w:rPr>
      </w:pPr>
      <w:r>
        <w:rPr>
          <w:rFonts w:asciiTheme="majorBidi" w:hAnsiTheme="majorBidi" w:cstheme="majorBidi"/>
          <w:sz w:val="24"/>
          <w:szCs w:val="24"/>
        </w:rPr>
        <w:t xml:space="preserve">                                                </w:t>
      </w:r>
      <w:r w:rsidR="00D536FB">
        <w:rPr>
          <w:rFonts w:asciiTheme="majorBidi" w:hAnsiTheme="majorBidi" w:cstheme="majorBidi"/>
          <w:sz w:val="24"/>
          <w:szCs w:val="24"/>
        </w:rPr>
        <w:t xml:space="preserve">                           </w:t>
      </w:r>
      <w:r>
        <w:rPr>
          <w:rFonts w:asciiTheme="majorBidi" w:hAnsiTheme="majorBidi" w:cstheme="majorBidi"/>
          <w:sz w:val="24"/>
          <w:szCs w:val="24"/>
        </w:rPr>
        <w:t xml:space="preserve"> </w:t>
      </w:r>
      <w:r w:rsidR="00D536FB">
        <w:rPr>
          <w:rFonts w:asciiTheme="majorBidi" w:hAnsiTheme="majorBidi" w:cstheme="majorBidi"/>
          <w:sz w:val="24"/>
          <w:szCs w:val="24"/>
        </w:rPr>
        <w:t>Report</w:t>
      </w:r>
    </w:p>
    <w:p w14:paraId="101C7DF1" w14:textId="324C6B95" w:rsidR="00656251" w:rsidRDefault="00656251" w:rsidP="002D5D27">
      <w:pPr>
        <w:rPr>
          <w:rFonts w:asciiTheme="majorBidi" w:hAnsiTheme="majorBidi" w:cstheme="majorBidi"/>
          <w:sz w:val="24"/>
          <w:szCs w:val="24"/>
        </w:rPr>
      </w:pPr>
      <w:r>
        <w:rPr>
          <w:rFonts w:asciiTheme="majorBidi" w:hAnsiTheme="majorBidi" w:cstheme="majorBidi"/>
          <w:sz w:val="24"/>
          <w:szCs w:val="24"/>
        </w:rPr>
        <w:t xml:space="preserve">    </w:t>
      </w:r>
    </w:p>
    <w:p w14:paraId="69BD9360" w14:textId="77777777" w:rsidR="00681D8F" w:rsidRDefault="00681D8F" w:rsidP="002D5D27">
      <w:pPr>
        <w:rPr>
          <w:rFonts w:asciiTheme="majorBidi" w:hAnsiTheme="majorBidi" w:cstheme="majorBidi"/>
          <w:sz w:val="24"/>
          <w:szCs w:val="24"/>
        </w:rPr>
      </w:pPr>
    </w:p>
    <w:p w14:paraId="11DD691F" w14:textId="6F0D3BD7" w:rsidR="00524F0D" w:rsidRPr="00380FD4" w:rsidRDefault="00524F0D" w:rsidP="002D5D27">
      <w:pPr>
        <w:rPr>
          <w:rFonts w:asciiTheme="majorBidi" w:eastAsiaTheme="majorEastAsia" w:hAnsiTheme="majorBidi" w:cstheme="majorBidi"/>
          <w:b/>
          <w:bCs/>
          <w:sz w:val="24"/>
          <w:szCs w:val="24"/>
        </w:rPr>
      </w:pPr>
      <w:r w:rsidRPr="00380FD4">
        <w:rPr>
          <w:rFonts w:asciiTheme="majorBidi" w:hAnsiTheme="majorBidi" w:cstheme="majorBidi"/>
          <w:b/>
          <w:bCs/>
          <w:sz w:val="24"/>
          <w:szCs w:val="24"/>
        </w:rPr>
        <w:br w:type="page"/>
      </w:r>
    </w:p>
    <w:sdt>
      <w:sdtPr>
        <w:rPr>
          <w:rFonts w:asciiTheme="majorBidi" w:eastAsiaTheme="minorHAnsi" w:hAnsiTheme="majorBidi" w:cstheme="minorBidi"/>
          <w:color w:val="auto"/>
          <w:sz w:val="22"/>
          <w:szCs w:val="22"/>
        </w:rPr>
        <w:id w:val="2037693224"/>
        <w:docPartObj>
          <w:docPartGallery w:val="Table of Contents"/>
          <w:docPartUnique/>
        </w:docPartObj>
      </w:sdtPr>
      <w:sdtEndPr>
        <w:rPr>
          <w:b/>
          <w:bCs/>
          <w:noProof/>
        </w:rPr>
      </w:sdtEndPr>
      <w:sdtContent>
        <w:p w14:paraId="06411F44" w14:textId="0DD4E59C" w:rsidR="00524F0D" w:rsidRPr="00380FD4" w:rsidRDefault="00524F0D" w:rsidP="00524F0D">
          <w:pPr>
            <w:pStyle w:val="TOCHeading"/>
            <w:jc w:val="center"/>
            <w:rPr>
              <w:rFonts w:asciiTheme="majorBidi" w:hAnsiTheme="majorBidi"/>
              <w:color w:val="auto"/>
            </w:rPr>
          </w:pPr>
          <w:r w:rsidRPr="00380FD4">
            <w:rPr>
              <w:rFonts w:asciiTheme="majorBidi" w:hAnsiTheme="majorBidi"/>
              <w:color w:val="auto"/>
            </w:rPr>
            <w:t>Table of Contents</w:t>
          </w:r>
        </w:p>
        <w:p w14:paraId="710E17AF" w14:textId="13B7AF7A" w:rsidR="00524F0D" w:rsidRPr="00380FD4" w:rsidRDefault="00524F0D">
          <w:pPr>
            <w:pStyle w:val="TOC1"/>
            <w:tabs>
              <w:tab w:val="right" w:leader="dot" w:pos="9350"/>
            </w:tabs>
            <w:rPr>
              <w:rFonts w:asciiTheme="majorBidi" w:eastAsiaTheme="minorEastAsia" w:hAnsiTheme="majorBidi" w:cstheme="majorBidi"/>
              <w:noProof/>
            </w:rPr>
          </w:pPr>
          <w:r w:rsidRPr="00380FD4">
            <w:rPr>
              <w:rFonts w:asciiTheme="majorBidi" w:hAnsiTheme="majorBidi" w:cstheme="majorBidi"/>
            </w:rPr>
            <w:fldChar w:fldCharType="begin"/>
          </w:r>
          <w:r w:rsidRPr="00380FD4">
            <w:rPr>
              <w:rFonts w:asciiTheme="majorBidi" w:hAnsiTheme="majorBidi" w:cstheme="majorBidi"/>
            </w:rPr>
            <w:instrText xml:space="preserve"> TOC \o "1-3" \h \z \u </w:instrText>
          </w:r>
          <w:r w:rsidRPr="00380FD4">
            <w:rPr>
              <w:rFonts w:asciiTheme="majorBidi" w:hAnsiTheme="majorBidi" w:cstheme="majorBidi"/>
            </w:rPr>
            <w:fldChar w:fldCharType="separate"/>
          </w:r>
          <w:hyperlink w:anchor="_Toc168180184" w:history="1">
            <w:r w:rsidRPr="00380FD4">
              <w:rPr>
                <w:rStyle w:val="Hyperlink"/>
                <w:rFonts w:asciiTheme="majorBidi" w:hAnsiTheme="majorBidi" w:cstheme="majorBidi"/>
                <w:noProof/>
              </w:rPr>
              <w:t>Introduction</w:t>
            </w:r>
            <w:r w:rsidRPr="00380FD4">
              <w:rPr>
                <w:rFonts w:asciiTheme="majorBidi" w:hAnsiTheme="majorBidi" w:cstheme="majorBidi"/>
                <w:noProof/>
                <w:webHidden/>
              </w:rPr>
              <w:tab/>
            </w:r>
            <w:r w:rsidRPr="00380FD4">
              <w:rPr>
                <w:rFonts w:asciiTheme="majorBidi" w:hAnsiTheme="majorBidi" w:cstheme="majorBidi"/>
                <w:noProof/>
                <w:webHidden/>
              </w:rPr>
              <w:fldChar w:fldCharType="begin"/>
            </w:r>
            <w:r w:rsidRPr="00380FD4">
              <w:rPr>
                <w:rFonts w:asciiTheme="majorBidi" w:hAnsiTheme="majorBidi" w:cstheme="majorBidi"/>
                <w:noProof/>
                <w:webHidden/>
              </w:rPr>
              <w:instrText xml:space="preserve"> PAGEREF _Toc168180184 \h </w:instrText>
            </w:r>
            <w:r w:rsidRPr="00380FD4">
              <w:rPr>
                <w:rFonts w:asciiTheme="majorBidi" w:hAnsiTheme="majorBidi" w:cstheme="majorBidi"/>
                <w:noProof/>
                <w:webHidden/>
              </w:rPr>
            </w:r>
            <w:r w:rsidRPr="00380FD4">
              <w:rPr>
                <w:rFonts w:asciiTheme="majorBidi" w:hAnsiTheme="majorBidi" w:cstheme="majorBidi"/>
                <w:noProof/>
                <w:webHidden/>
              </w:rPr>
              <w:fldChar w:fldCharType="separate"/>
            </w:r>
            <w:r w:rsidRPr="00380FD4">
              <w:rPr>
                <w:rFonts w:asciiTheme="majorBidi" w:hAnsiTheme="majorBidi" w:cstheme="majorBidi"/>
                <w:noProof/>
                <w:webHidden/>
              </w:rPr>
              <w:t>3</w:t>
            </w:r>
            <w:r w:rsidRPr="00380FD4">
              <w:rPr>
                <w:rFonts w:asciiTheme="majorBidi" w:hAnsiTheme="majorBidi" w:cstheme="majorBidi"/>
                <w:noProof/>
                <w:webHidden/>
              </w:rPr>
              <w:fldChar w:fldCharType="end"/>
            </w:r>
          </w:hyperlink>
        </w:p>
        <w:p w14:paraId="44AF8770" w14:textId="02B83D1D" w:rsidR="00524F0D" w:rsidRPr="00380FD4" w:rsidRDefault="00A04403">
          <w:pPr>
            <w:pStyle w:val="TOC1"/>
            <w:tabs>
              <w:tab w:val="right" w:leader="dot" w:pos="9350"/>
            </w:tabs>
            <w:rPr>
              <w:rFonts w:asciiTheme="majorBidi" w:eastAsiaTheme="minorEastAsia" w:hAnsiTheme="majorBidi" w:cstheme="majorBidi"/>
              <w:noProof/>
            </w:rPr>
          </w:pPr>
          <w:hyperlink w:anchor="_Toc168180185" w:history="1">
            <w:r w:rsidR="00524F0D" w:rsidRPr="00380FD4">
              <w:rPr>
                <w:rStyle w:val="Hyperlink"/>
                <w:rFonts w:asciiTheme="majorBidi" w:hAnsiTheme="majorBidi" w:cstheme="majorBidi"/>
                <w:noProof/>
              </w:rPr>
              <w:t>Sustainable Accreditation for Hotels</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_Toc168180185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3</w:t>
            </w:r>
            <w:r w:rsidR="00524F0D" w:rsidRPr="00380FD4">
              <w:rPr>
                <w:rFonts w:asciiTheme="majorBidi" w:hAnsiTheme="majorBidi" w:cstheme="majorBidi"/>
                <w:noProof/>
                <w:webHidden/>
              </w:rPr>
              <w:fldChar w:fldCharType="end"/>
            </w:r>
          </w:hyperlink>
        </w:p>
        <w:p w14:paraId="1CEBBF10" w14:textId="2336FFAD" w:rsidR="00524F0D" w:rsidRPr="00380FD4" w:rsidRDefault="00A04403">
          <w:pPr>
            <w:pStyle w:val="TOC2"/>
            <w:tabs>
              <w:tab w:val="right" w:leader="dot" w:pos="9350"/>
            </w:tabs>
            <w:rPr>
              <w:rFonts w:asciiTheme="majorBidi" w:eastAsiaTheme="minorEastAsia" w:hAnsiTheme="majorBidi" w:cstheme="majorBidi"/>
              <w:noProof/>
            </w:rPr>
          </w:pPr>
          <w:hyperlink w:anchor="_Toc168180186" w:history="1">
            <w:r w:rsidR="00524F0D" w:rsidRPr="00380FD4">
              <w:rPr>
                <w:rStyle w:val="Hyperlink"/>
                <w:rFonts w:asciiTheme="majorBidi" w:hAnsiTheme="majorBidi" w:cstheme="majorBidi"/>
                <w:noProof/>
              </w:rPr>
              <w:t>Energy Efficiency</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_Toc168180186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3</w:t>
            </w:r>
            <w:r w:rsidR="00524F0D" w:rsidRPr="00380FD4">
              <w:rPr>
                <w:rFonts w:asciiTheme="majorBidi" w:hAnsiTheme="majorBidi" w:cstheme="majorBidi"/>
                <w:noProof/>
                <w:webHidden/>
              </w:rPr>
              <w:fldChar w:fldCharType="end"/>
            </w:r>
          </w:hyperlink>
        </w:p>
        <w:p w14:paraId="1B0D8775" w14:textId="01ED3A1B" w:rsidR="00524F0D" w:rsidRPr="00380FD4" w:rsidRDefault="00A04403">
          <w:pPr>
            <w:pStyle w:val="TOC2"/>
            <w:tabs>
              <w:tab w:val="right" w:leader="dot" w:pos="9350"/>
            </w:tabs>
            <w:rPr>
              <w:rFonts w:asciiTheme="majorBidi" w:eastAsiaTheme="minorEastAsia" w:hAnsiTheme="majorBidi" w:cstheme="majorBidi"/>
              <w:noProof/>
            </w:rPr>
          </w:pPr>
          <w:hyperlink w:anchor="_Toc168180187" w:history="1">
            <w:r w:rsidR="00524F0D" w:rsidRPr="00380FD4">
              <w:rPr>
                <w:rStyle w:val="Hyperlink"/>
                <w:rFonts w:asciiTheme="majorBidi" w:hAnsiTheme="majorBidi" w:cstheme="majorBidi"/>
                <w:noProof/>
              </w:rPr>
              <w:t>Water Conservation</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_Toc168180187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3</w:t>
            </w:r>
            <w:r w:rsidR="00524F0D" w:rsidRPr="00380FD4">
              <w:rPr>
                <w:rFonts w:asciiTheme="majorBidi" w:hAnsiTheme="majorBidi" w:cstheme="majorBidi"/>
                <w:noProof/>
                <w:webHidden/>
              </w:rPr>
              <w:fldChar w:fldCharType="end"/>
            </w:r>
          </w:hyperlink>
        </w:p>
        <w:p w14:paraId="71124148" w14:textId="0E24D16D" w:rsidR="00524F0D" w:rsidRPr="00380FD4" w:rsidRDefault="00A04403">
          <w:pPr>
            <w:pStyle w:val="TOC2"/>
            <w:tabs>
              <w:tab w:val="right" w:leader="dot" w:pos="9350"/>
            </w:tabs>
            <w:rPr>
              <w:rFonts w:asciiTheme="majorBidi" w:eastAsiaTheme="minorEastAsia" w:hAnsiTheme="majorBidi" w:cstheme="majorBidi"/>
              <w:noProof/>
            </w:rPr>
          </w:pPr>
          <w:hyperlink w:anchor="_Toc168180188" w:history="1">
            <w:r w:rsidR="00524F0D" w:rsidRPr="00380FD4">
              <w:rPr>
                <w:rStyle w:val="Hyperlink"/>
                <w:rFonts w:asciiTheme="majorBidi" w:hAnsiTheme="majorBidi" w:cstheme="majorBidi"/>
                <w:noProof/>
              </w:rPr>
              <w:t>Waste Management</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_Toc168180188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4</w:t>
            </w:r>
            <w:r w:rsidR="00524F0D" w:rsidRPr="00380FD4">
              <w:rPr>
                <w:rFonts w:asciiTheme="majorBidi" w:hAnsiTheme="majorBidi" w:cstheme="majorBidi"/>
                <w:noProof/>
                <w:webHidden/>
              </w:rPr>
              <w:fldChar w:fldCharType="end"/>
            </w:r>
          </w:hyperlink>
        </w:p>
        <w:p w14:paraId="645F66AF" w14:textId="04F34F6D" w:rsidR="00524F0D" w:rsidRPr="00380FD4" w:rsidRDefault="00A04403">
          <w:pPr>
            <w:pStyle w:val="TOC2"/>
            <w:tabs>
              <w:tab w:val="right" w:leader="dot" w:pos="9350"/>
            </w:tabs>
            <w:rPr>
              <w:rFonts w:asciiTheme="majorBidi" w:eastAsiaTheme="minorEastAsia" w:hAnsiTheme="majorBidi" w:cstheme="majorBidi"/>
              <w:noProof/>
            </w:rPr>
          </w:pPr>
          <w:hyperlink w:anchor="_Toc168180189" w:history="1">
            <w:r w:rsidR="00524F0D" w:rsidRPr="00380FD4">
              <w:rPr>
                <w:rStyle w:val="Hyperlink"/>
                <w:rFonts w:asciiTheme="majorBidi" w:hAnsiTheme="majorBidi" w:cstheme="majorBidi"/>
                <w:noProof/>
              </w:rPr>
              <w:t>Sustainable Materials</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_Toc168180189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4</w:t>
            </w:r>
            <w:r w:rsidR="00524F0D" w:rsidRPr="00380FD4">
              <w:rPr>
                <w:rFonts w:asciiTheme="majorBidi" w:hAnsiTheme="majorBidi" w:cstheme="majorBidi"/>
                <w:noProof/>
                <w:webHidden/>
              </w:rPr>
              <w:fldChar w:fldCharType="end"/>
            </w:r>
          </w:hyperlink>
        </w:p>
        <w:p w14:paraId="3AF32768" w14:textId="05663133" w:rsidR="00524F0D" w:rsidRPr="00380FD4" w:rsidRDefault="00A04403">
          <w:pPr>
            <w:pStyle w:val="TOC1"/>
            <w:tabs>
              <w:tab w:val="right" w:leader="dot" w:pos="9350"/>
            </w:tabs>
            <w:rPr>
              <w:rFonts w:asciiTheme="majorBidi" w:eastAsiaTheme="minorEastAsia" w:hAnsiTheme="majorBidi" w:cstheme="majorBidi"/>
              <w:noProof/>
            </w:rPr>
          </w:pPr>
          <w:hyperlink w:anchor="_Toc168180190" w:history="1">
            <w:r w:rsidR="00524F0D" w:rsidRPr="00380FD4">
              <w:rPr>
                <w:rStyle w:val="Hyperlink"/>
                <w:rFonts w:asciiTheme="majorBidi" w:hAnsiTheme="majorBidi" w:cstheme="majorBidi"/>
                <w:noProof/>
              </w:rPr>
              <w:t>Benefits of Integrating Sustainability</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_Toc168180190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4</w:t>
            </w:r>
            <w:r w:rsidR="00524F0D" w:rsidRPr="00380FD4">
              <w:rPr>
                <w:rFonts w:asciiTheme="majorBidi" w:hAnsiTheme="majorBidi" w:cstheme="majorBidi"/>
                <w:noProof/>
                <w:webHidden/>
              </w:rPr>
              <w:fldChar w:fldCharType="end"/>
            </w:r>
          </w:hyperlink>
        </w:p>
        <w:p w14:paraId="1D3BA6D6" w14:textId="1EA9E805" w:rsidR="00524F0D" w:rsidRPr="00380FD4" w:rsidRDefault="00A04403">
          <w:pPr>
            <w:pStyle w:val="TOC2"/>
            <w:tabs>
              <w:tab w:val="right" w:leader="dot" w:pos="9350"/>
            </w:tabs>
            <w:rPr>
              <w:rFonts w:asciiTheme="majorBidi" w:eastAsiaTheme="minorEastAsia" w:hAnsiTheme="majorBidi" w:cstheme="majorBidi"/>
              <w:noProof/>
            </w:rPr>
          </w:pPr>
          <w:hyperlink w:anchor="_Toc168180191" w:history="1">
            <w:r w:rsidR="00524F0D" w:rsidRPr="00380FD4">
              <w:rPr>
                <w:rStyle w:val="Hyperlink"/>
                <w:rFonts w:asciiTheme="majorBidi" w:hAnsiTheme="majorBidi" w:cstheme="majorBidi"/>
                <w:noProof/>
              </w:rPr>
              <w:t>Enhanced Brand Reputation</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_Toc168180191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4</w:t>
            </w:r>
            <w:r w:rsidR="00524F0D" w:rsidRPr="00380FD4">
              <w:rPr>
                <w:rFonts w:asciiTheme="majorBidi" w:hAnsiTheme="majorBidi" w:cstheme="majorBidi"/>
                <w:noProof/>
                <w:webHidden/>
              </w:rPr>
              <w:fldChar w:fldCharType="end"/>
            </w:r>
          </w:hyperlink>
        </w:p>
        <w:p w14:paraId="147C225B" w14:textId="7891A2E0" w:rsidR="00524F0D" w:rsidRPr="00380FD4" w:rsidRDefault="00A04403">
          <w:pPr>
            <w:pStyle w:val="TOC2"/>
            <w:tabs>
              <w:tab w:val="right" w:leader="dot" w:pos="9350"/>
            </w:tabs>
            <w:rPr>
              <w:rFonts w:asciiTheme="majorBidi" w:eastAsiaTheme="minorEastAsia" w:hAnsiTheme="majorBidi" w:cstheme="majorBidi"/>
              <w:noProof/>
            </w:rPr>
          </w:pPr>
          <w:hyperlink w:anchor="_Toc168180192" w:history="1">
            <w:r w:rsidR="00524F0D" w:rsidRPr="00380FD4">
              <w:rPr>
                <w:rStyle w:val="Hyperlink"/>
                <w:rFonts w:asciiTheme="majorBidi" w:hAnsiTheme="majorBidi" w:cstheme="majorBidi"/>
                <w:noProof/>
              </w:rPr>
              <w:t>Cost Savings</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_Toc168180192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5</w:t>
            </w:r>
            <w:r w:rsidR="00524F0D" w:rsidRPr="00380FD4">
              <w:rPr>
                <w:rFonts w:asciiTheme="majorBidi" w:hAnsiTheme="majorBidi" w:cstheme="majorBidi"/>
                <w:noProof/>
                <w:webHidden/>
              </w:rPr>
              <w:fldChar w:fldCharType="end"/>
            </w:r>
          </w:hyperlink>
        </w:p>
        <w:p w14:paraId="793EC2E3" w14:textId="09CC525A" w:rsidR="00524F0D" w:rsidRPr="00380FD4" w:rsidRDefault="00A04403">
          <w:pPr>
            <w:pStyle w:val="TOC2"/>
            <w:tabs>
              <w:tab w:val="right" w:leader="dot" w:pos="9350"/>
            </w:tabs>
            <w:rPr>
              <w:rFonts w:asciiTheme="majorBidi" w:eastAsiaTheme="minorEastAsia" w:hAnsiTheme="majorBidi" w:cstheme="majorBidi"/>
              <w:noProof/>
            </w:rPr>
          </w:pPr>
          <w:hyperlink w:anchor="_Toc168180193" w:history="1">
            <w:r w:rsidR="00524F0D" w:rsidRPr="00380FD4">
              <w:rPr>
                <w:rStyle w:val="Hyperlink"/>
                <w:rFonts w:asciiTheme="majorBidi" w:hAnsiTheme="majorBidi" w:cstheme="majorBidi"/>
                <w:noProof/>
              </w:rPr>
              <w:t>Regulatory Compliance</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_Toc168180193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5</w:t>
            </w:r>
            <w:r w:rsidR="00524F0D" w:rsidRPr="00380FD4">
              <w:rPr>
                <w:rFonts w:asciiTheme="majorBidi" w:hAnsiTheme="majorBidi" w:cstheme="majorBidi"/>
                <w:noProof/>
                <w:webHidden/>
              </w:rPr>
              <w:fldChar w:fldCharType="end"/>
            </w:r>
          </w:hyperlink>
        </w:p>
        <w:p w14:paraId="77C789C1" w14:textId="57AC27A7" w:rsidR="00524F0D" w:rsidRPr="00380FD4" w:rsidRDefault="00A04403">
          <w:pPr>
            <w:pStyle w:val="TOC1"/>
            <w:tabs>
              <w:tab w:val="right" w:leader="dot" w:pos="9350"/>
            </w:tabs>
            <w:rPr>
              <w:rFonts w:asciiTheme="majorBidi" w:eastAsiaTheme="minorEastAsia" w:hAnsiTheme="majorBidi" w:cstheme="majorBidi"/>
              <w:noProof/>
            </w:rPr>
          </w:pPr>
          <w:hyperlink w:anchor="_Toc168180194" w:history="1">
            <w:r w:rsidR="00524F0D" w:rsidRPr="00380FD4">
              <w:rPr>
                <w:rStyle w:val="Hyperlink"/>
                <w:rFonts w:asciiTheme="majorBidi" w:hAnsiTheme="majorBidi" w:cstheme="majorBidi"/>
                <w:noProof/>
              </w:rPr>
              <w:t>Challenges of Integrating Sustainability</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_Toc168180194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6</w:t>
            </w:r>
            <w:r w:rsidR="00524F0D" w:rsidRPr="00380FD4">
              <w:rPr>
                <w:rFonts w:asciiTheme="majorBidi" w:hAnsiTheme="majorBidi" w:cstheme="majorBidi"/>
                <w:noProof/>
                <w:webHidden/>
              </w:rPr>
              <w:fldChar w:fldCharType="end"/>
            </w:r>
          </w:hyperlink>
        </w:p>
        <w:p w14:paraId="3CFCA4BA" w14:textId="5C623911" w:rsidR="00524F0D" w:rsidRPr="00380FD4" w:rsidRDefault="00A04403">
          <w:pPr>
            <w:pStyle w:val="TOC2"/>
            <w:tabs>
              <w:tab w:val="right" w:leader="dot" w:pos="9350"/>
            </w:tabs>
            <w:rPr>
              <w:rFonts w:asciiTheme="majorBidi" w:eastAsiaTheme="minorEastAsia" w:hAnsiTheme="majorBidi" w:cstheme="majorBidi"/>
              <w:noProof/>
            </w:rPr>
          </w:pPr>
          <w:hyperlink w:anchor="_Toc168180195" w:history="1">
            <w:r w:rsidR="00524F0D" w:rsidRPr="00380FD4">
              <w:rPr>
                <w:rStyle w:val="Hyperlink"/>
                <w:rFonts w:asciiTheme="majorBidi" w:hAnsiTheme="majorBidi" w:cstheme="majorBidi"/>
                <w:noProof/>
              </w:rPr>
              <w:t>Financial Constraints</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_Toc168180195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6</w:t>
            </w:r>
            <w:r w:rsidR="00524F0D" w:rsidRPr="00380FD4">
              <w:rPr>
                <w:rFonts w:asciiTheme="majorBidi" w:hAnsiTheme="majorBidi" w:cstheme="majorBidi"/>
                <w:noProof/>
                <w:webHidden/>
              </w:rPr>
              <w:fldChar w:fldCharType="end"/>
            </w:r>
          </w:hyperlink>
        </w:p>
        <w:p w14:paraId="434857E6" w14:textId="7C11C956" w:rsidR="00524F0D" w:rsidRPr="00380FD4" w:rsidRDefault="00A04403">
          <w:pPr>
            <w:pStyle w:val="TOC2"/>
            <w:tabs>
              <w:tab w:val="right" w:leader="dot" w:pos="9350"/>
            </w:tabs>
            <w:rPr>
              <w:rFonts w:asciiTheme="majorBidi" w:eastAsiaTheme="minorEastAsia" w:hAnsiTheme="majorBidi" w:cstheme="majorBidi"/>
              <w:noProof/>
            </w:rPr>
          </w:pPr>
          <w:hyperlink w:anchor="_Toc168180196" w:history="1">
            <w:r w:rsidR="00524F0D" w:rsidRPr="00380FD4">
              <w:rPr>
                <w:rStyle w:val="Hyperlink"/>
                <w:rFonts w:asciiTheme="majorBidi" w:hAnsiTheme="majorBidi" w:cstheme="majorBidi"/>
                <w:noProof/>
              </w:rPr>
              <w:t>Operational Disruptions</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_Toc168180196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6</w:t>
            </w:r>
            <w:r w:rsidR="00524F0D" w:rsidRPr="00380FD4">
              <w:rPr>
                <w:rFonts w:asciiTheme="majorBidi" w:hAnsiTheme="majorBidi" w:cstheme="majorBidi"/>
                <w:noProof/>
                <w:webHidden/>
              </w:rPr>
              <w:fldChar w:fldCharType="end"/>
            </w:r>
          </w:hyperlink>
        </w:p>
        <w:p w14:paraId="4960F4B6" w14:textId="1E2D52FE" w:rsidR="00524F0D" w:rsidRPr="00380FD4" w:rsidRDefault="00A04403">
          <w:pPr>
            <w:pStyle w:val="TOC2"/>
            <w:tabs>
              <w:tab w:val="right" w:leader="dot" w:pos="9350"/>
            </w:tabs>
            <w:rPr>
              <w:rFonts w:asciiTheme="majorBidi" w:eastAsiaTheme="minorEastAsia" w:hAnsiTheme="majorBidi" w:cstheme="majorBidi"/>
              <w:noProof/>
            </w:rPr>
          </w:pPr>
          <w:hyperlink w:anchor="_Toc168180197" w:history="1">
            <w:r w:rsidR="00524F0D" w:rsidRPr="00380FD4">
              <w:rPr>
                <w:rStyle w:val="Hyperlink"/>
                <w:rFonts w:asciiTheme="majorBidi" w:hAnsiTheme="majorBidi" w:cstheme="majorBidi"/>
                <w:noProof/>
              </w:rPr>
              <w:t>Continuous Improvement</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_Toc168180197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6</w:t>
            </w:r>
            <w:r w:rsidR="00524F0D" w:rsidRPr="00380FD4">
              <w:rPr>
                <w:rFonts w:asciiTheme="majorBidi" w:hAnsiTheme="majorBidi" w:cstheme="majorBidi"/>
                <w:noProof/>
                <w:webHidden/>
              </w:rPr>
              <w:fldChar w:fldCharType="end"/>
            </w:r>
          </w:hyperlink>
        </w:p>
        <w:p w14:paraId="2798C203" w14:textId="2B2A40B8" w:rsidR="00524F0D" w:rsidRPr="00380FD4" w:rsidRDefault="00A04403">
          <w:pPr>
            <w:pStyle w:val="TOC1"/>
            <w:tabs>
              <w:tab w:val="right" w:leader="dot" w:pos="9350"/>
            </w:tabs>
            <w:rPr>
              <w:rFonts w:asciiTheme="majorBidi" w:eastAsiaTheme="minorEastAsia" w:hAnsiTheme="majorBidi" w:cstheme="majorBidi"/>
              <w:noProof/>
            </w:rPr>
          </w:pPr>
          <w:hyperlink w:anchor="_Toc168180198" w:history="1">
            <w:r w:rsidR="00524F0D" w:rsidRPr="00380FD4">
              <w:rPr>
                <w:rStyle w:val="Hyperlink"/>
                <w:rFonts w:asciiTheme="majorBidi" w:hAnsiTheme="majorBidi" w:cstheme="majorBidi"/>
                <w:noProof/>
              </w:rPr>
              <w:t>Change Management and the Future of Sustainability in the Hotels</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_Toc168180198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7</w:t>
            </w:r>
            <w:r w:rsidR="00524F0D" w:rsidRPr="00380FD4">
              <w:rPr>
                <w:rFonts w:asciiTheme="majorBidi" w:hAnsiTheme="majorBidi" w:cstheme="majorBidi"/>
                <w:noProof/>
                <w:webHidden/>
              </w:rPr>
              <w:fldChar w:fldCharType="end"/>
            </w:r>
          </w:hyperlink>
        </w:p>
        <w:p w14:paraId="2A57A30A" w14:textId="4E863771" w:rsidR="00524F0D" w:rsidRPr="00380FD4" w:rsidRDefault="00A04403">
          <w:pPr>
            <w:pStyle w:val="TOC2"/>
            <w:tabs>
              <w:tab w:val="right" w:leader="dot" w:pos="9350"/>
            </w:tabs>
            <w:rPr>
              <w:rFonts w:asciiTheme="majorBidi" w:eastAsiaTheme="minorEastAsia" w:hAnsiTheme="majorBidi" w:cstheme="majorBidi"/>
              <w:noProof/>
            </w:rPr>
          </w:pPr>
          <w:hyperlink w:anchor="_Toc168180199" w:history="1">
            <w:r w:rsidR="00524F0D" w:rsidRPr="00380FD4">
              <w:rPr>
                <w:rStyle w:val="Hyperlink"/>
                <w:rFonts w:asciiTheme="majorBidi" w:hAnsiTheme="majorBidi" w:cstheme="majorBidi"/>
                <w:noProof/>
              </w:rPr>
              <w:t>Technological Advancements</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_Toc168180199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7</w:t>
            </w:r>
            <w:r w:rsidR="00524F0D" w:rsidRPr="00380FD4">
              <w:rPr>
                <w:rFonts w:asciiTheme="majorBidi" w:hAnsiTheme="majorBidi" w:cstheme="majorBidi"/>
                <w:noProof/>
                <w:webHidden/>
              </w:rPr>
              <w:fldChar w:fldCharType="end"/>
            </w:r>
          </w:hyperlink>
        </w:p>
        <w:p w14:paraId="7F168814" w14:textId="38FC312B" w:rsidR="00524F0D" w:rsidRPr="00380FD4" w:rsidRDefault="00A04403">
          <w:pPr>
            <w:pStyle w:val="TOC2"/>
            <w:tabs>
              <w:tab w:val="right" w:leader="dot" w:pos="9350"/>
            </w:tabs>
            <w:rPr>
              <w:rFonts w:asciiTheme="majorBidi" w:eastAsiaTheme="minorEastAsia" w:hAnsiTheme="majorBidi" w:cstheme="majorBidi"/>
              <w:noProof/>
            </w:rPr>
          </w:pPr>
          <w:hyperlink w:anchor="_Toc168180200" w:history="1">
            <w:r w:rsidR="00524F0D" w:rsidRPr="00380FD4">
              <w:rPr>
                <w:rStyle w:val="Hyperlink"/>
                <w:rFonts w:asciiTheme="majorBidi" w:hAnsiTheme="majorBidi" w:cstheme="majorBidi"/>
                <w:noProof/>
              </w:rPr>
              <w:t>Green Building Certifications</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_Toc168180200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7</w:t>
            </w:r>
            <w:r w:rsidR="00524F0D" w:rsidRPr="00380FD4">
              <w:rPr>
                <w:rFonts w:asciiTheme="majorBidi" w:hAnsiTheme="majorBidi" w:cstheme="majorBidi"/>
                <w:noProof/>
                <w:webHidden/>
              </w:rPr>
              <w:fldChar w:fldCharType="end"/>
            </w:r>
          </w:hyperlink>
        </w:p>
        <w:p w14:paraId="1E6F521E" w14:textId="1F27D041" w:rsidR="00524F0D" w:rsidRPr="00380FD4" w:rsidRDefault="00A04403">
          <w:pPr>
            <w:pStyle w:val="TOC2"/>
            <w:tabs>
              <w:tab w:val="right" w:leader="dot" w:pos="9350"/>
            </w:tabs>
            <w:rPr>
              <w:rFonts w:asciiTheme="majorBidi" w:eastAsiaTheme="minorEastAsia" w:hAnsiTheme="majorBidi" w:cstheme="majorBidi"/>
              <w:noProof/>
            </w:rPr>
          </w:pPr>
          <w:hyperlink w:anchor="_Toc168180201" w:history="1">
            <w:r w:rsidR="00524F0D" w:rsidRPr="00380FD4">
              <w:rPr>
                <w:rStyle w:val="Hyperlink"/>
                <w:rFonts w:asciiTheme="majorBidi" w:hAnsiTheme="majorBidi" w:cstheme="majorBidi"/>
                <w:noProof/>
              </w:rPr>
              <w:t>Social Sustainability</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_Toc168180201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7</w:t>
            </w:r>
            <w:r w:rsidR="00524F0D" w:rsidRPr="00380FD4">
              <w:rPr>
                <w:rFonts w:asciiTheme="majorBidi" w:hAnsiTheme="majorBidi" w:cstheme="majorBidi"/>
                <w:noProof/>
                <w:webHidden/>
              </w:rPr>
              <w:fldChar w:fldCharType="end"/>
            </w:r>
          </w:hyperlink>
        </w:p>
        <w:p w14:paraId="2FADFD46" w14:textId="3356AC4F" w:rsidR="00524F0D" w:rsidRPr="00380FD4" w:rsidRDefault="00A04403">
          <w:pPr>
            <w:pStyle w:val="TOC1"/>
            <w:tabs>
              <w:tab w:val="right" w:leader="dot" w:pos="9350"/>
            </w:tabs>
            <w:rPr>
              <w:rFonts w:asciiTheme="majorBidi" w:eastAsiaTheme="minorEastAsia" w:hAnsiTheme="majorBidi" w:cstheme="majorBidi"/>
              <w:noProof/>
            </w:rPr>
          </w:pPr>
          <w:hyperlink w:anchor="_Toc168180202" w:history="1">
            <w:r w:rsidR="00524F0D" w:rsidRPr="00380FD4">
              <w:rPr>
                <w:rStyle w:val="Hyperlink"/>
                <w:rFonts w:asciiTheme="majorBidi" w:hAnsiTheme="majorBidi" w:cstheme="majorBidi"/>
                <w:noProof/>
              </w:rPr>
              <w:t>Conclusion</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_Toc168180202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8</w:t>
            </w:r>
            <w:r w:rsidR="00524F0D" w:rsidRPr="00380FD4">
              <w:rPr>
                <w:rFonts w:asciiTheme="majorBidi" w:hAnsiTheme="majorBidi" w:cstheme="majorBidi"/>
                <w:noProof/>
                <w:webHidden/>
              </w:rPr>
              <w:fldChar w:fldCharType="end"/>
            </w:r>
          </w:hyperlink>
        </w:p>
        <w:p w14:paraId="40DA3EFF" w14:textId="29D62D9F" w:rsidR="00524F0D" w:rsidRPr="00380FD4" w:rsidRDefault="00A04403">
          <w:pPr>
            <w:pStyle w:val="TOC1"/>
            <w:tabs>
              <w:tab w:val="right" w:leader="dot" w:pos="9350"/>
            </w:tabs>
            <w:rPr>
              <w:rFonts w:asciiTheme="majorBidi" w:eastAsiaTheme="minorEastAsia" w:hAnsiTheme="majorBidi" w:cstheme="majorBidi"/>
              <w:noProof/>
            </w:rPr>
          </w:pPr>
          <w:hyperlink w:anchor="_Toc168180203" w:history="1">
            <w:r w:rsidR="00524F0D" w:rsidRPr="00380FD4">
              <w:rPr>
                <w:rStyle w:val="Hyperlink"/>
                <w:rFonts w:asciiTheme="majorBidi" w:hAnsiTheme="majorBidi" w:cstheme="majorBidi"/>
                <w:noProof/>
              </w:rPr>
              <w:t>References</w:t>
            </w:r>
            <w:r w:rsidR="00524F0D" w:rsidRPr="00380FD4">
              <w:rPr>
                <w:rFonts w:asciiTheme="majorBidi" w:hAnsiTheme="majorBidi" w:cstheme="majorBidi"/>
                <w:noProof/>
                <w:webHidden/>
              </w:rPr>
              <w:tab/>
            </w:r>
            <w:r w:rsidR="00524F0D" w:rsidRPr="00380FD4">
              <w:rPr>
                <w:rFonts w:asciiTheme="majorBidi" w:hAnsiTheme="majorBidi" w:cstheme="majorBidi"/>
                <w:noProof/>
                <w:webHidden/>
              </w:rPr>
              <w:fldChar w:fldCharType="begin"/>
            </w:r>
            <w:r w:rsidR="00524F0D" w:rsidRPr="00380FD4">
              <w:rPr>
                <w:rFonts w:asciiTheme="majorBidi" w:hAnsiTheme="majorBidi" w:cstheme="majorBidi"/>
                <w:noProof/>
                <w:webHidden/>
              </w:rPr>
              <w:instrText xml:space="preserve"> PAGEREF _Toc168180203 \h </w:instrText>
            </w:r>
            <w:r w:rsidR="00524F0D" w:rsidRPr="00380FD4">
              <w:rPr>
                <w:rFonts w:asciiTheme="majorBidi" w:hAnsiTheme="majorBidi" w:cstheme="majorBidi"/>
                <w:noProof/>
                <w:webHidden/>
              </w:rPr>
            </w:r>
            <w:r w:rsidR="00524F0D" w:rsidRPr="00380FD4">
              <w:rPr>
                <w:rFonts w:asciiTheme="majorBidi" w:hAnsiTheme="majorBidi" w:cstheme="majorBidi"/>
                <w:noProof/>
                <w:webHidden/>
              </w:rPr>
              <w:fldChar w:fldCharType="separate"/>
            </w:r>
            <w:r w:rsidR="00524F0D" w:rsidRPr="00380FD4">
              <w:rPr>
                <w:rFonts w:asciiTheme="majorBidi" w:hAnsiTheme="majorBidi" w:cstheme="majorBidi"/>
                <w:noProof/>
                <w:webHidden/>
              </w:rPr>
              <w:t>9</w:t>
            </w:r>
            <w:r w:rsidR="00524F0D" w:rsidRPr="00380FD4">
              <w:rPr>
                <w:rFonts w:asciiTheme="majorBidi" w:hAnsiTheme="majorBidi" w:cstheme="majorBidi"/>
                <w:noProof/>
                <w:webHidden/>
              </w:rPr>
              <w:fldChar w:fldCharType="end"/>
            </w:r>
          </w:hyperlink>
        </w:p>
        <w:p w14:paraId="0B59351E" w14:textId="7AD5A454" w:rsidR="00524F0D" w:rsidRPr="00380FD4" w:rsidRDefault="00524F0D">
          <w:pPr>
            <w:rPr>
              <w:rFonts w:asciiTheme="majorBidi" w:hAnsiTheme="majorBidi" w:cstheme="majorBidi"/>
            </w:rPr>
          </w:pPr>
          <w:r w:rsidRPr="00380FD4">
            <w:rPr>
              <w:rFonts w:asciiTheme="majorBidi" w:hAnsiTheme="majorBidi" w:cstheme="majorBidi"/>
              <w:noProof/>
            </w:rPr>
            <w:fldChar w:fldCharType="end"/>
          </w:r>
        </w:p>
      </w:sdtContent>
    </w:sdt>
    <w:p w14:paraId="295DBD40" w14:textId="77777777" w:rsidR="00524F0D" w:rsidRPr="00380FD4" w:rsidRDefault="00524F0D">
      <w:pPr>
        <w:rPr>
          <w:rFonts w:asciiTheme="majorBidi" w:eastAsiaTheme="majorEastAsia" w:hAnsiTheme="majorBidi" w:cstheme="majorBidi"/>
          <w:b/>
          <w:bCs/>
          <w:sz w:val="24"/>
          <w:szCs w:val="24"/>
        </w:rPr>
      </w:pPr>
      <w:r w:rsidRPr="00380FD4">
        <w:rPr>
          <w:rFonts w:asciiTheme="majorBidi" w:hAnsiTheme="majorBidi" w:cstheme="majorBidi"/>
          <w:b/>
          <w:bCs/>
          <w:sz w:val="24"/>
          <w:szCs w:val="24"/>
        </w:rPr>
        <w:br w:type="page"/>
      </w:r>
    </w:p>
    <w:p w14:paraId="3147E9CF" w14:textId="2D68D26F" w:rsidR="00F148A1" w:rsidRPr="00380FD4" w:rsidRDefault="00F148A1" w:rsidP="00350D64">
      <w:pPr>
        <w:pStyle w:val="Heading1"/>
        <w:spacing w:line="360" w:lineRule="auto"/>
        <w:rPr>
          <w:rFonts w:asciiTheme="majorBidi" w:hAnsiTheme="majorBidi"/>
          <w:b/>
          <w:bCs/>
          <w:color w:val="auto"/>
          <w:sz w:val="24"/>
          <w:szCs w:val="24"/>
        </w:rPr>
      </w:pPr>
      <w:bookmarkStart w:id="0" w:name="_Toc168180184"/>
      <w:r w:rsidRPr="00380FD4">
        <w:rPr>
          <w:rFonts w:asciiTheme="majorBidi" w:hAnsiTheme="majorBidi"/>
          <w:b/>
          <w:bCs/>
          <w:color w:val="auto"/>
          <w:sz w:val="24"/>
          <w:szCs w:val="24"/>
        </w:rPr>
        <w:lastRenderedPageBreak/>
        <w:t>Introduction</w:t>
      </w:r>
      <w:bookmarkEnd w:id="0"/>
      <w:r w:rsidRPr="00380FD4">
        <w:rPr>
          <w:rFonts w:asciiTheme="majorBidi" w:hAnsiTheme="majorBidi"/>
          <w:b/>
          <w:bCs/>
          <w:color w:val="auto"/>
          <w:sz w:val="24"/>
          <w:szCs w:val="24"/>
        </w:rPr>
        <w:t xml:space="preserve"> </w:t>
      </w:r>
    </w:p>
    <w:p w14:paraId="539E62F6" w14:textId="2E2A9079" w:rsidR="00F148A1" w:rsidRPr="00380FD4" w:rsidRDefault="00F148A1"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 xml:space="preserve">Sustainability is becoming more and more an important issue in the hotel industry, due to environmental awareness, new legislation, and customers’ expectations. Foremost this report aims at identifying the dry implementation requirements for sustainable accreditation for hotels, secondly it seeks to compare the benefits and issues arising from incorporating sustainability in the day-to-day operations of the hotels and finally, it seeks to look at the prospects for sustainability in the hotel and hospitality industry. This report uses a UK based Premier Inn hotel chain as the case and includes incorporation of data, graphs, models, and illustrations to support the analysis. </w:t>
      </w:r>
    </w:p>
    <w:p w14:paraId="7E47552D" w14:textId="6C0669BB" w:rsidR="00F148A1" w:rsidRPr="00380FD4" w:rsidRDefault="00F148A1" w:rsidP="00350D64">
      <w:pPr>
        <w:pStyle w:val="Heading1"/>
        <w:spacing w:line="360" w:lineRule="auto"/>
        <w:rPr>
          <w:rFonts w:asciiTheme="majorBidi" w:hAnsiTheme="majorBidi"/>
          <w:b/>
          <w:bCs/>
          <w:color w:val="auto"/>
          <w:sz w:val="24"/>
          <w:szCs w:val="24"/>
        </w:rPr>
      </w:pPr>
      <w:bookmarkStart w:id="1" w:name="_Toc168180185"/>
      <w:r w:rsidRPr="00380FD4">
        <w:rPr>
          <w:rFonts w:asciiTheme="majorBidi" w:hAnsiTheme="majorBidi"/>
          <w:b/>
          <w:bCs/>
          <w:color w:val="auto"/>
          <w:sz w:val="24"/>
          <w:szCs w:val="24"/>
        </w:rPr>
        <w:t>Sustainable Accreditation for Hotels</w:t>
      </w:r>
      <w:bookmarkEnd w:id="1"/>
      <w:r w:rsidRPr="00380FD4">
        <w:rPr>
          <w:rFonts w:asciiTheme="majorBidi" w:hAnsiTheme="majorBidi"/>
          <w:b/>
          <w:bCs/>
          <w:color w:val="auto"/>
          <w:sz w:val="24"/>
          <w:szCs w:val="24"/>
        </w:rPr>
        <w:t xml:space="preserve"> </w:t>
      </w:r>
    </w:p>
    <w:p w14:paraId="70ECEE6A" w14:textId="1C8B3FCD" w:rsidR="00F148A1" w:rsidRPr="00380FD4" w:rsidRDefault="00F148A1" w:rsidP="00350D64">
      <w:pPr>
        <w:pStyle w:val="Heading2"/>
        <w:spacing w:line="360" w:lineRule="auto"/>
        <w:rPr>
          <w:rFonts w:asciiTheme="majorBidi" w:hAnsiTheme="majorBidi"/>
          <w:i/>
          <w:iCs/>
          <w:color w:val="auto"/>
          <w:sz w:val="24"/>
          <w:szCs w:val="24"/>
        </w:rPr>
      </w:pPr>
      <w:bookmarkStart w:id="2" w:name="_Toc168180186"/>
      <w:r w:rsidRPr="00380FD4">
        <w:rPr>
          <w:rFonts w:asciiTheme="majorBidi" w:hAnsiTheme="majorBidi"/>
          <w:i/>
          <w:iCs/>
          <w:color w:val="auto"/>
          <w:sz w:val="24"/>
          <w:szCs w:val="24"/>
        </w:rPr>
        <w:t>Energy Efficiency</w:t>
      </w:r>
      <w:bookmarkEnd w:id="2"/>
      <w:r w:rsidRPr="00380FD4">
        <w:rPr>
          <w:rFonts w:asciiTheme="majorBidi" w:hAnsiTheme="majorBidi"/>
          <w:i/>
          <w:iCs/>
          <w:color w:val="auto"/>
          <w:sz w:val="24"/>
          <w:szCs w:val="24"/>
        </w:rPr>
        <w:t xml:space="preserve"> </w:t>
      </w:r>
    </w:p>
    <w:p w14:paraId="21FE4196" w14:textId="31F52F8D" w:rsidR="00F148A1" w:rsidRPr="00380FD4" w:rsidRDefault="00F148A1"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 xml:space="preserve">Measures like LED lighting, energy efficient appliances, the smart thermostats should be taken to save energy in hotels. Sources of energy such as solar or wind energy are also allowed. For instance, carrying out energy efficient technologies across their centers, and accreditations of Premier Inn have greatly lowered the figure (Premier Inn, 2024). This comprises was a deployment of energy management systems that track the use of energy in an organization and enables the tracking to be done in real-time hence minimize energy wastage. In addition, the hotel’s energy sources also encompass renewable energy such as the solar energy where the hotel has installed some solar panels to produce part of its electricity (Energy Star, 2024). </w:t>
      </w:r>
    </w:p>
    <w:p w14:paraId="3226E232" w14:textId="513C869E" w:rsidR="00F148A1" w:rsidRPr="00380FD4" w:rsidRDefault="00F148A1" w:rsidP="00350D64">
      <w:pPr>
        <w:pStyle w:val="Heading2"/>
        <w:spacing w:line="360" w:lineRule="auto"/>
        <w:rPr>
          <w:rFonts w:asciiTheme="majorBidi" w:hAnsiTheme="majorBidi"/>
          <w:i/>
          <w:iCs/>
          <w:color w:val="auto"/>
          <w:sz w:val="24"/>
          <w:szCs w:val="24"/>
        </w:rPr>
      </w:pPr>
      <w:bookmarkStart w:id="3" w:name="_Toc168180187"/>
      <w:r w:rsidRPr="00380FD4">
        <w:rPr>
          <w:rFonts w:asciiTheme="majorBidi" w:hAnsiTheme="majorBidi"/>
          <w:i/>
          <w:iCs/>
          <w:color w:val="auto"/>
          <w:sz w:val="24"/>
          <w:szCs w:val="24"/>
        </w:rPr>
        <w:t>Water Conservation</w:t>
      </w:r>
      <w:bookmarkEnd w:id="3"/>
      <w:r w:rsidRPr="00380FD4">
        <w:rPr>
          <w:rFonts w:asciiTheme="majorBidi" w:hAnsiTheme="majorBidi"/>
          <w:i/>
          <w:iCs/>
          <w:color w:val="auto"/>
          <w:sz w:val="24"/>
          <w:szCs w:val="24"/>
        </w:rPr>
        <w:t xml:space="preserve"> </w:t>
      </w:r>
    </w:p>
    <w:p w14:paraId="2C817249" w14:textId="262DF38A" w:rsidR="001C61B5" w:rsidRPr="00380FD4" w:rsidRDefault="00F148A1"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 xml:space="preserve">The ways in which water is saved are by limiting flushing and use of water through low-flow fixtures, rain water harvesting and water recycling. To monitor the quantity of water consumed in a hotel, the hotels are supposed to report on the use of water in conduction with sustainable standards. This hotel giant has also placed water-saving devices provided in all the company’s hotels, with massive water conservation rates (Environmental Protection Agency, 2024). These are devices such as low-flow showerheads and faucets, dual flush toilets, and water reuse most especially in the irrigation of landscapes. Moreover, the hotel has incorporated a programme of greywater recycling and reuse of the water for irrigation and in other non-portable uses to another level which too has helped in reduction of water usage for sustainable use. </w:t>
      </w:r>
    </w:p>
    <w:p w14:paraId="0CB9E672" w14:textId="41BA8B5E" w:rsidR="001C61B5" w:rsidRPr="00380FD4" w:rsidRDefault="001C61B5" w:rsidP="00350D64">
      <w:pPr>
        <w:pStyle w:val="Heading2"/>
        <w:spacing w:line="360" w:lineRule="auto"/>
        <w:rPr>
          <w:rFonts w:asciiTheme="majorBidi" w:hAnsiTheme="majorBidi"/>
          <w:i/>
          <w:iCs/>
          <w:color w:val="auto"/>
          <w:sz w:val="24"/>
          <w:szCs w:val="24"/>
        </w:rPr>
      </w:pPr>
      <w:bookmarkStart w:id="4" w:name="_Toc168180188"/>
      <w:r w:rsidRPr="00380FD4">
        <w:rPr>
          <w:rFonts w:asciiTheme="majorBidi" w:hAnsiTheme="majorBidi"/>
          <w:i/>
          <w:iCs/>
          <w:color w:val="auto"/>
          <w:sz w:val="24"/>
          <w:szCs w:val="24"/>
        </w:rPr>
        <w:lastRenderedPageBreak/>
        <w:t>Waste Management</w:t>
      </w:r>
      <w:bookmarkEnd w:id="4"/>
      <w:r w:rsidRPr="00380FD4">
        <w:rPr>
          <w:rFonts w:asciiTheme="majorBidi" w:hAnsiTheme="majorBidi"/>
          <w:i/>
          <w:iCs/>
          <w:color w:val="auto"/>
          <w:sz w:val="24"/>
          <w:szCs w:val="24"/>
        </w:rPr>
        <w:t xml:space="preserve"> </w:t>
      </w:r>
    </w:p>
    <w:p w14:paraId="3FB2A349" w14:textId="4F60F6A3" w:rsidR="001C61B5" w:rsidRPr="00380FD4" w:rsidRDefault="001C61B5"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Some of the measures of waste management include the policies of reducing waste disposal, reusing and Recycling waste materials. Hotels must start using proper recycling facilities and ban the use of single-use plastics. Waste management is also an important policy in Premier Inn, which recycles and sends to composting from most of its divisions. The current strategies include the provision of recycling bins in strategic places within the hotel such that guests as well as the staff are assisted in the segregation of recyclable waste from the other general waste</w:t>
      </w:r>
      <w:r w:rsidR="002142FA" w:rsidRPr="00380FD4">
        <w:rPr>
          <w:rFonts w:asciiTheme="majorBidi" w:hAnsiTheme="majorBidi" w:cstheme="majorBidi"/>
          <w:sz w:val="24"/>
          <w:szCs w:val="24"/>
        </w:rPr>
        <w:t xml:space="preserve"> (Wickham et al., 2021)</w:t>
      </w:r>
      <w:r w:rsidRPr="00380FD4">
        <w:rPr>
          <w:rFonts w:asciiTheme="majorBidi" w:hAnsiTheme="majorBidi" w:cstheme="majorBidi"/>
          <w:sz w:val="24"/>
          <w:szCs w:val="24"/>
        </w:rPr>
        <w:t xml:space="preserve">. Further, Premier Inn has been sourcing recyclable waste to composting stations to prevent it from piling up in the landfill sites and thus helping minimize on the emission of greenhouse gases. It also tries to reduce packaging and promote the use of re-usable materials through other sources of supply. </w:t>
      </w:r>
    </w:p>
    <w:p w14:paraId="4F81A64F" w14:textId="5269CB8C" w:rsidR="001C61B5" w:rsidRPr="00380FD4" w:rsidRDefault="001C61B5" w:rsidP="00350D64">
      <w:pPr>
        <w:pStyle w:val="Heading2"/>
        <w:spacing w:line="360" w:lineRule="auto"/>
        <w:rPr>
          <w:rFonts w:asciiTheme="majorBidi" w:hAnsiTheme="majorBidi"/>
          <w:i/>
          <w:iCs/>
          <w:color w:val="auto"/>
          <w:sz w:val="24"/>
          <w:szCs w:val="24"/>
        </w:rPr>
      </w:pPr>
      <w:bookmarkStart w:id="5" w:name="_Toc168180189"/>
      <w:r w:rsidRPr="00380FD4">
        <w:rPr>
          <w:rFonts w:asciiTheme="majorBidi" w:hAnsiTheme="majorBidi"/>
          <w:i/>
          <w:iCs/>
          <w:color w:val="auto"/>
          <w:sz w:val="24"/>
          <w:szCs w:val="24"/>
        </w:rPr>
        <w:t>Sustainable Materials</w:t>
      </w:r>
      <w:bookmarkEnd w:id="5"/>
      <w:r w:rsidRPr="00380FD4">
        <w:rPr>
          <w:rFonts w:asciiTheme="majorBidi" w:hAnsiTheme="majorBidi"/>
          <w:i/>
          <w:iCs/>
          <w:color w:val="auto"/>
          <w:sz w:val="24"/>
          <w:szCs w:val="24"/>
        </w:rPr>
        <w:t xml:space="preserve"> </w:t>
      </w:r>
    </w:p>
    <w:p w14:paraId="1F2A9C6C" w14:textId="605A58A2" w:rsidR="001C61B5" w:rsidRPr="00380FD4" w:rsidRDefault="001C61B5"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 xml:space="preserve">It can thus be seen that the use of sustainable material in construction and other related works is important. This includes creating purchasing specifications that involve the use of locally manufactured environment friendly products and products used in furnishing and amenities must have the right environmental mark. Some of the specific steps that have been taken by Premier Inn include; sustainable sourcing policies have been put in place for the materials and supplies used in the business. Regarding the selection of materials, the hotel uses mainly recycled content; non-toxic and low VOC emitting paints and naturally sourced wood products which are harvested sustainably. Also, the company incorporates the local talents and suppliers, which helps in uplifting the local economy and also cuts down on the carbon footprint from transportation. This focus on sustainability is also present with regards to the materials which are used inside the hotel; the guest is provided with sustainable products for washing as well as takeaway recycling items. </w:t>
      </w:r>
    </w:p>
    <w:p w14:paraId="050727C1" w14:textId="513D6E49" w:rsidR="00380FD4" w:rsidRPr="00380FD4" w:rsidRDefault="00380FD4" w:rsidP="00380FD4">
      <w:pPr>
        <w:spacing w:line="360" w:lineRule="auto"/>
        <w:jc w:val="center"/>
        <w:rPr>
          <w:rFonts w:asciiTheme="majorBidi" w:hAnsiTheme="majorBidi" w:cstheme="majorBidi"/>
          <w:sz w:val="24"/>
          <w:szCs w:val="24"/>
        </w:rPr>
      </w:pPr>
      <w:r w:rsidRPr="00380FD4">
        <w:rPr>
          <w:rFonts w:asciiTheme="majorBidi" w:hAnsiTheme="majorBidi" w:cstheme="majorBidi"/>
          <w:noProof/>
          <w:sz w:val="24"/>
          <w:szCs w:val="24"/>
        </w:rPr>
        <w:lastRenderedPageBreak/>
        <w:drawing>
          <wp:inline distT="0" distB="0" distL="0" distR="0" wp14:anchorId="3768F7F7" wp14:editId="65B32ADF">
            <wp:extent cx="5095875" cy="29527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mparison of Sustainability Practices in Hotels.png"/>
                    <pic:cNvPicPr/>
                  </pic:nvPicPr>
                  <pic:blipFill>
                    <a:blip r:embed="rId5">
                      <a:extLst>
                        <a:ext uri="{28A0092B-C50C-407E-A947-70E740481C1C}">
                          <a14:useLocalDpi xmlns:a14="http://schemas.microsoft.com/office/drawing/2010/main" val="0"/>
                        </a:ext>
                      </a:extLst>
                    </a:blip>
                    <a:stretch>
                      <a:fillRect/>
                    </a:stretch>
                  </pic:blipFill>
                  <pic:spPr>
                    <a:xfrm>
                      <a:off x="0" y="0"/>
                      <a:ext cx="5095875" cy="2952750"/>
                    </a:xfrm>
                    <a:prstGeom prst="rect">
                      <a:avLst/>
                    </a:prstGeom>
                  </pic:spPr>
                </pic:pic>
              </a:graphicData>
            </a:graphic>
          </wp:inline>
        </w:drawing>
      </w:r>
    </w:p>
    <w:p w14:paraId="3CBCC9E0" w14:textId="44BF00B6" w:rsidR="00380FD4" w:rsidRPr="00380FD4" w:rsidRDefault="00380FD4" w:rsidP="00380FD4">
      <w:pPr>
        <w:spacing w:line="360" w:lineRule="auto"/>
        <w:jc w:val="center"/>
        <w:rPr>
          <w:rFonts w:asciiTheme="majorBidi" w:hAnsiTheme="majorBidi" w:cstheme="majorBidi"/>
          <w:sz w:val="24"/>
          <w:szCs w:val="24"/>
        </w:rPr>
      </w:pPr>
      <w:r w:rsidRPr="00380FD4">
        <w:rPr>
          <w:rFonts w:asciiTheme="majorBidi" w:hAnsiTheme="majorBidi" w:cstheme="majorBidi"/>
        </w:rPr>
        <w:t>Comparison of Sustainability Practices in Hotels</w:t>
      </w:r>
    </w:p>
    <w:p w14:paraId="40BFA63D" w14:textId="77777777" w:rsidR="001C61B5" w:rsidRPr="00380FD4" w:rsidRDefault="001C61B5"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 xml:space="preserve"> </w:t>
      </w:r>
    </w:p>
    <w:p w14:paraId="1359452F" w14:textId="0D56C846" w:rsidR="001C61B5" w:rsidRPr="00380FD4" w:rsidRDefault="001C61B5" w:rsidP="00350D64">
      <w:pPr>
        <w:pStyle w:val="Heading1"/>
        <w:spacing w:line="360" w:lineRule="auto"/>
        <w:rPr>
          <w:rFonts w:asciiTheme="majorBidi" w:hAnsiTheme="majorBidi"/>
          <w:b/>
          <w:bCs/>
          <w:color w:val="auto"/>
          <w:sz w:val="24"/>
          <w:szCs w:val="24"/>
        </w:rPr>
      </w:pPr>
      <w:bookmarkStart w:id="6" w:name="_Toc168180190"/>
      <w:r w:rsidRPr="00380FD4">
        <w:rPr>
          <w:rFonts w:asciiTheme="majorBidi" w:hAnsiTheme="majorBidi"/>
          <w:b/>
          <w:bCs/>
          <w:color w:val="auto"/>
          <w:sz w:val="24"/>
          <w:szCs w:val="24"/>
        </w:rPr>
        <w:t>Benefits of Integrating Sustainability</w:t>
      </w:r>
      <w:bookmarkEnd w:id="6"/>
      <w:r w:rsidRPr="00380FD4">
        <w:rPr>
          <w:rFonts w:asciiTheme="majorBidi" w:hAnsiTheme="majorBidi"/>
          <w:b/>
          <w:bCs/>
          <w:color w:val="auto"/>
          <w:sz w:val="24"/>
          <w:szCs w:val="24"/>
        </w:rPr>
        <w:t xml:space="preserve"> </w:t>
      </w:r>
    </w:p>
    <w:p w14:paraId="7EA2CC31" w14:textId="66B06421" w:rsidR="001C61B5" w:rsidRPr="00380FD4" w:rsidRDefault="001C61B5" w:rsidP="00350D64">
      <w:pPr>
        <w:pStyle w:val="Heading2"/>
        <w:spacing w:line="360" w:lineRule="auto"/>
        <w:rPr>
          <w:rFonts w:asciiTheme="majorBidi" w:hAnsiTheme="majorBidi"/>
          <w:i/>
          <w:iCs/>
          <w:color w:val="auto"/>
          <w:sz w:val="24"/>
          <w:szCs w:val="24"/>
        </w:rPr>
      </w:pPr>
      <w:bookmarkStart w:id="7" w:name="_Toc168180191"/>
      <w:r w:rsidRPr="00380FD4">
        <w:rPr>
          <w:rFonts w:asciiTheme="majorBidi" w:hAnsiTheme="majorBidi"/>
          <w:i/>
          <w:iCs/>
          <w:color w:val="auto"/>
          <w:sz w:val="24"/>
          <w:szCs w:val="24"/>
        </w:rPr>
        <w:t>Enhanced Brand Reputation</w:t>
      </w:r>
      <w:bookmarkEnd w:id="7"/>
      <w:r w:rsidRPr="00380FD4">
        <w:rPr>
          <w:rFonts w:asciiTheme="majorBidi" w:hAnsiTheme="majorBidi"/>
          <w:i/>
          <w:iCs/>
          <w:color w:val="auto"/>
          <w:sz w:val="24"/>
          <w:szCs w:val="24"/>
        </w:rPr>
        <w:t xml:space="preserve"> </w:t>
      </w:r>
    </w:p>
    <w:p w14:paraId="16D0266B" w14:textId="54EFDBBF" w:rsidR="005E2C3A" w:rsidRPr="00380FD4" w:rsidRDefault="001C61B5"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Corporate sustainability efforts can in fact help improve the position of a hotel dramatically. Several tourists prefer to go to environmentally friendly hotels and there is higher demand and occupancy level and customers stick to such hotels. The focus on sustainability has not only given Premier Inn a competitive edge as a responsible brand but has been beneficial to the environmental conservation efforts as well. This positive perception is also well translated in the marketing strategies of the Hotel in as much as they embrace and promote their green goals and statuses. This way, by emitting its sustainability policies, Premier Inn targets the specific audience of environment-sensitive people and sets itself apart from other, similar companies. The sustainability practice also adds another star to the hotel so that it can attract corporate business people who are in lookout for a hotel where their staffs or company can hold a meeting and event with eco-friendly hotel.</w:t>
      </w:r>
    </w:p>
    <w:p w14:paraId="787ED400" w14:textId="77777777" w:rsidR="001C61B5" w:rsidRPr="00380FD4" w:rsidRDefault="001C61B5" w:rsidP="00350D64">
      <w:pPr>
        <w:pStyle w:val="Heading2"/>
        <w:spacing w:line="360" w:lineRule="auto"/>
        <w:rPr>
          <w:rFonts w:asciiTheme="majorBidi" w:hAnsiTheme="majorBidi"/>
          <w:i/>
          <w:iCs/>
          <w:color w:val="auto"/>
          <w:sz w:val="24"/>
          <w:szCs w:val="24"/>
        </w:rPr>
      </w:pPr>
      <w:bookmarkStart w:id="8" w:name="_Toc168180192"/>
      <w:r w:rsidRPr="00380FD4">
        <w:rPr>
          <w:rFonts w:asciiTheme="majorBidi" w:hAnsiTheme="majorBidi"/>
          <w:i/>
          <w:iCs/>
          <w:color w:val="auto"/>
          <w:sz w:val="24"/>
          <w:szCs w:val="24"/>
        </w:rPr>
        <w:t>Cost Savings</w:t>
      </w:r>
      <w:bookmarkEnd w:id="8"/>
    </w:p>
    <w:p w14:paraId="468734FB" w14:textId="6E8B3229" w:rsidR="001C61B5" w:rsidRPr="00380FD4" w:rsidRDefault="001C61B5"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 xml:space="preserve">In other words, sustainable practices are found to have positive impacts on cost savings. Energy conservation decreases he demand on the energy thus lowering the amount that one has to spend on electricity bills on the other hand the reduction of wastes means that one spends little money </w:t>
      </w:r>
      <w:r w:rsidRPr="00380FD4">
        <w:rPr>
          <w:rFonts w:asciiTheme="majorBidi" w:hAnsiTheme="majorBidi" w:cstheme="majorBidi"/>
          <w:sz w:val="24"/>
          <w:szCs w:val="24"/>
        </w:rPr>
        <w:lastRenderedPageBreak/>
        <w:t xml:space="preserve">on the disposal of the wastes. It was identified that energy and water conserved by Premier Inn has </w:t>
      </w:r>
      <w:r w:rsidR="00350D64" w:rsidRPr="00380FD4">
        <w:rPr>
          <w:rFonts w:asciiTheme="majorBidi" w:hAnsiTheme="majorBidi" w:cstheme="majorBidi"/>
          <w:sz w:val="24"/>
          <w:szCs w:val="24"/>
        </w:rPr>
        <w:t>led</w:t>
      </w:r>
      <w:r w:rsidRPr="00380FD4">
        <w:rPr>
          <w:rFonts w:asciiTheme="majorBidi" w:hAnsiTheme="majorBidi" w:cstheme="majorBidi"/>
          <w:sz w:val="24"/>
          <w:szCs w:val="24"/>
        </w:rPr>
        <w:t xml:space="preserve"> to saving a good deal of money on costs. All these savings are then used to fund even more sustainability programs which in turn prove how the pace of change becomes even more constant. For instance, the hotel uses its saved energy to invest in other forms of energy such as solar and other improved systems of building automation. Minimizing the operating expenses is very importance in enhancing guest experiences and also maintaining the pricing strategy that can easily compete with other players in the market.</w:t>
      </w:r>
    </w:p>
    <w:p w14:paraId="6D104C3F" w14:textId="015C792F" w:rsidR="00380FD4" w:rsidRPr="00380FD4" w:rsidRDefault="00380FD4" w:rsidP="00380FD4">
      <w:pPr>
        <w:spacing w:line="360" w:lineRule="auto"/>
        <w:jc w:val="center"/>
        <w:rPr>
          <w:rFonts w:asciiTheme="majorBidi" w:hAnsiTheme="majorBidi" w:cstheme="majorBidi"/>
          <w:sz w:val="24"/>
          <w:szCs w:val="24"/>
        </w:rPr>
      </w:pPr>
      <w:r w:rsidRPr="00380FD4">
        <w:rPr>
          <w:rFonts w:asciiTheme="majorBidi" w:hAnsiTheme="majorBidi" w:cstheme="majorBidi"/>
          <w:noProof/>
          <w:sz w:val="24"/>
          <w:szCs w:val="24"/>
        </w:rPr>
        <w:drawing>
          <wp:inline distT="0" distB="0" distL="0" distR="0" wp14:anchorId="03DAB126" wp14:editId="209EA63F">
            <wp:extent cx="5095875" cy="2876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st Savings Over Time Through Sustainability Practices.png"/>
                    <pic:cNvPicPr/>
                  </pic:nvPicPr>
                  <pic:blipFill>
                    <a:blip r:embed="rId6">
                      <a:extLst>
                        <a:ext uri="{28A0092B-C50C-407E-A947-70E740481C1C}">
                          <a14:useLocalDpi xmlns:a14="http://schemas.microsoft.com/office/drawing/2010/main" val="0"/>
                        </a:ext>
                      </a:extLst>
                    </a:blip>
                    <a:stretch>
                      <a:fillRect/>
                    </a:stretch>
                  </pic:blipFill>
                  <pic:spPr>
                    <a:xfrm>
                      <a:off x="0" y="0"/>
                      <a:ext cx="5095875" cy="2876550"/>
                    </a:xfrm>
                    <a:prstGeom prst="rect">
                      <a:avLst/>
                    </a:prstGeom>
                  </pic:spPr>
                </pic:pic>
              </a:graphicData>
            </a:graphic>
          </wp:inline>
        </w:drawing>
      </w:r>
    </w:p>
    <w:p w14:paraId="53A1BFB0" w14:textId="483CB3F5" w:rsidR="00380FD4" w:rsidRPr="00380FD4" w:rsidRDefault="00380FD4" w:rsidP="00380FD4">
      <w:pPr>
        <w:spacing w:line="360" w:lineRule="auto"/>
        <w:jc w:val="center"/>
        <w:rPr>
          <w:rFonts w:asciiTheme="majorBidi" w:hAnsiTheme="majorBidi" w:cstheme="majorBidi"/>
          <w:noProof/>
        </w:rPr>
      </w:pPr>
      <w:r w:rsidRPr="00380FD4">
        <w:rPr>
          <w:rFonts w:asciiTheme="majorBidi" w:hAnsiTheme="majorBidi" w:cstheme="majorBidi"/>
          <w:noProof/>
        </w:rPr>
        <w:drawing>
          <wp:inline distT="0" distB="0" distL="0" distR="0" wp14:anchorId="64833058" wp14:editId="17E27E3B">
            <wp:extent cx="2266950" cy="1428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66950" cy="142875"/>
                    </a:xfrm>
                    <a:prstGeom prst="rect">
                      <a:avLst/>
                    </a:prstGeom>
                  </pic:spPr>
                </pic:pic>
              </a:graphicData>
            </a:graphic>
          </wp:inline>
        </w:drawing>
      </w:r>
      <w:r w:rsidRPr="00380FD4">
        <w:rPr>
          <w:rFonts w:asciiTheme="majorBidi" w:hAnsiTheme="majorBidi" w:cstheme="majorBidi"/>
          <w:noProof/>
        </w:rPr>
        <w:t xml:space="preserve"> </w:t>
      </w:r>
      <w:r w:rsidRPr="00380FD4">
        <w:rPr>
          <w:rFonts w:asciiTheme="majorBidi" w:hAnsiTheme="majorBidi" w:cstheme="majorBidi"/>
          <w:noProof/>
        </w:rPr>
        <w:drawing>
          <wp:inline distT="0" distB="0" distL="0" distR="0" wp14:anchorId="41D3D6CD" wp14:editId="76E44119">
            <wp:extent cx="2790825" cy="152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90825" cy="152400"/>
                    </a:xfrm>
                    <a:prstGeom prst="rect">
                      <a:avLst/>
                    </a:prstGeom>
                  </pic:spPr>
                </pic:pic>
              </a:graphicData>
            </a:graphic>
          </wp:inline>
        </w:drawing>
      </w:r>
    </w:p>
    <w:p w14:paraId="5BD093DF" w14:textId="77F22D1A" w:rsidR="00380FD4" w:rsidRPr="00380FD4" w:rsidRDefault="00380FD4" w:rsidP="00380FD4">
      <w:pPr>
        <w:spacing w:line="360" w:lineRule="auto"/>
        <w:jc w:val="center"/>
        <w:rPr>
          <w:rFonts w:asciiTheme="majorBidi" w:hAnsiTheme="majorBidi" w:cstheme="majorBidi"/>
          <w:sz w:val="24"/>
          <w:szCs w:val="24"/>
        </w:rPr>
      </w:pPr>
      <w:r w:rsidRPr="00380FD4">
        <w:rPr>
          <w:rFonts w:asciiTheme="majorBidi" w:hAnsiTheme="majorBidi" w:cstheme="majorBidi"/>
        </w:rPr>
        <w:t>Cost Savings Over Time Through Sustainability Practices</w:t>
      </w:r>
    </w:p>
    <w:p w14:paraId="667D8661" w14:textId="74E58898" w:rsidR="001C61B5" w:rsidRPr="00380FD4" w:rsidRDefault="001C61B5" w:rsidP="00350D64">
      <w:pPr>
        <w:pStyle w:val="Heading2"/>
        <w:spacing w:line="360" w:lineRule="auto"/>
        <w:rPr>
          <w:rFonts w:asciiTheme="majorBidi" w:hAnsiTheme="majorBidi"/>
          <w:i/>
          <w:iCs/>
          <w:color w:val="auto"/>
          <w:sz w:val="24"/>
          <w:szCs w:val="24"/>
        </w:rPr>
      </w:pPr>
      <w:bookmarkStart w:id="9" w:name="_Toc168180193"/>
      <w:r w:rsidRPr="00380FD4">
        <w:rPr>
          <w:rFonts w:asciiTheme="majorBidi" w:hAnsiTheme="majorBidi"/>
          <w:i/>
          <w:iCs/>
          <w:color w:val="auto"/>
          <w:sz w:val="24"/>
          <w:szCs w:val="24"/>
        </w:rPr>
        <w:t>Regulatory Compliance</w:t>
      </w:r>
      <w:bookmarkEnd w:id="9"/>
    </w:p>
    <w:p w14:paraId="11FEC243" w14:textId="6C14D4C7" w:rsidR="001C61B5" w:rsidRPr="00380FD4" w:rsidRDefault="001C61B5"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 xml:space="preserve">It is always important to ensure that an organization follows all the regulations that pertain to the environment in order to avoid legal complications that may lead to penalties. This type of accreditation makes sure that all hotels are has met or even exceeded the legal standards hence giving them a competitive edge. This has benefitted Premier Inn especially in tackling sustainable requirements because apart from regulatory skills, the company enjoys sustainability skills as a result of following sustainable standards. The following are some of the strategies that Premier Inn can adopt in the course of its operations: This way of operation is not only legal but also infuses Premier Inn as a leader in sustainable hospitality. The hotel goes above and beyond </w:t>
      </w:r>
      <w:r w:rsidRPr="00380FD4">
        <w:rPr>
          <w:rFonts w:asciiTheme="majorBidi" w:hAnsiTheme="majorBidi" w:cstheme="majorBidi"/>
          <w:sz w:val="24"/>
          <w:szCs w:val="24"/>
        </w:rPr>
        <w:lastRenderedPageBreak/>
        <w:t>what is expected with compliance regulation, so in the event of a compliance issue, the hotel is protected from fines or other penalties and stakeholders will trust the hotel more.</w:t>
      </w:r>
    </w:p>
    <w:p w14:paraId="30B281F0" w14:textId="77777777" w:rsidR="001C61B5" w:rsidRPr="00380FD4" w:rsidRDefault="001C61B5" w:rsidP="00350D64">
      <w:pPr>
        <w:pStyle w:val="Heading1"/>
        <w:spacing w:line="360" w:lineRule="auto"/>
        <w:rPr>
          <w:rFonts w:asciiTheme="majorBidi" w:hAnsiTheme="majorBidi"/>
          <w:b/>
          <w:bCs/>
          <w:color w:val="auto"/>
          <w:sz w:val="24"/>
          <w:szCs w:val="24"/>
        </w:rPr>
      </w:pPr>
      <w:bookmarkStart w:id="10" w:name="_Toc168180194"/>
      <w:r w:rsidRPr="00380FD4">
        <w:rPr>
          <w:rFonts w:asciiTheme="majorBidi" w:hAnsiTheme="majorBidi"/>
          <w:b/>
          <w:bCs/>
          <w:color w:val="auto"/>
          <w:sz w:val="24"/>
          <w:szCs w:val="24"/>
        </w:rPr>
        <w:t>Challenges of Integrating Sustainability</w:t>
      </w:r>
      <w:bookmarkEnd w:id="10"/>
      <w:r w:rsidRPr="00380FD4">
        <w:rPr>
          <w:rFonts w:asciiTheme="majorBidi" w:hAnsiTheme="majorBidi"/>
          <w:b/>
          <w:bCs/>
          <w:color w:val="auto"/>
          <w:sz w:val="24"/>
          <w:szCs w:val="24"/>
        </w:rPr>
        <w:t xml:space="preserve"> </w:t>
      </w:r>
    </w:p>
    <w:p w14:paraId="6F3B250E" w14:textId="6CC4A40B" w:rsidR="001C61B5" w:rsidRPr="00380FD4" w:rsidRDefault="001C61B5" w:rsidP="00350D64">
      <w:pPr>
        <w:pStyle w:val="Heading2"/>
        <w:spacing w:line="360" w:lineRule="auto"/>
        <w:rPr>
          <w:rFonts w:asciiTheme="majorBidi" w:hAnsiTheme="majorBidi"/>
          <w:i/>
          <w:iCs/>
          <w:color w:val="auto"/>
          <w:sz w:val="24"/>
          <w:szCs w:val="24"/>
        </w:rPr>
      </w:pPr>
      <w:bookmarkStart w:id="11" w:name="_Toc168180195"/>
      <w:r w:rsidRPr="00380FD4">
        <w:rPr>
          <w:rFonts w:asciiTheme="majorBidi" w:hAnsiTheme="majorBidi"/>
          <w:i/>
          <w:iCs/>
          <w:color w:val="auto"/>
          <w:sz w:val="24"/>
          <w:szCs w:val="24"/>
        </w:rPr>
        <w:t>Financial Constraints</w:t>
      </w:r>
      <w:bookmarkEnd w:id="11"/>
      <w:r w:rsidRPr="00380FD4">
        <w:rPr>
          <w:rFonts w:asciiTheme="majorBidi" w:hAnsiTheme="majorBidi"/>
          <w:i/>
          <w:iCs/>
          <w:color w:val="auto"/>
          <w:sz w:val="24"/>
          <w:szCs w:val="24"/>
        </w:rPr>
        <w:t xml:space="preserve"> </w:t>
      </w:r>
    </w:p>
    <w:p w14:paraId="435F406E" w14:textId="1733BCCE" w:rsidR="001C61B5" w:rsidRPr="00380FD4" w:rsidRDefault="001C61B5"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Change is expensive particularly in the short run when organizational activities are directed towards the use of resources that support sustainability. Energy efficient technologies, water saving providers, as well as use of ecofriendly materials are usually more expensive initially. Premier Inn faced financial problems when migrating to new solutions but has achieved major cost benefits in the long run to be discussed below. The up-front costs associated with implementing sustainable technologies and</w:t>
      </w:r>
      <w:r w:rsidR="002142FA" w:rsidRPr="00380FD4">
        <w:rPr>
          <w:rFonts w:asciiTheme="majorBidi" w:hAnsiTheme="majorBidi" w:cstheme="majorBidi"/>
          <w:sz w:val="24"/>
          <w:szCs w:val="24"/>
        </w:rPr>
        <w:t xml:space="preserve"> </w:t>
      </w:r>
      <w:r w:rsidRPr="00380FD4">
        <w:rPr>
          <w:rFonts w:asciiTheme="majorBidi" w:hAnsiTheme="majorBidi" w:cstheme="majorBidi"/>
          <w:sz w:val="24"/>
          <w:szCs w:val="24"/>
        </w:rPr>
        <w:t>or materials can be an issue especially for hotel that are not large chain hotels or more independence hotels</w:t>
      </w:r>
      <w:r w:rsidR="002142FA" w:rsidRPr="00380FD4">
        <w:rPr>
          <w:rFonts w:asciiTheme="majorBidi" w:hAnsiTheme="majorBidi" w:cstheme="majorBidi"/>
          <w:sz w:val="24"/>
          <w:szCs w:val="24"/>
        </w:rPr>
        <w:t xml:space="preserve"> (Environmental Protection Agency, 2024)</w:t>
      </w:r>
      <w:r w:rsidRPr="00380FD4">
        <w:rPr>
          <w:rFonts w:asciiTheme="majorBidi" w:hAnsiTheme="majorBidi" w:cstheme="majorBidi"/>
          <w:sz w:val="24"/>
          <w:szCs w:val="24"/>
        </w:rPr>
        <w:t xml:space="preserve">. However, this cost can be addressed by the use of other fund that include government grants as well as the green loans. Also, showing that investments directed at sustainability pay off in the long term will help to attract stakeholders and investors. </w:t>
      </w:r>
    </w:p>
    <w:p w14:paraId="46A8D496" w14:textId="41C8D8F8" w:rsidR="001C61B5" w:rsidRPr="00380FD4" w:rsidRDefault="001C61B5" w:rsidP="00350D64">
      <w:pPr>
        <w:pStyle w:val="Heading2"/>
        <w:spacing w:line="360" w:lineRule="auto"/>
        <w:rPr>
          <w:rFonts w:asciiTheme="majorBidi" w:hAnsiTheme="majorBidi"/>
          <w:i/>
          <w:iCs/>
          <w:color w:val="auto"/>
          <w:sz w:val="24"/>
          <w:szCs w:val="24"/>
        </w:rPr>
      </w:pPr>
      <w:bookmarkStart w:id="12" w:name="_Toc168180196"/>
      <w:r w:rsidRPr="00380FD4">
        <w:rPr>
          <w:rFonts w:asciiTheme="majorBidi" w:hAnsiTheme="majorBidi"/>
          <w:i/>
          <w:iCs/>
          <w:color w:val="auto"/>
          <w:sz w:val="24"/>
          <w:szCs w:val="24"/>
        </w:rPr>
        <w:t>Operational Disruptions</w:t>
      </w:r>
      <w:bookmarkEnd w:id="12"/>
      <w:r w:rsidRPr="00380FD4">
        <w:rPr>
          <w:rFonts w:asciiTheme="majorBidi" w:hAnsiTheme="majorBidi"/>
          <w:i/>
          <w:iCs/>
          <w:color w:val="auto"/>
          <w:sz w:val="24"/>
          <w:szCs w:val="24"/>
        </w:rPr>
        <w:t xml:space="preserve"> </w:t>
      </w:r>
    </w:p>
    <w:p w14:paraId="573DAC20" w14:textId="6158113D" w:rsidR="001C61B5" w:rsidRPr="00380FD4" w:rsidRDefault="001C61B5"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Techniques of change and integration require the use of new technologies and practices into an organization and disrupt the regular business flow. Such consequences take time training the staffs and adopting the new systems hence affecting the quality of service for a while. During some of the operational changes toward sustainability, Premier Inn encountered disruptions but was able to lessen their effects</w:t>
      </w:r>
      <w:r w:rsidR="002142FA" w:rsidRPr="00380FD4">
        <w:rPr>
          <w:rFonts w:asciiTheme="majorBidi" w:hAnsiTheme="majorBidi" w:cstheme="majorBidi"/>
          <w:sz w:val="24"/>
          <w:szCs w:val="24"/>
        </w:rPr>
        <w:t xml:space="preserve"> (Jauhari and V., 2021)</w:t>
      </w:r>
      <w:r w:rsidRPr="00380FD4">
        <w:rPr>
          <w:rFonts w:asciiTheme="majorBidi" w:hAnsiTheme="majorBidi" w:cstheme="majorBidi"/>
          <w:sz w:val="24"/>
          <w:szCs w:val="24"/>
        </w:rPr>
        <w:t xml:space="preserve">. Many training programs were undertaken in the hotel so as to facilitate the adoption of new technologies and practice. Also, the company’s phased extents and pilot schemes guaranteed that any problems could be recognized and solved before going to the next phase of implementing the strategy. Guest expectations’ management with regard to transitional communication ensured optimum satisfaction. </w:t>
      </w:r>
    </w:p>
    <w:p w14:paraId="74011BC4" w14:textId="0739948C" w:rsidR="001C61B5" w:rsidRPr="00380FD4" w:rsidRDefault="001C61B5" w:rsidP="00350D64">
      <w:pPr>
        <w:pStyle w:val="Heading2"/>
        <w:spacing w:line="360" w:lineRule="auto"/>
        <w:rPr>
          <w:rFonts w:asciiTheme="majorBidi" w:hAnsiTheme="majorBidi"/>
          <w:i/>
          <w:iCs/>
          <w:color w:val="auto"/>
          <w:sz w:val="24"/>
          <w:szCs w:val="24"/>
        </w:rPr>
      </w:pPr>
      <w:bookmarkStart w:id="13" w:name="_Toc168180197"/>
      <w:r w:rsidRPr="00380FD4">
        <w:rPr>
          <w:rFonts w:asciiTheme="majorBidi" w:hAnsiTheme="majorBidi"/>
          <w:i/>
          <w:iCs/>
          <w:color w:val="auto"/>
          <w:sz w:val="24"/>
          <w:szCs w:val="24"/>
        </w:rPr>
        <w:t>Continuous Improvement</w:t>
      </w:r>
      <w:bookmarkEnd w:id="13"/>
      <w:r w:rsidRPr="00380FD4">
        <w:rPr>
          <w:rFonts w:asciiTheme="majorBidi" w:hAnsiTheme="majorBidi"/>
          <w:i/>
          <w:iCs/>
          <w:color w:val="auto"/>
          <w:sz w:val="24"/>
          <w:szCs w:val="24"/>
        </w:rPr>
        <w:t xml:space="preserve"> </w:t>
      </w:r>
    </w:p>
    <w:p w14:paraId="2ACACB42" w14:textId="72067002" w:rsidR="001C61B5" w:rsidRPr="00380FD4" w:rsidRDefault="001C61B5"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 xml:space="preserve">Sustainability is not an event but a journey that has lasting impact on an organization’s operations and the environment. Existing </w:t>
      </w:r>
      <w:r w:rsidR="00350D64" w:rsidRPr="00380FD4">
        <w:rPr>
          <w:rFonts w:asciiTheme="majorBidi" w:hAnsiTheme="majorBidi" w:cstheme="majorBidi"/>
          <w:sz w:val="24"/>
          <w:szCs w:val="24"/>
        </w:rPr>
        <w:t>sensitization</w:t>
      </w:r>
      <w:r w:rsidRPr="00380FD4">
        <w:rPr>
          <w:rFonts w:asciiTheme="majorBidi" w:hAnsiTheme="majorBidi" w:cstheme="majorBidi"/>
          <w:sz w:val="24"/>
          <w:szCs w:val="24"/>
        </w:rPr>
        <w:t xml:space="preserve"> measures must be updated from time to time due to the changing practices in the management of hotels. Currently, to coordinate the improvements of sustainability, the premier Inn has set up sustainability team. This particular team’s chief duties include being accountable for measuring, analyzing and reporting improvement and preparing the evaluation, among other things. Sustainability audits: Premier Inn conducts sustainability audits to assess gaps and compliance to sustainably accreditation mostly the third-party assessments to check the compliance of the company with the set standards and the standards of sustainability industry. Reducing the environmental impact is a continual process for the management and the staff of the hotel, as the guests’ satisfaction is maintained through a constant enhancement of the hotel’s sustainability performance. </w:t>
      </w:r>
    </w:p>
    <w:p w14:paraId="40E46597" w14:textId="3DC3B9BE" w:rsidR="001C61B5" w:rsidRPr="00380FD4" w:rsidRDefault="001C61B5" w:rsidP="00350D64">
      <w:pPr>
        <w:pStyle w:val="Heading1"/>
        <w:spacing w:line="360" w:lineRule="auto"/>
        <w:rPr>
          <w:rFonts w:asciiTheme="majorBidi" w:hAnsiTheme="majorBidi"/>
          <w:b/>
          <w:bCs/>
          <w:color w:val="auto"/>
          <w:sz w:val="24"/>
          <w:szCs w:val="24"/>
        </w:rPr>
      </w:pPr>
      <w:bookmarkStart w:id="14" w:name="_Toc168180198"/>
      <w:r w:rsidRPr="00380FD4">
        <w:rPr>
          <w:rFonts w:asciiTheme="majorBidi" w:hAnsiTheme="majorBidi"/>
          <w:b/>
          <w:bCs/>
          <w:color w:val="auto"/>
          <w:sz w:val="24"/>
          <w:szCs w:val="24"/>
        </w:rPr>
        <w:t>Change Management and the Future of Sustainability in the Hotels</w:t>
      </w:r>
      <w:bookmarkEnd w:id="14"/>
      <w:r w:rsidRPr="00380FD4">
        <w:rPr>
          <w:rFonts w:asciiTheme="majorBidi" w:hAnsiTheme="majorBidi"/>
          <w:b/>
          <w:bCs/>
          <w:color w:val="auto"/>
          <w:sz w:val="24"/>
          <w:szCs w:val="24"/>
        </w:rPr>
        <w:t xml:space="preserve"> </w:t>
      </w:r>
    </w:p>
    <w:p w14:paraId="772F6C6A" w14:textId="77777777" w:rsidR="00350D64" w:rsidRPr="00380FD4" w:rsidRDefault="00350D64" w:rsidP="00350D64">
      <w:pPr>
        <w:pStyle w:val="Heading2"/>
        <w:spacing w:line="360" w:lineRule="auto"/>
        <w:rPr>
          <w:rFonts w:asciiTheme="majorBidi" w:hAnsiTheme="majorBidi"/>
          <w:i/>
          <w:iCs/>
          <w:color w:val="auto"/>
          <w:sz w:val="24"/>
          <w:szCs w:val="24"/>
        </w:rPr>
      </w:pPr>
      <w:bookmarkStart w:id="15" w:name="_Toc168180199"/>
      <w:r w:rsidRPr="00380FD4">
        <w:rPr>
          <w:rFonts w:asciiTheme="majorBidi" w:hAnsiTheme="majorBidi"/>
          <w:i/>
          <w:iCs/>
          <w:color w:val="auto"/>
          <w:sz w:val="24"/>
          <w:szCs w:val="24"/>
        </w:rPr>
        <w:t>Technological Advancements</w:t>
      </w:r>
      <w:bookmarkEnd w:id="15"/>
      <w:r w:rsidRPr="00380FD4">
        <w:rPr>
          <w:rFonts w:asciiTheme="majorBidi" w:hAnsiTheme="majorBidi"/>
          <w:i/>
          <w:iCs/>
          <w:color w:val="auto"/>
          <w:sz w:val="24"/>
          <w:szCs w:val="24"/>
        </w:rPr>
        <w:t xml:space="preserve"> </w:t>
      </w:r>
    </w:p>
    <w:p w14:paraId="63D8309B" w14:textId="2D5DB122"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 xml:space="preserve">This paper aims at establishing how technology will bring change to the practices of sustainability in the hotel industry. Various smart technologies that include IoT devices for energy utilization and Artificial Intelligence for resources’ effectiveness are in the process of being incorporated. Currently, Premier Inn is seeking for advancement of smart solutions to improve its sustainability strategies. Some of these technologies help the hotels monitor and manage their energy and water usage in real-time hence helping the manage their resources effectively. For instance, smart thermostat and sensors in tracks occupancy and optimizes heat and cool to suit the occupancy, increasing efficiency in energy use. Analytics with machine learning algorithms help the responsible managers understand the usage patterns of water and look for more ways to save and optimize this resource. </w:t>
      </w:r>
    </w:p>
    <w:p w14:paraId="77CD99A6" w14:textId="667FA063" w:rsidR="00350D64" w:rsidRPr="00380FD4" w:rsidRDefault="00350D64" w:rsidP="00350D64">
      <w:pPr>
        <w:pStyle w:val="Heading2"/>
        <w:spacing w:line="360" w:lineRule="auto"/>
        <w:rPr>
          <w:rFonts w:asciiTheme="majorBidi" w:hAnsiTheme="majorBidi"/>
          <w:i/>
          <w:iCs/>
          <w:color w:val="auto"/>
          <w:sz w:val="24"/>
          <w:szCs w:val="24"/>
        </w:rPr>
      </w:pPr>
      <w:bookmarkStart w:id="16" w:name="_Toc168180200"/>
      <w:r w:rsidRPr="00380FD4">
        <w:rPr>
          <w:rFonts w:asciiTheme="majorBidi" w:hAnsiTheme="majorBidi"/>
          <w:i/>
          <w:iCs/>
          <w:color w:val="auto"/>
          <w:sz w:val="24"/>
          <w:szCs w:val="24"/>
        </w:rPr>
        <w:t>Green Building Certifications</w:t>
      </w:r>
      <w:bookmarkEnd w:id="16"/>
      <w:r w:rsidRPr="00380FD4">
        <w:rPr>
          <w:rFonts w:asciiTheme="majorBidi" w:hAnsiTheme="majorBidi"/>
          <w:i/>
          <w:iCs/>
          <w:color w:val="auto"/>
          <w:sz w:val="24"/>
          <w:szCs w:val="24"/>
        </w:rPr>
        <w:t xml:space="preserve"> </w:t>
      </w:r>
    </w:p>
    <w:p w14:paraId="5AEDCCBD" w14:textId="17C3E2B5"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LEED and BREEAM certifications are becoming popular in the hotel industry for green building. These certifications offer the guidelines concerning the construction and functioning of environmentally friendly structures. It is worth stating that the company’s goal of green certification is to ensure that all new and newly acquired hotels and new hotel prototypes receive green certification</w:t>
      </w:r>
      <w:r w:rsidR="002142FA" w:rsidRPr="00380FD4">
        <w:rPr>
          <w:rFonts w:asciiTheme="majorBidi" w:hAnsiTheme="majorBidi" w:cstheme="majorBidi"/>
          <w:sz w:val="24"/>
          <w:szCs w:val="24"/>
        </w:rPr>
        <w:t xml:space="preserve"> (UNWTO., 2024)</w:t>
      </w:r>
      <w:r w:rsidRPr="00380FD4">
        <w:rPr>
          <w:rFonts w:asciiTheme="majorBidi" w:hAnsiTheme="majorBidi" w:cstheme="majorBidi"/>
          <w:sz w:val="24"/>
          <w:szCs w:val="24"/>
        </w:rPr>
        <w:t xml:space="preserve">. These certifications confirm the hotel’s devotion to sustainable practices on the territory of its activity and compliance with the key principles of sustainable environment protection. This paper encompasses a general consideration of the energy and water usage exams, indoor environment, and site development to qualify for green building certifications. From this pursuit of these certifications one concludes that Premier Inn is utterly committed to environmental conservation as well as compassionate comfort of its visitors. </w:t>
      </w:r>
    </w:p>
    <w:p w14:paraId="23A05884" w14:textId="334AE2DB" w:rsidR="00350D64" w:rsidRPr="00380FD4" w:rsidRDefault="00350D64" w:rsidP="00350D64">
      <w:pPr>
        <w:pStyle w:val="Heading2"/>
        <w:spacing w:line="360" w:lineRule="auto"/>
        <w:rPr>
          <w:rFonts w:asciiTheme="majorBidi" w:hAnsiTheme="majorBidi"/>
          <w:i/>
          <w:iCs/>
          <w:color w:val="auto"/>
          <w:sz w:val="24"/>
          <w:szCs w:val="24"/>
        </w:rPr>
      </w:pPr>
      <w:bookmarkStart w:id="17" w:name="_Toc168180201"/>
      <w:r w:rsidRPr="00380FD4">
        <w:rPr>
          <w:rFonts w:asciiTheme="majorBidi" w:hAnsiTheme="majorBidi"/>
          <w:i/>
          <w:iCs/>
          <w:color w:val="auto"/>
          <w:sz w:val="24"/>
          <w:szCs w:val="24"/>
        </w:rPr>
        <w:t>Social Sustainability</w:t>
      </w:r>
      <w:bookmarkEnd w:id="17"/>
      <w:r w:rsidRPr="00380FD4">
        <w:rPr>
          <w:rFonts w:asciiTheme="majorBidi" w:hAnsiTheme="majorBidi"/>
          <w:i/>
          <w:iCs/>
          <w:color w:val="auto"/>
          <w:sz w:val="24"/>
          <w:szCs w:val="24"/>
        </w:rPr>
        <w:t xml:space="preserve"> </w:t>
      </w:r>
    </w:p>
    <w:p w14:paraId="6956B961" w14:textId="6ABB378C" w:rsidR="00350D64" w:rsidRPr="00380FD4" w:rsidRDefault="00350D64" w:rsidP="00524F0D">
      <w:pPr>
        <w:spacing w:line="360" w:lineRule="auto"/>
        <w:rPr>
          <w:rFonts w:asciiTheme="majorBidi" w:hAnsiTheme="majorBidi" w:cstheme="majorBidi"/>
          <w:sz w:val="24"/>
          <w:szCs w:val="24"/>
        </w:rPr>
      </w:pPr>
      <w:r w:rsidRPr="00380FD4">
        <w:rPr>
          <w:rFonts w:asciiTheme="majorBidi" w:hAnsiTheme="majorBidi" w:cstheme="majorBidi"/>
          <w:sz w:val="24"/>
          <w:szCs w:val="24"/>
        </w:rPr>
        <w:t xml:space="preserve">Aspects as labor relations, social involvement and cultural values, which compose the facet of social sustainability, are gradually gaining importance. It is expected of hotels to be part of positive change in their respective communities and play a part in boosting the local and overall economy. They include the local employment and supplier opportunities, donating to charity, and supporting the community in other ways. The hotel sure works with the relevant stakeholders as a way of contributing towards the development of employment for the people living in the community. Moreover, cultural responsibility is another aspect of company’s CSR policy, which means that Premier Inn encourages local art and history. Thus, developing close cooperation with the community and supporting the community’s needs improves the hotel’s image and supports its long-term sustainability plan. </w:t>
      </w:r>
    </w:p>
    <w:p w14:paraId="3C93B0DA" w14:textId="77777777" w:rsidR="00350D64" w:rsidRPr="00380FD4" w:rsidRDefault="00350D64" w:rsidP="00350D64">
      <w:pPr>
        <w:pStyle w:val="Heading1"/>
        <w:spacing w:line="360" w:lineRule="auto"/>
        <w:rPr>
          <w:rFonts w:asciiTheme="majorBidi" w:hAnsiTheme="majorBidi"/>
          <w:b/>
          <w:bCs/>
          <w:color w:val="auto"/>
          <w:sz w:val="24"/>
          <w:szCs w:val="24"/>
        </w:rPr>
      </w:pPr>
      <w:bookmarkStart w:id="18" w:name="_Toc168180202"/>
      <w:r w:rsidRPr="00380FD4">
        <w:rPr>
          <w:rFonts w:asciiTheme="majorBidi" w:hAnsiTheme="majorBidi"/>
          <w:b/>
          <w:bCs/>
          <w:color w:val="auto"/>
          <w:sz w:val="24"/>
          <w:szCs w:val="24"/>
        </w:rPr>
        <w:t>Conclusion</w:t>
      </w:r>
      <w:bookmarkEnd w:id="18"/>
      <w:r w:rsidRPr="00380FD4">
        <w:rPr>
          <w:rFonts w:asciiTheme="majorBidi" w:hAnsiTheme="majorBidi"/>
          <w:b/>
          <w:bCs/>
          <w:color w:val="auto"/>
          <w:sz w:val="24"/>
          <w:szCs w:val="24"/>
        </w:rPr>
        <w:t xml:space="preserve"> </w:t>
      </w:r>
    </w:p>
    <w:p w14:paraId="4C716E9C" w14:textId="3B5CCB75"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Sustainability is an imperative in the present contingencies of the hotel industry. Sustainable accreditation therefore implies that the hotels have effectively integrated structures and practices that are friendly to the environment as well as the social setting. The opportunities that come with sustainability include the ability to improve the company’s reputation, lower costs and, most importantly, make clients happy, which make the challenges easily surmountable. Thus, despite the progress that has been achieved, hotels will have to hone their sustainably strategies and practices with consumer demand ascending the green practices shift. The case of Premier Inn communicates a possibility of positive change throughout the journey towards sustainability. Through such approach, the positive example of sustainable hospitality and its correlation to the sustainability of the business itself, such company as Premier Inn shows that it is possible to set up a benchmark for others.</w:t>
      </w:r>
    </w:p>
    <w:p w14:paraId="4651431B" w14:textId="7633BA18"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br w:type="page"/>
      </w:r>
    </w:p>
    <w:p w14:paraId="397728D3" w14:textId="497CABFA" w:rsidR="00350D64" w:rsidRPr="00380FD4" w:rsidRDefault="00350D64" w:rsidP="00350D64">
      <w:pPr>
        <w:pStyle w:val="Heading1"/>
        <w:spacing w:line="360" w:lineRule="auto"/>
        <w:jc w:val="center"/>
        <w:rPr>
          <w:rFonts w:asciiTheme="majorBidi" w:hAnsiTheme="majorBidi"/>
          <w:b/>
          <w:bCs/>
          <w:color w:val="auto"/>
          <w:sz w:val="24"/>
          <w:szCs w:val="24"/>
        </w:rPr>
      </w:pPr>
      <w:bookmarkStart w:id="19" w:name="_Toc168180203"/>
      <w:r w:rsidRPr="00380FD4">
        <w:rPr>
          <w:rFonts w:asciiTheme="majorBidi" w:hAnsiTheme="majorBidi"/>
          <w:b/>
          <w:bCs/>
          <w:color w:val="auto"/>
          <w:sz w:val="24"/>
          <w:szCs w:val="24"/>
        </w:rPr>
        <w:t>References</w:t>
      </w:r>
      <w:bookmarkEnd w:id="19"/>
    </w:p>
    <w:p w14:paraId="337436AC"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Forti, V., Baldé, C. P., Kuehr, R., &amp; Bel, G. (2020). The Global E-waste Monitor 2020. United Nations University (UNU).</w:t>
      </w:r>
    </w:p>
    <w:p w14:paraId="0C622347"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Green Globe. (2024). Green Globe Certification for Sustainable Tourism. Retrieved from Green Globe</w:t>
      </w:r>
    </w:p>
    <w:p w14:paraId="2BF01683"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World Trade Organization. (2024). WTO Environmental Goods Agreement. Retrieved from WTO</w:t>
      </w:r>
    </w:p>
    <w:p w14:paraId="349C7083"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UNWTO. (2024). Tourism for SDGs. Retrieved from UNWTO</w:t>
      </w:r>
    </w:p>
    <w:p w14:paraId="70953205"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Events Council. (2024). EIC Centre for Sustainability and Social Impact. Retrieved from Events Council</w:t>
      </w:r>
    </w:p>
    <w:p w14:paraId="26ACE141"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Wickham, T., Donnelly, T., &amp; French, L. (2021). Strategic Sustainability Management in the Event Sector. Event Management, 25(3), 279-296.</w:t>
      </w:r>
    </w:p>
    <w:p w14:paraId="514A42C5"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Jauhari, V. (2021). Managing Sustainability in the Hospitality and Tourism Industry: Paradigms and Directions for the Future. Apple Academic Press.</w:t>
      </w:r>
    </w:p>
    <w:p w14:paraId="28F05656"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Costa, C., &amp; Costa, C. (2022). Sustainability and Competitiveness in the Hospitality Industry. Business Science Reference.</w:t>
      </w:r>
    </w:p>
    <w:p w14:paraId="272CE1C2"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Korstanje, M., George, B., &amp; Nedelea, A. (2020). Strategies for Promoting Sustainable Hospitality and Tourism Services. IGI Global.</w:t>
      </w:r>
    </w:p>
    <w:p w14:paraId="7FDD9202"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Edgell, D. L. (2020). Managing Sustainable Tourism: A Legacy for the Future. Routledge.</w:t>
      </w:r>
    </w:p>
    <w:p w14:paraId="72376251"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Premier Inn. (2024). Premier Inn Sustainability Report. Retrieved from Premier Inn</w:t>
      </w:r>
    </w:p>
    <w:p w14:paraId="51C3A68D"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IGI Global. (2019). Sustainable Tourism: Breakthroughs in Research and Practice. IGI Global.</w:t>
      </w:r>
    </w:p>
    <w:p w14:paraId="59D94311"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Batabyal, A. (2018). Managing Sustainable Tourism Resources. IGI Global.</w:t>
      </w:r>
    </w:p>
    <w:p w14:paraId="7EEEC6D4"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United Nations Environment Programme. (2024). Sustainable Buildings and Construction Programme. Retrieved from UNEP</w:t>
      </w:r>
    </w:p>
    <w:p w14:paraId="294EA32F"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Environmental Protection Agency. (2024). Water Conservation Guidelines for Hotels. Retrieved from EPA</w:t>
      </w:r>
    </w:p>
    <w:p w14:paraId="48D718C4"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European Union. (2024). EU Ecolabel for Tourist Accommodation. Retrieved from EU</w:t>
      </w:r>
    </w:p>
    <w:p w14:paraId="7EDDF71C"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Energy Star. (2024). Energy Star Certification for Hotels. Retrieved from Energy Star</w:t>
      </w:r>
    </w:p>
    <w:p w14:paraId="245DDA32"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Global Reporting Initiative. (2024). GRI Standards for Sustainability Reporting. Retrieved from GRI</w:t>
      </w:r>
    </w:p>
    <w:p w14:paraId="3F886EBB" w14:textId="77777777"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World Bank. (2024). Sustainable Tourism and Hotel Management. Retrieved from World Bank</w:t>
      </w:r>
    </w:p>
    <w:p w14:paraId="4EDE6ADD" w14:textId="700CC91B" w:rsidR="00350D64" w:rsidRPr="00380FD4" w:rsidRDefault="00350D64" w:rsidP="00350D64">
      <w:pPr>
        <w:spacing w:line="360" w:lineRule="auto"/>
        <w:rPr>
          <w:rFonts w:asciiTheme="majorBidi" w:hAnsiTheme="majorBidi" w:cstheme="majorBidi"/>
          <w:sz w:val="24"/>
          <w:szCs w:val="24"/>
        </w:rPr>
      </w:pPr>
      <w:r w:rsidRPr="00380FD4">
        <w:rPr>
          <w:rFonts w:asciiTheme="majorBidi" w:hAnsiTheme="majorBidi" w:cstheme="majorBidi"/>
          <w:sz w:val="24"/>
          <w:szCs w:val="24"/>
        </w:rPr>
        <w:t>International Tourism Partnership. (2024). Hotel Carbon Measurement Initiative. Retrieved from ITP</w:t>
      </w:r>
    </w:p>
    <w:sectPr w:rsidR="00350D64" w:rsidRPr="00380F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C3A"/>
    <w:rsid w:val="001C61B5"/>
    <w:rsid w:val="002142FA"/>
    <w:rsid w:val="00246E84"/>
    <w:rsid w:val="002C7954"/>
    <w:rsid w:val="002D5D27"/>
    <w:rsid w:val="002F1D64"/>
    <w:rsid w:val="002F2194"/>
    <w:rsid w:val="00350D64"/>
    <w:rsid w:val="00380FD4"/>
    <w:rsid w:val="003A6A89"/>
    <w:rsid w:val="004A3034"/>
    <w:rsid w:val="00512A7C"/>
    <w:rsid w:val="00524F0D"/>
    <w:rsid w:val="00584D32"/>
    <w:rsid w:val="005E2C3A"/>
    <w:rsid w:val="00616E64"/>
    <w:rsid w:val="00643B9B"/>
    <w:rsid w:val="00656251"/>
    <w:rsid w:val="00681D8F"/>
    <w:rsid w:val="007F6A7C"/>
    <w:rsid w:val="00867728"/>
    <w:rsid w:val="008A4DD5"/>
    <w:rsid w:val="009467EA"/>
    <w:rsid w:val="00A17B00"/>
    <w:rsid w:val="00D536FB"/>
    <w:rsid w:val="00E376BE"/>
    <w:rsid w:val="00E524A1"/>
    <w:rsid w:val="00E54922"/>
    <w:rsid w:val="00E70A40"/>
    <w:rsid w:val="00EE5440"/>
    <w:rsid w:val="00F148A1"/>
    <w:rsid w:val="00F2190F"/>
    <w:rsid w:val="00F349D6"/>
    <w:rsid w:val="00FD20A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90198"/>
  <w15:chartTrackingRefBased/>
  <w15:docId w15:val="{B19B1141-86AD-4B5A-81F0-811AC9030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8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48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8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148A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24F0D"/>
    <w:pPr>
      <w:outlineLvl w:val="9"/>
    </w:pPr>
  </w:style>
  <w:style w:type="paragraph" w:styleId="TOC1">
    <w:name w:val="toc 1"/>
    <w:basedOn w:val="Normal"/>
    <w:next w:val="Normal"/>
    <w:autoRedefine/>
    <w:uiPriority w:val="39"/>
    <w:unhideWhenUsed/>
    <w:rsid w:val="00524F0D"/>
    <w:pPr>
      <w:spacing w:after="100"/>
    </w:pPr>
  </w:style>
  <w:style w:type="paragraph" w:styleId="TOC2">
    <w:name w:val="toc 2"/>
    <w:basedOn w:val="Normal"/>
    <w:next w:val="Normal"/>
    <w:autoRedefine/>
    <w:uiPriority w:val="39"/>
    <w:unhideWhenUsed/>
    <w:rsid w:val="00524F0D"/>
    <w:pPr>
      <w:spacing w:after="100"/>
      <w:ind w:left="220"/>
    </w:pPr>
  </w:style>
  <w:style w:type="character" w:styleId="Hyperlink">
    <w:name w:val="Hyperlink"/>
    <w:basedOn w:val="DefaultParagraphFont"/>
    <w:uiPriority w:val="99"/>
    <w:unhideWhenUsed/>
    <w:rsid w:val="00524F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3" Type="http://schemas.openxmlformats.org/officeDocument/2006/relationships/settings" Target="settings.xml" /><Relationship Id="rId7" Type="http://schemas.openxmlformats.org/officeDocument/2006/relationships/image" Target="media/image3.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image" Target="media/image2.png" /><Relationship Id="rId5" Type="http://schemas.openxmlformats.org/officeDocument/2006/relationships/image" Target="media/image1.png"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5B7B51-F494-4EEE-BF2F-35A83D1A39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2791</Words>
  <Characters>15912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chioran_ioana@yahoo.com</cp:lastModifiedBy>
  <cp:revision>2</cp:revision>
  <dcterms:created xsi:type="dcterms:W3CDTF">2024-06-03T06:18:00Z</dcterms:created>
  <dcterms:modified xsi:type="dcterms:W3CDTF">2024-06-03T06:18:00Z</dcterms:modified>
</cp:coreProperties>
</file>