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FDFE0" w14:textId="56534049" w:rsidR="00B35A7E" w:rsidRDefault="00B35A7E">
      <w:r>
        <w:rPr>
          <w:noProof/>
        </w:rPr>
        <w:drawing>
          <wp:inline distT="0" distB="0" distL="0" distR="0" wp14:anchorId="52D60EDA" wp14:editId="7904B555">
            <wp:extent cx="1809750" cy="72390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EC9B5" w14:textId="77777777" w:rsidR="00B35A7E" w:rsidRPr="00B35A7E" w:rsidRDefault="00B35A7E">
      <w:pPr>
        <w:rPr>
          <w:rFonts w:ascii="Arial" w:hAnsi="Arial" w:cs="Arial"/>
          <w:sz w:val="22"/>
          <w:szCs w:val="22"/>
        </w:rPr>
      </w:pPr>
    </w:p>
    <w:p w14:paraId="4C54B047" w14:textId="6D336660" w:rsidR="00B35A7E" w:rsidRPr="00B35A7E" w:rsidRDefault="00B35A7E">
      <w:pPr>
        <w:rPr>
          <w:rFonts w:ascii="Arial" w:hAnsi="Arial" w:cs="Arial"/>
          <w:sz w:val="22"/>
          <w:szCs w:val="22"/>
        </w:rPr>
      </w:pPr>
      <w:r w:rsidRPr="00B35A7E">
        <w:rPr>
          <w:rFonts w:ascii="Arial" w:hAnsi="Arial" w:cs="Arial"/>
          <w:b/>
          <w:bCs/>
          <w:sz w:val="22"/>
          <w:szCs w:val="22"/>
        </w:rPr>
        <w:t>Student number:</w:t>
      </w:r>
      <w:r w:rsidRPr="00B35A7E">
        <w:rPr>
          <w:rFonts w:ascii="Arial" w:hAnsi="Arial" w:cs="Arial"/>
          <w:sz w:val="22"/>
          <w:szCs w:val="22"/>
        </w:rPr>
        <w:t xml:space="preserve"> 2518875</w:t>
      </w:r>
    </w:p>
    <w:p w14:paraId="39F5690E" w14:textId="2EFDF7A0" w:rsidR="00B35A7E" w:rsidRPr="00B35A7E" w:rsidRDefault="00B35A7E">
      <w:pPr>
        <w:rPr>
          <w:rFonts w:ascii="Arial" w:hAnsi="Arial" w:cs="Arial"/>
          <w:sz w:val="22"/>
          <w:szCs w:val="22"/>
        </w:rPr>
      </w:pPr>
      <w:r w:rsidRPr="00B35A7E">
        <w:rPr>
          <w:rFonts w:ascii="Arial" w:hAnsi="Arial" w:cs="Arial"/>
          <w:b/>
          <w:bCs/>
          <w:sz w:val="22"/>
          <w:szCs w:val="22"/>
        </w:rPr>
        <w:t>Student name:</w:t>
      </w:r>
      <w:r w:rsidRPr="00B35A7E">
        <w:rPr>
          <w:rFonts w:ascii="Arial" w:hAnsi="Arial" w:cs="Arial"/>
          <w:sz w:val="22"/>
          <w:szCs w:val="22"/>
        </w:rPr>
        <w:t xml:space="preserve"> Tasnim Bibi</w:t>
      </w:r>
    </w:p>
    <w:p w14:paraId="1D52E3A5" w14:textId="3844B7C9" w:rsidR="00B35A7E" w:rsidRPr="00B35A7E" w:rsidRDefault="00B35A7E">
      <w:pPr>
        <w:rPr>
          <w:rFonts w:ascii="Arial" w:hAnsi="Arial" w:cs="Arial"/>
          <w:sz w:val="22"/>
          <w:szCs w:val="22"/>
        </w:rPr>
      </w:pPr>
      <w:r w:rsidRPr="00B35A7E">
        <w:rPr>
          <w:rFonts w:ascii="Arial" w:hAnsi="Arial" w:cs="Arial"/>
          <w:b/>
          <w:bCs/>
          <w:sz w:val="22"/>
          <w:szCs w:val="22"/>
        </w:rPr>
        <w:t>Module:</w:t>
      </w:r>
      <w:r w:rsidRPr="00B35A7E">
        <w:rPr>
          <w:rFonts w:ascii="Arial" w:hAnsi="Arial" w:cs="Arial"/>
          <w:sz w:val="22"/>
          <w:szCs w:val="22"/>
        </w:rPr>
        <w:t xml:space="preserve"> Introduction to public health</w:t>
      </w:r>
    </w:p>
    <w:p w14:paraId="1DABC6B5" w14:textId="67102011" w:rsidR="00B35A7E" w:rsidRPr="00B35A7E" w:rsidRDefault="00B35A7E">
      <w:pPr>
        <w:rPr>
          <w:rFonts w:ascii="Arial" w:hAnsi="Arial" w:cs="Arial"/>
          <w:sz w:val="22"/>
          <w:szCs w:val="22"/>
        </w:rPr>
      </w:pPr>
      <w:r w:rsidRPr="00B35A7E">
        <w:rPr>
          <w:rFonts w:ascii="Arial" w:hAnsi="Arial" w:cs="Arial"/>
          <w:b/>
          <w:bCs/>
          <w:sz w:val="22"/>
          <w:szCs w:val="22"/>
        </w:rPr>
        <w:t>Lecturer name</w:t>
      </w:r>
      <w:r w:rsidRPr="00B35A7E">
        <w:rPr>
          <w:rFonts w:ascii="Arial" w:hAnsi="Arial" w:cs="Arial"/>
          <w:sz w:val="22"/>
          <w:szCs w:val="22"/>
        </w:rPr>
        <w:t>: Debra Odeh</w:t>
      </w:r>
    </w:p>
    <w:p w14:paraId="4B6F9FD7" w14:textId="77777777" w:rsidR="00B35A7E" w:rsidRPr="00B35A7E" w:rsidRDefault="00B35A7E">
      <w:pPr>
        <w:rPr>
          <w:rFonts w:ascii="Arial" w:hAnsi="Arial" w:cs="Arial"/>
          <w:sz w:val="22"/>
          <w:szCs w:val="22"/>
        </w:rPr>
      </w:pPr>
    </w:p>
    <w:p w14:paraId="55152002" w14:textId="5D81B98E" w:rsidR="00B35A7E" w:rsidRDefault="00B35A7E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B35A7E">
        <w:rPr>
          <w:rFonts w:ascii="Arial" w:hAnsi="Arial" w:cs="Arial"/>
          <w:b/>
          <w:bCs/>
          <w:sz w:val="22"/>
          <w:szCs w:val="22"/>
          <w:u w:val="single"/>
        </w:rPr>
        <w:t>Introduction</w:t>
      </w:r>
    </w:p>
    <w:p w14:paraId="3EB306F3" w14:textId="5B7EB611" w:rsidR="00B35A7E" w:rsidRDefault="00B35A7E">
      <w:pPr>
        <w:rPr>
          <w:rFonts w:ascii="Arial" w:hAnsi="Arial" w:cs="Arial"/>
          <w:sz w:val="22"/>
          <w:szCs w:val="22"/>
        </w:rPr>
      </w:pPr>
      <w:r w:rsidRPr="00B35A7E">
        <w:rPr>
          <w:rFonts w:ascii="Arial" w:hAnsi="Arial" w:cs="Arial"/>
          <w:sz w:val="22"/>
          <w:szCs w:val="22"/>
        </w:rPr>
        <w:t>Type 1 diabetes</w:t>
      </w:r>
      <w:r>
        <w:rPr>
          <w:rFonts w:ascii="Arial" w:hAnsi="Arial" w:cs="Arial"/>
          <w:sz w:val="22"/>
          <w:szCs w:val="22"/>
        </w:rPr>
        <w:t xml:space="preserve"> </w:t>
      </w:r>
      <w:r w:rsidR="00775A67">
        <w:rPr>
          <w:rFonts w:ascii="Arial" w:hAnsi="Arial" w:cs="Arial"/>
          <w:sz w:val="22"/>
          <w:szCs w:val="22"/>
        </w:rPr>
        <w:t xml:space="preserve">mellitus (TDM1) is a chronic autoimmune condition in which the </w:t>
      </w:r>
      <w:r w:rsidR="00FD0E61">
        <w:rPr>
          <w:rFonts w:ascii="Arial" w:hAnsi="Arial" w:cs="Arial"/>
          <w:sz w:val="22"/>
          <w:szCs w:val="22"/>
        </w:rPr>
        <w:t>body’s</w:t>
      </w:r>
      <w:r w:rsidR="00775A67">
        <w:rPr>
          <w:rFonts w:ascii="Arial" w:hAnsi="Arial" w:cs="Arial"/>
          <w:sz w:val="22"/>
          <w:szCs w:val="22"/>
        </w:rPr>
        <w:t xml:space="preserve"> immune system mistakenly attacks a</w:t>
      </w:r>
      <w:r w:rsidR="00FD0E61">
        <w:rPr>
          <w:rFonts w:ascii="Arial" w:hAnsi="Arial" w:cs="Arial"/>
          <w:sz w:val="22"/>
          <w:szCs w:val="22"/>
        </w:rPr>
        <w:t>n</w:t>
      </w:r>
      <w:r w:rsidR="00775A67">
        <w:rPr>
          <w:rFonts w:ascii="Arial" w:hAnsi="Arial" w:cs="Arial"/>
          <w:sz w:val="22"/>
          <w:szCs w:val="22"/>
        </w:rPr>
        <w:t xml:space="preserve">d destroys the insulin-producing beta cells of the pancreas. As a result, individuals are unable to produce sufficient insulin, leading to elevated blood glucose levels and a lifelong dependence on insulin therapy (Diabetes UK, 2025). Common signs, </w:t>
      </w:r>
      <w:r w:rsidR="00FD0E61">
        <w:rPr>
          <w:rFonts w:ascii="Arial" w:hAnsi="Arial" w:cs="Arial"/>
          <w:sz w:val="22"/>
          <w:szCs w:val="22"/>
        </w:rPr>
        <w:t>and</w:t>
      </w:r>
      <w:r w:rsidR="00775A67">
        <w:rPr>
          <w:rFonts w:ascii="Arial" w:hAnsi="Arial" w:cs="Arial"/>
          <w:sz w:val="22"/>
          <w:szCs w:val="22"/>
        </w:rPr>
        <w:t xml:space="preserve"> symptoms include excessive thrist (polydipsia), frequent urination (polyuria), unexplained weight loss, fatigue, blurred vision, and increased hunger. If left untreated, TDM1 can lead to diabetic ketoacidosis, a potentially </w:t>
      </w:r>
      <w:r w:rsidR="00FD0E61">
        <w:rPr>
          <w:rFonts w:ascii="Arial" w:hAnsi="Arial" w:cs="Arial"/>
          <w:sz w:val="22"/>
          <w:szCs w:val="22"/>
        </w:rPr>
        <w:t>life-threatening</w:t>
      </w:r>
      <w:r w:rsidR="00775A67">
        <w:rPr>
          <w:rFonts w:ascii="Arial" w:hAnsi="Arial" w:cs="Arial"/>
          <w:sz w:val="22"/>
          <w:szCs w:val="22"/>
        </w:rPr>
        <w:t xml:space="preserve"> complication (NHS, 2024). Globally, type 1 diabetes effects an estimated 9.5 million people, highlighting its significant public health burden</w:t>
      </w:r>
      <w:r w:rsidR="00FD0E61">
        <w:rPr>
          <w:rFonts w:ascii="Arial" w:hAnsi="Arial" w:cs="Arial"/>
          <w:sz w:val="22"/>
          <w:szCs w:val="22"/>
        </w:rPr>
        <w:t xml:space="preserve"> (Gregory et al., 2025). In the United Kingdom, approximately 4000,000 people are living with TDM</w:t>
      </w:r>
      <w:r w:rsidR="00A21C8B">
        <w:rPr>
          <w:rFonts w:ascii="Arial" w:hAnsi="Arial" w:cs="Arial"/>
          <w:sz w:val="22"/>
          <w:szCs w:val="22"/>
        </w:rPr>
        <w:t>1</w:t>
      </w:r>
      <w:r w:rsidR="00FD0E61">
        <w:rPr>
          <w:rFonts w:ascii="Arial" w:hAnsi="Arial" w:cs="Arial"/>
          <w:sz w:val="22"/>
          <w:szCs w:val="22"/>
        </w:rPr>
        <w:t xml:space="preserve">, representing around 8% of all diagnosed diabetes cases (Diabetes UK, 2025). These figures demonstrate the considerable impact of the condition on individuals, healthcare services, and society.   </w:t>
      </w:r>
    </w:p>
    <w:p w14:paraId="57CEC807" w14:textId="2D63AFD8" w:rsidR="00597AB3" w:rsidRPr="00FF2FAF" w:rsidRDefault="00FF2FA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F2FAF">
        <w:rPr>
          <w:rFonts w:ascii="Arial" w:hAnsi="Arial" w:cs="Arial"/>
          <w:b/>
          <w:bCs/>
          <w:sz w:val="22"/>
          <w:szCs w:val="22"/>
          <w:u w:val="single"/>
        </w:rPr>
        <w:t>Main Body</w:t>
      </w:r>
    </w:p>
    <w:p w14:paraId="53578B60" w14:textId="291A5B6F" w:rsidR="00597AB3" w:rsidRDefault="00DF1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Type 2 mellitus is a </w:t>
      </w:r>
      <w:r w:rsidR="0035427C">
        <w:rPr>
          <w:rFonts w:ascii="Arial" w:hAnsi="Arial" w:cs="Arial"/>
          <w:sz w:val="22"/>
          <w:szCs w:val="22"/>
        </w:rPr>
        <w:t>long-term</w:t>
      </w:r>
      <w:r>
        <w:rPr>
          <w:rFonts w:ascii="Arial" w:hAnsi="Arial" w:cs="Arial"/>
          <w:sz w:val="22"/>
          <w:szCs w:val="22"/>
        </w:rPr>
        <w:t xml:space="preserve"> </w:t>
      </w:r>
      <w:r w:rsidR="000266B0">
        <w:rPr>
          <w:rFonts w:ascii="Arial" w:hAnsi="Arial" w:cs="Arial"/>
          <w:sz w:val="22"/>
          <w:szCs w:val="22"/>
        </w:rPr>
        <w:t>condition that affects</w:t>
      </w:r>
      <w:r w:rsidR="00A91022">
        <w:rPr>
          <w:rFonts w:ascii="Arial" w:hAnsi="Arial" w:cs="Arial"/>
          <w:sz w:val="22"/>
          <w:szCs w:val="22"/>
        </w:rPr>
        <w:t xml:space="preserve"> the way the body </w:t>
      </w:r>
      <w:r w:rsidR="00BC4A15">
        <w:rPr>
          <w:rFonts w:ascii="Arial" w:hAnsi="Arial" w:cs="Arial"/>
          <w:sz w:val="22"/>
          <w:szCs w:val="22"/>
        </w:rPr>
        <w:t>regulates glucose levels</w:t>
      </w:r>
      <w:r w:rsidR="00BF35C0">
        <w:rPr>
          <w:rFonts w:ascii="Arial" w:hAnsi="Arial" w:cs="Arial"/>
          <w:sz w:val="22"/>
          <w:szCs w:val="22"/>
        </w:rPr>
        <w:t xml:space="preserve">. It develops when the </w:t>
      </w:r>
      <w:r w:rsidR="0035427C">
        <w:rPr>
          <w:rFonts w:ascii="Arial" w:hAnsi="Arial" w:cs="Arial"/>
          <w:sz w:val="22"/>
          <w:szCs w:val="22"/>
        </w:rPr>
        <w:t>body’s</w:t>
      </w:r>
      <w:r w:rsidR="00BF35C0">
        <w:rPr>
          <w:rFonts w:ascii="Arial" w:hAnsi="Arial" w:cs="Arial"/>
          <w:sz w:val="22"/>
          <w:szCs w:val="22"/>
        </w:rPr>
        <w:t xml:space="preserve"> cells become resistant</w:t>
      </w:r>
      <w:r w:rsidR="001E0587">
        <w:rPr>
          <w:rFonts w:ascii="Arial" w:hAnsi="Arial" w:cs="Arial"/>
          <w:sz w:val="22"/>
          <w:szCs w:val="22"/>
        </w:rPr>
        <w:t xml:space="preserve"> insulin or when</w:t>
      </w:r>
      <w:r w:rsidR="00BA112C">
        <w:rPr>
          <w:rFonts w:ascii="Arial" w:hAnsi="Arial" w:cs="Arial"/>
          <w:sz w:val="22"/>
          <w:szCs w:val="22"/>
        </w:rPr>
        <w:t xml:space="preserve"> the </w:t>
      </w:r>
      <w:r w:rsidR="0035427C">
        <w:rPr>
          <w:rFonts w:ascii="Arial" w:hAnsi="Arial" w:cs="Arial"/>
          <w:sz w:val="22"/>
          <w:szCs w:val="22"/>
        </w:rPr>
        <w:t>pancreas</w:t>
      </w:r>
      <w:r w:rsidR="00BA112C">
        <w:rPr>
          <w:rFonts w:ascii="Arial" w:hAnsi="Arial" w:cs="Arial"/>
          <w:sz w:val="22"/>
          <w:szCs w:val="22"/>
        </w:rPr>
        <w:t xml:space="preserve"> is unable to produce</w:t>
      </w:r>
      <w:r w:rsidR="0035427C">
        <w:rPr>
          <w:rFonts w:ascii="Arial" w:hAnsi="Arial" w:cs="Arial"/>
          <w:sz w:val="22"/>
          <w:szCs w:val="22"/>
        </w:rPr>
        <w:t xml:space="preserve"> enough</w:t>
      </w:r>
      <w:r w:rsidR="00BA112C">
        <w:rPr>
          <w:rFonts w:ascii="Arial" w:hAnsi="Arial" w:cs="Arial"/>
          <w:sz w:val="22"/>
          <w:szCs w:val="22"/>
        </w:rPr>
        <w:t xml:space="preserve"> insulin to maintain normal </w:t>
      </w:r>
      <w:r w:rsidR="0035427C">
        <w:rPr>
          <w:rFonts w:ascii="Arial" w:hAnsi="Arial" w:cs="Arial"/>
          <w:sz w:val="22"/>
          <w:szCs w:val="22"/>
        </w:rPr>
        <w:t xml:space="preserve">blood glucose levels. </w:t>
      </w:r>
      <w:r w:rsidR="00D43169">
        <w:rPr>
          <w:rFonts w:ascii="Arial" w:hAnsi="Arial" w:cs="Arial"/>
          <w:sz w:val="22"/>
          <w:szCs w:val="22"/>
        </w:rPr>
        <w:t>AS a result</w:t>
      </w:r>
      <w:r w:rsidR="00A36E4B">
        <w:rPr>
          <w:rFonts w:ascii="Arial" w:hAnsi="Arial" w:cs="Arial"/>
          <w:sz w:val="22"/>
          <w:szCs w:val="22"/>
        </w:rPr>
        <w:t xml:space="preserve">, glucose remains in the bloodstream instead of being used for energy, which can </w:t>
      </w:r>
      <w:r w:rsidR="00D14DD3">
        <w:rPr>
          <w:rFonts w:ascii="Arial" w:hAnsi="Arial" w:cs="Arial"/>
          <w:sz w:val="22"/>
          <w:szCs w:val="22"/>
        </w:rPr>
        <w:t>lead to a range of health complications if left untreated. Type 2 diabetes is one of the most common long term health condition</w:t>
      </w:r>
      <w:r w:rsidR="00451EE9">
        <w:rPr>
          <w:rFonts w:ascii="Arial" w:hAnsi="Arial" w:cs="Arial"/>
          <w:sz w:val="22"/>
          <w:szCs w:val="22"/>
        </w:rPr>
        <w:t xml:space="preserve">s in the </w:t>
      </w:r>
      <w:r w:rsidR="00262F13">
        <w:rPr>
          <w:rFonts w:ascii="Arial" w:hAnsi="Arial" w:cs="Arial"/>
          <w:sz w:val="22"/>
          <w:szCs w:val="22"/>
        </w:rPr>
        <w:t>U</w:t>
      </w:r>
      <w:r w:rsidR="00451EE9">
        <w:rPr>
          <w:rFonts w:ascii="Arial" w:hAnsi="Arial" w:cs="Arial"/>
          <w:sz w:val="22"/>
          <w:szCs w:val="22"/>
        </w:rPr>
        <w:t xml:space="preserve">k and is </w:t>
      </w:r>
      <w:r w:rsidR="00262F13">
        <w:rPr>
          <w:rFonts w:ascii="Arial" w:hAnsi="Arial" w:cs="Arial"/>
          <w:sz w:val="22"/>
          <w:szCs w:val="22"/>
        </w:rPr>
        <w:t>strongly linked</w:t>
      </w:r>
      <w:r w:rsidR="00451EE9">
        <w:rPr>
          <w:rFonts w:ascii="Arial" w:hAnsi="Arial" w:cs="Arial"/>
          <w:sz w:val="22"/>
          <w:szCs w:val="22"/>
        </w:rPr>
        <w:t xml:space="preserve"> to factors </w:t>
      </w:r>
      <w:r w:rsidR="00937536">
        <w:rPr>
          <w:rFonts w:ascii="Arial" w:hAnsi="Arial" w:cs="Arial"/>
          <w:sz w:val="22"/>
          <w:szCs w:val="22"/>
        </w:rPr>
        <w:t>such as obesity, physical inactivity</w:t>
      </w:r>
      <w:r w:rsidR="00FF7D68">
        <w:rPr>
          <w:rFonts w:ascii="Arial" w:hAnsi="Arial" w:cs="Arial"/>
          <w:sz w:val="22"/>
          <w:szCs w:val="22"/>
        </w:rPr>
        <w:t xml:space="preserve">, increasing age and family history (Diabetes UK, 2024). Effective </w:t>
      </w:r>
      <w:r w:rsidR="00FD50C9">
        <w:rPr>
          <w:rFonts w:ascii="Arial" w:hAnsi="Arial" w:cs="Arial"/>
          <w:sz w:val="22"/>
          <w:szCs w:val="22"/>
        </w:rPr>
        <w:t xml:space="preserve">monitoring and management </w:t>
      </w:r>
      <w:r w:rsidR="00262F13">
        <w:rPr>
          <w:rFonts w:ascii="Arial" w:hAnsi="Arial" w:cs="Arial"/>
          <w:sz w:val="22"/>
          <w:szCs w:val="22"/>
        </w:rPr>
        <w:t>are important</w:t>
      </w:r>
      <w:r w:rsidR="00FD50C9">
        <w:rPr>
          <w:rFonts w:ascii="Arial" w:hAnsi="Arial" w:cs="Arial"/>
          <w:sz w:val="22"/>
          <w:szCs w:val="22"/>
        </w:rPr>
        <w:t xml:space="preserve"> because they reduce the risk of serious co</w:t>
      </w:r>
      <w:r w:rsidR="000F4DA6">
        <w:rPr>
          <w:rFonts w:ascii="Arial" w:hAnsi="Arial" w:cs="Arial"/>
          <w:sz w:val="22"/>
          <w:szCs w:val="22"/>
        </w:rPr>
        <w:t xml:space="preserve">mplications and improve an </w:t>
      </w:r>
      <w:r w:rsidR="00262F13">
        <w:rPr>
          <w:rFonts w:ascii="Arial" w:hAnsi="Arial" w:cs="Arial"/>
          <w:sz w:val="22"/>
          <w:szCs w:val="22"/>
        </w:rPr>
        <w:t>individual’s</w:t>
      </w:r>
      <w:r w:rsidR="000F4DA6">
        <w:rPr>
          <w:rFonts w:ascii="Arial" w:hAnsi="Arial" w:cs="Arial"/>
          <w:sz w:val="22"/>
          <w:szCs w:val="22"/>
        </w:rPr>
        <w:t xml:space="preserve"> quality of life.</w:t>
      </w:r>
      <w:r w:rsidR="00AE777B">
        <w:rPr>
          <w:rFonts w:ascii="Arial" w:hAnsi="Arial" w:cs="Arial"/>
          <w:sz w:val="22"/>
          <w:szCs w:val="22"/>
        </w:rPr>
        <w:t xml:space="preserve"> One of the main ways of measuring and monitoring type 2 diabetes </w:t>
      </w:r>
      <w:r w:rsidR="00BB27AE">
        <w:rPr>
          <w:rFonts w:ascii="Arial" w:hAnsi="Arial" w:cs="Arial"/>
          <w:sz w:val="22"/>
          <w:szCs w:val="22"/>
        </w:rPr>
        <w:t>is through</w:t>
      </w:r>
      <w:r w:rsidR="000A069D">
        <w:rPr>
          <w:rFonts w:ascii="Arial" w:hAnsi="Arial" w:cs="Arial"/>
          <w:sz w:val="22"/>
          <w:szCs w:val="22"/>
        </w:rPr>
        <w:t xml:space="preserve"> regular blood glucose testing. Many people use a blood glucose meter</w:t>
      </w:r>
      <w:r w:rsidR="000A5C83">
        <w:rPr>
          <w:rFonts w:ascii="Arial" w:hAnsi="Arial" w:cs="Arial"/>
          <w:sz w:val="22"/>
          <w:szCs w:val="22"/>
        </w:rPr>
        <w:t xml:space="preserve"> at home to measure </w:t>
      </w:r>
      <w:r w:rsidR="00262F13">
        <w:rPr>
          <w:rFonts w:ascii="Arial" w:hAnsi="Arial" w:cs="Arial"/>
          <w:sz w:val="22"/>
          <w:szCs w:val="22"/>
        </w:rPr>
        <w:t>their blood</w:t>
      </w:r>
      <w:r w:rsidR="000A5C83">
        <w:rPr>
          <w:rFonts w:ascii="Arial" w:hAnsi="Arial" w:cs="Arial"/>
          <w:sz w:val="22"/>
          <w:szCs w:val="22"/>
        </w:rPr>
        <w:t xml:space="preserve"> sugar levels. This involves</w:t>
      </w:r>
      <w:r w:rsidR="003225F8">
        <w:rPr>
          <w:rFonts w:ascii="Arial" w:hAnsi="Arial" w:cs="Arial"/>
          <w:sz w:val="22"/>
          <w:szCs w:val="22"/>
        </w:rPr>
        <w:t xml:space="preserve"> pricking their finger with a small </w:t>
      </w:r>
      <w:r w:rsidR="004D6175">
        <w:rPr>
          <w:rFonts w:ascii="Arial" w:hAnsi="Arial" w:cs="Arial"/>
          <w:sz w:val="22"/>
          <w:szCs w:val="22"/>
        </w:rPr>
        <w:t>lancet, placing a drop of blood on a test strip and inserting it into</w:t>
      </w:r>
      <w:r w:rsidR="007E1384">
        <w:rPr>
          <w:rFonts w:ascii="Arial" w:hAnsi="Arial" w:cs="Arial"/>
          <w:sz w:val="22"/>
          <w:szCs w:val="22"/>
        </w:rPr>
        <w:t xml:space="preserve"> the monitor. </w:t>
      </w:r>
      <w:r w:rsidR="00B44CE0">
        <w:rPr>
          <w:rFonts w:ascii="Arial" w:hAnsi="Arial" w:cs="Arial"/>
          <w:sz w:val="22"/>
          <w:szCs w:val="22"/>
        </w:rPr>
        <w:t>The result helps individuals understand how their blood glucose changes after meals</w:t>
      </w:r>
      <w:r w:rsidR="00AB030F">
        <w:rPr>
          <w:rFonts w:ascii="Arial" w:hAnsi="Arial" w:cs="Arial"/>
          <w:sz w:val="22"/>
          <w:szCs w:val="22"/>
        </w:rPr>
        <w:t>, exercise</w:t>
      </w:r>
      <w:r w:rsidR="009E2B07">
        <w:rPr>
          <w:rFonts w:ascii="Arial" w:hAnsi="Arial" w:cs="Arial"/>
          <w:sz w:val="22"/>
          <w:szCs w:val="22"/>
        </w:rPr>
        <w:t>, medication or illness</w:t>
      </w:r>
      <w:r w:rsidR="00B9702E">
        <w:rPr>
          <w:rFonts w:ascii="Arial" w:hAnsi="Arial" w:cs="Arial"/>
          <w:sz w:val="22"/>
          <w:szCs w:val="22"/>
        </w:rPr>
        <w:t>. Although</w:t>
      </w:r>
      <w:r w:rsidR="00F3279B">
        <w:rPr>
          <w:rFonts w:ascii="Arial" w:hAnsi="Arial" w:cs="Arial"/>
          <w:sz w:val="22"/>
          <w:szCs w:val="22"/>
        </w:rPr>
        <w:t xml:space="preserve"> not everyone with type 2 diabetes is advised to check</w:t>
      </w:r>
      <w:r w:rsidR="00A868AA">
        <w:rPr>
          <w:rFonts w:ascii="Arial" w:hAnsi="Arial" w:cs="Arial"/>
          <w:sz w:val="22"/>
          <w:szCs w:val="22"/>
        </w:rPr>
        <w:t xml:space="preserve"> their blood sugar daily, </w:t>
      </w:r>
      <w:r w:rsidR="00C91858">
        <w:rPr>
          <w:rFonts w:ascii="Arial" w:hAnsi="Arial" w:cs="Arial"/>
          <w:sz w:val="22"/>
          <w:szCs w:val="22"/>
        </w:rPr>
        <w:t>self-monitoring</w:t>
      </w:r>
      <w:r w:rsidR="00A868AA">
        <w:rPr>
          <w:rFonts w:ascii="Arial" w:hAnsi="Arial" w:cs="Arial"/>
          <w:sz w:val="22"/>
          <w:szCs w:val="22"/>
        </w:rPr>
        <w:t xml:space="preserve"> can be particularly useful for people who use </w:t>
      </w:r>
      <w:r w:rsidR="006B249D">
        <w:rPr>
          <w:rFonts w:ascii="Arial" w:hAnsi="Arial" w:cs="Arial"/>
          <w:sz w:val="22"/>
          <w:szCs w:val="22"/>
        </w:rPr>
        <w:t>insulin or have difficulty controlling their blood</w:t>
      </w:r>
      <w:r w:rsidR="00CD6805">
        <w:rPr>
          <w:rFonts w:ascii="Arial" w:hAnsi="Arial" w:cs="Arial"/>
          <w:sz w:val="22"/>
          <w:szCs w:val="22"/>
        </w:rPr>
        <w:t xml:space="preserve"> glucose levels (NHS, 2024).</w:t>
      </w:r>
    </w:p>
    <w:p w14:paraId="6EF27804" w14:textId="42A33704" w:rsidR="00B35A7E" w:rsidRDefault="008B5E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Another important method is the glycated haemoglobin</w:t>
      </w:r>
      <w:r w:rsidR="00564560">
        <w:rPr>
          <w:rFonts w:ascii="Arial" w:hAnsi="Arial" w:cs="Arial"/>
          <w:sz w:val="22"/>
          <w:szCs w:val="22"/>
        </w:rPr>
        <w:t xml:space="preserve"> (HbA1c) test. Unlike a finger- prick test, which</w:t>
      </w:r>
      <w:r w:rsidR="00AE02A6">
        <w:rPr>
          <w:rFonts w:ascii="Arial" w:hAnsi="Arial" w:cs="Arial"/>
          <w:sz w:val="22"/>
          <w:szCs w:val="22"/>
        </w:rPr>
        <w:t xml:space="preserve"> measures </w:t>
      </w:r>
      <w:r w:rsidR="00C91858">
        <w:rPr>
          <w:rFonts w:ascii="Arial" w:hAnsi="Arial" w:cs="Arial"/>
          <w:sz w:val="22"/>
          <w:szCs w:val="22"/>
        </w:rPr>
        <w:t>blood glucose</w:t>
      </w:r>
      <w:r w:rsidR="008D4B6F">
        <w:rPr>
          <w:rFonts w:ascii="Arial" w:hAnsi="Arial" w:cs="Arial"/>
          <w:sz w:val="22"/>
          <w:szCs w:val="22"/>
        </w:rPr>
        <w:t xml:space="preserve"> at one specific time, the </w:t>
      </w:r>
      <w:r w:rsidR="00EE5C0C">
        <w:rPr>
          <w:rFonts w:ascii="Arial" w:hAnsi="Arial" w:cs="Arial"/>
          <w:sz w:val="22"/>
          <w:szCs w:val="22"/>
        </w:rPr>
        <w:t>HbA1c test measures the average blood glucose level over the previous two to three months. This</w:t>
      </w:r>
      <w:r w:rsidR="007B0DAB">
        <w:rPr>
          <w:rFonts w:ascii="Arial" w:hAnsi="Arial" w:cs="Arial"/>
          <w:sz w:val="22"/>
          <w:szCs w:val="22"/>
        </w:rPr>
        <w:t xml:space="preserve"> is possible</w:t>
      </w:r>
      <w:r w:rsidR="008544BB">
        <w:rPr>
          <w:rFonts w:ascii="Arial" w:hAnsi="Arial" w:cs="Arial"/>
          <w:sz w:val="22"/>
          <w:szCs w:val="22"/>
        </w:rPr>
        <w:t xml:space="preserve"> because glucose attaches to haemoglobin in red blood cells</w:t>
      </w:r>
      <w:r w:rsidR="009210E6">
        <w:rPr>
          <w:rFonts w:ascii="Arial" w:hAnsi="Arial" w:cs="Arial"/>
          <w:sz w:val="22"/>
          <w:szCs w:val="22"/>
        </w:rPr>
        <w:t xml:space="preserve">. Healthcare professionals use HbA1c results to </w:t>
      </w:r>
      <w:r w:rsidR="00C91858">
        <w:rPr>
          <w:rFonts w:ascii="Arial" w:hAnsi="Arial" w:cs="Arial"/>
          <w:sz w:val="22"/>
          <w:szCs w:val="22"/>
        </w:rPr>
        <w:t>assess</w:t>
      </w:r>
      <w:r w:rsidR="009210E6">
        <w:rPr>
          <w:rFonts w:ascii="Arial" w:hAnsi="Arial" w:cs="Arial"/>
          <w:sz w:val="22"/>
          <w:szCs w:val="22"/>
        </w:rPr>
        <w:t xml:space="preserve"> whether treatment is effective and whether changes to medication or lifestyle</w:t>
      </w:r>
      <w:r w:rsidR="00E47CF2">
        <w:rPr>
          <w:rFonts w:ascii="Arial" w:hAnsi="Arial" w:cs="Arial"/>
          <w:sz w:val="22"/>
          <w:szCs w:val="22"/>
        </w:rPr>
        <w:t xml:space="preserve"> are needed. The </w:t>
      </w:r>
      <w:r w:rsidR="00C91858">
        <w:rPr>
          <w:rFonts w:ascii="Arial" w:hAnsi="Arial" w:cs="Arial"/>
          <w:sz w:val="22"/>
          <w:szCs w:val="22"/>
        </w:rPr>
        <w:t>National</w:t>
      </w:r>
      <w:r w:rsidR="00E47CF2">
        <w:rPr>
          <w:rFonts w:ascii="Arial" w:hAnsi="Arial" w:cs="Arial"/>
          <w:sz w:val="22"/>
          <w:szCs w:val="22"/>
        </w:rPr>
        <w:t xml:space="preserve"> institute for Health and care Excellence (NICE, 2023)</w:t>
      </w:r>
      <w:r w:rsidR="006C702B">
        <w:rPr>
          <w:rFonts w:ascii="Arial" w:hAnsi="Arial" w:cs="Arial"/>
          <w:sz w:val="22"/>
          <w:szCs w:val="22"/>
        </w:rPr>
        <w:t xml:space="preserve"> recommends regular HbA1c testing because it provides a more accurate picture of </w:t>
      </w:r>
      <w:r w:rsidR="00C91858">
        <w:rPr>
          <w:rFonts w:ascii="Arial" w:hAnsi="Arial" w:cs="Arial"/>
          <w:sz w:val="22"/>
          <w:szCs w:val="22"/>
        </w:rPr>
        <w:t>long-term</w:t>
      </w:r>
      <w:r w:rsidR="006C702B">
        <w:rPr>
          <w:rFonts w:ascii="Arial" w:hAnsi="Arial" w:cs="Arial"/>
          <w:sz w:val="22"/>
          <w:szCs w:val="22"/>
        </w:rPr>
        <w:t xml:space="preserve"> diabetes </w:t>
      </w:r>
      <w:r w:rsidR="00133371">
        <w:rPr>
          <w:rFonts w:ascii="Arial" w:hAnsi="Arial" w:cs="Arial"/>
          <w:sz w:val="22"/>
          <w:szCs w:val="22"/>
        </w:rPr>
        <w:t xml:space="preserve">control </w:t>
      </w:r>
      <w:r w:rsidR="00C91858">
        <w:rPr>
          <w:rFonts w:ascii="Arial" w:hAnsi="Arial" w:cs="Arial"/>
          <w:sz w:val="22"/>
          <w:szCs w:val="22"/>
        </w:rPr>
        <w:t>than</w:t>
      </w:r>
      <w:r w:rsidR="00133371">
        <w:rPr>
          <w:rFonts w:ascii="Arial" w:hAnsi="Arial" w:cs="Arial"/>
          <w:sz w:val="22"/>
          <w:szCs w:val="22"/>
        </w:rPr>
        <w:t xml:space="preserve"> a single blood glucose reading.</w:t>
      </w:r>
      <w:r w:rsidR="00015B94">
        <w:rPr>
          <w:rFonts w:ascii="Arial" w:hAnsi="Arial" w:cs="Arial"/>
          <w:sz w:val="22"/>
          <w:szCs w:val="22"/>
        </w:rPr>
        <w:t xml:space="preserve"> </w:t>
      </w:r>
      <w:r w:rsidR="008B1F6B">
        <w:rPr>
          <w:rFonts w:ascii="Arial" w:hAnsi="Arial" w:cs="Arial"/>
          <w:sz w:val="22"/>
          <w:szCs w:val="22"/>
        </w:rPr>
        <w:t>Some people also use Continuous Glucose Monitoring</w:t>
      </w:r>
      <w:r w:rsidR="00F0572C">
        <w:rPr>
          <w:rFonts w:ascii="Arial" w:hAnsi="Arial" w:cs="Arial"/>
          <w:sz w:val="22"/>
          <w:szCs w:val="22"/>
        </w:rPr>
        <w:t xml:space="preserve"> (CGM) systems. These devices involve a small sensor that is inserted under the skin and records </w:t>
      </w:r>
      <w:r w:rsidR="00CD0CBB">
        <w:rPr>
          <w:rFonts w:ascii="Arial" w:hAnsi="Arial" w:cs="Arial"/>
          <w:sz w:val="22"/>
          <w:szCs w:val="22"/>
        </w:rPr>
        <w:t>glucose levels throughout the day and night. The information is sent to a smartphone or monitoring</w:t>
      </w:r>
      <w:r w:rsidR="0074649B">
        <w:rPr>
          <w:rFonts w:ascii="Arial" w:hAnsi="Arial" w:cs="Arial"/>
          <w:sz w:val="22"/>
          <w:szCs w:val="22"/>
        </w:rPr>
        <w:t xml:space="preserve"> device, allowing people to identify patterns and receive alerts if glucose levels become</w:t>
      </w:r>
      <w:r w:rsidR="007A4CFB">
        <w:rPr>
          <w:rFonts w:ascii="Arial" w:hAnsi="Arial" w:cs="Arial"/>
          <w:sz w:val="22"/>
          <w:szCs w:val="22"/>
        </w:rPr>
        <w:t xml:space="preserve"> too high or too low. Although CGM is more commonly associated </w:t>
      </w:r>
      <w:r w:rsidR="006556AE">
        <w:rPr>
          <w:rFonts w:ascii="Arial" w:hAnsi="Arial" w:cs="Arial"/>
          <w:sz w:val="22"/>
          <w:szCs w:val="22"/>
        </w:rPr>
        <w:t>with type 1 diabetes, it is increasingly being used for some people with type 2 diabetes particularly those requiring insulin therapy or experiencing poor glucose control (NICE, 2023)</w:t>
      </w:r>
      <w:r w:rsidR="005D5F3F">
        <w:rPr>
          <w:rFonts w:ascii="Arial" w:hAnsi="Arial" w:cs="Arial"/>
          <w:sz w:val="22"/>
          <w:szCs w:val="22"/>
        </w:rPr>
        <w:t xml:space="preserve">. </w:t>
      </w:r>
    </w:p>
    <w:p w14:paraId="2DF151A8" w14:textId="3EE782E4" w:rsidR="005D5F3F" w:rsidRDefault="0048383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Monitoring diabetes involves more than measuring blood glucose alone. During </w:t>
      </w:r>
      <w:r w:rsidR="00CD6CD5">
        <w:rPr>
          <w:rFonts w:ascii="Arial" w:hAnsi="Arial" w:cs="Arial"/>
          <w:sz w:val="22"/>
          <w:szCs w:val="22"/>
        </w:rPr>
        <w:t>annual diabetes reviews, healthcare professionals assess blood pressure, cholest</w:t>
      </w:r>
      <w:r w:rsidR="00975A17">
        <w:rPr>
          <w:rFonts w:ascii="Arial" w:hAnsi="Arial" w:cs="Arial"/>
          <w:sz w:val="22"/>
          <w:szCs w:val="22"/>
        </w:rPr>
        <w:t xml:space="preserve">erol levels, kidney function, body weight and </w:t>
      </w:r>
      <w:r w:rsidR="00C91858">
        <w:rPr>
          <w:rFonts w:ascii="Arial" w:hAnsi="Arial" w:cs="Arial"/>
          <w:sz w:val="22"/>
          <w:szCs w:val="22"/>
        </w:rPr>
        <w:t>foot health</w:t>
      </w:r>
      <w:r w:rsidR="00975A17">
        <w:rPr>
          <w:rFonts w:ascii="Arial" w:hAnsi="Arial" w:cs="Arial"/>
          <w:sz w:val="22"/>
          <w:szCs w:val="22"/>
        </w:rPr>
        <w:t>. High blood glucose over a long period can damage blood vessels</w:t>
      </w:r>
      <w:r w:rsidR="001F4343">
        <w:rPr>
          <w:rFonts w:ascii="Arial" w:hAnsi="Arial" w:cs="Arial"/>
          <w:sz w:val="22"/>
          <w:szCs w:val="22"/>
        </w:rPr>
        <w:t xml:space="preserve"> and nerves, </w:t>
      </w:r>
      <w:r w:rsidR="00C91858">
        <w:rPr>
          <w:rFonts w:ascii="Arial" w:hAnsi="Arial" w:cs="Arial"/>
          <w:sz w:val="22"/>
          <w:szCs w:val="22"/>
        </w:rPr>
        <w:t>increasing the</w:t>
      </w:r>
      <w:r w:rsidR="001F4343">
        <w:rPr>
          <w:rFonts w:ascii="Arial" w:hAnsi="Arial" w:cs="Arial"/>
          <w:sz w:val="22"/>
          <w:szCs w:val="22"/>
        </w:rPr>
        <w:t xml:space="preserve"> risk of cardiovascular disease, kidney disease and nerve damage. Annual</w:t>
      </w:r>
      <w:r w:rsidR="00FB0569">
        <w:rPr>
          <w:rFonts w:ascii="Arial" w:hAnsi="Arial" w:cs="Arial"/>
          <w:sz w:val="22"/>
          <w:szCs w:val="22"/>
        </w:rPr>
        <w:t xml:space="preserve"> retinal screening is also recommended because diabetes can </w:t>
      </w:r>
      <w:r w:rsidR="001F1880">
        <w:rPr>
          <w:rFonts w:ascii="Arial" w:hAnsi="Arial" w:cs="Arial"/>
          <w:sz w:val="22"/>
          <w:szCs w:val="22"/>
        </w:rPr>
        <w:t>damage the blood vessels in the eyes, leading to diabetic retinopathy</w:t>
      </w:r>
      <w:r w:rsidR="00857799">
        <w:rPr>
          <w:rFonts w:ascii="Arial" w:hAnsi="Arial" w:cs="Arial"/>
          <w:sz w:val="22"/>
          <w:szCs w:val="22"/>
        </w:rPr>
        <w:t xml:space="preserve">, which is one of the leading causes of preventable sight loss in adults (NHS, 2024). These regular health checks </w:t>
      </w:r>
      <w:r w:rsidR="00150CAC">
        <w:rPr>
          <w:rFonts w:ascii="Arial" w:hAnsi="Arial" w:cs="Arial"/>
          <w:sz w:val="22"/>
          <w:szCs w:val="22"/>
        </w:rPr>
        <w:t xml:space="preserve">allow complications to be identified early so that treatment </w:t>
      </w:r>
      <w:r w:rsidR="00C91858">
        <w:rPr>
          <w:rFonts w:ascii="Arial" w:hAnsi="Arial" w:cs="Arial"/>
          <w:sz w:val="22"/>
          <w:szCs w:val="22"/>
        </w:rPr>
        <w:t>can</w:t>
      </w:r>
      <w:r w:rsidR="00150CAC">
        <w:rPr>
          <w:rFonts w:ascii="Arial" w:hAnsi="Arial" w:cs="Arial"/>
          <w:sz w:val="22"/>
          <w:szCs w:val="22"/>
        </w:rPr>
        <w:t xml:space="preserve"> begin before permanent damage occurs. </w:t>
      </w:r>
    </w:p>
    <w:p w14:paraId="291DEA17" w14:textId="34A497DF" w:rsidR="00150CAC" w:rsidRDefault="00F0193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Managing </w:t>
      </w:r>
      <w:r w:rsidR="00094161">
        <w:rPr>
          <w:rFonts w:ascii="Arial" w:hAnsi="Arial" w:cs="Arial"/>
          <w:sz w:val="22"/>
          <w:szCs w:val="22"/>
        </w:rPr>
        <w:t>type 2 diabetes requires a combination of lifestyles</w:t>
      </w:r>
      <w:r w:rsidR="00933B32">
        <w:rPr>
          <w:rFonts w:ascii="Arial" w:hAnsi="Arial" w:cs="Arial"/>
          <w:sz w:val="22"/>
          <w:szCs w:val="22"/>
        </w:rPr>
        <w:t xml:space="preserve"> changes, medication and regular healthcare support. One of the most </w:t>
      </w:r>
      <w:r w:rsidR="0012314F">
        <w:rPr>
          <w:rFonts w:ascii="Arial" w:hAnsi="Arial" w:cs="Arial"/>
          <w:sz w:val="22"/>
          <w:szCs w:val="22"/>
        </w:rPr>
        <w:t xml:space="preserve">effective ways </w:t>
      </w:r>
      <w:r w:rsidR="00C91858">
        <w:rPr>
          <w:rFonts w:ascii="Arial" w:hAnsi="Arial" w:cs="Arial"/>
          <w:sz w:val="22"/>
          <w:szCs w:val="22"/>
        </w:rPr>
        <w:t>to control</w:t>
      </w:r>
      <w:r w:rsidR="0012314F">
        <w:rPr>
          <w:rFonts w:ascii="Arial" w:hAnsi="Arial" w:cs="Arial"/>
          <w:sz w:val="22"/>
          <w:szCs w:val="22"/>
        </w:rPr>
        <w:t xml:space="preserve"> the condition is through a healthy, balanced diet. People with tyle 2 diabetes are </w:t>
      </w:r>
      <w:r w:rsidR="00C91858">
        <w:rPr>
          <w:rFonts w:ascii="Arial" w:hAnsi="Arial" w:cs="Arial"/>
          <w:sz w:val="22"/>
          <w:szCs w:val="22"/>
        </w:rPr>
        <w:t>encouraged to</w:t>
      </w:r>
      <w:r w:rsidR="00076605">
        <w:rPr>
          <w:rFonts w:ascii="Arial" w:hAnsi="Arial" w:cs="Arial"/>
          <w:sz w:val="22"/>
          <w:szCs w:val="22"/>
        </w:rPr>
        <w:t xml:space="preserve"> reduce their intake of foods that are high in sugar and saturated fat while increasing their consumption of vegetables, fruit, whole grains</w:t>
      </w:r>
      <w:r w:rsidR="001A1CF3">
        <w:rPr>
          <w:rFonts w:ascii="Arial" w:hAnsi="Arial" w:cs="Arial"/>
          <w:sz w:val="22"/>
          <w:szCs w:val="22"/>
        </w:rPr>
        <w:t xml:space="preserve"> and lean sources of protein. Portion control and choosing foods with a lower gly</w:t>
      </w:r>
      <w:r w:rsidR="00803581">
        <w:rPr>
          <w:rFonts w:ascii="Arial" w:hAnsi="Arial" w:cs="Arial"/>
          <w:sz w:val="22"/>
          <w:szCs w:val="22"/>
        </w:rPr>
        <w:t xml:space="preserve">caemic index can also hep maintain stable </w:t>
      </w:r>
      <w:r w:rsidR="00E87C6D">
        <w:rPr>
          <w:rFonts w:ascii="Arial" w:hAnsi="Arial" w:cs="Arial"/>
          <w:sz w:val="22"/>
          <w:szCs w:val="22"/>
        </w:rPr>
        <w:t>blood glucose levels. Rather than following a strict diabetic diet, individuals are encouraged to adopt healthy eating habits that can be maintained over the long term (</w:t>
      </w:r>
      <w:r w:rsidR="00C91858">
        <w:rPr>
          <w:rFonts w:ascii="Arial" w:hAnsi="Arial" w:cs="Arial"/>
          <w:sz w:val="22"/>
          <w:szCs w:val="22"/>
        </w:rPr>
        <w:t xml:space="preserve">Diabetes UK, 2024). </w:t>
      </w:r>
    </w:p>
    <w:p w14:paraId="7CD53C1C" w14:textId="1656067B" w:rsidR="00AF3CC9" w:rsidRDefault="00AF3C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Regular physical </w:t>
      </w:r>
      <w:r w:rsidR="00547A11">
        <w:rPr>
          <w:rFonts w:ascii="Arial" w:hAnsi="Arial" w:cs="Arial"/>
          <w:sz w:val="22"/>
          <w:szCs w:val="22"/>
        </w:rPr>
        <w:t>activity is</w:t>
      </w:r>
      <w:r w:rsidR="0044536A">
        <w:rPr>
          <w:rFonts w:ascii="Arial" w:hAnsi="Arial" w:cs="Arial"/>
          <w:sz w:val="22"/>
          <w:szCs w:val="22"/>
        </w:rPr>
        <w:t xml:space="preserve"> another essential part of diabetes management. Exercise helps improve </w:t>
      </w:r>
      <w:r w:rsidR="0013330D">
        <w:rPr>
          <w:rFonts w:ascii="Arial" w:hAnsi="Arial" w:cs="Arial"/>
          <w:sz w:val="22"/>
          <w:szCs w:val="22"/>
        </w:rPr>
        <w:t xml:space="preserve">insulin sensitivity, allowing glucose to move from </w:t>
      </w:r>
      <w:r w:rsidR="00D35510">
        <w:rPr>
          <w:rFonts w:ascii="Arial" w:hAnsi="Arial" w:cs="Arial"/>
          <w:sz w:val="22"/>
          <w:szCs w:val="22"/>
        </w:rPr>
        <w:t xml:space="preserve">the bloodstream into the </w:t>
      </w:r>
      <w:r w:rsidR="00547A11">
        <w:rPr>
          <w:rFonts w:ascii="Arial" w:hAnsi="Arial" w:cs="Arial"/>
          <w:sz w:val="22"/>
          <w:szCs w:val="22"/>
        </w:rPr>
        <w:t>body’s</w:t>
      </w:r>
      <w:r w:rsidR="00D35510">
        <w:rPr>
          <w:rFonts w:ascii="Arial" w:hAnsi="Arial" w:cs="Arial"/>
          <w:sz w:val="22"/>
          <w:szCs w:val="22"/>
        </w:rPr>
        <w:t xml:space="preserve"> cells more effectively. The NHS (2024) </w:t>
      </w:r>
      <w:r w:rsidR="001B70FF">
        <w:rPr>
          <w:rFonts w:ascii="Arial" w:hAnsi="Arial" w:cs="Arial"/>
          <w:sz w:val="22"/>
          <w:szCs w:val="22"/>
        </w:rPr>
        <w:t>recommends</w:t>
      </w:r>
      <w:r w:rsidR="002B6035">
        <w:rPr>
          <w:rFonts w:ascii="Arial" w:hAnsi="Arial" w:cs="Arial"/>
          <w:sz w:val="22"/>
          <w:szCs w:val="22"/>
        </w:rPr>
        <w:t xml:space="preserve"> that adults complete at least 150 minutes of moderate intensity exercise </w:t>
      </w:r>
      <w:r w:rsidR="00B87ED1">
        <w:rPr>
          <w:rFonts w:ascii="Arial" w:hAnsi="Arial" w:cs="Arial"/>
          <w:sz w:val="22"/>
          <w:szCs w:val="22"/>
        </w:rPr>
        <w:t xml:space="preserve">each week alongside muscle strengthening activities. </w:t>
      </w:r>
      <w:r w:rsidR="005A3F31">
        <w:rPr>
          <w:rFonts w:ascii="Arial" w:hAnsi="Arial" w:cs="Arial"/>
          <w:sz w:val="22"/>
          <w:szCs w:val="22"/>
        </w:rPr>
        <w:t>Even simple activities such as walking, gardening or cycling</w:t>
      </w:r>
      <w:r w:rsidR="00E05461">
        <w:rPr>
          <w:rFonts w:ascii="Arial" w:hAnsi="Arial" w:cs="Arial"/>
          <w:sz w:val="22"/>
          <w:szCs w:val="22"/>
        </w:rPr>
        <w:t xml:space="preserve"> can improve blood glucose control and reduce the risk </w:t>
      </w:r>
      <w:r w:rsidR="00547A11">
        <w:rPr>
          <w:rFonts w:ascii="Arial" w:hAnsi="Arial" w:cs="Arial"/>
          <w:sz w:val="22"/>
          <w:szCs w:val="22"/>
        </w:rPr>
        <w:t>of developing</w:t>
      </w:r>
      <w:r w:rsidR="00E05461">
        <w:rPr>
          <w:rFonts w:ascii="Arial" w:hAnsi="Arial" w:cs="Arial"/>
          <w:sz w:val="22"/>
          <w:szCs w:val="22"/>
        </w:rPr>
        <w:t xml:space="preserve"> diabetes related</w:t>
      </w:r>
      <w:r w:rsidR="00D32FCC">
        <w:rPr>
          <w:rFonts w:ascii="Arial" w:hAnsi="Arial" w:cs="Arial"/>
          <w:sz w:val="22"/>
          <w:szCs w:val="22"/>
        </w:rPr>
        <w:t xml:space="preserve"> complications. In addition, regular exercise contributes to weight management, which is particularly important</w:t>
      </w:r>
      <w:r w:rsidR="00547A11">
        <w:rPr>
          <w:rFonts w:ascii="Arial" w:hAnsi="Arial" w:cs="Arial"/>
          <w:sz w:val="22"/>
          <w:szCs w:val="22"/>
        </w:rPr>
        <w:t xml:space="preserve"> because obesity is a significant risk factor for type 2 diabetes. </w:t>
      </w:r>
    </w:p>
    <w:p w14:paraId="1B69BAEE" w14:textId="5A57DF2D" w:rsidR="00547A11" w:rsidRDefault="00CE04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Medication</w:t>
      </w:r>
      <w:r w:rsidR="00072586">
        <w:rPr>
          <w:rFonts w:ascii="Arial" w:hAnsi="Arial" w:cs="Arial"/>
          <w:sz w:val="22"/>
          <w:szCs w:val="22"/>
        </w:rPr>
        <w:t xml:space="preserve"> is prescribed when lifestyle changes alone are </w:t>
      </w:r>
      <w:r w:rsidR="009B629D">
        <w:rPr>
          <w:rFonts w:ascii="Arial" w:hAnsi="Arial" w:cs="Arial"/>
          <w:sz w:val="22"/>
          <w:szCs w:val="22"/>
        </w:rPr>
        <w:t>not</w:t>
      </w:r>
      <w:r w:rsidR="00072586">
        <w:rPr>
          <w:rFonts w:ascii="Arial" w:hAnsi="Arial" w:cs="Arial"/>
          <w:sz w:val="22"/>
          <w:szCs w:val="22"/>
        </w:rPr>
        <w:t xml:space="preserve"> enough to maintain healthy blood </w:t>
      </w:r>
      <w:r w:rsidR="00AB0A67">
        <w:rPr>
          <w:rFonts w:ascii="Arial" w:hAnsi="Arial" w:cs="Arial"/>
          <w:sz w:val="22"/>
          <w:szCs w:val="22"/>
        </w:rPr>
        <w:t xml:space="preserve">glucose levels. Metformin is usually the first medication </w:t>
      </w:r>
      <w:r w:rsidR="007B58DA">
        <w:rPr>
          <w:rFonts w:ascii="Arial" w:hAnsi="Arial" w:cs="Arial"/>
          <w:sz w:val="22"/>
          <w:szCs w:val="22"/>
        </w:rPr>
        <w:t>offered because it reduces glucose production in the liver and improves insulin sensitivi</w:t>
      </w:r>
      <w:r w:rsidR="005948A4">
        <w:rPr>
          <w:rFonts w:ascii="Arial" w:hAnsi="Arial" w:cs="Arial"/>
          <w:sz w:val="22"/>
          <w:szCs w:val="22"/>
        </w:rPr>
        <w:t>ty. If</w:t>
      </w:r>
      <w:r w:rsidR="00AB0A4D">
        <w:rPr>
          <w:rFonts w:ascii="Arial" w:hAnsi="Arial" w:cs="Arial"/>
          <w:sz w:val="22"/>
          <w:szCs w:val="22"/>
        </w:rPr>
        <w:t xml:space="preserve"> </w:t>
      </w:r>
      <w:r w:rsidR="00562D61">
        <w:rPr>
          <w:rFonts w:ascii="Arial" w:hAnsi="Arial" w:cs="Arial"/>
          <w:sz w:val="22"/>
          <w:szCs w:val="22"/>
        </w:rPr>
        <w:t xml:space="preserve">blood glucose targets are still not achieved, additional medicines such </w:t>
      </w:r>
      <w:r w:rsidR="00F34328">
        <w:rPr>
          <w:rFonts w:ascii="Arial" w:hAnsi="Arial" w:cs="Arial"/>
          <w:sz w:val="22"/>
          <w:szCs w:val="22"/>
        </w:rPr>
        <w:t>as SGL</w:t>
      </w:r>
      <w:r w:rsidR="000E5614">
        <w:rPr>
          <w:rFonts w:ascii="Arial" w:hAnsi="Arial" w:cs="Arial"/>
          <w:sz w:val="22"/>
          <w:szCs w:val="22"/>
        </w:rPr>
        <w:t xml:space="preserve">T2 </w:t>
      </w:r>
      <w:r w:rsidR="009B629D">
        <w:rPr>
          <w:rFonts w:ascii="Arial" w:hAnsi="Arial" w:cs="Arial"/>
          <w:sz w:val="22"/>
          <w:szCs w:val="22"/>
        </w:rPr>
        <w:t>inhibitors</w:t>
      </w:r>
      <w:r w:rsidR="000E5614">
        <w:rPr>
          <w:rFonts w:ascii="Arial" w:hAnsi="Arial" w:cs="Arial"/>
          <w:sz w:val="22"/>
          <w:szCs w:val="22"/>
        </w:rPr>
        <w:t>, DPP-4 inhi</w:t>
      </w:r>
      <w:r w:rsidR="00EC137E">
        <w:rPr>
          <w:rFonts w:ascii="Arial" w:hAnsi="Arial" w:cs="Arial"/>
          <w:sz w:val="22"/>
          <w:szCs w:val="22"/>
        </w:rPr>
        <w:t>bitors</w:t>
      </w:r>
      <w:r w:rsidR="004F3CD8">
        <w:rPr>
          <w:rFonts w:ascii="Arial" w:hAnsi="Arial" w:cs="Arial"/>
          <w:sz w:val="22"/>
          <w:szCs w:val="22"/>
        </w:rPr>
        <w:t xml:space="preserve"> or GLP-1 receptor ag</w:t>
      </w:r>
      <w:r w:rsidR="002575A3">
        <w:rPr>
          <w:rFonts w:ascii="Arial" w:hAnsi="Arial" w:cs="Arial"/>
          <w:sz w:val="22"/>
          <w:szCs w:val="22"/>
        </w:rPr>
        <w:t xml:space="preserve">onists may be prescribed depending on the </w:t>
      </w:r>
      <w:r w:rsidR="009B629D">
        <w:rPr>
          <w:rFonts w:ascii="Arial" w:hAnsi="Arial" w:cs="Arial"/>
          <w:sz w:val="22"/>
          <w:szCs w:val="22"/>
        </w:rPr>
        <w:t>individual’s health</w:t>
      </w:r>
      <w:r w:rsidR="002575A3">
        <w:rPr>
          <w:rFonts w:ascii="Arial" w:hAnsi="Arial" w:cs="Arial"/>
          <w:sz w:val="22"/>
          <w:szCs w:val="22"/>
        </w:rPr>
        <w:t xml:space="preserve"> needs.</w:t>
      </w:r>
      <w:r w:rsidR="007407DD">
        <w:rPr>
          <w:rFonts w:ascii="Arial" w:hAnsi="Arial" w:cs="Arial"/>
          <w:sz w:val="22"/>
          <w:szCs w:val="22"/>
        </w:rPr>
        <w:t xml:space="preserve"> </w:t>
      </w:r>
      <w:r w:rsidR="00ED2C15">
        <w:rPr>
          <w:rFonts w:ascii="Arial" w:hAnsi="Arial" w:cs="Arial"/>
          <w:sz w:val="22"/>
          <w:szCs w:val="22"/>
        </w:rPr>
        <w:t xml:space="preserve">Some </w:t>
      </w:r>
      <w:r w:rsidR="00ED2C15">
        <w:rPr>
          <w:rFonts w:ascii="Arial" w:hAnsi="Arial" w:cs="Arial"/>
          <w:sz w:val="22"/>
          <w:szCs w:val="22"/>
        </w:rPr>
        <w:lastRenderedPageBreak/>
        <w:t xml:space="preserve">people eventually require </w:t>
      </w:r>
      <w:r w:rsidR="00C71A23">
        <w:rPr>
          <w:rFonts w:ascii="Arial" w:hAnsi="Arial" w:cs="Arial"/>
          <w:sz w:val="22"/>
          <w:szCs w:val="22"/>
        </w:rPr>
        <w:t xml:space="preserve">insulin therapy if the </w:t>
      </w:r>
      <w:r w:rsidR="00CA64BE">
        <w:rPr>
          <w:rFonts w:ascii="Arial" w:hAnsi="Arial" w:cs="Arial"/>
          <w:sz w:val="22"/>
          <w:szCs w:val="22"/>
        </w:rPr>
        <w:t xml:space="preserve">pancreas is unable to produce enough insulin naturally (NICE, 2023). Medication </w:t>
      </w:r>
      <w:r w:rsidR="00B07AFA">
        <w:rPr>
          <w:rFonts w:ascii="Arial" w:hAnsi="Arial" w:cs="Arial"/>
          <w:sz w:val="22"/>
          <w:szCs w:val="22"/>
        </w:rPr>
        <w:t>should always be combined with healthy lifestyle choices rather than replacing them. Poorly controlled</w:t>
      </w:r>
      <w:r w:rsidR="00C038D4">
        <w:rPr>
          <w:rFonts w:ascii="Arial" w:hAnsi="Arial" w:cs="Arial"/>
          <w:sz w:val="22"/>
          <w:szCs w:val="22"/>
        </w:rPr>
        <w:t xml:space="preserve"> type 2 diabetes can have serious physic</w:t>
      </w:r>
      <w:r w:rsidR="00F16C02">
        <w:rPr>
          <w:rFonts w:ascii="Arial" w:hAnsi="Arial" w:cs="Arial"/>
          <w:sz w:val="22"/>
          <w:szCs w:val="22"/>
        </w:rPr>
        <w:t>a</w:t>
      </w:r>
      <w:r w:rsidR="00C038D4">
        <w:rPr>
          <w:rFonts w:ascii="Arial" w:hAnsi="Arial" w:cs="Arial"/>
          <w:sz w:val="22"/>
          <w:szCs w:val="22"/>
        </w:rPr>
        <w:t>l, psychological</w:t>
      </w:r>
      <w:r w:rsidR="00362CF9">
        <w:rPr>
          <w:rFonts w:ascii="Arial" w:hAnsi="Arial" w:cs="Arial"/>
          <w:sz w:val="22"/>
          <w:szCs w:val="22"/>
        </w:rPr>
        <w:t xml:space="preserve"> and social consequences. One of the most common </w:t>
      </w:r>
      <w:r w:rsidR="009B629D">
        <w:rPr>
          <w:rFonts w:ascii="Arial" w:hAnsi="Arial" w:cs="Arial"/>
          <w:sz w:val="22"/>
          <w:szCs w:val="22"/>
        </w:rPr>
        <w:t>long-term</w:t>
      </w:r>
      <w:r w:rsidR="00362CF9">
        <w:rPr>
          <w:rFonts w:ascii="Arial" w:hAnsi="Arial" w:cs="Arial"/>
          <w:sz w:val="22"/>
          <w:szCs w:val="22"/>
        </w:rPr>
        <w:t xml:space="preserve"> </w:t>
      </w:r>
      <w:r w:rsidR="009B629D">
        <w:rPr>
          <w:rFonts w:ascii="Arial" w:hAnsi="Arial" w:cs="Arial"/>
          <w:sz w:val="22"/>
          <w:szCs w:val="22"/>
        </w:rPr>
        <w:t>complications</w:t>
      </w:r>
      <w:r w:rsidR="00B8799E">
        <w:rPr>
          <w:rFonts w:ascii="Arial" w:hAnsi="Arial" w:cs="Arial"/>
          <w:sz w:val="22"/>
          <w:szCs w:val="22"/>
        </w:rPr>
        <w:t xml:space="preserve"> is cardiovascular disease. High blood glucose damages b</w:t>
      </w:r>
      <w:r w:rsidR="00541362">
        <w:rPr>
          <w:rFonts w:ascii="Arial" w:hAnsi="Arial" w:cs="Arial"/>
          <w:sz w:val="22"/>
          <w:szCs w:val="22"/>
        </w:rPr>
        <w:t xml:space="preserve">lood vessels over time, increasing the </w:t>
      </w:r>
      <w:r w:rsidR="009B629D">
        <w:rPr>
          <w:rFonts w:ascii="Arial" w:hAnsi="Arial" w:cs="Arial"/>
          <w:sz w:val="22"/>
          <w:szCs w:val="22"/>
        </w:rPr>
        <w:t>risk of</w:t>
      </w:r>
      <w:r w:rsidR="00541362">
        <w:rPr>
          <w:rFonts w:ascii="Arial" w:hAnsi="Arial" w:cs="Arial"/>
          <w:sz w:val="22"/>
          <w:szCs w:val="22"/>
        </w:rPr>
        <w:t xml:space="preserve"> heart attacks and strokes. Diabetes is also one of the </w:t>
      </w:r>
      <w:r w:rsidR="00C60D4D">
        <w:rPr>
          <w:rFonts w:ascii="Arial" w:hAnsi="Arial" w:cs="Arial"/>
          <w:sz w:val="22"/>
          <w:szCs w:val="22"/>
        </w:rPr>
        <w:t xml:space="preserve">leading causes of chronic kidney disease progresses, individuals may eventually require dialysis or a kidney transplant </w:t>
      </w:r>
      <w:r w:rsidR="001C7ED1">
        <w:rPr>
          <w:rFonts w:ascii="Arial" w:hAnsi="Arial" w:cs="Arial"/>
          <w:sz w:val="22"/>
          <w:szCs w:val="22"/>
        </w:rPr>
        <w:t xml:space="preserve">(World Health </w:t>
      </w:r>
      <w:r w:rsidR="009B629D">
        <w:rPr>
          <w:rFonts w:ascii="Arial" w:hAnsi="Arial" w:cs="Arial"/>
          <w:sz w:val="22"/>
          <w:szCs w:val="22"/>
        </w:rPr>
        <w:t>Organisation</w:t>
      </w:r>
      <w:r w:rsidR="001C7ED1">
        <w:rPr>
          <w:rFonts w:ascii="Arial" w:hAnsi="Arial" w:cs="Arial"/>
          <w:sz w:val="22"/>
          <w:szCs w:val="22"/>
        </w:rPr>
        <w:t xml:space="preserve">, 2023). Another serious complication is diabetic neuropathy, which occurs when high blood glucose </w:t>
      </w:r>
      <w:r w:rsidR="0017329A">
        <w:rPr>
          <w:rFonts w:ascii="Arial" w:hAnsi="Arial" w:cs="Arial"/>
          <w:sz w:val="22"/>
          <w:szCs w:val="22"/>
        </w:rPr>
        <w:t xml:space="preserve">damages the nerves. This often affects the feet, reducing sensation and making injuries </w:t>
      </w:r>
      <w:r w:rsidR="002C6823">
        <w:rPr>
          <w:rFonts w:ascii="Arial" w:hAnsi="Arial" w:cs="Arial"/>
          <w:sz w:val="22"/>
          <w:szCs w:val="22"/>
        </w:rPr>
        <w:t>more difficult to detect. Minor cuts or blisters may become infected, and in severe cases</w:t>
      </w:r>
      <w:r w:rsidR="004B218C">
        <w:rPr>
          <w:rFonts w:ascii="Arial" w:hAnsi="Arial" w:cs="Arial"/>
          <w:sz w:val="22"/>
          <w:szCs w:val="22"/>
        </w:rPr>
        <w:t xml:space="preserve"> this can lead to ulcers or amputation. </w:t>
      </w:r>
      <w:r w:rsidR="00C516E6">
        <w:rPr>
          <w:rFonts w:ascii="Arial" w:hAnsi="Arial" w:cs="Arial"/>
          <w:sz w:val="22"/>
          <w:szCs w:val="22"/>
        </w:rPr>
        <w:t>Diabetes can also damage the small blood vessels in the eyes, increasing the risk of diabetic retin</w:t>
      </w:r>
      <w:r w:rsidR="00B62B3F">
        <w:rPr>
          <w:rFonts w:ascii="Arial" w:hAnsi="Arial" w:cs="Arial"/>
          <w:sz w:val="22"/>
          <w:szCs w:val="22"/>
        </w:rPr>
        <w:t xml:space="preserve">opathy and vision loss. These complications highlight </w:t>
      </w:r>
      <w:r w:rsidR="00222F28">
        <w:rPr>
          <w:rFonts w:ascii="Arial" w:hAnsi="Arial" w:cs="Arial"/>
          <w:sz w:val="22"/>
          <w:szCs w:val="22"/>
        </w:rPr>
        <w:t xml:space="preserve">why regular </w:t>
      </w:r>
      <w:r w:rsidR="009B629D">
        <w:rPr>
          <w:rFonts w:ascii="Arial" w:hAnsi="Arial" w:cs="Arial"/>
          <w:sz w:val="22"/>
          <w:szCs w:val="22"/>
        </w:rPr>
        <w:t xml:space="preserve">monitoring and early intervention are so important. </w:t>
      </w:r>
    </w:p>
    <w:p w14:paraId="48E2E716" w14:textId="32F23DC8" w:rsidR="00A574C2" w:rsidRDefault="00B57E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impact of type 2 diabetes is not only physical. Living with a </w:t>
      </w:r>
      <w:r w:rsidR="007715DB">
        <w:rPr>
          <w:rFonts w:ascii="Arial" w:hAnsi="Arial" w:cs="Arial"/>
          <w:sz w:val="22"/>
          <w:szCs w:val="22"/>
        </w:rPr>
        <w:t>long-term</w:t>
      </w:r>
      <w:r>
        <w:rPr>
          <w:rFonts w:ascii="Arial" w:hAnsi="Arial" w:cs="Arial"/>
          <w:sz w:val="22"/>
          <w:szCs w:val="22"/>
        </w:rPr>
        <w:t xml:space="preserve"> condition can affect </w:t>
      </w:r>
      <w:r w:rsidR="0089727E">
        <w:rPr>
          <w:rFonts w:ascii="Arial" w:hAnsi="Arial" w:cs="Arial"/>
          <w:sz w:val="22"/>
          <w:szCs w:val="22"/>
        </w:rPr>
        <w:t xml:space="preserve">emotional wellbeing and mental </w:t>
      </w:r>
      <w:r w:rsidR="00D21C7E">
        <w:rPr>
          <w:rFonts w:ascii="Arial" w:hAnsi="Arial" w:cs="Arial"/>
          <w:sz w:val="22"/>
          <w:szCs w:val="22"/>
        </w:rPr>
        <w:t>health</w:t>
      </w:r>
      <w:r w:rsidR="00003B35">
        <w:rPr>
          <w:rFonts w:ascii="Arial" w:hAnsi="Arial" w:cs="Arial"/>
          <w:sz w:val="22"/>
          <w:szCs w:val="22"/>
        </w:rPr>
        <w:t>.  Many people report feeling anxious about managing their blood glucose levels</w:t>
      </w:r>
      <w:r w:rsidR="00EF1F01">
        <w:rPr>
          <w:rFonts w:ascii="Arial" w:hAnsi="Arial" w:cs="Arial"/>
          <w:sz w:val="22"/>
          <w:szCs w:val="22"/>
        </w:rPr>
        <w:t>, remembering medication or worrying about future complications</w:t>
      </w:r>
      <w:r w:rsidR="007D5667">
        <w:rPr>
          <w:rFonts w:ascii="Arial" w:hAnsi="Arial" w:cs="Arial"/>
          <w:sz w:val="22"/>
          <w:szCs w:val="22"/>
        </w:rPr>
        <w:t>. Some individuals develop diabetes related distress or depression</w:t>
      </w:r>
      <w:r w:rsidR="00962E60">
        <w:rPr>
          <w:rFonts w:ascii="Arial" w:hAnsi="Arial" w:cs="Arial"/>
          <w:sz w:val="22"/>
          <w:szCs w:val="22"/>
        </w:rPr>
        <w:t>, particularly if they ex</w:t>
      </w:r>
      <w:r w:rsidR="004F7B7F">
        <w:rPr>
          <w:rFonts w:ascii="Arial" w:hAnsi="Arial" w:cs="Arial"/>
          <w:sz w:val="22"/>
          <w:szCs w:val="22"/>
        </w:rPr>
        <w:t>perience complications or struggle to ma</w:t>
      </w:r>
      <w:r w:rsidR="00FE06D8">
        <w:rPr>
          <w:rFonts w:ascii="Arial" w:hAnsi="Arial" w:cs="Arial"/>
          <w:sz w:val="22"/>
          <w:szCs w:val="22"/>
        </w:rPr>
        <w:t>k</w:t>
      </w:r>
      <w:r w:rsidR="004F7B7F">
        <w:rPr>
          <w:rFonts w:ascii="Arial" w:hAnsi="Arial" w:cs="Arial"/>
          <w:sz w:val="22"/>
          <w:szCs w:val="22"/>
        </w:rPr>
        <w:t xml:space="preserve">e lifestyle </w:t>
      </w:r>
      <w:r w:rsidR="00D3144B">
        <w:rPr>
          <w:rFonts w:ascii="Arial" w:hAnsi="Arial" w:cs="Arial"/>
          <w:sz w:val="22"/>
          <w:szCs w:val="22"/>
        </w:rPr>
        <w:t xml:space="preserve">changes. </w:t>
      </w:r>
      <w:r w:rsidR="00074FAF">
        <w:rPr>
          <w:rFonts w:ascii="Arial" w:hAnsi="Arial" w:cs="Arial"/>
          <w:sz w:val="22"/>
          <w:szCs w:val="22"/>
        </w:rPr>
        <w:t xml:space="preserve">Emotional wellbeing is therefore </w:t>
      </w:r>
      <w:r w:rsidR="00C81BD9">
        <w:rPr>
          <w:rFonts w:ascii="Arial" w:hAnsi="Arial" w:cs="Arial"/>
          <w:sz w:val="22"/>
          <w:szCs w:val="22"/>
        </w:rPr>
        <w:t>recognised</w:t>
      </w:r>
      <w:r w:rsidR="00074FAF">
        <w:rPr>
          <w:rFonts w:ascii="Arial" w:hAnsi="Arial" w:cs="Arial"/>
          <w:sz w:val="22"/>
          <w:szCs w:val="22"/>
        </w:rPr>
        <w:t xml:space="preserve"> as an important part of diabetes </w:t>
      </w:r>
      <w:r w:rsidR="00E642E3">
        <w:rPr>
          <w:rFonts w:ascii="Arial" w:hAnsi="Arial" w:cs="Arial"/>
          <w:sz w:val="22"/>
          <w:szCs w:val="22"/>
        </w:rPr>
        <w:t>care, and healthcare professionals should consider psychological</w:t>
      </w:r>
      <w:r w:rsidR="00C86538">
        <w:rPr>
          <w:rFonts w:ascii="Arial" w:hAnsi="Arial" w:cs="Arial"/>
          <w:sz w:val="22"/>
          <w:szCs w:val="22"/>
        </w:rPr>
        <w:t xml:space="preserve"> as well as physical</w:t>
      </w:r>
      <w:r w:rsidR="00A574C2">
        <w:rPr>
          <w:rFonts w:ascii="Arial" w:hAnsi="Arial" w:cs="Arial"/>
          <w:sz w:val="22"/>
          <w:szCs w:val="22"/>
        </w:rPr>
        <w:t xml:space="preserve"> health when supporting </w:t>
      </w:r>
      <w:r w:rsidR="00E249A9">
        <w:rPr>
          <w:rFonts w:ascii="Arial" w:hAnsi="Arial" w:cs="Arial"/>
          <w:sz w:val="22"/>
          <w:szCs w:val="22"/>
        </w:rPr>
        <w:t>individuals. (</w:t>
      </w:r>
      <w:r w:rsidR="00A574C2">
        <w:rPr>
          <w:rFonts w:ascii="Arial" w:hAnsi="Arial" w:cs="Arial"/>
          <w:sz w:val="22"/>
          <w:szCs w:val="22"/>
        </w:rPr>
        <w:t>diabetes</w:t>
      </w:r>
      <w:r w:rsidR="00E249A9">
        <w:rPr>
          <w:rFonts w:ascii="Arial" w:hAnsi="Arial" w:cs="Arial"/>
          <w:sz w:val="22"/>
          <w:szCs w:val="22"/>
        </w:rPr>
        <w:t xml:space="preserve"> </w:t>
      </w:r>
      <w:r w:rsidR="00C81BD9">
        <w:rPr>
          <w:rFonts w:ascii="Arial" w:hAnsi="Arial" w:cs="Arial"/>
          <w:sz w:val="22"/>
          <w:szCs w:val="22"/>
        </w:rPr>
        <w:t>UK, 2024)</w:t>
      </w:r>
      <w:r w:rsidR="00A574C2">
        <w:rPr>
          <w:rFonts w:ascii="Arial" w:hAnsi="Arial" w:cs="Arial"/>
          <w:sz w:val="22"/>
          <w:szCs w:val="22"/>
        </w:rPr>
        <w:t xml:space="preserve">. </w:t>
      </w:r>
    </w:p>
    <w:p w14:paraId="786AE994" w14:textId="71C11451" w:rsidR="00405E71" w:rsidRDefault="00503D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080102">
        <w:rPr>
          <w:rFonts w:ascii="Arial" w:hAnsi="Arial" w:cs="Arial"/>
          <w:sz w:val="22"/>
          <w:szCs w:val="22"/>
        </w:rPr>
        <w:t xml:space="preserve">ype 2 diabetes also affects the wider </w:t>
      </w:r>
      <w:r w:rsidR="00FF6942">
        <w:rPr>
          <w:rFonts w:ascii="Arial" w:hAnsi="Arial" w:cs="Arial"/>
          <w:sz w:val="22"/>
          <w:szCs w:val="22"/>
        </w:rPr>
        <w:t>community</w:t>
      </w:r>
      <w:r w:rsidR="00080102">
        <w:rPr>
          <w:rFonts w:ascii="Arial" w:hAnsi="Arial" w:cs="Arial"/>
          <w:sz w:val="22"/>
          <w:szCs w:val="22"/>
        </w:rPr>
        <w:t xml:space="preserve"> and healthcare system. The condition places considerable </w:t>
      </w:r>
      <w:r w:rsidR="000F033A">
        <w:rPr>
          <w:rFonts w:ascii="Arial" w:hAnsi="Arial" w:cs="Arial"/>
          <w:sz w:val="22"/>
          <w:szCs w:val="22"/>
        </w:rPr>
        <w:t>pressure on NHS services because people often require lifelong monitoring</w:t>
      </w:r>
      <w:r w:rsidR="001B1148">
        <w:rPr>
          <w:rFonts w:ascii="Arial" w:hAnsi="Arial" w:cs="Arial"/>
          <w:sz w:val="22"/>
          <w:szCs w:val="22"/>
        </w:rPr>
        <w:t xml:space="preserve">, medication and treatment for complications. Hospital admissions </w:t>
      </w:r>
      <w:r w:rsidR="00FF6942">
        <w:rPr>
          <w:rFonts w:ascii="Arial" w:hAnsi="Arial" w:cs="Arial"/>
          <w:sz w:val="22"/>
          <w:szCs w:val="22"/>
        </w:rPr>
        <w:t>related to</w:t>
      </w:r>
      <w:r w:rsidR="007A1691">
        <w:rPr>
          <w:rFonts w:ascii="Arial" w:hAnsi="Arial" w:cs="Arial"/>
          <w:sz w:val="22"/>
          <w:szCs w:val="22"/>
        </w:rPr>
        <w:t xml:space="preserve"> diabetes </w:t>
      </w:r>
      <w:r w:rsidR="00FF6942">
        <w:rPr>
          <w:rFonts w:ascii="Arial" w:hAnsi="Arial" w:cs="Arial"/>
          <w:sz w:val="22"/>
          <w:szCs w:val="22"/>
        </w:rPr>
        <w:t>continues</w:t>
      </w:r>
      <w:r w:rsidR="007A1691">
        <w:rPr>
          <w:rFonts w:ascii="Arial" w:hAnsi="Arial" w:cs="Arial"/>
          <w:sz w:val="22"/>
          <w:szCs w:val="22"/>
        </w:rPr>
        <w:t xml:space="preserve"> to increase, particularly for preventable complications such as foot ulcers and cardiovascular</w:t>
      </w:r>
      <w:r w:rsidR="00CB59EF">
        <w:rPr>
          <w:rFonts w:ascii="Arial" w:hAnsi="Arial" w:cs="Arial"/>
          <w:sz w:val="22"/>
          <w:szCs w:val="22"/>
        </w:rPr>
        <w:t xml:space="preserve"> disease There are </w:t>
      </w:r>
      <w:r w:rsidR="00FF6942">
        <w:rPr>
          <w:rFonts w:ascii="Arial" w:hAnsi="Arial" w:cs="Arial"/>
          <w:sz w:val="22"/>
          <w:szCs w:val="22"/>
        </w:rPr>
        <w:t>also financial</w:t>
      </w:r>
      <w:r w:rsidR="00CB59EF">
        <w:rPr>
          <w:rFonts w:ascii="Arial" w:hAnsi="Arial" w:cs="Arial"/>
          <w:sz w:val="22"/>
          <w:szCs w:val="22"/>
        </w:rPr>
        <w:t xml:space="preserve"> costs associated with managing diabetes, including prescription medication, specialist appointments </w:t>
      </w:r>
      <w:r w:rsidR="00FF6942">
        <w:rPr>
          <w:rFonts w:ascii="Arial" w:hAnsi="Arial" w:cs="Arial"/>
          <w:sz w:val="22"/>
          <w:szCs w:val="22"/>
        </w:rPr>
        <w:t xml:space="preserve">and community healthcare services. Supporting people to manage their diabetes effectively can reduce avoidable hospital admissions and improve overall public health. </w:t>
      </w:r>
    </w:p>
    <w:p w14:paraId="776236D2" w14:textId="7C363986" w:rsidR="00FF6942" w:rsidRDefault="0073257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wide range of health and social care professionals work together to support people living with type 2 diabetes. General (GP’s) are usually</w:t>
      </w:r>
      <w:r w:rsidR="00942449">
        <w:rPr>
          <w:rFonts w:ascii="Arial" w:hAnsi="Arial" w:cs="Arial"/>
          <w:sz w:val="22"/>
          <w:szCs w:val="22"/>
        </w:rPr>
        <w:t xml:space="preserve"> responsible for diagnosing the condition, prescribing medication and arranging annual reviews. Practice nurses often provide education about blood glucose monitoring, healthy</w:t>
      </w:r>
      <w:r w:rsidR="002E30C3">
        <w:rPr>
          <w:rFonts w:ascii="Arial" w:hAnsi="Arial" w:cs="Arial"/>
          <w:sz w:val="22"/>
          <w:szCs w:val="22"/>
        </w:rPr>
        <w:t xml:space="preserve"> eating</w:t>
      </w:r>
      <w:r w:rsidR="00A51F22">
        <w:rPr>
          <w:rFonts w:ascii="Arial" w:hAnsi="Arial" w:cs="Arial"/>
          <w:sz w:val="22"/>
          <w:szCs w:val="22"/>
        </w:rPr>
        <w:t xml:space="preserve"> and medication management. Diabetes specialist nurses offer additional support for people with complex diabetes or those requiring insulin therapy. </w:t>
      </w:r>
      <w:r w:rsidR="00AB242D">
        <w:rPr>
          <w:rFonts w:ascii="Arial" w:hAnsi="Arial" w:cs="Arial"/>
          <w:sz w:val="22"/>
          <w:szCs w:val="22"/>
        </w:rPr>
        <w:t xml:space="preserve">Dieticians help </w:t>
      </w:r>
      <w:r w:rsidR="00771962">
        <w:rPr>
          <w:rFonts w:ascii="Arial" w:hAnsi="Arial" w:cs="Arial"/>
          <w:sz w:val="22"/>
          <w:szCs w:val="22"/>
        </w:rPr>
        <w:t>individuals</w:t>
      </w:r>
      <w:r w:rsidR="00AB242D">
        <w:rPr>
          <w:rFonts w:ascii="Arial" w:hAnsi="Arial" w:cs="Arial"/>
          <w:sz w:val="22"/>
          <w:szCs w:val="22"/>
        </w:rPr>
        <w:t xml:space="preserve"> develop realistic eating [plans that suit their medical needs </w:t>
      </w:r>
      <w:r w:rsidR="004E052B">
        <w:rPr>
          <w:rFonts w:ascii="Arial" w:hAnsi="Arial" w:cs="Arial"/>
          <w:sz w:val="22"/>
          <w:szCs w:val="22"/>
        </w:rPr>
        <w:t>and</w:t>
      </w:r>
      <w:r w:rsidR="00AB242D">
        <w:rPr>
          <w:rFonts w:ascii="Arial" w:hAnsi="Arial" w:cs="Arial"/>
          <w:sz w:val="22"/>
          <w:szCs w:val="22"/>
        </w:rPr>
        <w:t xml:space="preserve"> lifestyle, while pod</w:t>
      </w:r>
      <w:r w:rsidR="00020A7F">
        <w:rPr>
          <w:rFonts w:ascii="Arial" w:hAnsi="Arial" w:cs="Arial"/>
          <w:sz w:val="22"/>
          <w:szCs w:val="22"/>
        </w:rPr>
        <w:t>iatrists regular foot assessments to prevent ulcers and reduce the risk of amputation</w:t>
      </w:r>
      <w:r w:rsidR="00130C0F">
        <w:rPr>
          <w:rFonts w:ascii="Arial" w:hAnsi="Arial" w:cs="Arial"/>
          <w:sz w:val="22"/>
          <w:szCs w:val="22"/>
        </w:rPr>
        <w:t xml:space="preserve">. Optometrists and </w:t>
      </w:r>
      <w:r w:rsidR="00771962">
        <w:rPr>
          <w:rFonts w:ascii="Arial" w:hAnsi="Arial" w:cs="Arial"/>
          <w:sz w:val="22"/>
          <w:szCs w:val="22"/>
        </w:rPr>
        <w:t>ophthalmologists</w:t>
      </w:r>
      <w:r w:rsidR="00130C0F">
        <w:rPr>
          <w:rFonts w:ascii="Arial" w:hAnsi="Arial" w:cs="Arial"/>
          <w:sz w:val="22"/>
          <w:szCs w:val="22"/>
        </w:rPr>
        <w:t xml:space="preserve"> perform retinal screening to detect eye disease before </w:t>
      </w:r>
      <w:r w:rsidR="00771962">
        <w:rPr>
          <w:rFonts w:ascii="Arial" w:hAnsi="Arial" w:cs="Arial"/>
          <w:sz w:val="22"/>
          <w:szCs w:val="22"/>
        </w:rPr>
        <w:t xml:space="preserve">vision is affected (NICE, 2023). </w:t>
      </w:r>
    </w:p>
    <w:p w14:paraId="5E28583F" w14:textId="0CFD5085" w:rsidR="009F5B41" w:rsidRDefault="009F5B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Social care services may also play an important role, particularly for people who experience mobility problems </w:t>
      </w:r>
      <w:r w:rsidR="00D12342">
        <w:rPr>
          <w:rFonts w:ascii="Arial" w:hAnsi="Arial" w:cs="Arial"/>
          <w:sz w:val="22"/>
          <w:szCs w:val="22"/>
        </w:rPr>
        <w:t>or diabetes related</w:t>
      </w:r>
      <w:r w:rsidR="00772884">
        <w:rPr>
          <w:rFonts w:ascii="Arial" w:hAnsi="Arial" w:cs="Arial"/>
          <w:sz w:val="22"/>
          <w:szCs w:val="22"/>
        </w:rPr>
        <w:t xml:space="preserve"> disabilities. </w:t>
      </w:r>
      <w:r w:rsidR="00985A34">
        <w:rPr>
          <w:rFonts w:ascii="Arial" w:hAnsi="Arial" w:cs="Arial"/>
          <w:sz w:val="22"/>
          <w:szCs w:val="22"/>
        </w:rPr>
        <w:t>Home care workers can assist with meal preparation, medication</w:t>
      </w:r>
      <w:r w:rsidR="002F2DBB">
        <w:rPr>
          <w:rFonts w:ascii="Arial" w:hAnsi="Arial" w:cs="Arial"/>
          <w:sz w:val="22"/>
          <w:szCs w:val="22"/>
        </w:rPr>
        <w:t xml:space="preserve"> reminde</w:t>
      </w:r>
      <w:r w:rsidR="00ED359E">
        <w:rPr>
          <w:rFonts w:ascii="Arial" w:hAnsi="Arial" w:cs="Arial"/>
          <w:sz w:val="22"/>
          <w:szCs w:val="22"/>
        </w:rPr>
        <w:t>rs and personal care when needed</w:t>
      </w:r>
      <w:r w:rsidR="008C0210">
        <w:rPr>
          <w:rFonts w:ascii="Arial" w:hAnsi="Arial" w:cs="Arial"/>
          <w:sz w:val="22"/>
          <w:szCs w:val="22"/>
        </w:rPr>
        <w:t xml:space="preserve">. Occupational therapists may recommend adaptations or equipment </w:t>
      </w:r>
      <w:r w:rsidR="00E66F9A">
        <w:rPr>
          <w:rFonts w:ascii="Arial" w:hAnsi="Arial" w:cs="Arial"/>
          <w:sz w:val="22"/>
          <w:szCs w:val="22"/>
        </w:rPr>
        <w:t>that allow individuals to remain independent with their own homes. Community organ</w:t>
      </w:r>
      <w:r w:rsidR="00F87F7B">
        <w:rPr>
          <w:rFonts w:ascii="Arial" w:hAnsi="Arial" w:cs="Arial"/>
          <w:sz w:val="22"/>
          <w:szCs w:val="22"/>
        </w:rPr>
        <w:t xml:space="preserve">isations such as diabetes UK provide </w:t>
      </w:r>
      <w:r w:rsidR="004E052B">
        <w:rPr>
          <w:rFonts w:ascii="Arial" w:hAnsi="Arial" w:cs="Arial"/>
          <w:sz w:val="22"/>
          <w:szCs w:val="22"/>
        </w:rPr>
        <w:t>educational</w:t>
      </w:r>
      <w:r w:rsidR="00F87F7B">
        <w:rPr>
          <w:rFonts w:ascii="Arial" w:hAnsi="Arial" w:cs="Arial"/>
          <w:sz w:val="22"/>
          <w:szCs w:val="22"/>
        </w:rPr>
        <w:t xml:space="preserve"> resources, helplines and peer support groups </w:t>
      </w:r>
      <w:r w:rsidR="00864581">
        <w:rPr>
          <w:rFonts w:ascii="Arial" w:hAnsi="Arial" w:cs="Arial"/>
          <w:sz w:val="22"/>
          <w:szCs w:val="22"/>
        </w:rPr>
        <w:t xml:space="preserve">that help people understand their condition </w:t>
      </w:r>
      <w:r w:rsidR="00864581">
        <w:rPr>
          <w:rFonts w:ascii="Arial" w:hAnsi="Arial" w:cs="Arial"/>
          <w:sz w:val="22"/>
          <w:szCs w:val="22"/>
        </w:rPr>
        <w:lastRenderedPageBreak/>
        <w:t xml:space="preserve">and </w:t>
      </w:r>
      <w:r w:rsidR="00D971E8">
        <w:rPr>
          <w:rFonts w:ascii="Arial" w:hAnsi="Arial" w:cs="Arial"/>
          <w:sz w:val="22"/>
          <w:szCs w:val="22"/>
        </w:rPr>
        <w:t>f</w:t>
      </w:r>
      <w:r w:rsidR="00864581">
        <w:rPr>
          <w:rFonts w:ascii="Arial" w:hAnsi="Arial" w:cs="Arial"/>
          <w:sz w:val="22"/>
          <w:szCs w:val="22"/>
        </w:rPr>
        <w:t xml:space="preserve">eel less </w:t>
      </w:r>
      <w:r w:rsidR="004E052B">
        <w:rPr>
          <w:rFonts w:ascii="Arial" w:hAnsi="Arial" w:cs="Arial"/>
          <w:sz w:val="22"/>
          <w:szCs w:val="22"/>
        </w:rPr>
        <w:t>isolated</w:t>
      </w:r>
      <w:r w:rsidR="00864581">
        <w:rPr>
          <w:rFonts w:ascii="Arial" w:hAnsi="Arial" w:cs="Arial"/>
          <w:sz w:val="22"/>
          <w:szCs w:val="22"/>
        </w:rPr>
        <w:t>. These services encourage</w:t>
      </w:r>
      <w:r w:rsidR="005A0453">
        <w:rPr>
          <w:rFonts w:ascii="Arial" w:hAnsi="Arial" w:cs="Arial"/>
          <w:sz w:val="22"/>
          <w:szCs w:val="22"/>
        </w:rPr>
        <w:t xml:space="preserve"> </w:t>
      </w:r>
      <w:r w:rsidR="004E052B">
        <w:rPr>
          <w:rFonts w:ascii="Arial" w:hAnsi="Arial" w:cs="Arial"/>
          <w:sz w:val="22"/>
          <w:szCs w:val="22"/>
        </w:rPr>
        <w:t>self-management</w:t>
      </w:r>
      <w:r w:rsidR="005A0453">
        <w:rPr>
          <w:rFonts w:ascii="Arial" w:hAnsi="Arial" w:cs="Arial"/>
          <w:sz w:val="22"/>
          <w:szCs w:val="22"/>
        </w:rPr>
        <w:t xml:space="preserve"> while offering practical and emotional support. </w:t>
      </w:r>
      <w:r w:rsidR="00960438">
        <w:rPr>
          <w:rFonts w:ascii="Arial" w:hAnsi="Arial" w:cs="Arial"/>
          <w:sz w:val="22"/>
          <w:szCs w:val="22"/>
        </w:rPr>
        <w:t>Provi</w:t>
      </w:r>
      <w:r w:rsidR="0094565F">
        <w:rPr>
          <w:rFonts w:ascii="Arial" w:hAnsi="Arial" w:cs="Arial"/>
          <w:sz w:val="22"/>
          <w:szCs w:val="22"/>
        </w:rPr>
        <w:t xml:space="preserve">ding effective care for people with type 2 diabetes requires a </w:t>
      </w:r>
      <w:r w:rsidR="00317713">
        <w:rPr>
          <w:rFonts w:ascii="Arial" w:hAnsi="Arial" w:cs="Arial"/>
          <w:sz w:val="22"/>
          <w:szCs w:val="22"/>
        </w:rPr>
        <w:t>person-centred</w:t>
      </w:r>
      <w:r w:rsidR="0094565F">
        <w:rPr>
          <w:rFonts w:ascii="Arial" w:hAnsi="Arial" w:cs="Arial"/>
          <w:sz w:val="22"/>
          <w:szCs w:val="22"/>
        </w:rPr>
        <w:t xml:space="preserve"> approach. This means</w:t>
      </w:r>
      <w:r w:rsidR="00BC0F12">
        <w:rPr>
          <w:rFonts w:ascii="Arial" w:hAnsi="Arial" w:cs="Arial"/>
          <w:sz w:val="22"/>
          <w:szCs w:val="22"/>
        </w:rPr>
        <w:t xml:space="preserve"> that healthcare professionals should involve individuals in decisions about their treatment </w:t>
      </w:r>
      <w:r w:rsidR="003E4F99">
        <w:rPr>
          <w:rFonts w:ascii="Arial" w:hAnsi="Arial" w:cs="Arial"/>
          <w:sz w:val="22"/>
          <w:szCs w:val="22"/>
        </w:rPr>
        <w:t xml:space="preserve">and </w:t>
      </w:r>
      <w:r w:rsidR="00317713">
        <w:rPr>
          <w:rFonts w:ascii="Arial" w:hAnsi="Arial" w:cs="Arial"/>
          <w:sz w:val="22"/>
          <w:szCs w:val="22"/>
        </w:rPr>
        <w:t>encourage</w:t>
      </w:r>
      <w:r w:rsidR="003E4F99">
        <w:rPr>
          <w:rFonts w:ascii="Arial" w:hAnsi="Arial" w:cs="Arial"/>
          <w:sz w:val="22"/>
          <w:szCs w:val="22"/>
        </w:rPr>
        <w:t xml:space="preserve"> them to take an active role in managing their condition. A multidisciplinary team, including </w:t>
      </w:r>
      <w:r w:rsidR="00387EB5">
        <w:rPr>
          <w:rFonts w:ascii="Arial" w:hAnsi="Arial" w:cs="Arial"/>
          <w:sz w:val="22"/>
          <w:szCs w:val="22"/>
        </w:rPr>
        <w:t>GPs, diabetes specialists, nurses, dieticians, podiatrists and pharmacists, work</w:t>
      </w:r>
      <w:r w:rsidR="009331F5">
        <w:rPr>
          <w:rFonts w:ascii="Arial" w:hAnsi="Arial" w:cs="Arial"/>
          <w:sz w:val="22"/>
          <w:szCs w:val="22"/>
        </w:rPr>
        <w:t xml:space="preserve">s together to provide coordinated care that meets each </w:t>
      </w:r>
      <w:r w:rsidR="00317713">
        <w:rPr>
          <w:rFonts w:ascii="Arial" w:hAnsi="Arial" w:cs="Arial"/>
          <w:sz w:val="22"/>
          <w:szCs w:val="22"/>
        </w:rPr>
        <w:t>person’s</w:t>
      </w:r>
      <w:r w:rsidR="009331F5">
        <w:rPr>
          <w:rFonts w:ascii="Arial" w:hAnsi="Arial" w:cs="Arial"/>
          <w:sz w:val="22"/>
          <w:szCs w:val="22"/>
        </w:rPr>
        <w:t xml:space="preserve"> needs </w:t>
      </w:r>
      <w:r w:rsidR="00317713">
        <w:rPr>
          <w:rFonts w:ascii="Arial" w:hAnsi="Arial" w:cs="Arial"/>
          <w:sz w:val="22"/>
          <w:szCs w:val="22"/>
        </w:rPr>
        <w:t>good</w:t>
      </w:r>
      <w:r w:rsidR="009331F5">
        <w:rPr>
          <w:rFonts w:ascii="Arial" w:hAnsi="Arial" w:cs="Arial"/>
          <w:sz w:val="22"/>
          <w:szCs w:val="22"/>
        </w:rPr>
        <w:t xml:space="preserve"> communication </w:t>
      </w:r>
      <w:r w:rsidR="00D91342">
        <w:rPr>
          <w:rFonts w:ascii="Arial" w:hAnsi="Arial" w:cs="Arial"/>
          <w:sz w:val="22"/>
          <w:szCs w:val="22"/>
        </w:rPr>
        <w:t xml:space="preserve">between professionals help ensure that individuals receive consistent advice and support. </w:t>
      </w:r>
      <w:r w:rsidR="005816D8">
        <w:rPr>
          <w:rFonts w:ascii="Arial" w:hAnsi="Arial" w:cs="Arial"/>
          <w:sz w:val="22"/>
          <w:szCs w:val="22"/>
        </w:rPr>
        <w:t xml:space="preserve">This </w:t>
      </w:r>
      <w:r w:rsidR="00317713">
        <w:rPr>
          <w:rFonts w:ascii="Arial" w:hAnsi="Arial" w:cs="Arial"/>
          <w:sz w:val="22"/>
          <w:szCs w:val="22"/>
        </w:rPr>
        <w:t>approach</w:t>
      </w:r>
      <w:r w:rsidR="005816D8">
        <w:rPr>
          <w:rFonts w:ascii="Arial" w:hAnsi="Arial" w:cs="Arial"/>
          <w:sz w:val="22"/>
          <w:szCs w:val="22"/>
        </w:rPr>
        <w:t xml:space="preserve"> not only improves diabetes management but also helps individuals feel more confident </w:t>
      </w:r>
      <w:r w:rsidR="00931390">
        <w:rPr>
          <w:rFonts w:ascii="Arial" w:hAnsi="Arial" w:cs="Arial"/>
          <w:sz w:val="22"/>
          <w:szCs w:val="22"/>
        </w:rPr>
        <w:t>in managing their condition and maintaining their independence (NICE, 2023</w:t>
      </w:r>
      <w:r w:rsidR="00E35888">
        <w:rPr>
          <w:rFonts w:ascii="Arial" w:hAnsi="Arial" w:cs="Arial"/>
          <w:sz w:val="22"/>
          <w:szCs w:val="22"/>
        </w:rPr>
        <w:t xml:space="preserve">; Diabetes UK, 2024). </w:t>
      </w:r>
    </w:p>
    <w:p w14:paraId="70309919" w14:textId="77777777" w:rsidR="00E260A9" w:rsidRPr="00E260A9" w:rsidRDefault="00E260A9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260A9">
        <w:rPr>
          <w:rFonts w:ascii="Arial" w:hAnsi="Arial" w:cs="Arial"/>
          <w:b/>
          <w:bCs/>
          <w:sz w:val="22"/>
          <w:szCs w:val="22"/>
          <w:u w:val="single"/>
        </w:rPr>
        <w:t>Conclusion</w:t>
      </w:r>
    </w:p>
    <w:p w14:paraId="5AD25472" w14:textId="2D1A9771" w:rsidR="00A02448" w:rsidRDefault="00A02448">
      <w:pPr>
        <w:rPr>
          <w:rFonts w:ascii="Arial" w:hAnsi="Arial" w:cs="Arial"/>
          <w:sz w:val="22"/>
          <w:szCs w:val="22"/>
        </w:rPr>
      </w:pPr>
      <w:r w:rsidRPr="00E260A9">
        <w:rPr>
          <w:rFonts w:ascii="Arial" w:hAnsi="Arial" w:cs="Arial"/>
          <w:sz w:val="22"/>
          <w:szCs w:val="22"/>
        </w:rPr>
        <w:t>In conclusion</w:t>
      </w:r>
      <w:r>
        <w:rPr>
          <w:rFonts w:ascii="Arial" w:hAnsi="Arial" w:cs="Arial"/>
          <w:sz w:val="22"/>
          <w:szCs w:val="22"/>
        </w:rPr>
        <w:t>, type 2</w:t>
      </w:r>
      <w:r w:rsidR="003D6336">
        <w:rPr>
          <w:rFonts w:ascii="Arial" w:hAnsi="Arial" w:cs="Arial"/>
          <w:sz w:val="22"/>
          <w:szCs w:val="22"/>
        </w:rPr>
        <w:t xml:space="preserve"> diabetes is a complex </w:t>
      </w:r>
      <w:r w:rsidR="00317713">
        <w:rPr>
          <w:rFonts w:ascii="Arial" w:hAnsi="Arial" w:cs="Arial"/>
          <w:sz w:val="22"/>
          <w:szCs w:val="22"/>
        </w:rPr>
        <w:t>long-term</w:t>
      </w:r>
      <w:r w:rsidR="003D6336">
        <w:rPr>
          <w:rFonts w:ascii="Arial" w:hAnsi="Arial" w:cs="Arial"/>
          <w:sz w:val="22"/>
          <w:szCs w:val="22"/>
        </w:rPr>
        <w:t xml:space="preserve"> condition that requires continuous monitoring and effective management. Monitoring </w:t>
      </w:r>
      <w:r w:rsidR="00317713">
        <w:rPr>
          <w:rFonts w:ascii="Arial" w:hAnsi="Arial" w:cs="Arial"/>
          <w:sz w:val="22"/>
          <w:szCs w:val="22"/>
        </w:rPr>
        <w:t>methods</w:t>
      </w:r>
      <w:r w:rsidR="003D6336">
        <w:rPr>
          <w:rFonts w:ascii="Arial" w:hAnsi="Arial" w:cs="Arial"/>
          <w:sz w:val="22"/>
          <w:szCs w:val="22"/>
        </w:rPr>
        <w:t xml:space="preserve"> such as blood glucose </w:t>
      </w:r>
      <w:r w:rsidR="006C3A32">
        <w:rPr>
          <w:rFonts w:ascii="Arial" w:hAnsi="Arial" w:cs="Arial"/>
          <w:sz w:val="22"/>
          <w:szCs w:val="22"/>
        </w:rPr>
        <w:t xml:space="preserve">testing, HbA1c measurements and annual health checks help identify changes in an </w:t>
      </w:r>
      <w:r w:rsidR="00317713">
        <w:rPr>
          <w:rFonts w:ascii="Arial" w:hAnsi="Arial" w:cs="Arial"/>
          <w:sz w:val="22"/>
          <w:szCs w:val="22"/>
        </w:rPr>
        <w:t>individual’s</w:t>
      </w:r>
      <w:r w:rsidR="006C3A32">
        <w:rPr>
          <w:rFonts w:ascii="Arial" w:hAnsi="Arial" w:cs="Arial"/>
          <w:sz w:val="22"/>
          <w:szCs w:val="22"/>
        </w:rPr>
        <w:t xml:space="preserve"> </w:t>
      </w:r>
      <w:r w:rsidR="00BE662C">
        <w:rPr>
          <w:rFonts w:ascii="Arial" w:hAnsi="Arial" w:cs="Arial"/>
          <w:sz w:val="22"/>
          <w:szCs w:val="22"/>
        </w:rPr>
        <w:t xml:space="preserve">condition and reduce the risk of complication. </w:t>
      </w:r>
      <w:r w:rsidR="00536740">
        <w:rPr>
          <w:rFonts w:ascii="Arial" w:hAnsi="Arial" w:cs="Arial"/>
          <w:sz w:val="22"/>
          <w:szCs w:val="22"/>
        </w:rPr>
        <w:t xml:space="preserve">Successful management depends on a combination </w:t>
      </w:r>
      <w:r w:rsidR="005C53B5">
        <w:rPr>
          <w:rFonts w:ascii="Arial" w:hAnsi="Arial" w:cs="Arial"/>
          <w:sz w:val="22"/>
          <w:szCs w:val="22"/>
        </w:rPr>
        <w:t xml:space="preserve">of healthy lifestyle </w:t>
      </w:r>
      <w:r w:rsidR="00317713">
        <w:rPr>
          <w:rFonts w:ascii="Arial" w:hAnsi="Arial" w:cs="Arial"/>
          <w:sz w:val="22"/>
          <w:szCs w:val="22"/>
        </w:rPr>
        <w:t>choices</w:t>
      </w:r>
      <w:r w:rsidR="005C53B5">
        <w:rPr>
          <w:rFonts w:ascii="Arial" w:hAnsi="Arial" w:cs="Arial"/>
          <w:sz w:val="22"/>
          <w:szCs w:val="22"/>
        </w:rPr>
        <w:t xml:space="preserve"> medication and ongoing support from healthcare </w:t>
      </w:r>
      <w:r w:rsidR="00541619">
        <w:rPr>
          <w:rFonts w:ascii="Arial" w:hAnsi="Arial" w:cs="Arial"/>
          <w:sz w:val="22"/>
          <w:szCs w:val="22"/>
        </w:rPr>
        <w:t xml:space="preserve">professionals. If diabetes is poorly controlled, it can have </w:t>
      </w:r>
      <w:r w:rsidR="00317713">
        <w:rPr>
          <w:rFonts w:ascii="Arial" w:hAnsi="Arial" w:cs="Arial"/>
          <w:sz w:val="22"/>
          <w:szCs w:val="22"/>
        </w:rPr>
        <w:t>serious</w:t>
      </w:r>
      <w:r w:rsidR="00541619">
        <w:rPr>
          <w:rFonts w:ascii="Arial" w:hAnsi="Arial" w:cs="Arial"/>
          <w:sz w:val="22"/>
          <w:szCs w:val="22"/>
        </w:rPr>
        <w:t xml:space="preserve"> physical, emotional and social consequences</w:t>
      </w:r>
      <w:r w:rsidR="00DF0AFD">
        <w:rPr>
          <w:rFonts w:ascii="Arial" w:hAnsi="Arial" w:cs="Arial"/>
          <w:sz w:val="22"/>
          <w:szCs w:val="22"/>
        </w:rPr>
        <w:t xml:space="preserve"> for both individuals and the wider community. A coordinated approach </w:t>
      </w:r>
      <w:r w:rsidR="006627D7">
        <w:rPr>
          <w:rFonts w:ascii="Arial" w:hAnsi="Arial" w:cs="Arial"/>
          <w:sz w:val="22"/>
          <w:szCs w:val="22"/>
        </w:rPr>
        <w:t>involving health and social care services is therefore essential to ensure people with type 2 diabetes receive the support they need to maintain their health</w:t>
      </w:r>
      <w:r w:rsidR="00960438">
        <w:rPr>
          <w:rFonts w:ascii="Arial" w:hAnsi="Arial" w:cs="Arial"/>
          <w:sz w:val="22"/>
          <w:szCs w:val="22"/>
        </w:rPr>
        <w:t xml:space="preserve">, independence and quality of life. </w:t>
      </w:r>
    </w:p>
    <w:p w14:paraId="3A8E867C" w14:textId="277708EC" w:rsidR="00E260A9" w:rsidRPr="00E260A9" w:rsidRDefault="00E260A9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260A9">
        <w:rPr>
          <w:rFonts w:ascii="Arial" w:hAnsi="Arial" w:cs="Arial"/>
          <w:b/>
          <w:bCs/>
          <w:sz w:val="22"/>
          <w:szCs w:val="22"/>
          <w:u w:val="single"/>
        </w:rPr>
        <w:t>Referencing</w:t>
      </w:r>
    </w:p>
    <w:p w14:paraId="12448D8A" w14:textId="4B707AFA" w:rsidR="00960438" w:rsidRDefault="006A275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Health </w:t>
      </w:r>
      <w:r w:rsidR="003F6A59">
        <w:rPr>
          <w:rFonts w:ascii="Arial" w:hAnsi="Arial" w:cs="Arial"/>
          <w:sz w:val="22"/>
          <w:szCs w:val="22"/>
        </w:rPr>
        <w:t>Organisation</w:t>
      </w:r>
      <w:r w:rsidR="002A67DF">
        <w:rPr>
          <w:rFonts w:ascii="Arial" w:hAnsi="Arial" w:cs="Arial"/>
          <w:sz w:val="22"/>
          <w:szCs w:val="22"/>
        </w:rPr>
        <w:t xml:space="preserve"> (2025) Diabetes. Available at: https//www.int/</w:t>
      </w:r>
      <w:proofErr w:type="gramStart"/>
      <w:r w:rsidR="002A67DF">
        <w:rPr>
          <w:rFonts w:ascii="Arial" w:hAnsi="Arial" w:cs="Arial"/>
          <w:sz w:val="22"/>
          <w:szCs w:val="22"/>
        </w:rPr>
        <w:t>news-room</w:t>
      </w:r>
      <w:proofErr w:type="gramEnd"/>
      <w:r w:rsidR="002A67DF">
        <w:rPr>
          <w:rFonts w:ascii="Arial" w:hAnsi="Arial" w:cs="Arial"/>
          <w:sz w:val="22"/>
          <w:szCs w:val="22"/>
        </w:rPr>
        <w:t>/</w:t>
      </w:r>
      <w:proofErr w:type="gramStart"/>
      <w:r w:rsidR="002A67DF">
        <w:rPr>
          <w:rFonts w:ascii="Arial" w:hAnsi="Arial" w:cs="Arial"/>
          <w:sz w:val="22"/>
          <w:szCs w:val="22"/>
        </w:rPr>
        <w:t>fact-sheets</w:t>
      </w:r>
      <w:proofErr w:type="gramEnd"/>
      <w:r w:rsidR="002A67DF">
        <w:rPr>
          <w:rFonts w:ascii="Arial" w:hAnsi="Arial" w:cs="Arial"/>
          <w:sz w:val="22"/>
          <w:szCs w:val="22"/>
        </w:rPr>
        <w:t>/detail/</w:t>
      </w:r>
      <w:proofErr w:type="gramStart"/>
      <w:r w:rsidR="002A67DF">
        <w:rPr>
          <w:rFonts w:ascii="Arial" w:hAnsi="Arial" w:cs="Arial"/>
          <w:sz w:val="22"/>
          <w:szCs w:val="22"/>
        </w:rPr>
        <w:t>diabetes(</w:t>
      </w:r>
      <w:proofErr w:type="gramEnd"/>
      <w:r w:rsidR="002A67DF">
        <w:rPr>
          <w:rFonts w:ascii="Arial" w:hAnsi="Arial" w:cs="Arial"/>
          <w:sz w:val="22"/>
          <w:szCs w:val="22"/>
        </w:rPr>
        <w:t xml:space="preserve">Accessed on </w:t>
      </w:r>
      <w:r w:rsidR="003F6A59">
        <w:rPr>
          <w:rFonts w:ascii="Arial" w:hAnsi="Arial" w:cs="Arial"/>
          <w:sz w:val="22"/>
          <w:szCs w:val="22"/>
        </w:rPr>
        <w:t>19 July 2026).</w:t>
      </w:r>
    </w:p>
    <w:p w14:paraId="76B4624C" w14:textId="54242293" w:rsidR="000C73F3" w:rsidRDefault="000C73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Diabetes UK 2024</w:t>
      </w:r>
      <w:r w:rsidR="00552147">
        <w:rPr>
          <w:rFonts w:ascii="Arial" w:hAnsi="Arial" w:cs="Arial"/>
          <w:sz w:val="22"/>
          <w:szCs w:val="22"/>
        </w:rPr>
        <w:t xml:space="preserve"> Type 2 </w:t>
      </w:r>
      <w:r w:rsidR="002A33D2">
        <w:rPr>
          <w:rFonts w:ascii="Arial" w:hAnsi="Arial" w:cs="Arial"/>
          <w:sz w:val="22"/>
          <w:szCs w:val="22"/>
        </w:rPr>
        <w:t xml:space="preserve">diabetes. Available at: </w:t>
      </w:r>
      <w:hyperlink r:id="rId9" w:history="1">
        <w:r w:rsidR="00165A21" w:rsidRPr="004F3090">
          <w:rPr>
            <w:rStyle w:val="Hyperlink"/>
            <w:rFonts w:ascii="Arial" w:hAnsi="Arial" w:cs="Arial"/>
            <w:sz w:val="22"/>
            <w:szCs w:val="22"/>
          </w:rPr>
          <w:t>https://www.diabetes.org.uk(Accessed</w:t>
        </w:r>
      </w:hyperlink>
      <w:r w:rsidR="00165A21">
        <w:rPr>
          <w:rFonts w:ascii="Arial" w:hAnsi="Arial" w:cs="Arial"/>
          <w:sz w:val="22"/>
          <w:szCs w:val="22"/>
        </w:rPr>
        <w:t xml:space="preserve"> </w:t>
      </w:r>
      <w:r w:rsidR="001510B2">
        <w:rPr>
          <w:rFonts w:ascii="Arial" w:hAnsi="Arial" w:cs="Arial"/>
          <w:sz w:val="22"/>
          <w:szCs w:val="22"/>
        </w:rPr>
        <w:t>: 20 July</w:t>
      </w:r>
      <w:r w:rsidR="00103062">
        <w:rPr>
          <w:rFonts w:ascii="Arial" w:hAnsi="Arial" w:cs="Arial"/>
          <w:sz w:val="22"/>
          <w:szCs w:val="22"/>
        </w:rPr>
        <w:t xml:space="preserve"> 2026). </w:t>
      </w:r>
    </w:p>
    <w:p w14:paraId="404183F4" w14:textId="77D90920" w:rsidR="00103062" w:rsidRDefault="0010306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National institute for Health and Care Excellence (N</w:t>
      </w:r>
      <w:r w:rsidR="00727BE8">
        <w:rPr>
          <w:rFonts w:ascii="Arial" w:hAnsi="Arial" w:cs="Arial"/>
          <w:sz w:val="22"/>
          <w:szCs w:val="22"/>
        </w:rPr>
        <w:t>ICE) (2023) Type 2 diabetes in adults: management (NG28</w:t>
      </w:r>
      <w:r w:rsidR="002D2EBA">
        <w:rPr>
          <w:rFonts w:ascii="Arial" w:hAnsi="Arial" w:cs="Arial"/>
          <w:sz w:val="22"/>
          <w:szCs w:val="22"/>
        </w:rPr>
        <w:t>). Available at: https//www.nice.org.uk</w:t>
      </w:r>
      <w:r w:rsidR="003E60B2">
        <w:rPr>
          <w:rFonts w:ascii="Arial" w:hAnsi="Arial" w:cs="Arial"/>
          <w:sz w:val="22"/>
          <w:szCs w:val="22"/>
        </w:rPr>
        <w:t xml:space="preserve">/guidance/ng28 (Accessed by 20 July 2026). </w:t>
      </w:r>
    </w:p>
    <w:p w14:paraId="18918055" w14:textId="1D3286B0" w:rsidR="00A95FBD" w:rsidRDefault="00A95FBD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NHS(</w:t>
      </w:r>
      <w:proofErr w:type="gramEnd"/>
      <w:r>
        <w:rPr>
          <w:rFonts w:ascii="Arial" w:hAnsi="Arial" w:cs="Arial"/>
          <w:sz w:val="22"/>
          <w:szCs w:val="22"/>
        </w:rPr>
        <w:t xml:space="preserve">2024) Type 2 </w:t>
      </w:r>
      <w:r w:rsidR="004219D5">
        <w:rPr>
          <w:rFonts w:ascii="Arial" w:hAnsi="Arial" w:cs="Arial"/>
          <w:sz w:val="22"/>
          <w:szCs w:val="22"/>
        </w:rPr>
        <w:t xml:space="preserve">diabetes. Available at </w:t>
      </w:r>
      <w:hyperlink r:id="rId10" w:history="1">
        <w:r w:rsidR="00496AE2" w:rsidRPr="004F3090">
          <w:rPr>
            <w:rStyle w:val="Hyperlink"/>
            <w:rFonts w:ascii="Arial" w:hAnsi="Arial" w:cs="Arial"/>
            <w:sz w:val="22"/>
            <w:szCs w:val="22"/>
          </w:rPr>
          <w:t>https://www.nhs.uk/conditions/type-2-diabetes/</w:t>
        </w:r>
      </w:hyperlink>
      <w:r w:rsidR="00496AE2">
        <w:rPr>
          <w:rFonts w:ascii="Arial" w:hAnsi="Arial" w:cs="Arial"/>
          <w:sz w:val="22"/>
          <w:szCs w:val="22"/>
        </w:rPr>
        <w:t xml:space="preserve"> Accessed 20 July 2026). </w:t>
      </w:r>
    </w:p>
    <w:p w14:paraId="397A62F9" w14:textId="77777777" w:rsidR="00771962" w:rsidRDefault="00771962">
      <w:pPr>
        <w:rPr>
          <w:rFonts w:ascii="Arial" w:hAnsi="Arial" w:cs="Arial"/>
          <w:sz w:val="22"/>
          <w:szCs w:val="22"/>
        </w:rPr>
      </w:pPr>
    </w:p>
    <w:p w14:paraId="1CA88483" w14:textId="77777777" w:rsidR="00003E87" w:rsidRPr="00015B94" w:rsidRDefault="00003E87">
      <w:pPr>
        <w:rPr>
          <w:rFonts w:ascii="Arial" w:hAnsi="Arial" w:cs="Arial"/>
          <w:sz w:val="22"/>
          <w:szCs w:val="22"/>
        </w:rPr>
      </w:pPr>
    </w:p>
    <w:sectPr w:rsidR="00003E87" w:rsidRPr="00015B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A7E"/>
    <w:rsid w:val="00003B35"/>
    <w:rsid w:val="00003E87"/>
    <w:rsid w:val="00015B94"/>
    <w:rsid w:val="00020A7F"/>
    <w:rsid w:val="000266B0"/>
    <w:rsid w:val="00072586"/>
    <w:rsid w:val="00074FAF"/>
    <w:rsid w:val="00076605"/>
    <w:rsid w:val="00080102"/>
    <w:rsid w:val="00083405"/>
    <w:rsid w:val="00094161"/>
    <w:rsid w:val="000A069D"/>
    <w:rsid w:val="000A5C83"/>
    <w:rsid w:val="000C73F3"/>
    <w:rsid w:val="000E5614"/>
    <w:rsid w:val="000F033A"/>
    <w:rsid w:val="000F4DA6"/>
    <w:rsid w:val="00103062"/>
    <w:rsid w:val="0012314F"/>
    <w:rsid w:val="00130C0F"/>
    <w:rsid w:val="0013330D"/>
    <w:rsid w:val="00133371"/>
    <w:rsid w:val="00150CAC"/>
    <w:rsid w:val="001510B2"/>
    <w:rsid w:val="00165A21"/>
    <w:rsid w:val="0016630F"/>
    <w:rsid w:val="0017329A"/>
    <w:rsid w:val="001A1CF3"/>
    <w:rsid w:val="001B1148"/>
    <w:rsid w:val="001B1A28"/>
    <w:rsid w:val="001B70FF"/>
    <w:rsid w:val="001C7ED1"/>
    <w:rsid w:val="001E0587"/>
    <w:rsid w:val="001F1880"/>
    <w:rsid w:val="001F4343"/>
    <w:rsid w:val="00222F28"/>
    <w:rsid w:val="002575A3"/>
    <w:rsid w:val="00262F13"/>
    <w:rsid w:val="002A33D2"/>
    <w:rsid w:val="002A67DF"/>
    <w:rsid w:val="002B6035"/>
    <w:rsid w:val="002C6823"/>
    <w:rsid w:val="002D2EBA"/>
    <w:rsid w:val="002D7BBD"/>
    <w:rsid w:val="002E30C3"/>
    <w:rsid w:val="002E5BC0"/>
    <w:rsid w:val="002F2DBB"/>
    <w:rsid w:val="00317713"/>
    <w:rsid w:val="003225F8"/>
    <w:rsid w:val="003316E9"/>
    <w:rsid w:val="0035427C"/>
    <w:rsid w:val="00362CF9"/>
    <w:rsid w:val="00387EB5"/>
    <w:rsid w:val="003D6336"/>
    <w:rsid w:val="003E4F99"/>
    <w:rsid w:val="003E60B2"/>
    <w:rsid w:val="003F6A59"/>
    <w:rsid w:val="00401B30"/>
    <w:rsid w:val="00405E71"/>
    <w:rsid w:val="004219D5"/>
    <w:rsid w:val="0044536A"/>
    <w:rsid w:val="00451EE9"/>
    <w:rsid w:val="00483830"/>
    <w:rsid w:val="00496AE2"/>
    <w:rsid w:val="004B218C"/>
    <w:rsid w:val="004B58EC"/>
    <w:rsid w:val="004D6175"/>
    <w:rsid w:val="004E052B"/>
    <w:rsid w:val="004F3CD8"/>
    <w:rsid w:val="004F7B7F"/>
    <w:rsid w:val="00503DB2"/>
    <w:rsid w:val="00507BDD"/>
    <w:rsid w:val="00536740"/>
    <w:rsid w:val="00541362"/>
    <w:rsid w:val="00541619"/>
    <w:rsid w:val="00547A11"/>
    <w:rsid w:val="00552147"/>
    <w:rsid w:val="00562D61"/>
    <w:rsid w:val="00564560"/>
    <w:rsid w:val="005711E0"/>
    <w:rsid w:val="005816D8"/>
    <w:rsid w:val="005948A4"/>
    <w:rsid w:val="00597AB3"/>
    <w:rsid w:val="005A0453"/>
    <w:rsid w:val="005A3F31"/>
    <w:rsid w:val="005C53B5"/>
    <w:rsid w:val="005D5F3F"/>
    <w:rsid w:val="006556AE"/>
    <w:rsid w:val="006627D7"/>
    <w:rsid w:val="006A2759"/>
    <w:rsid w:val="006B249D"/>
    <w:rsid w:val="006C3A32"/>
    <w:rsid w:val="006C702B"/>
    <w:rsid w:val="00727BE8"/>
    <w:rsid w:val="0073257E"/>
    <w:rsid w:val="007407DD"/>
    <w:rsid w:val="0074649B"/>
    <w:rsid w:val="007627B1"/>
    <w:rsid w:val="007715DB"/>
    <w:rsid w:val="00771962"/>
    <w:rsid w:val="00772884"/>
    <w:rsid w:val="00775A67"/>
    <w:rsid w:val="007A1691"/>
    <w:rsid w:val="007A4CFB"/>
    <w:rsid w:val="007B0DAB"/>
    <w:rsid w:val="007B58DA"/>
    <w:rsid w:val="007D5667"/>
    <w:rsid w:val="007E1384"/>
    <w:rsid w:val="00803581"/>
    <w:rsid w:val="008544BB"/>
    <w:rsid w:val="00857799"/>
    <w:rsid w:val="00864581"/>
    <w:rsid w:val="0089727E"/>
    <w:rsid w:val="008B1F6B"/>
    <w:rsid w:val="008B5E45"/>
    <w:rsid w:val="008C0210"/>
    <w:rsid w:val="008D4B6F"/>
    <w:rsid w:val="009210E6"/>
    <w:rsid w:val="00931390"/>
    <w:rsid w:val="009331F5"/>
    <w:rsid w:val="00933B32"/>
    <w:rsid w:val="00937536"/>
    <w:rsid w:val="00942449"/>
    <w:rsid w:val="0094565F"/>
    <w:rsid w:val="00960438"/>
    <w:rsid w:val="00962E60"/>
    <w:rsid w:val="00975A17"/>
    <w:rsid w:val="00985A34"/>
    <w:rsid w:val="009B629D"/>
    <w:rsid w:val="009E2B07"/>
    <w:rsid w:val="009F5B41"/>
    <w:rsid w:val="00A02448"/>
    <w:rsid w:val="00A21C8B"/>
    <w:rsid w:val="00A36E4B"/>
    <w:rsid w:val="00A51F22"/>
    <w:rsid w:val="00A574C2"/>
    <w:rsid w:val="00A868AA"/>
    <w:rsid w:val="00A91022"/>
    <w:rsid w:val="00A95FBD"/>
    <w:rsid w:val="00AB030F"/>
    <w:rsid w:val="00AB0A4D"/>
    <w:rsid w:val="00AB0A67"/>
    <w:rsid w:val="00AB242D"/>
    <w:rsid w:val="00AE02A6"/>
    <w:rsid w:val="00AE777B"/>
    <w:rsid w:val="00AF3CC9"/>
    <w:rsid w:val="00B07AFA"/>
    <w:rsid w:val="00B35A7E"/>
    <w:rsid w:val="00B44CE0"/>
    <w:rsid w:val="00B57EB1"/>
    <w:rsid w:val="00B6024A"/>
    <w:rsid w:val="00B62B3F"/>
    <w:rsid w:val="00B8799E"/>
    <w:rsid w:val="00B87ED1"/>
    <w:rsid w:val="00B9702E"/>
    <w:rsid w:val="00BA112C"/>
    <w:rsid w:val="00BB27AE"/>
    <w:rsid w:val="00BC0F12"/>
    <w:rsid w:val="00BC2B45"/>
    <w:rsid w:val="00BC4A15"/>
    <w:rsid w:val="00BD0AD3"/>
    <w:rsid w:val="00BE662C"/>
    <w:rsid w:val="00BF35C0"/>
    <w:rsid w:val="00C038D4"/>
    <w:rsid w:val="00C516E6"/>
    <w:rsid w:val="00C60D4D"/>
    <w:rsid w:val="00C71A23"/>
    <w:rsid w:val="00C81BD9"/>
    <w:rsid w:val="00C86538"/>
    <w:rsid w:val="00C91858"/>
    <w:rsid w:val="00CA64BE"/>
    <w:rsid w:val="00CB59EF"/>
    <w:rsid w:val="00CD0CBB"/>
    <w:rsid w:val="00CD6805"/>
    <w:rsid w:val="00CD6CD5"/>
    <w:rsid w:val="00CE0416"/>
    <w:rsid w:val="00D12342"/>
    <w:rsid w:val="00D14DD3"/>
    <w:rsid w:val="00D21C7E"/>
    <w:rsid w:val="00D3144B"/>
    <w:rsid w:val="00D32FCC"/>
    <w:rsid w:val="00D35510"/>
    <w:rsid w:val="00D43169"/>
    <w:rsid w:val="00D70249"/>
    <w:rsid w:val="00D91342"/>
    <w:rsid w:val="00D971E8"/>
    <w:rsid w:val="00DF0AFD"/>
    <w:rsid w:val="00DF17F1"/>
    <w:rsid w:val="00E05461"/>
    <w:rsid w:val="00E249A9"/>
    <w:rsid w:val="00E260A9"/>
    <w:rsid w:val="00E31000"/>
    <w:rsid w:val="00E35888"/>
    <w:rsid w:val="00E47CF2"/>
    <w:rsid w:val="00E642E3"/>
    <w:rsid w:val="00E66F9A"/>
    <w:rsid w:val="00E87C6D"/>
    <w:rsid w:val="00EC137E"/>
    <w:rsid w:val="00ED2C15"/>
    <w:rsid w:val="00ED359E"/>
    <w:rsid w:val="00EE5C0C"/>
    <w:rsid w:val="00EF1F01"/>
    <w:rsid w:val="00F0193A"/>
    <w:rsid w:val="00F0572C"/>
    <w:rsid w:val="00F16C02"/>
    <w:rsid w:val="00F3279B"/>
    <w:rsid w:val="00F34328"/>
    <w:rsid w:val="00F41DD4"/>
    <w:rsid w:val="00F87F7B"/>
    <w:rsid w:val="00FB0569"/>
    <w:rsid w:val="00FD0E61"/>
    <w:rsid w:val="00FD50C9"/>
    <w:rsid w:val="00FE06D8"/>
    <w:rsid w:val="00FF2FAF"/>
    <w:rsid w:val="00FF6942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F6FA6"/>
  <w15:chartTrackingRefBased/>
  <w15:docId w15:val="{B62A4DFC-8420-4A42-848A-94811B360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5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5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A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A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A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A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A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A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5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A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A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A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A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A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A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5A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5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5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5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5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5A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5A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5A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5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5A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5A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5A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5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nhs.uk/conditions/type-2-diabete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diabetes.org.uk(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7674f8fe1c4476174aa1a9d878fbe7e5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5e772bd4de8ff4589ba0686560bb88a7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F5107055-21AD-4E94-9098-9B9EE3FE45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F8117E-06C3-45D0-BAF7-7D1D16CE7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67E75E-BBB9-44B0-87BA-32929312A49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Tasnim Bibi (2518875)</dc:creator>
  <cp:keywords/>
  <dc:description/>
  <cp:lastModifiedBy>Tasnim Bibi</cp:lastModifiedBy>
  <cp:revision>2</cp:revision>
  <dcterms:created xsi:type="dcterms:W3CDTF">2026-07-28T08:26:00Z</dcterms:created>
  <dcterms:modified xsi:type="dcterms:W3CDTF">2026-07-28T08:26:00Z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