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AE2C65" w:rsidRPr="00BD16E7" w:rsidRDefault="000E1237" w:rsidP="00BD16E7">
      <w:pPr>
        <w:pStyle w:val="Heading1"/>
        <w:spacing w:line="360" w:lineRule="auto"/>
        <w:rPr>
          <w:rFonts w:ascii="Arial" w:hAnsi="Arial" w:cs="Arial"/>
          <w:b/>
          <w:color w:val="auto"/>
          <w:sz w:val="24"/>
          <w:szCs w:val="24"/>
        </w:rPr>
      </w:pPr>
      <w:r w:rsidRPr="00BD16E7">
        <w:rPr>
          <w:rFonts w:ascii="Arial" w:hAnsi="Arial" w:cs="Arial"/>
          <w:b/>
          <w:color w:val="auto"/>
          <w:sz w:val="24"/>
          <w:szCs w:val="24"/>
        </w:rPr>
        <w:t>Recommended Solution aligned to SWOT</w:t>
      </w:r>
    </w:p>
    <w:p w:rsidR="00AE2C65" w:rsidRPr="00BD16E7" w:rsidRDefault="00AE2C65" w:rsidP="00BD16E7">
      <w:pPr>
        <w:autoSpaceDE w:val="0"/>
        <w:autoSpaceDN w:val="0"/>
        <w:adjustRightInd w:val="0"/>
        <w:spacing w:after="0" w:line="360" w:lineRule="auto"/>
        <w:jc w:val="both"/>
        <w:rPr>
          <w:rFonts w:ascii="Arial" w:hAnsi="Arial" w:cs="Arial"/>
          <w:kern w:val="24"/>
          <w:sz w:val="24"/>
          <w:szCs w:val="24"/>
        </w:rPr>
      </w:pPr>
      <w:r w:rsidRPr="00BD16E7">
        <w:rPr>
          <w:rFonts w:ascii="Arial" w:hAnsi="Arial" w:cs="Arial"/>
          <w:kern w:val="24"/>
          <w:sz w:val="24"/>
          <w:szCs w:val="24"/>
        </w:rPr>
        <w:t xml:space="preserve">Wilko's strategic positioning is due to its wide product variety and great brand recognition. Editors (2023) recommend introducing more products to the company's online store to attract more customers and simplify things 24/7. Wilko collapsed because it lacked a digital footprint, e-commerce, and adequate supply chain and inventory management. Byun et al., (2020) advise Wilko improve its online shopping experience and supply chain and merchandise management. </w:t>
      </w:r>
    </w:p>
    <w:p w:rsidR="00AE2C65" w:rsidRPr="00BD16E7" w:rsidRDefault="00AE2C65" w:rsidP="00BD16E7">
      <w:pPr>
        <w:autoSpaceDE w:val="0"/>
        <w:autoSpaceDN w:val="0"/>
        <w:adjustRightInd w:val="0"/>
        <w:spacing w:after="0" w:line="360" w:lineRule="auto"/>
        <w:jc w:val="both"/>
        <w:rPr>
          <w:rFonts w:ascii="Arial" w:hAnsi="Arial" w:cs="Arial"/>
          <w:kern w:val="24"/>
          <w:sz w:val="24"/>
          <w:szCs w:val="24"/>
        </w:rPr>
      </w:pPr>
      <w:r w:rsidRPr="00BD16E7">
        <w:rPr>
          <w:rFonts w:ascii="Arial" w:hAnsi="Arial" w:cs="Arial"/>
          <w:kern w:val="24"/>
          <w:sz w:val="24"/>
          <w:szCs w:val="24"/>
        </w:rPr>
        <w:t>E-commerce has boomed due to the COVID-19 pandemic, giving Wilko the option to expand online</w:t>
      </w:r>
      <w:r w:rsidR="00BD16E7" w:rsidRPr="00BD16E7">
        <w:rPr>
          <w:rFonts w:ascii="Arial" w:hAnsi="Arial" w:cs="Arial"/>
          <w:kern w:val="24"/>
          <w:sz w:val="24"/>
          <w:szCs w:val="24"/>
        </w:rPr>
        <w:t xml:space="preserve"> (</w:t>
      </w:r>
      <w:r w:rsidR="00BD16E7" w:rsidRPr="00BD16E7">
        <w:rPr>
          <w:rFonts w:ascii="Arial" w:hAnsi="Arial" w:cs="Arial"/>
          <w:color w:val="222222"/>
          <w:sz w:val="24"/>
          <w:szCs w:val="24"/>
          <w:shd w:val="clear" w:color="auto" w:fill="FFFFFF"/>
        </w:rPr>
        <w:t>Benavides,</w:t>
      </w:r>
      <w:r w:rsidR="00BD16E7" w:rsidRPr="00BD16E7">
        <w:rPr>
          <w:rFonts w:ascii="Arial" w:hAnsi="Arial" w:cs="Arial"/>
          <w:color w:val="222222"/>
          <w:sz w:val="24"/>
          <w:szCs w:val="24"/>
          <w:shd w:val="clear" w:color="auto" w:fill="FFFFFF"/>
        </w:rPr>
        <w:t xml:space="preserve"> </w:t>
      </w:r>
      <w:r w:rsidR="00BD16E7" w:rsidRPr="00BD16E7">
        <w:rPr>
          <w:rFonts w:ascii="Arial" w:hAnsi="Arial" w:cs="Arial"/>
          <w:color w:val="222222"/>
          <w:sz w:val="24"/>
          <w:szCs w:val="24"/>
          <w:shd w:val="clear" w:color="auto" w:fill="FFFFFF"/>
        </w:rPr>
        <w:t>2023</w:t>
      </w:r>
      <w:r w:rsidR="00BD16E7" w:rsidRPr="00BD16E7">
        <w:rPr>
          <w:rFonts w:ascii="Arial" w:hAnsi="Arial" w:cs="Arial"/>
          <w:color w:val="222222"/>
          <w:sz w:val="24"/>
          <w:szCs w:val="24"/>
          <w:shd w:val="clear" w:color="auto" w:fill="FFFFFF"/>
        </w:rPr>
        <w:t>)</w:t>
      </w:r>
      <w:r w:rsidRPr="00BD16E7">
        <w:rPr>
          <w:rFonts w:ascii="Arial" w:hAnsi="Arial" w:cs="Arial"/>
          <w:kern w:val="24"/>
          <w:sz w:val="24"/>
          <w:szCs w:val="24"/>
        </w:rPr>
        <w:t>. Wilko's brand may gain from more people buying eco-friendly goods, according to Davey (2023). Today's market requires a distinctive technique to compete with budget stores and internet marketplaces. Economic constraints and Brexit uncertainty have reduced consumer spending and market demand (</w:t>
      </w:r>
      <w:proofErr w:type="spellStart"/>
      <w:r w:rsidRPr="00BD16E7">
        <w:rPr>
          <w:rFonts w:ascii="Arial" w:hAnsi="Arial" w:cs="Arial"/>
          <w:kern w:val="24"/>
          <w:sz w:val="24"/>
          <w:szCs w:val="24"/>
        </w:rPr>
        <w:t>Cloughton</w:t>
      </w:r>
      <w:proofErr w:type="spellEnd"/>
      <w:r w:rsidRPr="00BD16E7">
        <w:rPr>
          <w:rFonts w:ascii="Arial" w:hAnsi="Arial" w:cs="Arial"/>
          <w:kern w:val="24"/>
          <w:sz w:val="24"/>
          <w:szCs w:val="24"/>
        </w:rPr>
        <w:t>, 2020). Wilko's five-year strategy review concludes with retail company recovery and growth. SWOT studies provide strengths, weaknesses, opportunities, and issues. The company's strong name and vast product range help customers find it online. Digital skills and rapid supply chains are crucial in a weak economy</w:t>
      </w:r>
      <w:r w:rsidR="000E1237" w:rsidRPr="00BD16E7">
        <w:rPr>
          <w:rFonts w:ascii="Arial" w:hAnsi="Arial" w:cs="Arial"/>
          <w:kern w:val="24"/>
          <w:sz w:val="24"/>
          <w:szCs w:val="24"/>
        </w:rPr>
        <w:t xml:space="preserve"> (</w:t>
      </w:r>
      <w:r w:rsidR="000E1237" w:rsidRPr="00BD16E7">
        <w:rPr>
          <w:rFonts w:ascii="Arial" w:hAnsi="Arial" w:cs="Arial"/>
          <w:color w:val="222222"/>
          <w:sz w:val="24"/>
          <w:szCs w:val="24"/>
          <w:shd w:val="clear" w:color="auto" w:fill="FFFFFF"/>
        </w:rPr>
        <w:t>Sturgeon, 2021</w:t>
      </w:r>
      <w:r w:rsidR="000E1237" w:rsidRPr="00BD16E7">
        <w:rPr>
          <w:rFonts w:ascii="Arial" w:hAnsi="Arial" w:cs="Arial"/>
          <w:color w:val="222222"/>
          <w:sz w:val="24"/>
          <w:szCs w:val="24"/>
          <w:shd w:val="clear" w:color="auto" w:fill="FFFFFF"/>
        </w:rPr>
        <w:t>)</w:t>
      </w:r>
      <w:r w:rsidRPr="00BD16E7">
        <w:rPr>
          <w:rFonts w:ascii="Arial" w:hAnsi="Arial" w:cs="Arial"/>
          <w:kern w:val="24"/>
          <w:sz w:val="24"/>
          <w:szCs w:val="24"/>
        </w:rPr>
        <w:t>. Online shopping and eco-friendly purchases can help you succeed. Wilko can survive by monitoring these research and success measures</w:t>
      </w:r>
      <w:r w:rsidR="000E1237" w:rsidRPr="00BD16E7">
        <w:rPr>
          <w:rFonts w:ascii="Arial" w:hAnsi="Arial" w:cs="Arial"/>
          <w:kern w:val="24"/>
          <w:sz w:val="24"/>
          <w:szCs w:val="24"/>
        </w:rPr>
        <w:t xml:space="preserve"> (</w:t>
      </w:r>
      <w:r w:rsidR="000E1237" w:rsidRPr="00BD16E7">
        <w:rPr>
          <w:rFonts w:ascii="Arial" w:hAnsi="Arial" w:cs="Arial"/>
          <w:color w:val="222222"/>
          <w:sz w:val="24"/>
          <w:szCs w:val="24"/>
          <w:shd w:val="clear" w:color="auto" w:fill="FFFFFF"/>
        </w:rPr>
        <w:t>Koch</w:t>
      </w:r>
      <w:r w:rsidR="000E1237" w:rsidRPr="00BD16E7">
        <w:rPr>
          <w:rFonts w:ascii="Arial" w:hAnsi="Arial" w:cs="Arial"/>
          <w:color w:val="222222"/>
          <w:sz w:val="24"/>
          <w:szCs w:val="24"/>
          <w:shd w:val="clear" w:color="auto" w:fill="FFFFFF"/>
        </w:rPr>
        <w:t xml:space="preserve"> et al., 2022)</w:t>
      </w:r>
      <w:r w:rsidRPr="00BD16E7">
        <w:rPr>
          <w:rFonts w:ascii="Arial" w:hAnsi="Arial" w:cs="Arial"/>
          <w:kern w:val="24"/>
          <w:sz w:val="24"/>
          <w:szCs w:val="24"/>
        </w:rPr>
        <w:t>.</w:t>
      </w:r>
    </w:p>
    <w:p w:rsidR="00AE2C65" w:rsidRPr="00BD16E7" w:rsidRDefault="000E1237" w:rsidP="00BD16E7">
      <w:pPr>
        <w:pStyle w:val="Heading1"/>
        <w:spacing w:line="360" w:lineRule="auto"/>
        <w:rPr>
          <w:rFonts w:ascii="Arial" w:hAnsi="Arial" w:cs="Arial"/>
          <w:b/>
          <w:color w:val="auto"/>
          <w:sz w:val="24"/>
          <w:szCs w:val="24"/>
        </w:rPr>
      </w:pPr>
      <w:r w:rsidRPr="00BD16E7">
        <w:rPr>
          <w:rFonts w:ascii="Arial" w:hAnsi="Arial" w:cs="Arial"/>
          <w:b/>
          <w:color w:val="auto"/>
          <w:sz w:val="24"/>
          <w:szCs w:val="24"/>
        </w:rPr>
        <w:t xml:space="preserve">Recommended Solution aligned to </w:t>
      </w:r>
      <w:r w:rsidRPr="00BD16E7">
        <w:rPr>
          <w:rFonts w:ascii="Arial" w:hAnsi="Arial" w:cs="Arial"/>
          <w:b/>
          <w:color w:val="auto"/>
          <w:sz w:val="24"/>
          <w:szCs w:val="24"/>
        </w:rPr>
        <w:t>PESTEL</w:t>
      </w:r>
    </w:p>
    <w:p w:rsidR="00AE2C65" w:rsidRPr="00BD16E7" w:rsidRDefault="00AE2C65" w:rsidP="00BD16E7">
      <w:pPr>
        <w:autoSpaceDE w:val="0"/>
        <w:autoSpaceDN w:val="0"/>
        <w:adjustRightInd w:val="0"/>
        <w:spacing w:after="0" w:line="360" w:lineRule="auto"/>
        <w:jc w:val="both"/>
        <w:rPr>
          <w:rFonts w:ascii="Arial" w:hAnsi="Arial" w:cs="Arial"/>
          <w:kern w:val="24"/>
          <w:sz w:val="24"/>
          <w:szCs w:val="24"/>
        </w:rPr>
      </w:pPr>
      <w:r w:rsidRPr="00BD16E7">
        <w:rPr>
          <w:rFonts w:ascii="Arial" w:hAnsi="Arial" w:cs="Arial"/>
          <w:kern w:val="24"/>
          <w:sz w:val="24"/>
          <w:szCs w:val="24"/>
        </w:rPr>
        <w:t>According to Race (2023), Wilko faces trade delays, price fluctuations, rising minimum pay, and Brexit uncertainty. These affect sourcing, customer spending, and revenue. To address these issues, Wilko must diversify its sources and invest in cost-effective operations (</w:t>
      </w:r>
      <w:proofErr w:type="spellStart"/>
      <w:r w:rsidRPr="00BD16E7">
        <w:rPr>
          <w:rFonts w:ascii="Arial" w:hAnsi="Arial" w:cs="Arial"/>
          <w:kern w:val="24"/>
          <w:sz w:val="24"/>
          <w:szCs w:val="24"/>
        </w:rPr>
        <w:t>Waley</w:t>
      </w:r>
      <w:proofErr w:type="spellEnd"/>
      <w:r w:rsidRPr="00BD16E7">
        <w:rPr>
          <w:rFonts w:ascii="Arial" w:hAnsi="Arial" w:cs="Arial"/>
          <w:kern w:val="24"/>
          <w:sz w:val="24"/>
          <w:szCs w:val="24"/>
        </w:rPr>
        <w:t xml:space="preserve">, 2021). Wellness and ethical shopping have impacted retailer </w:t>
      </w:r>
      <w:proofErr w:type="spellStart"/>
      <w:r w:rsidRPr="00BD16E7">
        <w:rPr>
          <w:rFonts w:ascii="Arial" w:hAnsi="Arial" w:cs="Arial"/>
          <w:kern w:val="24"/>
          <w:sz w:val="24"/>
          <w:szCs w:val="24"/>
        </w:rPr>
        <w:t>behaviour</w:t>
      </w:r>
      <w:proofErr w:type="spellEnd"/>
      <w:r w:rsidRPr="00BD16E7">
        <w:rPr>
          <w:rFonts w:ascii="Arial" w:hAnsi="Arial" w:cs="Arial"/>
          <w:kern w:val="24"/>
          <w:sz w:val="24"/>
          <w:szCs w:val="24"/>
        </w:rPr>
        <w:t xml:space="preserve">. To address the increased demand for nutritious food, personal care, and household items (King, 2023) </w:t>
      </w:r>
      <w:proofErr w:type="spellStart"/>
      <w:r w:rsidRPr="00BD16E7">
        <w:rPr>
          <w:rFonts w:ascii="Arial" w:hAnsi="Arial" w:cs="Arial"/>
          <w:kern w:val="24"/>
          <w:sz w:val="24"/>
          <w:szCs w:val="24"/>
        </w:rPr>
        <w:t>organisations</w:t>
      </w:r>
      <w:proofErr w:type="spellEnd"/>
      <w:r w:rsidRPr="00BD16E7">
        <w:rPr>
          <w:rFonts w:ascii="Arial" w:hAnsi="Arial" w:cs="Arial"/>
          <w:kern w:val="24"/>
          <w:sz w:val="24"/>
          <w:szCs w:val="24"/>
        </w:rPr>
        <w:t xml:space="preserve"> must </w:t>
      </w:r>
      <w:proofErr w:type="spellStart"/>
      <w:r w:rsidRPr="00BD16E7">
        <w:rPr>
          <w:rFonts w:ascii="Arial" w:hAnsi="Arial" w:cs="Arial"/>
          <w:kern w:val="24"/>
          <w:sz w:val="24"/>
          <w:szCs w:val="24"/>
        </w:rPr>
        <w:t>prioritise</w:t>
      </w:r>
      <w:proofErr w:type="spellEnd"/>
      <w:r w:rsidRPr="00BD16E7">
        <w:rPr>
          <w:rFonts w:ascii="Arial" w:hAnsi="Arial" w:cs="Arial"/>
          <w:kern w:val="24"/>
          <w:sz w:val="24"/>
          <w:szCs w:val="24"/>
        </w:rPr>
        <w:t xml:space="preserve"> supply chain transparency, ethical sourcing, and community involvement in their CSR requirements.</w:t>
      </w:r>
    </w:p>
    <w:p w:rsidR="00AE2C65" w:rsidRPr="00BD16E7" w:rsidRDefault="00AE2C65" w:rsidP="00BD16E7">
      <w:pPr>
        <w:autoSpaceDE w:val="0"/>
        <w:autoSpaceDN w:val="0"/>
        <w:adjustRightInd w:val="0"/>
        <w:spacing w:after="0" w:line="360" w:lineRule="auto"/>
        <w:jc w:val="both"/>
        <w:rPr>
          <w:rFonts w:ascii="Arial" w:hAnsi="Arial" w:cs="Arial"/>
          <w:kern w:val="24"/>
          <w:sz w:val="24"/>
          <w:szCs w:val="24"/>
        </w:rPr>
      </w:pPr>
      <w:r w:rsidRPr="00BD16E7">
        <w:rPr>
          <w:rFonts w:ascii="Arial" w:hAnsi="Arial" w:cs="Arial"/>
          <w:kern w:val="24"/>
          <w:sz w:val="24"/>
          <w:szCs w:val="24"/>
        </w:rPr>
        <w:t xml:space="preserve">The rise of digital and omnichannel purchasing is </w:t>
      </w:r>
      <w:proofErr w:type="spellStart"/>
      <w:r w:rsidRPr="00BD16E7">
        <w:rPr>
          <w:rFonts w:ascii="Arial" w:hAnsi="Arial" w:cs="Arial"/>
          <w:kern w:val="24"/>
          <w:sz w:val="24"/>
          <w:szCs w:val="24"/>
        </w:rPr>
        <w:t>revolutionising</w:t>
      </w:r>
      <w:proofErr w:type="spellEnd"/>
      <w:r w:rsidRPr="00BD16E7">
        <w:rPr>
          <w:rFonts w:ascii="Arial" w:hAnsi="Arial" w:cs="Arial"/>
          <w:kern w:val="24"/>
          <w:sz w:val="24"/>
          <w:szCs w:val="24"/>
        </w:rPr>
        <w:t xml:space="preserve"> the way stores cater to their customers. In order to stay competitive, Davey (2023) recommends that Wilko adopt a digital approach and keep up with the latest trends. Although various laws, such as health and safety, employment, data security, and consumer rights, can present </w:t>
      </w:r>
      <w:r w:rsidRPr="00BD16E7">
        <w:rPr>
          <w:rFonts w:ascii="Arial" w:hAnsi="Arial" w:cs="Arial"/>
          <w:kern w:val="24"/>
          <w:sz w:val="24"/>
          <w:szCs w:val="24"/>
        </w:rPr>
        <w:lastRenderedPageBreak/>
        <w:t xml:space="preserve">challenges, it is essential to prioritize sustainability (Kadam and </w:t>
      </w:r>
      <w:proofErr w:type="spellStart"/>
      <w:r w:rsidRPr="00BD16E7">
        <w:rPr>
          <w:rFonts w:ascii="Arial" w:hAnsi="Arial" w:cs="Arial"/>
          <w:kern w:val="24"/>
          <w:sz w:val="24"/>
          <w:szCs w:val="24"/>
        </w:rPr>
        <w:t>Brochare</w:t>
      </w:r>
      <w:proofErr w:type="spellEnd"/>
      <w:r w:rsidRPr="00BD16E7">
        <w:rPr>
          <w:rFonts w:ascii="Arial" w:hAnsi="Arial" w:cs="Arial"/>
          <w:kern w:val="24"/>
          <w:sz w:val="24"/>
          <w:szCs w:val="24"/>
        </w:rPr>
        <w:t xml:space="preserve">, 2023). According to </w:t>
      </w:r>
      <w:proofErr w:type="spellStart"/>
      <w:r w:rsidR="000E1237" w:rsidRPr="00BD16E7">
        <w:rPr>
          <w:rFonts w:ascii="Arial" w:hAnsi="Arial" w:cs="Arial"/>
          <w:kern w:val="24"/>
          <w:sz w:val="24"/>
          <w:szCs w:val="24"/>
        </w:rPr>
        <w:t>Namagembe</w:t>
      </w:r>
      <w:proofErr w:type="spellEnd"/>
      <w:r w:rsidR="000E1237" w:rsidRPr="00BD16E7">
        <w:rPr>
          <w:rFonts w:ascii="Arial" w:hAnsi="Arial" w:cs="Arial"/>
          <w:kern w:val="24"/>
          <w:sz w:val="24"/>
          <w:szCs w:val="24"/>
        </w:rPr>
        <w:t xml:space="preserve"> and </w:t>
      </w:r>
      <w:proofErr w:type="spellStart"/>
      <w:r w:rsidR="000E1237" w:rsidRPr="00BD16E7">
        <w:rPr>
          <w:rFonts w:ascii="Arial" w:hAnsi="Arial" w:cs="Arial"/>
          <w:kern w:val="24"/>
          <w:sz w:val="24"/>
          <w:szCs w:val="24"/>
        </w:rPr>
        <w:t>Mbago</w:t>
      </w:r>
      <w:proofErr w:type="spellEnd"/>
      <w:r w:rsidRPr="00BD16E7">
        <w:rPr>
          <w:rFonts w:ascii="Arial" w:hAnsi="Arial" w:cs="Arial"/>
          <w:kern w:val="24"/>
          <w:sz w:val="24"/>
          <w:szCs w:val="24"/>
        </w:rPr>
        <w:t xml:space="preserve"> (2023), Wilko needs to adopt sustainable sourcing, packaging, and operational practices in order to cater to the needs of its customers. </w:t>
      </w:r>
    </w:p>
    <w:p w:rsidR="00AE2C65" w:rsidRPr="00BD16E7" w:rsidRDefault="000E1237" w:rsidP="00BD16E7">
      <w:pPr>
        <w:pStyle w:val="Heading1"/>
        <w:spacing w:line="360" w:lineRule="auto"/>
        <w:rPr>
          <w:rFonts w:ascii="Arial" w:hAnsi="Arial" w:cs="Arial"/>
          <w:b/>
          <w:color w:val="auto"/>
        </w:rPr>
      </w:pPr>
      <w:r w:rsidRPr="00BD16E7">
        <w:rPr>
          <w:rFonts w:ascii="Arial" w:hAnsi="Arial" w:cs="Arial"/>
          <w:b/>
          <w:color w:val="auto"/>
        </w:rPr>
        <w:t>Methods for Collecting Data</w:t>
      </w:r>
    </w:p>
    <w:p w:rsidR="00AE2C65" w:rsidRPr="00BD16E7" w:rsidRDefault="00AE2C65" w:rsidP="00BD16E7">
      <w:pPr>
        <w:autoSpaceDE w:val="0"/>
        <w:autoSpaceDN w:val="0"/>
        <w:adjustRightInd w:val="0"/>
        <w:spacing w:after="0" w:line="360" w:lineRule="auto"/>
        <w:jc w:val="both"/>
        <w:rPr>
          <w:rFonts w:ascii="Arial" w:hAnsi="Arial" w:cs="Arial"/>
          <w:kern w:val="24"/>
          <w:sz w:val="24"/>
          <w:szCs w:val="24"/>
        </w:rPr>
      </w:pPr>
      <w:r w:rsidRPr="00BD16E7">
        <w:rPr>
          <w:rFonts w:ascii="Arial" w:hAnsi="Arial" w:cs="Arial"/>
          <w:kern w:val="24"/>
          <w:sz w:val="24"/>
          <w:szCs w:val="24"/>
        </w:rPr>
        <w:t>E-commerce analytics tools can boost online sales, supply chain and inventory management software can cut costs, social media customer happiness scores can inform strategy, and surveys can aid in making decisions</w:t>
      </w:r>
      <w:r w:rsidR="000E1237" w:rsidRPr="00BD16E7">
        <w:rPr>
          <w:rFonts w:ascii="Arial" w:hAnsi="Arial" w:cs="Arial"/>
          <w:kern w:val="24"/>
          <w:sz w:val="24"/>
          <w:szCs w:val="24"/>
        </w:rPr>
        <w:t xml:space="preserve"> (</w:t>
      </w:r>
      <w:r w:rsidR="000E1237" w:rsidRPr="00BD16E7">
        <w:rPr>
          <w:rFonts w:ascii="Arial" w:hAnsi="Arial" w:cs="Arial"/>
          <w:color w:val="222222"/>
          <w:sz w:val="24"/>
          <w:szCs w:val="24"/>
          <w:shd w:val="clear" w:color="auto" w:fill="FFFFFF"/>
        </w:rPr>
        <w:t>Gong,</w:t>
      </w:r>
      <w:r w:rsidR="000E1237" w:rsidRPr="00BD16E7">
        <w:rPr>
          <w:rFonts w:ascii="Arial" w:hAnsi="Arial" w:cs="Arial"/>
          <w:color w:val="222222"/>
          <w:sz w:val="24"/>
          <w:szCs w:val="24"/>
          <w:shd w:val="clear" w:color="auto" w:fill="FFFFFF"/>
        </w:rPr>
        <w:t xml:space="preserve"> </w:t>
      </w:r>
      <w:r w:rsidR="000E1237" w:rsidRPr="00BD16E7">
        <w:rPr>
          <w:rFonts w:ascii="Arial" w:hAnsi="Arial" w:cs="Arial"/>
          <w:color w:val="222222"/>
          <w:sz w:val="24"/>
          <w:szCs w:val="24"/>
          <w:shd w:val="clear" w:color="auto" w:fill="FFFFFF"/>
        </w:rPr>
        <w:t>2023</w:t>
      </w:r>
      <w:r w:rsidR="000E1237" w:rsidRPr="00BD16E7">
        <w:rPr>
          <w:rFonts w:ascii="Arial" w:hAnsi="Arial" w:cs="Arial"/>
          <w:color w:val="222222"/>
          <w:sz w:val="24"/>
          <w:szCs w:val="24"/>
          <w:shd w:val="clear" w:color="auto" w:fill="FFFFFF"/>
        </w:rPr>
        <w:t>)</w:t>
      </w:r>
      <w:r w:rsidRPr="00BD16E7">
        <w:rPr>
          <w:rFonts w:ascii="Arial" w:hAnsi="Arial" w:cs="Arial"/>
          <w:kern w:val="24"/>
          <w:sz w:val="24"/>
          <w:szCs w:val="24"/>
        </w:rPr>
        <w:t xml:space="preserve">. CRM systems can </w:t>
      </w:r>
      <w:proofErr w:type="spellStart"/>
      <w:r w:rsidRPr="00BD16E7">
        <w:rPr>
          <w:rFonts w:ascii="Arial" w:hAnsi="Arial" w:cs="Arial"/>
          <w:kern w:val="24"/>
          <w:sz w:val="24"/>
          <w:szCs w:val="24"/>
        </w:rPr>
        <w:t>analyse</w:t>
      </w:r>
      <w:proofErr w:type="spellEnd"/>
      <w:r w:rsidRPr="00BD16E7">
        <w:rPr>
          <w:rFonts w:ascii="Arial" w:hAnsi="Arial" w:cs="Arial"/>
          <w:kern w:val="24"/>
          <w:sz w:val="24"/>
          <w:szCs w:val="24"/>
        </w:rPr>
        <w:t xml:space="preserve"> customer interactions, while sustainability reporting tools can </w:t>
      </w:r>
      <w:proofErr w:type="spellStart"/>
      <w:r w:rsidRPr="00BD16E7">
        <w:rPr>
          <w:rFonts w:ascii="Arial" w:hAnsi="Arial" w:cs="Arial"/>
          <w:kern w:val="24"/>
          <w:sz w:val="24"/>
          <w:szCs w:val="24"/>
        </w:rPr>
        <w:t>analyse</w:t>
      </w:r>
      <w:proofErr w:type="spellEnd"/>
      <w:r w:rsidRPr="00BD16E7">
        <w:rPr>
          <w:rFonts w:ascii="Arial" w:hAnsi="Arial" w:cs="Arial"/>
          <w:kern w:val="24"/>
          <w:sz w:val="24"/>
          <w:szCs w:val="24"/>
        </w:rPr>
        <w:t xml:space="preserve"> carbon emissions and waste. Business intelligence tools </w:t>
      </w:r>
      <w:proofErr w:type="spellStart"/>
      <w:r w:rsidRPr="00BD16E7">
        <w:rPr>
          <w:rFonts w:ascii="Arial" w:hAnsi="Arial" w:cs="Arial"/>
          <w:kern w:val="24"/>
          <w:sz w:val="24"/>
          <w:szCs w:val="24"/>
        </w:rPr>
        <w:t>analyse</w:t>
      </w:r>
      <w:proofErr w:type="spellEnd"/>
      <w:r w:rsidRPr="00BD16E7">
        <w:rPr>
          <w:rFonts w:ascii="Arial" w:hAnsi="Arial" w:cs="Arial"/>
          <w:kern w:val="24"/>
          <w:sz w:val="24"/>
          <w:szCs w:val="24"/>
        </w:rPr>
        <w:t xml:space="preserve"> KPI data for trends (</w:t>
      </w:r>
      <w:proofErr w:type="spellStart"/>
      <w:r w:rsidRPr="00BD16E7">
        <w:rPr>
          <w:rFonts w:ascii="Arial" w:hAnsi="Arial" w:cs="Arial"/>
          <w:kern w:val="24"/>
          <w:sz w:val="24"/>
          <w:szCs w:val="24"/>
        </w:rPr>
        <w:t>Mehedintu</w:t>
      </w:r>
      <w:proofErr w:type="spellEnd"/>
      <w:r w:rsidRPr="00BD16E7">
        <w:rPr>
          <w:rFonts w:ascii="Arial" w:hAnsi="Arial" w:cs="Arial"/>
          <w:kern w:val="24"/>
          <w:sz w:val="24"/>
          <w:szCs w:val="24"/>
        </w:rPr>
        <w:t xml:space="preserve"> and </w:t>
      </w:r>
      <w:proofErr w:type="spellStart"/>
      <w:r w:rsidRPr="00BD16E7">
        <w:rPr>
          <w:rFonts w:ascii="Arial" w:hAnsi="Arial" w:cs="Arial"/>
          <w:kern w:val="24"/>
          <w:sz w:val="24"/>
          <w:szCs w:val="24"/>
        </w:rPr>
        <w:t>Soava</w:t>
      </w:r>
      <w:proofErr w:type="spellEnd"/>
      <w:r w:rsidRPr="00BD16E7">
        <w:rPr>
          <w:rFonts w:ascii="Arial" w:hAnsi="Arial" w:cs="Arial"/>
          <w:kern w:val="24"/>
          <w:sz w:val="24"/>
          <w:szCs w:val="24"/>
        </w:rPr>
        <w:t>, 2023). Cross-functional teams discuss KPI data and determine the next steps at regular planning meetings. Real-time dashboard information enables quick decisions and strategy changes.</w:t>
      </w:r>
    </w:p>
    <w:p w:rsidR="00AE2C65" w:rsidRPr="00BD16E7" w:rsidRDefault="000E1237" w:rsidP="00BD16E7">
      <w:pPr>
        <w:pStyle w:val="Heading1"/>
        <w:spacing w:line="360" w:lineRule="auto"/>
        <w:rPr>
          <w:rFonts w:ascii="Arial" w:hAnsi="Arial" w:cs="Arial"/>
          <w:b/>
          <w:color w:val="auto"/>
          <w:sz w:val="24"/>
          <w:szCs w:val="24"/>
        </w:rPr>
      </w:pPr>
      <w:r w:rsidRPr="00BD16E7">
        <w:rPr>
          <w:rFonts w:ascii="Arial" w:hAnsi="Arial" w:cs="Arial"/>
          <w:b/>
          <w:color w:val="auto"/>
          <w:sz w:val="24"/>
          <w:szCs w:val="24"/>
        </w:rPr>
        <w:t>Key Performance Indicators (KPIs)</w:t>
      </w:r>
      <w:r w:rsidRPr="00BD16E7">
        <w:rPr>
          <w:rFonts w:ascii="Arial" w:hAnsi="Arial" w:cs="Arial"/>
          <w:b/>
          <w:color w:val="auto"/>
          <w:sz w:val="24"/>
          <w:szCs w:val="24"/>
        </w:rPr>
        <w:t xml:space="preserve"> for Recommended Solutions</w:t>
      </w:r>
    </w:p>
    <w:p w:rsidR="00AE2C65" w:rsidRPr="00BD16E7" w:rsidRDefault="00AE2C65" w:rsidP="00BD16E7">
      <w:pPr>
        <w:autoSpaceDE w:val="0"/>
        <w:autoSpaceDN w:val="0"/>
        <w:adjustRightInd w:val="0"/>
        <w:spacing w:after="0" w:line="360" w:lineRule="auto"/>
        <w:jc w:val="both"/>
        <w:rPr>
          <w:rFonts w:ascii="Arial" w:hAnsi="Arial" w:cs="Arial"/>
          <w:kern w:val="24"/>
          <w:sz w:val="24"/>
          <w:szCs w:val="24"/>
        </w:rPr>
      </w:pPr>
      <w:r w:rsidRPr="00BD16E7">
        <w:rPr>
          <w:rFonts w:ascii="Arial" w:hAnsi="Arial" w:cs="Arial"/>
          <w:kern w:val="24"/>
          <w:sz w:val="24"/>
          <w:szCs w:val="24"/>
        </w:rPr>
        <w:t>Key Performance Indicators (KPIs) measure solution effectiveness. Operations Cost Reduction illustrates how much less money is spent on operations due to superior supply chain management, whereas Online Sales Growth shows how much more money is made online</w:t>
      </w:r>
      <w:r w:rsidR="000E1237" w:rsidRPr="00BD16E7">
        <w:rPr>
          <w:rFonts w:ascii="Arial" w:hAnsi="Arial" w:cs="Arial"/>
          <w:kern w:val="24"/>
          <w:sz w:val="24"/>
          <w:szCs w:val="24"/>
        </w:rPr>
        <w:t xml:space="preserve"> (</w:t>
      </w:r>
      <w:proofErr w:type="spellStart"/>
      <w:r w:rsidR="000E1237" w:rsidRPr="00BD16E7">
        <w:rPr>
          <w:rFonts w:ascii="Arial" w:hAnsi="Arial" w:cs="Arial"/>
          <w:color w:val="222222"/>
          <w:sz w:val="24"/>
          <w:szCs w:val="24"/>
          <w:shd w:val="clear" w:color="auto" w:fill="FFFFFF"/>
        </w:rPr>
        <w:t>Hensher</w:t>
      </w:r>
      <w:proofErr w:type="spellEnd"/>
      <w:r w:rsidR="000E1237" w:rsidRPr="00BD16E7">
        <w:rPr>
          <w:rFonts w:ascii="Arial" w:hAnsi="Arial" w:cs="Arial"/>
          <w:color w:val="222222"/>
          <w:sz w:val="24"/>
          <w:szCs w:val="24"/>
          <w:shd w:val="clear" w:color="auto" w:fill="FFFFFF"/>
        </w:rPr>
        <w:t xml:space="preserve"> et al., 2021)</w:t>
      </w:r>
      <w:r w:rsidRPr="00BD16E7">
        <w:rPr>
          <w:rFonts w:ascii="Arial" w:hAnsi="Arial" w:cs="Arial"/>
          <w:kern w:val="24"/>
          <w:sz w:val="24"/>
          <w:szCs w:val="24"/>
        </w:rPr>
        <w:t>. Customer Satisfaction Scores quantify customer satisfaction with online shopping and products, following health, fitness, and ethical consumption trends (Yousaf et al., 2021). Environmental Impact Metrics quantify a company's ecological responsibility by measuring its carbon footprint and sustainable sourcing, packaging, and operations.</w:t>
      </w:r>
    </w:p>
    <w:p w:rsidR="00AE2C65" w:rsidRPr="00BD16E7" w:rsidRDefault="000E1237" w:rsidP="00BD16E7">
      <w:pPr>
        <w:pStyle w:val="Heading1"/>
        <w:spacing w:line="360" w:lineRule="auto"/>
        <w:jc w:val="both"/>
        <w:rPr>
          <w:rFonts w:ascii="Arial" w:hAnsi="Arial" w:cs="Arial"/>
          <w:b/>
          <w:color w:val="auto"/>
          <w:sz w:val="24"/>
          <w:szCs w:val="24"/>
        </w:rPr>
      </w:pPr>
      <w:r w:rsidRPr="00BD16E7">
        <w:rPr>
          <w:rFonts w:ascii="Arial" w:hAnsi="Arial" w:cs="Arial"/>
          <w:b/>
          <w:color w:val="auto"/>
          <w:sz w:val="24"/>
          <w:szCs w:val="24"/>
        </w:rPr>
        <w:t>References</w:t>
      </w:r>
    </w:p>
    <w:p w:rsidR="00BD16E7" w:rsidRPr="00BD16E7" w:rsidRDefault="00BD16E7" w:rsidP="00BD16E7">
      <w:pPr>
        <w:spacing w:line="360" w:lineRule="auto"/>
        <w:ind w:left="720" w:hanging="720"/>
        <w:rPr>
          <w:rFonts w:ascii="Arial" w:hAnsi="Arial" w:cs="Arial"/>
          <w:color w:val="222222"/>
          <w:sz w:val="24"/>
          <w:szCs w:val="24"/>
          <w:shd w:val="clear" w:color="auto" w:fill="FFFFFF"/>
        </w:rPr>
      </w:pPr>
      <w:r w:rsidRPr="00BD16E7">
        <w:rPr>
          <w:rFonts w:ascii="Arial" w:hAnsi="Arial" w:cs="Arial"/>
          <w:color w:val="222222"/>
          <w:sz w:val="24"/>
          <w:szCs w:val="24"/>
          <w:shd w:val="clear" w:color="auto" w:fill="FFFFFF"/>
        </w:rPr>
        <w:t>Benavides, T.B.T., 2023. “The New Online Normal”: Exploring Online Trends on E-commerce and Internet Use During and After COVID-19 Pandemic. In </w:t>
      </w:r>
      <w:r w:rsidRPr="00BD16E7">
        <w:rPr>
          <w:rFonts w:ascii="Arial" w:hAnsi="Arial" w:cs="Arial"/>
          <w:i/>
          <w:iCs/>
          <w:color w:val="222222"/>
          <w:sz w:val="24"/>
          <w:szCs w:val="24"/>
          <w:shd w:val="clear" w:color="auto" w:fill="FFFFFF"/>
        </w:rPr>
        <w:t>Management for Digital Transformation</w:t>
      </w:r>
      <w:r w:rsidRPr="00BD16E7">
        <w:rPr>
          <w:rFonts w:ascii="Arial" w:hAnsi="Arial" w:cs="Arial"/>
          <w:color w:val="222222"/>
          <w:sz w:val="24"/>
          <w:szCs w:val="24"/>
          <w:shd w:val="clear" w:color="auto" w:fill="FFFFFF"/>
        </w:rPr>
        <w:t> (pp. 123-146). Cham: Springer International Publishing.</w:t>
      </w:r>
    </w:p>
    <w:p w:rsidR="00BD16E7" w:rsidRPr="00BD16E7" w:rsidRDefault="00BD16E7" w:rsidP="00BD16E7">
      <w:pPr>
        <w:spacing w:line="360" w:lineRule="auto"/>
        <w:ind w:left="720" w:hanging="720"/>
        <w:rPr>
          <w:rFonts w:ascii="Arial" w:hAnsi="Arial" w:cs="Arial"/>
          <w:sz w:val="24"/>
          <w:szCs w:val="24"/>
        </w:rPr>
      </w:pPr>
      <w:r w:rsidRPr="00BD16E7">
        <w:rPr>
          <w:rFonts w:ascii="Arial" w:hAnsi="Arial" w:cs="Arial"/>
          <w:sz w:val="24"/>
          <w:szCs w:val="24"/>
        </w:rPr>
        <w:t xml:space="preserve">Byun, S.E., Han, S., Kim, H. and </w:t>
      </w:r>
      <w:proofErr w:type="spellStart"/>
      <w:r w:rsidRPr="00BD16E7">
        <w:rPr>
          <w:rFonts w:ascii="Arial" w:hAnsi="Arial" w:cs="Arial"/>
          <w:sz w:val="24"/>
          <w:szCs w:val="24"/>
        </w:rPr>
        <w:t>Centrallo</w:t>
      </w:r>
      <w:proofErr w:type="spellEnd"/>
      <w:r w:rsidRPr="00BD16E7">
        <w:rPr>
          <w:rFonts w:ascii="Arial" w:hAnsi="Arial" w:cs="Arial"/>
          <w:sz w:val="24"/>
          <w:szCs w:val="24"/>
        </w:rPr>
        <w:t>, C., 2020. US small retail businesses’ perception of competition: Looking through a lens of fear, confidence, or cooperation. Journal of Retailing and Consumer Services, 52, p.101925.</w:t>
      </w:r>
    </w:p>
    <w:p w:rsidR="00BD16E7" w:rsidRPr="00BD16E7" w:rsidRDefault="00BD16E7" w:rsidP="00BD16E7">
      <w:pPr>
        <w:spacing w:line="360" w:lineRule="auto"/>
        <w:ind w:left="720" w:hanging="720"/>
        <w:rPr>
          <w:rFonts w:ascii="Arial" w:hAnsi="Arial" w:cs="Arial"/>
          <w:sz w:val="24"/>
          <w:szCs w:val="24"/>
        </w:rPr>
      </w:pPr>
      <w:proofErr w:type="spellStart"/>
      <w:r w:rsidRPr="00BD16E7">
        <w:rPr>
          <w:rFonts w:ascii="Arial" w:hAnsi="Arial" w:cs="Arial"/>
          <w:sz w:val="24"/>
          <w:szCs w:val="24"/>
        </w:rPr>
        <w:lastRenderedPageBreak/>
        <w:t>Cloughton</w:t>
      </w:r>
      <w:proofErr w:type="spellEnd"/>
      <w:r w:rsidRPr="00BD16E7">
        <w:rPr>
          <w:rFonts w:ascii="Arial" w:hAnsi="Arial" w:cs="Arial"/>
          <w:sz w:val="24"/>
          <w:szCs w:val="24"/>
        </w:rPr>
        <w:t>, C, 2020. Investigating the link between innovation and mainstream adoption: How to identify consumer trends. Journal of Retailing and Consumer Services, 55, p.101915.</w:t>
      </w:r>
    </w:p>
    <w:p w:rsidR="00BD16E7" w:rsidRPr="00BD16E7" w:rsidRDefault="00BD16E7" w:rsidP="00BD16E7">
      <w:pPr>
        <w:spacing w:line="360" w:lineRule="auto"/>
        <w:ind w:left="720" w:hanging="720"/>
        <w:rPr>
          <w:rFonts w:ascii="Arial" w:hAnsi="Arial" w:cs="Arial"/>
          <w:sz w:val="24"/>
          <w:szCs w:val="24"/>
        </w:rPr>
      </w:pPr>
      <w:r w:rsidRPr="00BD16E7">
        <w:rPr>
          <w:rFonts w:ascii="Arial" w:hAnsi="Arial" w:cs="Arial"/>
          <w:sz w:val="24"/>
          <w:szCs w:val="24"/>
        </w:rPr>
        <w:t>Davey, T., 2023. Analysis: Wilko collapse is the Woolworths of this financial crisis. https://www.cityam.com/analysis-wilko-collapse-is-the-woolworths-of-this-financial-crisis/. (Assessed on 14 February 2024).</w:t>
      </w:r>
    </w:p>
    <w:p w:rsidR="00BD16E7" w:rsidRPr="00BD16E7" w:rsidRDefault="00BD16E7" w:rsidP="00BD16E7">
      <w:pPr>
        <w:spacing w:line="360" w:lineRule="auto"/>
        <w:ind w:left="720" w:hanging="720"/>
        <w:rPr>
          <w:rFonts w:ascii="Arial" w:hAnsi="Arial" w:cs="Arial"/>
          <w:color w:val="222222"/>
          <w:sz w:val="24"/>
          <w:szCs w:val="24"/>
          <w:shd w:val="clear" w:color="auto" w:fill="FFFFFF"/>
        </w:rPr>
      </w:pPr>
      <w:r w:rsidRPr="00BD16E7">
        <w:rPr>
          <w:rFonts w:ascii="Arial" w:hAnsi="Arial" w:cs="Arial"/>
          <w:color w:val="222222"/>
          <w:sz w:val="24"/>
          <w:szCs w:val="24"/>
          <w:shd w:val="clear" w:color="auto" w:fill="FFFFFF"/>
        </w:rPr>
        <w:t>Gong, S., 2023. Digital transformation of supply chain management in retail and e-commerce. </w:t>
      </w:r>
      <w:r w:rsidRPr="00BD16E7">
        <w:rPr>
          <w:rFonts w:ascii="Arial" w:hAnsi="Arial" w:cs="Arial"/>
          <w:i/>
          <w:iCs/>
          <w:color w:val="222222"/>
          <w:sz w:val="24"/>
          <w:szCs w:val="24"/>
          <w:shd w:val="clear" w:color="auto" w:fill="FFFFFF"/>
        </w:rPr>
        <w:t>International Journal of Retail &amp; Distribution Management</w:t>
      </w:r>
      <w:r w:rsidRPr="00BD16E7">
        <w:rPr>
          <w:rFonts w:ascii="Arial" w:hAnsi="Arial" w:cs="Arial"/>
          <w:color w:val="222222"/>
          <w:sz w:val="24"/>
          <w:szCs w:val="24"/>
          <w:shd w:val="clear" w:color="auto" w:fill="FFFFFF"/>
        </w:rPr>
        <w:t>.</w:t>
      </w:r>
    </w:p>
    <w:p w:rsidR="00BD16E7" w:rsidRPr="00BD16E7" w:rsidRDefault="00BD16E7" w:rsidP="00BD16E7">
      <w:pPr>
        <w:spacing w:line="360" w:lineRule="auto"/>
        <w:ind w:left="720" w:hanging="720"/>
        <w:rPr>
          <w:rFonts w:ascii="Arial" w:hAnsi="Arial" w:cs="Arial"/>
          <w:color w:val="222222"/>
          <w:sz w:val="24"/>
          <w:szCs w:val="24"/>
          <w:shd w:val="clear" w:color="auto" w:fill="FFFFFF"/>
        </w:rPr>
      </w:pPr>
      <w:proofErr w:type="spellStart"/>
      <w:r w:rsidRPr="00BD16E7">
        <w:rPr>
          <w:rFonts w:ascii="Arial" w:hAnsi="Arial" w:cs="Arial"/>
          <w:color w:val="222222"/>
          <w:sz w:val="24"/>
          <w:szCs w:val="24"/>
          <w:shd w:val="clear" w:color="auto" w:fill="FFFFFF"/>
        </w:rPr>
        <w:t>Hensher</w:t>
      </w:r>
      <w:proofErr w:type="spellEnd"/>
      <w:r w:rsidRPr="00BD16E7">
        <w:rPr>
          <w:rFonts w:ascii="Arial" w:hAnsi="Arial" w:cs="Arial"/>
          <w:color w:val="222222"/>
          <w:sz w:val="24"/>
          <w:szCs w:val="24"/>
          <w:shd w:val="clear" w:color="auto" w:fill="FFFFFF"/>
        </w:rPr>
        <w:t xml:space="preserve">, D.A., Wei, E., Beck, M. and </w:t>
      </w:r>
      <w:proofErr w:type="spellStart"/>
      <w:r w:rsidRPr="00BD16E7">
        <w:rPr>
          <w:rFonts w:ascii="Arial" w:hAnsi="Arial" w:cs="Arial"/>
          <w:color w:val="222222"/>
          <w:sz w:val="24"/>
          <w:szCs w:val="24"/>
          <w:shd w:val="clear" w:color="auto" w:fill="FFFFFF"/>
        </w:rPr>
        <w:t>Balbontin</w:t>
      </w:r>
      <w:proofErr w:type="spellEnd"/>
      <w:r w:rsidRPr="00BD16E7">
        <w:rPr>
          <w:rFonts w:ascii="Arial" w:hAnsi="Arial" w:cs="Arial"/>
          <w:color w:val="222222"/>
          <w:sz w:val="24"/>
          <w:szCs w:val="24"/>
          <w:shd w:val="clear" w:color="auto" w:fill="FFFFFF"/>
        </w:rPr>
        <w:t>, C., 2021. The impact of COVID-19 on cost outlays for car and public transport commuting-The case of the Greater Sydney Metropolitan Area after three months of restrictions. </w:t>
      </w:r>
      <w:r w:rsidRPr="00BD16E7">
        <w:rPr>
          <w:rFonts w:ascii="Arial" w:hAnsi="Arial" w:cs="Arial"/>
          <w:i/>
          <w:iCs/>
          <w:color w:val="222222"/>
          <w:sz w:val="24"/>
          <w:szCs w:val="24"/>
          <w:shd w:val="clear" w:color="auto" w:fill="FFFFFF"/>
        </w:rPr>
        <w:t>Transport Policy</w:t>
      </w:r>
      <w:r w:rsidRPr="00BD16E7">
        <w:rPr>
          <w:rFonts w:ascii="Arial" w:hAnsi="Arial" w:cs="Arial"/>
          <w:color w:val="222222"/>
          <w:sz w:val="24"/>
          <w:szCs w:val="24"/>
          <w:shd w:val="clear" w:color="auto" w:fill="FFFFFF"/>
        </w:rPr>
        <w:t>, </w:t>
      </w:r>
      <w:r w:rsidRPr="00BD16E7">
        <w:rPr>
          <w:rFonts w:ascii="Arial" w:hAnsi="Arial" w:cs="Arial"/>
          <w:i/>
          <w:iCs/>
          <w:color w:val="222222"/>
          <w:sz w:val="24"/>
          <w:szCs w:val="24"/>
          <w:shd w:val="clear" w:color="auto" w:fill="FFFFFF"/>
        </w:rPr>
        <w:t>101</w:t>
      </w:r>
      <w:r w:rsidRPr="00BD16E7">
        <w:rPr>
          <w:rFonts w:ascii="Arial" w:hAnsi="Arial" w:cs="Arial"/>
          <w:color w:val="222222"/>
          <w:sz w:val="24"/>
          <w:szCs w:val="24"/>
          <w:shd w:val="clear" w:color="auto" w:fill="FFFFFF"/>
        </w:rPr>
        <w:t>, pp.71-80.</w:t>
      </w:r>
    </w:p>
    <w:p w:rsidR="00BD16E7" w:rsidRPr="00BD16E7" w:rsidRDefault="00BD16E7" w:rsidP="00BD16E7">
      <w:pPr>
        <w:spacing w:line="360" w:lineRule="auto"/>
        <w:ind w:left="720" w:hanging="720"/>
        <w:rPr>
          <w:rFonts w:ascii="Arial" w:hAnsi="Arial" w:cs="Arial"/>
          <w:sz w:val="24"/>
          <w:szCs w:val="24"/>
        </w:rPr>
      </w:pPr>
      <w:r w:rsidRPr="00BD16E7">
        <w:rPr>
          <w:rFonts w:ascii="Arial" w:hAnsi="Arial" w:cs="Arial"/>
          <w:sz w:val="24"/>
          <w:szCs w:val="24"/>
        </w:rPr>
        <w:t>King, I., 2023. 'The Wilko name may live on but job losses are inevitable,' Sky News, 21 August. https://news.sky.com/story/the-wilko-name-may-live-on-but-job-losses-are-inevitable-12944535. (Assessed on 14 February 2024).</w:t>
      </w:r>
    </w:p>
    <w:p w:rsidR="00BD16E7" w:rsidRPr="00BD16E7" w:rsidRDefault="00BD16E7" w:rsidP="00BD16E7">
      <w:pPr>
        <w:spacing w:line="360" w:lineRule="auto"/>
        <w:ind w:left="720" w:hanging="720"/>
        <w:rPr>
          <w:rFonts w:ascii="Arial" w:hAnsi="Arial" w:cs="Arial"/>
          <w:color w:val="222222"/>
          <w:sz w:val="24"/>
          <w:szCs w:val="24"/>
          <w:shd w:val="clear" w:color="auto" w:fill="FFFFFF"/>
        </w:rPr>
      </w:pPr>
      <w:r w:rsidRPr="00BD16E7">
        <w:rPr>
          <w:rFonts w:ascii="Arial" w:hAnsi="Arial" w:cs="Arial"/>
          <w:color w:val="222222"/>
          <w:sz w:val="24"/>
          <w:szCs w:val="24"/>
          <w:shd w:val="clear" w:color="auto" w:fill="FFFFFF"/>
        </w:rPr>
        <w:t xml:space="preserve">Koch, J., </w:t>
      </w:r>
      <w:proofErr w:type="spellStart"/>
      <w:r w:rsidRPr="00BD16E7">
        <w:rPr>
          <w:rFonts w:ascii="Arial" w:hAnsi="Arial" w:cs="Arial"/>
          <w:color w:val="222222"/>
          <w:sz w:val="24"/>
          <w:szCs w:val="24"/>
          <w:shd w:val="clear" w:color="auto" w:fill="FFFFFF"/>
        </w:rPr>
        <w:t>Frommeyer</w:t>
      </w:r>
      <w:proofErr w:type="spellEnd"/>
      <w:r w:rsidRPr="00BD16E7">
        <w:rPr>
          <w:rFonts w:ascii="Arial" w:hAnsi="Arial" w:cs="Arial"/>
          <w:color w:val="222222"/>
          <w:sz w:val="24"/>
          <w:szCs w:val="24"/>
          <w:shd w:val="clear" w:color="auto" w:fill="FFFFFF"/>
        </w:rPr>
        <w:t xml:space="preserve">, B. and </w:t>
      </w:r>
      <w:proofErr w:type="spellStart"/>
      <w:r w:rsidRPr="00BD16E7">
        <w:rPr>
          <w:rFonts w:ascii="Arial" w:hAnsi="Arial" w:cs="Arial"/>
          <w:color w:val="222222"/>
          <w:sz w:val="24"/>
          <w:szCs w:val="24"/>
          <w:shd w:val="clear" w:color="auto" w:fill="FFFFFF"/>
        </w:rPr>
        <w:t>Schewe</w:t>
      </w:r>
      <w:proofErr w:type="spellEnd"/>
      <w:r w:rsidRPr="00BD16E7">
        <w:rPr>
          <w:rFonts w:ascii="Arial" w:hAnsi="Arial" w:cs="Arial"/>
          <w:color w:val="222222"/>
          <w:sz w:val="24"/>
          <w:szCs w:val="24"/>
          <w:shd w:val="clear" w:color="auto" w:fill="FFFFFF"/>
        </w:rPr>
        <w:t>, G., 2022. Managing the transition to eco-friendly packaging–An investigation of consumers’ motives in online retail. </w:t>
      </w:r>
      <w:r w:rsidRPr="00BD16E7">
        <w:rPr>
          <w:rFonts w:ascii="Arial" w:hAnsi="Arial" w:cs="Arial"/>
          <w:i/>
          <w:iCs/>
          <w:color w:val="222222"/>
          <w:sz w:val="24"/>
          <w:szCs w:val="24"/>
          <w:shd w:val="clear" w:color="auto" w:fill="FFFFFF"/>
        </w:rPr>
        <w:t>Journal of Cleaner Production</w:t>
      </w:r>
      <w:r w:rsidRPr="00BD16E7">
        <w:rPr>
          <w:rFonts w:ascii="Arial" w:hAnsi="Arial" w:cs="Arial"/>
          <w:color w:val="222222"/>
          <w:sz w:val="24"/>
          <w:szCs w:val="24"/>
          <w:shd w:val="clear" w:color="auto" w:fill="FFFFFF"/>
        </w:rPr>
        <w:t>, </w:t>
      </w:r>
      <w:r w:rsidRPr="00BD16E7">
        <w:rPr>
          <w:rFonts w:ascii="Arial" w:hAnsi="Arial" w:cs="Arial"/>
          <w:i/>
          <w:iCs/>
          <w:color w:val="222222"/>
          <w:sz w:val="24"/>
          <w:szCs w:val="24"/>
          <w:shd w:val="clear" w:color="auto" w:fill="FFFFFF"/>
        </w:rPr>
        <w:t>351</w:t>
      </w:r>
      <w:r w:rsidRPr="00BD16E7">
        <w:rPr>
          <w:rFonts w:ascii="Arial" w:hAnsi="Arial" w:cs="Arial"/>
          <w:color w:val="222222"/>
          <w:sz w:val="24"/>
          <w:szCs w:val="24"/>
          <w:shd w:val="clear" w:color="auto" w:fill="FFFFFF"/>
        </w:rPr>
        <w:t>, p.131504.</w:t>
      </w:r>
    </w:p>
    <w:p w:rsidR="00BD16E7" w:rsidRPr="00BD16E7" w:rsidRDefault="00BD16E7" w:rsidP="00BD16E7">
      <w:pPr>
        <w:spacing w:line="360" w:lineRule="auto"/>
        <w:ind w:left="720" w:hanging="720"/>
        <w:rPr>
          <w:rFonts w:ascii="Arial" w:hAnsi="Arial" w:cs="Arial"/>
          <w:sz w:val="24"/>
          <w:szCs w:val="24"/>
        </w:rPr>
      </w:pPr>
      <w:proofErr w:type="spellStart"/>
      <w:r w:rsidRPr="00BD16E7">
        <w:rPr>
          <w:rFonts w:ascii="Arial" w:hAnsi="Arial" w:cs="Arial"/>
          <w:sz w:val="24"/>
          <w:szCs w:val="24"/>
        </w:rPr>
        <w:t>Mehedintu</w:t>
      </w:r>
      <w:proofErr w:type="spellEnd"/>
      <w:r w:rsidRPr="00BD16E7">
        <w:rPr>
          <w:rFonts w:ascii="Arial" w:hAnsi="Arial" w:cs="Arial"/>
          <w:sz w:val="24"/>
          <w:szCs w:val="24"/>
        </w:rPr>
        <w:t xml:space="preserve">, A. and </w:t>
      </w:r>
      <w:proofErr w:type="spellStart"/>
      <w:r w:rsidRPr="00BD16E7">
        <w:rPr>
          <w:rFonts w:ascii="Arial" w:hAnsi="Arial" w:cs="Arial"/>
          <w:sz w:val="24"/>
          <w:szCs w:val="24"/>
        </w:rPr>
        <w:t>Soava</w:t>
      </w:r>
      <w:proofErr w:type="spellEnd"/>
      <w:r w:rsidRPr="00BD16E7">
        <w:rPr>
          <w:rFonts w:ascii="Arial" w:hAnsi="Arial" w:cs="Arial"/>
          <w:sz w:val="24"/>
          <w:szCs w:val="24"/>
        </w:rPr>
        <w:t>, G., 2023. Approach to the Impact of Digital Technologies on Sustainability Reporting through Structural Equation Modeling and Artificial Neural Networks. Electronics, 12(9), p.2048.</w:t>
      </w:r>
    </w:p>
    <w:p w:rsidR="00BD16E7" w:rsidRPr="00BD16E7" w:rsidRDefault="00BD16E7" w:rsidP="00BD16E7">
      <w:pPr>
        <w:spacing w:line="360" w:lineRule="auto"/>
        <w:ind w:left="720" w:hanging="720"/>
        <w:rPr>
          <w:rFonts w:ascii="Arial" w:hAnsi="Arial" w:cs="Arial"/>
          <w:color w:val="222222"/>
          <w:sz w:val="24"/>
          <w:szCs w:val="24"/>
          <w:shd w:val="clear" w:color="auto" w:fill="FFFFFF"/>
        </w:rPr>
      </w:pPr>
      <w:proofErr w:type="spellStart"/>
      <w:r w:rsidRPr="00BD16E7">
        <w:rPr>
          <w:rFonts w:ascii="Arial" w:hAnsi="Arial" w:cs="Arial"/>
          <w:color w:val="222222"/>
          <w:sz w:val="24"/>
          <w:szCs w:val="24"/>
          <w:shd w:val="clear" w:color="auto" w:fill="FFFFFF"/>
        </w:rPr>
        <w:t>Namagembe</w:t>
      </w:r>
      <w:proofErr w:type="spellEnd"/>
      <w:r w:rsidRPr="00BD16E7">
        <w:rPr>
          <w:rFonts w:ascii="Arial" w:hAnsi="Arial" w:cs="Arial"/>
          <w:color w:val="222222"/>
          <w:sz w:val="24"/>
          <w:szCs w:val="24"/>
          <w:shd w:val="clear" w:color="auto" w:fill="FFFFFF"/>
        </w:rPr>
        <w:t xml:space="preserve">, S. and </w:t>
      </w:r>
      <w:proofErr w:type="spellStart"/>
      <w:r w:rsidRPr="00BD16E7">
        <w:rPr>
          <w:rFonts w:ascii="Arial" w:hAnsi="Arial" w:cs="Arial"/>
          <w:color w:val="222222"/>
          <w:sz w:val="24"/>
          <w:szCs w:val="24"/>
          <w:shd w:val="clear" w:color="auto" w:fill="FFFFFF"/>
        </w:rPr>
        <w:t>Mbago</w:t>
      </w:r>
      <w:proofErr w:type="spellEnd"/>
      <w:r w:rsidRPr="00BD16E7">
        <w:rPr>
          <w:rFonts w:ascii="Arial" w:hAnsi="Arial" w:cs="Arial"/>
          <w:color w:val="222222"/>
          <w:sz w:val="24"/>
          <w:szCs w:val="24"/>
          <w:shd w:val="clear" w:color="auto" w:fill="FFFFFF"/>
        </w:rPr>
        <w:t xml:space="preserve">, M., 2023. Small and medium enterprise </w:t>
      </w:r>
      <w:proofErr w:type="spellStart"/>
      <w:r w:rsidRPr="00BD16E7">
        <w:rPr>
          <w:rFonts w:ascii="Arial" w:hAnsi="Arial" w:cs="Arial"/>
          <w:color w:val="222222"/>
          <w:sz w:val="24"/>
          <w:szCs w:val="24"/>
          <w:shd w:val="clear" w:color="auto" w:fill="FFFFFF"/>
        </w:rPr>
        <w:t>agro</w:t>
      </w:r>
      <w:proofErr w:type="spellEnd"/>
      <w:r w:rsidRPr="00BD16E7">
        <w:rPr>
          <w:rFonts w:ascii="Arial" w:hAnsi="Arial" w:cs="Arial"/>
          <w:color w:val="222222"/>
          <w:sz w:val="24"/>
          <w:szCs w:val="24"/>
          <w:shd w:val="clear" w:color="auto" w:fill="FFFFFF"/>
        </w:rPr>
        <w:t>-processing firms supply chain performance: the role of owner-manager’s managerial competencies, information sharing and information quality. </w:t>
      </w:r>
      <w:r w:rsidRPr="00BD16E7">
        <w:rPr>
          <w:rFonts w:ascii="Arial" w:hAnsi="Arial" w:cs="Arial"/>
          <w:i/>
          <w:iCs/>
          <w:color w:val="222222"/>
          <w:sz w:val="24"/>
          <w:szCs w:val="24"/>
          <w:shd w:val="clear" w:color="auto" w:fill="FFFFFF"/>
        </w:rPr>
        <w:t>Modern Supply Chain Research and Applications</w:t>
      </w:r>
      <w:r w:rsidRPr="00BD16E7">
        <w:rPr>
          <w:rFonts w:ascii="Arial" w:hAnsi="Arial" w:cs="Arial"/>
          <w:color w:val="222222"/>
          <w:sz w:val="24"/>
          <w:szCs w:val="24"/>
          <w:shd w:val="clear" w:color="auto" w:fill="FFFFFF"/>
        </w:rPr>
        <w:t>, </w:t>
      </w:r>
      <w:r w:rsidRPr="00BD16E7">
        <w:rPr>
          <w:rFonts w:ascii="Arial" w:hAnsi="Arial" w:cs="Arial"/>
          <w:i/>
          <w:iCs/>
          <w:color w:val="222222"/>
          <w:sz w:val="24"/>
          <w:szCs w:val="24"/>
          <w:shd w:val="clear" w:color="auto" w:fill="FFFFFF"/>
        </w:rPr>
        <w:t>5</w:t>
      </w:r>
      <w:r w:rsidRPr="00BD16E7">
        <w:rPr>
          <w:rFonts w:ascii="Arial" w:hAnsi="Arial" w:cs="Arial"/>
          <w:color w:val="222222"/>
          <w:sz w:val="24"/>
          <w:szCs w:val="24"/>
          <w:shd w:val="clear" w:color="auto" w:fill="FFFFFF"/>
        </w:rPr>
        <w:t>(4), pp.265-288.</w:t>
      </w:r>
    </w:p>
    <w:p w:rsidR="00BD16E7" w:rsidRPr="00BD16E7" w:rsidRDefault="00BD16E7" w:rsidP="00BD16E7">
      <w:pPr>
        <w:spacing w:line="360" w:lineRule="auto"/>
        <w:ind w:left="720" w:hanging="720"/>
        <w:rPr>
          <w:rFonts w:ascii="Arial" w:hAnsi="Arial" w:cs="Arial"/>
          <w:sz w:val="24"/>
          <w:szCs w:val="24"/>
        </w:rPr>
      </w:pPr>
      <w:r w:rsidRPr="00BD16E7">
        <w:rPr>
          <w:rFonts w:ascii="Arial" w:hAnsi="Arial" w:cs="Arial"/>
          <w:sz w:val="24"/>
          <w:szCs w:val="24"/>
        </w:rPr>
        <w:t>Race, B.M., 2023. 'Wilko brand bought by The Range in £5m deal,' BBC News, 14 September. https://www.bbc.com/news/business-66800612. (Assessed on 7 February 2024).</w:t>
      </w:r>
    </w:p>
    <w:p w:rsidR="00BD16E7" w:rsidRPr="00BD16E7" w:rsidRDefault="00BD16E7" w:rsidP="00BD16E7">
      <w:pPr>
        <w:spacing w:line="360" w:lineRule="auto"/>
        <w:ind w:left="720" w:hanging="720"/>
        <w:rPr>
          <w:rFonts w:ascii="Arial" w:hAnsi="Arial" w:cs="Arial"/>
          <w:color w:val="222222"/>
          <w:sz w:val="24"/>
          <w:szCs w:val="24"/>
          <w:shd w:val="clear" w:color="auto" w:fill="FFFFFF"/>
        </w:rPr>
      </w:pPr>
      <w:r w:rsidRPr="00BD16E7">
        <w:rPr>
          <w:rFonts w:ascii="Arial" w:hAnsi="Arial" w:cs="Arial"/>
          <w:color w:val="222222"/>
          <w:sz w:val="24"/>
          <w:szCs w:val="24"/>
          <w:shd w:val="clear" w:color="auto" w:fill="FFFFFF"/>
        </w:rPr>
        <w:lastRenderedPageBreak/>
        <w:t>Sturgeon, T.J., 2021. Upgrading strategies for the digital economy. </w:t>
      </w:r>
      <w:r w:rsidRPr="00BD16E7">
        <w:rPr>
          <w:rFonts w:ascii="Arial" w:hAnsi="Arial" w:cs="Arial"/>
          <w:i/>
          <w:iCs/>
          <w:color w:val="222222"/>
          <w:sz w:val="24"/>
          <w:szCs w:val="24"/>
          <w:shd w:val="clear" w:color="auto" w:fill="FFFFFF"/>
        </w:rPr>
        <w:t>Global strategy journal</w:t>
      </w:r>
      <w:r w:rsidRPr="00BD16E7">
        <w:rPr>
          <w:rFonts w:ascii="Arial" w:hAnsi="Arial" w:cs="Arial"/>
          <w:color w:val="222222"/>
          <w:sz w:val="24"/>
          <w:szCs w:val="24"/>
          <w:shd w:val="clear" w:color="auto" w:fill="FFFFFF"/>
        </w:rPr>
        <w:t>, </w:t>
      </w:r>
      <w:r w:rsidRPr="00BD16E7">
        <w:rPr>
          <w:rFonts w:ascii="Arial" w:hAnsi="Arial" w:cs="Arial"/>
          <w:i/>
          <w:iCs/>
          <w:color w:val="222222"/>
          <w:sz w:val="24"/>
          <w:szCs w:val="24"/>
          <w:shd w:val="clear" w:color="auto" w:fill="FFFFFF"/>
        </w:rPr>
        <w:t>11</w:t>
      </w:r>
      <w:r w:rsidRPr="00BD16E7">
        <w:rPr>
          <w:rFonts w:ascii="Arial" w:hAnsi="Arial" w:cs="Arial"/>
          <w:color w:val="222222"/>
          <w:sz w:val="24"/>
          <w:szCs w:val="24"/>
          <w:shd w:val="clear" w:color="auto" w:fill="FFFFFF"/>
        </w:rPr>
        <w:t>(1), pp.34-57.</w:t>
      </w:r>
    </w:p>
    <w:p w:rsidR="00BD16E7" w:rsidRPr="00BD16E7" w:rsidRDefault="00BD16E7" w:rsidP="00BD16E7">
      <w:pPr>
        <w:spacing w:line="360" w:lineRule="auto"/>
        <w:ind w:left="720" w:hanging="720"/>
        <w:rPr>
          <w:rFonts w:ascii="Arial" w:hAnsi="Arial" w:cs="Arial"/>
          <w:sz w:val="24"/>
          <w:szCs w:val="24"/>
        </w:rPr>
      </w:pPr>
      <w:r w:rsidRPr="00BD16E7">
        <w:rPr>
          <w:rFonts w:ascii="Arial" w:hAnsi="Arial" w:cs="Arial"/>
          <w:sz w:val="24"/>
          <w:szCs w:val="24"/>
        </w:rPr>
        <w:t>The Editors., 2023. Wilko Limited case study: D&amp;B’s data-driven projections. https://www.dnb.co.uk/perspectives/the-collapse-of-Wilko-Limited-Forecasting-business-adversity-with-the-help-of-predictive-analytics.html. (Assessed on 14 February 2024).</w:t>
      </w:r>
    </w:p>
    <w:p w:rsidR="00BD16E7" w:rsidRPr="00BD16E7" w:rsidRDefault="00BD16E7" w:rsidP="00BD16E7">
      <w:pPr>
        <w:spacing w:line="360" w:lineRule="auto"/>
        <w:ind w:left="720" w:hanging="720"/>
        <w:rPr>
          <w:rFonts w:ascii="Arial" w:hAnsi="Arial" w:cs="Arial"/>
          <w:sz w:val="24"/>
          <w:szCs w:val="24"/>
        </w:rPr>
      </w:pPr>
      <w:proofErr w:type="spellStart"/>
      <w:r w:rsidRPr="00BD16E7">
        <w:rPr>
          <w:rFonts w:ascii="Arial" w:hAnsi="Arial" w:cs="Arial"/>
          <w:sz w:val="24"/>
          <w:szCs w:val="24"/>
        </w:rPr>
        <w:t>Waley</w:t>
      </w:r>
      <w:proofErr w:type="spellEnd"/>
      <w:r w:rsidRPr="00BD16E7">
        <w:rPr>
          <w:rFonts w:ascii="Arial" w:hAnsi="Arial" w:cs="Arial"/>
          <w:sz w:val="24"/>
          <w:szCs w:val="24"/>
        </w:rPr>
        <w:t xml:space="preserve">, P., Taylor, M., González, S., </w:t>
      </w:r>
      <w:proofErr w:type="spellStart"/>
      <w:r w:rsidRPr="00BD16E7">
        <w:rPr>
          <w:rFonts w:ascii="Arial" w:hAnsi="Arial" w:cs="Arial"/>
          <w:sz w:val="24"/>
          <w:szCs w:val="24"/>
        </w:rPr>
        <w:t>Newing</w:t>
      </w:r>
      <w:proofErr w:type="spellEnd"/>
      <w:r w:rsidRPr="00BD16E7">
        <w:rPr>
          <w:rFonts w:ascii="Arial" w:hAnsi="Arial" w:cs="Arial"/>
          <w:sz w:val="24"/>
          <w:szCs w:val="24"/>
        </w:rPr>
        <w:t>, A., Buckner, L. and Wilkinson, R., 2021. Bury Market: shopping destination and community hub.</w:t>
      </w:r>
    </w:p>
    <w:p w:rsidR="00BD16E7" w:rsidRPr="00BD16E7" w:rsidRDefault="00BD16E7" w:rsidP="00BD16E7">
      <w:pPr>
        <w:spacing w:line="360" w:lineRule="auto"/>
        <w:ind w:left="720" w:hanging="720"/>
        <w:rPr>
          <w:rFonts w:ascii="Arial" w:hAnsi="Arial" w:cs="Arial"/>
          <w:sz w:val="24"/>
          <w:szCs w:val="24"/>
        </w:rPr>
      </w:pPr>
      <w:r w:rsidRPr="00BD16E7">
        <w:rPr>
          <w:rFonts w:ascii="Arial" w:hAnsi="Arial" w:cs="Arial"/>
          <w:sz w:val="24"/>
          <w:szCs w:val="24"/>
        </w:rPr>
        <w:t>Yousaf, A., Mishra, A. and Gupta, A., 2021. ‘From technology adoption to consumption’: effect of pre-adoption expectations from fitness applications on usage satisfaction, continual usage, and health satisfaction. Journal of Retailing and Consumer Services, 62, p.102655.</w:t>
      </w:r>
    </w:p>
    <w:p w:rsidR="00AE2C65" w:rsidRPr="00BD16E7" w:rsidRDefault="00AE2C65" w:rsidP="00BD16E7">
      <w:pPr>
        <w:spacing w:line="360" w:lineRule="auto"/>
        <w:jc w:val="both"/>
        <w:rPr>
          <w:rFonts w:ascii="Arial" w:hAnsi="Arial" w:cs="Arial"/>
          <w:sz w:val="24"/>
          <w:szCs w:val="24"/>
        </w:rPr>
      </w:pPr>
      <w:bookmarkStart w:id="0" w:name="_GoBack"/>
      <w:bookmarkEnd w:id="0"/>
    </w:p>
    <w:p w:rsidR="00AE2C65" w:rsidRPr="00BD16E7" w:rsidRDefault="00AE2C65" w:rsidP="00BD16E7">
      <w:pPr>
        <w:spacing w:line="360" w:lineRule="auto"/>
        <w:jc w:val="both"/>
        <w:rPr>
          <w:rFonts w:ascii="Arial" w:hAnsi="Arial" w:cs="Arial"/>
          <w:sz w:val="24"/>
          <w:szCs w:val="24"/>
        </w:rPr>
      </w:pPr>
    </w:p>
    <w:p w:rsidR="00AE2C65" w:rsidRPr="00BD16E7" w:rsidRDefault="00AE2C65" w:rsidP="00BD16E7">
      <w:pPr>
        <w:spacing w:line="360" w:lineRule="auto"/>
        <w:jc w:val="both"/>
        <w:rPr>
          <w:rFonts w:ascii="Arial" w:hAnsi="Arial" w:cs="Arial"/>
          <w:sz w:val="24"/>
          <w:szCs w:val="24"/>
        </w:rPr>
      </w:pPr>
    </w:p>
    <w:p w:rsidR="00AE2C65" w:rsidRPr="00BD16E7" w:rsidRDefault="00AE2C65" w:rsidP="00BD16E7">
      <w:pPr>
        <w:spacing w:line="360" w:lineRule="auto"/>
        <w:jc w:val="both"/>
        <w:rPr>
          <w:rFonts w:ascii="Arial" w:hAnsi="Arial" w:cs="Arial"/>
          <w:sz w:val="24"/>
          <w:szCs w:val="24"/>
        </w:rPr>
      </w:pPr>
    </w:p>
    <w:sectPr w:rsidR="00AE2C65" w:rsidRPr="00BD16E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C5739E" w:rsidRDefault="00C5739E" w:rsidP="00BD484E">
      <w:pPr>
        <w:spacing w:after="0" w:line="240" w:lineRule="auto"/>
      </w:pPr>
      <w:r>
        <w:separator/>
      </w:r>
    </w:p>
  </w:endnote>
  <w:endnote w:type="continuationSeparator" w:id="0">
    <w:p w:rsidR="00C5739E" w:rsidRDefault="00C5739E" w:rsidP="00BD484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C5739E" w:rsidRDefault="00C5739E" w:rsidP="00BD484E">
      <w:pPr>
        <w:spacing w:after="0" w:line="240" w:lineRule="auto"/>
      </w:pPr>
      <w:r>
        <w:separator/>
      </w:r>
    </w:p>
  </w:footnote>
  <w:footnote w:type="continuationSeparator" w:id="0">
    <w:p w:rsidR="00C5739E" w:rsidRDefault="00C5739E" w:rsidP="00BD484E">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5"/>
  <w:removePersonalInformation/>
  <w:removeDateAndTime/>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E2C65"/>
    <w:rsid w:val="000E1237"/>
    <w:rsid w:val="002A0714"/>
    <w:rsid w:val="00AE2C65"/>
    <w:rsid w:val="00BD16E7"/>
    <w:rsid w:val="00BD484E"/>
    <w:rsid w:val="00C5739E"/>
    <w:rsid w:val="00DE484B"/>
    <w:rsid w:val="00FB626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7493147E"/>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D16E7"/>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BD484E"/>
    <w:pPr>
      <w:tabs>
        <w:tab w:val="center" w:pos="4680"/>
        <w:tab w:val="right" w:pos="9360"/>
      </w:tabs>
      <w:spacing w:after="0" w:line="240" w:lineRule="auto"/>
    </w:pPr>
  </w:style>
  <w:style w:type="character" w:customStyle="1" w:styleId="HeaderChar">
    <w:name w:val="Header Char"/>
    <w:basedOn w:val="DefaultParagraphFont"/>
    <w:link w:val="Header"/>
    <w:uiPriority w:val="99"/>
    <w:rsid w:val="00BD484E"/>
  </w:style>
  <w:style w:type="paragraph" w:styleId="Footer">
    <w:name w:val="footer"/>
    <w:basedOn w:val="Normal"/>
    <w:link w:val="FooterChar"/>
    <w:uiPriority w:val="99"/>
    <w:unhideWhenUsed/>
    <w:rsid w:val="00BD484E"/>
    <w:pPr>
      <w:tabs>
        <w:tab w:val="center" w:pos="4680"/>
        <w:tab w:val="right" w:pos="9360"/>
      </w:tabs>
      <w:spacing w:after="0" w:line="240" w:lineRule="auto"/>
    </w:pPr>
  </w:style>
  <w:style w:type="character" w:customStyle="1" w:styleId="FooterChar">
    <w:name w:val="Footer Char"/>
    <w:basedOn w:val="DefaultParagraphFont"/>
    <w:link w:val="Footer"/>
    <w:uiPriority w:val="99"/>
    <w:rsid w:val="00BD484E"/>
  </w:style>
  <w:style w:type="character" w:customStyle="1" w:styleId="Heading1Char">
    <w:name w:val="Heading 1 Char"/>
    <w:basedOn w:val="DefaultParagraphFont"/>
    <w:link w:val="Heading1"/>
    <w:uiPriority w:val="9"/>
    <w:rsid w:val="00BD16E7"/>
    <w:rPr>
      <w:rFonts w:asciiTheme="majorHAnsi" w:eastAsiaTheme="majorEastAsia" w:hAnsiTheme="majorHAnsi" w:cstheme="majorBidi"/>
      <w:color w:val="2F5496"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939</Words>
  <Characters>6108</Characters>
  <Application>Microsoft Office Word</Application>
  <DocSecurity>0</DocSecurity>
  <Lines>103</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7018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2024-02-23T12:45:00Z</dcterms:created>
  <dcterms:modified xsi:type="dcterms:W3CDTF">2024-02-23T12:45:00Z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12d791c219740b0c8f549bdd34a6b57807b1ab6c814d79cca52465c1ef072cd7</vt:lpwstr>
  </property>
</Properties>
</file>