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93CBD" w14:textId="381DDF64" w:rsidR="008705AD" w:rsidRDefault="008705AD" w:rsidP="008705AD">
      <w:pPr>
        <w:rPr>
          <w:lang w:eastAsia="en-GB"/>
        </w:rPr>
      </w:pPr>
    </w:p>
    <w:p w14:paraId="0D4B9293" w14:textId="277BC8D9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6D0FCF20" w14:textId="32BE7291" w:rsidR="008705AD" w:rsidRDefault="008705AD" w:rsidP="008705AD">
      <w:pPr>
        <w:jc w:val="center"/>
        <w:rPr>
          <w:b/>
          <w:bCs/>
          <w:sz w:val="32"/>
          <w:szCs w:val="32"/>
          <w:lang w:eastAsia="en-GB"/>
        </w:rPr>
      </w:pPr>
      <w:r>
        <w:rPr>
          <w:b/>
          <w:bCs/>
          <w:sz w:val="32"/>
          <w:szCs w:val="32"/>
          <w:lang w:eastAsia="en-GB"/>
        </w:rPr>
        <w:t xml:space="preserve">     </w:t>
      </w:r>
      <w:r w:rsidRPr="008705AD">
        <w:rPr>
          <w:b/>
          <w:bCs/>
          <w:sz w:val="32"/>
          <w:szCs w:val="32"/>
          <w:lang w:eastAsia="en-GB"/>
        </w:rPr>
        <w:t>Student Name: Jude Adimonye Ubani</w:t>
      </w:r>
      <w:r>
        <w:rPr>
          <w:b/>
          <w:bCs/>
          <w:sz w:val="32"/>
          <w:szCs w:val="32"/>
          <w:lang w:eastAsia="en-GB"/>
        </w:rPr>
        <w:t>i</w:t>
      </w:r>
    </w:p>
    <w:p w14:paraId="2349B170" w14:textId="27476660" w:rsidR="000923FC" w:rsidRPr="008705AD" w:rsidRDefault="008705AD" w:rsidP="008705AD">
      <w:pPr>
        <w:rPr>
          <w:b/>
          <w:bCs/>
          <w:sz w:val="32"/>
          <w:szCs w:val="32"/>
          <w:lang w:eastAsia="en-GB"/>
        </w:rPr>
      </w:pPr>
      <w:r>
        <w:rPr>
          <w:b/>
          <w:bCs/>
          <w:sz w:val="32"/>
          <w:szCs w:val="32"/>
          <w:lang w:eastAsia="en-GB"/>
        </w:rPr>
        <w:t xml:space="preserve">                                       </w:t>
      </w:r>
      <w:r w:rsidR="000923FC" w:rsidRPr="008705AD">
        <w:rPr>
          <w:b/>
          <w:bCs/>
          <w:sz w:val="32"/>
          <w:szCs w:val="32"/>
          <w:lang w:eastAsia="en-GB"/>
        </w:rPr>
        <w:t>Student ID: 2320539</w:t>
      </w:r>
    </w:p>
    <w:p w14:paraId="55B53C42" w14:textId="2FCA0074" w:rsidR="000923FC" w:rsidRPr="008705AD" w:rsidRDefault="000923FC" w:rsidP="008705AD">
      <w:pPr>
        <w:jc w:val="center"/>
        <w:rPr>
          <w:b/>
          <w:bCs/>
          <w:sz w:val="32"/>
          <w:szCs w:val="32"/>
          <w:lang w:eastAsia="en-GB"/>
        </w:rPr>
      </w:pPr>
      <w:r w:rsidRPr="008705AD">
        <w:rPr>
          <w:b/>
          <w:bCs/>
          <w:sz w:val="32"/>
          <w:szCs w:val="32"/>
          <w:lang w:eastAsia="en-GB"/>
        </w:rPr>
        <w:t>Programme: BSc (Hons) Health and Care</w:t>
      </w:r>
    </w:p>
    <w:p w14:paraId="150EF176" w14:textId="263BF6D0" w:rsidR="000923FC" w:rsidRPr="008705AD" w:rsidRDefault="000923FC" w:rsidP="008705AD">
      <w:pPr>
        <w:jc w:val="center"/>
        <w:rPr>
          <w:b/>
          <w:bCs/>
          <w:sz w:val="32"/>
          <w:szCs w:val="32"/>
          <w:lang w:eastAsia="en-GB"/>
        </w:rPr>
      </w:pPr>
      <w:r w:rsidRPr="008705AD">
        <w:rPr>
          <w:b/>
          <w:bCs/>
          <w:sz w:val="32"/>
          <w:szCs w:val="32"/>
          <w:lang w:eastAsia="en-GB"/>
        </w:rPr>
        <w:t>Module</w:t>
      </w:r>
      <w:r w:rsidRPr="008705AD">
        <w:rPr>
          <w:b/>
          <w:bCs/>
          <w:sz w:val="32"/>
          <w:szCs w:val="32"/>
          <w:lang w:eastAsia="en-GB"/>
        </w:rPr>
        <w:t xml:space="preserve"> Title:</w:t>
      </w:r>
      <w:r w:rsidRPr="008705AD">
        <w:rPr>
          <w:b/>
          <w:bCs/>
          <w:sz w:val="32"/>
          <w:szCs w:val="32"/>
          <w:lang w:eastAsia="en-GB"/>
        </w:rPr>
        <w:t xml:space="preserve"> Empowering </w:t>
      </w:r>
      <w:r w:rsidR="00633D0E" w:rsidRPr="008705AD">
        <w:rPr>
          <w:b/>
          <w:bCs/>
          <w:sz w:val="32"/>
          <w:szCs w:val="32"/>
          <w:lang w:eastAsia="en-GB"/>
        </w:rPr>
        <w:t>t</w:t>
      </w:r>
      <w:r w:rsidRPr="008705AD">
        <w:rPr>
          <w:b/>
          <w:bCs/>
          <w:sz w:val="32"/>
          <w:szCs w:val="32"/>
          <w:lang w:eastAsia="en-GB"/>
        </w:rPr>
        <w:t>he Older Person</w:t>
      </w:r>
    </w:p>
    <w:p w14:paraId="3217BD58" w14:textId="755601A8" w:rsidR="000923FC" w:rsidRPr="008705AD" w:rsidRDefault="000923FC" w:rsidP="008705AD">
      <w:pPr>
        <w:jc w:val="center"/>
        <w:rPr>
          <w:b/>
          <w:bCs/>
          <w:sz w:val="32"/>
          <w:szCs w:val="32"/>
          <w:lang w:eastAsia="en-GB"/>
        </w:rPr>
      </w:pPr>
      <w:r w:rsidRPr="008705AD">
        <w:rPr>
          <w:b/>
          <w:bCs/>
          <w:sz w:val="32"/>
          <w:szCs w:val="32"/>
          <w:lang w:eastAsia="en-GB"/>
        </w:rPr>
        <w:t>Module Code: BMHP6027</w:t>
      </w:r>
    </w:p>
    <w:p w14:paraId="53C7A193" w14:textId="6BE4FB2C" w:rsidR="000923FC" w:rsidRPr="008705AD" w:rsidRDefault="000923FC" w:rsidP="008705AD">
      <w:pPr>
        <w:jc w:val="center"/>
        <w:rPr>
          <w:b/>
          <w:bCs/>
          <w:sz w:val="32"/>
          <w:szCs w:val="32"/>
          <w:lang w:eastAsia="en-GB"/>
        </w:rPr>
      </w:pPr>
      <w:r w:rsidRPr="008705AD">
        <w:rPr>
          <w:b/>
          <w:bCs/>
          <w:sz w:val="32"/>
          <w:szCs w:val="32"/>
          <w:lang w:eastAsia="en-GB"/>
        </w:rPr>
        <w:t>Assignment Title</w:t>
      </w:r>
      <w:r w:rsidRPr="008705AD">
        <w:rPr>
          <w:b/>
          <w:bCs/>
          <w:sz w:val="32"/>
          <w:szCs w:val="32"/>
          <w:lang w:eastAsia="en-GB"/>
        </w:rPr>
        <w:t>:</w:t>
      </w:r>
      <w:r w:rsidR="00633D0E" w:rsidRPr="008705AD">
        <w:rPr>
          <w:b/>
          <w:bCs/>
          <w:sz w:val="32"/>
          <w:szCs w:val="32"/>
          <w:lang w:eastAsia="en-GB"/>
        </w:rPr>
        <w:t xml:space="preserve"> Component 2-Debate/Discussion</w:t>
      </w:r>
    </w:p>
    <w:p w14:paraId="2C8E5E9E" w14:textId="2D3606AB" w:rsidR="000923FC" w:rsidRPr="008705AD" w:rsidRDefault="000923FC" w:rsidP="008705AD">
      <w:pPr>
        <w:jc w:val="center"/>
        <w:rPr>
          <w:sz w:val="28"/>
          <w:szCs w:val="28"/>
          <w:lang w:eastAsia="en-GB"/>
        </w:rPr>
      </w:pPr>
      <w:r w:rsidRPr="008705AD">
        <w:rPr>
          <w:b/>
          <w:bCs/>
          <w:sz w:val="32"/>
          <w:szCs w:val="32"/>
          <w:lang w:eastAsia="en-GB"/>
        </w:rPr>
        <w:t xml:space="preserve">Lecturer Name: </w:t>
      </w:r>
      <w:r w:rsidR="00633D0E" w:rsidRPr="008705AD">
        <w:rPr>
          <w:b/>
          <w:bCs/>
          <w:sz w:val="32"/>
          <w:szCs w:val="32"/>
          <w:lang w:eastAsia="en-GB"/>
        </w:rPr>
        <w:t>Kennedy Obohwemu</w:t>
      </w:r>
    </w:p>
    <w:p w14:paraId="0CAA8B7E" w14:textId="05B60B30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33D7DC92" w14:textId="7B35A65A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543BB851" w14:textId="121ACB61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28F8F473" w14:textId="71C699B2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6B032B29" w14:textId="739BBA81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384ED562" w14:textId="435CE772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5E27C7E5" w14:textId="372C80F9" w:rsidR="00633D0E" w:rsidRPr="008705AD" w:rsidRDefault="00633D0E" w:rsidP="008705AD">
      <w:pPr>
        <w:jc w:val="both"/>
        <w:rPr>
          <w:sz w:val="28"/>
          <w:szCs w:val="28"/>
          <w:lang w:eastAsia="en-GB"/>
        </w:rPr>
      </w:pPr>
    </w:p>
    <w:p w14:paraId="415C8FB2" w14:textId="05EEB9A6" w:rsidR="00633D0E" w:rsidRPr="008705AD" w:rsidRDefault="00633D0E" w:rsidP="008705AD">
      <w:pPr>
        <w:jc w:val="both"/>
        <w:rPr>
          <w:b/>
          <w:bCs/>
          <w:sz w:val="28"/>
          <w:szCs w:val="28"/>
          <w:lang w:eastAsia="en-GB"/>
        </w:rPr>
      </w:pPr>
      <w:r w:rsidRPr="008705AD">
        <w:rPr>
          <w:b/>
          <w:bCs/>
          <w:sz w:val="28"/>
          <w:szCs w:val="28"/>
          <w:lang w:eastAsia="en-GB"/>
        </w:rPr>
        <w:t>Topic: Protection and Safeguarding Interventions May Sometimes Compromise the Empowerment of Older Person</w:t>
      </w:r>
    </w:p>
    <w:p w14:paraId="1C603681" w14:textId="77777777" w:rsidR="000923FC" w:rsidRPr="008705AD" w:rsidRDefault="000923FC" w:rsidP="008705AD">
      <w:pPr>
        <w:jc w:val="both"/>
        <w:rPr>
          <w:sz w:val="28"/>
          <w:szCs w:val="28"/>
          <w:lang w:eastAsia="en-GB"/>
        </w:rPr>
      </w:pPr>
    </w:p>
    <w:p w14:paraId="6A7BDF4F" w14:textId="77777777" w:rsidR="008705AD" w:rsidRDefault="008705AD" w:rsidP="008705AD">
      <w:pPr>
        <w:jc w:val="both"/>
        <w:rPr>
          <w:sz w:val="28"/>
          <w:szCs w:val="28"/>
          <w:lang w:eastAsia="en-GB"/>
        </w:rPr>
      </w:pPr>
    </w:p>
    <w:p w14:paraId="7B62E8C8" w14:textId="77777777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597E5E9A" w14:textId="77777777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7D320121" w14:textId="792F26D2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20F13E1A" w14:textId="61E83001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238677EC" w14:textId="78B35F3D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1459A471" w14:textId="77777777" w:rsidR="008705AD" w:rsidRDefault="008705AD" w:rsidP="008705AD">
      <w:pPr>
        <w:jc w:val="both"/>
        <w:rPr>
          <w:b/>
          <w:bCs/>
          <w:sz w:val="28"/>
          <w:szCs w:val="28"/>
        </w:rPr>
      </w:pPr>
    </w:p>
    <w:p w14:paraId="5598AA07" w14:textId="60000E50" w:rsidR="008705AD" w:rsidRDefault="008705AD" w:rsidP="008705AD">
      <w:pPr>
        <w:jc w:val="both"/>
        <w:rPr>
          <w:b/>
          <w:bCs/>
          <w:sz w:val="28"/>
          <w:szCs w:val="28"/>
        </w:rPr>
      </w:pPr>
      <w:r w:rsidRPr="008705AD">
        <w:rPr>
          <w:b/>
          <w:bCs/>
          <w:sz w:val="28"/>
          <w:szCs w:val="28"/>
        </w:rPr>
        <w:lastRenderedPageBreak/>
        <w:t>Reference List:</w:t>
      </w:r>
    </w:p>
    <w:p w14:paraId="0C73BC13" w14:textId="77777777" w:rsidR="008705AD" w:rsidRPr="005D2855" w:rsidRDefault="008705AD" w:rsidP="008705A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Braye, S., Orr, D. and Preston-Shoot, M. (2015) Serious Case Review Findings on the Challenges of Self-Neglect. London: Local Government Association.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Care Act 2014. (c.23). London: The Stationery Office.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Department of Health (2012) Caring for Our Future: Reforming Care and Support. London: Department of Health.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Department of Health (2014) Care and Support Statutory Guidance. London: Department of Health.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Glasby, J. (2017) Understanding Health and Social Care. 3rd edn. Bristol: Policy Press.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Human Rights Act 1998. (c.42). London: The Stationery Office.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Manthorpe, J. and Samsi, K. (2016) Care and Support for Older People. London: Sage.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Mental Capacity Act 2005. (c.9). London: The Stationery Office.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Mental Health Foundation (2021) Later Life and Mental Health. London: Mental Health Foundation.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Nolan, M., Davies, S. and Grant, G. (2001) Working with Older People and Their Families. Buckingham: Open University Press.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Office for National Statistics (2023) Living Longer: Implications of an Ageing Population. London: ONS.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Royal College of Nursing (2024) Adult Safeguarding: Roles and Competencies for Healthcare Staff. London: RCN.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Skills for Care (2023) Making Safeguarding Personal: A Toolkit for Practitioners. Leeds: Skills for Care.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Social Care Institute for Excellence (2022) Safeguarding Adults: Policy and Practice. London: SCIE.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Tadd, W. (2011) Dignity and Older Europeans. Cardiff: Cardiff University.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Thompson, N. (2021) Understanding Social Work: Preparing for Practice. 5th edn. London: Red Globe Press.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United Nations (1991) United Nations Principles for Older Persons. New York: United Nations.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 xml:space="preserve">World Health Organisation (2021) Decade of Healthy Ageing 2021–2030. Geneva: 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World Health Organisation.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World Health Organisation (2022) Global Report on Ageism. Geneva: World Health Organisation.</w:t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</w:r>
      <w:r w:rsidRPr="005D2855">
        <w:rPr>
          <w:rFonts w:ascii="Arial" w:eastAsia="Times New Roman" w:hAnsi="Arial" w:cs="Arial"/>
          <w:color w:val="222222"/>
          <w:sz w:val="24"/>
          <w:szCs w:val="24"/>
          <w:lang w:eastAsia="en-GB"/>
        </w:rPr>
        <w:br/>
        <w:t>World Health Organisation (2022) World Report on Ageing and Health. Geneva: World Health Organisation.</w:t>
      </w:r>
    </w:p>
    <w:p w14:paraId="46CF10CE" w14:textId="77777777" w:rsidR="008705AD" w:rsidRPr="008705AD" w:rsidRDefault="008705AD" w:rsidP="008705AD">
      <w:pPr>
        <w:jc w:val="both"/>
        <w:rPr>
          <w:b/>
          <w:bCs/>
          <w:sz w:val="28"/>
          <w:szCs w:val="28"/>
        </w:rPr>
      </w:pPr>
    </w:p>
    <w:sectPr w:rsidR="008705AD" w:rsidRPr="008705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3FC"/>
    <w:rsid w:val="000923FC"/>
    <w:rsid w:val="00633D0E"/>
    <w:rsid w:val="008705AD"/>
    <w:rsid w:val="00B41F7B"/>
    <w:rsid w:val="00F03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148E5"/>
  <w15:chartTrackingRefBased/>
  <w15:docId w15:val="{6759C5B5-D6C4-4199-A662-52C009A56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3</Pages>
  <Words>351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Jude Adimonye</dc:creator>
  <cp:keywords/>
  <dc:description/>
  <cp:lastModifiedBy>Jude Adimonye</cp:lastModifiedBy>
  <cp:revision>1</cp:revision>
  <dcterms:created xsi:type="dcterms:W3CDTF">2026-07-08T19:28:00Z</dcterms:created>
  <dcterms:modified xsi:type="dcterms:W3CDTF">2026-07-08T20:15:00Z</dcterms:modified>
</cp:coreProperties>
</file>