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4472C4" w:themeColor="accent1"/>
          <w:kern w:val="2"/>
          <w:lang w:val="en-GB"/>
          <w14:ligatures w14:val="standardContextual"/>
        </w:rPr>
        <w:id w:val="826094594"/>
        <w:docPartObj>
          <w:docPartGallery w:val="Cover Pages"/>
          <w:docPartUnique/>
        </w:docPartObj>
      </w:sdtPr>
      <w:sdtEndPr>
        <w:rPr>
          <w:color w:val="auto"/>
        </w:rPr>
      </w:sdtEndPr>
      <w:sdtContent>
        <w:p w14:paraId="35456606" w14:textId="7FB33254" w:rsidR="00626E70" w:rsidRDefault="00626E70">
          <w:pPr>
            <w:pStyle w:val="NoSpacing"/>
            <w:spacing w:before="1540" w:after="240"/>
            <w:jc w:val="center"/>
            <w:rPr>
              <w:color w:val="4472C4" w:themeColor="accent1"/>
            </w:rPr>
          </w:pPr>
          <w:r>
            <w:rPr>
              <w:noProof/>
              <w:color w:val="4472C4" w:themeColor="accent1"/>
            </w:rPr>
            <w:drawing>
              <wp:inline distT="0" distB="0" distL="0" distR="0" wp14:anchorId="3CA2A8E8" wp14:editId="47369C74">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4"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40"/>
              <w:szCs w:val="40"/>
            </w:rPr>
            <w:alias w:val="Title"/>
            <w:tag w:val=""/>
            <w:id w:val="1735040861"/>
            <w:placeholder>
              <w:docPart w:val="1FA4AAFE2C9C41C89663B7D87E56F458"/>
            </w:placeholder>
            <w:dataBinding w:prefixMappings="xmlns:ns0='http://purl.org/dc/elements/1.1/' xmlns:ns1='http://schemas.openxmlformats.org/package/2006/metadata/core-properties' " w:xpath="/ns1:coreProperties[1]/ns0:title[1]" w:storeItemID="{6C3C8BC8-F283-45AE-878A-BAB7291924A1}"/>
            <w:text/>
          </w:sdtPr>
          <w:sdtEndPr/>
          <w:sdtContent>
            <w:p w14:paraId="4267D3A3" w14:textId="51BE80B5" w:rsidR="00626E70" w:rsidRPr="007D2DB2" w:rsidRDefault="00564B0E">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40"/>
                  <w:szCs w:val="40"/>
                </w:rPr>
              </w:pPr>
              <w:r w:rsidRPr="007D2DB2">
                <w:rPr>
                  <w:rFonts w:asciiTheme="majorHAnsi" w:eastAsiaTheme="majorEastAsia" w:hAnsiTheme="majorHAnsi" w:cstheme="majorBidi"/>
                  <w:caps/>
                  <w:color w:val="4472C4" w:themeColor="accent1"/>
                  <w:sz w:val="40"/>
                  <w:szCs w:val="40"/>
                </w:rPr>
                <w:t>Leadership Styles in Hospitality: Their Role in Team Effectiveness and Employee Morale, with a Focus on Democratic Leadership Style</w:t>
              </w:r>
            </w:p>
          </w:sdtContent>
        </w:sdt>
        <w:p w14:paraId="31405130" w14:textId="0E6AC68A" w:rsidR="00F74FB4" w:rsidRPr="00F447C3" w:rsidRDefault="00F74FB4" w:rsidP="000C4CA0">
          <w:pPr>
            <w:spacing w:line="360" w:lineRule="auto"/>
            <w:jc w:val="center"/>
            <w:rPr>
              <w:rFonts w:asciiTheme="minorBidi" w:hAnsiTheme="minorBidi"/>
              <w:b/>
              <w:sz w:val="24"/>
              <w:szCs w:val="24"/>
            </w:rPr>
          </w:pPr>
          <w:r w:rsidRPr="00F447C3">
            <w:rPr>
              <w:rFonts w:asciiTheme="minorBidi" w:hAnsiTheme="minorBidi"/>
              <w:b/>
              <w:sz w:val="24"/>
              <w:szCs w:val="24"/>
            </w:rPr>
            <w:t>Module: Management &amp; Organisational Behaviour</w:t>
          </w:r>
        </w:p>
        <w:p w14:paraId="0B7775BC" w14:textId="77777777" w:rsidR="00F74FB4" w:rsidRPr="00F447C3" w:rsidRDefault="00F74FB4" w:rsidP="00F74FB4">
          <w:pPr>
            <w:spacing w:line="360" w:lineRule="auto"/>
            <w:jc w:val="center"/>
            <w:rPr>
              <w:rFonts w:asciiTheme="minorBidi" w:hAnsiTheme="minorBidi"/>
              <w:b/>
              <w:sz w:val="24"/>
              <w:szCs w:val="24"/>
            </w:rPr>
          </w:pPr>
          <w:r w:rsidRPr="00F447C3">
            <w:rPr>
              <w:rFonts w:asciiTheme="minorBidi" w:hAnsiTheme="minorBidi"/>
              <w:b/>
              <w:sz w:val="24"/>
              <w:szCs w:val="24"/>
            </w:rPr>
            <w:t>Module code: BMIH5004</w:t>
          </w:r>
        </w:p>
        <w:p w14:paraId="00EC51DE" w14:textId="10587210" w:rsidR="00F74FB4" w:rsidRDefault="00F74FB4" w:rsidP="00F74FB4">
          <w:pPr>
            <w:spacing w:line="360" w:lineRule="auto"/>
            <w:jc w:val="center"/>
            <w:rPr>
              <w:rFonts w:asciiTheme="minorBidi" w:hAnsiTheme="minorBidi"/>
              <w:b/>
              <w:sz w:val="24"/>
              <w:szCs w:val="24"/>
            </w:rPr>
          </w:pPr>
          <w:r w:rsidRPr="00F447C3">
            <w:rPr>
              <w:rFonts w:asciiTheme="minorBidi" w:hAnsiTheme="minorBidi"/>
              <w:b/>
              <w:sz w:val="24"/>
              <w:szCs w:val="24"/>
            </w:rPr>
            <w:t>Lecturer: Ben Chong</w:t>
          </w:r>
        </w:p>
        <w:p w14:paraId="5FAB7F9C" w14:textId="4920A9ED" w:rsidR="000C4CA0" w:rsidRDefault="000C4CA0" w:rsidP="00F74FB4">
          <w:pPr>
            <w:spacing w:line="360" w:lineRule="auto"/>
            <w:jc w:val="center"/>
            <w:rPr>
              <w:rFonts w:asciiTheme="minorBidi" w:hAnsiTheme="minorBidi"/>
              <w:b/>
              <w:sz w:val="24"/>
              <w:szCs w:val="24"/>
            </w:rPr>
          </w:pPr>
          <w:r>
            <w:rPr>
              <w:rFonts w:asciiTheme="minorBidi" w:hAnsiTheme="minorBidi"/>
              <w:b/>
              <w:sz w:val="24"/>
              <w:szCs w:val="24"/>
            </w:rPr>
            <w:t>Student: Beatrice-Elia Gherasim</w:t>
          </w:r>
        </w:p>
        <w:p w14:paraId="4833C046" w14:textId="5DB4A94E" w:rsidR="000C4CA0" w:rsidRPr="00F447C3" w:rsidRDefault="000C4CA0" w:rsidP="00F74FB4">
          <w:pPr>
            <w:spacing w:line="360" w:lineRule="auto"/>
            <w:jc w:val="center"/>
            <w:rPr>
              <w:rFonts w:asciiTheme="minorBidi" w:hAnsiTheme="minorBidi"/>
              <w:b/>
              <w:sz w:val="24"/>
              <w:szCs w:val="24"/>
            </w:rPr>
          </w:pPr>
          <w:r>
            <w:rPr>
              <w:rFonts w:asciiTheme="minorBidi" w:hAnsiTheme="minorBidi"/>
              <w:b/>
              <w:sz w:val="24"/>
              <w:szCs w:val="24"/>
            </w:rPr>
            <w:t>Student ID: 2241871</w:t>
          </w:r>
        </w:p>
        <w:p w14:paraId="242EFDCA" w14:textId="050D5757" w:rsidR="00626E70" w:rsidRDefault="00626E70">
          <w:pPr>
            <w:pStyle w:val="NoSpacing"/>
            <w:jc w:val="center"/>
            <w:rPr>
              <w:color w:val="4472C4" w:themeColor="accent1"/>
              <w:sz w:val="28"/>
              <w:szCs w:val="28"/>
            </w:rPr>
          </w:pPr>
        </w:p>
        <w:p w14:paraId="39CB059A" w14:textId="36030C8B" w:rsidR="00626E70" w:rsidRDefault="00626E70">
          <w:pPr>
            <w:pStyle w:val="NoSpacing"/>
            <w:spacing w:before="480"/>
            <w:jc w:val="center"/>
            <w:rPr>
              <w:color w:val="4472C4" w:themeColor="accent1"/>
            </w:rPr>
          </w:pPr>
          <w:r>
            <w:rPr>
              <w:noProof/>
              <w:color w:val="4472C4" w:themeColor="accent1"/>
            </w:rPr>
            <w:drawing>
              <wp:inline distT="0" distB="0" distL="0" distR="0" wp14:anchorId="221F480D" wp14:editId="1977A4BE">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B43D51D" w14:textId="6DFD852F" w:rsidR="00626E70" w:rsidRDefault="00E005C8">
          <w:r>
            <w:rPr>
              <w:noProof/>
            </w:rPr>
            <mc:AlternateContent>
              <mc:Choice Requires="wps">
                <w:drawing>
                  <wp:anchor distT="45720" distB="45720" distL="114300" distR="114300" simplePos="0" relativeHeight="251661312" behindDoc="0" locked="0" layoutInCell="1" allowOverlap="1" wp14:anchorId="31EB45F3" wp14:editId="68B09C28">
                    <wp:simplePos x="0" y="0"/>
                    <wp:positionH relativeFrom="margin">
                      <wp:posOffset>207645</wp:posOffset>
                    </wp:positionH>
                    <wp:positionV relativeFrom="paragraph">
                      <wp:posOffset>732790</wp:posOffset>
                    </wp:positionV>
                    <wp:extent cx="5495290" cy="1240155"/>
                    <wp:effectExtent l="0" t="0" r="10160" b="171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5290" cy="1240155"/>
                            </a:xfrm>
                            <a:prstGeom prst="rect">
                              <a:avLst/>
                            </a:prstGeom>
                            <a:solidFill>
                              <a:srgbClr val="FFFFFF"/>
                            </a:solidFill>
                            <a:ln w="9525">
                              <a:solidFill>
                                <a:srgbClr val="000000"/>
                              </a:solidFill>
                              <a:miter lim="800000"/>
                              <a:headEnd/>
                              <a:tailEnd/>
                            </a:ln>
                          </wps:spPr>
                          <wps:txbx>
                            <w:txbxContent>
                              <w:p w14:paraId="60678B4D" w14:textId="5772B144" w:rsidR="00E005C8" w:rsidRPr="00B00F24" w:rsidRDefault="00C00A0C" w:rsidP="00B00F24">
                                <w:pPr>
                                  <w:spacing w:line="276" w:lineRule="auto"/>
                                  <w:jc w:val="both"/>
                                  <w:rPr>
                                    <w:rFonts w:ascii="Arial" w:hAnsi="Arial" w:cs="Arial"/>
                                  </w:rPr>
                                </w:pPr>
                                <w:r w:rsidRPr="00B00F24">
                                  <w:rPr>
                                    <w:rFonts w:ascii="Arial" w:hAnsi="Arial" w:cs="Arial"/>
                                  </w:rPr>
                                  <w:t>I acknowledge that I used Grammarly (https://www.grammarly.com/) on 02 February 2025</w:t>
                                </w:r>
                                <w:r w:rsidR="008D04CA">
                                  <w:rPr>
                                    <w:rFonts w:ascii="Arial" w:hAnsi="Arial" w:cs="Arial"/>
                                  </w:rPr>
                                  <w:t>,</w:t>
                                </w:r>
                                <w:r w:rsidRPr="00B00F24">
                                  <w:rPr>
                                    <w:rFonts w:ascii="Arial" w:hAnsi="Arial" w:cs="Arial"/>
                                  </w:rPr>
                                  <w:t xml:space="preserve"> to proofread my work.</w:t>
                                </w:r>
                                <w:r w:rsidR="00B00F24" w:rsidRPr="00B00F24">
                                  <w:rPr>
                                    <w:rFonts w:ascii="Arial" w:hAnsi="Arial" w:cs="Arial"/>
                                  </w:rPr>
                                  <w:t xml:space="preserve"> </w:t>
                                </w:r>
                                <w:r w:rsidRPr="00B00F24">
                                  <w:rPr>
                                    <w:rFonts w:ascii="Arial" w:hAnsi="Arial" w:cs="Arial"/>
                                  </w:rPr>
                                  <w:t>I confirm that I have not submitted any AI-generated text as my own work. Additionally, I have retained copies of my drafts</w:t>
                                </w:r>
                                <w:r w:rsidR="0086362B">
                                  <w:rPr>
                                    <w:rFonts w:ascii="Arial" w:hAnsi="Arial" w:cs="Arial"/>
                                  </w:rPr>
                                  <w:t xml:space="preserve"> and </w:t>
                                </w:r>
                                <w:r w:rsidRPr="00B00F24">
                                  <w:rPr>
                                    <w:rFonts w:ascii="Arial" w:hAnsi="Arial" w:cs="Arial"/>
                                  </w:rPr>
                                  <w:t>notes, which I am prepared to provide as evidence if required.</w:t>
                                </w:r>
                                <w:r w:rsidR="00B00F24" w:rsidRPr="00B00F24">
                                  <w:rPr>
                                    <w:rFonts w:ascii="Arial" w:hAnsi="Arial" w:cs="Arial"/>
                                  </w:rPr>
                                  <w:t xml:space="preserve"> </w:t>
                                </w:r>
                                <w:r w:rsidRPr="00B00F24">
                                  <w:rPr>
                                    <w:rFonts w:ascii="Arial" w:hAnsi="Arial" w:cs="Arial"/>
                                  </w:rPr>
                                  <w:t>My use of Grammarly was limited to checking for spelling and grammatical errors, and I independently decided which corrections to apply or ignore based on my judgment.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1EB45F3" id="_x0000_t202" coordsize="21600,21600" o:spt="202" path="m,l,21600r21600,l21600,xe">
                    <v:stroke joinstyle="miter"/>
                    <v:path gradientshapeok="t" o:connecttype="rect"/>
                  </v:shapetype>
                  <v:shape id="Text Box 2" o:spid="_x0000_s1026" type="#_x0000_t202" style="position:absolute;margin-left:16.35pt;margin-top:57.7pt;width:432.7pt;height:97.6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">
                    <v:textbox>
                      <w:txbxContent>
                        <w:p w14:paraId="60678B4D" w14:textId="5772B144" w:rsidR="00E005C8" w:rsidRPr="00B00F24" w:rsidRDefault="00C00A0C" w:rsidP="00B00F24">
                          <w:pPr>
                            <w:spacing w:line="276" w:lineRule="auto"/>
                            <w:jc w:val="both"/>
                            <w:rPr>
                              <w:rFonts w:ascii="Arial" w:hAnsi="Arial" w:cs="Arial"/>
                            </w:rPr>
                          </w:pPr>
                          <w:r w:rsidRPr="00B00F24">
                            <w:rPr>
                              <w:rFonts w:ascii="Arial" w:hAnsi="Arial" w:cs="Arial"/>
                            </w:rPr>
                            <w:t>I acknowledge that I used Grammarly (https://www.grammarly.com/) on 02 February 2025</w:t>
                          </w:r>
                          <w:r w:rsidR="008D04CA">
                            <w:rPr>
                              <w:rFonts w:ascii="Arial" w:hAnsi="Arial" w:cs="Arial"/>
                            </w:rPr>
                            <w:t>,</w:t>
                          </w:r>
                          <w:r w:rsidRPr="00B00F24">
                            <w:rPr>
                              <w:rFonts w:ascii="Arial" w:hAnsi="Arial" w:cs="Arial"/>
                            </w:rPr>
                            <w:t xml:space="preserve"> to proofread my work.</w:t>
                          </w:r>
                          <w:r w:rsidR="00B00F24" w:rsidRPr="00B00F24">
                            <w:rPr>
                              <w:rFonts w:ascii="Arial" w:hAnsi="Arial" w:cs="Arial"/>
                            </w:rPr>
                            <w:t xml:space="preserve"> </w:t>
                          </w:r>
                          <w:r w:rsidRPr="00B00F24">
                            <w:rPr>
                              <w:rFonts w:ascii="Arial" w:hAnsi="Arial" w:cs="Arial"/>
                            </w:rPr>
                            <w:t>I confirm that I have not submitted any AI-generated text as my own work. Additionally, I have retained copies of my drafts</w:t>
                          </w:r>
                          <w:r w:rsidR="0086362B">
                            <w:rPr>
                              <w:rFonts w:ascii="Arial" w:hAnsi="Arial" w:cs="Arial"/>
                            </w:rPr>
                            <w:t xml:space="preserve"> and </w:t>
                          </w:r>
                          <w:r w:rsidRPr="00B00F24">
                            <w:rPr>
                              <w:rFonts w:ascii="Arial" w:hAnsi="Arial" w:cs="Arial"/>
                            </w:rPr>
                            <w:t>notes, which I am prepared to provide as evidence if required.</w:t>
                          </w:r>
                          <w:r w:rsidR="00B00F24" w:rsidRPr="00B00F24">
                            <w:rPr>
                              <w:rFonts w:ascii="Arial" w:hAnsi="Arial" w:cs="Arial"/>
                            </w:rPr>
                            <w:t xml:space="preserve"> </w:t>
                          </w:r>
                          <w:r w:rsidRPr="00B00F24">
                            <w:rPr>
                              <w:rFonts w:ascii="Arial" w:hAnsi="Arial" w:cs="Arial"/>
                            </w:rPr>
                            <w:t>My use of Grammarly was limited to checking for spelling and grammatical errors, and I independently decided which corrections to apply or ignore based on my judgment.</w:t>
                          </w:r>
                        </w:p>
                      </w:txbxContent>
                    </v:textbox>
                    <w10:wrap type="square" anchorx="margin"/>
                  </v:shape>
                </w:pict>
              </mc:Fallback>
            </mc:AlternateContent>
          </w:r>
          <w:r w:rsidR="00D56EA7">
            <w:rPr>
              <w:noProof/>
              <w:color w:val="4472C4" w:themeColor="accent1"/>
            </w:rPr>
            <mc:AlternateContent>
              <mc:Choice Requires="wps">
                <w:drawing>
                  <wp:anchor distT="0" distB="0" distL="114300" distR="114300" simplePos="0" relativeHeight="251659264" behindDoc="0" locked="0" layoutInCell="1" allowOverlap="1" wp14:anchorId="151CF59F" wp14:editId="13B4E80B">
                    <wp:simplePos x="0" y="0"/>
                    <wp:positionH relativeFrom="margin">
                      <wp:align>right</wp:align>
                    </wp:positionH>
                    <wp:positionV relativeFrom="page">
                      <wp:posOffset>7214053</wp:posOffset>
                    </wp:positionV>
                    <wp:extent cx="6553200" cy="557784"/>
                    <wp:effectExtent l="0" t="0" r="2540" b="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D2C331" w14:textId="4A027F05" w:rsidR="00626E70" w:rsidRPr="00D56EA7" w:rsidRDefault="00D56EA7" w:rsidP="00D56EA7">
                                <w:pPr>
                                  <w:pStyle w:val="NoSpacing"/>
                                  <w:spacing w:after="40"/>
                                  <w:jc w:val="center"/>
                                  <w:rPr>
                                    <w:caps/>
                                    <w:color w:val="4472C4" w:themeColor="accent1"/>
                                    <w:sz w:val="28"/>
                                    <w:szCs w:val="28"/>
                                    <w:lang w:val="en-GB"/>
                                  </w:rPr>
                                </w:pPr>
                                <w:r>
                                  <w:rPr>
                                    <w:caps/>
                                    <w:color w:val="4472C4" w:themeColor="accent1"/>
                                    <w:sz w:val="28"/>
                                    <w:szCs w:val="28"/>
                                    <w:lang w:val="en-GB"/>
                                  </w:rPr>
                                  <w:t>Word count:</w:t>
                                </w:r>
                                <w:r w:rsidR="00BF3ACB">
                                  <w:rPr>
                                    <w:caps/>
                                    <w:color w:val="4472C4" w:themeColor="accent1"/>
                                    <w:sz w:val="28"/>
                                    <w:szCs w:val="28"/>
                                    <w:lang w:val="en-GB"/>
                                  </w:rPr>
                                  <w:t xml:space="preserve"> 1</w:t>
                                </w:r>
                                <w:r w:rsidR="00322078">
                                  <w:rPr>
                                    <w:caps/>
                                    <w:color w:val="4472C4" w:themeColor="accent1"/>
                                    <w:sz w:val="28"/>
                                    <w:szCs w:val="28"/>
                                    <w:lang w:val="en-GB"/>
                                  </w:rPr>
                                  <w:t>9</w:t>
                                </w:r>
                                <w:r w:rsidR="00477DF9">
                                  <w:rPr>
                                    <w:caps/>
                                    <w:color w:val="4472C4" w:themeColor="accent1"/>
                                    <w:sz w:val="28"/>
                                    <w:szCs w:val="28"/>
                                    <w:lang w:val="en-GB"/>
                                  </w:rPr>
                                  <w:t>4</w:t>
                                </w:r>
                                <w:r w:rsidR="00322078">
                                  <w:rPr>
                                    <w:caps/>
                                    <w:color w:val="4472C4" w:themeColor="accent1"/>
                                    <w:sz w:val="28"/>
                                    <w:szCs w:val="28"/>
                                    <w:lang w:val="en-GB"/>
                                  </w:rPr>
                                  <w:t>0</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51CF59F" id="_x0000_t202" coordsize="21600,21600" o:spt="202" path="m,l,21600r21600,l21600,xe">
                    <v:stroke joinstyle="miter"/>
                    <v:path gradientshapeok="t" o:connecttype="rect"/>
                  </v:shapetype>
                  <v:shape id="Text Box 146" o:spid="_x0000_s1027" type="#_x0000_t202" style="position:absolute;margin-left:464.8pt;margin-top:568.05pt;width:516pt;height:43.9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" filled="f" stroked="f" strokeweight=".5pt">
                    <v:textbox style="mso-fit-shape-to-text:t" inset="0,0,0,0">
                      <w:txbxContent>
                        <w:p w14:paraId="25D2C331" w14:textId="4A027F05" w:rsidR="00626E70" w:rsidRPr="00D56EA7" w:rsidRDefault="00D56EA7" w:rsidP="00D56EA7">
                          <w:pPr>
                            <w:pStyle w:val="NoSpacing"/>
                            <w:spacing w:after="40"/>
                            <w:jc w:val="center"/>
                            <w:rPr>
                              <w:caps/>
                              <w:color w:val="4472C4" w:themeColor="accent1"/>
                              <w:sz w:val="28"/>
                              <w:szCs w:val="28"/>
                              <w:lang w:val="en-GB"/>
                            </w:rPr>
                          </w:pPr>
                          <w:r>
                            <w:rPr>
                              <w:caps/>
                              <w:color w:val="4472C4" w:themeColor="accent1"/>
                              <w:sz w:val="28"/>
                              <w:szCs w:val="28"/>
                              <w:lang w:val="en-GB"/>
                            </w:rPr>
                            <w:t>Word count:</w:t>
                          </w:r>
                          <w:r w:rsidR="00BF3ACB">
                            <w:rPr>
                              <w:caps/>
                              <w:color w:val="4472C4" w:themeColor="accent1"/>
                              <w:sz w:val="28"/>
                              <w:szCs w:val="28"/>
                              <w:lang w:val="en-GB"/>
                            </w:rPr>
                            <w:t xml:space="preserve"> 1</w:t>
                          </w:r>
                          <w:r w:rsidR="00322078">
                            <w:rPr>
                              <w:caps/>
                              <w:color w:val="4472C4" w:themeColor="accent1"/>
                              <w:sz w:val="28"/>
                              <w:szCs w:val="28"/>
                              <w:lang w:val="en-GB"/>
                            </w:rPr>
                            <w:t>9</w:t>
                          </w:r>
                          <w:r w:rsidR="00477DF9">
                            <w:rPr>
                              <w:caps/>
                              <w:color w:val="4472C4" w:themeColor="accent1"/>
                              <w:sz w:val="28"/>
                              <w:szCs w:val="28"/>
                              <w:lang w:val="en-GB"/>
                            </w:rPr>
                            <w:t>4</w:t>
                          </w:r>
                          <w:r w:rsidR="00322078">
                            <w:rPr>
                              <w:caps/>
                              <w:color w:val="4472C4" w:themeColor="accent1"/>
                              <w:sz w:val="28"/>
                              <w:szCs w:val="28"/>
                              <w:lang w:val="en-GB"/>
                            </w:rPr>
                            <w:t>0</w:t>
                          </w:r>
                        </w:p>
                      </w:txbxContent>
                    </v:textbox>
                    <w10:wrap anchorx="margin" anchory="page"/>
                  </v:shape>
                </w:pict>
              </mc:Fallback>
            </mc:AlternateContent>
          </w:r>
          <w:r w:rsidR="00626E70">
            <w:br w:type="page"/>
          </w:r>
        </w:p>
      </w:sdtContent>
    </w:sdt>
    <w:p w14:paraId="461B63F4" w14:textId="65B7846C" w:rsidR="001E1E97" w:rsidRDefault="008D26BA" w:rsidP="005D0C6A">
      <w:pPr>
        <w:spacing w:line="360" w:lineRule="auto"/>
        <w:jc w:val="both"/>
        <w:rPr>
          <w:rFonts w:ascii="Arial" w:hAnsi="Arial" w:cs="Arial"/>
          <w:sz w:val="24"/>
          <w:szCs w:val="24"/>
        </w:rPr>
      </w:pPr>
      <w:r w:rsidRPr="008D26BA">
        <w:rPr>
          <w:rFonts w:ascii="Arial" w:hAnsi="Arial" w:cs="Arial"/>
          <w:sz w:val="24"/>
          <w:szCs w:val="24"/>
        </w:rPr>
        <w:lastRenderedPageBreak/>
        <w:t>The hospitality industry is very leadership intensive, and this shaping affects team effectiveness and employee morale (Dimitriou, 202</w:t>
      </w:r>
      <w:r w:rsidR="005E3C79">
        <w:rPr>
          <w:rFonts w:ascii="Arial" w:hAnsi="Arial" w:cs="Arial"/>
          <w:sz w:val="24"/>
          <w:szCs w:val="24"/>
        </w:rPr>
        <w:t>3</w:t>
      </w:r>
      <w:r w:rsidRPr="008D26BA">
        <w:rPr>
          <w:rFonts w:ascii="Arial" w:hAnsi="Arial" w:cs="Arial"/>
          <w:sz w:val="24"/>
          <w:szCs w:val="24"/>
        </w:rPr>
        <w:t>).</w:t>
      </w:r>
      <w:r>
        <w:rPr>
          <w:rFonts w:ascii="Arial" w:hAnsi="Arial" w:cs="Arial"/>
          <w:sz w:val="24"/>
          <w:szCs w:val="24"/>
        </w:rPr>
        <w:t xml:space="preserve"> </w:t>
      </w:r>
      <w:r w:rsidRPr="008D26BA">
        <w:rPr>
          <w:rFonts w:ascii="Arial" w:hAnsi="Arial" w:cs="Arial"/>
          <w:sz w:val="24"/>
          <w:szCs w:val="24"/>
        </w:rPr>
        <w:t xml:space="preserve"> </w:t>
      </w:r>
      <w:r w:rsidR="00BE256E" w:rsidRPr="00BE256E">
        <w:rPr>
          <w:rFonts w:ascii="Arial" w:hAnsi="Arial" w:cs="Arial"/>
          <w:sz w:val="24"/>
          <w:szCs w:val="24"/>
        </w:rPr>
        <w:t>Effective leadership is key in delivering specialist guest experiences, which rely on cross-functional and diverse teams working to collaborate, innovate and perform at high levels (</w:t>
      </w:r>
      <w:proofErr w:type="spellStart"/>
      <w:r w:rsidR="00BE256E" w:rsidRPr="00BE256E">
        <w:rPr>
          <w:rFonts w:ascii="Arial" w:hAnsi="Arial" w:cs="Arial"/>
          <w:sz w:val="24"/>
          <w:szCs w:val="24"/>
        </w:rPr>
        <w:t>Kabangire</w:t>
      </w:r>
      <w:proofErr w:type="spellEnd"/>
      <w:r w:rsidR="00BE256E" w:rsidRPr="00BE256E">
        <w:rPr>
          <w:rFonts w:ascii="Arial" w:hAnsi="Arial" w:cs="Arial"/>
          <w:sz w:val="24"/>
          <w:szCs w:val="24"/>
        </w:rPr>
        <w:t xml:space="preserve"> </w:t>
      </w:r>
      <w:r w:rsidR="002178EF">
        <w:rPr>
          <w:rFonts w:ascii="Arial" w:hAnsi="Arial" w:cs="Arial"/>
          <w:sz w:val="24"/>
          <w:szCs w:val="24"/>
        </w:rPr>
        <w:t>&amp;</w:t>
      </w:r>
      <w:r w:rsidR="00BE256E" w:rsidRPr="00BE256E">
        <w:rPr>
          <w:rFonts w:ascii="Arial" w:hAnsi="Arial" w:cs="Arial"/>
          <w:sz w:val="24"/>
          <w:szCs w:val="24"/>
        </w:rPr>
        <w:t xml:space="preserve"> Korir, 2023). </w:t>
      </w:r>
      <w:r w:rsidR="003D381B" w:rsidRPr="003D381B">
        <w:rPr>
          <w:rFonts w:ascii="Arial" w:hAnsi="Arial" w:cs="Arial"/>
          <w:sz w:val="24"/>
          <w:szCs w:val="24"/>
        </w:rPr>
        <w:t>Several leadership theories and styles have been studied to understand what types of leadership can inspire, motivate and lead their team. The key theories in leadership are Trait Theories, which centre on grounded leadership qualities; Behavioural Theories that talk about the influence of leader actions; and Contingency Theories, which perceive the requirement of particular leadership quality based on a specific situation (</w:t>
      </w:r>
      <w:proofErr w:type="spellStart"/>
      <w:r w:rsidR="003D381B" w:rsidRPr="003D381B">
        <w:rPr>
          <w:rFonts w:ascii="Arial" w:hAnsi="Arial" w:cs="Arial"/>
          <w:sz w:val="24"/>
          <w:szCs w:val="24"/>
        </w:rPr>
        <w:t>Huikko</w:t>
      </w:r>
      <w:proofErr w:type="spellEnd"/>
      <w:r w:rsidR="003D381B" w:rsidRPr="003D381B">
        <w:rPr>
          <w:rFonts w:ascii="Arial" w:hAnsi="Arial" w:cs="Arial"/>
          <w:sz w:val="24"/>
          <w:szCs w:val="24"/>
        </w:rPr>
        <w:t>-Tarvainen, 2021).</w:t>
      </w:r>
      <w:r w:rsidR="00F53A81">
        <w:rPr>
          <w:rFonts w:ascii="Arial" w:hAnsi="Arial" w:cs="Arial"/>
          <w:sz w:val="24"/>
          <w:szCs w:val="24"/>
        </w:rPr>
        <w:t xml:space="preserve"> </w:t>
      </w:r>
      <w:r w:rsidR="00274EB3" w:rsidRPr="00274EB3">
        <w:rPr>
          <w:rFonts w:ascii="Arial" w:hAnsi="Arial" w:cs="Arial"/>
          <w:sz w:val="24"/>
          <w:szCs w:val="24"/>
        </w:rPr>
        <w:t xml:space="preserve">Autocratic, Democratic, and Laissez-faire are the three unique leadership styles. </w:t>
      </w:r>
      <w:r w:rsidR="00003CC4" w:rsidRPr="00003CC4">
        <w:rPr>
          <w:rFonts w:ascii="Arial" w:hAnsi="Arial" w:cs="Arial"/>
          <w:sz w:val="24"/>
          <w:szCs w:val="24"/>
        </w:rPr>
        <w:t xml:space="preserve">According to Shaw (2022), centralised decision-making is central to autocratic leadership and sharing the decision-making is the norm for democratic leadership. </w:t>
      </w:r>
      <w:r w:rsidR="00E41E5D" w:rsidRPr="00E41E5D">
        <w:rPr>
          <w:rFonts w:ascii="Arial" w:hAnsi="Arial" w:cs="Arial"/>
          <w:sz w:val="24"/>
          <w:szCs w:val="24"/>
        </w:rPr>
        <w:t>On the other hand, Laissez-faire leadership is characterised by the employee's autonomy and allows him to work independently (</w:t>
      </w:r>
      <w:proofErr w:type="spellStart"/>
      <w:r w:rsidR="00E41E5D" w:rsidRPr="00E41E5D">
        <w:rPr>
          <w:rFonts w:ascii="Arial" w:hAnsi="Arial" w:cs="Arial"/>
          <w:sz w:val="24"/>
          <w:szCs w:val="24"/>
        </w:rPr>
        <w:t>Desgourdes</w:t>
      </w:r>
      <w:proofErr w:type="spellEnd"/>
      <w:r w:rsidR="00E41E5D" w:rsidRPr="00E41E5D">
        <w:rPr>
          <w:rFonts w:ascii="Arial" w:hAnsi="Arial" w:cs="Arial"/>
          <w:sz w:val="24"/>
          <w:szCs w:val="24"/>
        </w:rPr>
        <w:t xml:space="preserve"> et al, 2023). </w:t>
      </w:r>
      <w:r w:rsidR="005D0C6A" w:rsidRPr="005D0C6A">
        <w:rPr>
          <w:rFonts w:ascii="Arial" w:hAnsi="Arial" w:cs="Arial"/>
          <w:sz w:val="24"/>
          <w:szCs w:val="24"/>
        </w:rPr>
        <w:t xml:space="preserve">This essay critically examines democratic leadership within the hotel industry, </w:t>
      </w:r>
      <w:r w:rsidR="00000E7A">
        <w:rPr>
          <w:rFonts w:ascii="Arial" w:hAnsi="Arial" w:cs="Arial"/>
          <w:sz w:val="24"/>
          <w:szCs w:val="24"/>
        </w:rPr>
        <w:t>analysing</w:t>
      </w:r>
      <w:r w:rsidR="005D0C6A" w:rsidRPr="005D0C6A">
        <w:rPr>
          <w:rFonts w:ascii="Arial" w:hAnsi="Arial" w:cs="Arial"/>
          <w:sz w:val="24"/>
          <w:szCs w:val="24"/>
        </w:rPr>
        <w:t xml:space="preserve"> its strengths and weaknesses in relation to team effectiveness and employee morale. To support this analysis, relevant case studies and examples from the hospitality sector will be explored. Additionally, the discussion will assess how democratic leadership influences workplace dynamics and service quality, using sample research to determine whether it enhances or hinders these aspects.</w:t>
      </w:r>
    </w:p>
    <w:p w14:paraId="36403F07" w14:textId="2137D1BB" w:rsidR="00561F38" w:rsidRDefault="00561F38" w:rsidP="008D26BA">
      <w:pPr>
        <w:spacing w:line="360" w:lineRule="auto"/>
        <w:jc w:val="both"/>
        <w:rPr>
          <w:rFonts w:ascii="Arial" w:hAnsi="Arial" w:cs="Arial"/>
          <w:sz w:val="24"/>
          <w:szCs w:val="24"/>
        </w:rPr>
      </w:pPr>
      <w:r w:rsidRPr="00561F38">
        <w:rPr>
          <w:rFonts w:ascii="Arial" w:hAnsi="Arial" w:cs="Arial"/>
          <w:sz w:val="24"/>
          <w:szCs w:val="24"/>
        </w:rPr>
        <w:t xml:space="preserve">Leadership theories and styles provide </w:t>
      </w:r>
      <w:r w:rsidR="00AF58D1">
        <w:rPr>
          <w:rFonts w:ascii="Arial" w:hAnsi="Arial" w:cs="Arial"/>
          <w:sz w:val="24"/>
          <w:szCs w:val="24"/>
        </w:rPr>
        <w:t xml:space="preserve">ways </w:t>
      </w:r>
      <w:r w:rsidRPr="00561F38">
        <w:rPr>
          <w:rFonts w:ascii="Arial" w:hAnsi="Arial" w:cs="Arial"/>
          <w:sz w:val="24"/>
          <w:szCs w:val="24"/>
        </w:rPr>
        <w:t xml:space="preserve">a leader can use to achieve satisfactory guidance and influence power in his team. These frameworks developed while working in the hospitality industry, where teamwork and service excellence are </w:t>
      </w:r>
      <w:r w:rsidR="00D27FD8">
        <w:rPr>
          <w:rFonts w:ascii="Arial" w:hAnsi="Arial" w:cs="Arial"/>
          <w:sz w:val="24"/>
          <w:szCs w:val="24"/>
        </w:rPr>
        <w:t>important</w:t>
      </w:r>
      <w:r w:rsidRPr="00561F38">
        <w:rPr>
          <w:rFonts w:ascii="Arial" w:hAnsi="Arial" w:cs="Arial"/>
          <w:sz w:val="24"/>
          <w:szCs w:val="24"/>
        </w:rPr>
        <w:t xml:space="preserve"> sectors to manage (Sandstrom </w:t>
      </w:r>
      <w:r w:rsidR="00AF58D1">
        <w:rPr>
          <w:rFonts w:ascii="Arial" w:hAnsi="Arial" w:cs="Arial"/>
          <w:sz w:val="24"/>
          <w:szCs w:val="24"/>
        </w:rPr>
        <w:t>&amp;</w:t>
      </w:r>
      <w:r w:rsidRPr="00561F38">
        <w:rPr>
          <w:rFonts w:ascii="Arial" w:hAnsi="Arial" w:cs="Arial"/>
          <w:sz w:val="24"/>
          <w:szCs w:val="24"/>
        </w:rPr>
        <w:t xml:space="preserve"> Reynolds, 2019).</w:t>
      </w:r>
      <w:r w:rsidR="00AF58D1">
        <w:rPr>
          <w:rFonts w:ascii="Arial" w:hAnsi="Arial" w:cs="Arial"/>
          <w:sz w:val="24"/>
          <w:szCs w:val="24"/>
        </w:rPr>
        <w:t xml:space="preserve"> </w:t>
      </w:r>
      <w:r w:rsidR="0077048D" w:rsidRPr="0077048D">
        <w:rPr>
          <w:rFonts w:ascii="Arial" w:hAnsi="Arial" w:cs="Arial"/>
          <w:sz w:val="24"/>
          <w:szCs w:val="24"/>
        </w:rPr>
        <w:t>Trait Theory is one of the earliest leadership approaches, suggesting that certain qualities, such as charisma, intelligence, and self-confidence, are innate characteristics that make a person a leader (Petrova, 2024</w:t>
      </w:r>
      <w:r w:rsidR="00201B7C" w:rsidRPr="00201B7C">
        <w:rPr>
          <w:rFonts w:ascii="Arial" w:hAnsi="Arial" w:cs="Arial"/>
          <w:sz w:val="24"/>
          <w:szCs w:val="24"/>
        </w:rPr>
        <w:t>).</w:t>
      </w:r>
      <w:r w:rsidR="0020001F">
        <w:rPr>
          <w:rFonts w:ascii="Arial" w:hAnsi="Arial" w:cs="Arial"/>
          <w:sz w:val="24"/>
          <w:szCs w:val="24"/>
        </w:rPr>
        <w:t xml:space="preserve"> </w:t>
      </w:r>
      <w:r w:rsidR="0020001F" w:rsidRPr="0020001F">
        <w:rPr>
          <w:rFonts w:ascii="Arial" w:hAnsi="Arial" w:cs="Arial"/>
          <w:sz w:val="24"/>
          <w:szCs w:val="24"/>
        </w:rPr>
        <w:t>In hospitality, this theory suggests that exceptional hotel managers are born with natural leadership traits, which may explain why some hotel chains invest in identifying and grooming leaders with these innate qualities rather than relying solely on training</w:t>
      </w:r>
      <w:r w:rsidR="00E467A9">
        <w:rPr>
          <w:rFonts w:ascii="Arial" w:hAnsi="Arial" w:cs="Arial"/>
          <w:sz w:val="24"/>
          <w:szCs w:val="24"/>
        </w:rPr>
        <w:t>.</w:t>
      </w:r>
      <w:r w:rsidR="00201B7C" w:rsidRPr="00201B7C">
        <w:rPr>
          <w:rFonts w:ascii="Arial" w:hAnsi="Arial" w:cs="Arial"/>
          <w:sz w:val="24"/>
          <w:szCs w:val="24"/>
        </w:rPr>
        <w:t xml:space="preserve"> </w:t>
      </w:r>
      <w:r w:rsidR="0003252B" w:rsidRPr="0003252B">
        <w:rPr>
          <w:rFonts w:ascii="Arial" w:hAnsi="Arial" w:cs="Arial"/>
          <w:sz w:val="24"/>
          <w:szCs w:val="24"/>
        </w:rPr>
        <w:t xml:space="preserve">This theory serves as a </w:t>
      </w:r>
      <w:r w:rsidR="00E218E6">
        <w:rPr>
          <w:rFonts w:ascii="Arial" w:hAnsi="Arial" w:cs="Arial"/>
          <w:sz w:val="24"/>
          <w:szCs w:val="24"/>
        </w:rPr>
        <w:t>leadership base</w:t>
      </w:r>
      <w:r w:rsidR="0003252B" w:rsidRPr="0003252B">
        <w:rPr>
          <w:rFonts w:ascii="Arial" w:hAnsi="Arial" w:cs="Arial"/>
          <w:sz w:val="24"/>
          <w:szCs w:val="24"/>
        </w:rPr>
        <w:t xml:space="preserve">; however, it has been stripped from situational and learned behaviours that significantly impact a leader's performance. </w:t>
      </w:r>
      <w:r w:rsidR="00F854A1">
        <w:rPr>
          <w:rFonts w:ascii="Arial" w:hAnsi="Arial" w:cs="Arial"/>
          <w:sz w:val="24"/>
          <w:szCs w:val="24"/>
        </w:rPr>
        <w:t>A</w:t>
      </w:r>
      <w:r w:rsidR="00D429B1" w:rsidRPr="00D429B1">
        <w:rPr>
          <w:rFonts w:ascii="Arial" w:hAnsi="Arial" w:cs="Arial"/>
          <w:sz w:val="24"/>
          <w:szCs w:val="24"/>
        </w:rPr>
        <w:t xml:space="preserve">ccording to Banks et al (2021), behavioural theories concentrate on the behaviour of leaders rather than their intrinsic quality. </w:t>
      </w:r>
      <w:r w:rsidR="00104AB9" w:rsidRPr="00104AB9">
        <w:rPr>
          <w:rFonts w:ascii="Arial" w:hAnsi="Arial" w:cs="Arial"/>
          <w:sz w:val="24"/>
          <w:szCs w:val="24"/>
        </w:rPr>
        <w:t xml:space="preserve">Contingency </w:t>
      </w:r>
      <w:r w:rsidR="00104AB9" w:rsidRPr="00104AB9">
        <w:rPr>
          <w:rFonts w:ascii="Arial" w:hAnsi="Arial" w:cs="Arial"/>
          <w:sz w:val="24"/>
          <w:szCs w:val="24"/>
        </w:rPr>
        <w:lastRenderedPageBreak/>
        <w:t xml:space="preserve">Theories further explain that leadership effectiveness is led by context. </w:t>
      </w:r>
      <w:r w:rsidR="00CF4604" w:rsidRPr="00CF4604">
        <w:rPr>
          <w:rFonts w:ascii="Arial" w:hAnsi="Arial" w:cs="Arial"/>
          <w:sz w:val="24"/>
          <w:szCs w:val="24"/>
        </w:rPr>
        <w:t>Contingency Models, for example, as in Fiedler's Contingency Model, focus on aligning a leader's style with the particular demands of a situation</w:t>
      </w:r>
      <w:r w:rsidR="00701D25">
        <w:rPr>
          <w:rFonts w:ascii="Arial" w:hAnsi="Arial" w:cs="Arial"/>
          <w:sz w:val="24"/>
          <w:szCs w:val="24"/>
        </w:rPr>
        <w:t xml:space="preserve"> (North</w:t>
      </w:r>
      <w:r w:rsidR="00B35B0D">
        <w:rPr>
          <w:rFonts w:ascii="Arial" w:hAnsi="Arial" w:cs="Arial"/>
          <w:sz w:val="24"/>
          <w:szCs w:val="24"/>
        </w:rPr>
        <w:t xml:space="preserve">ouse, </w:t>
      </w:r>
      <w:r w:rsidR="0014300D">
        <w:rPr>
          <w:rFonts w:ascii="Arial" w:hAnsi="Arial" w:cs="Arial"/>
          <w:sz w:val="24"/>
          <w:szCs w:val="24"/>
        </w:rPr>
        <w:t xml:space="preserve">2021). </w:t>
      </w:r>
      <w:r w:rsidR="00325B57" w:rsidRPr="00325B57">
        <w:rPr>
          <w:rFonts w:ascii="Arial" w:hAnsi="Arial" w:cs="Arial"/>
          <w:sz w:val="24"/>
          <w:szCs w:val="24"/>
        </w:rPr>
        <w:t xml:space="preserve">Rojak et al (2024) highlight that transformational leadership, just as important as Transformational Leadership, suggests innovation and vision to inspire and motivate employees, creating a culture of growth and adaptability. </w:t>
      </w:r>
      <w:r w:rsidR="00A5625F" w:rsidRPr="00A5625F">
        <w:rPr>
          <w:rFonts w:ascii="Arial" w:hAnsi="Arial" w:cs="Arial"/>
          <w:sz w:val="24"/>
          <w:szCs w:val="24"/>
        </w:rPr>
        <w:t>Transactional leadership is effective when structures are transparent, workers are rewarded and penalised, and when it is in longstanding or high-pressure situations (Knight, 2024).</w:t>
      </w:r>
      <w:r w:rsidR="00E80A32">
        <w:rPr>
          <w:rFonts w:ascii="Arial" w:hAnsi="Arial" w:cs="Arial"/>
          <w:sz w:val="24"/>
          <w:szCs w:val="24"/>
        </w:rPr>
        <w:t xml:space="preserve"> </w:t>
      </w:r>
      <w:r w:rsidR="008D41AD" w:rsidRPr="008D41AD">
        <w:rPr>
          <w:rFonts w:ascii="Arial" w:hAnsi="Arial" w:cs="Arial"/>
          <w:sz w:val="24"/>
          <w:szCs w:val="24"/>
        </w:rPr>
        <w:t>Autocratic leadership, characteri</w:t>
      </w:r>
      <w:r w:rsidR="008D41AD">
        <w:rPr>
          <w:rFonts w:ascii="Arial" w:hAnsi="Arial" w:cs="Arial"/>
          <w:sz w:val="24"/>
          <w:szCs w:val="24"/>
        </w:rPr>
        <w:t>s</w:t>
      </w:r>
      <w:r w:rsidR="008D41AD" w:rsidRPr="008D41AD">
        <w:rPr>
          <w:rFonts w:ascii="Arial" w:hAnsi="Arial" w:cs="Arial"/>
          <w:sz w:val="24"/>
          <w:szCs w:val="24"/>
        </w:rPr>
        <w:t>ed by centrali</w:t>
      </w:r>
      <w:r w:rsidR="008D41AD">
        <w:rPr>
          <w:rFonts w:ascii="Arial" w:hAnsi="Arial" w:cs="Arial"/>
          <w:sz w:val="24"/>
          <w:szCs w:val="24"/>
        </w:rPr>
        <w:t>s</w:t>
      </w:r>
      <w:r w:rsidR="008D41AD" w:rsidRPr="008D41AD">
        <w:rPr>
          <w:rFonts w:ascii="Arial" w:hAnsi="Arial" w:cs="Arial"/>
          <w:sz w:val="24"/>
          <w:szCs w:val="24"/>
        </w:rPr>
        <w:t xml:space="preserve">ed decision-making, can enhance efficiency in critical situations but often negatively impacts employee morale. </w:t>
      </w:r>
      <w:proofErr w:type="spellStart"/>
      <w:r w:rsidR="008D41AD" w:rsidRPr="008D41AD">
        <w:rPr>
          <w:rFonts w:ascii="Arial" w:hAnsi="Arial" w:cs="Arial"/>
          <w:sz w:val="24"/>
          <w:szCs w:val="24"/>
        </w:rPr>
        <w:t>Chukwusa</w:t>
      </w:r>
      <w:proofErr w:type="spellEnd"/>
      <w:r w:rsidR="008D41AD" w:rsidRPr="008D41AD">
        <w:rPr>
          <w:rFonts w:ascii="Arial" w:hAnsi="Arial" w:cs="Arial"/>
          <w:sz w:val="24"/>
          <w:szCs w:val="24"/>
        </w:rPr>
        <w:t xml:space="preserve"> (2018) notes that this leadership style can lead to decreased motivation and satisfaction among employees.</w:t>
      </w:r>
      <w:r w:rsidR="003F0253">
        <w:rPr>
          <w:rFonts w:ascii="Arial" w:hAnsi="Arial" w:cs="Arial"/>
          <w:sz w:val="24"/>
          <w:szCs w:val="24"/>
        </w:rPr>
        <w:t xml:space="preserve"> </w:t>
      </w:r>
      <w:r w:rsidR="00531F97" w:rsidRPr="00531F97">
        <w:rPr>
          <w:rFonts w:ascii="Arial" w:hAnsi="Arial" w:cs="Arial"/>
          <w:sz w:val="24"/>
          <w:szCs w:val="24"/>
        </w:rPr>
        <w:t>However, democratic leadership, through encouraging collaboration and sharing the decision-making processes, improves creativity and engagement but can impede the process</w:t>
      </w:r>
      <w:r w:rsidR="00655DE7">
        <w:rPr>
          <w:rFonts w:ascii="Arial" w:hAnsi="Arial" w:cs="Arial"/>
          <w:sz w:val="24"/>
          <w:szCs w:val="24"/>
        </w:rPr>
        <w:t>.</w:t>
      </w:r>
      <w:r w:rsidR="00BD1C3C" w:rsidRPr="00BD1C3C">
        <w:rPr>
          <w:rFonts w:ascii="Arial" w:hAnsi="Arial" w:cs="Arial"/>
          <w:sz w:val="24"/>
          <w:szCs w:val="24"/>
        </w:rPr>
        <w:t xml:space="preserve"> According to </w:t>
      </w:r>
      <w:proofErr w:type="spellStart"/>
      <w:r w:rsidR="00BD1C3C" w:rsidRPr="00BD1C3C">
        <w:rPr>
          <w:rFonts w:ascii="Arial" w:hAnsi="Arial" w:cs="Arial"/>
          <w:sz w:val="24"/>
          <w:szCs w:val="24"/>
        </w:rPr>
        <w:t>Desgourdes</w:t>
      </w:r>
      <w:proofErr w:type="spellEnd"/>
      <w:r w:rsidR="00BD1C3C" w:rsidRPr="00BD1C3C">
        <w:rPr>
          <w:rFonts w:ascii="Arial" w:hAnsi="Arial" w:cs="Arial"/>
          <w:sz w:val="24"/>
          <w:szCs w:val="24"/>
        </w:rPr>
        <w:t xml:space="preserve"> et al (2023), laissez-faire leadership finally gives employees significant autonomy while sacrificing controlled inefficiency, provided the employees are skilled. Still, there is the risk of inefficiency should employees lack direction. </w:t>
      </w:r>
      <w:r w:rsidR="00A46F62" w:rsidRPr="00A46F62">
        <w:rPr>
          <w:rFonts w:ascii="Arial" w:hAnsi="Arial" w:cs="Arial"/>
          <w:sz w:val="24"/>
          <w:szCs w:val="24"/>
        </w:rPr>
        <w:t>In the hospitality industry, effective leadership is essential due to its significant impact on team performance and employee morale. Dimitriou (202</w:t>
      </w:r>
      <w:r w:rsidR="00B037F2">
        <w:rPr>
          <w:rFonts w:ascii="Arial" w:hAnsi="Arial" w:cs="Arial"/>
          <w:sz w:val="24"/>
          <w:szCs w:val="24"/>
        </w:rPr>
        <w:t>3</w:t>
      </w:r>
      <w:r w:rsidR="00A46F62" w:rsidRPr="00A46F62">
        <w:rPr>
          <w:rFonts w:ascii="Arial" w:hAnsi="Arial" w:cs="Arial"/>
          <w:sz w:val="24"/>
          <w:szCs w:val="24"/>
        </w:rPr>
        <w:t xml:space="preserve">) </w:t>
      </w:r>
      <w:r w:rsidR="00B037F2">
        <w:rPr>
          <w:rFonts w:ascii="Arial" w:hAnsi="Arial" w:cs="Arial"/>
          <w:sz w:val="24"/>
          <w:szCs w:val="24"/>
        </w:rPr>
        <w:t>emphasises</w:t>
      </w:r>
      <w:r w:rsidR="00A46F62" w:rsidRPr="00A46F62">
        <w:rPr>
          <w:rFonts w:ascii="Arial" w:hAnsi="Arial" w:cs="Arial"/>
          <w:sz w:val="24"/>
          <w:szCs w:val="24"/>
        </w:rPr>
        <w:t xml:space="preserve"> that ethical leadership, aligned with national cultural values, fosters employee commitment to service quality</w:t>
      </w:r>
      <w:r w:rsidR="00437F9C" w:rsidRPr="00437F9C">
        <w:rPr>
          <w:rFonts w:ascii="Arial" w:hAnsi="Arial" w:cs="Arial"/>
          <w:sz w:val="24"/>
          <w:szCs w:val="24"/>
        </w:rPr>
        <w:t>. In this industry, guest experiences are very often the centr</w:t>
      </w:r>
      <w:r w:rsidR="00334507">
        <w:rPr>
          <w:rFonts w:ascii="Arial" w:hAnsi="Arial" w:cs="Arial"/>
          <w:sz w:val="24"/>
          <w:szCs w:val="24"/>
        </w:rPr>
        <w:t>e</w:t>
      </w:r>
      <w:r w:rsidR="00437F9C" w:rsidRPr="00437F9C">
        <w:rPr>
          <w:rFonts w:ascii="Arial" w:hAnsi="Arial" w:cs="Arial"/>
          <w:sz w:val="24"/>
          <w:szCs w:val="24"/>
        </w:rPr>
        <w:t>piece, and leadership needs to create an environment where cross</w:t>
      </w:r>
      <w:r w:rsidR="00334507">
        <w:rPr>
          <w:rFonts w:ascii="Arial" w:hAnsi="Arial" w:cs="Arial"/>
          <w:sz w:val="24"/>
          <w:szCs w:val="24"/>
        </w:rPr>
        <w:t>-</w:t>
      </w:r>
      <w:r w:rsidR="00437F9C" w:rsidRPr="00437F9C">
        <w:rPr>
          <w:rFonts w:ascii="Arial" w:hAnsi="Arial" w:cs="Arial"/>
          <w:sz w:val="24"/>
          <w:szCs w:val="24"/>
        </w:rPr>
        <w:t>function and diverse teams work well together, often providing new solutions at very high levels (</w:t>
      </w:r>
      <w:proofErr w:type="spellStart"/>
      <w:r w:rsidR="00437F9C" w:rsidRPr="00437F9C">
        <w:rPr>
          <w:rFonts w:ascii="Arial" w:hAnsi="Arial" w:cs="Arial"/>
          <w:sz w:val="24"/>
          <w:szCs w:val="24"/>
        </w:rPr>
        <w:t>Kabangire</w:t>
      </w:r>
      <w:proofErr w:type="spellEnd"/>
      <w:r w:rsidR="00437F9C" w:rsidRPr="00437F9C">
        <w:rPr>
          <w:rFonts w:ascii="Arial" w:hAnsi="Arial" w:cs="Arial"/>
          <w:sz w:val="24"/>
          <w:szCs w:val="24"/>
        </w:rPr>
        <w:t xml:space="preserve"> </w:t>
      </w:r>
      <w:r w:rsidR="000777F7">
        <w:rPr>
          <w:rFonts w:ascii="Arial" w:hAnsi="Arial" w:cs="Arial"/>
          <w:sz w:val="24"/>
          <w:szCs w:val="24"/>
        </w:rPr>
        <w:t>&amp;</w:t>
      </w:r>
      <w:r w:rsidR="00437F9C" w:rsidRPr="00437F9C">
        <w:rPr>
          <w:rFonts w:ascii="Arial" w:hAnsi="Arial" w:cs="Arial"/>
          <w:sz w:val="24"/>
          <w:szCs w:val="24"/>
        </w:rPr>
        <w:t xml:space="preserve"> Korir, 2023).</w:t>
      </w:r>
      <w:r w:rsidR="000777F7">
        <w:rPr>
          <w:rFonts w:ascii="Arial" w:hAnsi="Arial" w:cs="Arial"/>
          <w:sz w:val="24"/>
          <w:szCs w:val="24"/>
        </w:rPr>
        <w:t xml:space="preserve"> </w:t>
      </w:r>
    </w:p>
    <w:p w14:paraId="656667A1" w14:textId="2CFFBDEC" w:rsidR="005A299F" w:rsidRDefault="008D0BBE" w:rsidP="00AC5F5C">
      <w:pPr>
        <w:spacing w:line="360" w:lineRule="auto"/>
        <w:jc w:val="both"/>
        <w:rPr>
          <w:rFonts w:ascii="Arial" w:hAnsi="Arial" w:cs="Arial"/>
          <w:sz w:val="24"/>
          <w:szCs w:val="24"/>
        </w:rPr>
      </w:pPr>
      <w:r w:rsidRPr="008D0BBE">
        <w:rPr>
          <w:rFonts w:ascii="Arial" w:hAnsi="Arial" w:cs="Arial"/>
          <w:sz w:val="24"/>
          <w:szCs w:val="24"/>
        </w:rPr>
        <w:t xml:space="preserve">Leadership theories give us </w:t>
      </w:r>
      <w:r w:rsidR="00397C5F">
        <w:rPr>
          <w:rFonts w:ascii="Arial" w:hAnsi="Arial" w:cs="Arial"/>
          <w:sz w:val="24"/>
          <w:szCs w:val="24"/>
        </w:rPr>
        <w:t>a theoretical lens to understand how leaders impact their teams</w:t>
      </w:r>
      <w:r w:rsidRPr="008D0BBE">
        <w:rPr>
          <w:rFonts w:ascii="Arial" w:hAnsi="Arial" w:cs="Arial"/>
          <w:sz w:val="24"/>
          <w:szCs w:val="24"/>
        </w:rPr>
        <w:t xml:space="preserve">. </w:t>
      </w:r>
      <w:r w:rsidR="00E93AEC" w:rsidRPr="00E93AEC">
        <w:rPr>
          <w:rFonts w:ascii="Arial" w:hAnsi="Arial" w:cs="Arial"/>
          <w:sz w:val="24"/>
          <w:szCs w:val="24"/>
        </w:rPr>
        <w:t xml:space="preserve">According to early propositions of Trait Theory, </w:t>
      </w:r>
      <w:r w:rsidR="00451133">
        <w:rPr>
          <w:rFonts w:ascii="Arial" w:hAnsi="Arial" w:cs="Arial"/>
          <w:sz w:val="24"/>
          <w:szCs w:val="24"/>
        </w:rPr>
        <w:t>leadership qualities are</w:t>
      </w:r>
      <w:r w:rsidR="00E93AEC" w:rsidRPr="00E93AEC">
        <w:rPr>
          <w:rFonts w:ascii="Arial" w:hAnsi="Arial" w:cs="Arial"/>
          <w:sz w:val="24"/>
          <w:szCs w:val="24"/>
        </w:rPr>
        <w:t xml:space="preserve"> inherent, including charisma, intelligence, and confidence (Petrova, 2024).</w:t>
      </w:r>
      <w:r w:rsidR="00AC5F5C">
        <w:rPr>
          <w:rFonts w:ascii="Arial" w:hAnsi="Arial" w:cs="Arial"/>
          <w:sz w:val="24"/>
          <w:szCs w:val="24"/>
        </w:rPr>
        <w:t xml:space="preserve"> </w:t>
      </w:r>
      <w:r w:rsidR="00AC5F5C" w:rsidRPr="00AC5F5C">
        <w:rPr>
          <w:rFonts w:ascii="Arial" w:hAnsi="Arial" w:cs="Arial"/>
          <w:sz w:val="24"/>
          <w:szCs w:val="24"/>
        </w:rPr>
        <w:t xml:space="preserve">Trait theory, while foundational, does not account for situational factors or learned </w:t>
      </w:r>
      <w:r w:rsidR="009B3832" w:rsidRPr="00AC5F5C">
        <w:rPr>
          <w:rFonts w:ascii="Arial" w:hAnsi="Arial" w:cs="Arial"/>
          <w:sz w:val="24"/>
          <w:szCs w:val="24"/>
        </w:rPr>
        <w:t>behaviours</w:t>
      </w:r>
      <w:r w:rsidR="00AC5F5C" w:rsidRPr="00AC5F5C">
        <w:rPr>
          <w:rFonts w:ascii="Arial" w:hAnsi="Arial" w:cs="Arial"/>
          <w:sz w:val="24"/>
          <w:szCs w:val="24"/>
        </w:rPr>
        <w:t xml:space="preserve"> that contribute to strong performance in dynamic industries like hospitality. In contrast, </w:t>
      </w:r>
      <w:r w:rsidR="00296983">
        <w:rPr>
          <w:rFonts w:ascii="Arial" w:hAnsi="Arial" w:cs="Arial"/>
          <w:sz w:val="24"/>
          <w:szCs w:val="24"/>
        </w:rPr>
        <w:t>B</w:t>
      </w:r>
      <w:r w:rsidR="00296983" w:rsidRPr="00AC5F5C">
        <w:rPr>
          <w:rFonts w:ascii="Arial" w:hAnsi="Arial" w:cs="Arial"/>
          <w:sz w:val="24"/>
          <w:szCs w:val="24"/>
        </w:rPr>
        <w:t>ehavioural</w:t>
      </w:r>
      <w:r w:rsidR="00AC5F5C" w:rsidRPr="00AC5F5C">
        <w:rPr>
          <w:rFonts w:ascii="Arial" w:hAnsi="Arial" w:cs="Arial"/>
          <w:sz w:val="24"/>
          <w:szCs w:val="24"/>
        </w:rPr>
        <w:t xml:space="preserve"> </w:t>
      </w:r>
      <w:r w:rsidR="007C0CE2">
        <w:rPr>
          <w:rFonts w:ascii="Arial" w:hAnsi="Arial" w:cs="Arial"/>
          <w:sz w:val="24"/>
          <w:szCs w:val="24"/>
        </w:rPr>
        <w:t>T</w:t>
      </w:r>
      <w:r w:rsidR="00AC5F5C" w:rsidRPr="00AC5F5C">
        <w:rPr>
          <w:rFonts w:ascii="Arial" w:hAnsi="Arial" w:cs="Arial"/>
          <w:sz w:val="24"/>
          <w:szCs w:val="24"/>
        </w:rPr>
        <w:t xml:space="preserve">heories focus on two key aspects of leadership: task-oriented </w:t>
      </w:r>
      <w:r w:rsidR="00DB6392" w:rsidRPr="00AC5F5C">
        <w:rPr>
          <w:rFonts w:ascii="Arial" w:hAnsi="Arial" w:cs="Arial"/>
          <w:sz w:val="24"/>
          <w:szCs w:val="24"/>
        </w:rPr>
        <w:t>behaviours</w:t>
      </w:r>
      <w:r w:rsidR="00AC5F5C" w:rsidRPr="00AC5F5C">
        <w:rPr>
          <w:rFonts w:ascii="Arial" w:hAnsi="Arial" w:cs="Arial"/>
          <w:sz w:val="24"/>
          <w:szCs w:val="24"/>
        </w:rPr>
        <w:t>, which emphasi</w:t>
      </w:r>
      <w:r w:rsidR="005A299F">
        <w:rPr>
          <w:rFonts w:ascii="Arial" w:hAnsi="Arial" w:cs="Arial"/>
          <w:sz w:val="24"/>
          <w:szCs w:val="24"/>
        </w:rPr>
        <w:t>s</w:t>
      </w:r>
      <w:r w:rsidR="00AC5F5C" w:rsidRPr="00AC5F5C">
        <w:rPr>
          <w:rFonts w:ascii="Arial" w:hAnsi="Arial" w:cs="Arial"/>
          <w:sz w:val="24"/>
          <w:szCs w:val="24"/>
        </w:rPr>
        <w:t xml:space="preserve">e goal achievement, and people-oriented </w:t>
      </w:r>
      <w:r w:rsidR="00DB6392" w:rsidRPr="00AC5F5C">
        <w:rPr>
          <w:rFonts w:ascii="Arial" w:hAnsi="Arial" w:cs="Arial"/>
          <w:sz w:val="24"/>
          <w:szCs w:val="24"/>
        </w:rPr>
        <w:t>behaviours</w:t>
      </w:r>
      <w:r w:rsidR="00AC5F5C" w:rsidRPr="00AC5F5C">
        <w:rPr>
          <w:rFonts w:ascii="Arial" w:hAnsi="Arial" w:cs="Arial"/>
          <w:sz w:val="24"/>
          <w:szCs w:val="24"/>
        </w:rPr>
        <w:t>, which foster teamwork and morale (</w:t>
      </w:r>
      <w:proofErr w:type="spellStart"/>
      <w:r w:rsidR="00AC5F5C" w:rsidRPr="00AC5F5C">
        <w:rPr>
          <w:rFonts w:ascii="Arial" w:hAnsi="Arial" w:cs="Arial"/>
          <w:sz w:val="24"/>
          <w:szCs w:val="24"/>
        </w:rPr>
        <w:t>Huikko</w:t>
      </w:r>
      <w:proofErr w:type="spellEnd"/>
      <w:r w:rsidR="00AC5F5C" w:rsidRPr="00AC5F5C">
        <w:rPr>
          <w:rFonts w:ascii="Arial" w:hAnsi="Arial" w:cs="Arial"/>
          <w:sz w:val="24"/>
          <w:szCs w:val="24"/>
        </w:rPr>
        <w:t>-Tarvainen, 2021).</w:t>
      </w:r>
      <w:r w:rsidR="005A299F">
        <w:rPr>
          <w:rFonts w:ascii="Arial" w:hAnsi="Arial" w:cs="Arial"/>
          <w:sz w:val="24"/>
          <w:szCs w:val="24"/>
        </w:rPr>
        <w:t xml:space="preserve"> </w:t>
      </w:r>
      <w:r w:rsidR="00C85F16" w:rsidRPr="00C85F16">
        <w:rPr>
          <w:rFonts w:ascii="Arial" w:hAnsi="Arial" w:cs="Arial"/>
          <w:sz w:val="24"/>
          <w:szCs w:val="24"/>
        </w:rPr>
        <w:t xml:space="preserve">Because </w:t>
      </w:r>
      <w:r w:rsidR="00DB6392" w:rsidRPr="00C85F16">
        <w:rPr>
          <w:rFonts w:ascii="Arial" w:hAnsi="Arial" w:cs="Arial"/>
          <w:sz w:val="24"/>
          <w:szCs w:val="24"/>
        </w:rPr>
        <w:t>Behavioural</w:t>
      </w:r>
      <w:r w:rsidR="00C85F16" w:rsidRPr="00C85F16">
        <w:rPr>
          <w:rFonts w:ascii="Arial" w:hAnsi="Arial" w:cs="Arial"/>
          <w:sz w:val="24"/>
          <w:szCs w:val="24"/>
        </w:rPr>
        <w:t xml:space="preserve"> Theories fit into the dual goals of service excellence and employee satisfaction, they are important in the context of hospitality. Other Theories of </w:t>
      </w:r>
      <w:r w:rsidR="00C85F16" w:rsidRPr="00C85F16">
        <w:rPr>
          <w:rFonts w:ascii="Arial" w:hAnsi="Arial" w:cs="Arial"/>
          <w:sz w:val="24"/>
          <w:szCs w:val="24"/>
        </w:rPr>
        <w:lastRenderedPageBreak/>
        <w:t>Contingency suggest that leadership effectiveness resides in matching leadership style to situational demands (</w:t>
      </w:r>
      <w:r w:rsidR="001C0F97">
        <w:rPr>
          <w:rFonts w:ascii="Arial" w:hAnsi="Arial" w:cs="Arial"/>
          <w:sz w:val="24"/>
          <w:szCs w:val="24"/>
        </w:rPr>
        <w:t>e.g.</w:t>
      </w:r>
      <w:r w:rsidR="00C85F16" w:rsidRPr="00C85F16">
        <w:rPr>
          <w:rFonts w:ascii="Arial" w:hAnsi="Arial" w:cs="Arial"/>
          <w:sz w:val="24"/>
          <w:szCs w:val="24"/>
        </w:rPr>
        <w:t xml:space="preserve"> Fiedler’s Contingency Model). For instance, in a situation where security is high and the environment is tense</w:t>
      </w:r>
      <w:r w:rsidR="001C0F97">
        <w:rPr>
          <w:rFonts w:ascii="Arial" w:hAnsi="Arial" w:cs="Arial"/>
          <w:sz w:val="24"/>
          <w:szCs w:val="24"/>
        </w:rPr>
        <w:t>, as may be the case in event management in hotels, transactional leadership, which has structure and clearly defined rewards,</w:t>
      </w:r>
      <w:r w:rsidR="00C85F16" w:rsidRPr="00C85F16">
        <w:rPr>
          <w:rFonts w:ascii="Arial" w:hAnsi="Arial" w:cs="Arial"/>
          <w:sz w:val="24"/>
          <w:szCs w:val="24"/>
        </w:rPr>
        <w:t xml:space="preserve"> would work well (Knight, 2024). </w:t>
      </w:r>
      <w:r w:rsidR="000268E6" w:rsidRPr="000268E6">
        <w:rPr>
          <w:rFonts w:ascii="Arial" w:hAnsi="Arial" w:cs="Arial"/>
          <w:sz w:val="24"/>
          <w:szCs w:val="24"/>
        </w:rPr>
        <w:t>). At this time, transformational leadership draws on vision and innovation to instil</w:t>
      </w:r>
      <w:r w:rsidR="00BE4587">
        <w:rPr>
          <w:rFonts w:ascii="Arial" w:hAnsi="Arial" w:cs="Arial"/>
          <w:sz w:val="24"/>
          <w:szCs w:val="24"/>
        </w:rPr>
        <w:t xml:space="preserve"> </w:t>
      </w:r>
      <w:r w:rsidR="000268E6" w:rsidRPr="000268E6">
        <w:rPr>
          <w:rFonts w:ascii="Arial" w:hAnsi="Arial" w:cs="Arial"/>
          <w:sz w:val="24"/>
          <w:szCs w:val="24"/>
        </w:rPr>
        <w:t xml:space="preserve">adaptability and motivation required to navigate the </w:t>
      </w:r>
      <w:r w:rsidR="00BE4587">
        <w:rPr>
          <w:rFonts w:ascii="Arial" w:hAnsi="Arial" w:cs="Arial"/>
          <w:sz w:val="24"/>
          <w:szCs w:val="24"/>
        </w:rPr>
        <w:t>ever-changing</w:t>
      </w:r>
      <w:r w:rsidR="000268E6" w:rsidRPr="000268E6">
        <w:rPr>
          <w:rFonts w:ascii="Arial" w:hAnsi="Arial" w:cs="Arial"/>
          <w:sz w:val="24"/>
          <w:szCs w:val="24"/>
        </w:rPr>
        <w:t xml:space="preserve"> hospitality landscape (Rojak et al, 2024).</w:t>
      </w:r>
      <w:r w:rsidR="00F75FED">
        <w:rPr>
          <w:rFonts w:ascii="Arial" w:hAnsi="Arial" w:cs="Arial"/>
          <w:sz w:val="24"/>
          <w:szCs w:val="24"/>
        </w:rPr>
        <w:t xml:space="preserve"> </w:t>
      </w:r>
      <w:r w:rsidR="001F5DE1" w:rsidRPr="001F5DE1">
        <w:rPr>
          <w:rFonts w:ascii="Arial" w:hAnsi="Arial" w:cs="Arial"/>
          <w:sz w:val="24"/>
          <w:szCs w:val="24"/>
        </w:rPr>
        <w:t xml:space="preserve">Shared </w:t>
      </w:r>
      <w:r w:rsidR="00321B8E" w:rsidRPr="001F5DE1">
        <w:rPr>
          <w:rFonts w:ascii="Arial" w:hAnsi="Arial" w:cs="Arial"/>
          <w:sz w:val="24"/>
          <w:szCs w:val="24"/>
        </w:rPr>
        <w:t>decision-making</w:t>
      </w:r>
      <w:r w:rsidR="001F5DE1" w:rsidRPr="001F5DE1">
        <w:rPr>
          <w:rFonts w:ascii="Arial" w:hAnsi="Arial" w:cs="Arial"/>
          <w:sz w:val="24"/>
          <w:szCs w:val="24"/>
        </w:rPr>
        <w:t xml:space="preserve">, collaboration, and democratic leadership are important for hotel effectiveness </w:t>
      </w:r>
      <w:r w:rsidR="00AE27D9">
        <w:rPr>
          <w:rFonts w:ascii="Arial" w:hAnsi="Arial" w:cs="Arial"/>
          <w:sz w:val="24"/>
          <w:szCs w:val="24"/>
        </w:rPr>
        <w:t>and</w:t>
      </w:r>
      <w:r w:rsidR="001F5DE1" w:rsidRPr="001F5DE1">
        <w:rPr>
          <w:rFonts w:ascii="Arial" w:hAnsi="Arial" w:cs="Arial"/>
          <w:sz w:val="24"/>
          <w:szCs w:val="24"/>
        </w:rPr>
        <w:t xml:space="preserve"> employee morale as well. </w:t>
      </w:r>
      <w:r w:rsidR="00F60F8C" w:rsidRPr="00F60F8C">
        <w:rPr>
          <w:rFonts w:ascii="Arial" w:hAnsi="Arial" w:cs="Arial"/>
          <w:sz w:val="24"/>
          <w:szCs w:val="24"/>
        </w:rPr>
        <w:t xml:space="preserve">Democratic leadership—unlike autocratic leadership, which </w:t>
      </w:r>
      <w:r w:rsidR="00321B8E" w:rsidRPr="00F60F8C">
        <w:rPr>
          <w:rFonts w:ascii="Arial" w:hAnsi="Arial" w:cs="Arial"/>
          <w:sz w:val="24"/>
          <w:szCs w:val="24"/>
        </w:rPr>
        <w:t>centralises</w:t>
      </w:r>
      <w:r w:rsidR="00F60F8C" w:rsidRPr="00F60F8C">
        <w:rPr>
          <w:rFonts w:ascii="Arial" w:hAnsi="Arial" w:cs="Arial"/>
          <w:sz w:val="24"/>
          <w:szCs w:val="24"/>
        </w:rPr>
        <w:t xml:space="preserve"> </w:t>
      </w:r>
      <w:r w:rsidR="00321B8E" w:rsidRPr="00F60F8C">
        <w:rPr>
          <w:rFonts w:ascii="Arial" w:hAnsi="Arial" w:cs="Arial"/>
          <w:sz w:val="24"/>
          <w:szCs w:val="24"/>
        </w:rPr>
        <w:t>decision-making</w:t>
      </w:r>
      <w:r w:rsidR="00F60F8C" w:rsidRPr="00F60F8C">
        <w:rPr>
          <w:rFonts w:ascii="Arial" w:hAnsi="Arial" w:cs="Arial"/>
          <w:sz w:val="24"/>
          <w:szCs w:val="24"/>
        </w:rPr>
        <w:t xml:space="preserve"> and can stunt creativity and morale, or </w:t>
      </w:r>
      <w:r w:rsidR="00321B8E" w:rsidRPr="00F60F8C">
        <w:rPr>
          <w:rFonts w:ascii="Arial" w:hAnsi="Arial" w:cs="Arial"/>
          <w:sz w:val="24"/>
          <w:szCs w:val="24"/>
        </w:rPr>
        <w:t>laissez-faire</w:t>
      </w:r>
      <w:r w:rsidR="00F60F8C" w:rsidRPr="00F60F8C">
        <w:rPr>
          <w:rFonts w:ascii="Arial" w:hAnsi="Arial" w:cs="Arial"/>
          <w:sz w:val="24"/>
          <w:szCs w:val="24"/>
        </w:rPr>
        <w:t xml:space="preserve"> leadership</w:t>
      </w:r>
      <w:r w:rsidR="00973B3F">
        <w:rPr>
          <w:rFonts w:ascii="Arial" w:hAnsi="Arial" w:cs="Arial"/>
          <w:sz w:val="24"/>
          <w:szCs w:val="24"/>
        </w:rPr>
        <w:t>,</w:t>
      </w:r>
      <w:r w:rsidR="00F60F8C" w:rsidRPr="00F60F8C">
        <w:rPr>
          <w:rFonts w:ascii="Arial" w:hAnsi="Arial" w:cs="Arial"/>
          <w:sz w:val="24"/>
          <w:szCs w:val="24"/>
        </w:rPr>
        <w:t xml:space="preserve"> </w:t>
      </w:r>
      <w:r w:rsidR="00973B3F">
        <w:rPr>
          <w:rFonts w:ascii="Arial" w:hAnsi="Arial" w:cs="Arial"/>
          <w:sz w:val="24"/>
          <w:szCs w:val="24"/>
        </w:rPr>
        <w:t>which</w:t>
      </w:r>
      <w:r w:rsidR="00F60F8C" w:rsidRPr="00F60F8C">
        <w:rPr>
          <w:rFonts w:ascii="Arial" w:hAnsi="Arial" w:cs="Arial"/>
          <w:sz w:val="24"/>
          <w:szCs w:val="24"/>
        </w:rPr>
        <w:t xml:space="preserve"> entrusts autonomy with the risk of inefficiency—encourages inclusion and participation (</w:t>
      </w:r>
      <w:proofErr w:type="spellStart"/>
      <w:r w:rsidR="00F60F8C" w:rsidRPr="00F60F8C">
        <w:rPr>
          <w:rFonts w:ascii="Arial" w:hAnsi="Arial" w:cs="Arial"/>
          <w:sz w:val="24"/>
          <w:szCs w:val="24"/>
        </w:rPr>
        <w:t>Desgourdes</w:t>
      </w:r>
      <w:proofErr w:type="spellEnd"/>
      <w:r w:rsidR="00F60F8C" w:rsidRPr="00F60F8C">
        <w:rPr>
          <w:rFonts w:ascii="Arial" w:hAnsi="Arial" w:cs="Arial"/>
          <w:sz w:val="24"/>
          <w:szCs w:val="24"/>
        </w:rPr>
        <w:t xml:space="preserve"> et al, 2023</w:t>
      </w:r>
      <w:r w:rsidR="00F0375C">
        <w:rPr>
          <w:rFonts w:ascii="Arial" w:hAnsi="Arial" w:cs="Arial"/>
          <w:sz w:val="24"/>
          <w:szCs w:val="24"/>
        </w:rPr>
        <w:t xml:space="preserve">). </w:t>
      </w:r>
      <w:proofErr w:type="spellStart"/>
      <w:r w:rsidR="008966BB" w:rsidRPr="008966BB">
        <w:rPr>
          <w:rFonts w:ascii="Arial" w:hAnsi="Arial" w:cs="Arial"/>
          <w:sz w:val="24"/>
          <w:szCs w:val="24"/>
        </w:rPr>
        <w:t>Boukis</w:t>
      </w:r>
      <w:proofErr w:type="spellEnd"/>
      <w:r w:rsidR="008966BB" w:rsidRPr="008966BB">
        <w:rPr>
          <w:rFonts w:ascii="Arial" w:hAnsi="Arial" w:cs="Arial"/>
          <w:sz w:val="24"/>
          <w:szCs w:val="24"/>
        </w:rPr>
        <w:t xml:space="preserve"> et al (2020) demonstrated this fact in a study of front</w:t>
      </w:r>
      <w:r w:rsidR="00AE27D9">
        <w:rPr>
          <w:rFonts w:ascii="Arial" w:hAnsi="Arial" w:cs="Arial"/>
          <w:sz w:val="24"/>
          <w:szCs w:val="24"/>
        </w:rPr>
        <w:t>-</w:t>
      </w:r>
      <w:r w:rsidR="008966BB" w:rsidRPr="008966BB">
        <w:rPr>
          <w:rFonts w:ascii="Arial" w:hAnsi="Arial" w:cs="Arial"/>
          <w:sz w:val="24"/>
          <w:szCs w:val="24"/>
        </w:rPr>
        <w:t>line employees in the hospitality sector; in their study</w:t>
      </w:r>
      <w:r w:rsidR="00AE27D9">
        <w:rPr>
          <w:rFonts w:ascii="Arial" w:hAnsi="Arial" w:cs="Arial"/>
          <w:sz w:val="24"/>
          <w:szCs w:val="24"/>
        </w:rPr>
        <w:t>,</w:t>
      </w:r>
      <w:r w:rsidR="008966BB" w:rsidRPr="008966BB">
        <w:rPr>
          <w:rFonts w:ascii="Arial" w:hAnsi="Arial" w:cs="Arial"/>
          <w:sz w:val="24"/>
          <w:szCs w:val="24"/>
        </w:rPr>
        <w:t xml:space="preserve"> they found that democratic practices used by supervisors effectively dampened the harmful effects of customer incivility by creating an environment where struggling employees and customers are supported. This emphasises the profitability of democratic leaders promoting employee resilience and job satisfaction, as those performance dimensions are key to service quality.</w:t>
      </w:r>
      <w:r w:rsidR="00E11507">
        <w:rPr>
          <w:rFonts w:ascii="Arial" w:hAnsi="Arial" w:cs="Arial"/>
          <w:sz w:val="24"/>
          <w:szCs w:val="24"/>
        </w:rPr>
        <w:t xml:space="preserve"> </w:t>
      </w:r>
      <w:r w:rsidR="00E11507" w:rsidRPr="00E11507">
        <w:rPr>
          <w:rFonts w:ascii="Arial" w:hAnsi="Arial" w:cs="Arial"/>
          <w:sz w:val="24"/>
          <w:szCs w:val="24"/>
        </w:rPr>
        <w:t>A major advantage of democratic leadership is its capacity to strengthen team unity by promoting transparent communication, collaborative decision-making, and mutual respect among members.</w:t>
      </w:r>
      <w:r w:rsidR="000C1DE9">
        <w:rPr>
          <w:rFonts w:ascii="Arial" w:hAnsi="Arial" w:cs="Arial"/>
          <w:sz w:val="24"/>
          <w:szCs w:val="24"/>
        </w:rPr>
        <w:t xml:space="preserve"> </w:t>
      </w:r>
      <w:r w:rsidR="00BF3ACB" w:rsidRPr="00BF3ACB">
        <w:rPr>
          <w:rFonts w:ascii="Arial" w:hAnsi="Arial" w:cs="Arial"/>
          <w:sz w:val="24"/>
          <w:szCs w:val="24"/>
        </w:rPr>
        <w:t>Additionally, it cultivates a culture of creativity by valuing diverse perspectives, promoting innovative problem-solving, and empowering employees to contribute ideas that enhance both team dynamics and overall organi</w:t>
      </w:r>
      <w:r w:rsidR="00BF3ACB">
        <w:rPr>
          <w:rFonts w:ascii="Arial" w:hAnsi="Arial" w:cs="Arial"/>
          <w:sz w:val="24"/>
          <w:szCs w:val="24"/>
        </w:rPr>
        <w:t>s</w:t>
      </w:r>
      <w:r w:rsidR="00BF3ACB" w:rsidRPr="00BF3ACB">
        <w:rPr>
          <w:rFonts w:ascii="Arial" w:hAnsi="Arial" w:cs="Arial"/>
          <w:sz w:val="24"/>
          <w:szCs w:val="24"/>
        </w:rPr>
        <w:t>ational success.</w:t>
      </w:r>
      <w:r w:rsidR="00BF3ACB">
        <w:rPr>
          <w:rFonts w:ascii="Arial" w:hAnsi="Arial" w:cs="Arial"/>
          <w:sz w:val="24"/>
          <w:szCs w:val="24"/>
        </w:rPr>
        <w:t xml:space="preserve"> </w:t>
      </w:r>
      <w:r w:rsidR="000C1DE9" w:rsidRPr="000C1DE9">
        <w:rPr>
          <w:rFonts w:ascii="Arial" w:hAnsi="Arial" w:cs="Arial"/>
          <w:sz w:val="24"/>
          <w:szCs w:val="24"/>
        </w:rPr>
        <w:t xml:space="preserve">Leaders can involve employees in </w:t>
      </w:r>
      <w:r w:rsidR="002A79AA">
        <w:rPr>
          <w:rFonts w:ascii="Arial" w:hAnsi="Arial" w:cs="Arial"/>
          <w:sz w:val="24"/>
          <w:szCs w:val="24"/>
        </w:rPr>
        <w:t>decision-making</w:t>
      </w:r>
      <w:r w:rsidR="000C1DE9" w:rsidRPr="000C1DE9">
        <w:rPr>
          <w:rFonts w:ascii="Arial" w:hAnsi="Arial" w:cs="Arial"/>
          <w:sz w:val="24"/>
          <w:szCs w:val="24"/>
        </w:rPr>
        <w:t>, obtaining a variety of different perspectives</w:t>
      </w:r>
      <w:r w:rsidR="006B0FE3">
        <w:rPr>
          <w:rFonts w:ascii="Arial" w:hAnsi="Arial" w:cs="Arial"/>
          <w:sz w:val="24"/>
          <w:szCs w:val="24"/>
        </w:rPr>
        <w:t>,</w:t>
      </w:r>
      <w:r w:rsidR="000C1DE9" w:rsidRPr="000C1DE9">
        <w:rPr>
          <w:rFonts w:ascii="Arial" w:hAnsi="Arial" w:cs="Arial"/>
          <w:sz w:val="24"/>
          <w:szCs w:val="24"/>
        </w:rPr>
        <w:t xml:space="preserve"> finding innovative solutions, and building a sense of ownership on the part of team members</w:t>
      </w:r>
      <w:r w:rsidR="002A79AA">
        <w:rPr>
          <w:rFonts w:ascii="Arial" w:hAnsi="Arial" w:cs="Arial"/>
          <w:sz w:val="24"/>
          <w:szCs w:val="24"/>
        </w:rPr>
        <w:t>.</w:t>
      </w:r>
      <w:r w:rsidR="00EB5508">
        <w:rPr>
          <w:rFonts w:ascii="Arial" w:hAnsi="Arial" w:cs="Arial"/>
          <w:sz w:val="24"/>
          <w:szCs w:val="24"/>
        </w:rPr>
        <w:t xml:space="preserve"> </w:t>
      </w:r>
      <w:r w:rsidR="006A7572" w:rsidRPr="006A7572">
        <w:rPr>
          <w:rFonts w:ascii="Arial" w:hAnsi="Arial" w:cs="Arial"/>
          <w:sz w:val="24"/>
          <w:szCs w:val="24"/>
        </w:rPr>
        <w:t xml:space="preserve">Democratic practices are embedded in the </w:t>
      </w:r>
      <w:r w:rsidR="006B0FE3">
        <w:rPr>
          <w:rFonts w:ascii="Arial" w:hAnsi="Arial" w:cs="Arial"/>
          <w:sz w:val="24"/>
          <w:szCs w:val="24"/>
        </w:rPr>
        <w:t>culture</w:t>
      </w:r>
      <w:r w:rsidR="00B5128B">
        <w:rPr>
          <w:rFonts w:ascii="Arial" w:hAnsi="Arial" w:cs="Arial"/>
          <w:sz w:val="24"/>
          <w:szCs w:val="24"/>
        </w:rPr>
        <w:t xml:space="preserve"> of service</w:t>
      </w:r>
      <w:r w:rsidR="006A7572" w:rsidRPr="006A7572">
        <w:rPr>
          <w:rFonts w:ascii="Arial" w:hAnsi="Arial" w:cs="Arial"/>
          <w:sz w:val="24"/>
          <w:szCs w:val="24"/>
        </w:rPr>
        <w:t xml:space="preserve"> at high-end hotels (for example, The Ritz-Carlton). Everyone — from the receptionist to the front-line manager to the president — is encouraged to contribute ideas for streamlining and enhancing specific guest experiences and to follow the idea through a continuous cycle of improvement</w:t>
      </w:r>
      <w:r w:rsidR="00A76110">
        <w:rPr>
          <w:rFonts w:ascii="Arial" w:hAnsi="Arial" w:cs="Arial"/>
          <w:sz w:val="24"/>
          <w:szCs w:val="24"/>
        </w:rPr>
        <w:t xml:space="preserve"> </w:t>
      </w:r>
      <w:r w:rsidR="00A76110" w:rsidRPr="00A76110">
        <w:rPr>
          <w:rFonts w:ascii="Arial" w:hAnsi="Arial" w:cs="Arial"/>
          <w:sz w:val="24"/>
          <w:szCs w:val="24"/>
        </w:rPr>
        <w:t>(Schaefer, 2015)</w:t>
      </w:r>
      <w:r w:rsidR="006A7572" w:rsidRPr="006A7572">
        <w:rPr>
          <w:rFonts w:ascii="Arial" w:hAnsi="Arial" w:cs="Arial"/>
          <w:sz w:val="24"/>
          <w:szCs w:val="24"/>
        </w:rPr>
        <w:t xml:space="preserve">. In addition to improving team dynamics, this participatory approach boosts employee morale by valuing their input and </w:t>
      </w:r>
      <w:r w:rsidR="006B0FE3">
        <w:rPr>
          <w:rFonts w:ascii="Arial" w:hAnsi="Arial" w:cs="Arial"/>
          <w:sz w:val="24"/>
          <w:szCs w:val="24"/>
        </w:rPr>
        <w:t>recognising</w:t>
      </w:r>
      <w:r w:rsidR="006A7572" w:rsidRPr="006A7572">
        <w:rPr>
          <w:rFonts w:ascii="Arial" w:hAnsi="Arial" w:cs="Arial"/>
          <w:sz w:val="24"/>
          <w:szCs w:val="24"/>
        </w:rPr>
        <w:t xml:space="preserve"> the expertise they bring to the table (</w:t>
      </w:r>
      <w:proofErr w:type="spellStart"/>
      <w:r w:rsidR="006A7572" w:rsidRPr="006A7572">
        <w:rPr>
          <w:rFonts w:ascii="Arial" w:hAnsi="Arial" w:cs="Arial"/>
          <w:sz w:val="24"/>
          <w:szCs w:val="24"/>
        </w:rPr>
        <w:t>Elkhwesky</w:t>
      </w:r>
      <w:proofErr w:type="spellEnd"/>
      <w:r w:rsidR="006A7572" w:rsidRPr="006A7572">
        <w:rPr>
          <w:rFonts w:ascii="Arial" w:hAnsi="Arial" w:cs="Arial"/>
          <w:sz w:val="24"/>
          <w:szCs w:val="24"/>
        </w:rPr>
        <w:t xml:space="preserve"> et al, 2022).</w:t>
      </w:r>
      <w:r w:rsidR="007649B0">
        <w:rPr>
          <w:rFonts w:ascii="Arial" w:hAnsi="Arial" w:cs="Arial"/>
          <w:sz w:val="24"/>
          <w:szCs w:val="24"/>
        </w:rPr>
        <w:t xml:space="preserve"> </w:t>
      </w:r>
      <w:r w:rsidR="007649B0" w:rsidRPr="007649B0">
        <w:rPr>
          <w:rFonts w:ascii="Arial" w:hAnsi="Arial" w:cs="Arial"/>
          <w:sz w:val="24"/>
          <w:szCs w:val="24"/>
        </w:rPr>
        <w:t xml:space="preserve">Additionally, democratic leadership empowers employees to think critically and take actions tailored to guest preferences, aligning with the hospitality industry's emphasis on </w:t>
      </w:r>
      <w:r w:rsidR="00F54D28" w:rsidRPr="007649B0">
        <w:rPr>
          <w:rFonts w:ascii="Arial" w:hAnsi="Arial" w:cs="Arial"/>
          <w:sz w:val="24"/>
          <w:szCs w:val="24"/>
        </w:rPr>
        <w:t>personalised</w:t>
      </w:r>
      <w:r w:rsidR="007649B0" w:rsidRPr="007649B0">
        <w:rPr>
          <w:rFonts w:ascii="Arial" w:hAnsi="Arial" w:cs="Arial"/>
          <w:sz w:val="24"/>
          <w:szCs w:val="24"/>
        </w:rPr>
        <w:t xml:space="preserve"> </w:t>
      </w:r>
      <w:r w:rsidR="00D6160A" w:rsidRPr="007649B0">
        <w:rPr>
          <w:rFonts w:ascii="Arial" w:hAnsi="Arial" w:cs="Arial"/>
          <w:sz w:val="24"/>
          <w:szCs w:val="24"/>
        </w:rPr>
        <w:t>service.</w:t>
      </w:r>
      <w:r w:rsidR="00D6160A" w:rsidRPr="006868AD">
        <w:rPr>
          <w:rFonts w:ascii="Arial" w:hAnsi="Arial" w:cs="Arial"/>
          <w:sz w:val="24"/>
          <w:szCs w:val="24"/>
        </w:rPr>
        <w:t xml:space="preserve"> </w:t>
      </w:r>
      <w:r w:rsidR="00D6160A" w:rsidRPr="006868AD">
        <w:rPr>
          <w:rFonts w:ascii="Arial" w:hAnsi="Arial" w:cs="Arial"/>
          <w:sz w:val="24"/>
          <w:szCs w:val="24"/>
        </w:rPr>
        <w:lastRenderedPageBreak/>
        <w:t>That</w:t>
      </w:r>
      <w:r w:rsidR="006868AD" w:rsidRPr="006868AD">
        <w:rPr>
          <w:rFonts w:ascii="Arial" w:hAnsi="Arial" w:cs="Arial"/>
          <w:sz w:val="24"/>
          <w:szCs w:val="24"/>
        </w:rPr>
        <w:t xml:space="preserve"> said, the democratic leadership style is not without flaws. </w:t>
      </w:r>
      <w:r w:rsidR="00BF3ACB" w:rsidRPr="00BF3ACB">
        <w:rPr>
          <w:rFonts w:ascii="Arial" w:hAnsi="Arial" w:cs="Arial"/>
          <w:sz w:val="24"/>
          <w:szCs w:val="24"/>
        </w:rPr>
        <w:t>A significant drawback of democratic leadership is the potential for slow decision-making, particularly in fast-paced environments where quick responses are essential. For instance, in situations like overbooked accommodations or sudden cancellations, the necessity of reaching a consensus can prolong the resolution process, potentially leading to operational inefficiencies and a decline in guest satisfaction.</w:t>
      </w:r>
      <w:r w:rsidR="006868AD" w:rsidRPr="006868AD">
        <w:rPr>
          <w:rFonts w:ascii="Arial" w:hAnsi="Arial" w:cs="Arial"/>
          <w:sz w:val="24"/>
          <w:szCs w:val="24"/>
        </w:rPr>
        <w:t xml:space="preserve"> Additionally, democratic leadership requires a certain level of maturity and competence among team members to be effective.</w:t>
      </w:r>
      <w:r w:rsidR="00F54D28">
        <w:rPr>
          <w:rFonts w:ascii="Arial" w:hAnsi="Arial" w:cs="Arial"/>
          <w:sz w:val="24"/>
          <w:szCs w:val="24"/>
        </w:rPr>
        <w:t xml:space="preserve"> </w:t>
      </w:r>
      <w:r w:rsidR="00B124C5" w:rsidRPr="00B124C5">
        <w:rPr>
          <w:rFonts w:ascii="Arial" w:hAnsi="Arial" w:cs="Arial"/>
          <w:sz w:val="24"/>
          <w:szCs w:val="24"/>
        </w:rPr>
        <w:t>Without these prerequisites, the collaborative approach may lead to indecision or conflict, ultimately hindering team effectiveness (</w:t>
      </w:r>
      <w:proofErr w:type="spellStart"/>
      <w:r w:rsidR="00B124C5" w:rsidRPr="00B124C5">
        <w:rPr>
          <w:rFonts w:ascii="Arial" w:hAnsi="Arial" w:cs="Arial"/>
          <w:sz w:val="24"/>
          <w:szCs w:val="24"/>
        </w:rPr>
        <w:t>Desgourdes</w:t>
      </w:r>
      <w:proofErr w:type="spellEnd"/>
      <w:r w:rsidR="00B124C5" w:rsidRPr="00B124C5">
        <w:rPr>
          <w:rFonts w:ascii="Arial" w:hAnsi="Arial" w:cs="Arial"/>
          <w:sz w:val="24"/>
          <w:szCs w:val="24"/>
        </w:rPr>
        <w:t xml:space="preserve"> et al, 2023).</w:t>
      </w:r>
      <w:r w:rsidR="00B124C5">
        <w:rPr>
          <w:rFonts w:ascii="Arial" w:hAnsi="Arial" w:cs="Arial"/>
          <w:sz w:val="24"/>
          <w:szCs w:val="24"/>
        </w:rPr>
        <w:t xml:space="preserve"> </w:t>
      </w:r>
      <w:r w:rsidR="00E816D6" w:rsidRPr="00E816D6">
        <w:rPr>
          <w:rFonts w:ascii="Arial" w:hAnsi="Arial" w:cs="Arial"/>
          <w:sz w:val="24"/>
          <w:szCs w:val="24"/>
        </w:rPr>
        <w:t>If that is the case, a more directive approach may be required to maintain operational efficiency.</w:t>
      </w:r>
    </w:p>
    <w:p w14:paraId="3752A84B" w14:textId="1B821685" w:rsidR="00E816D6" w:rsidRDefault="00985DE2" w:rsidP="005C4BEC">
      <w:pPr>
        <w:spacing w:line="360" w:lineRule="auto"/>
        <w:jc w:val="both"/>
        <w:rPr>
          <w:rFonts w:ascii="Arial" w:hAnsi="Arial" w:cs="Arial"/>
          <w:sz w:val="24"/>
          <w:szCs w:val="24"/>
        </w:rPr>
      </w:pPr>
      <w:r w:rsidRPr="00985DE2">
        <w:rPr>
          <w:rFonts w:ascii="Arial" w:hAnsi="Arial" w:cs="Arial"/>
          <w:sz w:val="24"/>
          <w:szCs w:val="24"/>
        </w:rPr>
        <w:t>Democratic leadership is relevant in hotel management, encompassing areas from training programs to crisis management. For instance, Marriott International's '</w:t>
      </w:r>
      <w:proofErr w:type="spellStart"/>
      <w:r w:rsidRPr="00985DE2">
        <w:rPr>
          <w:rFonts w:ascii="Arial" w:hAnsi="Arial" w:cs="Arial"/>
          <w:sz w:val="24"/>
          <w:szCs w:val="24"/>
        </w:rPr>
        <w:t>TakeCare</w:t>
      </w:r>
      <w:proofErr w:type="spellEnd"/>
      <w:r w:rsidRPr="00985DE2">
        <w:rPr>
          <w:rFonts w:ascii="Arial" w:hAnsi="Arial" w:cs="Arial"/>
          <w:sz w:val="24"/>
          <w:szCs w:val="24"/>
        </w:rPr>
        <w:t>' program, which emphasi</w:t>
      </w:r>
      <w:r w:rsidR="00B318E5">
        <w:rPr>
          <w:rFonts w:ascii="Arial" w:hAnsi="Arial" w:cs="Arial"/>
          <w:sz w:val="24"/>
          <w:szCs w:val="24"/>
        </w:rPr>
        <w:t>s</w:t>
      </w:r>
      <w:r w:rsidRPr="00985DE2">
        <w:rPr>
          <w:rFonts w:ascii="Arial" w:hAnsi="Arial" w:cs="Arial"/>
          <w:sz w:val="24"/>
          <w:szCs w:val="24"/>
        </w:rPr>
        <w:t>es employee welfare and professional development, exemplifies the application of democratic principles (Marriott International, 2024).</w:t>
      </w:r>
      <w:r w:rsidR="00E30F3C">
        <w:rPr>
          <w:rFonts w:ascii="Arial" w:hAnsi="Arial" w:cs="Arial"/>
          <w:sz w:val="24"/>
          <w:szCs w:val="24"/>
        </w:rPr>
        <w:t xml:space="preserve"> </w:t>
      </w:r>
      <w:r w:rsidR="00E30F3C" w:rsidRPr="00E30F3C">
        <w:rPr>
          <w:rFonts w:ascii="Arial" w:hAnsi="Arial" w:cs="Arial"/>
          <w:sz w:val="24"/>
          <w:szCs w:val="24"/>
        </w:rPr>
        <w:t xml:space="preserve">Such a culture encourages employees to provide feedback about workplace policies, leading to suggestions for improvements, thereby creating an environment of mutual respect and collaboration (Di Fabio </w:t>
      </w:r>
      <w:r w:rsidR="006D01C6">
        <w:rPr>
          <w:rFonts w:ascii="Arial" w:hAnsi="Arial" w:cs="Arial"/>
          <w:sz w:val="24"/>
          <w:szCs w:val="24"/>
        </w:rPr>
        <w:t>&amp;</w:t>
      </w:r>
      <w:r w:rsidR="00E30F3C" w:rsidRPr="00E30F3C">
        <w:rPr>
          <w:rFonts w:ascii="Arial" w:hAnsi="Arial" w:cs="Arial"/>
          <w:sz w:val="24"/>
          <w:szCs w:val="24"/>
        </w:rPr>
        <w:t xml:space="preserve"> Kenny, 2016).</w:t>
      </w:r>
      <w:r w:rsidR="00D344D3">
        <w:rPr>
          <w:rFonts w:ascii="Arial" w:hAnsi="Arial" w:cs="Arial"/>
          <w:sz w:val="24"/>
          <w:szCs w:val="24"/>
        </w:rPr>
        <w:t xml:space="preserve"> </w:t>
      </w:r>
      <w:r w:rsidR="00D344D3" w:rsidRPr="00D344D3">
        <w:rPr>
          <w:rFonts w:ascii="Arial" w:hAnsi="Arial" w:cs="Arial"/>
          <w:sz w:val="24"/>
          <w:szCs w:val="24"/>
        </w:rPr>
        <w:t xml:space="preserve">A study by </w:t>
      </w:r>
      <w:proofErr w:type="spellStart"/>
      <w:r w:rsidR="00D344D3" w:rsidRPr="00D344D3">
        <w:rPr>
          <w:rFonts w:ascii="Arial" w:hAnsi="Arial" w:cs="Arial"/>
          <w:sz w:val="24"/>
          <w:szCs w:val="24"/>
        </w:rPr>
        <w:t>Elkhwesky</w:t>
      </w:r>
      <w:proofErr w:type="spellEnd"/>
      <w:r w:rsidR="00D344D3" w:rsidRPr="00D344D3">
        <w:rPr>
          <w:rFonts w:ascii="Arial" w:hAnsi="Arial" w:cs="Arial"/>
          <w:sz w:val="24"/>
          <w:szCs w:val="24"/>
        </w:rPr>
        <w:t xml:space="preserve"> et al (2022) examined various pandemic response strategies in hotels, including health protection measures and training support practices. The findings indicated that these strategies positively affected employee satisfaction and retention intentions. Higher employee satisfaction, in turn, enhances motivation and commitment, increasing the likelihood of delivering superior guest experiences.</w:t>
      </w:r>
      <w:r w:rsidR="005F09FF">
        <w:rPr>
          <w:rFonts w:ascii="Arial" w:hAnsi="Arial" w:cs="Arial"/>
          <w:sz w:val="24"/>
          <w:szCs w:val="24"/>
        </w:rPr>
        <w:t xml:space="preserve"> </w:t>
      </w:r>
      <w:r w:rsidR="00AF29D6" w:rsidRPr="00AF29D6">
        <w:rPr>
          <w:rFonts w:ascii="Arial" w:hAnsi="Arial" w:cs="Arial"/>
          <w:sz w:val="24"/>
          <w:szCs w:val="24"/>
        </w:rPr>
        <w:t>Though it is strong in many ways, democratic leadership can also damage team efficiency and the mood of employees if improperly abused</w:t>
      </w:r>
      <w:r w:rsidR="00AF29D6">
        <w:rPr>
          <w:rFonts w:ascii="Arial" w:hAnsi="Arial" w:cs="Arial"/>
          <w:sz w:val="24"/>
          <w:szCs w:val="24"/>
        </w:rPr>
        <w:t xml:space="preserve">. </w:t>
      </w:r>
      <w:r w:rsidR="006F2210" w:rsidRPr="006F2210">
        <w:rPr>
          <w:rFonts w:ascii="Arial" w:hAnsi="Arial" w:cs="Arial"/>
          <w:sz w:val="24"/>
          <w:szCs w:val="24"/>
        </w:rPr>
        <w:t>Decision-making fatigue is a frequently overlooked challenge. Excessive consultations and discussions can lead to employee burnout and frustration, especially in large hotel chains where the scale of operations makes democratic processes more complex and difficult to manage (</w:t>
      </w:r>
      <w:r w:rsidR="00E314E6">
        <w:rPr>
          <w:rFonts w:ascii="Arial" w:hAnsi="Arial" w:cs="Arial"/>
          <w:sz w:val="24"/>
          <w:szCs w:val="24"/>
        </w:rPr>
        <w:t>Ruiz Palomino</w:t>
      </w:r>
      <w:r w:rsidR="006F2210" w:rsidRPr="006F2210">
        <w:rPr>
          <w:rFonts w:ascii="Arial" w:hAnsi="Arial" w:cs="Arial"/>
          <w:sz w:val="24"/>
          <w:szCs w:val="24"/>
        </w:rPr>
        <w:t xml:space="preserve"> et al, 2021; </w:t>
      </w:r>
      <w:r w:rsidR="00AB209D">
        <w:rPr>
          <w:rFonts w:ascii="Arial" w:hAnsi="Arial" w:cs="Arial"/>
          <w:sz w:val="24"/>
          <w:szCs w:val="24"/>
        </w:rPr>
        <w:t>Ali</w:t>
      </w:r>
      <w:r w:rsidR="006F2210" w:rsidRPr="006F2210">
        <w:rPr>
          <w:rFonts w:ascii="Arial" w:hAnsi="Arial" w:cs="Arial"/>
          <w:sz w:val="24"/>
          <w:szCs w:val="24"/>
        </w:rPr>
        <w:t xml:space="preserve"> et al, 2022).</w:t>
      </w:r>
      <w:r w:rsidR="00632693">
        <w:rPr>
          <w:rFonts w:ascii="Arial" w:hAnsi="Arial" w:cs="Arial"/>
          <w:sz w:val="24"/>
          <w:szCs w:val="24"/>
        </w:rPr>
        <w:t xml:space="preserve"> </w:t>
      </w:r>
      <w:r w:rsidR="00BF00F4" w:rsidRPr="00BF00F4">
        <w:rPr>
          <w:rFonts w:ascii="Arial" w:hAnsi="Arial" w:cs="Arial"/>
          <w:sz w:val="24"/>
          <w:szCs w:val="24"/>
        </w:rPr>
        <w:t xml:space="preserve">Democratic leadership, by inclusive decision-making, can sometimes blur lines of authority, leading to role ambiguity and confusion regarding responsibilities. This ambiguity may result in decreased employee engagement and performance. To mitigate these challenges, leaders should balance inclusivity with clear decision-making processes to maintain </w:t>
      </w:r>
      <w:r w:rsidR="00BF00F4" w:rsidRPr="00BF00F4">
        <w:rPr>
          <w:rFonts w:ascii="Arial" w:hAnsi="Arial" w:cs="Arial"/>
          <w:sz w:val="24"/>
          <w:szCs w:val="24"/>
        </w:rPr>
        <w:lastRenderedPageBreak/>
        <w:t xml:space="preserve">efficiency and clarity </w:t>
      </w:r>
      <w:r w:rsidR="00BF00F4">
        <w:rPr>
          <w:rFonts w:ascii="Arial" w:hAnsi="Arial" w:cs="Arial"/>
          <w:sz w:val="24"/>
          <w:szCs w:val="24"/>
        </w:rPr>
        <w:t>(</w:t>
      </w:r>
      <w:proofErr w:type="spellStart"/>
      <w:r w:rsidR="00BF00F4" w:rsidRPr="00BF00F4">
        <w:rPr>
          <w:rFonts w:ascii="Arial" w:hAnsi="Arial" w:cs="Arial"/>
          <w:sz w:val="24"/>
          <w:szCs w:val="24"/>
        </w:rPr>
        <w:t>Khawaldeh</w:t>
      </w:r>
      <w:proofErr w:type="spellEnd"/>
      <w:r w:rsidR="00BF00F4" w:rsidRPr="00BF00F4">
        <w:rPr>
          <w:rFonts w:ascii="Arial" w:hAnsi="Arial" w:cs="Arial"/>
          <w:sz w:val="24"/>
          <w:szCs w:val="24"/>
        </w:rPr>
        <w:t>, 2023).</w:t>
      </w:r>
      <w:r w:rsidR="00B104EC">
        <w:rPr>
          <w:rFonts w:ascii="Arial" w:hAnsi="Arial" w:cs="Arial"/>
          <w:sz w:val="24"/>
          <w:szCs w:val="24"/>
        </w:rPr>
        <w:t xml:space="preserve"> </w:t>
      </w:r>
      <w:proofErr w:type="spellStart"/>
      <w:r w:rsidR="00B104EC" w:rsidRPr="00B104EC">
        <w:rPr>
          <w:rFonts w:ascii="Arial" w:hAnsi="Arial" w:cs="Arial"/>
          <w:sz w:val="24"/>
          <w:szCs w:val="24"/>
        </w:rPr>
        <w:t>Ohunakin</w:t>
      </w:r>
      <w:proofErr w:type="spellEnd"/>
      <w:r w:rsidR="00B104EC" w:rsidRPr="00B104EC">
        <w:rPr>
          <w:rFonts w:ascii="Arial" w:hAnsi="Arial" w:cs="Arial"/>
          <w:sz w:val="24"/>
          <w:szCs w:val="24"/>
        </w:rPr>
        <w:t xml:space="preserve"> et al (2019) found in the Nigerian hotels that democratic leadership styles coupled with transformational practices significantly increase employees’ job satisfaction and reduce their intention to leave the</w:t>
      </w:r>
      <w:r w:rsidR="00D372BF">
        <w:rPr>
          <w:rFonts w:ascii="Arial" w:hAnsi="Arial" w:cs="Arial"/>
          <w:sz w:val="24"/>
          <w:szCs w:val="24"/>
        </w:rPr>
        <w:t>ir</w:t>
      </w:r>
      <w:r w:rsidR="00B104EC" w:rsidRPr="00B104EC">
        <w:rPr>
          <w:rFonts w:ascii="Arial" w:hAnsi="Arial" w:cs="Arial"/>
          <w:sz w:val="24"/>
          <w:szCs w:val="24"/>
        </w:rPr>
        <w:t xml:space="preserve"> jobs.</w:t>
      </w:r>
      <w:r w:rsidR="00234102">
        <w:rPr>
          <w:rFonts w:ascii="Arial" w:hAnsi="Arial" w:cs="Arial"/>
          <w:sz w:val="24"/>
          <w:szCs w:val="24"/>
        </w:rPr>
        <w:t xml:space="preserve"> </w:t>
      </w:r>
      <w:r w:rsidR="00C92889" w:rsidRPr="00C92889">
        <w:rPr>
          <w:rFonts w:ascii="Arial" w:hAnsi="Arial" w:cs="Arial"/>
          <w:sz w:val="24"/>
          <w:szCs w:val="24"/>
        </w:rPr>
        <w:t>Employee retention is crucial in this industry, where high turnover rates can lead to the loss of experienced staff, ultimately affecting service quality and operational continuity.</w:t>
      </w:r>
      <w:r w:rsidR="00ED671C">
        <w:rPr>
          <w:rFonts w:ascii="Arial" w:hAnsi="Arial" w:cs="Arial"/>
          <w:sz w:val="24"/>
          <w:szCs w:val="24"/>
        </w:rPr>
        <w:t xml:space="preserve"> </w:t>
      </w:r>
      <w:r w:rsidR="009D4F0B" w:rsidRPr="009D4F0B">
        <w:rPr>
          <w:rFonts w:ascii="Arial" w:hAnsi="Arial" w:cs="Arial"/>
          <w:sz w:val="24"/>
          <w:szCs w:val="24"/>
        </w:rPr>
        <w:t xml:space="preserve">Furthermore, democratic leadership, a form of empowering leadership, has been associated with high work engagement and strong team performance by fostering employees' sense of autonomy and competence (Rabiul </w:t>
      </w:r>
      <w:r w:rsidR="00D9512A">
        <w:rPr>
          <w:rFonts w:ascii="Arial" w:hAnsi="Arial" w:cs="Arial"/>
          <w:sz w:val="24"/>
          <w:szCs w:val="24"/>
        </w:rPr>
        <w:t>&amp;</w:t>
      </w:r>
      <w:r w:rsidR="009D4F0B" w:rsidRPr="009D4F0B">
        <w:rPr>
          <w:rFonts w:ascii="Arial" w:hAnsi="Arial" w:cs="Arial"/>
          <w:sz w:val="24"/>
          <w:szCs w:val="24"/>
        </w:rPr>
        <w:t xml:space="preserve"> Yean, 2021). The findings highlight the need to refine democratic principles to effectively adapt to the dynamic demands and challenges of the hospitality sector</w:t>
      </w:r>
      <w:r w:rsidR="00623DBC">
        <w:rPr>
          <w:rFonts w:ascii="Arial" w:hAnsi="Arial" w:cs="Arial"/>
          <w:sz w:val="24"/>
          <w:szCs w:val="24"/>
        </w:rPr>
        <w:t>.</w:t>
      </w:r>
      <w:r w:rsidR="009F2FFC">
        <w:rPr>
          <w:rFonts w:ascii="Arial" w:hAnsi="Arial" w:cs="Arial"/>
          <w:sz w:val="24"/>
          <w:szCs w:val="24"/>
        </w:rPr>
        <w:t xml:space="preserve"> </w:t>
      </w:r>
      <w:r w:rsidR="005C4BEC" w:rsidRPr="005C4BEC">
        <w:rPr>
          <w:rFonts w:ascii="Arial" w:hAnsi="Arial" w:cs="Arial"/>
          <w:sz w:val="24"/>
          <w:szCs w:val="24"/>
        </w:rPr>
        <w:t xml:space="preserve">Case studies in hotel management demonstrate the practical applications of democratic leadership. For instance, Hilton </w:t>
      </w:r>
      <w:proofErr w:type="spellStart"/>
      <w:r w:rsidR="005C4BEC" w:rsidRPr="005C4BEC">
        <w:rPr>
          <w:rFonts w:ascii="Arial" w:hAnsi="Arial" w:cs="Arial"/>
          <w:sz w:val="24"/>
          <w:szCs w:val="24"/>
        </w:rPr>
        <w:t>Worldwide's</w:t>
      </w:r>
      <w:proofErr w:type="spellEnd"/>
      <w:r w:rsidR="005C4BEC" w:rsidRPr="005C4BEC">
        <w:rPr>
          <w:rFonts w:ascii="Arial" w:hAnsi="Arial" w:cs="Arial"/>
          <w:sz w:val="24"/>
          <w:szCs w:val="24"/>
        </w:rPr>
        <w:t xml:space="preserve"> leadership development programs </w:t>
      </w:r>
      <w:r w:rsidR="0031739E">
        <w:rPr>
          <w:rFonts w:ascii="Arial" w:hAnsi="Arial" w:cs="Arial"/>
          <w:sz w:val="24"/>
          <w:szCs w:val="24"/>
        </w:rPr>
        <w:t>emphasise</w:t>
      </w:r>
      <w:r w:rsidR="005C4BEC" w:rsidRPr="005C4BEC">
        <w:rPr>
          <w:rFonts w:ascii="Arial" w:hAnsi="Arial" w:cs="Arial"/>
          <w:sz w:val="24"/>
          <w:szCs w:val="24"/>
        </w:rPr>
        <w:t xml:space="preserve"> participatory decision-making and employee empowerment. These initiatives involve employees in strategic planning and recogni</w:t>
      </w:r>
      <w:r w:rsidR="005C4BEC">
        <w:rPr>
          <w:rFonts w:ascii="Arial" w:hAnsi="Arial" w:cs="Arial"/>
          <w:sz w:val="24"/>
          <w:szCs w:val="24"/>
        </w:rPr>
        <w:t>s</w:t>
      </w:r>
      <w:r w:rsidR="005C4BEC" w:rsidRPr="005C4BEC">
        <w:rPr>
          <w:rFonts w:ascii="Arial" w:hAnsi="Arial" w:cs="Arial"/>
          <w:sz w:val="24"/>
          <w:szCs w:val="24"/>
        </w:rPr>
        <w:t>e their contributions, fostering a culture of collaboration and innovation. This approach has enabled Hilton to maintain a competitive edge in the global hospitality market (Impact International, 2015).</w:t>
      </w:r>
      <w:r w:rsidR="005C4BEC">
        <w:rPr>
          <w:rFonts w:ascii="Arial" w:hAnsi="Arial" w:cs="Arial"/>
          <w:sz w:val="24"/>
          <w:szCs w:val="24"/>
        </w:rPr>
        <w:t xml:space="preserve"> </w:t>
      </w:r>
      <w:r w:rsidR="005C4BEC" w:rsidRPr="005C4BEC">
        <w:rPr>
          <w:rFonts w:ascii="Arial" w:hAnsi="Arial" w:cs="Arial"/>
          <w:sz w:val="24"/>
          <w:szCs w:val="24"/>
        </w:rPr>
        <w:t xml:space="preserve">Research indicates that empowering leadership, which includes democratic practices, positively influences employee commitment to service quality. </w:t>
      </w:r>
      <w:r w:rsidR="0045256F">
        <w:rPr>
          <w:rFonts w:ascii="Arial" w:hAnsi="Arial" w:cs="Arial"/>
          <w:sz w:val="24"/>
          <w:szCs w:val="24"/>
        </w:rPr>
        <w:t>Enga</w:t>
      </w:r>
      <w:r w:rsidR="000C4CCB">
        <w:rPr>
          <w:rFonts w:ascii="Arial" w:hAnsi="Arial" w:cs="Arial"/>
          <w:sz w:val="24"/>
          <w:szCs w:val="24"/>
        </w:rPr>
        <w:t xml:space="preserve">ging </w:t>
      </w:r>
      <w:r w:rsidR="005C4BEC" w:rsidRPr="005C4BEC">
        <w:rPr>
          <w:rFonts w:ascii="Arial" w:hAnsi="Arial" w:cs="Arial"/>
          <w:sz w:val="24"/>
          <w:szCs w:val="24"/>
        </w:rPr>
        <w:t>employees in decision-making processes</w:t>
      </w:r>
      <w:r w:rsidR="00133CA0">
        <w:rPr>
          <w:rFonts w:ascii="Arial" w:hAnsi="Arial" w:cs="Arial"/>
          <w:sz w:val="24"/>
          <w:szCs w:val="24"/>
        </w:rPr>
        <w:t xml:space="preserve"> allows </w:t>
      </w:r>
      <w:r w:rsidR="005C4BEC" w:rsidRPr="005C4BEC">
        <w:rPr>
          <w:rFonts w:ascii="Arial" w:hAnsi="Arial" w:cs="Arial"/>
          <w:sz w:val="24"/>
          <w:szCs w:val="24"/>
        </w:rPr>
        <w:t xml:space="preserve">hotels </w:t>
      </w:r>
      <w:r w:rsidR="00133CA0">
        <w:rPr>
          <w:rFonts w:ascii="Arial" w:hAnsi="Arial" w:cs="Arial"/>
          <w:sz w:val="24"/>
          <w:szCs w:val="24"/>
        </w:rPr>
        <w:t>to</w:t>
      </w:r>
      <w:r w:rsidR="005C4BEC" w:rsidRPr="005C4BEC">
        <w:rPr>
          <w:rFonts w:ascii="Arial" w:hAnsi="Arial" w:cs="Arial"/>
          <w:sz w:val="24"/>
          <w:szCs w:val="24"/>
        </w:rPr>
        <w:t xml:space="preserve"> enhance service quality and operational performance, leading to higher guest satisfaction and loyalty (Hoang et al, 2021)</w:t>
      </w:r>
      <w:r w:rsidR="00446011">
        <w:rPr>
          <w:rFonts w:ascii="Arial" w:hAnsi="Arial" w:cs="Arial"/>
          <w:sz w:val="24"/>
          <w:szCs w:val="24"/>
        </w:rPr>
        <w:t>.</w:t>
      </w:r>
    </w:p>
    <w:p w14:paraId="3ACCB489" w14:textId="0F6BF133" w:rsidR="005E3C79" w:rsidRDefault="00E53D7B" w:rsidP="00884245">
      <w:pPr>
        <w:spacing w:line="360" w:lineRule="auto"/>
        <w:jc w:val="both"/>
        <w:rPr>
          <w:rFonts w:ascii="Arial" w:hAnsi="Arial" w:cs="Arial"/>
          <w:sz w:val="24"/>
          <w:szCs w:val="24"/>
        </w:rPr>
      </w:pPr>
      <w:r>
        <w:rPr>
          <w:rFonts w:ascii="Arial" w:hAnsi="Arial" w:cs="Arial"/>
          <w:sz w:val="24"/>
          <w:szCs w:val="24"/>
        </w:rPr>
        <w:t>D</w:t>
      </w:r>
      <w:r w:rsidR="009E1CF8">
        <w:rPr>
          <w:rFonts w:ascii="Arial" w:hAnsi="Arial" w:cs="Arial"/>
          <w:sz w:val="24"/>
          <w:szCs w:val="24"/>
        </w:rPr>
        <w:t>emocratic leadership plays a pivotal role in the hospitality industry by fostering collaboration, inclusivity, and employee empowerment—essential elements for delivering high-quality guest experiences</w:t>
      </w:r>
      <w:r>
        <w:rPr>
          <w:rFonts w:ascii="Arial" w:hAnsi="Arial" w:cs="Arial"/>
          <w:sz w:val="24"/>
          <w:szCs w:val="24"/>
        </w:rPr>
        <w:t xml:space="preserve">. However, </w:t>
      </w:r>
      <w:r w:rsidR="009E1CF8">
        <w:rPr>
          <w:rFonts w:ascii="Arial" w:hAnsi="Arial" w:cs="Arial"/>
          <w:sz w:val="24"/>
          <w:szCs w:val="24"/>
        </w:rPr>
        <w:t>it should not be applied rigidly in all situations. A hybrid leadership approach that blends democratic leadership with situational or transformational leadership</w:t>
      </w:r>
      <w:r w:rsidR="008A4C86">
        <w:rPr>
          <w:rFonts w:ascii="Arial" w:hAnsi="Arial" w:cs="Arial"/>
          <w:sz w:val="24"/>
          <w:szCs w:val="24"/>
        </w:rPr>
        <w:t xml:space="preserve">, </w:t>
      </w:r>
      <w:r w:rsidR="009E1CF8">
        <w:rPr>
          <w:rFonts w:ascii="Arial" w:hAnsi="Arial" w:cs="Arial"/>
          <w:sz w:val="24"/>
          <w:szCs w:val="24"/>
        </w:rPr>
        <w:t xml:space="preserve">can help balance decision-making speed and employee autonomy. </w:t>
      </w:r>
      <w:r w:rsidR="008A4C86">
        <w:rPr>
          <w:rFonts w:ascii="Arial" w:hAnsi="Arial" w:cs="Arial"/>
          <w:sz w:val="24"/>
          <w:szCs w:val="24"/>
        </w:rPr>
        <w:t>While</w:t>
      </w:r>
      <w:r w:rsidR="009E1CF8">
        <w:rPr>
          <w:rFonts w:ascii="Arial" w:hAnsi="Arial" w:cs="Arial"/>
          <w:sz w:val="24"/>
          <w:szCs w:val="24"/>
        </w:rPr>
        <w:t xml:space="preserve"> democratic leadership  enhances team effectiveness, boosts employee morale, and promotes innovation through participatory decision-making</w:t>
      </w:r>
      <w:r w:rsidR="008A4C86">
        <w:rPr>
          <w:rFonts w:ascii="Arial" w:hAnsi="Arial" w:cs="Arial"/>
          <w:sz w:val="24"/>
          <w:szCs w:val="24"/>
        </w:rPr>
        <w:t xml:space="preserve">, </w:t>
      </w:r>
      <w:r w:rsidR="00F84055">
        <w:rPr>
          <w:rFonts w:ascii="Arial" w:hAnsi="Arial" w:cs="Arial"/>
          <w:sz w:val="24"/>
          <w:szCs w:val="24"/>
        </w:rPr>
        <w:t>its effectiveness depends on situational factors, team dynamics, and organisational structure.</w:t>
      </w:r>
      <w:r w:rsidR="009E1CF8">
        <w:rPr>
          <w:rFonts w:ascii="Arial" w:hAnsi="Arial" w:cs="Arial"/>
          <w:sz w:val="24"/>
          <w:szCs w:val="24"/>
        </w:rPr>
        <w:t xml:space="preserve"> In hotel crisis situations, managers may need to adopt a more directive </w:t>
      </w:r>
      <w:r w:rsidR="001C2556">
        <w:rPr>
          <w:rFonts w:ascii="Arial" w:hAnsi="Arial" w:cs="Arial"/>
          <w:sz w:val="24"/>
          <w:szCs w:val="24"/>
        </w:rPr>
        <w:t>approach</w:t>
      </w:r>
      <w:r w:rsidR="009E1CF8">
        <w:rPr>
          <w:rFonts w:ascii="Arial" w:hAnsi="Arial" w:cs="Arial"/>
          <w:sz w:val="24"/>
          <w:szCs w:val="24"/>
        </w:rPr>
        <w:t>, wh</w:t>
      </w:r>
      <w:r w:rsidR="000A4F8A">
        <w:rPr>
          <w:rFonts w:ascii="Arial" w:hAnsi="Arial" w:cs="Arial"/>
          <w:sz w:val="24"/>
          <w:szCs w:val="24"/>
        </w:rPr>
        <w:t>ereas</w:t>
      </w:r>
      <w:r w:rsidR="009E1CF8">
        <w:rPr>
          <w:rFonts w:ascii="Arial" w:hAnsi="Arial" w:cs="Arial"/>
          <w:sz w:val="24"/>
          <w:szCs w:val="24"/>
        </w:rPr>
        <w:t xml:space="preserve"> democratic leadership </w:t>
      </w:r>
      <w:r w:rsidR="000A4F8A">
        <w:rPr>
          <w:rFonts w:ascii="Arial" w:hAnsi="Arial" w:cs="Arial"/>
          <w:sz w:val="24"/>
          <w:szCs w:val="24"/>
        </w:rPr>
        <w:t>is</w:t>
      </w:r>
      <w:r w:rsidR="009E1CF8">
        <w:rPr>
          <w:rFonts w:ascii="Arial" w:hAnsi="Arial" w:cs="Arial"/>
          <w:sz w:val="24"/>
          <w:szCs w:val="24"/>
        </w:rPr>
        <w:t xml:space="preserve"> highly effective </w:t>
      </w:r>
      <w:r w:rsidR="000A4F8A">
        <w:rPr>
          <w:rFonts w:ascii="Arial" w:hAnsi="Arial" w:cs="Arial"/>
          <w:sz w:val="24"/>
          <w:szCs w:val="24"/>
        </w:rPr>
        <w:t>for</w:t>
      </w:r>
      <w:r w:rsidR="009E1CF8">
        <w:rPr>
          <w:rFonts w:ascii="Arial" w:hAnsi="Arial" w:cs="Arial"/>
          <w:sz w:val="24"/>
          <w:szCs w:val="24"/>
        </w:rPr>
        <w:t xml:space="preserve"> staff development initiatives. </w:t>
      </w:r>
      <w:r w:rsidR="00A3443D">
        <w:rPr>
          <w:rFonts w:ascii="Arial" w:hAnsi="Arial" w:cs="Arial"/>
          <w:sz w:val="24"/>
          <w:szCs w:val="24"/>
        </w:rPr>
        <w:t>C</w:t>
      </w:r>
      <w:r w:rsidR="009E1CF8">
        <w:rPr>
          <w:rFonts w:ascii="Arial" w:hAnsi="Arial" w:cs="Arial"/>
          <w:sz w:val="24"/>
          <w:szCs w:val="24"/>
        </w:rPr>
        <w:t xml:space="preserve">hallenges such as decision-making delays, role ambiguity, and employee burnout must be carefully managed to maintain operational efficiency. Case </w:t>
      </w:r>
      <w:r w:rsidR="00884245" w:rsidRPr="00884245">
        <w:rPr>
          <w:rFonts w:ascii="Arial" w:hAnsi="Arial" w:cs="Arial"/>
          <w:sz w:val="24"/>
          <w:szCs w:val="24"/>
        </w:rPr>
        <w:t xml:space="preserve">studies from industry leaders like Hilton and Marriott demonstrate how </w:t>
      </w:r>
      <w:r w:rsidR="00884245" w:rsidRPr="00884245">
        <w:rPr>
          <w:rFonts w:ascii="Arial" w:hAnsi="Arial" w:cs="Arial"/>
          <w:sz w:val="24"/>
          <w:szCs w:val="24"/>
        </w:rPr>
        <w:lastRenderedPageBreak/>
        <w:t>democratic leadership can drive competitive advantage by improving service quality and employee retention. Research also supports its impact on job satisfaction, work engagement, and</w:t>
      </w:r>
      <w:r w:rsidR="00BF44DF">
        <w:rPr>
          <w:rFonts w:ascii="Arial" w:hAnsi="Arial" w:cs="Arial"/>
          <w:sz w:val="24"/>
          <w:szCs w:val="24"/>
        </w:rPr>
        <w:t xml:space="preserve"> overall</w:t>
      </w:r>
      <w:r w:rsidR="00884245" w:rsidRPr="00884245">
        <w:rPr>
          <w:rFonts w:ascii="Arial" w:hAnsi="Arial" w:cs="Arial"/>
          <w:sz w:val="24"/>
          <w:szCs w:val="24"/>
        </w:rPr>
        <w:t xml:space="preserve"> performance. </w:t>
      </w:r>
      <w:r w:rsidR="00BF44DF">
        <w:rPr>
          <w:rFonts w:ascii="Arial" w:hAnsi="Arial" w:cs="Arial"/>
          <w:sz w:val="24"/>
          <w:szCs w:val="24"/>
        </w:rPr>
        <w:t>However</w:t>
      </w:r>
      <w:r w:rsidR="00884245" w:rsidRPr="00884245">
        <w:rPr>
          <w:rFonts w:ascii="Arial" w:hAnsi="Arial" w:cs="Arial"/>
          <w:sz w:val="24"/>
          <w:szCs w:val="24"/>
        </w:rPr>
        <w:t xml:space="preserve">, democratic leadership is not universally applicable and must be strategically implemented to balance inclusivity with </w:t>
      </w:r>
      <w:r w:rsidR="00C97B0D">
        <w:rPr>
          <w:rFonts w:ascii="Arial" w:hAnsi="Arial" w:cs="Arial"/>
          <w:sz w:val="24"/>
          <w:szCs w:val="24"/>
        </w:rPr>
        <w:t>transparent</w:t>
      </w:r>
      <w:r w:rsidR="00884245" w:rsidRPr="00884245">
        <w:rPr>
          <w:rFonts w:ascii="Arial" w:hAnsi="Arial" w:cs="Arial"/>
          <w:sz w:val="24"/>
          <w:szCs w:val="24"/>
        </w:rPr>
        <w:t xml:space="preserve"> decision-making processes.</w:t>
      </w:r>
      <w:r w:rsidR="00884245">
        <w:rPr>
          <w:rFonts w:ascii="Arial" w:hAnsi="Arial" w:cs="Arial"/>
          <w:sz w:val="24"/>
          <w:szCs w:val="24"/>
        </w:rPr>
        <w:t xml:space="preserve"> </w:t>
      </w:r>
      <w:r w:rsidR="00884245" w:rsidRPr="00884245">
        <w:rPr>
          <w:rFonts w:ascii="Arial" w:hAnsi="Arial" w:cs="Arial"/>
          <w:sz w:val="24"/>
          <w:szCs w:val="24"/>
        </w:rPr>
        <w:t>In an industry where guest satisfaction and operational continuity are paramount, democratic leadership when applied effectively, serves as a powerful tool to create a motivated and high-performing workforce. By refining democratic principles to align with the evolving challenges of the hospitality sector, leaders can sustain long-term success and maintain a strong competitive edge in an increasingly dynamic global market.</w:t>
      </w:r>
      <w:r w:rsidR="00134750">
        <w:rPr>
          <w:rFonts w:ascii="Arial" w:hAnsi="Arial" w:cs="Arial"/>
          <w:sz w:val="24"/>
          <w:szCs w:val="24"/>
        </w:rPr>
        <w:t xml:space="preserve"> </w:t>
      </w:r>
      <w:r w:rsidR="00134750" w:rsidRPr="00134750">
        <w:rPr>
          <w:rFonts w:ascii="Arial" w:hAnsi="Arial" w:cs="Arial"/>
          <w:sz w:val="24"/>
          <w:szCs w:val="24"/>
        </w:rPr>
        <w:t xml:space="preserve">Therefore, hospitality leaders should adopt an adaptable leadership framework that </w:t>
      </w:r>
      <w:r w:rsidR="004B6A7A">
        <w:rPr>
          <w:rFonts w:ascii="Arial" w:hAnsi="Arial" w:cs="Arial"/>
          <w:sz w:val="24"/>
          <w:szCs w:val="24"/>
        </w:rPr>
        <w:t>aligns with</w:t>
      </w:r>
      <w:r w:rsidR="00134750" w:rsidRPr="00134750">
        <w:rPr>
          <w:rFonts w:ascii="Arial" w:hAnsi="Arial" w:cs="Arial"/>
          <w:sz w:val="24"/>
          <w:szCs w:val="24"/>
        </w:rPr>
        <w:t xml:space="preserve"> operational needs, employee expertise, and guest expectations.</w:t>
      </w:r>
    </w:p>
    <w:p w14:paraId="1B5E5367" w14:textId="77777777" w:rsidR="00E8368D" w:rsidRDefault="00E8368D" w:rsidP="008D26BA">
      <w:pPr>
        <w:spacing w:line="360" w:lineRule="auto"/>
        <w:jc w:val="both"/>
        <w:rPr>
          <w:rFonts w:ascii="Arial" w:hAnsi="Arial" w:cs="Arial"/>
          <w:sz w:val="24"/>
          <w:szCs w:val="24"/>
        </w:rPr>
      </w:pPr>
    </w:p>
    <w:p w14:paraId="6CCBBC9B" w14:textId="77777777" w:rsidR="0075026D" w:rsidRDefault="0075026D" w:rsidP="008D26BA">
      <w:pPr>
        <w:spacing w:line="360" w:lineRule="auto"/>
        <w:jc w:val="both"/>
        <w:rPr>
          <w:rFonts w:ascii="Arial" w:hAnsi="Arial" w:cs="Arial"/>
          <w:sz w:val="24"/>
          <w:szCs w:val="24"/>
        </w:rPr>
      </w:pPr>
    </w:p>
    <w:p w14:paraId="6FFBD4AE" w14:textId="77777777" w:rsidR="0075026D" w:rsidRDefault="0075026D" w:rsidP="008D26BA">
      <w:pPr>
        <w:spacing w:line="360" w:lineRule="auto"/>
        <w:jc w:val="both"/>
        <w:rPr>
          <w:rFonts w:ascii="Arial" w:hAnsi="Arial" w:cs="Arial"/>
          <w:sz w:val="24"/>
          <w:szCs w:val="24"/>
        </w:rPr>
      </w:pPr>
    </w:p>
    <w:p w14:paraId="45AC59E1" w14:textId="77777777" w:rsidR="0075026D" w:rsidRDefault="0075026D" w:rsidP="008D26BA">
      <w:pPr>
        <w:spacing w:line="360" w:lineRule="auto"/>
        <w:jc w:val="both"/>
        <w:rPr>
          <w:rFonts w:ascii="Arial" w:hAnsi="Arial" w:cs="Arial"/>
          <w:sz w:val="24"/>
          <w:szCs w:val="24"/>
        </w:rPr>
      </w:pPr>
    </w:p>
    <w:p w14:paraId="3BD741BE" w14:textId="77777777" w:rsidR="0075026D" w:rsidRDefault="0075026D" w:rsidP="008D26BA">
      <w:pPr>
        <w:spacing w:line="360" w:lineRule="auto"/>
        <w:jc w:val="both"/>
        <w:rPr>
          <w:rFonts w:ascii="Arial" w:hAnsi="Arial" w:cs="Arial"/>
          <w:sz w:val="24"/>
          <w:szCs w:val="24"/>
        </w:rPr>
      </w:pPr>
    </w:p>
    <w:p w14:paraId="00843A73" w14:textId="77777777" w:rsidR="0075026D" w:rsidRDefault="0075026D" w:rsidP="008D26BA">
      <w:pPr>
        <w:spacing w:line="360" w:lineRule="auto"/>
        <w:jc w:val="both"/>
        <w:rPr>
          <w:rFonts w:ascii="Arial" w:hAnsi="Arial" w:cs="Arial"/>
          <w:sz w:val="24"/>
          <w:szCs w:val="24"/>
        </w:rPr>
      </w:pPr>
    </w:p>
    <w:p w14:paraId="30032F98" w14:textId="77777777" w:rsidR="0075026D" w:rsidRDefault="0075026D" w:rsidP="008D26BA">
      <w:pPr>
        <w:spacing w:line="360" w:lineRule="auto"/>
        <w:jc w:val="both"/>
        <w:rPr>
          <w:rFonts w:ascii="Arial" w:hAnsi="Arial" w:cs="Arial"/>
          <w:sz w:val="24"/>
          <w:szCs w:val="24"/>
        </w:rPr>
      </w:pPr>
    </w:p>
    <w:p w14:paraId="5BE60E78" w14:textId="77777777" w:rsidR="0075026D" w:rsidRDefault="0075026D" w:rsidP="008D26BA">
      <w:pPr>
        <w:spacing w:line="360" w:lineRule="auto"/>
        <w:jc w:val="both"/>
        <w:rPr>
          <w:rFonts w:ascii="Arial" w:hAnsi="Arial" w:cs="Arial"/>
          <w:sz w:val="24"/>
          <w:szCs w:val="24"/>
        </w:rPr>
      </w:pPr>
    </w:p>
    <w:p w14:paraId="7B251026" w14:textId="77777777" w:rsidR="0075026D" w:rsidRDefault="0075026D" w:rsidP="008D26BA">
      <w:pPr>
        <w:spacing w:line="360" w:lineRule="auto"/>
        <w:jc w:val="both"/>
        <w:rPr>
          <w:rFonts w:ascii="Arial" w:hAnsi="Arial" w:cs="Arial"/>
          <w:sz w:val="24"/>
          <w:szCs w:val="24"/>
        </w:rPr>
      </w:pPr>
    </w:p>
    <w:p w14:paraId="3205714E" w14:textId="77777777" w:rsidR="0075026D" w:rsidRDefault="0075026D" w:rsidP="008D26BA">
      <w:pPr>
        <w:spacing w:line="360" w:lineRule="auto"/>
        <w:jc w:val="both"/>
        <w:rPr>
          <w:rFonts w:ascii="Arial" w:hAnsi="Arial" w:cs="Arial"/>
          <w:sz w:val="24"/>
          <w:szCs w:val="24"/>
        </w:rPr>
      </w:pPr>
    </w:p>
    <w:p w14:paraId="2FFE989A" w14:textId="77777777" w:rsidR="0075026D" w:rsidRDefault="0075026D" w:rsidP="008D26BA">
      <w:pPr>
        <w:spacing w:line="360" w:lineRule="auto"/>
        <w:jc w:val="both"/>
        <w:rPr>
          <w:rFonts w:ascii="Arial" w:hAnsi="Arial" w:cs="Arial"/>
          <w:sz w:val="24"/>
          <w:szCs w:val="24"/>
        </w:rPr>
      </w:pPr>
    </w:p>
    <w:p w14:paraId="554D7230" w14:textId="77777777" w:rsidR="0075026D" w:rsidRDefault="0075026D" w:rsidP="008D26BA">
      <w:pPr>
        <w:spacing w:line="360" w:lineRule="auto"/>
        <w:jc w:val="both"/>
        <w:rPr>
          <w:rFonts w:ascii="Arial" w:hAnsi="Arial" w:cs="Arial"/>
          <w:sz w:val="24"/>
          <w:szCs w:val="24"/>
        </w:rPr>
      </w:pPr>
    </w:p>
    <w:p w14:paraId="2189847E" w14:textId="77777777" w:rsidR="0075026D" w:rsidRDefault="0075026D" w:rsidP="008D26BA">
      <w:pPr>
        <w:spacing w:line="360" w:lineRule="auto"/>
        <w:jc w:val="both"/>
        <w:rPr>
          <w:rFonts w:ascii="Arial" w:hAnsi="Arial" w:cs="Arial"/>
          <w:sz w:val="24"/>
          <w:szCs w:val="24"/>
        </w:rPr>
      </w:pPr>
    </w:p>
    <w:p w14:paraId="7D6D8A2B" w14:textId="77777777" w:rsidR="0075026D" w:rsidRDefault="0075026D" w:rsidP="008D26BA">
      <w:pPr>
        <w:spacing w:line="360" w:lineRule="auto"/>
        <w:jc w:val="both"/>
        <w:rPr>
          <w:rFonts w:ascii="Arial" w:hAnsi="Arial" w:cs="Arial"/>
          <w:sz w:val="24"/>
          <w:szCs w:val="24"/>
        </w:rPr>
      </w:pPr>
    </w:p>
    <w:p w14:paraId="232AFFE2" w14:textId="77777777" w:rsidR="0075026D" w:rsidRDefault="0075026D" w:rsidP="008D26BA">
      <w:pPr>
        <w:spacing w:line="360" w:lineRule="auto"/>
        <w:jc w:val="both"/>
        <w:rPr>
          <w:rFonts w:ascii="Arial" w:hAnsi="Arial" w:cs="Arial"/>
          <w:sz w:val="24"/>
          <w:szCs w:val="24"/>
        </w:rPr>
      </w:pPr>
    </w:p>
    <w:p w14:paraId="02874D33" w14:textId="77777777" w:rsidR="0075026D" w:rsidRDefault="0075026D" w:rsidP="008D26BA">
      <w:pPr>
        <w:spacing w:line="360" w:lineRule="auto"/>
        <w:jc w:val="both"/>
        <w:rPr>
          <w:rFonts w:ascii="Arial" w:hAnsi="Arial" w:cs="Arial"/>
          <w:sz w:val="24"/>
          <w:szCs w:val="24"/>
        </w:rPr>
      </w:pPr>
    </w:p>
    <w:p w14:paraId="46C6C55E" w14:textId="77777777" w:rsidR="0075026D" w:rsidRDefault="0075026D" w:rsidP="008D26BA">
      <w:pPr>
        <w:spacing w:line="360" w:lineRule="auto"/>
        <w:jc w:val="both"/>
        <w:rPr>
          <w:rFonts w:ascii="Arial" w:hAnsi="Arial" w:cs="Arial"/>
          <w:sz w:val="24"/>
          <w:szCs w:val="24"/>
        </w:rPr>
      </w:pPr>
    </w:p>
    <w:p w14:paraId="4283BE3A" w14:textId="77777777" w:rsidR="0075026D" w:rsidRDefault="0075026D" w:rsidP="008D26BA">
      <w:pPr>
        <w:spacing w:line="360" w:lineRule="auto"/>
        <w:jc w:val="both"/>
        <w:rPr>
          <w:rFonts w:ascii="Arial" w:hAnsi="Arial" w:cs="Arial"/>
          <w:sz w:val="24"/>
          <w:szCs w:val="24"/>
        </w:rPr>
      </w:pPr>
    </w:p>
    <w:p w14:paraId="60ED8691" w14:textId="77777777" w:rsidR="0075026D" w:rsidRDefault="0075026D" w:rsidP="008D26BA">
      <w:pPr>
        <w:spacing w:line="360" w:lineRule="auto"/>
        <w:jc w:val="both"/>
        <w:rPr>
          <w:rFonts w:ascii="Arial" w:hAnsi="Arial" w:cs="Arial"/>
          <w:sz w:val="24"/>
          <w:szCs w:val="24"/>
        </w:rPr>
      </w:pPr>
    </w:p>
    <w:p w14:paraId="0DA67EFE" w14:textId="77777777" w:rsidR="0075026D" w:rsidRDefault="0075026D" w:rsidP="008D26BA">
      <w:pPr>
        <w:spacing w:line="360" w:lineRule="auto"/>
        <w:jc w:val="both"/>
        <w:rPr>
          <w:rFonts w:ascii="Arial" w:hAnsi="Arial" w:cs="Arial"/>
          <w:sz w:val="24"/>
          <w:szCs w:val="24"/>
        </w:rPr>
      </w:pPr>
    </w:p>
    <w:p w14:paraId="2BD52AB5" w14:textId="77777777" w:rsidR="0075026D" w:rsidRDefault="0075026D" w:rsidP="008D26BA">
      <w:pPr>
        <w:spacing w:line="360" w:lineRule="auto"/>
        <w:jc w:val="both"/>
        <w:rPr>
          <w:rFonts w:ascii="Arial" w:hAnsi="Arial" w:cs="Arial"/>
          <w:sz w:val="24"/>
          <w:szCs w:val="24"/>
        </w:rPr>
      </w:pPr>
    </w:p>
    <w:p w14:paraId="2E2E6ED9" w14:textId="77777777" w:rsidR="00E8368D" w:rsidRDefault="00E8368D" w:rsidP="008D26BA">
      <w:pPr>
        <w:spacing w:line="360" w:lineRule="auto"/>
        <w:jc w:val="both"/>
        <w:rPr>
          <w:rFonts w:ascii="Arial" w:hAnsi="Arial" w:cs="Arial"/>
          <w:sz w:val="24"/>
          <w:szCs w:val="24"/>
        </w:rPr>
      </w:pPr>
    </w:p>
    <w:p w14:paraId="5FFCD6F0" w14:textId="0B95802C" w:rsidR="005E3C79" w:rsidRPr="005E3C79" w:rsidRDefault="005E3C79" w:rsidP="008D26BA">
      <w:pPr>
        <w:spacing w:line="360" w:lineRule="auto"/>
        <w:jc w:val="both"/>
        <w:rPr>
          <w:rFonts w:ascii="Arial" w:hAnsi="Arial" w:cs="Arial"/>
          <w:b/>
          <w:bCs/>
          <w:sz w:val="24"/>
          <w:szCs w:val="24"/>
        </w:rPr>
      </w:pPr>
      <w:r w:rsidRPr="005E3C79">
        <w:rPr>
          <w:rFonts w:ascii="Arial" w:hAnsi="Arial" w:cs="Arial"/>
          <w:b/>
          <w:bCs/>
          <w:sz w:val="24"/>
          <w:szCs w:val="24"/>
        </w:rPr>
        <w:t>References</w:t>
      </w:r>
    </w:p>
    <w:p w14:paraId="671A3B03" w14:textId="57540A14" w:rsidR="003F3B22" w:rsidRDefault="003F3B22" w:rsidP="008D26BA">
      <w:pPr>
        <w:spacing w:line="360" w:lineRule="auto"/>
        <w:jc w:val="both"/>
        <w:rPr>
          <w:rFonts w:ascii="Arial" w:hAnsi="Arial" w:cs="Arial"/>
          <w:sz w:val="24"/>
          <w:szCs w:val="24"/>
        </w:rPr>
      </w:pPr>
      <w:r w:rsidRPr="003F3B22">
        <w:rPr>
          <w:rFonts w:ascii="Arial" w:hAnsi="Arial" w:cs="Arial"/>
          <w:sz w:val="24"/>
          <w:szCs w:val="24"/>
        </w:rPr>
        <w:t xml:space="preserve">Ali, A., Hamid, T.A., Naveed, R.T., Siddique, I., Ryu, H.B. and Han, H. (2022). Preparing for the ‘black swan’: Reducing employee burnout in the hospitality sector through ethical leadership. </w:t>
      </w:r>
      <w:r w:rsidRPr="00AB0555">
        <w:rPr>
          <w:rFonts w:ascii="Arial" w:hAnsi="Arial" w:cs="Arial"/>
          <w:i/>
          <w:iCs/>
          <w:sz w:val="24"/>
          <w:szCs w:val="24"/>
        </w:rPr>
        <w:t>Frontiers in Psychology</w:t>
      </w:r>
      <w:r w:rsidRPr="003F3B22">
        <w:rPr>
          <w:rFonts w:ascii="Arial" w:hAnsi="Arial" w:cs="Arial"/>
          <w:sz w:val="24"/>
          <w:szCs w:val="24"/>
        </w:rPr>
        <w:t>, 13.</w:t>
      </w:r>
      <w:r w:rsidR="00F32480">
        <w:rPr>
          <w:rFonts w:ascii="Arial" w:hAnsi="Arial" w:cs="Arial"/>
          <w:sz w:val="24"/>
          <w:szCs w:val="24"/>
        </w:rPr>
        <w:t xml:space="preserve"> Available at: </w:t>
      </w:r>
      <w:r w:rsidRPr="003F3B22">
        <w:rPr>
          <w:rFonts w:ascii="Arial" w:hAnsi="Arial" w:cs="Arial"/>
          <w:sz w:val="24"/>
          <w:szCs w:val="24"/>
        </w:rPr>
        <w:t xml:space="preserve"> </w:t>
      </w:r>
      <w:proofErr w:type="spellStart"/>
      <w:r w:rsidRPr="003F3B22">
        <w:rPr>
          <w:rFonts w:ascii="Arial" w:hAnsi="Arial" w:cs="Arial"/>
          <w:sz w:val="24"/>
          <w:szCs w:val="24"/>
        </w:rPr>
        <w:t>doi:https</w:t>
      </w:r>
      <w:proofErr w:type="spellEnd"/>
      <w:r w:rsidRPr="003F3B22">
        <w:rPr>
          <w:rFonts w:ascii="Arial" w:hAnsi="Arial" w:cs="Arial"/>
          <w:sz w:val="24"/>
          <w:szCs w:val="24"/>
        </w:rPr>
        <w:t>://doi.org/10.3389/fpsyg.2022.1009785</w:t>
      </w:r>
      <w:r w:rsidR="00F32480">
        <w:rPr>
          <w:rFonts w:ascii="Arial" w:hAnsi="Arial" w:cs="Arial"/>
          <w:sz w:val="24"/>
          <w:szCs w:val="24"/>
        </w:rPr>
        <w:t xml:space="preserve"> (Accessed 2</w:t>
      </w:r>
      <w:r w:rsidR="00F81C6A">
        <w:rPr>
          <w:rFonts w:ascii="Arial" w:hAnsi="Arial" w:cs="Arial"/>
          <w:sz w:val="24"/>
          <w:szCs w:val="24"/>
        </w:rPr>
        <w:t>7</w:t>
      </w:r>
      <w:r w:rsidR="00F32480">
        <w:rPr>
          <w:rFonts w:ascii="Arial" w:hAnsi="Arial" w:cs="Arial"/>
          <w:sz w:val="24"/>
          <w:szCs w:val="24"/>
        </w:rPr>
        <w:t xml:space="preserve"> Jan. 2025).</w:t>
      </w:r>
    </w:p>
    <w:p w14:paraId="1CDFD46D" w14:textId="7A2135CF" w:rsidR="00B06B8E" w:rsidRDefault="00B06B8E" w:rsidP="008D26BA">
      <w:pPr>
        <w:spacing w:line="360" w:lineRule="auto"/>
        <w:jc w:val="both"/>
        <w:rPr>
          <w:rFonts w:ascii="Arial" w:hAnsi="Arial" w:cs="Arial"/>
          <w:sz w:val="24"/>
          <w:szCs w:val="24"/>
        </w:rPr>
      </w:pPr>
      <w:r w:rsidRPr="00B06B8E">
        <w:rPr>
          <w:rFonts w:ascii="Arial" w:hAnsi="Arial" w:cs="Arial"/>
          <w:sz w:val="24"/>
          <w:szCs w:val="24"/>
        </w:rPr>
        <w:t xml:space="preserve">Banks, G.C., </w:t>
      </w:r>
      <w:proofErr w:type="spellStart"/>
      <w:r w:rsidRPr="00B06B8E">
        <w:rPr>
          <w:rFonts w:ascii="Arial" w:hAnsi="Arial" w:cs="Arial"/>
          <w:sz w:val="24"/>
          <w:szCs w:val="24"/>
        </w:rPr>
        <w:t>Woznyj</w:t>
      </w:r>
      <w:proofErr w:type="spellEnd"/>
      <w:r w:rsidRPr="00B06B8E">
        <w:rPr>
          <w:rFonts w:ascii="Arial" w:hAnsi="Arial" w:cs="Arial"/>
          <w:sz w:val="24"/>
          <w:szCs w:val="24"/>
        </w:rPr>
        <w:t>, H.M. and Mansfield, C.A. (2021). Where is '</w:t>
      </w:r>
      <w:proofErr w:type="spellStart"/>
      <w:r w:rsidRPr="00B06B8E">
        <w:rPr>
          <w:rFonts w:ascii="Arial" w:hAnsi="Arial" w:cs="Arial"/>
          <w:sz w:val="24"/>
          <w:szCs w:val="24"/>
        </w:rPr>
        <w:t>behavior</w:t>
      </w:r>
      <w:proofErr w:type="spellEnd"/>
      <w:r w:rsidRPr="00B06B8E">
        <w:rPr>
          <w:rFonts w:ascii="Arial" w:hAnsi="Arial" w:cs="Arial"/>
          <w:sz w:val="24"/>
          <w:szCs w:val="24"/>
        </w:rPr>
        <w:t xml:space="preserve">' in organisational </w:t>
      </w:r>
      <w:proofErr w:type="spellStart"/>
      <w:r w:rsidRPr="00B06B8E">
        <w:rPr>
          <w:rFonts w:ascii="Arial" w:hAnsi="Arial" w:cs="Arial"/>
          <w:sz w:val="24"/>
          <w:szCs w:val="24"/>
        </w:rPr>
        <w:t>behavior</w:t>
      </w:r>
      <w:proofErr w:type="spellEnd"/>
      <w:r w:rsidRPr="00B06B8E">
        <w:rPr>
          <w:rFonts w:ascii="Arial" w:hAnsi="Arial" w:cs="Arial"/>
          <w:sz w:val="24"/>
          <w:szCs w:val="24"/>
        </w:rPr>
        <w:t xml:space="preserve">? A call for a revolution in leadership research and beyond. </w:t>
      </w:r>
      <w:r w:rsidRPr="002C3BAC">
        <w:rPr>
          <w:rFonts w:ascii="Arial" w:hAnsi="Arial" w:cs="Arial"/>
          <w:i/>
          <w:iCs/>
          <w:sz w:val="24"/>
          <w:szCs w:val="24"/>
        </w:rPr>
        <w:t>The Leadership Quarterly,</w:t>
      </w:r>
      <w:r w:rsidR="002C3BAC">
        <w:rPr>
          <w:rFonts w:ascii="Arial" w:hAnsi="Arial" w:cs="Arial"/>
          <w:sz w:val="24"/>
          <w:szCs w:val="24"/>
        </w:rPr>
        <w:t xml:space="preserve"> </w:t>
      </w:r>
      <w:r w:rsidRPr="00B06B8E">
        <w:rPr>
          <w:rFonts w:ascii="Arial" w:hAnsi="Arial" w:cs="Arial"/>
          <w:sz w:val="24"/>
          <w:szCs w:val="24"/>
        </w:rPr>
        <w:t>34(6), p</w:t>
      </w:r>
      <w:r w:rsidR="002C3BAC">
        <w:rPr>
          <w:rFonts w:ascii="Arial" w:hAnsi="Arial" w:cs="Arial"/>
          <w:sz w:val="24"/>
          <w:szCs w:val="24"/>
        </w:rPr>
        <w:t xml:space="preserve">. </w:t>
      </w:r>
      <w:r w:rsidRPr="00B06B8E">
        <w:rPr>
          <w:rFonts w:ascii="Arial" w:hAnsi="Arial" w:cs="Arial"/>
          <w:sz w:val="24"/>
          <w:szCs w:val="24"/>
        </w:rPr>
        <w:t xml:space="preserve">101581. </w:t>
      </w:r>
      <w:r w:rsidR="000937D1">
        <w:rPr>
          <w:rFonts w:ascii="Arial" w:hAnsi="Arial" w:cs="Arial"/>
          <w:sz w:val="24"/>
          <w:szCs w:val="24"/>
        </w:rPr>
        <w:t xml:space="preserve">Available at: </w:t>
      </w:r>
      <w:proofErr w:type="spellStart"/>
      <w:r w:rsidRPr="00B06B8E">
        <w:rPr>
          <w:rFonts w:ascii="Arial" w:hAnsi="Arial" w:cs="Arial"/>
          <w:sz w:val="24"/>
          <w:szCs w:val="24"/>
        </w:rPr>
        <w:t>doi:https</w:t>
      </w:r>
      <w:proofErr w:type="spellEnd"/>
      <w:r w:rsidRPr="00B06B8E">
        <w:rPr>
          <w:rFonts w:ascii="Arial" w:hAnsi="Arial" w:cs="Arial"/>
          <w:sz w:val="24"/>
          <w:szCs w:val="24"/>
        </w:rPr>
        <w:t>://doi.org/10.1016/j.leaqua.2021.101581</w:t>
      </w:r>
      <w:r w:rsidR="009C3983">
        <w:rPr>
          <w:rFonts w:ascii="Arial" w:hAnsi="Arial" w:cs="Arial"/>
          <w:sz w:val="24"/>
          <w:szCs w:val="24"/>
        </w:rPr>
        <w:t xml:space="preserve"> (Accessed 22 Jan. 2025).</w:t>
      </w:r>
    </w:p>
    <w:p w14:paraId="40B64936" w14:textId="6147D829" w:rsidR="00E83632" w:rsidRDefault="00E83632" w:rsidP="008D26BA">
      <w:pPr>
        <w:spacing w:line="360" w:lineRule="auto"/>
        <w:jc w:val="both"/>
        <w:rPr>
          <w:rFonts w:ascii="Arial" w:hAnsi="Arial" w:cs="Arial"/>
          <w:sz w:val="24"/>
          <w:szCs w:val="24"/>
        </w:rPr>
      </w:pPr>
      <w:proofErr w:type="spellStart"/>
      <w:r w:rsidRPr="00E83632">
        <w:rPr>
          <w:rFonts w:ascii="Arial" w:hAnsi="Arial" w:cs="Arial"/>
          <w:sz w:val="24"/>
          <w:szCs w:val="24"/>
        </w:rPr>
        <w:t>Boukis</w:t>
      </w:r>
      <w:proofErr w:type="spellEnd"/>
      <w:r w:rsidRPr="00E83632">
        <w:rPr>
          <w:rFonts w:ascii="Arial" w:hAnsi="Arial" w:cs="Arial"/>
          <w:sz w:val="24"/>
          <w:szCs w:val="24"/>
        </w:rPr>
        <w:t xml:space="preserve">, A., </w:t>
      </w:r>
      <w:proofErr w:type="spellStart"/>
      <w:r w:rsidRPr="00E83632">
        <w:rPr>
          <w:rFonts w:ascii="Arial" w:hAnsi="Arial" w:cs="Arial"/>
          <w:sz w:val="24"/>
          <w:szCs w:val="24"/>
        </w:rPr>
        <w:t>Koritos</w:t>
      </w:r>
      <w:proofErr w:type="spellEnd"/>
      <w:r w:rsidRPr="00E83632">
        <w:rPr>
          <w:rFonts w:ascii="Arial" w:hAnsi="Arial" w:cs="Arial"/>
          <w:sz w:val="24"/>
          <w:szCs w:val="24"/>
        </w:rPr>
        <w:t xml:space="preserve">, C., Daunt, K.L. and Papastathopoulos, A. (2020). Effects of customer incivility on frontline employees and the moderating role of supervisor leadership style. </w:t>
      </w:r>
      <w:r w:rsidRPr="008F44E7">
        <w:rPr>
          <w:rFonts w:ascii="Arial" w:hAnsi="Arial" w:cs="Arial"/>
          <w:i/>
          <w:iCs/>
          <w:sz w:val="24"/>
          <w:szCs w:val="24"/>
        </w:rPr>
        <w:t>Tourism Management</w:t>
      </w:r>
      <w:r w:rsidRPr="00E83632">
        <w:rPr>
          <w:rFonts w:ascii="Arial" w:hAnsi="Arial" w:cs="Arial"/>
          <w:sz w:val="24"/>
          <w:szCs w:val="24"/>
        </w:rPr>
        <w:t xml:space="preserve">, 77, p.103997. </w:t>
      </w:r>
      <w:r w:rsidR="008F44E7">
        <w:rPr>
          <w:rFonts w:ascii="Arial" w:hAnsi="Arial" w:cs="Arial"/>
          <w:sz w:val="24"/>
          <w:szCs w:val="24"/>
        </w:rPr>
        <w:t xml:space="preserve">Available at: </w:t>
      </w:r>
      <w:proofErr w:type="spellStart"/>
      <w:r w:rsidRPr="00E83632">
        <w:rPr>
          <w:rFonts w:ascii="Arial" w:hAnsi="Arial" w:cs="Arial"/>
          <w:sz w:val="24"/>
          <w:szCs w:val="24"/>
        </w:rPr>
        <w:t>doi:https</w:t>
      </w:r>
      <w:proofErr w:type="spellEnd"/>
      <w:r w:rsidRPr="00E83632">
        <w:rPr>
          <w:rFonts w:ascii="Arial" w:hAnsi="Arial" w:cs="Arial"/>
          <w:sz w:val="24"/>
          <w:szCs w:val="24"/>
        </w:rPr>
        <w:t>://doi.org/10.1016/j.tourman.2019.10399</w:t>
      </w:r>
      <w:r w:rsidR="008F44E7">
        <w:rPr>
          <w:rFonts w:ascii="Arial" w:hAnsi="Arial" w:cs="Arial"/>
          <w:sz w:val="24"/>
          <w:szCs w:val="24"/>
        </w:rPr>
        <w:t>7 (Accessed 23 Jan. 2025).</w:t>
      </w:r>
    </w:p>
    <w:p w14:paraId="23A08F14" w14:textId="308D2BF8" w:rsidR="00CD36A3" w:rsidRDefault="00CD36A3" w:rsidP="008D26BA">
      <w:pPr>
        <w:spacing w:line="360" w:lineRule="auto"/>
        <w:jc w:val="both"/>
        <w:rPr>
          <w:rFonts w:ascii="Arial" w:hAnsi="Arial" w:cs="Arial"/>
          <w:sz w:val="24"/>
          <w:szCs w:val="24"/>
        </w:rPr>
      </w:pPr>
      <w:proofErr w:type="spellStart"/>
      <w:r w:rsidRPr="00CD36A3">
        <w:rPr>
          <w:rFonts w:ascii="Arial" w:hAnsi="Arial" w:cs="Arial"/>
          <w:sz w:val="24"/>
          <w:szCs w:val="24"/>
        </w:rPr>
        <w:t>Chukwusa</w:t>
      </w:r>
      <w:proofErr w:type="spellEnd"/>
      <w:r w:rsidRPr="00CD36A3">
        <w:rPr>
          <w:rFonts w:ascii="Arial" w:hAnsi="Arial" w:cs="Arial"/>
          <w:sz w:val="24"/>
          <w:szCs w:val="24"/>
        </w:rPr>
        <w:t xml:space="preserve">, J. (2018). Autocratic Leadership Style: Obstacle to Success in Academic Libraries, </w:t>
      </w:r>
      <w:r w:rsidRPr="00CD36A3">
        <w:rPr>
          <w:rFonts w:ascii="Arial" w:hAnsi="Arial" w:cs="Arial"/>
          <w:i/>
          <w:iCs/>
          <w:sz w:val="24"/>
          <w:szCs w:val="24"/>
        </w:rPr>
        <w:t>Library Philosophy and Practice</w:t>
      </w:r>
      <w:r w:rsidRPr="00CD36A3">
        <w:rPr>
          <w:rFonts w:ascii="Arial" w:hAnsi="Arial" w:cs="Arial"/>
          <w:sz w:val="24"/>
          <w:szCs w:val="24"/>
        </w:rPr>
        <w:t xml:space="preserve">, Available at: </w:t>
      </w:r>
      <w:hyperlink r:id="rId6" w:history="1">
        <w:r w:rsidRPr="006F1A7D">
          <w:rPr>
            <w:rStyle w:val="Hyperlink"/>
            <w:rFonts w:ascii="Arial" w:hAnsi="Arial" w:cs="Arial"/>
            <w:sz w:val="24"/>
            <w:szCs w:val="24"/>
          </w:rPr>
          <w:t>https://digitalcommons.unl.edu/libphilprac/2019</w:t>
        </w:r>
      </w:hyperlink>
      <w:r>
        <w:rPr>
          <w:rFonts w:ascii="Arial" w:hAnsi="Arial" w:cs="Arial"/>
          <w:sz w:val="24"/>
          <w:szCs w:val="24"/>
        </w:rPr>
        <w:t xml:space="preserve"> </w:t>
      </w:r>
      <w:r w:rsidRPr="00CD36A3">
        <w:rPr>
          <w:rFonts w:ascii="Arial" w:hAnsi="Arial" w:cs="Arial"/>
          <w:sz w:val="24"/>
          <w:szCs w:val="24"/>
        </w:rPr>
        <w:t xml:space="preserve"> </w:t>
      </w:r>
      <w:r>
        <w:rPr>
          <w:rFonts w:ascii="Arial" w:hAnsi="Arial" w:cs="Arial"/>
          <w:sz w:val="24"/>
          <w:szCs w:val="24"/>
        </w:rPr>
        <w:t>(</w:t>
      </w:r>
      <w:r w:rsidRPr="00CD36A3">
        <w:rPr>
          <w:rFonts w:ascii="Arial" w:hAnsi="Arial" w:cs="Arial"/>
          <w:sz w:val="24"/>
          <w:szCs w:val="24"/>
        </w:rPr>
        <w:t xml:space="preserve">Accessed </w:t>
      </w:r>
      <w:r>
        <w:rPr>
          <w:rFonts w:ascii="Arial" w:hAnsi="Arial" w:cs="Arial"/>
          <w:sz w:val="24"/>
          <w:szCs w:val="24"/>
        </w:rPr>
        <w:t>23</w:t>
      </w:r>
      <w:r w:rsidRPr="00CD36A3">
        <w:rPr>
          <w:rFonts w:ascii="Arial" w:hAnsi="Arial" w:cs="Arial"/>
          <w:sz w:val="24"/>
          <w:szCs w:val="24"/>
        </w:rPr>
        <w:t xml:space="preserve"> </w:t>
      </w:r>
      <w:r>
        <w:rPr>
          <w:rFonts w:ascii="Arial" w:hAnsi="Arial" w:cs="Arial"/>
          <w:sz w:val="24"/>
          <w:szCs w:val="24"/>
        </w:rPr>
        <w:t>Jan</w:t>
      </w:r>
      <w:r w:rsidRPr="00CD36A3">
        <w:rPr>
          <w:rFonts w:ascii="Arial" w:hAnsi="Arial" w:cs="Arial"/>
          <w:sz w:val="24"/>
          <w:szCs w:val="24"/>
        </w:rPr>
        <w:t>. 2025</w:t>
      </w:r>
      <w:r>
        <w:rPr>
          <w:rFonts w:ascii="Arial" w:hAnsi="Arial" w:cs="Arial"/>
          <w:sz w:val="24"/>
          <w:szCs w:val="24"/>
        </w:rPr>
        <w:t>)</w:t>
      </w:r>
      <w:r w:rsidRPr="00CD36A3">
        <w:rPr>
          <w:rFonts w:ascii="Arial" w:hAnsi="Arial" w:cs="Arial"/>
          <w:sz w:val="24"/>
          <w:szCs w:val="24"/>
        </w:rPr>
        <w:t>.</w:t>
      </w:r>
    </w:p>
    <w:p w14:paraId="2BF4C5D5" w14:textId="6266A024" w:rsidR="00037DD2" w:rsidRDefault="00037DD2" w:rsidP="008D26BA">
      <w:pPr>
        <w:spacing w:line="360" w:lineRule="auto"/>
        <w:jc w:val="both"/>
        <w:rPr>
          <w:rFonts w:ascii="Arial" w:hAnsi="Arial" w:cs="Arial"/>
          <w:sz w:val="24"/>
          <w:szCs w:val="24"/>
        </w:rPr>
      </w:pPr>
      <w:proofErr w:type="spellStart"/>
      <w:r w:rsidRPr="00037DD2">
        <w:rPr>
          <w:rFonts w:ascii="Arial" w:hAnsi="Arial" w:cs="Arial"/>
          <w:sz w:val="24"/>
          <w:szCs w:val="24"/>
        </w:rPr>
        <w:t>Desgourdes</w:t>
      </w:r>
      <w:proofErr w:type="spellEnd"/>
      <w:r w:rsidRPr="00037DD2">
        <w:rPr>
          <w:rFonts w:ascii="Arial" w:hAnsi="Arial" w:cs="Arial"/>
          <w:sz w:val="24"/>
          <w:szCs w:val="24"/>
        </w:rPr>
        <w:t xml:space="preserve">, C., Hasnaoui, J., Umar, M. and Feliu, J.G. (2023). Decoding laissez-faire leadership: an in-depth study on its influence over employee autonomy and well-being at work. </w:t>
      </w:r>
      <w:r w:rsidRPr="00037DD2">
        <w:rPr>
          <w:rFonts w:ascii="Arial" w:hAnsi="Arial" w:cs="Arial"/>
          <w:i/>
          <w:iCs/>
          <w:sz w:val="24"/>
          <w:szCs w:val="24"/>
        </w:rPr>
        <w:t>International Entrepreneurship and Management Journal</w:t>
      </w:r>
      <w:r w:rsidRPr="00037DD2">
        <w:rPr>
          <w:rFonts w:ascii="Arial" w:hAnsi="Arial" w:cs="Arial"/>
          <w:sz w:val="24"/>
          <w:szCs w:val="24"/>
        </w:rPr>
        <w:t>, 20(2), pp.1047–1065.</w:t>
      </w:r>
      <w:r w:rsidR="004C5A0E">
        <w:rPr>
          <w:rFonts w:ascii="Arial" w:hAnsi="Arial" w:cs="Arial"/>
          <w:sz w:val="24"/>
          <w:szCs w:val="24"/>
        </w:rPr>
        <w:t xml:space="preserve"> Available at: </w:t>
      </w:r>
      <w:r w:rsidRPr="00037DD2">
        <w:rPr>
          <w:rFonts w:ascii="Arial" w:hAnsi="Arial" w:cs="Arial"/>
          <w:sz w:val="24"/>
          <w:szCs w:val="24"/>
        </w:rPr>
        <w:t xml:space="preserve"> </w:t>
      </w:r>
      <w:proofErr w:type="spellStart"/>
      <w:r w:rsidRPr="00037DD2">
        <w:rPr>
          <w:rFonts w:ascii="Arial" w:hAnsi="Arial" w:cs="Arial"/>
          <w:sz w:val="24"/>
          <w:szCs w:val="24"/>
        </w:rPr>
        <w:t>doi:https</w:t>
      </w:r>
      <w:proofErr w:type="spellEnd"/>
      <w:r w:rsidRPr="00037DD2">
        <w:rPr>
          <w:rFonts w:ascii="Arial" w:hAnsi="Arial" w:cs="Arial"/>
          <w:sz w:val="24"/>
          <w:szCs w:val="24"/>
        </w:rPr>
        <w:t>://doi.org/10.1007/s11365-023-00927-5</w:t>
      </w:r>
      <w:r w:rsidR="004C5A0E">
        <w:rPr>
          <w:rFonts w:ascii="Arial" w:hAnsi="Arial" w:cs="Arial"/>
          <w:sz w:val="24"/>
          <w:szCs w:val="24"/>
        </w:rPr>
        <w:t xml:space="preserve"> (Accessed 22 Jan. 2025).</w:t>
      </w:r>
    </w:p>
    <w:p w14:paraId="41F553BA" w14:textId="03F2ABF3" w:rsidR="004B7C72" w:rsidRDefault="004B7C72" w:rsidP="008D26BA">
      <w:pPr>
        <w:spacing w:line="360" w:lineRule="auto"/>
        <w:jc w:val="both"/>
        <w:rPr>
          <w:rFonts w:ascii="Arial" w:hAnsi="Arial" w:cs="Arial"/>
          <w:sz w:val="24"/>
          <w:szCs w:val="24"/>
        </w:rPr>
      </w:pPr>
      <w:r w:rsidRPr="004B7C72">
        <w:rPr>
          <w:rFonts w:ascii="Arial" w:hAnsi="Arial" w:cs="Arial"/>
          <w:sz w:val="24"/>
          <w:szCs w:val="24"/>
          <w:lang w:val="it-IT"/>
        </w:rPr>
        <w:lastRenderedPageBreak/>
        <w:t xml:space="preserve">Di Fabio, A. and Kenny, M.E. (2016). </w:t>
      </w:r>
      <w:r w:rsidRPr="004B7C72">
        <w:rPr>
          <w:rFonts w:ascii="Arial" w:hAnsi="Arial" w:cs="Arial"/>
          <w:sz w:val="24"/>
          <w:szCs w:val="24"/>
        </w:rPr>
        <w:t xml:space="preserve">Promoting Well-Being: The Contribution of Emotional Intelligence, </w:t>
      </w:r>
      <w:r w:rsidRPr="00BB37DC">
        <w:rPr>
          <w:rFonts w:ascii="Arial" w:hAnsi="Arial" w:cs="Arial"/>
          <w:i/>
          <w:iCs/>
          <w:sz w:val="24"/>
          <w:szCs w:val="24"/>
        </w:rPr>
        <w:t>Frontiers in Psychology</w:t>
      </w:r>
      <w:r w:rsidRPr="004B7C72">
        <w:rPr>
          <w:rFonts w:ascii="Arial" w:hAnsi="Arial" w:cs="Arial"/>
          <w:sz w:val="24"/>
          <w:szCs w:val="24"/>
        </w:rPr>
        <w:t xml:space="preserve">, 7, p. 1182. Available at: </w:t>
      </w:r>
      <w:hyperlink r:id="rId7" w:history="1">
        <w:r w:rsidR="00BB37DC" w:rsidRPr="006F1A7D">
          <w:rPr>
            <w:rStyle w:val="Hyperlink"/>
            <w:rFonts w:ascii="Arial" w:hAnsi="Arial" w:cs="Arial"/>
            <w:sz w:val="24"/>
            <w:szCs w:val="24"/>
          </w:rPr>
          <w:t>https://www.frontiersin.org/articles/10.3389/fpsyg.2016.01182/full</w:t>
        </w:r>
      </w:hyperlink>
      <w:r w:rsidR="00BB37DC">
        <w:rPr>
          <w:rFonts w:ascii="Arial" w:hAnsi="Arial" w:cs="Arial"/>
          <w:sz w:val="24"/>
          <w:szCs w:val="24"/>
        </w:rPr>
        <w:t xml:space="preserve"> </w:t>
      </w:r>
      <w:r w:rsidRPr="004B7C72">
        <w:rPr>
          <w:rFonts w:ascii="Arial" w:hAnsi="Arial" w:cs="Arial"/>
          <w:sz w:val="24"/>
          <w:szCs w:val="24"/>
        </w:rPr>
        <w:t xml:space="preserve">(Accessed </w:t>
      </w:r>
      <w:r w:rsidR="00BB37DC">
        <w:rPr>
          <w:rFonts w:ascii="Arial" w:hAnsi="Arial" w:cs="Arial"/>
          <w:sz w:val="24"/>
          <w:szCs w:val="24"/>
        </w:rPr>
        <w:t>2</w:t>
      </w:r>
      <w:r w:rsidR="003732A5">
        <w:rPr>
          <w:rFonts w:ascii="Arial" w:hAnsi="Arial" w:cs="Arial"/>
          <w:sz w:val="24"/>
          <w:szCs w:val="24"/>
        </w:rPr>
        <w:t>6</w:t>
      </w:r>
      <w:r w:rsidRPr="004B7C72">
        <w:rPr>
          <w:rFonts w:ascii="Arial" w:hAnsi="Arial" w:cs="Arial"/>
          <w:sz w:val="24"/>
          <w:szCs w:val="24"/>
        </w:rPr>
        <w:t xml:space="preserve"> </w:t>
      </w:r>
      <w:r w:rsidR="00BB37DC">
        <w:rPr>
          <w:rFonts w:ascii="Arial" w:hAnsi="Arial" w:cs="Arial"/>
          <w:sz w:val="24"/>
          <w:szCs w:val="24"/>
        </w:rPr>
        <w:t xml:space="preserve">Jan. </w:t>
      </w:r>
      <w:r w:rsidRPr="004B7C72">
        <w:rPr>
          <w:rFonts w:ascii="Arial" w:hAnsi="Arial" w:cs="Arial"/>
          <w:sz w:val="24"/>
          <w:szCs w:val="24"/>
        </w:rPr>
        <w:t xml:space="preserve"> 2025).</w:t>
      </w:r>
    </w:p>
    <w:p w14:paraId="48ED1F77" w14:textId="43DDB851" w:rsidR="005E3C79" w:rsidRDefault="005E3C79" w:rsidP="008D26BA">
      <w:pPr>
        <w:spacing w:line="360" w:lineRule="auto"/>
        <w:jc w:val="both"/>
        <w:rPr>
          <w:rFonts w:ascii="Arial" w:hAnsi="Arial" w:cs="Arial"/>
          <w:sz w:val="24"/>
          <w:szCs w:val="24"/>
        </w:rPr>
      </w:pPr>
      <w:r w:rsidRPr="005E3C79">
        <w:rPr>
          <w:rFonts w:ascii="Arial" w:hAnsi="Arial" w:cs="Arial"/>
          <w:sz w:val="24"/>
          <w:szCs w:val="24"/>
        </w:rPr>
        <w:t xml:space="preserve">Dimitriou, C.K. (2023). The critical role that national culture and ethical leadership play in fostering employee commitment to service quality in the hotel industry. </w:t>
      </w:r>
      <w:r w:rsidRPr="004A7246">
        <w:rPr>
          <w:rFonts w:ascii="Arial" w:hAnsi="Arial" w:cs="Arial"/>
          <w:i/>
          <w:iCs/>
          <w:sz w:val="24"/>
          <w:szCs w:val="24"/>
        </w:rPr>
        <w:t>Research in Hospitality Management,</w:t>
      </w:r>
      <w:r w:rsidRPr="005E3C79">
        <w:rPr>
          <w:rFonts w:ascii="Arial" w:hAnsi="Arial" w:cs="Arial"/>
          <w:sz w:val="24"/>
          <w:szCs w:val="24"/>
        </w:rPr>
        <w:t xml:space="preserve"> 12(3), pp.1–17. </w:t>
      </w:r>
      <w:r w:rsidR="00E37589">
        <w:rPr>
          <w:rFonts w:ascii="Arial" w:hAnsi="Arial" w:cs="Arial"/>
          <w:sz w:val="24"/>
          <w:szCs w:val="24"/>
        </w:rPr>
        <w:t xml:space="preserve">Available at: </w:t>
      </w:r>
      <w:proofErr w:type="spellStart"/>
      <w:r w:rsidR="00185AA9">
        <w:rPr>
          <w:rFonts w:ascii="Arial" w:hAnsi="Arial" w:cs="Arial"/>
          <w:sz w:val="24"/>
          <w:szCs w:val="24"/>
        </w:rPr>
        <w:t>doi:</w:t>
      </w:r>
      <w:hyperlink r:id="rId8" w:history="1">
        <w:r w:rsidR="00185AA9" w:rsidRPr="006F1A7D">
          <w:rPr>
            <w:rStyle w:val="Hyperlink"/>
            <w:rFonts w:ascii="Arial" w:hAnsi="Arial" w:cs="Arial"/>
            <w:sz w:val="24"/>
            <w:szCs w:val="24"/>
          </w:rPr>
          <w:t>https</w:t>
        </w:r>
        <w:proofErr w:type="spellEnd"/>
        <w:r w:rsidR="00185AA9" w:rsidRPr="006F1A7D">
          <w:rPr>
            <w:rStyle w:val="Hyperlink"/>
            <w:rFonts w:ascii="Arial" w:hAnsi="Arial" w:cs="Arial"/>
            <w:sz w:val="24"/>
            <w:szCs w:val="24"/>
          </w:rPr>
          <w:t>://doi.org/10.1080/22243534.2022.2133770</w:t>
        </w:r>
      </w:hyperlink>
      <w:r w:rsidR="00E37589">
        <w:rPr>
          <w:rFonts w:ascii="Arial" w:hAnsi="Arial" w:cs="Arial"/>
          <w:sz w:val="24"/>
          <w:szCs w:val="24"/>
        </w:rPr>
        <w:t xml:space="preserve"> (Accessed 21 Jan. 2025). </w:t>
      </w:r>
    </w:p>
    <w:p w14:paraId="5C690B38" w14:textId="755A5B8D" w:rsidR="005D1F41" w:rsidRDefault="005D1F41" w:rsidP="008D26BA">
      <w:pPr>
        <w:spacing w:line="360" w:lineRule="auto"/>
        <w:jc w:val="both"/>
        <w:rPr>
          <w:rFonts w:ascii="Arial" w:hAnsi="Arial" w:cs="Arial"/>
          <w:sz w:val="24"/>
          <w:szCs w:val="24"/>
        </w:rPr>
      </w:pPr>
      <w:proofErr w:type="spellStart"/>
      <w:r w:rsidRPr="005D1F41">
        <w:rPr>
          <w:rFonts w:ascii="Arial" w:hAnsi="Arial" w:cs="Arial"/>
          <w:sz w:val="24"/>
          <w:szCs w:val="24"/>
        </w:rPr>
        <w:t>Elkhwesky</w:t>
      </w:r>
      <w:proofErr w:type="spellEnd"/>
      <w:r w:rsidRPr="005D1F41">
        <w:rPr>
          <w:rFonts w:ascii="Arial" w:hAnsi="Arial" w:cs="Arial"/>
          <w:sz w:val="24"/>
          <w:szCs w:val="24"/>
        </w:rPr>
        <w:t>, Z., Salem, I.E., Ramkissoon, H. and Castañeda-García, J.-A. (2022). A systematic and critical review of leadership styles in contemporary hospitality: a roadmap and a call for future research</w:t>
      </w:r>
      <w:r w:rsidRPr="00493F7F">
        <w:rPr>
          <w:rFonts w:ascii="Arial" w:hAnsi="Arial" w:cs="Arial"/>
          <w:i/>
          <w:iCs/>
          <w:sz w:val="24"/>
          <w:szCs w:val="24"/>
        </w:rPr>
        <w:t>. International Journal of Contemporary Hospitality Management</w:t>
      </w:r>
      <w:r w:rsidRPr="005D1F41">
        <w:rPr>
          <w:rFonts w:ascii="Arial" w:hAnsi="Arial" w:cs="Arial"/>
          <w:sz w:val="24"/>
          <w:szCs w:val="24"/>
        </w:rPr>
        <w:t>, 34(5), pp.1925–1958.</w:t>
      </w:r>
      <w:r w:rsidR="00493F7F">
        <w:rPr>
          <w:rFonts w:ascii="Arial" w:hAnsi="Arial" w:cs="Arial"/>
          <w:sz w:val="24"/>
          <w:szCs w:val="24"/>
        </w:rPr>
        <w:t xml:space="preserve"> Available at: </w:t>
      </w:r>
      <w:r w:rsidRPr="005D1F41">
        <w:rPr>
          <w:rFonts w:ascii="Arial" w:hAnsi="Arial" w:cs="Arial"/>
          <w:sz w:val="24"/>
          <w:szCs w:val="24"/>
        </w:rPr>
        <w:t xml:space="preserve"> </w:t>
      </w:r>
      <w:proofErr w:type="spellStart"/>
      <w:r w:rsidRPr="005D1F41">
        <w:rPr>
          <w:rFonts w:ascii="Arial" w:hAnsi="Arial" w:cs="Arial"/>
          <w:sz w:val="24"/>
          <w:szCs w:val="24"/>
        </w:rPr>
        <w:t>doi:https</w:t>
      </w:r>
      <w:proofErr w:type="spellEnd"/>
      <w:r w:rsidRPr="005D1F41">
        <w:rPr>
          <w:rFonts w:ascii="Arial" w:hAnsi="Arial" w:cs="Arial"/>
          <w:sz w:val="24"/>
          <w:szCs w:val="24"/>
        </w:rPr>
        <w:t>://doi.org/10.1108/ijchm-09-2021-1128</w:t>
      </w:r>
      <w:r w:rsidR="00493F7F">
        <w:rPr>
          <w:rFonts w:ascii="Arial" w:hAnsi="Arial" w:cs="Arial"/>
          <w:sz w:val="24"/>
          <w:szCs w:val="24"/>
        </w:rPr>
        <w:t xml:space="preserve"> (Accessed 24 Jan. 2025).</w:t>
      </w:r>
    </w:p>
    <w:p w14:paraId="21A8437A" w14:textId="66696E56" w:rsidR="00E35D23" w:rsidRDefault="00E35D23" w:rsidP="008D26BA">
      <w:pPr>
        <w:spacing w:line="360" w:lineRule="auto"/>
        <w:jc w:val="both"/>
        <w:rPr>
          <w:rFonts w:ascii="Arial" w:hAnsi="Arial" w:cs="Arial"/>
          <w:sz w:val="24"/>
          <w:szCs w:val="24"/>
        </w:rPr>
      </w:pPr>
      <w:r w:rsidRPr="00E35D23">
        <w:rPr>
          <w:rFonts w:ascii="Arial" w:hAnsi="Arial" w:cs="Arial"/>
          <w:sz w:val="24"/>
          <w:szCs w:val="24"/>
        </w:rPr>
        <w:t xml:space="preserve">Hoang, G., Wilson-Evered, E., </w:t>
      </w:r>
      <w:proofErr w:type="spellStart"/>
      <w:r w:rsidRPr="00E35D23">
        <w:rPr>
          <w:rFonts w:ascii="Arial" w:hAnsi="Arial" w:cs="Arial"/>
          <w:sz w:val="24"/>
          <w:szCs w:val="24"/>
        </w:rPr>
        <w:t>Lockstone</w:t>
      </w:r>
      <w:proofErr w:type="spellEnd"/>
      <w:r w:rsidRPr="00E35D23">
        <w:rPr>
          <w:rFonts w:ascii="Arial" w:hAnsi="Arial" w:cs="Arial"/>
          <w:sz w:val="24"/>
          <w:szCs w:val="24"/>
        </w:rPr>
        <w:t xml:space="preserve">-Binney, L. and Luu, T.T. (2021). Empowering Leadership in Hospitality and Tourism </w:t>
      </w:r>
      <w:r w:rsidR="00CC2B5C" w:rsidRPr="00E35D23">
        <w:rPr>
          <w:rFonts w:ascii="Arial" w:hAnsi="Arial" w:cs="Arial"/>
          <w:sz w:val="24"/>
          <w:szCs w:val="24"/>
        </w:rPr>
        <w:t>Management</w:t>
      </w:r>
      <w:r w:rsidRPr="00E35D23">
        <w:rPr>
          <w:rFonts w:ascii="Arial" w:hAnsi="Arial" w:cs="Arial"/>
          <w:sz w:val="24"/>
          <w:szCs w:val="24"/>
        </w:rPr>
        <w:t xml:space="preserve">: a Systematic Literature Review. </w:t>
      </w:r>
      <w:r w:rsidRPr="0076622F">
        <w:rPr>
          <w:rFonts w:ascii="Arial" w:hAnsi="Arial" w:cs="Arial"/>
          <w:i/>
          <w:iCs/>
          <w:sz w:val="24"/>
          <w:szCs w:val="24"/>
        </w:rPr>
        <w:t>International Journal of Contemporary Hospitality Management</w:t>
      </w:r>
      <w:r w:rsidRPr="00E35D23">
        <w:rPr>
          <w:rFonts w:ascii="Arial" w:hAnsi="Arial" w:cs="Arial"/>
          <w:sz w:val="24"/>
          <w:szCs w:val="24"/>
        </w:rPr>
        <w:t>, 33(12), pp.4182–4214.</w:t>
      </w:r>
      <w:r w:rsidR="00A240D6">
        <w:rPr>
          <w:rFonts w:ascii="Arial" w:hAnsi="Arial" w:cs="Arial"/>
          <w:sz w:val="24"/>
          <w:szCs w:val="24"/>
        </w:rPr>
        <w:t xml:space="preserve"> </w:t>
      </w:r>
      <w:r w:rsidR="00792B3C">
        <w:rPr>
          <w:rFonts w:ascii="Arial" w:hAnsi="Arial" w:cs="Arial"/>
          <w:sz w:val="24"/>
          <w:szCs w:val="24"/>
        </w:rPr>
        <w:t>A</w:t>
      </w:r>
      <w:r w:rsidR="00DD3F51">
        <w:rPr>
          <w:rFonts w:ascii="Arial" w:hAnsi="Arial" w:cs="Arial"/>
          <w:sz w:val="24"/>
          <w:szCs w:val="24"/>
        </w:rPr>
        <w:t>vaila</w:t>
      </w:r>
      <w:r w:rsidR="00792B3C">
        <w:rPr>
          <w:rFonts w:ascii="Arial" w:hAnsi="Arial" w:cs="Arial"/>
          <w:sz w:val="24"/>
          <w:szCs w:val="24"/>
        </w:rPr>
        <w:t>ble at:</w:t>
      </w:r>
      <w:r w:rsidRPr="00E35D23">
        <w:rPr>
          <w:rFonts w:ascii="Arial" w:hAnsi="Arial" w:cs="Arial"/>
          <w:sz w:val="24"/>
          <w:szCs w:val="24"/>
        </w:rPr>
        <w:t xml:space="preserve"> </w:t>
      </w:r>
      <w:proofErr w:type="spellStart"/>
      <w:r w:rsidRPr="00E35D23">
        <w:rPr>
          <w:rFonts w:ascii="Arial" w:hAnsi="Arial" w:cs="Arial"/>
          <w:sz w:val="24"/>
          <w:szCs w:val="24"/>
        </w:rPr>
        <w:t>doi:https</w:t>
      </w:r>
      <w:proofErr w:type="spellEnd"/>
      <w:r w:rsidRPr="00E35D23">
        <w:rPr>
          <w:rFonts w:ascii="Arial" w:hAnsi="Arial" w:cs="Arial"/>
          <w:sz w:val="24"/>
          <w:szCs w:val="24"/>
        </w:rPr>
        <w:t>://doi.org/10.1108/ijchm-03-2021-0323</w:t>
      </w:r>
      <w:r w:rsidR="00792B3C">
        <w:rPr>
          <w:rFonts w:ascii="Arial" w:hAnsi="Arial" w:cs="Arial"/>
          <w:sz w:val="24"/>
          <w:szCs w:val="24"/>
        </w:rPr>
        <w:t xml:space="preserve"> (A</w:t>
      </w:r>
      <w:r w:rsidR="00752B19">
        <w:rPr>
          <w:rFonts w:ascii="Arial" w:hAnsi="Arial" w:cs="Arial"/>
          <w:sz w:val="24"/>
          <w:szCs w:val="24"/>
        </w:rPr>
        <w:t>ccessed</w:t>
      </w:r>
      <w:r w:rsidR="00CC2B5C">
        <w:rPr>
          <w:rFonts w:ascii="Arial" w:hAnsi="Arial" w:cs="Arial"/>
          <w:sz w:val="24"/>
          <w:szCs w:val="24"/>
        </w:rPr>
        <w:t xml:space="preserve"> 27 Jan. 2025).</w:t>
      </w:r>
    </w:p>
    <w:p w14:paraId="128C558D" w14:textId="3023CC3B" w:rsidR="006422F4" w:rsidRDefault="006422F4" w:rsidP="008D26BA">
      <w:pPr>
        <w:spacing w:line="360" w:lineRule="auto"/>
        <w:jc w:val="both"/>
        <w:rPr>
          <w:rFonts w:ascii="Arial" w:hAnsi="Arial" w:cs="Arial"/>
          <w:sz w:val="24"/>
          <w:szCs w:val="24"/>
        </w:rPr>
      </w:pPr>
      <w:proofErr w:type="spellStart"/>
      <w:r w:rsidRPr="006422F4">
        <w:rPr>
          <w:rFonts w:ascii="Arial" w:hAnsi="Arial" w:cs="Arial"/>
          <w:sz w:val="24"/>
          <w:szCs w:val="24"/>
        </w:rPr>
        <w:t>Huikko</w:t>
      </w:r>
      <w:proofErr w:type="spellEnd"/>
      <w:r w:rsidRPr="006422F4">
        <w:rPr>
          <w:rFonts w:ascii="Arial" w:hAnsi="Arial" w:cs="Arial"/>
          <w:sz w:val="24"/>
          <w:szCs w:val="24"/>
        </w:rPr>
        <w:t xml:space="preserve">-Tarvainen, S. (2021). Elements of perceived good physician leadership and their relation to leadership theory. </w:t>
      </w:r>
      <w:r w:rsidRPr="007C0426">
        <w:rPr>
          <w:rFonts w:ascii="Arial" w:hAnsi="Arial" w:cs="Arial"/>
          <w:i/>
          <w:iCs/>
          <w:sz w:val="24"/>
          <w:szCs w:val="24"/>
        </w:rPr>
        <w:t>Leadership in Health Services</w:t>
      </w:r>
      <w:r w:rsidRPr="006422F4">
        <w:rPr>
          <w:rFonts w:ascii="Arial" w:hAnsi="Arial" w:cs="Arial"/>
          <w:sz w:val="24"/>
          <w:szCs w:val="24"/>
        </w:rPr>
        <w:t xml:space="preserve">, </w:t>
      </w:r>
      <w:r w:rsidR="00F822F6">
        <w:rPr>
          <w:rFonts w:ascii="Arial" w:hAnsi="Arial" w:cs="Arial"/>
          <w:sz w:val="24"/>
          <w:szCs w:val="24"/>
        </w:rPr>
        <w:t>35(1), pp. 14-29</w:t>
      </w:r>
      <w:r w:rsidRPr="006422F4">
        <w:rPr>
          <w:rFonts w:ascii="Arial" w:hAnsi="Arial" w:cs="Arial"/>
          <w:sz w:val="24"/>
          <w:szCs w:val="24"/>
        </w:rPr>
        <w:t>.</w:t>
      </w:r>
      <w:r w:rsidR="007C0426">
        <w:rPr>
          <w:rFonts w:ascii="Arial" w:hAnsi="Arial" w:cs="Arial"/>
          <w:sz w:val="24"/>
          <w:szCs w:val="24"/>
        </w:rPr>
        <w:t xml:space="preserve"> Available at:</w:t>
      </w:r>
      <w:r w:rsidRPr="006422F4">
        <w:rPr>
          <w:rFonts w:ascii="Arial" w:hAnsi="Arial" w:cs="Arial"/>
          <w:sz w:val="24"/>
          <w:szCs w:val="24"/>
        </w:rPr>
        <w:t xml:space="preserve"> </w:t>
      </w:r>
      <w:proofErr w:type="spellStart"/>
      <w:r w:rsidRPr="006422F4">
        <w:rPr>
          <w:rFonts w:ascii="Arial" w:hAnsi="Arial" w:cs="Arial"/>
          <w:sz w:val="24"/>
          <w:szCs w:val="24"/>
        </w:rPr>
        <w:t>doi:https</w:t>
      </w:r>
      <w:proofErr w:type="spellEnd"/>
      <w:r w:rsidRPr="006422F4">
        <w:rPr>
          <w:rFonts w:ascii="Arial" w:hAnsi="Arial" w:cs="Arial"/>
          <w:sz w:val="24"/>
          <w:szCs w:val="24"/>
        </w:rPr>
        <w:t>://doi.org/10.1108/lhs-01-2021-0002</w:t>
      </w:r>
      <w:r w:rsidR="007C0426">
        <w:rPr>
          <w:rFonts w:ascii="Arial" w:hAnsi="Arial" w:cs="Arial"/>
          <w:sz w:val="24"/>
          <w:szCs w:val="24"/>
        </w:rPr>
        <w:t xml:space="preserve"> (Accessed 21 Jan. 2025).</w:t>
      </w:r>
    </w:p>
    <w:p w14:paraId="59CECF37" w14:textId="21F7E205" w:rsidR="00444D8C" w:rsidRDefault="00444D8C" w:rsidP="008D26BA">
      <w:pPr>
        <w:spacing w:line="360" w:lineRule="auto"/>
        <w:jc w:val="both"/>
        <w:rPr>
          <w:rFonts w:ascii="Arial" w:hAnsi="Arial" w:cs="Arial"/>
          <w:sz w:val="24"/>
          <w:szCs w:val="24"/>
        </w:rPr>
      </w:pPr>
      <w:r w:rsidRPr="00444D8C">
        <w:rPr>
          <w:rFonts w:ascii="Arial" w:hAnsi="Arial" w:cs="Arial"/>
          <w:sz w:val="24"/>
          <w:szCs w:val="24"/>
        </w:rPr>
        <w:t>Impact International (2015)</w:t>
      </w:r>
      <w:r>
        <w:rPr>
          <w:rFonts w:ascii="Arial" w:hAnsi="Arial" w:cs="Arial"/>
          <w:sz w:val="24"/>
          <w:szCs w:val="24"/>
        </w:rPr>
        <w:t>.</w:t>
      </w:r>
      <w:r w:rsidRPr="00444D8C">
        <w:rPr>
          <w:rFonts w:ascii="Arial" w:hAnsi="Arial" w:cs="Arial"/>
          <w:sz w:val="24"/>
          <w:szCs w:val="24"/>
        </w:rPr>
        <w:t xml:space="preserve"> </w:t>
      </w:r>
      <w:r w:rsidRPr="00444D8C">
        <w:rPr>
          <w:rFonts w:ascii="Arial" w:hAnsi="Arial" w:cs="Arial"/>
          <w:i/>
          <w:iCs/>
          <w:sz w:val="24"/>
          <w:szCs w:val="24"/>
        </w:rPr>
        <w:t>Hilton Worldwide: A Leadership Case Study</w:t>
      </w:r>
      <w:r w:rsidRPr="00444D8C">
        <w:rPr>
          <w:rFonts w:ascii="Arial" w:hAnsi="Arial" w:cs="Arial"/>
          <w:sz w:val="24"/>
          <w:szCs w:val="24"/>
        </w:rPr>
        <w:t xml:space="preserve">. Available at: </w:t>
      </w:r>
      <w:hyperlink r:id="rId9" w:history="1">
        <w:r w:rsidRPr="006F1A7D">
          <w:rPr>
            <w:rStyle w:val="Hyperlink"/>
            <w:rFonts w:ascii="Arial" w:hAnsi="Arial" w:cs="Arial"/>
            <w:sz w:val="24"/>
            <w:szCs w:val="24"/>
          </w:rPr>
          <w:t>https://www.impactinternational.com/case-studies/hilton-worldwide</w:t>
        </w:r>
      </w:hyperlink>
      <w:r>
        <w:rPr>
          <w:rFonts w:ascii="Arial" w:hAnsi="Arial" w:cs="Arial"/>
          <w:sz w:val="24"/>
          <w:szCs w:val="24"/>
        </w:rPr>
        <w:t xml:space="preserve"> </w:t>
      </w:r>
      <w:r w:rsidRPr="00444D8C">
        <w:rPr>
          <w:rFonts w:ascii="Arial" w:hAnsi="Arial" w:cs="Arial"/>
          <w:sz w:val="24"/>
          <w:szCs w:val="24"/>
        </w:rPr>
        <w:t>(Accessed</w:t>
      </w:r>
      <w:r>
        <w:rPr>
          <w:rFonts w:ascii="Arial" w:hAnsi="Arial" w:cs="Arial"/>
          <w:sz w:val="24"/>
          <w:szCs w:val="24"/>
        </w:rPr>
        <w:t xml:space="preserve"> 27</w:t>
      </w:r>
      <w:r w:rsidRPr="00444D8C">
        <w:rPr>
          <w:rFonts w:ascii="Arial" w:hAnsi="Arial" w:cs="Arial"/>
          <w:sz w:val="24"/>
          <w:szCs w:val="24"/>
        </w:rPr>
        <w:t xml:space="preserve"> </w:t>
      </w:r>
      <w:r>
        <w:rPr>
          <w:rFonts w:ascii="Arial" w:hAnsi="Arial" w:cs="Arial"/>
          <w:sz w:val="24"/>
          <w:szCs w:val="24"/>
        </w:rPr>
        <w:t xml:space="preserve">Jan. </w:t>
      </w:r>
      <w:r w:rsidRPr="00444D8C">
        <w:rPr>
          <w:rFonts w:ascii="Arial" w:hAnsi="Arial" w:cs="Arial"/>
          <w:sz w:val="24"/>
          <w:szCs w:val="24"/>
        </w:rPr>
        <w:t>2025).</w:t>
      </w:r>
    </w:p>
    <w:p w14:paraId="54DD5ADC" w14:textId="6D994B90" w:rsidR="00F52A74" w:rsidRDefault="00F52A74" w:rsidP="008D26BA">
      <w:pPr>
        <w:spacing w:line="360" w:lineRule="auto"/>
        <w:jc w:val="both"/>
        <w:rPr>
          <w:rFonts w:ascii="Arial" w:hAnsi="Arial" w:cs="Arial"/>
          <w:sz w:val="24"/>
          <w:szCs w:val="24"/>
        </w:rPr>
      </w:pPr>
      <w:proofErr w:type="spellStart"/>
      <w:r w:rsidRPr="00F52A74">
        <w:rPr>
          <w:rFonts w:ascii="Arial" w:hAnsi="Arial" w:cs="Arial"/>
          <w:sz w:val="24"/>
          <w:szCs w:val="24"/>
        </w:rPr>
        <w:t>Kabangire</w:t>
      </w:r>
      <w:proofErr w:type="spellEnd"/>
      <w:r w:rsidRPr="00F52A74">
        <w:rPr>
          <w:rFonts w:ascii="Arial" w:hAnsi="Arial" w:cs="Arial"/>
          <w:sz w:val="24"/>
          <w:szCs w:val="24"/>
        </w:rPr>
        <w:t xml:space="preserve">, J. and Korir, P.J. (2023). Innovation and Creativity in Hospitality Management. </w:t>
      </w:r>
      <w:r w:rsidRPr="00F52A74">
        <w:rPr>
          <w:rFonts w:ascii="Arial" w:hAnsi="Arial" w:cs="Arial"/>
          <w:i/>
          <w:iCs/>
          <w:sz w:val="24"/>
          <w:szCs w:val="24"/>
        </w:rPr>
        <w:t>Journal of Hospitality and Tourism</w:t>
      </w:r>
      <w:r w:rsidRPr="00F52A74">
        <w:rPr>
          <w:rFonts w:ascii="Arial" w:hAnsi="Arial" w:cs="Arial"/>
          <w:sz w:val="24"/>
          <w:szCs w:val="24"/>
        </w:rPr>
        <w:t>,</w:t>
      </w:r>
      <w:r>
        <w:rPr>
          <w:rFonts w:ascii="Arial" w:hAnsi="Arial" w:cs="Arial"/>
          <w:sz w:val="24"/>
          <w:szCs w:val="24"/>
        </w:rPr>
        <w:t xml:space="preserve"> </w:t>
      </w:r>
      <w:r w:rsidRPr="00F52A74">
        <w:rPr>
          <w:rFonts w:ascii="Arial" w:hAnsi="Arial" w:cs="Arial"/>
          <w:sz w:val="24"/>
          <w:szCs w:val="24"/>
        </w:rPr>
        <w:t>3(3), pp.20–41.</w:t>
      </w:r>
      <w:r w:rsidR="00050877">
        <w:rPr>
          <w:rFonts w:ascii="Arial" w:hAnsi="Arial" w:cs="Arial"/>
          <w:sz w:val="24"/>
          <w:szCs w:val="24"/>
        </w:rPr>
        <w:t xml:space="preserve"> Available at:</w:t>
      </w:r>
      <w:r>
        <w:rPr>
          <w:rFonts w:ascii="Arial" w:hAnsi="Arial" w:cs="Arial"/>
          <w:sz w:val="24"/>
          <w:szCs w:val="24"/>
        </w:rPr>
        <w:t xml:space="preserve"> </w:t>
      </w:r>
      <w:proofErr w:type="spellStart"/>
      <w:r w:rsidR="00185AA9">
        <w:rPr>
          <w:rFonts w:ascii="Arial" w:hAnsi="Arial" w:cs="Arial"/>
          <w:sz w:val="24"/>
          <w:szCs w:val="24"/>
        </w:rPr>
        <w:t>doi:</w:t>
      </w:r>
      <w:hyperlink r:id="rId10" w:history="1">
        <w:r w:rsidR="00185AA9" w:rsidRPr="006F1A7D">
          <w:rPr>
            <w:rStyle w:val="Hyperlink"/>
            <w:rFonts w:ascii="Arial" w:hAnsi="Arial" w:cs="Arial"/>
            <w:sz w:val="24"/>
            <w:szCs w:val="24"/>
          </w:rPr>
          <w:t>https</w:t>
        </w:r>
        <w:proofErr w:type="spellEnd"/>
        <w:r w:rsidR="00185AA9" w:rsidRPr="006F1A7D">
          <w:rPr>
            <w:rStyle w:val="Hyperlink"/>
            <w:rFonts w:ascii="Arial" w:hAnsi="Arial" w:cs="Arial"/>
            <w:sz w:val="24"/>
            <w:szCs w:val="24"/>
          </w:rPr>
          <w:t>://doi.org/10.47672/jht.1666</w:t>
        </w:r>
      </w:hyperlink>
      <w:r>
        <w:rPr>
          <w:rFonts w:ascii="Arial" w:hAnsi="Arial" w:cs="Arial"/>
          <w:sz w:val="24"/>
          <w:szCs w:val="24"/>
        </w:rPr>
        <w:t xml:space="preserve"> </w:t>
      </w:r>
      <w:r w:rsidR="00050877">
        <w:rPr>
          <w:rFonts w:ascii="Arial" w:hAnsi="Arial" w:cs="Arial"/>
          <w:sz w:val="24"/>
          <w:szCs w:val="24"/>
        </w:rPr>
        <w:t xml:space="preserve">(Accessed </w:t>
      </w:r>
      <w:r w:rsidR="00E452A6">
        <w:rPr>
          <w:rFonts w:ascii="Arial" w:hAnsi="Arial" w:cs="Arial"/>
          <w:sz w:val="24"/>
          <w:szCs w:val="24"/>
        </w:rPr>
        <w:t>21 Jan. 2025).</w:t>
      </w:r>
      <w:r>
        <w:rPr>
          <w:rFonts w:ascii="Arial" w:hAnsi="Arial" w:cs="Arial"/>
          <w:sz w:val="24"/>
          <w:szCs w:val="24"/>
        </w:rPr>
        <w:t xml:space="preserve"> </w:t>
      </w:r>
    </w:p>
    <w:p w14:paraId="1DFFDF3F" w14:textId="1EDB684A" w:rsidR="00367148" w:rsidRDefault="00367148" w:rsidP="008D26BA">
      <w:pPr>
        <w:spacing w:line="360" w:lineRule="auto"/>
        <w:jc w:val="both"/>
        <w:rPr>
          <w:rFonts w:ascii="Arial" w:hAnsi="Arial" w:cs="Arial"/>
          <w:sz w:val="24"/>
          <w:szCs w:val="24"/>
        </w:rPr>
      </w:pPr>
      <w:proofErr w:type="spellStart"/>
      <w:r w:rsidRPr="00367148">
        <w:rPr>
          <w:rFonts w:ascii="Arial" w:hAnsi="Arial" w:cs="Arial"/>
          <w:sz w:val="24"/>
          <w:szCs w:val="24"/>
        </w:rPr>
        <w:t>Khawaldeh</w:t>
      </w:r>
      <w:proofErr w:type="spellEnd"/>
      <w:r w:rsidRPr="00367148">
        <w:rPr>
          <w:rFonts w:ascii="Arial" w:hAnsi="Arial" w:cs="Arial"/>
          <w:sz w:val="24"/>
          <w:szCs w:val="24"/>
        </w:rPr>
        <w:t xml:space="preserve">, S. M. A. (2023). An Overview of the Role Conflict and Role Ambiguity within the Context of the Role Theory: A Qualitative Analysis. </w:t>
      </w:r>
      <w:r w:rsidRPr="00367148">
        <w:rPr>
          <w:rFonts w:ascii="Arial" w:hAnsi="Arial" w:cs="Arial"/>
          <w:i/>
          <w:iCs/>
          <w:sz w:val="24"/>
          <w:szCs w:val="24"/>
        </w:rPr>
        <w:t>International Journal of Development Research</w:t>
      </w:r>
      <w:r w:rsidRPr="00367148">
        <w:rPr>
          <w:rFonts w:ascii="Arial" w:hAnsi="Arial" w:cs="Arial"/>
          <w:sz w:val="24"/>
          <w:szCs w:val="24"/>
        </w:rPr>
        <w:t xml:space="preserve">, 13, Article ID: 27301. Available at: </w:t>
      </w:r>
      <w:hyperlink r:id="rId11" w:history="1">
        <w:r w:rsidRPr="006F1A7D">
          <w:rPr>
            <w:rStyle w:val="Hyperlink"/>
            <w:rFonts w:ascii="Arial" w:hAnsi="Arial" w:cs="Arial"/>
            <w:sz w:val="24"/>
            <w:szCs w:val="24"/>
          </w:rPr>
          <w:t>https://www.journalijdr.com/sites/default/files/issue-pdf/27301.pdf</w:t>
        </w:r>
      </w:hyperlink>
      <w:r>
        <w:rPr>
          <w:rFonts w:ascii="Arial" w:hAnsi="Arial" w:cs="Arial"/>
          <w:sz w:val="24"/>
          <w:szCs w:val="24"/>
        </w:rPr>
        <w:t xml:space="preserve"> </w:t>
      </w:r>
      <w:r w:rsidRPr="00367148">
        <w:rPr>
          <w:rFonts w:ascii="Arial" w:hAnsi="Arial" w:cs="Arial"/>
          <w:sz w:val="24"/>
          <w:szCs w:val="24"/>
        </w:rPr>
        <w:t>(Accessed</w:t>
      </w:r>
      <w:r>
        <w:rPr>
          <w:rFonts w:ascii="Arial" w:hAnsi="Arial" w:cs="Arial"/>
          <w:sz w:val="24"/>
          <w:szCs w:val="24"/>
        </w:rPr>
        <w:t xml:space="preserve"> 26 Jan. </w:t>
      </w:r>
      <w:r w:rsidRPr="00367148">
        <w:rPr>
          <w:rFonts w:ascii="Arial" w:hAnsi="Arial" w:cs="Arial"/>
          <w:sz w:val="24"/>
          <w:szCs w:val="24"/>
        </w:rPr>
        <w:t xml:space="preserve"> 2025).</w:t>
      </w:r>
    </w:p>
    <w:p w14:paraId="0BDB0524" w14:textId="064BEA84" w:rsidR="00456E26" w:rsidRDefault="00456E26" w:rsidP="008D26BA">
      <w:pPr>
        <w:spacing w:line="360" w:lineRule="auto"/>
        <w:jc w:val="both"/>
        <w:rPr>
          <w:rFonts w:ascii="Arial" w:hAnsi="Arial" w:cs="Arial"/>
          <w:sz w:val="24"/>
          <w:szCs w:val="24"/>
        </w:rPr>
      </w:pPr>
      <w:r w:rsidRPr="00456E26">
        <w:rPr>
          <w:rFonts w:ascii="Arial" w:hAnsi="Arial" w:cs="Arial"/>
          <w:sz w:val="24"/>
          <w:szCs w:val="24"/>
        </w:rPr>
        <w:t>Knight, T.M. (2024). Steering the Ship</w:t>
      </w:r>
      <w:r w:rsidRPr="00EF51B7">
        <w:rPr>
          <w:rFonts w:ascii="Arial" w:hAnsi="Arial" w:cs="Arial"/>
          <w:i/>
          <w:iCs/>
          <w:sz w:val="24"/>
          <w:szCs w:val="24"/>
        </w:rPr>
        <w:t>. Advances in higher education and professional development book series</w:t>
      </w:r>
      <w:r w:rsidRPr="00456E26">
        <w:rPr>
          <w:rFonts w:ascii="Arial" w:hAnsi="Arial" w:cs="Arial"/>
          <w:sz w:val="24"/>
          <w:szCs w:val="24"/>
        </w:rPr>
        <w:t xml:space="preserve">, pp.115–142. </w:t>
      </w:r>
      <w:r w:rsidR="00EF51B7">
        <w:rPr>
          <w:rFonts w:ascii="Arial" w:hAnsi="Arial" w:cs="Arial"/>
          <w:sz w:val="24"/>
          <w:szCs w:val="24"/>
        </w:rPr>
        <w:t xml:space="preserve">Available at: </w:t>
      </w:r>
      <w:proofErr w:type="spellStart"/>
      <w:r w:rsidRPr="00456E26">
        <w:rPr>
          <w:rFonts w:ascii="Arial" w:hAnsi="Arial" w:cs="Arial"/>
          <w:sz w:val="24"/>
          <w:szCs w:val="24"/>
        </w:rPr>
        <w:t>doi:https</w:t>
      </w:r>
      <w:proofErr w:type="spellEnd"/>
      <w:r w:rsidRPr="00456E26">
        <w:rPr>
          <w:rFonts w:ascii="Arial" w:hAnsi="Arial" w:cs="Arial"/>
          <w:sz w:val="24"/>
          <w:szCs w:val="24"/>
        </w:rPr>
        <w:t>://doi.org/10.4018/979-8-3693-3852-0.ch005</w:t>
      </w:r>
      <w:r w:rsidR="00EF51B7">
        <w:rPr>
          <w:rFonts w:ascii="Arial" w:hAnsi="Arial" w:cs="Arial"/>
          <w:sz w:val="24"/>
          <w:szCs w:val="24"/>
        </w:rPr>
        <w:t xml:space="preserve"> (Accessed </w:t>
      </w:r>
      <w:r w:rsidR="00DB3F59">
        <w:rPr>
          <w:rFonts w:ascii="Arial" w:hAnsi="Arial" w:cs="Arial"/>
          <w:sz w:val="24"/>
          <w:szCs w:val="24"/>
        </w:rPr>
        <w:t>22 Jan. 2025).</w:t>
      </w:r>
    </w:p>
    <w:p w14:paraId="56F9070D" w14:textId="652580EA" w:rsidR="009D378B" w:rsidRDefault="009D378B" w:rsidP="008D26BA">
      <w:pPr>
        <w:spacing w:line="360" w:lineRule="auto"/>
        <w:jc w:val="both"/>
        <w:rPr>
          <w:rFonts w:ascii="Arial" w:hAnsi="Arial" w:cs="Arial"/>
          <w:sz w:val="24"/>
          <w:szCs w:val="24"/>
        </w:rPr>
      </w:pPr>
      <w:r w:rsidRPr="009D378B">
        <w:rPr>
          <w:rFonts w:ascii="Arial" w:hAnsi="Arial" w:cs="Arial"/>
          <w:sz w:val="24"/>
          <w:szCs w:val="24"/>
        </w:rPr>
        <w:t>Marriott International</w:t>
      </w:r>
      <w:r w:rsidR="00486FB2">
        <w:rPr>
          <w:rFonts w:ascii="Arial" w:hAnsi="Arial" w:cs="Arial"/>
          <w:sz w:val="24"/>
          <w:szCs w:val="24"/>
        </w:rPr>
        <w:t xml:space="preserve"> </w:t>
      </w:r>
      <w:r w:rsidRPr="009D378B">
        <w:rPr>
          <w:rFonts w:ascii="Arial" w:hAnsi="Arial" w:cs="Arial"/>
          <w:sz w:val="24"/>
          <w:szCs w:val="24"/>
        </w:rPr>
        <w:t>(2024)</w:t>
      </w:r>
      <w:r w:rsidR="00486FB2">
        <w:rPr>
          <w:rFonts w:ascii="Arial" w:hAnsi="Arial" w:cs="Arial"/>
          <w:sz w:val="24"/>
          <w:szCs w:val="24"/>
        </w:rPr>
        <w:t xml:space="preserve">. </w:t>
      </w:r>
      <w:r w:rsidRPr="00486FB2">
        <w:rPr>
          <w:rFonts w:ascii="Arial" w:hAnsi="Arial" w:cs="Arial"/>
          <w:i/>
          <w:iCs/>
          <w:sz w:val="24"/>
          <w:szCs w:val="24"/>
        </w:rPr>
        <w:t>An overview of Marriott benefits</w:t>
      </w:r>
      <w:r w:rsidRPr="009D378B">
        <w:rPr>
          <w:rFonts w:ascii="Arial" w:hAnsi="Arial" w:cs="Arial"/>
          <w:sz w:val="24"/>
          <w:szCs w:val="24"/>
        </w:rPr>
        <w:t xml:space="preserve">, Life at Marriott. Available at: </w:t>
      </w:r>
      <w:hyperlink r:id="rId12" w:history="1">
        <w:r w:rsidR="00486FB2" w:rsidRPr="006F1A7D">
          <w:rPr>
            <w:rStyle w:val="Hyperlink"/>
            <w:rFonts w:ascii="Arial" w:hAnsi="Arial" w:cs="Arial"/>
            <w:sz w:val="24"/>
            <w:szCs w:val="24"/>
          </w:rPr>
          <w:t>https://life.marriott.com/blog/marriott-benefits/</w:t>
        </w:r>
      </w:hyperlink>
      <w:r w:rsidR="00486FB2">
        <w:rPr>
          <w:rFonts w:ascii="Arial" w:hAnsi="Arial" w:cs="Arial"/>
          <w:sz w:val="24"/>
          <w:szCs w:val="24"/>
        </w:rPr>
        <w:t xml:space="preserve"> </w:t>
      </w:r>
      <w:r w:rsidRPr="009D378B">
        <w:rPr>
          <w:rFonts w:ascii="Arial" w:hAnsi="Arial" w:cs="Arial"/>
          <w:sz w:val="24"/>
          <w:szCs w:val="24"/>
        </w:rPr>
        <w:t>(Accessed</w:t>
      </w:r>
      <w:r w:rsidR="00486FB2">
        <w:rPr>
          <w:rFonts w:ascii="Arial" w:hAnsi="Arial" w:cs="Arial"/>
          <w:sz w:val="24"/>
          <w:szCs w:val="24"/>
        </w:rPr>
        <w:t xml:space="preserve"> 25</w:t>
      </w:r>
      <w:r w:rsidRPr="009D378B">
        <w:rPr>
          <w:rFonts w:ascii="Arial" w:hAnsi="Arial" w:cs="Arial"/>
          <w:sz w:val="24"/>
          <w:szCs w:val="24"/>
        </w:rPr>
        <w:t xml:space="preserve"> </w:t>
      </w:r>
      <w:r w:rsidR="00486FB2">
        <w:rPr>
          <w:rFonts w:ascii="Arial" w:hAnsi="Arial" w:cs="Arial"/>
          <w:sz w:val="24"/>
          <w:szCs w:val="24"/>
        </w:rPr>
        <w:t>Jan.</w:t>
      </w:r>
      <w:r w:rsidRPr="009D378B">
        <w:rPr>
          <w:rFonts w:ascii="Arial" w:hAnsi="Arial" w:cs="Arial"/>
          <w:sz w:val="24"/>
          <w:szCs w:val="24"/>
        </w:rPr>
        <w:t xml:space="preserve"> 2025).</w:t>
      </w:r>
    </w:p>
    <w:p w14:paraId="55465310" w14:textId="22463C6D" w:rsidR="00701D25" w:rsidRDefault="00701D25" w:rsidP="008D26BA">
      <w:pPr>
        <w:spacing w:line="360" w:lineRule="auto"/>
        <w:jc w:val="both"/>
        <w:rPr>
          <w:rFonts w:ascii="Arial" w:hAnsi="Arial" w:cs="Arial"/>
          <w:sz w:val="24"/>
          <w:szCs w:val="24"/>
        </w:rPr>
      </w:pPr>
      <w:r w:rsidRPr="00701D25">
        <w:rPr>
          <w:rFonts w:ascii="Arial" w:hAnsi="Arial" w:cs="Arial"/>
          <w:sz w:val="24"/>
          <w:szCs w:val="24"/>
        </w:rPr>
        <w:t xml:space="preserve">Northouse, P.G. (2021). </w:t>
      </w:r>
      <w:r w:rsidRPr="00B35B0D">
        <w:rPr>
          <w:rFonts w:ascii="Arial" w:hAnsi="Arial" w:cs="Arial"/>
          <w:i/>
          <w:iCs/>
          <w:sz w:val="24"/>
          <w:szCs w:val="24"/>
        </w:rPr>
        <w:t>Leadership: Theory and Practice</w:t>
      </w:r>
      <w:r w:rsidRPr="00701D25">
        <w:rPr>
          <w:rFonts w:ascii="Arial" w:hAnsi="Arial" w:cs="Arial"/>
          <w:sz w:val="24"/>
          <w:szCs w:val="24"/>
        </w:rPr>
        <w:t>. 9th ed. Los Angeles: Sage Publications.</w:t>
      </w:r>
    </w:p>
    <w:p w14:paraId="3C92211C" w14:textId="3A34E7C8" w:rsidR="00397418" w:rsidRDefault="00397418" w:rsidP="008D26BA">
      <w:pPr>
        <w:spacing w:line="360" w:lineRule="auto"/>
        <w:jc w:val="both"/>
        <w:rPr>
          <w:rFonts w:ascii="Arial" w:hAnsi="Arial" w:cs="Arial"/>
          <w:sz w:val="24"/>
          <w:szCs w:val="24"/>
        </w:rPr>
      </w:pPr>
      <w:proofErr w:type="spellStart"/>
      <w:r w:rsidRPr="00397418">
        <w:rPr>
          <w:rFonts w:ascii="Arial" w:hAnsi="Arial" w:cs="Arial"/>
          <w:sz w:val="24"/>
          <w:szCs w:val="24"/>
        </w:rPr>
        <w:t>Ohunakin</w:t>
      </w:r>
      <w:proofErr w:type="spellEnd"/>
      <w:r w:rsidRPr="00397418">
        <w:rPr>
          <w:rFonts w:ascii="Arial" w:hAnsi="Arial" w:cs="Arial"/>
          <w:sz w:val="24"/>
          <w:szCs w:val="24"/>
        </w:rPr>
        <w:t xml:space="preserve">, F., Adeniji, A.A., </w:t>
      </w:r>
      <w:proofErr w:type="spellStart"/>
      <w:r w:rsidRPr="00397418">
        <w:rPr>
          <w:rFonts w:ascii="Arial" w:hAnsi="Arial" w:cs="Arial"/>
          <w:sz w:val="24"/>
          <w:szCs w:val="24"/>
        </w:rPr>
        <w:t>Oludayo</w:t>
      </w:r>
      <w:proofErr w:type="spellEnd"/>
      <w:r w:rsidRPr="00397418">
        <w:rPr>
          <w:rFonts w:ascii="Arial" w:hAnsi="Arial" w:cs="Arial"/>
          <w:sz w:val="24"/>
          <w:szCs w:val="24"/>
        </w:rPr>
        <w:t xml:space="preserve">, O.A., </w:t>
      </w:r>
      <w:proofErr w:type="spellStart"/>
      <w:r w:rsidRPr="00397418">
        <w:rPr>
          <w:rFonts w:ascii="Arial" w:hAnsi="Arial" w:cs="Arial"/>
          <w:sz w:val="24"/>
          <w:szCs w:val="24"/>
        </w:rPr>
        <w:t>Osibanjo</w:t>
      </w:r>
      <w:proofErr w:type="spellEnd"/>
      <w:r w:rsidRPr="00397418">
        <w:rPr>
          <w:rFonts w:ascii="Arial" w:hAnsi="Arial" w:cs="Arial"/>
          <w:sz w:val="24"/>
          <w:szCs w:val="24"/>
        </w:rPr>
        <w:t xml:space="preserve">, A.O. and </w:t>
      </w:r>
      <w:proofErr w:type="spellStart"/>
      <w:r w:rsidRPr="00397418">
        <w:rPr>
          <w:rFonts w:ascii="Arial" w:hAnsi="Arial" w:cs="Arial"/>
          <w:sz w:val="24"/>
          <w:szCs w:val="24"/>
        </w:rPr>
        <w:t>Oduyoye</w:t>
      </w:r>
      <w:proofErr w:type="spellEnd"/>
      <w:r w:rsidRPr="00397418">
        <w:rPr>
          <w:rFonts w:ascii="Arial" w:hAnsi="Arial" w:cs="Arial"/>
          <w:sz w:val="24"/>
          <w:szCs w:val="24"/>
        </w:rPr>
        <w:t xml:space="preserve">, O.O. (2019). Employees’ retention in Nigeria’s hospitality industry: The role of transformational leadership style and job satisfaction. </w:t>
      </w:r>
      <w:r w:rsidRPr="003866BD">
        <w:rPr>
          <w:rFonts w:ascii="Arial" w:hAnsi="Arial" w:cs="Arial"/>
          <w:i/>
          <w:iCs/>
          <w:sz w:val="24"/>
          <w:szCs w:val="24"/>
        </w:rPr>
        <w:t>Journal of Human Resources in Hospitality &amp; Tourism</w:t>
      </w:r>
      <w:r w:rsidRPr="00397418">
        <w:rPr>
          <w:rFonts w:ascii="Arial" w:hAnsi="Arial" w:cs="Arial"/>
          <w:sz w:val="24"/>
          <w:szCs w:val="24"/>
        </w:rPr>
        <w:t xml:space="preserve">, 18(4), pp.441–470. </w:t>
      </w:r>
      <w:r w:rsidR="003866BD">
        <w:rPr>
          <w:rFonts w:ascii="Arial" w:hAnsi="Arial" w:cs="Arial"/>
          <w:sz w:val="24"/>
          <w:szCs w:val="24"/>
        </w:rPr>
        <w:t xml:space="preserve">Available at: </w:t>
      </w:r>
      <w:proofErr w:type="spellStart"/>
      <w:r w:rsidRPr="00397418">
        <w:rPr>
          <w:rFonts w:ascii="Arial" w:hAnsi="Arial" w:cs="Arial"/>
          <w:sz w:val="24"/>
          <w:szCs w:val="24"/>
        </w:rPr>
        <w:t>doi:https</w:t>
      </w:r>
      <w:proofErr w:type="spellEnd"/>
      <w:r w:rsidRPr="00397418">
        <w:rPr>
          <w:rFonts w:ascii="Arial" w:hAnsi="Arial" w:cs="Arial"/>
          <w:sz w:val="24"/>
          <w:szCs w:val="24"/>
        </w:rPr>
        <w:t>://doi.org/10.1080/15332845.2019.1626795</w:t>
      </w:r>
      <w:r w:rsidR="003866BD">
        <w:rPr>
          <w:rFonts w:ascii="Arial" w:hAnsi="Arial" w:cs="Arial"/>
          <w:sz w:val="24"/>
          <w:szCs w:val="24"/>
        </w:rPr>
        <w:t xml:space="preserve"> (Accessed 27 Jan. 2025).</w:t>
      </w:r>
    </w:p>
    <w:p w14:paraId="2DC95810" w14:textId="5D872085" w:rsidR="004E25CD" w:rsidRDefault="004E25CD" w:rsidP="008D26BA">
      <w:pPr>
        <w:spacing w:line="360" w:lineRule="auto"/>
        <w:jc w:val="both"/>
        <w:rPr>
          <w:rFonts w:ascii="Arial" w:hAnsi="Arial" w:cs="Arial"/>
          <w:sz w:val="24"/>
          <w:szCs w:val="24"/>
        </w:rPr>
      </w:pPr>
      <w:r w:rsidRPr="004E25CD">
        <w:rPr>
          <w:rFonts w:ascii="Arial" w:hAnsi="Arial" w:cs="Arial"/>
          <w:sz w:val="24"/>
          <w:szCs w:val="24"/>
        </w:rPr>
        <w:t>Petrova, E. (2024). Leadership as a Fundamental Factor for Human Societies Progress – a Historical Review of the Leadership Theories</w:t>
      </w:r>
      <w:r w:rsidRPr="004E25CD">
        <w:rPr>
          <w:rFonts w:ascii="Arial" w:hAnsi="Arial" w:cs="Arial"/>
          <w:i/>
          <w:iCs/>
          <w:sz w:val="24"/>
          <w:szCs w:val="24"/>
        </w:rPr>
        <w:t xml:space="preserve">. </w:t>
      </w:r>
      <w:proofErr w:type="spellStart"/>
      <w:r w:rsidRPr="004E25CD">
        <w:rPr>
          <w:rFonts w:ascii="Arial" w:hAnsi="Arial" w:cs="Arial"/>
          <w:i/>
          <w:iCs/>
          <w:sz w:val="24"/>
          <w:szCs w:val="24"/>
        </w:rPr>
        <w:t>Vojenské</w:t>
      </w:r>
      <w:proofErr w:type="spellEnd"/>
      <w:r w:rsidRPr="004E25CD">
        <w:rPr>
          <w:rFonts w:ascii="Arial" w:hAnsi="Arial" w:cs="Arial"/>
          <w:i/>
          <w:iCs/>
          <w:sz w:val="24"/>
          <w:szCs w:val="24"/>
        </w:rPr>
        <w:t xml:space="preserve"> </w:t>
      </w:r>
      <w:proofErr w:type="spellStart"/>
      <w:r w:rsidRPr="004E25CD">
        <w:rPr>
          <w:rFonts w:ascii="Arial" w:hAnsi="Arial" w:cs="Arial"/>
          <w:i/>
          <w:iCs/>
          <w:sz w:val="24"/>
          <w:szCs w:val="24"/>
        </w:rPr>
        <w:t>rozhledy</w:t>
      </w:r>
      <w:proofErr w:type="spellEnd"/>
      <w:r w:rsidRPr="004E25CD">
        <w:rPr>
          <w:rFonts w:ascii="Arial" w:hAnsi="Arial" w:cs="Arial"/>
          <w:sz w:val="24"/>
          <w:szCs w:val="24"/>
        </w:rPr>
        <w:t xml:space="preserve">, 33(3), pp.76–90. Available at: </w:t>
      </w:r>
      <w:hyperlink r:id="rId13" w:history="1">
        <w:r w:rsidR="000B7BD5" w:rsidRPr="006F1A7D">
          <w:rPr>
            <w:rStyle w:val="Hyperlink"/>
            <w:rFonts w:ascii="Arial" w:hAnsi="Arial" w:cs="Arial"/>
            <w:sz w:val="24"/>
            <w:szCs w:val="24"/>
          </w:rPr>
          <w:t>https://www.ceeol.com/search/article-detail?id=1272573</w:t>
        </w:r>
      </w:hyperlink>
      <w:r w:rsidR="000B7BD5">
        <w:rPr>
          <w:rFonts w:ascii="Arial" w:hAnsi="Arial" w:cs="Arial"/>
          <w:sz w:val="24"/>
          <w:szCs w:val="24"/>
        </w:rPr>
        <w:t xml:space="preserve"> </w:t>
      </w:r>
      <w:r w:rsidRPr="004E25CD">
        <w:rPr>
          <w:rFonts w:ascii="Arial" w:hAnsi="Arial" w:cs="Arial"/>
          <w:sz w:val="24"/>
          <w:szCs w:val="24"/>
        </w:rPr>
        <w:t xml:space="preserve"> </w:t>
      </w:r>
      <w:r w:rsidR="000B7BD5">
        <w:rPr>
          <w:rFonts w:ascii="Arial" w:hAnsi="Arial" w:cs="Arial"/>
          <w:sz w:val="24"/>
          <w:szCs w:val="24"/>
        </w:rPr>
        <w:t>(</w:t>
      </w:r>
      <w:r w:rsidRPr="004E25CD">
        <w:rPr>
          <w:rFonts w:ascii="Arial" w:hAnsi="Arial" w:cs="Arial"/>
          <w:sz w:val="24"/>
          <w:szCs w:val="24"/>
        </w:rPr>
        <w:t>Accessed 2</w:t>
      </w:r>
      <w:r w:rsidR="000B7BD5">
        <w:rPr>
          <w:rFonts w:ascii="Arial" w:hAnsi="Arial" w:cs="Arial"/>
          <w:sz w:val="24"/>
          <w:szCs w:val="24"/>
        </w:rPr>
        <w:t>2</w:t>
      </w:r>
      <w:r w:rsidRPr="004E25CD">
        <w:rPr>
          <w:rFonts w:ascii="Arial" w:hAnsi="Arial" w:cs="Arial"/>
          <w:sz w:val="24"/>
          <w:szCs w:val="24"/>
        </w:rPr>
        <w:t xml:space="preserve"> Jan. 2025</w:t>
      </w:r>
      <w:r w:rsidR="000B7BD5">
        <w:rPr>
          <w:rFonts w:ascii="Arial" w:hAnsi="Arial" w:cs="Arial"/>
          <w:sz w:val="24"/>
          <w:szCs w:val="24"/>
        </w:rPr>
        <w:t>)</w:t>
      </w:r>
      <w:r w:rsidRPr="004E25CD">
        <w:rPr>
          <w:rFonts w:ascii="Arial" w:hAnsi="Arial" w:cs="Arial"/>
          <w:sz w:val="24"/>
          <w:szCs w:val="24"/>
        </w:rPr>
        <w:t>.</w:t>
      </w:r>
    </w:p>
    <w:p w14:paraId="2C6A45D0" w14:textId="56B77F96" w:rsidR="0028541F" w:rsidRDefault="0028541F" w:rsidP="008D26BA">
      <w:pPr>
        <w:spacing w:line="360" w:lineRule="auto"/>
        <w:jc w:val="both"/>
        <w:rPr>
          <w:rFonts w:ascii="Arial" w:hAnsi="Arial" w:cs="Arial"/>
          <w:sz w:val="24"/>
          <w:szCs w:val="24"/>
        </w:rPr>
      </w:pPr>
      <w:r w:rsidRPr="0028541F">
        <w:rPr>
          <w:rFonts w:ascii="Arial" w:hAnsi="Arial" w:cs="Arial"/>
          <w:sz w:val="24"/>
          <w:szCs w:val="24"/>
        </w:rPr>
        <w:t xml:space="preserve">Rabiul, M.K. and Yean, T.F. (2021). Leadership styles, motivating language, and work engagement: An empirical investigation of the hotel industry. </w:t>
      </w:r>
      <w:r w:rsidRPr="0028541F">
        <w:rPr>
          <w:rFonts w:ascii="Arial" w:hAnsi="Arial" w:cs="Arial"/>
          <w:i/>
          <w:iCs/>
          <w:sz w:val="24"/>
          <w:szCs w:val="24"/>
        </w:rPr>
        <w:t>International Journal of Hospitality Management,</w:t>
      </w:r>
      <w:r w:rsidRPr="0028541F">
        <w:rPr>
          <w:rFonts w:ascii="Arial" w:hAnsi="Arial" w:cs="Arial"/>
          <w:sz w:val="24"/>
          <w:szCs w:val="24"/>
        </w:rPr>
        <w:t xml:space="preserve"> 92, p.102712. </w:t>
      </w:r>
      <w:r w:rsidR="002358C3">
        <w:rPr>
          <w:rFonts w:ascii="Arial" w:hAnsi="Arial" w:cs="Arial"/>
          <w:sz w:val="24"/>
          <w:szCs w:val="24"/>
        </w:rPr>
        <w:t xml:space="preserve">Available at: </w:t>
      </w:r>
      <w:proofErr w:type="spellStart"/>
      <w:r w:rsidRPr="0028541F">
        <w:rPr>
          <w:rFonts w:ascii="Arial" w:hAnsi="Arial" w:cs="Arial"/>
          <w:sz w:val="24"/>
          <w:szCs w:val="24"/>
        </w:rPr>
        <w:t>doi:https</w:t>
      </w:r>
      <w:proofErr w:type="spellEnd"/>
      <w:r w:rsidRPr="0028541F">
        <w:rPr>
          <w:rFonts w:ascii="Arial" w:hAnsi="Arial" w:cs="Arial"/>
          <w:sz w:val="24"/>
          <w:szCs w:val="24"/>
        </w:rPr>
        <w:t>://doi.org/10.1016/j.ijhm.2020.102712</w:t>
      </w:r>
      <w:r w:rsidR="002358C3">
        <w:rPr>
          <w:rFonts w:ascii="Arial" w:hAnsi="Arial" w:cs="Arial"/>
          <w:sz w:val="24"/>
          <w:szCs w:val="24"/>
        </w:rPr>
        <w:t xml:space="preserve"> (Accessed 27 Jan. 2025).</w:t>
      </w:r>
    </w:p>
    <w:p w14:paraId="6AB42200" w14:textId="763419CB" w:rsidR="001C4DB8" w:rsidRDefault="001C4DB8" w:rsidP="008D26BA">
      <w:pPr>
        <w:spacing w:line="360" w:lineRule="auto"/>
        <w:jc w:val="both"/>
        <w:rPr>
          <w:rFonts w:ascii="Arial" w:hAnsi="Arial" w:cs="Arial"/>
          <w:sz w:val="24"/>
          <w:szCs w:val="24"/>
        </w:rPr>
      </w:pPr>
      <w:r w:rsidRPr="001C4DB8">
        <w:rPr>
          <w:rFonts w:ascii="Arial" w:hAnsi="Arial" w:cs="Arial"/>
          <w:sz w:val="24"/>
          <w:szCs w:val="24"/>
        </w:rPr>
        <w:t xml:space="preserve">Rojak, J.A., Sanaji, S., </w:t>
      </w:r>
      <w:proofErr w:type="spellStart"/>
      <w:r w:rsidRPr="001C4DB8">
        <w:rPr>
          <w:rFonts w:ascii="Arial" w:hAnsi="Arial" w:cs="Arial"/>
          <w:sz w:val="24"/>
          <w:szCs w:val="24"/>
        </w:rPr>
        <w:t>Witjaksono</w:t>
      </w:r>
      <w:proofErr w:type="spellEnd"/>
      <w:r w:rsidRPr="001C4DB8">
        <w:rPr>
          <w:rFonts w:ascii="Arial" w:hAnsi="Arial" w:cs="Arial"/>
          <w:sz w:val="24"/>
          <w:szCs w:val="24"/>
        </w:rPr>
        <w:t xml:space="preserve">, A.D. and </w:t>
      </w:r>
      <w:proofErr w:type="spellStart"/>
      <w:r w:rsidRPr="001C4DB8">
        <w:rPr>
          <w:rFonts w:ascii="Arial" w:hAnsi="Arial" w:cs="Arial"/>
          <w:sz w:val="24"/>
          <w:szCs w:val="24"/>
        </w:rPr>
        <w:t>Kistyanto</w:t>
      </w:r>
      <w:proofErr w:type="spellEnd"/>
      <w:r w:rsidRPr="001C4DB8">
        <w:rPr>
          <w:rFonts w:ascii="Arial" w:hAnsi="Arial" w:cs="Arial"/>
          <w:sz w:val="24"/>
          <w:szCs w:val="24"/>
        </w:rPr>
        <w:t xml:space="preserve">, A. (2024). The Influence of Transformational Leadership and Organizational Culture on Employee Performance. </w:t>
      </w:r>
      <w:r w:rsidRPr="00BF3ACB">
        <w:rPr>
          <w:rFonts w:ascii="Arial" w:hAnsi="Arial" w:cs="Arial"/>
          <w:i/>
          <w:iCs/>
          <w:sz w:val="24"/>
          <w:szCs w:val="24"/>
        </w:rPr>
        <w:t xml:space="preserve">EDUKASIA: </w:t>
      </w:r>
      <w:proofErr w:type="spellStart"/>
      <w:r w:rsidRPr="00BF3ACB">
        <w:rPr>
          <w:rFonts w:ascii="Arial" w:hAnsi="Arial" w:cs="Arial"/>
          <w:i/>
          <w:iCs/>
          <w:sz w:val="24"/>
          <w:szCs w:val="24"/>
        </w:rPr>
        <w:t>Jurnal</w:t>
      </w:r>
      <w:proofErr w:type="spellEnd"/>
      <w:r w:rsidRPr="00BF3ACB">
        <w:rPr>
          <w:rFonts w:ascii="Arial" w:hAnsi="Arial" w:cs="Arial"/>
          <w:i/>
          <w:iCs/>
          <w:sz w:val="24"/>
          <w:szCs w:val="24"/>
        </w:rPr>
        <w:t xml:space="preserve"> Pendidikan dan </w:t>
      </w:r>
      <w:proofErr w:type="spellStart"/>
      <w:r w:rsidRPr="00BF3ACB">
        <w:rPr>
          <w:rFonts w:ascii="Arial" w:hAnsi="Arial" w:cs="Arial"/>
          <w:i/>
          <w:iCs/>
          <w:sz w:val="24"/>
          <w:szCs w:val="24"/>
        </w:rPr>
        <w:t>Pembelajaran</w:t>
      </w:r>
      <w:proofErr w:type="spellEnd"/>
      <w:r w:rsidRPr="00BF3ACB">
        <w:rPr>
          <w:rFonts w:ascii="Arial" w:hAnsi="Arial" w:cs="Arial"/>
          <w:sz w:val="24"/>
          <w:szCs w:val="24"/>
        </w:rPr>
        <w:t xml:space="preserve">, 5(1), pp.977–990. </w:t>
      </w:r>
      <w:r w:rsidR="0030510E" w:rsidRPr="00376750">
        <w:rPr>
          <w:rFonts w:ascii="Arial" w:hAnsi="Arial" w:cs="Arial"/>
          <w:sz w:val="24"/>
          <w:szCs w:val="24"/>
        </w:rPr>
        <w:t xml:space="preserve">Available at: </w:t>
      </w:r>
      <w:proofErr w:type="spellStart"/>
      <w:r w:rsidRPr="00376750">
        <w:rPr>
          <w:rFonts w:ascii="Arial" w:hAnsi="Arial" w:cs="Arial"/>
          <w:sz w:val="24"/>
          <w:szCs w:val="24"/>
        </w:rPr>
        <w:t>doi:https</w:t>
      </w:r>
      <w:proofErr w:type="spellEnd"/>
      <w:r w:rsidRPr="00376750">
        <w:rPr>
          <w:rFonts w:ascii="Arial" w:hAnsi="Arial" w:cs="Arial"/>
          <w:sz w:val="24"/>
          <w:szCs w:val="24"/>
        </w:rPr>
        <w:t>://doi.org/10.62775/edukasia.v5i1.926</w:t>
      </w:r>
      <w:r w:rsidR="0030510E" w:rsidRPr="00376750">
        <w:rPr>
          <w:rFonts w:ascii="Arial" w:hAnsi="Arial" w:cs="Arial"/>
          <w:sz w:val="24"/>
          <w:szCs w:val="24"/>
        </w:rPr>
        <w:t xml:space="preserve"> (Accessed </w:t>
      </w:r>
      <w:r w:rsidR="00376750" w:rsidRPr="00376750">
        <w:rPr>
          <w:rFonts w:ascii="Arial" w:hAnsi="Arial" w:cs="Arial"/>
          <w:sz w:val="24"/>
          <w:szCs w:val="24"/>
        </w:rPr>
        <w:t>2</w:t>
      </w:r>
      <w:r w:rsidR="00376750">
        <w:rPr>
          <w:rFonts w:ascii="Arial" w:hAnsi="Arial" w:cs="Arial"/>
          <w:sz w:val="24"/>
          <w:szCs w:val="24"/>
        </w:rPr>
        <w:t>2 Jan. 2025).</w:t>
      </w:r>
    </w:p>
    <w:p w14:paraId="64D60BF4" w14:textId="4E94A60F" w:rsidR="000B69FD" w:rsidRPr="00376750" w:rsidRDefault="000B69FD" w:rsidP="008D26BA">
      <w:pPr>
        <w:spacing w:line="360" w:lineRule="auto"/>
        <w:jc w:val="both"/>
        <w:rPr>
          <w:rFonts w:ascii="Arial" w:hAnsi="Arial" w:cs="Arial"/>
          <w:sz w:val="24"/>
          <w:szCs w:val="24"/>
        </w:rPr>
      </w:pPr>
      <w:r w:rsidRPr="000B69FD">
        <w:rPr>
          <w:rFonts w:ascii="Arial" w:hAnsi="Arial" w:cs="Arial"/>
          <w:sz w:val="24"/>
          <w:szCs w:val="24"/>
        </w:rPr>
        <w:t>Ruiz-Palomino, P., Yáñez-Araque, B., Jiménez-Estévez, P. and Gutiérrez-Broncano, S. (202</w:t>
      </w:r>
      <w:r w:rsidR="00F16264">
        <w:rPr>
          <w:rFonts w:ascii="Arial" w:hAnsi="Arial" w:cs="Arial"/>
          <w:sz w:val="24"/>
          <w:szCs w:val="24"/>
        </w:rPr>
        <w:t>1</w:t>
      </w:r>
      <w:r w:rsidRPr="000B69FD">
        <w:rPr>
          <w:rFonts w:ascii="Arial" w:hAnsi="Arial" w:cs="Arial"/>
          <w:sz w:val="24"/>
          <w:szCs w:val="24"/>
        </w:rPr>
        <w:t xml:space="preserve">). Can servant leadership prevent hotel employee depression during the COVID-19 pandemic? A mediating and multigroup analysis. </w:t>
      </w:r>
      <w:r w:rsidRPr="001816FB">
        <w:rPr>
          <w:rFonts w:ascii="Arial" w:hAnsi="Arial" w:cs="Arial"/>
          <w:i/>
          <w:iCs/>
          <w:sz w:val="24"/>
          <w:szCs w:val="24"/>
        </w:rPr>
        <w:t xml:space="preserve">Technological </w:t>
      </w:r>
      <w:r w:rsidRPr="001816FB">
        <w:rPr>
          <w:rFonts w:ascii="Arial" w:hAnsi="Arial" w:cs="Arial"/>
          <w:i/>
          <w:iCs/>
          <w:sz w:val="24"/>
          <w:szCs w:val="24"/>
        </w:rPr>
        <w:lastRenderedPageBreak/>
        <w:t>Forecasting and Social Change</w:t>
      </w:r>
      <w:r w:rsidRPr="000B69FD">
        <w:rPr>
          <w:rFonts w:ascii="Arial" w:hAnsi="Arial" w:cs="Arial"/>
          <w:sz w:val="24"/>
          <w:szCs w:val="24"/>
        </w:rPr>
        <w:t xml:space="preserve">, 18(2), p.121192. </w:t>
      </w:r>
      <w:r w:rsidR="00400221">
        <w:rPr>
          <w:rFonts w:ascii="Arial" w:hAnsi="Arial" w:cs="Arial"/>
          <w:sz w:val="24"/>
          <w:szCs w:val="24"/>
        </w:rPr>
        <w:t xml:space="preserve">Available at: </w:t>
      </w:r>
      <w:proofErr w:type="spellStart"/>
      <w:r w:rsidRPr="000B69FD">
        <w:rPr>
          <w:rFonts w:ascii="Arial" w:hAnsi="Arial" w:cs="Arial"/>
          <w:sz w:val="24"/>
          <w:szCs w:val="24"/>
        </w:rPr>
        <w:t>doi:https</w:t>
      </w:r>
      <w:proofErr w:type="spellEnd"/>
      <w:r w:rsidRPr="000B69FD">
        <w:rPr>
          <w:rFonts w:ascii="Arial" w:hAnsi="Arial" w:cs="Arial"/>
          <w:sz w:val="24"/>
          <w:szCs w:val="24"/>
        </w:rPr>
        <w:t>://doi.org/10.1016/j.techfore.2021.121192</w:t>
      </w:r>
      <w:r w:rsidR="00400221">
        <w:rPr>
          <w:rFonts w:ascii="Arial" w:hAnsi="Arial" w:cs="Arial"/>
          <w:sz w:val="24"/>
          <w:szCs w:val="24"/>
        </w:rPr>
        <w:t xml:space="preserve"> (Accessed 25 Jan. 2025).</w:t>
      </w:r>
    </w:p>
    <w:p w14:paraId="70F866A7" w14:textId="444CC3A3" w:rsidR="006053B5" w:rsidRDefault="00F90B3E" w:rsidP="008D26BA">
      <w:pPr>
        <w:spacing w:line="360" w:lineRule="auto"/>
        <w:jc w:val="both"/>
        <w:rPr>
          <w:rFonts w:ascii="Arial" w:hAnsi="Arial" w:cs="Arial"/>
          <w:sz w:val="24"/>
          <w:szCs w:val="24"/>
        </w:rPr>
      </w:pPr>
      <w:r w:rsidRPr="00F90B3E">
        <w:rPr>
          <w:rFonts w:ascii="Arial" w:hAnsi="Arial" w:cs="Arial"/>
          <w:sz w:val="24"/>
          <w:szCs w:val="24"/>
        </w:rPr>
        <w:t xml:space="preserve">Sandstrom, J.K. and Reynolds, D.E. (2019). Leading a successful hotel: A look at the general manager's ability to utilise multiple leadership styles. </w:t>
      </w:r>
      <w:r w:rsidRPr="0019268E">
        <w:rPr>
          <w:rFonts w:ascii="Arial" w:hAnsi="Arial" w:cs="Arial"/>
          <w:i/>
          <w:iCs/>
          <w:sz w:val="24"/>
          <w:szCs w:val="24"/>
        </w:rPr>
        <w:t>International Journal of Hospitality Management,</w:t>
      </w:r>
      <w:r w:rsidRPr="00F90B3E">
        <w:rPr>
          <w:rFonts w:ascii="Arial" w:hAnsi="Arial" w:cs="Arial"/>
          <w:sz w:val="24"/>
          <w:szCs w:val="24"/>
        </w:rPr>
        <w:t xml:space="preserve"> 89, p</w:t>
      </w:r>
      <w:r w:rsidR="003B04E3">
        <w:rPr>
          <w:rFonts w:ascii="Arial" w:hAnsi="Arial" w:cs="Arial"/>
          <w:sz w:val="24"/>
          <w:szCs w:val="24"/>
        </w:rPr>
        <w:t xml:space="preserve">. </w:t>
      </w:r>
      <w:r w:rsidRPr="00F90B3E">
        <w:rPr>
          <w:rFonts w:ascii="Arial" w:hAnsi="Arial" w:cs="Arial"/>
          <w:sz w:val="24"/>
          <w:szCs w:val="24"/>
        </w:rPr>
        <w:t>102399.</w:t>
      </w:r>
      <w:r w:rsidR="001F3762">
        <w:rPr>
          <w:rFonts w:ascii="Arial" w:hAnsi="Arial" w:cs="Arial"/>
          <w:sz w:val="24"/>
          <w:szCs w:val="24"/>
        </w:rPr>
        <w:t xml:space="preserve"> Available at: </w:t>
      </w:r>
      <w:r w:rsidRPr="00F90B3E">
        <w:rPr>
          <w:rFonts w:ascii="Arial" w:hAnsi="Arial" w:cs="Arial"/>
          <w:sz w:val="24"/>
          <w:szCs w:val="24"/>
        </w:rPr>
        <w:t xml:space="preserve"> </w:t>
      </w:r>
      <w:proofErr w:type="spellStart"/>
      <w:r w:rsidRPr="00F90B3E">
        <w:rPr>
          <w:rFonts w:ascii="Arial" w:hAnsi="Arial" w:cs="Arial"/>
          <w:sz w:val="24"/>
          <w:szCs w:val="24"/>
        </w:rPr>
        <w:t>doi:https</w:t>
      </w:r>
      <w:proofErr w:type="spellEnd"/>
      <w:r w:rsidRPr="00F90B3E">
        <w:rPr>
          <w:rFonts w:ascii="Arial" w:hAnsi="Arial" w:cs="Arial"/>
          <w:sz w:val="24"/>
          <w:szCs w:val="24"/>
        </w:rPr>
        <w:t>://doi.org/10.1016/j.ijhm.2019.102399</w:t>
      </w:r>
      <w:r w:rsidR="001F3762">
        <w:rPr>
          <w:rFonts w:ascii="Arial" w:hAnsi="Arial" w:cs="Arial"/>
          <w:sz w:val="24"/>
          <w:szCs w:val="24"/>
        </w:rPr>
        <w:t xml:space="preserve"> (Accessed 22 J</w:t>
      </w:r>
      <w:r w:rsidR="001670BD">
        <w:rPr>
          <w:rFonts w:ascii="Arial" w:hAnsi="Arial" w:cs="Arial"/>
          <w:sz w:val="24"/>
          <w:szCs w:val="24"/>
        </w:rPr>
        <w:t>an</w:t>
      </w:r>
      <w:r w:rsidR="001F3762">
        <w:rPr>
          <w:rFonts w:ascii="Arial" w:hAnsi="Arial" w:cs="Arial"/>
          <w:sz w:val="24"/>
          <w:szCs w:val="24"/>
        </w:rPr>
        <w:t>. 2025).</w:t>
      </w:r>
    </w:p>
    <w:p w14:paraId="4AC440B9" w14:textId="25DF243F" w:rsidR="001670BD" w:rsidRDefault="001670BD" w:rsidP="008D26BA">
      <w:pPr>
        <w:spacing w:line="360" w:lineRule="auto"/>
        <w:jc w:val="both"/>
        <w:rPr>
          <w:rFonts w:ascii="Arial" w:hAnsi="Arial" w:cs="Arial"/>
          <w:sz w:val="24"/>
          <w:szCs w:val="24"/>
        </w:rPr>
      </w:pPr>
      <w:r w:rsidRPr="001670BD">
        <w:rPr>
          <w:rFonts w:ascii="Arial" w:hAnsi="Arial" w:cs="Arial"/>
          <w:sz w:val="24"/>
          <w:szCs w:val="24"/>
        </w:rPr>
        <w:t>Schaefer, C. (2015)</w:t>
      </w:r>
      <w:r w:rsidR="00D138C9">
        <w:rPr>
          <w:rFonts w:ascii="Arial" w:hAnsi="Arial" w:cs="Arial"/>
          <w:sz w:val="24"/>
          <w:szCs w:val="24"/>
        </w:rPr>
        <w:t>.</w:t>
      </w:r>
      <w:r w:rsidR="0030510E">
        <w:rPr>
          <w:rFonts w:ascii="Arial" w:hAnsi="Arial" w:cs="Arial"/>
          <w:sz w:val="24"/>
          <w:szCs w:val="24"/>
        </w:rPr>
        <w:t xml:space="preserve"> </w:t>
      </w:r>
      <w:r w:rsidRPr="001670BD">
        <w:rPr>
          <w:rFonts w:ascii="Arial" w:hAnsi="Arial" w:cs="Arial"/>
          <w:sz w:val="24"/>
          <w:szCs w:val="24"/>
        </w:rPr>
        <w:t xml:space="preserve">Ritz-Carlton Practices for Building a World-Class Service Culture, </w:t>
      </w:r>
      <w:proofErr w:type="spellStart"/>
      <w:r w:rsidRPr="00D138C9">
        <w:rPr>
          <w:rFonts w:ascii="Arial" w:hAnsi="Arial" w:cs="Arial"/>
          <w:i/>
          <w:iCs/>
          <w:sz w:val="24"/>
          <w:szCs w:val="24"/>
        </w:rPr>
        <w:t>Blogrige</w:t>
      </w:r>
      <w:proofErr w:type="spellEnd"/>
      <w:r w:rsidRPr="00D138C9">
        <w:rPr>
          <w:rFonts w:ascii="Arial" w:hAnsi="Arial" w:cs="Arial"/>
          <w:i/>
          <w:iCs/>
          <w:sz w:val="24"/>
          <w:szCs w:val="24"/>
        </w:rPr>
        <w:t>: The Official Baldrige Blog</w:t>
      </w:r>
      <w:r w:rsidRPr="001670BD">
        <w:rPr>
          <w:rFonts w:ascii="Arial" w:hAnsi="Arial" w:cs="Arial"/>
          <w:sz w:val="24"/>
          <w:szCs w:val="24"/>
        </w:rPr>
        <w:t>, 16 March. Available at: https://www.nist.gov/blogs/blogrige/ritz-carlton-practices-building-world-class-service-culture (Accessed</w:t>
      </w:r>
      <w:r w:rsidR="0030510E">
        <w:rPr>
          <w:rFonts w:ascii="Arial" w:hAnsi="Arial" w:cs="Arial"/>
          <w:sz w:val="24"/>
          <w:szCs w:val="24"/>
        </w:rPr>
        <w:t xml:space="preserve"> </w:t>
      </w:r>
      <w:r w:rsidR="00D138C9">
        <w:rPr>
          <w:rFonts w:ascii="Arial" w:hAnsi="Arial" w:cs="Arial"/>
          <w:sz w:val="24"/>
          <w:szCs w:val="24"/>
        </w:rPr>
        <w:t>25</w:t>
      </w:r>
      <w:r w:rsidRPr="001670BD">
        <w:rPr>
          <w:rFonts w:ascii="Arial" w:hAnsi="Arial" w:cs="Arial"/>
          <w:sz w:val="24"/>
          <w:szCs w:val="24"/>
        </w:rPr>
        <w:t xml:space="preserve"> </w:t>
      </w:r>
      <w:r w:rsidR="00D138C9">
        <w:rPr>
          <w:rFonts w:ascii="Arial" w:hAnsi="Arial" w:cs="Arial"/>
          <w:sz w:val="24"/>
          <w:szCs w:val="24"/>
        </w:rPr>
        <w:t>Jan.</w:t>
      </w:r>
      <w:r w:rsidRPr="001670BD">
        <w:rPr>
          <w:rFonts w:ascii="Arial" w:hAnsi="Arial" w:cs="Arial"/>
          <w:sz w:val="24"/>
          <w:szCs w:val="24"/>
        </w:rPr>
        <w:t xml:space="preserve"> 2025).</w:t>
      </w:r>
    </w:p>
    <w:p w14:paraId="3104DEB1" w14:textId="53F0BBB2" w:rsidR="00F31AB0" w:rsidRPr="008D26BA" w:rsidRDefault="00F31AB0" w:rsidP="008D26BA">
      <w:pPr>
        <w:spacing w:line="360" w:lineRule="auto"/>
        <w:jc w:val="both"/>
        <w:rPr>
          <w:rFonts w:ascii="Arial" w:hAnsi="Arial" w:cs="Arial"/>
          <w:sz w:val="24"/>
          <w:szCs w:val="24"/>
        </w:rPr>
      </w:pPr>
      <w:r w:rsidRPr="00F31AB0">
        <w:rPr>
          <w:rFonts w:ascii="Arial" w:hAnsi="Arial" w:cs="Arial"/>
          <w:sz w:val="24"/>
          <w:szCs w:val="24"/>
        </w:rPr>
        <w:t xml:space="preserve">Shaw, S. (2022). Authoritarian leadership: Is democracy in peril? </w:t>
      </w:r>
      <w:r w:rsidRPr="00361272">
        <w:rPr>
          <w:rFonts w:ascii="Arial" w:hAnsi="Arial" w:cs="Arial"/>
          <w:i/>
          <w:iCs/>
          <w:sz w:val="24"/>
          <w:szCs w:val="24"/>
        </w:rPr>
        <w:t>Philosophy &amp; Social Criticism,</w:t>
      </w:r>
      <w:r w:rsidRPr="00F31AB0">
        <w:rPr>
          <w:rFonts w:ascii="Arial" w:hAnsi="Arial" w:cs="Arial"/>
          <w:sz w:val="24"/>
          <w:szCs w:val="24"/>
        </w:rPr>
        <w:t xml:space="preserve"> 48(9), pp.1247–1276. </w:t>
      </w:r>
      <w:r w:rsidR="00361272">
        <w:rPr>
          <w:rFonts w:ascii="Arial" w:hAnsi="Arial" w:cs="Arial"/>
          <w:sz w:val="24"/>
          <w:szCs w:val="24"/>
        </w:rPr>
        <w:t xml:space="preserve">Available at: </w:t>
      </w:r>
      <w:proofErr w:type="spellStart"/>
      <w:r w:rsidRPr="00F31AB0">
        <w:rPr>
          <w:rFonts w:ascii="Arial" w:hAnsi="Arial" w:cs="Arial"/>
          <w:sz w:val="24"/>
          <w:szCs w:val="24"/>
        </w:rPr>
        <w:t>doi:https</w:t>
      </w:r>
      <w:proofErr w:type="spellEnd"/>
      <w:r w:rsidRPr="00F31AB0">
        <w:rPr>
          <w:rFonts w:ascii="Arial" w:hAnsi="Arial" w:cs="Arial"/>
          <w:sz w:val="24"/>
          <w:szCs w:val="24"/>
        </w:rPr>
        <w:t>://doi.org/10.1177/01914537211072882</w:t>
      </w:r>
      <w:r w:rsidR="00361272">
        <w:rPr>
          <w:rFonts w:ascii="Arial" w:hAnsi="Arial" w:cs="Arial"/>
          <w:sz w:val="24"/>
          <w:szCs w:val="24"/>
        </w:rPr>
        <w:t xml:space="preserve"> (Accessed 21 Jan. 2025).</w:t>
      </w:r>
    </w:p>
    <w:sectPr w:rsidR="00F31AB0" w:rsidRPr="008D26BA" w:rsidSect="00626E7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56C"/>
    <w:rsid w:val="00000E7A"/>
    <w:rsid w:val="00003CC4"/>
    <w:rsid w:val="000268E6"/>
    <w:rsid w:val="0003252B"/>
    <w:rsid w:val="00037DD2"/>
    <w:rsid w:val="00050877"/>
    <w:rsid w:val="000777F7"/>
    <w:rsid w:val="00080749"/>
    <w:rsid w:val="000937D1"/>
    <w:rsid w:val="000A4F8A"/>
    <w:rsid w:val="000B69FD"/>
    <w:rsid w:val="000B7BD5"/>
    <w:rsid w:val="000C1DE9"/>
    <w:rsid w:val="000C4CA0"/>
    <w:rsid w:val="000C4CCB"/>
    <w:rsid w:val="00104AB9"/>
    <w:rsid w:val="00124852"/>
    <w:rsid w:val="00133CA0"/>
    <w:rsid w:val="00134750"/>
    <w:rsid w:val="0014300D"/>
    <w:rsid w:val="00154DE4"/>
    <w:rsid w:val="001670BD"/>
    <w:rsid w:val="001816FB"/>
    <w:rsid w:val="00184E23"/>
    <w:rsid w:val="00185AA9"/>
    <w:rsid w:val="0019268E"/>
    <w:rsid w:val="001A35B7"/>
    <w:rsid w:val="001C0F97"/>
    <w:rsid w:val="001C2556"/>
    <w:rsid w:val="001C4DB8"/>
    <w:rsid w:val="001E1E97"/>
    <w:rsid w:val="001F0104"/>
    <w:rsid w:val="001F2B87"/>
    <w:rsid w:val="001F3762"/>
    <w:rsid w:val="001F5DE1"/>
    <w:rsid w:val="0020001F"/>
    <w:rsid w:val="00201B7C"/>
    <w:rsid w:val="002178EF"/>
    <w:rsid w:val="00225C65"/>
    <w:rsid w:val="002278A4"/>
    <w:rsid w:val="00233184"/>
    <w:rsid w:val="00234102"/>
    <w:rsid w:val="002358C3"/>
    <w:rsid w:val="00274EB3"/>
    <w:rsid w:val="0028541F"/>
    <w:rsid w:val="00296983"/>
    <w:rsid w:val="002A79AA"/>
    <w:rsid w:val="002C3BAC"/>
    <w:rsid w:val="002E2BFC"/>
    <w:rsid w:val="0030250B"/>
    <w:rsid w:val="0030510E"/>
    <w:rsid w:val="0031739E"/>
    <w:rsid w:val="00321B8E"/>
    <w:rsid w:val="00322078"/>
    <w:rsid w:val="00325B57"/>
    <w:rsid w:val="003273CA"/>
    <w:rsid w:val="00334507"/>
    <w:rsid w:val="0033556C"/>
    <w:rsid w:val="00361272"/>
    <w:rsid w:val="00367148"/>
    <w:rsid w:val="003732A5"/>
    <w:rsid w:val="00376750"/>
    <w:rsid w:val="003866BD"/>
    <w:rsid w:val="00397418"/>
    <w:rsid w:val="00397C5F"/>
    <w:rsid w:val="003B04E3"/>
    <w:rsid w:val="003D0F8E"/>
    <w:rsid w:val="003D381B"/>
    <w:rsid w:val="003F0253"/>
    <w:rsid w:val="003F3B22"/>
    <w:rsid w:val="00400221"/>
    <w:rsid w:val="00415B31"/>
    <w:rsid w:val="00423A40"/>
    <w:rsid w:val="00437F9C"/>
    <w:rsid w:val="00444D8C"/>
    <w:rsid w:val="00446011"/>
    <w:rsid w:val="00451133"/>
    <w:rsid w:val="0045256F"/>
    <w:rsid w:val="00456E26"/>
    <w:rsid w:val="004773D1"/>
    <w:rsid w:val="00477DF9"/>
    <w:rsid w:val="00486FB2"/>
    <w:rsid w:val="00493F7F"/>
    <w:rsid w:val="004A7246"/>
    <w:rsid w:val="004B6A7A"/>
    <w:rsid w:val="004B7C72"/>
    <w:rsid w:val="004C5A0E"/>
    <w:rsid w:val="004E25CD"/>
    <w:rsid w:val="00521D58"/>
    <w:rsid w:val="00531F97"/>
    <w:rsid w:val="00540C49"/>
    <w:rsid w:val="00561F38"/>
    <w:rsid w:val="00564B0E"/>
    <w:rsid w:val="005A299F"/>
    <w:rsid w:val="005C005F"/>
    <w:rsid w:val="005C4BEC"/>
    <w:rsid w:val="005D0C6A"/>
    <w:rsid w:val="005D1F41"/>
    <w:rsid w:val="005E3C79"/>
    <w:rsid w:val="005F09FF"/>
    <w:rsid w:val="005F6D2F"/>
    <w:rsid w:val="006053B5"/>
    <w:rsid w:val="00623DBC"/>
    <w:rsid w:val="00626E70"/>
    <w:rsid w:val="00632693"/>
    <w:rsid w:val="006422F4"/>
    <w:rsid w:val="00655DE7"/>
    <w:rsid w:val="00663067"/>
    <w:rsid w:val="0067100E"/>
    <w:rsid w:val="006868AD"/>
    <w:rsid w:val="006A7572"/>
    <w:rsid w:val="006B0FE3"/>
    <w:rsid w:val="006B6839"/>
    <w:rsid w:val="006D01C6"/>
    <w:rsid w:val="006F2210"/>
    <w:rsid w:val="00701D25"/>
    <w:rsid w:val="0070272E"/>
    <w:rsid w:val="007158D6"/>
    <w:rsid w:val="00747415"/>
    <w:rsid w:val="0075026D"/>
    <w:rsid w:val="00752B19"/>
    <w:rsid w:val="007649B0"/>
    <w:rsid w:val="0076622F"/>
    <w:rsid w:val="0077048D"/>
    <w:rsid w:val="00792B3C"/>
    <w:rsid w:val="007C0426"/>
    <w:rsid w:val="007C0CE2"/>
    <w:rsid w:val="007D2DB2"/>
    <w:rsid w:val="0080625D"/>
    <w:rsid w:val="0086362B"/>
    <w:rsid w:val="00881064"/>
    <w:rsid w:val="00884245"/>
    <w:rsid w:val="008966BB"/>
    <w:rsid w:val="008A4C86"/>
    <w:rsid w:val="008D04CA"/>
    <w:rsid w:val="008D0BBE"/>
    <w:rsid w:val="008D15AD"/>
    <w:rsid w:val="008D26BA"/>
    <w:rsid w:val="008D41AD"/>
    <w:rsid w:val="008E76F4"/>
    <w:rsid w:val="008F44E7"/>
    <w:rsid w:val="008F551F"/>
    <w:rsid w:val="00906B8C"/>
    <w:rsid w:val="0094684F"/>
    <w:rsid w:val="009704CC"/>
    <w:rsid w:val="00973B3F"/>
    <w:rsid w:val="00985DE2"/>
    <w:rsid w:val="009B3832"/>
    <w:rsid w:val="009C3983"/>
    <w:rsid w:val="009D174B"/>
    <w:rsid w:val="009D378B"/>
    <w:rsid w:val="009D3D76"/>
    <w:rsid w:val="009D4F0B"/>
    <w:rsid w:val="009E1CF8"/>
    <w:rsid w:val="009F2FFC"/>
    <w:rsid w:val="00A240D6"/>
    <w:rsid w:val="00A3443D"/>
    <w:rsid w:val="00A46F62"/>
    <w:rsid w:val="00A5625F"/>
    <w:rsid w:val="00A64AFB"/>
    <w:rsid w:val="00A76110"/>
    <w:rsid w:val="00AB0555"/>
    <w:rsid w:val="00AB209D"/>
    <w:rsid w:val="00AC5F5C"/>
    <w:rsid w:val="00AE27D9"/>
    <w:rsid w:val="00AF09E5"/>
    <w:rsid w:val="00AF29D6"/>
    <w:rsid w:val="00AF58D1"/>
    <w:rsid w:val="00B00F24"/>
    <w:rsid w:val="00B037F2"/>
    <w:rsid w:val="00B06B8E"/>
    <w:rsid w:val="00B104EC"/>
    <w:rsid w:val="00B124C5"/>
    <w:rsid w:val="00B318E5"/>
    <w:rsid w:val="00B35B0D"/>
    <w:rsid w:val="00B5128B"/>
    <w:rsid w:val="00BB37DC"/>
    <w:rsid w:val="00BD1C3C"/>
    <w:rsid w:val="00BE256E"/>
    <w:rsid w:val="00BE4587"/>
    <w:rsid w:val="00BF00F4"/>
    <w:rsid w:val="00BF3ACB"/>
    <w:rsid w:val="00BF44DF"/>
    <w:rsid w:val="00C00A0C"/>
    <w:rsid w:val="00C17C43"/>
    <w:rsid w:val="00C26CC4"/>
    <w:rsid w:val="00C522DC"/>
    <w:rsid w:val="00C85F16"/>
    <w:rsid w:val="00C92889"/>
    <w:rsid w:val="00C97B0D"/>
    <w:rsid w:val="00CC2B5C"/>
    <w:rsid w:val="00CD36A3"/>
    <w:rsid w:val="00CF4604"/>
    <w:rsid w:val="00D138C9"/>
    <w:rsid w:val="00D27FD8"/>
    <w:rsid w:val="00D344D3"/>
    <w:rsid w:val="00D372BF"/>
    <w:rsid w:val="00D429B1"/>
    <w:rsid w:val="00D56EA7"/>
    <w:rsid w:val="00D6160A"/>
    <w:rsid w:val="00D9512A"/>
    <w:rsid w:val="00D97F37"/>
    <w:rsid w:val="00DB3F59"/>
    <w:rsid w:val="00DB6392"/>
    <w:rsid w:val="00DD3F51"/>
    <w:rsid w:val="00DF42DF"/>
    <w:rsid w:val="00E005C8"/>
    <w:rsid w:val="00E11507"/>
    <w:rsid w:val="00E170FA"/>
    <w:rsid w:val="00E218E6"/>
    <w:rsid w:val="00E30F3C"/>
    <w:rsid w:val="00E314E6"/>
    <w:rsid w:val="00E35D23"/>
    <w:rsid w:val="00E37589"/>
    <w:rsid w:val="00E41E5D"/>
    <w:rsid w:val="00E452A6"/>
    <w:rsid w:val="00E467A9"/>
    <w:rsid w:val="00E53D7B"/>
    <w:rsid w:val="00E80A32"/>
    <w:rsid w:val="00E816D6"/>
    <w:rsid w:val="00E83632"/>
    <w:rsid w:val="00E8368D"/>
    <w:rsid w:val="00E93AEC"/>
    <w:rsid w:val="00EA6727"/>
    <w:rsid w:val="00EA7EDE"/>
    <w:rsid w:val="00EB5508"/>
    <w:rsid w:val="00ED671C"/>
    <w:rsid w:val="00EF51B7"/>
    <w:rsid w:val="00F0375C"/>
    <w:rsid w:val="00F16264"/>
    <w:rsid w:val="00F31AB0"/>
    <w:rsid w:val="00F32480"/>
    <w:rsid w:val="00F52A74"/>
    <w:rsid w:val="00F53A81"/>
    <w:rsid w:val="00F54D28"/>
    <w:rsid w:val="00F60F8C"/>
    <w:rsid w:val="00F74FB4"/>
    <w:rsid w:val="00F75FED"/>
    <w:rsid w:val="00F81C6A"/>
    <w:rsid w:val="00F822F6"/>
    <w:rsid w:val="00F84055"/>
    <w:rsid w:val="00F854A1"/>
    <w:rsid w:val="00F87B5D"/>
    <w:rsid w:val="00F90B3E"/>
    <w:rsid w:val="00FC74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B349AA"/>
  <w15:chartTrackingRefBased/>
  <w15:docId w15:val="{4B8263B4-DFD0-4170-9B35-944118FDD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556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3556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3556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3556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3556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355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55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55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55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556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3556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3556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3556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3556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355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55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55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556C"/>
    <w:rPr>
      <w:rFonts w:eastAsiaTheme="majorEastAsia" w:cstheme="majorBidi"/>
      <w:color w:val="272727" w:themeColor="text1" w:themeTint="D8"/>
    </w:rPr>
  </w:style>
  <w:style w:type="paragraph" w:styleId="Title">
    <w:name w:val="Title"/>
    <w:basedOn w:val="Normal"/>
    <w:next w:val="Normal"/>
    <w:link w:val="TitleChar"/>
    <w:uiPriority w:val="10"/>
    <w:qFormat/>
    <w:rsid w:val="003355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55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55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55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556C"/>
    <w:pPr>
      <w:spacing w:before="160"/>
      <w:jc w:val="center"/>
    </w:pPr>
    <w:rPr>
      <w:i/>
      <w:iCs/>
      <w:color w:val="404040" w:themeColor="text1" w:themeTint="BF"/>
    </w:rPr>
  </w:style>
  <w:style w:type="character" w:customStyle="1" w:styleId="QuoteChar">
    <w:name w:val="Quote Char"/>
    <w:basedOn w:val="DefaultParagraphFont"/>
    <w:link w:val="Quote"/>
    <w:uiPriority w:val="29"/>
    <w:rsid w:val="0033556C"/>
    <w:rPr>
      <w:i/>
      <w:iCs/>
      <w:color w:val="404040" w:themeColor="text1" w:themeTint="BF"/>
    </w:rPr>
  </w:style>
  <w:style w:type="paragraph" w:styleId="ListParagraph">
    <w:name w:val="List Paragraph"/>
    <w:basedOn w:val="Normal"/>
    <w:uiPriority w:val="34"/>
    <w:qFormat/>
    <w:rsid w:val="0033556C"/>
    <w:pPr>
      <w:ind w:left="720"/>
      <w:contextualSpacing/>
    </w:pPr>
  </w:style>
  <w:style w:type="character" w:styleId="IntenseEmphasis">
    <w:name w:val="Intense Emphasis"/>
    <w:basedOn w:val="DefaultParagraphFont"/>
    <w:uiPriority w:val="21"/>
    <w:qFormat/>
    <w:rsid w:val="0033556C"/>
    <w:rPr>
      <w:i/>
      <w:iCs/>
      <w:color w:val="2F5496" w:themeColor="accent1" w:themeShade="BF"/>
    </w:rPr>
  </w:style>
  <w:style w:type="paragraph" w:styleId="IntenseQuote">
    <w:name w:val="Intense Quote"/>
    <w:basedOn w:val="Normal"/>
    <w:next w:val="Normal"/>
    <w:link w:val="IntenseQuoteChar"/>
    <w:uiPriority w:val="30"/>
    <w:qFormat/>
    <w:rsid w:val="0033556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3556C"/>
    <w:rPr>
      <w:i/>
      <w:iCs/>
      <w:color w:val="2F5496" w:themeColor="accent1" w:themeShade="BF"/>
    </w:rPr>
  </w:style>
  <w:style w:type="character" w:styleId="IntenseReference">
    <w:name w:val="Intense Reference"/>
    <w:basedOn w:val="DefaultParagraphFont"/>
    <w:uiPriority w:val="32"/>
    <w:qFormat/>
    <w:rsid w:val="0033556C"/>
    <w:rPr>
      <w:b/>
      <w:bCs/>
      <w:smallCaps/>
      <w:color w:val="2F5496" w:themeColor="accent1" w:themeShade="BF"/>
      <w:spacing w:val="5"/>
    </w:rPr>
  </w:style>
  <w:style w:type="paragraph" w:styleId="NoSpacing">
    <w:name w:val="No Spacing"/>
    <w:link w:val="NoSpacingChar"/>
    <w:uiPriority w:val="1"/>
    <w:qFormat/>
    <w:rsid w:val="00626E7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626E70"/>
    <w:rPr>
      <w:rFonts w:eastAsiaTheme="minorEastAsia"/>
      <w:kern w:val="0"/>
      <w:lang w:val="en-US"/>
      <w14:ligatures w14:val="none"/>
    </w:rPr>
  </w:style>
  <w:style w:type="character" w:styleId="Hyperlink">
    <w:name w:val="Hyperlink"/>
    <w:basedOn w:val="DefaultParagraphFont"/>
    <w:uiPriority w:val="99"/>
    <w:unhideWhenUsed/>
    <w:rsid w:val="00E37589"/>
    <w:rPr>
      <w:color w:val="0563C1" w:themeColor="hyperlink"/>
      <w:u w:val="single"/>
    </w:rPr>
  </w:style>
  <w:style w:type="character" w:styleId="UnresolvedMention">
    <w:name w:val="Unresolved Mention"/>
    <w:basedOn w:val="DefaultParagraphFont"/>
    <w:uiPriority w:val="99"/>
    <w:semiHidden/>
    <w:unhideWhenUsed/>
    <w:rsid w:val="00E375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22243534.2022.2133770" TargetMode="External"/><Relationship Id="rId13" Type="http://schemas.openxmlformats.org/officeDocument/2006/relationships/hyperlink" Target="https://www.ceeol.com/search/article-detail?id=1272573" TargetMode="External"/><Relationship Id="rId3" Type="http://schemas.openxmlformats.org/officeDocument/2006/relationships/webSettings" Target="webSettings.xml"/><Relationship Id="rId7" Type="http://schemas.openxmlformats.org/officeDocument/2006/relationships/hyperlink" Target="https://www.frontiersin.org/articles/10.3389/fpsyg.2016.01182/full" TargetMode="External"/><Relationship Id="rId12" Type="http://schemas.openxmlformats.org/officeDocument/2006/relationships/hyperlink" Target="https://life.marriott.com/blog/marriott-benefits/"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digitalcommons.unl.edu/libphilprac/2019" TargetMode="External"/><Relationship Id="rId11" Type="http://schemas.openxmlformats.org/officeDocument/2006/relationships/hyperlink" Target="https://www.journalijdr.com/sites/default/files/issue-pdf/27301.pdf" TargetMode="External"/><Relationship Id="rId5" Type="http://schemas.openxmlformats.org/officeDocument/2006/relationships/image" Target="media/image2.png"/><Relationship Id="rId15" Type="http://schemas.openxmlformats.org/officeDocument/2006/relationships/glossaryDocument" Target="glossary/document.xml"/><Relationship Id="rId10" Type="http://schemas.openxmlformats.org/officeDocument/2006/relationships/hyperlink" Target="https://doi.org/10.47672/jht.1666" TargetMode="External"/><Relationship Id="rId4" Type="http://schemas.openxmlformats.org/officeDocument/2006/relationships/image" Target="media/image1.png"/><Relationship Id="rId9" Type="http://schemas.openxmlformats.org/officeDocument/2006/relationships/hyperlink" Target="https://www.impactinternational.com/case-studies/hilton-worldwide"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FA4AAFE2C9C41C89663B7D87E56F458"/>
        <w:category>
          <w:name w:val="General"/>
          <w:gallery w:val="placeholder"/>
        </w:category>
        <w:types>
          <w:type w:val="bbPlcHdr"/>
        </w:types>
        <w:behaviors>
          <w:behavior w:val="content"/>
        </w:behaviors>
        <w:guid w:val="{75D8936F-5E62-453D-8131-1D65ECAB95CC}"/>
      </w:docPartPr>
      <w:docPartBody>
        <w:p w:rsidR="008D5451" w:rsidRDefault="0039376B" w:rsidP="0039376B">
          <w:pPr>
            <w:pStyle w:val="1FA4AAFE2C9C41C89663B7D87E56F458"/>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76B"/>
    <w:rsid w:val="00245113"/>
    <w:rsid w:val="0039376B"/>
    <w:rsid w:val="00415B31"/>
    <w:rsid w:val="004773D1"/>
    <w:rsid w:val="00521D58"/>
    <w:rsid w:val="0062441A"/>
    <w:rsid w:val="008D5451"/>
    <w:rsid w:val="0094684F"/>
    <w:rsid w:val="009D174B"/>
    <w:rsid w:val="00C25189"/>
    <w:rsid w:val="00C26CC4"/>
    <w:rsid w:val="00C522DC"/>
    <w:rsid w:val="00D97F37"/>
    <w:rsid w:val="00EA7E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FA4AAFE2C9C41C89663B7D87E56F458">
    <w:name w:val="1FA4AAFE2C9C41C89663B7D87E56F458"/>
    <w:rsid w:val="0039376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2739</Words>
  <Characters>18709</Characters>
  <Application>Microsoft Office Word</Application>
  <DocSecurity>0</DocSecurity>
  <Lines>305</Lines>
  <Paragraphs>36</Paragraphs>
  <ScaleCrop>false</ScaleCrop>
  <Company/>
  <LinksUpToDate>false</LinksUpToDate>
  <CharactersWithSpaces>21415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Leadership Styles in Hospitality: Their Role in Team Effectiveness and Employee Morale, with a Focus on Democratic Leadership Style</dc:title>
  <dc:subject/>
  <dc:creator>Beatrice Gherasim</dc:creator>
  <cp:keywords/>
  <dc:description/>
  <cp:lastModifiedBy>Beatrice Gherasim</cp:lastModifiedBy>
  <cp:revision>39</cp:revision>
  <dcterms:created xsi:type="dcterms:W3CDTF">2025-02-01T22:57:00Z</dcterms:created>
  <dcterms:modified xsi:type="dcterms:W3CDTF">2025-02-02T13:13:00Z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aa9b0f76-ce28-4063-a624-325df3afae1e</vt:lpwstr>
  </property>
</Properties>
</file>