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6FA7A" w14:textId="77777777" w:rsidR="00980701" w:rsidRDefault="00980701">
      <w:pPr>
        <w:rPr>
          <w:sz w:val="28"/>
          <w:szCs w:val="28"/>
        </w:rPr>
      </w:pPr>
    </w:p>
    <w:p w14:paraId="1ABDAFFF" w14:textId="53AAA69F" w:rsidR="00983FE1" w:rsidRDefault="005E62D8">
      <w:pPr>
        <w:rPr>
          <w:sz w:val="28"/>
          <w:szCs w:val="28"/>
        </w:rPr>
      </w:pPr>
      <w:r>
        <w:rPr>
          <w:sz w:val="28"/>
          <w:szCs w:val="28"/>
        </w:rPr>
        <w:t>Rachel Paynter</w:t>
      </w:r>
    </w:p>
    <w:p w14:paraId="7A15899F" w14:textId="3FB474E7" w:rsidR="00983FE1" w:rsidRDefault="005E62D8">
      <w:pPr>
        <w:rPr>
          <w:sz w:val="28"/>
          <w:szCs w:val="28"/>
        </w:rPr>
      </w:pPr>
      <w:r>
        <w:rPr>
          <w:sz w:val="28"/>
          <w:szCs w:val="28"/>
        </w:rPr>
        <w:t xml:space="preserve">Student Number – </w:t>
      </w:r>
      <w:r w:rsidR="009C32FA">
        <w:rPr>
          <w:sz w:val="28"/>
          <w:szCs w:val="28"/>
        </w:rPr>
        <w:t>2007219</w:t>
      </w:r>
    </w:p>
    <w:p w14:paraId="274D9D9D" w14:textId="77777777" w:rsidR="00983FE1" w:rsidRDefault="005E62D8">
      <w:pPr>
        <w:rPr>
          <w:sz w:val="28"/>
          <w:szCs w:val="28"/>
        </w:rPr>
      </w:pPr>
      <w:r>
        <w:rPr>
          <w:sz w:val="28"/>
          <w:szCs w:val="28"/>
        </w:rPr>
        <w:t>Supporting the Learner – SJIE 4002</w:t>
      </w:r>
    </w:p>
    <w:p w14:paraId="67A44575" w14:textId="77777777" w:rsidR="00983FE1" w:rsidRDefault="00983FE1">
      <w:pPr>
        <w:rPr>
          <w:sz w:val="28"/>
          <w:szCs w:val="28"/>
        </w:rPr>
      </w:pPr>
      <w:bookmarkStart w:id="0" w:name="_GoBack"/>
      <w:bookmarkEnd w:id="0"/>
    </w:p>
    <w:p w14:paraId="240986E7" w14:textId="77777777" w:rsidR="00983FE1" w:rsidRDefault="005E62D8">
      <w:pPr>
        <w:jc w:val="both"/>
        <w:rPr>
          <w:sz w:val="28"/>
          <w:szCs w:val="28"/>
          <w:u w:val="single"/>
        </w:rPr>
      </w:pPr>
      <w:r>
        <w:rPr>
          <w:sz w:val="28"/>
          <w:szCs w:val="28"/>
          <w:u w:val="single"/>
        </w:rPr>
        <w:t>Discuss the role of the Teaching Assistant as a provider of pastoral care to students, referring to relevant literature and drawing on your own experiences.</w:t>
      </w:r>
    </w:p>
    <w:p w14:paraId="1C8906E4" w14:textId="77777777" w:rsidR="00983FE1" w:rsidRDefault="00983FE1">
      <w:pPr>
        <w:jc w:val="both"/>
        <w:rPr>
          <w:sz w:val="28"/>
          <w:szCs w:val="28"/>
          <w:u w:val="single"/>
        </w:rPr>
      </w:pPr>
    </w:p>
    <w:p w14:paraId="4FDA0A6E" w14:textId="77777777" w:rsidR="00983FE1" w:rsidRDefault="005E62D8">
      <w:pPr>
        <w:jc w:val="both"/>
        <w:rPr>
          <w:sz w:val="28"/>
          <w:szCs w:val="28"/>
        </w:rPr>
      </w:pPr>
      <w:r>
        <w:rPr>
          <w:sz w:val="28"/>
          <w:szCs w:val="28"/>
        </w:rPr>
        <w:t>Teaching assistants have become a vital part of the school community, even more so in recent years, not just to support the teachers but also for the work they do supporting the pupils. It is often perceived that teaching assistants only support the childr</w:t>
      </w:r>
      <w:r>
        <w:rPr>
          <w:sz w:val="28"/>
          <w:szCs w:val="28"/>
        </w:rPr>
        <w:t xml:space="preserve">en’s educational needs, but teaching assistance play a much more holistic role in their work with the pupils, often taking on pastoral roles to support the children’s needs. </w:t>
      </w:r>
    </w:p>
    <w:p w14:paraId="7ACF013D" w14:textId="77777777" w:rsidR="00983FE1" w:rsidRDefault="005E62D8">
      <w:pPr>
        <w:jc w:val="both"/>
        <w:rPr>
          <w:sz w:val="28"/>
          <w:szCs w:val="28"/>
        </w:rPr>
      </w:pPr>
      <w:r>
        <w:rPr>
          <w:sz w:val="28"/>
          <w:szCs w:val="28"/>
        </w:rPr>
        <w:t>Pastoral care can take many forms within the schools setting, and many schools pr</w:t>
      </w:r>
      <w:r>
        <w:rPr>
          <w:sz w:val="28"/>
          <w:szCs w:val="28"/>
        </w:rPr>
        <w:t xml:space="preserve">ovide support in different ways. This report will be focussing on the pastoral support for pupils in comprehensive school, aged between eleven and eighteen years old. </w:t>
      </w:r>
    </w:p>
    <w:p w14:paraId="726F74D9" w14:textId="77777777" w:rsidR="00983FE1" w:rsidRDefault="005E62D8">
      <w:pPr>
        <w:jc w:val="both"/>
        <w:rPr>
          <w:sz w:val="28"/>
          <w:szCs w:val="28"/>
        </w:rPr>
      </w:pPr>
      <w:r>
        <w:rPr>
          <w:sz w:val="28"/>
          <w:szCs w:val="28"/>
        </w:rPr>
        <w:t>First it is important to identify what is meant by the term pastoral care. Schoolsmith.c</w:t>
      </w:r>
      <w:r>
        <w:rPr>
          <w:sz w:val="28"/>
          <w:szCs w:val="28"/>
        </w:rPr>
        <w:t>o.uk identifies pastoral care as ‘the provision the school makes to ensure the physical and emotional welfare of your child’. This may seem to be expected of schools, that they should care for the pupils emotional and physical wellbeing but with teachers u</w:t>
      </w:r>
      <w:r>
        <w:rPr>
          <w:sz w:val="28"/>
          <w:szCs w:val="28"/>
        </w:rPr>
        <w:t>nder extreme pressures, this role often falls to the school’s support staff to undertake.</w:t>
      </w:r>
    </w:p>
    <w:p w14:paraId="38E2940E" w14:textId="7F345448" w:rsidR="00983FE1" w:rsidRDefault="005E62D8">
      <w:pPr>
        <w:jc w:val="both"/>
        <w:rPr>
          <w:sz w:val="28"/>
          <w:szCs w:val="28"/>
        </w:rPr>
      </w:pPr>
      <w:r>
        <w:rPr>
          <w:sz w:val="28"/>
          <w:szCs w:val="28"/>
        </w:rPr>
        <w:t>Having looked at several schools interpretations of how they support pupils with their wellbeing, one thing is clear and that is that school no longer just caters for</w:t>
      </w:r>
      <w:r>
        <w:rPr>
          <w:sz w:val="28"/>
          <w:szCs w:val="28"/>
        </w:rPr>
        <w:t xml:space="preserve"> the child’s academic curriculum, but instead focuses on the child holistically, looking at their wellbeing, celebrating achievements and supporting each pupil as an individual. </w:t>
      </w:r>
      <w:r w:rsidR="0049683E">
        <w:rPr>
          <w:sz w:val="28"/>
          <w:szCs w:val="28"/>
        </w:rPr>
        <w:t>School A clearly takes the pastoral care of their pupils as a priority in the school ‘</w:t>
      </w:r>
      <w:r w:rsidR="0049683E" w:rsidRPr="0049683E">
        <w:rPr>
          <w:sz w:val="28"/>
          <w:szCs w:val="28"/>
        </w:rPr>
        <w:t>The quality of pastoral care influences the ethos and tone of the whole school</w:t>
      </w:r>
      <w:r w:rsidR="0049683E">
        <w:rPr>
          <w:sz w:val="28"/>
          <w:szCs w:val="28"/>
        </w:rPr>
        <w:t xml:space="preserve">’. This school </w:t>
      </w:r>
      <w:r w:rsidR="003A487E">
        <w:rPr>
          <w:sz w:val="28"/>
          <w:szCs w:val="28"/>
        </w:rPr>
        <w:t>believes that the well being of their pupils is vital and go on to say that they have designated staff and a designated area within the school to manage all pastoral needs.</w:t>
      </w:r>
    </w:p>
    <w:p w14:paraId="3C9C0AF2" w14:textId="39882258" w:rsidR="007D2EB0" w:rsidRDefault="005E62D8">
      <w:pPr>
        <w:jc w:val="both"/>
        <w:rPr>
          <w:sz w:val="28"/>
          <w:szCs w:val="28"/>
        </w:rPr>
      </w:pPr>
      <w:r>
        <w:rPr>
          <w:sz w:val="28"/>
          <w:szCs w:val="28"/>
        </w:rPr>
        <w:lastRenderedPageBreak/>
        <w:t>All of the schools that were looked at have designated staff to manage the pa</w:t>
      </w:r>
      <w:r>
        <w:rPr>
          <w:sz w:val="28"/>
          <w:szCs w:val="28"/>
        </w:rPr>
        <w:t xml:space="preserve">storal care of their pupils, often splitting the pupils into year groups or </w:t>
      </w:r>
      <w:proofErr w:type="gramStart"/>
      <w:r>
        <w:rPr>
          <w:sz w:val="28"/>
          <w:szCs w:val="28"/>
        </w:rPr>
        <w:t>school houses</w:t>
      </w:r>
      <w:proofErr w:type="gramEnd"/>
      <w:r>
        <w:rPr>
          <w:sz w:val="28"/>
          <w:szCs w:val="28"/>
        </w:rPr>
        <w:t xml:space="preserve"> and allocating them a specific member of pastoral staff.</w:t>
      </w:r>
      <w:r w:rsidR="00DA2183" w:rsidRPr="00DA2183">
        <w:t xml:space="preserve"> </w:t>
      </w:r>
      <w:r w:rsidR="00DA2183" w:rsidRPr="00DA2183">
        <w:rPr>
          <w:sz w:val="28"/>
          <w:szCs w:val="28"/>
        </w:rPr>
        <w:t xml:space="preserve">As there are often over one hundred pupils in a year group it would be difficult for the pastoral team to build a relationship with each pupil, this is where the staff in the school come together and work as a team. </w:t>
      </w:r>
      <w:r w:rsidR="007D2EB0">
        <w:rPr>
          <w:sz w:val="28"/>
          <w:szCs w:val="28"/>
        </w:rPr>
        <w:t xml:space="preserve"> All </w:t>
      </w:r>
      <w:r w:rsidR="00DA2183">
        <w:rPr>
          <w:sz w:val="28"/>
          <w:szCs w:val="28"/>
        </w:rPr>
        <w:t xml:space="preserve">the </w:t>
      </w:r>
      <w:r w:rsidR="007D2EB0">
        <w:rPr>
          <w:sz w:val="28"/>
          <w:szCs w:val="28"/>
        </w:rPr>
        <w:t xml:space="preserve">schools </w:t>
      </w:r>
      <w:r w:rsidR="00DA2183">
        <w:rPr>
          <w:sz w:val="28"/>
          <w:szCs w:val="28"/>
        </w:rPr>
        <w:t xml:space="preserve">looked at </w:t>
      </w:r>
      <w:r w:rsidR="007D2EB0">
        <w:rPr>
          <w:sz w:val="28"/>
          <w:szCs w:val="28"/>
        </w:rPr>
        <w:t>take the approach of separating the pupils into form groups with a form tutor to help with every day pastoral needs and having the ability to pass these concerns onto the pastoral lead. In most schools it appears that the forms are separated into year groups with a teacher taking lead in</w:t>
      </w:r>
      <w:r w:rsidR="00DA2183">
        <w:rPr>
          <w:sz w:val="28"/>
          <w:szCs w:val="28"/>
        </w:rPr>
        <w:t xml:space="preserve"> these sessions</w:t>
      </w:r>
      <w:r w:rsidR="007D2EB0">
        <w:rPr>
          <w:sz w:val="28"/>
          <w:szCs w:val="28"/>
        </w:rPr>
        <w:t xml:space="preserve">, however School </w:t>
      </w:r>
      <w:r w:rsidR="003A487E">
        <w:rPr>
          <w:sz w:val="28"/>
          <w:szCs w:val="28"/>
        </w:rPr>
        <w:t>B</w:t>
      </w:r>
      <w:r w:rsidR="007D2EB0">
        <w:rPr>
          <w:sz w:val="28"/>
          <w:szCs w:val="28"/>
        </w:rPr>
        <w:t xml:space="preserve"> took a different route when it came to these form times.</w:t>
      </w:r>
    </w:p>
    <w:p w14:paraId="3F9A2589" w14:textId="586A569C" w:rsidR="007D2EB0" w:rsidRDefault="007D2EB0" w:rsidP="003C546A">
      <w:pPr>
        <w:ind w:left="720"/>
        <w:jc w:val="both"/>
        <w:rPr>
          <w:sz w:val="28"/>
          <w:szCs w:val="28"/>
        </w:rPr>
      </w:pPr>
      <w:r>
        <w:rPr>
          <w:sz w:val="28"/>
          <w:szCs w:val="28"/>
        </w:rPr>
        <w:t>‘</w:t>
      </w:r>
      <w:r w:rsidRPr="007D2EB0">
        <w:rPr>
          <w:sz w:val="28"/>
          <w:szCs w:val="28"/>
        </w:rPr>
        <w:t>Each House has 12 vertically grouped tutor groups, with a tutor and a co-tutor. Nearly all members of staff both teaching and support staff, are involved with each House having representatives from a wide range of subject areas. Every tutor group has 2-4 pupils from each year group with no more than 22 pupils in each tutor grou</w:t>
      </w:r>
      <w:r>
        <w:rPr>
          <w:sz w:val="28"/>
          <w:szCs w:val="28"/>
        </w:rPr>
        <w:t xml:space="preserve">p’. (School </w:t>
      </w:r>
      <w:r w:rsidR="003A487E">
        <w:rPr>
          <w:sz w:val="28"/>
          <w:szCs w:val="28"/>
        </w:rPr>
        <w:t>B</w:t>
      </w:r>
      <w:r>
        <w:rPr>
          <w:sz w:val="28"/>
          <w:szCs w:val="28"/>
        </w:rPr>
        <w:t>)</w:t>
      </w:r>
    </w:p>
    <w:p w14:paraId="59965F26" w14:textId="4E976DCF" w:rsidR="007D2EB0" w:rsidRDefault="007D2EB0">
      <w:pPr>
        <w:jc w:val="both"/>
        <w:rPr>
          <w:sz w:val="28"/>
          <w:szCs w:val="28"/>
        </w:rPr>
      </w:pPr>
      <w:r>
        <w:rPr>
          <w:sz w:val="28"/>
          <w:szCs w:val="28"/>
        </w:rPr>
        <w:t>This school clearly takes the opinion that for the baseline pastoral care of their pupils</w:t>
      </w:r>
      <w:r w:rsidR="00DA2183">
        <w:rPr>
          <w:sz w:val="28"/>
          <w:szCs w:val="28"/>
        </w:rPr>
        <w:t>,</w:t>
      </w:r>
      <w:r>
        <w:rPr>
          <w:sz w:val="28"/>
          <w:szCs w:val="28"/>
        </w:rPr>
        <w:t xml:space="preserve"> all staff in the school ha</w:t>
      </w:r>
      <w:r w:rsidR="00DA2183">
        <w:rPr>
          <w:sz w:val="28"/>
          <w:szCs w:val="28"/>
        </w:rPr>
        <w:t>ve</w:t>
      </w:r>
      <w:r>
        <w:rPr>
          <w:sz w:val="28"/>
          <w:szCs w:val="28"/>
        </w:rPr>
        <w:t xml:space="preserve"> a role</w:t>
      </w:r>
      <w:r w:rsidR="00DA2183">
        <w:rPr>
          <w:sz w:val="28"/>
          <w:szCs w:val="28"/>
        </w:rPr>
        <w:t xml:space="preserve"> to play</w:t>
      </w:r>
      <w:r>
        <w:rPr>
          <w:sz w:val="28"/>
          <w:szCs w:val="28"/>
        </w:rPr>
        <w:t xml:space="preserve">, as they have both teaching and support staff take responsibility for form groups within the school. </w:t>
      </w:r>
    </w:p>
    <w:p w14:paraId="6756B43A" w14:textId="715BB8D3" w:rsidR="00983FE1" w:rsidRDefault="005E62D8">
      <w:pPr>
        <w:jc w:val="both"/>
        <w:rPr>
          <w:sz w:val="28"/>
          <w:szCs w:val="28"/>
        </w:rPr>
      </w:pPr>
      <w:r>
        <w:rPr>
          <w:sz w:val="28"/>
          <w:szCs w:val="28"/>
        </w:rPr>
        <w:t>As teaching assistants are usually working closely with the pupils in the school, either on a one to on basis, in small groups or based in one class,</w:t>
      </w:r>
      <w:r>
        <w:rPr>
          <w:sz w:val="28"/>
          <w:szCs w:val="28"/>
        </w:rPr>
        <w:t xml:space="preserve"> it gives them the opportunity to get to know the pupils and build positive working relationships with them. Teaching assistants bridge the gap between the teachers who can focus on education and the pastoral care team who have many pupils to care for. Thi</w:t>
      </w:r>
      <w:r>
        <w:rPr>
          <w:sz w:val="28"/>
          <w:szCs w:val="28"/>
        </w:rPr>
        <w:t>s makes the schools teaching assistants the front line in pastoral care, often being a trusted staff member to the pupils, allowing them to talk, make disclosures or someone to turn to for support and guidance.</w:t>
      </w:r>
    </w:p>
    <w:p w14:paraId="044CF86E" w14:textId="696FBEB2" w:rsidR="00983FE1" w:rsidRDefault="005E62D8">
      <w:pPr>
        <w:jc w:val="both"/>
        <w:rPr>
          <w:sz w:val="28"/>
          <w:szCs w:val="28"/>
        </w:rPr>
      </w:pPr>
      <w:r>
        <w:rPr>
          <w:sz w:val="28"/>
          <w:szCs w:val="28"/>
        </w:rPr>
        <w:t>Some schools offer social, emotional and beha</w:t>
      </w:r>
      <w:r>
        <w:rPr>
          <w:sz w:val="28"/>
          <w:szCs w:val="28"/>
        </w:rPr>
        <w:t>vioural units within the school to support pupils with additional needs in these areas. These units focused on pastoral care with their pupils and are mainly staffed by teaching assistance with a lead teacher overseeing the facility. This showing that teac</w:t>
      </w:r>
      <w:r>
        <w:rPr>
          <w:sz w:val="28"/>
          <w:szCs w:val="28"/>
        </w:rPr>
        <w:t>hing assistan</w:t>
      </w:r>
      <w:r w:rsidR="00DC67F7">
        <w:rPr>
          <w:sz w:val="28"/>
          <w:szCs w:val="28"/>
        </w:rPr>
        <w:t>ts</w:t>
      </w:r>
      <w:r>
        <w:rPr>
          <w:sz w:val="28"/>
          <w:szCs w:val="28"/>
        </w:rPr>
        <w:t xml:space="preserve"> in this situation are vital team members when it comes to supporting pupil’s wellbeing. This is often the case as well in special educational needs facilities where there will be one teacher overseeing the facility and multiple teaching ass</w:t>
      </w:r>
      <w:r>
        <w:rPr>
          <w:sz w:val="28"/>
          <w:szCs w:val="28"/>
        </w:rPr>
        <w:t>istants working in the setting supporting the pupils needs, both educationally and their personal care and well-being</w:t>
      </w:r>
      <w:r w:rsidR="00DC67F7">
        <w:rPr>
          <w:sz w:val="28"/>
          <w:szCs w:val="28"/>
        </w:rPr>
        <w:t>, often lead by a lead teaching assistant</w:t>
      </w:r>
      <w:r>
        <w:rPr>
          <w:sz w:val="28"/>
          <w:szCs w:val="28"/>
        </w:rPr>
        <w:t xml:space="preserve">. </w:t>
      </w:r>
    </w:p>
    <w:p w14:paraId="0463AEEF" w14:textId="7083F68E" w:rsidR="00983FE1" w:rsidRDefault="005E62D8">
      <w:pPr>
        <w:jc w:val="both"/>
        <w:rPr>
          <w:sz w:val="28"/>
          <w:szCs w:val="28"/>
        </w:rPr>
      </w:pPr>
      <w:r>
        <w:rPr>
          <w:sz w:val="28"/>
          <w:szCs w:val="28"/>
        </w:rPr>
        <w:lastRenderedPageBreak/>
        <w:t>Those who take on a pastoral role within the school, whether it be formally or informally, can be classed as helpers. Nelson-Jones describes this term as ‘those who use counselling skills as part of their primary roles’. This is most def</w:t>
      </w:r>
      <w:r>
        <w:rPr>
          <w:sz w:val="28"/>
          <w:szCs w:val="28"/>
        </w:rPr>
        <w:t>iantly true of teaching assistants, but as the teaching assistant role has developed from being a parent helper in the classroom setting to school professionals that take on pastoral roles it ask</w:t>
      </w:r>
      <w:r>
        <w:rPr>
          <w:sz w:val="28"/>
          <w:szCs w:val="28"/>
        </w:rPr>
        <w:t>s the question if all teaching assistants are qualified to p</w:t>
      </w:r>
      <w:r>
        <w:rPr>
          <w:sz w:val="28"/>
          <w:szCs w:val="28"/>
        </w:rPr>
        <w:t>rovide this support to the pupils. Teaching assistants take part in regular training as part of their professional development to ensure that they know what to do in certain situations, for example a disclosure, but a lot of what the teaching assistant doe</w:t>
      </w:r>
      <w:r>
        <w:rPr>
          <w:sz w:val="28"/>
          <w:szCs w:val="28"/>
        </w:rPr>
        <w:t>s on  a daily basis is instinctive and seems to be embedded in the nature of those who choose to take up this role.</w:t>
      </w:r>
    </w:p>
    <w:p w14:paraId="0AADF1C9" w14:textId="5DC41ADF" w:rsidR="00983FE1" w:rsidRDefault="005E62D8" w:rsidP="009C32FA">
      <w:pPr>
        <w:jc w:val="both"/>
        <w:rPr>
          <w:sz w:val="28"/>
          <w:szCs w:val="28"/>
        </w:rPr>
      </w:pPr>
      <w:r>
        <w:rPr>
          <w:sz w:val="28"/>
          <w:szCs w:val="28"/>
        </w:rPr>
        <w:t xml:space="preserve">Helping </w:t>
      </w:r>
      <w:r w:rsidR="00980701">
        <w:rPr>
          <w:sz w:val="28"/>
          <w:szCs w:val="28"/>
        </w:rPr>
        <w:t xml:space="preserve">their students well-being </w:t>
      </w:r>
      <w:r>
        <w:rPr>
          <w:sz w:val="28"/>
          <w:szCs w:val="28"/>
        </w:rPr>
        <w:t xml:space="preserve">is an everyday part of the teaching assistants role, </w:t>
      </w:r>
      <w:r>
        <w:rPr>
          <w:sz w:val="28"/>
          <w:szCs w:val="28"/>
        </w:rPr>
        <w:t>but if the fundamental the</w:t>
      </w:r>
      <w:r>
        <w:rPr>
          <w:sz w:val="28"/>
          <w:szCs w:val="28"/>
        </w:rPr>
        <w:t xml:space="preserve">ories </w:t>
      </w:r>
      <w:r w:rsidR="00980701">
        <w:rPr>
          <w:sz w:val="28"/>
          <w:szCs w:val="28"/>
        </w:rPr>
        <w:t xml:space="preserve">of counselling skills </w:t>
      </w:r>
      <w:r>
        <w:rPr>
          <w:sz w:val="28"/>
          <w:szCs w:val="28"/>
        </w:rPr>
        <w:t xml:space="preserve">are not known then it is easy to fall into a negative area which may cause upset to either the pupil or to the staff member themselves. Aldridge and Rigby suggest that ‘adults </w:t>
      </w:r>
      <w:proofErr w:type="gramStart"/>
      <w:r>
        <w:rPr>
          <w:sz w:val="28"/>
          <w:szCs w:val="28"/>
        </w:rPr>
        <w:t>in particular educational</w:t>
      </w:r>
      <w:proofErr w:type="gramEnd"/>
      <w:r>
        <w:rPr>
          <w:sz w:val="28"/>
          <w:szCs w:val="28"/>
        </w:rPr>
        <w:t xml:space="preserve"> contexts may find that it is essential to develo</w:t>
      </w:r>
      <w:r>
        <w:rPr>
          <w:sz w:val="28"/>
          <w:szCs w:val="28"/>
        </w:rPr>
        <w:t xml:space="preserve">p counselling skills in order to be able to work effectively’. They go on to say that although training in this area is not always necessary that using these counselling interventions should be used with care, but through training and knowledge of ethical </w:t>
      </w:r>
      <w:r>
        <w:rPr>
          <w:sz w:val="28"/>
          <w:szCs w:val="28"/>
        </w:rPr>
        <w:t>issues and boundaries that teachers and school staff could use the skills to benefit the pupils that they work with. Therefor although training is not essential knowing the fundamentals of ethics in the area of counselling and the limitations as an untrain</w:t>
      </w:r>
      <w:r>
        <w:rPr>
          <w:sz w:val="28"/>
          <w:szCs w:val="28"/>
        </w:rPr>
        <w:t>ed professional are a must.</w:t>
      </w:r>
    </w:p>
    <w:p w14:paraId="713C782C" w14:textId="77777777" w:rsidR="00DC67F7" w:rsidRDefault="005E62D8" w:rsidP="009C32FA">
      <w:pPr>
        <w:jc w:val="both"/>
        <w:rPr>
          <w:sz w:val="28"/>
          <w:szCs w:val="28"/>
        </w:rPr>
      </w:pPr>
      <w:r>
        <w:rPr>
          <w:sz w:val="28"/>
          <w:szCs w:val="28"/>
        </w:rPr>
        <w:t xml:space="preserve">‘TAs have changed almost every aspect of school life. Where once they were feared as a threat to the teacher role, they have slowly become an essential additional part of every classroom.’ (Lee, Joseph). It is clear that the </w:t>
      </w:r>
      <w:r>
        <w:rPr>
          <w:sz w:val="28"/>
          <w:szCs w:val="28"/>
        </w:rPr>
        <w:t>role of the teaching assistant in the classroom has evolved from a parent helper coming in with limited or no qualifications in childcare or education, to a qualified school professional who plays a vital part, not just in the academic support of the pupil</w:t>
      </w:r>
      <w:r>
        <w:rPr>
          <w:sz w:val="28"/>
          <w:szCs w:val="28"/>
        </w:rPr>
        <w:t xml:space="preserve">s but being the front line member of staff when it comes to pastoral care. </w:t>
      </w:r>
    </w:p>
    <w:p w14:paraId="4E216FFB" w14:textId="244147D0" w:rsidR="00983FE1" w:rsidRDefault="005E62D8" w:rsidP="009C32FA">
      <w:pPr>
        <w:jc w:val="both"/>
        <w:rPr>
          <w:sz w:val="28"/>
          <w:szCs w:val="28"/>
        </w:rPr>
      </w:pPr>
      <w:r>
        <w:rPr>
          <w:sz w:val="28"/>
          <w:szCs w:val="28"/>
        </w:rPr>
        <w:t>As the relationship between pupil and teaching assistant is a unique relationship in the school environment, often seen as being a maternal or paternal person within the classroom i</w:t>
      </w:r>
      <w:r>
        <w:rPr>
          <w:sz w:val="28"/>
          <w:szCs w:val="28"/>
        </w:rPr>
        <w:t>t gives the opportunity to provide pastoral care on a much more personal level. Teaching assistants are able to use the relationships that they have built with the pupils to assess situations and recognise if there is an issue long before a teacher who may</w:t>
      </w:r>
      <w:r>
        <w:rPr>
          <w:sz w:val="28"/>
          <w:szCs w:val="28"/>
        </w:rPr>
        <w:t xml:space="preserve"> only see them for a limited amount of time per week or a form tutor with whom they see for a short period during the day. </w:t>
      </w:r>
    </w:p>
    <w:p w14:paraId="776CBC51" w14:textId="218173C0" w:rsidR="00AD18F9" w:rsidRDefault="00AD18F9" w:rsidP="009C32FA">
      <w:pPr>
        <w:jc w:val="both"/>
        <w:rPr>
          <w:sz w:val="28"/>
          <w:szCs w:val="28"/>
        </w:rPr>
      </w:pPr>
    </w:p>
    <w:p w14:paraId="7E425E32" w14:textId="672050AE" w:rsidR="00AD18F9" w:rsidRDefault="00AD18F9" w:rsidP="009C32FA">
      <w:pPr>
        <w:jc w:val="both"/>
        <w:rPr>
          <w:sz w:val="28"/>
          <w:szCs w:val="28"/>
        </w:rPr>
      </w:pPr>
      <w:r>
        <w:rPr>
          <w:sz w:val="28"/>
          <w:szCs w:val="28"/>
        </w:rPr>
        <w:t xml:space="preserve">The pastoral role that teaching assistants now undertake in the school is now vital in the well-being of the pupils that they work with. Through the provisions that are available more children are being supported than ever before, in a way that suits each individual pupil, and although schools appear to be taking different </w:t>
      </w:r>
      <w:r w:rsidR="003C546A">
        <w:rPr>
          <w:sz w:val="28"/>
          <w:szCs w:val="28"/>
        </w:rPr>
        <w:t xml:space="preserve">routes the end goal is the same and that is to ensure that all the pupils in the school setting gain the best possible experiences, both with their education and their wellbeing. This would not be possible without the teachers to support their education and the support of teaching assistance ensuring that all pupils well-being needs are being met. </w:t>
      </w:r>
    </w:p>
    <w:p w14:paraId="6EB13DC3" w14:textId="7830E0E2" w:rsidR="00983FE1" w:rsidRDefault="005E62D8" w:rsidP="004333BA">
      <w:pPr>
        <w:pageBreakBefore/>
        <w:rPr>
          <w:sz w:val="28"/>
          <w:szCs w:val="28"/>
        </w:rPr>
      </w:pPr>
      <w:r>
        <w:rPr>
          <w:sz w:val="28"/>
          <w:szCs w:val="28"/>
        </w:rPr>
        <w:lastRenderedPageBreak/>
        <w:t xml:space="preserve">LEE, J., 2017. </w:t>
      </w:r>
      <w:r w:rsidR="00C00AFE">
        <w:rPr>
          <w:sz w:val="28"/>
          <w:szCs w:val="28"/>
        </w:rPr>
        <w:t>‘</w:t>
      </w:r>
      <w:r>
        <w:rPr>
          <w:sz w:val="28"/>
          <w:szCs w:val="28"/>
        </w:rPr>
        <w:t>TAs: superheroes sold short</w:t>
      </w:r>
      <w:r w:rsidR="00C00AFE">
        <w:rPr>
          <w:sz w:val="28"/>
          <w:szCs w:val="28"/>
        </w:rPr>
        <w:t>’</w:t>
      </w:r>
      <w:r>
        <w:rPr>
          <w:sz w:val="28"/>
          <w:szCs w:val="28"/>
        </w:rPr>
        <w:t>. The Times Educational Supplement, (5237</w:t>
      </w:r>
      <w:proofErr w:type="gramStart"/>
      <w:r>
        <w:rPr>
          <w:sz w:val="28"/>
          <w:szCs w:val="28"/>
        </w:rPr>
        <w:t>),.</w:t>
      </w:r>
      <w:proofErr w:type="gramEnd"/>
    </w:p>
    <w:p w14:paraId="39488858" w14:textId="43E47849" w:rsidR="00C00AFE" w:rsidRDefault="005E62D8">
      <w:pPr>
        <w:rPr>
          <w:sz w:val="28"/>
          <w:szCs w:val="28"/>
        </w:rPr>
      </w:pPr>
      <w:r>
        <w:rPr>
          <w:sz w:val="28"/>
          <w:szCs w:val="28"/>
        </w:rPr>
        <w:t xml:space="preserve">Liming, K.W., </w:t>
      </w:r>
      <w:r w:rsidR="00C00AFE">
        <w:rPr>
          <w:sz w:val="28"/>
          <w:szCs w:val="28"/>
        </w:rPr>
        <w:t>‘</w:t>
      </w:r>
      <w:r>
        <w:rPr>
          <w:sz w:val="28"/>
          <w:szCs w:val="28"/>
        </w:rPr>
        <w:t>Grube, W.A. Wellbeing Outcome</w:t>
      </w:r>
      <w:r>
        <w:rPr>
          <w:sz w:val="28"/>
          <w:szCs w:val="28"/>
        </w:rPr>
        <w:t>s for Children Exposed to Multiple Adverse Experiences in Early Childhood: A Systematic Review</w:t>
      </w:r>
      <w:r w:rsidR="00C00AFE">
        <w:rPr>
          <w:sz w:val="28"/>
          <w:szCs w:val="28"/>
        </w:rPr>
        <w:t>’</w:t>
      </w:r>
      <w:r>
        <w:rPr>
          <w:sz w:val="28"/>
          <w:szCs w:val="28"/>
        </w:rPr>
        <w:t xml:space="preserve">. Child </w:t>
      </w:r>
    </w:p>
    <w:p w14:paraId="209B536F" w14:textId="5C62118F" w:rsidR="00983FE1" w:rsidRDefault="005E62D8">
      <w:pPr>
        <w:rPr>
          <w:sz w:val="28"/>
          <w:szCs w:val="28"/>
        </w:rPr>
      </w:pPr>
      <w:proofErr w:type="spellStart"/>
      <w:r>
        <w:rPr>
          <w:sz w:val="28"/>
          <w:szCs w:val="28"/>
        </w:rPr>
        <w:t>Adolesc</w:t>
      </w:r>
      <w:proofErr w:type="spellEnd"/>
      <w:r>
        <w:rPr>
          <w:sz w:val="28"/>
          <w:szCs w:val="28"/>
        </w:rPr>
        <w:t xml:space="preserve"> Soc Work J 35, 317–335 (2018).</w:t>
      </w:r>
    </w:p>
    <w:p w14:paraId="20164FE8" w14:textId="3E82CCD1" w:rsidR="00C24A62" w:rsidRDefault="004333BA">
      <w:pPr>
        <w:rPr>
          <w:sz w:val="28"/>
          <w:szCs w:val="28"/>
        </w:rPr>
      </w:pPr>
      <w:proofErr w:type="spellStart"/>
      <w:proofErr w:type="gramStart"/>
      <w:r w:rsidRPr="004333BA">
        <w:rPr>
          <w:sz w:val="28"/>
          <w:szCs w:val="28"/>
        </w:rPr>
        <w:t>Aldridge,S</w:t>
      </w:r>
      <w:proofErr w:type="spellEnd"/>
      <w:r w:rsidRPr="004333BA">
        <w:rPr>
          <w:sz w:val="28"/>
          <w:szCs w:val="28"/>
        </w:rPr>
        <w:t>.</w:t>
      </w:r>
      <w:proofErr w:type="gramEnd"/>
      <w:r w:rsidRPr="004333BA">
        <w:rPr>
          <w:sz w:val="28"/>
          <w:szCs w:val="28"/>
        </w:rPr>
        <w:t xml:space="preserve">, and </w:t>
      </w:r>
      <w:proofErr w:type="spellStart"/>
      <w:r w:rsidRPr="004333BA">
        <w:rPr>
          <w:sz w:val="28"/>
          <w:szCs w:val="28"/>
        </w:rPr>
        <w:t>Rigby,S</w:t>
      </w:r>
      <w:proofErr w:type="spellEnd"/>
      <w:r w:rsidRPr="004333BA">
        <w:rPr>
          <w:sz w:val="28"/>
          <w:szCs w:val="28"/>
        </w:rPr>
        <w:t xml:space="preserve">.(2001) </w:t>
      </w:r>
      <w:r w:rsidRPr="00C00AFE">
        <w:rPr>
          <w:i/>
          <w:iCs/>
          <w:sz w:val="28"/>
          <w:szCs w:val="28"/>
        </w:rPr>
        <w:t>Counselling Skills in Context</w:t>
      </w:r>
      <w:r w:rsidRPr="004333BA">
        <w:rPr>
          <w:sz w:val="28"/>
          <w:szCs w:val="28"/>
        </w:rPr>
        <w:t xml:space="preserve">, London: Hodder </w:t>
      </w:r>
    </w:p>
    <w:p w14:paraId="1C42F776" w14:textId="3924DE3B" w:rsidR="004333BA" w:rsidRDefault="004333BA">
      <w:pPr>
        <w:rPr>
          <w:sz w:val="28"/>
          <w:szCs w:val="28"/>
        </w:rPr>
      </w:pPr>
      <w:proofErr w:type="spellStart"/>
      <w:proofErr w:type="gramStart"/>
      <w:r>
        <w:rPr>
          <w:sz w:val="28"/>
          <w:szCs w:val="28"/>
        </w:rPr>
        <w:t>McLeod,J</w:t>
      </w:r>
      <w:proofErr w:type="spellEnd"/>
      <w:r>
        <w:rPr>
          <w:sz w:val="28"/>
          <w:szCs w:val="28"/>
        </w:rPr>
        <w:t>.</w:t>
      </w:r>
      <w:proofErr w:type="gramEnd"/>
      <w:r>
        <w:rPr>
          <w:sz w:val="28"/>
          <w:szCs w:val="28"/>
        </w:rPr>
        <w:t xml:space="preserve">, and </w:t>
      </w:r>
      <w:proofErr w:type="spellStart"/>
      <w:r>
        <w:rPr>
          <w:sz w:val="28"/>
          <w:szCs w:val="28"/>
        </w:rPr>
        <w:t>McLeod,J</w:t>
      </w:r>
      <w:proofErr w:type="spellEnd"/>
      <w:r>
        <w:rPr>
          <w:sz w:val="28"/>
          <w:szCs w:val="28"/>
        </w:rPr>
        <w:t xml:space="preserve">,. (2007) </w:t>
      </w:r>
      <w:r w:rsidRPr="00C00AFE">
        <w:rPr>
          <w:i/>
          <w:iCs/>
          <w:sz w:val="28"/>
          <w:szCs w:val="28"/>
        </w:rPr>
        <w:t>Counselling Skills</w:t>
      </w:r>
      <w:r>
        <w:rPr>
          <w:sz w:val="28"/>
          <w:szCs w:val="28"/>
        </w:rPr>
        <w:t xml:space="preserve">, </w:t>
      </w:r>
      <w:r w:rsidR="00B65DDE">
        <w:rPr>
          <w:sz w:val="28"/>
          <w:szCs w:val="28"/>
        </w:rPr>
        <w:t>Croydon: Open University Press</w:t>
      </w:r>
    </w:p>
    <w:p w14:paraId="50502422" w14:textId="2EA301A4" w:rsidR="004333BA" w:rsidRDefault="00B65DDE">
      <w:pPr>
        <w:rPr>
          <w:sz w:val="28"/>
          <w:szCs w:val="28"/>
        </w:rPr>
      </w:pPr>
      <w:r>
        <w:rPr>
          <w:sz w:val="28"/>
          <w:szCs w:val="28"/>
        </w:rPr>
        <w:t xml:space="preserve">Nelson-Jones, R., (2003) </w:t>
      </w:r>
      <w:r w:rsidRPr="00C00AFE">
        <w:rPr>
          <w:i/>
          <w:iCs/>
          <w:sz w:val="28"/>
          <w:szCs w:val="28"/>
        </w:rPr>
        <w:t>Basic Counselling Skills</w:t>
      </w:r>
      <w:r>
        <w:rPr>
          <w:sz w:val="28"/>
          <w:szCs w:val="28"/>
        </w:rPr>
        <w:t>, A Helpers Manual, London: Sage publications</w:t>
      </w:r>
    </w:p>
    <w:p w14:paraId="04C8FDD6" w14:textId="532484F0" w:rsidR="00983FE1" w:rsidRDefault="00C00AFE">
      <w:pPr>
        <w:rPr>
          <w:sz w:val="28"/>
          <w:szCs w:val="28"/>
        </w:rPr>
      </w:pPr>
      <w:r>
        <w:rPr>
          <w:sz w:val="28"/>
          <w:szCs w:val="28"/>
        </w:rPr>
        <w:t xml:space="preserve">Bishop Gore Comprehensive School (2020) Available at: </w:t>
      </w:r>
      <w:hyperlink r:id="rId7" w:history="1">
        <w:r w:rsidRPr="00E06635">
          <w:rPr>
            <w:rStyle w:val="Hyperlink"/>
            <w:sz w:val="28"/>
            <w:szCs w:val="28"/>
          </w:rPr>
          <w:t>https://www.bishopgore.net/index.php/school/houses</w:t>
        </w:r>
      </w:hyperlink>
      <w:r w:rsidR="003A487E">
        <w:rPr>
          <w:sz w:val="28"/>
          <w:szCs w:val="28"/>
        </w:rPr>
        <w:t xml:space="preserve"> </w:t>
      </w:r>
    </w:p>
    <w:p w14:paraId="2DBEA648" w14:textId="018121A8" w:rsidR="00983FE1" w:rsidRDefault="00C00AFE">
      <w:pPr>
        <w:rPr>
          <w:sz w:val="28"/>
          <w:szCs w:val="28"/>
        </w:rPr>
      </w:pPr>
      <w:proofErr w:type="spellStart"/>
      <w:r>
        <w:rPr>
          <w:sz w:val="28"/>
          <w:szCs w:val="28"/>
        </w:rPr>
        <w:t>Gowerton</w:t>
      </w:r>
      <w:proofErr w:type="spellEnd"/>
      <w:r>
        <w:rPr>
          <w:sz w:val="28"/>
          <w:szCs w:val="28"/>
        </w:rPr>
        <w:t xml:space="preserve"> Comprehensive School (2020) Available at: </w:t>
      </w:r>
      <w:hyperlink r:id="rId8" w:history="1">
        <w:r w:rsidRPr="00E06635">
          <w:rPr>
            <w:rStyle w:val="Hyperlink"/>
            <w:sz w:val="28"/>
            <w:szCs w:val="28"/>
          </w:rPr>
          <w:t>http://www.gowerton.com/well-being/</w:t>
        </w:r>
      </w:hyperlink>
      <w:r w:rsidR="003A487E">
        <w:rPr>
          <w:sz w:val="28"/>
          <w:szCs w:val="28"/>
        </w:rPr>
        <w:t xml:space="preserve"> </w:t>
      </w:r>
    </w:p>
    <w:p w14:paraId="235A6B28" w14:textId="033A1A40" w:rsidR="003A487E" w:rsidRDefault="00C00AFE">
      <w:pPr>
        <w:rPr>
          <w:sz w:val="28"/>
          <w:szCs w:val="28"/>
        </w:rPr>
      </w:pPr>
      <w:proofErr w:type="spellStart"/>
      <w:r>
        <w:rPr>
          <w:sz w:val="28"/>
          <w:szCs w:val="28"/>
        </w:rPr>
        <w:t>Olchfa</w:t>
      </w:r>
      <w:proofErr w:type="spellEnd"/>
      <w:r>
        <w:rPr>
          <w:sz w:val="28"/>
          <w:szCs w:val="28"/>
        </w:rPr>
        <w:t xml:space="preserve"> Comprehensive School (2020) Available at: </w:t>
      </w:r>
      <w:hyperlink r:id="rId9" w:history="1">
        <w:r w:rsidRPr="00E06635">
          <w:rPr>
            <w:rStyle w:val="Hyperlink"/>
            <w:sz w:val="28"/>
            <w:szCs w:val="28"/>
          </w:rPr>
          <w:t>https://www.olchfa.org.uk/</w:t>
        </w:r>
      </w:hyperlink>
    </w:p>
    <w:p w14:paraId="06560CD1" w14:textId="104DEDF8" w:rsidR="003A487E" w:rsidRDefault="00C00AFE">
      <w:pPr>
        <w:rPr>
          <w:sz w:val="28"/>
          <w:szCs w:val="28"/>
        </w:rPr>
      </w:pPr>
      <w:proofErr w:type="spellStart"/>
      <w:r>
        <w:rPr>
          <w:sz w:val="28"/>
          <w:szCs w:val="28"/>
        </w:rPr>
        <w:t>Pentrehafod</w:t>
      </w:r>
      <w:proofErr w:type="spellEnd"/>
      <w:r>
        <w:rPr>
          <w:sz w:val="28"/>
          <w:szCs w:val="28"/>
        </w:rPr>
        <w:t xml:space="preserve"> Comprehensive School (2020) Health and Wellbeing. Available at: </w:t>
      </w:r>
      <w:hyperlink r:id="rId10" w:history="1">
        <w:r w:rsidRPr="00E06635">
          <w:rPr>
            <w:rStyle w:val="Hyperlink"/>
            <w:sz w:val="28"/>
            <w:szCs w:val="28"/>
          </w:rPr>
          <w:t>https://pentrehafod.school/category/health-wellbeing/</w:t>
        </w:r>
      </w:hyperlink>
    </w:p>
    <w:p w14:paraId="361DC2AB" w14:textId="5B1D5B8C" w:rsidR="003A487E" w:rsidRDefault="00C00AFE">
      <w:pPr>
        <w:rPr>
          <w:sz w:val="28"/>
          <w:szCs w:val="28"/>
        </w:rPr>
      </w:pPr>
      <w:proofErr w:type="spellStart"/>
      <w:r>
        <w:rPr>
          <w:sz w:val="28"/>
          <w:szCs w:val="28"/>
        </w:rPr>
        <w:t>Penyrheol</w:t>
      </w:r>
      <w:proofErr w:type="spellEnd"/>
      <w:r>
        <w:rPr>
          <w:sz w:val="28"/>
          <w:szCs w:val="28"/>
        </w:rPr>
        <w:t xml:space="preserve"> Comprehensive School (2019) Pastoral Care. Available at </w:t>
      </w:r>
      <w:hyperlink r:id="rId11" w:history="1">
        <w:r w:rsidRPr="00E06635">
          <w:rPr>
            <w:rStyle w:val="Hyperlink"/>
            <w:sz w:val="28"/>
            <w:szCs w:val="28"/>
          </w:rPr>
          <w:t>http://penyrheol-comp.net/pastoral-care</w:t>
        </w:r>
      </w:hyperlink>
    </w:p>
    <w:p w14:paraId="108E66A5" w14:textId="2F56C3D1" w:rsidR="00F86AF2" w:rsidRDefault="00C00AFE">
      <w:pPr>
        <w:rPr>
          <w:sz w:val="28"/>
          <w:szCs w:val="28"/>
        </w:rPr>
      </w:pPr>
      <w:proofErr w:type="spellStart"/>
      <w:r>
        <w:rPr>
          <w:sz w:val="28"/>
          <w:szCs w:val="28"/>
        </w:rPr>
        <w:t>Schoolsmith</w:t>
      </w:r>
      <w:proofErr w:type="spellEnd"/>
      <w:r>
        <w:rPr>
          <w:sz w:val="28"/>
          <w:szCs w:val="28"/>
        </w:rPr>
        <w:t xml:space="preserve"> (2019) Pastoral Care: Available at: </w:t>
      </w:r>
      <w:hyperlink r:id="rId12" w:history="1">
        <w:r w:rsidRPr="00E06635">
          <w:rPr>
            <w:rStyle w:val="Hyperlink"/>
            <w:sz w:val="28"/>
            <w:szCs w:val="28"/>
          </w:rPr>
          <w:t>https://www.schoolsmith.co.uk/?s=pastoral+care</w:t>
        </w:r>
      </w:hyperlink>
      <w:r w:rsidR="00F86AF2">
        <w:rPr>
          <w:sz w:val="28"/>
          <w:szCs w:val="28"/>
        </w:rPr>
        <w:t xml:space="preserve"> </w:t>
      </w:r>
    </w:p>
    <w:p w14:paraId="31BBCD7E" w14:textId="77777777" w:rsidR="003A487E" w:rsidRDefault="003A487E">
      <w:pPr>
        <w:rPr>
          <w:sz w:val="28"/>
          <w:szCs w:val="28"/>
        </w:rPr>
      </w:pPr>
    </w:p>
    <w:p w14:paraId="26E63AE0" w14:textId="77777777" w:rsidR="003A487E" w:rsidRDefault="003A487E">
      <w:pPr>
        <w:rPr>
          <w:sz w:val="28"/>
          <w:szCs w:val="28"/>
        </w:rPr>
      </w:pPr>
    </w:p>
    <w:sectPr w:rsidR="003A487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5D016" w14:textId="77777777" w:rsidR="00000000" w:rsidRDefault="005E62D8">
      <w:pPr>
        <w:spacing w:after="0" w:line="240" w:lineRule="auto"/>
      </w:pPr>
      <w:r>
        <w:separator/>
      </w:r>
    </w:p>
  </w:endnote>
  <w:endnote w:type="continuationSeparator" w:id="0">
    <w:p w14:paraId="270CEE04" w14:textId="77777777" w:rsidR="00000000" w:rsidRDefault="005E6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DD0B9" w14:textId="77777777" w:rsidR="00000000" w:rsidRDefault="005E62D8">
      <w:pPr>
        <w:spacing w:after="0" w:line="240" w:lineRule="auto"/>
      </w:pPr>
      <w:r>
        <w:rPr>
          <w:color w:val="000000"/>
        </w:rPr>
        <w:separator/>
      </w:r>
    </w:p>
  </w:footnote>
  <w:footnote w:type="continuationSeparator" w:id="0">
    <w:p w14:paraId="3E39B862" w14:textId="77777777" w:rsidR="00000000" w:rsidRDefault="005E62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83FE1"/>
    <w:rsid w:val="003A487E"/>
    <w:rsid w:val="003C546A"/>
    <w:rsid w:val="004333BA"/>
    <w:rsid w:val="0049683E"/>
    <w:rsid w:val="005E62D8"/>
    <w:rsid w:val="007D2EB0"/>
    <w:rsid w:val="008A022D"/>
    <w:rsid w:val="00980701"/>
    <w:rsid w:val="00983FE1"/>
    <w:rsid w:val="009C32FA"/>
    <w:rsid w:val="00AD18F9"/>
    <w:rsid w:val="00B65DDE"/>
    <w:rsid w:val="00C00AFE"/>
    <w:rsid w:val="00C24A62"/>
    <w:rsid w:val="00DA2183"/>
    <w:rsid w:val="00DC67F7"/>
    <w:rsid w:val="00F8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FC001"/>
  <w15:docId w15:val="{CB4C9F48-9E14-4026-AE27-5C8AE761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487E"/>
    <w:rPr>
      <w:color w:val="0563C1" w:themeColor="hyperlink"/>
      <w:u w:val="single"/>
    </w:rPr>
  </w:style>
  <w:style w:type="character" w:styleId="UnresolvedMention">
    <w:name w:val="Unresolved Mention"/>
    <w:basedOn w:val="DefaultParagraphFont"/>
    <w:uiPriority w:val="99"/>
    <w:semiHidden/>
    <w:unhideWhenUsed/>
    <w:rsid w:val="003A4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gowerton.com/well-be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shopgore.net/index.php/school/houses" TargetMode="External"/><Relationship Id="rId12" Type="http://schemas.openxmlformats.org/officeDocument/2006/relationships/hyperlink" Target="https://www.schoolsmith.co.uk/?s=pastoral+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enyrheol-comp.net/pastoral-care" TargetMode="External"/><Relationship Id="rId5" Type="http://schemas.openxmlformats.org/officeDocument/2006/relationships/footnotes" Target="footnotes.xml"/><Relationship Id="rId10" Type="http://schemas.openxmlformats.org/officeDocument/2006/relationships/hyperlink" Target="https://pentrehafod.school/category/health-wellbeing/" TargetMode="External"/><Relationship Id="rId4" Type="http://schemas.openxmlformats.org/officeDocument/2006/relationships/webSettings" Target="webSettings.xml"/><Relationship Id="rId9" Type="http://schemas.openxmlformats.org/officeDocument/2006/relationships/hyperlink" Target="https://www.olchfa.org.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AA98F-46DE-4F9B-B325-8FA88176F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Paynter</dc:creator>
  <dc:description/>
  <cp:lastModifiedBy>Rachel Paynter</cp:lastModifiedBy>
  <cp:revision>2</cp:revision>
  <dcterms:created xsi:type="dcterms:W3CDTF">2021-01-03T15:49:00Z</dcterms:created>
  <dcterms:modified xsi:type="dcterms:W3CDTF">2021-01-03T15:49:00Z</dcterms:modified>
</cp:coreProperties>
</file>