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7ACCCBE" w14:textId="5BB0D753" w:rsidR="00C6554A" w:rsidRPr="008B5277" w:rsidRDefault="003E40FA" w:rsidP="00C6554A">
      <w:pPr>
        <w:pStyle w:val="Photo"/>
      </w:pPr>
      <w:bookmarkStart w:id="0" w:name="_Toc321147149"/>
      <w:bookmarkStart w:id="1" w:name="_Toc318188227"/>
      <w:bookmarkStart w:id="2" w:name="_Toc318188327"/>
      <w:bookmarkStart w:id="3" w:name="_Toc318189312"/>
      <w:bookmarkStart w:id="4" w:name="_Toc321147011"/>
      <w:r>
        <w:rPr>
          <w:noProof/>
        </w:rPr>
        <mc:AlternateContent>
          <mc:Choice Requires="wpg">
            <w:drawing>
              <wp:inline distT="0" distB="0" distL="0" distR="0" wp14:anchorId="2A41600C" wp14:editId="7A57BC53">
                <wp:extent cx="3657600" cy="2326640"/>
                <wp:effectExtent l="0" t="0" r="0" b="0"/>
                <wp:docPr id="7" name="Group 7"/>
                <wp:cNvGraphicFramePr/>
                <a:graphic xmlns:a="http://schemas.openxmlformats.org/drawingml/2006/main">
                  <a:graphicData uri="http://schemas.microsoft.com/office/word/2010/wordprocessingGroup">
                    <wpg:wgp>
                      <wpg:cNvGrpSpPr/>
                      <wpg:grpSpPr>
                        <a:xfrm>
                          <a:off x="0" y="0"/>
                          <a:ext cx="3657600" cy="2326640"/>
                          <a:chOff x="0" y="0"/>
                          <a:chExt cx="3657600" cy="2326640"/>
                        </a:xfrm>
                      </wpg:grpSpPr>
                      <pic:pic xmlns:pic="http://schemas.openxmlformats.org/drawingml/2006/picture">
                        <pic:nvPicPr>
                          <pic:cNvPr id="22" name="Picture 1"/>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bwMode="auto">
                          <a:xfrm>
                            <a:off x="0" y="0"/>
                            <a:ext cx="3657600" cy="1878330"/>
                          </a:xfrm>
                          <a:prstGeom prst="rect">
                            <a:avLst/>
                          </a:prstGeom>
                          <a:noFill/>
                          <a:ln w="254000" cap="rnd">
                            <a:noFill/>
                          </a:ln>
                          <a:effectLst/>
                        </pic:spPr>
                      </pic:pic>
                      <wps:wsp>
                        <wps:cNvPr id="6" name="Text Box 6"/>
                        <wps:cNvSpPr txBox="1"/>
                        <wps:spPr>
                          <a:xfrm>
                            <a:off x="0" y="1878330"/>
                            <a:ext cx="3657600" cy="448310"/>
                          </a:xfrm>
                          <a:prstGeom prst="rect">
                            <a:avLst/>
                          </a:prstGeom>
                          <a:solidFill>
                            <a:prstClr val="white"/>
                          </a:solidFill>
                          <a:ln>
                            <a:noFill/>
                          </a:ln>
                        </wps:spPr>
                        <wps:txbx>
                          <w:txbxContent>
                            <w:p w14:paraId="42DB524A" w14:textId="12E0BADC" w:rsidR="003E40FA" w:rsidRPr="003E40FA" w:rsidRDefault="003E40FA" w:rsidP="003E40FA">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2A41600C" id="Group 7" o:spid="_x0000_s1026" style="width:4in;height:183.2pt;mso-position-horizontal-relative:char;mso-position-vertical-relative:line" coordsize="36576,2326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36576;height:187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" strokeweight="20pt">
                  <v:stroke endcap="round"/>
                  <v:imagedata r:id="rId10" o:title=""/>
                </v:shape>
                <v:shapetype id="_x0000_t202" coordsize="21600,21600" o:spt="202" path="m,l,21600r21600,l21600,xe">
                  <v:stroke joinstyle="miter"/>
                  <v:path gradientshapeok="t" o:connecttype="rect"/>
                </v:shapetype>
                <v:shape id="Text Box 6" o:spid="_x0000_s1028" type="#_x0000_t202" style="position:absolute;top:18783;width:36576;height:44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" stroked="f">
                  <v:textbox style="mso-fit-shape-to-text:t">
                    <w:txbxContent>
                      <w:p w14:paraId="42DB524A" w14:textId="12E0BADC" w:rsidR="003E40FA" w:rsidRPr="003E40FA" w:rsidRDefault="003E40FA" w:rsidP="003E40FA">
                        <w:pPr>
                          <w:rPr>
                            <w:sz w:val="18"/>
                            <w:szCs w:val="18"/>
                          </w:rPr>
                        </w:pPr>
                      </w:p>
                    </w:txbxContent>
                  </v:textbox>
                </v:shape>
                <w10:anchorlock/>
              </v:group>
            </w:pict>
          </mc:Fallback>
        </mc:AlternateContent>
      </w:r>
    </w:p>
    <w:bookmarkEnd w:id="0"/>
    <w:bookmarkEnd w:id="1"/>
    <w:bookmarkEnd w:id="2"/>
    <w:bookmarkEnd w:id="3"/>
    <w:bookmarkEnd w:id="4"/>
    <w:p w14:paraId="2B376546" w14:textId="2DD92FC5" w:rsidR="00C6554A" w:rsidRDefault="00B97F6E" w:rsidP="00C6554A">
      <w:pPr>
        <w:pStyle w:val="Title"/>
        <w:rPr>
          <w:rFonts w:ascii="Arial" w:hAnsi="Arial" w:cs="Arial"/>
        </w:rPr>
      </w:pPr>
      <w:r>
        <w:rPr>
          <w:rFonts w:ascii="Arial" w:hAnsi="Arial" w:cs="Arial"/>
        </w:rPr>
        <w:t xml:space="preserve">A Critical Analysis of Sainsbury’s Response to COVID-19 </w:t>
      </w:r>
    </w:p>
    <w:p w14:paraId="000A5F27" w14:textId="582B652F" w:rsidR="009E3FAA" w:rsidRPr="00ED5A3A" w:rsidRDefault="00541757" w:rsidP="00C6554A">
      <w:pPr>
        <w:pStyle w:val="Title"/>
        <w:rPr>
          <w:rFonts w:ascii="Arial" w:hAnsi="Arial" w:cs="Arial"/>
        </w:rPr>
      </w:pPr>
      <w:r>
        <w:rPr>
          <w:rFonts w:ascii="Arial" w:hAnsi="Arial" w:cs="Arial"/>
        </w:rPr>
        <w:t xml:space="preserve">With Recommendations to </w:t>
      </w:r>
      <w:r w:rsidR="00C53A5A">
        <w:rPr>
          <w:rFonts w:ascii="Arial" w:hAnsi="Arial" w:cs="Arial"/>
        </w:rPr>
        <w:t>I</w:t>
      </w:r>
      <w:r>
        <w:rPr>
          <w:rFonts w:ascii="Arial" w:hAnsi="Arial" w:cs="Arial"/>
        </w:rPr>
        <w:t xml:space="preserve">mprove </w:t>
      </w:r>
      <w:r w:rsidR="00C53A5A">
        <w:rPr>
          <w:rFonts w:ascii="Arial" w:hAnsi="Arial" w:cs="Arial"/>
        </w:rPr>
        <w:t>C</w:t>
      </w:r>
      <w:r>
        <w:rPr>
          <w:rFonts w:ascii="Arial" w:hAnsi="Arial" w:cs="Arial"/>
        </w:rPr>
        <w:t xml:space="preserve">olleague </w:t>
      </w:r>
      <w:r w:rsidR="00C53A5A">
        <w:rPr>
          <w:rFonts w:ascii="Arial" w:hAnsi="Arial" w:cs="Arial"/>
        </w:rPr>
        <w:t>E</w:t>
      </w:r>
      <w:r>
        <w:rPr>
          <w:rFonts w:ascii="Arial" w:hAnsi="Arial" w:cs="Arial"/>
        </w:rPr>
        <w:t>ngagement.</w:t>
      </w:r>
    </w:p>
    <w:p w14:paraId="0734F684" w14:textId="7F6DE1E8" w:rsidR="00C6554A" w:rsidRPr="00541757" w:rsidRDefault="00C6554A" w:rsidP="00C6554A">
      <w:pPr>
        <w:pStyle w:val="Subtitle"/>
        <w:rPr>
          <w:rFonts w:ascii="Arial" w:hAnsi="Arial" w:cs="Arial"/>
          <w:sz w:val="24"/>
          <w:szCs w:val="24"/>
        </w:rPr>
      </w:pPr>
    </w:p>
    <w:p w14:paraId="24E63889" w14:textId="2BD3713F" w:rsidR="00526698" w:rsidRDefault="008F1698" w:rsidP="00C6554A">
      <w:pPr>
        <w:pStyle w:val="ContactInfo"/>
        <w:rPr>
          <w:rFonts w:ascii="Arial" w:hAnsi="Arial" w:cs="Arial"/>
          <w:sz w:val="24"/>
          <w:szCs w:val="24"/>
        </w:rPr>
      </w:pPr>
      <w:r w:rsidRPr="00541757">
        <w:rPr>
          <w:rFonts w:ascii="Arial" w:hAnsi="Arial" w:cs="Arial"/>
          <w:sz w:val="24"/>
          <w:szCs w:val="24"/>
        </w:rPr>
        <w:t>Sarah Lewis 1910109</w:t>
      </w:r>
      <w:r w:rsidR="00C6554A" w:rsidRPr="00541757">
        <w:rPr>
          <w:rFonts w:ascii="Arial" w:hAnsi="Arial" w:cs="Arial"/>
          <w:sz w:val="24"/>
          <w:szCs w:val="24"/>
        </w:rPr>
        <w:t xml:space="preserve"> | </w:t>
      </w:r>
      <w:r w:rsidR="001932E7" w:rsidRPr="00541757">
        <w:rPr>
          <w:rFonts w:ascii="Arial" w:hAnsi="Arial" w:cs="Arial"/>
          <w:sz w:val="24"/>
          <w:szCs w:val="24"/>
        </w:rPr>
        <w:t xml:space="preserve">Managing </w:t>
      </w:r>
      <w:r w:rsidR="004E7AE8" w:rsidRPr="00541757">
        <w:rPr>
          <w:rFonts w:ascii="Arial" w:hAnsi="Arial" w:cs="Arial"/>
          <w:sz w:val="24"/>
          <w:szCs w:val="24"/>
        </w:rPr>
        <w:t>Employment relations BMHR7009</w:t>
      </w:r>
      <w:r w:rsidR="00C6554A" w:rsidRPr="00541757">
        <w:rPr>
          <w:rFonts w:ascii="Arial" w:hAnsi="Arial" w:cs="Arial"/>
          <w:sz w:val="24"/>
          <w:szCs w:val="24"/>
        </w:rPr>
        <w:t xml:space="preserve"> | </w:t>
      </w:r>
    </w:p>
    <w:p w14:paraId="69AC36E8" w14:textId="4782AA1C" w:rsidR="00991844" w:rsidRPr="00541757" w:rsidRDefault="00991844" w:rsidP="00C6554A">
      <w:pPr>
        <w:pStyle w:val="ContactInfo"/>
        <w:rPr>
          <w:rFonts w:ascii="Arial" w:hAnsi="Arial" w:cs="Arial"/>
          <w:sz w:val="24"/>
          <w:szCs w:val="24"/>
        </w:rPr>
      </w:pPr>
      <w:r>
        <w:rPr>
          <w:rFonts w:ascii="Arial" w:hAnsi="Arial" w:cs="Arial"/>
          <w:sz w:val="24"/>
          <w:szCs w:val="24"/>
        </w:rPr>
        <w:t xml:space="preserve">Word Count: </w:t>
      </w:r>
      <w:r w:rsidR="006E27DA">
        <w:rPr>
          <w:rFonts w:ascii="Arial" w:hAnsi="Arial" w:cs="Arial"/>
          <w:sz w:val="24"/>
          <w:szCs w:val="24"/>
        </w:rPr>
        <w:t>4,853.</w:t>
      </w:r>
    </w:p>
    <w:p w14:paraId="229C2928" w14:textId="77777777" w:rsidR="00526698" w:rsidRDefault="00526698" w:rsidP="00C6554A">
      <w:pPr>
        <w:pStyle w:val="ContactInfo"/>
      </w:pPr>
    </w:p>
    <w:p w14:paraId="47F958CF" w14:textId="77777777" w:rsidR="00526698" w:rsidRDefault="00526698" w:rsidP="00C6554A">
      <w:pPr>
        <w:pStyle w:val="ContactInfo"/>
      </w:pPr>
    </w:p>
    <w:p w14:paraId="3D5DB1BD" w14:textId="77777777" w:rsidR="00526698" w:rsidRDefault="00526698">
      <w:r>
        <w:br w:type="page"/>
      </w:r>
    </w:p>
    <w:p w14:paraId="70A84F97" w14:textId="75595CE0" w:rsidR="00FC69C8" w:rsidRDefault="00526698" w:rsidP="00C6554A">
      <w:pPr>
        <w:pStyle w:val="ContactInfo"/>
      </w:pPr>
      <w:r>
        <w:lastRenderedPageBreak/>
        <w:t xml:space="preserve">“Throughout the past three months we have pulled together to protect our customers and colleagues, to feed the nation and to navigate the business through the COVID-19 pandemic.” </w:t>
      </w:r>
    </w:p>
    <w:p w14:paraId="004CEFDF" w14:textId="06A9E88E" w:rsidR="00BD3802" w:rsidRDefault="00BD3802" w:rsidP="00C6554A">
      <w:pPr>
        <w:pStyle w:val="ContactInfo"/>
      </w:pPr>
      <w:r>
        <w:t xml:space="preserve">Sainsbury’s </w:t>
      </w:r>
      <w:r>
        <w:t>Chairman Martin Scicluna</w:t>
      </w:r>
    </w:p>
    <w:p w14:paraId="0F074EC3" w14:textId="77777777" w:rsidR="009C7B1F" w:rsidRDefault="00FC69C8" w:rsidP="00C6554A">
      <w:pPr>
        <w:pStyle w:val="ContactInfo"/>
      </w:pPr>
      <w:r>
        <w:t>Annual Report and Financial Statements 2020</w:t>
      </w:r>
      <w:r w:rsidR="00BD3802">
        <w:t>.</w:t>
      </w:r>
    </w:p>
    <w:p w14:paraId="179978FC" w14:textId="77777777" w:rsidR="009C7B1F" w:rsidRDefault="009C7B1F" w:rsidP="00C6554A">
      <w:pPr>
        <w:pStyle w:val="ContactInfo"/>
      </w:pPr>
    </w:p>
    <w:p w14:paraId="5AB361DB" w14:textId="77777777" w:rsidR="009C7B1F" w:rsidRDefault="009C7B1F" w:rsidP="00C6554A">
      <w:pPr>
        <w:pStyle w:val="ContactInfo"/>
      </w:pPr>
    </w:p>
    <w:p w14:paraId="4C482E59" w14:textId="77777777" w:rsidR="009C7B1F" w:rsidRDefault="009C7B1F" w:rsidP="00C6554A">
      <w:pPr>
        <w:pStyle w:val="ContactInfo"/>
      </w:pPr>
      <w:r>
        <w:t xml:space="preserve">The COVID-19 pandemic has had a significant impact on our business since early March. We have had three clear priorities throughout: keeping our customers and colleagues safe; helping to feed the nation; and supporting our communities and the most vulnerable in society. </w:t>
      </w:r>
    </w:p>
    <w:p w14:paraId="15E1CF64" w14:textId="3A263B7A" w:rsidR="00C6554A" w:rsidRDefault="00F85FF2" w:rsidP="00C6554A">
      <w:pPr>
        <w:pStyle w:val="ContactInfo"/>
      </w:pPr>
      <w:r>
        <w:t>Mike Coupe</w:t>
      </w:r>
      <w:r>
        <w:t>, Sainsbury’s (ex)</w:t>
      </w:r>
      <w:r>
        <w:t xml:space="preserve"> Chief Executive Officer</w:t>
      </w:r>
      <w:r>
        <w:t>.</w:t>
      </w:r>
      <w:r w:rsidR="00C6554A">
        <w:br w:type="page"/>
      </w:r>
    </w:p>
    <w:p w14:paraId="12DDF3F7" w14:textId="49CFAE79" w:rsidR="00C6554A" w:rsidRDefault="009D062F" w:rsidP="00C6554A">
      <w:pPr>
        <w:pStyle w:val="Heading1"/>
      </w:pPr>
      <w:bookmarkStart w:id="5" w:name="_Toc61038155"/>
      <w:r w:rsidRPr="00E17FFA">
        <w:rPr>
          <w:rFonts w:ascii="Arial" w:hAnsi="Arial" w:cs="Arial"/>
        </w:rPr>
        <w:lastRenderedPageBreak/>
        <w:t>Executive</w:t>
      </w:r>
      <w:r>
        <w:t xml:space="preserve"> </w:t>
      </w:r>
      <w:r w:rsidRPr="00E17FFA">
        <w:rPr>
          <w:rFonts w:ascii="Arial" w:hAnsi="Arial" w:cs="Arial"/>
        </w:rPr>
        <w:t>Summary</w:t>
      </w:r>
      <w:r>
        <w:t>.</w:t>
      </w:r>
      <w:bookmarkEnd w:id="5"/>
    </w:p>
    <w:p w14:paraId="3F652ECD" w14:textId="39039C82" w:rsidR="00EE54B4" w:rsidRDefault="001531F8" w:rsidP="001531F8">
      <w:pPr>
        <w:jc w:val="both"/>
        <w:rPr>
          <w:rFonts w:ascii="Arial" w:hAnsi="Arial" w:cs="Arial"/>
          <w:sz w:val="24"/>
          <w:szCs w:val="24"/>
        </w:rPr>
      </w:pPr>
      <w:r>
        <w:rPr>
          <w:rFonts w:ascii="Arial" w:hAnsi="Arial" w:cs="Arial"/>
          <w:sz w:val="24"/>
          <w:szCs w:val="24"/>
        </w:rPr>
        <w:t xml:space="preserve">This report critically analyses </w:t>
      </w:r>
      <w:r w:rsidR="00174627">
        <w:rPr>
          <w:rFonts w:ascii="Arial" w:hAnsi="Arial" w:cs="Arial"/>
          <w:sz w:val="24"/>
          <w:szCs w:val="24"/>
        </w:rPr>
        <w:t>the response to the current COVID-19 pandemic from Sainsbury’s</w:t>
      </w:r>
      <w:r w:rsidR="00B6734F">
        <w:rPr>
          <w:rFonts w:ascii="Arial" w:hAnsi="Arial" w:cs="Arial"/>
          <w:sz w:val="24"/>
          <w:szCs w:val="24"/>
        </w:rPr>
        <w:t xml:space="preserve">, with </w:t>
      </w:r>
      <w:r w:rsidR="004C540C">
        <w:rPr>
          <w:rFonts w:ascii="Arial" w:hAnsi="Arial" w:cs="Arial"/>
          <w:sz w:val="24"/>
          <w:szCs w:val="24"/>
        </w:rPr>
        <w:t>reference</w:t>
      </w:r>
      <w:r w:rsidR="00B6734F">
        <w:rPr>
          <w:rFonts w:ascii="Arial" w:hAnsi="Arial" w:cs="Arial"/>
          <w:sz w:val="24"/>
          <w:szCs w:val="24"/>
        </w:rPr>
        <w:t xml:space="preserve"> to managing employee relations </w:t>
      </w:r>
      <w:r w:rsidR="00F15E8D">
        <w:rPr>
          <w:rFonts w:ascii="Arial" w:hAnsi="Arial" w:cs="Arial"/>
          <w:sz w:val="24"/>
          <w:szCs w:val="24"/>
        </w:rPr>
        <w:t>a</w:t>
      </w:r>
      <w:r w:rsidR="00B6734F">
        <w:rPr>
          <w:rFonts w:ascii="Arial" w:hAnsi="Arial" w:cs="Arial"/>
          <w:sz w:val="24"/>
          <w:szCs w:val="24"/>
        </w:rPr>
        <w:t>t the Bridgend Store.</w:t>
      </w:r>
    </w:p>
    <w:p w14:paraId="0D47A5AB" w14:textId="5F966EA5" w:rsidR="00B6734F" w:rsidRDefault="002449D5" w:rsidP="001531F8">
      <w:pPr>
        <w:jc w:val="both"/>
        <w:rPr>
          <w:rFonts w:ascii="Arial" w:hAnsi="Arial" w:cs="Arial"/>
          <w:sz w:val="24"/>
          <w:szCs w:val="24"/>
        </w:rPr>
      </w:pPr>
      <w:r>
        <w:rPr>
          <w:rFonts w:ascii="Arial" w:hAnsi="Arial" w:cs="Arial"/>
          <w:sz w:val="24"/>
          <w:szCs w:val="24"/>
        </w:rPr>
        <w:t xml:space="preserve">A review of the literature shows that successful </w:t>
      </w:r>
      <w:r w:rsidR="00711D5C">
        <w:rPr>
          <w:rFonts w:ascii="Arial" w:hAnsi="Arial" w:cs="Arial"/>
          <w:sz w:val="24"/>
          <w:szCs w:val="24"/>
        </w:rPr>
        <w:t xml:space="preserve">organisations have and will use effective communication and engagement </w:t>
      </w:r>
      <w:r w:rsidR="00D813F7">
        <w:rPr>
          <w:rFonts w:ascii="Arial" w:hAnsi="Arial" w:cs="Arial"/>
          <w:sz w:val="24"/>
          <w:szCs w:val="24"/>
        </w:rPr>
        <w:t xml:space="preserve">strategies to achieve company objectives whilst maintaining positive </w:t>
      </w:r>
      <w:r w:rsidR="00A15EEE">
        <w:rPr>
          <w:rFonts w:ascii="Arial" w:hAnsi="Arial" w:cs="Arial"/>
          <w:sz w:val="24"/>
          <w:szCs w:val="24"/>
        </w:rPr>
        <w:t xml:space="preserve">employee relations. </w:t>
      </w:r>
    </w:p>
    <w:p w14:paraId="291F8A75" w14:textId="13F78A42" w:rsidR="00A15EEE" w:rsidRDefault="00A15EEE" w:rsidP="001531F8">
      <w:pPr>
        <w:jc w:val="both"/>
        <w:rPr>
          <w:rFonts w:ascii="Arial" w:hAnsi="Arial" w:cs="Arial"/>
          <w:sz w:val="24"/>
          <w:szCs w:val="24"/>
        </w:rPr>
      </w:pPr>
      <w:r>
        <w:rPr>
          <w:rFonts w:ascii="Arial" w:hAnsi="Arial" w:cs="Arial"/>
          <w:sz w:val="24"/>
          <w:szCs w:val="24"/>
        </w:rPr>
        <w:t xml:space="preserve">The research also </w:t>
      </w:r>
      <w:r w:rsidR="006A785D">
        <w:rPr>
          <w:rFonts w:ascii="Arial" w:hAnsi="Arial" w:cs="Arial"/>
          <w:sz w:val="24"/>
          <w:szCs w:val="24"/>
        </w:rPr>
        <w:t>highlights the business case for cultivating a strong and legitimate ‘employee voice’</w:t>
      </w:r>
      <w:r w:rsidR="00326FE5">
        <w:rPr>
          <w:rFonts w:ascii="Arial" w:hAnsi="Arial" w:cs="Arial"/>
          <w:sz w:val="24"/>
          <w:szCs w:val="24"/>
        </w:rPr>
        <w:t xml:space="preserve"> which should be incorporated </w:t>
      </w:r>
      <w:r w:rsidR="0056647F">
        <w:rPr>
          <w:rFonts w:ascii="Arial" w:hAnsi="Arial" w:cs="Arial"/>
          <w:sz w:val="24"/>
          <w:szCs w:val="24"/>
        </w:rPr>
        <w:t>into decision making</w:t>
      </w:r>
      <w:r w:rsidR="007D5933">
        <w:rPr>
          <w:rFonts w:ascii="Arial" w:hAnsi="Arial" w:cs="Arial"/>
          <w:sz w:val="24"/>
          <w:szCs w:val="24"/>
        </w:rPr>
        <w:t xml:space="preserve">, particularly in such </w:t>
      </w:r>
      <w:r w:rsidR="00E534FD">
        <w:rPr>
          <w:rFonts w:ascii="Arial" w:hAnsi="Arial" w:cs="Arial"/>
          <w:sz w:val="24"/>
          <w:szCs w:val="24"/>
        </w:rPr>
        <w:t>unpredictable and changing times.</w:t>
      </w:r>
    </w:p>
    <w:p w14:paraId="1A7FCE6F" w14:textId="6B2EA9EB" w:rsidR="00E534FD" w:rsidRDefault="00E534FD" w:rsidP="001531F8">
      <w:pPr>
        <w:jc w:val="both"/>
        <w:rPr>
          <w:rFonts w:ascii="Arial" w:hAnsi="Arial" w:cs="Arial"/>
          <w:sz w:val="24"/>
          <w:szCs w:val="24"/>
        </w:rPr>
      </w:pPr>
      <w:r>
        <w:rPr>
          <w:rFonts w:ascii="Arial" w:hAnsi="Arial" w:cs="Arial"/>
          <w:sz w:val="24"/>
          <w:szCs w:val="24"/>
        </w:rPr>
        <w:t xml:space="preserve">Recommendations are set out to improve </w:t>
      </w:r>
      <w:r w:rsidR="00F62A68">
        <w:rPr>
          <w:rFonts w:ascii="Arial" w:hAnsi="Arial" w:cs="Arial"/>
          <w:sz w:val="24"/>
          <w:szCs w:val="24"/>
        </w:rPr>
        <w:t>line manager skills and expertise when encouraging trust relationships</w:t>
      </w:r>
      <w:r w:rsidR="00661A5B">
        <w:rPr>
          <w:rFonts w:ascii="Arial" w:hAnsi="Arial" w:cs="Arial"/>
          <w:sz w:val="24"/>
          <w:szCs w:val="24"/>
        </w:rPr>
        <w:t xml:space="preserve"> with employees </w:t>
      </w:r>
      <w:r w:rsidR="00FD6A8F">
        <w:rPr>
          <w:rFonts w:ascii="Arial" w:hAnsi="Arial" w:cs="Arial"/>
          <w:sz w:val="24"/>
          <w:szCs w:val="24"/>
        </w:rPr>
        <w:t xml:space="preserve">to reduce conflict and build engagement. Further recommendations are made to encourage </w:t>
      </w:r>
      <w:r w:rsidR="00F15E8D">
        <w:rPr>
          <w:rFonts w:ascii="Arial" w:hAnsi="Arial" w:cs="Arial"/>
          <w:sz w:val="24"/>
          <w:szCs w:val="24"/>
        </w:rPr>
        <w:t>true employee voice through excellent communication and effective change management.</w:t>
      </w:r>
    </w:p>
    <w:p w14:paraId="0C0BDA80" w14:textId="77777777" w:rsidR="00B6734F" w:rsidRPr="001531F8" w:rsidRDefault="00B6734F" w:rsidP="001531F8">
      <w:pPr>
        <w:jc w:val="both"/>
        <w:rPr>
          <w:rFonts w:ascii="Arial" w:hAnsi="Arial" w:cs="Arial"/>
          <w:sz w:val="24"/>
          <w:szCs w:val="24"/>
        </w:rPr>
      </w:pPr>
    </w:p>
    <w:p w14:paraId="26AA0FD6" w14:textId="30A2AA41" w:rsidR="00E17FFA" w:rsidRDefault="00E17FFA" w:rsidP="006A51BE"/>
    <w:p w14:paraId="553267BD" w14:textId="7CC62416" w:rsidR="009D062F" w:rsidRDefault="00E17FFA">
      <w:r>
        <w:br w:type="page"/>
      </w:r>
    </w:p>
    <w:sdt>
      <w:sdtPr>
        <w:id w:val="-1392959712"/>
        <w:docPartObj>
          <w:docPartGallery w:val="Table of Contents"/>
          <w:docPartUnique/>
        </w:docPartObj>
      </w:sdtPr>
      <w:sdtEndPr>
        <w:rPr>
          <w:rFonts w:asciiTheme="minorHAnsi" w:eastAsiaTheme="minorHAnsi" w:hAnsiTheme="minorHAnsi" w:cstheme="minorBidi"/>
          <w:b/>
          <w:bCs/>
          <w:noProof/>
          <w:color w:val="595959" w:themeColor="text1" w:themeTint="A6"/>
          <w:sz w:val="22"/>
          <w:szCs w:val="22"/>
        </w:rPr>
      </w:sdtEndPr>
      <w:sdtContent>
        <w:p w14:paraId="152654AA" w14:textId="446E4C96" w:rsidR="009D062F" w:rsidRDefault="009D062F">
          <w:pPr>
            <w:pStyle w:val="TOCHeading"/>
          </w:pPr>
          <w:r w:rsidRPr="00E17FFA">
            <w:rPr>
              <w:rFonts w:ascii="Arial" w:hAnsi="Arial" w:cs="Arial"/>
            </w:rPr>
            <w:t>Contents</w:t>
          </w:r>
        </w:p>
        <w:p w14:paraId="59090724" w14:textId="0414A01D" w:rsidR="00FA4FAF" w:rsidRDefault="009D062F">
          <w:pPr>
            <w:pStyle w:val="TOC1"/>
            <w:tabs>
              <w:tab w:val="right" w:leader="dot" w:pos="8630"/>
            </w:tabs>
            <w:rPr>
              <w:rFonts w:eastAsiaTheme="minorEastAsia"/>
              <w:noProof/>
              <w:color w:val="auto"/>
              <w:lang w:val="en-GB" w:eastAsia="en-GB"/>
            </w:rPr>
          </w:pPr>
          <w:r>
            <w:fldChar w:fldCharType="begin"/>
          </w:r>
          <w:r>
            <w:instrText xml:space="preserve"> TOC \o "1-3" \h \z \u </w:instrText>
          </w:r>
          <w:r>
            <w:fldChar w:fldCharType="separate"/>
          </w:r>
          <w:hyperlink w:anchor="_Toc61038155" w:history="1">
            <w:r w:rsidR="00FA4FAF" w:rsidRPr="00D06C11">
              <w:rPr>
                <w:rStyle w:val="Hyperlink"/>
                <w:rFonts w:ascii="Arial" w:hAnsi="Arial" w:cs="Arial"/>
                <w:noProof/>
              </w:rPr>
              <w:t>Executive</w:t>
            </w:r>
            <w:r w:rsidR="00FA4FAF" w:rsidRPr="00D06C11">
              <w:rPr>
                <w:rStyle w:val="Hyperlink"/>
                <w:noProof/>
              </w:rPr>
              <w:t xml:space="preserve"> </w:t>
            </w:r>
            <w:r w:rsidR="00FA4FAF" w:rsidRPr="00D06C11">
              <w:rPr>
                <w:rStyle w:val="Hyperlink"/>
                <w:rFonts w:ascii="Arial" w:hAnsi="Arial" w:cs="Arial"/>
                <w:noProof/>
              </w:rPr>
              <w:t>Summary</w:t>
            </w:r>
            <w:r w:rsidR="00FA4FAF" w:rsidRPr="00D06C11">
              <w:rPr>
                <w:rStyle w:val="Hyperlink"/>
                <w:noProof/>
              </w:rPr>
              <w:t>.</w:t>
            </w:r>
            <w:r w:rsidR="00FA4FAF">
              <w:rPr>
                <w:noProof/>
                <w:webHidden/>
              </w:rPr>
              <w:tab/>
            </w:r>
            <w:r w:rsidR="00FA4FAF">
              <w:rPr>
                <w:noProof/>
                <w:webHidden/>
              </w:rPr>
              <w:fldChar w:fldCharType="begin"/>
            </w:r>
            <w:r w:rsidR="00FA4FAF">
              <w:rPr>
                <w:noProof/>
                <w:webHidden/>
              </w:rPr>
              <w:instrText xml:space="preserve"> PAGEREF _Toc61038155 \h </w:instrText>
            </w:r>
            <w:r w:rsidR="00FA4FAF">
              <w:rPr>
                <w:noProof/>
                <w:webHidden/>
              </w:rPr>
            </w:r>
            <w:r w:rsidR="00FA4FAF">
              <w:rPr>
                <w:noProof/>
                <w:webHidden/>
              </w:rPr>
              <w:fldChar w:fldCharType="separate"/>
            </w:r>
            <w:r w:rsidR="00FA4FAF">
              <w:rPr>
                <w:noProof/>
                <w:webHidden/>
              </w:rPr>
              <w:t>2</w:t>
            </w:r>
            <w:r w:rsidR="00FA4FAF">
              <w:rPr>
                <w:noProof/>
                <w:webHidden/>
              </w:rPr>
              <w:fldChar w:fldCharType="end"/>
            </w:r>
          </w:hyperlink>
        </w:p>
        <w:p w14:paraId="4A63E7E3" w14:textId="06AEC864" w:rsidR="00FA4FAF" w:rsidRDefault="00FA4FAF">
          <w:pPr>
            <w:pStyle w:val="TOC1"/>
            <w:tabs>
              <w:tab w:val="right" w:leader="dot" w:pos="8630"/>
            </w:tabs>
            <w:rPr>
              <w:rFonts w:eastAsiaTheme="minorEastAsia"/>
              <w:noProof/>
              <w:color w:val="auto"/>
              <w:lang w:val="en-GB" w:eastAsia="en-GB"/>
            </w:rPr>
          </w:pPr>
          <w:hyperlink w:anchor="_Toc61038156" w:history="1">
            <w:r w:rsidRPr="00D06C11">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_Toc61038156 \h </w:instrText>
            </w:r>
            <w:r>
              <w:rPr>
                <w:noProof/>
                <w:webHidden/>
              </w:rPr>
            </w:r>
            <w:r>
              <w:rPr>
                <w:noProof/>
                <w:webHidden/>
              </w:rPr>
              <w:fldChar w:fldCharType="separate"/>
            </w:r>
            <w:r>
              <w:rPr>
                <w:noProof/>
                <w:webHidden/>
              </w:rPr>
              <w:t>5</w:t>
            </w:r>
            <w:r>
              <w:rPr>
                <w:noProof/>
                <w:webHidden/>
              </w:rPr>
              <w:fldChar w:fldCharType="end"/>
            </w:r>
          </w:hyperlink>
        </w:p>
        <w:p w14:paraId="75C3DA4F" w14:textId="519F1BF6" w:rsidR="00FA4FAF" w:rsidRDefault="00FA4FAF">
          <w:pPr>
            <w:pStyle w:val="TOC1"/>
            <w:tabs>
              <w:tab w:val="right" w:leader="dot" w:pos="8630"/>
            </w:tabs>
            <w:rPr>
              <w:rFonts w:eastAsiaTheme="minorEastAsia"/>
              <w:noProof/>
              <w:color w:val="auto"/>
              <w:lang w:val="en-GB" w:eastAsia="en-GB"/>
            </w:rPr>
          </w:pPr>
          <w:hyperlink w:anchor="_Toc61038157" w:history="1">
            <w:r w:rsidRPr="00D06C11">
              <w:rPr>
                <w:rStyle w:val="Hyperlink"/>
                <w:rFonts w:ascii="Arial" w:hAnsi="Arial" w:cs="Arial"/>
                <w:noProof/>
              </w:rPr>
              <w:t>Literature Review.</w:t>
            </w:r>
            <w:r>
              <w:rPr>
                <w:noProof/>
                <w:webHidden/>
              </w:rPr>
              <w:tab/>
            </w:r>
            <w:r>
              <w:rPr>
                <w:noProof/>
                <w:webHidden/>
              </w:rPr>
              <w:fldChar w:fldCharType="begin"/>
            </w:r>
            <w:r>
              <w:rPr>
                <w:noProof/>
                <w:webHidden/>
              </w:rPr>
              <w:instrText xml:space="preserve"> PAGEREF _Toc61038157 \h </w:instrText>
            </w:r>
            <w:r>
              <w:rPr>
                <w:noProof/>
                <w:webHidden/>
              </w:rPr>
            </w:r>
            <w:r>
              <w:rPr>
                <w:noProof/>
                <w:webHidden/>
              </w:rPr>
              <w:fldChar w:fldCharType="separate"/>
            </w:r>
            <w:r>
              <w:rPr>
                <w:noProof/>
                <w:webHidden/>
              </w:rPr>
              <w:t>6</w:t>
            </w:r>
            <w:r>
              <w:rPr>
                <w:noProof/>
                <w:webHidden/>
              </w:rPr>
              <w:fldChar w:fldCharType="end"/>
            </w:r>
          </w:hyperlink>
        </w:p>
        <w:p w14:paraId="759B09A6" w14:textId="74ED0A16" w:rsidR="00FA4FAF" w:rsidRDefault="00FA4FAF">
          <w:pPr>
            <w:pStyle w:val="TOC1"/>
            <w:tabs>
              <w:tab w:val="right" w:leader="dot" w:pos="8630"/>
            </w:tabs>
            <w:rPr>
              <w:rFonts w:eastAsiaTheme="minorEastAsia"/>
              <w:noProof/>
              <w:color w:val="auto"/>
              <w:lang w:val="en-GB" w:eastAsia="en-GB"/>
            </w:rPr>
          </w:pPr>
          <w:hyperlink w:anchor="_Toc61038158" w:history="1">
            <w:r w:rsidRPr="00D06C11">
              <w:rPr>
                <w:rStyle w:val="Hyperlink"/>
                <w:rFonts w:ascii="Arial" w:hAnsi="Arial" w:cs="Arial"/>
                <w:noProof/>
              </w:rPr>
              <w:t>1.The Global Pandemic.</w:t>
            </w:r>
            <w:r>
              <w:rPr>
                <w:noProof/>
                <w:webHidden/>
              </w:rPr>
              <w:tab/>
            </w:r>
            <w:r>
              <w:rPr>
                <w:noProof/>
                <w:webHidden/>
              </w:rPr>
              <w:fldChar w:fldCharType="begin"/>
            </w:r>
            <w:r>
              <w:rPr>
                <w:noProof/>
                <w:webHidden/>
              </w:rPr>
              <w:instrText xml:space="preserve"> PAGEREF _Toc61038158 \h </w:instrText>
            </w:r>
            <w:r>
              <w:rPr>
                <w:noProof/>
                <w:webHidden/>
              </w:rPr>
            </w:r>
            <w:r>
              <w:rPr>
                <w:noProof/>
                <w:webHidden/>
              </w:rPr>
              <w:fldChar w:fldCharType="separate"/>
            </w:r>
            <w:r>
              <w:rPr>
                <w:noProof/>
                <w:webHidden/>
              </w:rPr>
              <w:t>6</w:t>
            </w:r>
            <w:r>
              <w:rPr>
                <w:noProof/>
                <w:webHidden/>
              </w:rPr>
              <w:fldChar w:fldCharType="end"/>
            </w:r>
          </w:hyperlink>
        </w:p>
        <w:p w14:paraId="57CE165F" w14:textId="71C7F6A6" w:rsidR="00FA4FAF" w:rsidRDefault="00FA4FAF">
          <w:pPr>
            <w:pStyle w:val="TOC1"/>
            <w:tabs>
              <w:tab w:val="right" w:leader="dot" w:pos="8630"/>
            </w:tabs>
            <w:rPr>
              <w:rFonts w:eastAsiaTheme="minorEastAsia"/>
              <w:noProof/>
              <w:color w:val="auto"/>
              <w:lang w:val="en-GB" w:eastAsia="en-GB"/>
            </w:rPr>
          </w:pPr>
          <w:hyperlink w:anchor="_Toc61038159" w:history="1">
            <w:r w:rsidRPr="00D06C11">
              <w:rPr>
                <w:rStyle w:val="Hyperlink"/>
                <w:rFonts w:ascii="Arial" w:hAnsi="Arial" w:cs="Arial"/>
                <w:noProof/>
              </w:rPr>
              <w:t>2.The Concepts and Processes of Employment Relations.</w:t>
            </w:r>
            <w:r>
              <w:rPr>
                <w:noProof/>
                <w:webHidden/>
              </w:rPr>
              <w:tab/>
            </w:r>
            <w:r>
              <w:rPr>
                <w:noProof/>
                <w:webHidden/>
              </w:rPr>
              <w:fldChar w:fldCharType="begin"/>
            </w:r>
            <w:r>
              <w:rPr>
                <w:noProof/>
                <w:webHidden/>
              </w:rPr>
              <w:instrText xml:space="preserve"> PAGEREF _Toc61038159 \h </w:instrText>
            </w:r>
            <w:r>
              <w:rPr>
                <w:noProof/>
                <w:webHidden/>
              </w:rPr>
            </w:r>
            <w:r>
              <w:rPr>
                <w:noProof/>
                <w:webHidden/>
              </w:rPr>
              <w:fldChar w:fldCharType="separate"/>
            </w:r>
            <w:r>
              <w:rPr>
                <w:noProof/>
                <w:webHidden/>
              </w:rPr>
              <w:t>8</w:t>
            </w:r>
            <w:r>
              <w:rPr>
                <w:noProof/>
                <w:webHidden/>
              </w:rPr>
              <w:fldChar w:fldCharType="end"/>
            </w:r>
          </w:hyperlink>
        </w:p>
        <w:p w14:paraId="183D181A" w14:textId="6D9592D3" w:rsidR="00FA4FAF" w:rsidRDefault="00FA4FAF">
          <w:pPr>
            <w:pStyle w:val="TOC1"/>
            <w:tabs>
              <w:tab w:val="right" w:leader="dot" w:pos="8630"/>
            </w:tabs>
            <w:rPr>
              <w:rFonts w:eastAsiaTheme="minorEastAsia"/>
              <w:noProof/>
              <w:color w:val="auto"/>
              <w:lang w:val="en-GB" w:eastAsia="en-GB"/>
            </w:rPr>
          </w:pPr>
          <w:hyperlink w:anchor="_Toc61038160" w:history="1">
            <w:r w:rsidRPr="00D06C11">
              <w:rPr>
                <w:rStyle w:val="Hyperlink"/>
                <w:rFonts w:ascii="Arial" w:hAnsi="Arial" w:cs="Arial"/>
                <w:noProof/>
              </w:rPr>
              <w:t>2.1 Employment Relations in the UK.</w:t>
            </w:r>
            <w:r>
              <w:rPr>
                <w:noProof/>
                <w:webHidden/>
              </w:rPr>
              <w:tab/>
            </w:r>
            <w:r>
              <w:rPr>
                <w:noProof/>
                <w:webHidden/>
              </w:rPr>
              <w:fldChar w:fldCharType="begin"/>
            </w:r>
            <w:r>
              <w:rPr>
                <w:noProof/>
                <w:webHidden/>
              </w:rPr>
              <w:instrText xml:space="preserve"> PAGEREF _Toc61038160 \h </w:instrText>
            </w:r>
            <w:r>
              <w:rPr>
                <w:noProof/>
                <w:webHidden/>
              </w:rPr>
            </w:r>
            <w:r>
              <w:rPr>
                <w:noProof/>
                <w:webHidden/>
              </w:rPr>
              <w:fldChar w:fldCharType="separate"/>
            </w:r>
            <w:r>
              <w:rPr>
                <w:noProof/>
                <w:webHidden/>
              </w:rPr>
              <w:t>8</w:t>
            </w:r>
            <w:r>
              <w:rPr>
                <w:noProof/>
                <w:webHidden/>
              </w:rPr>
              <w:fldChar w:fldCharType="end"/>
            </w:r>
          </w:hyperlink>
        </w:p>
        <w:p w14:paraId="7AD24BE6" w14:textId="2BCA456F" w:rsidR="00FA4FAF" w:rsidRDefault="00FA4FAF">
          <w:pPr>
            <w:pStyle w:val="TOC1"/>
            <w:tabs>
              <w:tab w:val="right" w:leader="dot" w:pos="8630"/>
            </w:tabs>
            <w:rPr>
              <w:rFonts w:eastAsiaTheme="minorEastAsia"/>
              <w:noProof/>
              <w:color w:val="auto"/>
              <w:lang w:val="en-GB" w:eastAsia="en-GB"/>
            </w:rPr>
          </w:pPr>
          <w:hyperlink w:anchor="_Toc61038161" w:history="1">
            <w:r w:rsidRPr="00D06C11">
              <w:rPr>
                <w:rStyle w:val="Hyperlink"/>
                <w:rFonts w:ascii="Arial" w:hAnsi="Arial" w:cs="Arial"/>
                <w:noProof/>
              </w:rPr>
              <w:t>2.2 Theoretical Approaches.</w:t>
            </w:r>
            <w:r>
              <w:rPr>
                <w:noProof/>
                <w:webHidden/>
              </w:rPr>
              <w:tab/>
            </w:r>
            <w:r>
              <w:rPr>
                <w:noProof/>
                <w:webHidden/>
              </w:rPr>
              <w:fldChar w:fldCharType="begin"/>
            </w:r>
            <w:r>
              <w:rPr>
                <w:noProof/>
                <w:webHidden/>
              </w:rPr>
              <w:instrText xml:space="preserve"> PAGEREF _Toc61038161 \h </w:instrText>
            </w:r>
            <w:r>
              <w:rPr>
                <w:noProof/>
                <w:webHidden/>
              </w:rPr>
            </w:r>
            <w:r>
              <w:rPr>
                <w:noProof/>
                <w:webHidden/>
              </w:rPr>
              <w:fldChar w:fldCharType="separate"/>
            </w:r>
            <w:r>
              <w:rPr>
                <w:noProof/>
                <w:webHidden/>
              </w:rPr>
              <w:t>9</w:t>
            </w:r>
            <w:r>
              <w:rPr>
                <w:noProof/>
                <w:webHidden/>
              </w:rPr>
              <w:fldChar w:fldCharType="end"/>
            </w:r>
          </w:hyperlink>
        </w:p>
        <w:p w14:paraId="70B6A812" w14:textId="27E64E5C" w:rsidR="00FA4FAF" w:rsidRDefault="00FA4FAF">
          <w:pPr>
            <w:pStyle w:val="TOC1"/>
            <w:tabs>
              <w:tab w:val="right" w:leader="dot" w:pos="8630"/>
            </w:tabs>
            <w:rPr>
              <w:rFonts w:eastAsiaTheme="minorEastAsia"/>
              <w:noProof/>
              <w:color w:val="auto"/>
              <w:lang w:val="en-GB" w:eastAsia="en-GB"/>
            </w:rPr>
          </w:pPr>
          <w:hyperlink w:anchor="_Toc61038162" w:history="1">
            <w:r w:rsidRPr="00D06C11">
              <w:rPr>
                <w:rStyle w:val="Hyperlink"/>
                <w:rFonts w:ascii="Arial" w:hAnsi="Arial" w:cs="Arial"/>
                <w:noProof/>
              </w:rPr>
              <w:t>3. The Dynamic Context of ER.</w:t>
            </w:r>
            <w:r>
              <w:rPr>
                <w:noProof/>
                <w:webHidden/>
              </w:rPr>
              <w:tab/>
            </w:r>
            <w:r>
              <w:rPr>
                <w:noProof/>
                <w:webHidden/>
              </w:rPr>
              <w:fldChar w:fldCharType="begin"/>
            </w:r>
            <w:r>
              <w:rPr>
                <w:noProof/>
                <w:webHidden/>
              </w:rPr>
              <w:instrText xml:space="preserve"> PAGEREF _Toc61038162 \h </w:instrText>
            </w:r>
            <w:r>
              <w:rPr>
                <w:noProof/>
                <w:webHidden/>
              </w:rPr>
            </w:r>
            <w:r>
              <w:rPr>
                <w:noProof/>
                <w:webHidden/>
              </w:rPr>
              <w:fldChar w:fldCharType="separate"/>
            </w:r>
            <w:r>
              <w:rPr>
                <w:noProof/>
                <w:webHidden/>
              </w:rPr>
              <w:t>11</w:t>
            </w:r>
            <w:r>
              <w:rPr>
                <w:noProof/>
                <w:webHidden/>
              </w:rPr>
              <w:fldChar w:fldCharType="end"/>
            </w:r>
          </w:hyperlink>
        </w:p>
        <w:p w14:paraId="2A5A9B93" w14:textId="5ED24123" w:rsidR="00FA4FAF" w:rsidRDefault="00FA4FAF">
          <w:pPr>
            <w:pStyle w:val="TOC1"/>
            <w:tabs>
              <w:tab w:val="right" w:leader="dot" w:pos="8630"/>
            </w:tabs>
            <w:rPr>
              <w:rFonts w:eastAsiaTheme="minorEastAsia"/>
              <w:noProof/>
              <w:color w:val="auto"/>
              <w:lang w:val="en-GB" w:eastAsia="en-GB"/>
            </w:rPr>
          </w:pPr>
          <w:hyperlink w:anchor="_Toc61038163" w:history="1">
            <w:r w:rsidRPr="00D06C11">
              <w:rPr>
                <w:rStyle w:val="Hyperlink"/>
                <w:rFonts w:ascii="Arial" w:hAnsi="Arial" w:cs="Arial"/>
                <w:noProof/>
              </w:rPr>
              <w:t>3.1 BREXIT.</w:t>
            </w:r>
            <w:r>
              <w:rPr>
                <w:noProof/>
                <w:webHidden/>
              </w:rPr>
              <w:tab/>
            </w:r>
            <w:r>
              <w:rPr>
                <w:noProof/>
                <w:webHidden/>
              </w:rPr>
              <w:fldChar w:fldCharType="begin"/>
            </w:r>
            <w:r>
              <w:rPr>
                <w:noProof/>
                <w:webHidden/>
              </w:rPr>
              <w:instrText xml:space="preserve"> PAGEREF _Toc61038163 \h </w:instrText>
            </w:r>
            <w:r>
              <w:rPr>
                <w:noProof/>
                <w:webHidden/>
              </w:rPr>
            </w:r>
            <w:r>
              <w:rPr>
                <w:noProof/>
                <w:webHidden/>
              </w:rPr>
              <w:fldChar w:fldCharType="separate"/>
            </w:r>
            <w:r>
              <w:rPr>
                <w:noProof/>
                <w:webHidden/>
              </w:rPr>
              <w:t>11</w:t>
            </w:r>
            <w:r>
              <w:rPr>
                <w:noProof/>
                <w:webHidden/>
              </w:rPr>
              <w:fldChar w:fldCharType="end"/>
            </w:r>
          </w:hyperlink>
        </w:p>
        <w:p w14:paraId="710F1291" w14:textId="49C6DABB" w:rsidR="00FA4FAF" w:rsidRDefault="00FA4FAF">
          <w:pPr>
            <w:pStyle w:val="TOC1"/>
            <w:tabs>
              <w:tab w:val="right" w:leader="dot" w:pos="8630"/>
            </w:tabs>
            <w:rPr>
              <w:rFonts w:eastAsiaTheme="minorEastAsia"/>
              <w:noProof/>
              <w:color w:val="auto"/>
              <w:lang w:val="en-GB" w:eastAsia="en-GB"/>
            </w:rPr>
          </w:pPr>
          <w:hyperlink w:anchor="_Toc61038164" w:history="1">
            <w:r w:rsidRPr="00D06C11">
              <w:rPr>
                <w:rStyle w:val="Hyperlink"/>
                <w:rFonts w:ascii="Arial" w:hAnsi="Arial" w:cs="Arial"/>
                <w:noProof/>
              </w:rPr>
              <w:t>3.2 Technology.</w:t>
            </w:r>
            <w:r>
              <w:rPr>
                <w:noProof/>
                <w:webHidden/>
              </w:rPr>
              <w:tab/>
            </w:r>
            <w:r>
              <w:rPr>
                <w:noProof/>
                <w:webHidden/>
              </w:rPr>
              <w:fldChar w:fldCharType="begin"/>
            </w:r>
            <w:r>
              <w:rPr>
                <w:noProof/>
                <w:webHidden/>
              </w:rPr>
              <w:instrText xml:space="preserve"> PAGEREF _Toc61038164 \h </w:instrText>
            </w:r>
            <w:r>
              <w:rPr>
                <w:noProof/>
                <w:webHidden/>
              </w:rPr>
            </w:r>
            <w:r>
              <w:rPr>
                <w:noProof/>
                <w:webHidden/>
              </w:rPr>
              <w:fldChar w:fldCharType="separate"/>
            </w:r>
            <w:r>
              <w:rPr>
                <w:noProof/>
                <w:webHidden/>
              </w:rPr>
              <w:t>11</w:t>
            </w:r>
            <w:r>
              <w:rPr>
                <w:noProof/>
                <w:webHidden/>
              </w:rPr>
              <w:fldChar w:fldCharType="end"/>
            </w:r>
          </w:hyperlink>
        </w:p>
        <w:p w14:paraId="6A483F68" w14:textId="7AC7A83D" w:rsidR="00FA4FAF" w:rsidRDefault="00FA4FAF">
          <w:pPr>
            <w:pStyle w:val="TOC1"/>
            <w:tabs>
              <w:tab w:val="right" w:leader="dot" w:pos="8630"/>
            </w:tabs>
            <w:rPr>
              <w:rFonts w:eastAsiaTheme="minorEastAsia"/>
              <w:noProof/>
              <w:color w:val="auto"/>
              <w:lang w:val="en-GB" w:eastAsia="en-GB"/>
            </w:rPr>
          </w:pPr>
          <w:hyperlink w:anchor="_Toc61038165" w:history="1">
            <w:r w:rsidRPr="00D06C11">
              <w:rPr>
                <w:rStyle w:val="Hyperlink"/>
                <w:rFonts w:ascii="Arial" w:hAnsi="Arial" w:cs="Arial"/>
                <w:noProof/>
              </w:rPr>
              <w:t>4. Managing ER, Engagement and Voice.</w:t>
            </w:r>
            <w:r>
              <w:rPr>
                <w:noProof/>
                <w:webHidden/>
              </w:rPr>
              <w:tab/>
            </w:r>
            <w:r>
              <w:rPr>
                <w:noProof/>
                <w:webHidden/>
              </w:rPr>
              <w:fldChar w:fldCharType="begin"/>
            </w:r>
            <w:r>
              <w:rPr>
                <w:noProof/>
                <w:webHidden/>
              </w:rPr>
              <w:instrText xml:space="preserve"> PAGEREF _Toc61038165 \h </w:instrText>
            </w:r>
            <w:r>
              <w:rPr>
                <w:noProof/>
                <w:webHidden/>
              </w:rPr>
            </w:r>
            <w:r>
              <w:rPr>
                <w:noProof/>
                <w:webHidden/>
              </w:rPr>
              <w:fldChar w:fldCharType="separate"/>
            </w:r>
            <w:r>
              <w:rPr>
                <w:noProof/>
                <w:webHidden/>
              </w:rPr>
              <w:t>11</w:t>
            </w:r>
            <w:r>
              <w:rPr>
                <w:noProof/>
                <w:webHidden/>
              </w:rPr>
              <w:fldChar w:fldCharType="end"/>
            </w:r>
          </w:hyperlink>
        </w:p>
        <w:p w14:paraId="70B56700" w14:textId="3E52E4D8" w:rsidR="00FA4FAF" w:rsidRDefault="00FA4FAF">
          <w:pPr>
            <w:pStyle w:val="TOC1"/>
            <w:tabs>
              <w:tab w:val="right" w:leader="dot" w:pos="8630"/>
            </w:tabs>
            <w:rPr>
              <w:rFonts w:eastAsiaTheme="minorEastAsia"/>
              <w:noProof/>
              <w:color w:val="auto"/>
              <w:lang w:val="en-GB" w:eastAsia="en-GB"/>
            </w:rPr>
          </w:pPr>
          <w:hyperlink w:anchor="_Toc61038166" w:history="1">
            <w:r w:rsidRPr="00D06C11">
              <w:rPr>
                <w:rStyle w:val="Hyperlink"/>
                <w:rFonts w:ascii="Arial" w:hAnsi="Arial" w:cs="Arial"/>
                <w:noProof/>
              </w:rPr>
              <w:t>4.1 Managing ER Strategies.</w:t>
            </w:r>
            <w:r>
              <w:rPr>
                <w:noProof/>
                <w:webHidden/>
              </w:rPr>
              <w:tab/>
            </w:r>
            <w:r>
              <w:rPr>
                <w:noProof/>
                <w:webHidden/>
              </w:rPr>
              <w:fldChar w:fldCharType="begin"/>
            </w:r>
            <w:r>
              <w:rPr>
                <w:noProof/>
                <w:webHidden/>
              </w:rPr>
              <w:instrText xml:space="preserve"> PAGEREF _Toc61038166 \h </w:instrText>
            </w:r>
            <w:r>
              <w:rPr>
                <w:noProof/>
                <w:webHidden/>
              </w:rPr>
            </w:r>
            <w:r>
              <w:rPr>
                <w:noProof/>
                <w:webHidden/>
              </w:rPr>
              <w:fldChar w:fldCharType="separate"/>
            </w:r>
            <w:r>
              <w:rPr>
                <w:noProof/>
                <w:webHidden/>
              </w:rPr>
              <w:t>12</w:t>
            </w:r>
            <w:r>
              <w:rPr>
                <w:noProof/>
                <w:webHidden/>
              </w:rPr>
              <w:fldChar w:fldCharType="end"/>
            </w:r>
          </w:hyperlink>
        </w:p>
        <w:p w14:paraId="7A3D4C41" w14:textId="67BF6DC1" w:rsidR="00FA4FAF" w:rsidRDefault="00FA4FAF">
          <w:pPr>
            <w:pStyle w:val="TOC1"/>
            <w:tabs>
              <w:tab w:val="right" w:leader="dot" w:pos="8630"/>
            </w:tabs>
            <w:rPr>
              <w:rFonts w:eastAsiaTheme="minorEastAsia"/>
              <w:noProof/>
              <w:color w:val="auto"/>
              <w:lang w:val="en-GB" w:eastAsia="en-GB"/>
            </w:rPr>
          </w:pPr>
          <w:hyperlink w:anchor="_Toc61038167" w:history="1">
            <w:r w:rsidRPr="00D06C11">
              <w:rPr>
                <w:rStyle w:val="Hyperlink"/>
                <w:rFonts w:ascii="Arial" w:hAnsi="Arial" w:cs="Arial"/>
                <w:noProof/>
              </w:rPr>
              <w:t>4.2 Engagement and Employee Voice.</w:t>
            </w:r>
            <w:r>
              <w:rPr>
                <w:noProof/>
                <w:webHidden/>
              </w:rPr>
              <w:tab/>
            </w:r>
            <w:r>
              <w:rPr>
                <w:noProof/>
                <w:webHidden/>
              </w:rPr>
              <w:fldChar w:fldCharType="begin"/>
            </w:r>
            <w:r>
              <w:rPr>
                <w:noProof/>
                <w:webHidden/>
              </w:rPr>
              <w:instrText xml:space="preserve"> PAGEREF _Toc61038167 \h </w:instrText>
            </w:r>
            <w:r>
              <w:rPr>
                <w:noProof/>
                <w:webHidden/>
              </w:rPr>
            </w:r>
            <w:r>
              <w:rPr>
                <w:noProof/>
                <w:webHidden/>
              </w:rPr>
              <w:fldChar w:fldCharType="separate"/>
            </w:r>
            <w:r>
              <w:rPr>
                <w:noProof/>
                <w:webHidden/>
              </w:rPr>
              <w:t>13</w:t>
            </w:r>
            <w:r>
              <w:rPr>
                <w:noProof/>
                <w:webHidden/>
              </w:rPr>
              <w:fldChar w:fldCharType="end"/>
            </w:r>
          </w:hyperlink>
        </w:p>
        <w:p w14:paraId="1CA35120" w14:textId="0A5CFC2A" w:rsidR="00FA4FAF" w:rsidRDefault="00FA4FAF">
          <w:pPr>
            <w:pStyle w:val="TOC1"/>
            <w:tabs>
              <w:tab w:val="right" w:leader="dot" w:pos="8630"/>
            </w:tabs>
            <w:rPr>
              <w:rFonts w:eastAsiaTheme="minorEastAsia"/>
              <w:noProof/>
              <w:color w:val="auto"/>
              <w:lang w:val="en-GB" w:eastAsia="en-GB"/>
            </w:rPr>
          </w:pPr>
          <w:hyperlink w:anchor="_Toc61038168" w:history="1">
            <w:r w:rsidRPr="00D06C11">
              <w:rPr>
                <w:rStyle w:val="Hyperlink"/>
                <w:rFonts w:ascii="Arial" w:hAnsi="Arial" w:cs="Arial"/>
                <w:noProof/>
              </w:rPr>
              <w:t>Findings.</w:t>
            </w:r>
            <w:r>
              <w:rPr>
                <w:noProof/>
                <w:webHidden/>
              </w:rPr>
              <w:tab/>
            </w:r>
            <w:r>
              <w:rPr>
                <w:noProof/>
                <w:webHidden/>
              </w:rPr>
              <w:fldChar w:fldCharType="begin"/>
            </w:r>
            <w:r>
              <w:rPr>
                <w:noProof/>
                <w:webHidden/>
              </w:rPr>
              <w:instrText xml:space="preserve"> PAGEREF _Toc61038168 \h </w:instrText>
            </w:r>
            <w:r>
              <w:rPr>
                <w:noProof/>
                <w:webHidden/>
              </w:rPr>
            </w:r>
            <w:r>
              <w:rPr>
                <w:noProof/>
                <w:webHidden/>
              </w:rPr>
              <w:fldChar w:fldCharType="separate"/>
            </w:r>
            <w:r>
              <w:rPr>
                <w:noProof/>
                <w:webHidden/>
              </w:rPr>
              <w:t>14</w:t>
            </w:r>
            <w:r>
              <w:rPr>
                <w:noProof/>
                <w:webHidden/>
              </w:rPr>
              <w:fldChar w:fldCharType="end"/>
            </w:r>
          </w:hyperlink>
        </w:p>
        <w:p w14:paraId="406C07AD" w14:textId="088BE82C" w:rsidR="00FA4FAF" w:rsidRDefault="00FA4FAF">
          <w:pPr>
            <w:pStyle w:val="TOC1"/>
            <w:tabs>
              <w:tab w:val="right" w:leader="dot" w:pos="8630"/>
            </w:tabs>
            <w:rPr>
              <w:rFonts w:eastAsiaTheme="minorEastAsia"/>
              <w:noProof/>
              <w:color w:val="auto"/>
              <w:lang w:val="en-GB" w:eastAsia="en-GB"/>
            </w:rPr>
          </w:pPr>
          <w:hyperlink w:anchor="_Toc61038169" w:history="1">
            <w:r w:rsidRPr="00D06C11">
              <w:rPr>
                <w:rStyle w:val="Hyperlink"/>
                <w:rFonts w:ascii="Arial" w:hAnsi="Arial" w:cs="Arial"/>
                <w:noProof/>
              </w:rPr>
              <w:t>Conclusion.</w:t>
            </w:r>
            <w:r>
              <w:rPr>
                <w:noProof/>
                <w:webHidden/>
              </w:rPr>
              <w:tab/>
            </w:r>
            <w:r>
              <w:rPr>
                <w:noProof/>
                <w:webHidden/>
              </w:rPr>
              <w:fldChar w:fldCharType="begin"/>
            </w:r>
            <w:r>
              <w:rPr>
                <w:noProof/>
                <w:webHidden/>
              </w:rPr>
              <w:instrText xml:space="preserve"> PAGEREF _Toc61038169 \h </w:instrText>
            </w:r>
            <w:r>
              <w:rPr>
                <w:noProof/>
                <w:webHidden/>
              </w:rPr>
            </w:r>
            <w:r>
              <w:rPr>
                <w:noProof/>
                <w:webHidden/>
              </w:rPr>
              <w:fldChar w:fldCharType="separate"/>
            </w:r>
            <w:r>
              <w:rPr>
                <w:noProof/>
                <w:webHidden/>
              </w:rPr>
              <w:t>15</w:t>
            </w:r>
            <w:r>
              <w:rPr>
                <w:noProof/>
                <w:webHidden/>
              </w:rPr>
              <w:fldChar w:fldCharType="end"/>
            </w:r>
          </w:hyperlink>
        </w:p>
        <w:p w14:paraId="0B6F4387" w14:textId="3F77926E" w:rsidR="00FA4FAF" w:rsidRDefault="00FA4FAF">
          <w:pPr>
            <w:pStyle w:val="TOC1"/>
            <w:tabs>
              <w:tab w:val="right" w:leader="dot" w:pos="8630"/>
            </w:tabs>
            <w:rPr>
              <w:rFonts w:eastAsiaTheme="minorEastAsia"/>
              <w:noProof/>
              <w:color w:val="auto"/>
              <w:lang w:val="en-GB" w:eastAsia="en-GB"/>
            </w:rPr>
          </w:pPr>
          <w:hyperlink w:anchor="_Toc61038170" w:history="1">
            <w:r w:rsidRPr="00D06C11">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_Toc61038170 \h </w:instrText>
            </w:r>
            <w:r>
              <w:rPr>
                <w:noProof/>
                <w:webHidden/>
              </w:rPr>
            </w:r>
            <w:r>
              <w:rPr>
                <w:noProof/>
                <w:webHidden/>
              </w:rPr>
              <w:fldChar w:fldCharType="separate"/>
            </w:r>
            <w:r>
              <w:rPr>
                <w:noProof/>
                <w:webHidden/>
              </w:rPr>
              <w:t>17</w:t>
            </w:r>
            <w:r>
              <w:rPr>
                <w:noProof/>
                <w:webHidden/>
              </w:rPr>
              <w:fldChar w:fldCharType="end"/>
            </w:r>
          </w:hyperlink>
        </w:p>
        <w:p w14:paraId="467E570D" w14:textId="2112E327" w:rsidR="00FA4FAF" w:rsidRDefault="00FA4FAF">
          <w:pPr>
            <w:pStyle w:val="TOC1"/>
            <w:tabs>
              <w:tab w:val="right" w:leader="dot" w:pos="8630"/>
            </w:tabs>
            <w:rPr>
              <w:rFonts w:eastAsiaTheme="minorEastAsia"/>
              <w:noProof/>
              <w:color w:val="auto"/>
              <w:lang w:val="en-GB" w:eastAsia="en-GB"/>
            </w:rPr>
          </w:pPr>
          <w:hyperlink w:anchor="_Toc61038171" w:history="1">
            <w:r w:rsidRPr="00D06C11">
              <w:rPr>
                <w:rStyle w:val="Hyperlink"/>
                <w:rFonts w:ascii="Arial" w:hAnsi="Arial" w:cs="Arial"/>
                <w:noProof/>
              </w:rPr>
              <w:t>1. Ensure Managers are Engaging.</w:t>
            </w:r>
            <w:r>
              <w:rPr>
                <w:noProof/>
                <w:webHidden/>
              </w:rPr>
              <w:tab/>
            </w:r>
            <w:r>
              <w:rPr>
                <w:noProof/>
                <w:webHidden/>
              </w:rPr>
              <w:fldChar w:fldCharType="begin"/>
            </w:r>
            <w:r>
              <w:rPr>
                <w:noProof/>
                <w:webHidden/>
              </w:rPr>
              <w:instrText xml:space="preserve"> PAGEREF _Toc61038171 \h </w:instrText>
            </w:r>
            <w:r>
              <w:rPr>
                <w:noProof/>
                <w:webHidden/>
              </w:rPr>
            </w:r>
            <w:r>
              <w:rPr>
                <w:noProof/>
                <w:webHidden/>
              </w:rPr>
              <w:fldChar w:fldCharType="separate"/>
            </w:r>
            <w:r>
              <w:rPr>
                <w:noProof/>
                <w:webHidden/>
              </w:rPr>
              <w:t>17</w:t>
            </w:r>
            <w:r>
              <w:rPr>
                <w:noProof/>
                <w:webHidden/>
              </w:rPr>
              <w:fldChar w:fldCharType="end"/>
            </w:r>
          </w:hyperlink>
        </w:p>
        <w:p w14:paraId="77DE72B9" w14:textId="6DF67AD9" w:rsidR="00FA4FAF" w:rsidRDefault="00FA4FAF">
          <w:pPr>
            <w:pStyle w:val="TOC1"/>
            <w:tabs>
              <w:tab w:val="right" w:leader="dot" w:pos="8630"/>
            </w:tabs>
            <w:rPr>
              <w:rFonts w:eastAsiaTheme="minorEastAsia"/>
              <w:noProof/>
              <w:color w:val="auto"/>
              <w:lang w:val="en-GB" w:eastAsia="en-GB"/>
            </w:rPr>
          </w:pPr>
          <w:hyperlink w:anchor="_Toc61038172" w:history="1">
            <w:r w:rsidRPr="00D06C11">
              <w:rPr>
                <w:rStyle w:val="Hyperlink"/>
                <w:rFonts w:ascii="Arial" w:hAnsi="Arial" w:cs="Arial"/>
                <w:noProof/>
              </w:rPr>
              <w:t>2. Embed Effective Employee Voice.</w:t>
            </w:r>
            <w:r>
              <w:rPr>
                <w:noProof/>
                <w:webHidden/>
              </w:rPr>
              <w:tab/>
            </w:r>
            <w:r>
              <w:rPr>
                <w:noProof/>
                <w:webHidden/>
              </w:rPr>
              <w:fldChar w:fldCharType="begin"/>
            </w:r>
            <w:r>
              <w:rPr>
                <w:noProof/>
                <w:webHidden/>
              </w:rPr>
              <w:instrText xml:space="preserve"> PAGEREF _Toc61038172 \h </w:instrText>
            </w:r>
            <w:r>
              <w:rPr>
                <w:noProof/>
                <w:webHidden/>
              </w:rPr>
            </w:r>
            <w:r>
              <w:rPr>
                <w:noProof/>
                <w:webHidden/>
              </w:rPr>
              <w:fldChar w:fldCharType="separate"/>
            </w:r>
            <w:r>
              <w:rPr>
                <w:noProof/>
                <w:webHidden/>
              </w:rPr>
              <w:t>18</w:t>
            </w:r>
            <w:r>
              <w:rPr>
                <w:noProof/>
                <w:webHidden/>
              </w:rPr>
              <w:fldChar w:fldCharType="end"/>
            </w:r>
          </w:hyperlink>
        </w:p>
        <w:p w14:paraId="2BE41DB7" w14:textId="047CD877" w:rsidR="00FA4FAF" w:rsidRDefault="00FA4FAF">
          <w:pPr>
            <w:pStyle w:val="TOC1"/>
            <w:tabs>
              <w:tab w:val="right" w:leader="dot" w:pos="8630"/>
            </w:tabs>
            <w:rPr>
              <w:rFonts w:eastAsiaTheme="minorEastAsia"/>
              <w:noProof/>
              <w:color w:val="auto"/>
              <w:lang w:val="en-GB" w:eastAsia="en-GB"/>
            </w:rPr>
          </w:pPr>
          <w:hyperlink w:anchor="_Toc61038173" w:history="1">
            <w:r w:rsidRPr="00D06C11">
              <w:rPr>
                <w:rStyle w:val="Hyperlink"/>
                <w:rFonts w:ascii="Arial" w:hAnsi="Arial" w:cs="Arial"/>
                <w:noProof/>
              </w:rPr>
              <w:t>Appendix 1: A SWOT Analysis of Sainsbury’s response to COVID-19.</w:t>
            </w:r>
            <w:r>
              <w:rPr>
                <w:noProof/>
                <w:webHidden/>
              </w:rPr>
              <w:tab/>
            </w:r>
            <w:r>
              <w:rPr>
                <w:noProof/>
                <w:webHidden/>
              </w:rPr>
              <w:fldChar w:fldCharType="begin"/>
            </w:r>
            <w:r>
              <w:rPr>
                <w:noProof/>
                <w:webHidden/>
              </w:rPr>
              <w:instrText xml:space="preserve"> PAGEREF _Toc61038173 \h </w:instrText>
            </w:r>
            <w:r>
              <w:rPr>
                <w:noProof/>
                <w:webHidden/>
              </w:rPr>
            </w:r>
            <w:r>
              <w:rPr>
                <w:noProof/>
                <w:webHidden/>
              </w:rPr>
              <w:fldChar w:fldCharType="separate"/>
            </w:r>
            <w:r>
              <w:rPr>
                <w:noProof/>
                <w:webHidden/>
              </w:rPr>
              <w:t>19</w:t>
            </w:r>
            <w:r>
              <w:rPr>
                <w:noProof/>
                <w:webHidden/>
              </w:rPr>
              <w:fldChar w:fldCharType="end"/>
            </w:r>
          </w:hyperlink>
        </w:p>
        <w:p w14:paraId="6954CEB8" w14:textId="68E25CB8" w:rsidR="00FA4FAF" w:rsidRDefault="00FA4FAF">
          <w:pPr>
            <w:pStyle w:val="TOC1"/>
            <w:tabs>
              <w:tab w:val="right" w:leader="dot" w:pos="8630"/>
            </w:tabs>
            <w:rPr>
              <w:rFonts w:eastAsiaTheme="minorEastAsia"/>
              <w:noProof/>
              <w:color w:val="auto"/>
              <w:lang w:val="en-GB" w:eastAsia="en-GB"/>
            </w:rPr>
          </w:pPr>
          <w:hyperlink w:anchor="_Toc61038174" w:history="1">
            <w:r w:rsidRPr="00087255">
              <w:rPr>
                <w:rStyle w:val="Hyperlink"/>
                <w:rFonts w:ascii="Arial" w:hAnsi="Arial" w:cs="Arial"/>
                <w:noProof/>
              </w:rPr>
              <w:t>References</w:t>
            </w:r>
            <w:r>
              <w:rPr>
                <w:noProof/>
                <w:webHidden/>
              </w:rPr>
              <w:tab/>
            </w:r>
            <w:r>
              <w:rPr>
                <w:noProof/>
                <w:webHidden/>
              </w:rPr>
              <w:fldChar w:fldCharType="begin"/>
            </w:r>
            <w:r>
              <w:rPr>
                <w:noProof/>
                <w:webHidden/>
              </w:rPr>
              <w:instrText xml:space="preserve"> PAGEREF _Toc61038174 \h </w:instrText>
            </w:r>
            <w:r>
              <w:rPr>
                <w:noProof/>
                <w:webHidden/>
              </w:rPr>
            </w:r>
            <w:r>
              <w:rPr>
                <w:noProof/>
                <w:webHidden/>
              </w:rPr>
              <w:fldChar w:fldCharType="separate"/>
            </w:r>
            <w:r>
              <w:rPr>
                <w:noProof/>
                <w:webHidden/>
              </w:rPr>
              <w:t>20</w:t>
            </w:r>
            <w:r>
              <w:rPr>
                <w:noProof/>
                <w:webHidden/>
              </w:rPr>
              <w:fldChar w:fldCharType="end"/>
            </w:r>
          </w:hyperlink>
        </w:p>
        <w:p w14:paraId="7A8AB2BB" w14:textId="758B4F7E" w:rsidR="009D062F" w:rsidRDefault="009D062F">
          <w:r>
            <w:rPr>
              <w:b/>
              <w:bCs/>
              <w:noProof/>
            </w:rPr>
            <w:fldChar w:fldCharType="end"/>
          </w:r>
        </w:p>
      </w:sdtContent>
    </w:sdt>
    <w:p w14:paraId="15D8909D" w14:textId="0AD0F24A" w:rsidR="00E17FFA" w:rsidRDefault="00E17FFA"/>
    <w:p w14:paraId="0B659921" w14:textId="77777777" w:rsidR="009C22B8" w:rsidRDefault="00E17FFA" w:rsidP="009C22B8">
      <w:pPr>
        <w:rPr>
          <w:noProof/>
        </w:rPr>
      </w:pPr>
      <w:r>
        <w:br w:type="page"/>
      </w:r>
      <w:r w:rsidR="009C22B8">
        <w:fldChar w:fldCharType="begin"/>
      </w:r>
      <w:r w:rsidR="009C22B8">
        <w:instrText xml:space="preserve"> TOC \h \z \c "Table" </w:instrText>
      </w:r>
      <w:r w:rsidR="009C22B8">
        <w:fldChar w:fldCharType="separate"/>
      </w:r>
    </w:p>
    <w:p w14:paraId="53B03F8F" w14:textId="717D3ECF" w:rsidR="009C22B8" w:rsidRDefault="009C22B8">
      <w:pPr>
        <w:pStyle w:val="TableofFigures"/>
        <w:tabs>
          <w:tab w:val="right" w:leader="dot" w:pos="8630"/>
        </w:tabs>
        <w:rPr>
          <w:rFonts w:eastAsiaTheme="minorEastAsia"/>
          <w:noProof/>
          <w:color w:val="auto"/>
          <w:lang w:val="en-GB" w:eastAsia="en-GB"/>
        </w:rPr>
      </w:pPr>
      <w:hyperlink w:anchor="_Toc60908979" w:history="1">
        <w:r w:rsidRPr="00C602F2">
          <w:rPr>
            <w:rStyle w:val="Hyperlink"/>
            <w:rFonts w:ascii="Arial" w:hAnsi="Arial" w:cs="Arial"/>
            <w:noProof/>
          </w:rPr>
          <w:t>Table 1 Theoretical Approaches to ER</w:t>
        </w:r>
        <w:r>
          <w:rPr>
            <w:noProof/>
            <w:webHidden/>
          </w:rPr>
          <w:tab/>
        </w:r>
        <w:r>
          <w:rPr>
            <w:noProof/>
            <w:webHidden/>
          </w:rPr>
          <w:fldChar w:fldCharType="begin"/>
        </w:r>
        <w:r>
          <w:rPr>
            <w:noProof/>
            <w:webHidden/>
          </w:rPr>
          <w:instrText xml:space="preserve"> PAGEREF _Toc60908979 \h </w:instrText>
        </w:r>
        <w:r>
          <w:rPr>
            <w:noProof/>
            <w:webHidden/>
          </w:rPr>
        </w:r>
        <w:r>
          <w:rPr>
            <w:noProof/>
            <w:webHidden/>
          </w:rPr>
          <w:fldChar w:fldCharType="separate"/>
        </w:r>
        <w:r>
          <w:rPr>
            <w:noProof/>
            <w:webHidden/>
          </w:rPr>
          <w:t>6</w:t>
        </w:r>
        <w:r>
          <w:rPr>
            <w:noProof/>
            <w:webHidden/>
          </w:rPr>
          <w:fldChar w:fldCharType="end"/>
        </w:r>
      </w:hyperlink>
    </w:p>
    <w:p w14:paraId="3CDFFC6F" w14:textId="6CDF785E" w:rsidR="009C22B8" w:rsidRDefault="009C22B8" w:rsidP="009C22B8">
      <w:r>
        <w:fldChar w:fldCharType="end"/>
      </w:r>
    </w:p>
    <w:p w14:paraId="5419A103" w14:textId="7642DB76" w:rsidR="009C22B8" w:rsidRDefault="009C22B8" w:rsidP="009C22B8"/>
    <w:p w14:paraId="7DEA22DE" w14:textId="1A489929" w:rsidR="009C22B8" w:rsidRDefault="009C22B8" w:rsidP="009C22B8"/>
    <w:p w14:paraId="6E286CC5" w14:textId="1FE1A838" w:rsidR="009C22B8" w:rsidRDefault="009C22B8" w:rsidP="009C22B8"/>
    <w:p w14:paraId="2EFF407D" w14:textId="7BD095A0" w:rsidR="009C22B8" w:rsidRDefault="009C22B8" w:rsidP="009C22B8"/>
    <w:p w14:paraId="0C09071A" w14:textId="516225B8" w:rsidR="009C22B8" w:rsidRDefault="009C22B8" w:rsidP="009C22B8"/>
    <w:p w14:paraId="3D4DE34E" w14:textId="7015EA8B" w:rsidR="009C22B8" w:rsidRDefault="009C22B8" w:rsidP="009C22B8"/>
    <w:p w14:paraId="13D3D414" w14:textId="407BC73A" w:rsidR="009C22B8" w:rsidRDefault="009C22B8" w:rsidP="009C22B8"/>
    <w:p w14:paraId="6796CC3E" w14:textId="1F264E00" w:rsidR="009C22B8" w:rsidRDefault="009C22B8" w:rsidP="009C22B8"/>
    <w:p w14:paraId="1B8B29EC" w14:textId="44D406FE" w:rsidR="009C22B8" w:rsidRDefault="009C22B8" w:rsidP="009C22B8"/>
    <w:p w14:paraId="151D2A53" w14:textId="1AED62C9" w:rsidR="009C22B8" w:rsidRDefault="009C22B8" w:rsidP="009C22B8"/>
    <w:p w14:paraId="1FF36814" w14:textId="57EC7D70" w:rsidR="009C22B8" w:rsidRDefault="009C22B8" w:rsidP="009C22B8"/>
    <w:p w14:paraId="2695180B" w14:textId="40C8161E" w:rsidR="009C22B8" w:rsidRDefault="009C22B8" w:rsidP="009C22B8"/>
    <w:p w14:paraId="5705589C" w14:textId="03253F1A" w:rsidR="009C22B8" w:rsidRDefault="009C22B8" w:rsidP="009C22B8"/>
    <w:p w14:paraId="46F28789" w14:textId="61466A5D" w:rsidR="009C22B8" w:rsidRDefault="009C22B8" w:rsidP="009C22B8"/>
    <w:p w14:paraId="656B4939" w14:textId="5FE50EEF" w:rsidR="009C22B8" w:rsidRDefault="009C22B8" w:rsidP="009C22B8"/>
    <w:p w14:paraId="717AD0FF" w14:textId="0FB0AF3D" w:rsidR="009C22B8" w:rsidRDefault="009C22B8" w:rsidP="009C22B8"/>
    <w:p w14:paraId="083F8085" w14:textId="77777777" w:rsidR="009C22B8" w:rsidRDefault="009C22B8" w:rsidP="009C22B8"/>
    <w:p w14:paraId="3E3CEB16" w14:textId="4213831C" w:rsidR="009C22B8" w:rsidRDefault="009C22B8" w:rsidP="009C22B8"/>
    <w:p w14:paraId="01999408" w14:textId="77777777" w:rsidR="009C22B8" w:rsidRDefault="009C22B8" w:rsidP="009C22B8"/>
    <w:p w14:paraId="39FE9E14" w14:textId="26125012" w:rsidR="009C22B8" w:rsidRDefault="009C22B8"/>
    <w:p w14:paraId="25B1053E" w14:textId="77777777" w:rsidR="00E17FFA" w:rsidRDefault="00E17FFA"/>
    <w:p w14:paraId="7520EA7F" w14:textId="17F037E9" w:rsidR="002C74C0" w:rsidRDefault="00E17FFA" w:rsidP="00E17FFA">
      <w:pPr>
        <w:pStyle w:val="Heading1"/>
        <w:rPr>
          <w:rFonts w:ascii="Arial" w:hAnsi="Arial" w:cs="Arial"/>
        </w:rPr>
      </w:pPr>
      <w:bookmarkStart w:id="6" w:name="_Toc61038156"/>
      <w:r w:rsidRPr="00E17FFA">
        <w:rPr>
          <w:rFonts w:ascii="Arial" w:hAnsi="Arial" w:cs="Arial"/>
        </w:rPr>
        <w:lastRenderedPageBreak/>
        <w:t>Introduction</w:t>
      </w:r>
      <w:r>
        <w:rPr>
          <w:rFonts w:ascii="Arial" w:hAnsi="Arial" w:cs="Arial"/>
        </w:rPr>
        <w:t>.</w:t>
      </w:r>
      <w:bookmarkEnd w:id="6"/>
    </w:p>
    <w:p w14:paraId="759D93B9" w14:textId="507F7550" w:rsidR="00E17FFA" w:rsidRDefault="00636B75" w:rsidP="00636B75">
      <w:pPr>
        <w:jc w:val="both"/>
        <w:rPr>
          <w:rFonts w:ascii="Arial" w:hAnsi="Arial" w:cs="Arial"/>
          <w:sz w:val="24"/>
          <w:szCs w:val="24"/>
        </w:rPr>
      </w:pPr>
      <w:r>
        <w:rPr>
          <w:rFonts w:ascii="Arial" w:hAnsi="Arial" w:cs="Arial"/>
          <w:sz w:val="24"/>
          <w:szCs w:val="24"/>
        </w:rPr>
        <w:t xml:space="preserve">Employee relations (ER) has replaced the term industrial relations to describe the relationship between employers and their employees. ER today, is concerned with the individual and collective dynamics in the workplace. It is claimed that a climate of positive ER including employee involvement and engagement will help to achieve business outcomes and support employee well-being </w:t>
      </w:r>
      <w:sdt>
        <w:sdtPr>
          <w:rPr>
            <w:rFonts w:ascii="Arial" w:hAnsi="Arial" w:cs="Arial"/>
            <w:sz w:val="24"/>
            <w:szCs w:val="24"/>
          </w:rPr>
          <w:id w:val="-890879610"/>
          <w:citation/>
        </w:sdtPr>
        <w:sdtContent>
          <w:r>
            <w:rPr>
              <w:rFonts w:ascii="Arial" w:hAnsi="Arial" w:cs="Arial"/>
              <w:sz w:val="24"/>
              <w:szCs w:val="24"/>
            </w:rPr>
            <w:fldChar w:fldCharType="begin"/>
          </w:r>
          <w:r w:rsidR="002F506F">
            <w:rPr>
              <w:rFonts w:ascii="Arial" w:hAnsi="Arial" w:cs="Arial"/>
              <w:sz w:val="24"/>
              <w:szCs w:val="24"/>
              <w:lang w:val="en-GB"/>
            </w:rPr>
            <w:instrText xml:space="preserve">CITATION CIP205 \l 2057 </w:instrText>
          </w:r>
          <w:r>
            <w:rPr>
              <w:rFonts w:ascii="Arial" w:hAnsi="Arial" w:cs="Arial"/>
              <w:sz w:val="24"/>
              <w:szCs w:val="24"/>
            </w:rPr>
            <w:fldChar w:fldCharType="separate"/>
          </w:r>
          <w:r w:rsidR="007241ED" w:rsidRPr="007241ED">
            <w:rPr>
              <w:rFonts w:ascii="Arial" w:hAnsi="Arial" w:cs="Arial"/>
              <w:noProof/>
              <w:sz w:val="24"/>
              <w:szCs w:val="24"/>
              <w:lang w:val="en-GB"/>
            </w:rPr>
            <w:t>(CIPD, 2020b)</w:t>
          </w:r>
          <w:r>
            <w:rPr>
              <w:rFonts w:ascii="Arial" w:hAnsi="Arial" w:cs="Arial"/>
              <w:sz w:val="24"/>
              <w:szCs w:val="24"/>
            </w:rPr>
            <w:fldChar w:fldCharType="end"/>
          </w:r>
        </w:sdtContent>
      </w:sdt>
      <w:r>
        <w:rPr>
          <w:rFonts w:ascii="Arial" w:hAnsi="Arial" w:cs="Arial"/>
          <w:sz w:val="24"/>
          <w:szCs w:val="24"/>
        </w:rPr>
        <w:t>.</w:t>
      </w:r>
    </w:p>
    <w:p w14:paraId="1AA28730" w14:textId="7AD56343" w:rsidR="00636B75" w:rsidRDefault="003D379E" w:rsidP="00636B75">
      <w:pPr>
        <w:jc w:val="both"/>
        <w:rPr>
          <w:rFonts w:ascii="Arial" w:hAnsi="Arial" w:cs="Arial"/>
          <w:sz w:val="24"/>
          <w:szCs w:val="24"/>
        </w:rPr>
      </w:pPr>
      <w:r>
        <w:rPr>
          <w:rFonts w:ascii="Arial" w:hAnsi="Arial" w:cs="Arial"/>
          <w:sz w:val="24"/>
          <w:szCs w:val="24"/>
        </w:rPr>
        <w:t xml:space="preserve">The aim of the study of ER is the desire to understand and more effectively manage the employment relationship. The relevance of such studies has been questioned as the influence of trade unions has lessened but the nature of ER remains as important as ever. Employee grievances must still be addressed, disciplinary processes followed, and the workers voice needs to be heard </w:t>
      </w:r>
      <w:sdt>
        <w:sdtPr>
          <w:rPr>
            <w:rFonts w:ascii="Arial" w:hAnsi="Arial" w:cs="Arial"/>
            <w:sz w:val="24"/>
            <w:szCs w:val="24"/>
          </w:rPr>
          <w:id w:val="690722596"/>
          <w:citation/>
        </w:sdtPr>
        <w:sdtContent>
          <w:r>
            <w:rPr>
              <w:rFonts w:ascii="Arial" w:hAnsi="Arial" w:cs="Arial"/>
              <w:sz w:val="24"/>
              <w:szCs w:val="24"/>
            </w:rPr>
            <w:fldChar w:fldCharType="begin"/>
          </w:r>
          <w:r>
            <w:rPr>
              <w:rFonts w:ascii="Arial" w:hAnsi="Arial" w:cs="Arial"/>
              <w:sz w:val="24"/>
              <w:szCs w:val="24"/>
              <w:lang w:val="en-GB"/>
            </w:rPr>
            <w:instrText xml:space="preserve"> CITATION Ben20 \l 2057 </w:instrText>
          </w:r>
          <w:r>
            <w:rPr>
              <w:rFonts w:ascii="Arial" w:hAnsi="Arial" w:cs="Arial"/>
              <w:sz w:val="24"/>
              <w:szCs w:val="24"/>
            </w:rPr>
            <w:fldChar w:fldCharType="separate"/>
          </w:r>
          <w:r w:rsidR="007241ED" w:rsidRPr="007241ED">
            <w:rPr>
              <w:rFonts w:ascii="Arial" w:hAnsi="Arial" w:cs="Arial"/>
              <w:noProof/>
              <w:sz w:val="24"/>
              <w:szCs w:val="24"/>
              <w:lang w:val="en-GB"/>
            </w:rPr>
            <w:t>(Bennett, et al., 2020)</w:t>
          </w:r>
          <w:r>
            <w:rPr>
              <w:rFonts w:ascii="Arial" w:hAnsi="Arial" w:cs="Arial"/>
              <w:sz w:val="24"/>
              <w:szCs w:val="24"/>
            </w:rPr>
            <w:fldChar w:fldCharType="end"/>
          </w:r>
        </w:sdtContent>
      </w:sdt>
      <w:r>
        <w:rPr>
          <w:rFonts w:ascii="Arial" w:hAnsi="Arial" w:cs="Arial"/>
          <w:sz w:val="24"/>
          <w:szCs w:val="24"/>
        </w:rPr>
        <w:t>.</w:t>
      </w:r>
    </w:p>
    <w:p w14:paraId="3723DCBC" w14:textId="36D7E803" w:rsidR="00FA370F" w:rsidRDefault="00FA370F" w:rsidP="00636B75">
      <w:pPr>
        <w:jc w:val="both"/>
        <w:rPr>
          <w:rFonts w:ascii="Arial" w:hAnsi="Arial" w:cs="Arial"/>
          <w:sz w:val="24"/>
          <w:szCs w:val="24"/>
        </w:rPr>
      </w:pPr>
      <w:r>
        <w:rPr>
          <w:rFonts w:ascii="Arial" w:hAnsi="Arial" w:cs="Arial"/>
          <w:sz w:val="24"/>
          <w:szCs w:val="24"/>
        </w:rPr>
        <w:t xml:space="preserve">In the 1970s, more than half of all workers were in a Trade Union (TU). The figure today is closer to one fifth with older, higher earners making up the memberships rather than low paid workers. This decline in TU’s influence has encouraged the working relationship to be managed through more transparent practices and relevant law </w:t>
      </w:r>
      <w:sdt>
        <w:sdtPr>
          <w:rPr>
            <w:rFonts w:ascii="Arial" w:hAnsi="Arial" w:cs="Arial"/>
            <w:sz w:val="24"/>
            <w:szCs w:val="24"/>
          </w:rPr>
          <w:id w:val="-312030604"/>
          <w:citation/>
        </w:sdtPr>
        <w:sdtContent>
          <w:r>
            <w:rPr>
              <w:rFonts w:ascii="Arial" w:hAnsi="Arial" w:cs="Arial"/>
              <w:sz w:val="24"/>
              <w:szCs w:val="24"/>
            </w:rPr>
            <w:fldChar w:fldCharType="begin"/>
          </w:r>
          <w:r>
            <w:rPr>
              <w:rFonts w:ascii="Arial" w:hAnsi="Arial" w:cs="Arial"/>
              <w:sz w:val="24"/>
              <w:szCs w:val="24"/>
              <w:lang w:val="en-GB"/>
            </w:rPr>
            <w:instrText xml:space="preserve"> CITATION RSA20 \l 2057 </w:instrText>
          </w:r>
          <w:r>
            <w:rPr>
              <w:rFonts w:ascii="Arial" w:hAnsi="Arial" w:cs="Arial"/>
              <w:sz w:val="24"/>
              <w:szCs w:val="24"/>
            </w:rPr>
            <w:fldChar w:fldCharType="separate"/>
          </w:r>
          <w:r w:rsidR="007241ED" w:rsidRPr="007241ED">
            <w:rPr>
              <w:rFonts w:ascii="Arial" w:hAnsi="Arial" w:cs="Arial"/>
              <w:noProof/>
              <w:sz w:val="24"/>
              <w:szCs w:val="24"/>
              <w:lang w:val="en-GB"/>
            </w:rPr>
            <w:t>(RSA, 2020a)</w:t>
          </w:r>
          <w:r>
            <w:rPr>
              <w:rFonts w:ascii="Arial" w:hAnsi="Arial" w:cs="Arial"/>
              <w:sz w:val="24"/>
              <w:szCs w:val="24"/>
            </w:rPr>
            <w:fldChar w:fldCharType="end"/>
          </w:r>
        </w:sdtContent>
      </w:sdt>
      <w:r>
        <w:rPr>
          <w:rFonts w:ascii="Arial" w:hAnsi="Arial" w:cs="Arial"/>
          <w:sz w:val="24"/>
          <w:szCs w:val="24"/>
        </w:rPr>
        <w:t xml:space="preserve">. </w:t>
      </w:r>
      <w:r w:rsidR="00FA1D22">
        <w:rPr>
          <w:rFonts w:ascii="Arial" w:hAnsi="Arial" w:cs="Arial"/>
          <w:sz w:val="24"/>
          <w:szCs w:val="24"/>
        </w:rPr>
        <w:t xml:space="preserve">The percentage of workplaces with at least 25 employees that recognize unions has also declined from 66% in 1984 to 42% in 1998 </w:t>
      </w:r>
      <w:sdt>
        <w:sdtPr>
          <w:rPr>
            <w:rFonts w:ascii="Arial" w:hAnsi="Arial" w:cs="Arial"/>
            <w:sz w:val="24"/>
            <w:szCs w:val="24"/>
          </w:rPr>
          <w:id w:val="1313911174"/>
          <w:citation/>
        </w:sdtPr>
        <w:sdtContent>
          <w:r w:rsidR="00FA1D22">
            <w:rPr>
              <w:rFonts w:ascii="Arial" w:hAnsi="Arial" w:cs="Arial"/>
              <w:sz w:val="24"/>
              <w:szCs w:val="24"/>
            </w:rPr>
            <w:fldChar w:fldCharType="begin"/>
          </w:r>
          <w:r w:rsidR="00FA1D22">
            <w:rPr>
              <w:rFonts w:ascii="Arial" w:hAnsi="Arial" w:cs="Arial"/>
              <w:sz w:val="24"/>
              <w:szCs w:val="24"/>
              <w:lang w:val="en-GB"/>
            </w:rPr>
            <w:instrText xml:space="preserve"> CITATION CRo13 \l 2057 </w:instrText>
          </w:r>
          <w:r w:rsidR="00FA1D22">
            <w:rPr>
              <w:rFonts w:ascii="Arial" w:hAnsi="Arial" w:cs="Arial"/>
              <w:sz w:val="24"/>
              <w:szCs w:val="24"/>
            </w:rPr>
            <w:fldChar w:fldCharType="separate"/>
          </w:r>
          <w:r w:rsidR="007241ED" w:rsidRPr="007241ED">
            <w:rPr>
              <w:rFonts w:ascii="Arial" w:hAnsi="Arial" w:cs="Arial"/>
              <w:noProof/>
              <w:sz w:val="24"/>
              <w:szCs w:val="24"/>
              <w:lang w:val="en-GB"/>
            </w:rPr>
            <w:t>(Ross, 2013)</w:t>
          </w:r>
          <w:r w:rsidR="00FA1D22">
            <w:rPr>
              <w:rFonts w:ascii="Arial" w:hAnsi="Arial" w:cs="Arial"/>
              <w:sz w:val="24"/>
              <w:szCs w:val="24"/>
            </w:rPr>
            <w:fldChar w:fldCharType="end"/>
          </w:r>
        </w:sdtContent>
      </w:sdt>
      <w:r w:rsidR="00FA1D22">
        <w:rPr>
          <w:rFonts w:ascii="Arial" w:hAnsi="Arial" w:cs="Arial"/>
          <w:sz w:val="24"/>
          <w:szCs w:val="24"/>
        </w:rPr>
        <w:t>.</w:t>
      </w:r>
    </w:p>
    <w:p w14:paraId="784D7AA5" w14:textId="19B36F8E" w:rsidR="00635D84" w:rsidRDefault="008F614C" w:rsidP="00636B75">
      <w:pPr>
        <w:jc w:val="both"/>
        <w:rPr>
          <w:rFonts w:ascii="Arial" w:hAnsi="Arial" w:cs="Arial"/>
          <w:sz w:val="24"/>
          <w:szCs w:val="24"/>
        </w:rPr>
      </w:pPr>
      <w:r>
        <w:rPr>
          <w:rFonts w:ascii="Arial" w:hAnsi="Arial" w:cs="Arial"/>
          <w:sz w:val="24"/>
          <w:szCs w:val="24"/>
        </w:rPr>
        <w:t>Between January 1999 and March 2010, 34 trade unions entered the certification list in the U</w:t>
      </w:r>
      <w:r w:rsidR="004D055E">
        <w:rPr>
          <w:rFonts w:ascii="Arial" w:hAnsi="Arial" w:cs="Arial"/>
          <w:sz w:val="24"/>
          <w:szCs w:val="24"/>
        </w:rPr>
        <w:t>K</w:t>
      </w:r>
      <w:r>
        <w:rPr>
          <w:rFonts w:ascii="Arial" w:hAnsi="Arial" w:cs="Arial"/>
          <w:sz w:val="24"/>
          <w:szCs w:val="24"/>
        </w:rPr>
        <w:t xml:space="preserve"> </w:t>
      </w:r>
      <w:r w:rsidR="004D055E">
        <w:rPr>
          <w:rFonts w:ascii="Arial" w:hAnsi="Arial" w:cs="Arial"/>
          <w:sz w:val="24"/>
          <w:szCs w:val="24"/>
        </w:rPr>
        <w:t xml:space="preserve">for the first time. </w:t>
      </w:r>
      <w:r w:rsidR="00283173">
        <w:rPr>
          <w:rFonts w:ascii="Arial" w:hAnsi="Arial" w:cs="Arial"/>
          <w:sz w:val="24"/>
          <w:szCs w:val="24"/>
        </w:rPr>
        <w:t xml:space="preserve">This could have implications for a revitalization </w:t>
      </w:r>
      <w:r w:rsidR="00A43BEC">
        <w:rPr>
          <w:rFonts w:ascii="Arial" w:hAnsi="Arial" w:cs="Arial"/>
          <w:sz w:val="24"/>
          <w:szCs w:val="24"/>
        </w:rPr>
        <w:t xml:space="preserve">of the unions if innovative features and services are provided </w:t>
      </w:r>
      <w:r w:rsidR="00E16C66">
        <w:rPr>
          <w:rFonts w:ascii="Arial" w:hAnsi="Arial" w:cs="Arial"/>
          <w:sz w:val="24"/>
          <w:szCs w:val="24"/>
        </w:rPr>
        <w:t xml:space="preserve">to draw on multiple social groups </w:t>
      </w:r>
      <w:sdt>
        <w:sdtPr>
          <w:rPr>
            <w:rFonts w:ascii="Arial" w:hAnsi="Arial" w:cs="Arial"/>
            <w:sz w:val="24"/>
            <w:szCs w:val="24"/>
          </w:rPr>
          <w:id w:val="619110973"/>
          <w:citation/>
        </w:sdtPr>
        <w:sdtContent>
          <w:r w:rsidR="00E16C66">
            <w:rPr>
              <w:rFonts w:ascii="Arial" w:hAnsi="Arial" w:cs="Arial"/>
              <w:sz w:val="24"/>
              <w:szCs w:val="24"/>
            </w:rPr>
            <w:fldChar w:fldCharType="begin"/>
          </w:r>
          <w:r w:rsidR="00E16C66">
            <w:rPr>
              <w:rFonts w:ascii="Arial" w:hAnsi="Arial" w:cs="Arial"/>
              <w:sz w:val="24"/>
              <w:szCs w:val="24"/>
              <w:lang w:val="en-GB"/>
            </w:rPr>
            <w:instrText xml:space="preserve"> CITATION CRo13 \l 2057 </w:instrText>
          </w:r>
          <w:r w:rsidR="00E16C66">
            <w:rPr>
              <w:rFonts w:ascii="Arial" w:hAnsi="Arial" w:cs="Arial"/>
              <w:sz w:val="24"/>
              <w:szCs w:val="24"/>
            </w:rPr>
            <w:fldChar w:fldCharType="separate"/>
          </w:r>
          <w:r w:rsidR="007241ED" w:rsidRPr="007241ED">
            <w:rPr>
              <w:rFonts w:ascii="Arial" w:hAnsi="Arial" w:cs="Arial"/>
              <w:noProof/>
              <w:sz w:val="24"/>
              <w:szCs w:val="24"/>
              <w:lang w:val="en-GB"/>
            </w:rPr>
            <w:t>(Ross, 2013)</w:t>
          </w:r>
          <w:r w:rsidR="00E16C66">
            <w:rPr>
              <w:rFonts w:ascii="Arial" w:hAnsi="Arial" w:cs="Arial"/>
              <w:sz w:val="24"/>
              <w:szCs w:val="24"/>
            </w:rPr>
            <w:fldChar w:fldCharType="end"/>
          </w:r>
        </w:sdtContent>
      </w:sdt>
      <w:r w:rsidR="009538D3">
        <w:rPr>
          <w:rFonts w:ascii="Arial" w:hAnsi="Arial" w:cs="Arial"/>
          <w:sz w:val="24"/>
          <w:szCs w:val="24"/>
        </w:rPr>
        <w:t>.</w:t>
      </w:r>
      <w:r w:rsidR="00F9228D">
        <w:rPr>
          <w:rFonts w:ascii="Arial" w:hAnsi="Arial" w:cs="Arial"/>
          <w:sz w:val="24"/>
          <w:szCs w:val="24"/>
        </w:rPr>
        <w:t xml:space="preserve"> Reversing the decline in TU membership </w:t>
      </w:r>
      <w:r w:rsidR="0029430F">
        <w:rPr>
          <w:rFonts w:ascii="Arial" w:hAnsi="Arial" w:cs="Arial"/>
          <w:sz w:val="24"/>
          <w:szCs w:val="24"/>
        </w:rPr>
        <w:t>c</w:t>
      </w:r>
      <w:r w:rsidR="00CB699E">
        <w:rPr>
          <w:rFonts w:ascii="Arial" w:hAnsi="Arial" w:cs="Arial"/>
          <w:sz w:val="24"/>
          <w:szCs w:val="24"/>
        </w:rPr>
        <w:t>a</w:t>
      </w:r>
      <w:r w:rsidR="0029430F">
        <w:rPr>
          <w:rFonts w:ascii="Arial" w:hAnsi="Arial" w:cs="Arial"/>
          <w:sz w:val="24"/>
          <w:szCs w:val="24"/>
        </w:rPr>
        <w:t>n be seen as a good work objective and critical to how orga</w:t>
      </w:r>
      <w:r w:rsidR="00202E1A">
        <w:rPr>
          <w:rFonts w:ascii="Arial" w:hAnsi="Arial" w:cs="Arial"/>
          <w:sz w:val="24"/>
          <w:szCs w:val="24"/>
        </w:rPr>
        <w:t>ni</w:t>
      </w:r>
      <w:r w:rsidR="0029430F">
        <w:rPr>
          <w:rFonts w:ascii="Arial" w:hAnsi="Arial" w:cs="Arial"/>
          <w:sz w:val="24"/>
          <w:szCs w:val="24"/>
        </w:rPr>
        <w:t xml:space="preserve">sations </w:t>
      </w:r>
      <w:r w:rsidR="00CB699E">
        <w:rPr>
          <w:rFonts w:ascii="Arial" w:hAnsi="Arial" w:cs="Arial"/>
          <w:sz w:val="24"/>
          <w:szCs w:val="24"/>
        </w:rPr>
        <w:t xml:space="preserve">adopt new technologies </w:t>
      </w:r>
      <w:r w:rsidR="00202E1A">
        <w:rPr>
          <w:rFonts w:ascii="Arial" w:hAnsi="Arial" w:cs="Arial"/>
          <w:sz w:val="24"/>
          <w:szCs w:val="24"/>
        </w:rPr>
        <w:t xml:space="preserve">and address challenges </w:t>
      </w:r>
      <w:sdt>
        <w:sdtPr>
          <w:rPr>
            <w:rFonts w:ascii="Arial" w:hAnsi="Arial" w:cs="Arial"/>
            <w:sz w:val="24"/>
            <w:szCs w:val="24"/>
          </w:rPr>
          <w:id w:val="-913548274"/>
          <w:citation/>
        </w:sdtPr>
        <w:sdtContent>
          <w:r w:rsidR="00DA4476">
            <w:rPr>
              <w:rFonts w:ascii="Arial" w:hAnsi="Arial" w:cs="Arial"/>
              <w:sz w:val="24"/>
              <w:szCs w:val="24"/>
            </w:rPr>
            <w:fldChar w:fldCharType="begin"/>
          </w:r>
          <w:r w:rsidR="00DA4476">
            <w:rPr>
              <w:rFonts w:ascii="Arial" w:hAnsi="Arial" w:cs="Arial"/>
              <w:sz w:val="24"/>
              <w:szCs w:val="24"/>
              <w:lang w:val="en-GB"/>
            </w:rPr>
            <w:instrText xml:space="preserve"> CITATION RSA20 \l 2057 </w:instrText>
          </w:r>
          <w:r w:rsidR="00DA4476">
            <w:rPr>
              <w:rFonts w:ascii="Arial" w:hAnsi="Arial" w:cs="Arial"/>
              <w:sz w:val="24"/>
              <w:szCs w:val="24"/>
            </w:rPr>
            <w:fldChar w:fldCharType="separate"/>
          </w:r>
          <w:r w:rsidR="007241ED" w:rsidRPr="007241ED">
            <w:rPr>
              <w:rFonts w:ascii="Arial" w:hAnsi="Arial" w:cs="Arial"/>
              <w:noProof/>
              <w:sz w:val="24"/>
              <w:szCs w:val="24"/>
              <w:lang w:val="en-GB"/>
            </w:rPr>
            <w:t>(RSA, 2020a)</w:t>
          </w:r>
          <w:r w:rsidR="00DA4476">
            <w:rPr>
              <w:rFonts w:ascii="Arial" w:hAnsi="Arial" w:cs="Arial"/>
              <w:sz w:val="24"/>
              <w:szCs w:val="24"/>
            </w:rPr>
            <w:fldChar w:fldCharType="end"/>
          </w:r>
        </w:sdtContent>
      </w:sdt>
      <w:r w:rsidR="00DA4476">
        <w:rPr>
          <w:rFonts w:ascii="Arial" w:hAnsi="Arial" w:cs="Arial"/>
          <w:sz w:val="24"/>
          <w:szCs w:val="24"/>
        </w:rPr>
        <w:t>.</w:t>
      </w:r>
    </w:p>
    <w:p w14:paraId="712D5D3C" w14:textId="680A2E1F" w:rsidR="00FA1D22" w:rsidRDefault="00FA1D22" w:rsidP="00636B75">
      <w:pPr>
        <w:jc w:val="both"/>
        <w:rPr>
          <w:rFonts w:ascii="Arial" w:hAnsi="Arial" w:cs="Arial"/>
          <w:sz w:val="24"/>
          <w:szCs w:val="24"/>
        </w:rPr>
      </w:pPr>
      <w:r>
        <w:rPr>
          <w:rFonts w:ascii="Arial" w:hAnsi="Arial" w:cs="Arial"/>
          <w:sz w:val="24"/>
          <w:szCs w:val="24"/>
        </w:rPr>
        <w:t xml:space="preserve">Work remains central to employees and wider society and huge importance can be placed on understanding the forces that shape it. The ability to anticipate changes in ER is a vital requirement in organisations. Tensions may lie under the surface and emerge during times of crisis or change </w:t>
      </w:r>
      <w:sdt>
        <w:sdtPr>
          <w:rPr>
            <w:rFonts w:ascii="Arial" w:hAnsi="Arial" w:cs="Arial"/>
            <w:sz w:val="24"/>
            <w:szCs w:val="24"/>
          </w:rPr>
          <w:id w:val="988754239"/>
          <w:citation/>
        </w:sdtPr>
        <w:sdtContent>
          <w:r>
            <w:rPr>
              <w:rFonts w:ascii="Arial" w:hAnsi="Arial" w:cs="Arial"/>
              <w:sz w:val="24"/>
              <w:szCs w:val="24"/>
            </w:rPr>
            <w:fldChar w:fldCharType="begin"/>
          </w:r>
          <w:r>
            <w:rPr>
              <w:rFonts w:ascii="Arial" w:hAnsi="Arial" w:cs="Arial"/>
              <w:sz w:val="24"/>
              <w:szCs w:val="24"/>
              <w:lang w:val="en-GB"/>
            </w:rPr>
            <w:instrText xml:space="preserve"> CITATION Col10 \l 2057 </w:instrText>
          </w:r>
          <w:r>
            <w:rPr>
              <w:rFonts w:ascii="Arial" w:hAnsi="Arial" w:cs="Arial"/>
              <w:sz w:val="24"/>
              <w:szCs w:val="24"/>
            </w:rPr>
            <w:fldChar w:fldCharType="separate"/>
          </w:r>
          <w:r w:rsidR="007241ED" w:rsidRPr="007241ED">
            <w:rPr>
              <w:rFonts w:ascii="Arial" w:hAnsi="Arial" w:cs="Arial"/>
              <w:noProof/>
              <w:sz w:val="24"/>
              <w:szCs w:val="24"/>
              <w:lang w:val="en-GB"/>
            </w:rPr>
            <w:t>(Colling &amp; Terry, 2010)</w:t>
          </w:r>
          <w:r>
            <w:rPr>
              <w:rFonts w:ascii="Arial" w:hAnsi="Arial" w:cs="Arial"/>
              <w:sz w:val="24"/>
              <w:szCs w:val="24"/>
            </w:rPr>
            <w:fldChar w:fldCharType="end"/>
          </w:r>
        </w:sdtContent>
      </w:sdt>
      <w:r>
        <w:rPr>
          <w:rFonts w:ascii="Arial" w:hAnsi="Arial" w:cs="Arial"/>
          <w:sz w:val="24"/>
          <w:szCs w:val="24"/>
        </w:rPr>
        <w:t xml:space="preserve">. </w:t>
      </w:r>
    </w:p>
    <w:p w14:paraId="49473E61" w14:textId="7DED5B58" w:rsidR="00FA1D22" w:rsidRDefault="00FA1D22" w:rsidP="00636B75">
      <w:pPr>
        <w:jc w:val="both"/>
        <w:rPr>
          <w:rFonts w:ascii="Arial" w:hAnsi="Arial" w:cs="Arial"/>
          <w:sz w:val="24"/>
          <w:szCs w:val="24"/>
        </w:rPr>
      </w:pPr>
      <w:r>
        <w:rPr>
          <w:rFonts w:ascii="Arial" w:hAnsi="Arial" w:cs="Arial"/>
          <w:sz w:val="24"/>
          <w:szCs w:val="24"/>
        </w:rPr>
        <w:t>The COVID-19 pandemic has increased the potential for conflict within organisations. The challenges for ER include health and safety, operational shifts</w:t>
      </w:r>
      <w:r w:rsidR="004139FB">
        <w:rPr>
          <w:rFonts w:ascii="Arial" w:hAnsi="Arial" w:cs="Arial"/>
          <w:sz w:val="24"/>
          <w:szCs w:val="24"/>
        </w:rPr>
        <w:t xml:space="preserve">, major impacts on individuals, caring responsibilities and redundancies. There is also an increased potential for conflict among employees as tensions and uncertainty rise. The need to consult and communicate with the workforce is greater than ever </w:t>
      </w:r>
      <w:sdt>
        <w:sdtPr>
          <w:rPr>
            <w:rFonts w:ascii="Arial" w:hAnsi="Arial" w:cs="Arial"/>
            <w:sz w:val="24"/>
            <w:szCs w:val="24"/>
          </w:rPr>
          <w:id w:val="1747681878"/>
          <w:citation/>
        </w:sdtPr>
        <w:sdtContent>
          <w:r w:rsidR="004139FB">
            <w:rPr>
              <w:rFonts w:ascii="Arial" w:hAnsi="Arial" w:cs="Arial"/>
              <w:sz w:val="24"/>
              <w:szCs w:val="24"/>
            </w:rPr>
            <w:fldChar w:fldCharType="begin"/>
          </w:r>
          <w:r w:rsidR="002F506F">
            <w:rPr>
              <w:rFonts w:ascii="Arial" w:hAnsi="Arial" w:cs="Arial"/>
              <w:sz w:val="24"/>
              <w:szCs w:val="24"/>
              <w:lang w:val="en-GB"/>
            </w:rPr>
            <w:instrText xml:space="preserve">CITATION CIP205 \l 2057 </w:instrText>
          </w:r>
          <w:r w:rsidR="004139FB">
            <w:rPr>
              <w:rFonts w:ascii="Arial" w:hAnsi="Arial" w:cs="Arial"/>
              <w:sz w:val="24"/>
              <w:szCs w:val="24"/>
            </w:rPr>
            <w:fldChar w:fldCharType="separate"/>
          </w:r>
          <w:r w:rsidR="007241ED" w:rsidRPr="007241ED">
            <w:rPr>
              <w:rFonts w:ascii="Arial" w:hAnsi="Arial" w:cs="Arial"/>
              <w:noProof/>
              <w:sz w:val="24"/>
              <w:szCs w:val="24"/>
              <w:lang w:val="en-GB"/>
            </w:rPr>
            <w:t>(CIPD, 2020b)</w:t>
          </w:r>
          <w:r w:rsidR="004139FB">
            <w:rPr>
              <w:rFonts w:ascii="Arial" w:hAnsi="Arial" w:cs="Arial"/>
              <w:sz w:val="24"/>
              <w:szCs w:val="24"/>
            </w:rPr>
            <w:fldChar w:fldCharType="end"/>
          </w:r>
        </w:sdtContent>
      </w:sdt>
      <w:r w:rsidR="004139FB">
        <w:rPr>
          <w:rFonts w:ascii="Arial" w:hAnsi="Arial" w:cs="Arial"/>
          <w:sz w:val="24"/>
          <w:szCs w:val="24"/>
        </w:rPr>
        <w:t xml:space="preserve">. As the pandemic continues to drive societal and organisational shifts, leaders have the opportunity to design the future of work and build on the lessons learnt and practices put into place during the ongoing crisis </w:t>
      </w:r>
      <w:sdt>
        <w:sdtPr>
          <w:rPr>
            <w:rFonts w:ascii="Arial" w:hAnsi="Arial" w:cs="Arial"/>
            <w:sz w:val="24"/>
            <w:szCs w:val="24"/>
          </w:rPr>
          <w:id w:val="-1812392394"/>
          <w:citation/>
        </w:sdtPr>
        <w:sdtContent>
          <w:r w:rsidR="004139FB">
            <w:rPr>
              <w:rFonts w:ascii="Arial" w:hAnsi="Arial" w:cs="Arial"/>
              <w:sz w:val="24"/>
              <w:szCs w:val="24"/>
            </w:rPr>
            <w:fldChar w:fldCharType="begin"/>
          </w:r>
          <w:r w:rsidR="004139FB">
            <w:rPr>
              <w:rFonts w:ascii="Arial" w:hAnsi="Arial" w:cs="Arial"/>
              <w:sz w:val="24"/>
              <w:szCs w:val="24"/>
              <w:lang w:val="en-GB"/>
            </w:rPr>
            <w:instrText xml:space="preserve"> CITATION Del0b \l 2057 </w:instrText>
          </w:r>
          <w:r w:rsidR="004139FB">
            <w:rPr>
              <w:rFonts w:ascii="Arial" w:hAnsi="Arial" w:cs="Arial"/>
              <w:sz w:val="24"/>
              <w:szCs w:val="24"/>
            </w:rPr>
            <w:fldChar w:fldCharType="separate"/>
          </w:r>
          <w:r w:rsidR="007241ED" w:rsidRPr="007241ED">
            <w:rPr>
              <w:rFonts w:ascii="Arial" w:hAnsi="Arial" w:cs="Arial"/>
              <w:noProof/>
              <w:sz w:val="24"/>
              <w:szCs w:val="24"/>
              <w:lang w:val="en-GB"/>
            </w:rPr>
            <w:t>(Deloitte, 2020b)</w:t>
          </w:r>
          <w:r w:rsidR="004139FB">
            <w:rPr>
              <w:rFonts w:ascii="Arial" w:hAnsi="Arial" w:cs="Arial"/>
              <w:sz w:val="24"/>
              <w:szCs w:val="24"/>
            </w:rPr>
            <w:fldChar w:fldCharType="end"/>
          </w:r>
        </w:sdtContent>
      </w:sdt>
      <w:r w:rsidR="004139FB">
        <w:rPr>
          <w:rFonts w:ascii="Arial" w:hAnsi="Arial" w:cs="Arial"/>
          <w:sz w:val="24"/>
          <w:szCs w:val="24"/>
        </w:rPr>
        <w:t>.</w:t>
      </w:r>
      <w:r w:rsidR="00E02F9E">
        <w:rPr>
          <w:rFonts w:ascii="Arial" w:hAnsi="Arial" w:cs="Arial"/>
          <w:sz w:val="24"/>
          <w:szCs w:val="24"/>
        </w:rPr>
        <w:t xml:space="preserve"> </w:t>
      </w:r>
      <w:r w:rsidR="00E76BE9">
        <w:rPr>
          <w:rFonts w:ascii="Arial" w:hAnsi="Arial" w:cs="Arial"/>
          <w:sz w:val="24"/>
          <w:szCs w:val="24"/>
        </w:rPr>
        <w:t xml:space="preserve">With the latest government figures estimating one </w:t>
      </w:r>
      <w:r w:rsidR="00345FDB">
        <w:rPr>
          <w:rFonts w:ascii="Arial" w:hAnsi="Arial" w:cs="Arial"/>
          <w:sz w:val="24"/>
          <w:szCs w:val="24"/>
        </w:rPr>
        <w:t>in fifty</w:t>
      </w:r>
      <w:r w:rsidR="00E76BE9">
        <w:rPr>
          <w:rFonts w:ascii="Arial" w:hAnsi="Arial" w:cs="Arial"/>
          <w:sz w:val="24"/>
          <w:szCs w:val="24"/>
        </w:rPr>
        <w:t xml:space="preserve"> people in the UK being infected by the virus, </w:t>
      </w:r>
      <w:r w:rsidR="005D51CD">
        <w:rPr>
          <w:rFonts w:ascii="Arial" w:hAnsi="Arial" w:cs="Arial"/>
          <w:sz w:val="24"/>
          <w:szCs w:val="24"/>
        </w:rPr>
        <w:t xml:space="preserve">how organisations respond and communicate </w:t>
      </w:r>
      <w:r w:rsidR="006C4758">
        <w:rPr>
          <w:rFonts w:ascii="Arial" w:hAnsi="Arial" w:cs="Arial"/>
          <w:sz w:val="24"/>
          <w:szCs w:val="24"/>
        </w:rPr>
        <w:t xml:space="preserve">with employees </w:t>
      </w:r>
      <w:r w:rsidR="005D51CD">
        <w:rPr>
          <w:rFonts w:ascii="Arial" w:hAnsi="Arial" w:cs="Arial"/>
          <w:sz w:val="24"/>
          <w:szCs w:val="24"/>
        </w:rPr>
        <w:t xml:space="preserve">will be vital </w:t>
      </w:r>
      <w:r w:rsidR="006C4758">
        <w:rPr>
          <w:rFonts w:ascii="Arial" w:hAnsi="Arial" w:cs="Arial"/>
          <w:sz w:val="24"/>
          <w:szCs w:val="24"/>
        </w:rPr>
        <w:t>in the coming months and beyond.</w:t>
      </w:r>
    </w:p>
    <w:p w14:paraId="43595C2B" w14:textId="2D92AC97" w:rsidR="004139FB" w:rsidRDefault="004139FB" w:rsidP="00636B75">
      <w:pPr>
        <w:jc w:val="both"/>
        <w:rPr>
          <w:rFonts w:ascii="Arial" w:hAnsi="Arial" w:cs="Arial"/>
          <w:sz w:val="24"/>
          <w:szCs w:val="24"/>
        </w:rPr>
      </w:pPr>
      <w:r>
        <w:rPr>
          <w:rFonts w:ascii="Arial" w:hAnsi="Arial" w:cs="Arial"/>
          <w:sz w:val="24"/>
          <w:szCs w:val="24"/>
        </w:rPr>
        <w:t>Since being founded in Drury Lane, London in 1869 by John James Sainsbury, Sainsbury’s has become one of the UK’s largest supermarket chains</w:t>
      </w:r>
      <w:r w:rsidR="00C94693">
        <w:rPr>
          <w:rFonts w:ascii="Arial" w:hAnsi="Arial" w:cs="Arial"/>
          <w:sz w:val="24"/>
          <w:szCs w:val="24"/>
        </w:rPr>
        <w:t xml:space="preserve"> </w:t>
      </w:r>
      <w:r w:rsidR="00FD30AB">
        <w:rPr>
          <w:rFonts w:ascii="Arial" w:hAnsi="Arial" w:cs="Arial"/>
          <w:sz w:val="24"/>
          <w:szCs w:val="24"/>
        </w:rPr>
        <w:t xml:space="preserve">with over 27 million customers a week. </w:t>
      </w:r>
      <w:r w:rsidR="00732165">
        <w:rPr>
          <w:rFonts w:ascii="Arial" w:hAnsi="Arial" w:cs="Arial"/>
          <w:sz w:val="24"/>
          <w:szCs w:val="24"/>
        </w:rPr>
        <w:t>Sainsbury’s has continued to trade throughout the pandemic amid changing guidelines and constant updates to ‘feed the nation’ at the frontline of the fight against the virus. Sainsbury’s recognizes two trade unions. These are the Union o</w:t>
      </w:r>
      <w:r w:rsidR="00C1275E">
        <w:rPr>
          <w:rFonts w:ascii="Arial" w:hAnsi="Arial" w:cs="Arial"/>
          <w:sz w:val="24"/>
          <w:szCs w:val="24"/>
        </w:rPr>
        <w:t>f</w:t>
      </w:r>
      <w:r w:rsidR="00732165">
        <w:rPr>
          <w:rFonts w:ascii="Arial" w:hAnsi="Arial" w:cs="Arial"/>
          <w:sz w:val="24"/>
          <w:szCs w:val="24"/>
        </w:rPr>
        <w:t xml:space="preserve"> Shop, Distributive and Allied Worke</w:t>
      </w:r>
      <w:r w:rsidR="00FC4E22">
        <w:rPr>
          <w:rFonts w:ascii="Arial" w:hAnsi="Arial" w:cs="Arial"/>
          <w:sz w:val="24"/>
          <w:szCs w:val="24"/>
        </w:rPr>
        <w:t>r</w:t>
      </w:r>
      <w:r w:rsidR="00732165">
        <w:rPr>
          <w:rFonts w:ascii="Arial" w:hAnsi="Arial" w:cs="Arial"/>
          <w:sz w:val="24"/>
          <w:szCs w:val="24"/>
        </w:rPr>
        <w:t xml:space="preserve">s (USDAW) and Unite. </w:t>
      </w:r>
      <w:r w:rsidR="004E2B4B">
        <w:rPr>
          <w:rFonts w:ascii="Arial" w:hAnsi="Arial" w:cs="Arial"/>
          <w:sz w:val="24"/>
          <w:szCs w:val="24"/>
        </w:rPr>
        <w:t xml:space="preserve">This relationship </w:t>
      </w:r>
      <w:r w:rsidR="00C1275E">
        <w:rPr>
          <w:rFonts w:ascii="Arial" w:hAnsi="Arial" w:cs="Arial"/>
          <w:sz w:val="24"/>
          <w:szCs w:val="24"/>
        </w:rPr>
        <w:t xml:space="preserve">has long been entrenched in company culture and many meetings are archived </w:t>
      </w:r>
      <w:r w:rsidR="0035637A">
        <w:rPr>
          <w:rFonts w:ascii="Arial" w:hAnsi="Arial" w:cs="Arial"/>
          <w:sz w:val="24"/>
          <w:szCs w:val="24"/>
        </w:rPr>
        <w:t xml:space="preserve">which discuss a commitment from the company and the unions </w:t>
      </w:r>
      <w:r w:rsidR="0038715F">
        <w:rPr>
          <w:rFonts w:ascii="Arial" w:hAnsi="Arial" w:cs="Arial"/>
          <w:sz w:val="24"/>
          <w:szCs w:val="24"/>
        </w:rPr>
        <w:t xml:space="preserve">to work together in a spirit of cooperation </w:t>
      </w:r>
      <w:r w:rsidR="00043E7A">
        <w:rPr>
          <w:rFonts w:ascii="Arial" w:hAnsi="Arial" w:cs="Arial"/>
          <w:sz w:val="24"/>
          <w:szCs w:val="24"/>
        </w:rPr>
        <w:t xml:space="preserve">to benefit colleagues, </w:t>
      </w:r>
      <w:r w:rsidR="00085ECE">
        <w:rPr>
          <w:rFonts w:ascii="Arial" w:hAnsi="Arial" w:cs="Arial"/>
          <w:sz w:val="24"/>
          <w:szCs w:val="24"/>
        </w:rPr>
        <w:t>shareholders,</w:t>
      </w:r>
      <w:r w:rsidR="00043E7A">
        <w:rPr>
          <w:rFonts w:ascii="Arial" w:hAnsi="Arial" w:cs="Arial"/>
          <w:sz w:val="24"/>
          <w:szCs w:val="24"/>
        </w:rPr>
        <w:t xml:space="preserve"> and customers. This is to be achieved through mutual respect</w:t>
      </w:r>
      <w:r w:rsidR="0056689D">
        <w:rPr>
          <w:rFonts w:ascii="Arial" w:hAnsi="Arial" w:cs="Arial"/>
          <w:sz w:val="24"/>
          <w:szCs w:val="24"/>
        </w:rPr>
        <w:t xml:space="preserve">, </w:t>
      </w:r>
      <w:r w:rsidR="00085ECE">
        <w:rPr>
          <w:rFonts w:ascii="Arial" w:hAnsi="Arial" w:cs="Arial"/>
          <w:sz w:val="24"/>
          <w:szCs w:val="24"/>
        </w:rPr>
        <w:t>openness,</w:t>
      </w:r>
      <w:r w:rsidR="0056689D">
        <w:rPr>
          <w:rFonts w:ascii="Arial" w:hAnsi="Arial" w:cs="Arial"/>
          <w:sz w:val="24"/>
          <w:szCs w:val="24"/>
        </w:rPr>
        <w:t xml:space="preserve"> and trust </w:t>
      </w:r>
      <w:sdt>
        <w:sdtPr>
          <w:rPr>
            <w:rFonts w:ascii="Arial" w:hAnsi="Arial" w:cs="Arial"/>
            <w:sz w:val="24"/>
            <w:szCs w:val="24"/>
          </w:rPr>
          <w:id w:val="67157676"/>
          <w:citation/>
        </w:sdtPr>
        <w:sdtContent>
          <w:r w:rsidR="0056689D">
            <w:rPr>
              <w:rFonts w:ascii="Arial" w:hAnsi="Arial" w:cs="Arial"/>
              <w:sz w:val="24"/>
              <w:szCs w:val="24"/>
            </w:rPr>
            <w:fldChar w:fldCharType="begin"/>
          </w:r>
          <w:r w:rsidR="0056689D">
            <w:rPr>
              <w:rFonts w:ascii="Arial" w:hAnsi="Arial" w:cs="Arial"/>
              <w:sz w:val="24"/>
              <w:szCs w:val="24"/>
              <w:lang w:val="en-GB"/>
            </w:rPr>
            <w:instrText xml:space="preserve"> CITATION Sai74 \l 2057 </w:instrText>
          </w:r>
          <w:r w:rsidR="0056689D">
            <w:rPr>
              <w:rFonts w:ascii="Arial" w:hAnsi="Arial" w:cs="Arial"/>
              <w:sz w:val="24"/>
              <w:szCs w:val="24"/>
            </w:rPr>
            <w:fldChar w:fldCharType="separate"/>
          </w:r>
          <w:r w:rsidR="007241ED" w:rsidRPr="007241ED">
            <w:rPr>
              <w:rFonts w:ascii="Arial" w:hAnsi="Arial" w:cs="Arial"/>
              <w:noProof/>
              <w:sz w:val="24"/>
              <w:szCs w:val="24"/>
              <w:lang w:val="en-GB"/>
            </w:rPr>
            <w:t>(Sainsbury, 1974)</w:t>
          </w:r>
          <w:r w:rsidR="0056689D">
            <w:rPr>
              <w:rFonts w:ascii="Arial" w:hAnsi="Arial" w:cs="Arial"/>
              <w:sz w:val="24"/>
              <w:szCs w:val="24"/>
            </w:rPr>
            <w:fldChar w:fldCharType="end"/>
          </w:r>
        </w:sdtContent>
      </w:sdt>
      <w:r w:rsidR="006476C8">
        <w:rPr>
          <w:rFonts w:ascii="Arial" w:hAnsi="Arial" w:cs="Arial"/>
          <w:sz w:val="24"/>
          <w:szCs w:val="24"/>
        </w:rPr>
        <w:t>.</w:t>
      </w:r>
    </w:p>
    <w:p w14:paraId="7D39C3A5" w14:textId="56F83386" w:rsidR="006476C8" w:rsidRDefault="006476C8" w:rsidP="00636B75">
      <w:pPr>
        <w:jc w:val="both"/>
        <w:rPr>
          <w:rFonts w:ascii="Arial" w:hAnsi="Arial" w:cs="Arial"/>
          <w:sz w:val="24"/>
          <w:szCs w:val="24"/>
        </w:rPr>
      </w:pPr>
      <w:r>
        <w:rPr>
          <w:rFonts w:ascii="Arial" w:hAnsi="Arial" w:cs="Arial"/>
          <w:sz w:val="24"/>
          <w:szCs w:val="24"/>
        </w:rPr>
        <w:t xml:space="preserve">The aim of this report is to critically analyse the response </w:t>
      </w:r>
      <w:r w:rsidR="0075362B">
        <w:rPr>
          <w:rFonts w:ascii="Arial" w:hAnsi="Arial" w:cs="Arial"/>
          <w:sz w:val="24"/>
          <w:szCs w:val="24"/>
        </w:rPr>
        <w:t xml:space="preserve">to the COVID crisis with reference to </w:t>
      </w:r>
      <w:r w:rsidR="00B22ED5">
        <w:rPr>
          <w:rFonts w:ascii="Arial" w:hAnsi="Arial" w:cs="Arial"/>
          <w:sz w:val="24"/>
          <w:szCs w:val="24"/>
        </w:rPr>
        <w:t xml:space="preserve">the effect this has had on employee relations at Sainsbury’s as a whole </w:t>
      </w:r>
      <w:r w:rsidR="00085ECE">
        <w:rPr>
          <w:rFonts w:ascii="Arial" w:hAnsi="Arial" w:cs="Arial"/>
          <w:sz w:val="24"/>
          <w:szCs w:val="24"/>
        </w:rPr>
        <w:t>and</w:t>
      </w:r>
      <w:r w:rsidR="00B22ED5">
        <w:rPr>
          <w:rFonts w:ascii="Arial" w:hAnsi="Arial" w:cs="Arial"/>
          <w:sz w:val="24"/>
          <w:szCs w:val="24"/>
        </w:rPr>
        <w:t xml:space="preserve"> at the Bridgend Store. </w:t>
      </w:r>
      <w:r w:rsidR="00DB574D">
        <w:rPr>
          <w:rFonts w:ascii="Arial" w:hAnsi="Arial" w:cs="Arial"/>
          <w:sz w:val="24"/>
          <w:szCs w:val="24"/>
        </w:rPr>
        <w:t xml:space="preserve">The report will </w:t>
      </w:r>
      <w:r w:rsidR="00192E7C">
        <w:rPr>
          <w:rFonts w:ascii="Arial" w:hAnsi="Arial" w:cs="Arial"/>
          <w:sz w:val="24"/>
          <w:szCs w:val="24"/>
        </w:rPr>
        <w:t>provide the context for this anal</w:t>
      </w:r>
      <w:r w:rsidR="0062637F">
        <w:rPr>
          <w:rFonts w:ascii="Arial" w:hAnsi="Arial" w:cs="Arial"/>
          <w:sz w:val="24"/>
          <w:szCs w:val="24"/>
        </w:rPr>
        <w:t xml:space="preserve">ysis against theories of ER and the wider </w:t>
      </w:r>
      <w:r w:rsidR="00632DA6">
        <w:rPr>
          <w:rFonts w:ascii="Arial" w:hAnsi="Arial" w:cs="Arial"/>
          <w:sz w:val="24"/>
          <w:szCs w:val="24"/>
        </w:rPr>
        <w:t>Macro influences of the current day</w:t>
      </w:r>
      <w:r w:rsidR="00EF5931">
        <w:rPr>
          <w:rFonts w:ascii="Arial" w:hAnsi="Arial" w:cs="Arial"/>
          <w:sz w:val="24"/>
          <w:szCs w:val="24"/>
        </w:rPr>
        <w:t>. After using a review of the relevant literature</w:t>
      </w:r>
      <w:r w:rsidR="00933334">
        <w:rPr>
          <w:rFonts w:ascii="Arial" w:hAnsi="Arial" w:cs="Arial"/>
          <w:sz w:val="24"/>
          <w:szCs w:val="24"/>
        </w:rPr>
        <w:t xml:space="preserve">, recommendations will be made to support improvements in employee commitment and engagement </w:t>
      </w:r>
      <w:r w:rsidR="00323BE3">
        <w:rPr>
          <w:rFonts w:ascii="Arial" w:hAnsi="Arial" w:cs="Arial"/>
          <w:sz w:val="24"/>
          <w:szCs w:val="24"/>
        </w:rPr>
        <w:t xml:space="preserve">to take the organisation forward successfully in the ongoing crisis. </w:t>
      </w:r>
      <w:r w:rsidR="00E02F9E">
        <w:rPr>
          <w:rFonts w:ascii="Arial" w:hAnsi="Arial" w:cs="Arial"/>
          <w:sz w:val="24"/>
          <w:szCs w:val="24"/>
        </w:rPr>
        <w:t xml:space="preserve">    </w:t>
      </w:r>
    </w:p>
    <w:p w14:paraId="08733015" w14:textId="46084835" w:rsidR="006C4758" w:rsidRDefault="006C4758" w:rsidP="00636B75">
      <w:pPr>
        <w:jc w:val="both"/>
        <w:rPr>
          <w:rFonts w:ascii="Arial" w:hAnsi="Arial" w:cs="Arial"/>
          <w:sz w:val="24"/>
          <w:szCs w:val="24"/>
        </w:rPr>
      </w:pPr>
    </w:p>
    <w:p w14:paraId="46C6E408" w14:textId="1FB39619" w:rsidR="006C4758" w:rsidRDefault="00FC4E22" w:rsidP="006C4758">
      <w:pPr>
        <w:pStyle w:val="Heading1"/>
        <w:rPr>
          <w:rFonts w:ascii="Arial" w:hAnsi="Arial" w:cs="Arial"/>
        </w:rPr>
      </w:pPr>
      <w:bookmarkStart w:id="7" w:name="_Toc61038157"/>
      <w:r w:rsidRPr="00FC4E22">
        <w:rPr>
          <w:rFonts w:ascii="Arial" w:hAnsi="Arial" w:cs="Arial"/>
        </w:rPr>
        <w:t xml:space="preserve">Literature </w:t>
      </w:r>
      <w:r>
        <w:rPr>
          <w:rFonts w:ascii="Arial" w:hAnsi="Arial" w:cs="Arial"/>
        </w:rPr>
        <w:t>Review.</w:t>
      </w:r>
      <w:bookmarkEnd w:id="7"/>
    </w:p>
    <w:p w14:paraId="5376E52A" w14:textId="2D95A95F" w:rsidR="00FC4E22" w:rsidRDefault="0062492A" w:rsidP="0062492A">
      <w:pPr>
        <w:jc w:val="both"/>
        <w:rPr>
          <w:rFonts w:ascii="Arial" w:hAnsi="Arial" w:cs="Arial"/>
          <w:sz w:val="24"/>
          <w:szCs w:val="24"/>
        </w:rPr>
      </w:pPr>
      <w:r>
        <w:rPr>
          <w:rFonts w:ascii="Arial" w:hAnsi="Arial" w:cs="Arial"/>
          <w:sz w:val="24"/>
          <w:szCs w:val="24"/>
        </w:rPr>
        <w:t>This litera</w:t>
      </w:r>
      <w:r w:rsidR="00B574A8">
        <w:rPr>
          <w:rFonts w:ascii="Arial" w:hAnsi="Arial" w:cs="Arial"/>
          <w:sz w:val="24"/>
          <w:szCs w:val="24"/>
        </w:rPr>
        <w:t xml:space="preserve">ture review aims to analyse the response to the COVID 19 </w:t>
      </w:r>
      <w:r w:rsidR="00F0689E">
        <w:rPr>
          <w:rFonts w:ascii="Arial" w:hAnsi="Arial" w:cs="Arial"/>
          <w:sz w:val="24"/>
          <w:szCs w:val="24"/>
        </w:rPr>
        <w:t xml:space="preserve">pandemic </w:t>
      </w:r>
      <w:r w:rsidR="002B71DA">
        <w:rPr>
          <w:rFonts w:ascii="Arial" w:hAnsi="Arial" w:cs="Arial"/>
          <w:sz w:val="24"/>
          <w:szCs w:val="24"/>
        </w:rPr>
        <w:t xml:space="preserve">by </w:t>
      </w:r>
      <w:r w:rsidR="00C247DE">
        <w:rPr>
          <w:rFonts w:ascii="Arial" w:hAnsi="Arial" w:cs="Arial"/>
          <w:sz w:val="24"/>
          <w:szCs w:val="24"/>
        </w:rPr>
        <w:t>S</w:t>
      </w:r>
      <w:r w:rsidR="002B71DA">
        <w:rPr>
          <w:rFonts w:ascii="Arial" w:hAnsi="Arial" w:cs="Arial"/>
          <w:sz w:val="24"/>
          <w:szCs w:val="24"/>
        </w:rPr>
        <w:t xml:space="preserve">ainsbury’s </w:t>
      </w:r>
      <w:r w:rsidR="00D85D9E">
        <w:rPr>
          <w:rFonts w:ascii="Arial" w:hAnsi="Arial" w:cs="Arial"/>
          <w:sz w:val="24"/>
          <w:szCs w:val="24"/>
        </w:rPr>
        <w:t xml:space="preserve">and the impact of this on employee relations </w:t>
      </w:r>
      <w:r w:rsidR="002B71DA">
        <w:rPr>
          <w:rFonts w:ascii="Arial" w:hAnsi="Arial" w:cs="Arial"/>
          <w:sz w:val="24"/>
          <w:szCs w:val="24"/>
        </w:rPr>
        <w:t>at Sainsbury’s</w:t>
      </w:r>
      <w:r w:rsidR="00C247DE">
        <w:rPr>
          <w:rFonts w:ascii="Arial" w:hAnsi="Arial" w:cs="Arial"/>
          <w:sz w:val="24"/>
          <w:szCs w:val="24"/>
        </w:rPr>
        <w:t>, Bridgend.</w:t>
      </w:r>
      <w:r w:rsidR="00326350">
        <w:rPr>
          <w:rFonts w:ascii="Arial" w:hAnsi="Arial" w:cs="Arial"/>
          <w:sz w:val="24"/>
          <w:szCs w:val="24"/>
        </w:rPr>
        <w:t xml:space="preserve"> It is also the</w:t>
      </w:r>
      <w:r w:rsidR="00DD1E3F">
        <w:rPr>
          <w:rFonts w:ascii="Arial" w:hAnsi="Arial" w:cs="Arial"/>
          <w:sz w:val="24"/>
          <w:szCs w:val="24"/>
        </w:rPr>
        <w:t xml:space="preserve"> intention</w:t>
      </w:r>
      <w:r w:rsidR="00326350">
        <w:rPr>
          <w:rFonts w:ascii="Arial" w:hAnsi="Arial" w:cs="Arial"/>
          <w:sz w:val="24"/>
          <w:szCs w:val="24"/>
        </w:rPr>
        <w:t xml:space="preserve"> to consider how successful organisations are utilizing effective </w:t>
      </w:r>
      <w:r w:rsidR="003C7AAE">
        <w:rPr>
          <w:rFonts w:ascii="Arial" w:hAnsi="Arial" w:cs="Arial"/>
          <w:sz w:val="24"/>
          <w:szCs w:val="24"/>
        </w:rPr>
        <w:t>communication to promote employee well-being and encourage engagement.</w:t>
      </w:r>
    </w:p>
    <w:p w14:paraId="7E461EE0" w14:textId="187BB05E" w:rsidR="006709A8" w:rsidRDefault="00D92E75" w:rsidP="006709A8">
      <w:pPr>
        <w:pStyle w:val="Heading1"/>
        <w:rPr>
          <w:rFonts w:ascii="Arial" w:hAnsi="Arial" w:cs="Arial"/>
        </w:rPr>
      </w:pPr>
      <w:bookmarkStart w:id="8" w:name="_Toc61038158"/>
      <w:r>
        <w:rPr>
          <w:rFonts w:ascii="Arial" w:hAnsi="Arial" w:cs="Arial"/>
        </w:rPr>
        <w:t>1.</w:t>
      </w:r>
      <w:r w:rsidR="006709A8">
        <w:rPr>
          <w:rFonts w:ascii="Arial" w:hAnsi="Arial" w:cs="Arial"/>
        </w:rPr>
        <w:t>The Glob</w:t>
      </w:r>
      <w:r w:rsidR="0084116D">
        <w:rPr>
          <w:rFonts w:ascii="Arial" w:hAnsi="Arial" w:cs="Arial"/>
        </w:rPr>
        <w:t>a</w:t>
      </w:r>
      <w:r w:rsidR="006709A8">
        <w:rPr>
          <w:rFonts w:ascii="Arial" w:hAnsi="Arial" w:cs="Arial"/>
        </w:rPr>
        <w:t>l Pandemic</w:t>
      </w:r>
      <w:r w:rsidR="0084116D">
        <w:rPr>
          <w:rFonts w:ascii="Arial" w:hAnsi="Arial" w:cs="Arial"/>
        </w:rPr>
        <w:t>.</w:t>
      </w:r>
      <w:bookmarkEnd w:id="8"/>
    </w:p>
    <w:p w14:paraId="53DFFE0C" w14:textId="37912B40" w:rsidR="0084116D" w:rsidRDefault="0084116D" w:rsidP="0084116D">
      <w:pPr>
        <w:jc w:val="both"/>
        <w:rPr>
          <w:rFonts w:ascii="Arial" w:hAnsi="Arial" w:cs="Arial"/>
          <w:sz w:val="24"/>
          <w:szCs w:val="24"/>
        </w:rPr>
      </w:pPr>
      <w:r>
        <w:rPr>
          <w:rFonts w:ascii="Arial" w:hAnsi="Arial" w:cs="Arial"/>
          <w:sz w:val="24"/>
          <w:szCs w:val="24"/>
        </w:rPr>
        <w:t>On March 23</w:t>
      </w:r>
      <w:r w:rsidRPr="0084116D">
        <w:rPr>
          <w:rFonts w:ascii="Arial" w:hAnsi="Arial" w:cs="Arial"/>
          <w:sz w:val="24"/>
          <w:szCs w:val="24"/>
          <w:vertAlign w:val="superscript"/>
        </w:rPr>
        <w:t>rd</w:t>
      </w:r>
      <w:r>
        <w:rPr>
          <w:rFonts w:ascii="Arial" w:hAnsi="Arial" w:cs="Arial"/>
          <w:sz w:val="24"/>
          <w:szCs w:val="24"/>
        </w:rPr>
        <w:t>, 2020</w:t>
      </w:r>
      <w:r w:rsidR="0023512B">
        <w:rPr>
          <w:rFonts w:ascii="Arial" w:hAnsi="Arial" w:cs="Arial"/>
          <w:sz w:val="24"/>
          <w:szCs w:val="24"/>
        </w:rPr>
        <w:t xml:space="preserve">, the UK went into lockdown. The government forced sections of </w:t>
      </w:r>
      <w:r w:rsidR="00A55D93">
        <w:rPr>
          <w:rFonts w:ascii="Arial" w:hAnsi="Arial" w:cs="Arial"/>
          <w:sz w:val="24"/>
          <w:szCs w:val="24"/>
        </w:rPr>
        <w:t xml:space="preserve">the economy to close to prevent the spread of COVID-19 </w:t>
      </w:r>
      <w:sdt>
        <w:sdtPr>
          <w:rPr>
            <w:rFonts w:ascii="Arial" w:hAnsi="Arial" w:cs="Arial"/>
            <w:sz w:val="24"/>
            <w:szCs w:val="24"/>
          </w:rPr>
          <w:id w:val="-1121535233"/>
          <w:citation/>
        </w:sdtPr>
        <w:sdtContent>
          <w:r w:rsidR="00A55D93">
            <w:rPr>
              <w:rFonts w:ascii="Arial" w:hAnsi="Arial" w:cs="Arial"/>
              <w:sz w:val="24"/>
              <w:szCs w:val="24"/>
            </w:rPr>
            <w:fldChar w:fldCharType="begin"/>
          </w:r>
          <w:r w:rsidR="00A55D93">
            <w:rPr>
              <w:rFonts w:ascii="Arial" w:hAnsi="Arial" w:cs="Arial"/>
              <w:sz w:val="24"/>
              <w:szCs w:val="24"/>
              <w:lang w:val="en-GB"/>
            </w:rPr>
            <w:instrText xml:space="preserve"> CITATION Wal20 \l 2057 </w:instrText>
          </w:r>
          <w:r w:rsidR="00A55D93">
            <w:rPr>
              <w:rFonts w:ascii="Arial" w:hAnsi="Arial" w:cs="Arial"/>
              <w:sz w:val="24"/>
              <w:szCs w:val="24"/>
            </w:rPr>
            <w:fldChar w:fldCharType="separate"/>
          </w:r>
          <w:r w:rsidR="007241ED" w:rsidRPr="007241ED">
            <w:rPr>
              <w:rFonts w:ascii="Arial" w:hAnsi="Arial" w:cs="Arial"/>
              <w:noProof/>
              <w:sz w:val="24"/>
              <w:szCs w:val="24"/>
              <w:lang w:val="en-GB"/>
            </w:rPr>
            <w:t>(Wallace &amp; Morgante, 2020)</w:t>
          </w:r>
          <w:r w:rsidR="00A55D93">
            <w:rPr>
              <w:rFonts w:ascii="Arial" w:hAnsi="Arial" w:cs="Arial"/>
              <w:sz w:val="24"/>
              <w:szCs w:val="24"/>
            </w:rPr>
            <w:fldChar w:fldCharType="end"/>
          </w:r>
        </w:sdtContent>
      </w:sdt>
      <w:r w:rsidR="00A55D93">
        <w:rPr>
          <w:rFonts w:ascii="Arial" w:hAnsi="Arial" w:cs="Arial"/>
          <w:sz w:val="24"/>
          <w:szCs w:val="24"/>
        </w:rPr>
        <w:t>.</w:t>
      </w:r>
      <w:r w:rsidR="00256909">
        <w:rPr>
          <w:rFonts w:ascii="Arial" w:hAnsi="Arial" w:cs="Arial"/>
          <w:sz w:val="24"/>
          <w:szCs w:val="24"/>
        </w:rPr>
        <w:t xml:space="preserve"> </w:t>
      </w:r>
      <w:r w:rsidR="009904DC">
        <w:rPr>
          <w:rFonts w:ascii="Arial" w:hAnsi="Arial" w:cs="Arial"/>
          <w:sz w:val="24"/>
          <w:szCs w:val="24"/>
        </w:rPr>
        <w:t>This is a global issue</w:t>
      </w:r>
      <w:r w:rsidR="00CA35B1">
        <w:rPr>
          <w:rFonts w:ascii="Arial" w:hAnsi="Arial" w:cs="Arial"/>
          <w:sz w:val="24"/>
          <w:szCs w:val="24"/>
        </w:rPr>
        <w:t xml:space="preserve">. In March, more than </w:t>
      </w:r>
      <w:r w:rsidR="00290025">
        <w:rPr>
          <w:rFonts w:ascii="Arial" w:hAnsi="Arial" w:cs="Arial"/>
          <w:sz w:val="24"/>
          <w:szCs w:val="24"/>
        </w:rPr>
        <w:t xml:space="preserve">a third of humanity </w:t>
      </w:r>
      <w:r w:rsidR="0084114D">
        <w:rPr>
          <w:rFonts w:ascii="Arial" w:hAnsi="Arial" w:cs="Arial"/>
          <w:sz w:val="24"/>
          <w:szCs w:val="24"/>
        </w:rPr>
        <w:t xml:space="preserve">was in </w:t>
      </w:r>
      <w:r w:rsidR="00D65AB5">
        <w:rPr>
          <w:rFonts w:ascii="Arial" w:hAnsi="Arial" w:cs="Arial"/>
          <w:sz w:val="24"/>
          <w:szCs w:val="24"/>
        </w:rPr>
        <w:t>lockdown.</w:t>
      </w:r>
      <w:r w:rsidR="0084114D">
        <w:rPr>
          <w:rFonts w:ascii="Arial" w:hAnsi="Arial" w:cs="Arial"/>
          <w:sz w:val="24"/>
          <w:szCs w:val="24"/>
        </w:rPr>
        <w:t xml:space="preserve"> By </w:t>
      </w:r>
      <w:r w:rsidR="00D65AB5">
        <w:rPr>
          <w:rFonts w:ascii="Arial" w:hAnsi="Arial" w:cs="Arial"/>
          <w:sz w:val="24"/>
          <w:szCs w:val="24"/>
        </w:rPr>
        <w:t>A</w:t>
      </w:r>
      <w:r w:rsidR="0084114D">
        <w:rPr>
          <w:rFonts w:ascii="Arial" w:hAnsi="Arial" w:cs="Arial"/>
          <w:sz w:val="24"/>
          <w:szCs w:val="24"/>
        </w:rPr>
        <w:t xml:space="preserve">pril, 1.6 billion workers </w:t>
      </w:r>
      <w:r w:rsidR="00016C89">
        <w:rPr>
          <w:rFonts w:ascii="Arial" w:hAnsi="Arial" w:cs="Arial"/>
          <w:sz w:val="24"/>
          <w:szCs w:val="24"/>
        </w:rPr>
        <w:t xml:space="preserve">were in danger of </w:t>
      </w:r>
      <w:r w:rsidR="001C6D27">
        <w:rPr>
          <w:rFonts w:ascii="Arial" w:hAnsi="Arial" w:cs="Arial"/>
          <w:sz w:val="24"/>
          <w:szCs w:val="24"/>
        </w:rPr>
        <w:t xml:space="preserve">losing their livelihoods </w:t>
      </w:r>
      <w:sdt>
        <w:sdtPr>
          <w:rPr>
            <w:rFonts w:ascii="Arial" w:hAnsi="Arial" w:cs="Arial"/>
            <w:sz w:val="24"/>
            <w:szCs w:val="24"/>
          </w:rPr>
          <w:id w:val="-563256516"/>
          <w:citation/>
        </w:sdtPr>
        <w:sdtContent>
          <w:r w:rsidR="001C6D27">
            <w:rPr>
              <w:rFonts w:ascii="Arial" w:hAnsi="Arial" w:cs="Arial"/>
              <w:sz w:val="24"/>
              <w:szCs w:val="24"/>
            </w:rPr>
            <w:fldChar w:fldCharType="begin"/>
          </w:r>
          <w:r w:rsidR="001C6D27">
            <w:rPr>
              <w:rFonts w:ascii="Arial" w:hAnsi="Arial" w:cs="Arial"/>
              <w:sz w:val="24"/>
              <w:szCs w:val="24"/>
              <w:lang w:val="en-GB"/>
            </w:rPr>
            <w:instrText xml:space="preserve"> CITATION Del0b \l 2057 </w:instrText>
          </w:r>
          <w:r w:rsidR="001C6D27">
            <w:rPr>
              <w:rFonts w:ascii="Arial" w:hAnsi="Arial" w:cs="Arial"/>
              <w:sz w:val="24"/>
              <w:szCs w:val="24"/>
            </w:rPr>
            <w:fldChar w:fldCharType="separate"/>
          </w:r>
          <w:r w:rsidR="007241ED" w:rsidRPr="007241ED">
            <w:rPr>
              <w:rFonts w:ascii="Arial" w:hAnsi="Arial" w:cs="Arial"/>
              <w:noProof/>
              <w:sz w:val="24"/>
              <w:szCs w:val="24"/>
              <w:lang w:val="en-GB"/>
            </w:rPr>
            <w:t>(Deloitte, 2020b)</w:t>
          </w:r>
          <w:r w:rsidR="001C6D27">
            <w:rPr>
              <w:rFonts w:ascii="Arial" w:hAnsi="Arial" w:cs="Arial"/>
              <w:sz w:val="24"/>
              <w:szCs w:val="24"/>
            </w:rPr>
            <w:fldChar w:fldCharType="end"/>
          </w:r>
        </w:sdtContent>
      </w:sdt>
      <w:r w:rsidR="001C6D27">
        <w:rPr>
          <w:rFonts w:ascii="Arial" w:hAnsi="Arial" w:cs="Arial"/>
          <w:sz w:val="24"/>
          <w:szCs w:val="24"/>
        </w:rPr>
        <w:t xml:space="preserve">. </w:t>
      </w:r>
      <w:r w:rsidR="00256909">
        <w:rPr>
          <w:rFonts w:ascii="Arial" w:hAnsi="Arial" w:cs="Arial"/>
          <w:sz w:val="24"/>
          <w:szCs w:val="24"/>
        </w:rPr>
        <w:t xml:space="preserve">As a business offering the essential </w:t>
      </w:r>
      <w:r w:rsidR="00F01ADB">
        <w:rPr>
          <w:rFonts w:ascii="Arial" w:hAnsi="Arial" w:cs="Arial"/>
          <w:sz w:val="24"/>
          <w:szCs w:val="24"/>
        </w:rPr>
        <w:t>commodit</w:t>
      </w:r>
      <w:r w:rsidR="000B7AFC">
        <w:rPr>
          <w:rFonts w:ascii="Arial" w:hAnsi="Arial" w:cs="Arial"/>
          <w:sz w:val="24"/>
          <w:szCs w:val="24"/>
        </w:rPr>
        <w:t>ies</w:t>
      </w:r>
      <w:r w:rsidR="00F01ADB">
        <w:rPr>
          <w:rFonts w:ascii="Arial" w:hAnsi="Arial" w:cs="Arial"/>
          <w:sz w:val="24"/>
          <w:szCs w:val="24"/>
        </w:rPr>
        <w:t xml:space="preserve"> of food and </w:t>
      </w:r>
      <w:r w:rsidR="00F01ADB">
        <w:rPr>
          <w:rFonts w:ascii="Arial" w:hAnsi="Arial" w:cs="Arial"/>
          <w:sz w:val="24"/>
          <w:szCs w:val="24"/>
        </w:rPr>
        <w:lastRenderedPageBreak/>
        <w:t xml:space="preserve">drink, Sainsbury’s, alongside other </w:t>
      </w:r>
      <w:r w:rsidR="009B3232">
        <w:rPr>
          <w:rFonts w:ascii="Arial" w:hAnsi="Arial" w:cs="Arial"/>
          <w:sz w:val="24"/>
          <w:szCs w:val="24"/>
        </w:rPr>
        <w:t xml:space="preserve">shops and supermarkets has continued to trade amongst the continuing pandemic. </w:t>
      </w:r>
      <w:r w:rsidR="00C8008B">
        <w:rPr>
          <w:rFonts w:ascii="Arial" w:hAnsi="Arial" w:cs="Arial"/>
          <w:sz w:val="24"/>
          <w:szCs w:val="24"/>
        </w:rPr>
        <w:t>In an article written at the start of the first lockd</w:t>
      </w:r>
      <w:r w:rsidR="0099410D">
        <w:rPr>
          <w:rFonts w:ascii="Arial" w:hAnsi="Arial" w:cs="Arial"/>
          <w:sz w:val="24"/>
          <w:szCs w:val="24"/>
        </w:rPr>
        <w:t>o</w:t>
      </w:r>
      <w:r w:rsidR="00C8008B">
        <w:rPr>
          <w:rFonts w:ascii="Arial" w:hAnsi="Arial" w:cs="Arial"/>
          <w:sz w:val="24"/>
          <w:szCs w:val="24"/>
        </w:rPr>
        <w:t xml:space="preserve">wn, </w:t>
      </w:r>
      <w:r w:rsidR="0099410D">
        <w:rPr>
          <w:rFonts w:ascii="Arial" w:hAnsi="Arial" w:cs="Arial"/>
          <w:sz w:val="24"/>
          <w:szCs w:val="24"/>
        </w:rPr>
        <w:t xml:space="preserve">Osbourne </w:t>
      </w:r>
      <w:r w:rsidR="00C623DD">
        <w:rPr>
          <w:rFonts w:ascii="Arial" w:hAnsi="Arial" w:cs="Arial"/>
          <w:sz w:val="24"/>
          <w:szCs w:val="24"/>
        </w:rPr>
        <w:t xml:space="preserve">optimistically writes about the potential for good to come from COVID-19 as supermarkets </w:t>
      </w:r>
      <w:r w:rsidR="00CD6166">
        <w:rPr>
          <w:rFonts w:ascii="Arial" w:hAnsi="Arial" w:cs="Arial"/>
          <w:sz w:val="24"/>
          <w:szCs w:val="24"/>
        </w:rPr>
        <w:t xml:space="preserve">get the chance to </w:t>
      </w:r>
      <w:r w:rsidR="003E4CBD">
        <w:rPr>
          <w:rFonts w:ascii="Arial" w:hAnsi="Arial" w:cs="Arial"/>
          <w:sz w:val="24"/>
          <w:szCs w:val="24"/>
        </w:rPr>
        <w:t xml:space="preserve">show their </w:t>
      </w:r>
      <w:r w:rsidR="00144A7F">
        <w:rPr>
          <w:rFonts w:ascii="Arial" w:hAnsi="Arial" w:cs="Arial"/>
          <w:sz w:val="24"/>
          <w:szCs w:val="24"/>
        </w:rPr>
        <w:t>well-honed</w:t>
      </w:r>
      <w:r w:rsidR="003E4CBD">
        <w:rPr>
          <w:rFonts w:ascii="Arial" w:hAnsi="Arial" w:cs="Arial"/>
          <w:sz w:val="24"/>
          <w:szCs w:val="24"/>
        </w:rPr>
        <w:t xml:space="preserve"> logistical skills to feed the nation </w:t>
      </w:r>
      <w:sdt>
        <w:sdtPr>
          <w:rPr>
            <w:rFonts w:ascii="Arial" w:hAnsi="Arial" w:cs="Arial"/>
            <w:sz w:val="24"/>
            <w:szCs w:val="24"/>
          </w:rPr>
          <w:id w:val="1630818203"/>
          <w:citation/>
        </w:sdtPr>
        <w:sdtContent>
          <w:r w:rsidR="003E4CBD">
            <w:rPr>
              <w:rFonts w:ascii="Arial" w:hAnsi="Arial" w:cs="Arial"/>
              <w:sz w:val="24"/>
              <w:szCs w:val="24"/>
            </w:rPr>
            <w:fldChar w:fldCharType="begin"/>
          </w:r>
          <w:r w:rsidR="003E4CBD">
            <w:rPr>
              <w:rFonts w:ascii="Arial" w:hAnsi="Arial" w:cs="Arial"/>
              <w:sz w:val="24"/>
              <w:szCs w:val="24"/>
              <w:lang w:val="en-GB"/>
            </w:rPr>
            <w:instrText xml:space="preserve"> CITATION Ali20 \l 2057 </w:instrText>
          </w:r>
          <w:r w:rsidR="003E4CBD">
            <w:rPr>
              <w:rFonts w:ascii="Arial" w:hAnsi="Arial" w:cs="Arial"/>
              <w:sz w:val="24"/>
              <w:szCs w:val="24"/>
            </w:rPr>
            <w:fldChar w:fldCharType="separate"/>
          </w:r>
          <w:r w:rsidR="007241ED" w:rsidRPr="007241ED">
            <w:rPr>
              <w:rFonts w:ascii="Arial" w:hAnsi="Arial" w:cs="Arial"/>
              <w:noProof/>
              <w:sz w:val="24"/>
              <w:szCs w:val="24"/>
              <w:lang w:val="en-GB"/>
            </w:rPr>
            <w:t>(Osbourne, 2020)</w:t>
          </w:r>
          <w:r w:rsidR="003E4CBD">
            <w:rPr>
              <w:rFonts w:ascii="Arial" w:hAnsi="Arial" w:cs="Arial"/>
              <w:sz w:val="24"/>
              <w:szCs w:val="24"/>
            </w:rPr>
            <w:fldChar w:fldCharType="end"/>
          </w:r>
        </w:sdtContent>
      </w:sdt>
      <w:r w:rsidR="00474C55">
        <w:rPr>
          <w:rFonts w:ascii="Arial" w:hAnsi="Arial" w:cs="Arial"/>
          <w:sz w:val="24"/>
          <w:szCs w:val="24"/>
        </w:rPr>
        <w:t>. How they perform will be the test</w:t>
      </w:r>
      <w:r w:rsidR="00810711">
        <w:rPr>
          <w:rFonts w:ascii="Arial" w:hAnsi="Arial" w:cs="Arial"/>
          <w:sz w:val="24"/>
          <w:szCs w:val="24"/>
        </w:rPr>
        <w:t>.</w:t>
      </w:r>
    </w:p>
    <w:p w14:paraId="620AF32A" w14:textId="5B8B5CFC" w:rsidR="00810711" w:rsidRDefault="008852E9" w:rsidP="0084116D">
      <w:pPr>
        <w:jc w:val="both"/>
        <w:rPr>
          <w:rFonts w:ascii="Arial" w:hAnsi="Arial" w:cs="Arial"/>
          <w:sz w:val="24"/>
          <w:szCs w:val="24"/>
        </w:rPr>
      </w:pPr>
      <w:r>
        <w:rPr>
          <w:rFonts w:ascii="Arial" w:hAnsi="Arial" w:cs="Arial"/>
          <w:sz w:val="24"/>
          <w:szCs w:val="24"/>
        </w:rPr>
        <w:t xml:space="preserve">As Corona </w:t>
      </w:r>
      <w:r w:rsidR="00C136BC">
        <w:rPr>
          <w:rFonts w:ascii="Arial" w:hAnsi="Arial" w:cs="Arial"/>
          <w:sz w:val="24"/>
          <w:szCs w:val="24"/>
        </w:rPr>
        <w:t xml:space="preserve">spread, it is argued that companies showed their true colours, both good and bad. </w:t>
      </w:r>
      <w:r w:rsidR="009A5CC0">
        <w:rPr>
          <w:rFonts w:ascii="Arial" w:hAnsi="Arial" w:cs="Arial"/>
          <w:sz w:val="24"/>
          <w:szCs w:val="24"/>
        </w:rPr>
        <w:t xml:space="preserve">Claiming that nothing </w:t>
      </w:r>
      <w:r w:rsidR="008A59F2">
        <w:rPr>
          <w:rFonts w:ascii="Arial" w:hAnsi="Arial" w:cs="Arial"/>
          <w:sz w:val="24"/>
          <w:szCs w:val="24"/>
        </w:rPr>
        <w:t xml:space="preserve">reveals character as well as a crisis, </w:t>
      </w:r>
      <w:r w:rsidR="007D1DB5">
        <w:rPr>
          <w:rFonts w:ascii="Arial" w:hAnsi="Arial" w:cs="Arial"/>
          <w:sz w:val="24"/>
          <w:szCs w:val="24"/>
        </w:rPr>
        <w:t xml:space="preserve">The Corporate Rebels call out </w:t>
      </w:r>
      <w:r w:rsidR="00AE1D76">
        <w:rPr>
          <w:rFonts w:ascii="Arial" w:hAnsi="Arial" w:cs="Arial"/>
          <w:sz w:val="24"/>
          <w:szCs w:val="24"/>
        </w:rPr>
        <w:t xml:space="preserve">‘bad’ organisations </w:t>
      </w:r>
      <w:r w:rsidR="007666E7">
        <w:rPr>
          <w:rFonts w:ascii="Arial" w:hAnsi="Arial" w:cs="Arial"/>
          <w:sz w:val="24"/>
          <w:szCs w:val="24"/>
        </w:rPr>
        <w:t>for utilizing micromanagement techniques based on control and distrust</w:t>
      </w:r>
      <w:r w:rsidR="00BE0116">
        <w:rPr>
          <w:rFonts w:ascii="Arial" w:hAnsi="Arial" w:cs="Arial"/>
          <w:sz w:val="24"/>
          <w:szCs w:val="24"/>
        </w:rPr>
        <w:t xml:space="preserve">. On the flipside of this, they acknowledge shining lights </w:t>
      </w:r>
      <w:r w:rsidR="00AB06BD">
        <w:rPr>
          <w:rFonts w:ascii="Arial" w:hAnsi="Arial" w:cs="Arial"/>
          <w:sz w:val="24"/>
          <w:szCs w:val="24"/>
        </w:rPr>
        <w:t>who have supported employees, customers, suppliers and communities</w:t>
      </w:r>
      <w:r w:rsidR="00A11B5D">
        <w:rPr>
          <w:rFonts w:ascii="Arial" w:hAnsi="Arial" w:cs="Arial"/>
          <w:sz w:val="24"/>
          <w:szCs w:val="24"/>
        </w:rPr>
        <w:t xml:space="preserve"> </w:t>
      </w:r>
      <w:sdt>
        <w:sdtPr>
          <w:rPr>
            <w:rFonts w:ascii="Arial" w:hAnsi="Arial" w:cs="Arial"/>
            <w:sz w:val="24"/>
            <w:szCs w:val="24"/>
          </w:rPr>
          <w:id w:val="-762995004"/>
          <w:citation/>
        </w:sdtPr>
        <w:sdtContent>
          <w:r w:rsidR="00A11B5D">
            <w:rPr>
              <w:rFonts w:ascii="Arial" w:hAnsi="Arial" w:cs="Arial"/>
              <w:sz w:val="24"/>
              <w:szCs w:val="24"/>
            </w:rPr>
            <w:fldChar w:fldCharType="begin"/>
          </w:r>
          <w:r w:rsidR="00A11B5D">
            <w:rPr>
              <w:rFonts w:ascii="Arial" w:hAnsi="Arial" w:cs="Arial"/>
              <w:sz w:val="24"/>
              <w:szCs w:val="24"/>
              <w:lang w:val="en-GB"/>
            </w:rPr>
            <w:instrText xml:space="preserve"> CITATION Pim20 \l 2057 </w:instrText>
          </w:r>
          <w:r w:rsidR="00A11B5D">
            <w:rPr>
              <w:rFonts w:ascii="Arial" w:hAnsi="Arial" w:cs="Arial"/>
              <w:sz w:val="24"/>
              <w:szCs w:val="24"/>
            </w:rPr>
            <w:fldChar w:fldCharType="separate"/>
          </w:r>
          <w:r w:rsidR="007241ED" w:rsidRPr="007241ED">
            <w:rPr>
              <w:rFonts w:ascii="Arial" w:hAnsi="Arial" w:cs="Arial"/>
              <w:noProof/>
              <w:sz w:val="24"/>
              <w:szCs w:val="24"/>
              <w:lang w:val="en-GB"/>
            </w:rPr>
            <w:t>(Morree, 2020)</w:t>
          </w:r>
          <w:r w:rsidR="00A11B5D">
            <w:rPr>
              <w:rFonts w:ascii="Arial" w:hAnsi="Arial" w:cs="Arial"/>
              <w:sz w:val="24"/>
              <w:szCs w:val="24"/>
            </w:rPr>
            <w:fldChar w:fldCharType="end"/>
          </w:r>
        </w:sdtContent>
      </w:sdt>
      <w:r w:rsidR="00A11B5D">
        <w:rPr>
          <w:rFonts w:ascii="Arial" w:hAnsi="Arial" w:cs="Arial"/>
          <w:sz w:val="24"/>
          <w:szCs w:val="24"/>
        </w:rPr>
        <w:t>.</w:t>
      </w:r>
      <w:r w:rsidR="00AB06BD">
        <w:rPr>
          <w:rFonts w:ascii="Arial" w:hAnsi="Arial" w:cs="Arial"/>
          <w:sz w:val="24"/>
          <w:szCs w:val="24"/>
        </w:rPr>
        <w:t xml:space="preserve"> </w:t>
      </w:r>
      <w:r w:rsidR="000A76B6">
        <w:rPr>
          <w:rFonts w:ascii="Arial" w:hAnsi="Arial" w:cs="Arial"/>
          <w:sz w:val="24"/>
          <w:szCs w:val="24"/>
        </w:rPr>
        <w:t xml:space="preserve">Articles in Wired </w:t>
      </w:r>
      <w:r w:rsidR="00BD54AB">
        <w:rPr>
          <w:rFonts w:ascii="Arial" w:hAnsi="Arial" w:cs="Arial"/>
          <w:sz w:val="24"/>
          <w:szCs w:val="24"/>
        </w:rPr>
        <w:t xml:space="preserve">magazine </w:t>
      </w:r>
      <w:r w:rsidR="00016392">
        <w:rPr>
          <w:rFonts w:ascii="Arial" w:hAnsi="Arial" w:cs="Arial"/>
          <w:sz w:val="24"/>
          <w:szCs w:val="24"/>
        </w:rPr>
        <w:t xml:space="preserve">also illustrate the heroes and the villains of the situation </w:t>
      </w:r>
      <w:sdt>
        <w:sdtPr>
          <w:rPr>
            <w:rFonts w:ascii="Arial" w:hAnsi="Arial" w:cs="Arial"/>
            <w:sz w:val="24"/>
            <w:szCs w:val="24"/>
          </w:rPr>
          <w:id w:val="-449402281"/>
          <w:citation/>
        </w:sdtPr>
        <w:sdtContent>
          <w:r w:rsidR="00016392">
            <w:rPr>
              <w:rFonts w:ascii="Arial" w:hAnsi="Arial" w:cs="Arial"/>
              <w:sz w:val="24"/>
              <w:szCs w:val="24"/>
            </w:rPr>
            <w:fldChar w:fldCharType="begin"/>
          </w:r>
          <w:r w:rsidR="00016392">
            <w:rPr>
              <w:rFonts w:ascii="Arial" w:hAnsi="Arial" w:cs="Arial"/>
              <w:sz w:val="24"/>
              <w:szCs w:val="24"/>
              <w:lang w:val="en-GB"/>
            </w:rPr>
            <w:instrText xml:space="preserve"> CITATION Wir20 \l 2057 </w:instrText>
          </w:r>
          <w:r w:rsidR="00016392">
            <w:rPr>
              <w:rFonts w:ascii="Arial" w:hAnsi="Arial" w:cs="Arial"/>
              <w:sz w:val="24"/>
              <w:szCs w:val="24"/>
            </w:rPr>
            <w:fldChar w:fldCharType="separate"/>
          </w:r>
          <w:r w:rsidR="007241ED" w:rsidRPr="007241ED">
            <w:rPr>
              <w:rFonts w:ascii="Arial" w:hAnsi="Arial" w:cs="Arial"/>
              <w:noProof/>
              <w:sz w:val="24"/>
              <w:szCs w:val="24"/>
              <w:lang w:val="en-GB"/>
            </w:rPr>
            <w:t>(Wired, 2020)</w:t>
          </w:r>
          <w:r w:rsidR="00016392">
            <w:rPr>
              <w:rFonts w:ascii="Arial" w:hAnsi="Arial" w:cs="Arial"/>
              <w:sz w:val="24"/>
              <w:szCs w:val="24"/>
            </w:rPr>
            <w:fldChar w:fldCharType="end"/>
          </w:r>
        </w:sdtContent>
      </w:sdt>
      <w:r w:rsidR="00016392">
        <w:rPr>
          <w:rFonts w:ascii="Arial" w:hAnsi="Arial" w:cs="Arial"/>
          <w:sz w:val="24"/>
          <w:szCs w:val="24"/>
        </w:rPr>
        <w:t xml:space="preserve">. </w:t>
      </w:r>
      <w:r w:rsidR="002966AE">
        <w:rPr>
          <w:rFonts w:ascii="Arial" w:hAnsi="Arial" w:cs="Arial"/>
          <w:sz w:val="24"/>
          <w:szCs w:val="24"/>
        </w:rPr>
        <w:t xml:space="preserve"> </w:t>
      </w:r>
      <w:r w:rsidR="00385548">
        <w:rPr>
          <w:rFonts w:ascii="Arial" w:hAnsi="Arial" w:cs="Arial"/>
          <w:sz w:val="24"/>
          <w:szCs w:val="24"/>
        </w:rPr>
        <w:t xml:space="preserve">A </w:t>
      </w:r>
      <w:r w:rsidR="006F0008">
        <w:rPr>
          <w:rFonts w:ascii="Arial" w:hAnsi="Arial" w:cs="Arial"/>
          <w:sz w:val="24"/>
          <w:szCs w:val="24"/>
        </w:rPr>
        <w:t>standout</w:t>
      </w:r>
      <w:r w:rsidR="00385548">
        <w:rPr>
          <w:rFonts w:ascii="Arial" w:hAnsi="Arial" w:cs="Arial"/>
          <w:sz w:val="24"/>
          <w:szCs w:val="24"/>
        </w:rPr>
        <w:t xml:space="preserve"> example would be Gravity Payments CEO Dan Price </w:t>
      </w:r>
      <w:r w:rsidR="006C712D">
        <w:rPr>
          <w:rFonts w:ascii="Arial" w:hAnsi="Arial" w:cs="Arial"/>
          <w:sz w:val="24"/>
          <w:szCs w:val="24"/>
        </w:rPr>
        <w:t xml:space="preserve">who avoided lay-offs by taking no salary himself and </w:t>
      </w:r>
      <w:r w:rsidR="00673E1A">
        <w:rPr>
          <w:rFonts w:ascii="Arial" w:hAnsi="Arial" w:cs="Arial"/>
          <w:sz w:val="24"/>
          <w:szCs w:val="24"/>
        </w:rPr>
        <w:t xml:space="preserve">engaging with all workers who volunteered to take a 20% pay cut thus </w:t>
      </w:r>
      <w:r w:rsidR="00254707">
        <w:rPr>
          <w:rFonts w:ascii="Arial" w:hAnsi="Arial" w:cs="Arial"/>
          <w:sz w:val="24"/>
          <w:szCs w:val="24"/>
        </w:rPr>
        <w:t xml:space="preserve">avoiding job losses. This was in sharp contrast to Boeing who </w:t>
      </w:r>
      <w:r w:rsidR="00D55D7C">
        <w:rPr>
          <w:rFonts w:ascii="Arial" w:hAnsi="Arial" w:cs="Arial"/>
          <w:sz w:val="24"/>
          <w:szCs w:val="24"/>
        </w:rPr>
        <w:t xml:space="preserve">paid their CEO $80.7m on exit </w:t>
      </w:r>
      <w:r w:rsidR="003911A6">
        <w:rPr>
          <w:rFonts w:ascii="Arial" w:hAnsi="Arial" w:cs="Arial"/>
          <w:sz w:val="24"/>
          <w:szCs w:val="24"/>
        </w:rPr>
        <w:t xml:space="preserve">that would have covered the salaries of 939 people </w:t>
      </w:r>
      <w:sdt>
        <w:sdtPr>
          <w:rPr>
            <w:rFonts w:ascii="Arial" w:hAnsi="Arial" w:cs="Arial"/>
            <w:sz w:val="24"/>
            <w:szCs w:val="24"/>
          </w:rPr>
          <w:id w:val="490521533"/>
          <w:citation/>
        </w:sdtPr>
        <w:sdtContent>
          <w:r w:rsidR="003911A6">
            <w:rPr>
              <w:rFonts w:ascii="Arial" w:hAnsi="Arial" w:cs="Arial"/>
              <w:sz w:val="24"/>
              <w:szCs w:val="24"/>
            </w:rPr>
            <w:fldChar w:fldCharType="begin"/>
          </w:r>
          <w:r w:rsidR="003911A6">
            <w:rPr>
              <w:rFonts w:ascii="Arial" w:hAnsi="Arial" w:cs="Arial"/>
              <w:sz w:val="24"/>
              <w:szCs w:val="24"/>
              <w:lang w:val="en-GB"/>
            </w:rPr>
            <w:instrText xml:space="preserve"> CITATION Pim20 \l 2057 </w:instrText>
          </w:r>
          <w:r w:rsidR="003911A6">
            <w:rPr>
              <w:rFonts w:ascii="Arial" w:hAnsi="Arial" w:cs="Arial"/>
              <w:sz w:val="24"/>
              <w:szCs w:val="24"/>
            </w:rPr>
            <w:fldChar w:fldCharType="separate"/>
          </w:r>
          <w:r w:rsidR="007241ED" w:rsidRPr="007241ED">
            <w:rPr>
              <w:rFonts w:ascii="Arial" w:hAnsi="Arial" w:cs="Arial"/>
              <w:noProof/>
              <w:sz w:val="24"/>
              <w:szCs w:val="24"/>
              <w:lang w:val="en-GB"/>
            </w:rPr>
            <w:t>(Morree, 2020)</w:t>
          </w:r>
          <w:r w:rsidR="003911A6">
            <w:rPr>
              <w:rFonts w:ascii="Arial" w:hAnsi="Arial" w:cs="Arial"/>
              <w:sz w:val="24"/>
              <w:szCs w:val="24"/>
            </w:rPr>
            <w:fldChar w:fldCharType="end"/>
          </w:r>
        </w:sdtContent>
      </w:sdt>
      <w:r w:rsidR="003911A6">
        <w:rPr>
          <w:rFonts w:ascii="Arial" w:hAnsi="Arial" w:cs="Arial"/>
          <w:sz w:val="24"/>
          <w:szCs w:val="24"/>
        </w:rPr>
        <w:t>.</w:t>
      </w:r>
      <w:r w:rsidR="0087101E">
        <w:rPr>
          <w:rFonts w:ascii="Arial" w:hAnsi="Arial" w:cs="Arial"/>
          <w:sz w:val="24"/>
          <w:szCs w:val="24"/>
        </w:rPr>
        <w:t xml:space="preserve"> The current crisis will continue to push companies towards </w:t>
      </w:r>
      <w:r w:rsidR="00EE19F6">
        <w:rPr>
          <w:rFonts w:ascii="Arial" w:hAnsi="Arial" w:cs="Arial"/>
          <w:sz w:val="24"/>
          <w:szCs w:val="24"/>
        </w:rPr>
        <w:t xml:space="preserve">losses and how they deal with it will define them. </w:t>
      </w:r>
      <w:r w:rsidR="00A72F5C">
        <w:rPr>
          <w:rFonts w:ascii="Arial" w:hAnsi="Arial" w:cs="Arial"/>
          <w:sz w:val="24"/>
          <w:szCs w:val="24"/>
        </w:rPr>
        <w:t xml:space="preserve">The CEO of Sainsbury’s </w:t>
      </w:r>
      <w:r w:rsidR="00F31A8C">
        <w:rPr>
          <w:rFonts w:ascii="Arial" w:hAnsi="Arial" w:cs="Arial"/>
          <w:sz w:val="24"/>
          <w:szCs w:val="24"/>
        </w:rPr>
        <w:t xml:space="preserve">changed in June, 2020 as </w:t>
      </w:r>
      <w:r w:rsidR="00DC166C">
        <w:rPr>
          <w:rFonts w:ascii="Arial" w:hAnsi="Arial" w:cs="Arial"/>
          <w:sz w:val="24"/>
          <w:szCs w:val="24"/>
        </w:rPr>
        <w:t>Simon Roberts</w:t>
      </w:r>
      <w:r w:rsidR="00247DA4">
        <w:rPr>
          <w:rFonts w:ascii="Arial" w:hAnsi="Arial" w:cs="Arial"/>
          <w:sz w:val="24"/>
          <w:szCs w:val="24"/>
        </w:rPr>
        <w:t xml:space="preserve"> took over from Mike Coupe with both </w:t>
      </w:r>
      <w:r w:rsidR="00BE7C65">
        <w:rPr>
          <w:rFonts w:ascii="Arial" w:hAnsi="Arial" w:cs="Arial"/>
          <w:sz w:val="24"/>
          <w:szCs w:val="24"/>
        </w:rPr>
        <w:t>enjoying a basic salary of £875,000</w:t>
      </w:r>
      <w:r w:rsidR="00AF507E">
        <w:rPr>
          <w:rFonts w:ascii="Arial" w:hAnsi="Arial" w:cs="Arial"/>
          <w:sz w:val="24"/>
          <w:szCs w:val="24"/>
        </w:rPr>
        <w:t xml:space="preserve"> although Coupe had waived any bonuses </w:t>
      </w:r>
      <w:r w:rsidR="00A95288">
        <w:rPr>
          <w:rFonts w:ascii="Arial" w:hAnsi="Arial" w:cs="Arial"/>
          <w:sz w:val="24"/>
          <w:szCs w:val="24"/>
        </w:rPr>
        <w:t>during the pandemic.</w:t>
      </w:r>
    </w:p>
    <w:p w14:paraId="7F14DBA3" w14:textId="594235CE" w:rsidR="006F0008" w:rsidRDefault="00BA5F1B" w:rsidP="0084116D">
      <w:pPr>
        <w:jc w:val="both"/>
        <w:rPr>
          <w:rFonts w:ascii="Arial" w:hAnsi="Arial" w:cs="Arial"/>
          <w:sz w:val="24"/>
          <w:szCs w:val="24"/>
        </w:rPr>
      </w:pPr>
      <w:r>
        <w:rPr>
          <w:rFonts w:ascii="Arial" w:hAnsi="Arial" w:cs="Arial"/>
          <w:sz w:val="24"/>
          <w:szCs w:val="24"/>
        </w:rPr>
        <w:t xml:space="preserve">The UK government’s response </w:t>
      </w:r>
      <w:r w:rsidR="00171133">
        <w:rPr>
          <w:rFonts w:ascii="Arial" w:hAnsi="Arial" w:cs="Arial"/>
          <w:sz w:val="24"/>
          <w:szCs w:val="24"/>
        </w:rPr>
        <w:t xml:space="preserve">to the pandemic has received criticism </w:t>
      </w:r>
      <w:r w:rsidR="00CA5231">
        <w:rPr>
          <w:rFonts w:ascii="Arial" w:hAnsi="Arial" w:cs="Arial"/>
          <w:sz w:val="24"/>
          <w:szCs w:val="24"/>
        </w:rPr>
        <w:t xml:space="preserve">from foreign media for </w:t>
      </w:r>
      <w:r w:rsidR="00C026C9">
        <w:rPr>
          <w:rFonts w:ascii="Arial" w:hAnsi="Arial" w:cs="Arial"/>
          <w:sz w:val="24"/>
          <w:szCs w:val="24"/>
        </w:rPr>
        <w:t xml:space="preserve">its confusion and internal divisions which are </w:t>
      </w:r>
      <w:r w:rsidR="00062B7F">
        <w:rPr>
          <w:rFonts w:ascii="Arial" w:hAnsi="Arial" w:cs="Arial"/>
          <w:sz w:val="24"/>
          <w:szCs w:val="24"/>
        </w:rPr>
        <w:t xml:space="preserve">set to create a crisis as big as BREXIT for the UK. </w:t>
      </w:r>
      <w:r w:rsidR="006A2C38">
        <w:rPr>
          <w:rFonts w:ascii="Arial" w:hAnsi="Arial" w:cs="Arial"/>
          <w:sz w:val="24"/>
          <w:szCs w:val="24"/>
        </w:rPr>
        <w:t>At the time</w:t>
      </w:r>
      <w:r w:rsidR="00FB5ECA">
        <w:rPr>
          <w:rFonts w:ascii="Arial" w:hAnsi="Arial" w:cs="Arial"/>
          <w:sz w:val="24"/>
          <w:szCs w:val="24"/>
        </w:rPr>
        <w:t xml:space="preserve"> this was reported, the U</w:t>
      </w:r>
      <w:r w:rsidR="00122F4B">
        <w:rPr>
          <w:rFonts w:ascii="Arial" w:hAnsi="Arial" w:cs="Arial"/>
          <w:sz w:val="24"/>
          <w:szCs w:val="24"/>
        </w:rPr>
        <w:t>K</w:t>
      </w:r>
      <w:r w:rsidR="00FB5ECA">
        <w:rPr>
          <w:rFonts w:ascii="Arial" w:hAnsi="Arial" w:cs="Arial"/>
          <w:sz w:val="24"/>
          <w:szCs w:val="24"/>
        </w:rPr>
        <w:t xml:space="preserve"> had the worst death rate in Europe </w:t>
      </w:r>
      <w:r w:rsidR="002A06DA">
        <w:rPr>
          <w:rFonts w:ascii="Arial" w:hAnsi="Arial" w:cs="Arial"/>
          <w:sz w:val="24"/>
          <w:szCs w:val="24"/>
        </w:rPr>
        <w:t xml:space="preserve">and the NHS was seen to be under funded and struggling </w:t>
      </w:r>
      <w:sdt>
        <w:sdtPr>
          <w:rPr>
            <w:rFonts w:ascii="Arial" w:hAnsi="Arial" w:cs="Arial"/>
            <w:sz w:val="24"/>
            <w:szCs w:val="24"/>
          </w:rPr>
          <w:id w:val="-2017056880"/>
          <w:citation/>
        </w:sdtPr>
        <w:sdtContent>
          <w:r w:rsidR="002A06DA">
            <w:rPr>
              <w:rFonts w:ascii="Arial" w:hAnsi="Arial" w:cs="Arial"/>
              <w:sz w:val="24"/>
              <w:szCs w:val="24"/>
            </w:rPr>
            <w:fldChar w:fldCharType="begin"/>
          </w:r>
          <w:r w:rsidR="002A06DA">
            <w:rPr>
              <w:rFonts w:ascii="Arial" w:hAnsi="Arial" w:cs="Arial"/>
              <w:sz w:val="24"/>
              <w:szCs w:val="24"/>
              <w:lang w:val="en-GB"/>
            </w:rPr>
            <w:instrText xml:space="preserve"> CITATION Pat20 \l 2057 </w:instrText>
          </w:r>
          <w:r w:rsidR="002A06DA">
            <w:rPr>
              <w:rFonts w:ascii="Arial" w:hAnsi="Arial" w:cs="Arial"/>
              <w:sz w:val="24"/>
              <w:szCs w:val="24"/>
            </w:rPr>
            <w:fldChar w:fldCharType="separate"/>
          </w:r>
          <w:r w:rsidR="007241ED" w:rsidRPr="007241ED">
            <w:rPr>
              <w:rFonts w:ascii="Arial" w:hAnsi="Arial" w:cs="Arial"/>
              <w:noProof/>
              <w:sz w:val="24"/>
              <w:szCs w:val="24"/>
              <w:lang w:val="en-GB"/>
            </w:rPr>
            <w:t>(Wintour, 2020)</w:t>
          </w:r>
          <w:r w:rsidR="002A06DA">
            <w:rPr>
              <w:rFonts w:ascii="Arial" w:hAnsi="Arial" w:cs="Arial"/>
              <w:sz w:val="24"/>
              <w:szCs w:val="24"/>
            </w:rPr>
            <w:fldChar w:fldCharType="end"/>
          </w:r>
        </w:sdtContent>
      </w:sdt>
      <w:r w:rsidR="002A06DA">
        <w:rPr>
          <w:rFonts w:ascii="Arial" w:hAnsi="Arial" w:cs="Arial"/>
          <w:sz w:val="24"/>
          <w:szCs w:val="24"/>
        </w:rPr>
        <w:t>.</w:t>
      </w:r>
      <w:r w:rsidR="00122F4B">
        <w:rPr>
          <w:rFonts w:ascii="Arial" w:hAnsi="Arial" w:cs="Arial"/>
          <w:sz w:val="24"/>
          <w:szCs w:val="24"/>
        </w:rPr>
        <w:t xml:space="preserve"> </w:t>
      </w:r>
      <w:r w:rsidR="00FB23EC">
        <w:rPr>
          <w:rFonts w:ascii="Arial" w:hAnsi="Arial" w:cs="Arial"/>
          <w:sz w:val="24"/>
          <w:szCs w:val="24"/>
        </w:rPr>
        <w:t xml:space="preserve">Assessments of </w:t>
      </w:r>
      <w:r w:rsidR="00825455">
        <w:rPr>
          <w:rFonts w:ascii="Arial" w:hAnsi="Arial" w:cs="Arial"/>
          <w:sz w:val="24"/>
          <w:szCs w:val="24"/>
        </w:rPr>
        <w:t xml:space="preserve">national responses should include policy action, monetary responses </w:t>
      </w:r>
      <w:r w:rsidR="00D77E81">
        <w:rPr>
          <w:rFonts w:ascii="Arial" w:hAnsi="Arial" w:cs="Arial"/>
          <w:sz w:val="24"/>
          <w:szCs w:val="24"/>
        </w:rPr>
        <w:t xml:space="preserve">and social assistance. The long-term mental health impact </w:t>
      </w:r>
      <w:r w:rsidR="00F65CF7">
        <w:rPr>
          <w:rFonts w:ascii="Arial" w:hAnsi="Arial" w:cs="Arial"/>
          <w:sz w:val="24"/>
          <w:szCs w:val="24"/>
        </w:rPr>
        <w:t xml:space="preserve">of the pandemic are likely to last longer than the infection itself </w:t>
      </w:r>
      <w:sdt>
        <w:sdtPr>
          <w:rPr>
            <w:rFonts w:ascii="Arial" w:hAnsi="Arial" w:cs="Arial"/>
            <w:sz w:val="24"/>
            <w:szCs w:val="24"/>
          </w:rPr>
          <w:id w:val="1781680125"/>
          <w:citation/>
        </w:sdtPr>
        <w:sdtContent>
          <w:r w:rsidR="00F65CF7">
            <w:rPr>
              <w:rFonts w:ascii="Arial" w:hAnsi="Arial" w:cs="Arial"/>
              <w:sz w:val="24"/>
              <w:szCs w:val="24"/>
            </w:rPr>
            <w:fldChar w:fldCharType="begin"/>
          </w:r>
          <w:r w:rsidR="00F65CF7">
            <w:rPr>
              <w:rFonts w:ascii="Arial" w:hAnsi="Arial" w:cs="Arial"/>
              <w:sz w:val="24"/>
              <w:szCs w:val="24"/>
              <w:lang w:val="en-GB"/>
            </w:rPr>
            <w:instrText xml:space="preserve"> CITATION Kou20 \l 2057 </w:instrText>
          </w:r>
          <w:r w:rsidR="00F65CF7">
            <w:rPr>
              <w:rFonts w:ascii="Arial" w:hAnsi="Arial" w:cs="Arial"/>
              <w:sz w:val="24"/>
              <w:szCs w:val="24"/>
            </w:rPr>
            <w:fldChar w:fldCharType="separate"/>
          </w:r>
          <w:r w:rsidR="007241ED" w:rsidRPr="007241ED">
            <w:rPr>
              <w:rFonts w:ascii="Arial" w:hAnsi="Arial" w:cs="Arial"/>
              <w:noProof/>
              <w:sz w:val="24"/>
              <w:szCs w:val="24"/>
              <w:lang w:val="en-GB"/>
            </w:rPr>
            <w:t>(Kousoulis, 2020)</w:t>
          </w:r>
          <w:r w:rsidR="00F65CF7">
            <w:rPr>
              <w:rFonts w:ascii="Arial" w:hAnsi="Arial" w:cs="Arial"/>
              <w:sz w:val="24"/>
              <w:szCs w:val="24"/>
            </w:rPr>
            <w:fldChar w:fldCharType="end"/>
          </w:r>
        </w:sdtContent>
      </w:sdt>
      <w:r w:rsidR="008075F0">
        <w:rPr>
          <w:rFonts w:ascii="Arial" w:hAnsi="Arial" w:cs="Arial"/>
          <w:sz w:val="24"/>
          <w:szCs w:val="24"/>
        </w:rPr>
        <w:t>.</w:t>
      </w:r>
    </w:p>
    <w:p w14:paraId="38026A25" w14:textId="250E2A5F" w:rsidR="006604AC" w:rsidRDefault="00B47F0A" w:rsidP="0062492A">
      <w:pPr>
        <w:jc w:val="both"/>
        <w:rPr>
          <w:rFonts w:ascii="Arial" w:hAnsi="Arial" w:cs="Arial"/>
          <w:sz w:val="24"/>
          <w:szCs w:val="24"/>
        </w:rPr>
      </w:pPr>
      <w:r>
        <w:rPr>
          <w:rFonts w:ascii="Arial" w:hAnsi="Arial" w:cs="Arial"/>
          <w:sz w:val="24"/>
          <w:szCs w:val="24"/>
        </w:rPr>
        <w:t xml:space="preserve">In July, new rules </w:t>
      </w:r>
      <w:r w:rsidR="008E25BC">
        <w:rPr>
          <w:rFonts w:ascii="Arial" w:hAnsi="Arial" w:cs="Arial"/>
          <w:sz w:val="24"/>
          <w:szCs w:val="24"/>
        </w:rPr>
        <w:t xml:space="preserve">made face masks mandatory in all shops </w:t>
      </w:r>
      <w:r w:rsidR="006F6149">
        <w:rPr>
          <w:rFonts w:ascii="Arial" w:hAnsi="Arial" w:cs="Arial"/>
          <w:sz w:val="24"/>
          <w:szCs w:val="24"/>
        </w:rPr>
        <w:t>and two million fewer people visited grocery stores and supermarkets than expected</w:t>
      </w:r>
      <w:r w:rsidR="00FA3E11">
        <w:rPr>
          <w:rFonts w:ascii="Arial" w:hAnsi="Arial" w:cs="Arial"/>
          <w:sz w:val="24"/>
          <w:szCs w:val="24"/>
        </w:rPr>
        <w:t xml:space="preserve"> with half of consumers saying they did not feel safe in stores. </w:t>
      </w:r>
      <w:r w:rsidR="00872520">
        <w:rPr>
          <w:rFonts w:ascii="Arial" w:hAnsi="Arial" w:cs="Arial"/>
          <w:sz w:val="24"/>
          <w:szCs w:val="24"/>
        </w:rPr>
        <w:t>The aim of the face mask guidance was to reduce the risk of spr</w:t>
      </w:r>
      <w:r w:rsidR="00AE7A42">
        <w:rPr>
          <w:rFonts w:ascii="Arial" w:hAnsi="Arial" w:cs="Arial"/>
          <w:sz w:val="24"/>
          <w:szCs w:val="24"/>
        </w:rPr>
        <w:t>ea</w:t>
      </w:r>
      <w:r w:rsidR="00872520">
        <w:rPr>
          <w:rFonts w:ascii="Arial" w:hAnsi="Arial" w:cs="Arial"/>
          <w:sz w:val="24"/>
          <w:szCs w:val="24"/>
        </w:rPr>
        <w:t xml:space="preserve">ding the virus and </w:t>
      </w:r>
      <w:r w:rsidR="00AE7A42">
        <w:rPr>
          <w:rFonts w:ascii="Arial" w:hAnsi="Arial" w:cs="Arial"/>
          <w:sz w:val="24"/>
          <w:szCs w:val="24"/>
        </w:rPr>
        <w:t>boost customer confidence to get the economy moving</w:t>
      </w:r>
      <w:r w:rsidR="00314431">
        <w:rPr>
          <w:rFonts w:ascii="Arial" w:hAnsi="Arial" w:cs="Arial"/>
          <w:sz w:val="24"/>
          <w:szCs w:val="24"/>
        </w:rPr>
        <w:t xml:space="preserve"> </w:t>
      </w:r>
      <w:sdt>
        <w:sdtPr>
          <w:rPr>
            <w:rFonts w:ascii="Arial" w:hAnsi="Arial" w:cs="Arial"/>
            <w:sz w:val="24"/>
            <w:szCs w:val="24"/>
          </w:rPr>
          <w:id w:val="665751363"/>
          <w:citation/>
        </w:sdtPr>
        <w:sdtContent>
          <w:r w:rsidR="00314431">
            <w:rPr>
              <w:rFonts w:ascii="Arial" w:hAnsi="Arial" w:cs="Arial"/>
              <w:sz w:val="24"/>
              <w:szCs w:val="24"/>
            </w:rPr>
            <w:fldChar w:fldCharType="begin"/>
          </w:r>
          <w:r w:rsidR="00314431">
            <w:rPr>
              <w:rFonts w:ascii="Arial" w:hAnsi="Arial" w:cs="Arial"/>
              <w:sz w:val="24"/>
              <w:szCs w:val="24"/>
              <w:lang w:val="en-GB"/>
            </w:rPr>
            <w:instrText xml:space="preserve"> CITATION Sim20 \l 2057 </w:instrText>
          </w:r>
          <w:r w:rsidR="00314431">
            <w:rPr>
              <w:rFonts w:ascii="Arial" w:hAnsi="Arial" w:cs="Arial"/>
              <w:sz w:val="24"/>
              <w:szCs w:val="24"/>
            </w:rPr>
            <w:fldChar w:fldCharType="separate"/>
          </w:r>
          <w:r w:rsidR="007241ED" w:rsidRPr="007241ED">
            <w:rPr>
              <w:rFonts w:ascii="Arial" w:hAnsi="Arial" w:cs="Arial"/>
              <w:noProof/>
              <w:sz w:val="24"/>
              <w:szCs w:val="24"/>
              <w:lang w:val="en-GB"/>
            </w:rPr>
            <w:t>(Foy, 2020)</w:t>
          </w:r>
          <w:r w:rsidR="00314431">
            <w:rPr>
              <w:rFonts w:ascii="Arial" w:hAnsi="Arial" w:cs="Arial"/>
              <w:sz w:val="24"/>
              <w:szCs w:val="24"/>
            </w:rPr>
            <w:fldChar w:fldCharType="end"/>
          </w:r>
        </w:sdtContent>
      </w:sdt>
      <w:r w:rsidR="00314431">
        <w:rPr>
          <w:rFonts w:ascii="Arial" w:hAnsi="Arial" w:cs="Arial"/>
          <w:sz w:val="24"/>
          <w:szCs w:val="24"/>
        </w:rPr>
        <w:t xml:space="preserve">. Sainsbury’s communicated to stores that face masks </w:t>
      </w:r>
      <w:r w:rsidR="00980053">
        <w:rPr>
          <w:rFonts w:ascii="Arial" w:hAnsi="Arial" w:cs="Arial"/>
          <w:sz w:val="24"/>
          <w:szCs w:val="24"/>
        </w:rPr>
        <w:t xml:space="preserve">were to be offered to customers not wearing them but not enforced due to their inclusive </w:t>
      </w:r>
      <w:r w:rsidR="00A07D4F">
        <w:rPr>
          <w:rFonts w:ascii="Arial" w:hAnsi="Arial" w:cs="Arial"/>
          <w:sz w:val="24"/>
          <w:szCs w:val="24"/>
        </w:rPr>
        <w:t xml:space="preserve">policies and some people being exempt. This decision continues to evoke </w:t>
      </w:r>
      <w:r w:rsidR="000F68C6">
        <w:rPr>
          <w:rFonts w:ascii="Arial" w:hAnsi="Arial" w:cs="Arial"/>
          <w:sz w:val="24"/>
          <w:szCs w:val="24"/>
        </w:rPr>
        <w:t>widespread upset and anger on internal social media forums as colleagues feel the company are favo</w:t>
      </w:r>
      <w:r w:rsidR="00BC7ABD">
        <w:rPr>
          <w:rFonts w:ascii="Arial" w:hAnsi="Arial" w:cs="Arial"/>
          <w:sz w:val="24"/>
          <w:szCs w:val="24"/>
        </w:rPr>
        <w:t>uring customers feeling</w:t>
      </w:r>
      <w:r w:rsidR="001255AE">
        <w:rPr>
          <w:rFonts w:ascii="Arial" w:hAnsi="Arial" w:cs="Arial"/>
          <w:sz w:val="24"/>
          <w:szCs w:val="24"/>
        </w:rPr>
        <w:t>s</w:t>
      </w:r>
      <w:r w:rsidR="00BC7ABD">
        <w:rPr>
          <w:rFonts w:ascii="Arial" w:hAnsi="Arial" w:cs="Arial"/>
          <w:sz w:val="24"/>
          <w:szCs w:val="24"/>
        </w:rPr>
        <w:t xml:space="preserve"> over their safety</w:t>
      </w:r>
      <w:r w:rsidR="00187971">
        <w:rPr>
          <w:rFonts w:ascii="Arial" w:hAnsi="Arial" w:cs="Arial"/>
          <w:sz w:val="24"/>
          <w:szCs w:val="24"/>
        </w:rPr>
        <w:t xml:space="preserve">. </w:t>
      </w:r>
    </w:p>
    <w:p w14:paraId="3727781A" w14:textId="2FE58025" w:rsidR="00187971" w:rsidRDefault="00187971" w:rsidP="0062492A">
      <w:pPr>
        <w:jc w:val="both"/>
        <w:rPr>
          <w:rFonts w:ascii="Arial" w:hAnsi="Arial" w:cs="Arial"/>
          <w:sz w:val="24"/>
          <w:szCs w:val="24"/>
        </w:rPr>
      </w:pPr>
      <w:r>
        <w:rPr>
          <w:rFonts w:ascii="Arial" w:hAnsi="Arial" w:cs="Arial"/>
          <w:sz w:val="24"/>
          <w:szCs w:val="24"/>
        </w:rPr>
        <w:t xml:space="preserve">This might remain a </w:t>
      </w:r>
      <w:r w:rsidR="009A4362">
        <w:rPr>
          <w:rFonts w:ascii="Arial" w:hAnsi="Arial" w:cs="Arial"/>
          <w:sz w:val="24"/>
          <w:szCs w:val="24"/>
        </w:rPr>
        <w:t xml:space="preserve">bone of contention as new data suggests that supermarkets and schools </w:t>
      </w:r>
      <w:r w:rsidR="00247BC2">
        <w:rPr>
          <w:rFonts w:ascii="Arial" w:hAnsi="Arial" w:cs="Arial"/>
          <w:sz w:val="24"/>
          <w:szCs w:val="24"/>
        </w:rPr>
        <w:t>are the most common places to be infected</w:t>
      </w:r>
      <w:r w:rsidR="004B7664">
        <w:rPr>
          <w:rFonts w:ascii="Arial" w:hAnsi="Arial" w:cs="Arial"/>
          <w:sz w:val="24"/>
          <w:szCs w:val="24"/>
        </w:rPr>
        <w:t xml:space="preserve">. Public Health England </w:t>
      </w:r>
      <w:r w:rsidR="004B7664">
        <w:rPr>
          <w:rFonts w:ascii="Arial" w:hAnsi="Arial" w:cs="Arial"/>
          <w:sz w:val="24"/>
          <w:szCs w:val="24"/>
        </w:rPr>
        <w:lastRenderedPageBreak/>
        <w:t xml:space="preserve">have warned that </w:t>
      </w:r>
      <w:r w:rsidR="009648C1">
        <w:rPr>
          <w:rFonts w:ascii="Arial" w:hAnsi="Arial" w:cs="Arial"/>
          <w:sz w:val="24"/>
          <w:szCs w:val="24"/>
        </w:rPr>
        <w:t>of confirmed cases</w:t>
      </w:r>
      <w:r w:rsidR="000D58F4">
        <w:rPr>
          <w:rFonts w:ascii="Arial" w:hAnsi="Arial" w:cs="Arial"/>
          <w:sz w:val="24"/>
          <w:szCs w:val="24"/>
        </w:rPr>
        <w:t>, 18.3% of people said they had been to a supermarket leading up to their test</w:t>
      </w:r>
      <w:r w:rsidR="00495965">
        <w:rPr>
          <w:rFonts w:ascii="Arial" w:hAnsi="Arial" w:cs="Arial"/>
          <w:sz w:val="24"/>
          <w:szCs w:val="24"/>
        </w:rPr>
        <w:t xml:space="preserve">. The chief executive of the British Retail Consortium, Helen Dickinson maintains that </w:t>
      </w:r>
      <w:r w:rsidR="00F14BB7">
        <w:rPr>
          <w:rFonts w:ascii="Arial" w:hAnsi="Arial" w:cs="Arial"/>
          <w:sz w:val="24"/>
          <w:szCs w:val="24"/>
        </w:rPr>
        <w:t xml:space="preserve">retailers are following safety guidance to make their premises COVID secure </w:t>
      </w:r>
      <w:sdt>
        <w:sdtPr>
          <w:rPr>
            <w:rFonts w:ascii="Arial" w:hAnsi="Arial" w:cs="Arial"/>
            <w:sz w:val="24"/>
            <w:szCs w:val="24"/>
          </w:rPr>
          <w:id w:val="1798101001"/>
          <w:citation/>
        </w:sdtPr>
        <w:sdtContent>
          <w:r w:rsidR="00B87EF2">
            <w:rPr>
              <w:rFonts w:ascii="Arial" w:hAnsi="Arial" w:cs="Arial"/>
              <w:sz w:val="24"/>
              <w:szCs w:val="24"/>
            </w:rPr>
            <w:fldChar w:fldCharType="begin"/>
          </w:r>
          <w:r w:rsidR="00B87EF2">
            <w:rPr>
              <w:rFonts w:ascii="Arial" w:hAnsi="Arial" w:cs="Arial"/>
              <w:sz w:val="24"/>
              <w:szCs w:val="24"/>
              <w:lang w:val="en-GB"/>
            </w:rPr>
            <w:instrText xml:space="preserve"> CITATION Dom20 \l 2057 </w:instrText>
          </w:r>
          <w:r w:rsidR="00B87EF2">
            <w:rPr>
              <w:rFonts w:ascii="Arial" w:hAnsi="Arial" w:cs="Arial"/>
              <w:sz w:val="24"/>
              <w:szCs w:val="24"/>
            </w:rPr>
            <w:fldChar w:fldCharType="separate"/>
          </w:r>
          <w:r w:rsidR="007241ED" w:rsidRPr="007241ED">
            <w:rPr>
              <w:rFonts w:ascii="Arial" w:hAnsi="Arial" w:cs="Arial"/>
              <w:noProof/>
              <w:sz w:val="24"/>
              <w:szCs w:val="24"/>
              <w:lang w:val="en-GB"/>
            </w:rPr>
            <w:t>(Penna, 2020)</w:t>
          </w:r>
          <w:r w:rsidR="00B87EF2">
            <w:rPr>
              <w:rFonts w:ascii="Arial" w:hAnsi="Arial" w:cs="Arial"/>
              <w:sz w:val="24"/>
              <w:szCs w:val="24"/>
            </w:rPr>
            <w:fldChar w:fldCharType="end"/>
          </w:r>
        </w:sdtContent>
      </w:sdt>
      <w:r w:rsidR="00B87EF2">
        <w:rPr>
          <w:rFonts w:ascii="Arial" w:hAnsi="Arial" w:cs="Arial"/>
          <w:sz w:val="24"/>
          <w:szCs w:val="24"/>
        </w:rPr>
        <w:t xml:space="preserve">. Sainsbury’s continue to encourage customers to </w:t>
      </w:r>
      <w:r w:rsidR="00057D48">
        <w:rPr>
          <w:rFonts w:ascii="Arial" w:hAnsi="Arial" w:cs="Arial"/>
          <w:sz w:val="24"/>
          <w:szCs w:val="24"/>
        </w:rPr>
        <w:t>keep a 2 metre distance from others, limit the number of people in store, provide saniti</w:t>
      </w:r>
      <w:r w:rsidR="00D96E9B">
        <w:rPr>
          <w:rFonts w:ascii="Arial" w:hAnsi="Arial" w:cs="Arial"/>
          <w:sz w:val="24"/>
          <w:szCs w:val="24"/>
        </w:rPr>
        <w:t xml:space="preserve">sing </w:t>
      </w:r>
      <w:r w:rsidR="00DA0BFD">
        <w:rPr>
          <w:rFonts w:ascii="Arial" w:hAnsi="Arial" w:cs="Arial"/>
          <w:sz w:val="24"/>
          <w:szCs w:val="24"/>
        </w:rPr>
        <w:t xml:space="preserve">stations and provide masks and till screens. </w:t>
      </w:r>
      <w:r w:rsidR="0082150E">
        <w:rPr>
          <w:rFonts w:ascii="Arial" w:hAnsi="Arial" w:cs="Arial"/>
          <w:sz w:val="24"/>
          <w:szCs w:val="24"/>
        </w:rPr>
        <w:t xml:space="preserve">The impact of working through such challenging times is </w:t>
      </w:r>
      <w:r w:rsidR="00CB7A91">
        <w:rPr>
          <w:rFonts w:ascii="Arial" w:hAnsi="Arial" w:cs="Arial"/>
          <w:sz w:val="24"/>
          <w:szCs w:val="24"/>
        </w:rPr>
        <w:t xml:space="preserve">having an effect on colleagues whose feedback is they still feel unsafe at some point in their shift and this has a </w:t>
      </w:r>
      <w:r w:rsidR="00935B44">
        <w:rPr>
          <w:rFonts w:ascii="Arial" w:hAnsi="Arial" w:cs="Arial"/>
          <w:sz w:val="24"/>
          <w:szCs w:val="24"/>
        </w:rPr>
        <w:t>knock-on</w:t>
      </w:r>
      <w:r w:rsidR="00CB7A91">
        <w:rPr>
          <w:rFonts w:ascii="Arial" w:hAnsi="Arial" w:cs="Arial"/>
          <w:sz w:val="24"/>
          <w:szCs w:val="24"/>
        </w:rPr>
        <w:t xml:space="preserve"> effect </w:t>
      </w:r>
      <w:r w:rsidR="000E011C">
        <w:rPr>
          <w:rFonts w:ascii="Arial" w:hAnsi="Arial" w:cs="Arial"/>
          <w:sz w:val="24"/>
          <w:szCs w:val="24"/>
        </w:rPr>
        <w:t xml:space="preserve">on the employee relationship as will be discussed within the findings of this report. </w:t>
      </w:r>
    </w:p>
    <w:p w14:paraId="2F959A80" w14:textId="1954DBB2" w:rsidR="000F7447" w:rsidRDefault="000F7447" w:rsidP="0062492A">
      <w:pPr>
        <w:jc w:val="both"/>
        <w:rPr>
          <w:rFonts w:ascii="Arial" w:hAnsi="Arial" w:cs="Arial"/>
          <w:sz w:val="24"/>
          <w:szCs w:val="24"/>
        </w:rPr>
      </w:pPr>
    </w:p>
    <w:p w14:paraId="677D022B" w14:textId="487055A8" w:rsidR="000F7447" w:rsidRDefault="00D92E75" w:rsidP="000F7447">
      <w:pPr>
        <w:pStyle w:val="Heading1"/>
        <w:rPr>
          <w:rFonts w:ascii="Arial" w:hAnsi="Arial" w:cs="Arial"/>
        </w:rPr>
      </w:pPr>
      <w:bookmarkStart w:id="9" w:name="_Toc61038159"/>
      <w:r>
        <w:rPr>
          <w:rFonts w:ascii="Arial" w:hAnsi="Arial" w:cs="Arial"/>
        </w:rPr>
        <w:t>2.</w:t>
      </w:r>
      <w:r w:rsidR="00470360">
        <w:rPr>
          <w:rFonts w:ascii="Arial" w:hAnsi="Arial" w:cs="Arial"/>
        </w:rPr>
        <w:t xml:space="preserve">The </w:t>
      </w:r>
      <w:r w:rsidR="007F7D5D">
        <w:rPr>
          <w:rFonts w:ascii="Arial" w:hAnsi="Arial" w:cs="Arial"/>
        </w:rPr>
        <w:t>C</w:t>
      </w:r>
      <w:r w:rsidR="00470360">
        <w:rPr>
          <w:rFonts w:ascii="Arial" w:hAnsi="Arial" w:cs="Arial"/>
        </w:rPr>
        <w:t xml:space="preserve">oncepts and </w:t>
      </w:r>
      <w:r w:rsidR="007F7D5D">
        <w:rPr>
          <w:rFonts w:ascii="Arial" w:hAnsi="Arial" w:cs="Arial"/>
        </w:rPr>
        <w:t>P</w:t>
      </w:r>
      <w:r w:rsidR="00470360">
        <w:rPr>
          <w:rFonts w:ascii="Arial" w:hAnsi="Arial" w:cs="Arial"/>
        </w:rPr>
        <w:t xml:space="preserve">rocesses of </w:t>
      </w:r>
      <w:r w:rsidR="007F7D5D">
        <w:rPr>
          <w:rFonts w:ascii="Arial" w:hAnsi="Arial" w:cs="Arial"/>
        </w:rPr>
        <w:t>E</w:t>
      </w:r>
      <w:r w:rsidR="00470360">
        <w:rPr>
          <w:rFonts w:ascii="Arial" w:hAnsi="Arial" w:cs="Arial"/>
        </w:rPr>
        <w:t xml:space="preserve">mployment </w:t>
      </w:r>
      <w:r w:rsidR="007F7D5D">
        <w:rPr>
          <w:rFonts w:ascii="Arial" w:hAnsi="Arial" w:cs="Arial"/>
        </w:rPr>
        <w:t>R</w:t>
      </w:r>
      <w:r w:rsidR="00470360">
        <w:rPr>
          <w:rFonts w:ascii="Arial" w:hAnsi="Arial" w:cs="Arial"/>
        </w:rPr>
        <w:t>elations.</w:t>
      </w:r>
      <w:bookmarkEnd w:id="9"/>
    </w:p>
    <w:p w14:paraId="0AFAEDEC" w14:textId="77777777" w:rsidR="00163F74" w:rsidRPr="00163F74" w:rsidRDefault="00163F74" w:rsidP="00163F74"/>
    <w:p w14:paraId="59B522C4" w14:textId="5557D8E2" w:rsidR="00C4481F" w:rsidRDefault="00C4481F" w:rsidP="00C4481F">
      <w:pPr>
        <w:pStyle w:val="Heading1"/>
        <w:rPr>
          <w:rFonts w:ascii="Arial" w:hAnsi="Arial" w:cs="Arial"/>
        </w:rPr>
      </w:pPr>
      <w:bookmarkStart w:id="10" w:name="_Toc61038160"/>
      <w:r>
        <w:rPr>
          <w:rFonts w:ascii="Arial" w:hAnsi="Arial" w:cs="Arial"/>
        </w:rPr>
        <w:t xml:space="preserve">2.1 </w:t>
      </w:r>
      <w:r w:rsidR="00163F74">
        <w:rPr>
          <w:rFonts w:ascii="Arial" w:hAnsi="Arial" w:cs="Arial"/>
        </w:rPr>
        <w:t xml:space="preserve">Employment </w:t>
      </w:r>
      <w:r w:rsidR="007F7D5D">
        <w:rPr>
          <w:rFonts w:ascii="Arial" w:hAnsi="Arial" w:cs="Arial"/>
        </w:rPr>
        <w:t>R</w:t>
      </w:r>
      <w:r w:rsidR="00163F74">
        <w:rPr>
          <w:rFonts w:ascii="Arial" w:hAnsi="Arial" w:cs="Arial"/>
        </w:rPr>
        <w:t>elations in the UK.</w:t>
      </w:r>
      <w:bookmarkEnd w:id="10"/>
    </w:p>
    <w:p w14:paraId="50985097" w14:textId="23198C01" w:rsidR="00163F74" w:rsidRDefault="00C15F15" w:rsidP="00163F74">
      <w:pPr>
        <w:jc w:val="both"/>
        <w:rPr>
          <w:rFonts w:ascii="Arial" w:hAnsi="Arial" w:cs="Arial"/>
          <w:sz w:val="24"/>
          <w:szCs w:val="24"/>
        </w:rPr>
      </w:pPr>
      <w:r>
        <w:rPr>
          <w:rFonts w:ascii="Arial" w:hAnsi="Arial" w:cs="Arial"/>
          <w:sz w:val="24"/>
          <w:szCs w:val="24"/>
        </w:rPr>
        <w:t xml:space="preserve">The nature of the employment </w:t>
      </w:r>
      <w:r w:rsidR="00234E49">
        <w:rPr>
          <w:rFonts w:ascii="Arial" w:hAnsi="Arial" w:cs="Arial"/>
          <w:sz w:val="24"/>
          <w:szCs w:val="24"/>
        </w:rPr>
        <w:t xml:space="preserve">relationship has long been linked to the bargaining power of those involved. This </w:t>
      </w:r>
      <w:r w:rsidR="000E4E69">
        <w:rPr>
          <w:rFonts w:ascii="Arial" w:hAnsi="Arial" w:cs="Arial"/>
          <w:sz w:val="24"/>
          <w:szCs w:val="24"/>
        </w:rPr>
        <w:t>is mainly an unequal relationship where the employer is the most powerful.</w:t>
      </w:r>
      <w:r w:rsidR="004458EA">
        <w:rPr>
          <w:rFonts w:ascii="Arial" w:hAnsi="Arial" w:cs="Arial"/>
          <w:sz w:val="24"/>
          <w:szCs w:val="24"/>
        </w:rPr>
        <w:t xml:space="preserve"> </w:t>
      </w:r>
      <w:r w:rsidR="006D59AB">
        <w:rPr>
          <w:rFonts w:ascii="Arial" w:hAnsi="Arial" w:cs="Arial"/>
          <w:sz w:val="24"/>
          <w:szCs w:val="24"/>
        </w:rPr>
        <w:t xml:space="preserve">They have the authority as the employer can </w:t>
      </w:r>
      <w:r w:rsidR="008A6391">
        <w:rPr>
          <w:rFonts w:ascii="Arial" w:hAnsi="Arial" w:cs="Arial"/>
          <w:sz w:val="24"/>
          <w:szCs w:val="24"/>
        </w:rPr>
        <w:t xml:space="preserve">replace the employee more easily than they can find work </w:t>
      </w:r>
      <w:sdt>
        <w:sdtPr>
          <w:rPr>
            <w:rFonts w:ascii="Arial" w:hAnsi="Arial" w:cs="Arial"/>
            <w:sz w:val="24"/>
            <w:szCs w:val="24"/>
          </w:rPr>
          <w:id w:val="1814364126"/>
          <w:citation/>
        </w:sdtPr>
        <w:sdtContent>
          <w:r w:rsidR="008A6391">
            <w:rPr>
              <w:rFonts w:ascii="Arial" w:hAnsi="Arial" w:cs="Arial"/>
              <w:sz w:val="24"/>
              <w:szCs w:val="24"/>
            </w:rPr>
            <w:fldChar w:fldCharType="begin"/>
          </w:r>
          <w:r w:rsidR="008A6391">
            <w:rPr>
              <w:rFonts w:ascii="Arial" w:hAnsi="Arial" w:cs="Arial"/>
              <w:sz w:val="24"/>
              <w:szCs w:val="24"/>
              <w:lang w:val="en-GB"/>
            </w:rPr>
            <w:instrText xml:space="preserve"> CITATION Ben20 \l 2057 </w:instrText>
          </w:r>
          <w:r w:rsidR="008A6391">
            <w:rPr>
              <w:rFonts w:ascii="Arial" w:hAnsi="Arial" w:cs="Arial"/>
              <w:sz w:val="24"/>
              <w:szCs w:val="24"/>
            </w:rPr>
            <w:fldChar w:fldCharType="separate"/>
          </w:r>
          <w:r w:rsidR="007241ED" w:rsidRPr="007241ED">
            <w:rPr>
              <w:rFonts w:ascii="Arial" w:hAnsi="Arial" w:cs="Arial"/>
              <w:noProof/>
              <w:sz w:val="24"/>
              <w:szCs w:val="24"/>
              <w:lang w:val="en-GB"/>
            </w:rPr>
            <w:t>(Bennett, et al., 2020)</w:t>
          </w:r>
          <w:r w:rsidR="008A6391">
            <w:rPr>
              <w:rFonts w:ascii="Arial" w:hAnsi="Arial" w:cs="Arial"/>
              <w:sz w:val="24"/>
              <w:szCs w:val="24"/>
            </w:rPr>
            <w:fldChar w:fldCharType="end"/>
          </w:r>
        </w:sdtContent>
      </w:sdt>
      <w:r w:rsidR="008A6391">
        <w:rPr>
          <w:rFonts w:ascii="Arial" w:hAnsi="Arial" w:cs="Arial"/>
          <w:sz w:val="24"/>
          <w:szCs w:val="24"/>
        </w:rPr>
        <w:t xml:space="preserve">. </w:t>
      </w:r>
      <w:r w:rsidR="00161572">
        <w:rPr>
          <w:rFonts w:ascii="Arial" w:hAnsi="Arial" w:cs="Arial"/>
          <w:sz w:val="24"/>
          <w:szCs w:val="24"/>
        </w:rPr>
        <w:t xml:space="preserve">The </w:t>
      </w:r>
      <w:r w:rsidR="00CD239C">
        <w:rPr>
          <w:rFonts w:ascii="Arial" w:hAnsi="Arial" w:cs="Arial"/>
          <w:sz w:val="24"/>
          <w:szCs w:val="24"/>
        </w:rPr>
        <w:t>employment relationship is dynamic and often driven by a coexistence</w:t>
      </w:r>
      <w:r w:rsidR="006502FE">
        <w:rPr>
          <w:rFonts w:ascii="Arial" w:hAnsi="Arial" w:cs="Arial"/>
          <w:sz w:val="24"/>
          <w:szCs w:val="24"/>
        </w:rPr>
        <w:t xml:space="preserve"> of conflict and cooperation in varying degrees</w:t>
      </w:r>
      <w:r w:rsidR="000A4915">
        <w:rPr>
          <w:rFonts w:ascii="Arial" w:hAnsi="Arial" w:cs="Arial"/>
          <w:sz w:val="24"/>
          <w:szCs w:val="24"/>
        </w:rPr>
        <w:t xml:space="preserve">. This </w:t>
      </w:r>
      <w:r w:rsidR="003B5852">
        <w:rPr>
          <w:rFonts w:ascii="Arial" w:hAnsi="Arial" w:cs="Arial"/>
          <w:sz w:val="24"/>
          <w:szCs w:val="24"/>
        </w:rPr>
        <w:t xml:space="preserve">viewpoint maintains that there is underlying conflict of interests at all times but it is not always apparent </w:t>
      </w:r>
      <w:sdt>
        <w:sdtPr>
          <w:rPr>
            <w:rFonts w:ascii="Arial" w:hAnsi="Arial" w:cs="Arial"/>
            <w:sz w:val="24"/>
            <w:szCs w:val="24"/>
          </w:rPr>
          <w:id w:val="36623858"/>
          <w:citation/>
        </w:sdtPr>
        <w:sdtContent>
          <w:r w:rsidR="00230307">
            <w:rPr>
              <w:rFonts w:ascii="Arial" w:hAnsi="Arial" w:cs="Arial"/>
              <w:sz w:val="24"/>
              <w:szCs w:val="24"/>
            </w:rPr>
            <w:fldChar w:fldCharType="begin"/>
          </w:r>
          <w:r w:rsidR="00230307">
            <w:rPr>
              <w:rFonts w:ascii="Arial" w:hAnsi="Arial" w:cs="Arial"/>
              <w:sz w:val="24"/>
              <w:szCs w:val="24"/>
              <w:lang w:val="en-GB"/>
            </w:rPr>
            <w:instrText xml:space="preserve"> CITATION Col10 \l 2057 </w:instrText>
          </w:r>
          <w:r w:rsidR="00230307">
            <w:rPr>
              <w:rFonts w:ascii="Arial" w:hAnsi="Arial" w:cs="Arial"/>
              <w:sz w:val="24"/>
              <w:szCs w:val="24"/>
            </w:rPr>
            <w:fldChar w:fldCharType="separate"/>
          </w:r>
          <w:r w:rsidR="007241ED" w:rsidRPr="007241ED">
            <w:rPr>
              <w:rFonts w:ascii="Arial" w:hAnsi="Arial" w:cs="Arial"/>
              <w:noProof/>
              <w:sz w:val="24"/>
              <w:szCs w:val="24"/>
              <w:lang w:val="en-GB"/>
            </w:rPr>
            <w:t>(Colling &amp; Terry, 2010)</w:t>
          </w:r>
          <w:r w:rsidR="00230307">
            <w:rPr>
              <w:rFonts w:ascii="Arial" w:hAnsi="Arial" w:cs="Arial"/>
              <w:sz w:val="24"/>
              <w:szCs w:val="24"/>
            </w:rPr>
            <w:fldChar w:fldCharType="end"/>
          </w:r>
        </w:sdtContent>
      </w:sdt>
      <w:r w:rsidR="00230307">
        <w:rPr>
          <w:rFonts w:ascii="Arial" w:hAnsi="Arial" w:cs="Arial"/>
          <w:sz w:val="24"/>
          <w:szCs w:val="24"/>
        </w:rPr>
        <w:t>.</w:t>
      </w:r>
      <w:r w:rsidR="00CD239C">
        <w:rPr>
          <w:rFonts w:ascii="Arial" w:hAnsi="Arial" w:cs="Arial"/>
          <w:sz w:val="24"/>
          <w:szCs w:val="24"/>
        </w:rPr>
        <w:t xml:space="preserve"> </w:t>
      </w:r>
    </w:p>
    <w:p w14:paraId="1044DCC9" w14:textId="0CACE7BB" w:rsidR="007F1B6A" w:rsidRDefault="007F1B6A" w:rsidP="00163F74">
      <w:pPr>
        <w:jc w:val="both"/>
        <w:rPr>
          <w:rFonts w:ascii="Arial" w:hAnsi="Arial" w:cs="Arial"/>
          <w:sz w:val="24"/>
          <w:szCs w:val="24"/>
        </w:rPr>
      </w:pPr>
      <w:r>
        <w:rPr>
          <w:rFonts w:ascii="Arial" w:hAnsi="Arial" w:cs="Arial"/>
          <w:sz w:val="24"/>
          <w:szCs w:val="24"/>
        </w:rPr>
        <w:t xml:space="preserve">The contract of employment </w:t>
      </w:r>
      <w:r w:rsidR="00765349">
        <w:rPr>
          <w:rFonts w:ascii="Arial" w:hAnsi="Arial" w:cs="Arial"/>
          <w:sz w:val="24"/>
          <w:szCs w:val="24"/>
        </w:rPr>
        <w:t xml:space="preserve">is enshrined in </w:t>
      </w:r>
      <w:r w:rsidR="00C54857">
        <w:rPr>
          <w:rFonts w:ascii="Arial" w:hAnsi="Arial" w:cs="Arial"/>
          <w:sz w:val="24"/>
          <w:szCs w:val="24"/>
        </w:rPr>
        <w:t xml:space="preserve">UK law and is based on the assumption that employee will obey reasonable </w:t>
      </w:r>
      <w:r w:rsidR="007E0E2E">
        <w:rPr>
          <w:rFonts w:ascii="Arial" w:hAnsi="Arial" w:cs="Arial"/>
          <w:sz w:val="24"/>
          <w:szCs w:val="24"/>
        </w:rPr>
        <w:t xml:space="preserve">instruction. The gap in the contract of </w:t>
      </w:r>
      <w:r w:rsidR="00A624E1">
        <w:rPr>
          <w:rFonts w:ascii="Arial" w:hAnsi="Arial" w:cs="Arial"/>
          <w:sz w:val="24"/>
          <w:szCs w:val="24"/>
        </w:rPr>
        <w:t>how the actual work is performed is filled with ER</w:t>
      </w:r>
      <w:r w:rsidR="00F74046">
        <w:rPr>
          <w:rFonts w:ascii="Arial" w:hAnsi="Arial" w:cs="Arial"/>
          <w:sz w:val="24"/>
          <w:szCs w:val="24"/>
        </w:rPr>
        <w:t xml:space="preserve"> </w:t>
      </w:r>
      <w:sdt>
        <w:sdtPr>
          <w:rPr>
            <w:rFonts w:ascii="Arial" w:hAnsi="Arial" w:cs="Arial"/>
            <w:sz w:val="24"/>
            <w:szCs w:val="24"/>
          </w:rPr>
          <w:id w:val="1381907307"/>
          <w:citation/>
        </w:sdtPr>
        <w:sdtContent>
          <w:r w:rsidR="00F74046">
            <w:rPr>
              <w:rFonts w:ascii="Arial" w:hAnsi="Arial" w:cs="Arial"/>
              <w:sz w:val="24"/>
              <w:szCs w:val="24"/>
            </w:rPr>
            <w:fldChar w:fldCharType="begin"/>
          </w:r>
          <w:r w:rsidR="00F74046">
            <w:rPr>
              <w:rFonts w:ascii="Arial" w:hAnsi="Arial" w:cs="Arial"/>
              <w:sz w:val="24"/>
              <w:szCs w:val="24"/>
              <w:lang w:val="en-GB"/>
            </w:rPr>
            <w:instrText xml:space="preserve"> CITATION Ben20 \l 2057 </w:instrText>
          </w:r>
          <w:r w:rsidR="00F74046">
            <w:rPr>
              <w:rFonts w:ascii="Arial" w:hAnsi="Arial" w:cs="Arial"/>
              <w:sz w:val="24"/>
              <w:szCs w:val="24"/>
            </w:rPr>
            <w:fldChar w:fldCharType="separate"/>
          </w:r>
          <w:r w:rsidR="007241ED" w:rsidRPr="007241ED">
            <w:rPr>
              <w:rFonts w:ascii="Arial" w:hAnsi="Arial" w:cs="Arial"/>
              <w:noProof/>
              <w:sz w:val="24"/>
              <w:szCs w:val="24"/>
              <w:lang w:val="en-GB"/>
            </w:rPr>
            <w:t>(Bennett, et al., 2020)</w:t>
          </w:r>
          <w:r w:rsidR="00F74046">
            <w:rPr>
              <w:rFonts w:ascii="Arial" w:hAnsi="Arial" w:cs="Arial"/>
              <w:sz w:val="24"/>
              <w:szCs w:val="24"/>
            </w:rPr>
            <w:fldChar w:fldCharType="end"/>
          </w:r>
        </w:sdtContent>
      </w:sdt>
      <w:r w:rsidR="00F74046">
        <w:rPr>
          <w:rFonts w:ascii="Arial" w:hAnsi="Arial" w:cs="Arial"/>
          <w:sz w:val="24"/>
          <w:szCs w:val="24"/>
        </w:rPr>
        <w:t>.</w:t>
      </w:r>
      <w:r w:rsidR="00A624E1">
        <w:rPr>
          <w:rFonts w:ascii="Arial" w:hAnsi="Arial" w:cs="Arial"/>
          <w:sz w:val="24"/>
          <w:szCs w:val="24"/>
        </w:rPr>
        <w:t xml:space="preserve"> </w:t>
      </w:r>
      <w:r w:rsidR="00F74046">
        <w:rPr>
          <w:rFonts w:ascii="Arial" w:hAnsi="Arial" w:cs="Arial"/>
          <w:sz w:val="24"/>
          <w:szCs w:val="24"/>
        </w:rPr>
        <w:t>The notion of the ps</w:t>
      </w:r>
      <w:r w:rsidR="007527A1">
        <w:rPr>
          <w:rFonts w:ascii="Arial" w:hAnsi="Arial" w:cs="Arial"/>
          <w:sz w:val="24"/>
          <w:szCs w:val="24"/>
        </w:rPr>
        <w:t>ychological contract has also been discussed more regularly</w:t>
      </w:r>
      <w:r w:rsidR="008B5599">
        <w:rPr>
          <w:rFonts w:ascii="Arial" w:hAnsi="Arial" w:cs="Arial"/>
          <w:sz w:val="24"/>
          <w:szCs w:val="24"/>
        </w:rPr>
        <w:t xml:space="preserve">. This has been subject to much debate </w:t>
      </w:r>
      <w:r w:rsidR="004E2304">
        <w:rPr>
          <w:rFonts w:ascii="Arial" w:hAnsi="Arial" w:cs="Arial"/>
          <w:sz w:val="24"/>
          <w:szCs w:val="24"/>
        </w:rPr>
        <w:t xml:space="preserve">and </w:t>
      </w:r>
      <w:r w:rsidR="00BD78C5">
        <w:rPr>
          <w:rFonts w:ascii="Arial" w:hAnsi="Arial" w:cs="Arial"/>
          <w:sz w:val="24"/>
          <w:szCs w:val="24"/>
        </w:rPr>
        <w:t>can be</w:t>
      </w:r>
      <w:r w:rsidR="004E2304">
        <w:rPr>
          <w:rFonts w:ascii="Arial" w:hAnsi="Arial" w:cs="Arial"/>
          <w:sz w:val="24"/>
          <w:szCs w:val="24"/>
        </w:rPr>
        <w:t xml:space="preserve"> argued that it is an ideologi</w:t>
      </w:r>
      <w:r w:rsidR="00BD78C5">
        <w:rPr>
          <w:rFonts w:ascii="Arial" w:hAnsi="Arial" w:cs="Arial"/>
          <w:sz w:val="24"/>
          <w:szCs w:val="24"/>
        </w:rPr>
        <w:t xml:space="preserve">cally based concept </w:t>
      </w:r>
      <w:r w:rsidR="00320442">
        <w:rPr>
          <w:rFonts w:ascii="Arial" w:hAnsi="Arial" w:cs="Arial"/>
          <w:sz w:val="24"/>
          <w:szCs w:val="24"/>
        </w:rPr>
        <w:t xml:space="preserve">on the side of managers </w:t>
      </w:r>
      <w:sdt>
        <w:sdtPr>
          <w:rPr>
            <w:rFonts w:ascii="Arial" w:hAnsi="Arial" w:cs="Arial"/>
            <w:sz w:val="24"/>
            <w:szCs w:val="24"/>
          </w:rPr>
          <w:id w:val="677542963"/>
          <w:citation/>
        </w:sdtPr>
        <w:sdtContent>
          <w:r w:rsidR="00320442">
            <w:rPr>
              <w:rFonts w:ascii="Arial" w:hAnsi="Arial" w:cs="Arial"/>
              <w:sz w:val="24"/>
              <w:szCs w:val="24"/>
            </w:rPr>
            <w:fldChar w:fldCharType="begin"/>
          </w:r>
          <w:r w:rsidR="00320442">
            <w:rPr>
              <w:rFonts w:ascii="Arial" w:hAnsi="Arial" w:cs="Arial"/>
              <w:sz w:val="24"/>
              <w:szCs w:val="24"/>
              <w:lang w:val="en-GB"/>
            </w:rPr>
            <w:instrText xml:space="preserve"> CITATION Cul06 \l 2057 </w:instrText>
          </w:r>
          <w:r w:rsidR="00320442">
            <w:rPr>
              <w:rFonts w:ascii="Arial" w:hAnsi="Arial" w:cs="Arial"/>
              <w:sz w:val="24"/>
              <w:szCs w:val="24"/>
            </w:rPr>
            <w:fldChar w:fldCharType="separate"/>
          </w:r>
          <w:r w:rsidR="007241ED" w:rsidRPr="007241ED">
            <w:rPr>
              <w:rFonts w:ascii="Arial" w:hAnsi="Arial" w:cs="Arial"/>
              <w:noProof/>
              <w:sz w:val="24"/>
              <w:szCs w:val="24"/>
              <w:lang w:val="en-GB"/>
            </w:rPr>
            <w:t>(Cullinane &amp; Dundon, 2006)</w:t>
          </w:r>
          <w:r w:rsidR="00320442">
            <w:rPr>
              <w:rFonts w:ascii="Arial" w:hAnsi="Arial" w:cs="Arial"/>
              <w:sz w:val="24"/>
              <w:szCs w:val="24"/>
            </w:rPr>
            <w:fldChar w:fldCharType="end"/>
          </w:r>
        </w:sdtContent>
      </w:sdt>
      <w:r w:rsidR="00320442">
        <w:rPr>
          <w:rFonts w:ascii="Arial" w:hAnsi="Arial" w:cs="Arial"/>
          <w:sz w:val="24"/>
          <w:szCs w:val="24"/>
        </w:rPr>
        <w:t>.</w:t>
      </w:r>
      <w:r w:rsidR="009C553C">
        <w:rPr>
          <w:rFonts w:ascii="Arial" w:hAnsi="Arial" w:cs="Arial"/>
          <w:sz w:val="24"/>
          <w:szCs w:val="24"/>
        </w:rPr>
        <w:t xml:space="preserve"> </w:t>
      </w:r>
    </w:p>
    <w:p w14:paraId="0488C359" w14:textId="5BFF8E3E" w:rsidR="001502C0" w:rsidRDefault="008174D5" w:rsidP="00163F74">
      <w:pPr>
        <w:jc w:val="both"/>
        <w:rPr>
          <w:rFonts w:ascii="Arial" w:hAnsi="Arial" w:cs="Arial"/>
          <w:sz w:val="24"/>
          <w:szCs w:val="24"/>
        </w:rPr>
      </w:pPr>
      <w:r>
        <w:rPr>
          <w:rFonts w:ascii="Arial" w:hAnsi="Arial" w:cs="Arial"/>
          <w:sz w:val="24"/>
          <w:szCs w:val="24"/>
        </w:rPr>
        <w:t>In addition to the law of contract</w:t>
      </w:r>
      <w:r w:rsidR="00995F17">
        <w:rPr>
          <w:rFonts w:ascii="Arial" w:hAnsi="Arial" w:cs="Arial"/>
          <w:sz w:val="24"/>
          <w:szCs w:val="24"/>
        </w:rPr>
        <w:t xml:space="preserve">, legislation is in place to ensure certain statutory employment rights are </w:t>
      </w:r>
      <w:r w:rsidR="00AC7AFE">
        <w:rPr>
          <w:rFonts w:ascii="Arial" w:hAnsi="Arial" w:cs="Arial"/>
          <w:sz w:val="24"/>
          <w:szCs w:val="24"/>
        </w:rPr>
        <w:t xml:space="preserve">upheld. The Employment Rights Act, 1996 covers what </w:t>
      </w:r>
      <w:r w:rsidR="00451ED6">
        <w:rPr>
          <w:rFonts w:ascii="Arial" w:hAnsi="Arial" w:cs="Arial"/>
          <w:sz w:val="24"/>
          <w:szCs w:val="24"/>
        </w:rPr>
        <w:t>is possible under a fair dismissal and The Equality Act, 2010</w:t>
      </w:r>
      <w:r w:rsidR="00AD1A03">
        <w:rPr>
          <w:rFonts w:ascii="Arial" w:hAnsi="Arial" w:cs="Arial"/>
          <w:sz w:val="24"/>
          <w:szCs w:val="24"/>
        </w:rPr>
        <w:t xml:space="preserve"> covers discrimination and equal pay </w:t>
      </w:r>
      <w:sdt>
        <w:sdtPr>
          <w:rPr>
            <w:rFonts w:ascii="Arial" w:hAnsi="Arial" w:cs="Arial"/>
            <w:sz w:val="24"/>
            <w:szCs w:val="24"/>
          </w:rPr>
          <w:id w:val="1334102342"/>
          <w:citation/>
        </w:sdtPr>
        <w:sdtContent>
          <w:r w:rsidR="00AD1A03">
            <w:rPr>
              <w:rFonts w:ascii="Arial" w:hAnsi="Arial" w:cs="Arial"/>
              <w:sz w:val="24"/>
              <w:szCs w:val="24"/>
            </w:rPr>
            <w:fldChar w:fldCharType="begin"/>
          </w:r>
          <w:r w:rsidR="00AD1A03">
            <w:rPr>
              <w:rFonts w:ascii="Arial" w:hAnsi="Arial" w:cs="Arial"/>
              <w:sz w:val="24"/>
              <w:szCs w:val="24"/>
              <w:lang w:val="en-GB"/>
            </w:rPr>
            <w:instrText xml:space="preserve"> CITATION CIP205 \l 2057 </w:instrText>
          </w:r>
          <w:r w:rsidR="00AD1A03">
            <w:rPr>
              <w:rFonts w:ascii="Arial" w:hAnsi="Arial" w:cs="Arial"/>
              <w:sz w:val="24"/>
              <w:szCs w:val="24"/>
            </w:rPr>
            <w:fldChar w:fldCharType="separate"/>
          </w:r>
          <w:r w:rsidR="007241ED" w:rsidRPr="007241ED">
            <w:rPr>
              <w:rFonts w:ascii="Arial" w:hAnsi="Arial" w:cs="Arial"/>
              <w:noProof/>
              <w:sz w:val="24"/>
              <w:szCs w:val="24"/>
              <w:lang w:val="en-GB"/>
            </w:rPr>
            <w:t>(CIPD, 2020b)</w:t>
          </w:r>
          <w:r w:rsidR="00AD1A03">
            <w:rPr>
              <w:rFonts w:ascii="Arial" w:hAnsi="Arial" w:cs="Arial"/>
              <w:sz w:val="24"/>
              <w:szCs w:val="24"/>
            </w:rPr>
            <w:fldChar w:fldCharType="end"/>
          </w:r>
        </w:sdtContent>
      </w:sdt>
      <w:r w:rsidR="00AD1A03">
        <w:rPr>
          <w:rFonts w:ascii="Arial" w:hAnsi="Arial" w:cs="Arial"/>
          <w:sz w:val="24"/>
          <w:szCs w:val="24"/>
        </w:rPr>
        <w:t xml:space="preserve">. </w:t>
      </w:r>
      <w:r w:rsidR="00FD5E9C">
        <w:rPr>
          <w:rFonts w:ascii="Arial" w:hAnsi="Arial" w:cs="Arial"/>
          <w:sz w:val="24"/>
          <w:szCs w:val="24"/>
        </w:rPr>
        <w:t xml:space="preserve">Collective relationships are also </w:t>
      </w:r>
      <w:r w:rsidR="00980B64">
        <w:rPr>
          <w:rFonts w:ascii="Arial" w:hAnsi="Arial" w:cs="Arial"/>
          <w:sz w:val="24"/>
          <w:szCs w:val="24"/>
        </w:rPr>
        <w:t>governed by for example, The Trade Union and Labour Relations Act, 1992</w:t>
      </w:r>
      <w:r w:rsidR="0054043F">
        <w:rPr>
          <w:rFonts w:ascii="Arial" w:hAnsi="Arial" w:cs="Arial"/>
          <w:sz w:val="24"/>
          <w:szCs w:val="24"/>
        </w:rPr>
        <w:t xml:space="preserve"> addressing collective bargaining and redundan</w:t>
      </w:r>
      <w:r w:rsidR="00EA46E8">
        <w:rPr>
          <w:rFonts w:ascii="Arial" w:hAnsi="Arial" w:cs="Arial"/>
          <w:sz w:val="24"/>
          <w:szCs w:val="24"/>
        </w:rPr>
        <w:t xml:space="preserve">cy consultation. The Trade Union Act, 2016 includes </w:t>
      </w:r>
      <w:r w:rsidR="00EA46E8">
        <w:rPr>
          <w:rFonts w:ascii="Arial" w:hAnsi="Arial" w:cs="Arial"/>
          <w:sz w:val="24"/>
          <w:szCs w:val="24"/>
        </w:rPr>
        <w:lastRenderedPageBreak/>
        <w:t xml:space="preserve">legislation </w:t>
      </w:r>
      <w:r w:rsidR="00EE56EC">
        <w:rPr>
          <w:rFonts w:ascii="Arial" w:hAnsi="Arial" w:cs="Arial"/>
          <w:sz w:val="24"/>
          <w:szCs w:val="24"/>
        </w:rPr>
        <w:t xml:space="preserve">on ballots, industrial action and the functions of the certification officer </w:t>
      </w:r>
      <w:sdt>
        <w:sdtPr>
          <w:rPr>
            <w:rFonts w:ascii="Arial" w:hAnsi="Arial" w:cs="Arial"/>
            <w:sz w:val="24"/>
            <w:szCs w:val="24"/>
          </w:rPr>
          <w:id w:val="-1435815364"/>
          <w:citation/>
        </w:sdtPr>
        <w:sdtContent>
          <w:r w:rsidR="00EE56EC">
            <w:rPr>
              <w:rFonts w:ascii="Arial" w:hAnsi="Arial" w:cs="Arial"/>
              <w:sz w:val="24"/>
              <w:szCs w:val="24"/>
            </w:rPr>
            <w:fldChar w:fldCharType="begin"/>
          </w:r>
          <w:r w:rsidR="00EE56EC">
            <w:rPr>
              <w:rFonts w:ascii="Arial" w:hAnsi="Arial" w:cs="Arial"/>
              <w:sz w:val="24"/>
              <w:szCs w:val="24"/>
              <w:lang w:val="en-GB"/>
            </w:rPr>
            <w:instrText xml:space="preserve"> CITATION UKG20 \l 2057 </w:instrText>
          </w:r>
          <w:r w:rsidR="00EE56EC">
            <w:rPr>
              <w:rFonts w:ascii="Arial" w:hAnsi="Arial" w:cs="Arial"/>
              <w:sz w:val="24"/>
              <w:szCs w:val="24"/>
            </w:rPr>
            <w:fldChar w:fldCharType="separate"/>
          </w:r>
          <w:r w:rsidR="007241ED" w:rsidRPr="007241ED">
            <w:rPr>
              <w:rFonts w:ascii="Arial" w:hAnsi="Arial" w:cs="Arial"/>
              <w:noProof/>
              <w:sz w:val="24"/>
              <w:szCs w:val="24"/>
              <w:lang w:val="en-GB"/>
            </w:rPr>
            <w:t>(UKGovernment, 2020)</w:t>
          </w:r>
          <w:r w:rsidR="00EE56EC">
            <w:rPr>
              <w:rFonts w:ascii="Arial" w:hAnsi="Arial" w:cs="Arial"/>
              <w:sz w:val="24"/>
              <w:szCs w:val="24"/>
            </w:rPr>
            <w:fldChar w:fldCharType="end"/>
          </w:r>
        </w:sdtContent>
      </w:sdt>
      <w:r w:rsidR="00EE56EC">
        <w:rPr>
          <w:rFonts w:ascii="Arial" w:hAnsi="Arial" w:cs="Arial"/>
          <w:sz w:val="24"/>
          <w:szCs w:val="24"/>
        </w:rPr>
        <w:t>.</w:t>
      </w:r>
    </w:p>
    <w:p w14:paraId="3DA1B597" w14:textId="20B7D289" w:rsidR="003E4194" w:rsidRPr="003E4194" w:rsidRDefault="00E205BA" w:rsidP="003E4194">
      <w:pPr>
        <w:pStyle w:val="Heading1"/>
        <w:rPr>
          <w:rFonts w:ascii="Arial" w:hAnsi="Arial" w:cs="Arial"/>
        </w:rPr>
      </w:pPr>
      <w:bookmarkStart w:id="11" w:name="_Toc61038161"/>
      <w:r>
        <w:rPr>
          <w:rFonts w:ascii="Arial" w:hAnsi="Arial" w:cs="Arial"/>
        </w:rPr>
        <w:t>2.</w:t>
      </w:r>
      <w:r w:rsidR="003A6ED1">
        <w:rPr>
          <w:rFonts w:ascii="Arial" w:hAnsi="Arial" w:cs="Arial"/>
        </w:rPr>
        <w:t>2</w:t>
      </w:r>
      <w:r>
        <w:rPr>
          <w:rFonts w:ascii="Arial" w:hAnsi="Arial" w:cs="Arial"/>
        </w:rPr>
        <w:t xml:space="preserve"> </w:t>
      </w:r>
      <w:r w:rsidR="00687C4D">
        <w:rPr>
          <w:rFonts w:ascii="Arial" w:hAnsi="Arial" w:cs="Arial"/>
        </w:rPr>
        <w:t>Theoretical Approaches</w:t>
      </w:r>
      <w:r w:rsidR="003E4194">
        <w:rPr>
          <w:rFonts w:ascii="Arial" w:hAnsi="Arial" w:cs="Arial"/>
        </w:rPr>
        <w:t>.</w:t>
      </w:r>
      <w:bookmarkEnd w:id="11"/>
    </w:p>
    <w:p w14:paraId="7B3D675F" w14:textId="6A9483D6" w:rsidR="00C41699" w:rsidRPr="003E4194" w:rsidRDefault="003E4194" w:rsidP="00F801AD">
      <w:pPr>
        <w:jc w:val="both"/>
        <w:rPr>
          <w:rFonts w:ascii="Arial" w:hAnsi="Arial" w:cs="Arial"/>
          <w:sz w:val="24"/>
          <w:szCs w:val="24"/>
        </w:rPr>
      </w:pPr>
      <w:r>
        <w:rPr>
          <w:rFonts w:ascii="Arial" w:hAnsi="Arial" w:cs="Arial"/>
          <w:sz w:val="24"/>
          <w:szCs w:val="24"/>
        </w:rPr>
        <w:t>A</w:t>
      </w:r>
      <w:r w:rsidR="00BD101C">
        <w:rPr>
          <w:rFonts w:ascii="Arial" w:hAnsi="Arial" w:cs="Arial"/>
          <w:sz w:val="24"/>
          <w:szCs w:val="24"/>
        </w:rPr>
        <w:t xml:space="preserve"> </w:t>
      </w:r>
      <w:r>
        <w:rPr>
          <w:rFonts w:ascii="Arial" w:hAnsi="Arial" w:cs="Arial"/>
          <w:sz w:val="24"/>
          <w:szCs w:val="24"/>
        </w:rPr>
        <w:t xml:space="preserve">more </w:t>
      </w:r>
      <w:r w:rsidR="00BD101C">
        <w:rPr>
          <w:rFonts w:ascii="Arial" w:hAnsi="Arial" w:cs="Arial"/>
          <w:sz w:val="24"/>
          <w:szCs w:val="24"/>
        </w:rPr>
        <w:t xml:space="preserve">traditional Industrial relations </w:t>
      </w:r>
      <w:r w:rsidR="0009403B">
        <w:rPr>
          <w:rFonts w:ascii="Arial" w:hAnsi="Arial" w:cs="Arial"/>
          <w:sz w:val="24"/>
          <w:szCs w:val="24"/>
        </w:rPr>
        <w:t xml:space="preserve">approach can be seen to be returning as the wider range of actors </w:t>
      </w:r>
      <w:r w:rsidR="00B210C6">
        <w:rPr>
          <w:rFonts w:ascii="Arial" w:hAnsi="Arial" w:cs="Arial"/>
          <w:sz w:val="24"/>
          <w:szCs w:val="24"/>
        </w:rPr>
        <w:t>is addressed</w:t>
      </w:r>
      <w:r w:rsidR="000C03BC">
        <w:rPr>
          <w:rFonts w:ascii="Arial" w:hAnsi="Arial" w:cs="Arial"/>
          <w:sz w:val="24"/>
          <w:szCs w:val="24"/>
        </w:rPr>
        <w:t xml:space="preserve">. </w:t>
      </w:r>
      <w:r w:rsidR="00F933FB">
        <w:rPr>
          <w:rFonts w:ascii="Arial" w:hAnsi="Arial" w:cs="Arial"/>
          <w:sz w:val="24"/>
          <w:szCs w:val="24"/>
        </w:rPr>
        <w:t xml:space="preserve">It is argued that alternatives such as HRM </w:t>
      </w:r>
      <w:r w:rsidR="00D115DE">
        <w:rPr>
          <w:rFonts w:ascii="Arial" w:hAnsi="Arial" w:cs="Arial"/>
          <w:sz w:val="24"/>
          <w:szCs w:val="24"/>
        </w:rPr>
        <w:t xml:space="preserve">are </w:t>
      </w:r>
      <w:r w:rsidR="00441E5A">
        <w:rPr>
          <w:rFonts w:ascii="Arial" w:hAnsi="Arial" w:cs="Arial"/>
          <w:sz w:val="24"/>
          <w:szCs w:val="24"/>
        </w:rPr>
        <w:t>narrower</w:t>
      </w:r>
      <w:r w:rsidR="00D115DE">
        <w:rPr>
          <w:rFonts w:ascii="Arial" w:hAnsi="Arial" w:cs="Arial"/>
          <w:sz w:val="24"/>
          <w:szCs w:val="24"/>
        </w:rPr>
        <w:t xml:space="preserve"> in view as they reduce workers to </w:t>
      </w:r>
      <w:r w:rsidR="00C34095">
        <w:rPr>
          <w:rFonts w:ascii="Arial" w:hAnsi="Arial" w:cs="Arial"/>
          <w:sz w:val="24"/>
          <w:szCs w:val="24"/>
        </w:rPr>
        <w:t xml:space="preserve">being one of several resources. </w:t>
      </w:r>
      <w:r w:rsidR="00B80E71">
        <w:rPr>
          <w:rFonts w:ascii="Arial" w:hAnsi="Arial" w:cs="Arial"/>
          <w:sz w:val="24"/>
          <w:szCs w:val="24"/>
        </w:rPr>
        <w:t xml:space="preserve">A wider </w:t>
      </w:r>
      <w:r w:rsidR="00102C93">
        <w:rPr>
          <w:rFonts w:ascii="Arial" w:hAnsi="Arial" w:cs="Arial"/>
          <w:sz w:val="24"/>
          <w:szCs w:val="24"/>
        </w:rPr>
        <w:t xml:space="preserve">perspective will provide the basis for analysing changes affecting work today </w:t>
      </w:r>
      <w:sdt>
        <w:sdtPr>
          <w:rPr>
            <w:rFonts w:ascii="Arial" w:hAnsi="Arial" w:cs="Arial"/>
            <w:sz w:val="24"/>
            <w:szCs w:val="24"/>
          </w:rPr>
          <w:id w:val="-1716183494"/>
          <w:citation/>
        </w:sdtPr>
        <w:sdtContent>
          <w:r w:rsidR="00102C93">
            <w:rPr>
              <w:rFonts w:ascii="Arial" w:hAnsi="Arial" w:cs="Arial"/>
              <w:sz w:val="24"/>
              <w:szCs w:val="24"/>
            </w:rPr>
            <w:fldChar w:fldCharType="begin"/>
          </w:r>
          <w:r w:rsidR="00102C93">
            <w:rPr>
              <w:rFonts w:ascii="Arial" w:hAnsi="Arial" w:cs="Arial"/>
              <w:sz w:val="24"/>
              <w:szCs w:val="24"/>
              <w:lang w:val="en-GB"/>
            </w:rPr>
            <w:instrText xml:space="preserve"> CITATION Col10 \l 2057 </w:instrText>
          </w:r>
          <w:r w:rsidR="00102C93">
            <w:rPr>
              <w:rFonts w:ascii="Arial" w:hAnsi="Arial" w:cs="Arial"/>
              <w:sz w:val="24"/>
              <w:szCs w:val="24"/>
            </w:rPr>
            <w:fldChar w:fldCharType="separate"/>
          </w:r>
          <w:r w:rsidR="007241ED" w:rsidRPr="007241ED">
            <w:rPr>
              <w:rFonts w:ascii="Arial" w:hAnsi="Arial" w:cs="Arial"/>
              <w:noProof/>
              <w:sz w:val="24"/>
              <w:szCs w:val="24"/>
              <w:lang w:val="en-GB"/>
            </w:rPr>
            <w:t>(Colling &amp; Terry, 2010)</w:t>
          </w:r>
          <w:r w:rsidR="00102C93">
            <w:rPr>
              <w:rFonts w:ascii="Arial" w:hAnsi="Arial" w:cs="Arial"/>
              <w:sz w:val="24"/>
              <w:szCs w:val="24"/>
            </w:rPr>
            <w:fldChar w:fldCharType="end"/>
          </w:r>
        </w:sdtContent>
      </w:sdt>
      <w:r w:rsidR="00102C93">
        <w:rPr>
          <w:rFonts w:ascii="Arial" w:hAnsi="Arial" w:cs="Arial"/>
          <w:sz w:val="24"/>
          <w:szCs w:val="24"/>
        </w:rPr>
        <w:t>.</w:t>
      </w:r>
    </w:p>
    <w:p w14:paraId="138CA862" w14:textId="327663AE" w:rsidR="00687C4D" w:rsidRDefault="003F7C52" w:rsidP="001B42D5">
      <w:pPr>
        <w:jc w:val="both"/>
        <w:rPr>
          <w:rFonts w:ascii="Arial" w:hAnsi="Arial" w:cs="Arial"/>
          <w:sz w:val="24"/>
          <w:szCs w:val="24"/>
        </w:rPr>
      </w:pPr>
      <w:r>
        <w:rPr>
          <w:rFonts w:ascii="Arial" w:hAnsi="Arial" w:cs="Arial"/>
          <w:sz w:val="24"/>
          <w:szCs w:val="24"/>
        </w:rPr>
        <w:t xml:space="preserve">There are </w:t>
      </w:r>
      <w:r w:rsidR="003A6ED1">
        <w:rPr>
          <w:rFonts w:ascii="Arial" w:hAnsi="Arial" w:cs="Arial"/>
          <w:sz w:val="24"/>
          <w:szCs w:val="24"/>
        </w:rPr>
        <w:t>several</w:t>
      </w:r>
      <w:r>
        <w:rPr>
          <w:rFonts w:ascii="Arial" w:hAnsi="Arial" w:cs="Arial"/>
          <w:sz w:val="24"/>
          <w:szCs w:val="24"/>
        </w:rPr>
        <w:t xml:space="preserve"> conceptual </w:t>
      </w:r>
      <w:r w:rsidR="00E6516B">
        <w:rPr>
          <w:rFonts w:ascii="Arial" w:hAnsi="Arial" w:cs="Arial"/>
          <w:sz w:val="24"/>
          <w:szCs w:val="24"/>
        </w:rPr>
        <w:t>approaches that support how employment relations can be better understood</w:t>
      </w:r>
      <w:r w:rsidR="002F785D">
        <w:rPr>
          <w:rFonts w:ascii="Arial" w:hAnsi="Arial" w:cs="Arial"/>
          <w:sz w:val="24"/>
          <w:szCs w:val="24"/>
        </w:rPr>
        <w:t xml:space="preserve">. These are outlined in the table below taken from </w:t>
      </w:r>
      <w:r w:rsidR="006F57BA">
        <w:rPr>
          <w:rFonts w:ascii="Arial" w:hAnsi="Arial" w:cs="Arial"/>
          <w:sz w:val="24"/>
          <w:szCs w:val="24"/>
        </w:rPr>
        <w:t xml:space="preserve">the book, Managing Employment Relations by Tony Bennett, Richard </w:t>
      </w:r>
      <w:r w:rsidR="00F831D0">
        <w:rPr>
          <w:rFonts w:ascii="Arial" w:hAnsi="Arial" w:cs="Arial"/>
          <w:sz w:val="24"/>
          <w:szCs w:val="24"/>
        </w:rPr>
        <w:t>S</w:t>
      </w:r>
      <w:r w:rsidR="006F57BA">
        <w:rPr>
          <w:rFonts w:ascii="Arial" w:hAnsi="Arial" w:cs="Arial"/>
          <w:sz w:val="24"/>
          <w:szCs w:val="24"/>
        </w:rPr>
        <w:t xml:space="preserve">aundry and Virginia </w:t>
      </w:r>
      <w:r w:rsidR="00F831D0">
        <w:rPr>
          <w:rFonts w:ascii="Arial" w:hAnsi="Arial" w:cs="Arial"/>
          <w:sz w:val="24"/>
          <w:szCs w:val="24"/>
        </w:rPr>
        <w:t xml:space="preserve">Fisher </w:t>
      </w:r>
      <w:sdt>
        <w:sdtPr>
          <w:rPr>
            <w:rFonts w:ascii="Arial" w:hAnsi="Arial" w:cs="Arial"/>
            <w:sz w:val="24"/>
            <w:szCs w:val="24"/>
          </w:rPr>
          <w:id w:val="1496605664"/>
          <w:citation/>
        </w:sdtPr>
        <w:sdtContent>
          <w:r w:rsidR="00F831D0">
            <w:rPr>
              <w:rFonts w:ascii="Arial" w:hAnsi="Arial" w:cs="Arial"/>
              <w:sz w:val="24"/>
              <w:szCs w:val="24"/>
            </w:rPr>
            <w:fldChar w:fldCharType="begin"/>
          </w:r>
          <w:r w:rsidR="00F831D0">
            <w:rPr>
              <w:rFonts w:ascii="Arial" w:hAnsi="Arial" w:cs="Arial"/>
              <w:sz w:val="24"/>
              <w:szCs w:val="24"/>
              <w:lang w:val="en-GB"/>
            </w:rPr>
            <w:instrText xml:space="preserve"> CITATION Ben20 \l 2057 </w:instrText>
          </w:r>
          <w:r w:rsidR="00F831D0">
            <w:rPr>
              <w:rFonts w:ascii="Arial" w:hAnsi="Arial" w:cs="Arial"/>
              <w:sz w:val="24"/>
              <w:szCs w:val="24"/>
            </w:rPr>
            <w:fldChar w:fldCharType="separate"/>
          </w:r>
          <w:r w:rsidR="007241ED" w:rsidRPr="007241ED">
            <w:rPr>
              <w:rFonts w:ascii="Arial" w:hAnsi="Arial" w:cs="Arial"/>
              <w:noProof/>
              <w:sz w:val="24"/>
              <w:szCs w:val="24"/>
              <w:lang w:val="en-GB"/>
            </w:rPr>
            <w:t>(Bennett, et al., 2020)</w:t>
          </w:r>
          <w:r w:rsidR="00F831D0">
            <w:rPr>
              <w:rFonts w:ascii="Arial" w:hAnsi="Arial" w:cs="Arial"/>
              <w:sz w:val="24"/>
              <w:szCs w:val="24"/>
            </w:rPr>
            <w:fldChar w:fldCharType="end"/>
          </w:r>
        </w:sdtContent>
      </w:sdt>
      <w:r w:rsidR="00F831D0">
        <w:rPr>
          <w:rFonts w:ascii="Arial" w:hAnsi="Arial" w:cs="Arial"/>
          <w:sz w:val="24"/>
          <w:szCs w:val="24"/>
        </w:rPr>
        <w:t>.</w:t>
      </w:r>
    </w:p>
    <w:p w14:paraId="5CBCD6B4" w14:textId="2DCE67E7" w:rsidR="001736E0" w:rsidRPr="00D642EC" w:rsidRDefault="0038764B" w:rsidP="0038764B">
      <w:pPr>
        <w:pStyle w:val="Caption"/>
        <w:rPr>
          <w:rFonts w:ascii="Arial" w:hAnsi="Arial" w:cs="Arial"/>
          <w:sz w:val="24"/>
          <w:szCs w:val="24"/>
        </w:rPr>
      </w:pPr>
      <w:bookmarkStart w:id="12" w:name="_Toc60908960"/>
      <w:bookmarkStart w:id="13" w:name="_Toc60908979"/>
      <w:r w:rsidRPr="00D642EC">
        <w:rPr>
          <w:rFonts w:ascii="Arial" w:hAnsi="Arial" w:cs="Arial"/>
        </w:rPr>
        <w:t xml:space="preserve">Table </w:t>
      </w:r>
      <w:r w:rsidRPr="00D642EC">
        <w:rPr>
          <w:rFonts w:ascii="Arial" w:hAnsi="Arial" w:cs="Arial"/>
        </w:rPr>
        <w:fldChar w:fldCharType="begin"/>
      </w:r>
      <w:r w:rsidRPr="00D642EC">
        <w:rPr>
          <w:rFonts w:ascii="Arial" w:hAnsi="Arial" w:cs="Arial"/>
        </w:rPr>
        <w:instrText xml:space="preserve"> SEQ Table \* ARABIC </w:instrText>
      </w:r>
      <w:r w:rsidRPr="00D642EC">
        <w:rPr>
          <w:rFonts w:ascii="Arial" w:hAnsi="Arial" w:cs="Arial"/>
        </w:rPr>
        <w:fldChar w:fldCharType="separate"/>
      </w:r>
      <w:r w:rsidRPr="00D642EC">
        <w:rPr>
          <w:rFonts w:ascii="Arial" w:hAnsi="Arial" w:cs="Arial"/>
          <w:noProof/>
        </w:rPr>
        <w:t>1</w:t>
      </w:r>
      <w:r w:rsidRPr="00D642EC">
        <w:rPr>
          <w:rFonts w:ascii="Arial" w:hAnsi="Arial" w:cs="Arial"/>
        </w:rPr>
        <w:fldChar w:fldCharType="end"/>
      </w:r>
      <w:r w:rsidRPr="00D642EC">
        <w:rPr>
          <w:rFonts w:ascii="Arial" w:hAnsi="Arial" w:cs="Arial"/>
        </w:rPr>
        <w:t xml:space="preserve"> Theoretical Approaches </w:t>
      </w:r>
      <w:r w:rsidR="00D642EC" w:rsidRPr="00D642EC">
        <w:rPr>
          <w:rFonts w:ascii="Arial" w:hAnsi="Arial" w:cs="Arial"/>
        </w:rPr>
        <w:t>to ER</w:t>
      </w:r>
      <w:bookmarkEnd w:id="12"/>
      <w:bookmarkEnd w:id="13"/>
    </w:p>
    <w:tbl>
      <w:tblPr>
        <w:tblStyle w:val="TableGrid"/>
        <w:tblW w:w="0" w:type="auto"/>
        <w:tblLook w:val="04A0" w:firstRow="1" w:lastRow="0" w:firstColumn="1" w:lastColumn="0" w:noHBand="0" w:noVBand="1"/>
      </w:tblPr>
      <w:tblGrid>
        <w:gridCol w:w="2733"/>
        <w:gridCol w:w="2987"/>
        <w:gridCol w:w="2910"/>
      </w:tblGrid>
      <w:tr w:rsidR="00BA6F49" w14:paraId="4401DF72" w14:textId="77777777" w:rsidTr="00F831D0">
        <w:tc>
          <w:tcPr>
            <w:tcW w:w="0" w:type="auto"/>
          </w:tcPr>
          <w:p w14:paraId="3BD05C2A" w14:textId="0AEC2303" w:rsidR="00F831D0" w:rsidRDefault="00B56874" w:rsidP="00687C4D">
            <w:pPr>
              <w:rPr>
                <w:rFonts w:ascii="Arial" w:hAnsi="Arial" w:cs="Arial"/>
                <w:sz w:val="24"/>
                <w:szCs w:val="24"/>
              </w:rPr>
            </w:pPr>
            <w:r>
              <w:rPr>
                <w:rFonts w:ascii="Arial" w:hAnsi="Arial" w:cs="Arial"/>
                <w:sz w:val="24"/>
                <w:szCs w:val="24"/>
              </w:rPr>
              <w:t>Systems Theory</w:t>
            </w:r>
          </w:p>
        </w:tc>
        <w:tc>
          <w:tcPr>
            <w:tcW w:w="0" w:type="auto"/>
          </w:tcPr>
          <w:p w14:paraId="436C7BE4" w14:textId="0EDEF807" w:rsidR="00F831D0" w:rsidRDefault="00B56874" w:rsidP="00687C4D">
            <w:pPr>
              <w:rPr>
                <w:rFonts w:ascii="Arial" w:hAnsi="Arial" w:cs="Arial"/>
                <w:sz w:val="24"/>
                <w:szCs w:val="24"/>
              </w:rPr>
            </w:pPr>
            <w:r>
              <w:rPr>
                <w:rFonts w:ascii="Arial" w:hAnsi="Arial" w:cs="Arial"/>
                <w:sz w:val="24"/>
                <w:szCs w:val="24"/>
              </w:rPr>
              <w:t>Marxist Approaches</w:t>
            </w:r>
          </w:p>
        </w:tc>
        <w:tc>
          <w:tcPr>
            <w:tcW w:w="0" w:type="auto"/>
          </w:tcPr>
          <w:p w14:paraId="33D9C25B" w14:textId="7C677C94" w:rsidR="00F831D0" w:rsidRDefault="00027E84" w:rsidP="00687C4D">
            <w:pPr>
              <w:rPr>
                <w:rFonts w:ascii="Arial" w:hAnsi="Arial" w:cs="Arial"/>
                <w:sz w:val="24"/>
                <w:szCs w:val="24"/>
              </w:rPr>
            </w:pPr>
            <w:r>
              <w:rPr>
                <w:rFonts w:ascii="Arial" w:hAnsi="Arial" w:cs="Arial"/>
                <w:sz w:val="24"/>
                <w:szCs w:val="24"/>
              </w:rPr>
              <w:t>Frames of Reference</w:t>
            </w:r>
          </w:p>
        </w:tc>
      </w:tr>
      <w:tr w:rsidR="00BA6F49" w14:paraId="355E17FA" w14:textId="77777777" w:rsidTr="00F831D0">
        <w:tc>
          <w:tcPr>
            <w:tcW w:w="0" w:type="auto"/>
          </w:tcPr>
          <w:p w14:paraId="44852688" w14:textId="77777777" w:rsidR="00C076C4" w:rsidRDefault="00C076C4" w:rsidP="00687C4D">
            <w:pPr>
              <w:rPr>
                <w:rFonts w:ascii="Arial" w:hAnsi="Arial" w:cs="Arial"/>
                <w:sz w:val="24"/>
                <w:szCs w:val="24"/>
              </w:rPr>
            </w:pPr>
          </w:p>
          <w:p w14:paraId="52F98F25" w14:textId="4AF56DE1" w:rsidR="00F831D0" w:rsidRDefault="00C076C4" w:rsidP="00687C4D">
            <w:pPr>
              <w:rPr>
                <w:rFonts w:ascii="Arial" w:hAnsi="Arial" w:cs="Arial"/>
                <w:sz w:val="24"/>
                <w:szCs w:val="24"/>
              </w:rPr>
            </w:pPr>
            <w:r>
              <w:rPr>
                <w:rFonts w:ascii="Arial" w:hAnsi="Arial" w:cs="Arial"/>
                <w:sz w:val="24"/>
                <w:szCs w:val="24"/>
              </w:rPr>
              <w:t>Web of rules</w:t>
            </w:r>
          </w:p>
          <w:p w14:paraId="16E5EFB5" w14:textId="09D5325B" w:rsidR="00C076C4" w:rsidRDefault="00C076C4" w:rsidP="00687C4D">
            <w:pPr>
              <w:rPr>
                <w:rFonts w:ascii="Arial" w:hAnsi="Arial" w:cs="Arial"/>
                <w:sz w:val="24"/>
                <w:szCs w:val="24"/>
              </w:rPr>
            </w:pPr>
          </w:p>
        </w:tc>
        <w:tc>
          <w:tcPr>
            <w:tcW w:w="0" w:type="auto"/>
          </w:tcPr>
          <w:p w14:paraId="2294A5B4" w14:textId="77777777" w:rsidR="00F831D0" w:rsidRDefault="00F831D0" w:rsidP="00687C4D">
            <w:pPr>
              <w:rPr>
                <w:rFonts w:ascii="Arial" w:hAnsi="Arial" w:cs="Arial"/>
                <w:sz w:val="24"/>
                <w:szCs w:val="24"/>
              </w:rPr>
            </w:pPr>
          </w:p>
          <w:p w14:paraId="2D1C1D19" w14:textId="77777777" w:rsidR="005654B0" w:rsidRDefault="00E61D3F" w:rsidP="00687C4D">
            <w:pPr>
              <w:rPr>
                <w:rFonts w:ascii="Arial" w:hAnsi="Arial" w:cs="Arial"/>
                <w:sz w:val="24"/>
                <w:szCs w:val="24"/>
              </w:rPr>
            </w:pPr>
            <w:r>
              <w:rPr>
                <w:rFonts w:ascii="Arial" w:hAnsi="Arial" w:cs="Arial"/>
                <w:sz w:val="24"/>
                <w:szCs w:val="24"/>
              </w:rPr>
              <w:t>Asymmetry of power between labour and capital</w:t>
            </w:r>
          </w:p>
          <w:p w14:paraId="0E29BDB0" w14:textId="6F18FFD9" w:rsidR="00E61D3F" w:rsidRDefault="00E61D3F" w:rsidP="00687C4D">
            <w:pPr>
              <w:rPr>
                <w:rFonts w:ascii="Arial" w:hAnsi="Arial" w:cs="Arial"/>
                <w:sz w:val="24"/>
                <w:szCs w:val="24"/>
              </w:rPr>
            </w:pPr>
          </w:p>
        </w:tc>
        <w:tc>
          <w:tcPr>
            <w:tcW w:w="0" w:type="auto"/>
          </w:tcPr>
          <w:p w14:paraId="57280B61" w14:textId="77777777" w:rsidR="00F831D0" w:rsidRDefault="00F831D0" w:rsidP="00687C4D">
            <w:pPr>
              <w:rPr>
                <w:rFonts w:ascii="Arial" w:hAnsi="Arial" w:cs="Arial"/>
                <w:sz w:val="24"/>
                <w:szCs w:val="24"/>
              </w:rPr>
            </w:pPr>
          </w:p>
          <w:p w14:paraId="67297D9A" w14:textId="1941A1AE" w:rsidR="004F51E7" w:rsidRDefault="004F51E7" w:rsidP="00687C4D">
            <w:pPr>
              <w:rPr>
                <w:rFonts w:ascii="Arial" w:hAnsi="Arial" w:cs="Arial"/>
                <w:sz w:val="24"/>
                <w:szCs w:val="24"/>
              </w:rPr>
            </w:pPr>
            <w:r>
              <w:rPr>
                <w:rFonts w:ascii="Arial" w:hAnsi="Arial" w:cs="Arial"/>
                <w:sz w:val="24"/>
                <w:szCs w:val="24"/>
              </w:rPr>
              <w:t>Unitarist</w:t>
            </w:r>
            <w:r w:rsidR="008C0DA8">
              <w:rPr>
                <w:rFonts w:ascii="Arial" w:hAnsi="Arial" w:cs="Arial"/>
                <w:sz w:val="24"/>
                <w:szCs w:val="24"/>
              </w:rPr>
              <w:t>:</w:t>
            </w:r>
          </w:p>
          <w:p w14:paraId="22EB52C1" w14:textId="77777777" w:rsidR="004F51E7" w:rsidRDefault="004F51E7" w:rsidP="00687C4D">
            <w:pPr>
              <w:rPr>
                <w:rFonts w:ascii="Arial" w:hAnsi="Arial" w:cs="Arial"/>
                <w:sz w:val="24"/>
                <w:szCs w:val="24"/>
              </w:rPr>
            </w:pPr>
            <w:r>
              <w:rPr>
                <w:rFonts w:ascii="Arial" w:hAnsi="Arial" w:cs="Arial"/>
                <w:sz w:val="24"/>
                <w:szCs w:val="24"/>
              </w:rPr>
              <w:t xml:space="preserve">Workers and </w:t>
            </w:r>
          </w:p>
          <w:p w14:paraId="0BE20DB7" w14:textId="77777777" w:rsidR="008C0DA8" w:rsidRDefault="0069136D" w:rsidP="00687C4D">
            <w:pPr>
              <w:rPr>
                <w:rFonts w:ascii="Arial" w:hAnsi="Arial" w:cs="Arial"/>
                <w:sz w:val="24"/>
                <w:szCs w:val="24"/>
              </w:rPr>
            </w:pPr>
            <w:r>
              <w:rPr>
                <w:rFonts w:ascii="Arial" w:hAnsi="Arial" w:cs="Arial"/>
                <w:sz w:val="24"/>
                <w:szCs w:val="24"/>
              </w:rPr>
              <w:t>Managers united by common interests and values</w:t>
            </w:r>
            <w:r w:rsidR="00BA6F49">
              <w:rPr>
                <w:rFonts w:ascii="Arial" w:hAnsi="Arial" w:cs="Arial"/>
                <w:sz w:val="24"/>
                <w:szCs w:val="24"/>
              </w:rPr>
              <w:t>, e</w:t>
            </w:r>
            <w:r w:rsidR="00E60469">
              <w:rPr>
                <w:rFonts w:ascii="Arial" w:hAnsi="Arial" w:cs="Arial"/>
                <w:sz w:val="24"/>
                <w:szCs w:val="24"/>
              </w:rPr>
              <w:t>n</w:t>
            </w:r>
            <w:r w:rsidR="00BA6F49">
              <w:rPr>
                <w:rFonts w:ascii="Arial" w:hAnsi="Arial" w:cs="Arial"/>
                <w:sz w:val="24"/>
                <w:szCs w:val="24"/>
              </w:rPr>
              <w:t>terprise is harmonious</w:t>
            </w:r>
          </w:p>
          <w:p w14:paraId="725EAEA0" w14:textId="42107194" w:rsidR="00EC6A53" w:rsidRDefault="00EC6A53" w:rsidP="00687C4D">
            <w:pPr>
              <w:rPr>
                <w:rFonts w:ascii="Arial" w:hAnsi="Arial" w:cs="Arial"/>
                <w:sz w:val="24"/>
                <w:szCs w:val="24"/>
              </w:rPr>
            </w:pPr>
          </w:p>
        </w:tc>
      </w:tr>
      <w:tr w:rsidR="00BA6F49" w14:paraId="48988493" w14:textId="77777777" w:rsidTr="00F831D0">
        <w:tc>
          <w:tcPr>
            <w:tcW w:w="0" w:type="auto"/>
          </w:tcPr>
          <w:p w14:paraId="0453935D" w14:textId="77777777" w:rsidR="00332CAD" w:rsidRDefault="00332CAD" w:rsidP="00687C4D">
            <w:pPr>
              <w:rPr>
                <w:rFonts w:ascii="Arial" w:hAnsi="Arial" w:cs="Arial"/>
                <w:sz w:val="24"/>
                <w:szCs w:val="24"/>
              </w:rPr>
            </w:pPr>
          </w:p>
          <w:p w14:paraId="2B9ADF67" w14:textId="6ABD8992" w:rsidR="00C076C4" w:rsidRDefault="004D10C7" w:rsidP="00687C4D">
            <w:pPr>
              <w:rPr>
                <w:rFonts w:ascii="Arial" w:hAnsi="Arial" w:cs="Arial"/>
                <w:sz w:val="24"/>
                <w:szCs w:val="24"/>
              </w:rPr>
            </w:pPr>
            <w:r>
              <w:rPr>
                <w:rFonts w:ascii="Arial" w:hAnsi="Arial" w:cs="Arial"/>
                <w:sz w:val="24"/>
                <w:szCs w:val="24"/>
              </w:rPr>
              <w:t xml:space="preserve">Employment relations </w:t>
            </w:r>
          </w:p>
          <w:p w14:paraId="36EEABA6" w14:textId="77777777" w:rsidR="004D10C7" w:rsidRDefault="004D10C7" w:rsidP="00687C4D">
            <w:pPr>
              <w:rPr>
                <w:rFonts w:ascii="Arial" w:hAnsi="Arial" w:cs="Arial"/>
                <w:sz w:val="24"/>
                <w:szCs w:val="24"/>
              </w:rPr>
            </w:pPr>
            <w:r>
              <w:rPr>
                <w:rFonts w:ascii="Arial" w:hAnsi="Arial" w:cs="Arial"/>
                <w:sz w:val="24"/>
                <w:szCs w:val="24"/>
              </w:rPr>
              <w:t>(employers/employees/</w:t>
            </w:r>
          </w:p>
          <w:p w14:paraId="04A86E2E" w14:textId="77777777" w:rsidR="004D10C7" w:rsidRDefault="00DA3DEC" w:rsidP="00687C4D">
            <w:pPr>
              <w:rPr>
                <w:rFonts w:ascii="Arial" w:hAnsi="Arial" w:cs="Arial"/>
                <w:sz w:val="24"/>
                <w:szCs w:val="24"/>
              </w:rPr>
            </w:pPr>
            <w:r>
              <w:rPr>
                <w:rFonts w:ascii="Arial" w:hAnsi="Arial" w:cs="Arial"/>
                <w:sz w:val="24"/>
                <w:szCs w:val="24"/>
              </w:rPr>
              <w:t>State)</w:t>
            </w:r>
          </w:p>
          <w:p w14:paraId="75CAA25E" w14:textId="5510E830" w:rsidR="00DA3DEC" w:rsidRDefault="00DA3DEC" w:rsidP="00687C4D">
            <w:pPr>
              <w:rPr>
                <w:rFonts w:ascii="Arial" w:hAnsi="Arial" w:cs="Arial"/>
                <w:sz w:val="24"/>
                <w:szCs w:val="24"/>
              </w:rPr>
            </w:pPr>
          </w:p>
        </w:tc>
        <w:tc>
          <w:tcPr>
            <w:tcW w:w="0" w:type="auto"/>
          </w:tcPr>
          <w:p w14:paraId="32101CC6" w14:textId="77777777" w:rsidR="00F831D0" w:rsidRDefault="00F831D0" w:rsidP="00687C4D">
            <w:pPr>
              <w:rPr>
                <w:rFonts w:ascii="Arial" w:hAnsi="Arial" w:cs="Arial"/>
                <w:sz w:val="24"/>
                <w:szCs w:val="24"/>
              </w:rPr>
            </w:pPr>
          </w:p>
          <w:p w14:paraId="6130EF52" w14:textId="77777777" w:rsidR="00E61D3F" w:rsidRDefault="00E61D3F" w:rsidP="00687C4D">
            <w:pPr>
              <w:rPr>
                <w:rFonts w:ascii="Arial" w:hAnsi="Arial" w:cs="Arial"/>
                <w:sz w:val="24"/>
                <w:szCs w:val="24"/>
              </w:rPr>
            </w:pPr>
            <w:r>
              <w:rPr>
                <w:rFonts w:ascii="Arial" w:hAnsi="Arial" w:cs="Arial"/>
                <w:sz w:val="24"/>
                <w:szCs w:val="24"/>
              </w:rPr>
              <w:t xml:space="preserve">Fundamental </w:t>
            </w:r>
            <w:r w:rsidR="008039B2">
              <w:rPr>
                <w:rFonts w:ascii="Arial" w:hAnsi="Arial" w:cs="Arial"/>
                <w:sz w:val="24"/>
                <w:szCs w:val="24"/>
              </w:rPr>
              <w:t xml:space="preserve">and irreversible </w:t>
            </w:r>
          </w:p>
          <w:p w14:paraId="79C3D419" w14:textId="7BAA9048" w:rsidR="00941BE6" w:rsidRDefault="008039B2" w:rsidP="00687C4D">
            <w:pPr>
              <w:rPr>
                <w:rFonts w:ascii="Arial" w:hAnsi="Arial" w:cs="Arial"/>
                <w:sz w:val="24"/>
                <w:szCs w:val="24"/>
              </w:rPr>
            </w:pPr>
            <w:r>
              <w:rPr>
                <w:rFonts w:ascii="Arial" w:hAnsi="Arial" w:cs="Arial"/>
                <w:sz w:val="24"/>
                <w:szCs w:val="24"/>
              </w:rPr>
              <w:t>Conflict of class and econ</w:t>
            </w:r>
            <w:r w:rsidR="00941BE6">
              <w:rPr>
                <w:rFonts w:ascii="Arial" w:hAnsi="Arial" w:cs="Arial"/>
                <w:sz w:val="24"/>
                <w:szCs w:val="24"/>
              </w:rPr>
              <w:t>omic interest shapes the nature and conduct of ER</w:t>
            </w:r>
          </w:p>
        </w:tc>
        <w:tc>
          <w:tcPr>
            <w:tcW w:w="0" w:type="auto"/>
          </w:tcPr>
          <w:p w14:paraId="5ED4FF8A" w14:textId="77777777" w:rsidR="00F831D0" w:rsidRDefault="00F831D0" w:rsidP="00687C4D">
            <w:pPr>
              <w:rPr>
                <w:rFonts w:ascii="Arial" w:hAnsi="Arial" w:cs="Arial"/>
                <w:sz w:val="24"/>
                <w:szCs w:val="24"/>
              </w:rPr>
            </w:pPr>
          </w:p>
          <w:p w14:paraId="0AF904FC" w14:textId="77777777" w:rsidR="00827B57" w:rsidRDefault="00827B57" w:rsidP="00687C4D">
            <w:pPr>
              <w:rPr>
                <w:rFonts w:ascii="Arial" w:hAnsi="Arial" w:cs="Arial"/>
                <w:sz w:val="24"/>
                <w:szCs w:val="24"/>
              </w:rPr>
            </w:pPr>
            <w:r>
              <w:rPr>
                <w:rFonts w:ascii="Arial" w:hAnsi="Arial" w:cs="Arial"/>
                <w:sz w:val="24"/>
                <w:szCs w:val="24"/>
              </w:rPr>
              <w:t>Pluralist:</w:t>
            </w:r>
          </w:p>
          <w:p w14:paraId="7022A35A" w14:textId="77777777" w:rsidR="00827B57" w:rsidRDefault="00827B57" w:rsidP="00687C4D">
            <w:pPr>
              <w:rPr>
                <w:rFonts w:ascii="Arial" w:hAnsi="Arial" w:cs="Arial"/>
                <w:sz w:val="24"/>
                <w:szCs w:val="24"/>
              </w:rPr>
            </w:pPr>
            <w:r>
              <w:rPr>
                <w:rFonts w:ascii="Arial" w:hAnsi="Arial" w:cs="Arial"/>
                <w:sz w:val="24"/>
                <w:szCs w:val="24"/>
              </w:rPr>
              <w:t>Reco</w:t>
            </w:r>
            <w:r w:rsidR="000708AC">
              <w:rPr>
                <w:rFonts w:ascii="Arial" w:hAnsi="Arial" w:cs="Arial"/>
                <w:sz w:val="24"/>
                <w:szCs w:val="24"/>
              </w:rPr>
              <w:t xml:space="preserve">gnising differing </w:t>
            </w:r>
            <w:r w:rsidR="00A603B2">
              <w:rPr>
                <w:rFonts w:ascii="Arial" w:hAnsi="Arial" w:cs="Arial"/>
                <w:sz w:val="24"/>
                <w:szCs w:val="24"/>
              </w:rPr>
              <w:t>interests in the employment relationship</w:t>
            </w:r>
            <w:r w:rsidR="00B32CAC">
              <w:rPr>
                <w:rFonts w:ascii="Arial" w:hAnsi="Arial" w:cs="Arial"/>
                <w:sz w:val="24"/>
                <w:szCs w:val="24"/>
              </w:rPr>
              <w:t>:</w:t>
            </w:r>
          </w:p>
          <w:p w14:paraId="29D45C0A" w14:textId="512B678C" w:rsidR="00B32CAC" w:rsidRDefault="00B32CAC" w:rsidP="00687C4D">
            <w:pPr>
              <w:rPr>
                <w:rFonts w:ascii="Arial" w:hAnsi="Arial" w:cs="Arial"/>
                <w:sz w:val="24"/>
                <w:szCs w:val="24"/>
              </w:rPr>
            </w:pPr>
            <w:r>
              <w:rPr>
                <w:rFonts w:ascii="Arial" w:hAnsi="Arial" w:cs="Arial"/>
                <w:sz w:val="24"/>
                <w:szCs w:val="24"/>
              </w:rPr>
              <w:t xml:space="preserve">Conflict channelled through </w:t>
            </w:r>
            <w:r w:rsidR="00D22FB3">
              <w:rPr>
                <w:rFonts w:ascii="Arial" w:hAnsi="Arial" w:cs="Arial"/>
                <w:sz w:val="24"/>
                <w:szCs w:val="24"/>
              </w:rPr>
              <w:t>institutions</w:t>
            </w:r>
          </w:p>
          <w:p w14:paraId="68ACCF45" w14:textId="3AC81B84" w:rsidR="00D22FB3" w:rsidRDefault="00D22FB3" w:rsidP="00687C4D">
            <w:pPr>
              <w:rPr>
                <w:rFonts w:ascii="Arial" w:hAnsi="Arial" w:cs="Arial"/>
                <w:sz w:val="24"/>
                <w:szCs w:val="24"/>
              </w:rPr>
            </w:pPr>
          </w:p>
        </w:tc>
      </w:tr>
      <w:tr w:rsidR="00BA6F49" w14:paraId="2FDF03FD" w14:textId="77777777" w:rsidTr="00F831D0">
        <w:tc>
          <w:tcPr>
            <w:tcW w:w="0" w:type="auto"/>
          </w:tcPr>
          <w:p w14:paraId="6D30D95E" w14:textId="3F452952" w:rsidR="00F831D0" w:rsidRDefault="00F831D0" w:rsidP="00687C4D">
            <w:pPr>
              <w:rPr>
                <w:rFonts w:ascii="Arial" w:hAnsi="Arial" w:cs="Arial"/>
                <w:sz w:val="24"/>
                <w:szCs w:val="24"/>
              </w:rPr>
            </w:pPr>
          </w:p>
          <w:p w14:paraId="6D6FF2C1" w14:textId="77777777" w:rsidR="00DA3DEC" w:rsidRDefault="00DA3DEC" w:rsidP="00687C4D">
            <w:pPr>
              <w:rPr>
                <w:rFonts w:ascii="Arial" w:hAnsi="Arial" w:cs="Arial"/>
                <w:sz w:val="24"/>
                <w:szCs w:val="24"/>
              </w:rPr>
            </w:pPr>
            <w:r>
              <w:rPr>
                <w:rFonts w:ascii="Arial" w:hAnsi="Arial" w:cs="Arial"/>
                <w:sz w:val="24"/>
                <w:szCs w:val="24"/>
              </w:rPr>
              <w:t>Environment and context</w:t>
            </w:r>
          </w:p>
          <w:p w14:paraId="14EB9B89" w14:textId="77777777" w:rsidR="00DA3DEC" w:rsidRDefault="00DA3DEC" w:rsidP="00687C4D">
            <w:pPr>
              <w:rPr>
                <w:rFonts w:ascii="Arial" w:hAnsi="Arial" w:cs="Arial"/>
                <w:sz w:val="24"/>
                <w:szCs w:val="24"/>
              </w:rPr>
            </w:pPr>
          </w:p>
          <w:p w14:paraId="1D1DD259" w14:textId="77777777" w:rsidR="005654B0" w:rsidRDefault="005654B0" w:rsidP="00687C4D">
            <w:pPr>
              <w:rPr>
                <w:rFonts w:ascii="Arial" w:hAnsi="Arial" w:cs="Arial"/>
                <w:sz w:val="24"/>
                <w:szCs w:val="24"/>
              </w:rPr>
            </w:pPr>
            <w:r>
              <w:rPr>
                <w:rFonts w:ascii="Arial" w:hAnsi="Arial" w:cs="Arial"/>
                <w:sz w:val="24"/>
                <w:szCs w:val="24"/>
              </w:rPr>
              <w:t>Ideology</w:t>
            </w:r>
          </w:p>
          <w:p w14:paraId="1E22D492" w14:textId="7D255AEB" w:rsidR="005654B0" w:rsidRDefault="005654B0" w:rsidP="00687C4D">
            <w:pPr>
              <w:rPr>
                <w:rFonts w:ascii="Arial" w:hAnsi="Arial" w:cs="Arial"/>
                <w:sz w:val="24"/>
                <w:szCs w:val="24"/>
              </w:rPr>
            </w:pPr>
          </w:p>
        </w:tc>
        <w:tc>
          <w:tcPr>
            <w:tcW w:w="0" w:type="auto"/>
          </w:tcPr>
          <w:p w14:paraId="6F0D37B7" w14:textId="77777777" w:rsidR="00F831D0" w:rsidRDefault="00F831D0" w:rsidP="00687C4D">
            <w:pPr>
              <w:rPr>
                <w:rFonts w:ascii="Arial" w:hAnsi="Arial" w:cs="Arial"/>
                <w:sz w:val="24"/>
                <w:szCs w:val="24"/>
              </w:rPr>
            </w:pPr>
          </w:p>
          <w:p w14:paraId="39419E5C" w14:textId="413D340D" w:rsidR="00941BE6" w:rsidRDefault="00D43DB1" w:rsidP="00687C4D">
            <w:pPr>
              <w:rPr>
                <w:rFonts w:ascii="Arial" w:hAnsi="Arial" w:cs="Arial"/>
                <w:sz w:val="24"/>
                <w:szCs w:val="24"/>
              </w:rPr>
            </w:pPr>
            <w:r>
              <w:rPr>
                <w:rFonts w:ascii="Arial" w:hAnsi="Arial" w:cs="Arial"/>
                <w:sz w:val="24"/>
                <w:szCs w:val="24"/>
              </w:rPr>
              <w:t>An increasing power struggle is an essential feature of ER</w:t>
            </w:r>
            <w:r w:rsidR="004F51E7">
              <w:rPr>
                <w:rFonts w:ascii="Arial" w:hAnsi="Arial" w:cs="Arial"/>
                <w:sz w:val="24"/>
                <w:szCs w:val="24"/>
              </w:rPr>
              <w:t>.</w:t>
            </w:r>
          </w:p>
        </w:tc>
        <w:tc>
          <w:tcPr>
            <w:tcW w:w="0" w:type="auto"/>
          </w:tcPr>
          <w:p w14:paraId="1AFD0838" w14:textId="77777777" w:rsidR="00F831D0" w:rsidRDefault="00F831D0" w:rsidP="00687C4D">
            <w:pPr>
              <w:rPr>
                <w:rFonts w:ascii="Arial" w:hAnsi="Arial" w:cs="Arial"/>
                <w:sz w:val="24"/>
                <w:szCs w:val="24"/>
              </w:rPr>
            </w:pPr>
          </w:p>
          <w:p w14:paraId="13D3B353" w14:textId="77777777" w:rsidR="00D22FB3" w:rsidRDefault="00D22FB3" w:rsidP="00687C4D">
            <w:pPr>
              <w:rPr>
                <w:rFonts w:ascii="Arial" w:hAnsi="Arial" w:cs="Arial"/>
                <w:sz w:val="24"/>
                <w:szCs w:val="24"/>
              </w:rPr>
            </w:pPr>
            <w:r>
              <w:rPr>
                <w:rFonts w:ascii="Arial" w:hAnsi="Arial" w:cs="Arial"/>
                <w:sz w:val="24"/>
                <w:szCs w:val="24"/>
              </w:rPr>
              <w:t>Radical:</w:t>
            </w:r>
          </w:p>
          <w:p w14:paraId="286CCCD3" w14:textId="77777777" w:rsidR="00D22FB3" w:rsidRDefault="00D22FB3" w:rsidP="00687C4D">
            <w:pPr>
              <w:rPr>
                <w:rFonts w:ascii="Arial" w:hAnsi="Arial" w:cs="Arial"/>
                <w:sz w:val="24"/>
                <w:szCs w:val="24"/>
              </w:rPr>
            </w:pPr>
            <w:r>
              <w:rPr>
                <w:rFonts w:ascii="Arial" w:hAnsi="Arial" w:cs="Arial"/>
                <w:sz w:val="24"/>
                <w:szCs w:val="24"/>
              </w:rPr>
              <w:t xml:space="preserve">Gross disparity </w:t>
            </w:r>
            <w:r w:rsidR="0050399A">
              <w:rPr>
                <w:rFonts w:ascii="Arial" w:hAnsi="Arial" w:cs="Arial"/>
                <w:sz w:val="24"/>
                <w:szCs w:val="24"/>
              </w:rPr>
              <w:t>of power between the employer and the individual employee</w:t>
            </w:r>
          </w:p>
          <w:p w14:paraId="2565078A" w14:textId="055852CA" w:rsidR="0050399A" w:rsidRDefault="0050399A" w:rsidP="00687C4D">
            <w:pPr>
              <w:rPr>
                <w:rFonts w:ascii="Arial" w:hAnsi="Arial" w:cs="Arial"/>
                <w:sz w:val="24"/>
                <w:szCs w:val="24"/>
              </w:rPr>
            </w:pPr>
          </w:p>
        </w:tc>
      </w:tr>
    </w:tbl>
    <w:p w14:paraId="760AA74D" w14:textId="77777777" w:rsidR="00F831D0" w:rsidRPr="00687C4D" w:rsidRDefault="00F831D0" w:rsidP="00687C4D">
      <w:pPr>
        <w:rPr>
          <w:rFonts w:ascii="Arial" w:hAnsi="Arial" w:cs="Arial"/>
          <w:sz w:val="24"/>
          <w:szCs w:val="24"/>
        </w:rPr>
      </w:pPr>
    </w:p>
    <w:p w14:paraId="5031EA54" w14:textId="3A28D75F" w:rsidR="00D46A90" w:rsidRDefault="000B483F" w:rsidP="001B42D5">
      <w:pPr>
        <w:jc w:val="both"/>
        <w:rPr>
          <w:rFonts w:ascii="Arial" w:hAnsi="Arial" w:cs="Arial"/>
          <w:sz w:val="24"/>
          <w:szCs w:val="24"/>
        </w:rPr>
      </w:pPr>
      <w:r>
        <w:rPr>
          <w:rFonts w:ascii="Arial" w:hAnsi="Arial" w:cs="Arial"/>
          <w:sz w:val="24"/>
          <w:szCs w:val="24"/>
        </w:rPr>
        <w:lastRenderedPageBreak/>
        <w:t xml:space="preserve">Arguably </w:t>
      </w:r>
      <w:r w:rsidR="001B259E">
        <w:rPr>
          <w:rFonts w:ascii="Arial" w:hAnsi="Arial" w:cs="Arial"/>
          <w:sz w:val="24"/>
          <w:szCs w:val="24"/>
        </w:rPr>
        <w:t xml:space="preserve">the most widely used </w:t>
      </w:r>
      <w:r w:rsidR="00187D62">
        <w:rPr>
          <w:rFonts w:ascii="Arial" w:hAnsi="Arial" w:cs="Arial"/>
          <w:sz w:val="24"/>
          <w:szCs w:val="24"/>
        </w:rPr>
        <w:t xml:space="preserve">framework is that of Alan Fox, who started using his classic formation </w:t>
      </w:r>
      <w:r w:rsidR="006940DA">
        <w:rPr>
          <w:rFonts w:ascii="Arial" w:hAnsi="Arial" w:cs="Arial"/>
          <w:sz w:val="24"/>
          <w:szCs w:val="24"/>
        </w:rPr>
        <w:t>in the 1960s</w:t>
      </w:r>
      <w:r w:rsidR="001B5227">
        <w:rPr>
          <w:rFonts w:ascii="Arial" w:hAnsi="Arial" w:cs="Arial"/>
          <w:sz w:val="24"/>
          <w:szCs w:val="24"/>
        </w:rPr>
        <w:t xml:space="preserve"> and </w:t>
      </w:r>
      <w:r w:rsidR="00A77211">
        <w:rPr>
          <w:rFonts w:ascii="Arial" w:hAnsi="Arial" w:cs="Arial"/>
          <w:sz w:val="24"/>
          <w:szCs w:val="24"/>
        </w:rPr>
        <w:t xml:space="preserve">introduced his ‘frames of reference’ </w:t>
      </w:r>
      <w:sdt>
        <w:sdtPr>
          <w:rPr>
            <w:rFonts w:ascii="Arial" w:hAnsi="Arial" w:cs="Arial"/>
            <w:sz w:val="24"/>
            <w:szCs w:val="24"/>
          </w:rPr>
          <w:id w:val="-1322347832"/>
          <w:citation/>
        </w:sdtPr>
        <w:sdtContent>
          <w:r w:rsidR="00A77211">
            <w:rPr>
              <w:rFonts w:ascii="Arial" w:hAnsi="Arial" w:cs="Arial"/>
              <w:sz w:val="24"/>
              <w:szCs w:val="24"/>
            </w:rPr>
            <w:fldChar w:fldCharType="begin"/>
          </w:r>
          <w:r w:rsidR="00A77211">
            <w:rPr>
              <w:rFonts w:ascii="Arial" w:hAnsi="Arial" w:cs="Arial"/>
              <w:sz w:val="24"/>
              <w:szCs w:val="24"/>
              <w:lang w:val="en-GB"/>
            </w:rPr>
            <w:instrText xml:space="preserve"> CITATION Ben20 \l 2057 </w:instrText>
          </w:r>
          <w:r w:rsidR="00A77211">
            <w:rPr>
              <w:rFonts w:ascii="Arial" w:hAnsi="Arial" w:cs="Arial"/>
              <w:sz w:val="24"/>
              <w:szCs w:val="24"/>
            </w:rPr>
            <w:fldChar w:fldCharType="separate"/>
          </w:r>
          <w:r w:rsidR="007241ED" w:rsidRPr="007241ED">
            <w:rPr>
              <w:rFonts w:ascii="Arial" w:hAnsi="Arial" w:cs="Arial"/>
              <w:noProof/>
              <w:sz w:val="24"/>
              <w:szCs w:val="24"/>
              <w:lang w:val="en-GB"/>
            </w:rPr>
            <w:t>(Bennett, et al., 2020)</w:t>
          </w:r>
          <w:r w:rsidR="00A77211">
            <w:rPr>
              <w:rFonts w:ascii="Arial" w:hAnsi="Arial" w:cs="Arial"/>
              <w:sz w:val="24"/>
              <w:szCs w:val="24"/>
            </w:rPr>
            <w:fldChar w:fldCharType="end"/>
          </w:r>
        </w:sdtContent>
      </w:sdt>
      <w:r w:rsidR="00A77211">
        <w:rPr>
          <w:rFonts w:ascii="Arial" w:hAnsi="Arial" w:cs="Arial"/>
          <w:sz w:val="24"/>
          <w:szCs w:val="24"/>
        </w:rPr>
        <w:t xml:space="preserve">. </w:t>
      </w:r>
      <w:r w:rsidR="00C5350B">
        <w:rPr>
          <w:rFonts w:ascii="Arial" w:hAnsi="Arial" w:cs="Arial"/>
          <w:sz w:val="24"/>
          <w:szCs w:val="24"/>
        </w:rPr>
        <w:t xml:space="preserve">The </w:t>
      </w:r>
      <w:r w:rsidR="00C36CC6">
        <w:rPr>
          <w:rFonts w:ascii="Arial" w:hAnsi="Arial" w:cs="Arial"/>
          <w:sz w:val="24"/>
          <w:szCs w:val="24"/>
        </w:rPr>
        <w:t>lines of div</w:t>
      </w:r>
      <w:r w:rsidR="00ED6F4B">
        <w:rPr>
          <w:rFonts w:ascii="Arial" w:hAnsi="Arial" w:cs="Arial"/>
          <w:sz w:val="24"/>
          <w:szCs w:val="24"/>
        </w:rPr>
        <w:t xml:space="preserve">ision </w:t>
      </w:r>
      <w:r w:rsidR="001B42D5">
        <w:rPr>
          <w:rFonts w:ascii="Arial" w:hAnsi="Arial" w:cs="Arial"/>
          <w:sz w:val="24"/>
          <w:szCs w:val="24"/>
        </w:rPr>
        <w:t xml:space="preserve">caused by opposed perspectives on work have often been commented upon </w:t>
      </w:r>
      <w:r w:rsidR="00C40F47">
        <w:rPr>
          <w:rFonts w:ascii="Arial" w:hAnsi="Arial" w:cs="Arial"/>
          <w:sz w:val="24"/>
          <w:szCs w:val="24"/>
        </w:rPr>
        <w:t xml:space="preserve">and can be seen as a contest of attack and defense </w:t>
      </w:r>
      <w:sdt>
        <w:sdtPr>
          <w:rPr>
            <w:rFonts w:ascii="Arial" w:hAnsi="Arial" w:cs="Arial"/>
            <w:sz w:val="24"/>
            <w:szCs w:val="24"/>
          </w:rPr>
          <w:id w:val="973788560"/>
          <w:citation/>
        </w:sdtPr>
        <w:sdtContent>
          <w:r w:rsidR="00C40F47">
            <w:rPr>
              <w:rFonts w:ascii="Arial" w:hAnsi="Arial" w:cs="Arial"/>
              <w:sz w:val="24"/>
              <w:szCs w:val="24"/>
            </w:rPr>
            <w:fldChar w:fldCharType="begin"/>
          </w:r>
          <w:r w:rsidR="00C40F47">
            <w:rPr>
              <w:rFonts w:ascii="Arial" w:hAnsi="Arial" w:cs="Arial"/>
              <w:sz w:val="24"/>
              <w:szCs w:val="24"/>
              <w:lang w:val="en-GB"/>
            </w:rPr>
            <w:instrText xml:space="preserve"> CITATION Hee16 \l 2057 </w:instrText>
          </w:r>
          <w:r w:rsidR="00C40F47">
            <w:rPr>
              <w:rFonts w:ascii="Arial" w:hAnsi="Arial" w:cs="Arial"/>
              <w:sz w:val="24"/>
              <w:szCs w:val="24"/>
            </w:rPr>
            <w:fldChar w:fldCharType="separate"/>
          </w:r>
          <w:r w:rsidR="007241ED" w:rsidRPr="007241ED">
            <w:rPr>
              <w:rFonts w:ascii="Arial" w:hAnsi="Arial" w:cs="Arial"/>
              <w:noProof/>
              <w:sz w:val="24"/>
              <w:szCs w:val="24"/>
              <w:lang w:val="en-GB"/>
            </w:rPr>
            <w:t>(Heery, 2016)</w:t>
          </w:r>
          <w:r w:rsidR="00C40F47">
            <w:rPr>
              <w:rFonts w:ascii="Arial" w:hAnsi="Arial" w:cs="Arial"/>
              <w:sz w:val="24"/>
              <w:szCs w:val="24"/>
            </w:rPr>
            <w:fldChar w:fldCharType="end"/>
          </w:r>
        </w:sdtContent>
      </w:sdt>
      <w:r w:rsidR="00C40F47">
        <w:rPr>
          <w:rFonts w:ascii="Arial" w:hAnsi="Arial" w:cs="Arial"/>
          <w:sz w:val="24"/>
          <w:szCs w:val="24"/>
        </w:rPr>
        <w:t>.</w:t>
      </w:r>
    </w:p>
    <w:p w14:paraId="44640F49" w14:textId="0FB035CA" w:rsidR="00A47019" w:rsidRDefault="00D46A90" w:rsidP="001B42D5">
      <w:pPr>
        <w:jc w:val="both"/>
        <w:rPr>
          <w:rFonts w:ascii="Arial" w:hAnsi="Arial" w:cs="Arial"/>
          <w:sz w:val="24"/>
          <w:szCs w:val="24"/>
        </w:rPr>
      </w:pPr>
      <w:r>
        <w:rPr>
          <w:rFonts w:ascii="Arial" w:hAnsi="Arial" w:cs="Arial"/>
          <w:sz w:val="24"/>
          <w:szCs w:val="24"/>
        </w:rPr>
        <w:t xml:space="preserve">The unitarist </w:t>
      </w:r>
      <w:r w:rsidR="001D66BD">
        <w:rPr>
          <w:rFonts w:ascii="Arial" w:hAnsi="Arial" w:cs="Arial"/>
          <w:sz w:val="24"/>
          <w:szCs w:val="24"/>
        </w:rPr>
        <w:t xml:space="preserve">perspective upholds the notion of shared interests between the employer and the employee </w:t>
      </w:r>
      <w:r w:rsidR="008E0BE8">
        <w:rPr>
          <w:rFonts w:ascii="Arial" w:hAnsi="Arial" w:cs="Arial"/>
          <w:sz w:val="24"/>
          <w:szCs w:val="24"/>
        </w:rPr>
        <w:t xml:space="preserve">providing the basis for cooperation at work. In contrast, pluralists see organisations </w:t>
      </w:r>
      <w:r w:rsidR="001C2193">
        <w:rPr>
          <w:rFonts w:ascii="Arial" w:hAnsi="Arial" w:cs="Arial"/>
          <w:sz w:val="24"/>
          <w:szCs w:val="24"/>
        </w:rPr>
        <w:t xml:space="preserve">as coalitions of opposing interests where relations are </w:t>
      </w:r>
      <w:r w:rsidR="00D413D1">
        <w:rPr>
          <w:rFonts w:ascii="Arial" w:hAnsi="Arial" w:cs="Arial"/>
          <w:sz w:val="24"/>
          <w:szCs w:val="24"/>
        </w:rPr>
        <w:t xml:space="preserve">balanced by conflict resolution. Lastly, the radical view </w:t>
      </w:r>
      <w:r w:rsidR="00166D8D">
        <w:rPr>
          <w:rFonts w:ascii="Arial" w:hAnsi="Arial" w:cs="Arial"/>
          <w:sz w:val="24"/>
          <w:szCs w:val="24"/>
        </w:rPr>
        <w:t xml:space="preserve">assumes fundamentally opposed interests are at play due to the exploitation </w:t>
      </w:r>
      <w:r w:rsidR="00767190">
        <w:rPr>
          <w:rFonts w:ascii="Arial" w:hAnsi="Arial" w:cs="Arial"/>
          <w:sz w:val="24"/>
          <w:szCs w:val="24"/>
        </w:rPr>
        <w:t xml:space="preserve">of workers by the powerful. Radical believe this </w:t>
      </w:r>
      <w:r w:rsidR="00194E3A">
        <w:rPr>
          <w:rFonts w:ascii="Arial" w:hAnsi="Arial" w:cs="Arial"/>
          <w:sz w:val="24"/>
          <w:szCs w:val="24"/>
        </w:rPr>
        <w:t xml:space="preserve">state should not be reconciled as this will only mask the exploitation </w:t>
      </w:r>
      <w:sdt>
        <w:sdtPr>
          <w:rPr>
            <w:rFonts w:ascii="Arial" w:hAnsi="Arial" w:cs="Arial"/>
            <w:sz w:val="24"/>
            <w:szCs w:val="24"/>
          </w:rPr>
          <w:id w:val="-1076901314"/>
          <w:citation/>
        </w:sdtPr>
        <w:sdtContent>
          <w:r w:rsidR="00194E3A">
            <w:rPr>
              <w:rFonts w:ascii="Arial" w:hAnsi="Arial" w:cs="Arial"/>
              <w:sz w:val="24"/>
              <w:szCs w:val="24"/>
            </w:rPr>
            <w:fldChar w:fldCharType="begin"/>
          </w:r>
          <w:r w:rsidR="00194E3A">
            <w:rPr>
              <w:rFonts w:ascii="Arial" w:hAnsi="Arial" w:cs="Arial"/>
              <w:sz w:val="24"/>
              <w:szCs w:val="24"/>
              <w:lang w:val="en-GB"/>
            </w:rPr>
            <w:instrText xml:space="preserve"> CITATION Hee16 \l 2057 </w:instrText>
          </w:r>
          <w:r w:rsidR="00194E3A">
            <w:rPr>
              <w:rFonts w:ascii="Arial" w:hAnsi="Arial" w:cs="Arial"/>
              <w:sz w:val="24"/>
              <w:szCs w:val="24"/>
            </w:rPr>
            <w:fldChar w:fldCharType="separate"/>
          </w:r>
          <w:r w:rsidR="007241ED" w:rsidRPr="007241ED">
            <w:rPr>
              <w:rFonts w:ascii="Arial" w:hAnsi="Arial" w:cs="Arial"/>
              <w:noProof/>
              <w:sz w:val="24"/>
              <w:szCs w:val="24"/>
              <w:lang w:val="en-GB"/>
            </w:rPr>
            <w:t>(Heery, 2016)</w:t>
          </w:r>
          <w:r w:rsidR="00194E3A">
            <w:rPr>
              <w:rFonts w:ascii="Arial" w:hAnsi="Arial" w:cs="Arial"/>
              <w:sz w:val="24"/>
              <w:szCs w:val="24"/>
            </w:rPr>
            <w:fldChar w:fldCharType="end"/>
          </w:r>
        </w:sdtContent>
      </w:sdt>
      <w:r w:rsidR="00194E3A">
        <w:rPr>
          <w:rFonts w:ascii="Arial" w:hAnsi="Arial" w:cs="Arial"/>
          <w:sz w:val="24"/>
          <w:szCs w:val="24"/>
        </w:rPr>
        <w:t>.</w:t>
      </w:r>
    </w:p>
    <w:p w14:paraId="6F49A526" w14:textId="4416D722" w:rsidR="00F67E99" w:rsidRDefault="00F67E99" w:rsidP="001B42D5">
      <w:pPr>
        <w:jc w:val="both"/>
        <w:rPr>
          <w:rFonts w:ascii="Arial" w:hAnsi="Arial" w:cs="Arial"/>
          <w:sz w:val="24"/>
          <w:szCs w:val="24"/>
        </w:rPr>
      </w:pPr>
      <w:r>
        <w:rPr>
          <w:rFonts w:ascii="Arial" w:hAnsi="Arial" w:cs="Arial"/>
          <w:sz w:val="24"/>
          <w:szCs w:val="24"/>
        </w:rPr>
        <w:t xml:space="preserve">For the purposes of this report, it is useful to discuss the </w:t>
      </w:r>
      <w:r w:rsidR="00C73412">
        <w:rPr>
          <w:rFonts w:ascii="Arial" w:hAnsi="Arial" w:cs="Arial"/>
          <w:sz w:val="24"/>
          <w:szCs w:val="24"/>
        </w:rPr>
        <w:t>approach</w:t>
      </w:r>
      <w:r w:rsidR="00034667">
        <w:rPr>
          <w:rFonts w:ascii="Arial" w:hAnsi="Arial" w:cs="Arial"/>
          <w:sz w:val="24"/>
          <w:szCs w:val="24"/>
        </w:rPr>
        <w:t xml:space="preserve"> inherent at Sainsbury’s and particula</w:t>
      </w:r>
      <w:r w:rsidR="005A29C0">
        <w:rPr>
          <w:rFonts w:ascii="Arial" w:hAnsi="Arial" w:cs="Arial"/>
          <w:sz w:val="24"/>
          <w:szCs w:val="24"/>
        </w:rPr>
        <w:t>r</w:t>
      </w:r>
      <w:r w:rsidR="00034667">
        <w:rPr>
          <w:rFonts w:ascii="Arial" w:hAnsi="Arial" w:cs="Arial"/>
          <w:sz w:val="24"/>
          <w:szCs w:val="24"/>
        </w:rPr>
        <w:t xml:space="preserve"> at store level. </w:t>
      </w:r>
      <w:r w:rsidR="009A32AE">
        <w:rPr>
          <w:rFonts w:ascii="Arial" w:hAnsi="Arial" w:cs="Arial"/>
          <w:sz w:val="24"/>
          <w:szCs w:val="24"/>
        </w:rPr>
        <w:t>The fact that Sainsbury’s recogni</w:t>
      </w:r>
      <w:r w:rsidR="006807BF">
        <w:rPr>
          <w:rFonts w:ascii="Arial" w:hAnsi="Arial" w:cs="Arial"/>
          <w:sz w:val="24"/>
          <w:szCs w:val="24"/>
        </w:rPr>
        <w:t>zes two unions compounds th</w:t>
      </w:r>
      <w:r w:rsidR="0069184D">
        <w:rPr>
          <w:rFonts w:ascii="Arial" w:hAnsi="Arial" w:cs="Arial"/>
          <w:sz w:val="24"/>
          <w:szCs w:val="24"/>
        </w:rPr>
        <w:t xml:space="preserve">eir pluralist style. </w:t>
      </w:r>
      <w:r w:rsidR="00405ABE">
        <w:rPr>
          <w:rFonts w:ascii="Arial" w:hAnsi="Arial" w:cs="Arial"/>
          <w:sz w:val="24"/>
          <w:szCs w:val="24"/>
        </w:rPr>
        <w:t>These days however, the union representatives are used more for moral support at disciplinary hearings tha</w:t>
      </w:r>
      <w:r w:rsidR="00FB1BC2">
        <w:rPr>
          <w:rFonts w:ascii="Arial" w:hAnsi="Arial" w:cs="Arial"/>
          <w:sz w:val="24"/>
          <w:szCs w:val="24"/>
        </w:rPr>
        <w:t xml:space="preserve">n to bring about any major changes. </w:t>
      </w:r>
      <w:r w:rsidR="00D1564C">
        <w:rPr>
          <w:rFonts w:ascii="Arial" w:hAnsi="Arial" w:cs="Arial"/>
          <w:sz w:val="24"/>
          <w:szCs w:val="24"/>
        </w:rPr>
        <w:t xml:space="preserve">Formal </w:t>
      </w:r>
      <w:r w:rsidR="001338E7">
        <w:rPr>
          <w:rFonts w:ascii="Arial" w:hAnsi="Arial" w:cs="Arial"/>
          <w:sz w:val="24"/>
          <w:szCs w:val="24"/>
        </w:rPr>
        <w:t xml:space="preserve">processes and procedures are utilized to maintain the working </w:t>
      </w:r>
      <w:r w:rsidR="004C540C">
        <w:rPr>
          <w:rFonts w:ascii="Arial" w:hAnsi="Arial" w:cs="Arial"/>
          <w:sz w:val="24"/>
          <w:szCs w:val="24"/>
        </w:rPr>
        <w:t>relationship,</w:t>
      </w:r>
      <w:r w:rsidR="001338E7">
        <w:rPr>
          <w:rFonts w:ascii="Arial" w:hAnsi="Arial" w:cs="Arial"/>
          <w:sz w:val="24"/>
          <w:szCs w:val="24"/>
        </w:rPr>
        <w:t xml:space="preserve"> and this is, </w:t>
      </w:r>
      <w:r w:rsidR="004C540C">
        <w:rPr>
          <w:rFonts w:ascii="Arial" w:hAnsi="Arial" w:cs="Arial"/>
          <w:sz w:val="24"/>
          <w:szCs w:val="24"/>
        </w:rPr>
        <w:t>overall</w:t>
      </w:r>
      <w:r w:rsidR="001338E7">
        <w:rPr>
          <w:rFonts w:ascii="Arial" w:hAnsi="Arial" w:cs="Arial"/>
          <w:sz w:val="24"/>
          <w:szCs w:val="24"/>
        </w:rPr>
        <w:t xml:space="preserve"> accepted by colleagues as the </w:t>
      </w:r>
      <w:r w:rsidR="005D0CFC">
        <w:rPr>
          <w:rFonts w:ascii="Arial" w:hAnsi="Arial" w:cs="Arial"/>
          <w:sz w:val="24"/>
          <w:szCs w:val="24"/>
        </w:rPr>
        <w:t xml:space="preserve">way things are. </w:t>
      </w:r>
    </w:p>
    <w:p w14:paraId="7B432E2C" w14:textId="55F844EE" w:rsidR="008A59F8" w:rsidRDefault="00EE3D56" w:rsidP="001B42D5">
      <w:pPr>
        <w:jc w:val="both"/>
        <w:rPr>
          <w:rFonts w:ascii="Arial" w:hAnsi="Arial" w:cs="Arial"/>
          <w:sz w:val="24"/>
          <w:szCs w:val="24"/>
        </w:rPr>
      </w:pPr>
      <w:r>
        <w:rPr>
          <w:rFonts w:ascii="Arial" w:hAnsi="Arial" w:cs="Arial"/>
          <w:sz w:val="24"/>
          <w:szCs w:val="24"/>
        </w:rPr>
        <w:t>The management structure at Sainsbury’s Bridgend consists of a Store manager</w:t>
      </w:r>
      <w:r w:rsidR="002476DB">
        <w:rPr>
          <w:rFonts w:ascii="Arial" w:hAnsi="Arial" w:cs="Arial"/>
          <w:sz w:val="24"/>
          <w:szCs w:val="24"/>
        </w:rPr>
        <w:t xml:space="preserve"> and an Operations managers who are supported by </w:t>
      </w:r>
      <w:r w:rsidR="004C540C">
        <w:rPr>
          <w:rFonts w:ascii="Arial" w:hAnsi="Arial" w:cs="Arial"/>
          <w:sz w:val="24"/>
          <w:szCs w:val="24"/>
        </w:rPr>
        <w:t>several</w:t>
      </w:r>
      <w:r w:rsidR="002476DB">
        <w:rPr>
          <w:rFonts w:ascii="Arial" w:hAnsi="Arial" w:cs="Arial"/>
          <w:sz w:val="24"/>
          <w:szCs w:val="24"/>
        </w:rPr>
        <w:t xml:space="preserve"> custom</w:t>
      </w:r>
      <w:r w:rsidR="00FA73C0">
        <w:rPr>
          <w:rFonts w:ascii="Arial" w:hAnsi="Arial" w:cs="Arial"/>
          <w:sz w:val="24"/>
          <w:szCs w:val="24"/>
        </w:rPr>
        <w:t xml:space="preserve">er trading managers (CTMs). The chain of command is ultimately top down </w:t>
      </w:r>
      <w:r w:rsidR="00CB361A">
        <w:rPr>
          <w:rFonts w:ascii="Arial" w:hAnsi="Arial" w:cs="Arial"/>
          <w:sz w:val="24"/>
          <w:szCs w:val="24"/>
        </w:rPr>
        <w:t xml:space="preserve">although there is a degree of autonomy enjoyed by the CTMs regarding the day to day running of their departments. </w:t>
      </w:r>
      <w:r w:rsidR="002B2E8B">
        <w:rPr>
          <w:rFonts w:ascii="Arial" w:hAnsi="Arial" w:cs="Arial"/>
          <w:sz w:val="24"/>
          <w:szCs w:val="24"/>
        </w:rPr>
        <w:t xml:space="preserve">The CTMs perform the line manager functions </w:t>
      </w:r>
      <w:r w:rsidR="009D0695">
        <w:rPr>
          <w:rFonts w:ascii="Arial" w:hAnsi="Arial" w:cs="Arial"/>
          <w:sz w:val="24"/>
          <w:szCs w:val="24"/>
        </w:rPr>
        <w:t xml:space="preserve">when dealing with ER for their teams with the support </w:t>
      </w:r>
      <w:r w:rsidR="00A1748E">
        <w:rPr>
          <w:rFonts w:ascii="Arial" w:hAnsi="Arial" w:cs="Arial"/>
          <w:sz w:val="24"/>
          <w:szCs w:val="24"/>
        </w:rPr>
        <w:t>of head office filed teams where necessary.</w:t>
      </w:r>
    </w:p>
    <w:p w14:paraId="33AF5878" w14:textId="588E3822" w:rsidR="0044302A" w:rsidRDefault="0044302A" w:rsidP="001B42D5">
      <w:pPr>
        <w:jc w:val="both"/>
        <w:rPr>
          <w:rFonts w:ascii="Arial" w:hAnsi="Arial" w:cs="Arial"/>
          <w:sz w:val="24"/>
          <w:szCs w:val="24"/>
        </w:rPr>
      </w:pPr>
      <w:r>
        <w:rPr>
          <w:rFonts w:ascii="Arial" w:hAnsi="Arial" w:cs="Arial"/>
          <w:sz w:val="24"/>
          <w:szCs w:val="24"/>
        </w:rPr>
        <w:t xml:space="preserve">There is a need for organisations </w:t>
      </w:r>
      <w:r w:rsidR="002A265C">
        <w:rPr>
          <w:rFonts w:ascii="Arial" w:hAnsi="Arial" w:cs="Arial"/>
          <w:sz w:val="24"/>
          <w:szCs w:val="24"/>
        </w:rPr>
        <w:t xml:space="preserve">to provide better training for their line managers in managing conflict and difficult </w:t>
      </w:r>
      <w:r w:rsidR="00983DCA">
        <w:rPr>
          <w:rFonts w:ascii="Arial" w:hAnsi="Arial" w:cs="Arial"/>
          <w:sz w:val="24"/>
          <w:szCs w:val="24"/>
        </w:rPr>
        <w:t xml:space="preserve">conversations to improve the state of the ER </w:t>
      </w:r>
      <w:sdt>
        <w:sdtPr>
          <w:rPr>
            <w:rFonts w:ascii="Arial" w:hAnsi="Arial" w:cs="Arial"/>
            <w:sz w:val="24"/>
            <w:szCs w:val="24"/>
          </w:rPr>
          <w:id w:val="1115952427"/>
          <w:citation/>
        </w:sdtPr>
        <w:sdtContent>
          <w:r w:rsidR="00983DCA">
            <w:rPr>
              <w:rFonts w:ascii="Arial" w:hAnsi="Arial" w:cs="Arial"/>
              <w:sz w:val="24"/>
              <w:szCs w:val="24"/>
            </w:rPr>
            <w:fldChar w:fldCharType="begin"/>
          </w:r>
          <w:r w:rsidR="002F506F">
            <w:rPr>
              <w:rFonts w:ascii="Arial" w:hAnsi="Arial" w:cs="Arial"/>
              <w:sz w:val="24"/>
              <w:szCs w:val="24"/>
              <w:lang w:val="en-GB"/>
            </w:rPr>
            <w:instrText xml:space="preserve">CITATION CIP205 \l 2057 </w:instrText>
          </w:r>
          <w:r w:rsidR="00983DCA">
            <w:rPr>
              <w:rFonts w:ascii="Arial" w:hAnsi="Arial" w:cs="Arial"/>
              <w:sz w:val="24"/>
              <w:szCs w:val="24"/>
            </w:rPr>
            <w:fldChar w:fldCharType="separate"/>
          </w:r>
          <w:r w:rsidR="007241ED" w:rsidRPr="007241ED">
            <w:rPr>
              <w:rFonts w:ascii="Arial" w:hAnsi="Arial" w:cs="Arial"/>
              <w:noProof/>
              <w:sz w:val="24"/>
              <w:szCs w:val="24"/>
              <w:lang w:val="en-GB"/>
            </w:rPr>
            <w:t>(CIPD, 2020b)</w:t>
          </w:r>
          <w:r w:rsidR="00983DCA">
            <w:rPr>
              <w:rFonts w:ascii="Arial" w:hAnsi="Arial" w:cs="Arial"/>
              <w:sz w:val="24"/>
              <w:szCs w:val="24"/>
            </w:rPr>
            <w:fldChar w:fldCharType="end"/>
          </w:r>
        </w:sdtContent>
      </w:sdt>
      <w:r w:rsidR="00983DCA">
        <w:rPr>
          <w:rFonts w:ascii="Arial" w:hAnsi="Arial" w:cs="Arial"/>
          <w:sz w:val="24"/>
          <w:szCs w:val="24"/>
        </w:rPr>
        <w:t>.</w:t>
      </w:r>
    </w:p>
    <w:p w14:paraId="58450079" w14:textId="27ADFA2C" w:rsidR="00FC2695" w:rsidRDefault="00FC2695" w:rsidP="001B42D5">
      <w:pPr>
        <w:jc w:val="both"/>
        <w:rPr>
          <w:rFonts w:ascii="Arial" w:hAnsi="Arial" w:cs="Arial"/>
          <w:sz w:val="24"/>
          <w:szCs w:val="24"/>
        </w:rPr>
      </w:pPr>
      <w:r>
        <w:rPr>
          <w:rFonts w:ascii="Arial" w:hAnsi="Arial" w:cs="Arial"/>
          <w:sz w:val="24"/>
          <w:szCs w:val="24"/>
        </w:rPr>
        <w:t xml:space="preserve">The influence the </w:t>
      </w:r>
      <w:r w:rsidR="00487BD2">
        <w:rPr>
          <w:rFonts w:ascii="Arial" w:hAnsi="Arial" w:cs="Arial"/>
          <w:sz w:val="24"/>
          <w:szCs w:val="24"/>
        </w:rPr>
        <w:t>front-line</w:t>
      </w:r>
      <w:r>
        <w:rPr>
          <w:rFonts w:ascii="Arial" w:hAnsi="Arial" w:cs="Arial"/>
          <w:sz w:val="24"/>
          <w:szCs w:val="24"/>
        </w:rPr>
        <w:t xml:space="preserve"> manager has on ER </w:t>
      </w:r>
      <w:r w:rsidR="00854A72">
        <w:rPr>
          <w:rFonts w:ascii="Arial" w:hAnsi="Arial" w:cs="Arial"/>
          <w:sz w:val="24"/>
          <w:szCs w:val="24"/>
        </w:rPr>
        <w:t xml:space="preserve">also depends on their style of management which can be seen as affecting behaviours and outcomes </w:t>
      </w:r>
      <w:sdt>
        <w:sdtPr>
          <w:rPr>
            <w:rFonts w:ascii="Arial" w:hAnsi="Arial" w:cs="Arial"/>
            <w:sz w:val="24"/>
            <w:szCs w:val="24"/>
          </w:rPr>
          <w:id w:val="-1586306833"/>
          <w:citation/>
        </w:sdtPr>
        <w:sdtContent>
          <w:r w:rsidR="00854A72">
            <w:rPr>
              <w:rFonts w:ascii="Arial" w:hAnsi="Arial" w:cs="Arial"/>
              <w:sz w:val="24"/>
              <w:szCs w:val="24"/>
            </w:rPr>
            <w:fldChar w:fldCharType="begin"/>
          </w:r>
          <w:r w:rsidR="00854A72">
            <w:rPr>
              <w:rFonts w:ascii="Arial" w:hAnsi="Arial" w:cs="Arial"/>
              <w:sz w:val="24"/>
              <w:szCs w:val="24"/>
              <w:lang w:val="en-GB"/>
            </w:rPr>
            <w:instrText xml:space="preserve"> CITATION Kil15 \l 2057 </w:instrText>
          </w:r>
          <w:r w:rsidR="00854A72">
            <w:rPr>
              <w:rFonts w:ascii="Arial" w:hAnsi="Arial" w:cs="Arial"/>
              <w:sz w:val="24"/>
              <w:szCs w:val="24"/>
            </w:rPr>
            <w:fldChar w:fldCharType="separate"/>
          </w:r>
          <w:r w:rsidR="007241ED" w:rsidRPr="007241ED">
            <w:rPr>
              <w:rFonts w:ascii="Arial" w:hAnsi="Arial" w:cs="Arial"/>
              <w:noProof/>
              <w:sz w:val="24"/>
              <w:szCs w:val="24"/>
              <w:lang w:val="en-GB"/>
            </w:rPr>
            <w:t>(Kilroy &amp; Dundon, 2015)</w:t>
          </w:r>
          <w:r w:rsidR="00854A72">
            <w:rPr>
              <w:rFonts w:ascii="Arial" w:hAnsi="Arial" w:cs="Arial"/>
              <w:sz w:val="24"/>
              <w:szCs w:val="24"/>
            </w:rPr>
            <w:fldChar w:fldCharType="end"/>
          </w:r>
        </w:sdtContent>
      </w:sdt>
      <w:r w:rsidR="00854A72">
        <w:rPr>
          <w:rFonts w:ascii="Arial" w:hAnsi="Arial" w:cs="Arial"/>
          <w:sz w:val="24"/>
          <w:szCs w:val="24"/>
        </w:rPr>
        <w:t xml:space="preserve">. </w:t>
      </w:r>
      <w:r w:rsidR="00B53704">
        <w:rPr>
          <w:rFonts w:ascii="Arial" w:hAnsi="Arial" w:cs="Arial"/>
          <w:sz w:val="24"/>
          <w:szCs w:val="24"/>
        </w:rPr>
        <w:t xml:space="preserve">There is a mixed dynamic of ER interaction at the Bridgend store as CTMs bring their own styles </w:t>
      </w:r>
      <w:r w:rsidR="00060C0E">
        <w:rPr>
          <w:rFonts w:ascii="Arial" w:hAnsi="Arial" w:cs="Arial"/>
          <w:sz w:val="24"/>
          <w:szCs w:val="24"/>
        </w:rPr>
        <w:t xml:space="preserve">to the job </w:t>
      </w:r>
      <w:r w:rsidR="005D2F58">
        <w:rPr>
          <w:rFonts w:ascii="Arial" w:hAnsi="Arial" w:cs="Arial"/>
          <w:sz w:val="24"/>
          <w:szCs w:val="24"/>
        </w:rPr>
        <w:t xml:space="preserve">and this can have a direct affect on the immediate culture and ER. Ultimately, </w:t>
      </w:r>
      <w:r w:rsidR="00C70C6F">
        <w:rPr>
          <w:rFonts w:ascii="Arial" w:hAnsi="Arial" w:cs="Arial"/>
          <w:sz w:val="24"/>
          <w:szCs w:val="24"/>
        </w:rPr>
        <w:t xml:space="preserve">all managers are bound by company methods and policies and the subsequent recommendations of this report will be aimed at </w:t>
      </w:r>
      <w:r w:rsidR="00473AAC">
        <w:rPr>
          <w:rFonts w:ascii="Arial" w:hAnsi="Arial" w:cs="Arial"/>
          <w:sz w:val="24"/>
          <w:szCs w:val="24"/>
        </w:rPr>
        <w:t xml:space="preserve">company level to offer </w:t>
      </w:r>
      <w:r w:rsidR="005B6192">
        <w:rPr>
          <w:rFonts w:ascii="Arial" w:hAnsi="Arial" w:cs="Arial"/>
          <w:sz w:val="24"/>
          <w:szCs w:val="24"/>
        </w:rPr>
        <w:t>lasting solutions to healthy employee relations.</w:t>
      </w:r>
    </w:p>
    <w:p w14:paraId="56ED1CE2" w14:textId="77777777" w:rsidR="00D46A90" w:rsidRPr="006A3A7B" w:rsidRDefault="00D46A90" w:rsidP="001B42D5">
      <w:pPr>
        <w:jc w:val="both"/>
        <w:rPr>
          <w:rFonts w:ascii="Arial" w:hAnsi="Arial" w:cs="Arial"/>
          <w:sz w:val="24"/>
          <w:szCs w:val="24"/>
        </w:rPr>
      </w:pPr>
    </w:p>
    <w:p w14:paraId="723C859C" w14:textId="475BCFC5" w:rsidR="007B7044" w:rsidRDefault="00F9228D" w:rsidP="00D9370D">
      <w:pPr>
        <w:pStyle w:val="Heading1"/>
        <w:rPr>
          <w:rFonts w:ascii="Arial" w:hAnsi="Arial" w:cs="Arial"/>
        </w:rPr>
      </w:pPr>
      <w:bookmarkStart w:id="14" w:name="_Toc61038162"/>
      <w:r>
        <w:rPr>
          <w:rFonts w:ascii="Arial" w:hAnsi="Arial" w:cs="Arial"/>
        </w:rPr>
        <w:lastRenderedPageBreak/>
        <w:t xml:space="preserve">3. </w:t>
      </w:r>
      <w:r w:rsidR="007F70B9">
        <w:rPr>
          <w:rFonts w:ascii="Arial" w:hAnsi="Arial" w:cs="Arial"/>
        </w:rPr>
        <w:t xml:space="preserve">The </w:t>
      </w:r>
      <w:r w:rsidR="00A834CA">
        <w:rPr>
          <w:rFonts w:ascii="Arial" w:hAnsi="Arial" w:cs="Arial"/>
        </w:rPr>
        <w:t>Dynamic Context of ER.</w:t>
      </w:r>
      <w:bookmarkEnd w:id="14"/>
    </w:p>
    <w:p w14:paraId="283EA2E4" w14:textId="272C1423" w:rsidR="004B6FC9" w:rsidRPr="00EE768B" w:rsidRDefault="005B4CEE" w:rsidP="004B6FC9">
      <w:pPr>
        <w:rPr>
          <w:rFonts w:ascii="Arial" w:hAnsi="Arial" w:cs="Arial"/>
          <w:sz w:val="24"/>
          <w:szCs w:val="24"/>
        </w:rPr>
      </w:pPr>
      <w:r>
        <w:rPr>
          <w:rFonts w:ascii="Arial" w:hAnsi="Arial" w:cs="Arial"/>
          <w:sz w:val="24"/>
          <w:szCs w:val="24"/>
        </w:rPr>
        <w:t>Bennett et al argue that the most recent changes in the political and eco</w:t>
      </w:r>
      <w:r w:rsidR="003825AF">
        <w:rPr>
          <w:rFonts w:ascii="Arial" w:hAnsi="Arial" w:cs="Arial"/>
          <w:sz w:val="24"/>
          <w:szCs w:val="24"/>
        </w:rPr>
        <w:t xml:space="preserve">nomic environment o the UK could drastically reform </w:t>
      </w:r>
      <w:r w:rsidR="00B4020C">
        <w:rPr>
          <w:rFonts w:ascii="Arial" w:hAnsi="Arial" w:cs="Arial"/>
          <w:sz w:val="24"/>
          <w:szCs w:val="24"/>
        </w:rPr>
        <w:t xml:space="preserve">ER </w:t>
      </w:r>
      <w:sdt>
        <w:sdtPr>
          <w:rPr>
            <w:rFonts w:ascii="Arial" w:hAnsi="Arial" w:cs="Arial"/>
            <w:sz w:val="24"/>
            <w:szCs w:val="24"/>
          </w:rPr>
          <w:id w:val="308980621"/>
          <w:citation/>
        </w:sdtPr>
        <w:sdtContent>
          <w:r w:rsidR="00B4020C">
            <w:rPr>
              <w:rFonts w:ascii="Arial" w:hAnsi="Arial" w:cs="Arial"/>
              <w:sz w:val="24"/>
              <w:szCs w:val="24"/>
            </w:rPr>
            <w:fldChar w:fldCharType="begin"/>
          </w:r>
          <w:r w:rsidR="00B4020C">
            <w:rPr>
              <w:rFonts w:ascii="Arial" w:hAnsi="Arial" w:cs="Arial"/>
              <w:sz w:val="24"/>
              <w:szCs w:val="24"/>
              <w:lang w:val="en-GB"/>
            </w:rPr>
            <w:instrText xml:space="preserve"> CITATION Ben20 \l 2057 </w:instrText>
          </w:r>
          <w:r w:rsidR="00B4020C">
            <w:rPr>
              <w:rFonts w:ascii="Arial" w:hAnsi="Arial" w:cs="Arial"/>
              <w:sz w:val="24"/>
              <w:szCs w:val="24"/>
            </w:rPr>
            <w:fldChar w:fldCharType="separate"/>
          </w:r>
          <w:r w:rsidR="007241ED" w:rsidRPr="007241ED">
            <w:rPr>
              <w:rFonts w:ascii="Arial" w:hAnsi="Arial" w:cs="Arial"/>
              <w:noProof/>
              <w:sz w:val="24"/>
              <w:szCs w:val="24"/>
              <w:lang w:val="en-GB"/>
            </w:rPr>
            <w:t>(Bennett, et al., 2020)</w:t>
          </w:r>
          <w:r w:rsidR="00B4020C">
            <w:rPr>
              <w:rFonts w:ascii="Arial" w:hAnsi="Arial" w:cs="Arial"/>
              <w:sz w:val="24"/>
              <w:szCs w:val="24"/>
            </w:rPr>
            <w:fldChar w:fldCharType="end"/>
          </w:r>
        </w:sdtContent>
      </w:sdt>
      <w:r w:rsidR="00B4020C">
        <w:rPr>
          <w:rFonts w:ascii="Arial" w:hAnsi="Arial" w:cs="Arial"/>
          <w:sz w:val="24"/>
          <w:szCs w:val="24"/>
        </w:rPr>
        <w:t>.</w:t>
      </w:r>
    </w:p>
    <w:p w14:paraId="1B3C9B5A" w14:textId="3F979654" w:rsidR="00A834CA" w:rsidRDefault="000A4777" w:rsidP="000A4777">
      <w:pPr>
        <w:jc w:val="both"/>
        <w:rPr>
          <w:rFonts w:ascii="Arial" w:hAnsi="Arial" w:cs="Arial"/>
          <w:sz w:val="24"/>
          <w:szCs w:val="24"/>
        </w:rPr>
      </w:pPr>
      <w:r w:rsidRPr="000A4777">
        <w:rPr>
          <w:rFonts w:ascii="Arial" w:hAnsi="Arial" w:cs="Arial"/>
          <w:sz w:val="24"/>
          <w:szCs w:val="24"/>
        </w:rPr>
        <w:t xml:space="preserve">External forces exist </w:t>
      </w:r>
      <w:r w:rsidR="00650DA3">
        <w:rPr>
          <w:rFonts w:ascii="Arial" w:hAnsi="Arial" w:cs="Arial"/>
          <w:sz w:val="24"/>
          <w:szCs w:val="24"/>
        </w:rPr>
        <w:t>that influence work and ER</w:t>
      </w:r>
      <w:r w:rsidR="00A839BB">
        <w:rPr>
          <w:rFonts w:ascii="Arial" w:hAnsi="Arial" w:cs="Arial"/>
          <w:sz w:val="24"/>
          <w:szCs w:val="24"/>
        </w:rPr>
        <w:t xml:space="preserve"> which can be </w:t>
      </w:r>
      <w:r w:rsidR="00E941E9">
        <w:rPr>
          <w:rFonts w:ascii="Arial" w:hAnsi="Arial" w:cs="Arial"/>
          <w:sz w:val="24"/>
          <w:szCs w:val="24"/>
        </w:rPr>
        <w:t xml:space="preserve">best analysed using a PESTLE </w:t>
      </w:r>
      <w:r w:rsidR="00B008B6">
        <w:rPr>
          <w:rFonts w:ascii="Arial" w:hAnsi="Arial" w:cs="Arial"/>
          <w:sz w:val="24"/>
          <w:szCs w:val="24"/>
        </w:rPr>
        <w:t xml:space="preserve">framework </w:t>
      </w:r>
      <w:sdt>
        <w:sdtPr>
          <w:rPr>
            <w:rFonts w:ascii="Arial" w:hAnsi="Arial" w:cs="Arial"/>
            <w:sz w:val="24"/>
            <w:szCs w:val="24"/>
          </w:rPr>
          <w:id w:val="250097586"/>
          <w:citation/>
        </w:sdtPr>
        <w:sdtContent>
          <w:r w:rsidR="00B008B6">
            <w:rPr>
              <w:rFonts w:ascii="Arial" w:hAnsi="Arial" w:cs="Arial"/>
              <w:sz w:val="24"/>
              <w:szCs w:val="24"/>
            </w:rPr>
            <w:fldChar w:fldCharType="begin"/>
          </w:r>
          <w:r w:rsidR="00B008B6">
            <w:rPr>
              <w:rFonts w:ascii="Arial" w:hAnsi="Arial" w:cs="Arial"/>
              <w:sz w:val="24"/>
              <w:szCs w:val="24"/>
              <w:lang w:val="en-GB"/>
            </w:rPr>
            <w:instrText xml:space="preserve"> CITATION Wee181 \l 2057 </w:instrText>
          </w:r>
          <w:r w:rsidR="00B008B6">
            <w:rPr>
              <w:rFonts w:ascii="Arial" w:hAnsi="Arial" w:cs="Arial"/>
              <w:sz w:val="24"/>
              <w:szCs w:val="24"/>
            </w:rPr>
            <w:fldChar w:fldCharType="separate"/>
          </w:r>
          <w:r w:rsidR="007241ED" w:rsidRPr="007241ED">
            <w:rPr>
              <w:rFonts w:ascii="Arial" w:hAnsi="Arial" w:cs="Arial"/>
              <w:noProof/>
              <w:sz w:val="24"/>
              <w:szCs w:val="24"/>
              <w:lang w:val="en-GB"/>
            </w:rPr>
            <w:t>(CIPD, 2018a)</w:t>
          </w:r>
          <w:r w:rsidR="00B008B6">
            <w:rPr>
              <w:rFonts w:ascii="Arial" w:hAnsi="Arial" w:cs="Arial"/>
              <w:sz w:val="24"/>
              <w:szCs w:val="24"/>
            </w:rPr>
            <w:fldChar w:fldCharType="end"/>
          </w:r>
        </w:sdtContent>
      </w:sdt>
      <w:r w:rsidR="006A6229">
        <w:rPr>
          <w:rFonts w:ascii="Arial" w:hAnsi="Arial" w:cs="Arial"/>
          <w:sz w:val="24"/>
          <w:szCs w:val="24"/>
        </w:rPr>
        <w:t xml:space="preserve">. For the purposes of this report, it is not possible to examine every </w:t>
      </w:r>
      <w:r w:rsidR="00815AE4">
        <w:rPr>
          <w:rFonts w:ascii="Arial" w:hAnsi="Arial" w:cs="Arial"/>
          <w:sz w:val="24"/>
          <w:szCs w:val="24"/>
        </w:rPr>
        <w:t xml:space="preserve">Macro </w:t>
      </w:r>
      <w:r w:rsidR="00B94558">
        <w:rPr>
          <w:rFonts w:ascii="Arial" w:hAnsi="Arial" w:cs="Arial"/>
          <w:sz w:val="24"/>
          <w:szCs w:val="24"/>
        </w:rPr>
        <w:t xml:space="preserve">factor affecting </w:t>
      </w:r>
      <w:r w:rsidR="00730A95">
        <w:rPr>
          <w:rFonts w:ascii="Arial" w:hAnsi="Arial" w:cs="Arial"/>
          <w:sz w:val="24"/>
          <w:szCs w:val="24"/>
        </w:rPr>
        <w:t>S</w:t>
      </w:r>
      <w:r w:rsidR="00B94558">
        <w:rPr>
          <w:rFonts w:ascii="Arial" w:hAnsi="Arial" w:cs="Arial"/>
          <w:sz w:val="24"/>
          <w:szCs w:val="24"/>
        </w:rPr>
        <w:t xml:space="preserve">ainsbury’s and their decision making during the current pandemic. </w:t>
      </w:r>
      <w:r w:rsidR="004C540C">
        <w:rPr>
          <w:rFonts w:ascii="Arial" w:hAnsi="Arial" w:cs="Arial"/>
          <w:sz w:val="24"/>
          <w:szCs w:val="24"/>
        </w:rPr>
        <w:t>A summary</w:t>
      </w:r>
      <w:r w:rsidR="002842C4">
        <w:rPr>
          <w:rFonts w:ascii="Arial" w:hAnsi="Arial" w:cs="Arial"/>
          <w:sz w:val="24"/>
          <w:szCs w:val="24"/>
        </w:rPr>
        <w:t xml:space="preserve"> of the main ones will follow.</w:t>
      </w:r>
    </w:p>
    <w:p w14:paraId="3570F2A2" w14:textId="6F762220" w:rsidR="002842C4" w:rsidRDefault="00E205F2" w:rsidP="00E205F2">
      <w:pPr>
        <w:pStyle w:val="Heading1"/>
        <w:rPr>
          <w:rFonts w:ascii="Arial" w:hAnsi="Arial" w:cs="Arial"/>
          <w:szCs w:val="32"/>
        </w:rPr>
      </w:pPr>
      <w:bookmarkStart w:id="15" w:name="_Toc61038163"/>
      <w:r>
        <w:rPr>
          <w:rFonts w:ascii="Arial" w:hAnsi="Arial" w:cs="Arial"/>
          <w:szCs w:val="32"/>
        </w:rPr>
        <w:t xml:space="preserve">3.1 </w:t>
      </w:r>
      <w:r w:rsidR="007B215D">
        <w:rPr>
          <w:rFonts w:ascii="Arial" w:hAnsi="Arial" w:cs="Arial"/>
          <w:szCs w:val="32"/>
        </w:rPr>
        <w:t>BREXIT.</w:t>
      </w:r>
      <w:bookmarkEnd w:id="15"/>
    </w:p>
    <w:p w14:paraId="22082621" w14:textId="54DCE189" w:rsidR="007B215D" w:rsidRDefault="007B215D" w:rsidP="007B215D">
      <w:pPr>
        <w:jc w:val="both"/>
        <w:rPr>
          <w:rFonts w:ascii="Arial" w:hAnsi="Arial" w:cs="Arial"/>
          <w:sz w:val="24"/>
          <w:szCs w:val="24"/>
        </w:rPr>
      </w:pPr>
      <w:r>
        <w:rPr>
          <w:rFonts w:ascii="Arial" w:hAnsi="Arial" w:cs="Arial"/>
          <w:sz w:val="24"/>
          <w:szCs w:val="24"/>
        </w:rPr>
        <w:t xml:space="preserve">The UK is no longer </w:t>
      </w:r>
      <w:r w:rsidR="00586DD7">
        <w:rPr>
          <w:rFonts w:ascii="Arial" w:hAnsi="Arial" w:cs="Arial"/>
          <w:sz w:val="24"/>
          <w:szCs w:val="24"/>
        </w:rPr>
        <w:t xml:space="preserve">a member of the European Union. </w:t>
      </w:r>
      <w:r w:rsidR="004B65B9">
        <w:rPr>
          <w:rFonts w:ascii="Arial" w:hAnsi="Arial" w:cs="Arial"/>
          <w:sz w:val="24"/>
          <w:szCs w:val="24"/>
        </w:rPr>
        <w:t xml:space="preserve">EU legislation as at 31/12/20 is now part of UK domestic </w:t>
      </w:r>
      <w:r w:rsidR="003F4774">
        <w:rPr>
          <w:rFonts w:ascii="Arial" w:hAnsi="Arial" w:cs="Arial"/>
          <w:sz w:val="24"/>
          <w:szCs w:val="24"/>
        </w:rPr>
        <w:t xml:space="preserve">legislation controlled by UK’s Parliaments and Assemblies </w:t>
      </w:r>
      <w:sdt>
        <w:sdtPr>
          <w:rPr>
            <w:rFonts w:ascii="Arial" w:hAnsi="Arial" w:cs="Arial"/>
            <w:sz w:val="24"/>
            <w:szCs w:val="24"/>
          </w:rPr>
          <w:id w:val="-1603339146"/>
          <w:citation/>
        </w:sdtPr>
        <w:sdtContent>
          <w:r w:rsidR="000A238C">
            <w:rPr>
              <w:rFonts w:ascii="Arial" w:hAnsi="Arial" w:cs="Arial"/>
              <w:sz w:val="24"/>
              <w:szCs w:val="24"/>
            </w:rPr>
            <w:fldChar w:fldCharType="begin"/>
          </w:r>
          <w:r w:rsidR="000A238C">
            <w:rPr>
              <w:rFonts w:ascii="Arial" w:hAnsi="Arial" w:cs="Arial"/>
              <w:sz w:val="24"/>
              <w:szCs w:val="24"/>
              <w:lang w:val="en-GB"/>
            </w:rPr>
            <w:instrText xml:space="preserve"> CITATION UKG20 \l 2057 </w:instrText>
          </w:r>
          <w:r w:rsidR="000A238C">
            <w:rPr>
              <w:rFonts w:ascii="Arial" w:hAnsi="Arial" w:cs="Arial"/>
              <w:sz w:val="24"/>
              <w:szCs w:val="24"/>
            </w:rPr>
            <w:fldChar w:fldCharType="separate"/>
          </w:r>
          <w:r w:rsidR="007241ED" w:rsidRPr="007241ED">
            <w:rPr>
              <w:rFonts w:ascii="Arial" w:hAnsi="Arial" w:cs="Arial"/>
              <w:noProof/>
              <w:sz w:val="24"/>
              <w:szCs w:val="24"/>
              <w:lang w:val="en-GB"/>
            </w:rPr>
            <w:t>(UKGovernment, 2020)</w:t>
          </w:r>
          <w:r w:rsidR="000A238C">
            <w:rPr>
              <w:rFonts w:ascii="Arial" w:hAnsi="Arial" w:cs="Arial"/>
              <w:sz w:val="24"/>
              <w:szCs w:val="24"/>
            </w:rPr>
            <w:fldChar w:fldCharType="end"/>
          </w:r>
        </w:sdtContent>
      </w:sdt>
      <w:r w:rsidR="000A238C">
        <w:rPr>
          <w:rFonts w:ascii="Arial" w:hAnsi="Arial" w:cs="Arial"/>
          <w:sz w:val="24"/>
          <w:szCs w:val="24"/>
        </w:rPr>
        <w:t xml:space="preserve">. </w:t>
      </w:r>
      <w:r w:rsidR="00F071EA">
        <w:rPr>
          <w:rFonts w:ascii="Arial" w:hAnsi="Arial" w:cs="Arial"/>
          <w:sz w:val="24"/>
          <w:szCs w:val="24"/>
        </w:rPr>
        <w:t xml:space="preserve">After months of uncertainty, the UK has secured a deal </w:t>
      </w:r>
      <w:r w:rsidR="006A5040">
        <w:rPr>
          <w:rFonts w:ascii="Arial" w:hAnsi="Arial" w:cs="Arial"/>
          <w:sz w:val="24"/>
          <w:szCs w:val="24"/>
        </w:rPr>
        <w:t>to accompany their exit from the EU although the details and the effects of which are yet to be revealed</w:t>
      </w:r>
      <w:r w:rsidR="00335AD2">
        <w:rPr>
          <w:rFonts w:ascii="Arial" w:hAnsi="Arial" w:cs="Arial"/>
          <w:sz w:val="24"/>
          <w:szCs w:val="24"/>
        </w:rPr>
        <w:t xml:space="preserve"> </w:t>
      </w:r>
      <w:sdt>
        <w:sdtPr>
          <w:rPr>
            <w:rFonts w:ascii="Arial" w:hAnsi="Arial" w:cs="Arial"/>
            <w:sz w:val="24"/>
            <w:szCs w:val="24"/>
          </w:rPr>
          <w:id w:val="1516105578"/>
          <w:citation/>
        </w:sdtPr>
        <w:sdtContent>
          <w:r w:rsidR="00335AD2">
            <w:rPr>
              <w:rFonts w:ascii="Arial" w:hAnsi="Arial" w:cs="Arial"/>
              <w:sz w:val="24"/>
              <w:szCs w:val="24"/>
            </w:rPr>
            <w:fldChar w:fldCharType="begin"/>
          </w:r>
          <w:r w:rsidR="00335AD2">
            <w:rPr>
              <w:rFonts w:ascii="Arial" w:hAnsi="Arial" w:cs="Arial"/>
              <w:sz w:val="24"/>
              <w:szCs w:val="24"/>
              <w:lang w:val="en-GB"/>
            </w:rPr>
            <w:instrText xml:space="preserve"> CITATION Pet21 \l 2057 </w:instrText>
          </w:r>
          <w:r w:rsidR="00335AD2">
            <w:rPr>
              <w:rFonts w:ascii="Arial" w:hAnsi="Arial" w:cs="Arial"/>
              <w:sz w:val="24"/>
              <w:szCs w:val="24"/>
            </w:rPr>
            <w:fldChar w:fldCharType="separate"/>
          </w:r>
          <w:r w:rsidR="007241ED" w:rsidRPr="007241ED">
            <w:rPr>
              <w:rFonts w:ascii="Arial" w:hAnsi="Arial" w:cs="Arial"/>
              <w:noProof/>
              <w:sz w:val="24"/>
              <w:szCs w:val="24"/>
              <w:lang w:val="en-GB"/>
            </w:rPr>
            <w:t>(Cheese, 2021)</w:t>
          </w:r>
          <w:r w:rsidR="00335AD2">
            <w:rPr>
              <w:rFonts w:ascii="Arial" w:hAnsi="Arial" w:cs="Arial"/>
              <w:sz w:val="24"/>
              <w:szCs w:val="24"/>
            </w:rPr>
            <w:fldChar w:fldCharType="end"/>
          </w:r>
        </w:sdtContent>
      </w:sdt>
      <w:r w:rsidR="003248C4">
        <w:rPr>
          <w:rFonts w:ascii="Arial" w:hAnsi="Arial" w:cs="Arial"/>
          <w:sz w:val="24"/>
          <w:szCs w:val="24"/>
        </w:rPr>
        <w:t>.</w:t>
      </w:r>
      <w:r w:rsidR="006A5040">
        <w:rPr>
          <w:rFonts w:ascii="Arial" w:hAnsi="Arial" w:cs="Arial"/>
          <w:sz w:val="24"/>
          <w:szCs w:val="24"/>
        </w:rPr>
        <w:t xml:space="preserve"> </w:t>
      </w:r>
      <w:r w:rsidR="00CD3C8F">
        <w:rPr>
          <w:rFonts w:ascii="Arial" w:hAnsi="Arial" w:cs="Arial"/>
          <w:sz w:val="24"/>
          <w:szCs w:val="24"/>
        </w:rPr>
        <w:t>The end of the transitional period will mean the end of free movement of people and goods to and from the EU</w:t>
      </w:r>
      <w:r w:rsidR="008D213F">
        <w:rPr>
          <w:rFonts w:ascii="Arial" w:hAnsi="Arial" w:cs="Arial"/>
          <w:sz w:val="24"/>
          <w:szCs w:val="24"/>
        </w:rPr>
        <w:t xml:space="preserve"> </w:t>
      </w:r>
      <w:sdt>
        <w:sdtPr>
          <w:rPr>
            <w:rFonts w:ascii="Arial" w:hAnsi="Arial" w:cs="Arial"/>
            <w:sz w:val="24"/>
            <w:szCs w:val="24"/>
          </w:rPr>
          <w:id w:val="1326626031"/>
          <w:citation/>
        </w:sdtPr>
        <w:sdtContent>
          <w:r w:rsidR="008D213F">
            <w:rPr>
              <w:rFonts w:ascii="Arial" w:hAnsi="Arial" w:cs="Arial"/>
              <w:sz w:val="24"/>
              <w:szCs w:val="24"/>
            </w:rPr>
            <w:fldChar w:fldCharType="begin"/>
          </w:r>
          <w:r w:rsidR="00247466">
            <w:rPr>
              <w:rFonts w:ascii="Arial" w:hAnsi="Arial" w:cs="Arial"/>
              <w:sz w:val="24"/>
              <w:szCs w:val="24"/>
              <w:lang w:val="en-GB"/>
            </w:rPr>
            <w:instrText xml:space="preserve">CITATION CIP20 \l 2057 </w:instrText>
          </w:r>
          <w:r w:rsidR="008D213F">
            <w:rPr>
              <w:rFonts w:ascii="Arial" w:hAnsi="Arial" w:cs="Arial"/>
              <w:sz w:val="24"/>
              <w:szCs w:val="24"/>
            </w:rPr>
            <w:fldChar w:fldCharType="separate"/>
          </w:r>
          <w:r w:rsidR="007241ED" w:rsidRPr="007241ED">
            <w:rPr>
              <w:rFonts w:ascii="Arial" w:hAnsi="Arial" w:cs="Arial"/>
              <w:noProof/>
              <w:sz w:val="24"/>
              <w:szCs w:val="24"/>
              <w:lang w:val="en-GB"/>
            </w:rPr>
            <w:t>(CIPD, 2020a)</w:t>
          </w:r>
          <w:r w:rsidR="008D213F">
            <w:rPr>
              <w:rFonts w:ascii="Arial" w:hAnsi="Arial" w:cs="Arial"/>
              <w:sz w:val="24"/>
              <w:szCs w:val="24"/>
            </w:rPr>
            <w:fldChar w:fldCharType="end"/>
          </w:r>
        </w:sdtContent>
      </w:sdt>
      <w:r w:rsidR="008D213F">
        <w:rPr>
          <w:rFonts w:ascii="Arial" w:hAnsi="Arial" w:cs="Arial"/>
          <w:sz w:val="24"/>
          <w:szCs w:val="24"/>
        </w:rPr>
        <w:t>.</w:t>
      </w:r>
    </w:p>
    <w:p w14:paraId="2699DB76" w14:textId="550FFF4F" w:rsidR="00B4020C" w:rsidRDefault="00FF03A8" w:rsidP="007B215D">
      <w:pPr>
        <w:jc w:val="both"/>
        <w:rPr>
          <w:rFonts w:ascii="Arial" w:hAnsi="Arial" w:cs="Arial"/>
          <w:sz w:val="24"/>
          <w:szCs w:val="24"/>
        </w:rPr>
      </w:pPr>
      <w:r>
        <w:rPr>
          <w:rFonts w:ascii="Arial" w:hAnsi="Arial" w:cs="Arial"/>
          <w:sz w:val="24"/>
          <w:szCs w:val="24"/>
        </w:rPr>
        <w:t>The political uncertainty is undoubtedly linked to potential</w:t>
      </w:r>
      <w:r w:rsidR="000460AC">
        <w:rPr>
          <w:rFonts w:ascii="Arial" w:hAnsi="Arial" w:cs="Arial"/>
          <w:sz w:val="24"/>
          <w:szCs w:val="24"/>
        </w:rPr>
        <w:t xml:space="preserve"> tensions within ER with some arguing that the leave outcome itself was brough</w:t>
      </w:r>
      <w:r w:rsidR="003812F8">
        <w:rPr>
          <w:rFonts w:ascii="Arial" w:hAnsi="Arial" w:cs="Arial"/>
          <w:sz w:val="24"/>
          <w:szCs w:val="24"/>
        </w:rPr>
        <w:t>t</w:t>
      </w:r>
      <w:r w:rsidR="000460AC">
        <w:rPr>
          <w:rFonts w:ascii="Arial" w:hAnsi="Arial" w:cs="Arial"/>
          <w:sz w:val="24"/>
          <w:szCs w:val="24"/>
        </w:rPr>
        <w:t xml:space="preserve"> on by</w:t>
      </w:r>
      <w:r w:rsidR="00972891">
        <w:rPr>
          <w:rFonts w:ascii="Arial" w:hAnsi="Arial" w:cs="Arial"/>
          <w:sz w:val="24"/>
          <w:szCs w:val="24"/>
        </w:rPr>
        <w:t xml:space="preserve"> the issue of today’s labour market inequalities </w:t>
      </w:r>
      <w:sdt>
        <w:sdtPr>
          <w:rPr>
            <w:rFonts w:ascii="Arial" w:hAnsi="Arial" w:cs="Arial"/>
            <w:sz w:val="24"/>
            <w:szCs w:val="24"/>
          </w:rPr>
          <w:id w:val="-701016642"/>
          <w:citation/>
        </w:sdtPr>
        <w:sdtContent>
          <w:r w:rsidR="00972891">
            <w:rPr>
              <w:rFonts w:ascii="Arial" w:hAnsi="Arial" w:cs="Arial"/>
              <w:sz w:val="24"/>
              <w:szCs w:val="24"/>
            </w:rPr>
            <w:fldChar w:fldCharType="begin"/>
          </w:r>
          <w:r w:rsidR="00972891">
            <w:rPr>
              <w:rFonts w:ascii="Arial" w:hAnsi="Arial" w:cs="Arial"/>
              <w:sz w:val="24"/>
              <w:szCs w:val="24"/>
              <w:lang w:val="en-GB"/>
            </w:rPr>
            <w:instrText xml:space="preserve"> CITATION Bel16 \l 2057 </w:instrText>
          </w:r>
          <w:r w:rsidR="00972891">
            <w:rPr>
              <w:rFonts w:ascii="Arial" w:hAnsi="Arial" w:cs="Arial"/>
              <w:sz w:val="24"/>
              <w:szCs w:val="24"/>
            </w:rPr>
            <w:fldChar w:fldCharType="separate"/>
          </w:r>
          <w:r w:rsidR="007241ED" w:rsidRPr="007241ED">
            <w:rPr>
              <w:rFonts w:ascii="Arial" w:hAnsi="Arial" w:cs="Arial"/>
              <w:noProof/>
              <w:sz w:val="24"/>
              <w:szCs w:val="24"/>
              <w:lang w:val="en-GB"/>
            </w:rPr>
            <w:t>(Bell &amp; Machin, 2016)</w:t>
          </w:r>
          <w:r w:rsidR="00972891">
            <w:rPr>
              <w:rFonts w:ascii="Arial" w:hAnsi="Arial" w:cs="Arial"/>
              <w:sz w:val="24"/>
              <w:szCs w:val="24"/>
            </w:rPr>
            <w:fldChar w:fldCharType="end"/>
          </w:r>
        </w:sdtContent>
      </w:sdt>
      <w:r w:rsidR="00972891">
        <w:rPr>
          <w:rFonts w:ascii="Arial" w:hAnsi="Arial" w:cs="Arial"/>
          <w:sz w:val="24"/>
          <w:szCs w:val="24"/>
        </w:rPr>
        <w:t>.</w:t>
      </w:r>
      <w:r w:rsidR="00247466">
        <w:rPr>
          <w:rFonts w:ascii="Arial" w:hAnsi="Arial" w:cs="Arial"/>
          <w:sz w:val="24"/>
          <w:szCs w:val="24"/>
        </w:rPr>
        <w:t xml:space="preserve"> </w:t>
      </w:r>
      <w:r w:rsidR="00433E08">
        <w:rPr>
          <w:rFonts w:ascii="Arial" w:hAnsi="Arial" w:cs="Arial"/>
          <w:sz w:val="24"/>
          <w:szCs w:val="24"/>
        </w:rPr>
        <w:t xml:space="preserve">External factors can also have a strong effect on </w:t>
      </w:r>
      <w:r w:rsidR="002F506F">
        <w:rPr>
          <w:rFonts w:ascii="Arial" w:hAnsi="Arial" w:cs="Arial"/>
          <w:sz w:val="24"/>
          <w:szCs w:val="24"/>
        </w:rPr>
        <w:t xml:space="preserve">the psychological contract depending on the individual </w:t>
      </w:r>
      <w:sdt>
        <w:sdtPr>
          <w:rPr>
            <w:rFonts w:ascii="Arial" w:hAnsi="Arial" w:cs="Arial"/>
            <w:sz w:val="24"/>
            <w:szCs w:val="24"/>
          </w:rPr>
          <w:id w:val="-215440890"/>
          <w:citation/>
        </w:sdtPr>
        <w:sdtContent>
          <w:r w:rsidR="002F506F">
            <w:rPr>
              <w:rFonts w:ascii="Arial" w:hAnsi="Arial" w:cs="Arial"/>
              <w:sz w:val="24"/>
              <w:szCs w:val="24"/>
            </w:rPr>
            <w:fldChar w:fldCharType="begin"/>
          </w:r>
          <w:r w:rsidR="002F506F">
            <w:rPr>
              <w:rFonts w:ascii="Arial" w:hAnsi="Arial" w:cs="Arial"/>
              <w:sz w:val="24"/>
              <w:szCs w:val="24"/>
              <w:lang w:val="en-GB"/>
            </w:rPr>
            <w:instrText xml:space="preserve">CITATION CIP206 \l 2057 </w:instrText>
          </w:r>
          <w:r w:rsidR="002F506F">
            <w:rPr>
              <w:rFonts w:ascii="Arial" w:hAnsi="Arial" w:cs="Arial"/>
              <w:sz w:val="24"/>
              <w:szCs w:val="24"/>
            </w:rPr>
            <w:fldChar w:fldCharType="separate"/>
          </w:r>
          <w:r w:rsidR="007241ED" w:rsidRPr="007241ED">
            <w:rPr>
              <w:rFonts w:ascii="Arial" w:hAnsi="Arial" w:cs="Arial"/>
              <w:noProof/>
              <w:sz w:val="24"/>
              <w:szCs w:val="24"/>
              <w:lang w:val="en-GB"/>
            </w:rPr>
            <w:t>(CIPD, 2020c)</w:t>
          </w:r>
          <w:r w:rsidR="002F506F">
            <w:rPr>
              <w:rFonts w:ascii="Arial" w:hAnsi="Arial" w:cs="Arial"/>
              <w:sz w:val="24"/>
              <w:szCs w:val="24"/>
            </w:rPr>
            <w:fldChar w:fldCharType="end"/>
          </w:r>
        </w:sdtContent>
      </w:sdt>
      <w:r w:rsidR="002F506F">
        <w:rPr>
          <w:rFonts w:ascii="Arial" w:hAnsi="Arial" w:cs="Arial"/>
          <w:sz w:val="24"/>
          <w:szCs w:val="24"/>
        </w:rPr>
        <w:t>.</w:t>
      </w:r>
    </w:p>
    <w:p w14:paraId="157D0C09" w14:textId="71E57901" w:rsidR="00CF376C" w:rsidRDefault="00BE583B" w:rsidP="00BE583B">
      <w:pPr>
        <w:pStyle w:val="Heading1"/>
        <w:rPr>
          <w:rFonts w:ascii="Arial" w:hAnsi="Arial" w:cs="Arial"/>
        </w:rPr>
      </w:pPr>
      <w:bookmarkStart w:id="16" w:name="_Toc61038164"/>
      <w:r>
        <w:rPr>
          <w:rFonts w:ascii="Arial" w:hAnsi="Arial" w:cs="Arial"/>
        </w:rPr>
        <w:t xml:space="preserve">3.2 </w:t>
      </w:r>
      <w:r w:rsidR="00326985">
        <w:rPr>
          <w:rFonts w:ascii="Arial" w:hAnsi="Arial" w:cs="Arial"/>
        </w:rPr>
        <w:t>Techno</w:t>
      </w:r>
      <w:r w:rsidR="00202FCB">
        <w:rPr>
          <w:rFonts w:ascii="Arial" w:hAnsi="Arial" w:cs="Arial"/>
        </w:rPr>
        <w:t>logy.</w:t>
      </w:r>
      <w:bookmarkEnd w:id="16"/>
    </w:p>
    <w:p w14:paraId="0B6012F4" w14:textId="69D355BE" w:rsidR="00202FCB" w:rsidRDefault="00202FCB" w:rsidP="00EE1654">
      <w:pPr>
        <w:jc w:val="both"/>
        <w:rPr>
          <w:rFonts w:ascii="Arial" w:hAnsi="Arial" w:cs="Arial"/>
          <w:sz w:val="24"/>
          <w:szCs w:val="24"/>
        </w:rPr>
      </w:pPr>
      <w:r>
        <w:rPr>
          <w:rFonts w:ascii="Arial" w:hAnsi="Arial" w:cs="Arial"/>
          <w:sz w:val="24"/>
          <w:szCs w:val="24"/>
        </w:rPr>
        <w:t>There has been a clear impact of automation on the UK’s retail sector</w:t>
      </w:r>
      <w:r w:rsidR="00FE434E">
        <w:rPr>
          <w:rFonts w:ascii="Arial" w:hAnsi="Arial" w:cs="Arial"/>
          <w:sz w:val="24"/>
          <w:szCs w:val="24"/>
        </w:rPr>
        <w:t xml:space="preserve">. </w:t>
      </w:r>
      <w:r w:rsidR="0008507B">
        <w:rPr>
          <w:rFonts w:ascii="Arial" w:hAnsi="Arial" w:cs="Arial"/>
          <w:sz w:val="24"/>
          <w:szCs w:val="24"/>
        </w:rPr>
        <w:t xml:space="preserve">New sources of demand have been established </w:t>
      </w:r>
      <w:r w:rsidR="00D75A1B">
        <w:rPr>
          <w:rFonts w:ascii="Arial" w:hAnsi="Arial" w:cs="Arial"/>
          <w:sz w:val="24"/>
          <w:szCs w:val="24"/>
        </w:rPr>
        <w:t>by digital technology which has transformed supply chains, business models</w:t>
      </w:r>
      <w:r w:rsidR="00EE1654">
        <w:rPr>
          <w:rFonts w:ascii="Arial" w:hAnsi="Arial" w:cs="Arial"/>
          <w:sz w:val="24"/>
          <w:szCs w:val="24"/>
        </w:rPr>
        <w:t xml:space="preserve"> and the retail labour market </w:t>
      </w:r>
      <w:sdt>
        <w:sdtPr>
          <w:rPr>
            <w:rFonts w:ascii="Arial" w:hAnsi="Arial" w:cs="Arial"/>
            <w:sz w:val="24"/>
            <w:szCs w:val="24"/>
          </w:rPr>
          <w:id w:val="358323494"/>
          <w:citation/>
        </w:sdtPr>
        <w:sdtContent>
          <w:r w:rsidR="00EE1654">
            <w:rPr>
              <w:rFonts w:ascii="Arial" w:hAnsi="Arial" w:cs="Arial"/>
              <w:sz w:val="24"/>
              <w:szCs w:val="24"/>
            </w:rPr>
            <w:fldChar w:fldCharType="begin"/>
          </w:r>
          <w:r w:rsidR="00EE1654">
            <w:rPr>
              <w:rFonts w:ascii="Arial" w:hAnsi="Arial" w:cs="Arial"/>
              <w:sz w:val="24"/>
              <w:szCs w:val="24"/>
              <w:lang w:val="en-GB"/>
            </w:rPr>
            <w:instrText xml:space="preserve"> CITATION RSA20 \l 2057 </w:instrText>
          </w:r>
          <w:r w:rsidR="00EE1654">
            <w:rPr>
              <w:rFonts w:ascii="Arial" w:hAnsi="Arial" w:cs="Arial"/>
              <w:sz w:val="24"/>
              <w:szCs w:val="24"/>
            </w:rPr>
            <w:fldChar w:fldCharType="separate"/>
          </w:r>
          <w:r w:rsidR="007241ED" w:rsidRPr="007241ED">
            <w:rPr>
              <w:rFonts w:ascii="Arial" w:hAnsi="Arial" w:cs="Arial"/>
              <w:noProof/>
              <w:sz w:val="24"/>
              <w:szCs w:val="24"/>
              <w:lang w:val="en-GB"/>
            </w:rPr>
            <w:t>(RSA, 2020a)</w:t>
          </w:r>
          <w:r w:rsidR="00EE1654">
            <w:rPr>
              <w:rFonts w:ascii="Arial" w:hAnsi="Arial" w:cs="Arial"/>
              <w:sz w:val="24"/>
              <w:szCs w:val="24"/>
            </w:rPr>
            <w:fldChar w:fldCharType="end"/>
          </w:r>
        </w:sdtContent>
      </w:sdt>
      <w:r w:rsidR="00EE1654">
        <w:rPr>
          <w:rFonts w:ascii="Arial" w:hAnsi="Arial" w:cs="Arial"/>
          <w:sz w:val="24"/>
          <w:szCs w:val="24"/>
        </w:rPr>
        <w:t>.</w:t>
      </w:r>
      <w:r w:rsidR="00B835AD">
        <w:rPr>
          <w:rFonts w:ascii="Arial" w:hAnsi="Arial" w:cs="Arial"/>
          <w:sz w:val="24"/>
          <w:szCs w:val="24"/>
        </w:rPr>
        <w:t xml:space="preserve"> </w:t>
      </w:r>
      <w:r w:rsidR="00DD2AA4">
        <w:rPr>
          <w:rFonts w:ascii="Arial" w:hAnsi="Arial" w:cs="Arial"/>
          <w:sz w:val="24"/>
          <w:szCs w:val="24"/>
        </w:rPr>
        <w:t xml:space="preserve">This, alongside the COVID-19 pandemic has resulted in </w:t>
      </w:r>
      <w:r w:rsidR="00864DF6">
        <w:rPr>
          <w:rFonts w:ascii="Arial" w:hAnsi="Arial" w:cs="Arial"/>
          <w:sz w:val="24"/>
          <w:szCs w:val="24"/>
        </w:rPr>
        <w:t xml:space="preserve">an economic slowdown as there is a shift from customer service roles </w:t>
      </w:r>
      <w:r w:rsidR="006158C5">
        <w:rPr>
          <w:rFonts w:ascii="Arial" w:hAnsi="Arial" w:cs="Arial"/>
          <w:sz w:val="24"/>
          <w:szCs w:val="24"/>
        </w:rPr>
        <w:t>to logistics and distribution. The job of van driver has now become one of the fastest growing of the decade</w:t>
      </w:r>
      <w:r w:rsidR="00F36C54">
        <w:rPr>
          <w:rFonts w:ascii="Arial" w:hAnsi="Arial" w:cs="Arial"/>
          <w:sz w:val="24"/>
          <w:szCs w:val="24"/>
        </w:rPr>
        <w:t xml:space="preserve"> </w:t>
      </w:r>
      <w:sdt>
        <w:sdtPr>
          <w:rPr>
            <w:rFonts w:ascii="Arial" w:hAnsi="Arial" w:cs="Arial"/>
            <w:sz w:val="24"/>
            <w:szCs w:val="24"/>
          </w:rPr>
          <w:id w:val="623201996"/>
          <w:citation/>
        </w:sdtPr>
        <w:sdtContent>
          <w:r w:rsidR="00EE776A">
            <w:rPr>
              <w:rFonts w:ascii="Arial" w:hAnsi="Arial" w:cs="Arial"/>
              <w:sz w:val="24"/>
              <w:szCs w:val="24"/>
            </w:rPr>
            <w:fldChar w:fldCharType="begin"/>
          </w:r>
          <w:r w:rsidR="00EE776A">
            <w:rPr>
              <w:rFonts w:ascii="Arial" w:hAnsi="Arial" w:cs="Arial"/>
              <w:sz w:val="24"/>
              <w:szCs w:val="24"/>
              <w:lang w:val="en-GB"/>
            </w:rPr>
            <w:instrText xml:space="preserve"> CITATION Wal20 \l 2057 </w:instrText>
          </w:r>
          <w:r w:rsidR="00EE776A">
            <w:rPr>
              <w:rFonts w:ascii="Arial" w:hAnsi="Arial" w:cs="Arial"/>
              <w:sz w:val="24"/>
              <w:szCs w:val="24"/>
            </w:rPr>
            <w:fldChar w:fldCharType="separate"/>
          </w:r>
          <w:r w:rsidR="007241ED" w:rsidRPr="007241ED">
            <w:rPr>
              <w:rFonts w:ascii="Arial" w:hAnsi="Arial" w:cs="Arial"/>
              <w:noProof/>
              <w:sz w:val="24"/>
              <w:szCs w:val="24"/>
              <w:lang w:val="en-GB"/>
            </w:rPr>
            <w:t>(Wallace &amp; Morgante, 2020)</w:t>
          </w:r>
          <w:r w:rsidR="00EE776A">
            <w:rPr>
              <w:rFonts w:ascii="Arial" w:hAnsi="Arial" w:cs="Arial"/>
              <w:sz w:val="24"/>
              <w:szCs w:val="24"/>
            </w:rPr>
            <w:fldChar w:fldCharType="end"/>
          </w:r>
        </w:sdtContent>
      </w:sdt>
      <w:r w:rsidR="00EE776A">
        <w:rPr>
          <w:rFonts w:ascii="Arial" w:hAnsi="Arial" w:cs="Arial"/>
          <w:sz w:val="24"/>
          <w:szCs w:val="24"/>
        </w:rPr>
        <w:t>.</w:t>
      </w:r>
    </w:p>
    <w:p w14:paraId="4FE341C7" w14:textId="298E723A" w:rsidR="00965ABC" w:rsidRDefault="0045278D" w:rsidP="0045278D">
      <w:pPr>
        <w:pStyle w:val="Heading1"/>
        <w:rPr>
          <w:rFonts w:ascii="Arial" w:hAnsi="Arial" w:cs="Arial"/>
        </w:rPr>
      </w:pPr>
      <w:bookmarkStart w:id="17" w:name="_Toc61038165"/>
      <w:r>
        <w:rPr>
          <w:rFonts w:ascii="Arial" w:hAnsi="Arial" w:cs="Arial"/>
        </w:rPr>
        <w:t>4.</w:t>
      </w:r>
      <w:r w:rsidR="000E649A">
        <w:rPr>
          <w:rFonts w:ascii="Arial" w:hAnsi="Arial" w:cs="Arial"/>
        </w:rPr>
        <w:t xml:space="preserve"> Managing ER, Engagement and Voice.</w:t>
      </w:r>
      <w:bookmarkEnd w:id="17"/>
    </w:p>
    <w:p w14:paraId="58C0D13E" w14:textId="78281DDF" w:rsidR="009B6176" w:rsidRDefault="009B6176" w:rsidP="009B6176"/>
    <w:p w14:paraId="360EF8DC" w14:textId="33C990AE" w:rsidR="009B6176" w:rsidRDefault="009B6176" w:rsidP="009B6176">
      <w:pPr>
        <w:pStyle w:val="Heading1"/>
        <w:rPr>
          <w:rFonts w:ascii="Arial" w:hAnsi="Arial" w:cs="Arial"/>
        </w:rPr>
      </w:pPr>
      <w:bookmarkStart w:id="18" w:name="_Toc61038166"/>
      <w:r>
        <w:rPr>
          <w:rFonts w:ascii="Arial" w:hAnsi="Arial" w:cs="Arial"/>
        </w:rPr>
        <w:lastRenderedPageBreak/>
        <w:t xml:space="preserve">4.1 </w:t>
      </w:r>
      <w:r w:rsidR="00821BB4">
        <w:rPr>
          <w:rFonts w:ascii="Arial" w:hAnsi="Arial" w:cs="Arial"/>
        </w:rPr>
        <w:t>Managing ER Strategies.</w:t>
      </w:r>
      <w:bookmarkEnd w:id="18"/>
    </w:p>
    <w:p w14:paraId="56C04032" w14:textId="7BC0030F" w:rsidR="00821BB4" w:rsidRDefault="00942952" w:rsidP="00942952">
      <w:pPr>
        <w:jc w:val="both"/>
        <w:rPr>
          <w:rFonts w:ascii="Arial" w:hAnsi="Arial" w:cs="Arial"/>
          <w:sz w:val="24"/>
          <w:szCs w:val="24"/>
        </w:rPr>
      </w:pPr>
      <w:r>
        <w:rPr>
          <w:rFonts w:ascii="Arial" w:hAnsi="Arial" w:cs="Arial"/>
          <w:sz w:val="24"/>
          <w:szCs w:val="24"/>
        </w:rPr>
        <w:t xml:space="preserve">The question of who manages ER and what they manage remain </w:t>
      </w:r>
      <w:r w:rsidR="004C540C">
        <w:rPr>
          <w:rFonts w:ascii="Arial" w:hAnsi="Arial" w:cs="Arial"/>
          <w:sz w:val="24"/>
          <w:szCs w:val="24"/>
        </w:rPr>
        <w:t>much discussed</w:t>
      </w:r>
      <w:r w:rsidR="00EF61AF">
        <w:rPr>
          <w:rFonts w:ascii="Arial" w:hAnsi="Arial" w:cs="Arial"/>
          <w:sz w:val="24"/>
          <w:szCs w:val="24"/>
        </w:rPr>
        <w:t xml:space="preserve">. </w:t>
      </w:r>
      <w:r w:rsidR="006B35E2">
        <w:rPr>
          <w:rFonts w:ascii="Arial" w:hAnsi="Arial" w:cs="Arial"/>
          <w:sz w:val="24"/>
          <w:szCs w:val="24"/>
        </w:rPr>
        <w:t>As the HR role has shifted towards that of business partner</w:t>
      </w:r>
      <w:r w:rsidR="003317D0">
        <w:rPr>
          <w:rFonts w:ascii="Arial" w:hAnsi="Arial" w:cs="Arial"/>
          <w:sz w:val="24"/>
          <w:szCs w:val="24"/>
        </w:rPr>
        <w:t xml:space="preserve">, many argue that </w:t>
      </w:r>
      <w:r w:rsidR="00496F03">
        <w:rPr>
          <w:rFonts w:ascii="Arial" w:hAnsi="Arial" w:cs="Arial"/>
          <w:sz w:val="24"/>
          <w:szCs w:val="24"/>
        </w:rPr>
        <w:t>there is a lack of experience when dealing with ER</w:t>
      </w:r>
      <w:r w:rsidR="00840737">
        <w:rPr>
          <w:rFonts w:ascii="Arial" w:hAnsi="Arial" w:cs="Arial"/>
          <w:sz w:val="24"/>
          <w:szCs w:val="24"/>
        </w:rPr>
        <w:t xml:space="preserve"> </w:t>
      </w:r>
      <w:sdt>
        <w:sdtPr>
          <w:rPr>
            <w:rFonts w:ascii="Arial" w:hAnsi="Arial" w:cs="Arial"/>
            <w:sz w:val="24"/>
            <w:szCs w:val="24"/>
          </w:rPr>
          <w:id w:val="1875569439"/>
          <w:citation/>
        </w:sdtPr>
        <w:sdtContent>
          <w:r w:rsidR="00E01356">
            <w:rPr>
              <w:rFonts w:ascii="Arial" w:hAnsi="Arial" w:cs="Arial"/>
              <w:sz w:val="24"/>
              <w:szCs w:val="24"/>
            </w:rPr>
            <w:fldChar w:fldCharType="begin"/>
          </w:r>
          <w:r w:rsidR="00E01356">
            <w:rPr>
              <w:rFonts w:ascii="Arial" w:hAnsi="Arial" w:cs="Arial"/>
              <w:sz w:val="24"/>
              <w:szCs w:val="24"/>
              <w:lang w:val="en-GB"/>
            </w:rPr>
            <w:instrText xml:space="preserve"> CITATION Res19 \l 2057 </w:instrText>
          </w:r>
          <w:r w:rsidR="00E01356">
            <w:rPr>
              <w:rFonts w:ascii="Arial" w:hAnsi="Arial" w:cs="Arial"/>
              <w:sz w:val="24"/>
              <w:szCs w:val="24"/>
            </w:rPr>
            <w:fldChar w:fldCharType="separate"/>
          </w:r>
          <w:r w:rsidR="007241ED" w:rsidRPr="007241ED">
            <w:rPr>
              <w:rFonts w:ascii="Arial" w:hAnsi="Arial" w:cs="Arial"/>
              <w:noProof/>
              <w:sz w:val="24"/>
              <w:szCs w:val="24"/>
              <w:lang w:val="en-GB"/>
            </w:rPr>
            <w:t>(ResearchGate, 2019)</w:t>
          </w:r>
          <w:r w:rsidR="00E01356">
            <w:rPr>
              <w:rFonts w:ascii="Arial" w:hAnsi="Arial" w:cs="Arial"/>
              <w:sz w:val="24"/>
              <w:szCs w:val="24"/>
            </w:rPr>
            <w:fldChar w:fldCharType="end"/>
          </w:r>
        </w:sdtContent>
      </w:sdt>
      <w:r w:rsidR="007C1369">
        <w:rPr>
          <w:rFonts w:ascii="Arial" w:hAnsi="Arial" w:cs="Arial"/>
          <w:sz w:val="24"/>
          <w:szCs w:val="24"/>
        </w:rPr>
        <w:t xml:space="preserve">. </w:t>
      </w:r>
    </w:p>
    <w:p w14:paraId="4F98FE9A" w14:textId="32B931C5" w:rsidR="002B39BC" w:rsidRDefault="00D31F1E" w:rsidP="00942952">
      <w:pPr>
        <w:jc w:val="both"/>
        <w:rPr>
          <w:rFonts w:ascii="Arial" w:hAnsi="Arial" w:cs="Arial"/>
          <w:sz w:val="24"/>
          <w:szCs w:val="24"/>
        </w:rPr>
      </w:pPr>
      <w:r>
        <w:rPr>
          <w:rFonts w:ascii="Arial" w:hAnsi="Arial" w:cs="Arial"/>
          <w:sz w:val="24"/>
          <w:szCs w:val="24"/>
        </w:rPr>
        <w:t xml:space="preserve">The quality of ER </w:t>
      </w:r>
      <w:r w:rsidR="00CC0D16">
        <w:rPr>
          <w:rFonts w:ascii="Arial" w:hAnsi="Arial" w:cs="Arial"/>
          <w:sz w:val="24"/>
          <w:szCs w:val="24"/>
        </w:rPr>
        <w:t xml:space="preserve">can be defined by the interaction between employers, employees (and their representatives) </w:t>
      </w:r>
      <w:r w:rsidR="00B02BCC">
        <w:rPr>
          <w:rFonts w:ascii="Arial" w:hAnsi="Arial" w:cs="Arial"/>
          <w:sz w:val="24"/>
          <w:szCs w:val="24"/>
        </w:rPr>
        <w:t>and the state.</w:t>
      </w:r>
      <w:r w:rsidR="0020430C">
        <w:rPr>
          <w:rFonts w:ascii="Arial" w:hAnsi="Arial" w:cs="Arial"/>
          <w:sz w:val="24"/>
          <w:szCs w:val="24"/>
        </w:rPr>
        <w:t xml:space="preserve"> The roles of managers and owners have been found to be similar as th</w:t>
      </w:r>
      <w:r w:rsidR="00F623AC">
        <w:rPr>
          <w:rFonts w:ascii="Arial" w:hAnsi="Arial" w:cs="Arial"/>
          <w:sz w:val="24"/>
          <w:szCs w:val="24"/>
        </w:rPr>
        <w:t xml:space="preserve">ey </w:t>
      </w:r>
      <w:r w:rsidR="002C0F61">
        <w:rPr>
          <w:rFonts w:ascii="Arial" w:hAnsi="Arial" w:cs="Arial"/>
          <w:sz w:val="24"/>
          <w:szCs w:val="24"/>
        </w:rPr>
        <w:t xml:space="preserve">follow related </w:t>
      </w:r>
      <w:r w:rsidR="00494D78">
        <w:rPr>
          <w:rFonts w:ascii="Arial" w:hAnsi="Arial" w:cs="Arial"/>
          <w:sz w:val="24"/>
          <w:szCs w:val="24"/>
        </w:rPr>
        <w:t xml:space="preserve">view </w:t>
      </w:r>
      <w:sdt>
        <w:sdtPr>
          <w:rPr>
            <w:rFonts w:ascii="Arial" w:hAnsi="Arial" w:cs="Arial"/>
            <w:sz w:val="24"/>
            <w:szCs w:val="24"/>
          </w:rPr>
          <w:id w:val="-289443485"/>
          <w:citation/>
        </w:sdtPr>
        <w:sdtContent>
          <w:r w:rsidR="00494D78">
            <w:rPr>
              <w:rFonts w:ascii="Arial" w:hAnsi="Arial" w:cs="Arial"/>
              <w:sz w:val="24"/>
              <w:szCs w:val="24"/>
            </w:rPr>
            <w:fldChar w:fldCharType="begin"/>
          </w:r>
          <w:r w:rsidR="00494D78">
            <w:rPr>
              <w:rFonts w:ascii="Arial" w:hAnsi="Arial" w:cs="Arial"/>
              <w:sz w:val="24"/>
              <w:szCs w:val="24"/>
              <w:lang w:val="en-GB"/>
            </w:rPr>
            <w:instrText xml:space="preserve"> CITATION Ben20 \l 2057 </w:instrText>
          </w:r>
          <w:r w:rsidR="00494D78">
            <w:rPr>
              <w:rFonts w:ascii="Arial" w:hAnsi="Arial" w:cs="Arial"/>
              <w:sz w:val="24"/>
              <w:szCs w:val="24"/>
            </w:rPr>
            <w:fldChar w:fldCharType="separate"/>
          </w:r>
          <w:r w:rsidR="007241ED" w:rsidRPr="007241ED">
            <w:rPr>
              <w:rFonts w:ascii="Arial" w:hAnsi="Arial" w:cs="Arial"/>
              <w:noProof/>
              <w:sz w:val="24"/>
              <w:szCs w:val="24"/>
              <w:lang w:val="en-GB"/>
            </w:rPr>
            <w:t>(Bennett, et al., 2020)</w:t>
          </w:r>
          <w:r w:rsidR="00494D78">
            <w:rPr>
              <w:rFonts w:ascii="Arial" w:hAnsi="Arial" w:cs="Arial"/>
              <w:sz w:val="24"/>
              <w:szCs w:val="24"/>
            </w:rPr>
            <w:fldChar w:fldCharType="end"/>
          </w:r>
        </w:sdtContent>
      </w:sdt>
      <w:r w:rsidR="00494D78">
        <w:rPr>
          <w:rFonts w:ascii="Arial" w:hAnsi="Arial" w:cs="Arial"/>
          <w:sz w:val="24"/>
          <w:szCs w:val="24"/>
        </w:rPr>
        <w:t>. Employees can stre</w:t>
      </w:r>
      <w:r w:rsidR="00DD12A3">
        <w:rPr>
          <w:rFonts w:ascii="Arial" w:hAnsi="Arial" w:cs="Arial"/>
          <w:sz w:val="24"/>
          <w:szCs w:val="24"/>
        </w:rPr>
        <w:t xml:space="preserve">ngthen their powers of negotiation by acting collectively, the main way this is done </w:t>
      </w:r>
      <w:r w:rsidR="002B39BC">
        <w:rPr>
          <w:rFonts w:ascii="Arial" w:hAnsi="Arial" w:cs="Arial"/>
          <w:sz w:val="24"/>
          <w:szCs w:val="24"/>
        </w:rPr>
        <w:t>is with trade unions. Unions enjoy a collective voice in the form of the TUC, esta</w:t>
      </w:r>
      <w:r w:rsidR="00440311">
        <w:rPr>
          <w:rFonts w:ascii="Arial" w:hAnsi="Arial" w:cs="Arial"/>
          <w:sz w:val="24"/>
          <w:szCs w:val="24"/>
        </w:rPr>
        <w:t>blished in 1868</w:t>
      </w:r>
      <w:r w:rsidR="004676B1">
        <w:rPr>
          <w:rFonts w:ascii="Arial" w:hAnsi="Arial" w:cs="Arial"/>
          <w:sz w:val="24"/>
          <w:szCs w:val="24"/>
        </w:rPr>
        <w:t xml:space="preserve"> and still play an influential role in ER</w:t>
      </w:r>
      <w:r w:rsidR="00626650">
        <w:rPr>
          <w:rFonts w:ascii="Arial" w:hAnsi="Arial" w:cs="Arial"/>
          <w:sz w:val="24"/>
          <w:szCs w:val="24"/>
        </w:rPr>
        <w:t xml:space="preserve"> despite numbers dropping from 13 million members in 1979 to </w:t>
      </w:r>
      <w:r w:rsidR="00802916">
        <w:rPr>
          <w:rFonts w:ascii="Arial" w:hAnsi="Arial" w:cs="Arial"/>
          <w:sz w:val="24"/>
          <w:szCs w:val="24"/>
        </w:rPr>
        <w:t xml:space="preserve">6.35 million in 2018 </w:t>
      </w:r>
      <w:sdt>
        <w:sdtPr>
          <w:rPr>
            <w:rFonts w:ascii="Arial" w:hAnsi="Arial" w:cs="Arial"/>
            <w:sz w:val="24"/>
            <w:szCs w:val="24"/>
          </w:rPr>
          <w:id w:val="-518306309"/>
          <w:citation/>
        </w:sdtPr>
        <w:sdtContent>
          <w:r w:rsidR="00802916">
            <w:rPr>
              <w:rFonts w:ascii="Arial" w:hAnsi="Arial" w:cs="Arial"/>
              <w:sz w:val="24"/>
              <w:szCs w:val="24"/>
            </w:rPr>
            <w:fldChar w:fldCharType="begin"/>
          </w:r>
          <w:r w:rsidR="00802916">
            <w:rPr>
              <w:rFonts w:ascii="Arial" w:hAnsi="Arial" w:cs="Arial"/>
              <w:sz w:val="24"/>
              <w:szCs w:val="24"/>
              <w:lang w:val="en-GB"/>
            </w:rPr>
            <w:instrText xml:space="preserve"> CITATION Ben20 \l 2057 </w:instrText>
          </w:r>
          <w:r w:rsidR="00802916">
            <w:rPr>
              <w:rFonts w:ascii="Arial" w:hAnsi="Arial" w:cs="Arial"/>
              <w:sz w:val="24"/>
              <w:szCs w:val="24"/>
            </w:rPr>
            <w:fldChar w:fldCharType="separate"/>
          </w:r>
          <w:r w:rsidR="007241ED" w:rsidRPr="007241ED">
            <w:rPr>
              <w:rFonts w:ascii="Arial" w:hAnsi="Arial" w:cs="Arial"/>
              <w:noProof/>
              <w:sz w:val="24"/>
              <w:szCs w:val="24"/>
              <w:lang w:val="en-GB"/>
            </w:rPr>
            <w:t>(Bennett, et al., 2020)</w:t>
          </w:r>
          <w:r w:rsidR="00802916">
            <w:rPr>
              <w:rFonts w:ascii="Arial" w:hAnsi="Arial" w:cs="Arial"/>
              <w:sz w:val="24"/>
              <w:szCs w:val="24"/>
            </w:rPr>
            <w:fldChar w:fldCharType="end"/>
          </w:r>
        </w:sdtContent>
      </w:sdt>
      <w:r w:rsidR="00802916">
        <w:rPr>
          <w:rFonts w:ascii="Arial" w:hAnsi="Arial" w:cs="Arial"/>
          <w:sz w:val="24"/>
          <w:szCs w:val="24"/>
        </w:rPr>
        <w:t xml:space="preserve">. The state plays a large role in ER as the </w:t>
      </w:r>
      <w:r w:rsidR="00D3515F">
        <w:rPr>
          <w:rFonts w:ascii="Arial" w:hAnsi="Arial" w:cs="Arial"/>
          <w:sz w:val="24"/>
          <w:szCs w:val="24"/>
        </w:rPr>
        <w:t xml:space="preserve">largest single employer in the UK but also by providing the legislation and the framework to enforce those laws. </w:t>
      </w:r>
      <w:r w:rsidR="00D75E9A">
        <w:rPr>
          <w:rFonts w:ascii="Arial" w:hAnsi="Arial" w:cs="Arial"/>
          <w:sz w:val="24"/>
          <w:szCs w:val="24"/>
        </w:rPr>
        <w:t xml:space="preserve">Acas, established in 1975 also play their part </w:t>
      </w:r>
      <w:r w:rsidR="00B62579">
        <w:rPr>
          <w:rFonts w:ascii="Arial" w:hAnsi="Arial" w:cs="Arial"/>
          <w:sz w:val="24"/>
          <w:szCs w:val="24"/>
        </w:rPr>
        <w:t xml:space="preserve">by offering advice and training as well as developing codes of practice </w:t>
      </w:r>
      <w:sdt>
        <w:sdtPr>
          <w:rPr>
            <w:rFonts w:ascii="Arial" w:hAnsi="Arial" w:cs="Arial"/>
            <w:sz w:val="24"/>
            <w:szCs w:val="24"/>
          </w:rPr>
          <w:id w:val="-607577019"/>
          <w:citation/>
        </w:sdtPr>
        <w:sdtContent>
          <w:r w:rsidR="000D181B">
            <w:rPr>
              <w:rFonts w:ascii="Arial" w:hAnsi="Arial" w:cs="Arial"/>
              <w:sz w:val="24"/>
              <w:szCs w:val="24"/>
            </w:rPr>
            <w:fldChar w:fldCharType="begin"/>
          </w:r>
          <w:r w:rsidR="000D181B">
            <w:rPr>
              <w:rFonts w:ascii="Arial" w:hAnsi="Arial" w:cs="Arial"/>
              <w:sz w:val="24"/>
              <w:szCs w:val="24"/>
              <w:lang w:val="en-GB"/>
            </w:rPr>
            <w:instrText xml:space="preserve"> CITATION Aca18 \l 2057 </w:instrText>
          </w:r>
          <w:r w:rsidR="000D181B">
            <w:rPr>
              <w:rFonts w:ascii="Arial" w:hAnsi="Arial" w:cs="Arial"/>
              <w:sz w:val="24"/>
              <w:szCs w:val="24"/>
            </w:rPr>
            <w:fldChar w:fldCharType="separate"/>
          </w:r>
          <w:r w:rsidR="007241ED" w:rsidRPr="007241ED">
            <w:rPr>
              <w:rFonts w:ascii="Arial" w:hAnsi="Arial" w:cs="Arial"/>
              <w:noProof/>
              <w:sz w:val="24"/>
              <w:szCs w:val="24"/>
              <w:lang w:val="en-GB"/>
            </w:rPr>
            <w:t>(Acas, 2018)</w:t>
          </w:r>
          <w:r w:rsidR="000D181B">
            <w:rPr>
              <w:rFonts w:ascii="Arial" w:hAnsi="Arial" w:cs="Arial"/>
              <w:sz w:val="24"/>
              <w:szCs w:val="24"/>
            </w:rPr>
            <w:fldChar w:fldCharType="end"/>
          </w:r>
        </w:sdtContent>
      </w:sdt>
      <w:r w:rsidR="000D181B">
        <w:rPr>
          <w:rFonts w:ascii="Arial" w:hAnsi="Arial" w:cs="Arial"/>
          <w:sz w:val="24"/>
          <w:szCs w:val="24"/>
        </w:rPr>
        <w:t>.</w:t>
      </w:r>
    </w:p>
    <w:p w14:paraId="66E923D1" w14:textId="6F173677" w:rsidR="00D70B05" w:rsidRDefault="00D70B05" w:rsidP="00942952">
      <w:pPr>
        <w:jc w:val="both"/>
        <w:rPr>
          <w:rFonts w:ascii="Arial" w:hAnsi="Arial" w:cs="Arial"/>
          <w:sz w:val="24"/>
          <w:szCs w:val="24"/>
        </w:rPr>
      </w:pPr>
      <w:r>
        <w:rPr>
          <w:rFonts w:ascii="Arial" w:hAnsi="Arial" w:cs="Arial"/>
          <w:sz w:val="24"/>
          <w:szCs w:val="24"/>
        </w:rPr>
        <w:t>HRM can be seen as engaging with activi</w:t>
      </w:r>
      <w:r w:rsidR="00711E47">
        <w:rPr>
          <w:rFonts w:ascii="Arial" w:hAnsi="Arial" w:cs="Arial"/>
          <w:sz w:val="24"/>
          <w:szCs w:val="24"/>
        </w:rPr>
        <w:t>ties associated with the management of employee relationships alongside improving the effectiveness of the orga</w:t>
      </w:r>
      <w:r w:rsidR="00B50B19">
        <w:rPr>
          <w:rFonts w:ascii="Arial" w:hAnsi="Arial" w:cs="Arial"/>
          <w:sz w:val="24"/>
          <w:szCs w:val="24"/>
        </w:rPr>
        <w:t>nisation</w:t>
      </w:r>
      <w:r w:rsidR="00564C4D">
        <w:rPr>
          <w:rFonts w:ascii="Arial" w:hAnsi="Arial" w:cs="Arial"/>
          <w:sz w:val="24"/>
          <w:szCs w:val="24"/>
        </w:rPr>
        <w:t xml:space="preserve">. Practitioners support business goals </w:t>
      </w:r>
      <w:r w:rsidR="00D737FE">
        <w:rPr>
          <w:rFonts w:ascii="Arial" w:hAnsi="Arial" w:cs="Arial"/>
          <w:sz w:val="24"/>
          <w:szCs w:val="24"/>
        </w:rPr>
        <w:t>but al</w:t>
      </w:r>
      <w:r w:rsidR="00FE2E88">
        <w:rPr>
          <w:rFonts w:ascii="Arial" w:hAnsi="Arial" w:cs="Arial"/>
          <w:sz w:val="24"/>
          <w:szCs w:val="24"/>
        </w:rPr>
        <w:t>s</w:t>
      </w:r>
      <w:r w:rsidR="00D737FE">
        <w:rPr>
          <w:rFonts w:ascii="Arial" w:hAnsi="Arial" w:cs="Arial"/>
          <w:sz w:val="24"/>
          <w:szCs w:val="24"/>
        </w:rPr>
        <w:t xml:space="preserve">o build relationships with employees by encouraging trust </w:t>
      </w:r>
      <w:sdt>
        <w:sdtPr>
          <w:rPr>
            <w:rFonts w:ascii="Arial" w:hAnsi="Arial" w:cs="Arial"/>
            <w:sz w:val="24"/>
            <w:szCs w:val="24"/>
          </w:rPr>
          <w:id w:val="2019654352"/>
          <w:citation/>
        </w:sdtPr>
        <w:sdtContent>
          <w:r w:rsidR="00FE2E88">
            <w:rPr>
              <w:rFonts w:ascii="Arial" w:hAnsi="Arial" w:cs="Arial"/>
              <w:sz w:val="24"/>
              <w:szCs w:val="24"/>
            </w:rPr>
            <w:fldChar w:fldCharType="begin"/>
          </w:r>
          <w:r w:rsidR="00FE2E88">
            <w:rPr>
              <w:rFonts w:ascii="Arial" w:hAnsi="Arial" w:cs="Arial"/>
              <w:sz w:val="24"/>
              <w:szCs w:val="24"/>
              <w:lang w:val="en-GB"/>
            </w:rPr>
            <w:instrText xml:space="preserve"> CITATION Mic16 \l 2057 </w:instrText>
          </w:r>
          <w:r w:rsidR="00FE2E88">
            <w:rPr>
              <w:rFonts w:ascii="Arial" w:hAnsi="Arial" w:cs="Arial"/>
              <w:sz w:val="24"/>
              <w:szCs w:val="24"/>
            </w:rPr>
            <w:fldChar w:fldCharType="separate"/>
          </w:r>
          <w:r w:rsidR="007241ED" w:rsidRPr="007241ED">
            <w:rPr>
              <w:rFonts w:ascii="Arial" w:hAnsi="Arial" w:cs="Arial"/>
              <w:noProof/>
              <w:sz w:val="24"/>
              <w:szCs w:val="24"/>
              <w:lang w:val="en-GB"/>
            </w:rPr>
            <w:t>(Armstrong, 2016)</w:t>
          </w:r>
          <w:r w:rsidR="00FE2E88">
            <w:rPr>
              <w:rFonts w:ascii="Arial" w:hAnsi="Arial" w:cs="Arial"/>
              <w:sz w:val="24"/>
              <w:szCs w:val="24"/>
            </w:rPr>
            <w:fldChar w:fldCharType="end"/>
          </w:r>
        </w:sdtContent>
      </w:sdt>
      <w:r w:rsidR="00FE2E88">
        <w:rPr>
          <w:rFonts w:ascii="Arial" w:hAnsi="Arial" w:cs="Arial"/>
          <w:sz w:val="24"/>
          <w:szCs w:val="24"/>
        </w:rPr>
        <w:t xml:space="preserve">. </w:t>
      </w:r>
    </w:p>
    <w:p w14:paraId="54C9A4D1" w14:textId="0DBD94A3" w:rsidR="001139E3" w:rsidRDefault="001139E3" w:rsidP="00942952">
      <w:pPr>
        <w:jc w:val="both"/>
        <w:rPr>
          <w:rFonts w:ascii="Arial" w:hAnsi="Arial" w:cs="Arial"/>
          <w:sz w:val="24"/>
          <w:szCs w:val="24"/>
        </w:rPr>
      </w:pPr>
      <w:r>
        <w:rPr>
          <w:rFonts w:ascii="Arial" w:hAnsi="Arial" w:cs="Arial"/>
          <w:sz w:val="24"/>
          <w:szCs w:val="24"/>
        </w:rPr>
        <w:t>In Sainsbury’s stores, this function is largely perfo</w:t>
      </w:r>
      <w:r w:rsidR="0091382F">
        <w:rPr>
          <w:rFonts w:ascii="Arial" w:hAnsi="Arial" w:cs="Arial"/>
          <w:sz w:val="24"/>
          <w:szCs w:val="24"/>
        </w:rPr>
        <w:t xml:space="preserve">rmed by the CTMs who engage with colleagues </w:t>
      </w:r>
      <w:r w:rsidR="000C188E">
        <w:rPr>
          <w:rFonts w:ascii="Arial" w:hAnsi="Arial" w:cs="Arial"/>
          <w:sz w:val="24"/>
          <w:szCs w:val="24"/>
        </w:rPr>
        <w:t>and work towards achieving company goals and targets</w:t>
      </w:r>
      <w:r w:rsidR="000A2974">
        <w:rPr>
          <w:rFonts w:ascii="Arial" w:hAnsi="Arial" w:cs="Arial"/>
          <w:sz w:val="24"/>
          <w:szCs w:val="24"/>
        </w:rPr>
        <w:t>. Unlike smaller companies, Sainsbury’s have maintained specialist HR roles to support the CTMs</w:t>
      </w:r>
      <w:r w:rsidR="005F6B6F">
        <w:rPr>
          <w:rFonts w:ascii="Arial" w:hAnsi="Arial" w:cs="Arial"/>
          <w:sz w:val="24"/>
          <w:szCs w:val="24"/>
        </w:rPr>
        <w:t>. The HR function is split into change management, talent management and ER</w:t>
      </w:r>
      <w:r w:rsidR="009100FC">
        <w:rPr>
          <w:rFonts w:ascii="Arial" w:hAnsi="Arial" w:cs="Arial"/>
          <w:sz w:val="24"/>
          <w:szCs w:val="24"/>
        </w:rPr>
        <w:t xml:space="preserve"> so relations are managed </w:t>
      </w:r>
      <w:r w:rsidR="009129DE">
        <w:rPr>
          <w:rFonts w:ascii="Arial" w:hAnsi="Arial" w:cs="Arial"/>
          <w:sz w:val="24"/>
          <w:szCs w:val="24"/>
        </w:rPr>
        <w:t>as fairly</w:t>
      </w:r>
      <w:r w:rsidR="00450261">
        <w:rPr>
          <w:rFonts w:ascii="Arial" w:hAnsi="Arial" w:cs="Arial"/>
          <w:sz w:val="24"/>
          <w:szCs w:val="24"/>
        </w:rPr>
        <w:t xml:space="preserve"> as possible with individual </w:t>
      </w:r>
      <w:r w:rsidR="002059C5">
        <w:rPr>
          <w:rFonts w:ascii="Arial" w:hAnsi="Arial" w:cs="Arial"/>
          <w:sz w:val="24"/>
          <w:szCs w:val="24"/>
        </w:rPr>
        <w:t xml:space="preserve">line </w:t>
      </w:r>
      <w:r w:rsidR="00450261">
        <w:rPr>
          <w:rFonts w:ascii="Arial" w:hAnsi="Arial" w:cs="Arial"/>
          <w:sz w:val="24"/>
          <w:szCs w:val="24"/>
        </w:rPr>
        <w:t xml:space="preserve">managers </w:t>
      </w:r>
      <w:r w:rsidR="002059C5">
        <w:rPr>
          <w:rFonts w:ascii="Arial" w:hAnsi="Arial" w:cs="Arial"/>
          <w:sz w:val="24"/>
          <w:szCs w:val="24"/>
        </w:rPr>
        <w:t>taking on the role.</w:t>
      </w:r>
    </w:p>
    <w:p w14:paraId="5B79914F" w14:textId="32F73FF7" w:rsidR="001A2EAF" w:rsidRDefault="001330D3" w:rsidP="00942952">
      <w:pPr>
        <w:jc w:val="both"/>
        <w:rPr>
          <w:rFonts w:ascii="Arial" w:hAnsi="Arial" w:cs="Arial"/>
          <w:sz w:val="24"/>
          <w:szCs w:val="24"/>
        </w:rPr>
      </w:pPr>
      <w:r>
        <w:rPr>
          <w:rFonts w:ascii="Arial" w:hAnsi="Arial" w:cs="Arial"/>
          <w:sz w:val="24"/>
          <w:szCs w:val="24"/>
        </w:rPr>
        <w:t xml:space="preserve">Townsend </w:t>
      </w:r>
      <w:r w:rsidR="00691A18">
        <w:rPr>
          <w:rFonts w:ascii="Arial" w:hAnsi="Arial" w:cs="Arial"/>
          <w:sz w:val="24"/>
          <w:szCs w:val="24"/>
        </w:rPr>
        <w:t xml:space="preserve">argues that both </w:t>
      </w:r>
      <w:r>
        <w:rPr>
          <w:rFonts w:ascii="Arial" w:hAnsi="Arial" w:cs="Arial"/>
          <w:sz w:val="24"/>
          <w:szCs w:val="24"/>
        </w:rPr>
        <w:t xml:space="preserve">HR and ER </w:t>
      </w:r>
      <w:r w:rsidR="00691A18">
        <w:rPr>
          <w:rFonts w:ascii="Arial" w:hAnsi="Arial" w:cs="Arial"/>
          <w:sz w:val="24"/>
          <w:szCs w:val="24"/>
        </w:rPr>
        <w:t xml:space="preserve">roles relate to manage people in the workplace </w:t>
      </w:r>
      <w:r w:rsidR="008B7175">
        <w:rPr>
          <w:rFonts w:ascii="Arial" w:hAnsi="Arial" w:cs="Arial"/>
          <w:sz w:val="24"/>
          <w:szCs w:val="24"/>
        </w:rPr>
        <w:t xml:space="preserve">and organisations need to support line managers in their ER role </w:t>
      </w:r>
      <w:sdt>
        <w:sdtPr>
          <w:rPr>
            <w:rFonts w:ascii="Arial" w:hAnsi="Arial" w:cs="Arial"/>
            <w:sz w:val="24"/>
            <w:szCs w:val="24"/>
          </w:rPr>
          <w:id w:val="-1949761346"/>
          <w:citation/>
        </w:sdtPr>
        <w:sdtContent>
          <w:r w:rsidR="008B7175">
            <w:rPr>
              <w:rFonts w:ascii="Arial" w:hAnsi="Arial" w:cs="Arial"/>
              <w:sz w:val="24"/>
              <w:szCs w:val="24"/>
            </w:rPr>
            <w:fldChar w:fldCharType="begin"/>
          </w:r>
          <w:r w:rsidR="008B7175">
            <w:rPr>
              <w:rFonts w:ascii="Arial" w:hAnsi="Arial" w:cs="Arial"/>
              <w:sz w:val="24"/>
              <w:szCs w:val="24"/>
              <w:lang w:val="en-GB"/>
            </w:rPr>
            <w:instrText xml:space="preserve"> CITATION Kei13 \l 2057 </w:instrText>
          </w:r>
          <w:r w:rsidR="008B7175">
            <w:rPr>
              <w:rFonts w:ascii="Arial" w:hAnsi="Arial" w:cs="Arial"/>
              <w:sz w:val="24"/>
              <w:szCs w:val="24"/>
            </w:rPr>
            <w:fldChar w:fldCharType="separate"/>
          </w:r>
          <w:r w:rsidR="007241ED" w:rsidRPr="007241ED">
            <w:rPr>
              <w:rFonts w:ascii="Arial" w:hAnsi="Arial" w:cs="Arial"/>
              <w:noProof/>
              <w:sz w:val="24"/>
              <w:szCs w:val="24"/>
              <w:lang w:val="en-GB"/>
            </w:rPr>
            <w:t>(Townsend, 2013)</w:t>
          </w:r>
          <w:r w:rsidR="008B7175">
            <w:rPr>
              <w:rFonts w:ascii="Arial" w:hAnsi="Arial" w:cs="Arial"/>
              <w:sz w:val="24"/>
              <w:szCs w:val="24"/>
            </w:rPr>
            <w:fldChar w:fldCharType="end"/>
          </w:r>
        </w:sdtContent>
      </w:sdt>
      <w:r w:rsidR="008B7175">
        <w:rPr>
          <w:rFonts w:ascii="Arial" w:hAnsi="Arial" w:cs="Arial"/>
          <w:sz w:val="24"/>
          <w:szCs w:val="24"/>
        </w:rPr>
        <w:t xml:space="preserve">. </w:t>
      </w:r>
      <w:r w:rsidR="00547A2C">
        <w:rPr>
          <w:rFonts w:ascii="Arial" w:hAnsi="Arial" w:cs="Arial"/>
          <w:sz w:val="24"/>
          <w:szCs w:val="24"/>
        </w:rPr>
        <w:t>He also believes that the greater their skill</w:t>
      </w:r>
      <w:r w:rsidR="00B167E4">
        <w:rPr>
          <w:rFonts w:ascii="Arial" w:hAnsi="Arial" w:cs="Arial"/>
          <w:sz w:val="24"/>
          <w:szCs w:val="24"/>
        </w:rPr>
        <w:t xml:space="preserve"> in ER matters,</w:t>
      </w:r>
      <w:r w:rsidR="006B1575">
        <w:rPr>
          <w:rFonts w:ascii="Arial" w:hAnsi="Arial" w:cs="Arial"/>
          <w:sz w:val="24"/>
          <w:szCs w:val="24"/>
        </w:rPr>
        <w:t xml:space="preserve"> for example resolving grievances, the more influence they will have over </w:t>
      </w:r>
      <w:r w:rsidR="00F041F2">
        <w:rPr>
          <w:rFonts w:ascii="Arial" w:hAnsi="Arial" w:cs="Arial"/>
          <w:sz w:val="24"/>
          <w:szCs w:val="24"/>
        </w:rPr>
        <w:t xml:space="preserve">increased productivity and positive cultures that will benefit everyone involved </w:t>
      </w:r>
      <w:sdt>
        <w:sdtPr>
          <w:rPr>
            <w:rFonts w:ascii="Arial" w:hAnsi="Arial" w:cs="Arial"/>
            <w:sz w:val="24"/>
            <w:szCs w:val="24"/>
          </w:rPr>
          <w:id w:val="1939791365"/>
          <w:citation/>
        </w:sdtPr>
        <w:sdtContent>
          <w:r w:rsidR="00F041F2">
            <w:rPr>
              <w:rFonts w:ascii="Arial" w:hAnsi="Arial" w:cs="Arial"/>
              <w:sz w:val="24"/>
              <w:szCs w:val="24"/>
            </w:rPr>
            <w:fldChar w:fldCharType="begin"/>
          </w:r>
          <w:r w:rsidR="00F041F2">
            <w:rPr>
              <w:rFonts w:ascii="Arial" w:hAnsi="Arial" w:cs="Arial"/>
              <w:sz w:val="24"/>
              <w:szCs w:val="24"/>
              <w:lang w:val="en-GB"/>
            </w:rPr>
            <w:instrText xml:space="preserve"> CITATION Kei13 \l 2057 </w:instrText>
          </w:r>
          <w:r w:rsidR="00F041F2">
            <w:rPr>
              <w:rFonts w:ascii="Arial" w:hAnsi="Arial" w:cs="Arial"/>
              <w:sz w:val="24"/>
              <w:szCs w:val="24"/>
            </w:rPr>
            <w:fldChar w:fldCharType="separate"/>
          </w:r>
          <w:r w:rsidR="007241ED" w:rsidRPr="007241ED">
            <w:rPr>
              <w:rFonts w:ascii="Arial" w:hAnsi="Arial" w:cs="Arial"/>
              <w:noProof/>
              <w:sz w:val="24"/>
              <w:szCs w:val="24"/>
              <w:lang w:val="en-GB"/>
            </w:rPr>
            <w:t>(Townsend, 2013)</w:t>
          </w:r>
          <w:r w:rsidR="00F041F2">
            <w:rPr>
              <w:rFonts w:ascii="Arial" w:hAnsi="Arial" w:cs="Arial"/>
              <w:sz w:val="24"/>
              <w:szCs w:val="24"/>
            </w:rPr>
            <w:fldChar w:fldCharType="end"/>
          </w:r>
        </w:sdtContent>
      </w:sdt>
      <w:r w:rsidR="00F041F2">
        <w:rPr>
          <w:rFonts w:ascii="Arial" w:hAnsi="Arial" w:cs="Arial"/>
          <w:sz w:val="24"/>
          <w:szCs w:val="24"/>
        </w:rPr>
        <w:t>.</w:t>
      </w:r>
    </w:p>
    <w:p w14:paraId="1D8632B3" w14:textId="2E28CC78" w:rsidR="00B95935" w:rsidRDefault="00786FD6" w:rsidP="00942952">
      <w:pPr>
        <w:jc w:val="both"/>
        <w:rPr>
          <w:rFonts w:ascii="Arial" w:hAnsi="Arial" w:cs="Arial"/>
          <w:sz w:val="24"/>
          <w:szCs w:val="24"/>
        </w:rPr>
      </w:pPr>
      <w:r>
        <w:rPr>
          <w:rFonts w:ascii="Arial" w:hAnsi="Arial" w:cs="Arial"/>
          <w:sz w:val="24"/>
          <w:szCs w:val="24"/>
        </w:rPr>
        <w:t xml:space="preserve">Growing societal expectations </w:t>
      </w:r>
      <w:r w:rsidR="001936AC">
        <w:rPr>
          <w:rFonts w:ascii="Arial" w:hAnsi="Arial" w:cs="Arial"/>
          <w:sz w:val="24"/>
          <w:szCs w:val="24"/>
        </w:rPr>
        <w:t xml:space="preserve">and greater worker power have put </w:t>
      </w:r>
      <w:r w:rsidR="00434F27">
        <w:rPr>
          <w:rFonts w:ascii="Arial" w:hAnsi="Arial" w:cs="Arial"/>
          <w:sz w:val="24"/>
          <w:szCs w:val="24"/>
        </w:rPr>
        <w:t xml:space="preserve">human and environmental concerns high on the agenda </w:t>
      </w:r>
      <w:sdt>
        <w:sdtPr>
          <w:rPr>
            <w:rFonts w:ascii="Arial" w:hAnsi="Arial" w:cs="Arial"/>
            <w:sz w:val="24"/>
            <w:szCs w:val="24"/>
          </w:rPr>
          <w:id w:val="-1086998211"/>
          <w:citation/>
        </w:sdtPr>
        <w:sdtContent>
          <w:r w:rsidR="00FB673A">
            <w:rPr>
              <w:rFonts w:ascii="Arial" w:hAnsi="Arial" w:cs="Arial"/>
              <w:sz w:val="24"/>
              <w:szCs w:val="24"/>
            </w:rPr>
            <w:fldChar w:fldCharType="begin"/>
          </w:r>
          <w:r w:rsidR="00FB673A">
            <w:rPr>
              <w:rFonts w:ascii="Arial" w:hAnsi="Arial" w:cs="Arial"/>
              <w:sz w:val="24"/>
              <w:szCs w:val="24"/>
              <w:lang w:val="en-GB"/>
            </w:rPr>
            <w:instrText xml:space="preserve"> CITATION Del204 \l 2057 </w:instrText>
          </w:r>
          <w:r w:rsidR="00FB673A">
            <w:rPr>
              <w:rFonts w:ascii="Arial" w:hAnsi="Arial" w:cs="Arial"/>
              <w:sz w:val="24"/>
              <w:szCs w:val="24"/>
            </w:rPr>
            <w:fldChar w:fldCharType="separate"/>
          </w:r>
          <w:r w:rsidR="007241ED" w:rsidRPr="007241ED">
            <w:rPr>
              <w:rFonts w:ascii="Arial" w:hAnsi="Arial" w:cs="Arial"/>
              <w:noProof/>
              <w:sz w:val="24"/>
              <w:szCs w:val="24"/>
              <w:lang w:val="en-GB"/>
            </w:rPr>
            <w:t>(Deloitte, 2020a)</w:t>
          </w:r>
          <w:r w:rsidR="00FB673A">
            <w:rPr>
              <w:rFonts w:ascii="Arial" w:hAnsi="Arial" w:cs="Arial"/>
              <w:sz w:val="24"/>
              <w:szCs w:val="24"/>
            </w:rPr>
            <w:fldChar w:fldCharType="end"/>
          </w:r>
        </w:sdtContent>
      </w:sdt>
      <w:r w:rsidR="00FB673A">
        <w:rPr>
          <w:rFonts w:ascii="Arial" w:hAnsi="Arial" w:cs="Arial"/>
          <w:sz w:val="24"/>
          <w:szCs w:val="24"/>
        </w:rPr>
        <w:t>.</w:t>
      </w:r>
      <w:r w:rsidR="00E41EF6">
        <w:rPr>
          <w:rFonts w:ascii="Arial" w:hAnsi="Arial" w:cs="Arial"/>
          <w:sz w:val="24"/>
          <w:szCs w:val="24"/>
        </w:rPr>
        <w:t xml:space="preserve">. </w:t>
      </w:r>
      <w:r w:rsidR="00C34EE8">
        <w:rPr>
          <w:rFonts w:ascii="Arial" w:hAnsi="Arial" w:cs="Arial"/>
          <w:sz w:val="24"/>
          <w:szCs w:val="24"/>
        </w:rPr>
        <w:t xml:space="preserve">The notion of the social enterprise can be seen to </w:t>
      </w:r>
      <w:r w:rsidR="00436A4E">
        <w:rPr>
          <w:rFonts w:ascii="Arial" w:hAnsi="Arial" w:cs="Arial"/>
          <w:sz w:val="24"/>
          <w:szCs w:val="24"/>
        </w:rPr>
        <w:t xml:space="preserve">have come alive during the COVID crisis. Proposals for a </w:t>
      </w:r>
      <w:r w:rsidR="00E3446B">
        <w:rPr>
          <w:rFonts w:ascii="Arial" w:hAnsi="Arial" w:cs="Arial"/>
          <w:sz w:val="24"/>
          <w:szCs w:val="24"/>
        </w:rPr>
        <w:t>m</w:t>
      </w:r>
      <w:r w:rsidR="00436A4E">
        <w:rPr>
          <w:rFonts w:ascii="Arial" w:hAnsi="Arial" w:cs="Arial"/>
          <w:sz w:val="24"/>
          <w:szCs w:val="24"/>
        </w:rPr>
        <w:t xml:space="preserve">ore </w:t>
      </w:r>
      <w:r w:rsidR="00E3446B">
        <w:rPr>
          <w:rFonts w:ascii="Arial" w:hAnsi="Arial" w:cs="Arial"/>
          <w:sz w:val="24"/>
          <w:szCs w:val="24"/>
        </w:rPr>
        <w:t xml:space="preserve">human-centred relationship between </w:t>
      </w:r>
      <w:r w:rsidR="0043307E">
        <w:rPr>
          <w:rFonts w:ascii="Arial" w:hAnsi="Arial" w:cs="Arial"/>
          <w:sz w:val="24"/>
          <w:szCs w:val="24"/>
        </w:rPr>
        <w:t xml:space="preserve">individuals and organisations as well as between organisations and society </w:t>
      </w:r>
      <w:r w:rsidR="00D960C6">
        <w:rPr>
          <w:rFonts w:ascii="Arial" w:hAnsi="Arial" w:cs="Arial"/>
          <w:sz w:val="24"/>
          <w:szCs w:val="24"/>
        </w:rPr>
        <w:t xml:space="preserve">are fore front </w:t>
      </w:r>
      <w:sdt>
        <w:sdtPr>
          <w:rPr>
            <w:rFonts w:ascii="Arial" w:hAnsi="Arial" w:cs="Arial"/>
            <w:sz w:val="24"/>
            <w:szCs w:val="24"/>
          </w:rPr>
          <w:id w:val="-1725368111"/>
          <w:citation/>
        </w:sdtPr>
        <w:sdtContent>
          <w:r w:rsidR="00D960C6">
            <w:rPr>
              <w:rFonts w:ascii="Arial" w:hAnsi="Arial" w:cs="Arial"/>
              <w:sz w:val="24"/>
              <w:szCs w:val="24"/>
            </w:rPr>
            <w:fldChar w:fldCharType="begin"/>
          </w:r>
          <w:r w:rsidR="00D960C6">
            <w:rPr>
              <w:rFonts w:ascii="Arial" w:hAnsi="Arial" w:cs="Arial"/>
              <w:sz w:val="24"/>
              <w:szCs w:val="24"/>
              <w:lang w:val="en-GB"/>
            </w:rPr>
            <w:instrText xml:space="preserve"> CITATION Del204 \l 2057 </w:instrText>
          </w:r>
          <w:r w:rsidR="00D960C6">
            <w:rPr>
              <w:rFonts w:ascii="Arial" w:hAnsi="Arial" w:cs="Arial"/>
              <w:sz w:val="24"/>
              <w:szCs w:val="24"/>
            </w:rPr>
            <w:fldChar w:fldCharType="separate"/>
          </w:r>
          <w:r w:rsidR="007241ED" w:rsidRPr="007241ED">
            <w:rPr>
              <w:rFonts w:ascii="Arial" w:hAnsi="Arial" w:cs="Arial"/>
              <w:noProof/>
              <w:sz w:val="24"/>
              <w:szCs w:val="24"/>
              <w:lang w:val="en-GB"/>
            </w:rPr>
            <w:t xml:space="preserve">(Deloitte, </w:t>
          </w:r>
          <w:r w:rsidR="007241ED" w:rsidRPr="007241ED">
            <w:rPr>
              <w:rFonts w:ascii="Arial" w:hAnsi="Arial" w:cs="Arial"/>
              <w:noProof/>
              <w:sz w:val="24"/>
              <w:szCs w:val="24"/>
              <w:lang w:val="en-GB"/>
            </w:rPr>
            <w:lastRenderedPageBreak/>
            <w:t>2020a)</w:t>
          </w:r>
          <w:r w:rsidR="00D960C6">
            <w:rPr>
              <w:rFonts w:ascii="Arial" w:hAnsi="Arial" w:cs="Arial"/>
              <w:sz w:val="24"/>
              <w:szCs w:val="24"/>
            </w:rPr>
            <w:fldChar w:fldCharType="end"/>
          </w:r>
        </w:sdtContent>
      </w:sdt>
      <w:r w:rsidR="00D960C6">
        <w:rPr>
          <w:rFonts w:ascii="Arial" w:hAnsi="Arial" w:cs="Arial"/>
          <w:sz w:val="24"/>
          <w:szCs w:val="24"/>
        </w:rPr>
        <w:t xml:space="preserve">. </w:t>
      </w:r>
      <w:r w:rsidR="00C95566">
        <w:rPr>
          <w:rFonts w:ascii="Arial" w:hAnsi="Arial" w:cs="Arial"/>
          <w:sz w:val="24"/>
          <w:szCs w:val="24"/>
        </w:rPr>
        <w:t xml:space="preserve">The crisis has offered us an opportunity </w:t>
      </w:r>
      <w:r w:rsidR="00B237B8">
        <w:rPr>
          <w:rFonts w:ascii="Arial" w:hAnsi="Arial" w:cs="Arial"/>
          <w:sz w:val="24"/>
          <w:szCs w:val="24"/>
        </w:rPr>
        <w:t xml:space="preserve">to nurture growth and embrace the social enterprise in the months and years to come </w:t>
      </w:r>
      <w:sdt>
        <w:sdtPr>
          <w:rPr>
            <w:rFonts w:ascii="Arial" w:hAnsi="Arial" w:cs="Arial"/>
            <w:sz w:val="24"/>
            <w:szCs w:val="24"/>
          </w:rPr>
          <w:id w:val="-1811080532"/>
          <w:citation/>
        </w:sdtPr>
        <w:sdtContent>
          <w:r w:rsidR="00B237B8">
            <w:rPr>
              <w:rFonts w:ascii="Arial" w:hAnsi="Arial" w:cs="Arial"/>
              <w:sz w:val="24"/>
              <w:szCs w:val="24"/>
            </w:rPr>
            <w:fldChar w:fldCharType="begin"/>
          </w:r>
          <w:r w:rsidR="00B237B8">
            <w:rPr>
              <w:rFonts w:ascii="Arial" w:hAnsi="Arial" w:cs="Arial"/>
              <w:sz w:val="24"/>
              <w:szCs w:val="24"/>
              <w:lang w:val="en-GB"/>
            </w:rPr>
            <w:instrText xml:space="preserve"> CITATION Del204 \l 2057 </w:instrText>
          </w:r>
          <w:r w:rsidR="00B237B8">
            <w:rPr>
              <w:rFonts w:ascii="Arial" w:hAnsi="Arial" w:cs="Arial"/>
              <w:sz w:val="24"/>
              <w:szCs w:val="24"/>
            </w:rPr>
            <w:fldChar w:fldCharType="separate"/>
          </w:r>
          <w:r w:rsidR="007241ED" w:rsidRPr="007241ED">
            <w:rPr>
              <w:rFonts w:ascii="Arial" w:hAnsi="Arial" w:cs="Arial"/>
              <w:noProof/>
              <w:sz w:val="24"/>
              <w:szCs w:val="24"/>
              <w:lang w:val="en-GB"/>
            </w:rPr>
            <w:t>(Deloitte, 2020a)</w:t>
          </w:r>
          <w:r w:rsidR="00B237B8">
            <w:rPr>
              <w:rFonts w:ascii="Arial" w:hAnsi="Arial" w:cs="Arial"/>
              <w:sz w:val="24"/>
              <w:szCs w:val="24"/>
            </w:rPr>
            <w:fldChar w:fldCharType="end"/>
          </w:r>
        </w:sdtContent>
      </w:sdt>
      <w:r w:rsidR="00B237B8">
        <w:rPr>
          <w:rFonts w:ascii="Arial" w:hAnsi="Arial" w:cs="Arial"/>
          <w:sz w:val="24"/>
          <w:szCs w:val="24"/>
        </w:rPr>
        <w:t>.</w:t>
      </w:r>
    </w:p>
    <w:p w14:paraId="194D214C" w14:textId="40835450" w:rsidR="00AC73AC" w:rsidRDefault="00AC73AC" w:rsidP="00AC73AC">
      <w:pPr>
        <w:pStyle w:val="Heading1"/>
        <w:rPr>
          <w:rFonts w:ascii="Arial" w:hAnsi="Arial" w:cs="Arial"/>
        </w:rPr>
      </w:pPr>
      <w:bookmarkStart w:id="19" w:name="_Toc61038167"/>
      <w:r>
        <w:rPr>
          <w:rFonts w:ascii="Arial" w:hAnsi="Arial" w:cs="Arial"/>
        </w:rPr>
        <w:t>4.2</w:t>
      </w:r>
      <w:r w:rsidR="00ED257F">
        <w:rPr>
          <w:rFonts w:ascii="Arial" w:hAnsi="Arial" w:cs="Arial"/>
        </w:rPr>
        <w:t xml:space="preserve"> Engagement and Employee Voice.</w:t>
      </w:r>
      <w:bookmarkEnd w:id="19"/>
    </w:p>
    <w:p w14:paraId="094662C6" w14:textId="4024DAC2" w:rsidR="000527F1" w:rsidRDefault="00940D55" w:rsidP="000527F1">
      <w:pPr>
        <w:jc w:val="both"/>
        <w:rPr>
          <w:rFonts w:ascii="Arial" w:hAnsi="Arial" w:cs="Arial"/>
          <w:sz w:val="24"/>
          <w:szCs w:val="24"/>
        </w:rPr>
      </w:pPr>
      <w:r>
        <w:rPr>
          <w:rFonts w:ascii="Arial" w:hAnsi="Arial" w:cs="Arial"/>
          <w:sz w:val="24"/>
          <w:szCs w:val="24"/>
        </w:rPr>
        <w:t>Writing in 2009</w:t>
      </w:r>
      <w:r w:rsidR="00D5740A">
        <w:rPr>
          <w:rFonts w:ascii="Arial" w:hAnsi="Arial" w:cs="Arial"/>
          <w:sz w:val="24"/>
          <w:szCs w:val="24"/>
        </w:rPr>
        <w:t xml:space="preserve"> as the recession </w:t>
      </w:r>
      <w:r w:rsidR="00DA088C">
        <w:rPr>
          <w:rFonts w:ascii="Arial" w:hAnsi="Arial" w:cs="Arial"/>
          <w:sz w:val="24"/>
          <w:szCs w:val="24"/>
        </w:rPr>
        <w:t>continued</w:t>
      </w:r>
      <w:r>
        <w:rPr>
          <w:rFonts w:ascii="Arial" w:hAnsi="Arial" w:cs="Arial"/>
          <w:sz w:val="24"/>
          <w:szCs w:val="24"/>
        </w:rPr>
        <w:t xml:space="preserve">, in a report requested by the UK government </w:t>
      </w:r>
      <w:r w:rsidR="00AA47FE">
        <w:rPr>
          <w:rFonts w:ascii="Arial" w:hAnsi="Arial" w:cs="Arial"/>
          <w:sz w:val="24"/>
          <w:szCs w:val="24"/>
        </w:rPr>
        <w:t xml:space="preserve">Macleod and Clarke highlight the importance </w:t>
      </w:r>
      <w:r w:rsidR="002B5727">
        <w:rPr>
          <w:rFonts w:ascii="Arial" w:hAnsi="Arial" w:cs="Arial"/>
          <w:sz w:val="24"/>
          <w:szCs w:val="24"/>
        </w:rPr>
        <w:t xml:space="preserve">of employee engagement. They argue that </w:t>
      </w:r>
      <w:r w:rsidR="00D31DA4">
        <w:rPr>
          <w:rFonts w:ascii="Arial" w:hAnsi="Arial" w:cs="Arial"/>
          <w:sz w:val="24"/>
          <w:szCs w:val="24"/>
        </w:rPr>
        <w:t xml:space="preserve">engagement is key to a good relationship between employee and employer </w:t>
      </w:r>
      <w:r w:rsidR="00B808C9">
        <w:rPr>
          <w:rFonts w:ascii="Arial" w:hAnsi="Arial" w:cs="Arial"/>
          <w:sz w:val="24"/>
          <w:szCs w:val="24"/>
        </w:rPr>
        <w:t xml:space="preserve">and </w:t>
      </w:r>
      <w:r w:rsidR="00FA4AD0">
        <w:rPr>
          <w:rFonts w:ascii="Arial" w:hAnsi="Arial" w:cs="Arial"/>
          <w:sz w:val="24"/>
          <w:szCs w:val="24"/>
        </w:rPr>
        <w:t xml:space="preserve">can transform performance and profitability </w:t>
      </w:r>
      <w:sdt>
        <w:sdtPr>
          <w:rPr>
            <w:rFonts w:ascii="Arial" w:hAnsi="Arial" w:cs="Arial"/>
            <w:sz w:val="24"/>
            <w:szCs w:val="24"/>
          </w:rPr>
          <w:id w:val="-666474998"/>
          <w:citation/>
        </w:sdtPr>
        <w:sdtContent>
          <w:r w:rsidR="00FA4AD0">
            <w:rPr>
              <w:rFonts w:ascii="Arial" w:hAnsi="Arial" w:cs="Arial"/>
              <w:sz w:val="24"/>
              <w:szCs w:val="24"/>
            </w:rPr>
            <w:fldChar w:fldCharType="begin"/>
          </w:r>
          <w:r w:rsidR="00FA4AD0">
            <w:rPr>
              <w:rFonts w:ascii="Arial" w:hAnsi="Arial" w:cs="Arial"/>
              <w:sz w:val="24"/>
              <w:szCs w:val="24"/>
              <w:lang w:val="en-GB"/>
            </w:rPr>
            <w:instrText xml:space="preserve"> CITATION Mac09 \l 2057 </w:instrText>
          </w:r>
          <w:r w:rsidR="00FA4AD0">
            <w:rPr>
              <w:rFonts w:ascii="Arial" w:hAnsi="Arial" w:cs="Arial"/>
              <w:sz w:val="24"/>
              <w:szCs w:val="24"/>
            </w:rPr>
            <w:fldChar w:fldCharType="separate"/>
          </w:r>
          <w:r w:rsidR="007241ED" w:rsidRPr="007241ED">
            <w:rPr>
              <w:rFonts w:ascii="Arial" w:hAnsi="Arial" w:cs="Arial"/>
              <w:noProof/>
              <w:sz w:val="24"/>
              <w:szCs w:val="24"/>
              <w:lang w:val="en-GB"/>
            </w:rPr>
            <w:t>(Macleod &amp; Clarke, 2009)</w:t>
          </w:r>
          <w:r w:rsidR="00FA4AD0">
            <w:rPr>
              <w:rFonts w:ascii="Arial" w:hAnsi="Arial" w:cs="Arial"/>
              <w:sz w:val="24"/>
              <w:szCs w:val="24"/>
            </w:rPr>
            <w:fldChar w:fldCharType="end"/>
          </w:r>
        </w:sdtContent>
      </w:sdt>
      <w:r w:rsidR="00FA4AD0">
        <w:rPr>
          <w:rFonts w:ascii="Arial" w:hAnsi="Arial" w:cs="Arial"/>
          <w:sz w:val="24"/>
          <w:szCs w:val="24"/>
        </w:rPr>
        <w:t xml:space="preserve">. </w:t>
      </w:r>
      <w:r w:rsidR="00423995">
        <w:rPr>
          <w:rFonts w:ascii="Arial" w:hAnsi="Arial" w:cs="Arial"/>
          <w:sz w:val="24"/>
          <w:szCs w:val="24"/>
        </w:rPr>
        <w:t xml:space="preserve">They highlight four enablers to </w:t>
      </w:r>
      <w:r w:rsidR="00533606">
        <w:rPr>
          <w:rFonts w:ascii="Arial" w:hAnsi="Arial" w:cs="Arial"/>
          <w:sz w:val="24"/>
          <w:szCs w:val="24"/>
        </w:rPr>
        <w:t xml:space="preserve">engagement, leaders </w:t>
      </w:r>
      <w:r w:rsidR="00165163">
        <w:rPr>
          <w:rFonts w:ascii="Arial" w:hAnsi="Arial" w:cs="Arial"/>
          <w:sz w:val="24"/>
          <w:szCs w:val="24"/>
        </w:rPr>
        <w:t>providing a strategic</w:t>
      </w:r>
      <w:r w:rsidR="00533606">
        <w:rPr>
          <w:rFonts w:ascii="Arial" w:hAnsi="Arial" w:cs="Arial"/>
          <w:sz w:val="24"/>
          <w:szCs w:val="24"/>
        </w:rPr>
        <w:t xml:space="preserve"> narrative, engaging managers</w:t>
      </w:r>
      <w:r w:rsidR="002A7FE9">
        <w:rPr>
          <w:rFonts w:ascii="Arial" w:hAnsi="Arial" w:cs="Arial"/>
          <w:sz w:val="24"/>
          <w:szCs w:val="24"/>
        </w:rPr>
        <w:t xml:space="preserve">, employee voice and integrity </w:t>
      </w:r>
      <w:sdt>
        <w:sdtPr>
          <w:rPr>
            <w:rFonts w:ascii="Arial" w:hAnsi="Arial" w:cs="Arial"/>
            <w:sz w:val="24"/>
            <w:szCs w:val="24"/>
          </w:rPr>
          <w:id w:val="362867654"/>
          <w:citation/>
        </w:sdtPr>
        <w:sdtContent>
          <w:r w:rsidR="00546467">
            <w:rPr>
              <w:rFonts w:ascii="Arial" w:hAnsi="Arial" w:cs="Arial"/>
              <w:sz w:val="24"/>
              <w:szCs w:val="24"/>
            </w:rPr>
            <w:fldChar w:fldCharType="begin"/>
          </w:r>
          <w:r w:rsidR="00546467">
            <w:rPr>
              <w:rFonts w:ascii="Arial" w:hAnsi="Arial" w:cs="Arial"/>
              <w:sz w:val="24"/>
              <w:szCs w:val="24"/>
              <w:lang w:val="en-GB"/>
            </w:rPr>
            <w:instrText xml:space="preserve"> CITATION Eng20 \l 2057 </w:instrText>
          </w:r>
          <w:r w:rsidR="00546467">
            <w:rPr>
              <w:rFonts w:ascii="Arial" w:hAnsi="Arial" w:cs="Arial"/>
              <w:sz w:val="24"/>
              <w:szCs w:val="24"/>
            </w:rPr>
            <w:fldChar w:fldCharType="separate"/>
          </w:r>
          <w:r w:rsidR="007241ED" w:rsidRPr="007241ED">
            <w:rPr>
              <w:rFonts w:ascii="Arial" w:hAnsi="Arial" w:cs="Arial"/>
              <w:noProof/>
              <w:sz w:val="24"/>
              <w:szCs w:val="24"/>
              <w:lang w:val="en-GB"/>
            </w:rPr>
            <w:t>(Success, 2020)</w:t>
          </w:r>
          <w:r w:rsidR="00546467">
            <w:rPr>
              <w:rFonts w:ascii="Arial" w:hAnsi="Arial" w:cs="Arial"/>
              <w:sz w:val="24"/>
              <w:szCs w:val="24"/>
            </w:rPr>
            <w:fldChar w:fldCharType="end"/>
          </w:r>
        </w:sdtContent>
      </w:sdt>
      <w:r w:rsidR="00D96BC8">
        <w:rPr>
          <w:rFonts w:ascii="Arial" w:hAnsi="Arial" w:cs="Arial"/>
          <w:sz w:val="24"/>
          <w:szCs w:val="24"/>
        </w:rPr>
        <w:t>.</w:t>
      </w:r>
      <w:r w:rsidR="004A2B8B">
        <w:rPr>
          <w:rFonts w:ascii="Arial" w:hAnsi="Arial" w:cs="Arial"/>
          <w:sz w:val="24"/>
          <w:szCs w:val="24"/>
        </w:rPr>
        <w:t xml:space="preserve">They conclude that it should be a top consideration for every leader </w:t>
      </w:r>
      <w:r w:rsidR="00B71F8D">
        <w:rPr>
          <w:rFonts w:ascii="Arial" w:hAnsi="Arial" w:cs="Arial"/>
          <w:sz w:val="24"/>
          <w:szCs w:val="24"/>
        </w:rPr>
        <w:t xml:space="preserve">to positively encourage their workforce to perform at its best. At the time of the report, Macleod </w:t>
      </w:r>
      <w:r w:rsidR="003621DE">
        <w:rPr>
          <w:rFonts w:ascii="Arial" w:hAnsi="Arial" w:cs="Arial"/>
          <w:sz w:val="24"/>
          <w:szCs w:val="24"/>
        </w:rPr>
        <w:t xml:space="preserve">and Clarke sited </w:t>
      </w:r>
      <w:r w:rsidR="00AA7FA5">
        <w:rPr>
          <w:rFonts w:ascii="Arial" w:hAnsi="Arial" w:cs="Arial"/>
          <w:sz w:val="24"/>
          <w:szCs w:val="24"/>
        </w:rPr>
        <w:t>several</w:t>
      </w:r>
      <w:r w:rsidR="003621DE">
        <w:rPr>
          <w:rFonts w:ascii="Arial" w:hAnsi="Arial" w:cs="Arial"/>
          <w:sz w:val="24"/>
          <w:szCs w:val="24"/>
        </w:rPr>
        <w:t xml:space="preserve"> businesses as achieving this namely John Lewis, Tesco,</w:t>
      </w:r>
      <w:r w:rsidR="00170E1E">
        <w:rPr>
          <w:rFonts w:ascii="Arial" w:hAnsi="Arial" w:cs="Arial"/>
          <w:sz w:val="24"/>
          <w:szCs w:val="24"/>
        </w:rPr>
        <w:t xml:space="preserve"> Sainsbury’s, Toyota, O2 and Google </w:t>
      </w:r>
      <w:sdt>
        <w:sdtPr>
          <w:rPr>
            <w:rFonts w:ascii="Arial" w:hAnsi="Arial" w:cs="Arial"/>
            <w:sz w:val="24"/>
            <w:szCs w:val="24"/>
          </w:rPr>
          <w:id w:val="1976873194"/>
          <w:citation/>
        </w:sdtPr>
        <w:sdtContent>
          <w:r w:rsidR="00170E1E">
            <w:rPr>
              <w:rFonts w:ascii="Arial" w:hAnsi="Arial" w:cs="Arial"/>
              <w:sz w:val="24"/>
              <w:szCs w:val="24"/>
            </w:rPr>
            <w:fldChar w:fldCharType="begin"/>
          </w:r>
          <w:r w:rsidR="00170E1E">
            <w:rPr>
              <w:rFonts w:ascii="Arial" w:hAnsi="Arial" w:cs="Arial"/>
              <w:sz w:val="24"/>
              <w:szCs w:val="24"/>
              <w:lang w:val="en-GB"/>
            </w:rPr>
            <w:instrText xml:space="preserve"> CITATION Mac09 \l 2057 </w:instrText>
          </w:r>
          <w:r w:rsidR="00170E1E">
            <w:rPr>
              <w:rFonts w:ascii="Arial" w:hAnsi="Arial" w:cs="Arial"/>
              <w:sz w:val="24"/>
              <w:szCs w:val="24"/>
            </w:rPr>
            <w:fldChar w:fldCharType="separate"/>
          </w:r>
          <w:r w:rsidR="007241ED" w:rsidRPr="007241ED">
            <w:rPr>
              <w:rFonts w:ascii="Arial" w:hAnsi="Arial" w:cs="Arial"/>
              <w:noProof/>
              <w:sz w:val="24"/>
              <w:szCs w:val="24"/>
              <w:lang w:val="en-GB"/>
            </w:rPr>
            <w:t>(Macleod &amp; Clarke, 2009)</w:t>
          </w:r>
          <w:r w:rsidR="00170E1E">
            <w:rPr>
              <w:rFonts w:ascii="Arial" w:hAnsi="Arial" w:cs="Arial"/>
              <w:sz w:val="24"/>
              <w:szCs w:val="24"/>
            </w:rPr>
            <w:fldChar w:fldCharType="end"/>
          </w:r>
        </w:sdtContent>
      </w:sdt>
      <w:r w:rsidR="00170E1E">
        <w:rPr>
          <w:rFonts w:ascii="Arial" w:hAnsi="Arial" w:cs="Arial"/>
          <w:sz w:val="24"/>
          <w:szCs w:val="24"/>
        </w:rPr>
        <w:t>.</w:t>
      </w:r>
    </w:p>
    <w:p w14:paraId="0F8C6264" w14:textId="0649374B" w:rsidR="00DA088C" w:rsidRDefault="00AE1C84" w:rsidP="000527F1">
      <w:pPr>
        <w:jc w:val="both"/>
        <w:rPr>
          <w:rFonts w:ascii="Arial" w:hAnsi="Arial" w:cs="Arial"/>
          <w:sz w:val="24"/>
          <w:szCs w:val="24"/>
        </w:rPr>
      </w:pPr>
      <w:r>
        <w:rPr>
          <w:rFonts w:ascii="Arial" w:hAnsi="Arial" w:cs="Arial"/>
          <w:sz w:val="24"/>
          <w:szCs w:val="24"/>
        </w:rPr>
        <w:t xml:space="preserve">Google have been announced as </w:t>
      </w:r>
      <w:r w:rsidR="00F43596">
        <w:rPr>
          <w:rFonts w:ascii="Arial" w:hAnsi="Arial" w:cs="Arial"/>
          <w:sz w:val="24"/>
          <w:szCs w:val="24"/>
        </w:rPr>
        <w:t>Fortune best company to work at five times. They set up weekly meetings for all</w:t>
      </w:r>
      <w:r w:rsidR="005B158E">
        <w:rPr>
          <w:rFonts w:ascii="Arial" w:hAnsi="Arial" w:cs="Arial"/>
          <w:sz w:val="24"/>
          <w:szCs w:val="24"/>
        </w:rPr>
        <w:t xml:space="preserve">, have tech talks each month, enjoy dogs at work and free meals </w:t>
      </w:r>
      <w:sdt>
        <w:sdtPr>
          <w:rPr>
            <w:rFonts w:ascii="Arial" w:hAnsi="Arial" w:cs="Arial"/>
            <w:sz w:val="24"/>
            <w:szCs w:val="24"/>
          </w:rPr>
          <w:id w:val="1625114369"/>
          <w:citation/>
        </w:sdtPr>
        <w:sdtContent>
          <w:r w:rsidR="005B158E">
            <w:rPr>
              <w:rFonts w:ascii="Arial" w:hAnsi="Arial" w:cs="Arial"/>
              <w:sz w:val="24"/>
              <w:szCs w:val="24"/>
            </w:rPr>
            <w:fldChar w:fldCharType="begin"/>
          </w:r>
          <w:r w:rsidR="005B158E">
            <w:rPr>
              <w:rFonts w:ascii="Arial" w:hAnsi="Arial" w:cs="Arial"/>
              <w:sz w:val="24"/>
              <w:szCs w:val="24"/>
              <w:lang w:val="en-GB"/>
            </w:rPr>
            <w:instrText xml:space="preserve"> CITATION Boc16 \l 2057 </w:instrText>
          </w:r>
          <w:r w:rsidR="005B158E">
            <w:rPr>
              <w:rFonts w:ascii="Arial" w:hAnsi="Arial" w:cs="Arial"/>
              <w:sz w:val="24"/>
              <w:szCs w:val="24"/>
            </w:rPr>
            <w:fldChar w:fldCharType="separate"/>
          </w:r>
          <w:r w:rsidR="007241ED" w:rsidRPr="007241ED">
            <w:rPr>
              <w:rFonts w:ascii="Arial" w:hAnsi="Arial" w:cs="Arial"/>
              <w:noProof/>
              <w:sz w:val="24"/>
              <w:szCs w:val="24"/>
              <w:lang w:val="en-GB"/>
            </w:rPr>
            <w:t>(Bock, 2016)</w:t>
          </w:r>
          <w:r w:rsidR="005B158E">
            <w:rPr>
              <w:rFonts w:ascii="Arial" w:hAnsi="Arial" w:cs="Arial"/>
              <w:sz w:val="24"/>
              <w:szCs w:val="24"/>
            </w:rPr>
            <w:fldChar w:fldCharType="end"/>
          </w:r>
        </w:sdtContent>
      </w:sdt>
      <w:r w:rsidR="005B158E">
        <w:rPr>
          <w:rFonts w:ascii="Arial" w:hAnsi="Arial" w:cs="Arial"/>
          <w:sz w:val="24"/>
          <w:szCs w:val="24"/>
        </w:rPr>
        <w:t xml:space="preserve">. </w:t>
      </w:r>
      <w:r w:rsidR="00CF6386">
        <w:rPr>
          <w:rFonts w:ascii="Arial" w:hAnsi="Arial" w:cs="Arial"/>
          <w:sz w:val="24"/>
          <w:szCs w:val="24"/>
        </w:rPr>
        <w:t xml:space="preserve">The philosophy at Google is </w:t>
      </w:r>
      <w:r w:rsidR="005D22FA">
        <w:rPr>
          <w:rFonts w:ascii="Arial" w:hAnsi="Arial" w:cs="Arial"/>
          <w:sz w:val="24"/>
          <w:szCs w:val="24"/>
        </w:rPr>
        <w:t xml:space="preserve">that culture is everything and if you give people freedom, they will </w:t>
      </w:r>
      <w:r w:rsidR="002D3667">
        <w:rPr>
          <w:rFonts w:ascii="Arial" w:hAnsi="Arial" w:cs="Arial"/>
          <w:sz w:val="24"/>
          <w:szCs w:val="24"/>
        </w:rPr>
        <w:t xml:space="preserve">excel. </w:t>
      </w:r>
    </w:p>
    <w:p w14:paraId="58A05924" w14:textId="68C44D82" w:rsidR="00AA7FA5" w:rsidRDefault="002D3667" w:rsidP="000527F1">
      <w:pPr>
        <w:jc w:val="both"/>
        <w:rPr>
          <w:rFonts w:ascii="Arial" w:hAnsi="Arial" w:cs="Arial"/>
          <w:sz w:val="24"/>
          <w:szCs w:val="24"/>
        </w:rPr>
      </w:pPr>
      <w:r>
        <w:rPr>
          <w:rFonts w:ascii="Arial" w:hAnsi="Arial" w:cs="Arial"/>
          <w:sz w:val="24"/>
          <w:szCs w:val="24"/>
        </w:rPr>
        <w:t xml:space="preserve">Netflix have also explored alternative methods to </w:t>
      </w:r>
      <w:r w:rsidR="00B47A4F">
        <w:rPr>
          <w:rFonts w:ascii="Arial" w:hAnsi="Arial" w:cs="Arial"/>
          <w:sz w:val="24"/>
          <w:szCs w:val="24"/>
        </w:rPr>
        <w:t xml:space="preserve">motivate and create great teams. </w:t>
      </w:r>
      <w:r w:rsidR="008B12F0">
        <w:rPr>
          <w:rFonts w:ascii="Arial" w:hAnsi="Arial" w:cs="Arial"/>
          <w:sz w:val="24"/>
          <w:szCs w:val="24"/>
        </w:rPr>
        <w:t xml:space="preserve">Writing </w:t>
      </w:r>
      <w:r w:rsidR="00513765">
        <w:rPr>
          <w:rFonts w:ascii="Arial" w:hAnsi="Arial" w:cs="Arial"/>
          <w:sz w:val="24"/>
          <w:szCs w:val="24"/>
        </w:rPr>
        <w:t xml:space="preserve">about their </w:t>
      </w:r>
      <w:r w:rsidR="006013AB">
        <w:rPr>
          <w:rFonts w:ascii="Arial" w:hAnsi="Arial" w:cs="Arial"/>
          <w:sz w:val="24"/>
          <w:szCs w:val="24"/>
        </w:rPr>
        <w:t xml:space="preserve">experiences, Patty McCord </w:t>
      </w:r>
      <w:r w:rsidR="001845AF">
        <w:rPr>
          <w:rFonts w:ascii="Arial" w:hAnsi="Arial" w:cs="Arial"/>
          <w:sz w:val="24"/>
          <w:szCs w:val="24"/>
        </w:rPr>
        <w:t xml:space="preserve">believes that creating </w:t>
      </w:r>
      <w:r w:rsidR="00531C11">
        <w:rPr>
          <w:rFonts w:ascii="Arial" w:hAnsi="Arial" w:cs="Arial"/>
          <w:sz w:val="24"/>
          <w:szCs w:val="24"/>
        </w:rPr>
        <w:t xml:space="preserve">a culture </w:t>
      </w:r>
      <w:r w:rsidR="00F75233">
        <w:rPr>
          <w:rFonts w:ascii="Arial" w:hAnsi="Arial" w:cs="Arial"/>
          <w:sz w:val="24"/>
          <w:szCs w:val="24"/>
        </w:rPr>
        <w:t xml:space="preserve">is about identifying the desired behaviours and then </w:t>
      </w:r>
      <w:r w:rsidR="008D2989">
        <w:rPr>
          <w:rFonts w:ascii="Arial" w:hAnsi="Arial" w:cs="Arial"/>
          <w:sz w:val="24"/>
          <w:szCs w:val="24"/>
        </w:rPr>
        <w:t>instilling the dis</w:t>
      </w:r>
      <w:r w:rsidR="001C2E66">
        <w:rPr>
          <w:rFonts w:ascii="Arial" w:hAnsi="Arial" w:cs="Arial"/>
          <w:sz w:val="24"/>
          <w:szCs w:val="24"/>
        </w:rPr>
        <w:t xml:space="preserve">cipline of actually doing them </w:t>
      </w:r>
      <w:sdt>
        <w:sdtPr>
          <w:rPr>
            <w:rFonts w:ascii="Arial" w:hAnsi="Arial" w:cs="Arial"/>
            <w:sz w:val="24"/>
            <w:szCs w:val="24"/>
          </w:rPr>
          <w:id w:val="-538667897"/>
          <w:citation/>
        </w:sdtPr>
        <w:sdtContent>
          <w:r w:rsidR="001C2E66">
            <w:rPr>
              <w:rFonts w:ascii="Arial" w:hAnsi="Arial" w:cs="Arial"/>
              <w:sz w:val="24"/>
              <w:szCs w:val="24"/>
            </w:rPr>
            <w:fldChar w:fldCharType="begin"/>
          </w:r>
          <w:r w:rsidR="001C2E66">
            <w:rPr>
              <w:rFonts w:ascii="Arial" w:hAnsi="Arial" w:cs="Arial"/>
              <w:sz w:val="24"/>
              <w:szCs w:val="24"/>
              <w:lang w:val="en-GB"/>
            </w:rPr>
            <w:instrText xml:space="preserve"> CITATION McC17 \l 2057 </w:instrText>
          </w:r>
          <w:r w:rsidR="001C2E66">
            <w:rPr>
              <w:rFonts w:ascii="Arial" w:hAnsi="Arial" w:cs="Arial"/>
              <w:sz w:val="24"/>
              <w:szCs w:val="24"/>
            </w:rPr>
            <w:fldChar w:fldCharType="separate"/>
          </w:r>
          <w:r w:rsidR="007241ED" w:rsidRPr="007241ED">
            <w:rPr>
              <w:rFonts w:ascii="Arial" w:hAnsi="Arial" w:cs="Arial"/>
              <w:noProof/>
              <w:sz w:val="24"/>
              <w:szCs w:val="24"/>
              <w:lang w:val="en-GB"/>
            </w:rPr>
            <w:t>(McCord, 2017)</w:t>
          </w:r>
          <w:r w:rsidR="001C2E66">
            <w:rPr>
              <w:rFonts w:ascii="Arial" w:hAnsi="Arial" w:cs="Arial"/>
              <w:sz w:val="24"/>
              <w:szCs w:val="24"/>
            </w:rPr>
            <w:fldChar w:fldCharType="end"/>
          </w:r>
        </w:sdtContent>
      </w:sdt>
      <w:r w:rsidR="001C2E66">
        <w:rPr>
          <w:rFonts w:ascii="Arial" w:hAnsi="Arial" w:cs="Arial"/>
          <w:sz w:val="24"/>
          <w:szCs w:val="24"/>
        </w:rPr>
        <w:t>.</w:t>
      </w:r>
      <w:r w:rsidR="00806B0D">
        <w:rPr>
          <w:rFonts w:ascii="Arial" w:hAnsi="Arial" w:cs="Arial"/>
          <w:sz w:val="24"/>
          <w:szCs w:val="24"/>
        </w:rPr>
        <w:t xml:space="preserve">    </w:t>
      </w:r>
    </w:p>
    <w:p w14:paraId="44215555" w14:textId="6E8F59E8" w:rsidR="000A75F8" w:rsidRDefault="006A1857" w:rsidP="000527F1">
      <w:pPr>
        <w:jc w:val="both"/>
        <w:rPr>
          <w:rFonts w:ascii="Arial" w:hAnsi="Arial" w:cs="Arial"/>
          <w:sz w:val="24"/>
          <w:szCs w:val="24"/>
        </w:rPr>
      </w:pPr>
      <w:r>
        <w:rPr>
          <w:rFonts w:ascii="Arial" w:hAnsi="Arial" w:cs="Arial"/>
          <w:sz w:val="24"/>
          <w:szCs w:val="24"/>
        </w:rPr>
        <w:t xml:space="preserve">The CIPD maintain that one of the most established </w:t>
      </w:r>
      <w:r w:rsidR="00345CEE">
        <w:rPr>
          <w:rFonts w:ascii="Arial" w:hAnsi="Arial" w:cs="Arial"/>
          <w:sz w:val="24"/>
          <w:szCs w:val="24"/>
        </w:rPr>
        <w:t>influences on engagement is being empowered to make one’s job more meaningful</w:t>
      </w:r>
      <w:r w:rsidR="007B65AF">
        <w:rPr>
          <w:rFonts w:ascii="Arial" w:hAnsi="Arial" w:cs="Arial"/>
          <w:sz w:val="24"/>
          <w:szCs w:val="24"/>
        </w:rPr>
        <w:t xml:space="preserve">. The quality or relationships and management support are also high on the list </w:t>
      </w:r>
      <w:sdt>
        <w:sdtPr>
          <w:rPr>
            <w:rFonts w:ascii="Arial" w:hAnsi="Arial" w:cs="Arial"/>
            <w:sz w:val="24"/>
            <w:szCs w:val="24"/>
          </w:rPr>
          <w:id w:val="-888336670"/>
          <w:citation/>
        </w:sdtPr>
        <w:sdtContent>
          <w:r w:rsidR="007D549B">
            <w:rPr>
              <w:rFonts w:ascii="Arial" w:hAnsi="Arial" w:cs="Arial"/>
              <w:sz w:val="24"/>
              <w:szCs w:val="24"/>
            </w:rPr>
            <w:fldChar w:fldCharType="begin"/>
          </w:r>
          <w:r w:rsidR="007D549B">
            <w:rPr>
              <w:rFonts w:ascii="Arial" w:hAnsi="Arial" w:cs="Arial"/>
              <w:sz w:val="24"/>
              <w:szCs w:val="24"/>
              <w:lang w:val="en-GB"/>
            </w:rPr>
            <w:instrText xml:space="preserve"> CITATION CIP9a \l 2057 </w:instrText>
          </w:r>
          <w:r w:rsidR="007D549B">
            <w:rPr>
              <w:rFonts w:ascii="Arial" w:hAnsi="Arial" w:cs="Arial"/>
              <w:sz w:val="24"/>
              <w:szCs w:val="24"/>
            </w:rPr>
            <w:fldChar w:fldCharType="separate"/>
          </w:r>
          <w:r w:rsidR="007241ED" w:rsidRPr="007241ED">
            <w:rPr>
              <w:rFonts w:ascii="Arial" w:hAnsi="Arial" w:cs="Arial"/>
              <w:noProof/>
              <w:sz w:val="24"/>
              <w:szCs w:val="24"/>
              <w:lang w:val="en-GB"/>
            </w:rPr>
            <w:t>(CIPD, 2019a)</w:t>
          </w:r>
          <w:r w:rsidR="007D549B">
            <w:rPr>
              <w:rFonts w:ascii="Arial" w:hAnsi="Arial" w:cs="Arial"/>
              <w:sz w:val="24"/>
              <w:szCs w:val="24"/>
            </w:rPr>
            <w:fldChar w:fldCharType="end"/>
          </w:r>
        </w:sdtContent>
      </w:sdt>
      <w:r w:rsidR="007D549B">
        <w:rPr>
          <w:rFonts w:ascii="Arial" w:hAnsi="Arial" w:cs="Arial"/>
          <w:sz w:val="24"/>
          <w:szCs w:val="24"/>
        </w:rPr>
        <w:t>.</w:t>
      </w:r>
      <w:r w:rsidR="00B11B2A">
        <w:rPr>
          <w:rFonts w:ascii="Arial" w:hAnsi="Arial" w:cs="Arial"/>
          <w:sz w:val="24"/>
          <w:szCs w:val="24"/>
        </w:rPr>
        <w:t xml:space="preserve"> </w:t>
      </w:r>
      <w:r w:rsidR="00145207">
        <w:rPr>
          <w:rFonts w:ascii="Arial" w:hAnsi="Arial" w:cs="Arial"/>
          <w:sz w:val="24"/>
          <w:szCs w:val="24"/>
        </w:rPr>
        <w:t>T</w:t>
      </w:r>
      <w:r w:rsidR="00B11B2A">
        <w:rPr>
          <w:rFonts w:ascii="Arial" w:hAnsi="Arial" w:cs="Arial"/>
          <w:sz w:val="24"/>
          <w:szCs w:val="24"/>
        </w:rPr>
        <w:t>here is a strong business case for engagement</w:t>
      </w:r>
      <w:r w:rsidR="00145207">
        <w:rPr>
          <w:rFonts w:ascii="Arial" w:hAnsi="Arial" w:cs="Arial"/>
          <w:sz w:val="24"/>
          <w:szCs w:val="24"/>
        </w:rPr>
        <w:t xml:space="preserve"> as a means of building trust, involvement and purpose for long lasting results.</w:t>
      </w:r>
    </w:p>
    <w:p w14:paraId="75303A5E" w14:textId="5DD67203" w:rsidR="00D96BC8" w:rsidRDefault="00D771AD" w:rsidP="000527F1">
      <w:pPr>
        <w:jc w:val="both"/>
        <w:rPr>
          <w:rFonts w:ascii="Arial" w:hAnsi="Arial" w:cs="Arial"/>
          <w:sz w:val="24"/>
          <w:szCs w:val="24"/>
        </w:rPr>
      </w:pPr>
      <w:r>
        <w:rPr>
          <w:rFonts w:ascii="Arial" w:hAnsi="Arial" w:cs="Arial"/>
          <w:sz w:val="24"/>
          <w:szCs w:val="24"/>
        </w:rPr>
        <w:t xml:space="preserve">As one of his HR predictions </w:t>
      </w:r>
      <w:r w:rsidR="000B715B">
        <w:rPr>
          <w:rFonts w:ascii="Arial" w:hAnsi="Arial" w:cs="Arial"/>
          <w:sz w:val="24"/>
          <w:szCs w:val="24"/>
        </w:rPr>
        <w:t xml:space="preserve">for 2020, Perry Timms argues that energy should </w:t>
      </w:r>
      <w:r w:rsidR="00DB0135">
        <w:rPr>
          <w:rFonts w:ascii="Arial" w:hAnsi="Arial" w:cs="Arial"/>
          <w:sz w:val="24"/>
          <w:szCs w:val="24"/>
        </w:rPr>
        <w:t>overtake</w:t>
      </w:r>
      <w:r w:rsidR="000B715B">
        <w:rPr>
          <w:rFonts w:ascii="Arial" w:hAnsi="Arial" w:cs="Arial"/>
          <w:sz w:val="24"/>
          <w:szCs w:val="24"/>
        </w:rPr>
        <w:t xml:space="preserve"> engagement </w:t>
      </w:r>
      <w:r w:rsidR="000B6CC1">
        <w:rPr>
          <w:rFonts w:ascii="Arial" w:hAnsi="Arial" w:cs="Arial"/>
          <w:sz w:val="24"/>
          <w:szCs w:val="24"/>
        </w:rPr>
        <w:t xml:space="preserve">as the key to sustainable performance. He says that energy is </w:t>
      </w:r>
      <w:r w:rsidR="00DB0135">
        <w:rPr>
          <w:rFonts w:ascii="Arial" w:hAnsi="Arial" w:cs="Arial"/>
          <w:sz w:val="24"/>
          <w:szCs w:val="24"/>
        </w:rPr>
        <w:t>essential for performance but also for our whole well-being</w:t>
      </w:r>
      <w:r w:rsidR="00B56319">
        <w:rPr>
          <w:rFonts w:ascii="Arial" w:hAnsi="Arial" w:cs="Arial"/>
          <w:sz w:val="24"/>
          <w:szCs w:val="24"/>
        </w:rPr>
        <w:t xml:space="preserve"> </w:t>
      </w:r>
      <w:sdt>
        <w:sdtPr>
          <w:rPr>
            <w:rFonts w:ascii="Arial" w:hAnsi="Arial" w:cs="Arial"/>
            <w:sz w:val="24"/>
            <w:szCs w:val="24"/>
          </w:rPr>
          <w:id w:val="822244659"/>
          <w:citation/>
        </w:sdtPr>
        <w:sdtContent>
          <w:r w:rsidR="00B56319">
            <w:rPr>
              <w:rFonts w:ascii="Arial" w:hAnsi="Arial" w:cs="Arial"/>
              <w:sz w:val="24"/>
              <w:szCs w:val="24"/>
            </w:rPr>
            <w:fldChar w:fldCharType="begin"/>
          </w:r>
          <w:r w:rsidR="00B56319">
            <w:rPr>
              <w:rFonts w:ascii="Arial" w:hAnsi="Arial" w:cs="Arial"/>
              <w:sz w:val="24"/>
              <w:szCs w:val="24"/>
              <w:lang w:val="en-GB"/>
            </w:rPr>
            <w:instrText xml:space="preserve"> CITATION Per20 \l 2057 </w:instrText>
          </w:r>
          <w:r w:rsidR="00B56319">
            <w:rPr>
              <w:rFonts w:ascii="Arial" w:hAnsi="Arial" w:cs="Arial"/>
              <w:sz w:val="24"/>
              <w:szCs w:val="24"/>
            </w:rPr>
            <w:fldChar w:fldCharType="separate"/>
          </w:r>
          <w:r w:rsidR="007241ED" w:rsidRPr="007241ED">
            <w:rPr>
              <w:rFonts w:ascii="Arial" w:hAnsi="Arial" w:cs="Arial"/>
              <w:noProof/>
              <w:sz w:val="24"/>
              <w:szCs w:val="24"/>
              <w:lang w:val="en-GB"/>
            </w:rPr>
            <w:t>(Timms, 2020)</w:t>
          </w:r>
          <w:r w:rsidR="00B56319">
            <w:rPr>
              <w:rFonts w:ascii="Arial" w:hAnsi="Arial" w:cs="Arial"/>
              <w:sz w:val="24"/>
              <w:szCs w:val="24"/>
            </w:rPr>
            <w:fldChar w:fldCharType="end"/>
          </w:r>
        </w:sdtContent>
      </w:sdt>
      <w:r w:rsidR="00BD3B0E">
        <w:rPr>
          <w:rFonts w:ascii="Arial" w:hAnsi="Arial" w:cs="Arial"/>
          <w:sz w:val="24"/>
          <w:szCs w:val="24"/>
        </w:rPr>
        <w:t xml:space="preserve">. </w:t>
      </w:r>
    </w:p>
    <w:p w14:paraId="5BC0C612" w14:textId="0DA5337C" w:rsidR="00C376A4" w:rsidRDefault="00B24790" w:rsidP="000527F1">
      <w:pPr>
        <w:jc w:val="both"/>
        <w:rPr>
          <w:rFonts w:ascii="Arial" w:hAnsi="Arial" w:cs="Arial"/>
          <w:sz w:val="24"/>
          <w:szCs w:val="24"/>
        </w:rPr>
      </w:pPr>
      <w:r>
        <w:rPr>
          <w:rFonts w:ascii="Arial" w:hAnsi="Arial" w:cs="Arial"/>
          <w:sz w:val="24"/>
          <w:szCs w:val="24"/>
        </w:rPr>
        <w:t xml:space="preserve">The Sunday Times Top 100 Companies to work for survey found that feeling listened </w:t>
      </w:r>
      <w:r w:rsidR="00DA1C2D">
        <w:rPr>
          <w:rFonts w:ascii="Arial" w:hAnsi="Arial" w:cs="Arial"/>
          <w:sz w:val="24"/>
          <w:szCs w:val="24"/>
        </w:rPr>
        <w:t xml:space="preserve">to and that being acted upon was the most important factor in </w:t>
      </w:r>
      <w:r w:rsidR="00421FF6">
        <w:rPr>
          <w:rFonts w:ascii="Arial" w:hAnsi="Arial" w:cs="Arial"/>
          <w:sz w:val="24"/>
          <w:szCs w:val="24"/>
        </w:rPr>
        <w:t>employees’</w:t>
      </w:r>
      <w:r w:rsidR="00DA1C2D">
        <w:rPr>
          <w:rFonts w:ascii="Arial" w:hAnsi="Arial" w:cs="Arial"/>
          <w:sz w:val="24"/>
          <w:szCs w:val="24"/>
        </w:rPr>
        <w:t xml:space="preserve"> </w:t>
      </w:r>
      <w:r w:rsidR="00421FF6">
        <w:rPr>
          <w:rFonts w:ascii="Arial" w:hAnsi="Arial" w:cs="Arial"/>
          <w:sz w:val="24"/>
          <w:szCs w:val="24"/>
        </w:rPr>
        <w:t xml:space="preserve">decision </w:t>
      </w:r>
      <w:sdt>
        <w:sdtPr>
          <w:rPr>
            <w:rFonts w:ascii="Arial" w:hAnsi="Arial" w:cs="Arial"/>
            <w:sz w:val="24"/>
            <w:szCs w:val="24"/>
          </w:rPr>
          <w:id w:val="1251698671"/>
          <w:citation/>
        </w:sdtPr>
        <w:sdtContent>
          <w:r w:rsidR="00165163">
            <w:rPr>
              <w:rFonts w:ascii="Arial" w:hAnsi="Arial" w:cs="Arial"/>
              <w:sz w:val="24"/>
              <w:szCs w:val="24"/>
            </w:rPr>
            <w:fldChar w:fldCharType="begin"/>
          </w:r>
          <w:r w:rsidR="00165163">
            <w:rPr>
              <w:rFonts w:ascii="Arial" w:hAnsi="Arial" w:cs="Arial"/>
              <w:sz w:val="24"/>
              <w:szCs w:val="24"/>
              <w:lang w:val="en-GB"/>
            </w:rPr>
            <w:instrText xml:space="preserve"> CITATION Mac09 \l 2057 </w:instrText>
          </w:r>
          <w:r w:rsidR="00165163">
            <w:rPr>
              <w:rFonts w:ascii="Arial" w:hAnsi="Arial" w:cs="Arial"/>
              <w:sz w:val="24"/>
              <w:szCs w:val="24"/>
            </w:rPr>
            <w:fldChar w:fldCharType="separate"/>
          </w:r>
          <w:r w:rsidR="007241ED" w:rsidRPr="007241ED">
            <w:rPr>
              <w:rFonts w:ascii="Arial" w:hAnsi="Arial" w:cs="Arial"/>
              <w:noProof/>
              <w:sz w:val="24"/>
              <w:szCs w:val="24"/>
              <w:lang w:val="en-GB"/>
            </w:rPr>
            <w:t>(Macleod &amp; Clarke, 2009)</w:t>
          </w:r>
          <w:r w:rsidR="00165163">
            <w:rPr>
              <w:rFonts w:ascii="Arial" w:hAnsi="Arial" w:cs="Arial"/>
              <w:sz w:val="24"/>
              <w:szCs w:val="24"/>
            </w:rPr>
            <w:fldChar w:fldCharType="end"/>
          </w:r>
        </w:sdtContent>
      </w:sdt>
      <w:r w:rsidR="00165163">
        <w:rPr>
          <w:rFonts w:ascii="Arial" w:hAnsi="Arial" w:cs="Arial"/>
          <w:sz w:val="24"/>
          <w:szCs w:val="24"/>
        </w:rPr>
        <w:t>.</w:t>
      </w:r>
    </w:p>
    <w:p w14:paraId="61ADEBB3" w14:textId="2765950F" w:rsidR="00145207" w:rsidRDefault="008E7E3C" w:rsidP="000527F1">
      <w:pPr>
        <w:jc w:val="both"/>
        <w:rPr>
          <w:rFonts w:ascii="Arial" w:hAnsi="Arial" w:cs="Arial"/>
          <w:sz w:val="24"/>
          <w:szCs w:val="24"/>
        </w:rPr>
      </w:pPr>
      <w:r>
        <w:rPr>
          <w:rFonts w:ascii="Arial" w:hAnsi="Arial" w:cs="Arial"/>
          <w:sz w:val="24"/>
          <w:szCs w:val="24"/>
        </w:rPr>
        <w:t>Employee voice is more than simply allowing workers to have their sa</w:t>
      </w:r>
      <w:r w:rsidR="00C05BA7">
        <w:rPr>
          <w:rFonts w:ascii="Arial" w:hAnsi="Arial" w:cs="Arial"/>
          <w:sz w:val="24"/>
          <w:szCs w:val="24"/>
        </w:rPr>
        <w:t xml:space="preserve">y. It is about </w:t>
      </w:r>
      <w:r w:rsidR="00654A50">
        <w:rPr>
          <w:rFonts w:ascii="Arial" w:hAnsi="Arial" w:cs="Arial"/>
          <w:sz w:val="24"/>
          <w:szCs w:val="24"/>
        </w:rPr>
        <w:t>establishing channels of communication</w:t>
      </w:r>
      <w:r w:rsidR="007B6F32">
        <w:rPr>
          <w:rFonts w:ascii="Arial" w:hAnsi="Arial" w:cs="Arial"/>
          <w:sz w:val="24"/>
          <w:szCs w:val="24"/>
        </w:rPr>
        <w:t xml:space="preserve"> and arrangements for consultation that allow employees to be actively involved in decision making </w:t>
      </w:r>
      <w:sdt>
        <w:sdtPr>
          <w:rPr>
            <w:rFonts w:ascii="Arial" w:hAnsi="Arial" w:cs="Arial"/>
            <w:sz w:val="24"/>
            <w:szCs w:val="24"/>
          </w:rPr>
          <w:id w:val="1860242293"/>
          <w:citation/>
        </w:sdtPr>
        <w:sdtContent>
          <w:r w:rsidR="00C376A4">
            <w:rPr>
              <w:rFonts w:ascii="Arial" w:hAnsi="Arial" w:cs="Arial"/>
              <w:sz w:val="24"/>
              <w:szCs w:val="24"/>
            </w:rPr>
            <w:fldChar w:fldCharType="begin"/>
          </w:r>
          <w:r w:rsidR="00C376A4">
            <w:rPr>
              <w:rFonts w:ascii="Arial" w:hAnsi="Arial" w:cs="Arial"/>
              <w:sz w:val="24"/>
              <w:szCs w:val="24"/>
              <w:lang w:val="en-GB"/>
            </w:rPr>
            <w:instrText xml:space="preserve"> CITATION Aca19 \l 2057 </w:instrText>
          </w:r>
          <w:r w:rsidR="00C376A4">
            <w:rPr>
              <w:rFonts w:ascii="Arial" w:hAnsi="Arial" w:cs="Arial"/>
              <w:sz w:val="24"/>
              <w:szCs w:val="24"/>
            </w:rPr>
            <w:fldChar w:fldCharType="separate"/>
          </w:r>
          <w:r w:rsidR="007241ED" w:rsidRPr="007241ED">
            <w:rPr>
              <w:rFonts w:ascii="Arial" w:hAnsi="Arial" w:cs="Arial"/>
              <w:noProof/>
              <w:sz w:val="24"/>
              <w:szCs w:val="24"/>
              <w:lang w:val="en-GB"/>
            </w:rPr>
            <w:t>(Acas, 2019)</w:t>
          </w:r>
          <w:r w:rsidR="00C376A4">
            <w:rPr>
              <w:rFonts w:ascii="Arial" w:hAnsi="Arial" w:cs="Arial"/>
              <w:sz w:val="24"/>
              <w:szCs w:val="24"/>
            </w:rPr>
            <w:fldChar w:fldCharType="end"/>
          </w:r>
        </w:sdtContent>
      </w:sdt>
      <w:r w:rsidR="00C376A4">
        <w:rPr>
          <w:rFonts w:ascii="Arial" w:hAnsi="Arial" w:cs="Arial"/>
          <w:sz w:val="24"/>
          <w:szCs w:val="24"/>
        </w:rPr>
        <w:t xml:space="preserve">. </w:t>
      </w:r>
      <w:r w:rsidR="004913C9">
        <w:rPr>
          <w:rFonts w:ascii="Arial" w:hAnsi="Arial" w:cs="Arial"/>
          <w:sz w:val="24"/>
          <w:szCs w:val="24"/>
        </w:rPr>
        <w:t xml:space="preserve">When </w:t>
      </w:r>
      <w:r w:rsidR="00C61FF0">
        <w:rPr>
          <w:rFonts w:ascii="Arial" w:hAnsi="Arial" w:cs="Arial"/>
          <w:sz w:val="24"/>
          <w:szCs w:val="24"/>
        </w:rPr>
        <w:lastRenderedPageBreak/>
        <w:t xml:space="preserve">encouraged alongside union representation, true employee voice could also provide potential for revitalising the unions </w:t>
      </w:r>
      <w:sdt>
        <w:sdtPr>
          <w:rPr>
            <w:rFonts w:ascii="Arial" w:hAnsi="Arial" w:cs="Arial"/>
            <w:sz w:val="24"/>
            <w:szCs w:val="24"/>
          </w:rPr>
          <w:id w:val="-2098854954"/>
          <w:citation/>
        </w:sdtPr>
        <w:sdtContent>
          <w:r w:rsidR="00DE5BF0">
            <w:rPr>
              <w:rFonts w:ascii="Arial" w:hAnsi="Arial" w:cs="Arial"/>
              <w:sz w:val="24"/>
              <w:szCs w:val="24"/>
            </w:rPr>
            <w:fldChar w:fldCharType="begin"/>
          </w:r>
          <w:r w:rsidR="00DE5BF0">
            <w:rPr>
              <w:rFonts w:ascii="Arial" w:hAnsi="Arial" w:cs="Arial"/>
              <w:sz w:val="24"/>
              <w:szCs w:val="24"/>
              <w:lang w:val="en-GB"/>
            </w:rPr>
            <w:instrText xml:space="preserve"> CITATION Res19 \l 2057 </w:instrText>
          </w:r>
          <w:r w:rsidR="00DE5BF0">
            <w:rPr>
              <w:rFonts w:ascii="Arial" w:hAnsi="Arial" w:cs="Arial"/>
              <w:sz w:val="24"/>
              <w:szCs w:val="24"/>
            </w:rPr>
            <w:fldChar w:fldCharType="separate"/>
          </w:r>
          <w:r w:rsidR="007241ED" w:rsidRPr="007241ED">
            <w:rPr>
              <w:rFonts w:ascii="Arial" w:hAnsi="Arial" w:cs="Arial"/>
              <w:noProof/>
              <w:sz w:val="24"/>
              <w:szCs w:val="24"/>
              <w:lang w:val="en-GB"/>
            </w:rPr>
            <w:t>(ResearchGate, 2019)</w:t>
          </w:r>
          <w:r w:rsidR="00DE5BF0">
            <w:rPr>
              <w:rFonts w:ascii="Arial" w:hAnsi="Arial" w:cs="Arial"/>
              <w:sz w:val="24"/>
              <w:szCs w:val="24"/>
            </w:rPr>
            <w:fldChar w:fldCharType="end"/>
          </w:r>
        </w:sdtContent>
      </w:sdt>
      <w:r w:rsidR="00030D1B">
        <w:rPr>
          <w:rFonts w:ascii="Arial" w:hAnsi="Arial" w:cs="Arial"/>
          <w:sz w:val="24"/>
          <w:szCs w:val="24"/>
        </w:rPr>
        <w:t>.</w:t>
      </w:r>
    </w:p>
    <w:p w14:paraId="4F4765DB" w14:textId="4121FEEB" w:rsidR="0089144D" w:rsidRDefault="0089144D" w:rsidP="0089144D">
      <w:pPr>
        <w:pStyle w:val="Heading1"/>
        <w:rPr>
          <w:rFonts w:ascii="Arial" w:hAnsi="Arial" w:cs="Arial"/>
        </w:rPr>
      </w:pPr>
      <w:bookmarkStart w:id="20" w:name="_Toc61038168"/>
      <w:r>
        <w:rPr>
          <w:rFonts w:ascii="Arial" w:hAnsi="Arial" w:cs="Arial"/>
        </w:rPr>
        <w:t>Findings.</w:t>
      </w:r>
      <w:bookmarkEnd w:id="20"/>
    </w:p>
    <w:p w14:paraId="503D50EA" w14:textId="4B6CEE3C" w:rsidR="0089144D" w:rsidRDefault="00FF3181" w:rsidP="0089144D">
      <w:pPr>
        <w:jc w:val="both"/>
        <w:rPr>
          <w:rFonts w:ascii="Arial" w:hAnsi="Arial" w:cs="Arial"/>
          <w:sz w:val="24"/>
          <w:szCs w:val="24"/>
        </w:rPr>
      </w:pPr>
      <w:r>
        <w:rPr>
          <w:rFonts w:ascii="Arial" w:hAnsi="Arial" w:cs="Arial"/>
          <w:sz w:val="24"/>
          <w:szCs w:val="24"/>
        </w:rPr>
        <w:t xml:space="preserve">Any evaluations </w:t>
      </w:r>
      <w:r w:rsidR="00382584">
        <w:rPr>
          <w:rFonts w:ascii="Arial" w:hAnsi="Arial" w:cs="Arial"/>
          <w:sz w:val="24"/>
          <w:szCs w:val="24"/>
        </w:rPr>
        <w:t xml:space="preserve">of responses to COVID-19 should not ignore the role of the pandemic </w:t>
      </w:r>
      <w:r w:rsidR="0043513E">
        <w:rPr>
          <w:rFonts w:ascii="Arial" w:hAnsi="Arial" w:cs="Arial"/>
          <w:sz w:val="24"/>
          <w:szCs w:val="24"/>
        </w:rPr>
        <w:t xml:space="preserve">as a </w:t>
      </w:r>
      <w:r w:rsidR="00587CB3">
        <w:rPr>
          <w:rFonts w:ascii="Arial" w:hAnsi="Arial" w:cs="Arial"/>
          <w:sz w:val="24"/>
          <w:szCs w:val="24"/>
        </w:rPr>
        <w:t>long-term</w:t>
      </w:r>
      <w:r w:rsidR="0043513E">
        <w:rPr>
          <w:rFonts w:ascii="Arial" w:hAnsi="Arial" w:cs="Arial"/>
          <w:sz w:val="24"/>
          <w:szCs w:val="24"/>
        </w:rPr>
        <w:t xml:space="preserve"> force for change. </w:t>
      </w:r>
      <w:r w:rsidR="00587CB3">
        <w:rPr>
          <w:rFonts w:ascii="Arial" w:hAnsi="Arial" w:cs="Arial"/>
          <w:sz w:val="24"/>
          <w:szCs w:val="24"/>
        </w:rPr>
        <w:t xml:space="preserve">There are complex variables within </w:t>
      </w:r>
      <w:r w:rsidR="006952E9">
        <w:rPr>
          <w:rFonts w:ascii="Arial" w:hAnsi="Arial" w:cs="Arial"/>
          <w:sz w:val="24"/>
          <w:szCs w:val="24"/>
        </w:rPr>
        <w:t xml:space="preserve">all organisations that shape the impact of the public health crisis </w:t>
      </w:r>
      <w:sdt>
        <w:sdtPr>
          <w:rPr>
            <w:rFonts w:ascii="Arial" w:hAnsi="Arial" w:cs="Arial"/>
            <w:sz w:val="24"/>
            <w:szCs w:val="24"/>
          </w:rPr>
          <w:id w:val="876743673"/>
          <w:citation/>
        </w:sdtPr>
        <w:sdtContent>
          <w:r w:rsidR="00130630">
            <w:rPr>
              <w:rFonts w:ascii="Arial" w:hAnsi="Arial" w:cs="Arial"/>
              <w:sz w:val="24"/>
              <w:szCs w:val="24"/>
            </w:rPr>
            <w:fldChar w:fldCharType="begin"/>
          </w:r>
          <w:r w:rsidR="00130630">
            <w:rPr>
              <w:rFonts w:ascii="Arial" w:hAnsi="Arial" w:cs="Arial"/>
              <w:sz w:val="24"/>
              <w:szCs w:val="24"/>
              <w:lang w:val="en-GB"/>
            </w:rPr>
            <w:instrText xml:space="preserve"> CITATION Kou20 \l 2057 </w:instrText>
          </w:r>
          <w:r w:rsidR="00130630">
            <w:rPr>
              <w:rFonts w:ascii="Arial" w:hAnsi="Arial" w:cs="Arial"/>
              <w:sz w:val="24"/>
              <w:szCs w:val="24"/>
            </w:rPr>
            <w:fldChar w:fldCharType="separate"/>
          </w:r>
          <w:r w:rsidR="007241ED" w:rsidRPr="007241ED">
            <w:rPr>
              <w:rFonts w:ascii="Arial" w:hAnsi="Arial" w:cs="Arial"/>
              <w:noProof/>
              <w:sz w:val="24"/>
              <w:szCs w:val="24"/>
              <w:lang w:val="en-GB"/>
            </w:rPr>
            <w:t>(Kousoulis, 2020)</w:t>
          </w:r>
          <w:r w:rsidR="00130630">
            <w:rPr>
              <w:rFonts w:ascii="Arial" w:hAnsi="Arial" w:cs="Arial"/>
              <w:sz w:val="24"/>
              <w:szCs w:val="24"/>
            </w:rPr>
            <w:fldChar w:fldCharType="end"/>
          </w:r>
        </w:sdtContent>
      </w:sdt>
      <w:r w:rsidR="00130630">
        <w:rPr>
          <w:rFonts w:ascii="Arial" w:hAnsi="Arial" w:cs="Arial"/>
          <w:sz w:val="24"/>
          <w:szCs w:val="24"/>
        </w:rPr>
        <w:t xml:space="preserve">. </w:t>
      </w:r>
      <w:r w:rsidR="00B175D3">
        <w:rPr>
          <w:rFonts w:ascii="Arial" w:hAnsi="Arial" w:cs="Arial"/>
          <w:sz w:val="24"/>
          <w:szCs w:val="24"/>
        </w:rPr>
        <w:t xml:space="preserve">The pandemic </w:t>
      </w:r>
      <w:r w:rsidR="00917C3E">
        <w:rPr>
          <w:rFonts w:ascii="Arial" w:hAnsi="Arial" w:cs="Arial"/>
          <w:sz w:val="24"/>
          <w:szCs w:val="24"/>
        </w:rPr>
        <w:t>has spread to the most vulnerable and lockdown measures have been universa</w:t>
      </w:r>
      <w:r w:rsidR="004D4E09">
        <w:rPr>
          <w:rFonts w:ascii="Arial" w:hAnsi="Arial" w:cs="Arial"/>
          <w:sz w:val="24"/>
          <w:szCs w:val="24"/>
        </w:rPr>
        <w:t>l, exposing social and health inequalit</w:t>
      </w:r>
      <w:r w:rsidR="009643D5">
        <w:rPr>
          <w:rFonts w:ascii="Arial" w:hAnsi="Arial" w:cs="Arial"/>
          <w:sz w:val="24"/>
          <w:szCs w:val="24"/>
        </w:rPr>
        <w:t>i</w:t>
      </w:r>
      <w:r w:rsidR="004D4E09">
        <w:rPr>
          <w:rFonts w:ascii="Arial" w:hAnsi="Arial" w:cs="Arial"/>
          <w:sz w:val="24"/>
          <w:szCs w:val="24"/>
        </w:rPr>
        <w:t xml:space="preserve">es. </w:t>
      </w:r>
      <w:r w:rsidR="009203A9">
        <w:rPr>
          <w:rFonts w:ascii="Arial" w:hAnsi="Arial" w:cs="Arial"/>
          <w:sz w:val="24"/>
          <w:szCs w:val="24"/>
        </w:rPr>
        <w:t xml:space="preserve">Several governments have </w:t>
      </w:r>
      <w:r w:rsidR="000F679E">
        <w:rPr>
          <w:rFonts w:ascii="Arial" w:hAnsi="Arial" w:cs="Arial"/>
          <w:sz w:val="24"/>
          <w:szCs w:val="24"/>
        </w:rPr>
        <w:t xml:space="preserve">encouraged personal responsibility </w:t>
      </w:r>
      <w:r w:rsidR="009D0033">
        <w:rPr>
          <w:rFonts w:ascii="Arial" w:hAnsi="Arial" w:cs="Arial"/>
          <w:sz w:val="24"/>
          <w:szCs w:val="24"/>
        </w:rPr>
        <w:t xml:space="preserve">over intervention, suggesting a future less free </w:t>
      </w:r>
      <w:sdt>
        <w:sdtPr>
          <w:rPr>
            <w:rFonts w:ascii="Arial" w:hAnsi="Arial" w:cs="Arial"/>
            <w:sz w:val="24"/>
            <w:szCs w:val="24"/>
          </w:rPr>
          <w:id w:val="-1241938556"/>
          <w:citation/>
        </w:sdtPr>
        <w:sdtContent>
          <w:r w:rsidR="009D0033">
            <w:rPr>
              <w:rFonts w:ascii="Arial" w:hAnsi="Arial" w:cs="Arial"/>
              <w:sz w:val="24"/>
              <w:szCs w:val="24"/>
            </w:rPr>
            <w:fldChar w:fldCharType="begin"/>
          </w:r>
          <w:r w:rsidR="009D0033">
            <w:rPr>
              <w:rFonts w:ascii="Arial" w:hAnsi="Arial" w:cs="Arial"/>
              <w:sz w:val="24"/>
              <w:szCs w:val="24"/>
              <w:lang w:val="en-GB"/>
            </w:rPr>
            <w:instrText xml:space="preserve"> CITATION Kou20 \l 2057 </w:instrText>
          </w:r>
          <w:r w:rsidR="009D0033">
            <w:rPr>
              <w:rFonts w:ascii="Arial" w:hAnsi="Arial" w:cs="Arial"/>
              <w:sz w:val="24"/>
              <w:szCs w:val="24"/>
            </w:rPr>
            <w:fldChar w:fldCharType="separate"/>
          </w:r>
          <w:r w:rsidR="007241ED" w:rsidRPr="007241ED">
            <w:rPr>
              <w:rFonts w:ascii="Arial" w:hAnsi="Arial" w:cs="Arial"/>
              <w:noProof/>
              <w:sz w:val="24"/>
              <w:szCs w:val="24"/>
              <w:lang w:val="en-GB"/>
            </w:rPr>
            <w:t>(Kousoulis, 2020)</w:t>
          </w:r>
          <w:r w:rsidR="009D0033">
            <w:rPr>
              <w:rFonts w:ascii="Arial" w:hAnsi="Arial" w:cs="Arial"/>
              <w:sz w:val="24"/>
              <w:szCs w:val="24"/>
            </w:rPr>
            <w:fldChar w:fldCharType="end"/>
          </w:r>
        </w:sdtContent>
      </w:sdt>
      <w:r w:rsidR="00F51AAD">
        <w:rPr>
          <w:rFonts w:ascii="Arial" w:hAnsi="Arial" w:cs="Arial"/>
          <w:sz w:val="24"/>
          <w:szCs w:val="24"/>
        </w:rPr>
        <w:t xml:space="preserve">. </w:t>
      </w:r>
    </w:p>
    <w:p w14:paraId="7F8B8A81" w14:textId="1EBEA40D" w:rsidR="00561B42" w:rsidRDefault="004002D8" w:rsidP="0089144D">
      <w:pPr>
        <w:jc w:val="both"/>
        <w:rPr>
          <w:rFonts w:ascii="Arial" w:hAnsi="Arial" w:cs="Arial"/>
          <w:sz w:val="24"/>
          <w:szCs w:val="24"/>
        </w:rPr>
      </w:pPr>
      <w:r>
        <w:rPr>
          <w:rFonts w:ascii="Arial" w:hAnsi="Arial" w:cs="Arial"/>
          <w:sz w:val="24"/>
          <w:szCs w:val="24"/>
        </w:rPr>
        <w:t xml:space="preserve">The United Nations have urged countries to ‘build back better’ </w:t>
      </w:r>
      <w:r w:rsidR="00EC1A14">
        <w:rPr>
          <w:rFonts w:ascii="Arial" w:hAnsi="Arial" w:cs="Arial"/>
          <w:sz w:val="24"/>
          <w:szCs w:val="24"/>
        </w:rPr>
        <w:t xml:space="preserve">by turning their recovery into </w:t>
      </w:r>
      <w:r w:rsidR="00D20A31">
        <w:rPr>
          <w:rFonts w:ascii="Arial" w:hAnsi="Arial" w:cs="Arial"/>
          <w:sz w:val="24"/>
          <w:szCs w:val="24"/>
        </w:rPr>
        <w:t xml:space="preserve">an opportunity to </w:t>
      </w:r>
      <w:r w:rsidR="00A93C08">
        <w:rPr>
          <w:rFonts w:ascii="Arial" w:hAnsi="Arial" w:cs="Arial"/>
          <w:sz w:val="24"/>
          <w:szCs w:val="24"/>
        </w:rPr>
        <w:t>act</w:t>
      </w:r>
      <w:r w:rsidR="00D20A31">
        <w:rPr>
          <w:rFonts w:ascii="Arial" w:hAnsi="Arial" w:cs="Arial"/>
          <w:sz w:val="24"/>
          <w:szCs w:val="24"/>
        </w:rPr>
        <w:t xml:space="preserve"> more sustainabl</w:t>
      </w:r>
      <w:r w:rsidR="00A93C08">
        <w:rPr>
          <w:rFonts w:ascii="Arial" w:hAnsi="Arial" w:cs="Arial"/>
          <w:sz w:val="24"/>
          <w:szCs w:val="24"/>
        </w:rPr>
        <w:t>y</w:t>
      </w:r>
      <w:r w:rsidR="00D20A31">
        <w:rPr>
          <w:rFonts w:ascii="Arial" w:hAnsi="Arial" w:cs="Arial"/>
          <w:sz w:val="24"/>
          <w:szCs w:val="24"/>
        </w:rPr>
        <w:t xml:space="preserve"> </w:t>
      </w:r>
      <w:r w:rsidR="00FD2CCC">
        <w:rPr>
          <w:rFonts w:ascii="Arial" w:hAnsi="Arial" w:cs="Arial"/>
          <w:sz w:val="24"/>
          <w:szCs w:val="24"/>
        </w:rPr>
        <w:t>to m</w:t>
      </w:r>
      <w:r w:rsidR="00A93C08">
        <w:rPr>
          <w:rFonts w:ascii="Arial" w:hAnsi="Arial" w:cs="Arial"/>
          <w:sz w:val="24"/>
          <w:szCs w:val="24"/>
        </w:rPr>
        <w:t>a</w:t>
      </w:r>
      <w:r w:rsidR="00FD2CCC">
        <w:rPr>
          <w:rFonts w:ascii="Arial" w:hAnsi="Arial" w:cs="Arial"/>
          <w:sz w:val="24"/>
          <w:szCs w:val="24"/>
        </w:rPr>
        <w:t>ke t</w:t>
      </w:r>
      <w:r w:rsidR="00A93C08">
        <w:rPr>
          <w:rFonts w:ascii="Arial" w:hAnsi="Arial" w:cs="Arial"/>
          <w:sz w:val="24"/>
          <w:szCs w:val="24"/>
        </w:rPr>
        <w:t>hings</w:t>
      </w:r>
      <w:r w:rsidR="00FD2CCC">
        <w:rPr>
          <w:rFonts w:ascii="Arial" w:hAnsi="Arial" w:cs="Arial"/>
          <w:sz w:val="24"/>
          <w:szCs w:val="24"/>
        </w:rPr>
        <w:t xml:space="preserve"> right for the future. </w:t>
      </w:r>
      <w:r w:rsidR="009D398C">
        <w:rPr>
          <w:rFonts w:ascii="Arial" w:hAnsi="Arial" w:cs="Arial"/>
          <w:sz w:val="24"/>
          <w:szCs w:val="24"/>
        </w:rPr>
        <w:t xml:space="preserve">This restart </w:t>
      </w:r>
      <w:r w:rsidR="00DD2BED">
        <w:rPr>
          <w:rFonts w:ascii="Arial" w:hAnsi="Arial" w:cs="Arial"/>
          <w:sz w:val="24"/>
          <w:szCs w:val="24"/>
        </w:rPr>
        <w:t>is</w:t>
      </w:r>
      <w:r w:rsidR="009D398C">
        <w:rPr>
          <w:rFonts w:ascii="Arial" w:hAnsi="Arial" w:cs="Arial"/>
          <w:sz w:val="24"/>
          <w:szCs w:val="24"/>
        </w:rPr>
        <w:t xml:space="preserve"> a window of hope giving nations and organisations </w:t>
      </w:r>
      <w:r w:rsidR="005D68DC">
        <w:rPr>
          <w:rFonts w:ascii="Arial" w:hAnsi="Arial" w:cs="Arial"/>
          <w:sz w:val="24"/>
          <w:szCs w:val="24"/>
        </w:rPr>
        <w:t>a chance to make the 21</w:t>
      </w:r>
      <w:r w:rsidR="005D68DC" w:rsidRPr="005D68DC">
        <w:rPr>
          <w:rFonts w:ascii="Arial" w:hAnsi="Arial" w:cs="Arial"/>
          <w:sz w:val="24"/>
          <w:szCs w:val="24"/>
          <w:vertAlign w:val="superscript"/>
        </w:rPr>
        <w:t>st</w:t>
      </w:r>
      <w:r w:rsidR="005D68DC">
        <w:rPr>
          <w:rFonts w:ascii="Arial" w:hAnsi="Arial" w:cs="Arial"/>
          <w:sz w:val="24"/>
          <w:szCs w:val="24"/>
        </w:rPr>
        <w:t xml:space="preserve"> century cleaner, greener and safer </w:t>
      </w:r>
      <w:sdt>
        <w:sdtPr>
          <w:rPr>
            <w:rFonts w:ascii="Arial" w:hAnsi="Arial" w:cs="Arial"/>
            <w:sz w:val="24"/>
            <w:szCs w:val="24"/>
          </w:rPr>
          <w:id w:val="-1121368652"/>
          <w:citation/>
        </w:sdtPr>
        <w:sdtContent>
          <w:r w:rsidR="005D68DC">
            <w:rPr>
              <w:rFonts w:ascii="Arial" w:hAnsi="Arial" w:cs="Arial"/>
              <w:sz w:val="24"/>
              <w:szCs w:val="24"/>
            </w:rPr>
            <w:fldChar w:fldCharType="begin"/>
          </w:r>
          <w:r w:rsidR="005D68DC">
            <w:rPr>
              <w:rFonts w:ascii="Arial" w:hAnsi="Arial" w:cs="Arial"/>
              <w:sz w:val="24"/>
              <w:szCs w:val="24"/>
              <w:lang w:val="en-GB"/>
            </w:rPr>
            <w:instrText xml:space="preserve"> CITATION Uni201 \l 2057 </w:instrText>
          </w:r>
          <w:r w:rsidR="005D68DC">
            <w:rPr>
              <w:rFonts w:ascii="Arial" w:hAnsi="Arial" w:cs="Arial"/>
              <w:sz w:val="24"/>
              <w:szCs w:val="24"/>
            </w:rPr>
            <w:fldChar w:fldCharType="separate"/>
          </w:r>
          <w:r w:rsidR="007241ED" w:rsidRPr="007241ED">
            <w:rPr>
              <w:rFonts w:ascii="Arial" w:hAnsi="Arial" w:cs="Arial"/>
              <w:noProof/>
              <w:sz w:val="24"/>
              <w:szCs w:val="24"/>
              <w:lang w:val="en-GB"/>
            </w:rPr>
            <w:t>(UnitedNations, 2020)</w:t>
          </w:r>
          <w:r w:rsidR="005D68DC">
            <w:rPr>
              <w:rFonts w:ascii="Arial" w:hAnsi="Arial" w:cs="Arial"/>
              <w:sz w:val="24"/>
              <w:szCs w:val="24"/>
            </w:rPr>
            <w:fldChar w:fldCharType="end"/>
          </w:r>
        </w:sdtContent>
      </w:sdt>
      <w:r w:rsidR="00585B79">
        <w:rPr>
          <w:rFonts w:ascii="Arial" w:hAnsi="Arial" w:cs="Arial"/>
          <w:sz w:val="24"/>
          <w:szCs w:val="24"/>
        </w:rPr>
        <w:t xml:space="preserve">. </w:t>
      </w:r>
    </w:p>
    <w:p w14:paraId="31A098B7" w14:textId="461C5E7C" w:rsidR="00DD2BED" w:rsidRDefault="005A3D2D" w:rsidP="0089144D">
      <w:pPr>
        <w:jc w:val="both"/>
        <w:rPr>
          <w:rFonts w:ascii="Arial" w:hAnsi="Arial" w:cs="Arial"/>
          <w:sz w:val="24"/>
          <w:szCs w:val="24"/>
        </w:rPr>
      </w:pPr>
      <w:r>
        <w:rPr>
          <w:rFonts w:ascii="Arial" w:hAnsi="Arial" w:cs="Arial"/>
          <w:sz w:val="24"/>
          <w:szCs w:val="24"/>
        </w:rPr>
        <w:t xml:space="preserve">The future of the social enterprise </w:t>
      </w:r>
      <w:r w:rsidR="0007520F">
        <w:rPr>
          <w:rFonts w:ascii="Arial" w:hAnsi="Arial" w:cs="Arial"/>
          <w:sz w:val="24"/>
          <w:szCs w:val="24"/>
        </w:rPr>
        <w:t>puts the interests of people and the planet ahead of shareholder gain</w:t>
      </w:r>
      <w:r w:rsidR="002E68AC">
        <w:rPr>
          <w:rFonts w:ascii="Arial" w:hAnsi="Arial" w:cs="Arial"/>
          <w:sz w:val="24"/>
          <w:szCs w:val="24"/>
        </w:rPr>
        <w:t>. There is massive potential for positive social change</w:t>
      </w:r>
      <w:r w:rsidR="00842072">
        <w:rPr>
          <w:rFonts w:ascii="Arial" w:hAnsi="Arial" w:cs="Arial"/>
          <w:sz w:val="24"/>
          <w:szCs w:val="24"/>
        </w:rPr>
        <w:t xml:space="preserve">. Alongside this is a shift towards </w:t>
      </w:r>
      <w:r w:rsidR="00D14DD3">
        <w:rPr>
          <w:rFonts w:ascii="Arial" w:hAnsi="Arial" w:cs="Arial"/>
          <w:sz w:val="24"/>
          <w:szCs w:val="24"/>
        </w:rPr>
        <w:t xml:space="preserve">individual empowerment and advocacy in workers relationships </w:t>
      </w:r>
      <w:r w:rsidR="00C9470F">
        <w:rPr>
          <w:rFonts w:ascii="Arial" w:hAnsi="Arial" w:cs="Arial"/>
          <w:sz w:val="24"/>
          <w:szCs w:val="24"/>
        </w:rPr>
        <w:t xml:space="preserve">with their employers </w:t>
      </w:r>
      <w:sdt>
        <w:sdtPr>
          <w:rPr>
            <w:rFonts w:ascii="Arial" w:hAnsi="Arial" w:cs="Arial"/>
            <w:sz w:val="24"/>
            <w:szCs w:val="24"/>
          </w:rPr>
          <w:id w:val="-1570174893"/>
          <w:citation/>
        </w:sdtPr>
        <w:sdtContent>
          <w:r w:rsidR="00C9470F">
            <w:rPr>
              <w:rFonts w:ascii="Arial" w:hAnsi="Arial" w:cs="Arial"/>
              <w:sz w:val="24"/>
              <w:szCs w:val="24"/>
            </w:rPr>
            <w:fldChar w:fldCharType="begin"/>
          </w:r>
          <w:r w:rsidR="00C9470F">
            <w:rPr>
              <w:rFonts w:ascii="Arial" w:hAnsi="Arial" w:cs="Arial"/>
              <w:sz w:val="24"/>
              <w:szCs w:val="24"/>
              <w:lang w:val="en-GB"/>
            </w:rPr>
            <w:instrText xml:space="preserve"> CITATION Del204 \l 2057 </w:instrText>
          </w:r>
          <w:r w:rsidR="00C9470F">
            <w:rPr>
              <w:rFonts w:ascii="Arial" w:hAnsi="Arial" w:cs="Arial"/>
              <w:sz w:val="24"/>
              <w:szCs w:val="24"/>
            </w:rPr>
            <w:fldChar w:fldCharType="separate"/>
          </w:r>
          <w:r w:rsidR="007241ED" w:rsidRPr="007241ED">
            <w:rPr>
              <w:rFonts w:ascii="Arial" w:hAnsi="Arial" w:cs="Arial"/>
              <w:noProof/>
              <w:sz w:val="24"/>
              <w:szCs w:val="24"/>
              <w:lang w:val="en-GB"/>
            </w:rPr>
            <w:t>(Deloitte, 2020a)</w:t>
          </w:r>
          <w:r w:rsidR="00C9470F">
            <w:rPr>
              <w:rFonts w:ascii="Arial" w:hAnsi="Arial" w:cs="Arial"/>
              <w:sz w:val="24"/>
              <w:szCs w:val="24"/>
            </w:rPr>
            <w:fldChar w:fldCharType="end"/>
          </w:r>
        </w:sdtContent>
      </w:sdt>
      <w:r w:rsidR="00C9470F">
        <w:rPr>
          <w:rFonts w:ascii="Arial" w:hAnsi="Arial" w:cs="Arial"/>
          <w:sz w:val="24"/>
          <w:szCs w:val="24"/>
        </w:rPr>
        <w:t xml:space="preserve">. </w:t>
      </w:r>
      <w:r w:rsidR="006D5AF0">
        <w:rPr>
          <w:rFonts w:ascii="Arial" w:hAnsi="Arial" w:cs="Arial"/>
          <w:sz w:val="24"/>
          <w:szCs w:val="24"/>
        </w:rPr>
        <w:t>In 2018 and 2019</w:t>
      </w:r>
      <w:r w:rsidR="00E417C1">
        <w:rPr>
          <w:rFonts w:ascii="Arial" w:hAnsi="Arial" w:cs="Arial"/>
          <w:sz w:val="24"/>
          <w:szCs w:val="24"/>
        </w:rPr>
        <w:t xml:space="preserve">, people went on strike in numbers not seen since the 1980s, calling for changes </w:t>
      </w:r>
      <w:r w:rsidR="00114323">
        <w:rPr>
          <w:rFonts w:ascii="Arial" w:hAnsi="Arial" w:cs="Arial"/>
          <w:sz w:val="24"/>
          <w:szCs w:val="24"/>
        </w:rPr>
        <w:t>from better working conditions to gender pay equality.</w:t>
      </w:r>
    </w:p>
    <w:p w14:paraId="272BA54F" w14:textId="443F5313" w:rsidR="00E12985" w:rsidRDefault="00B20289" w:rsidP="0089144D">
      <w:pPr>
        <w:jc w:val="both"/>
        <w:rPr>
          <w:rFonts w:ascii="Arial" w:hAnsi="Arial" w:cs="Arial"/>
          <w:sz w:val="24"/>
          <w:szCs w:val="24"/>
        </w:rPr>
      </w:pPr>
      <w:r>
        <w:rPr>
          <w:rFonts w:ascii="Arial" w:hAnsi="Arial" w:cs="Arial"/>
          <w:sz w:val="24"/>
          <w:szCs w:val="24"/>
        </w:rPr>
        <w:t xml:space="preserve">The pandemic has brought on an economic slowdown </w:t>
      </w:r>
      <w:r w:rsidR="00672317">
        <w:rPr>
          <w:rFonts w:ascii="Arial" w:hAnsi="Arial" w:cs="Arial"/>
          <w:sz w:val="24"/>
          <w:szCs w:val="24"/>
        </w:rPr>
        <w:t xml:space="preserve">and resentments that </w:t>
      </w:r>
      <w:r w:rsidR="00BC5990">
        <w:rPr>
          <w:rFonts w:ascii="Arial" w:hAnsi="Arial" w:cs="Arial"/>
          <w:sz w:val="24"/>
          <w:szCs w:val="24"/>
        </w:rPr>
        <w:t xml:space="preserve">some might channel </w:t>
      </w:r>
      <w:r w:rsidR="0041052D">
        <w:rPr>
          <w:rFonts w:ascii="Arial" w:hAnsi="Arial" w:cs="Arial"/>
          <w:sz w:val="24"/>
          <w:szCs w:val="24"/>
        </w:rPr>
        <w:t>into protest. Strikes could become more common</w:t>
      </w:r>
      <w:r w:rsidR="00D35D01">
        <w:rPr>
          <w:rFonts w:ascii="Arial" w:hAnsi="Arial" w:cs="Arial"/>
          <w:sz w:val="24"/>
          <w:szCs w:val="24"/>
        </w:rPr>
        <w:t xml:space="preserve"> aided by a new breed of unions with a mission </w:t>
      </w:r>
      <w:r w:rsidR="005C21CF">
        <w:rPr>
          <w:rFonts w:ascii="Arial" w:hAnsi="Arial" w:cs="Arial"/>
          <w:sz w:val="24"/>
          <w:szCs w:val="24"/>
        </w:rPr>
        <w:t xml:space="preserve">to represent the interests of low paid workers </w:t>
      </w:r>
      <w:sdt>
        <w:sdtPr>
          <w:rPr>
            <w:rFonts w:ascii="Arial" w:hAnsi="Arial" w:cs="Arial"/>
            <w:sz w:val="24"/>
            <w:szCs w:val="24"/>
          </w:rPr>
          <w:id w:val="-1949226064"/>
          <w:citation/>
        </w:sdtPr>
        <w:sdtContent>
          <w:r w:rsidR="008952F7">
            <w:rPr>
              <w:rFonts w:ascii="Arial" w:hAnsi="Arial" w:cs="Arial"/>
              <w:sz w:val="24"/>
              <w:szCs w:val="24"/>
            </w:rPr>
            <w:fldChar w:fldCharType="begin"/>
          </w:r>
          <w:r w:rsidR="008952F7">
            <w:rPr>
              <w:rFonts w:ascii="Arial" w:hAnsi="Arial" w:cs="Arial"/>
              <w:sz w:val="24"/>
              <w:szCs w:val="24"/>
              <w:lang w:val="en-GB"/>
            </w:rPr>
            <w:instrText xml:space="preserve"> CITATION RSA20 \l 2057 </w:instrText>
          </w:r>
          <w:r w:rsidR="008952F7">
            <w:rPr>
              <w:rFonts w:ascii="Arial" w:hAnsi="Arial" w:cs="Arial"/>
              <w:sz w:val="24"/>
              <w:szCs w:val="24"/>
            </w:rPr>
            <w:fldChar w:fldCharType="separate"/>
          </w:r>
          <w:r w:rsidR="007241ED" w:rsidRPr="007241ED">
            <w:rPr>
              <w:rFonts w:ascii="Arial" w:hAnsi="Arial" w:cs="Arial"/>
              <w:noProof/>
              <w:sz w:val="24"/>
              <w:szCs w:val="24"/>
              <w:lang w:val="en-GB"/>
            </w:rPr>
            <w:t>(RSA, 2020a)</w:t>
          </w:r>
          <w:r w:rsidR="008952F7">
            <w:rPr>
              <w:rFonts w:ascii="Arial" w:hAnsi="Arial" w:cs="Arial"/>
              <w:sz w:val="24"/>
              <w:szCs w:val="24"/>
            </w:rPr>
            <w:fldChar w:fldCharType="end"/>
          </w:r>
        </w:sdtContent>
      </w:sdt>
      <w:r w:rsidR="008952F7">
        <w:rPr>
          <w:rFonts w:ascii="Arial" w:hAnsi="Arial" w:cs="Arial"/>
          <w:sz w:val="24"/>
          <w:szCs w:val="24"/>
        </w:rPr>
        <w:t xml:space="preserve">. </w:t>
      </w:r>
      <w:r w:rsidR="00521CA9">
        <w:rPr>
          <w:rFonts w:ascii="Arial" w:hAnsi="Arial" w:cs="Arial"/>
          <w:sz w:val="24"/>
          <w:szCs w:val="24"/>
        </w:rPr>
        <w:t xml:space="preserve">Sections of </w:t>
      </w:r>
      <w:r w:rsidR="008952F7">
        <w:rPr>
          <w:rFonts w:ascii="Arial" w:hAnsi="Arial" w:cs="Arial"/>
          <w:sz w:val="24"/>
          <w:szCs w:val="24"/>
        </w:rPr>
        <w:t xml:space="preserve">UK workers </w:t>
      </w:r>
      <w:r w:rsidR="00521CA9">
        <w:rPr>
          <w:rFonts w:ascii="Arial" w:hAnsi="Arial" w:cs="Arial"/>
          <w:sz w:val="24"/>
          <w:szCs w:val="24"/>
        </w:rPr>
        <w:t xml:space="preserve">have become trapped in low skilled, low paid </w:t>
      </w:r>
      <w:r w:rsidR="0016591C">
        <w:rPr>
          <w:rFonts w:ascii="Arial" w:hAnsi="Arial" w:cs="Arial"/>
          <w:sz w:val="24"/>
          <w:szCs w:val="24"/>
        </w:rPr>
        <w:t xml:space="preserve">jobs with job losses in industries underpinned by consumer spending </w:t>
      </w:r>
      <w:r w:rsidR="0060094C">
        <w:rPr>
          <w:rFonts w:ascii="Arial" w:hAnsi="Arial" w:cs="Arial"/>
          <w:sz w:val="24"/>
          <w:szCs w:val="24"/>
        </w:rPr>
        <w:t>s</w:t>
      </w:r>
      <w:r w:rsidR="0016591C">
        <w:rPr>
          <w:rFonts w:ascii="Arial" w:hAnsi="Arial" w:cs="Arial"/>
          <w:sz w:val="24"/>
          <w:szCs w:val="24"/>
        </w:rPr>
        <w:t xml:space="preserve">uch as retail </w:t>
      </w:r>
      <w:r w:rsidR="0060094C">
        <w:rPr>
          <w:rFonts w:ascii="Arial" w:hAnsi="Arial" w:cs="Arial"/>
          <w:sz w:val="24"/>
          <w:szCs w:val="24"/>
        </w:rPr>
        <w:t xml:space="preserve">and hospitality. </w:t>
      </w:r>
    </w:p>
    <w:p w14:paraId="1B8029C0" w14:textId="0E9221AB" w:rsidR="000E2819" w:rsidRDefault="00DB048B" w:rsidP="0089144D">
      <w:pPr>
        <w:jc w:val="both"/>
        <w:rPr>
          <w:rFonts w:ascii="Arial" w:hAnsi="Arial" w:cs="Arial"/>
          <w:sz w:val="24"/>
          <w:szCs w:val="24"/>
        </w:rPr>
      </w:pPr>
      <w:r>
        <w:rPr>
          <w:rFonts w:ascii="Arial" w:hAnsi="Arial" w:cs="Arial"/>
          <w:sz w:val="24"/>
          <w:szCs w:val="24"/>
        </w:rPr>
        <w:t xml:space="preserve">The </w:t>
      </w:r>
      <w:r w:rsidR="00AA14A0">
        <w:rPr>
          <w:rFonts w:ascii="Arial" w:hAnsi="Arial" w:cs="Arial"/>
          <w:sz w:val="24"/>
          <w:szCs w:val="24"/>
        </w:rPr>
        <w:t xml:space="preserve">RSA uphold the principles of good work as economic security, well-being, growth, </w:t>
      </w:r>
      <w:r w:rsidR="009D0C6C">
        <w:rPr>
          <w:rFonts w:ascii="Arial" w:hAnsi="Arial" w:cs="Arial"/>
          <w:sz w:val="24"/>
          <w:szCs w:val="24"/>
        </w:rPr>
        <w:t xml:space="preserve">freedom and nurture and </w:t>
      </w:r>
      <w:r w:rsidR="00074A86">
        <w:rPr>
          <w:rFonts w:ascii="Arial" w:hAnsi="Arial" w:cs="Arial"/>
          <w:sz w:val="24"/>
          <w:szCs w:val="24"/>
        </w:rPr>
        <w:t xml:space="preserve">their aim is for these to be available to all </w:t>
      </w:r>
      <w:sdt>
        <w:sdtPr>
          <w:rPr>
            <w:rFonts w:ascii="Arial" w:hAnsi="Arial" w:cs="Arial"/>
            <w:sz w:val="24"/>
            <w:szCs w:val="24"/>
          </w:rPr>
          <w:id w:val="-2007513408"/>
          <w:citation/>
        </w:sdtPr>
        <w:sdtContent>
          <w:r w:rsidR="006E00D0">
            <w:rPr>
              <w:rFonts w:ascii="Arial" w:hAnsi="Arial" w:cs="Arial"/>
              <w:sz w:val="24"/>
              <w:szCs w:val="24"/>
            </w:rPr>
            <w:fldChar w:fldCharType="begin"/>
          </w:r>
          <w:r w:rsidR="006E00D0">
            <w:rPr>
              <w:rFonts w:ascii="Arial" w:hAnsi="Arial" w:cs="Arial"/>
              <w:sz w:val="24"/>
              <w:szCs w:val="24"/>
              <w:lang w:val="en-GB"/>
            </w:rPr>
            <w:instrText xml:space="preserve"> CITATION RSA20 \l 2057 </w:instrText>
          </w:r>
          <w:r w:rsidR="006E00D0">
            <w:rPr>
              <w:rFonts w:ascii="Arial" w:hAnsi="Arial" w:cs="Arial"/>
              <w:sz w:val="24"/>
              <w:szCs w:val="24"/>
            </w:rPr>
            <w:fldChar w:fldCharType="separate"/>
          </w:r>
          <w:r w:rsidR="007241ED" w:rsidRPr="007241ED">
            <w:rPr>
              <w:rFonts w:ascii="Arial" w:hAnsi="Arial" w:cs="Arial"/>
              <w:noProof/>
              <w:sz w:val="24"/>
              <w:szCs w:val="24"/>
              <w:lang w:val="en-GB"/>
            </w:rPr>
            <w:t>(RSA, 2020a)</w:t>
          </w:r>
          <w:r w:rsidR="006E00D0">
            <w:rPr>
              <w:rFonts w:ascii="Arial" w:hAnsi="Arial" w:cs="Arial"/>
              <w:sz w:val="24"/>
              <w:szCs w:val="24"/>
            </w:rPr>
            <w:fldChar w:fldCharType="end"/>
          </w:r>
        </w:sdtContent>
      </w:sdt>
      <w:r w:rsidR="006E00D0">
        <w:rPr>
          <w:rFonts w:ascii="Arial" w:hAnsi="Arial" w:cs="Arial"/>
          <w:sz w:val="24"/>
          <w:szCs w:val="24"/>
        </w:rPr>
        <w:t xml:space="preserve">. How organisations </w:t>
      </w:r>
      <w:r w:rsidR="00115A7E">
        <w:rPr>
          <w:rFonts w:ascii="Arial" w:hAnsi="Arial" w:cs="Arial"/>
          <w:sz w:val="24"/>
          <w:szCs w:val="24"/>
        </w:rPr>
        <w:t>respond to the COVID crisis and beyond will shape the future of work.</w:t>
      </w:r>
    </w:p>
    <w:p w14:paraId="0B118AED" w14:textId="29838951" w:rsidR="00115A7E" w:rsidRDefault="009129DE" w:rsidP="0089144D">
      <w:pPr>
        <w:jc w:val="both"/>
        <w:rPr>
          <w:rFonts w:ascii="Arial" w:hAnsi="Arial" w:cs="Arial"/>
          <w:sz w:val="24"/>
          <w:szCs w:val="24"/>
        </w:rPr>
      </w:pPr>
      <w:r>
        <w:rPr>
          <w:rFonts w:ascii="Arial" w:hAnsi="Arial" w:cs="Arial"/>
          <w:sz w:val="24"/>
          <w:szCs w:val="24"/>
        </w:rPr>
        <w:t>To</w:t>
      </w:r>
      <w:r w:rsidR="000D707A">
        <w:rPr>
          <w:rFonts w:ascii="Arial" w:hAnsi="Arial" w:cs="Arial"/>
          <w:sz w:val="24"/>
          <w:szCs w:val="24"/>
        </w:rPr>
        <w:t xml:space="preserve"> illustrate </w:t>
      </w:r>
      <w:r w:rsidR="004E0FC7">
        <w:rPr>
          <w:rFonts w:ascii="Arial" w:hAnsi="Arial" w:cs="Arial"/>
          <w:sz w:val="24"/>
          <w:szCs w:val="24"/>
        </w:rPr>
        <w:t>Sainsbury’s response, a SWOT analysis will be used (see appendix)</w:t>
      </w:r>
      <w:r w:rsidR="00695414">
        <w:rPr>
          <w:rFonts w:ascii="Arial" w:hAnsi="Arial" w:cs="Arial"/>
          <w:sz w:val="24"/>
          <w:szCs w:val="24"/>
        </w:rPr>
        <w:t xml:space="preserve">. </w:t>
      </w:r>
    </w:p>
    <w:p w14:paraId="2E65707A" w14:textId="6BED2463" w:rsidR="007C4CB8" w:rsidRDefault="00417CC8" w:rsidP="0089144D">
      <w:pPr>
        <w:jc w:val="both"/>
        <w:rPr>
          <w:rFonts w:ascii="Arial" w:hAnsi="Arial" w:cs="Arial"/>
          <w:sz w:val="24"/>
          <w:szCs w:val="24"/>
        </w:rPr>
      </w:pPr>
      <w:r>
        <w:rPr>
          <w:rFonts w:ascii="Arial" w:hAnsi="Arial" w:cs="Arial"/>
          <w:sz w:val="24"/>
          <w:szCs w:val="24"/>
        </w:rPr>
        <w:t>Sainsbury’s stre</w:t>
      </w:r>
      <w:r w:rsidR="00CF289B">
        <w:rPr>
          <w:rFonts w:ascii="Arial" w:hAnsi="Arial" w:cs="Arial"/>
          <w:sz w:val="24"/>
          <w:szCs w:val="24"/>
        </w:rPr>
        <w:t xml:space="preserve">ngth lies in its </w:t>
      </w:r>
      <w:r w:rsidR="009E7722">
        <w:rPr>
          <w:rFonts w:ascii="Arial" w:hAnsi="Arial" w:cs="Arial"/>
          <w:sz w:val="24"/>
          <w:szCs w:val="24"/>
        </w:rPr>
        <w:t xml:space="preserve">values. One of these is to make a positive difference </w:t>
      </w:r>
      <w:r w:rsidR="00F27B67">
        <w:rPr>
          <w:rFonts w:ascii="Arial" w:hAnsi="Arial" w:cs="Arial"/>
          <w:sz w:val="24"/>
          <w:szCs w:val="24"/>
        </w:rPr>
        <w:t>to the community.</w:t>
      </w:r>
      <w:r w:rsidR="008C746B">
        <w:rPr>
          <w:rFonts w:ascii="Arial" w:hAnsi="Arial" w:cs="Arial"/>
          <w:sz w:val="24"/>
          <w:szCs w:val="24"/>
        </w:rPr>
        <w:t>The ‘big 4</w:t>
      </w:r>
      <w:r w:rsidR="003A53A0">
        <w:rPr>
          <w:rFonts w:ascii="Arial" w:hAnsi="Arial" w:cs="Arial"/>
          <w:sz w:val="24"/>
          <w:szCs w:val="24"/>
        </w:rPr>
        <w:t xml:space="preserve">’ supermarkets have been involved in many charitable activities </w:t>
      </w:r>
      <w:r w:rsidR="00F546CF">
        <w:rPr>
          <w:rFonts w:ascii="Arial" w:hAnsi="Arial" w:cs="Arial"/>
          <w:sz w:val="24"/>
          <w:szCs w:val="24"/>
        </w:rPr>
        <w:t xml:space="preserve">and supported their communities throughout the pandemic. Sainsbury’s </w:t>
      </w:r>
      <w:r w:rsidR="00011DA5">
        <w:rPr>
          <w:rFonts w:ascii="Arial" w:hAnsi="Arial" w:cs="Arial"/>
          <w:sz w:val="24"/>
          <w:szCs w:val="24"/>
        </w:rPr>
        <w:t xml:space="preserve">colleagues and customers have continued to donate millions of items to </w:t>
      </w:r>
      <w:r w:rsidR="00CC0F71">
        <w:rPr>
          <w:rFonts w:ascii="Arial" w:hAnsi="Arial" w:cs="Arial"/>
          <w:sz w:val="24"/>
          <w:szCs w:val="24"/>
        </w:rPr>
        <w:t xml:space="preserve">their local </w:t>
      </w:r>
      <w:r w:rsidR="00CC0F71">
        <w:rPr>
          <w:rFonts w:ascii="Arial" w:hAnsi="Arial" w:cs="Arial"/>
          <w:sz w:val="24"/>
          <w:szCs w:val="24"/>
        </w:rPr>
        <w:lastRenderedPageBreak/>
        <w:t xml:space="preserve">foodbanks and the company matched donations over Christmas </w:t>
      </w:r>
      <w:r w:rsidR="00E669D8">
        <w:rPr>
          <w:rFonts w:ascii="Arial" w:hAnsi="Arial" w:cs="Arial"/>
          <w:sz w:val="24"/>
          <w:szCs w:val="24"/>
        </w:rPr>
        <w:t>up to £4</w:t>
      </w:r>
      <w:r w:rsidR="00C420BA">
        <w:rPr>
          <w:rFonts w:ascii="Arial" w:hAnsi="Arial" w:cs="Arial"/>
          <w:sz w:val="24"/>
          <w:szCs w:val="24"/>
        </w:rPr>
        <w:t xml:space="preserve"> million and gave stores a budget of £1 million in total to contribute to local charities. </w:t>
      </w:r>
    </w:p>
    <w:p w14:paraId="15BE7229" w14:textId="39FEB118" w:rsidR="006E79F4" w:rsidRDefault="006570E3" w:rsidP="0089144D">
      <w:pPr>
        <w:jc w:val="both"/>
        <w:rPr>
          <w:rFonts w:ascii="Arial" w:hAnsi="Arial" w:cs="Arial"/>
          <w:sz w:val="24"/>
          <w:szCs w:val="24"/>
        </w:rPr>
      </w:pPr>
      <w:r>
        <w:rPr>
          <w:rFonts w:ascii="Arial" w:hAnsi="Arial" w:cs="Arial"/>
          <w:sz w:val="24"/>
          <w:szCs w:val="24"/>
        </w:rPr>
        <w:t xml:space="preserve">This decision went a long way to boost colleague morale </w:t>
      </w:r>
      <w:r w:rsidR="001213C9">
        <w:rPr>
          <w:rFonts w:ascii="Arial" w:hAnsi="Arial" w:cs="Arial"/>
          <w:sz w:val="24"/>
          <w:szCs w:val="24"/>
        </w:rPr>
        <w:t xml:space="preserve">at a time when the workload was </w:t>
      </w:r>
      <w:r w:rsidR="009129DE">
        <w:rPr>
          <w:rFonts w:ascii="Arial" w:hAnsi="Arial" w:cs="Arial"/>
          <w:sz w:val="24"/>
          <w:szCs w:val="24"/>
        </w:rPr>
        <w:t>high,</w:t>
      </w:r>
      <w:r w:rsidR="001213C9">
        <w:rPr>
          <w:rFonts w:ascii="Arial" w:hAnsi="Arial" w:cs="Arial"/>
          <w:sz w:val="24"/>
          <w:szCs w:val="24"/>
        </w:rPr>
        <w:t xml:space="preserve"> and safety was a major concern.</w:t>
      </w:r>
    </w:p>
    <w:p w14:paraId="41A271FD" w14:textId="7FEA56EC" w:rsidR="00F27B67" w:rsidRDefault="00F27B67" w:rsidP="0089144D">
      <w:pPr>
        <w:jc w:val="both"/>
        <w:rPr>
          <w:rFonts w:ascii="Arial" w:hAnsi="Arial" w:cs="Arial"/>
          <w:sz w:val="24"/>
          <w:szCs w:val="24"/>
        </w:rPr>
      </w:pPr>
      <w:r>
        <w:rPr>
          <w:rFonts w:ascii="Arial" w:hAnsi="Arial" w:cs="Arial"/>
          <w:sz w:val="24"/>
          <w:szCs w:val="24"/>
        </w:rPr>
        <w:t>There were weaknesses in</w:t>
      </w:r>
      <w:r w:rsidR="007D394A">
        <w:rPr>
          <w:rFonts w:ascii="Arial" w:hAnsi="Arial" w:cs="Arial"/>
          <w:sz w:val="24"/>
          <w:szCs w:val="24"/>
        </w:rPr>
        <w:t xml:space="preserve"> some of the responses Sainsbury’s </w:t>
      </w:r>
      <w:r w:rsidR="007F297A">
        <w:rPr>
          <w:rFonts w:ascii="Arial" w:hAnsi="Arial" w:cs="Arial"/>
          <w:sz w:val="24"/>
          <w:szCs w:val="24"/>
        </w:rPr>
        <w:t xml:space="preserve">utilised during the </w:t>
      </w:r>
      <w:r w:rsidR="00B50EA8">
        <w:rPr>
          <w:rFonts w:ascii="Arial" w:hAnsi="Arial" w:cs="Arial"/>
          <w:sz w:val="24"/>
          <w:szCs w:val="24"/>
        </w:rPr>
        <w:t xml:space="preserve">pandemic. These are listed in the SWOT grid </w:t>
      </w:r>
      <w:r w:rsidR="009129DE">
        <w:rPr>
          <w:rFonts w:ascii="Arial" w:hAnsi="Arial" w:cs="Arial"/>
          <w:sz w:val="24"/>
          <w:szCs w:val="24"/>
        </w:rPr>
        <w:t>and</w:t>
      </w:r>
      <w:r w:rsidR="00B50EA8">
        <w:rPr>
          <w:rFonts w:ascii="Arial" w:hAnsi="Arial" w:cs="Arial"/>
          <w:sz w:val="24"/>
          <w:szCs w:val="24"/>
        </w:rPr>
        <w:t xml:space="preserve"> mentioned in the following conclusion.</w:t>
      </w:r>
    </w:p>
    <w:p w14:paraId="70DF6D7B" w14:textId="1340769F" w:rsidR="00B50EA8" w:rsidRDefault="006E4B88" w:rsidP="0089144D">
      <w:pPr>
        <w:jc w:val="both"/>
        <w:rPr>
          <w:rFonts w:ascii="Arial" w:hAnsi="Arial" w:cs="Arial"/>
          <w:sz w:val="24"/>
          <w:szCs w:val="24"/>
        </w:rPr>
      </w:pPr>
      <w:r>
        <w:rPr>
          <w:rFonts w:ascii="Arial" w:hAnsi="Arial" w:cs="Arial"/>
          <w:sz w:val="24"/>
          <w:szCs w:val="24"/>
        </w:rPr>
        <w:t>As discussed above, there are national and global opportunities brou</w:t>
      </w:r>
      <w:r w:rsidR="00994054">
        <w:rPr>
          <w:rFonts w:ascii="Arial" w:hAnsi="Arial" w:cs="Arial"/>
          <w:sz w:val="24"/>
          <w:szCs w:val="24"/>
        </w:rPr>
        <w:t>ght</w:t>
      </w:r>
      <w:r>
        <w:rPr>
          <w:rFonts w:ascii="Arial" w:hAnsi="Arial" w:cs="Arial"/>
          <w:sz w:val="24"/>
          <w:szCs w:val="24"/>
        </w:rPr>
        <w:t xml:space="preserve"> about from COVID-19</w:t>
      </w:r>
      <w:r w:rsidR="00994054">
        <w:rPr>
          <w:rFonts w:ascii="Arial" w:hAnsi="Arial" w:cs="Arial"/>
          <w:sz w:val="24"/>
          <w:szCs w:val="24"/>
        </w:rPr>
        <w:t xml:space="preserve">. Sainsbury’s have a massive </w:t>
      </w:r>
      <w:r w:rsidR="00673C4D">
        <w:rPr>
          <w:rFonts w:ascii="Arial" w:hAnsi="Arial" w:cs="Arial"/>
          <w:sz w:val="24"/>
          <w:szCs w:val="24"/>
        </w:rPr>
        <w:t xml:space="preserve">opportunity now to manage change with open communication and </w:t>
      </w:r>
      <w:r w:rsidR="006D58EB">
        <w:rPr>
          <w:rFonts w:ascii="Arial" w:hAnsi="Arial" w:cs="Arial"/>
          <w:sz w:val="24"/>
          <w:szCs w:val="24"/>
        </w:rPr>
        <w:t xml:space="preserve">keep colleagues engaged. </w:t>
      </w:r>
      <w:r w:rsidR="008855B5">
        <w:rPr>
          <w:rFonts w:ascii="Arial" w:hAnsi="Arial" w:cs="Arial"/>
          <w:sz w:val="24"/>
          <w:szCs w:val="24"/>
        </w:rPr>
        <w:t xml:space="preserve">They have worked right through the crisis with no furlough scheme, no </w:t>
      </w:r>
      <w:r w:rsidR="008A4BB6">
        <w:rPr>
          <w:rFonts w:ascii="Arial" w:hAnsi="Arial" w:cs="Arial"/>
          <w:sz w:val="24"/>
          <w:szCs w:val="24"/>
        </w:rPr>
        <w:t>option to work at home, had to juggle childcare and home scho</w:t>
      </w:r>
      <w:r w:rsidR="009A7759">
        <w:rPr>
          <w:rFonts w:ascii="Arial" w:hAnsi="Arial" w:cs="Arial"/>
          <w:sz w:val="24"/>
          <w:szCs w:val="24"/>
        </w:rPr>
        <w:t>o</w:t>
      </w:r>
      <w:r w:rsidR="008A4BB6">
        <w:rPr>
          <w:rFonts w:ascii="Arial" w:hAnsi="Arial" w:cs="Arial"/>
          <w:sz w:val="24"/>
          <w:szCs w:val="24"/>
        </w:rPr>
        <w:t>ling with family and caring duties</w:t>
      </w:r>
      <w:r w:rsidR="009A7759">
        <w:rPr>
          <w:rFonts w:ascii="Arial" w:hAnsi="Arial" w:cs="Arial"/>
          <w:sz w:val="24"/>
          <w:szCs w:val="24"/>
        </w:rPr>
        <w:t xml:space="preserve">. They are engaged enough to come to work and provide amazing customer service </w:t>
      </w:r>
      <w:r w:rsidR="00027A4E">
        <w:rPr>
          <w:rFonts w:ascii="Arial" w:hAnsi="Arial" w:cs="Arial"/>
          <w:sz w:val="24"/>
          <w:szCs w:val="24"/>
        </w:rPr>
        <w:t xml:space="preserve">and support each other and the organisation but there is room to expand on this and truly </w:t>
      </w:r>
      <w:r w:rsidR="007157D2">
        <w:rPr>
          <w:rFonts w:ascii="Arial" w:hAnsi="Arial" w:cs="Arial"/>
          <w:sz w:val="24"/>
          <w:szCs w:val="24"/>
        </w:rPr>
        <w:t xml:space="preserve">motivate people to feel valued and worthy of huge recognition. </w:t>
      </w:r>
    </w:p>
    <w:p w14:paraId="2B135C19" w14:textId="38C4C228" w:rsidR="009D1E82" w:rsidRDefault="009D1E82" w:rsidP="0089144D">
      <w:pPr>
        <w:jc w:val="both"/>
        <w:rPr>
          <w:rFonts w:ascii="Arial" w:hAnsi="Arial" w:cs="Arial"/>
          <w:sz w:val="24"/>
          <w:szCs w:val="24"/>
        </w:rPr>
      </w:pPr>
      <w:r>
        <w:rPr>
          <w:rFonts w:ascii="Arial" w:hAnsi="Arial" w:cs="Arial"/>
          <w:sz w:val="24"/>
          <w:szCs w:val="24"/>
        </w:rPr>
        <w:t xml:space="preserve">There are plenty of threats to any business and Sainsbury’s is no different. Apart from the traditional competitors </w:t>
      </w:r>
      <w:r w:rsidR="008B7E38">
        <w:rPr>
          <w:rFonts w:ascii="Arial" w:hAnsi="Arial" w:cs="Arial"/>
          <w:sz w:val="24"/>
          <w:szCs w:val="24"/>
        </w:rPr>
        <w:t xml:space="preserve">of Tesco, Asda and Morrisons there is ever increasing danger from the discount stores like Aldi and Lidl. </w:t>
      </w:r>
    </w:p>
    <w:p w14:paraId="6F594ED9" w14:textId="30962BD4" w:rsidR="00F62AE8" w:rsidRDefault="005D177E" w:rsidP="0089144D">
      <w:pPr>
        <w:jc w:val="both"/>
        <w:rPr>
          <w:rFonts w:ascii="Arial" w:hAnsi="Arial" w:cs="Arial"/>
          <w:sz w:val="24"/>
          <w:szCs w:val="24"/>
        </w:rPr>
      </w:pPr>
      <w:r>
        <w:rPr>
          <w:rFonts w:ascii="Arial" w:hAnsi="Arial" w:cs="Arial"/>
          <w:sz w:val="24"/>
          <w:szCs w:val="24"/>
        </w:rPr>
        <w:t xml:space="preserve">The edge will be achieved by customer loyalty and great service presenting the best and now safest customer experience. </w:t>
      </w:r>
      <w:r w:rsidR="00031E3D">
        <w:rPr>
          <w:rFonts w:ascii="Arial" w:hAnsi="Arial" w:cs="Arial"/>
          <w:sz w:val="24"/>
          <w:szCs w:val="24"/>
        </w:rPr>
        <w:t xml:space="preserve">Having an energized and engaged workforce will be essential in the </w:t>
      </w:r>
      <w:r w:rsidR="005F49EE">
        <w:rPr>
          <w:rFonts w:ascii="Arial" w:hAnsi="Arial" w:cs="Arial"/>
          <w:sz w:val="24"/>
          <w:szCs w:val="24"/>
        </w:rPr>
        <w:t xml:space="preserve">current crisis which </w:t>
      </w:r>
      <w:r w:rsidR="00FE0388">
        <w:rPr>
          <w:rFonts w:ascii="Arial" w:hAnsi="Arial" w:cs="Arial"/>
          <w:sz w:val="24"/>
          <w:szCs w:val="24"/>
        </w:rPr>
        <w:t>looks</w:t>
      </w:r>
      <w:r w:rsidR="005F49EE">
        <w:rPr>
          <w:rFonts w:ascii="Arial" w:hAnsi="Arial" w:cs="Arial"/>
          <w:sz w:val="24"/>
          <w:szCs w:val="24"/>
        </w:rPr>
        <w:t xml:space="preserve"> to be here for many months to come. </w:t>
      </w:r>
    </w:p>
    <w:p w14:paraId="0C1C201D" w14:textId="5C159664" w:rsidR="00FE0388" w:rsidRDefault="00001D17" w:rsidP="00001D17">
      <w:pPr>
        <w:pStyle w:val="Heading1"/>
        <w:jc w:val="both"/>
        <w:rPr>
          <w:rFonts w:ascii="Arial" w:hAnsi="Arial" w:cs="Arial"/>
        </w:rPr>
      </w:pPr>
      <w:bookmarkStart w:id="21" w:name="_Toc61038169"/>
      <w:r>
        <w:rPr>
          <w:rFonts w:ascii="Arial" w:hAnsi="Arial" w:cs="Arial"/>
        </w:rPr>
        <w:t>Conclusion.</w:t>
      </w:r>
      <w:bookmarkEnd w:id="21"/>
    </w:p>
    <w:p w14:paraId="43376181" w14:textId="43071D3F" w:rsidR="009129DE" w:rsidRDefault="00871B68" w:rsidP="009129DE">
      <w:pPr>
        <w:jc w:val="both"/>
        <w:rPr>
          <w:rFonts w:ascii="Arial" w:hAnsi="Arial" w:cs="Arial"/>
          <w:sz w:val="24"/>
          <w:szCs w:val="24"/>
        </w:rPr>
      </w:pPr>
      <w:r>
        <w:rPr>
          <w:rFonts w:ascii="Arial" w:hAnsi="Arial" w:cs="Arial"/>
          <w:sz w:val="24"/>
          <w:szCs w:val="24"/>
        </w:rPr>
        <w:t xml:space="preserve">Sainsbury’s </w:t>
      </w:r>
      <w:r w:rsidR="005B1FD4">
        <w:rPr>
          <w:rFonts w:ascii="Arial" w:hAnsi="Arial" w:cs="Arial"/>
          <w:sz w:val="24"/>
          <w:szCs w:val="24"/>
        </w:rPr>
        <w:t xml:space="preserve">key priorities throughout the pandemic </w:t>
      </w:r>
      <w:r w:rsidR="000B2B7F">
        <w:rPr>
          <w:rFonts w:ascii="Arial" w:hAnsi="Arial" w:cs="Arial"/>
          <w:sz w:val="24"/>
          <w:szCs w:val="24"/>
        </w:rPr>
        <w:t xml:space="preserve">have been keeping customers and colleagues safe, helping to feed the </w:t>
      </w:r>
      <w:r w:rsidR="00AE798A">
        <w:rPr>
          <w:rFonts w:ascii="Arial" w:hAnsi="Arial" w:cs="Arial"/>
          <w:sz w:val="24"/>
          <w:szCs w:val="24"/>
        </w:rPr>
        <w:t>nation,</w:t>
      </w:r>
      <w:r w:rsidR="007B3095">
        <w:rPr>
          <w:rFonts w:ascii="Arial" w:hAnsi="Arial" w:cs="Arial"/>
          <w:sz w:val="24"/>
          <w:szCs w:val="24"/>
        </w:rPr>
        <w:t xml:space="preserve"> and supporting communities and the most vulnerable in society </w:t>
      </w:r>
      <w:sdt>
        <w:sdtPr>
          <w:rPr>
            <w:rFonts w:ascii="Arial" w:hAnsi="Arial" w:cs="Arial"/>
            <w:sz w:val="24"/>
            <w:szCs w:val="24"/>
          </w:rPr>
          <w:id w:val="1753928989"/>
          <w:citation/>
        </w:sdtPr>
        <w:sdtContent>
          <w:r w:rsidR="007B3095">
            <w:rPr>
              <w:rFonts w:ascii="Arial" w:hAnsi="Arial" w:cs="Arial"/>
              <w:sz w:val="24"/>
              <w:szCs w:val="24"/>
            </w:rPr>
            <w:fldChar w:fldCharType="begin"/>
          </w:r>
          <w:r w:rsidR="007B3095">
            <w:rPr>
              <w:rFonts w:ascii="Arial" w:hAnsi="Arial" w:cs="Arial"/>
              <w:sz w:val="24"/>
              <w:szCs w:val="24"/>
              <w:lang w:val="en-GB"/>
            </w:rPr>
            <w:instrText xml:space="preserve"> CITATION Sai201 \l 2057 </w:instrText>
          </w:r>
          <w:r w:rsidR="007B3095">
            <w:rPr>
              <w:rFonts w:ascii="Arial" w:hAnsi="Arial" w:cs="Arial"/>
              <w:sz w:val="24"/>
              <w:szCs w:val="24"/>
            </w:rPr>
            <w:fldChar w:fldCharType="separate"/>
          </w:r>
          <w:r w:rsidR="007241ED" w:rsidRPr="007241ED">
            <w:rPr>
              <w:rFonts w:ascii="Arial" w:hAnsi="Arial" w:cs="Arial"/>
              <w:noProof/>
              <w:sz w:val="24"/>
              <w:szCs w:val="24"/>
              <w:lang w:val="en-GB"/>
            </w:rPr>
            <w:t>(Sainsbury's, 2020)</w:t>
          </w:r>
          <w:r w:rsidR="007B3095">
            <w:rPr>
              <w:rFonts w:ascii="Arial" w:hAnsi="Arial" w:cs="Arial"/>
              <w:sz w:val="24"/>
              <w:szCs w:val="24"/>
            </w:rPr>
            <w:fldChar w:fldCharType="end"/>
          </w:r>
        </w:sdtContent>
      </w:sdt>
      <w:r w:rsidR="007B3095">
        <w:rPr>
          <w:rFonts w:ascii="Arial" w:hAnsi="Arial" w:cs="Arial"/>
          <w:sz w:val="24"/>
          <w:szCs w:val="24"/>
        </w:rPr>
        <w:t>.</w:t>
      </w:r>
    </w:p>
    <w:p w14:paraId="3D124971" w14:textId="5216970F" w:rsidR="00AE798A" w:rsidRDefault="006D62AF" w:rsidP="009129DE">
      <w:pPr>
        <w:jc w:val="both"/>
        <w:rPr>
          <w:rFonts w:ascii="Arial" w:hAnsi="Arial" w:cs="Arial"/>
          <w:sz w:val="24"/>
          <w:szCs w:val="24"/>
        </w:rPr>
      </w:pPr>
      <w:r>
        <w:rPr>
          <w:rFonts w:ascii="Arial" w:hAnsi="Arial" w:cs="Arial"/>
          <w:sz w:val="24"/>
          <w:szCs w:val="24"/>
        </w:rPr>
        <w:t xml:space="preserve">There have been many positive results </w:t>
      </w:r>
      <w:r w:rsidR="00203732">
        <w:rPr>
          <w:rFonts w:ascii="Arial" w:hAnsi="Arial" w:cs="Arial"/>
          <w:sz w:val="24"/>
          <w:szCs w:val="24"/>
        </w:rPr>
        <w:t xml:space="preserve">in how </w:t>
      </w:r>
      <w:r w:rsidR="00CD69E9">
        <w:rPr>
          <w:rFonts w:ascii="Arial" w:hAnsi="Arial" w:cs="Arial"/>
          <w:sz w:val="24"/>
          <w:szCs w:val="24"/>
        </w:rPr>
        <w:t>S</w:t>
      </w:r>
      <w:r w:rsidR="00203732">
        <w:rPr>
          <w:rFonts w:ascii="Arial" w:hAnsi="Arial" w:cs="Arial"/>
          <w:sz w:val="24"/>
          <w:szCs w:val="24"/>
        </w:rPr>
        <w:t xml:space="preserve">ainsbury’s have responded to the COVID-19 crisis. </w:t>
      </w:r>
    </w:p>
    <w:p w14:paraId="6D03A467" w14:textId="5A65EBFB" w:rsidR="0014707C" w:rsidRDefault="0014707C" w:rsidP="009129DE">
      <w:pPr>
        <w:jc w:val="both"/>
        <w:rPr>
          <w:rFonts w:ascii="Arial" w:hAnsi="Arial" w:cs="Arial"/>
          <w:sz w:val="24"/>
          <w:szCs w:val="24"/>
        </w:rPr>
      </w:pPr>
      <w:r>
        <w:rPr>
          <w:rFonts w:ascii="Arial" w:hAnsi="Arial" w:cs="Arial"/>
          <w:sz w:val="24"/>
          <w:szCs w:val="24"/>
        </w:rPr>
        <w:t xml:space="preserve">800,000 vulnerable customers </w:t>
      </w:r>
      <w:r w:rsidR="00CD69E9">
        <w:rPr>
          <w:rFonts w:ascii="Arial" w:hAnsi="Arial" w:cs="Arial"/>
          <w:sz w:val="24"/>
          <w:szCs w:val="24"/>
        </w:rPr>
        <w:t xml:space="preserve">were given the opportunity to book priority online shopping. </w:t>
      </w:r>
      <w:r w:rsidR="008948E3">
        <w:rPr>
          <w:rFonts w:ascii="Arial" w:hAnsi="Arial" w:cs="Arial"/>
          <w:sz w:val="24"/>
          <w:szCs w:val="24"/>
        </w:rPr>
        <w:t xml:space="preserve">Their online capacity has </w:t>
      </w:r>
      <w:r w:rsidR="002E0A29">
        <w:rPr>
          <w:rFonts w:ascii="Arial" w:hAnsi="Arial" w:cs="Arial"/>
          <w:sz w:val="24"/>
          <w:szCs w:val="24"/>
        </w:rPr>
        <w:t xml:space="preserve">gone from 340,000 weekly orders and they are working towards a figure of </w:t>
      </w:r>
      <w:r w:rsidR="00C31501">
        <w:rPr>
          <w:rFonts w:ascii="Arial" w:hAnsi="Arial" w:cs="Arial"/>
          <w:sz w:val="24"/>
          <w:szCs w:val="24"/>
        </w:rPr>
        <w:t xml:space="preserve">600,000 slots per week. </w:t>
      </w:r>
    </w:p>
    <w:p w14:paraId="131AD64A" w14:textId="22C6F5BB" w:rsidR="00C31501" w:rsidRDefault="00C31501" w:rsidP="009129DE">
      <w:pPr>
        <w:jc w:val="both"/>
        <w:rPr>
          <w:rFonts w:ascii="Arial" w:hAnsi="Arial" w:cs="Arial"/>
          <w:sz w:val="24"/>
          <w:szCs w:val="24"/>
        </w:rPr>
      </w:pPr>
      <w:r>
        <w:rPr>
          <w:rFonts w:ascii="Arial" w:hAnsi="Arial" w:cs="Arial"/>
          <w:sz w:val="24"/>
          <w:szCs w:val="24"/>
        </w:rPr>
        <w:t xml:space="preserve">Sainsbury’s effectively </w:t>
      </w:r>
      <w:r w:rsidR="007F123D">
        <w:rPr>
          <w:rFonts w:ascii="Arial" w:hAnsi="Arial" w:cs="Arial"/>
          <w:sz w:val="24"/>
          <w:szCs w:val="24"/>
        </w:rPr>
        <w:t>organi</w:t>
      </w:r>
      <w:r w:rsidR="000A4E47">
        <w:rPr>
          <w:rFonts w:ascii="Arial" w:hAnsi="Arial" w:cs="Arial"/>
          <w:sz w:val="24"/>
          <w:szCs w:val="24"/>
        </w:rPr>
        <w:t>s</w:t>
      </w:r>
      <w:r w:rsidR="007F123D">
        <w:rPr>
          <w:rFonts w:ascii="Arial" w:hAnsi="Arial" w:cs="Arial"/>
          <w:sz w:val="24"/>
          <w:szCs w:val="24"/>
        </w:rPr>
        <w:t>ed queuing systems outside stores and continue to monitor the number of people in stores</w:t>
      </w:r>
      <w:r w:rsidR="000A4E47">
        <w:rPr>
          <w:rFonts w:ascii="Arial" w:hAnsi="Arial" w:cs="Arial"/>
          <w:sz w:val="24"/>
          <w:szCs w:val="24"/>
        </w:rPr>
        <w:t>, limiting entry where necessary.</w:t>
      </w:r>
      <w:r w:rsidR="00404DBB">
        <w:rPr>
          <w:rFonts w:ascii="Arial" w:hAnsi="Arial" w:cs="Arial"/>
          <w:sz w:val="24"/>
          <w:szCs w:val="24"/>
        </w:rPr>
        <w:t xml:space="preserve"> Stores are </w:t>
      </w:r>
      <w:r w:rsidR="00404DBB">
        <w:rPr>
          <w:rFonts w:ascii="Arial" w:hAnsi="Arial" w:cs="Arial"/>
          <w:sz w:val="24"/>
          <w:szCs w:val="24"/>
        </w:rPr>
        <w:lastRenderedPageBreak/>
        <w:t>sanitized as well as baskets and tr</w:t>
      </w:r>
      <w:r w:rsidR="00A6191D">
        <w:rPr>
          <w:rFonts w:ascii="Arial" w:hAnsi="Arial" w:cs="Arial"/>
          <w:sz w:val="24"/>
          <w:szCs w:val="24"/>
        </w:rPr>
        <w:t xml:space="preserve">ollies. Safety screens have been installed and masks and hand sanitizer are provided. </w:t>
      </w:r>
      <w:r w:rsidR="00AD7D92">
        <w:rPr>
          <w:rFonts w:ascii="Arial" w:hAnsi="Arial" w:cs="Arial"/>
          <w:sz w:val="24"/>
          <w:szCs w:val="24"/>
        </w:rPr>
        <w:t>Smartshop handsets and App are promoted to limit customer and colleague interaction.</w:t>
      </w:r>
    </w:p>
    <w:p w14:paraId="45CDBEC1" w14:textId="451A2770" w:rsidR="00AD7D92" w:rsidRDefault="00422E65" w:rsidP="009129DE">
      <w:pPr>
        <w:jc w:val="both"/>
        <w:rPr>
          <w:rFonts w:ascii="Arial" w:hAnsi="Arial" w:cs="Arial"/>
          <w:sz w:val="24"/>
          <w:szCs w:val="24"/>
        </w:rPr>
      </w:pPr>
      <w:r>
        <w:rPr>
          <w:rFonts w:ascii="Arial" w:hAnsi="Arial" w:cs="Arial"/>
          <w:sz w:val="24"/>
          <w:szCs w:val="24"/>
        </w:rPr>
        <w:t xml:space="preserve">In the initial stages of the pandemic, Sainsbury’s provided 12 weeks full pay </w:t>
      </w:r>
      <w:r w:rsidR="007E11DE">
        <w:rPr>
          <w:rFonts w:ascii="Arial" w:hAnsi="Arial" w:cs="Arial"/>
          <w:sz w:val="24"/>
          <w:szCs w:val="24"/>
        </w:rPr>
        <w:t>for the extremely vulnerable, vulnerable and those living with extremely vulnerable people</w:t>
      </w:r>
      <w:r w:rsidR="0088782D">
        <w:rPr>
          <w:rFonts w:ascii="Arial" w:hAnsi="Arial" w:cs="Arial"/>
          <w:sz w:val="24"/>
          <w:szCs w:val="24"/>
        </w:rPr>
        <w:t>.</w:t>
      </w:r>
    </w:p>
    <w:p w14:paraId="1767BCF8" w14:textId="6F052189" w:rsidR="0088782D" w:rsidRDefault="0088782D" w:rsidP="009129DE">
      <w:pPr>
        <w:jc w:val="both"/>
        <w:rPr>
          <w:rFonts w:ascii="Arial" w:hAnsi="Arial" w:cs="Arial"/>
          <w:sz w:val="24"/>
          <w:szCs w:val="24"/>
        </w:rPr>
      </w:pPr>
      <w:r>
        <w:rPr>
          <w:rFonts w:ascii="Arial" w:hAnsi="Arial" w:cs="Arial"/>
          <w:sz w:val="24"/>
          <w:szCs w:val="24"/>
        </w:rPr>
        <w:t xml:space="preserve">Thank </w:t>
      </w:r>
      <w:r w:rsidR="00B36B53">
        <w:rPr>
          <w:rFonts w:ascii="Arial" w:hAnsi="Arial" w:cs="Arial"/>
          <w:sz w:val="24"/>
          <w:szCs w:val="24"/>
        </w:rPr>
        <w:t>you payments,</w:t>
      </w:r>
      <w:r>
        <w:rPr>
          <w:rFonts w:ascii="Arial" w:hAnsi="Arial" w:cs="Arial"/>
          <w:sz w:val="24"/>
          <w:szCs w:val="24"/>
        </w:rPr>
        <w:t xml:space="preserve"> of 10% of monthly pay was awarded from March to April and agai</w:t>
      </w:r>
      <w:r w:rsidR="00B36B53">
        <w:rPr>
          <w:rFonts w:ascii="Arial" w:hAnsi="Arial" w:cs="Arial"/>
          <w:sz w:val="24"/>
          <w:szCs w:val="24"/>
        </w:rPr>
        <w:t xml:space="preserve">n in November to December. </w:t>
      </w:r>
    </w:p>
    <w:p w14:paraId="32E47829" w14:textId="56CD9100" w:rsidR="00B36B53" w:rsidRDefault="00965FBF" w:rsidP="009129DE">
      <w:pPr>
        <w:jc w:val="both"/>
        <w:rPr>
          <w:rFonts w:ascii="Arial" w:hAnsi="Arial" w:cs="Arial"/>
          <w:sz w:val="24"/>
          <w:szCs w:val="24"/>
        </w:rPr>
      </w:pPr>
      <w:r>
        <w:rPr>
          <w:rFonts w:ascii="Arial" w:hAnsi="Arial" w:cs="Arial"/>
          <w:sz w:val="24"/>
          <w:szCs w:val="24"/>
        </w:rPr>
        <w:t xml:space="preserve">Sainsbury’s donated £3 million to Fareshare. </w:t>
      </w:r>
      <w:r w:rsidR="003A53E2">
        <w:rPr>
          <w:rFonts w:ascii="Arial" w:hAnsi="Arial" w:cs="Arial"/>
          <w:sz w:val="24"/>
          <w:szCs w:val="24"/>
        </w:rPr>
        <w:t xml:space="preserve">They matched customer donations for Comic Relief raising over £4 million. They introduced essential grocery items </w:t>
      </w:r>
      <w:r w:rsidR="00A15D53">
        <w:rPr>
          <w:rFonts w:ascii="Arial" w:hAnsi="Arial" w:cs="Arial"/>
          <w:sz w:val="24"/>
          <w:szCs w:val="24"/>
        </w:rPr>
        <w:t xml:space="preserve">into WHSmith hospital stores and sold The Big Issue on behalf of vendors who were unable to </w:t>
      </w:r>
      <w:r w:rsidR="001F105A">
        <w:rPr>
          <w:rFonts w:ascii="Arial" w:hAnsi="Arial" w:cs="Arial"/>
          <w:sz w:val="24"/>
          <w:szCs w:val="24"/>
        </w:rPr>
        <w:t>work.</w:t>
      </w:r>
    </w:p>
    <w:p w14:paraId="2740856B" w14:textId="3D3DFC6C" w:rsidR="001F105A" w:rsidRDefault="001C33BF" w:rsidP="009129DE">
      <w:pPr>
        <w:jc w:val="both"/>
        <w:rPr>
          <w:rFonts w:ascii="Arial" w:hAnsi="Arial" w:cs="Arial"/>
          <w:sz w:val="24"/>
          <w:szCs w:val="24"/>
        </w:rPr>
      </w:pPr>
      <w:r>
        <w:rPr>
          <w:rFonts w:ascii="Arial" w:hAnsi="Arial" w:cs="Arial"/>
          <w:sz w:val="24"/>
          <w:szCs w:val="24"/>
        </w:rPr>
        <w:t>The company communicated changes and expectations effectively for the first</w:t>
      </w:r>
      <w:r w:rsidR="001A1B67">
        <w:rPr>
          <w:rFonts w:ascii="Arial" w:hAnsi="Arial" w:cs="Arial"/>
          <w:sz w:val="24"/>
          <w:szCs w:val="24"/>
        </w:rPr>
        <w:t xml:space="preserve"> three months of the pandemic with the support of a specially set up incident response team and under the leadership of CEO Mike Coup</w:t>
      </w:r>
      <w:r w:rsidR="00B14579">
        <w:rPr>
          <w:rFonts w:ascii="Arial" w:hAnsi="Arial" w:cs="Arial"/>
          <w:sz w:val="24"/>
          <w:szCs w:val="24"/>
        </w:rPr>
        <w:t xml:space="preserve">e. </w:t>
      </w:r>
    </w:p>
    <w:p w14:paraId="0E099E5E" w14:textId="2D27AF3C" w:rsidR="00615901" w:rsidRDefault="00615901" w:rsidP="009129DE">
      <w:pPr>
        <w:jc w:val="both"/>
        <w:rPr>
          <w:rFonts w:ascii="Arial" w:hAnsi="Arial" w:cs="Arial"/>
          <w:sz w:val="24"/>
          <w:szCs w:val="24"/>
        </w:rPr>
      </w:pPr>
      <w:r>
        <w:rPr>
          <w:rFonts w:ascii="Arial" w:hAnsi="Arial" w:cs="Arial"/>
          <w:sz w:val="24"/>
          <w:szCs w:val="24"/>
        </w:rPr>
        <w:t>Colleagues employed to work on fresh counters selling meat, fish</w:t>
      </w:r>
      <w:r w:rsidR="00CC3605">
        <w:rPr>
          <w:rFonts w:ascii="Arial" w:hAnsi="Arial" w:cs="Arial"/>
          <w:sz w:val="24"/>
          <w:szCs w:val="24"/>
        </w:rPr>
        <w:t xml:space="preserve"> and deli products were redeployed in other areas of the store such as manning the door and fil</w:t>
      </w:r>
      <w:r w:rsidR="00823903">
        <w:rPr>
          <w:rFonts w:ascii="Arial" w:hAnsi="Arial" w:cs="Arial"/>
          <w:sz w:val="24"/>
          <w:szCs w:val="24"/>
        </w:rPr>
        <w:t xml:space="preserve">ling the shelves with much needed replenishment stock. </w:t>
      </w:r>
      <w:r w:rsidR="00827200">
        <w:rPr>
          <w:rFonts w:ascii="Arial" w:hAnsi="Arial" w:cs="Arial"/>
          <w:sz w:val="24"/>
          <w:szCs w:val="24"/>
        </w:rPr>
        <w:t>Similarly,</w:t>
      </w:r>
      <w:r w:rsidR="00823903">
        <w:rPr>
          <w:rFonts w:ascii="Arial" w:hAnsi="Arial" w:cs="Arial"/>
          <w:sz w:val="24"/>
          <w:szCs w:val="24"/>
        </w:rPr>
        <w:t xml:space="preserve"> café and hot food counter colleagues </w:t>
      </w:r>
      <w:r w:rsidR="00C164B7">
        <w:rPr>
          <w:rFonts w:ascii="Arial" w:hAnsi="Arial" w:cs="Arial"/>
          <w:sz w:val="24"/>
          <w:szCs w:val="24"/>
        </w:rPr>
        <w:t xml:space="preserve">were utilized in other areas and supported on tills and shopfloor. </w:t>
      </w:r>
    </w:p>
    <w:p w14:paraId="667A5129" w14:textId="412772F0" w:rsidR="00827200" w:rsidRDefault="00827200" w:rsidP="009129DE">
      <w:pPr>
        <w:jc w:val="both"/>
        <w:rPr>
          <w:rFonts w:ascii="Arial" w:hAnsi="Arial" w:cs="Arial"/>
          <w:sz w:val="24"/>
          <w:szCs w:val="24"/>
        </w:rPr>
      </w:pPr>
      <w:r>
        <w:rPr>
          <w:rFonts w:ascii="Arial" w:hAnsi="Arial" w:cs="Arial"/>
          <w:sz w:val="24"/>
          <w:szCs w:val="24"/>
        </w:rPr>
        <w:t xml:space="preserve">At the start of the </w:t>
      </w:r>
      <w:r w:rsidR="00D7281D">
        <w:rPr>
          <w:rFonts w:ascii="Arial" w:hAnsi="Arial" w:cs="Arial"/>
          <w:sz w:val="24"/>
          <w:szCs w:val="24"/>
        </w:rPr>
        <w:t xml:space="preserve">pandemic, this was accepted as a necessary temporary step and colleagues willingly took to their new roles. After months </w:t>
      </w:r>
      <w:r w:rsidR="00C51070">
        <w:rPr>
          <w:rFonts w:ascii="Arial" w:hAnsi="Arial" w:cs="Arial"/>
          <w:sz w:val="24"/>
          <w:szCs w:val="24"/>
        </w:rPr>
        <w:t xml:space="preserve">of performing their new </w:t>
      </w:r>
      <w:r w:rsidR="00636814">
        <w:rPr>
          <w:rFonts w:ascii="Arial" w:hAnsi="Arial" w:cs="Arial"/>
          <w:sz w:val="24"/>
          <w:szCs w:val="24"/>
        </w:rPr>
        <w:t xml:space="preserve">ad hoc responsibilities, </w:t>
      </w:r>
      <w:r w:rsidR="00A10A3E">
        <w:rPr>
          <w:rFonts w:ascii="Arial" w:hAnsi="Arial" w:cs="Arial"/>
          <w:sz w:val="24"/>
          <w:szCs w:val="24"/>
        </w:rPr>
        <w:t xml:space="preserve">people became unsettled and anxious as to what the more permanent outlook would be. This is when the company communication slowed down </w:t>
      </w:r>
      <w:r w:rsidR="00850B94">
        <w:rPr>
          <w:rFonts w:ascii="Arial" w:hAnsi="Arial" w:cs="Arial"/>
          <w:sz w:val="24"/>
          <w:szCs w:val="24"/>
        </w:rPr>
        <w:t xml:space="preserve">and well-being was affected. It took until </w:t>
      </w:r>
      <w:r w:rsidR="00656388">
        <w:rPr>
          <w:rFonts w:ascii="Arial" w:hAnsi="Arial" w:cs="Arial"/>
          <w:sz w:val="24"/>
          <w:szCs w:val="24"/>
        </w:rPr>
        <w:t>September</w:t>
      </w:r>
      <w:r w:rsidR="00663946">
        <w:rPr>
          <w:rFonts w:ascii="Arial" w:hAnsi="Arial" w:cs="Arial"/>
          <w:sz w:val="24"/>
          <w:szCs w:val="24"/>
        </w:rPr>
        <w:t xml:space="preserve"> for plans to filter through to stores of reopening hot food counters and also the café w</w:t>
      </w:r>
      <w:r w:rsidR="00656388">
        <w:rPr>
          <w:rFonts w:ascii="Arial" w:hAnsi="Arial" w:cs="Arial"/>
          <w:sz w:val="24"/>
          <w:szCs w:val="24"/>
        </w:rPr>
        <w:t xml:space="preserve">hich then had to close again. </w:t>
      </w:r>
    </w:p>
    <w:p w14:paraId="0A1F5E79" w14:textId="4958D5E7" w:rsidR="00E842EF" w:rsidRDefault="00B96BBF" w:rsidP="009129DE">
      <w:pPr>
        <w:jc w:val="both"/>
        <w:rPr>
          <w:rFonts w:ascii="Arial" w:hAnsi="Arial" w:cs="Arial"/>
          <w:sz w:val="24"/>
          <w:szCs w:val="24"/>
        </w:rPr>
      </w:pPr>
      <w:r>
        <w:rPr>
          <w:rFonts w:ascii="Arial" w:hAnsi="Arial" w:cs="Arial"/>
          <w:sz w:val="24"/>
          <w:szCs w:val="24"/>
        </w:rPr>
        <w:t xml:space="preserve">The decision was announced in </w:t>
      </w:r>
      <w:r w:rsidR="00DE6008">
        <w:rPr>
          <w:rFonts w:ascii="Arial" w:hAnsi="Arial" w:cs="Arial"/>
          <w:sz w:val="24"/>
          <w:szCs w:val="24"/>
        </w:rPr>
        <w:t xml:space="preserve">November that the fresh counters would not be reopening and affected colleagues </w:t>
      </w:r>
      <w:r w:rsidR="00E45833">
        <w:rPr>
          <w:rFonts w:ascii="Arial" w:hAnsi="Arial" w:cs="Arial"/>
          <w:sz w:val="24"/>
          <w:szCs w:val="24"/>
        </w:rPr>
        <w:t xml:space="preserve">will be consulted with in early 2021. </w:t>
      </w:r>
      <w:r w:rsidR="00F41176">
        <w:rPr>
          <w:rFonts w:ascii="Arial" w:hAnsi="Arial" w:cs="Arial"/>
          <w:sz w:val="24"/>
          <w:szCs w:val="24"/>
        </w:rPr>
        <w:t>This move has been widely discussed on the company internal social media platf</w:t>
      </w:r>
      <w:r w:rsidR="00AA28D7">
        <w:rPr>
          <w:rFonts w:ascii="Arial" w:hAnsi="Arial" w:cs="Arial"/>
          <w:sz w:val="24"/>
          <w:szCs w:val="24"/>
        </w:rPr>
        <w:t xml:space="preserve">orm ‘Yammer’ and is the </w:t>
      </w:r>
      <w:r w:rsidR="00043912">
        <w:rPr>
          <w:rFonts w:ascii="Arial" w:hAnsi="Arial" w:cs="Arial"/>
          <w:sz w:val="24"/>
          <w:szCs w:val="24"/>
        </w:rPr>
        <w:t xml:space="preserve">one of the biggest factors affecting colleague motivation and engagement alongside </w:t>
      </w:r>
      <w:r w:rsidR="00E46B5C">
        <w:rPr>
          <w:rFonts w:ascii="Arial" w:hAnsi="Arial" w:cs="Arial"/>
          <w:sz w:val="24"/>
          <w:szCs w:val="24"/>
        </w:rPr>
        <w:t>the safety aspect of working in an environment with la</w:t>
      </w:r>
      <w:r w:rsidR="004D6947">
        <w:rPr>
          <w:rFonts w:ascii="Arial" w:hAnsi="Arial" w:cs="Arial"/>
          <w:sz w:val="24"/>
          <w:szCs w:val="24"/>
        </w:rPr>
        <w:t>r</w:t>
      </w:r>
      <w:r w:rsidR="00E46B5C">
        <w:rPr>
          <w:rFonts w:ascii="Arial" w:hAnsi="Arial" w:cs="Arial"/>
          <w:sz w:val="24"/>
          <w:szCs w:val="24"/>
        </w:rPr>
        <w:t xml:space="preserve">ge numbers of the public on a daily basis. </w:t>
      </w:r>
      <w:r w:rsidR="00744F31">
        <w:rPr>
          <w:rFonts w:ascii="Arial" w:hAnsi="Arial" w:cs="Arial"/>
          <w:sz w:val="24"/>
          <w:szCs w:val="24"/>
        </w:rPr>
        <w:t xml:space="preserve">Unite called for </w:t>
      </w:r>
      <w:r w:rsidR="00976C58">
        <w:rPr>
          <w:rFonts w:ascii="Arial" w:hAnsi="Arial" w:cs="Arial"/>
          <w:sz w:val="24"/>
          <w:szCs w:val="24"/>
        </w:rPr>
        <w:t>S</w:t>
      </w:r>
      <w:r w:rsidR="00744F31">
        <w:rPr>
          <w:rFonts w:ascii="Arial" w:hAnsi="Arial" w:cs="Arial"/>
          <w:sz w:val="24"/>
          <w:szCs w:val="24"/>
        </w:rPr>
        <w:t xml:space="preserve">ainsbury’s to redeploy the threatened </w:t>
      </w:r>
      <w:r w:rsidR="00976C58">
        <w:rPr>
          <w:rFonts w:ascii="Arial" w:hAnsi="Arial" w:cs="Arial"/>
          <w:sz w:val="24"/>
          <w:szCs w:val="24"/>
        </w:rPr>
        <w:t xml:space="preserve">counter workers saying that they needed to engage more </w:t>
      </w:r>
      <w:r w:rsidR="009528F2">
        <w:rPr>
          <w:rFonts w:ascii="Arial" w:hAnsi="Arial" w:cs="Arial"/>
          <w:sz w:val="24"/>
          <w:szCs w:val="24"/>
        </w:rPr>
        <w:t xml:space="preserve">constructively with the union going forward </w:t>
      </w:r>
      <w:r w:rsidR="009227CA">
        <w:rPr>
          <w:rFonts w:ascii="Arial" w:hAnsi="Arial" w:cs="Arial"/>
          <w:sz w:val="24"/>
          <w:szCs w:val="24"/>
        </w:rPr>
        <w:t xml:space="preserve">as the news had come out of the blue which was unacceptable </w:t>
      </w:r>
      <w:sdt>
        <w:sdtPr>
          <w:rPr>
            <w:rFonts w:ascii="Arial" w:hAnsi="Arial" w:cs="Arial"/>
            <w:sz w:val="24"/>
            <w:szCs w:val="24"/>
          </w:rPr>
          <w:id w:val="-926264501"/>
          <w:citation/>
        </w:sdtPr>
        <w:sdtContent>
          <w:r w:rsidR="009227CA">
            <w:rPr>
              <w:rFonts w:ascii="Arial" w:hAnsi="Arial" w:cs="Arial"/>
              <w:sz w:val="24"/>
              <w:szCs w:val="24"/>
            </w:rPr>
            <w:fldChar w:fldCharType="begin"/>
          </w:r>
          <w:r w:rsidR="009227CA">
            <w:rPr>
              <w:rFonts w:ascii="Arial" w:hAnsi="Arial" w:cs="Arial"/>
              <w:sz w:val="24"/>
              <w:szCs w:val="24"/>
              <w:lang w:val="en-GB"/>
            </w:rPr>
            <w:instrText xml:space="preserve"> CITATION Uni20 \l 2057 </w:instrText>
          </w:r>
          <w:r w:rsidR="009227CA">
            <w:rPr>
              <w:rFonts w:ascii="Arial" w:hAnsi="Arial" w:cs="Arial"/>
              <w:sz w:val="24"/>
              <w:szCs w:val="24"/>
            </w:rPr>
            <w:fldChar w:fldCharType="separate"/>
          </w:r>
          <w:r w:rsidR="007241ED" w:rsidRPr="007241ED">
            <w:rPr>
              <w:rFonts w:ascii="Arial" w:hAnsi="Arial" w:cs="Arial"/>
              <w:noProof/>
              <w:sz w:val="24"/>
              <w:szCs w:val="24"/>
              <w:lang w:val="en-GB"/>
            </w:rPr>
            <w:t>(Unite, 2020)</w:t>
          </w:r>
          <w:r w:rsidR="009227CA">
            <w:rPr>
              <w:rFonts w:ascii="Arial" w:hAnsi="Arial" w:cs="Arial"/>
              <w:sz w:val="24"/>
              <w:szCs w:val="24"/>
            </w:rPr>
            <w:fldChar w:fldCharType="end"/>
          </w:r>
        </w:sdtContent>
      </w:sdt>
      <w:r w:rsidR="00E842EF">
        <w:rPr>
          <w:rFonts w:ascii="Arial" w:hAnsi="Arial" w:cs="Arial"/>
          <w:sz w:val="24"/>
          <w:szCs w:val="24"/>
        </w:rPr>
        <w:t>.</w:t>
      </w:r>
    </w:p>
    <w:p w14:paraId="35647111" w14:textId="4F6A1EB8" w:rsidR="00E46B5C" w:rsidRDefault="004D6947" w:rsidP="009129DE">
      <w:pPr>
        <w:jc w:val="both"/>
        <w:rPr>
          <w:rFonts w:ascii="Arial" w:hAnsi="Arial" w:cs="Arial"/>
          <w:sz w:val="24"/>
          <w:szCs w:val="24"/>
        </w:rPr>
      </w:pPr>
      <w:r>
        <w:rPr>
          <w:rFonts w:ascii="Arial" w:hAnsi="Arial" w:cs="Arial"/>
          <w:sz w:val="24"/>
          <w:szCs w:val="24"/>
        </w:rPr>
        <w:lastRenderedPageBreak/>
        <w:t xml:space="preserve">During this time, the line managers (CTMs) in stores were also dealing with </w:t>
      </w:r>
      <w:r w:rsidR="0083618B">
        <w:rPr>
          <w:rFonts w:ascii="Arial" w:hAnsi="Arial" w:cs="Arial"/>
          <w:sz w:val="24"/>
          <w:szCs w:val="24"/>
        </w:rPr>
        <w:t xml:space="preserve">constant changes and the added anxieties of the unknown virus and how it could affect them and their families and friends. </w:t>
      </w:r>
    </w:p>
    <w:p w14:paraId="35296065" w14:textId="49F3C73C" w:rsidR="00817464" w:rsidRDefault="00817464" w:rsidP="009129DE">
      <w:pPr>
        <w:jc w:val="both"/>
        <w:rPr>
          <w:rFonts w:ascii="Arial" w:hAnsi="Arial" w:cs="Arial"/>
          <w:sz w:val="24"/>
          <w:szCs w:val="24"/>
        </w:rPr>
      </w:pPr>
      <w:r>
        <w:rPr>
          <w:rFonts w:ascii="Arial" w:hAnsi="Arial" w:cs="Arial"/>
          <w:sz w:val="24"/>
          <w:szCs w:val="24"/>
        </w:rPr>
        <w:t>The annual engagement survey was still rolled out although the res</w:t>
      </w:r>
      <w:r w:rsidR="00EF0C96">
        <w:rPr>
          <w:rFonts w:ascii="Arial" w:hAnsi="Arial" w:cs="Arial"/>
          <w:sz w:val="24"/>
          <w:szCs w:val="24"/>
        </w:rPr>
        <w:t xml:space="preserve">ults were not well circulated. </w:t>
      </w:r>
      <w:r w:rsidR="00004906">
        <w:rPr>
          <w:rFonts w:ascii="Arial" w:hAnsi="Arial" w:cs="Arial"/>
          <w:sz w:val="24"/>
          <w:szCs w:val="24"/>
        </w:rPr>
        <w:t xml:space="preserve">Each store has a great place to work team </w:t>
      </w:r>
      <w:r w:rsidR="008F1E51">
        <w:rPr>
          <w:rFonts w:ascii="Arial" w:hAnsi="Arial" w:cs="Arial"/>
          <w:sz w:val="24"/>
          <w:szCs w:val="24"/>
        </w:rPr>
        <w:t xml:space="preserve">that meet each period with national meetings being held four times a year. </w:t>
      </w:r>
      <w:r w:rsidR="00155880">
        <w:rPr>
          <w:rFonts w:ascii="Arial" w:hAnsi="Arial" w:cs="Arial"/>
          <w:sz w:val="24"/>
          <w:szCs w:val="24"/>
        </w:rPr>
        <w:t xml:space="preserve">The claim from Sainsbury’s is that this mechanism has a ‘strong voice in the business’ but </w:t>
      </w:r>
      <w:r w:rsidR="00641C02">
        <w:rPr>
          <w:rFonts w:ascii="Arial" w:hAnsi="Arial" w:cs="Arial"/>
          <w:sz w:val="24"/>
          <w:szCs w:val="24"/>
        </w:rPr>
        <w:t>meeting outcomes are rarely discussed or resulting changes published.</w:t>
      </w:r>
    </w:p>
    <w:p w14:paraId="105CCCDF" w14:textId="08EFBC68" w:rsidR="00752C79" w:rsidRDefault="00752C79" w:rsidP="00752C79">
      <w:pPr>
        <w:pStyle w:val="Heading1"/>
        <w:rPr>
          <w:rFonts w:ascii="Arial" w:hAnsi="Arial" w:cs="Arial"/>
        </w:rPr>
      </w:pPr>
      <w:bookmarkStart w:id="22" w:name="_Toc61038170"/>
      <w:r>
        <w:rPr>
          <w:rFonts w:ascii="Arial" w:hAnsi="Arial" w:cs="Arial"/>
        </w:rPr>
        <w:t>Recommendations.</w:t>
      </w:r>
      <w:bookmarkEnd w:id="22"/>
    </w:p>
    <w:p w14:paraId="5A5D3404" w14:textId="2147C273" w:rsidR="00AE798A" w:rsidRDefault="00A7690D" w:rsidP="00B0569A">
      <w:pPr>
        <w:jc w:val="both"/>
        <w:rPr>
          <w:rFonts w:ascii="Arial" w:hAnsi="Arial" w:cs="Arial"/>
          <w:sz w:val="24"/>
          <w:szCs w:val="24"/>
        </w:rPr>
      </w:pPr>
      <w:r>
        <w:rPr>
          <w:rFonts w:ascii="Arial" w:hAnsi="Arial" w:cs="Arial"/>
          <w:sz w:val="24"/>
          <w:szCs w:val="24"/>
        </w:rPr>
        <w:t>The CIPD urge employers to train and support line</w:t>
      </w:r>
      <w:r w:rsidR="00C144EC">
        <w:rPr>
          <w:rFonts w:ascii="Arial" w:hAnsi="Arial" w:cs="Arial"/>
          <w:sz w:val="24"/>
          <w:szCs w:val="24"/>
        </w:rPr>
        <w:t xml:space="preserve"> managers in areas </w:t>
      </w:r>
      <w:r w:rsidR="006C71CB">
        <w:rPr>
          <w:rFonts w:ascii="Arial" w:hAnsi="Arial" w:cs="Arial"/>
          <w:sz w:val="24"/>
          <w:szCs w:val="24"/>
        </w:rPr>
        <w:t xml:space="preserve">such as teamworking and change management as the basis for motivation and commitment of employees </w:t>
      </w:r>
      <w:sdt>
        <w:sdtPr>
          <w:rPr>
            <w:rFonts w:ascii="Arial" w:hAnsi="Arial" w:cs="Arial"/>
            <w:sz w:val="24"/>
            <w:szCs w:val="24"/>
          </w:rPr>
          <w:id w:val="-2124597818"/>
          <w:citation/>
        </w:sdtPr>
        <w:sdtContent>
          <w:r w:rsidR="001941E2">
            <w:rPr>
              <w:rFonts w:ascii="Arial" w:hAnsi="Arial" w:cs="Arial"/>
              <w:sz w:val="24"/>
              <w:szCs w:val="24"/>
            </w:rPr>
            <w:fldChar w:fldCharType="begin"/>
          </w:r>
          <w:r w:rsidR="001941E2">
            <w:rPr>
              <w:rFonts w:ascii="Arial" w:hAnsi="Arial" w:cs="Arial"/>
              <w:sz w:val="24"/>
              <w:szCs w:val="24"/>
              <w:lang w:val="en-GB"/>
            </w:rPr>
            <w:instrText xml:space="preserve"> CITATION CIP205 \l 2057 </w:instrText>
          </w:r>
          <w:r w:rsidR="001941E2">
            <w:rPr>
              <w:rFonts w:ascii="Arial" w:hAnsi="Arial" w:cs="Arial"/>
              <w:sz w:val="24"/>
              <w:szCs w:val="24"/>
            </w:rPr>
            <w:fldChar w:fldCharType="separate"/>
          </w:r>
          <w:r w:rsidR="007241ED" w:rsidRPr="007241ED">
            <w:rPr>
              <w:rFonts w:ascii="Arial" w:hAnsi="Arial" w:cs="Arial"/>
              <w:noProof/>
              <w:sz w:val="24"/>
              <w:szCs w:val="24"/>
              <w:lang w:val="en-GB"/>
            </w:rPr>
            <w:t>(CIPD, 2020b)</w:t>
          </w:r>
          <w:r w:rsidR="001941E2">
            <w:rPr>
              <w:rFonts w:ascii="Arial" w:hAnsi="Arial" w:cs="Arial"/>
              <w:sz w:val="24"/>
              <w:szCs w:val="24"/>
            </w:rPr>
            <w:fldChar w:fldCharType="end"/>
          </w:r>
        </w:sdtContent>
      </w:sdt>
      <w:r w:rsidR="001941E2">
        <w:rPr>
          <w:rFonts w:ascii="Arial" w:hAnsi="Arial" w:cs="Arial"/>
          <w:sz w:val="24"/>
          <w:szCs w:val="24"/>
        </w:rPr>
        <w:t>.</w:t>
      </w:r>
    </w:p>
    <w:p w14:paraId="260FBDA8" w14:textId="139F2E62" w:rsidR="001941E2" w:rsidRDefault="002E4FF8" w:rsidP="00C144EC">
      <w:pPr>
        <w:rPr>
          <w:rFonts w:ascii="Arial" w:hAnsi="Arial" w:cs="Arial"/>
          <w:sz w:val="24"/>
          <w:szCs w:val="24"/>
        </w:rPr>
      </w:pPr>
      <w:r>
        <w:rPr>
          <w:rFonts w:ascii="Arial" w:hAnsi="Arial" w:cs="Arial"/>
          <w:sz w:val="24"/>
          <w:szCs w:val="24"/>
        </w:rPr>
        <w:t xml:space="preserve">Organisations that regularly </w:t>
      </w:r>
      <w:r w:rsidR="004114BD">
        <w:rPr>
          <w:rFonts w:ascii="Arial" w:hAnsi="Arial" w:cs="Arial"/>
          <w:sz w:val="24"/>
          <w:szCs w:val="24"/>
        </w:rPr>
        <w:t xml:space="preserve">engage with </w:t>
      </w:r>
      <w:r w:rsidR="00E42F63">
        <w:rPr>
          <w:rFonts w:ascii="Arial" w:hAnsi="Arial" w:cs="Arial"/>
          <w:sz w:val="24"/>
          <w:szCs w:val="24"/>
        </w:rPr>
        <w:t xml:space="preserve">staff </w:t>
      </w:r>
      <w:r w:rsidR="00B0569A">
        <w:rPr>
          <w:rFonts w:ascii="Arial" w:hAnsi="Arial" w:cs="Arial"/>
          <w:sz w:val="24"/>
          <w:szCs w:val="24"/>
        </w:rPr>
        <w:t xml:space="preserve">though employee forums </w:t>
      </w:r>
      <w:r w:rsidR="00CB0957">
        <w:rPr>
          <w:rFonts w:ascii="Arial" w:hAnsi="Arial" w:cs="Arial"/>
          <w:sz w:val="24"/>
          <w:szCs w:val="24"/>
        </w:rPr>
        <w:t xml:space="preserve">are better prepared when situations arise that need </w:t>
      </w:r>
      <w:r w:rsidR="00D55BD2">
        <w:rPr>
          <w:rFonts w:ascii="Arial" w:hAnsi="Arial" w:cs="Arial"/>
          <w:sz w:val="24"/>
          <w:szCs w:val="24"/>
        </w:rPr>
        <w:t xml:space="preserve">reconciling </w:t>
      </w:r>
      <w:sdt>
        <w:sdtPr>
          <w:rPr>
            <w:rFonts w:ascii="Arial" w:hAnsi="Arial" w:cs="Arial"/>
            <w:sz w:val="24"/>
            <w:szCs w:val="24"/>
          </w:rPr>
          <w:id w:val="1617017142"/>
          <w:citation/>
        </w:sdtPr>
        <w:sdtContent>
          <w:r w:rsidR="00D55BD2">
            <w:rPr>
              <w:rFonts w:ascii="Arial" w:hAnsi="Arial" w:cs="Arial"/>
              <w:sz w:val="24"/>
              <w:szCs w:val="24"/>
            </w:rPr>
            <w:fldChar w:fldCharType="begin"/>
          </w:r>
          <w:r w:rsidR="00D55BD2">
            <w:rPr>
              <w:rFonts w:ascii="Arial" w:hAnsi="Arial" w:cs="Arial"/>
              <w:sz w:val="24"/>
              <w:szCs w:val="24"/>
              <w:lang w:val="en-GB"/>
            </w:rPr>
            <w:instrText xml:space="preserve"> CITATION Gor20 \l 2057 </w:instrText>
          </w:r>
          <w:r w:rsidR="00D55BD2">
            <w:rPr>
              <w:rFonts w:ascii="Arial" w:hAnsi="Arial" w:cs="Arial"/>
              <w:sz w:val="24"/>
              <w:szCs w:val="24"/>
            </w:rPr>
            <w:fldChar w:fldCharType="separate"/>
          </w:r>
          <w:r w:rsidR="007241ED" w:rsidRPr="007241ED">
            <w:rPr>
              <w:rFonts w:ascii="Arial" w:hAnsi="Arial" w:cs="Arial"/>
              <w:noProof/>
              <w:sz w:val="24"/>
              <w:szCs w:val="24"/>
              <w:lang w:val="en-GB"/>
            </w:rPr>
            <w:t>(Gordon, 2020)</w:t>
          </w:r>
          <w:r w:rsidR="00D55BD2">
            <w:rPr>
              <w:rFonts w:ascii="Arial" w:hAnsi="Arial" w:cs="Arial"/>
              <w:sz w:val="24"/>
              <w:szCs w:val="24"/>
            </w:rPr>
            <w:fldChar w:fldCharType="end"/>
          </w:r>
        </w:sdtContent>
      </w:sdt>
      <w:r w:rsidR="00867C81">
        <w:rPr>
          <w:rFonts w:ascii="Arial" w:hAnsi="Arial" w:cs="Arial"/>
          <w:sz w:val="24"/>
          <w:szCs w:val="24"/>
        </w:rPr>
        <w:t>.</w:t>
      </w:r>
    </w:p>
    <w:p w14:paraId="0F84E07F" w14:textId="46865B12" w:rsidR="00867C81" w:rsidRDefault="00867C81" w:rsidP="00B05CD7">
      <w:pPr>
        <w:jc w:val="both"/>
        <w:rPr>
          <w:rFonts w:ascii="Arial" w:hAnsi="Arial" w:cs="Arial"/>
          <w:sz w:val="24"/>
          <w:szCs w:val="24"/>
        </w:rPr>
      </w:pPr>
      <w:r>
        <w:rPr>
          <w:rFonts w:ascii="Arial" w:hAnsi="Arial" w:cs="Arial"/>
          <w:sz w:val="24"/>
          <w:szCs w:val="24"/>
        </w:rPr>
        <w:t xml:space="preserve">After considering the </w:t>
      </w:r>
      <w:r w:rsidR="00E9331C">
        <w:rPr>
          <w:rFonts w:ascii="Arial" w:hAnsi="Arial" w:cs="Arial"/>
          <w:sz w:val="24"/>
          <w:szCs w:val="24"/>
        </w:rPr>
        <w:t xml:space="preserve">analysis of how </w:t>
      </w:r>
      <w:r w:rsidR="00B05CD7">
        <w:rPr>
          <w:rFonts w:ascii="Arial" w:hAnsi="Arial" w:cs="Arial"/>
          <w:sz w:val="24"/>
          <w:szCs w:val="24"/>
        </w:rPr>
        <w:t>S</w:t>
      </w:r>
      <w:r w:rsidR="00E9331C">
        <w:rPr>
          <w:rFonts w:ascii="Arial" w:hAnsi="Arial" w:cs="Arial"/>
          <w:sz w:val="24"/>
          <w:szCs w:val="24"/>
        </w:rPr>
        <w:t xml:space="preserve">ainsbury’s have responded to the COVID-19 pandemic, the following recommendations are made </w:t>
      </w:r>
      <w:r w:rsidR="00B05CD7">
        <w:rPr>
          <w:rFonts w:ascii="Arial" w:hAnsi="Arial" w:cs="Arial"/>
          <w:sz w:val="24"/>
          <w:szCs w:val="24"/>
        </w:rPr>
        <w:t>with a view to improve colleague engagement in the future.</w:t>
      </w:r>
    </w:p>
    <w:p w14:paraId="2B609263" w14:textId="3913A7F8" w:rsidR="00B05CD7" w:rsidRDefault="002D4148" w:rsidP="00B05CD7">
      <w:pPr>
        <w:pStyle w:val="Heading1"/>
        <w:rPr>
          <w:rFonts w:ascii="Arial" w:hAnsi="Arial" w:cs="Arial"/>
        </w:rPr>
      </w:pPr>
      <w:bookmarkStart w:id="23" w:name="_Toc61038171"/>
      <w:r>
        <w:rPr>
          <w:rFonts w:ascii="Arial" w:hAnsi="Arial" w:cs="Arial"/>
        </w:rPr>
        <w:t>1.</w:t>
      </w:r>
      <w:r w:rsidR="00F979BB">
        <w:rPr>
          <w:rFonts w:ascii="Arial" w:hAnsi="Arial" w:cs="Arial"/>
        </w:rPr>
        <w:t xml:space="preserve"> Ensure </w:t>
      </w:r>
      <w:r w:rsidR="00E368D2">
        <w:rPr>
          <w:rFonts w:ascii="Arial" w:hAnsi="Arial" w:cs="Arial"/>
        </w:rPr>
        <w:t>M</w:t>
      </w:r>
      <w:r w:rsidR="00F979BB">
        <w:rPr>
          <w:rFonts w:ascii="Arial" w:hAnsi="Arial" w:cs="Arial"/>
        </w:rPr>
        <w:t xml:space="preserve">anagers are </w:t>
      </w:r>
      <w:r w:rsidR="00E368D2">
        <w:rPr>
          <w:rFonts w:ascii="Arial" w:hAnsi="Arial" w:cs="Arial"/>
        </w:rPr>
        <w:t>E</w:t>
      </w:r>
      <w:r w:rsidR="00F979BB">
        <w:rPr>
          <w:rFonts w:ascii="Arial" w:hAnsi="Arial" w:cs="Arial"/>
        </w:rPr>
        <w:t>ngaging.</w:t>
      </w:r>
      <w:bookmarkEnd w:id="23"/>
    </w:p>
    <w:p w14:paraId="30D2E489" w14:textId="38B395F5" w:rsidR="00F979BB" w:rsidRDefault="00A72BDB" w:rsidP="00A72BDB">
      <w:pPr>
        <w:jc w:val="both"/>
        <w:rPr>
          <w:rFonts w:ascii="Arial" w:hAnsi="Arial" w:cs="Arial"/>
          <w:sz w:val="24"/>
          <w:szCs w:val="24"/>
        </w:rPr>
      </w:pPr>
      <w:r>
        <w:rPr>
          <w:rFonts w:ascii="Arial" w:hAnsi="Arial" w:cs="Arial"/>
          <w:sz w:val="24"/>
          <w:szCs w:val="24"/>
        </w:rPr>
        <w:t xml:space="preserve">Create an environment where all managers in </w:t>
      </w:r>
      <w:r w:rsidR="00F668FE">
        <w:rPr>
          <w:rFonts w:ascii="Arial" w:hAnsi="Arial" w:cs="Arial"/>
          <w:sz w:val="24"/>
          <w:szCs w:val="24"/>
        </w:rPr>
        <w:t xml:space="preserve">store are supported to positively enhance the </w:t>
      </w:r>
      <w:r w:rsidR="00E51890">
        <w:rPr>
          <w:rFonts w:ascii="Arial" w:hAnsi="Arial" w:cs="Arial"/>
          <w:sz w:val="24"/>
          <w:szCs w:val="24"/>
        </w:rPr>
        <w:t>culture of the organisation by empowering their teams, developing people</w:t>
      </w:r>
      <w:r w:rsidR="00CD15D9">
        <w:rPr>
          <w:rFonts w:ascii="Arial" w:hAnsi="Arial" w:cs="Arial"/>
          <w:sz w:val="24"/>
          <w:szCs w:val="24"/>
        </w:rPr>
        <w:t xml:space="preserve"> and</w:t>
      </w:r>
      <w:r w:rsidR="00E51890">
        <w:rPr>
          <w:rFonts w:ascii="Arial" w:hAnsi="Arial" w:cs="Arial"/>
          <w:sz w:val="24"/>
          <w:szCs w:val="24"/>
        </w:rPr>
        <w:t xml:space="preserve"> </w:t>
      </w:r>
      <w:r w:rsidR="00826EB3">
        <w:rPr>
          <w:rFonts w:ascii="Arial" w:hAnsi="Arial" w:cs="Arial"/>
          <w:sz w:val="24"/>
          <w:szCs w:val="24"/>
        </w:rPr>
        <w:t>rewarding success</w:t>
      </w:r>
      <w:r w:rsidR="00CD15D9">
        <w:rPr>
          <w:rFonts w:ascii="Arial" w:hAnsi="Arial" w:cs="Arial"/>
          <w:sz w:val="24"/>
          <w:szCs w:val="24"/>
        </w:rPr>
        <w:t>.</w:t>
      </w:r>
    </w:p>
    <w:p w14:paraId="5C8CA8B3" w14:textId="09B28F92" w:rsidR="00CD15D9" w:rsidRDefault="000C0B96" w:rsidP="00A72BDB">
      <w:pPr>
        <w:jc w:val="both"/>
        <w:rPr>
          <w:rFonts w:ascii="Arial" w:hAnsi="Arial" w:cs="Arial"/>
          <w:sz w:val="24"/>
          <w:szCs w:val="24"/>
        </w:rPr>
      </w:pPr>
      <w:r>
        <w:rPr>
          <w:rFonts w:ascii="Arial" w:hAnsi="Arial" w:cs="Arial"/>
          <w:sz w:val="24"/>
          <w:szCs w:val="24"/>
        </w:rPr>
        <w:t xml:space="preserve">Managers themselves need to be engaged and committed </w:t>
      </w:r>
      <w:r w:rsidR="005363ED">
        <w:rPr>
          <w:rFonts w:ascii="Arial" w:hAnsi="Arial" w:cs="Arial"/>
          <w:sz w:val="24"/>
          <w:szCs w:val="24"/>
        </w:rPr>
        <w:t xml:space="preserve">to the organisation displaying behaviours that are consistent with the values of the company. </w:t>
      </w:r>
      <w:r w:rsidR="00DB5BE1">
        <w:rPr>
          <w:rFonts w:ascii="Arial" w:hAnsi="Arial" w:cs="Arial"/>
          <w:sz w:val="24"/>
          <w:szCs w:val="24"/>
        </w:rPr>
        <w:t xml:space="preserve">They should be well equipped to hold honest conversations and deal with conflict. </w:t>
      </w:r>
    </w:p>
    <w:p w14:paraId="223A8053" w14:textId="5823C262" w:rsidR="00554213" w:rsidRDefault="00554213" w:rsidP="00A72BDB">
      <w:pPr>
        <w:jc w:val="both"/>
        <w:rPr>
          <w:rFonts w:ascii="Arial" w:hAnsi="Arial" w:cs="Arial"/>
          <w:sz w:val="24"/>
          <w:szCs w:val="24"/>
        </w:rPr>
      </w:pPr>
      <w:r>
        <w:rPr>
          <w:rFonts w:ascii="Arial" w:hAnsi="Arial" w:cs="Arial"/>
          <w:sz w:val="24"/>
          <w:szCs w:val="24"/>
        </w:rPr>
        <w:t xml:space="preserve">Clear expectations should be </w:t>
      </w:r>
      <w:r w:rsidR="00CC3EA1">
        <w:rPr>
          <w:rFonts w:ascii="Arial" w:hAnsi="Arial" w:cs="Arial"/>
          <w:sz w:val="24"/>
          <w:szCs w:val="24"/>
        </w:rPr>
        <w:t>always set</w:t>
      </w:r>
      <w:r>
        <w:rPr>
          <w:rFonts w:ascii="Arial" w:hAnsi="Arial" w:cs="Arial"/>
          <w:sz w:val="24"/>
          <w:szCs w:val="24"/>
        </w:rPr>
        <w:t xml:space="preserve"> </w:t>
      </w:r>
      <w:r w:rsidR="000F56A4">
        <w:rPr>
          <w:rFonts w:ascii="Arial" w:hAnsi="Arial" w:cs="Arial"/>
          <w:sz w:val="24"/>
          <w:szCs w:val="24"/>
        </w:rPr>
        <w:t xml:space="preserve">and each colleague treated with fairness and respect. A successful manager will achieve their goals and targets through their teams. </w:t>
      </w:r>
    </w:p>
    <w:p w14:paraId="2FAF1729" w14:textId="41B309E7" w:rsidR="008344F7" w:rsidRDefault="008344F7" w:rsidP="00A72BDB">
      <w:pPr>
        <w:jc w:val="both"/>
        <w:rPr>
          <w:rFonts w:ascii="Arial" w:hAnsi="Arial" w:cs="Arial"/>
          <w:sz w:val="24"/>
          <w:szCs w:val="24"/>
        </w:rPr>
      </w:pPr>
      <w:r>
        <w:rPr>
          <w:rFonts w:ascii="Arial" w:hAnsi="Arial" w:cs="Arial"/>
          <w:sz w:val="24"/>
          <w:szCs w:val="24"/>
        </w:rPr>
        <w:t xml:space="preserve">This will require further training. Sainsbury’s already have </w:t>
      </w:r>
      <w:r w:rsidR="00CC3EA1">
        <w:rPr>
          <w:rFonts w:ascii="Arial" w:hAnsi="Arial" w:cs="Arial"/>
          <w:sz w:val="24"/>
          <w:szCs w:val="24"/>
        </w:rPr>
        <w:t xml:space="preserve">Elearning modules on leadership and engagement as well </w:t>
      </w:r>
      <w:r w:rsidR="00396318">
        <w:rPr>
          <w:rFonts w:ascii="Arial" w:hAnsi="Arial" w:cs="Arial"/>
          <w:sz w:val="24"/>
          <w:szCs w:val="24"/>
        </w:rPr>
        <w:t xml:space="preserve">as how to have honest conversations. This should be enhanced with </w:t>
      </w:r>
      <w:r w:rsidR="00413A46">
        <w:rPr>
          <w:rFonts w:ascii="Arial" w:hAnsi="Arial" w:cs="Arial"/>
          <w:sz w:val="24"/>
          <w:szCs w:val="24"/>
        </w:rPr>
        <w:t xml:space="preserve">face to face sessions at socially distanced venues to raise </w:t>
      </w:r>
      <w:r w:rsidR="00E30DAE">
        <w:rPr>
          <w:rFonts w:ascii="Arial" w:hAnsi="Arial" w:cs="Arial"/>
          <w:sz w:val="24"/>
          <w:szCs w:val="24"/>
        </w:rPr>
        <w:t xml:space="preserve">the importance of engaging with colleagues and the effect this can have on discretionary </w:t>
      </w:r>
      <w:r w:rsidR="00931DE8">
        <w:rPr>
          <w:rFonts w:ascii="Arial" w:hAnsi="Arial" w:cs="Arial"/>
          <w:sz w:val="24"/>
          <w:szCs w:val="24"/>
        </w:rPr>
        <w:t>effort and overall results.</w:t>
      </w:r>
    </w:p>
    <w:p w14:paraId="0C8FA9F4" w14:textId="6176749A" w:rsidR="00931DE8" w:rsidRDefault="00931DE8" w:rsidP="00A72BDB">
      <w:pPr>
        <w:jc w:val="both"/>
        <w:rPr>
          <w:rFonts w:ascii="Arial" w:hAnsi="Arial" w:cs="Arial"/>
          <w:sz w:val="24"/>
          <w:szCs w:val="24"/>
        </w:rPr>
      </w:pPr>
      <w:r>
        <w:rPr>
          <w:rFonts w:ascii="Arial" w:hAnsi="Arial" w:cs="Arial"/>
          <w:sz w:val="24"/>
          <w:szCs w:val="24"/>
        </w:rPr>
        <w:lastRenderedPageBreak/>
        <w:t>The cost will be minimal as most of the materials are readily available. The recommen</w:t>
      </w:r>
      <w:r w:rsidR="00980A0C">
        <w:rPr>
          <w:rFonts w:ascii="Arial" w:hAnsi="Arial" w:cs="Arial"/>
          <w:sz w:val="24"/>
          <w:szCs w:val="24"/>
        </w:rPr>
        <w:t xml:space="preserve">dation would be that a member of the talent team either visit stores to hold sessions or Teams calls set up with CTMs </w:t>
      </w:r>
      <w:r w:rsidR="007F26E6">
        <w:rPr>
          <w:rFonts w:ascii="Arial" w:hAnsi="Arial" w:cs="Arial"/>
          <w:sz w:val="24"/>
          <w:szCs w:val="24"/>
        </w:rPr>
        <w:t xml:space="preserve">from a number of stores at a time. This method is already used for </w:t>
      </w:r>
      <w:r w:rsidR="002D1678">
        <w:rPr>
          <w:rFonts w:ascii="Arial" w:hAnsi="Arial" w:cs="Arial"/>
          <w:sz w:val="24"/>
          <w:szCs w:val="24"/>
        </w:rPr>
        <w:t>training intiiatives so the main cost would be the expenxe of the CTM not doing another task whilst on the call or performing subsequent activities.</w:t>
      </w:r>
    </w:p>
    <w:p w14:paraId="18641F80" w14:textId="54192606" w:rsidR="002D1678" w:rsidRDefault="002D1678" w:rsidP="00A72BDB">
      <w:pPr>
        <w:jc w:val="both"/>
        <w:rPr>
          <w:rFonts w:ascii="Arial" w:hAnsi="Arial" w:cs="Arial"/>
          <w:sz w:val="24"/>
          <w:szCs w:val="24"/>
        </w:rPr>
      </w:pPr>
    </w:p>
    <w:p w14:paraId="63D49AAE" w14:textId="20C4B746" w:rsidR="002D1678" w:rsidRDefault="002D1678" w:rsidP="002D1678">
      <w:pPr>
        <w:pStyle w:val="Heading1"/>
        <w:rPr>
          <w:rFonts w:ascii="Arial" w:hAnsi="Arial" w:cs="Arial"/>
        </w:rPr>
      </w:pPr>
      <w:bookmarkStart w:id="24" w:name="_Toc61038172"/>
      <w:r>
        <w:rPr>
          <w:rFonts w:ascii="Arial" w:hAnsi="Arial" w:cs="Arial"/>
        </w:rPr>
        <w:t xml:space="preserve">2. </w:t>
      </w:r>
      <w:r w:rsidR="00E368D2">
        <w:rPr>
          <w:rFonts w:ascii="Arial" w:hAnsi="Arial" w:cs="Arial"/>
        </w:rPr>
        <w:t>Embed Effective Employee Voice.</w:t>
      </w:r>
      <w:bookmarkEnd w:id="24"/>
    </w:p>
    <w:p w14:paraId="35B7AED4" w14:textId="45C02921" w:rsidR="00E368D2" w:rsidRDefault="006B6230" w:rsidP="00E368D2">
      <w:pPr>
        <w:jc w:val="both"/>
        <w:rPr>
          <w:rFonts w:ascii="Arial" w:hAnsi="Arial" w:cs="Arial"/>
          <w:sz w:val="24"/>
          <w:szCs w:val="24"/>
        </w:rPr>
      </w:pPr>
      <w:r>
        <w:rPr>
          <w:rFonts w:ascii="Arial" w:hAnsi="Arial" w:cs="Arial"/>
          <w:sz w:val="24"/>
          <w:szCs w:val="24"/>
        </w:rPr>
        <w:t xml:space="preserve">The views of colleagues should be sought out and listened to so that </w:t>
      </w:r>
      <w:r w:rsidR="00244CC7">
        <w:rPr>
          <w:rFonts w:ascii="Arial" w:hAnsi="Arial" w:cs="Arial"/>
          <w:sz w:val="24"/>
          <w:szCs w:val="24"/>
        </w:rPr>
        <w:t xml:space="preserve">they see their opinions count and feel they make a difference. </w:t>
      </w:r>
    </w:p>
    <w:p w14:paraId="77F6B89E" w14:textId="691224C8" w:rsidR="002C75D2" w:rsidRDefault="002C75D2" w:rsidP="00E368D2">
      <w:pPr>
        <w:jc w:val="both"/>
        <w:rPr>
          <w:rFonts w:ascii="Arial" w:hAnsi="Arial" w:cs="Arial"/>
          <w:sz w:val="24"/>
          <w:szCs w:val="24"/>
        </w:rPr>
      </w:pPr>
      <w:r>
        <w:rPr>
          <w:rFonts w:ascii="Arial" w:hAnsi="Arial" w:cs="Arial"/>
          <w:sz w:val="24"/>
          <w:szCs w:val="24"/>
        </w:rPr>
        <w:t xml:space="preserve">The great place to work </w:t>
      </w:r>
      <w:r w:rsidR="00CD1D68">
        <w:rPr>
          <w:rFonts w:ascii="Arial" w:hAnsi="Arial" w:cs="Arial"/>
          <w:sz w:val="24"/>
          <w:szCs w:val="24"/>
        </w:rPr>
        <w:t xml:space="preserve">(GPTW) </w:t>
      </w:r>
      <w:r>
        <w:rPr>
          <w:rFonts w:ascii="Arial" w:hAnsi="Arial" w:cs="Arial"/>
          <w:sz w:val="24"/>
          <w:szCs w:val="24"/>
        </w:rPr>
        <w:t xml:space="preserve">representatives are already in place </w:t>
      </w:r>
      <w:r w:rsidR="00CD1D68">
        <w:rPr>
          <w:rFonts w:ascii="Arial" w:hAnsi="Arial" w:cs="Arial"/>
          <w:sz w:val="24"/>
          <w:szCs w:val="24"/>
        </w:rPr>
        <w:t>but they can be utilised more effectively</w:t>
      </w:r>
      <w:r w:rsidR="00AB482A">
        <w:rPr>
          <w:rFonts w:ascii="Arial" w:hAnsi="Arial" w:cs="Arial"/>
          <w:sz w:val="24"/>
          <w:szCs w:val="24"/>
        </w:rPr>
        <w:t>. Ensure lines of communication are open and encouraged so colleagues can present ideas</w:t>
      </w:r>
      <w:r w:rsidR="00846224">
        <w:rPr>
          <w:rFonts w:ascii="Arial" w:hAnsi="Arial" w:cs="Arial"/>
          <w:sz w:val="24"/>
          <w:szCs w:val="24"/>
        </w:rPr>
        <w:t xml:space="preserve"> on any number of matters they feel are important. This should not be regulated or limited to </w:t>
      </w:r>
      <w:r w:rsidR="0086418F">
        <w:rPr>
          <w:rFonts w:ascii="Arial" w:hAnsi="Arial" w:cs="Arial"/>
          <w:sz w:val="24"/>
          <w:szCs w:val="24"/>
        </w:rPr>
        <w:t>the company’s agenda for the meetings and most importantly any questions should be answered with action points relayed back.</w:t>
      </w:r>
    </w:p>
    <w:p w14:paraId="7819E90A" w14:textId="1CD70B90" w:rsidR="00356200" w:rsidRDefault="00356200" w:rsidP="00E368D2">
      <w:pPr>
        <w:jc w:val="both"/>
        <w:rPr>
          <w:rFonts w:ascii="Arial" w:hAnsi="Arial" w:cs="Arial"/>
          <w:sz w:val="24"/>
          <w:szCs w:val="24"/>
        </w:rPr>
      </w:pPr>
      <w:r>
        <w:rPr>
          <w:rFonts w:ascii="Arial" w:hAnsi="Arial" w:cs="Arial"/>
          <w:sz w:val="24"/>
          <w:szCs w:val="24"/>
        </w:rPr>
        <w:t xml:space="preserve">The pandemic has instigated hundreds of discussions on Yammer, the company social media forum. Colleagues are quite candid in their approach to using </w:t>
      </w:r>
      <w:r w:rsidR="0053197B">
        <w:rPr>
          <w:rFonts w:ascii="Arial" w:hAnsi="Arial" w:cs="Arial"/>
          <w:sz w:val="24"/>
          <w:szCs w:val="24"/>
        </w:rPr>
        <w:t xml:space="preserve">the medium and are often expecting responses. </w:t>
      </w:r>
    </w:p>
    <w:p w14:paraId="00E34615" w14:textId="11F26414" w:rsidR="00A0334C" w:rsidRDefault="00A0334C" w:rsidP="00E368D2">
      <w:pPr>
        <w:jc w:val="both"/>
        <w:rPr>
          <w:rFonts w:ascii="Arial" w:hAnsi="Arial" w:cs="Arial"/>
          <w:sz w:val="24"/>
          <w:szCs w:val="24"/>
        </w:rPr>
      </w:pPr>
      <w:r>
        <w:rPr>
          <w:rFonts w:ascii="Arial" w:hAnsi="Arial" w:cs="Arial"/>
          <w:sz w:val="24"/>
          <w:szCs w:val="24"/>
        </w:rPr>
        <w:t xml:space="preserve">The mechanisms are already in place so colleagues would know how to use the </w:t>
      </w:r>
      <w:r w:rsidR="001C28C4">
        <w:rPr>
          <w:rFonts w:ascii="Arial" w:hAnsi="Arial" w:cs="Arial"/>
          <w:sz w:val="24"/>
          <w:szCs w:val="24"/>
        </w:rPr>
        <w:t xml:space="preserve">format already. The cost for monitoring, replying to and feeding back on messages would depend on who was responsible and how many people were needed. </w:t>
      </w:r>
      <w:r w:rsidR="00210F30">
        <w:rPr>
          <w:rFonts w:ascii="Arial" w:hAnsi="Arial" w:cs="Arial"/>
          <w:sz w:val="24"/>
          <w:szCs w:val="24"/>
        </w:rPr>
        <w:t xml:space="preserve">The dividends for employee engagement should far outweigh the costs and </w:t>
      </w:r>
      <w:r w:rsidR="005D1E7F">
        <w:rPr>
          <w:rFonts w:ascii="Arial" w:hAnsi="Arial" w:cs="Arial"/>
          <w:sz w:val="24"/>
          <w:szCs w:val="24"/>
        </w:rPr>
        <w:t>the company culture would be more agile and ready for change.</w:t>
      </w:r>
    </w:p>
    <w:p w14:paraId="308A1390" w14:textId="77777777" w:rsidR="0086418F" w:rsidRPr="00E368D2" w:rsidRDefault="0086418F" w:rsidP="00E368D2">
      <w:pPr>
        <w:jc w:val="both"/>
        <w:rPr>
          <w:rFonts w:ascii="Arial" w:hAnsi="Arial" w:cs="Arial"/>
          <w:sz w:val="24"/>
          <w:szCs w:val="24"/>
        </w:rPr>
      </w:pPr>
    </w:p>
    <w:p w14:paraId="6D6E1D6D" w14:textId="77777777" w:rsidR="00001D17" w:rsidRPr="00001D17" w:rsidRDefault="00001D17" w:rsidP="00001D17">
      <w:pPr>
        <w:jc w:val="both"/>
        <w:rPr>
          <w:rFonts w:ascii="Arial" w:hAnsi="Arial" w:cs="Arial"/>
          <w:sz w:val="24"/>
          <w:szCs w:val="24"/>
        </w:rPr>
      </w:pPr>
    </w:p>
    <w:p w14:paraId="28ACE9A2" w14:textId="0C8BC731" w:rsidR="00FE0388" w:rsidRDefault="00FE0388" w:rsidP="0089144D">
      <w:pPr>
        <w:jc w:val="both"/>
        <w:rPr>
          <w:rFonts w:ascii="Arial" w:hAnsi="Arial" w:cs="Arial"/>
          <w:sz w:val="24"/>
          <w:szCs w:val="24"/>
        </w:rPr>
      </w:pPr>
    </w:p>
    <w:p w14:paraId="69656662" w14:textId="77777777" w:rsidR="00FE0388" w:rsidRDefault="00FE0388" w:rsidP="0089144D">
      <w:pPr>
        <w:jc w:val="both"/>
        <w:rPr>
          <w:rFonts w:ascii="Arial" w:hAnsi="Arial" w:cs="Arial"/>
          <w:sz w:val="24"/>
          <w:szCs w:val="24"/>
        </w:rPr>
      </w:pPr>
    </w:p>
    <w:p w14:paraId="6FA77DB8" w14:textId="77777777" w:rsidR="001213C9" w:rsidRDefault="001213C9" w:rsidP="0089144D">
      <w:pPr>
        <w:jc w:val="both"/>
        <w:rPr>
          <w:rFonts w:ascii="Arial" w:hAnsi="Arial" w:cs="Arial"/>
          <w:sz w:val="24"/>
          <w:szCs w:val="24"/>
        </w:rPr>
      </w:pPr>
    </w:p>
    <w:p w14:paraId="2777EFA4" w14:textId="77777777" w:rsidR="007D549B" w:rsidRDefault="007D549B" w:rsidP="000527F1">
      <w:pPr>
        <w:jc w:val="both"/>
        <w:rPr>
          <w:rFonts w:ascii="Arial" w:hAnsi="Arial" w:cs="Arial"/>
          <w:sz w:val="24"/>
          <w:szCs w:val="24"/>
        </w:rPr>
      </w:pPr>
    </w:p>
    <w:p w14:paraId="1E09A5DA" w14:textId="20B309C3" w:rsidR="00F041F2" w:rsidRPr="00821BB4" w:rsidRDefault="00806B0D" w:rsidP="00942952">
      <w:pPr>
        <w:jc w:val="both"/>
        <w:rPr>
          <w:rFonts w:ascii="Arial" w:hAnsi="Arial" w:cs="Arial"/>
          <w:sz w:val="24"/>
          <w:szCs w:val="24"/>
        </w:rPr>
      </w:pPr>
      <w:r>
        <w:rPr>
          <w:rFonts w:ascii="Arial" w:hAnsi="Arial" w:cs="Arial"/>
          <w:sz w:val="24"/>
          <w:szCs w:val="24"/>
        </w:rPr>
        <w:t xml:space="preserve">    </w:t>
      </w:r>
    </w:p>
    <w:p w14:paraId="3202E5AF" w14:textId="6E1B30FE" w:rsidR="00247466" w:rsidRDefault="00E16EEA" w:rsidP="00106CA4">
      <w:pPr>
        <w:pStyle w:val="Heading1"/>
        <w:rPr>
          <w:rFonts w:ascii="Arial" w:hAnsi="Arial" w:cs="Arial"/>
        </w:rPr>
      </w:pPr>
      <w:bookmarkStart w:id="25" w:name="_Toc61038173"/>
      <w:r>
        <w:rPr>
          <w:rFonts w:ascii="Arial" w:hAnsi="Arial" w:cs="Arial"/>
        </w:rPr>
        <w:lastRenderedPageBreak/>
        <w:t>Append</w:t>
      </w:r>
      <w:r w:rsidR="007241ED">
        <w:rPr>
          <w:rFonts w:ascii="Arial" w:hAnsi="Arial" w:cs="Arial"/>
        </w:rPr>
        <w:t>i</w:t>
      </w:r>
      <w:r>
        <w:rPr>
          <w:rFonts w:ascii="Arial" w:hAnsi="Arial" w:cs="Arial"/>
        </w:rPr>
        <w:t xml:space="preserve">x </w:t>
      </w:r>
      <w:r w:rsidR="00C7668D">
        <w:rPr>
          <w:rFonts w:ascii="Arial" w:hAnsi="Arial" w:cs="Arial"/>
        </w:rPr>
        <w:t>1: A</w:t>
      </w:r>
      <w:r w:rsidR="00837A81">
        <w:rPr>
          <w:rFonts w:ascii="Arial" w:hAnsi="Arial" w:cs="Arial"/>
        </w:rPr>
        <w:t xml:space="preserve"> SWOT Analysis of Sainsbury’s </w:t>
      </w:r>
      <w:r>
        <w:rPr>
          <w:rFonts w:ascii="Arial" w:hAnsi="Arial" w:cs="Arial"/>
        </w:rPr>
        <w:t>response to COVID-19.</w:t>
      </w:r>
      <w:bookmarkEnd w:id="25"/>
    </w:p>
    <w:tbl>
      <w:tblPr>
        <w:tblStyle w:val="TableGrid"/>
        <w:tblW w:w="10065" w:type="dxa"/>
        <w:tblInd w:w="-856" w:type="dxa"/>
        <w:tblLook w:val="04A0" w:firstRow="1" w:lastRow="0" w:firstColumn="1" w:lastColumn="0" w:noHBand="0" w:noVBand="1"/>
      </w:tblPr>
      <w:tblGrid>
        <w:gridCol w:w="5171"/>
        <w:gridCol w:w="4894"/>
      </w:tblGrid>
      <w:tr w:rsidR="00110042" w14:paraId="0F68E9B0" w14:textId="77777777" w:rsidTr="000F6D6D">
        <w:tc>
          <w:tcPr>
            <w:tcW w:w="5171" w:type="dxa"/>
          </w:tcPr>
          <w:p w14:paraId="3ADAEF92" w14:textId="77777777" w:rsidR="00110042" w:rsidRDefault="00110042" w:rsidP="00110042">
            <w:pPr>
              <w:rPr>
                <w:rFonts w:ascii="Arial" w:hAnsi="Arial" w:cs="Arial"/>
                <w:sz w:val="24"/>
                <w:szCs w:val="24"/>
              </w:rPr>
            </w:pPr>
            <w:r>
              <w:rPr>
                <w:rFonts w:ascii="Arial" w:hAnsi="Arial" w:cs="Arial"/>
                <w:sz w:val="24"/>
                <w:szCs w:val="24"/>
              </w:rPr>
              <w:t>Str</w:t>
            </w:r>
            <w:r w:rsidR="00681496">
              <w:rPr>
                <w:rFonts w:ascii="Arial" w:hAnsi="Arial" w:cs="Arial"/>
                <w:sz w:val="24"/>
                <w:szCs w:val="24"/>
              </w:rPr>
              <w:t>engths:</w:t>
            </w:r>
          </w:p>
          <w:p w14:paraId="42C4A547" w14:textId="77777777" w:rsidR="00681496" w:rsidRDefault="00681496" w:rsidP="00681496">
            <w:pPr>
              <w:pStyle w:val="ListParagraph"/>
              <w:numPr>
                <w:ilvl w:val="0"/>
                <w:numId w:val="16"/>
              </w:numPr>
              <w:rPr>
                <w:rFonts w:ascii="Arial" w:hAnsi="Arial" w:cs="Arial"/>
                <w:sz w:val="24"/>
                <w:szCs w:val="24"/>
              </w:rPr>
            </w:pPr>
            <w:r>
              <w:rPr>
                <w:rFonts w:ascii="Arial" w:hAnsi="Arial" w:cs="Arial"/>
                <w:sz w:val="24"/>
                <w:szCs w:val="24"/>
              </w:rPr>
              <w:t>Daily communication at start of pandemic with strong voice from CEO at the time.</w:t>
            </w:r>
          </w:p>
          <w:p w14:paraId="657416A5" w14:textId="77777777" w:rsidR="00681496" w:rsidRDefault="004C6DE4" w:rsidP="00681496">
            <w:pPr>
              <w:pStyle w:val="ListParagraph"/>
              <w:numPr>
                <w:ilvl w:val="0"/>
                <w:numId w:val="16"/>
              </w:numPr>
              <w:rPr>
                <w:rFonts w:ascii="Arial" w:hAnsi="Arial" w:cs="Arial"/>
                <w:sz w:val="24"/>
                <w:szCs w:val="24"/>
              </w:rPr>
            </w:pPr>
            <w:r>
              <w:rPr>
                <w:rFonts w:ascii="Arial" w:hAnsi="Arial" w:cs="Arial"/>
                <w:sz w:val="24"/>
                <w:szCs w:val="24"/>
              </w:rPr>
              <w:t>Quick reactions to changing information.</w:t>
            </w:r>
          </w:p>
          <w:p w14:paraId="0CB024FF" w14:textId="77777777" w:rsidR="004A1EF8" w:rsidRDefault="004A1EF8" w:rsidP="00681496">
            <w:pPr>
              <w:pStyle w:val="ListParagraph"/>
              <w:numPr>
                <w:ilvl w:val="0"/>
                <w:numId w:val="16"/>
              </w:numPr>
              <w:rPr>
                <w:rFonts w:ascii="Arial" w:hAnsi="Arial" w:cs="Arial"/>
                <w:sz w:val="24"/>
                <w:szCs w:val="24"/>
              </w:rPr>
            </w:pPr>
            <w:r>
              <w:rPr>
                <w:rFonts w:ascii="Arial" w:hAnsi="Arial" w:cs="Arial"/>
                <w:sz w:val="24"/>
                <w:szCs w:val="24"/>
              </w:rPr>
              <w:t>Strong trading position and targets met.</w:t>
            </w:r>
          </w:p>
          <w:p w14:paraId="5F2A3769" w14:textId="77777777" w:rsidR="004A1EF8" w:rsidRDefault="004A1EF8" w:rsidP="00681496">
            <w:pPr>
              <w:pStyle w:val="ListParagraph"/>
              <w:numPr>
                <w:ilvl w:val="0"/>
                <w:numId w:val="16"/>
              </w:numPr>
              <w:rPr>
                <w:rFonts w:ascii="Arial" w:hAnsi="Arial" w:cs="Arial"/>
                <w:sz w:val="24"/>
                <w:szCs w:val="24"/>
              </w:rPr>
            </w:pPr>
            <w:r>
              <w:rPr>
                <w:rFonts w:ascii="Arial" w:hAnsi="Arial" w:cs="Arial"/>
                <w:sz w:val="24"/>
                <w:szCs w:val="24"/>
              </w:rPr>
              <w:t>Redeployment around changing roles.</w:t>
            </w:r>
          </w:p>
          <w:p w14:paraId="16C27C6F" w14:textId="77777777" w:rsidR="004A1EF8" w:rsidRDefault="00A45F96" w:rsidP="00681496">
            <w:pPr>
              <w:pStyle w:val="ListParagraph"/>
              <w:numPr>
                <w:ilvl w:val="0"/>
                <w:numId w:val="16"/>
              </w:numPr>
              <w:rPr>
                <w:rFonts w:ascii="Arial" w:hAnsi="Arial" w:cs="Arial"/>
                <w:sz w:val="24"/>
                <w:szCs w:val="24"/>
              </w:rPr>
            </w:pPr>
            <w:r>
              <w:rPr>
                <w:rFonts w:ascii="Arial" w:hAnsi="Arial" w:cs="Arial"/>
                <w:sz w:val="24"/>
                <w:szCs w:val="24"/>
              </w:rPr>
              <w:t xml:space="preserve">Increased online presence and </w:t>
            </w:r>
            <w:r w:rsidR="00AB3E31">
              <w:rPr>
                <w:rFonts w:ascii="Arial" w:hAnsi="Arial" w:cs="Arial"/>
                <w:sz w:val="24"/>
                <w:szCs w:val="24"/>
              </w:rPr>
              <w:t>100</w:t>
            </w:r>
            <w:r w:rsidR="00547622">
              <w:rPr>
                <w:rFonts w:ascii="Arial" w:hAnsi="Arial" w:cs="Arial"/>
                <w:sz w:val="24"/>
                <w:szCs w:val="24"/>
              </w:rPr>
              <w:t>0s of elderly and vulnerable customers offered home delivery slots.</w:t>
            </w:r>
          </w:p>
          <w:p w14:paraId="6B05B339" w14:textId="77777777" w:rsidR="00547622" w:rsidRDefault="00547622" w:rsidP="00681496">
            <w:pPr>
              <w:pStyle w:val="ListParagraph"/>
              <w:numPr>
                <w:ilvl w:val="0"/>
                <w:numId w:val="16"/>
              </w:numPr>
              <w:rPr>
                <w:rFonts w:ascii="Arial" w:hAnsi="Arial" w:cs="Arial"/>
                <w:sz w:val="24"/>
                <w:szCs w:val="24"/>
              </w:rPr>
            </w:pPr>
            <w:r>
              <w:rPr>
                <w:rFonts w:ascii="Arial" w:hAnsi="Arial" w:cs="Arial"/>
                <w:sz w:val="24"/>
                <w:szCs w:val="24"/>
              </w:rPr>
              <w:t>Supporting NHS staff and E</w:t>
            </w:r>
            <w:r w:rsidR="00AE75B8">
              <w:rPr>
                <w:rFonts w:ascii="Arial" w:hAnsi="Arial" w:cs="Arial"/>
                <w:sz w:val="24"/>
                <w:szCs w:val="24"/>
              </w:rPr>
              <w:t>&amp;V customers to have priority shopping access.</w:t>
            </w:r>
          </w:p>
          <w:p w14:paraId="02FF59FB" w14:textId="77777777" w:rsidR="00AE75B8" w:rsidRDefault="00AE75B8" w:rsidP="00681496">
            <w:pPr>
              <w:pStyle w:val="ListParagraph"/>
              <w:numPr>
                <w:ilvl w:val="0"/>
                <w:numId w:val="16"/>
              </w:numPr>
              <w:rPr>
                <w:rFonts w:ascii="Arial" w:hAnsi="Arial" w:cs="Arial"/>
                <w:sz w:val="24"/>
                <w:szCs w:val="24"/>
              </w:rPr>
            </w:pPr>
            <w:r>
              <w:rPr>
                <w:rFonts w:ascii="Arial" w:hAnsi="Arial" w:cs="Arial"/>
                <w:sz w:val="24"/>
                <w:szCs w:val="24"/>
              </w:rPr>
              <w:t>Charitable work thrived and supported local communities.</w:t>
            </w:r>
          </w:p>
          <w:p w14:paraId="717BB163" w14:textId="2909D124" w:rsidR="00C95871" w:rsidRPr="00681496" w:rsidRDefault="00C95871" w:rsidP="00681496">
            <w:pPr>
              <w:pStyle w:val="ListParagraph"/>
              <w:numPr>
                <w:ilvl w:val="0"/>
                <w:numId w:val="16"/>
              </w:numPr>
              <w:rPr>
                <w:rFonts w:ascii="Arial" w:hAnsi="Arial" w:cs="Arial"/>
                <w:sz w:val="24"/>
                <w:szCs w:val="24"/>
              </w:rPr>
            </w:pPr>
            <w:r>
              <w:rPr>
                <w:rFonts w:ascii="Arial" w:hAnsi="Arial" w:cs="Arial"/>
                <w:sz w:val="24"/>
                <w:szCs w:val="24"/>
              </w:rPr>
              <w:t xml:space="preserve">Colleagues paid £9.30 per hour </w:t>
            </w:r>
            <w:r w:rsidR="00EE41F5">
              <w:rPr>
                <w:rFonts w:ascii="Arial" w:hAnsi="Arial" w:cs="Arial"/>
                <w:sz w:val="24"/>
                <w:szCs w:val="24"/>
              </w:rPr>
              <w:t xml:space="preserve">which is highest rate of the major supermarkets </w:t>
            </w:r>
            <w:r w:rsidR="00973970">
              <w:rPr>
                <w:rFonts w:ascii="Arial" w:hAnsi="Arial" w:cs="Arial"/>
                <w:sz w:val="24"/>
                <w:szCs w:val="24"/>
              </w:rPr>
              <w:t xml:space="preserve">and above the national living wage of </w:t>
            </w:r>
            <w:r w:rsidR="0012195C">
              <w:rPr>
                <w:rFonts w:ascii="Arial" w:hAnsi="Arial" w:cs="Arial"/>
                <w:sz w:val="24"/>
                <w:szCs w:val="24"/>
              </w:rPr>
              <w:t xml:space="preserve">£8.72 </w:t>
            </w:r>
            <w:sdt>
              <w:sdtPr>
                <w:rPr>
                  <w:rFonts w:ascii="Arial" w:hAnsi="Arial" w:cs="Arial"/>
                  <w:sz w:val="24"/>
                  <w:szCs w:val="24"/>
                </w:rPr>
                <w:id w:val="-1954244119"/>
                <w:citation/>
              </w:sdtPr>
              <w:sdtContent>
                <w:r w:rsidR="0012195C">
                  <w:rPr>
                    <w:rFonts w:ascii="Arial" w:hAnsi="Arial" w:cs="Arial"/>
                    <w:sz w:val="24"/>
                    <w:szCs w:val="24"/>
                  </w:rPr>
                  <w:fldChar w:fldCharType="begin"/>
                </w:r>
                <w:r w:rsidR="0012195C">
                  <w:rPr>
                    <w:rFonts w:ascii="Arial" w:hAnsi="Arial" w:cs="Arial"/>
                    <w:sz w:val="24"/>
                    <w:szCs w:val="24"/>
                    <w:lang w:val="en-GB"/>
                  </w:rPr>
                  <w:instrText xml:space="preserve"> CITATION Liv20 \l 2057 </w:instrText>
                </w:r>
                <w:r w:rsidR="0012195C">
                  <w:rPr>
                    <w:rFonts w:ascii="Arial" w:hAnsi="Arial" w:cs="Arial"/>
                    <w:sz w:val="24"/>
                    <w:szCs w:val="24"/>
                  </w:rPr>
                  <w:fldChar w:fldCharType="separate"/>
                </w:r>
                <w:r w:rsidR="007241ED" w:rsidRPr="007241ED">
                  <w:rPr>
                    <w:rFonts w:ascii="Arial" w:hAnsi="Arial" w:cs="Arial"/>
                    <w:noProof/>
                    <w:sz w:val="24"/>
                    <w:szCs w:val="24"/>
                    <w:lang w:val="en-GB"/>
                  </w:rPr>
                  <w:t>(Foundation, 2020)</w:t>
                </w:r>
                <w:r w:rsidR="0012195C">
                  <w:rPr>
                    <w:rFonts w:ascii="Arial" w:hAnsi="Arial" w:cs="Arial"/>
                    <w:sz w:val="24"/>
                    <w:szCs w:val="24"/>
                  </w:rPr>
                  <w:fldChar w:fldCharType="end"/>
                </w:r>
              </w:sdtContent>
            </w:sdt>
            <w:r w:rsidR="000F6D6D">
              <w:rPr>
                <w:rFonts w:ascii="Arial" w:hAnsi="Arial" w:cs="Arial"/>
                <w:sz w:val="24"/>
                <w:szCs w:val="24"/>
              </w:rPr>
              <w:t>.</w:t>
            </w:r>
          </w:p>
        </w:tc>
        <w:tc>
          <w:tcPr>
            <w:tcW w:w="4894" w:type="dxa"/>
          </w:tcPr>
          <w:p w14:paraId="1D562A25" w14:textId="77777777" w:rsidR="00AE75B8" w:rsidRPr="00CE2B87" w:rsidRDefault="00AE75B8" w:rsidP="00CE2B87">
            <w:pPr>
              <w:rPr>
                <w:rFonts w:ascii="Arial" w:hAnsi="Arial" w:cs="Arial"/>
                <w:sz w:val="24"/>
                <w:szCs w:val="24"/>
              </w:rPr>
            </w:pPr>
            <w:r w:rsidRPr="00CE2B87">
              <w:rPr>
                <w:rFonts w:ascii="Arial" w:hAnsi="Arial" w:cs="Arial"/>
                <w:sz w:val="24"/>
                <w:szCs w:val="24"/>
              </w:rPr>
              <w:t>Weakness</w:t>
            </w:r>
            <w:r w:rsidR="00712CB5" w:rsidRPr="00CE2B87">
              <w:rPr>
                <w:rFonts w:ascii="Arial" w:hAnsi="Arial" w:cs="Arial"/>
                <w:sz w:val="24"/>
                <w:szCs w:val="24"/>
              </w:rPr>
              <w:t>es:</w:t>
            </w:r>
          </w:p>
          <w:p w14:paraId="11CBFE28" w14:textId="554314E4" w:rsidR="00712CB5" w:rsidRPr="00CE2B87" w:rsidRDefault="00712CB5" w:rsidP="00CE2B87">
            <w:pPr>
              <w:pStyle w:val="ListParagraph"/>
              <w:numPr>
                <w:ilvl w:val="0"/>
                <w:numId w:val="18"/>
              </w:numPr>
              <w:rPr>
                <w:rFonts w:ascii="Arial" w:hAnsi="Arial" w:cs="Arial"/>
                <w:sz w:val="24"/>
                <w:szCs w:val="24"/>
              </w:rPr>
            </w:pPr>
            <w:r w:rsidRPr="00CE2B87">
              <w:rPr>
                <w:rFonts w:ascii="Arial" w:hAnsi="Arial" w:cs="Arial"/>
                <w:sz w:val="24"/>
                <w:szCs w:val="24"/>
              </w:rPr>
              <w:t xml:space="preserve">Well-being initiatives </w:t>
            </w:r>
            <w:r w:rsidR="005217D7" w:rsidRPr="00CE2B87">
              <w:rPr>
                <w:rFonts w:ascii="Arial" w:hAnsi="Arial" w:cs="Arial"/>
                <w:sz w:val="24"/>
                <w:szCs w:val="24"/>
              </w:rPr>
              <w:t xml:space="preserve">introduced but colleagues </w:t>
            </w:r>
            <w:r w:rsidR="00CE2B87" w:rsidRPr="00CE2B87">
              <w:rPr>
                <w:rFonts w:ascii="Arial" w:hAnsi="Arial" w:cs="Arial"/>
                <w:sz w:val="24"/>
                <w:szCs w:val="24"/>
              </w:rPr>
              <w:t>needed more.</w:t>
            </w:r>
            <w:r w:rsidR="00D95AAD">
              <w:rPr>
                <w:rFonts w:ascii="Arial" w:hAnsi="Arial" w:cs="Arial"/>
                <w:sz w:val="24"/>
                <w:szCs w:val="24"/>
              </w:rPr>
              <w:t xml:space="preserve"> Most wanted to talk to someone about how they were feeling</w:t>
            </w:r>
            <w:r w:rsidR="009F16AE">
              <w:rPr>
                <w:rFonts w:ascii="Arial" w:hAnsi="Arial" w:cs="Arial"/>
                <w:sz w:val="24"/>
                <w:szCs w:val="24"/>
              </w:rPr>
              <w:t xml:space="preserve"> but resources were stretched due to peak demand for goods.</w:t>
            </w:r>
          </w:p>
          <w:p w14:paraId="797469CE" w14:textId="7ACFB490" w:rsidR="00CE2B87" w:rsidRPr="00CE2B87" w:rsidRDefault="00CE2B87" w:rsidP="00CE2B87">
            <w:pPr>
              <w:pStyle w:val="ListParagraph"/>
              <w:numPr>
                <w:ilvl w:val="0"/>
                <w:numId w:val="18"/>
              </w:numPr>
              <w:rPr>
                <w:rFonts w:ascii="Arial" w:hAnsi="Arial" w:cs="Arial"/>
                <w:sz w:val="24"/>
                <w:szCs w:val="24"/>
              </w:rPr>
            </w:pPr>
            <w:r w:rsidRPr="00CE2B87">
              <w:rPr>
                <w:rFonts w:ascii="Arial" w:hAnsi="Arial" w:cs="Arial"/>
                <w:sz w:val="24"/>
                <w:szCs w:val="24"/>
              </w:rPr>
              <w:t>Customers not made to wear face coverings and colleagues feeling unsafe</w:t>
            </w:r>
          </w:p>
          <w:p w14:paraId="7A3CFB0F" w14:textId="0D01F86B" w:rsidR="00CE2B87" w:rsidRDefault="00216CB1" w:rsidP="00CE2B87">
            <w:pPr>
              <w:pStyle w:val="ListParagraph"/>
              <w:numPr>
                <w:ilvl w:val="0"/>
                <w:numId w:val="18"/>
              </w:numPr>
              <w:rPr>
                <w:rFonts w:ascii="Arial" w:hAnsi="Arial" w:cs="Arial"/>
                <w:sz w:val="24"/>
                <w:szCs w:val="24"/>
              </w:rPr>
            </w:pPr>
            <w:r>
              <w:rPr>
                <w:rFonts w:ascii="Arial" w:hAnsi="Arial" w:cs="Arial"/>
                <w:sz w:val="24"/>
                <w:szCs w:val="24"/>
              </w:rPr>
              <w:t xml:space="preserve">Seemingly last minute decisions being made regarding certain areas of store </w:t>
            </w:r>
            <w:r w:rsidR="00452739">
              <w:rPr>
                <w:rFonts w:ascii="Arial" w:hAnsi="Arial" w:cs="Arial"/>
                <w:sz w:val="24"/>
                <w:szCs w:val="24"/>
              </w:rPr>
              <w:t>closing e.g. café and counters.</w:t>
            </w:r>
          </w:p>
          <w:p w14:paraId="7F20E1FF" w14:textId="0D4ECA21" w:rsidR="00452739" w:rsidRDefault="002B0ED1" w:rsidP="00CE2B87">
            <w:pPr>
              <w:pStyle w:val="ListParagraph"/>
              <w:numPr>
                <w:ilvl w:val="0"/>
                <w:numId w:val="18"/>
              </w:numPr>
              <w:rPr>
                <w:rFonts w:ascii="Arial" w:hAnsi="Arial" w:cs="Arial"/>
                <w:sz w:val="24"/>
                <w:szCs w:val="24"/>
              </w:rPr>
            </w:pPr>
            <w:r>
              <w:rPr>
                <w:rFonts w:ascii="Arial" w:hAnsi="Arial" w:cs="Arial"/>
                <w:sz w:val="24"/>
                <w:szCs w:val="24"/>
              </w:rPr>
              <w:t xml:space="preserve">Lack of clarity regarding roles as the situation changed and people’s jobs </w:t>
            </w:r>
            <w:r w:rsidR="005B12E5">
              <w:rPr>
                <w:rFonts w:ascii="Arial" w:hAnsi="Arial" w:cs="Arial"/>
                <w:sz w:val="24"/>
                <w:szCs w:val="24"/>
              </w:rPr>
              <w:t>as they were before no longer existed.</w:t>
            </w:r>
          </w:p>
          <w:p w14:paraId="31511A40" w14:textId="26A0BA89" w:rsidR="005B12E5" w:rsidRPr="00CE2B87" w:rsidRDefault="005B12E5" w:rsidP="005B12E5">
            <w:pPr>
              <w:pStyle w:val="ListParagraph"/>
              <w:rPr>
                <w:rFonts w:ascii="Arial" w:hAnsi="Arial" w:cs="Arial"/>
                <w:sz w:val="24"/>
                <w:szCs w:val="24"/>
              </w:rPr>
            </w:pPr>
          </w:p>
        </w:tc>
      </w:tr>
      <w:tr w:rsidR="00110042" w14:paraId="76D434E4" w14:textId="77777777" w:rsidTr="000F6D6D">
        <w:tc>
          <w:tcPr>
            <w:tcW w:w="5171" w:type="dxa"/>
          </w:tcPr>
          <w:p w14:paraId="4DBE6466" w14:textId="77777777" w:rsidR="00110042" w:rsidRDefault="00F46ED1" w:rsidP="00110042">
            <w:pPr>
              <w:rPr>
                <w:rFonts w:ascii="Arial" w:hAnsi="Arial" w:cs="Arial"/>
                <w:sz w:val="24"/>
                <w:szCs w:val="24"/>
              </w:rPr>
            </w:pPr>
            <w:r>
              <w:rPr>
                <w:rFonts w:ascii="Arial" w:hAnsi="Arial" w:cs="Arial"/>
                <w:sz w:val="24"/>
                <w:szCs w:val="24"/>
              </w:rPr>
              <w:t>Opportunities:</w:t>
            </w:r>
          </w:p>
          <w:p w14:paraId="09A44638" w14:textId="77777777" w:rsidR="00F46ED1" w:rsidRDefault="00F46ED1" w:rsidP="00F46ED1">
            <w:pPr>
              <w:pStyle w:val="ListParagraph"/>
              <w:numPr>
                <w:ilvl w:val="0"/>
                <w:numId w:val="19"/>
              </w:numPr>
              <w:rPr>
                <w:rFonts w:ascii="Arial" w:hAnsi="Arial" w:cs="Arial"/>
                <w:sz w:val="24"/>
                <w:szCs w:val="24"/>
              </w:rPr>
            </w:pPr>
            <w:r>
              <w:rPr>
                <w:rFonts w:ascii="Arial" w:hAnsi="Arial" w:cs="Arial"/>
                <w:sz w:val="24"/>
                <w:szCs w:val="24"/>
              </w:rPr>
              <w:t xml:space="preserve">Create an agile culture by handling change management with </w:t>
            </w:r>
            <w:r w:rsidR="00124836">
              <w:rPr>
                <w:rFonts w:ascii="Arial" w:hAnsi="Arial" w:cs="Arial"/>
                <w:sz w:val="24"/>
                <w:szCs w:val="24"/>
              </w:rPr>
              <w:t>transparency.</w:t>
            </w:r>
          </w:p>
          <w:p w14:paraId="6EFAC107" w14:textId="77777777" w:rsidR="00124836" w:rsidRDefault="00124836" w:rsidP="00F46ED1">
            <w:pPr>
              <w:pStyle w:val="ListParagraph"/>
              <w:numPr>
                <w:ilvl w:val="0"/>
                <w:numId w:val="19"/>
              </w:numPr>
              <w:rPr>
                <w:rFonts w:ascii="Arial" w:hAnsi="Arial" w:cs="Arial"/>
                <w:sz w:val="24"/>
                <w:szCs w:val="24"/>
              </w:rPr>
            </w:pPr>
            <w:r>
              <w:rPr>
                <w:rFonts w:ascii="Arial" w:hAnsi="Arial" w:cs="Arial"/>
                <w:sz w:val="24"/>
                <w:szCs w:val="24"/>
              </w:rPr>
              <w:t xml:space="preserve">Improve engagement </w:t>
            </w:r>
            <w:r w:rsidR="002369BF">
              <w:rPr>
                <w:rFonts w:ascii="Arial" w:hAnsi="Arial" w:cs="Arial"/>
                <w:sz w:val="24"/>
                <w:szCs w:val="24"/>
              </w:rPr>
              <w:t>by listening to opinion (Yammer)</w:t>
            </w:r>
          </w:p>
          <w:p w14:paraId="5145B485" w14:textId="77777777" w:rsidR="002369BF" w:rsidRDefault="002369BF" w:rsidP="00F46ED1">
            <w:pPr>
              <w:pStyle w:val="ListParagraph"/>
              <w:numPr>
                <w:ilvl w:val="0"/>
                <w:numId w:val="19"/>
              </w:numPr>
              <w:rPr>
                <w:rFonts w:ascii="Arial" w:hAnsi="Arial" w:cs="Arial"/>
                <w:sz w:val="24"/>
                <w:szCs w:val="24"/>
              </w:rPr>
            </w:pPr>
            <w:r>
              <w:rPr>
                <w:rFonts w:ascii="Arial" w:hAnsi="Arial" w:cs="Arial"/>
                <w:sz w:val="24"/>
                <w:szCs w:val="24"/>
              </w:rPr>
              <w:t xml:space="preserve">Support managers to </w:t>
            </w:r>
            <w:r w:rsidR="006739E0">
              <w:rPr>
                <w:rFonts w:ascii="Arial" w:hAnsi="Arial" w:cs="Arial"/>
                <w:sz w:val="24"/>
                <w:szCs w:val="24"/>
              </w:rPr>
              <w:t>enable and motivate through times of change and develop thems</w:t>
            </w:r>
            <w:r w:rsidR="00E810C6">
              <w:rPr>
                <w:rFonts w:ascii="Arial" w:hAnsi="Arial" w:cs="Arial"/>
                <w:sz w:val="24"/>
                <w:szCs w:val="24"/>
              </w:rPr>
              <w:t>elves.</w:t>
            </w:r>
          </w:p>
          <w:p w14:paraId="6C508B44" w14:textId="77777777" w:rsidR="00E810C6" w:rsidRDefault="00E810C6" w:rsidP="00F46ED1">
            <w:pPr>
              <w:pStyle w:val="ListParagraph"/>
              <w:numPr>
                <w:ilvl w:val="0"/>
                <w:numId w:val="19"/>
              </w:numPr>
              <w:rPr>
                <w:rFonts w:ascii="Arial" w:hAnsi="Arial" w:cs="Arial"/>
                <w:sz w:val="24"/>
                <w:szCs w:val="24"/>
              </w:rPr>
            </w:pPr>
            <w:r>
              <w:rPr>
                <w:rFonts w:ascii="Arial" w:hAnsi="Arial" w:cs="Arial"/>
                <w:sz w:val="24"/>
                <w:szCs w:val="24"/>
              </w:rPr>
              <w:t xml:space="preserve">Continue to build links with the community </w:t>
            </w:r>
            <w:r w:rsidR="00AD0102">
              <w:rPr>
                <w:rFonts w:ascii="Arial" w:hAnsi="Arial" w:cs="Arial"/>
                <w:sz w:val="24"/>
                <w:szCs w:val="24"/>
              </w:rPr>
              <w:t>and support charities in hardship. Especially hospital staff</w:t>
            </w:r>
            <w:r w:rsidR="0015139B">
              <w:rPr>
                <w:rFonts w:ascii="Arial" w:hAnsi="Arial" w:cs="Arial"/>
                <w:sz w:val="24"/>
                <w:szCs w:val="24"/>
              </w:rPr>
              <w:t>, care homes and schools.</w:t>
            </w:r>
          </w:p>
          <w:p w14:paraId="20EFB3AB" w14:textId="77777777" w:rsidR="0015139B" w:rsidRDefault="0015139B" w:rsidP="00F46ED1">
            <w:pPr>
              <w:pStyle w:val="ListParagraph"/>
              <w:numPr>
                <w:ilvl w:val="0"/>
                <w:numId w:val="19"/>
              </w:numPr>
              <w:rPr>
                <w:rFonts w:ascii="Arial" w:hAnsi="Arial" w:cs="Arial"/>
                <w:sz w:val="24"/>
                <w:szCs w:val="24"/>
              </w:rPr>
            </w:pPr>
            <w:r>
              <w:rPr>
                <w:rFonts w:ascii="Arial" w:hAnsi="Arial" w:cs="Arial"/>
                <w:sz w:val="24"/>
                <w:szCs w:val="24"/>
              </w:rPr>
              <w:t xml:space="preserve">Utilise strong trading position to </w:t>
            </w:r>
            <w:r w:rsidR="00BF61FB">
              <w:rPr>
                <w:rFonts w:ascii="Arial" w:hAnsi="Arial" w:cs="Arial"/>
                <w:sz w:val="24"/>
                <w:szCs w:val="24"/>
              </w:rPr>
              <w:t>ride the storm and come out stronger by offering customers a safe and efficient shopping experience.</w:t>
            </w:r>
          </w:p>
          <w:p w14:paraId="46D9AFA6" w14:textId="547ED64A" w:rsidR="00BF61FB" w:rsidRPr="00F46ED1" w:rsidRDefault="00BF61FB" w:rsidP="00BF61FB">
            <w:pPr>
              <w:pStyle w:val="ListParagraph"/>
              <w:rPr>
                <w:rFonts w:ascii="Arial" w:hAnsi="Arial" w:cs="Arial"/>
                <w:sz w:val="24"/>
                <w:szCs w:val="24"/>
              </w:rPr>
            </w:pPr>
          </w:p>
        </w:tc>
        <w:tc>
          <w:tcPr>
            <w:tcW w:w="4894" w:type="dxa"/>
          </w:tcPr>
          <w:p w14:paraId="0EA554DF" w14:textId="77777777" w:rsidR="00110042" w:rsidRDefault="004C6F96" w:rsidP="00110042">
            <w:pPr>
              <w:rPr>
                <w:rFonts w:ascii="Arial" w:hAnsi="Arial" w:cs="Arial"/>
                <w:sz w:val="24"/>
                <w:szCs w:val="24"/>
              </w:rPr>
            </w:pPr>
            <w:r>
              <w:rPr>
                <w:rFonts w:ascii="Arial" w:hAnsi="Arial" w:cs="Arial"/>
                <w:sz w:val="24"/>
                <w:szCs w:val="24"/>
              </w:rPr>
              <w:t>Threats:</w:t>
            </w:r>
          </w:p>
          <w:p w14:paraId="5CA8E953" w14:textId="06295A4A" w:rsidR="004C6F96" w:rsidRDefault="004C6F96" w:rsidP="004C6F96">
            <w:pPr>
              <w:pStyle w:val="ListParagraph"/>
              <w:numPr>
                <w:ilvl w:val="0"/>
                <w:numId w:val="20"/>
              </w:numPr>
              <w:rPr>
                <w:rFonts w:ascii="Arial" w:hAnsi="Arial" w:cs="Arial"/>
                <w:sz w:val="24"/>
                <w:szCs w:val="24"/>
              </w:rPr>
            </w:pPr>
            <w:r>
              <w:rPr>
                <w:rFonts w:ascii="Arial" w:hAnsi="Arial" w:cs="Arial"/>
                <w:sz w:val="24"/>
                <w:szCs w:val="24"/>
              </w:rPr>
              <w:t xml:space="preserve">Other supermarkets. </w:t>
            </w:r>
            <w:r w:rsidR="00E32C6B">
              <w:rPr>
                <w:rFonts w:ascii="Arial" w:hAnsi="Arial" w:cs="Arial"/>
                <w:sz w:val="24"/>
                <w:szCs w:val="24"/>
              </w:rPr>
              <w:t>Market share as at December 2020:</w:t>
            </w:r>
          </w:p>
          <w:p w14:paraId="7B7976F6" w14:textId="6B8F52D9" w:rsidR="00E32C6B" w:rsidRDefault="000830D4" w:rsidP="00E32C6B">
            <w:pPr>
              <w:pStyle w:val="ListParagraph"/>
              <w:rPr>
                <w:rFonts w:ascii="Arial" w:hAnsi="Arial" w:cs="Arial"/>
                <w:sz w:val="24"/>
                <w:szCs w:val="24"/>
              </w:rPr>
            </w:pPr>
            <w:r>
              <w:rPr>
                <w:rFonts w:ascii="Arial" w:hAnsi="Arial" w:cs="Arial"/>
                <w:sz w:val="24"/>
                <w:szCs w:val="24"/>
              </w:rPr>
              <w:t xml:space="preserve">Tesco 27%, Sainsbury’s 15.3%, Asda </w:t>
            </w:r>
            <w:r w:rsidR="0080744F">
              <w:rPr>
                <w:rFonts w:ascii="Arial" w:hAnsi="Arial" w:cs="Arial"/>
                <w:sz w:val="24"/>
                <w:szCs w:val="24"/>
              </w:rPr>
              <w:t xml:space="preserve">14.4% and Morrisons 10.2% </w:t>
            </w:r>
            <w:sdt>
              <w:sdtPr>
                <w:rPr>
                  <w:rFonts w:ascii="Arial" w:hAnsi="Arial" w:cs="Arial"/>
                  <w:sz w:val="24"/>
                  <w:szCs w:val="24"/>
                </w:rPr>
                <w:id w:val="1160885338"/>
                <w:citation/>
              </w:sdtPr>
              <w:sdtContent>
                <w:r w:rsidR="0080744F">
                  <w:rPr>
                    <w:rFonts w:ascii="Arial" w:hAnsi="Arial" w:cs="Arial"/>
                    <w:sz w:val="24"/>
                    <w:szCs w:val="24"/>
                  </w:rPr>
                  <w:fldChar w:fldCharType="begin"/>
                </w:r>
                <w:r w:rsidR="0080744F">
                  <w:rPr>
                    <w:rFonts w:ascii="Arial" w:hAnsi="Arial" w:cs="Arial"/>
                    <w:sz w:val="24"/>
                    <w:szCs w:val="24"/>
                    <w:lang w:val="en-GB"/>
                  </w:rPr>
                  <w:instrText xml:space="preserve"> CITATION Sta21 \l 2057 </w:instrText>
                </w:r>
                <w:r w:rsidR="0080744F">
                  <w:rPr>
                    <w:rFonts w:ascii="Arial" w:hAnsi="Arial" w:cs="Arial"/>
                    <w:sz w:val="24"/>
                    <w:szCs w:val="24"/>
                  </w:rPr>
                  <w:fldChar w:fldCharType="separate"/>
                </w:r>
                <w:r w:rsidR="007241ED" w:rsidRPr="007241ED">
                  <w:rPr>
                    <w:rFonts w:ascii="Arial" w:hAnsi="Arial" w:cs="Arial"/>
                    <w:noProof/>
                    <w:sz w:val="24"/>
                    <w:szCs w:val="24"/>
                    <w:lang w:val="en-GB"/>
                  </w:rPr>
                  <w:t>(Statista, 2021)</w:t>
                </w:r>
                <w:r w:rsidR="0080744F">
                  <w:rPr>
                    <w:rFonts w:ascii="Arial" w:hAnsi="Arial" w:cs="Arial"/>
                    <w:sz w:val="24"/>
                    <w:szCs w:val="24"/>
                  </w:rPr>
                  <w:fldChar w:fldCharType="end"/>
                </w:r>
              </w:sdtContent>
            </w:sdt>
            <w:r w:rsidR="0080744F">
              <w:rPr>
                <w:rFonts w:ascii="Arial" w:hAnsi="Arial" w:cs="Arial"/>
                <w:sz w:val="24"/>
                <w:szCs w:val="24"/>
              </w:rPr>
              <w:t>.</w:t>
            </w:r>
          </w:p>
          <w:p w14:paraId="5C8B01AE" w14:textId="0D7B5D22" w:rsidR="0080744F" w:rsidRDefault="00B34D35" w:rsidP="0080744F">
            <w:pPr>
              <w:pStyle w:val="ListParagraph"/>
              <w:numPr>
                <w:ilvl w:val="0"/>
                <w:numId w:val="20"/>
              </w:numPr>
              <w:rPr>
                <w:rFonts w:ascii="Arial" w:hAnsi="Arial" w:cs="Arial"/>
                <w:sz w:val="24"/>
                <w:szCs w:val="24"/>
              </w:rPr>
            </w:pPr>
            <w:r>
              <w:rPr>
                <w:rFonts w:ascii="Arial" w:hAnsi="Arial" w:cs="Arial"/>
                <w:sz w:val="24"/>
                <w:szCs w:val="24"/>
              </w:rPr>
              <w:t>Popularity of discounters such as Aldi and Lidl.</w:t>
            </w:r>
          </w:p>
          <w:p w14:paraId="50B08FE2" w14:textId="2CA8EEB5" w:rsidR="00B34D35" w:rsidRDefault="00B34D35" w:rsidP="0080744F">
            <w:pPr>
              <w:pStyle w:val="ListParagraph"/>
              <w:numPr>
                <w:ilvl w:val="0"/>
                <w:numId w:val="20"/>
              </w:numPr>
              <w:rPr>
                <w:rFonts w:ascii="Arial" w:hAnsi="Arial" w:cs="Arial"/>
                <w:sz w:val="24"/>
                <w:szCs w:val="24"/>
              </w:rPr>
            </w:pPr>
            <w:r>
              <w:rPr>
                <w:rFonts w:ascii="Arial" w:hAnsi="Arial" w:cs="Arial"/>
                <w:sz w:val="24"/>
                <w:szCs w:val="24"/>
              </w:rPr>
              <w:t>Post Brexit uncertainty</w:t>
            </w:r>
            <w:r w:rsidR="00775CB4">
              <w:rPr>
                <w:rFonts w:ascii="Arial" w:hAnsi="Arial" w:cs="Arial"/>
                <w:sz w:val="24"/>
                <w:szCs w:val="24"/>
              </w:rPr>
              <w:t>/regulations/new trade deal.</w:t>
            </w:r>
          </w:p>
          <w:p w14:paraId="67DA5F08" w14:textId="0FCF51CD" w:rsidR="00775CB4" w:rsidRDefault="00767691" w:rsidP="0080744F">
            <w:pPr>
              <w:pStyle w:val="ListParagraph"/>
              <w:numPr>
                <w:ilvl w:val="0"/>
                <w:numId w:val="20"/>
              </w:numPr>
              <w:rPr>
                <w:rFonts w:ascii="Arial" w:hAnsi="Arial" w:cs="Arial"/>
                <w:sz w:val="24"/>
                <w:szCs w:val="24"/>
              </w:rPr>
            </w:pPr>
            <w:r>
              <w:rPr>
                <w:rFonts w:ascii="Arial" w:hAnsi="Arial" w:cs="Arial"/>
                <w:sz w:val="24"/>
                <w:szCs w:val="24"/>
              </w:rPr>
              <w:t>Supermarkets lowering prices.</w:t>
            </w:r>
          </w:p>
          <w:p w14:paraId="1F81EB29" w14:textId="3A95C24F" w:rsidR="00767691" w:rsidRDefault="00767691" w:rsidP="0080744F">
            <w:pPr>
              <w:pStyle w:val="ListParagraph"/>
              <w:numPr>
                <w:ilvl w:val="0"/>
                <w:numId w:val="20"/>
              </w:numPr>
              <w:rPr>
                <w:rFonts w:ascii="Arial" w:hAnsi="Arial" w:cs="Arial"/>
                <w:sz w:val="24"/>
                <w:szCs w:val="24"/>
              </w:rPr>
            </w:pPr>
            <w:r>
              <w:rPr>
                <w:rFonts w:ascii="Arial" w:hAnsi="Arial" w:cs="Arial"/>
                <w:sz w:val="24"/>
                <w:szCs w:val="24"/>
              </w:rPr>
              <w:t>Increased volatility in grocery retail market.</w:t>
            </w:r>
          </w:p>
          <w:p w14:paraId="1E4C290B" w14:textId="2272C713" w:rsidR="00767691" w:rsidRPr="0080744F" w:rsidRDefault="00983E2F" w:rsidP="0080744F">
            <w:pPr>
              <w:pStyle w:val="ListParagraph"/>
              <w:numPr>
                <w:ilvl w:val="0"/>
                <w:numId w:val="20"/>
              </w:numPr>
              <w:rPr>
                <w:rFonts w:ascii="Arial" w:hAnsi="Arial" w:cs="Arial"/>
                <w:sz w:val="24"/>
                <w:szCs w:val="24"/>
              </w:rPr>
            </w:pPr>
            <w:r>
              <w:rPr>
                <w:rFonts w:ascii="Arial" w:hAnsi="Arial" w:cs="Arial"/>
                <w:sz w:val="24"/>
                <w:szCs w:val="24"/>
              </w:rPr>
              <w:t>Union intervention and legal implications if change management/ consultations handled badly</w:t>
            </w:r>
            <w:r w:rsidR="00C95871">
              <w:rPr>
                <w:rFonts w:ascii="Arial" w:hAnsi="Arial" w:cs="Arial"/>
                <w:sz w:val="24"/>
                <w:szCs w:val="24"/>
              </w:rPr>
              <w:t>.</w:t>
            </w:r>
          </w:p>
          <w:p w14:paraId="28343B50" w14:textId="05DF255C" w:rsidR="00E32C6B" w:rsidRPr="00E32C6B" w:rsidRDefault="00E32C6B" w:rsidP="00E32C6B">
            <w:pPr>
              <w:ind w:left="360"/>
              <w:rPr>
                <w:rFonts w:ascii="Arial" w:hAnsi="Arial" w:cs="Arial"/>
                <w:sz w:val="24"/>
                <w:szCs w:val="24"/>
              </w:rPr>
            </w:pPr>
          </w:p>
        </w:tc>
      </w:tr>
    </w:tbl>
    <w:p w14:paraId="1634B1A8" w14:textId="7D0C58EC" w:rsidR="007B7044" w:rsidRDefault="007B7044">
      <w:pPr>
        <w:rPr>
          <w:rFonts w:ascii="Arial" w:eastAsiaTheme="majorEastAsia" w:hAnsi="Arial" w:cs="Arial"/>
          <w:color w:val="007789" w:themeColor="accent1" w:themeShade="BF"/>
          <w:sz w:val="32"/>
        </w:rPr>
      </w:pPr>
    </w:p>
    <w:bookmarkStart w:id="26" w:name="_Toc61038174" w:displacedByCustomXml="next"/>
    <w:sdt>
      <w:sdtPr>
        <w:id w:val="1285922588"/>
        <w:docPartObj>
          <w:docPartGallery w:val="Bibliographies"/>
          <w:docPartUnique/>
        </w:docPartObj>
      </w:sdtPr>
      <w:sdtEndPr>
        <w:rPr>
          <w:rFonts w:asciiTheme="minorHAnsi" w:eastAsiaTheme="minorHAnsi" w:hAnsiTheme="minorHAnsi" w:cstheme="minorBidi"/>
          <w:color w:val="595959" w:themeColor="text1" w:themeTint="A6"/>
          <w:sz w:val="22"/>
        </w:rPr>
      </w:sdtEndPr>
      <w:sdtContent>
        <w:p w14:paraId="07F58CB3" w14:textId="0EBDE6FA" w:rsidR="005D5CF6" w:rsidRDefault="005D5CF6">
          <w:pPr>
            <w:pStyle w:val="Heading1"/>
          </w:pPr>
          <w:r>
            <w:t>References</w:t>
          </w:r>
          <w:bookmarkEnd w:id="26"/>
        </w:p>
        <w:sdt>
          <w:sdtPr>
            <w:id w:val="-573587230"/>
            <w:bibliography/>
          </w:sdtPr>
          <w:sdtContent>
            <w:p w14:paraId="7E3933BE" w14:textId="77777777" w:rsidR="007241ED" w:rsidRDefault="005D5CF6" w:rsidP="007241ED">
              <w:pPr>
                <w:pStyle w:val="Bibliography"/>
                <w:rPr>
                  <w:noProof/>
                  <w:sz w:val="24"/>
                  <w:szCs w:val="24"/>
                </w:rPr>
              </w:pPr>
              <w:r>
                <w:fldChar w:fldCharType="begin"/>
              </w:r>
              <w:r>
                <w:instrText xml:space="preserve"> BIBLIOGRAPHY </w:instrText>
              </w:r>
              <w:r>
                <w:fldChar w:fldCharType="separate"/>
              </w:r>
              <w:r w:rsidR="007241ED">
                <w:rPr>
                  <w:noProof/>
                </w:rPr>
                <w:t xml:space="preserve">Acas, 2018. </w:t>
              </w:r>
              <w:r w:rsidR="007241ED">
                <w:rPr>
                  <w:i/>
                  <w:iCs/>
                  <w:noProof/>
                </w:rPr>
                <w:t xml:space="preserve">Acas: Working for everyone. </w:t>
              </w:r>
              <w:r w:rsidR="007241ED">
                <w:rPr>
                  <w:noProof/>
                </w:rPr>
                <w:t xml:space="preserve">[Online] </w:t>
              </w:r>
              <w:r w:rsidR="007241ED">
                <w:rPr>
                  <w:noProof/>
                </w:rPr>
                <w:br/>
                <w:t xml:space="preserve">Available at: </w:t>
              </w:r>
              <w:r w:rsidR="007241ED">
                <w:rPr>
                  <w:noProof/>
                  <w:u w:val="single"/>
                </w:rPr>
                <w:t>https://www.youtube.com/watch?v=pD7f-gurpg4</w:t>
              </w:r>
              <w:r w:rsidR="007241ED">
                <w:rPr>
                  <w:noProof/>
                </w:rPr>
                <w:br/>
                <w:t>[Accessed 6 January 2021].</w:t>
              </w:r>
            </w:p>
            <w:p w14:paraId="7382EC84" w14:textId="77777777" w:rsidR="007241ED" w:rsidRDefault="007241ED" w:rsidP="007241ED">
              <w:pPr>
                <w:pStyle w:val="Bibliography"/>
                <w:rPr>
                  <w:noProof/>
                </w:rPr>
              </w:pPr>
              <w:r>
                <w:rPr>
                  <w:noProof/>
                </w:rPr>
                <w:t xml:space="preserve">Acas, 2019. </w:t>
              </w:r>
              <w:r>
                <w:rPr>
                  <w:i/>
                  <w:iCs/>
                  <w:noProof/>
                </w:rPr>
                <w:t xml:space="preserve">Building Productivity: Employee Voice. </w:t>
              </w:r>
              <w:r>
                <w:rPr>
                  <w:noProof/>
                </w:rPr>
                <w:t xml:space="preserve">[Online] </w:t>
              </w:r>
              <w:r>
                <w:rPr>
                  <w:noProof/>
                </w:rPr>
                <w:br/>
                <w:t xml:space="preserve">Available at: </w:t>
              </w:r>
              <w:r>
                <w:rPr>
                  <w:noProof/>
                  <w:u w:val="single"/>
                </w:rPr>
                <w:t>https://archive.acas.org.uk/index.aspx?articleid=5494</w:t>
              </w:r>
              <w:r>
                <w:rPr>
                  <w:noProof/>
                </w:rPr>
                <w:br/>
                <w:t>[Accessed 7 January 2021].</w:t>
              </w:r>
            </w:p>
            <w:p w14:paraId="00B884C2" w14:textId="77777777" w:rsidR="007241ED" w:rsidRDefault="007241ED" w:rsidP="007241ED">
              <w:pPr>
                <w:pStyle w:val="Bibliography"/>
                <w:rPr>
                  <w:noProof/>
                </w:rPr>
              </w:pPr>
              <w:r>
                <w:rPr>
                  <w:noProof/>
                </w:rPr>
                <w:t xml:space="preserve">Armstrong, M., 2016. </w:t>
              </w:r>
              <w:r>
                <w:rPr>
                  <w:i/>
                  <w:iCs/>
                  <w:noProof/>
                </w:rPr>
                <w:t xml:space="preserve">Armstrong's Handbook of Strategic Human Resource Management. </w:t>
              </w:r>
              <w:r>
                <w:rPr>
                  <w:noProof/>
                </w:rPr>
                <w:t>6th ed. London: Kogan Page.</w:t>
              </w:r>
            </w:p>
            <w:p w14:paraId="41C9C33E" w14:textId="77777777" w:rsidR="007241ED" w:rsidRDefault="007241ED" w:rsidP="007241ED">
              <w:pPr>
                <w:pStyle w:val="Bibliography"/>
                <w:rPr>
                  <w:noProof/>
                </w:rPr>
              </w:pPr>
              <w:r>
                <w:rPr>
                  <w:noProof/>
                </w:rPr>
                <w:t xml:space="preserve">Bell, B. &amp; Machin, S., 2016. </w:t>
              </w:r>
              <w:r>
                <w:rPr>
                  <w:i/>
                  <w:iCs/>
                  <w:noProof/>
                </w:rPr>
                <w:t xml:space="preserve">Brexit and Wage Inequality. </w:t>
              </w:r>
              <w:r>
                <w:rPr>
                  <w:noProof/>
                </w:rPr>
                <w:t xml:space="preserve">[Online] </w:t>
              </w:r>
              <w:r>
                <w:rPr>
                  <w:noProof/>
                </w:rPr>
                <w:br/>
                <w:t xml:space="preserve">Available at: </w:t>
              </w:r>
              <w:r>
                <w:rPr>
                  <w:noProof/>
                  <w:u w:val="single"/>
                </w:rPr>
                <w:t>https://voxeu.org/article/brexit-and-wage-inequality</w:t>
              </w:r>
              <w:r>
                <w:rPr>
                  <w:noProof/>
                </w:rPr>
                <w:br/>
                <w:t>[Accessed 7 January 2021].</w:t>
              </w:r>
            </w:p>
            <w:p w14:paraId="74540746" w14:textId="77777777" w:rsidR="007241ED" w:rsidRDefault="007241ED" w:rsidP="007241ED">
              <w:pPr>
                <w:pStyle w:val="Bibliography"/>
                <w:rPr>
                  <w:noProof/>
                </w:rPr>
              </w:pPr>
              <w:r>
                <w:rPr>
                  <w:noProof/>
                </w:rPr>
                <w:t xml:space="preserve">Bennett, T., Saundry, R. &amp; Fisher, V., 2020. </w:t>
              </w:r>
              <w:r>
                <w:rPr>
                  <w:i/>
                  <w:iCs/>
                  <w:noProof/>
                </w:rPr>
                <w:t xml:space="preserve">Mnaging Employment Relations. </w:t>
              </w:r>
              <w:r>
                <w:rPr>
                  <w:noProof/>
                </w:rPr>
                <w:t>7th ed. London: Kogan Page Limited.</w:t>
              </w:r>
            </w:p>
            <w:p w14:paraId="56A8075B" w14:textId="77777777" w:rsidR="007241ED" w:rsidRDefault="007241ED" w:rsidP="007241ED">
              <w:pPr>
                <w:pStyle w:val="Bibliography"/>
                <w:rPr>
                  <w:noProof/>
                </w:rPr>
              </w:pPr>
              <w:r>
                <w:rPr>
                  <w:noProof/>
                </w:rPr>
                <w:t xml:space="preserve">Bock, L., 2016. </w:t>
              </w:r>
              <w:r>
                <w:rPr>
                  <w:i/>
                  <w:iCs/>
                  <w:noProof/>
                </w:rPr>
                <w:t xml:space="preserve">Work Rules! Insight from Inside Googlee that will Transform how you Live and Lead.. </w:t>
              </w:r>
              <w:r>
                <w:rPr>
                  <w:noProof/>
                </w:rPr>
                <w:t>2nd ed. London: John Murray Publishers.</w:t>
              </w:r>
            </w:p>
            <w:p w14:paraId="072F22E0" w14:textId="77777777" w:rsidR="007241ED" w:rsidRDefault="007241ED" w:rsidP="007241ED">
              <w:pPr>
                <w:pStyle w:val="Bibliography"/>
                <w:rPr>
                  <w:noProof/>
                </w:rPr>
              </w:pPr>
              <w:r>
                <w:rPr>
                  <w:noProof/>
                </w:rPr>
                <w:t xml:space="preserve">Cheese, P., 2021. </w:t>
              </w:r>
              <w:r>
                <w:rPr>
                  <w:i/>
                  <w:iCs/>
                  <w:noProof/>
                </w:rPr>
                <w:t xml:space="preserve">A Message from Peter Cheese. </w:t>
              </w:r>
              <w:r>
                <w:rPr>
                  <w:noProof/>
                </w:rPr>
                <w:t xml:space="preserve">[Online] </w:t>
              </w:r>
              <w:r>
                <w:rPr>
                  <w:noProof/>
                </w:rPr>
                <w:br/>
                <w:t xml:space="preserve">Available at: </w:t>
              </w:r>
              <w:r>
                <w:rPr>
                  <w:noProof/>
                  <w:u w:val="single"/>
                </w:rPr>
                <w:t>https://view.comms.cipdmail.com/?qs=44fa05214559664af10e864c054f0f6b01ff13ba265b2ae0bd62d0503069b40c559899cf279b554e6e0e</w:t>
              </w:r>
              <w:r>
                <w:rPr>
                  <w:noProof/>
                </w:rPr>
                <w:br/>
                <w:t>[Accessed 7 January 2021].</w:t>
              </w:r>
            </w:p>
            <w:p w14:paraId="3659A5AC" w14:textId="77777777" w:rsidR="007241ED" w:rsidRDefault="007241ED" w:rsidP="007241ED">
              <w:pPr>
                <w:pStyle w:val="Bibliography"/>
                <w:rPr>
                  <w:noProof/>
                </w:rPr>
              </w:pPr>
              <w:r>
                <w:rPr>
                  <w:noProof/>
                </w:rPr>
                <w:t xml:space="preserve">CIPD, 2018a. </w:t>
              </w:r>
              <w:r>
                <w:rPr>
                  <w:i/>
                  <w:iCs/>
                  <w:noProof/>
                </w:rPr>
                <w:t xml:space="preserve">PESTLE Analysis Factsheet. </w:t>
              </w:r>
              <w:r>
                <w:rPr>
                  <w:noProof/>
                </w:rPr>
                <w:t xml:space="preserve">[Online] </w:t>
              </w:r>
              <w:r>
                <w:rPr>
                  <w:noProof/>
                </w:rPr>
                <w:br/>
                <w:t xml:space="preserve">Available at: </w:t>
              </w:r>
              <w:r>
                <w:rPr>
                  <w:noProof/>
                  <w:u w:val="single"/>
                </w:rPr>
                <w:t>https://www.cipd.co.uk/knowledge/strategy/organisational-development/pestle-analysis-factsheet#7986</w:t>
              </w:r>
              <w:r>
                <w:rPr>
                  <w:noProof/>
                </w:rPr>
                <w:br/>
                <w:t>[Accessed 8 February 2020].</w:t>
              </w:r>
            </w:p>
            <w:p w14:paraId="2835771A" w14:textId="77777777" w:rsidR="007241ED" w:rsidRDefault="007241ED" w:rsidP="007241ED">
              <w:pPr>
                <w:pStyle w:val="Bibliography"/>
                <w:rPr>
                  <w:noProof/>
                </w:rPr>
              </w:pPr>
              <w:r>
                <w:rPr>
                  <w:noProof/>
                </w:rPr>
                <w:t xml:space="preserve">CIPD, 2018. </w:t>
              </w:r>
              <w:r>
                <w:rPr>
                  <w:i/>
                  <w:iCs/>
                  <w:noProof/>
                </w:rPr>
                <w:t xml:space="preserve">Building an Organisational Culture of Well-Being. </w:t>
              </w:r>
              <w:r>
                <w:rPr>
                  <w:noProof/>
                </w:rPr>
                <w:t xml:space="preserve">[Online] </w:t>
              </w:r>
              <w:r>
                <w:rPr>
                  <w:noProof/>
                </w:rPr>
                <w:br/>
                <w:t xml:space="preserve">Available at: </w:t>
              </w:r>
              <w:r>
                <w:rPr>
                  <w:noProof/>
                  <w:u w:val="single"/>
                </w:rPr>
                <w:t>https://www.cipd.co.uk/news-views/nutshell/issue-80/well-being</w:t>
              </w:r>
              <w:r>
                <w:rPr>
                  <w:noProof/>
                </w:rPr>
                <w:br/>
                <w:t>[Accessed 19 May 2020].</w:t>
              </w:r>
            </w:p>
            <w:p w14:paraId="2626DC17" w14:textId="77777777" w:rsidR="007241ED" w:rsidRDefault="007241ED" w:rsidP="007241ED">
              <w:pPr>
                <w:pStyle w:val="Bibliography"/>
                <w:rPr>
                  <w:noProof/>
                </w:rPr>
              </w:pPr>
              <w:r>
                <w:rPr>
                  <w:noProof/>
                </w:rPr>
                <w:t xml:space="preserve">CIPD, 2019a. </w:t>
              </w:r>
              <w:r>
                <w:rPr>
                  <w:i/>
                  <w:iCs/>
                  <w:noProof/>
                </w:rPr>
                <w:t xml:space="preserve">Employee engagement and motivation. </w:t>
              </w:r>
              <w:r>
                <w:rPr>
                  <w:noProof/>
                </w:rPr>
                <w:t xml:space="preserve">[Online] </w:t>
              </w:r>
              <w:r>
                <w:rPr>
                  <w:noProof/>
                </w:rPr>
                <w:br/>
                <w:t xml:space="preserve">Available at: </w:t>
              </w:r>
              <w:r>
                <w:rPr>
                  <w:noProof/>
                  <w:u w:val="single"/>
                </w:rPr>
                <w:t>https://www.cipd.co.uk/knowledge/fundamentals/relations/engagement/factsheet</w:t>
              </w:r>
              <w:r>
                <w:rPr>
                  <w:noProof/>
                </w:rPr>
                <w:br/>
                <w:t>[Accessed 7 January 2021].</w:t>
              </w:r>
            </w:p>
            <w:p w14:paraId="3BD6284F" w14:textId="77777777" w:rsidR="007241ED" w:rsidRDefault="007241ED" w:rsidP="007241ED">
              <w:pPr>
                <w:pStyle w:val="Bibliography"/>
                <w:rPr>
                  <w:noProof/>
                </w:rPr>
              </w:pPr>
              <w:r>
                <w:rPr>
                  <w:noProof/>
                </w:rPr>
                <w:t xml:space="preserve">CIPD, 2019b. </w:t>
              </w:r>
              <w:r>
                <w:rPr>
                  <w:i/>
                  <w:iCs/>
                  <w:noProof/>
                </w:rPr>
                <w:t xml:space="preserve">Organisational Culture and Cultural Change. </w:t>
              </w:r>
              <w:r>
                <w:rPr>
                  <w:noProof/>
                </w:rPr>
                <w:t xml:space="preserve">[Online] </w:t>
              </w:r>
              <w:r>
                <w:rPr>
                  <w:noProof/>
                </w:rPr>
                <w:br/>
                <w:t xml:space="preserve">Available at: </w:t>
              </w:r>
              <w:r>
                <w:rPr>
                  <w:noProof/>
                  <w:u w:val="single"/>
                </w:rPr>
                <w:t>https://www.cipd.co.uk/knowledge/culture/working-</w:t>
              </w:r>
              <w:r>
                <w:rPr>
                  <w:noProof/>
                  <w:u w:val="single"/>
                </w:rPr>
                <w:lastRenderedPageBreak/>
                <w:t>environment/organisation-culture-change</w:t>
              </w:r>
              <w:r>
                <w:rPr>
                  <w:noProof/>
                </w:rPr>
                <w:br/>
                <w:t>[Accessed 19 May 2020].</w:t>
              </w:r>
            </w:p>
            <w:p w14:paraId="21D54341" w14:textId="77777777" w:rsidR="007241ED" w:rsidRDefault="007241ED" w:rsidP="007241ED">
              <w:pPr>
                <w:pStyle w:val="Bibliography"/>
                <w:rPr>
                  <w:noProof/>
                </w:rPr>
              </w:pPr>
              <w:r>
                <w:rPr>
                  <w:noProof/>
                </w:rPr>
                <w:t xml:space="preserve">CIPD, 2020a. </w:t>
              </w:r>
              <w:r>
                <w:rPr>
                  <w:i/>
                  <w:iCs/>
                  <w:noProof/>
                </w:rPr>
                <w:t xml:space="preserve">Brexit Hub. </w:t>
              </w:r>
              <w:r>
                <w:rPr>
                  <w:noProof/>
                </w:rPr>
                <w:t xml:space="preserve">[Online] </w:t>
              </w:r>
              <w:r>
                <w:rPr>
                  <w:noProof/>
                </w:rPr>
                <w:br/>
                <w:t xml:space="preserve">Available at: </w:t>
              </w:r>
              <w:r>
                <w:rPr>
                  <w:noProof/>
                  <w:u w:val="single"/>
                </w:rPr>
                <w:t>https://www.cipd.co.uk/news-views/brexit-hub</w:t>
              </w:r>
              <w:r>
                <w:rPr>
                  <w:noProof/>
                </w:rPr>
                <w:br/>
                <w:t>[Accessed 8 February 2020].</w:t>
              </w:r>
            </w:p>
            <w:p w14:paraId="0D81E551" w14:textId="77777777" w:rsidR="007241ED" w:rsidRDefault="007241ED" w:rsidP="007241ED">
              <w:pPr>
                <w:pStyle w:val="Bibliography"/>
                <w:rPr>
                  <w:noProof/>
                </w:rPr>
              </w:pPr>
              <w:r>
                <w:rPr>
                  <w:noProof/>
                </w:rPr>
                <w:t xml:space="preserve">CIPD, 2020b. </w:t>
              </w:r>
              <w:r>
                <w:rPr>
                  <w:i/>
                  <w:iCs/>
                  <w:noProof/>
                </w:rPr>
                <w:t xml:space="preserve">Employee Relations: an Introdution. </w:t>
              </w:r>
              <w:r>
                <w:rPr>
                  <w:noProof/>
                </w:rPr>
                <w:t xml:space="preserve">[Online] </w:t>
              </w:r>
              <w:r>
                <w:rPr>
                  <w:noProof/>
                </w:rPr>
                <w:br/>
                <w:t xml:space="preserve">Available at: </w:t>
              </w:r>
              <w:r>
                <w:rPr>
                  <w:noProof/>
                  <w:u w:val="single"/>
                </w:rPr>
                <w:t>https://www.cipd.co.uk/knowledge/fundamentals/relations/employees/factsheet#6053</w:t>
              </w:r>
              <w:r>
                <w:rPr>
                  <w:noProof/>
                </w:rPr>
                <w:br/>
                <w:t>[Accessed 4 January 2021].</w:t>
              </w:r>
            </w:p>
            <w:p w14:paraId="4B46F997" w14:textId="77777777" w:rsidR="007241ED" w:rsidRDefault="007241ED" w:rsidP="007241ED">
              <w:pPr>
                <w:pStyle w:val="Bibliography"/>
                <w:rPr>
                  <w:noProof/>
                </w:rPr>
              </w:pPr>
              <w:r>
                <w:rPr>
                  <w:noProof/>
                </w:rPr>
                <w:t xml:space="preserve">CIPD, 2020c. </w:t>
              </w:r>
              <w:r>
                <w:rPr>
                  <w:i/>
                  <w:iCs/>
                  <w:noProof/>
                </w:rPr>
                <w:t xml:space="preserve">The Psychological Contract. </w:t>
              </w:r>
              <w:r>
                <w:rPr>
                  <w:noProof/>
                </w:rPr>
                <w:t xml:space="preserve">[Online] </w:t>
              </w:r>
              <w:r>
                <w:rPr>
                  <w:noProof/>
                </w:rPr>
                <w:br/>
                <w:t xml:space="preserve">Available at: </w:t>
              </w:r>
              <w:r>
                <w:rPr>
                  <w:noProof/>
                  <w:u w:val="single"/>
                </w:rPr>
                <w:t>https://www.cipd.co.uk/knowledge/fundamentals/relations/employees/psychological-factsheet</w:t>
              </w:r>
              <w:r>
                <w:rPr>
                  <w:noProof/>
                </w:rPr>
                <w:br/>
                <w:t>[Accessed 7 January 2021].</w:t>
              </w:r>
            </w:p>
            <w:p w14:paraId="7CE1F34A" w14:textId="77777777" w:rsidR="007241ED" w:rsidRDefault="007241ED" w:rsidP="007241ED">
              <w:pPr>
                <w:pStyle w:val="Bibliography"/>
                <w:rPr>
                  <w:noProof/>
                </w:rPr>
              </w:pPr>
              <w:r>
                <w:rPr>
                  <w:noProof/>
                </w:rPr>
                <w:t xml:space="preserve">Colling, T. &amp; Terry, M., 2010. </w:t>
              </w:r>
              <w:r>
                <w:rPr>
                  <w:i/>
                  <w:iCs/>
                  <w:noProof/>
                </w:rPr>
                <w:t xml:space="preserve">Work, the employment relationship and the field of industrial relations. </w:t>
              </w:r>
              <w:r>
                <w:rPr>
                  <w:noProof/>
                </w:rPr>
                <w:t>3rd ed. London: Wiley.</w:t>
              </w:r>
            </w:p>
            <w:p w14:paraId="033F4B22" w14:textId="77777777" w:rsidR="007241ED" w:rsidRDefault="007241ED" w:rsidP="007241ED">
              <w:pPr>
                <w:pStyle w:val="Bibliography"/>
                <w:rPr>
                  <w:noProof/>
                </w:rPr>
              </w:pPr>
              <w:r>
                <w:rPr>
                  <w:noProof/>
                </w:rPr>
                <w:t xml:space="preserve">Cullinane, N. &amp; Dundon, T., 2006. The psychological contract: A critical view. </w:t>
              </w:r>
              <w:r>
                <w:rPr>
                  <w:i/>
                  <w:iCs/>
                  <w:noProof/>
                </w:rPr>
                <w:t xml:space="preserve">International Journal of Management Reviews, </w:t>
              </w:r>
              <w:r>
                <w:rPr>
                  <w:noProof/>
                </w:rPr>
                <w:t>8(2), pp. 113-129.</w:t>
              </w:r>
            </w:p>
            <w:p w14:paraId="2E320489" w14:textId="77777777" w:rsidR="007241ED" w:rsidRDefault="007241ED" w:rsidP="007241ED">
              <w:pPr>
                <w:pStyle w:val="Bibliography"/>
                <w:rPr>
                  <w:noProof/>
                </w:rPr>
              </w:pPr>
              <w:r>
                <w:rPr>
                  <w:noProof/>
                </w:rPr>
                <w:t xml:space="preserve">Deloitte, 2020a. </w:t>
              </w:r>
              <w:r>
                <w:rPr>
                  <w:i/>
                  <w:iCs/>
                  <w:noProof/>
                </w:rPr>
                <w:t xml:space="preserve">The SocialEnterprise at Work: Paradox as a path forward. </w:t>
              </w:r>
              <w:r>
                <w:rPr>
                  <w:noProof/>
                </w:rPr>
                <w:t xml:space="preserve">[Online] </w:t>
              </w:r>
              <w:r>
                <w:rPr>
                  <w:noProof/>
                </w:rPr>
                <w:br/>
                <w:t xml:space="preserve">Available at: </w:t>
              </w:r>
              <w:r>
                <w:rPr>
                  <w:noProof/>
                  <w:u w:val="single"/>
                </w:rPr>
                <w:t>https://www2.deloitte.com/uk/en/insights/focus/human-capital-trends/2020/technology-and-the-social-enterprise.html</w:t>
              </w:r>
              <w:r>
                <w:rPr>
                  <w:noProof/>
                </w:rPr>
                <w:br/>
                <w:t>[Accessed 5 January 2021].</w:t>
              </w:r>
            </w:p>
            <w:p w14:paraId="4FE4C38D" w14:textId="77777777" w:rsidR="007241ED" w:rsidRDefault="007241ED" w:rsidP="007241ED">
              <w:pPr>
                <w:pStyle w:val="Bibliography"/>
                <w:rPr>
                  <w:noProof/>
                </w:rPr>
              </w:pPr>
              <w:r>
                <w:rPr>
                  <w:noProof/>
                </w:rPr>
                <w:t xml:space="preserve">Deloitte, 2020b. </w:t>
              </w:r>
              <w:r>
                <w:rPr>
                  <w:i/>
                  <w:iCs/>
                  <w:noProof/>
                </w:rPr>
                <w:t xml:space="preserve">Returning to work in the Future of work. </w:t>
              </w:r>
              <w:r>
                <w:rPr>
                  <w:noProof/>
                </w:rPr>
                <w:t xml:space="preserve">[Online] </w:t>
              </w:r>
              <w:r>
                <w:rPr>
                  <w:noProof/>
                </w:rPr>
                <w:br/>
                <w:t xml:space="preserve">Available at: </w:t>
              </w:r>
              <w:r>
                <w:rPr>
                  <w:noProof/>
                  <w:u w:val="single"/>
                </w:rPr>
                <w:t>https://www2.deloitte.com/uk/en/insights/focus/human-capital-trends/2020/covid-19-and-the-future-of-work.html</w:t>
              </w:r>
              <w:r>
                <w:rPr>
                  <w:noProof/>
                </w:rPr>
                <w:br/>
                <w:t>[Accessed 5 January 2021].</w:t>
              </w:r>
            </w:p>
            <w:p w14:paraId="162EE984" w14:textId="77777777" w:rsidR="007241ED" w:rsidRDefault="007241ED" w:rsidP="007241ED">
              <w:pPr>
                <w:pStyle w:val="Bibliography"/>
                <w:rPr>
                  <w:noProof/>
                </w:rPr>
              </w:pPr>
              <w:r>
                <w:rPr>
                  <w:noProof/>
                </w:rPr>
                <w:t xml:space="preserve">Foundation, L. W., 2020. </w:t>
              </w:r>
              <w:r>
                <w:rPr>
                  <w:i/>
                  <w:iCs/>
                  <w:noProof/>
                </w:rPr>
                <w:t xml:space="preserve">What is the Real Living Wage?. </w:t>
              </w:r>
              <w:r>
                <w:rPr>
                  <w:noProof/>
                </w:rPr>
                <w:t xml:space="preserve">[Online] </w:t>
              </w:r>
              <w:r>
                <w:rPr>
                  <w:noProof/>
                </w:rPr>
                <w:br/>
                <w:t xml:space="preserve">Available at: </w:t>
              </w:r>
              <w:r>
                <w:rPr>
                  <w:noProof/>
                  <w:u w:val="single"/>
                </w:rPr>
                <w:t>https://www.livingwage.org.uk/what-real-living-wage</w:t>
              </w:r>
              <w:r>
                <w:rPr>
                  <w:noProof/>
                </w:rPr>
                <w:br/>
                <w:t>[Accessed 5 January 2021].</w:t>
              </w:r>
            </w:p>
            <w:p w14:paraId="20C13902" w14:textId="77777777" w:rsidR="007241ED" w:rsidRDefault="007241ED" w:rsidP="007241ED">
              <w:pPr>
                <w:pStyle w:val="Bibliography"/>
                <w:rPr>
                  <w:noProof/>
                </w:rPr>
              </w:pPr>
              <w:r>
                <w:rPr>
                  <w:noProof/>
                </w:rPr>
                <w:t xml:space="preserve">Foy, S., 2020. </w:t>
              </w:r>
              <w:r>
                <w:rPr>
                  <w:i/>
                  <w:iCs/>
                  <w:noProof/>
                </w:rPr>
                <w:t xml:space="preserve">Face masks deter shoppers at supermarkets. </w:t>
              </w:r>
              <w:r>
                <w:rPr>
                  <w:noProof/>
                </w:rPr>
                <w:t xml:space="preserve">[Online] </w:t>
              </w:r>
              <w:r>
                <w:rPr>
                  <w:noProof/>
                </w:rPr>
                <w:br/>
                <w:t xml:space="preserve">Available at: </w:t>
              </w:r>
              <w:r>
                <w:rPr>
                  <w:noProof/>
                  <w:u w:val="single"/>
                </w:rPr>
                <w:t>https://infoweb-newsbank-com.ezproxy.uwtsd.ac.uk/resources/doc/nb/news/17CF44F29931DFF8?p=UKNB</w:t>
              </w:r>
              <w:r>
                <w:rPr>
                  <w:noProof/>
                </w:rPr>
                <w:br/>
                <w:t>[Accessed 6 January 2021].</w:t>
              </w:r>
            </w:p>
            <w:p w14:paraId="2FB4C337" w14:textId="77777777" w:rsidR="007241ED" w:rsidRDefault="007241ED" w:rsidP="007241ED">
              <w:pPr>
                <w:pStyle w:val="Bibliography"/>
                <w:rPr>
                  <w:noProof/>
                </w:rPr>
              </w:pPr>
              <w:r>
                <w:rPr>
                  <w:noProof/>
                </w:rPr>
                <w:t xml:space="preserve">Foy, S. &amp; Onita, L., 2020. </w:t>
              </w:r>
              <w:r>
                <w:rPr>
                  <w:i/>
                  <w:iCs/>
                  <w:noProof/>
                </w:rPr>
                <w:t xml:space="preserve">Sainsbury's, Aldi and Asda to repay £900m business rates relief. </w:t>
              </w:r>
              <w:r>
                <w:rPr>
                  <w:noProof/>
                </w:rPr>
                <w:t xml:space="preserve">[Online] </w:t>
              </w:r>
              <w:r>
                <w:rPr>
                  <w:noProof/>
                </w:rPr>
                <w:br/>
                <w:t xml:space="preserve">Available at: </w:t>
              </w:r>
              <w:r>
                <w:rPr>
                  <w:noProof/>
                  <w:u w:val="single"/>
                </w:rPr>
                <w:t>https://www.telegraph.co.uk/business/2020/12/03/sainsburys-follows-tesco-</w:t>
              </w:r>
              <w:r>
                <w:rPr>
                  <w:noProof/>
                  <w:u w:val="single"/>
                </w:rPr>
                <w:lastRenderedPageBreak/>
                <w:t>repaying-business-rates-relief/</w:t>
              </w:r>
              <w:r>
                <w:rPr>
                  <w:noProof/>
                </w:rPr>
                <w:br/>
                <w:t>[Accessed 6 January 2021].</w:t>
              </w:r>
            </w:p>
            <w:p w14:paraId="44B1E561" w14:textId="77777777" w:rsidR="007241ED" w:rsidRDefault="007241ED" w:rsidP="007241ED">
              <w:pPr>
                <w:pStyle w:val="Bibliography"/>
                <w:rPr>
                  <w:noProof/>
                </w:rPr>
              </w:pPr>
              <w:r>
                <w:rPr>
                  <w:noProof/>
                </w:rPr>
                <w:t xml:space="preserve">Gordon, L., 2020. </w:t>
              </w:r>
              <w:r>
                <w:rPr>
                  <w:i/>
                  <w:iCs/>
                  <w:noProof/>
                </w:rPr>
                <w:t xml:space="preserve">The Legal Consequences of getting Employee Relations wrong.. </w:t>
              </w:r>
              <w:r>
                <w:rPr>
                  <w:noProof/>
                </w:rPr>
                <w:t xml:space="preserve">[Online] </w:t>
              </w:r>
              <w:r>
                <w:rPr>
                  <w:noProof/>
                </w:rPr>
                <w:br/>
                <w:t xml:space="preserve">Available at: </w:t>
              </w:r>
              <w:r>
                <w:rPr>
                  <w:noProof/>
                  <w:u w:val="single"/>
                </w:rPr>
                <w:t>https://www.peoplemanagement.co.uk/experts/legal/legal-consequences-getting-employee-relations-wrong#_ga=2.239708291.1041399232.1609759516-1463083582.1570976608</w:t>
              </w:r>
              <w:r>
                <w:rPr>
                  <w:noProof/>
                </w:rPr>
                <w:br/>
                <w:t>[Accessed 4 January 2021].</w:t>
              </w:r>
            </w:p>
            <w:p w14:paraId="77B99041" w14:textId="77777777" w:rsidR="007241ED" w:rsidRDefault="007241ED" w:rsidP="007241ED">
              <w:pPr>
                <w:pStyle w:val="Bibliography"/>
                <w:rPr>
                  <w:noProof/>
                </w:rPr>
              </w:pPr>
              <w:r>
                <w:rPr>
                  <w:noProof/>
                </w:rPr>
                <w:t xml:space="preserve">Heery, E., 2016. </w:t>
              </w:r>
              <w:r>
                <w:rPr>
                  <w:i/>
                  <w:iCs/>
                  <w:noProof/>
                </w:rPr>
                <w:t xml:space="preserve">Framing Work: Unitry, Pluralist and Critical perspectives in the 21st century.. </w:t>
              </w:r>
              <w:r>
                <w:rPr>
                  <w:noProof/>
                </w:rPr>
                <w:t>1st ed. Oxford: Oxford Scholarsip.</w:t>
              </w:r>
            </w:p>
            <w:p w14:paraId="24DFFB89" w14:textId="77777777" w:rsidR="007241ED" w:rsidRDefault="007241ED" w:rsidP="007241ED">
              <w:pPr>
                <w:pStyle w:val="Bibliography"/>
                <w:rPr>
                  <w:noProof/>
                </w:rPr>
              </w:pPr>
              <w:r>
                <w:rPr>
                  <w:noProof/>
                </w:rPr>
                <w:t xml:space="preserve">Kilroy, J. &amp; Dundon, T., 2015. The Multiple faces of Front Line managers. </w:t>
              </w:r>
              <w:r>
                <w:rPr>
                  <w:i/>
                  <w:iCs/>
                  <w:noProof/>
                </w:rPr>
                <w:t xml:space="preserve">Employee Relaions, </w:t>
              </w:r>
              <w:r>
                <w:rPr>
                  <w:noProof/>
                </w:rPr>
                <w:t>37(4), pp. 410-427.</w:t>
              </w:r>
            </w:p>
            <w:p w14:paraId="3FC17C3A" w14:textId="77777777" w:rsidR="007241ED" w:rsidRDefault="007241ED" w:rsidP="007241ED">
              <w:pPr>
                <w:pStyle w:val="Bibliography"/>
                <w:rPr>
                  <w:noProof/>
                </w:rPr>
              </w:pPr>
              <w:r>
                <w:rPr>
                  <w:noProof/>
                </w:rPr>
                <w:t xml:space="preserve">Kousoulis, A., 2020. </w:t>
              </w:r>
              <w:r>
                <w:rPr>
                  <w:i/>
                  <w:iCs/>
                  <w:noProof/>
                </w:rPr>
                <w:t xml:space="preserve">Who has done a good job in Covid 19?. </w:t>
              </w:r>
              <w:r>
                <w:rPr>
                  <w:noProof/>
                </w:rPr>
                <w:t xml:space="preserve">[Online] </w:t>
              </w:r>
              <w:r>
                <w:rPr>
                  <w:noProof/>
                </w:rPr>
                <w:br/>
                <w:t xml:space="preserve">Available at: </w:t>
              </w:r>
              <w:r>
                <w:rPr>
                  <w:noProof/>
                  <w:u w:val="single"/>
                </w:rPr>
                <w:t>https://www.thersa.org/comment/2020/12/who-has-done-a-good-job-on-covid-19</w:t>
              </w:r>
              <w:r>
                <w:rPr>
                  <w:noProof/>
                </w:rPr>
                <w:br/>
                <w:t>[Accessed 4 January 2021].</w:t>
              </w:r>
            </w:p>
            <w:p w14:paraId="7CC7A584" w14:textId="77777777" w:rsidR="007241ED" w:rsidRDefault="007241ED" w:rsidP="007241ED">
              <w:pPr>
                <w:pStyle w:val="Bibliography"/>
                <w:rPr>
                  <w:noProof/>
                </w:rPr>
              </w:pPr>
              <w:r>
                <w:rPr>
                  <w:noProof/>
                </w:rPr>
                <w:t xml:space="preserve">Macleod, D. &amp; Clarke, N., 2009. </w:t>
              </w:r>
              <w:r>
                <w:rPr>
                  <w:i/>
                  <w:iCs/>
                  <w:noProof/>
                </w:rPr>
                <w:t xml:space="preserve">Engaging for Success: enhancing performance through emloyee engagement, </w:t>
              </w:r>
              <w:r>
                <w:rPr>
                  <w:noProof/>
                </w:rPr>
                <w:t>London: Crown Copyright.</w:t>
              </w:r>
            </w:p>
            <w:p w14:paraId="1225C11A" w14:textId="77777777" w:rsidR="007241ED" w:rsidRDefault="007241ED" w:rsidP="007241ED">
              <w:pPr>
                <w:pStyle w:val="Bibliography"/>
                <w:rPr>
                  <w:noProof/>
                </w:rPr>
              </w:pPr>
              <w:r>
                <w:rPr>
                  <w:noProof/>
                </w:rPr>
                <w:t xml:space="preserve">McCord, P., 2017. </w:t>
              </w:r>
              <w:r>
                <w:rPr>
                  <w:i/>
                  <w:iCs/>
                  <w:noProof/>
                </w:rPr>
                <w:t xml:space="preserve">Powerful. Building a Culture of Freedom and Responsibility.. </w:t>
              </w:r>
              <w:r>
                <w:rPr>
                  <w:noProof/>
                </w:rPr>
                <w:t>1st ed. United States: Publishers Group West.</w:t>
              </w:r>
            </w:p>
            <w:p w14:paraId="4D6DB792" w14:textId="77777777" w:rsidR="007241ED" w:rsidRDefault="007241ED" w:rsidP="007241ED">
              <w:pPr>
                <w:pStyle w:val="Bibliography"/>
                <w:rPr>
                  <w:noProof/>
                </w:rPr>
              </w:pPr>
              <w:r>
                <w:rPr>
                  <w:noProof/>
                </w:rPr>
                <w:t xml:space="preserve">Morree, P. d., 2020. </w:t>
              </w:r>
              <w:r>
                <w:rPr>
                  <w:i/>
                  <w:iCs/>
                  <w:noProof/>
                </w:rPr>
                <w:t xml:space="preserve">Corona Crisis: separating the good from the bad. </w:t>
              </w:r>
              <w:r>
                <w:rPr>
                  <w:noProof/>
                </w:rPr>
                <w:t xml:space="preserve">[Online] </w:t>
              </w:r>
              <w:r>
                <w:rPr>
                  <w:noProof/>
                </w:rPr>
                <w:br/>
                <w:t xml:space="preserve">Available at: </w:t>
              </w:r>
              <w:r>
                <w:rPr>
                  <w:noProof/>
                  <w:u w:val="single"/>
                </w:rPr>
                <w:t>https://corporate-rebels.com/corona-virus-separating-the-good-from-the-bad/</w:t>
              </w:r>
              <w:r>
                <w:rPr>
                  <w:noProof/>
                </w:rPr>
                <w:br/>
                <w:t>[Accessed 6 January 2021].</w:t>
              </w:r>
            </w:p>
            <w:p w14:paraId="05282D91" w14:textId="77777777" w:rsidR="007241ED" w:rsidRDefault="007241ED" w:rsidP="007241ED">
              <w:pPr>
                <w:pStyle w:val="Bibliography"/>
                <w:rPr>
                  <w:noProof/>
                </w:rPr>
              </w:pPr>
              <w:r>
                <w:rPr>
                  <w:noProof/>
                </w:rPr>
                <w:t xml:space="preserve">Osbourne, A., 2020. </w:t>
              </w:r>
              <w:r>
                <w:rPr>
                  <w:i/>
                  <w:iCs/>
                  <w:noProof/>
                </w:rPr>
                <w:t xml:space="preserve">Supermarkets show they can deliver. </w:t>
              </w:r>
              <w:r>
                <w:rPr>
                  <w:noProof/>
                </w:rPr>
                <w:t xml:space="preserve">[Online] </w:t>
              </w:r>
              <w:r>
                <w:rPr>
                  <w:noProof/>
                </w:rPr>
                <w:br/>
                <w:t xml:space="preserve">Available at: </w:t>
              </w:r>
              <w:r>
                <w:rPr>
                  <w:noProof/>
                  <w:u w:val="single"/>
                </w:rPr>
                <w:t>https://infoweb-newsbank-com.ezproxy.uwtsd.ac.uk/resources/doc/nb/news/179D22980852D430?p=UKNB</w:t>
              </w:r>
              <w:r>
                <w:rPr>
                  <w:noProof/>
                </w:rPr>
                <w:br/>
                <w:t>[Accessed 6 January 2021].</w:t>
              </w:r>
            </w:p>
            <w:p w14:paraId="7168B8C3" w14:textId="77777777" w:rsidR="007241ED" w:rsidRDefault="007241ED" w:rsidP="007241ED">
              <w:pPr>
                <w:pStyle w:val="Bibliography"/>
                <w:rPr>
                  <w:noProof/>
                </w:rPr>
              </w:pPr>
              <w:r>
                <w:rPr>
                  <w:noProof/>
                </w:rPr>
                <w:t xml:space="preserve">Penna, D., 2020. </w:t>
              </w:r>
              <w:r>
                <w:rPr>
                  <w:i/>
                  <w:iCs/>
                  <w:noProof/>
                </w:rPr>
                <w:t xml:space="preserve">New data suggests supermarkets and schools are the most common places to be infected. </w:t>
              </w:r>
              <w:r>
                <w:rPr>
                  <w:noProof/>
                </w:rPr>
                <w:t xml:space="preserve">[Online] </w:t>
              </w:r>
              <w:r>
                <w:rPr>
                  <w:noProof/>
                </w:rPr>
                <w:br/>
                <w:t xml:space="preserve">Available at: </w:t>
              </w:r>
              <w:r>
                <w:rPr>
                  <w:noProof/>
                  <w:u w:val="single"/>
                </w:rPr>
                <w:t>https://infoweb-newsbank-com.ezproxy.uwtsd.ac.uk/resources/doc/nb/news/17EDD92ECA4DEC98?p=UKNB</w:t>
              </w:r>
              <w:r>
                <w:rPr>
                  <w:noProof/>
                </w:rPr>
                <w:br/>
                <w:t>[Accessed 6 January 2021].</w:t>
              </w:r>
            </w:p>
            <w:p w14:paraId="59850DAB" w14:textId="77777777" w:rsidR="007241ED" w:rsidRDefault="007241ED" w:rsidP="007241ED">
              <w:pPr>
                <w:pStyle w:val="Bibliography"/>
                <w:rPr>
                  <w:noProof/>
                </w:rPr>
              </w:pPr>
              <w:r>
                <w:rPr>
                  <w:noProof/>
                </w:rPr>
                <w:t xml:space="preserve">ResearchGate, 2019. </w:t>
              </w:r>
              <w:r>
                <w:rPr>
                  <w:i/>
                  <w:iCs/>
                  <w:noProof/>
                </w:rPr>
                <w:t xml:space="preserve">The Changing Nature of Employee and Labour- Management Relationships. </w:t>
              </w:r>
              <w:r>
                <w:rPr>
                  <w:noProof/>
                </w:rPr>
                <w:t xml:space="preserve">[Online] </w:t>
              </w:r>
              <w:r>
                <w:rPr>
                  <w:noProof/>
                </w:rPr>
                <w:br/>
                <w:t xml:space="preserve">Available at: </w:t>
              </w:r>
              <w:r>
                <w:rPr>
                  <w:noProof/>
                  <w:u w:val="single"/>
                </w:rPr>
                <w:t>https://moodle.uwtsd.ac.uk/pluginfile.php/399595/mod_resource/content/1/The%20Chan</w:t>
              </w:r>
              <w:r>
                <w:rPr>
                  <w:noProof/>
                  <w:u w:val="single"/>
                </w:rPr>
                <w:lastRenderedPageBreak/>
                <w:t>ging%20Nature%20of%20Employee%20and%20Labour%20Management%20Relations.pdf</w:t>
              </w:r>
              <w:r>
                <w:rPr>
                  <w:noProof/>
                </w:rPr>
                <w:br/>
                <w:t>[Accessed 7 January 2021].</w:t>
              </w:r>
            </w:p>
            <w:p w14:paraId="606A4AA3" w14:textId="77777777" w:rsidR="007241ED" w:rsidRDefault="007241ED" w:rsidP="007241ED">
              <w:pPr>
                <w:pStyle w:val="Bibliography"/>
                <w:rPr>
                  <w:noProof/>
                </w:rPr>
              </w:pPr>
              <w:r>
                <w:rPr>
                  <w:noProof/>
                </w:rPr>
                <w:t xml:space="preserve">Ross, C., 2013. New Unions in the Uk: the vanguard or the rearguard of the union movement?. </w:t>
              </w:r>
              <w:r>
                <w:rPr>
                  <w:i/>
                  <w:iCs/>
                  <w:noProof/>
                </w:rPr>
                <w:t xml:space="preserve">Industrial Relations Journal, </w:t>
              </w:r>
              <w:r>
                <w:rPr>
                  <w:noProof/>
                </w:rPr>
                <w:t>44(1), pp. 78-94.</w:t>
              </w:r>
            </w:p>
            <w:p w14:paraId="68BE302B" w14:textId="77777777" w:rsidR="007241ED" w:rsidRDefault="007241ED" w:rsidP="007241ED">
              <w:pPr>
                <w:pStyle w:val="Bibliography"/>
                <w:rPr>
                  <w:noProof/>
                </w:rPr>
              </w:pPr>
              <w:r>
                <w:rPr>
                  <w:noProof/>
                </w:rPr>
                <w:t xml:space="preserve">RSA, 2020a. </w:t>
              </w:r>
              <w:r>
                <w:rPr>
                  <w:i/>
                  <w:iCs/>
                  <w:noProof/>
                </w:rPr>
                <w:t xml:space="preserve">A Blueprint for Good Work, </w:t>
              </w:r>
              <w:r>
                <w:rPr>
                  <w:noProof/>
                </w:rPr>
                <w:t>London: RSA.</w:t>
              </w:r>
            </w:p>
            <w:p w14:paraId="634AE378" w14:textId="77777777" w:rsidR="007241ED" w:rsidRDefault="007241ED" w:rsidP="007241ED">
              <w:pPr>
                <w:pStyle w:val="Bibliography"/>
                <w:rPr>
                  <w:noProof/>
                </w:rPr>
              </w:pPr>
              <w:r>
                <w:rPr>
                  <w:noProof/>
                </w:rPr>
                <w:t xml:space="preserve">Sainsbury, 1974. </w:t>
              </w:r>
              <w:r>
                <w:rPr>
                  <w:i/>
                  <w:iCs/>
                  <w:noProof/>
                </w:rPr>
                <w:t xml:space="preserve">Sainsbury Archive. </w:t>
              </w:r>
              <w:r>
                <w:rPr>
                  <w:noProof/>
                </w:rPr>
                <w:t xml:space="preserve">[Online] </w:t>
              </w:r>
              <w:r>
                <w:rPr>
                  <w:noProof/>
                </w:rPr>
                <w:br/>
                <w:t xml:space="preserve">Available at: </w:t>
              </w:r>
              <w:r>
                <w:rPr>
                  <w:noProof/>
                  <w:u w:val="single"/>
                </w:rPr>
                <w:t>https://www.sainsburyarchive.org.uk/catalogue/search/sascjsj287-js-journal-july-1974/search/ewao-everywhere:un-ion/c/1#</w:t>
              </w:r>
              <w:r>
                <w:rPr>
                  <w:noProof/>
                </w:rPr>
                <w:br/>
                <w:t>[Accessed 30 December 20201].</w:t>
              </w:r>
            </w:p>
            <w:p w14:paraId="4B056A7B" w14:textId="77777777" w:rsidR="007241ED" w:rsidRDefault="007241ED" w:rsidP="007241ED">
              <w:pPr>
                <w:pStyle w:val="Bibliography"/>
                <w:rPr>
                  <w:noProof/>
                </w:rPr>
              </w:pPr>
              <w:r>
                <w:rPr>
                  <w:noProof/>
                </w:rPr>
                <w:t xml:space="preserve">Sainsbury's, 2020. </w:t>
              </w:r>
              <w:r>
                <w:rPr>
                  <w:i/>
                  <w:iCs/>
                  <w:noProof/>
                </w:rPr>
                <w:t xml:space="preserve">Annual Report and Financial Statement 2020. </w:t>
              </w:r>
              <w:r>
                <w:rPr>
                  <w:noProof/>
                </w:rPr>
                <w:t xml:space="preserve">[Online] </w:t>
              </w:r>
              <w:r>
                <w:rPr>
                  <w:noProof/>
                </w:rPr>
                <w:br/>
                <w:t xml:space="preserve">Available at: </w:t>
              </w:r>
              <w:r>
                <w:rPr>
                  <w:noProof/>
                  <w:u w:val="single"/>
                </w:rPr>
                <w:t>https://www.about.sainsburys.co.uk/~/media/Files/S/Sainsburys/documents/reports-and-presentations/annual-reports/sainsburys-ar2020.pd</w:t>
              </w:r>
              <w:r>
                <w:rPr>
                  <w:noProof/>
                </w:rPr>
                <w:br/>
                <w:t>[Accessed 7 January 2021].</w:t>
              </w:r>
            </w:p>
            <w:p w14:paraId="29D2BC23" w14:textId="77777777" w:rsidR="007241ED" w:rsidRDefault="007241ED" w:rsidP="007241ED">
              <w:pPr>
                <w:pStyle w:val="Bibliography"/>
                <w:rPr>
                  <w:noProof/>
                </w:rPr>
              </w:pPr>
              <w:r>
                <w:rPr>
                  <w:noProof/>
                </w:rPr>
                <w:t xml:space="preserve">Sainsbury's, 2020. </w:t>
              </w:r>
              <w:r>
                <w:rPr>
                  <w:i/>
                  <w:iCs/>
                  <w:noProof/>
                </w:rPr>
                <w:t xml:space="preserve">Sinsbury's increases colleague pay. </w:t>
              </w:r>
              <w:r>
                <w:rPr>
                  <w:noProof/>
                </w:rPr>
                <w:t xml:space="preserve">[Online] </w:t>
              </w:r>
              <w:r>
                <w:rPr>
                  <w:noProof/>
                </w:rPr>
                <w:br/>
                <w:t xml:space="preserve">Available at: </w:t>
              </w:r>
              <w:r>
                <w:rPr>
                  <w:noProof/>
                  <w:u w:val="single"/>
                </w:rPr>
                <w:t>https://www.about.sainsburys.co.uk/news/latest-news/2020/12-02-2020-sainsburys-increases-colleague-pay#:~:text=Sainsbury%27s%20is%20increasing%20pay%20for,receive%20%C2%A39.90%20per%20hour.</w:t>
              </w:r>
              <w:r>
                <w:rPr>
                  <w:noProof/>
                </w:rPr>
                <w:br/>
                <w:t>[Accessed 5 January 2021].</w:t>
              </w:r>
            </w:p>
            <w:p w14:paraId="1488612F" w14:textId="77777777" w:rsidR="007241ED" w:rsidRDefault="007241ED" w:rsidP="007241ED">
              <w:pPr>
                <w:pStyle w:val="Bibliography"/>
                <w:rPr>
                  <w:noProof/>
                </w:rPr>
              </w:pPr>
              <w:r>
                <w:rPr>
                  <w:noProof/>
                </w:rPr>
                <w:t xml:space="preserve">Statista, 2021. </w:t>
              </w:r>
              <w:r>
                <w:rPr>
                  <w:i/>
                  <w:iCs/>
                  <w:noProof/>
                </w:rPr>
                <w:t xml:space="preserve">Market share of grocery stores in Great Britain from January 2017 to December 2020. </w:t>
              </w:r>
              <w:r>
                <w:rPr>
                  <w:noProof/>
                </w:rPr>
                <w:t xml:space="preserve">[Online] </w:t>
              </w:r>
              <w:r>
                <w:rPr>
                  <w:noProof/>
                </w:rPr>
                <w:br/>
                <w:t xml:space="preserve">Available at: </w:t>
              </w:r>
              <w:r>
                <w:rPr>
                  <w:noProof/>
                  <w:u w:val="single"/>
                </w:rPr>
                <w:t>https://www.statista.com/statistics/280208/grocery-market-share-in-the-united-kingdom-uk/</w:t>
              </w:r>
              <w:r>
                <w:rPr>
                  <w:noProof/>
                </w:rPr>
                <w:br/>
                <w:t>[Accessed 6 January 2021].</w:t>
              </w:r>
            </w:p>
            <w:p w14:paraId="4F051314" w14:textId="77777777" w:rsidR="007241ED" w:rsidRDefault="007241ED" w:rsidP="007241ED">
              <w:pPr>
                <w:pStyle w:val="Bibliography"/>
                <w:rPr>
                  <w:noProof/>
                </w:rPr>
              </w:pPr>
              <w:r>
                <w:rPr>
                  <w:noProof/>
                </w:rPr>
                <w:t xml:space="preserve">Success, E. f., 2020. </w:t>
              </w:r>
              <w:r>
                <w:rPr>
                  <w:i/>
                  <w:iCs/>
                  <w:noProof/>
                </w:rPr>
                <w:t xml:space="preserve">The four enablers. </w:t>
              </w:r>
              <w:r>
                <w:rPr>
                  <w:noProof/>
                </w:rPr>
                <w:t xml:space="preserve">[Online] </w:t>
              </w:r>
              <w:r>
                <w:rPr>
                  <w:noProof/>
                </w:rPr>
                <w:br/>
                <w:t xml:space="preserve">Available at: </w:t>
              </w:r>
              <w:r>
                <w:rPr>
                  <w:noProof/>
                  <w:u w:val="single"/>
                </w:rPr>
                <w:t>https://engageforsuccess.org/the-four-enablers</w:t>
              </w:r>
              <w:r>
                <w:rPr>
                  <w:noProof/>
                </w:rPr>
                <w:br/>
                <w:t>[Accessed 7 January 2021].</w:t>
              </w:r>
            </w:p>
            <w:p w14:paraId="10B9B94A" w14:textId="77777777" w:rsidR="007241ED" w:rsidRDefault="007241ED" w:rsidP="007241ED">
              <w:pPr>
                <w:pStyle w:val="Bibliography"/>
                <w:rPr>
                  <w:noProof/>
                </w:rPr>
              </w:pPr>
              <w:r>
                <w:rPr>
                  <w:noProof/>
                </w:rPr>
                <w:t xml:space="preserve">Timms, P., 2020. </w:t>
              </w:r>
              <w:r>
                <w:rPr>
                  <w:i/>
                  <w:iCs/>
                  <w:noProof/>
                </w:rPr>
                <w:t xml:space="preserve">Three Predictions for HR in 2020. </w:t>
              </w:r>
              <w:r>
                <w:rPr>
                  <w:noProof/>
                </w:rPr>
                <w:t xml:space="preserve">[Online] </w:t>
              </w:r>
              <w:r>
                <w:rPr>
                  <w:noProof/>
                </w:rPr>
                <w:br/>
                <w:t xml:space="preserve">Available at: </w:t>
              </w:r>
              <w:r>
                <w:rPr>
                  <w:noProof/>
                  <w:u w:val="single"/>
                </w:rPr>
                <w:t>https://moodle.uwtsd.ac.uk/pluginfile.php/433118/mod_resource/content/1/HRZone%20HR%20%20Trends%202020.pdf</w:t>
              </w:r>
              <w:r>
                <w:rPr>
                  <w:noProof/>
                </w:rPr>
                <w:br/>
                <w:t>[Accessed 7 January 2021].</w:t>
              </w:r>
            </w:p>
            <w:p w14:paraId="40060940" w14:textId="77777777" w:rsidR="007241ED" w:rsidRDefault="007241ED" w:rsidP="007241ED">
              <w:pPr>
                <w:pStyle w:val="Bibliography"/>
                <w:rPr>
                  <w:noProof/>
                </w:rPr>
              </w:pPr>
              <w:r>
                <w:rPr>
                  <w:noProof/>
                </w:rPr>
                <w:t xml:space="preserve">Townsend, K., 2013. To what extenet do line managers play a role in modern industrial relations?. </w:t>
              </w:r>
              <w:r>
                <w:rPr>
                  <w:i/>
                  <w:iCs/>
                  <w:noProof/>
                </w:rPr>
                <w:t xml:space="preserve">Asia Pacific Journal of Human Resources, </w:t>
              </w:r>
              <w:r>
                <w:rPr>
                  <w:noProof/>
                </w:rPr>
                <w:t>51(4), pp. 421-436.</w:t>
              </w:r>
            </w:p>
            <w:p w14:paraId="429DAD06" w14:textId="77777777" w:rsidR="007241ED" w:rsidRDefault="007241ED" w:rsidP="007241ED">
              <w:pPr>
                <w:pStyle w:val="Bibliography"/>
                <w:rPr>
                  <w:noProof/>
                </w:rPr>
              </w:pPr>
              <w:r>
                <w:rPr>
                  <w:noProof/>
                </w:rPr>
                <w:t xml:space="preserve">Turner, H., 1969. The Donovan Report. </w:t>
              </w:r>
              <w:r>
                <w:rPr>
                  <w:i/>
                  <w:iCs/>
                  <w:noProof/>
                </w:rPr>
                <w:t xml:space="preserve">The Economic Journal, </w:t>
              </w:r>
              <w:r>
                <w:rPr>
                  <w:noProof/>
                </w:rPr>
                <w:t>79(313), pp. 1-10.</w:t>
              </w:r>
            </w:p>
            <w:p w14:paraId="360391AD" w14:textId="77777777" w:rsidR="007241ED" w:rsidRDefault="007241ED" w:rsidP="007241ED">
              <w:pPr>
                <w:pStyle w:val="Bibliography"/>
                <w:rPr>
                  <w:noProof/>
                </w:rPr>
              </w:pPr>
              <w:r>
                <w:rPr>
                  <w:noProof/>
                </w:rPr>
                <w:lastRenderedPageBreak/>
                <w:t xml:space="preserve">UKGovernment, 2020. </w:t>
              </w:r>
              <w:r>
                <w:rPr>
                  <w:i/>
                  <w:iCs/>
                  <w:noProof/>
                </w:rPr>
                <w:t xml:space="preserve">EU Legislation and UK Law. </w:t>
              </w:r>
              <w:r>
                <w:rPr>
                  <w:noProof/>
                </w:rPr>
                <w:t xml:space="preserve">[Online] </w:t>
              </w:r>
              <w:r>
                <w:rPr>
                  <w:noProof/>
                </w:rPr>
                <w:br/>
                <w:t xml:space="preserve">Available at: </w:t>
              </w:r>
              <w:r>
                <w:rPr>
                  <w:noProof/>
                  <w:u w:val="single"/>
                </w:rPr>
                <w:t>https://www.legislation.gov.uk/eu-legislation-and-uk-law</w:t>
              </w:r>
              <w:r>
                <w:rPr>
                  <w:noProof/>
                </w:rPr>
                <w:br/>
                <w:t>[Accessed 1 January 2021].</w:t>
              </w:r>
            </w:p>
            <w:p w14:paraId="41F8732A" w14:textId="77777777" w:rsidR="007241ED" w:rsidRDefault="007241ED" w:rsidP="007241ED">
              <w:pPr>
                <w:pStyle w:val="Bibliography"/>
                <w:rPr>
                  <w:noProof/>
                </w:rPr>
              </w:pPr>
              <w:r>
                <w:rPr>
                  <w:noProof/>
                </w:rPr>
                <w:t xml:space="preserve">UKParliament, 2020. </w:t>
              </w:r>
              <w:r>
                <w:rPr>
                  <w:i/>
                  <w:iCs/>
                  <w:noProof/>
                </w:rPr>
                <w:t xml:space="preserve">Coronavirus Act 2020. </w:t>
              </w:r>
              <w:r>
                <w:rPr>
                  <w:noProof/>
                </w:rPr>
                <w:t xml:space="preserve">[Online] </w:t>
              </w:r>
              <w:r>
                <w:rPr>
                  <w:noProof/>
                </w:rPr>
                <w:br/>
                <w:t xml:space="preserve">Available at: </w:t>
              </w:r>
              <w:r>
                <w:rPr>
                  <w:noProof/>
                  <w:u w:val="single"/>
                </w:rPr>
                <w:t>https://bills.parliament.uk/bills/2731</w:t>
              </w:r>
              <w:r>
                <w:rPr>
                  <w:noProof/>
                </w:rPr>
                <w:br/>
                <w:t>[Accessed 5 January 2021].</w:t>
              </w:r>
            </w:p>
            <w:p w14:paraId="7366D983" w14:textId="77777777" w:rsidR="007241ED" w:rsidRDefault="007241ED" w:rsidP="007241ED">
              <w:pPr>
                <w:pStyle w:val="Bibliography"/>
                <w:rPr>
                  <w:noProof/>
                </w:rPr>
              </w:pPr>
              <w:r>
                <w:rPr>
                  <w:noProof/>
                </w:rPr>
                <w:t xml:space="preserve">Unite, 2020. [Online] </w:t>
              </w:r>
              <w:r>
                <w:rPr>
                  <w:noProof/>
                </w:rPr>
                <w:br/>
                <w:t xml:space="preserve">Available at: </w:t>
              </w:r>
              <w:r>
                <w:rPr>
                  <w:noProof/>
                  <w:u w:val="single"/>
                </w:rPr>
                <w:t>ttps://unitetheunion.org/news-events/news/2020/november/call-for-sainsbury-s-to-redeploy-supermarket-counter-workers-under-threat/</w:t>
              </w:r>
              <w:r>
                <w:rPr>
                  <w:noProof/>
                </w:rPr>
                <w:br/>
                <w:t>[Accessed 30 December 2020].</w:t>
              </w:r>
            </w:p>
            <w:p w14:paraId="4BB36CD4" w14:textId="77777777" w:rsidR="007241ED" w:rsidRDefault="007241ED" w:rsidP="007241ED">
              <w:pPr>
                <w:pStyle w:val="Bibliography"/>
                <w:rPr>
                  <w:noProof/>
                </w:rPr>
              </w:pPr>
              <w:r>
                <w:rPr>
                  <w:noProof/>
                </w:rPr>
                <w:t xml:space="preserve">UnitedNations, 2020. </w:t>
              </w:r>
              <w:r>
                <w:rPr>
                  <w:i/>
                  <w:iCs/>
                  <w:noProof/>
                </w:rPr>
                <w:t xml:space="preserve">UN urges countries to 'build back better' after COVID-19. </w:t>
              </w:r>
              <w:r>
                <w:rPr>
                  <w:noProof/>
                </w:rPr>
                <w:t xml:space="preserve">[Online] </w:t>
              </w:r>
              <w:r>
                <w:rPr>
                  <w:noProof/>
                </w:rPr>
                <w:br/>
                <w:t xml:space="preserve">Available at: </w:t>
              </w:r>
              <w:r>
                <w:rPr>
                  <w:noProof/>
                  <w:u w:val="single"/>
                </w:rPr>
                <w:t>https://www.weforum.org/agenda/2020/04/un-general-covid19-sustainable-future</w:t>
              </w:r>
              <w:r>
                <w:rPr>
                  <w:noProof/>
                </w:rPr>
                <w:br/>
                <w:t>[Accessed 6 January 2021].</w:t>
              </w:r>
            </w:p>
            <w:p w14:paraId="3D62CCC5" w14:textId="77777777" w:rsidR="007241ED" w:rsidRDefault="007241ED" w:rsidP="007241ED">
              <w:pPr>
                <w:pStyle w:val="Bibliography"/>
                <w:rPr>
                  <w:noProof/>
                </w:rPr>
              </w:pPr>
              <w:r>
                <w:rPr>
                  <w:noProof/>
                </w:rPr>
                <w:t xml:space="preserve">USDAW, 2018. </w:t>
              </w:r>
              <w:r>
                <w:rPr>
                  <w:i/>
                  <w:iCs/>
                  <w:noProof/>
                </w:rPr>
                <w:t xml:space="preserve">USDAW. </w:t>
              </w:r>
              <w:r>
                <w:rPr>
                  <w:noProof/>
                </w:rPr>
                <w:t xml:space="preserve">[Online] </w:t>
              </w:r>
              <w:r>
                <w:rPr>
                  <w:noProof/>
                </w:rPr>
                <w:br/>
                <w:t xml:space="preserve">Available at: </w:t>
              </w:r>
              <w:r>
                <w:rPr>
                  <w:noProof/>
                  <w:u w:val="single"/>
                </w:rPr>
                <w:t>http://www.usdaw.org.uk/CMSPages/GetFile.aspx?guid=c09c3ae6-71ee-46a1-b6f2-507616136047</w:t>
              </w:r>
              <w:r>
                <w:rPr>
                  <w:noProof/>
                </w:rPr>
                <w:br/>
                <w:t>[Accessed 30 December 2020].</w:t>
              </w:r>
            </w:p>
            <w:p w14:paraId="12566D8C" w14:textId="77777777" w:rsidR="007241ED" w:rsidRDefault="007241ED" w:rsidP="007241ED">
              <w:pPr>
                <w:pStyle w:val="Bibliography"/>
                <w:rPr>
                  <w:noProof/>
                </w:rPr>
              </w:pPr>
              <w:r>
                <w:rPr>
                  <w:noProof/>
                </w:rPr>
                <w:t xml:space="preserve">Wallace, F. &amp; Morgante, E., 2020. </w:t>
              </w:r>
              <w:r>
                <w:rPr>
                  <w:i/>
                  <w:iCs/>
                  <w:noProof/>
                </w:rPr>
                <w:t xml:space="preserve">Who is at risk? Work and automation in the time of COVID. </w:t>
              </w:r>
              <w:r>
                <w:rPr>
                  <w:noProof/>
                </w:rPr>
                <w:t xml:space="preserve">[Online] </w:t>
              </w:r>
              <w:r>
                <w:rPr>
                  <w:noProof/>
                </w:rPr>
                <w:br/>
                <w:t xml:space="preserve">Available at: </w:t>
              </w:r>
              <w:r>
                <w:rPr>
                  <w:noProof/>
                  <w:u w:val="single"/>
                </w:rPr>
                <w:t>https://moodle.uwtsd.ac.uk/pluginfile.php/428698/mod_resource/content/1/work_and_automation_in_time_of_covid_report.pdf</w:t>
              </w:r>
              <w:r>
                <w:rPr>
                  <w:noProof/>
                </w:rPr>
                <w:br/>
                <w:t>[Accessed 6 January 2021].</w:t>
              </w:r>
            </w:p>
            <w:p w14:paraId="18B54E62" w14:textId="77777777" w:rsidR="007241ED" w:rsidRDefault="007241ED" w:rsidP="007241ED">
              <w:pPr>
                <w:pStyle w:val="Bibliography"/>
                <w:rPr>
                  <w:noProof/>
                </w:rPr>
              </w:pPr>
              <w:r>
                <w:rPr>
                  <w:noProof/>
                </w:rPr>
                <w:t xml:space="preserve">Wintour, P., 2020. </w:t>
              </w:r>
              <w:r>
                <w:rPr>
                  <w:i/>
                  <w:iCs/>
                  <w:noProof/>
                </w:rPr>
                <w:t xml:space="preserve">Uk takes a pasting from World's press over Coronavirus crisis. </w:t>
              </w:r>
              <w:r>
                <w:rPr>
                  <w:noProof/>
                </w:rPr>
                <w:t xml:space="preserve">[Online] </w:t>
              </w:r>
              <w:r>
                <w:rPr>
                  <w:noProof/>
                </w:rPr>
                <w:br/>
                <w:t xml:space="preserve">Available at: </w:t>
              </w:r>
              <w:r>
                <w:rPr>
                  <w:noProof/>
                  <w:u w:val="single"/>
                </w:rPr>
                <w:t>https://www.theguardian.com/world/2020/may/12/uk-takes-a-pasting-from-worlds-press-over-coronavirus?fbclid=IwAR2A6SFg-FyKE2Np3xZ1cFburnFnRpvVn4YHpwm7UX_a71qb742Zkewfe4w</w:t>
              </w:r>
              <w:r>
                <w:rPr>
                  <w:noProof/>
                </w:rPr>
                <w:br/>
                <w:t>[Accessed 6 January 2021].</w:t>
              </w:r>
            </w:p>
            <w:p w14:paraId="7E8CB3C1" w14:textId="77777777" w:rsidR="007241ED" w:rsidRDefault="007241ED" w:rsidP="007241ED">
              <w:pPr>
                <w:pStyle w:val="Bibliography"/>
                <w:rPr>
                  <w:noProof/>
                </w:rPr>
              </w:pPr>
              <w:r>
                <w:rPr>
                  <w:noProof/>
                </w:rPr>
                <w:t xml:space="preserve">Wired, 2020. </w:t>
              </w:r>
              <w:r>
                <w:rPr>
                  <w:i/>
                  <w:iCs/>
                  <w:noProof/>
                </w:rPr>
                <w:t xml:space="preserve">COVID: Heroes and Villains. </w:t>
              </w:r>
              <w:r>
                <w:rPr>
                  <w:noProof/>
                </w:rPr>
                <w:t xml:space="preserve">[Online] </w:t>
              </w:r>
              <w:r>
                <w:rPr>
                  <w:noProof/>
                </w:rPr>
                <w:br/>
                <w:t xml:space="preserve">Available at: </w:t>
              </w:r>
              <w:r>
                <w:rPr>
                  <w:noProof/>
                  <w:u w:val="single"/>
                </w:rPr>
                <w:t>https://moodle.uwtsd.ac.uk/pluginfile.php/433125/mod_resource/content/1/WIRED%20article%20on%20COVID%20Heroes%20and%20Villains.pdf</w:t>
              </w:r>
              <w:r>
                <w:rPr>
                  <w:noProof/>
                </w:rPr>
                <w:br/>
                <w:t>[Accessed 7 January 2021].</w:t>
              </w:r>
            </w:p>
            <w:p w14:paraId="72236F17" w14:textId="6D69CBD7" w:rsidR="005D5CF6" w:rsidRDefault="005D5CF6" w:rsidP="007241ED">
              <w:r>
                <w:rPr>
                  <w:b/>
                  <w:bCs/>
                  <w:noProof/>
                </w:rPr>
                <w:fldChar w:fldCharType="end"/>
              </w:r>
            </w:p>
          </w:sdtContent>
        </w:sdt>
      </w:sdtContent>
    </w:sdt>
    <w:p w14:paraId="669718D3" w14:textId="77777777" w:rsidR="004908A4" w:rsidRPr="00F9228D" w:rsidRDefault="004908A4" w:rsidP="00D9370D">
      <w:pPr>
        <w:pStyle w:val="Heading1"/>
        <w:rPr>
          <w:rFonts w:ascii="Arial" w:hAnsi="Arial" w:cs="Arial"/>
        </w:rPr>
      </w:pPr>
    </w:p>
    <w:sectPr w:rsidR="004908A4" w:rsidRPr="00F9228D">
      <w:footerReference w:type="default" r:id="rId11"/>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459F772" w14:textId="77777777" w:rsidR="008A64E6" w:rsidRDefault="008A64E6" w:rsidP="00C6554A">
      <w:pPr>
        <w:spacing w:before="0" w:after="0" w:line="240" w:lineRule="auto"/>
      </w:pPr>
      <w:r>
        <w:separator/>
      </w:r>
    </w:p>
  </w:endnote>
  <w:endnote w:type="continuationSeparator" w:id="0">
    <w:p w14:paraId="68A74C2B" w14:textId="77777777" w:rsidR="008A64E6" w:rsidRDefault="008A64E6"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entury Gothic">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088C28" w14:textId="77777777" w:rsidR="002163EE"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5A5CA69" w14:textId="77777777" w:rsidR="008A64E6" w:rsidRDefault="008A64E6" w:rsidP="00C6554A">
      <w:pPr>
        <w:spacing w:before="0" w:after="0" w:line="240" w:lineRule="auto"/>
      </w:pPr>
      <w:r>
        <w:separator/>
      </w:r>
    </w:p>
  </w:footnote>
  <w:footnote w:type="continuationSeparator" w:id="0">
    <w:p w14:paraId="48043526" w14:textId="77777777" w:rsidR="008A64E6" w:rsidRDefault="008A64E6"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20B203A"/>
    <w:multiLevelType w:val="hybridMultilevel"/>
    <w:tmpl w:val="0FF206D2"/>
    <w:lvl w:ilvl="0" w:tplc="45B24306">
      <w:start w:val="4"/>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19475F7F"/>
    <w:multiLevelType w:val="hybridMultilevel"/>
    <w:tmpl w:val="A99A1844"/>
    <w:lvl w:ilvl="0" w:tplc="45B24306">
      <w:start w:val="4"/>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C1E5A7A"/>
    <w:multiLevelType w:val="hybridMultilevel"/>
    <w:tmpl w:val="A7E21116"/>
    <w:lvl w:ilvl="0" w:tplc="45B24306">
      <w:start w:val="4"/>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4F0F48FD"/>
    <w:multiLevelType w:val="hybridMultilevel"/>
    <w:tmpl w:val="BD4A7A5A"/>
    <w:lvl w:ilvl="0" w:tplc="45B24306">
      <w:start w:val="4"/>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7B40F74"/>
    <w:multiLevelType w:val="hybridMultilevel"/>
    <w:tmpl w:val="1DE07A86"/>
    <w:lvl w:ilvl="0" w:tplc="45B24306">
      <w:start w:val="4"/>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8"/>
  </w:num>
  <w:num w:numId="4">
    <w:abstractNumId w:val="9"/>
  </w:num>
  <w:num w:numId="5">
    <w:abstractNumId w:val="15"/>
  </w:num>
  <w:num w:numId="6">
    <w:abstractNumId w:val="10"/>
  </w:num>
  <w:num w:numId="7">
    <w:abstractNumId w:val="12"/>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6"/>
  </w:num>
  <w:num w:numId="17">
    <w:abstractNumId w:val="11"/>
  </w:num>
  <w:num w:numId="18">
    <w:abstractNumId w:val="13"/>
  </w:num>
  <w:num w:numId="19">
    <w:abstractNumId w:val="14"/>
  </w:num>
  <w:num w:numId="2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6AD3"/>
    <w:rsid w:val="00001D17"/>
    <w:rsid w:val="00004906"/>
    <w:rsid w:val="00011DA5"/>
    <w:rsid w:val="00016392"/>
    <w:rsid w:val="00016C89"/>
    <w:rsid w:val="00027A4E"/>
    <w:rsid w:val="00027E84"/>
    <w:rsid w:val="00030D1B"/>
    <w:rsid w:val="00031E3D"/>
    <w:rsid w:val="00034667"/>
    <w:rsid w:val="00043912"/>
    <w:rsid w:val="00043E7A"/>
    <w:rsid w:val="000460AC"/>
    <w:rsid w:val="000527F1"/>
    <w:rsid w:val="00052827"/>
    <w:rsid w:val="00057D48"/>
    <w:rsid w:val="00060C0E"/>
    <w:rsid w:val="00062B7F"/>
    <w:rsid w:val="000708AC"/>
    <w:rsid w:val="00074A86"/>
    <w:rsid w:val="0007520F"/>
    <w:rsid w:val="000830D4"/>
    <w:rsid w:val="0008507B"/>
    <w:rsid w:val="00085ECE"/>
    <w:rsid w:val="00087255"/>
    <w:rsid w:val="0009403B"/>
    <w:rsid w:val="000A238C"/>
    <w:rsid w:val="000A2974"/>
    <w:rsid w:val="000A4777"/>
    <w:rsid w:val="000A4915"/>
    <w:rsid w:val="000A4E47"/>
    <w:rsid w:val="000A75F8"/>
    <w:rsid w:val="000A76B6"/>
    <w:rsid w:val="000B1D1A"/>
    <w:rsid w:val="000B2B7F"/>
    <w:rsid w:val="000B483F"/>
    <w:rsid w:val="000B6CC1"/>
    <w:rsid w:val="000B715B"/>
    <w:rsid w:val="000B7AFC"/>
    <w:rsid w:val="000C03BC"/>
    <w:rsid w:val="000C0B96"/>
    <w:rsid w:val="000C188E"/>
    <w:rsid w:val="000C37D7"/>
    <w:rsid w:val="000D181B"/>
    <w:rsid w:val="000D58F4"/>
    <w:rsid w:val="000D707A"/>
    <w:rsid w:val="000E011C"/>
    <w:rsid w:val="000E2819"/>
    <w:rsid w:val="000E4E69"/>
    <w:rsid w:val="000E649A"/>
    <w:rsid w:val="000F3D8E"/>
    <w:rsid w:val="000F56A4"/>
    <w:rsid w:val="000F679E"/>
    <w:rsid w:val="000F68C6"/>
    <w:rsid w:val="000F6D6D"/>
    <w:rsid w:val="000F7447"/>
    <w:rsid w:val="00102C93"/>
    <w:rsid w:val="001051AE"/>
    <w:rsid w:val="00106CA4"/>
    <w:rsid w:val="00110042"/>
    <w:rsid w:val="00111E29"/>
    <w:rsid w:val="001139E3"/>
    <w:rsid w:val="00114323"/>
    <w:rsid w:val="00115A7E"/>
    <w:rsid w:val="001213C9"/>
    <w:rsid w:val="0012195C"/>
    <w:rsid w:val="00122F4B"/>
    <w:rsid w:val="00124836"/>
    <w:rsid w:val="001255AE"/>
    <w:rsid w:val="00130630"/>
    <w:rsid w:val="001330D3"/>
    <w:rsid w:val="001338E7"/>
    <w:rsid w:val="00144A7F"/>
    <w:rsid w:val="00145207"/>
    <w:rsid w:val="0014707C"/>
    <w:rsid w:val="001502C0"/>
    <w:rsid w:val="0015139B"/>
    <w:rsid w:val="001531F8"/>
    <w:rsid w:val="00155880"/>
    <w:rsid w:val="00161572"/>
    <w:rsid w:val="00163F74"/>
    <w:rsid w:val="00165163"/>
    <w:rsid w:val="0016591C"/>
    <w:rsid w:val="00166D8D"/>
    <w:rsid w:val="00170E1E"/>
    <w:rsid w:val="00171133"/>
    <w:rsid w:val="001736E0"/>
    <w:rsid w:val="00174627"/>
    <w:rsid w:val="001845AF"/>
    <w:rsid w:val="00187971"/>
    <w:rsid w:val="00187D62"/>
    <w:rsid w:val="00192E7C"/>
    <w:rsid w:val="001932E7"/>
    <w:rsid w:val="001936AC"/>
    <w:rsid w:val="001941E2"/>
    <w:rsid w:val="00194E3A"/>
    <w:rsid w:val="001A1B67"/>
    <w:rsid w:val="001A2EAF"/>
    <w:rsid w:val="001B1BB0"/>
    <w:rsid w:val="001B259E"/>
    <w:rsid w:val="001B42D5"/>
    <w:rsid w:val="001B5227"/>
    <w:rsid w:val="001C0F00"/>
    <w:rsid w:val="001C1C32"/>
    <w:rsid w:val="001C2193"/>
    <w:rsid w:val="001C28C4"/>
    <w:rsid w:val="001C2E66"/>
    <w:rsid w:val="001C33BF"/>
    <w:rsid w:val="001C6D27"/>
    <w:rsid w:val="001D66BD"/>
    <w:rsid w:val="001F105A"/>
    <w:rsid w:val="00202E1A"/>
    <w:rsid w:val="00202FCB"/>
    <w:rsid w:val="00203732"/>
    <w:rsid w:val="0020430C"/>
    <w:rsid w:val="002059C5"/>
    <w:rsid w:val="00210F30"/>
    <w:rsid w:val="00216CB1"/>
    <w:rsid w:val="00230307"/>
    <w:rsid w:val="00234E49"/>
    <w:rsid w:val="0023512B"/>
    <w:rsid w:val="002369BF"/>
    <w:rsid w:val="002449D5"/>
    <w:rsid w:val="00244CC7"/>
    <w:rsid w:val="00247466"/>
    <w:rsid w:val="002476DB"/>
    <w:rsid w:val="00247BC2"/>
    <w:rsid w:val="00247DA4"/>
    <w:rsid w:val="00254707"/>
    <w:rsid w:val="002554CD"/>
    <w:rsid w:val="00256909"/>
    <w:rsid w:val="00265406"/>
    <w:rsid w:val="00283173"/>
    <w:rsid w:val="002842C4"/>
    <w:rsid w:val="00290025"/>
    <w:rsid w:val="00293B83"/>
    <w:rsid w:val="0029430F"/>
    <w:rsid w:val="002966AE"/>
    <w:rsid w:val="002A06DA"/>
    <w:rsid w:val="002A265C"/>
    <w:rsid w:val="002A738A"/>
    <w:rsid w:val="002A7FE9"/>
    <w:rsid w:val="002B0ED1"/>
    <w:rsid w:val="002B2E8B"/>
    <w:rsid w:val="002B39BC"/>
    <w:rsid w:val="002B4294"/>
    <w:rsid w:val="002B5727"/>
    <w:rsid w:val="002B71DA"/>
    <w:rsid w:val="002C0F61"/>
    <w:rsid w:val="002C75D2"/>
    <w:rsid w:val="002D1678"/>
    <w:rsid w:val="002D3667"/>
    <w:rsid w:val="002D4148"/>
    <w:rsid w:val="002E0A29"/>
    <w:rsid w:val="002E4FF8"/>
    <w:rsid w:val="002E68AC"/>
    <w:rsid w:val="002F506F"/>
    <w:rsid w:val="002F785D"/>
    <w:rsid w:val="003030CC"/>
    <w:rsid w:val="00303E06"/>
    <w:rsid w:val="00314431"/>
    <w:rsid w:val="00320442"/>
    <w:rsid w:val="00323BE3"/>
    <w:rsid w:val="003248C4"/>
    <w:rsid w:val="00326350"/>
    <w:rsid w:val="00326985"/>
    <w:rsid w:val="00326FE5"/>
    <w:rsid w:val="003317D0"/>
    <w:rsid w:val="00332CAD"/>
    <w:rsid w:val="00333D0D"/>
    <w:rsid w:val="00335AD2"/>
    <w:rsid w:val="00345CEE"/>
    <w:rsid w:val="00345FDB"/>
    <w:rsid w:val="00356200"/>
    <w:rsid w:val="0035637A"/>
    <w:rsid w:val="0035759F"/>
    <w:rsid w:val="003621DE"/>
    <w:rsid w:val="003812F8"/>
    <w:rsid w:val="00382584"/>
    <w:rsid w:val="003825AF"/>
    <w:rsid w:val="00385548"/>
    <w:rsid w:val="0038715F"/>
    <w:rsid w:val="0038764B"/>
    <w:rsid w:val="003911A6"/>
    <w:rsid w:val="00396318"/>
    <w:rsid w:val="003A53A0"/>
    <w:rsid w:val="003A53E2"/>
    <w:rsid w:val="003A6D5C"/>
    <w:rsid w:val="003A6ED1"/>
    <w:rsid w:val="003B5852"/>
    <w:rsid w:val="003C7AAE"/>
    <w:rsid w:val="003D379E"/>
    <w:rsid w:val="003E40FA"/>
    <w:rsid w:val="003E4194"/>
    <w:rsid w:val="003E4CBD"/>
    <w:rsid w:val="003F4774"/>
    <w:rsid w:val="003F7C52"/>
    <w:rsid w:val="004002D8"/>
    <w:rsid w:val="00404DBB"/>
    <w:rsid w:val="00405ABE"/>
    <w:rsid w:val="0041052D"/>
    <w:rsid w:val="004114BD"/>
    <w:rsid w:val="004139FB"/>
    <w:rsid w:val="00413A46"/>
    <w:rsid w:val="00417CC8"/>
    <w:rsid w:val="00421FF6"/>
    <w:rsid w:val="00422E65"/>
    <w:rsid w:val="00423995"/>
    <w:rsid w:val="0043307E"/>
    <w:rsid w:val="00433E08"/>
    <w:rsid w:val="00434F27"/>
    <w:rsid w:val="0043513E"/>
    <w:rsid w:val="00435BA3"/>
    <w:rsid w:val="00436A4E"/>
    <w:rsid w:val="00440311"/>
    <w:rsid w:val="00441E5A"/>
    <w:rsid w:val="0044302A"/>
    <w:rsid w:val="004458EA"/>
    <w:rsid w:val="00450261"/>
    <w:rsid w:val="00451ED6"/>
    <w:rsid w:val="00452739"/>
    <w:rsid w:val="0045278D"/>
    <w:rsid w:val="004676B1"/>
    <w:rsid w:val="00470360"/>
    <w:rsid w:val="00473AAC"/>
    <w:rsid w:val="00474C55"/>
    <w:rsid w:val="00487BD2"/>
    <w:rsid w:val="004908A4"/>
    <w:rsid w:val="004913C9"/>
    <w:rsid w:val="00494D78"/>
    <w:rsid w:val="00495965"/>
    <w:rsid w:val="00496F03"/>
    <w:rsid w:val="004A1EF8"/>
    <w:rsid w:val="004A2B8B"/>
    <w:rsid w:val="004B65B9"/>
    <w:rsid w:val="004B6FC9"/>
    <w:rsid w:val="004B7664"/>
    <w:rsid w:val="004C049F"/>
    <w:rsid w:val="004C0AA6"/>
    <w:rsid w:val="004C2094"/>
    <w:rsid w:val="004C540C"/>
    <w:rsid w:val="004C6DE4"/>
    <w:rsid w:val="004C6F96"/>
    <w:rsid w:val="004D055E"/>
    <w:rsid w:val="004D07FA"/>
    <w:rsid w:val="004D10C7"/>
    <w:rsid w:val="004D3891"/>
    <w:rsid w:val="004D4E09"/>
    <w:rsid w:val="004D6947"/>
    <w:rsid w:val="004D707F"/>
    <w:rsid w:val="004E0FC7"/>
    <w:rsid w:val="004E2304"/>
    <w:rsid w:val="004E2B4B"/>
    <w:rsid w:val="004E311F"/>
    <w:rsid w:val="004E7AE8"/>
    <w:rsid w:val="004F51E7"/>
    <w:rsid w:val="004F5A42"/>
    <w:rsid w:val="005000E2"/>
    <w:rsid w:val="0050399A"/>
    <w:rsid w:val="00513765"/>
    <w:rsid w:val="00514B21"/>
    <w:rsid w:val="005217D7"/>
    <w:rsid w:val="00521CA9"/>
    <w:rsid w:val="00526698"/>
    <w:rsid w:val="0053197B"/>
    <w:rsid w:val="00531C11"/>
    <w:rsid w:val="00533606"/>
    <w:rsid w:val="005363ED"/>
    <w:rsid w:val="0054043F"/>
    <w:rsid w:val="00541757"/>
    <w:rsid w:val="005417B7"/>
    <w:rsid w:val="00546467"/>
    <w:rsid w:val="00547622"/>
    <w:rsid w:val="00547A2C"/>
    <w:rsid w:val="00554213"/>
    <w:rsid w:val="00561B42"/>
    <w:rsid w:val="00564C4D"/>
    <w:rsid w:val="005654B0"/>
    <w:rsid w:val="0056647F"/>
    <w:rsid w:val="0056689D"/>
    <w:rsid w:val="00573F43"/>
    <w:rsid w:val="00585B79"/>
    <w:rsid w:val="00586DD7"/>
    <w:rsid w:val="00587CB3"/>
    <w:rsid w:val="0059394B"/>
    <w:rsid w:val="005A29C0"/>
    <w:rsid w:val="005A3D2D"/>
    <w:rsid w:val="005A5DC6"/>
    <w:rsid w:val="005A653B"/>
    <w:rsid w:val="005B12E5"/>
    <w:rsid w:val="005B158E"/>
    <w:rsid w:val="005B1FD4"/>
    <w:rsid w:val="005B3681"/>
    <w:rsid w:val="005B4CEE"/>
    <w:rsid w:val="005B6192"/>
    <w:rsid w:val="005C21CF"/>
    <w:rsid w:val="005D0CFC"/>
    <w:rsid w:val="005D177E"/>
    <w:rsid w:val="005D1E7F"/>
    <w:rsid w:val="005D2202"/>
    <w:rsid w:val="005D22FA"/>
    <w:rsid w:val="005D2F58"/>
    <w:rsid w:val="005D51CD"/>
    <w:rsid w:val="005D5CF6"/>
    <w:rsid w:val="005D68DC"/>
    <w:rsid w:val="005F49EE"/>
    <w:rsid w:val="005F6B6F"/>
    <w:rsid w:val="0060094C"/>
    <w:rsid w:val="00600B39"/>
    <w:rsid w:val="006013AB"/>
    <w:rsid w:val="006158C5"/>
    <w:rsid w:val="00615901"/>
    <w:rsid w:val="0062492A"/>
    <w:rsid w:val="0062637F"/>
    <w:rsid w:val="00626650"/>
    <w:rsid w:val="00632DA6"/>
    <w:rsid w:val="00632EBF"/>
    <w:rsid w:val="00635D84"/>
    <w:rsid w:val="00636814"/>
    <w:rsid w:val="00636B75"/>
    <w:rsid w:val="00641C02"/>
    <w:rsid w:val="006476C8"/>
    <w:rsid w:val="006502FE"/>
    <w:rsid w:val="00650DA3"/>
    <w:rsid w:val="00654A50"/>
    <w:rsid w:val="00656388"/>
    <w:rsid w:val="006570E3"/>
    <w:rsid w:val="006604AC"/>
    <w:rsid w:val="00661A5B"/>
    <w:rsid w:val="00663946"/>
    <w:rsid w:val="006709A8"/>
    <w:rsid w:val="00672317"/>
    <w:rsid w:val="006739E0"/>
    <w:rsid w:val="00673C4D"/>
    <w:rsid w:val="00673E1A"/>
    <w:rsid w:val="006807BF"/>
    <w:rsid w:val="00681496"/>
    <w:rsid w:val="00682E0C"/>
    <w:rsid w:val="0068725F"/>
    <w:rsid w:val="00687C4D"/>
    <w:rsid w:val="0069136D"/>
    <w:rsid w:val="0069184D"/>
    <w:rsid w:val="00691A18"/>
    <w:rsid w:val="006940DA"/>
    <w:rsid w:val="006952E9"/>
    <w:rsid w:val="00695414"/>
    <w:rsid w:val="00697E50"/>
    <w:rsid w:val="006A1857"/>
    <w:rsid w:val="006A2C38"/>
    <w:rsid w:val="006A3A7B"/>
    <w:rsid w:val="006A3CE7"/>
    <w:rsid w:val="006A5040"/>
    <w:rsid w:val="006A51BE"/>
    <w:rsid w:val="006A6229"/>
    <w:rsid w:val="006A785D"/>
    <w:rsid w:val="006B1575"/>
    <w:rsid w:val="006B35E2"/>
    <w:rsid w:val="006B6230"/>
    <w:rsid w:val="006C4758"/>
    <w:rsid w:val="006C712D"/>
    <w:rsid w:val="006C71CB"/>
    <w:rsid w:val="006D58EB"/>
    <w:rsid w:val="006D59AB"/>
    <w:rsid w:val="006D5AF0"/>
    <w:rsid w:val="006D62AF"/>
    <w:rsid w:val="006E00D0"/>
    <w:rsid w:val="006E27DA"/>
    <w:rsid w:val="006E4B88"/>
    <w:rsid w:val="006E7421"/>
    <w:rsid w:val="006E79F4"/>
    <w:rsid w:val="006F0008"/>
    <w:rsid w:val="006F57BA"/>
    <w:rsid w:val="006F6149"/>
    <w:rsid w:val="00711D5C"/>
    <w:rsid w:val="00711E47"/>
    <w:rsid w:val="00712CB5"/>
    <w:rsid w:val="007157D2"/>
    <w:rsid w:val="007241ED"/>
    <w:rsid w:val="00730A95"/>
    <w:rsid w:val="00732165"/>
    <w:rsid w:val="00744F31"/>
    <w:rsid w:val="007527A1"/>
    <w:rsid w:val="00752C79"/>
    <w:rsid w:val="0075362B"/>
    <w:rsid w:val="00765349"/>
    <w:rsid w:val="007666E7"/>
    <w:rsid w:val="00767190"/>
    <w:rsid w:val="00767691"/>
    <w:rsid w:val="00770784"/>
    <w:rsid w:val="00775CB4"/>
    <w:rsid w:val="00786FD6"/>
    <w:rsid w:val="007A52C3"/>
    <w:rsid w:val="007B215D"/>
    <w:rsid w:val="007B297D"/>
    <w:rsid w:val="007B3095"/>
    <w:rsid w:val="007B65AF"/>
    <w:rsid w:val="007B6F32"/>
    <w:rsid w:val="007B7044"/>
    <w:rsid w:val="007C1369"/>
    <w:rsid w:val="007C4CB8"/>
    <w:rsid w:val="007D1DB5"/>
    <w:rsid w:val="007D394A"/>
    <w:rsid w:val="007D549B"/>
    <w:rsid w:val="007D5933"/>
    <w:rsid w:val="007E0E2E"/>
    <w:rsid w:val="007E11DE"/>
    <w:rsid w:val="007F123D"/>
    <w:rsid w:val="007F1B6A"/>
    <w:rsid w:val="007F26E6"/>
    <w:rsid w:val="007F297A"/>
    <w:rsid w:val="007F70B9"/>
    <w:rsid w:val="007F7D5D"/>
    <w:rsid w:val="00802916"/>
    <w:rsid w:val="008039B2"/>
    <w:rsid w:val="008055AB"/>
    <w:rsid w:val="00806B0D"/>
    <w:rsid w:val="0080744F"/>
    <w:rsid w:val="008075F0"/>
    <w:rsid w:val="00810711"/>
    <w:rsid w:val="0081413D"/>
    <w:rsid w:val="00815AE4"/>
    <w:rsid w:val="0081655B"/>
    <w:rsid w:val="00817464"/>
    <w:rsid w:val="008174D5"/>
    <w:rsid w:val="0082150E"/>
    <w:rsid w:val="00821BB4"/>
    <w:rsid w:val="00823903"/>
    <w:rsid w:val="00825455"/>
    <w:rsid w:val="00825B5B"/>
    <w:rsid w:val="00826EB3"/>
    <w:rsid w:val="00827200"/>
    <w:rsid w:val="00827B57"/>
    <w:rsid w:val="008344F7"/>
    <w:rsid w:val="0083618B"/>
    <w:rsid w:val="00837A81"/>
    <w:rsid w:val="00840737"/>
    <w:rsid w:val="0084114D"/>
    <w:rsid w:val="0084116D"/>
    <w:rsid w:val="00842072"/>
    <w:rsid w:val="00846224"/>
    <w:rsid w:val="00850B94"/>
    <w:rsid w:val="00854A72"/>
    <w:rsid w:val="0086418F"/>
    <w:rsid w:val="00864DF6"/>
    <w:rsid w:val="00867C81"/>
    <w:rsid w:val="0087101E"/>
    <w:rsid w:val="00871B68"/>
    <w:rsid w:val="00872520"/>
    <w:rsid w:val="008852E9"/>
    <w:rsid w:val="008855B5"/>
    <w:rsid w:val="0088782D"/>
    <w:rsid w:val="0089144D"/>
    <w:rsid w:val="008948E3"/>
    <w:rsid w:val="008952F7"/>
    <w:rsid w:val="00896657"/>
    <w:rsid w:val="008A4BB6"/>
    <w:rsid w:val="008A59F2"/>
    <w:rsid w:val="008A59F8"/>
    <w:rsid w:val="008A6391"/>
    <w:rsid w:val="008A64E6"/>
    <w:rsid w:val="008B12F0"/>
    <w:rsid w:val="008B5599"/>
    <w:rsid w:val="008B7175"/>
    <w:rsid w:val="008B7E38"/>
    <w:rsid w:val="008C0DA8"/>
    <w:rsid w:val="008C746B"/>
    <w:rsid w:val="008D213F"/>
    <w:rsid w:val="008D2989"/>
    <w:rsid w:val="008E0BE8"/>
    <w:rsid w:val="008E25BC"/>
    <w:rsid w:val="008E7E3C"/>
    <w:rsid w:val="008F1698"/>
    <w:rsid w:val="008F1E51"/>
    <w:rsid w:val="008F614C"/>
    <w:rsid w:val="009100FC"/>
    <w:rsid w:val="009129DE"/>
    <w:rsid w:val="0091382F"/>
    <w:rsid w:val="00917C3E"/>
    <w:rsid w:val="009203A9"/>
    <w:rsid w:val="009227CA"/>
    <w:rsid w:val="00931DE8"/>
    <w:rsid w:val="00933334"/>
    <w:rsid w:val="00935B44"/>
    <w:rsid w:val="00940D55"/>
    <w:rsid w:val="00941BE6"/>
    <w:rsid w:val="00942952"/>
    <w:rsid w:val="009430C5"/>
    <w:rsid w:val="00945B71"/>
    <w:rsid w:val="009528F2"/>
    <w:rsid w:val="009538D3"/>
    <w:rsid w:val="009643D5"/>
    <w:rsid w:val="009648C1"/>
    <w:rsid w:val="00965ABC"/>
    <w:rsid w:val="00965FBF"/>
    <w:rsid w:val="00972891"/>
    <w:rsid w:val="00973970"/>
    <w:rsid w:val="00976C58"/>
    <w:rsid w:val="00980053"/>
    <w:rsid w:val="00980A0C"/>
    <w:rsid w:val="00980B64"/>
    <w:rsid w:val="00983DCA"/>
    <w:rsid w:val="00983E2F"/>
    <w:rsid w:val="0098592C"/>
    <w:rsid w:val="009904DC"/>
    <w:rsid w:val="00991844"/>
    <w:rsid w:val="00994054"/>
    <w:rsid w:val="0099410D"/>
    <w:rsid w:val="00995F17"/>
    <w:rsid w:val="009A32AE"/>
    <w:rsid w:val="009A4362"/>
    <w:rsid w:val="009A5CC0"/>
    <w:rsid w:val="009A7759"/>
    <w:rsid w:val="009B3232"/>
    <w:rsid w:val="009B6176"/>
    <w:rsid w:val="009B6B55"/>
    <w:rsid w:val="009C108E"/>
    <w:rsid w:val="009C22B8"/>
    <w:rsid w:val="009C553C"/>
    <w:rsid w:val="009C7B1F"/>
    <w:rsid w:val="009D0033"/>
    <w:rsid w:val="009D062F"/>
    <w:rsid w:val="009D0695"/>
    <w:rsid w:val="009D0C6C"/>
    <w:rsid w:val="009D1E82"/>
    <w:rsid w:val="009D398C"/>
    <w:rsid w:val="009E3FAA"/>
    <w:rsid w:val="009E7722"/>
    <w:rsid w:val="009F16AE"/>
    <w:rsid w:val="00A0334C"/>
    <w:rsid w:val="00A07D4F"/>
    <w:rsid w:val="00A10A3E"/>
    <w:rsid w:val="00A11B5D"/>
    <w:rsid w:val="00A15D53"/>
    <w:rsid w:val="00A15EEE"/>
    <w:rsid w:val="00A1748E"/>
    <w:rsid w:val="00A27FB0"/>
    <w:rsid w:val="00A30440"/>
    <w:rsid w:val="00A419DF"/>
    <w:rsid w:val="00A43AB1"/>
    <w:rsid w:val="00A43BEC"/>
    <w:rsid w:val="00A45F96"/>
    <w:rsid w:val="00A47019"/>
    <w:rsid w:val="00A55D93"/>
    <w:rsid w:val="00A603B2"/>
    <w:rsid w:val="00A6191D"/>
    <w:rsid w:val="00A624E1"/>
    <w:rsid w:val="00A72BDB"/>
    <w:rsid w:val="00A72F5C"/>
    <w:rsid w:val="00A7690D"/>
    <w:rsid w:val="00A77211"/>
    <w:rsid w:val="00A834CA"/>
    <w:rsid w:val="00A839BB"/>
    <w:rsid w:val="00A83B40"/>
    <w:rsid w:val="00A83CE0"/>
    <w:rsid w:val="00A92F84"/>
    <w:rsid w:val="00A93C08"/>
    <w:rsid w:val="00A95288"/>
    <w:rsid w:val="00AA14A0"/>
    <w:rsid w:val="00AA28D7"/>
    <w:rsid w:val="00AA4250"/>
    <w:rsid w:val="00AA47FE"/>
    <w:rsid w:val="00AA7FA5"/>
    <w:rsid w:val="00AB06BD"/>
    <w:rsid w:val="00AB3E31"/>
    <w:rsid w:val="00AB482A"/>
    <w:rsid w:val="00AC73AC"/>
    <w:rsid w:val="00AC7AFE"/>
    <w:rsid w:val="00AD0102"/>
    <w:rsid w:val="00AD1A03"/>
    <w:rsid w:val="00AD7D92"/>
    <w:rsid w:val="00AE1C84"/>
    <w:rsid w:val="00AE1D76"/>
    <w:rsid w:val="00AE75B8"/>
    <w:rsid w:val="00AE798A"/>
    <w:rsid w:val="00AE7A42"/>
    <w:rsid w:val="00AF507E"/>
    <w:rsid w:val="00B008B6"/>
    <w:rsid w:val="00B00F8C"/>
    <w:rsid w:val="00B02BCC"/>
    <w:rsid w:val="00B0569A"/>
    <w:rsid w:val="00B05CD7"/>
    <w:rsid w:val="00B11B2A"/>
    <w:rsid w:val="00B14579"/>
    <w:rsid w:val="00B167E4"/>
    <w:rsid w:val="00B175D3"/>
    <w:rsid w:val="00B20289"/>
    <w:rsid w:val="00B210C6"/>
    <w:rsid w:val="00B21B5E"/>
    <w:rsid w:val="00B22ED5"/>
    <w:rsid w:val="00B237B8"/>
    <w:rsid w:val="00B24790"/>
    <w:rsid w:val="00B32CAC"/>
    <w:rsid w:val="00B34D35"/>
    <w:rsid w:val="00B36B53"/>
    <w:rsid w:val="00B4020C"/>
    <w:rsid w:val="00B47A4F"/>
    <w:rsid w:val="00B47F0A"/>
    <w:rsid w:val="00B50B19"/>
    <w:rsid w:val="00B50EA8"/>
    <w:rsid w:val="00B53704"/>
    <w:rsid w:val="00B56319"/>
    <w:rsid w:val="00B56874"/>
    <w:rsid w:val="00B574A8"/>
    <w:rsid w:val="00B62579"/>
    <w:rsid w:val="00B6734F"/>
    <w:rsid w:val="00B71F8D"/>
    <w:rsid w:val="00B75C31"/>
    <w:rsid w:val="00B808C9"/>
    <w:rsid w:val="00B80E71"/>
    <w:rsid w:val="00B835AD"/>
    <w:rsid w:val="00B87EF2"/>
    <w:rsid w:val="00B94558"/>
    <w:rsid w:val="00B95935"/>
    <w:rsid w:val="00B96BBF"/>
    <w:rsid w:val="00B97F6E"/>
    <w:rsid w:val="00BA5F1B"/>
    <w:rsid w:val="00BA6F49"/>
    <w:rsid w:val="00BC5990"/>
    <w:rsid w:val="00BC7ABD"/>
    <w:rsid w:val="00BD101C"/>
    <w:rsid w:val="00BD3802"/>
    <w:rsid w:val="00BD3B0E"/>
    <w:rsid w:val="00BD54AB"/>
    <w:rsid w:val="00BD78C5"/>
    <w:rsid w:val="00BE0116"/>
    <w:rsid w:val="00BE583B"/>
    <w:rsid w:val="00BE7C65"/>
    <w:rsid w:val="00BF61FB"/>
    <w:rsid w:val="00C026C9"/>
    <w:rsid w:val="00C05BA7"/>
    <w:rsid w:val="00C076C4"/>
    <w:rsid w:val="00C1275E"/>
    <w:rsid w:val="00C136BC"/>
    <w:rsid w:val="00C144EC"/>
    <w:rsid w:val="00C15F15"/>
    <w:rsid w:val="00C164B7"/>
    <w:rsid w:val="00C247DE"/>
    <w:rsid w:val="00C31501"/>
    <w:rsid w:val="00C34095"/>
    <w:rsid w:val="00C34EE8"/>
    <w:rsid w:val="00C36CC6"/>
    <w:rsid w:val="00C376A4"/>
    <w:rsid w:val="00C40F47"/>
    <w:rsid w:val="00C41699"/>
    <w:rsid w:val="00C420BA"/>
    <w:rsid w:val="00C4481F"/>
    <w:rsid w:val="00C51070"/>
    <w:rsid w:val="00C5350B"/>
    <w:rsid w:val="00C53A5A"/>
    <w:rsid w:val="00C54857"/>
    <w:rsid w:val="00C55AA4"/>
    <w:rsid w:val="00C61FF0"/>
    <w:rsid w:val="00C623DD"/>
    <w:rsid w:val="00C64016"/>
    <w:rsid w:val="00C6554A"/>
    <w:rsid w:val="00C70C6F"/>
    <w:rsid w:val="00C71396"/>
    <w:rsid w:val="00C73412"/>
    <w:rsid w:val="00C7668D"/>
    <w:rsid w:val="00C8008B"/>
    <w:rsid w:val="00C903D8"/>
    <w:rsid w:val="00C94693"/>
    <w:rsid w:val="00C9470F"/>
    <w:rsid w:val="00C95566"/>
    <w:rsid w:val="00C95871"/>
    <w:rsid w:val="00CA35B1"/>
    <w:rsid w:val="00CA5231"/>
    <w:rsid w:val="00CB0957"/>
    <w:rsid w:val="00CB361A"/>
    <w:rsid w:val="00CB699E"/>
    <w:rsid w:val="00CB7A91"/>
    <w:rsid w:val="00CC0D16"/>
    <w:rsid w:val="00CC0F71"/>
    <w:rsid w:val="00CC3605"/>
    <w:rsid w:val="00CC3EA1"/>
    <w:rsid w:val="00CD15D9"/>
    <w:rsid w:val="00CD1D68"/>
    <w:rsid w:val="00CD239C"/>
    <w:rsid w:val="00CD3C8F"/>
    <w:rsid w:val="00CD6166"/>
    <w:rsid w:val="00CD69E9"/>
    <w:rsid w:val="00CE2B87"/>
    <w:rsid w:val="00CF289B"/>
    <w:rsid w:val="00CF376C"/>
    <w:rsid w:val="00CF6386"/>
    <w:rsid w:val="00D115DE"/>
    <w:rsid w:val="00D14DD3"/>
    <w:rsid w:val="00D1564C"/>
    <w:rsid w:val="00D20A31"/>
    <w:rsid w:val="00D22FB3"/>
    <w:rsid w:val="00D31DA4"/>
    <w:rsid w:val="00D31F1E"/>
    <w:rsid w:val="00D3515F"/>
    <w:rsid w:val="00D35D01"/>
    <w:rsid w:val="00D413D1"/>
    <w:rsid w:val="00D43DB1"/>
    <w:rsid w:val="00D46A90"/>
    <w:rsid w:val="00D55BD2"/>
    <w:rsid w:val="00D55D7C"/>
    <w:rsid w:val="00D56AD3"/>
    <w:rsid w:val="00D5740A"/>
    <w:rsid w:val="00D60D6A"/>
    <w:rsid w:val="00D642EC"/>
    <w:rsid w:val="00D65AB5"/>
    <w:rsid w:val="00D70B05"/>
    <w:rsid w:val="00D7281D"/>
    <w:rsid w:val="00D737FE"/>
    <w:rsid w:val="00D75A1B"/>
    <w:rsid w:val="00D75E9A"/>
    <w:rsid w:val="00D771AD"/>
    <w:rsid w:val="00D77E81"/>
    <w:rsid w:val="00D813F7"/>
    <w:rsid w:val="00D85D9E"/>
    <w:rsid w:val="00D92E75"/>
    <w:rsid w:val="00D9370D"/>
    <w:rsid w:val="00D95AAD"/>
    <w:rsid w:val="00D960C6"/>
    <w:rsid w:val="00D96BC8"/>
    <w:rsid w:val="00D96E9B"/>
    <w:rsid w:val="00DA088C"/>
    <w:rsid w:val="00DA0BFD"/>
    <w:rsid w:val="00DA1C2D"/>
    <w:rsid w:val="00DA3DEC"/>
    <w:rsid w:val="00DA4476"/>
    <w:rsid w:val="00DB0135"/>
    <w:rsid w:val="00DB048B"/>
    <w:rsid w:val="00DB2F75"/>
    <w:rsid w:val="00DB574D"/>
    <w:rsid w:val="00DB5BE1"/>
    <w:rsid w:val="00DC166C"/>
    <w:rsid w:val="00DD12A3"/>
    <w:rsid w:val="00DD1E3F"/>
    <w:rsid w:val="00DD2AA4"/>
    <w:rsid w:val="00DD2BED"/>
    <w:rsid w:val="00DE5BF0"/>
    <w:rsid w:val="00DE6008"/>
    <w:rsid w:val="00E01356"/>
    <w:rsid w:val="00E02F9E"/>
    <w:rsid w:val="00E12985"/>
    <w:rsid w:val="00E16C66"/>
    <w:rsid w:val="00E16EEA"/>
    <w:rsid w:val="00E17FFA"/>
    <w:rsid w:val="00E205BA"/>
    <w:rsid w:val="00E205F2"/>
    <w:rsid w:val="00E30DAE"/>
    <w:rsid w:val="00E32C6B"/>
    <w:rsid w:val="00E3446B"/>
    <w:rsid w:val="00E368D2"/>
    <w:rsid w:val="00E37A14"/>
    <w:rsid w:val="00E417C1"/>
    <w:rsid w:val="00E41EF6"/>
    <w:rsid w:val="00E42F63"/>
    <w:rsid w:val="00E45833"/>
    <w:rsid w:val="00E46B5C"/>
    <w:rsid w:val="00E51890"/>
    <w:rsid w:val="00E534FD"/>
    <w:rsid w:val="00E54EF3"/>
    <w:rsid w:val="00E60469"/>
    <w:rsid w:val="00E61D3F"/>
    <w:rsid w:val="00E6516B"/>
    <w:rsid w:val="00E669D8"/>
    <w:rsid w:val="00E741AA"/>
    <w:rsid w:val="00E76BE9"/>
    <w:rsid w:val="00E810C6"/>
    <w:rsid w:val="00E842EF"/>
    <w:rsid w:val="00E9331C"/>
    <w:rsid w:val="00E941E9"/>
    <w:rsid w:val="00EA03C6"/>
    <w:rsid w:val="00EA46E8"/>
    <w:rsid w:val="00EC1A14"/>
    <w:rsid w:val="00EC6A53"/>
    <w:rsid w:val="00EC7025"/>
    <w:rsid w:val="00ED257F"/>
    <w:rsid w:val="00ED5A3A"/>
    <w:rsid w:val="00ED6F4B"/>
    <w:rsid w:val="00ED7C44"/>
    <w:rsid w:val="00EE1654"/>
    <w:rsid w:val="00EE19F6"/>
    <w:rsid w:val="00EE3D56"/>
    <w:rsid w:val="00EE41F5"/>
    <w:rsid w:val="00EE54B4"/>
    <w:rsid w:val="00EE56EC"/>
    <w:rsid w:val="00EE768B"/>
    <w:rsid w:val="00EE776A"/>
    <w:rsid w:val="00EF0C96"/>
    <w:rsid w:val="00EF5931"/>
    <w:rsid w:val="00EF61AF"/>
    <w:rsid w:val="00F01ADB"/>
    <w:rsid w:val="00F041F2"/>
    <w:rsid w:val="00F0689E"/>
    <w:rsid w:val="00F071EA"/>
    <w:rsid w:val="00F14BB7"/>
    <w:rsid w:val="00F15E8D"/>
    <w:rsid w:val="00F23469"/>
    <w:rsid w:val="00F267A9"/>
    <w:rsid w:val="00F27B67"/>
    <w:rsid w:val="00F31A8C"/>
    <w:rsid w:val="00F36C54"/>
    <w:rsid w:val="00F41176"/>
    <w:rsid w:val="00F43596"/>
    <w:rsid w:val="00F43B0C"/>
    <w:rsid w:val="00F46ED1"/>
    <w:rsid w:val="00F51AAD"/>
    <w:rsid w:val="00F546CF"/>
    <w:rsid w:val="00F623AC"/>
    <w:rsid w:val="00F62A68"/>
    <w:rsid w:val="00F62AE8"/>
    <w:rsid w:val="00F65CF7"/>
    <w:rsid w:val="00F668FE"/>
    <w:rsid w:val="00F67E99"/>
    <w:rsid w:val="00F72BE0"/>
    <w:rsid w:val="00F74046"/>
    <w:rsid w:val="00F75233"/>
    <w:rsid w:val="00F801AD"/>
    <w:rsid w:val="00F831D0"/>
    <w:rsid w:val="00F83A77"/>
    <w:rsid w:val="00F85FF2"/>
    <w:rsid w:val="00F9228D"/>
    <w:rsid w:val="00F928E6"/>
    <w:rsid w:val="00F933FB"/>
    <w:rsid w:val="00F979BB"/>
    <w:rsid w:val="00FA1D22"/>
    <w:rsid w:val="00FA370F"/>
    <w:rsid w:val="00FA3E11"/>
    <w:rsid w:val="00FA4AD0"/>
    <w:rsid w:val="00FA4FAF"/>
    <w:rsid w:val="00FA73C0"/>
    <w:rsid w:val="00FB1BC2"/>
    <w:rsid w:val="00FB23EC"/>
    <w:rsid w:val="00FB5ECA"/>
    <w:rsid w:val="00FB673A"/>
    <w:rsid w:val="00FC2695"/>
    <w:rsid w:val="00FC4E22"/>
    <w:rsid w:val="00FC69C8"/>
    <w:rsid w:val="00FD2CCC"/>
    <w:rsid w:val="00FD30AB"/>
    <w:rsid w:val="00FD5E9C"/>
    <w:rsid w:val="00FD6A8F"/>
    <w:rsid w:val="00FE0388"/>
    <w:rsid w:val="00FE2E88"/>
    <w:rsid w:val="00FE434E"/>
    <w:rsid w:val="00FF03A8"/>
    <w:rsid w:val="00FF31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7A5C8CB"/>
  <w15:chartTrackingRefBased/>
  <w15:docId w15:val="{480131F1-277F-4779-A7A1-353960456D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4">
    <w:name w:val="heading 4"/>
    <w:basedOn w:val="Normal"/>
    <w:next w:val="Normal"/>
    <w:link w:val="Heading4Char"/>
    <w:uiPriority w:val="9"/>
    <w:unhideWhenUsed/>
    <w:qFormat/>
    <w:rsid w:val="00A47019"/>
    <w:pPr>
      <w:keepNext/>
      <w:keepLines/>
      <w:spacing w:before="40" w:after="0"/>
      <w:outlineLvl w:val="3"/>
    </w:pPr>
    <w:rPr>
      <w:rFonts w:asciiTheme="majorHAnsi" w:eastAsiaTheme="majorEastAsia" w:hAnsiTheme="majorHAnsi" w:cstheme="majorBidi"/>
      <w:i/>
      <w:iCs/>
      <w:color w:val="007789" w:themeColor="accent1" w:themeShade="BF"/>
    </w:rPr>
  </w:style>
  <w:style w:type="paragraph" w:styleId="Heading5">
    <w:name w:val="heading 5"/>
    <w:basedOn w:val="Normal"/>
    <w:next w:val="Normal"/>
    <w:link w:val="Heading5Char"/>
    <w:uiPriority w:val="9"/>
    <w:unhideWhenUsed/>
    <w:qFormat/>
    <w:rsid w:val="00A47019"/>
    <w:pPr>
      <w:keepNext/>
      <w:keepLines/>
      <w:spacing w:before="40" w:after="0"/>
      <w:outlineLvl w:val="4"/>
    </w:pPr>
    <w:rPr>
      <w:rFonts w:asciiTheme="majorHAnsi" w:eastAsiaTheme="majorEastAsia" w:hAnsiTheme="majorHAnsi" w:cstheme="majorBidi"/>
      <w:color w:val="007789" w:themeColor="accent1" w:themeShade="BF"/>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TOCHeading">
    <w:name w:val="TOC Heading"/>
    <w:basedOn w:val="Heading1"/>
    <w:next w:val="Normal"/>
    <w:uiPriority w:val="39"/>
    <w:unhideWhenUsed/>
    <w:qFormat/>
    <w:rsid w:val="009D062F"/>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9D062F"/>
    <w:pPr>
      <w:spacing w:after="100"/>
    </w:pPr>
  </w:style>
  <w:style w:type="character" w:customStyle="1" w:styleId="Heading4Char">
    <w:name w:val="Heading 4 Char"/>
    <w:basedOn w:val="DefaultParagraphFont"/>
    <w:link w:val="Heading4"/>
    <w:uiPriority w:val="9"/>
    <w:rsid w:val="00A47019"/>
    <w:rPr>
      <w:rFonts w:asciiTheme="majorHAnsi" w:eastAsiaTheme="majorEastAsia" w:hAnsiTheme="majorHAnsi" w:cstheme="majorBidi"/>
      <w:i/>
      <w:iCs/>
      <w:color w:val="007789" w:themeColor="accent1" w:themeShade="BF"/>
    </w:rPr>
  </w:style>
  <w:style w:type="character" w:customStyle="1" w:styleId="Heading5Char">
    <w:name w:val="Heading 5 Char"/>
    <w:basedOn w:val="DefaultParagraphFont"/>
    <w:link w:val="Heading5"/>
    <w:uiPriority w:val="9"/>
    <w:rsid w:val="00A47019"/>
    <w:rPr>
      <w:rFonts w:asciiTheme="majorHAnsi" w:eastAsiaTheme="majorEastAsia" w:hAnsiTheme="majorHAnsi" w:cstheme="majorBidi"/>
      <w:color w:val="007789" w:themeColor="accent1" w:themeShade="BF"/>
    </w:rPr>
  </w:style>
  <w:style w:type="table" w:styleId="TableGrid">
    <w:name w:val="Table Grid"/>
    <w:basedOn w:val="TableNormal"/>
    <w:uiPriority w:val="39"/>
    <w:rsid w:val="00F831D0"/>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9C22B8"/>
    <w:pPr>
      <w:spacing w:after="0"/>
    </w:pPr>
  </w:style>
  <w:style w:type="paragraph" w:styleId="Bibliography">
    <w:name w:val="Bibliography"/>
    <w:basedOn w:val="Normal"/>
    <w:next w:val="Normal"/>
    <w:uiPriority w:val="37"/>
    <w:unhideWhenUsed/>
    <w:rsid w:val="005D5CF6"/>
  </w:style>
  <w:style w:type="character" w:styleId="UnresolvedMention">
    <w:name w:val="Unresolved Mention"/>
    <w:basedOn w:val="DefaultParagraphFont"/>
    <w:uiPriority w:val="99"/>
    <w:semiHidden/>
    <w:unhideWhenUsed/>
    <w:rsid w:val="00F23469"/>
    <w:rPr>
      <w:color w:val="605E5C"/>
      <w:shd w:val="clear" w:color="auto" w:fill="E1DFDD"/>
    </w:rPr>
  </w:style>
  <w:style w:type="paragraph" w:styleId="ListParagraph">
    <w:name w:val="List Paragraph"/>
    <w:basedOn w:val="Normal"/>
    <w:uiPriority w:val="34"/>
    <w:unhideWhenUsed/>
    <w:qFormat/>
    <w:rsid w:val="0068149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486897">
      <w:bodyDiv w:val="1"/>
      <w:marLeft w:val="0"/>
      <w:marRight w:val="0"/>
      <w:marTop w:val="0"/>
      <w:marBottom w:val="0"/>
      <w:divBdr>
        <w:top w:val="none" w:sz="0" w:space="0" w:color="auto"/>
        <w:left w:val="none" w:sz="0" w:space="0" w:color="auto"/>
        <w:bottom w:val="none" w:sz="0" w:space="0" w:color="auto"/>
        <w:right w:val="none" w:sz="0" w:space="0" w:color="auto"/>
      </w:divBdr>
    </w:div>
    <w:div w:id="11152621">
      <w:bodyDiv w:val="1"/>
      <w:marLeft w:val="0"/>
      <w:marRight w:val="0"/>
      <w:marTop w:val="0"/>
      <w:marBottom w:val="0"/>
      <w:divBdr>
        <w:top w:val="none" w:sz="0" w:space="0" w:color="auto"/>
        <w:left w:val="none" w:sz="0" w:space="0" w:color="auto"/>
        <w:bottom w:val="none" w:sz="0" w:space="0" w:color="auto"/>
        <w:right w:val="none" w:sz="0" w:space="0" w:color="auto"/>
      </w:divBdr>
    </w:div>
    <w:div w:id="24985914">
      <w:bodyDiv w:val="1"/>
      <w:marLeft w:val="0"/>
      <w:marRight w:val="0"/>
      <w:marTop w:val="0"/>
      <w:marBottom w:val="0"/>
      <w:divBdr>
        <w:top w:val="none" w:sz="0" w:space="0" w:color="auto"/>
        <w:left w:val="none" w:sz="0" w:space="0" w:color="auto"/>
        <w:bottom w:val="none" w:sz="0" w:space="0" w:color="auto"/>
        <w:right w:val="none" w:sz="0" w:space="0" w:color="auto"/>
      </w:divBdr>
    </w:div>
    <w:div w:id="28653158">
      <w:bodyDiv w:val="1"/>
      <w:marLeft w:val="0"/>
      <w:marRight w:val="0"/>
      <w:marTop w:val="0"/>
      <w:marBottom w:val="0"/>
      <w:divBdr>
        <w:top w:val="none" w:sz="0" w:space="0" w:color="auto"/>
        <w:left w:val="none" w:sz="0" w:space="0" w:color="auto"/>
        <w:bottom w:val="none" w:sz="0" w:space="0" w:color="auto"/>
        <w:right w:val="none" w:sz="0" w:space="0" w:color="auto"/>
      </w:divBdr>
    </w:div>
    <w:div w:id="39867227">
      <w:bodyDiv w:val="1"/>
      <w:marLeft w:val="0"/>
      <w:marRight w:val="0"/>
      <w:marTop w:val="0"/>
      <w:marBottom w:val="0"/>
      <w:divBdr>
        <w:top w:val="none" w:sz="0" w:space="0" w:color="auto"/>
        <w:left w:val="none" w:sz="0" w:space="0" w:color="auto"/>
        <w:bottom w:val="none" w:sz="0" w:space="0" w:color="auto"/>
        <w:right w:val="none" w:sz="0" w:space="0" w:color="auto"/>
      </w:divBdr>
    </w:div>
    <w:div w:id="41289477">
      <w:bodyDiv w:val="1"/>
      <w:marLeft w:val="0"/>
      <w:marRight w:val="0"/>
      <w:marTop w:val="0"/>
      <w:marBottom w:val="0"/>
      <w:divBdr>
        <w:top w:val="none" w:sz="0" w:space="0" w:color="auto"/>
        <w:left w:val="none" w:sz="0" w:space="0" w:color="auto"/>
        <w:bottom w:val="none" w:sz="0" w:space="0" w:color="auto"/>
        <w:right w:val="none" w:sz="0" w:space="0" w:color="auto"/>
      </w:divBdr>
    </w:div>
    <w:div w:id="47723616">
      <w:bodyDiv w:val="1"/>
      <w:marLeft w:val="0"/>
      <w:marRight w:val="0"/>
      <w:marTop w:val="0"/>
      <w:marBottom w:val="0"/>
      <w:divBdr>
        <w:top w:val="none" w:sz="0" w:space="0" w:color="auto"/>
        <w:left w:val="none" w:sz="0" w:space="0" w:color="auto"/>
        <w:bottom w:val="none" w:sz="0" w:space="0" w:color="auto"/>
        <w:right w:val="none" w:sz="0" w:space="0" w:color="auto"/>
      </w:divBdr>
    </w:div>
    <w:div w:id="57048301">
      <w:bodyDiv w:val="1"/>
      <w:marLeft w:val="0"/>
      <w:marRight w:val="0"/>
      <w:marTop w:val="0"/>
      <w:marBottom w:val="0"/>
      <w:divBdr>
        <w:top w:val="none" w:sz="0" w:space="0" w:color="auto"/>
        <w:left w:val="none" w:sz="0" w:space="0" w:color="auto"/>
        <w:bottom w:val="none" w:sz="0" w:space="0" w:color="auto"/>
        <w:right w:val="none" w:sz="0" w:space="0" w:color="auto"/>
      </w:divBdr>
    </w:div>
    <w:div w:id="61099231">
      <w:bodyDiv w:val="1"/>
      <w:marLeft w:val="0"/>
      <w:marRight w:val="0"/>
      <w:marTop w:val="0"/>
      <w:marBottom w:val="0"/>
      <w:divBdr>
        <w:top w:val="none" w:sz="0" w:space="0" w:color="auto"/>
        <w:left w:val="none" w:sz="0" w:space="0" w:color="auto"/>
        <w:bottom w:val="none" w:sz="0" w:space="0" w:color="auto"/>
        <w:right w:val="none" w:sz="0" w:space="0" w:color="auto"/>
      </w:divBdr>
    </w:div>
    <w:div w:id="69237353">
      <w:bodyDiv w:val="1"/>
      <w:marLeft w:val="0"/>
      <w:marRight w:val="0"/>
      <w:marTop w:val="0"/>
      <w:marBottom w:val="0"/>
      <w:divBdr>
        <w:top w:val="none" w:sz="0" w:space="0" w:color="auto"/>
        <w:left w:val="none" w:sz="0" w:space="0" w:color="auto"/>
        <w:bottom w:val="none" w:sz="0" w:space="0" w:color="auto"/>
        <w:right w:val="none" w:sz="0" w:space="0" w:color="auto"/>
      </w:divBdr>
    </w:div>
    <w:div w:id="78870329">
      <w:bodyDiv w:val="1"/>
      <w:marLeft w:val="0"/>
      <w:marRight w:val="0"/>
      <w:marTop w:val="0"/>
      <w:marBottom w:val="0"/>
      <w:divBdr>
        <w:top w:val="none" w:sz="0" w:space="0" w:color="auto"/>
        <w:left w:val="none" w:sz="0" w:space="0" w:color="auto"/>
        <w:bottom w:val="none" w:sz="0" w:space="0" w:color="auto"/>
        <w:right w:val="none" w:sz="0" w:space="0" w:color="auto"/>
      </w:divBdr>
    </w:div>
    <w:div w:id="83379334">
      <w:bodyDiv w:val="1"/>
      <w:marLeft w:val="0"/>
      <w:marRight w:val="0"/>
      <w:marTop w:val="0"/>
      <w:marBottom w:val="0"/>
      <w:divBdr>
        <w:top w:val="none" w:sz="0" w:space="0" w:color="auto"/>
        <w:left w:val="none" w:sz="0" w:space="0" w:color="auto"/>
        <w:bottom w:val="none" w:sz="0" w:space="0" w:color="auto"/>
        <w:right w:val="none" w:sz="0" w:space="0" w:color="auto"/>
      </w:divBdr>
    </w:div>
    <w:div w:id="88504285">
      <w:bodyDiv w:val="1"/>
      <w:marLeft w:val="0"/>
      <w:marRight w:val="0"/>
      <w:marTop w:val="0"/>
      <w:marBottom w:val="0"/>
      <w:divBdr>
        <w:top w:val="none" w:sz="0" w:space="0" w:color="auto"/>
        <w:left w:val="none" w:sz="0" w:space="0" w:color="auto"/>
        <w:bottom w:val="none" w:sz="0" w:space="0" w:color="auto"/>
        <w:right w:val="none" w:sz="0" w:space="0" w:color="auto"/>
      </w:divBdr>
    </w:div>
    <w:div w:id="91166311">
      <w:bodyDiv w:val="1"/>
      <w:marLeft w:val="0"/>
      <w:marRight w:val="0"/>
      <w:marTop w:val="0"/>
      <w:marBottom w:val="0"/>
      <w:divBdr>
        <w:top w:val="none" w:sz="0" w:space="0" w:color="auto"/>
        <w:left w:val="none" w:sz="0" w:space="0" w:color="auto"/>
        <w:bottom w:val="none" w:sz="0" w:space="0" w:color="auto"/>
        <w:right w:val="none" w:sz="0" w:space="0" w:color="auto"/>
      </w:divBdr>
    </w:div>
    <w:div w:id="104929522">
      <w:bodyDiv w:val="1"/>
      <w:marLeft w:val="0"/>
      <w:marRight w:val="0"/>
      <w:marTop w:val="0"/>
      <w:marBottom w:val="0"/>
      <w:divBdr>
        <w:top w:val="none" w:sz="0" w:space="0" w:color="auto"/>
        <w:left w:val="none" w:sz="0" w:space="0" w:color="auto"/>
        <w:bottom w:val="none" w:sz="0" w:space="0" w:color="auto"/>
        <w:right w:val="none" w:sz="0" w:space="0" w:color="auto"/>
      </w:divBdr>
    </w:div>
    <w:div w:id="116069898">
      <w:bodyDiv w:val="1"/>
      <w:marLeft w:val="0"/>
      <w:marRight w:val="0"/>
      <w:marTop w:val="0"/>
      <w:marBottom w:val="0"/>
      <w:divBdr>
        <w:top w:val="none" w:sz="0" w:space="0" w:color="auto"/>
        <w:left w:val="none" w:sz="0" w:space="0" w:color="auto"/>
        <w:bottom w:val="none" w:sz="0" w:space="0" w:color="auto"/>
        <w:right w:val="none" w:sz="0" w:space="0" w:color="auto"/>
      </w:divBdr>
    </w:div>
    <w:div w:id="116609899">
      <w:bodyDiv w:val="1"/>
      <w:marLeft w:val="0"/>
      <w:marRight w:val="0"/>
      <w:marTop w:val="0"/>
      <w:marBottom w:val="0"/>
      <w:divBdr>
        <w:top w:val="none" w:sz="0" w:space="0" w:color="auto"/>
        <w:left w:val="none" w:sz="0" w:space="0" w:color="auto"/>
        <w:bottom w:val="none" w:sz="0" w:space="0" w:color="auto"/>
        <w:right w:val="none" w:sz="0" w:space="0" w:color="auto"/>
      </w:divBdr>
    </w:div>
    <w:div w:id="121191565">
      <w:bodyDiv w:val="1"/>
      <w:marLeft w:val="0"/>
      <w:marRight w:val="0"/>
      <w:marTop w:val="0"/>
      <w:marBottom w:val="0"/>
      <w:divBdr>
        <w:top w:val="none" w:sz="0" w:space="0" w:color="auto"/>
        <w:left w:val="none" w:sz="0" w:space="0" w:color="auto"/>
        <w:bottom w:val="none" w:sz="0" w:space="0" w:color="auto"/>
        <w:right w:val="none" w:sz="0" w:space="0" w:color="auto"/>
      </w:divBdr>
    </w:div>
    <w:div w:id="124087225">
      <w:bodyDiv w:val="1"/>
      <w:marLeft w:val="0"/>
      <w:marRight w:val="0"/>
      <w:marTop w:val="0"/>
      <w:marBottom w:val="0"/>
      <w:divBdr>
        <w:top w:val="none" w:sz="0" w:space="0" w:color="auto"/>
        <w:left w:val="none" w:sz="0" w:space="0" w:color="auto"/>
        <w:bottom w:val="none" w:sz="0" w:space="0" w:color="auto"/>
        <w:right w:val="none" w:sz="0" w:space="0" w:color="auto"/>
      </w:divBdr>
    </w:div>
    <w:div w:id="124737730">
      <w:bodyDiv w:val="1"/>
      <w:marLeft w:val="0"/>
      <w:marRight w:val="0"/>
      <w:marTop w:val="0"/>
      <w:marBottom w:val="0"/>
      <w:divBdr>
        <w:top w:val="none" w:sz="0" w:space="0" w:color="auto"/>
        <w:left w:val="none" w:sz="0" w:space="0" w:color="auto"/>
        <w:bottom w:val="none" w:sz="0" w:space="0" w:color="auto"/>
        <w:right w:val="none" w:sz="0" w:space="0" w:color="auto"/>
      </w:divBdr>
    </w:div>
    <w:div w:id="138966383">
      <w:bodyDiv w:val="1"/>
      <w:marLeft w:val="0"/>
      <w:marRight w:val="0"/>
      <w:marTop w:val="0"/>
      <w:marBottom w:val="0"/>
      <w:divBdr>
        <w:top w:val="none" w:sz="0" w:space="0" w:color="auto"/>
        <w:left w:val="none" w:sz="0" w:space="0" w:color="auto"/>
        <w:bottom w:val="none" w:sz="0" w:space="0" w:color="auto"/>
        <w:right w:val="none" w:sz="0" w:space="0" w:color="auto"/>
      </w:divBdr>
    </w:div>
    <w:div w:id="152719883">
      <w:bodyDiv w:val="1"/>
      <w:marLeft w:val="0"/>
      <w:marRight w:val="0"/>
      <w:marTop w:val="0"/>
      <w:marBottom w:val="0"/>
      <w:divBdr>
        <w:top w:val="none" w:sz="0" w:space="0" w:color="auto"/>
        <w:left w:val="none" w:sz="0" w:space="0" w:color="auto"/>
        <w:bottom w:val="none" w:sz="0" w:space="0" w:color="auto"/>
        <w:right w:val="none" w:sz="0" w:space="0" w:color="auto"/>
      </w:divBdr>
    </w:div>
    <w:div w:id="156463967">
      <w:bodyDiv w:val="1"/>
      <w:marLeft w:val="0"/>
      <w:marRight w:val="0"/>
      <w:marTop w:val="0"/>
      <w:marBottom w:val="0"/>
      <w:divBdr>
        <w:top w:val="none" w:sz="0" w:space="0" w:color="auto"/>
        <w:left w:val="none" w:sz="0" w:space="0" w:color="auto"/>
        <w:bottom w:val="none" w:sz="0" w:space="0" w:color="auto"/>
        <w:right w:val="none" w:sz="0" w:space="0" w:color="auto"/>
      </w:divBdr>
    </w:div>
    <w:div w:id="160196512">
      <w:bodyDiv w:val="1"/>
      <w:marLeft w:val="0"/>
      <w:marRight w:val="0"/>
      <w:marTop w:val="0"/>
      <w:marBottom w:val="0"/>
      <w:divBdr>
        <w:top w:val="none" w:sz="0" w:space="0" w:color="auto"/>
        <w:left w:val="none" w:sz="0" w:space="0" w:color="auto"/>
        <w:bottom w:val="none" w:sz="0" w:space="0" w:color="auto"/>
        <w:right w:val="none" w:sz="0" w:space="0" w:color="auto"/>
      </w:divBdr>
    </w:div>
    <w:div w:id="161900170">
      <w:bodyDiv w:val="1"/>
      <w:marLeft w:val="0"/>
      <w:marRight w:val="0"/>
      <w:marTop w:val="0"/>
      <w:marBottom w:val="0"/>
      <w:divBdr>
        <w:top w:val="none" w:sz="0" w:space="0" w:color="auto"/>
        <w:left w:val="none" w:sz="0" w:space="0" w:color="auto"/>
        <w:bottom w:val="none" w:sz="0" w:space="0" w:color="auto"/>
        <w:right w:val="none" w:sz="0" w:space="0" w:color="auto"/>
      </w:divBdr>
    </w:div>
    <w:div w:id="162740873">
      <w:bodyDiv w:val="1"/>
      <w:marLeft w:val="0"/>
      <w:marRight w:val="0"/>
      <w:marTop w:val="0"/>
      <w:marBottom w:val="0"/>
      <w:divBdr>
        <w:top w:val="none" w:sz="0" w:space="0" w:color="auto"/>
        <w:left w:val="none" w:sz="0" w:space="0" w:color="auto"/>
        <w:bottom w:val="none" w:sz="0" w:space="0" w:color="auto"/>
        <w:right w:val="none" w:sz="0" w:space="0" w:color="auto"/>
      </w:divBdr>
    </w:div>
    <w:div w:id="171842533">
      <w:bodyDiv w:val="1"/>
      <w:marLeft w:val="0"/>
      <w:marRight w:val="0"/>
      <w:marTop w:val="0"/>
      <w:marBottom w:val="0"/>
      <w:divBdr>
        <w:top w:val="none" w:sz="0" w:space="0" w:color="auto"/>
        <w:left w:val="none" w:sz="0" w:space="0" w:color="auto"/>
        <w:bottom w:val="none" w:sz="0" w:space="0" w:color="auto"/>
        <w:right w:val="none" w:sz="0" w:space="0" w:color="auto"/>
      </w:divBdr>
    </w:div>
    <w:div w:id="183717209">
      <w:bodyDiv w:val="1"/>
      <w:marLeft w:val="0"/>
      <w:marRight w:val="0"/>
      <w:marTop w:val="0"/>
      <w:marBottom w:val="0"/>
      <w:divBdr>
        <w:top w:val="none" w:sz="0" w:space="0" w:color="auto"/>
        <w:left w:val="none" w:sz="0" w:space="0" w:color="auto"/>
        <w:bottom w:val="none" w:sz="0" w:space="0" w:color="auto"/>
        <w:right w:val="none" w:sz="0" w:space="0" w:color="auto"/>
      </w:divBdr>
    </w:div>
    <w:div w:id="185559185">
      <w:bodyDiv w:val="1"/>
      <w:marLeft w:val="0"/>
      <w:marRight w:val="0"/>
      <w:marTop w:val="0"/>
      <w:marBottom w:val="0"/>
      <w:divBdr>
        <w:top w:val="none" w:sz="0" w:space="0" w:color="auto"/>
        <w:left w:val="none" w:sz="0" w:space="0" w:color="auto"/>
        <w:bottom w:val="none" w:sz="0" w:space="0" w:color="auto"/>
        <w:right w:val="none" w:sz="0" w:space="0" w:color="auto"/>
      </w:divBdr>
    </w:div>
    <w:div w:id="197399903">
      <w:bodyDiv w:val="1"/>
      <w:marLeft w:val="0"/>
      <w:marRight w:val="0"/>
      <w:marTop w:val="0"/>
      <w:marBottom w:val="0"/>
      <w:divBdr>
        <w:top w:val="none" w:sz="0" w:space="0" w:color="auto"/>
        <w:left w:val="none" w:sz="0" w:space="0" w:color="auto"/>
        <w:bottom w:val="none" w:sz="0" w:space="0" w:color="auto"/>
        <w:right w:val="none" w:sz="0" w:space="0" w:color="auto"/>
      </w:divBdr>
    </w:div>
    <w:div w:id="198856159">
      <w:bodyDiv w:val="1"/>
      <w:marLeft w:val="0"/>
      <w:marRight w:val="0"/>
      <w:marTop w:val="0"/>
      <w:marBottom w:val="0"/>
      <w:divBdr>
        <w:top w:val="none" w:sz="0" w:space="0" w:color="auto"/>
        <w:left w:val="none" w:sz="0" w:space="0" w:color="auto"/>
        <w:bottom w:val="none" w:sz="0" w:space="0" w:color="auto"/>
        <w:right w:val="none" w:sz="0" w:space="0" w:color="auto"/>
      </w:divBdr>
    </w:div>
    <w:div w:id="203637761">
      <w:bodyDiv w:val="1"/>
      <w:marLeft w:val="0"/>
      <w:marRight w:val="0"/>
      <w:marTop w:val="0"/>
      <w:marBottom w:val="0"/>
      <w:divBdr>
        <w:top w:val="none" w:sz="0" w:space="0" w:color="auto"/>
        <w:left w:val="none" w:sz="0" w:space="0" w:color="auto"/>
        <w:bottom w:val="none" w:sz="0" w:space="0" w:color="auto"/>
        <w:right w:val="none" w:sz="0" w:space="0" w:color="auto"/>
      </w:divBdr>
    </w:div>
    <w:div w:id="203907081">
      <w:bodyDiv w:val="1"/>
      <w:marLeft w:val="0"/>
      <w:marRight w:val="0"/>
      <w:marTop w:val="0"/>
      <w:marBottom w:val="0"/>
      <w:divBdr>
        <w:top w:val="none" w:sz="0" w:space="0" w:color="auto"/>
        <w:left w:val="none" w:sz="0" w:space="0" w:color="auto"/>
        <w:bottom w:val="none" w:sz="0" w:space="0" w:color="auto"/>
        <w:right w:val="none" w:sz="0" w:space="0" w:color="auto"/>
      </w:divBdr>
    </w:div>
    <w:div w:id="204489191">
      <w:bodyDiv w:val="1"/>
      <w:marLeft w:val="0"/>
      <w:marRight w:val="0"/>
      <w:marTop w:val="0"/>
      <w:marBottom w:val="0"/>
      <w:divBdr>
        <w:top w:val="none" w:sz="0" w:space="0" w:color="auto"/>
        <w:left w:val="none" w:sz="0" w:space="0" w:color="auto"/>
        <w:bottom w:val="none" w:sz="0" w:space="0" w:color="auto"/>
        <w:right w:val="none" w:sz="0" w:space="0" w:color="auto"/>
      </w:divBdr>
    </w:div>
    <w:div w:id="212427122">
      <w:bodyDiv w:val="1"/>
      <w:marLeft w:val="0"/>
      <w:marRight w:val="0"/>
      <w:marTop w:val="0"/>
      <w:marBottom w:val="0"/>
      <w:divBdr>
        <w:top w:val="none" w:sz="0" w:space="0" w:color="auto"/>
        <w:left w:val="none" w:sz="0" w:space="0" w:color="auto"/>
        <w:bottom w:val="none" w:sz="0" w:space="0" w:color="auto"/>
        <w:right w:val="none" w:sz="0" w:space="0" w:color="auto"/>
      </w:divBdr>
    </w:div>
    <w:div w:id="213547005">
      <w:bodyDiv w:val="1"/>
      <w:marLeft w:val="0"/>
      <w:marRight w:val="0"/>
      <w:marTop w:val="0"/>
      <w:marBottom w:val="0"/>
      <w:divBdr>
        <w:top w:val="none" w:sz="0" w:space="0" w:color="auto"/>
        <w:left w:val="none" w:sz="0" w:space="0" w:color="auto"/>
        <w:bottom w:val="none" w:sz="0" w:space="0" w:color="auto"/>
        <w:right w:val="none" w:sz="0" w:space="0" w:color="auto"/>
      </w:divBdr>
    </w:div>
    <w:div w:id="216472371">
      <w:bodyDiv w:val="1"/>
      <w:marLeft w:val="0"/>
      <w:marRight w:val="0"/>
      <w:marTop w:val="0"/>
      <w:marBottom w:val="0"/>
      <w:divBdr>
        <w:top w:val="none" w:sz="0" w:space="0" w:color="auto"/>
        <w:left w:val="none" w:sz="0" w:space="0" w:color="auto"/>
        <w:bottom w:val="none" w:sz="0" w:space="0" w:color="auto"/>
        <w:right w:val="none" w:sz="0" w:space="0" w:color="auto"/>
      </w:divBdr>
    </w:div>
    <w:div w:id="221642816">
      <w:bodyDiv w:val="1"/>
      <w:marLeft w:val="0"/>
      <w:marRight w:val="0"/>
      <w:marTop w:val="0"/>
      <w:marBottom w:val="0"/>
      <w:divBdr>
        <w:top w:val="none" w:sz="0" w:space="0" w:color="auto"/>
        <w:left w:val="none" w:sz="0" w:space="0" w:color="auto"/>
        <w:bottom w:val="none" w:sz="0" w:space="0" w:color="auto"/>
        <w:right w:val="none" w:sz="0" w:space="0" w:color="auto"/>
      </w:divBdr>
    </w:div>
    <w:div w:id="222179678">
      <w:bodyDiv w:val="1"/>
      <w:marLeft w:val="0"/>
      <w:marRight w:val="0"/>
      <w:marTop w:val="0"/>
      <w:marBottom w:val="0"/>
      <w:divBdr>
        <w:top w:val="none" w:sz="0" w:space="0" w:color="auto"/>
        <w:left w:val="none" w:sz="0" w:space="0" w:color="auto"/>
        <w:bottom w:val="none" w:sz="0" w:space="0" w:color="auto"/>
        <w:right w:val="none" w:sz="0" w:space="0" w:color="auto"/>
      </w:divBdr>
    </w:div>
    <w:div w:id="224806007">
      <w:bodyDiv w:val="1"/>
      <w:marLeft w:val="0"/>
      <w:marRight w:val="0"/>
      <w:marTop w:val="0"/>
      <w:marBottom w:val="0"/>
      <w:divBdr>
        <w:top w:val="none" w:sz="0" w:space="0" w:color="auto"/>
        <w:left w:val="none" w:sz="0" w:space="0" w:color="auto"/>
        <w:bottom w:val="none" w:sz="0" w:space="0" w:color="auto"/>
        <w:right w:val="none" w:sz="0" w:space="0" w:color="auto"/>
      </w:divBdr>
    </w:div>
    <w:div w:id="234898069">
      <w:bodyDiv w:val="1"/>
      <w:marLeft w:val="0"/>
      <w:marRight w:val="0"/>
      <w:marTop w:val="0"/>
      <w:marBottom w:val="0"/>
      <w:divBdr>
        <w:top w:val="none" w:sz="0" w:space="0" w:color="auto"/>
        <w:left w:val="none" w:sz="0" w:space="0" w:color="auto"/>
        <w:bottom w:val="none" w:sz="0" w:space="0" w:color="auto"/>
        <w:right w:val="none" w:sz="0" w:space="0" w:color="auto"/>
      </w:divBdr>
    </w:div>
    <w:div w:id="236212639">
      <w:bodyDiv w:val="1"/>
      <w:marLeft w:val="0"/>
      <w:marRight w:val="0"/>
      <w:marTop w:val="0"/>
      <w:marBottom w:val="0"/>
      <w:divBdr>
        <w:top w:val="none" w:sz="0" w:space="0" w:color="auto"/>
        <w:left w:val="none" w:sz="0" w:space="0" w:color="auto"/>
        <w:bottom w:val="none" w:sz="0" w:space="0" w:color="auto"/>
        <w:right w:val="none" w:sz="0" w:space="0" w:color="auto"/>
      </w:divBdr>
    </w:div>
    <w:div w:id="237717899">
      <w:bodyDiv w:val="1"/>
      <w:marLeft w:val="0"/>
      <w:marRight w:val="0"/>
      <w:marTop w:val="0"/>
      <w:marBottom w:val="0"/>
      <w:divBdr>
        <w:top w:val="none" w:sz="0" w:space="0" w:color="auto"/>
        <w:left w:val="none" w:sz="0" w:space="0" w:color="auto"/>
        <w:bottom w:val="none" w:sz="0" w:space="0" w:color="auto"/>
        <w:right w:val="none" w:sz="0" w:space="0" w:color="auto"/>
      </w:divBdr>
    </w:div>
    <w:div w:id="239172519">
      <w:bodyDiv w:val="1"/>
      <w:marLeft w:val="0"/>
      <w:marRight w:val="0"/>
      <w:marTop w:val="0"/>
      <w:marBottom w:val="0"/>
      <w:divBdr>
        <w:top w:val="none" w:sz="0" w:space="0" w:color="auto"/>
        <w:left w:val="none" w:sz="0" w:space="0" w:color="auto"/>
        <w:bottom w:val="none" w:sz="0" w:space="0" w:color="auto"/>
        <w:right w:val="none" w:sz="0" w:space="0" w:color="auto"/>
      </w:divBdr>
    </w:div>
    <w:div w:id="245309306">
      <w:bodyDiv w:val="1"/>
      <w:marLeft w:val="0"/>
      <w:marRight w:val="0"/>
      <w:marTop w:val="0"/>
      <w:marBottom w:val="0"/>
      <w:divBdr>
        <w:top w:val="none" w:sz="0" w:space="0" w:color="auto"/>
        <w:left w:val="none" w:sz="0" w:space="0" w:color="auto"/>
        <w:bottom w:val="none" w:sz="0" w:space="0" w:color="auto"/>
        <w:right w:val="none" w:sz="0" w:space="0" w:color="auto"/>
      </w:divBdr>
    </w:div>
    <w:div w:id="245454961">
      <w:bodyDiv w:val="1"/>
      <w:marLeft w:val="0"/>
      <w:marRight w:val="0"/>
      <w:marTop w:val="0"/>
      <w:marBottom w:val="0"/>
      <w:divBdr>
        <w:top w:val="none" w:sz="0" w:space="0" w:color="auto"/>
        <w:left w:val="none" w:sz="0" w:space="0" w:color="auto"/>
        <w:bottom w:val="none" w:sz="0" w:space="0" w:color="auto"/>
        <w:right w:val="none" w:sz="0" w:space="0" w:color="auto"/>
      </w:divBdr>
    </w:div>
    <w:div w:id="245459586">
      <w:bodyDiv w:val="1"/>
      <w:marLeft w:val="0"/>
      <w:marRight w:val="0"/>
      <w:marTop w:val="0"/>
      <w:marBottom w:val="0"/>
      <w:divBdr>
        <w:top w:val="none" w:sz="0" w:space="0" w:color="auto"/>
        <w:left w:val="none" w:sz="0" w:space="0" w:color="auto"/>
        <w:bottom w:val="none" w:sz="0" w:space="0" w:color="auto"/>
        <w:right w:val="none" w:sz="0" w:space="0" w:color="auto"/>
      </w:divBdr>
    </w:div>
    <w:div w:id="247739350">
      <w:bodyDiv w:val="1"/>
      <w:marLeft w:val="0"/>
      <w:marRight w:val="0"/>
      <w:marTop w:val="0"/>
      <w:marBottom w:val="0"/>
      <w:divBdr>
        <w:top w:val="none" w:sz="0" w:space="0" w:color="auto"/>
        <w:left w:val="none" w:sz="0" w:space="0" w:color="auto"/>
        <w:bottom w:val="none" w:sz="0" w:space="0" w:color="auto"/>
        <w:right w:val="none" w:sz="0" w:space="0" w:color="auto"/>
      </w:divBdr>
    </w:div>
    <w:div w:id="252397965">
      <w:bodyDiv w:val="1"/>
      <w:marLeft w:val="0"/>
      <w:marRight w:val="0"/>
      <w:marTop w:val="0"/>
      <w:marBottom w:val="0"/>
      <w:divBdr>
        <w:top w:val="none" w:sz="0" w:space="0" w:color="auto"/>
        <w:left w:val="none" w:sz="0" w:space="0" w:color="auto"/>
        <w:bottom w:val="none" w:sz="0" w:space="0" w:color="auto"/>
        <w:right w:val="none" w:sz="0" w:space="0" w:color="auto"/>
      </w:divBdr>
    </w:div>
    <w:div w:id="257910634">
      <w:bodyDiv w:val="1"/>
      <w:marLeft w:val="0"/>
      <w:marRight w:val="0"/>
      <w:marTop w:val="0"/>
      <w:marBottom w:val="0"/>
      <w:divBdr>
        <w:top w:val="none" w:sz="0" w:space="0" w:color="auto"/>
        <w:left w:val="none" w:sz="0" w:space="0" w:color="auto"/>
        <w:bottom w:val="none" w:sz="0" w:space="0" w:color="auto"/>
        <w:right w:val="none" w:sz="0" w:space="0" w:color="auto"/>
      </w:divBdr>
    </w:div>
    <w:div w:id="267004377">
      <w:bodyDiv w:val="1"/>
      <w:marLeft w:val="0"/>
      <w:marRight w:val="0"/>
      <w:marTop w:val="0"/>
      <w:marBottom w:val="0"/>
      <w:divBdr>
        <w:top w:val="none" w:sz="0" w:space="0" w:color="auto"/>
        <w:left w:val="none" w:sz="0" w:space="0" w:color="auto"/>
        <w:bottom w:val="none" w:sz="0" w:space="0" w:color="auto"/>
        <w:right w:val="none" w:sz="0" w:space="0" w:color="auto"/>
      </w:divBdr>
    </w:div>
    <w:div w:id="267541853">
      <w:bodyDiv w:val="1"/>
      <w:marLeft w:val="0"/>
      <w:marRight w:val="0"/>
      <w:marTop w:val="0"/>
      <w:marBottom w:val="0"/>
      <w:divBdr>
        <w:top w:val="none" w:sz="0" w:space="0" w:color="auto"/>
        <w:left w:val="none" w:sz="0" w:space="0" w:color="auto"/>
        <w:bottom w:val="none" w:sz="0" w:space="0" w:color="auto"/>
        <w:right w:val="none" w:sz="0" w:space="0" w:color="auto"/>
      </w:divBdr>
    </w:div>
    <w:div w:id="272445594">
      <w:bodyDiv w:val="1"/>
      <w:marLeft w:val="0"/>
      <w:marRight w:val="0"/>
      <w:marTop w:val="0"/>
      <w:marBottom w:val="0"/>
      <w:divBdr>
        <w:top w:val="none" w:sz="0" w:space="0" w:color="auto"/>
        <w:left w:val="none" w:sz="0" w:space="0" w:color="auto"/>
        <w:bottom w:val="none" w:sz="0" w:space="0" w:color="auto"/>
        <w:right w:val="none" w:sz="0" w:space="0" w:color="auto"/>
      </w:divBdr>
    </w:div>
    <w:div w:id="289671889">
      <w:bodyDiv w:val="1"/>
      <w:marLeft w:val="0"/>
      <w:marRight w:val="0"/>
      <w:marTop w:val="0"/>
      <w:marBottom w:val="0"/>
      <w:divBdr>
        <w:top w:val="none" w:sz="0" w:space="0" w:color="auto"/>
        <w:left w:val="none" w:sz="0" w:space="0" w:color="auto"/>
        <w:bottom w:val="none" w:sz="0" w:space="0" w:color="auto"/>
        <w:right w:val="none" w:sz="0" w:space="0" w:color="auto"/>
      </w:divBdr>
    </w:div>
    <w:div w:id="293220657">
      <w:bodyDiv w:val="1"/>
      <w:marLeft w:val="0"/>
      <w:marRight w:val="0"/>
      <w:marTop w:val="0"/>
      <w:marBottom w:val="0"/>
      <w:divBdr>
        <w:top w:val="none" w:sz="0" w:space="0" w:color="auto"/>
        <w:left w:val="none" w:sz="0" w:space="0" w:color="auto"/>
        <w:bottom w:val="none" w:sz="0" w:space="0" w:color="auto"/>
        <w:right w:val="none" w:sz="0" w:space="0" w:color="auto"/>
      </w:divBdr>
    </w:div>
    <w:div w:id="296878584">
      <w:bodyDiv w:val="1"/>
      <w:marLeft w:val="0"/>
      <w:marRight w:val="0"/>
      <w:marTop w:val="0"/>
      <w:marBottom w:val="0"/>
      <w:divBdr>
        <w:top w:val="none" w:sz="0" w:space="0" w:color="auto"/>
        <w:left w:val="none" w:sz="0" w:space="0" w:color="auto"/>
        <w:bottom w:val="none" w:sz="0" w:space="0" w:color="auto"/>
        <w:right w:val="none" w:sz="0" w:space="0" w:color="auto"/>
      </w:divBdr>
    </w:div>
    <w:div w:id="322467622">
      <w:bodyDiv w:val="1"/>
      <w:marLeft w:val="0"/>
      <w:marRight w:val="0"/>
      <w:marTop w:val="0"/>
      <w:marBottom w:val="0"/>
      <w:divBdr>
        <w:top w:val="none" w:sz="0" w:space="0" w:color="auto"/>
        <w:left w:val="none" w:sz="0" w:space="0" w:color="auto"/>
        <w:bottom w:val="none" w:sz="0" w:space="0" w:color="auto"/>
        <w:right w:val="none" w:sz="0" w:space="0" w:color="auto"/>
      </w:divBdr>
    </w:div>
    <w:div w:id="330454294">
      <w:bodyDiv w:val="1"/>
      <w:marLeft w:val="0"/>
      <w:marRight w:val="0"/>
      <w:marTop w:val="0"/>
      <w:marBottom w:val="0"/>
      <w:divBdr>
        <w:top w:val="none" w:sz="0" w:space="0" w:color="auto"/>
        <w:left w:val="none" w:sz="0" w:space="0" w:color="auto"/>
        <w:bottom w:val="none" w:sz="0" w:space="0" w:color="auto"/>
        <w:right w:val="none" w:sz="0" w:space="0" w:color="auto"/>
      </w:divBdr>
    </w:div>
    <w:div w:id="342130237">
      <w:bodyDiv w:val="1"/>
      <w:marLeft w:val="0"/>
      <w:marRight w:val="0"/>
      <w:marTop w:val="0"/>
      <w:marBottom w:val="0"/>
      <w:divBdr>
        <w:top w:val="none" w:sz="0" w:space="0" w:color="auto"/>
        <w:left w:val="none" w:sz="0" w:space="0" w:color="auto"/>
        <w:bottom w:val="none" w:sz="0" w:space="0" w:color="auto"/>
        <w:right w:val="none" w:sz="0" w:space="0" w:color="auto"/>
      </w:divBdr>
    </w:div>
    <w:div w:id="346911203">
      <w:bodyDiv w:val="1"/>
      <w:marLeft w:val="0"/>
      <w:marRight w:val="0"/>
      <w:marTop w:val="0"/>
      <w:marBottom w:val="0"/>
      <w:divBdr>
        <w:top w:val="none" w:sz="0" w:space="0" w:color="auto"/>
        <w:left w:val="none" w:sz="0" w:space="0" w:color="auto"/>
        <w:bottom w:val="none" w:sz="0" w:space="0" w:color="auto"/>
        <w:right w:val="none" w:sz="0" w:space="0" w:color="auto"/>
      </w:divBdr>
    </w:div>
    <w:div w:id="347173241">
      <w:bodyDiv w:val="1"/>
      <w:marLeft w:val="0"/>
      <w:marRight w:val="0"/>
      <w:marTop w:val="0"/>
      <w:marBottom w:val="0"/>
      <w:divBdr>
        <w:top w:val="none" w:sz="0" w:space="0" w:color="auto"/>
        <w:left w:val="none" w:sz="0" w:space="0" w:color="auto"/>
        <w:bottom w:val="none" w:sz="0" w:space="0" w:color="auto"/>
        <w:right w:val="none" w:sz="0" w:space="0" w:color="auto"/>
      </w:divBdr>
    </w:div>
    <w:div w:id="350302649">
      <w:bodyDiv w:val="1"/>
      <w:marLeft w:val="0"/>
      <w:marRight w:val="0"/>
      <w:marTop w:val="0"/>
      <w:marBottom w:val="0"/>
      <w:divBdr>
        <w:top w:val="none" w:sz="0" w:space="0" w:color="auto"/>
        <w:left w:val="none" w:sz="0" w:space="0" w:color="auto"/>
        <w:bottom w:val="none" w:sz="0" w:space="0" w:color="auto"/>
        <w:right w:val="none" w:sz="0" w:space="0" w:color="auto"/>
      </w:divBdr>
    </w:div>
    <w:div w:id="366299433">
      <w:bodyDiv w:val="1"/>
      <w:marLeft w:val="0"/>
      <w:marRight w:val="0"/>
      <w:marTop w:val="0"/>
      <w:marBottom w:val="0"/>
      <w:divBdr>
        <w:top w:val="none" w:sz="0" w:space="0" w:color="auto"/>
        <w:left w:val="none" w:sz="0" w:space="0" w:color="auto"/>
        <w:bottom w:val="none" w:sz="0" w:space="0" w:color="auto"/>
        <w:right w:val="none" w:sz="0" w:space="0" w:color="auto"/>
      </w:divBdr>
    </w:div>
    <w:div w:id="367293687">
      <w:bodyDiv w:val="1"/>
      <w:marLeft w:val="0"/>
      <w:marRight w:val="0"/>
      <w:marTop w:val="0"/>
      <w:marBottom w:val="0"/>
      <w:divBdr>
        <w:top w:val="none" w:sz="0" w:space="0" w:color="auto"/>
        <w:left w:val="none" w:sz="0" w:space="0" w:color="auto"/>
        <w:bottom w:val="none" w:sz="0" w:space="0" w:color="auto"/>
        <w:right w:val="none" w:sz="0" w:space="0" w:color="auto"/>
      </w:divBdr>
    </w:div>
    <w:div w:id="380593229">
      <w:bodyDiv w:val="1"/>
      <w:marLeft w:val="0"/>
      <w:marRight w:val="0"/>
      <w:marTop w:val="0"/>
      <w:marBottom w:val="0"/>
      <w:divBdr>
        <w:top w:val="none" w:sz="0" w:space="0" w:color="auto"/>
        <w:left w:val="none" w:sz="0" w:space="0" w:color="auto"/>
        <w:bottom w:val="none" w:sz="0" w:space="0" w:color="auto"/>
        <w:right w:val="none" w:sz="0" w:space="0" w:color="auto"/>
      </w:divBdr>
    </w:div>
    <w:div w:id="388460677">
      <w:bodyDiv w:val="1"/>
      <w:marLeft w:val="0"/>
      <w:marRight w:val="0"/>
      <w:marTop w:val="0"/>
      <w:marBottom w:val="0"/>
      <w:divBdr>
        <w:top w:val="none" w:sz="0" w:space="0" w:color="auto"/>
        <w:left w:val="none" w:sz="0" w:space="0" w:color="auto"/>
        <w:bottom w:val="none" w:sz="0" w:space="0" w:color="auto"/>
        <w:right w:val="none" w:sz="0" w:space="0" w:color="auto"/>
      </w:divBdr>
    </w:div>
    <w:div w:id="390539380">
      <w:bodyDiv w:val="1"/>
      <w:marLeft w:val="0"/>
      <w:marRight w:val="0"/>
      <w:marTop w:val="0"/>
      <w:marBottom w:val="0"/>
      <w:divBdr>
        <w:top w:val="none" w:sz="0" w:space="0" w:color="auto"/>
        <w:left w:val="none" w:sz="0" w:space="0" w:color="auto"/>
        <w:bottom w:val="none" w:sz="0" w:space="0" w:color="auto"/>
        <w:right w:val="none" w:sz="0" w:space="0" w:color="auto"/>
      </w:divBdr>
    </w:div>
    <w:div w:id="395782620">
      <w:bodyDiv w:val="1"/>
      <w:marLeft w:val="0"/>
      <w:marRight w:val="0"/>
      <w:marTop w:val="0"/>
      <w:marBottom w:val="0"/>
      <w:divBdr>
        <w:top w:val="none" w:sz="0" w:space="0" w:color="auto"/>
        <w:left w:val="none" w:sz="0" w:space="0" w:color="auto"/>
        <w:bottom w:val="none" w:sz="0" w:space="0" w:color="auto"/>
        <w:right w:val="none" w:sz="0" w:space="0" w:color="auto"/>
      </w:divBdr>
    </w:div>
    <w:div w:id="400906691">
      <w:bodyDiv w:val="1"/>
      <w:marLeft w:val="0"/>
      <w:marRight w:val="0"/>
      <w:marTop w:val="0"/>
      <w:marBottom w:val="0"/>
      <w:divBdr>
        <w:top w:val="none" w:sz="0" w:space="0" w:color="auto"/>
        <w:left w:val="none" w:sz="0" w:space="0" w:color="auto"/>
        <w:bottom w:val="none" w:sz="0" w:space="0" w:color="auto"/>
        <w:right w:val="none" w:sz="0" w:space="0" w:color="auto"/>
      </w:divBdr>
    </w:div>
    <w:div w:id="403257384">
      <w:bodyDiv w:val="1"/>
      <w:marLeft w:val="0"/>
      <w:marRight w:val="0"/>
      <w:marTop w:val="0"/>
      <w:marBottom w:val="0"/>
      <w:divBdr>
        <w:top w:val="none" w:sz="0" w:space="0" w:color="auto"/>
        <w:left w:val="none" w:sz="0" w:space="0" w:color="auto"/>
        <w:bottom w:val="none" w:sz="0" w:space="0" w:color="auto"/>
        <w:right w:val="none" w:sz="0" w:space="0" w:color="auto"/>
      </w:divBdr>
    </w:div>
    <w:div w:id="412044937">
      <w:bodyDiv w:val="1"/>
      <w:marLeft w:val="0"/>
      <w:marRight w:val="0"/>
      <w:marTop w:val="0"/>
      <w:marBottom w:val="0"/>
      <w:divBdr>
        <w:top w:val="none" w:sz="0" w:space="0" w:color="auto"/>
        <w:left w:val="none" w:sz="0" w:space="0" w:color="auto"/>
        <w:bottom w:val="none" w:sz="0" w:space="0" w:color="auto"/>
        <w:right w:val="none" w:sz="0" w:space="0" w:color="auto"/>
      </w:divBdr>
    </w:div>
    <w:div w:id="414128589">
      <w:bodyDiv w:val="1"/>
      <w:marLeft w:val="0"/>
      <w:marRight w:val="0"/>
      <w:marTop w:val="0"/>
      <w:marBottom w:val="0"/>
      <w:divBdr>
        <w:top w:val="none" w:sz="0" w:space="0" w:color="auto"/>
        <w:left w:val="none" w:sz="0" w:space="0" w:color="auto"/>
        <w:bottom w:val="none" w:sz="0" w:space="0" w:color="auto"/>
        <w:right w:val="none" w:sz="0" w:space="0" w:color="auto"/>
      </w:divBdr>
    </w:div>
    <w:div w:id="414397837">
      <w:bodyDiv w:val="1"/>
      <w:marLeft w:val="0"/>
      <w:marRight w:val="0"/>
      <w:marTop w:val="0"/>
      <w:marBottom w:val="0"/>
      <w:divBdr>
        <w:top w:val="none" w:sz="0" w:space="0" w:color="auto"/>
        <w:left w:val="none" w:sz="0" w:space="0" w:color="auto"/>
        <w:bottom w:val="none" w:sz="0" w:space="0" w:color="auto"/>
        <w:right w:val="none" w:sz="0" w:space="0" w:color="auto"/>
      </w:divBdr>
    </w:div>
    <w:div w:id="421681698">
      <w:bodyDiv w:val="1"/>
      <w:marLeft w:val="0"/>
      <w:marRight w:val="0"/>
      <w:marTop w:val="0"/>
      <w:marBottom w:val="0"/>
      <w:divBdr>
        <w:top w:val="none" w:sz="0" w:space="0" w:color="auto"/>
        <w:left w:val="none" w:sz="0" w:space="0" w:color="auto"/>
        <w:bottom w:val="none" w:sz="0" w:space="0" w:color="auto"/>
        <w:right w:val="none" w:sz="0" w:space="0" w:color="auto"/>
      </w:divBdr>
    </w:div>
    <w:div w:id="425074901">
      <w:bodyDiv w:val="1"/>
      <w:marLeft w:val="0"/>
      <w:marRight w:val="0"/>
      <w:marTop w:val="0"/>
      <w:marBottom w:val="0"/>
      <w:divBdr>
        <w:top w:val="none" w:sz="0" w:space="0" w:color="auto"/>
        <w:left w:val="none" w:sz="0" w:space="0" w:color="auto"/>
        <w:bottom w:val="none" w:sz="0" w:space="0" w:color="auto"/>
        <w:right w:val="none" w:sz="0" w:space="0" w:color="auto"/>
      </w:divBdr>
    </w:div>
    <w:div w:id="426006602">
      <w:bodyDiv w:val="1"/>
      <w:marLeft w:val="0"/>
      <w:marRight w:val="0"/>
      <w:marTop w:val="0"/>
      <w:marBottom w:val="0"/>
      <w:divBdr>
        <w:top w:val="none" w:sz="0" w:space="0" w:color="auto"/>
        <w:left w:val="none" w:sz="0" w:space="0" w:color="auto"/>
        <w:bottom w:val="none" w:sz="0" w:space="0" w:color="auto"/>
        <w:right w:val="none" w:sz="0" w:space="0" w:color="auto"/>
      </w:divBdr>
    </w:div>
    <w:div w:id="428699568">
      <w:bodyDiv w:val="1"/>
      <w:marLeft w:val="0"/>
      <w:marRight w:val="0"/>
      <w:marTop w:val="0"/>
      <w:marBottom w:val="0"/>
      <w:divBdr>
        <w:top w:val="none" w:sz="0" w:space="0" w:color="auto"/>
        <w:left w:val="none" w:sz="0" w:space="0" w:color="auto"/>
        <w:bottom w:val="none" w:sz="0" w:space="0" w:color="auto"/>
        <w:right w:val="none" w:sz="0" w:space="0" w:color="auto"/>
      </w:divBdr>
    </w:div>
    <w:div w:id="437870799">
      <w:bodyDiv w:val="1"/>
      <w:marLeft w:val="0"/>
      <w:marRight w:val="0"/>
      <w:marTop w:val="0"/>
      <w:marBottom w:val="0"/>
      <w:divBdr>
        <w:top w:val="none" w:sz="0" w:space="0" w:color="auto"/>
        <w:left w:val="none" w:sz="0" w:space="0" w:color="auto"/>
        <w:bottom w:val="none" w:sz="0" w:space="0" w:color="auto"/>
        <w:right w:val="none" w:sz="0" w:space="0" w:color="auto"/>
      </w:divBdr>
    </w:div>
    <w:div w:id="443354122">
      <w:bodyDiv w:val="1"/>
      <w:marLeft w:val="0"/>
      <w:marRight w:val="0"/>
      <w:marTop w:val="0"/>
      <w:marBottom w:val="0"/>
      <w:divBdr>
        <w:top w:val="none" w:sz="0" w:space="0" w:color="auto"/>
        <w:left w:val="none" w:sz="0" w:space="0" w:color="auto"/>
        <w:bottom w:val="none" w:sz="0" w:space="0" w:color="auto"/>
        <w:right w:val="none" w:sz="0" w:space="0" w:color="auto"/>
      </w:divBdr>
    </w:div>
    <w:div w:id="452527133">
      <w:bodyDiv w:val="1"/>
      <w:marLeft w:val="0"/>
      <w:marRight w:val="0"/>
      <w:marTop w:val="0"/>
      <w:marBottom w:val="0"/>
      <w:divBdr>
        <w:top w:val="none" w:sz="0" w:space="0" w:color="auto"/>
        <w:left w:val="none" w:sz="0" w:space="0" w:color="auto"/>
        <w:bottom w:val="none" w:sz="0" w:space="0" w:color="auto"/>
        <w:right w:val="none" w:sz="0" w:space="0" w:color="auto"/>
      </w:divBdr>
    </w:div>
    <w:div w:id="459224644">
      <w:bodyDiv w:val="1"/>
      <w:marLeft w:val="0"/>
      <w:marRight w:val="0"/>
      <w:marTop w:val="0"/>
      <w:marBottom w:val="0"/>
      <w:divBdr>
        <w:top w:val="none" w:sz="0" w:space="0" w:color="auto"/>
        <w:left w:val="none" w:sz="0" w:space="0" w:color="auto"/>
        <w:bottom w:val="none" w:sz="0" w:space="0" w:color="auto"/>
        <w:right w:val="none" w:sz="0" w:space="0" w:color="auto"/>
      </w:divBdr>
    </w:div>
    <w:div w:id="459685745">
      <w:bodyDiv w:val="1"/>
      <w:marLeft w:val="0"/>
      <w:marRight w:val="0"/>
      <w:marTop w:val="0"/>
      <w:marBottom w:val="0"/>
      <w:divBdr>
        <w:top w:val="none" w:sz="0" w:space="0" w:color="auto"/>
        <w:left w:val="none" w:sz="0" w:space="0" w:color="auto"/>
        <w:bottom w:val="none" w:sz="0" w:space="0" w:color="auto"/>
        <w:right w:val="none" w:sz="0" w:space="0" w:color="auto"/>
      </w:divBdr>
    </w:div>
    <w:div w:id="462192392">
      <w:bodyDiv w:val="1"/>
      <w:marLeft w:val="0"/>
      <w:marRight w:val="0"/>
      <w:marTop w:val="0"/>
      <w:marBottom w:val="0"/>
      <w:divBdr>
        <w:top w:val="none" w:sz="0" w:space="0" w:color="auto"/>
        <w:left w:val="none" w:sz="0" w:space="0" w:color="auto"/>
        <w:bottom w:val="none" w:sz="0" w:space="0" w:color="auto"/>
        <w:right w:val="none" w:sz="0" w:space="0" w:color="auto"/>
      </w:divBdr>
    </w:div>
    <w:div w:id="463425167">
      <w:bodyDiv w:val="1"/>
      <w:marLeft w:val="0"/>
      <w:marRight w:val="0"/>
      <w:marTop w:val="0"/>
      <w:marBottom w:val="0"/>
      <w:divBdr>
        <w:top w:val="none" w:sz="0" w:space="0" w:color="auto"/>
        <w:left w:val="none" w:sz="0" w:space="0" w:color="auto"/>
        <w:bottom w:val="none" w:sz="0" w:space="0" w:color="auto"/>
        <w:right w:val="none" w:sz="0" w:space="0" w:color="auto"/>
      </w:divBdr>
    </w:div>
    <w:div w:id="470447437">
      <w:bodyDiv w:val="1"/>
      <w:marLeft w:val="0"/>
      <w:marRight w:val="0"/>
      <w:marTop w:val="0"/>
      <w:marBottom w:val="0"/>
      <w:divBdr>
        <w:top w:val="none" w:sz="0" w:space="0" w:color="auto"/>
        <w:left w:val="none" w:sz="0" w:space="0" w:color="auto"/>
        <w:bottom w:val="none" w:sz="0" w:space="0" w:color="auto"/>
        <w:right w:val="none" w:sz="0" w:space="0" w:color="auto"/>
      </w:divBdr>
    </w:div>
    <w:div w:id="472530657">
      <w:bodyDiv w:val="1"/>
      <w:marLeft w:val="0"/>
      <w:marRight w:val="0"/>
      <w:marTop w:val="0"/>
      <w:marBottom w:val="0"/>
      <w:divBdr>
        <w:top w:val="none" w:sz="0" w:space="0" w:color="auto"/>
        <w:left w:val="none" w:sz="0" w:space="0" w:color="auto"/>
        <w:bottom w:val="none" w:sz="0" w:space="0" w:color="auto"/>
        <w:right w:val="none" w:sz="0" w:space="0" w:color="auto"/>
      </w:divBdr>
    </w:div>
    <w:div w:id="474688903">
      <w:bodyDiv w:val="1"/>
      <w:marLeft w:val="0"/>
      <w:marRight w:val="0"/>
      <w:marTop w:val="0"/>
      <w:marBottom w:val="0"/>
      <w:divBdr>
        <w:top w:val="none" w:sz="0" w:space="0" w:color="auto"/>
        <w:left w:val="none" w:sz="0" w:space="0" w:color="auto"/>
        <w:bottom w:val="none" w:sz="0" w:space="0" w:color="auto"/>
        <w:right w:val="none" w:sz="0" w:space="0" w:color="auto"/>
      </w:divBdr>
    </w:div>
    <w:div w:id="474833584">
      <w:bodyDiv w:val="1"/>
      <w:marLeft w:val="0"/>
      <w:marRight w:val="0"/>
      <w:marTop w:val="0"/>
      <w:marBottom w:val="0"/>
      <w:divBdr>
        <w:top w:val="none" w:sz="0" w:space="0" w:color="auto"/>
        <w:left w:val="none" w:sz="0" w:space="0" w:color="auto"/>
        <w:bottom w:val="none" w:sz="0" w:space="0" w:color="auto"/>
        <w:right w:val="none" w:sz="0" w:space="0" w:color="auto"/>
      </w:divBdr>
    </w:div>
    <w:div w:id="480077225">
      <w:bodyDiv w:val="1"/>
      <w:marLeft w:val="0"/>
      <w:marRight w:val="0"/>
      <w:marTop w:val="0"/>
      <w:marBottom w:val="0"/>
      <w:divBdr>
        <w:top w:val="none" w:sz="0" w:space="0" w:color="auto"/>
        <w:left w:val="none" w:sz="0" w:space="0" w:color="auto"/>
        <w:bottom w:val="none" w:sz="0" w:space="0" w:color="auto"/>
        <w:right w:val="none" w:sz="0" w:space="0" w:color="auto"/>
      </w:divBdr>
    </w:div>
    <w:div w:id="487405015">
      <w:bodyDiv w:val="1"/>
      <w:marLeft w:val="0"/>
      <w:marRight w:val="0"/>
      <w:marTop w:val="0"/>
      <w:marBottom w:val="0"/>
      <w:divBdr>
        <w:top w:val="none" w:sz="0" w:space="0" w:color="auto"/>
        <w:left w:val="none" w:sz="0" w:space="0" w:color="auto"/>
        <w:bottom w:val="none" w:sz="0" w:space="0" w:color="auto"/>
        <w:right w:val="none" w:sz="0" w:space="0" w:color="auto"/>
      </w:divBdr>
    </w:div>
    <w:div w:id="493761999">
      <w:bodyDiv w:val="1"/>
      <w:marLeft w:val="0"/>
      <w:marRight w:val="0"/>
      <w:marTop w:val="0"/>
      <w:marBottom w:val="0"/>
      <w:divBdr>
        <w:top w:val="none" w:sz="0" w:space="0" w:color="auto"/>
        <w:left w:val="none" w:sz="0" w:space="0" w:color="auto"/>
        <w:bottom w:val="none" w:sz="0" w:space="0" w:color="auto"/>
        <w:right w:val="none" w:sz="0" w:space="0" w:color="auto"/>
      </w:divBdr>
    </w:div>
    <w:div w:id="514537944">
      <w:bodyDiv w:val="1"/>
      <w:marLeft w:val="0"/>
      <w:marRight w:val="0"/>
      <w:marTop w:val="0"/>
      <w:marBottom w:val="0"/>
      <w:divBdr>
        <w:top w:val="none" w:sz="0" w:space="0" w:color="auto"/>
        <w:left w:val="none" w:sz="0" w:space="0" w:color="auto"/>
        <w:bottom w:val="none" w:sz="0" w:space="0" w:color="auto"/>
        <w:right w:val="none" w:sz="0" w:space="0" w:color="auto"/>
      </w:divBdr>
    </w:div>
    <w:div w:id="515582608">
      <w:bodyDiv w:val="1"/>
      <w:marLeft w:val="0"/>
      <w:marRight w:val="0"/>
      <w:marTop w:val="0"/>
      <w:marBottom w:val="0"/>
      <w:divBdr>
        <w:top w:val="none" w:sz="0" w:space="0" w:color="auto"/>
        <w:left w:val="none" w:sz="0" w:space="0" w:color="auto"/>
        <w:bottom w:val="none" w:sz="0" w:space="0" w:color="auto"/>
        <w:right w:val="none" w:sz="0" w:space="0" w:color="auto"/>
      </w:divBdr>
    </w:div>
    <w:div w:id="519274223">
      <w:bodyDiv w:val="1"/>
      <w:marLeft w:val="0"/>
      <w:marRight w:val="0"/>
      <w:marTop w:val="0"/>
      <w:marBottom w:val="0"/>
      <w:divBdr>
        <w:top w:val="none" w:sz="0" w:space="0" w:color="auto"/>
        <w:left w:val="none" w:sz="0" w:space="0" w:color="auto"/>
        <w:bottom w:val="none" w:sz="0" w:space="0" w:color="auto"/>
        <w:right w:val="none" w:sz="0" w:space="0" w:color="auto"/>
      </w:divBdr>
    </w:div>
    <w:div w:id="526987542">
      <w:bodyDiv w:val="1"/>
      <w:marLeft w:val="0"/>
      <w:marRight w:val="0"/>
      <w:marTop w:val="0"/>
      <w:marBottom w:val="0"/>
      <w:divBdr>
        <w:top w:val="none" w:sz="0" w:space="0" w:color="auto"/>
        <w:left w:val="none" w:sz="0" w:space="0" w:color="auto"/>
        <w:bottom w:val="none" w:sz="0" w:space="0" w:color="auto"/>
        <w:right w:val="none" w:sz="0" w:space="0" w:color="auto"/>
      </w:divBdr>
    </w:div>
    <w:div w:id="531650854">
      <w:bodyDiv w:val="1"/>
      <w:marLeft w:val="0"/>
      <w:marRight w:val="0"/>
      <w:marTop w:val="0"/>
      <w:marBottom w:val="0"/>
      <w:divBdr>
        <w:top w:val="none" w:sz="0" w:space="0" w:color="auto"/>
        <w:left w:val="none" w:sz="0" w:space="0" w:color="auto"/>
        <w:bottom w:val="none" w:sz="0" w:space="0" w:color="auto"/>
        <w:right w:val="none" w:sz="0" w:space="0" w:color="auto"/>
      </w:divBdr>
    </w:div>
    <w:div w:id="540901300">
      <w:bodyDiv w:val="1"/>
      <w:marLeft w:val="0"/>
      <w:marRight w:val="0"/>
      <w:marTop w:val="0"/>
      <w:marBottom w:val="0"/>
      <w:divBdr>
        <w:top w:val="none" w:sz="0" w:space="0" w:color="auto"/>
        <w:left w:val="none" w:sz="0" w:space="0" w:color="auto"/>
        <w:bottom w:val="none" w:sz="0" w:space="0" w:color="auto"/>
        <w:right w:val="none" w:sz="0" w:space="0" w:color="auto"/>
      </w:divBdr>
    </w:div>
    <w:div w:id="544147535">
      <w:bodyDiv w:val="1"/>
      <w:marLeft w:val="0"/>
      <w:marRight w:val="0"/>
      <w:marTop w:val="0"/>
      <w:marBottom w:val="0"/>
      <w:divBdr>
        <w:top w:val="none" w:sz="0" w:space="0" w:color="auto"/>
        <w:left w:val="none" w:sz="0" w:space="0" w:color="auto"/>
        <w:bottom w:val="none" w:sz="0" w:space="0" w:color="auto"/>
        <w:right w:val="none" w:sz="0" w:space="0" w:color="auto"/>
      </w:divBdr>
    </w:div>
    <w:div w:id="548499742">
      <w:bodyDiv w:val="1"/>
      <w:marLeft w:val="0"/>
      <w:marRight w:val="0"/>
      <w:marTop w:val="0"/>
      <w:marBottom w:val="0"/>
      <w:divBdr>
        <w:top w:val="none" w:sz="0" w:space="0" w:color="auto"/>
        <w:left w:val="none" w:sz="0" w:space="0" w:color="auto"/>
        <w:bottom w:val="none" w:sz="0" w:space="0" w:color="auto"/>
        <w:right w:val="none" w:sz="0" w:space="0" w:color="auto"/>
      </w:divBdr>
    </w:div>
    <w:div w:id="549001056">
      <w:bodyDiv w:val="1"/>
      <w:marLeft w:val="0"/>
      <w:marRight w:val="0"/>
      <w:marTop w:val="0"/>
      <w:marBottom w:val="0"/>
      <w:divBdr>
        <w:top w:val="none" w:sz="0" w:space="0" w:color="auto"/>
        <w:left w:val="none" w:sz="0" w:space="0" w:color="auto"/>
        <w:bottom w:val="none" w:sz="0" w:space="0" w:color="auto"/>
        <w:right w:val="none" w:sz="0" w:space="0" w:color="auto"/>
      </w:divBdr>
    </w:div>
    <w:div w:id="567037421">
      <w:bodyDiv w:val="1"/>
      <w:marLeft w:val="0"/>
      <w:marRight w:val="0"/>
      <w:marTop w:val="0"/>
      <w:marBottom w:val="0"/>
      <w:divBdr>
        <w:top w:val="none" w:sz="0" w:space="0" w:color="auto"/>
        <w:left w:val="none" w:sz="0" w:space="0" w:color="auto"/>
        <w:bottom w:val="none" w:sz="0" w:space="0" w:color="auto"/>
        <w:right w:val="none" w:sz="0" w:space="0" w:color="auto"/>
      </w:divBdr>
    </w:div>
    <w:div w:id="570164733">
      <w:bodyDiv w:val="1"/>
      <w:marLeft w:val="0"/>
      <w:marRight w:val="0"/>
      <w:marTop w:val="0"/>
      <w:marBottom w:val="0"/>
      <w:divBdr>
        <w:top w:val="none" w:sz="0" w:space="0" w:color="auto"/>
        <w:left w:val="none" w:sz="0" w:space="0" w:color="auto"/>
        <w:bottom w:val="none" w:sz="0" w:space="0" w:color="auto"/>
        <w:right w:val="none" w:sz="0" w:space="0" w:color="auto"/>
      </w:divBdr>
    </w:div>
    <w:div w:id="575479843">
      <w:bodyDiv w:val="1"/>
      <w:marLeft w:val="0"/>
      <w:marRight w:val="0"/>
      <w:marTop w:val="0"/>
      <w:marBottom w:val="0"/>
      <w:divBdr>
        <w:top w:val="none" w:sz="0" w:space="0" w:color="auto"/>
        <w:left w:val="none" w:sz="0" w:space="0" w:color="auto"/>
        <w:bottom w:val="none" w:sz="0" w:space="0" w:color="auto"/>
        <w:right w:val="none" w:sz="0" w:space="0" w:color="auto"/>
      </w:divBdr>
    </w:div>
    <w:div w:id="581988715">
      <w:bodyDiv w:val="1"/>
      <w:marLeft w:val="0"/>
      <w:marRight w:val="0"/>
      <w:marTop w:val="0"/>
      <w:marBottom w:val="0"/>
      <w:divBdr>
        <w:top w:val="none" w:sz="0" w:space="0" w:color="auto"/>
        <w:left w:val="none" w:sz="0" w:space="0" w:color="auto"/>
        <w:bottom w:val="none" w:sz="0" w:space="0" w:color="auto"/>
        <w:right w:val="none" w:sz="0" w:space="0" w:color="auto"/>
      </w:divBdr>
    </w:div>
    <w:div w:id="591158266">
      <w:bodyDiv w:val="1"/>
      <w:marLeft w:val="0"/>
      <w:marRight w:val="0"/>
      <w:marTop w:val="0"/>
      <w:marBottom w:val="0"/>
      <w:divBdr>
        <w:top w:val="none" w:sz="0" w:space="0" w:color="auto"/>
        <w:left w:val="none" w:sz="0" w:space="0" w:color="auto"/>
        <w:bottom w:val="none" w:sz="0" w:space="0" w:color="auto"/>
        <w:right w:val="none" w:sz="0" w:space="0" w:color="auto"/>
      </w:divBdr>
    </w:div>
    <w:div w:id="591357080">
      <w:bodyDiv w:val="1"/>
      <w:marLeft w:val="0"/>
      <w:marRight w:val="0"/>
      <w:marTop w:val="0"/>
      <w:marBottom w:val="0"/>
      <w:divBdr>
        <w:top w:val="none" w:sz="0" w:space="0" w:color="auto"/>
        <w:left w:val="none" w:sz="0" w:space="0" w:color="auto"/>
        <w:bottom w:val="none" w:sz="0" w:space="0" w:color="auto"/>
        <w:right w:val="none" w:sz="0" w:space="0" w:color="auto"/>
      </w:divBdr>
    </w:div>
    <w:div w:id="594246587">
      <w:bodyDiv w:val="1"/>
      <w:marLeft w:val="0"/>
      <w:marRight w:val="0"/>
      <w:marTop w:val="0"/>
      <w:marBottom w:val="0"/>
      <w:divBdr>
        <w:top w:val="none" w:sz="0" w:space="0" w:color="auto"/>
        <w:left w:val="none" w:sz="0" w:space="0" w:color="auto"/>
        <w:bottom w:val="none" w:sz="0" w:space="0" w:color="auto"/>
        <w:right w:val="none" w:sz="0" w:space="0" w:color="auto"/>
      </w:divBdr>
    </w:div>
    <w:div w:id="596791562">
      <w:bodyDiv w:val="1"/>
      <w:marLeft w:val="0"/>
      <w:marRight w:val="0"/>
      <w:marTop w:val="0"/>
      <w:marBottom w:val="0"/>
      <w:divBdr>
        <w:top w:val="none" w:sz="0" w:space="0" w:color="auto"/>
        <w:left w:val="none" w:sz="0" w:space="0" w:color="auto"/>
        <w:bottom w:val="none" w:sz="0" w:space="0" w:color="auto"/>
        <w:right w:val="none" w:sz="0" w:space="0" w:color="auto"/>
      </w:divBdr>
    </w:div>
    <w:div w:id="599029765">
      <w:bodyDiv w:val="1"/>
      <w:marLeft w:val="0"/>
      <w:marRight w:val="0"/>
      <w:marTop w:val="0"/>
      <w:marBottom w:val="0"/>
      <w:divBdr>
        <w:top w:val="none" w:sz="0" w:space="0" w:color="auto"/>
        <w:left w:val="none" w:sz="0" w:space="0" w:color="auto"/>
        <w:bottom w:val="none" w:sz="0" w:space="0" w:color="auto"/>
        <w:right w:val="none" w:sz="0" w:space="0" w:color="auto"/>
      </w:divBdr>
    </w:div>
    <w:div w:id="613900867">
      <w:bodyDiv w:val="1"/>
      <w:marLeft w:val="0"/>
      <w:marRight w:val="0"/>
      <w:marTop w:val="0"/>
      <w:marBottom w:val="0"/>
      <w:divBdr>
        <w:top w:val="none" w:sz="0" w:space="0" w:color="auto"/>
        <w:left w:val="none" w:sz="0" w:space="0" w:color="auto"/>
        <w:bottom w:val="none" w:sz="0" w:space="0" w:color="auto"/>
        <w:right w:val="none" w:sz="0" w:space="0" w:color="auto"/>
      </w:divBdr>
    </w:div>
    <w:div w:id="621887813">
      <w:bodyDiv w:val="1"/>
      <w:marLeft w:val="0"/>
      <w:marRight w:val="0"/>
      <w:marTop w:val="0"/>
      <w:marBottom w:val="0"/>
      <w:divBdr>
        <w:top w:val="none" w:sz="0" w:space="0" w:color="auto"/>
        <w:left w:val="none" w:sz="0" w:space="0" w:color="auto"/>
        <w:bottom w:val="none" w:sz="0" w:space="0" w:color="auto"/>
        <w:right w:val="none" w:sz="0" w:space="0" w:color="auto"/>
      </w:divBdr>
    </w:div>
    <w:div w:id="622034718">
      <w:bodyDiv w:val="1"/>
      <w:marLeft w:val="0"/>
      <w:marRight w:val="0"/>
      <w:marTop w:val="0"/>
      <w:marBottom w:val="0"/>
      <w:divBdr>
        <w:top w:val="none" w:sz="0" w:space="0" w:color="auto"/>
        <w:left w:val="none" w:sz="0" w:space="0" w:color="auto"/>
        <w:bottom w:val="none" w:sz="0" w:space="0" w:color="auto"/>
        <w:right w:val="none" w:sz="0" w:space="0" w:color="auto"/>
      </w:divBdr>
    </w:div>
    <w:div w:id="628703212">
      <w:bodyDiv w:val="1"/>
      <w:marLeft w:val="0"/>
      <w:marRight w:val="0"/>
      <w:marTop w:val="0"/>
      <w:marBottom w:val="0"/>
      <w:divBdr>
        <w:top w:val="none" w:sz="0" w:space="0" w:color="auto"/>
        <w:left w:val="none" w:sz="0" w:space="0" w:color="auto"/>
        <w:bottom w:val="none" w:sz="0" w:space="0" w:color="auto"/>
        <w:right w:val="none" w:sz="0" w:space="0" w:color="auto"/>
      </w:divBdr>
    </w:div>
    <w:div w:id="629559773">
      <w:bodyDiv w:val="1"/>
      <w:marLeft w:val="0"/>
      <w:marRight w:val="0"/>
      <w:marTop w:val="0"/>
      <w:marBottom w:val="0"/>
      <w:divBdr>
        <w:top w:val="none" w:sz="0" w:space="0" w:color="auto"/>
        <w:left w:val="none" w:sz="0" w:space="0" w:color="auto"/>
        <w:bottom w:val="none" w:sz="0" w:space="0" w:color="auto"/>
        <w:right w:val="none" w:sz="0" w:space="0" w:color="auto"/>
      </w:divBdr>
    </w:div>
    <w:div w:id="630675836">
      <w:bodyDiv w:val="1"/>
      <w:marLeft w:val="0"/>
      <w:marRight w:val="0"/>
      <w:marTop w:val="0"/>
      <w:marBottom w:val="0"/>
      <w:divBdr>
        <w:top w:val="none" w:sz="0" w:space="0" w:color="auto"/>
        <w:left w:val="none" w:sz="0" w:space="0" w:color="auto"/>
        <w:bottom w:val="none" w:sz="0" w:space="0" w:color="auto"/>
        <w:right w:val="none" w:sz="0" w:space="0" w:color="auto"/>
      </w:divBdr>
    </w:div>
    <w:div w:id="634483276">
      <w:bodyDiv w:val="1"/>
      <w:marLeft w:val="0"/>
      <w:marRight w:val="0"/>
      <w:marTop w:val="0"/>
      <w:marBottom w:val="0"/>
      <w:divBdr>
        <w:top w:val="none" w:sz="0" w:space="0" w:color="auto"/>
        <w:left w:val="none" w:sz="0" w:space="0" w:color="auto"/>
        <w:bottom w:val="none" w:sz="0" w:space="0" w:color="auto"/>
        <w:right w:val="none" w:sz="0" w:space="0" w:color="auto"/>
      </w:divBdr>
    </w:div>
    <w:div w:id="640574362">
      <w:bodyDiv w:val="1"/>
      <w:marLeft w:val="0"/>
      <w:marRight w:val="0"/>
      <w:marTop w:val="0"/>
      <w:marBottom w:val="0"/>
      <w:divBdr>
        <w:top w:val="none" w:sz="0" w:space="0" w:color="auto"/>
        <w:left w:val="none" w:sz="0" w:space="0" w:color="auto"/>
        <w:bottom w:val="none" w:sz="0" w:space="0" w:color="auto"/>
        <w:right w:val="none" w:sz="0" w:space="0" w:color="auto"/>
      </w:divBdr>
    </w:div>
    <w:div w:id="643894389">
      <w:bodyDiv w:val="1"/>
      <w:marLeft w:val="0"/>
      <w:marRight w:val="0"/>
      <w:marTop w:val="0"/>
      <w:marBottom w:val="0"/>
      <w:divBdr>
        <w:top w:val="none" w:sz="0" w:space="0" w:color="auto"/>
        <w:left w:val="none" w:sz="0" w:space="0" w:color="auto"/>
        <w:bottom w:val="none" w:sz="0" w:space="0" w:color="auto"/>
        <w:right w:val="none" w:sz="0" w:space="0" w:color="auto"/>
      </w:divBdr>
    </w:div>
    <w:div w:id="647367864">
      <w:bodyDiv w:val="1"/>
      <w:marLeft w:val="0"/>
      <w:marRight w:val="0"/>
      <w:marTop w:val="0"/>
      <w:marBottom w:val="0"/>
      <w:divBdr>
        <w:top w:val="none" w:sz="0" w:space="0" w:color="auto"/>
        <w:left w:val="none" w:sz="0" w:space="0" w:color="auto"/>
        <w:bottom w:val="none" w:sz="0" w:space="0" w:color="auto"/>
        <w:right w:val="none" w:sz="0" w:space="0" w:color="auto"/>
      </w:divBdr>
    </w:div>
    <w:div w:id="654920721">
      <w:bodyDiv w:val="1"/>
      <w:marLeft w:val="0"/>
      <w:marRight w:val="0"/>
      <w:marTop w:val="0"/>
      <w:marBottom w:val="0"/>
      <w:divBdr>
        <w:top w:val="none" w:sz="0" w:space="0" w:color="auto"/>
        <w:left w:val="none" w:sz="0" w:space="0" w:color="auto"/>
        <w:bottom w:val="none" w:sz="0" w:space="0" w:color="auto"/>
        <w:right w:val="none" w:sz="0" w:space="0" w:color="auto"/>
      </w:divBdr>
    </w:div>
    <w:div w:id="662011814">
      <w:bodyDiv w:val="1"/>
      <w:marLeft w:val="0"/>
      <w:marRight w:val="0"/>
      <w:marTop w:val="0"/>
      <w:marBottom w:val="0"/>
      <w:divBdr>
        <w:top w:val="none" w:sz="0" w:space="0" w:color="auto"/>
        <w:left w:val="none" w:sz="0" w:space="0" w:color="auto"/>
        <w:bottom w:val="none" w:sz="0" w:space="0" w:color="auto"/>
        <w:right w:val="none" w:sz="0" w:space="0" w:color="auto"/>
      </w:divBdr>
    </w:div>
    <w:div w:id="666784453">
      <w:bodyDiv w:val="1"/>
      <w:marLeft w:val="0"/>
      <w:marRight w:val="0"/>
      <w:marTop w:val="0"/>
      <w:marBottom w:val="0"/>
      <w:divBdr>
        <w:top w:val="none" w:sz="0" w:space="0" w:color="auto"/>
        <w:left w:val="none" w:sz="0" w:space="0" w:color="auto"/>
        <w:bottom w:val="none" w:sz="0" w:space="0" w:color="auto"/>
        <w:right w:val="none" w:sz="0" w:space="0" w:color="auto"/>
      </w:divBdr>
    </w:div>
    <w:div w:id="669139296">
      <w:bodyDiv w:val="1"/>
      <w:marLeft w:val="0"/>
      <w:marRight w:val="0"/>
      <w:marTop w:val="0"/>
      <w:marBottom w:val="0"/>
      <w:divBdr>
        <w:top w:val="none" w:sz="0" w:space="0" w:color="auto"/>
        <w:left w:val="none" w:sz="0" w:space="0" w:color="auto"/>
        <w:bottom w:val="none" w:sz="0" w:space="0" w:color="auto"/>
        <w:right w:val="none" w:sz="0" w:space="0" w:color="auto"/>
      </w:divBdr>
    </w:div>
    <w:div w:id="671683030">
      <w:bodyDiv w:val="1"/>
      <w:marLeft w:val="0"/>
      <w:marRight w:val="0"/>
      <w:marTop w:val="0"/>
      <w:marBottom w:val="0"/>
      <w:divBdr>
        <w:top w:val="none" w:sz="0" w:space="0" w:color="auto"/>
        <w:left w:val="none" w:sz="0" w:space="0" w:color="auto"/>
        <w:bottom w:val="none" w:sz="0" w:space="0" w:color="auto"/>
        <w:right w:val="none" w:sz="0" w:space="0" w:color="auto"/>
      </w:divBdr>
    </w:div>
    <w:div w:id="674696426">
      <w:bodyDiv w:val="1"/>
      <w:marLeft w:val="0"/>
      <w:marRight w:val="0"/>
      <w:marTop w:val="0"/>
      <w:marBottom w:val="0"/>
      <w:divBdr>
        <w:top w:val="none" w:sz="0" w:space="0" w:color="auto"/>
        <w:left w:val="none" w:sz="0" w:space="0" w:color="auto"/>
        <w:bottom w:val="none" w:sz="0" w:space="0" w:color="auto"/>
        <w:right w:val="none" w:sz="0" w:space="0" w:color="auto"/>
      </w:divBdr>
    </w:div>
    <w:div w:id="677584266">
      <w:bodyDiv w:val="1"/>
      <w:marLeft w:val="0"/>
      <w:marRight w:val="0"/>
      <w:marTop w:val="0"/>
      <w:marBottom w:val="0"/>
      <w:divBdr>
        <w:top w:val="none" w:sz="0" w:space="0" w:color="auto"/>
        <w:left w:val="none" w:sz="0" w:space="0" w:color="auto"/>
        <w:bottom w:val="none" w:sz="0" w:space="0" w:color="auto"/>
        <w:right w:val="none" w:sz="0" w:space="0" w:color="auto"/>
      </w:divBdr>
    </w:div>
    <w:div w:id="679626754">
      <w:bodyDiv w:val="1"/>
      <w:marLeft w:val="0"/>
      <w:marRight w:val="0"/>
      <w:marTop w:val="0"/>
      <w:marBottom w:val="0"/>
      <w:divBdr>
        <w:top w:val="none" w:sz="0" w:space="0" w:color="auto"/>
        <w:left w:val="none" w:sz="0" w:space="0" w:color="auto"/>
        <w:bottom w:val="none" w:sz="0" w:space="0" w:color="auto"/>
        <w:right w:val="none" w:sz="0" w:space="0" w:color="auto"/>
      </w:divBdr>
    </w:div>
    <w:div w:id="680202817">
      <w:bodyDiv w:val="1"/>
      <w:marLeft w:val="0"/>
      <w:marRight w:val="0"/>
      <w:marTop w:val="0"/>
      <w:marBottom w:val="0"/>
      <w:divBdr>
        <w:top w:val="none" w:sz="0" w:space="0" w:color="auto"/>
        <w:left w:val="none" w:sz="0" w:space="0" w:color="auto"/>
        <w:bottom w:val="none" w:sz="0" w:space="0" w:color="auto"/>
        <w:right w:val="none" w:sz="0" w:space="0" w:color="auto"/>
      </w:divBdr>
    </w:div>
    <w:div w:id="686566023">
      <w:bodyDiv w:val="1"/>
      <w:marLeft w:val="0"/>
      <w:marRight w:val="0"/>
      <w:marTop w:val="0"/>
      <w:marBottom w:val="0"/>
      <w:divBdr>
        <w:top w:val="none" w:sz="0" w:space="0" w:color="auto"/>
        <w:left w:val="none" w:sz="0" w:space="0" w:color="auto"/>
        <w:bottom w:val="none" w:sz="0" w:space="0" w:color="auto"/>
        <w:right w:val="none" w:sz="0" w:space="0" w:color="auto"/>
      </w:divBdr>
    </w:div>
    <w:div w:id="687408196">
      <w:bodyDiv w:val="1"/>
      <w:marLeft w:val="0"/>
      <w:marRight w:val="0"/>
      <w:marTop w:val="0"/>
      <w:marBottom w:val="0"/>
      <w:divBdr>
        <w:top w:val="none" w:sz="0" w:space="0" w:color="auto"/>
        <w:left w:val="none" w:sz="0" w:space="0" w:color="auto"/>
        <w:bottom w:val="none" w:sz="0" w:space="0" w:color="auto"/>
        <w:right w:val="none" w:sz="0" w:space="0" w:color="auto"/>
      </w:divBdr>
    </w:div>
    <w:div w:id="697975843">
      <w:bodyDiv w:val="1"/>
      <w:marLeft w:val="0"/>
      <w:marRight w:val="0"/>
      <w:marTop w:val="0"/>
      <w:marBottom w:val="0"/>
      <w:divBdr>
        <w:top w:val="none" w:sz="0" w:space="0" w:color="auto"/>
        <w:left w:val="none" w:sz="0" w:space="0" w:color="auto"/>
        <w:bottom w:val="none" w:sz="0" w:space="0" w:color="auto"/>
        <w:right w:val="none" w:sz="0" w:space="0" w:color="auto"/>
      </w:divBdr>
    </w:div>
    <w:div w:id="700277699">
      <w:bodyDiv w:val="1"/>
      <w:marLeft w:val="0"/>
      <w:marRight w:val="0"/>
      <w:marTop w:val="0"/>
      <w:marBottom w:val="0"/>
      <w:divBdr>
        <w:top w:val="none" w:sz="0" w:space="0" w:color="auto"/>
        <w:left w:val="none" w:sz="0" w:space="0" w:color="auto"/>
        <w:bottom w:val="none" w:sz="0" w:space="0" w:color="auto"/>
        <w:right w:val="none" w:sz="0" w:space="0" w:color="auto"/>
      </w:divBdr>
    </w:div>
    <w:div w:id="708724912">
      <w:bodyDiv w:val="1"/>
      <w:marLeft w:val="0"/>
      <w:marRight w:val="0"/>
      <w:marTop w:val="0"/>
      <w:marBottom w:val="0"/>
      <w:divBdr>
        <w:top w:val="none" w:sz="0" w:space="0" w:color="auto"/>
        <w:left w:val="none" w:sz="0" w:space="0" w:color="auto"/>
        <w:bottom w:val="none" w:sz="0" w:space="0" w:color="auto"/>
        <w:right w:val="none" w:sz="0" w:space="0" w:color="auto"/>
      </w:divBdr>
    </w:div>
    <w:div w:id="713430273">
      <w:bodyDiv w:val="1"/>
      <w:marLeft w:val="0"/>
      <w:marRight w:val="0"/>
      <w:marTop w:val="0"/>
      <w:marBottom w:val="0"/>
      <w:divBdr>
        <w:top w:val="none" w:sz="0" w:space="0" w:color="auto"/>
        <w:left w:val="none" w:sz="0" w:space="0" w:color="auto"/>
        <w:bottom w:val="none" w:sz="0" w:space="0" w:color="auto"/>
        <w:right w:val="none" w:sz="0" w:space="0" w:color="auto"/>
      </w:divBdr>
    </w:div>
    <w:div w:id="718363096">
      <w:bodyDiv w:val="1"/>
      <w:marLeft w:val="0"/>
      <w:marRight w:val="0"/>
      <w:marTop w:val="0"/>
      <w:marBottom w:val="0"/>
      <w:divBdr>
        <w:top w:val="none" w:sz="0" w:space="0" w:color="auto"/>
        <w:left w:val="none" w:sz="0" w:space="0" w:color="auto"/>
        <w:bottom w:val="none" w:sz="0" w:space="0" w:color="auto"/>
        <w:right w:val="none" w:sz="0" w:space="0" w:color="auto"/>
      </w:divBdr>
    </w:div>
    <w:div w:id="721634230">
      <w:bodyDiv w:val="1"/>
      <w:marLeft w:val="0"/>
      <w:marRight w:val="0"/>
      <w:marTop w:val="0"/>
      <w:marBottom w:val="0"/>
      <w:divBdr>
        <w:top w:val="none" w:sz="0" w:space="0" w:color="auto"/>
        <w:left w:val="none" w:sz="0" w:space="0" w:color="auto"/>
        <w:bottom w:val="none" w:sz="0" w:space="0" w:color="auto"/>
        <w:right w:val="none" w:sz="0" w:space="0" w:color="auto"/>
      </w:divBdr>
    </w:div>
    <w:div w:id="722800402">
      <w:bodyDiv w:val="1"/>
      <w:marLeft w:val="0"/>
      <w:marRight w:val="0"/>
      <w:marTop w:val="0"/>
      <w:marBottom w:val="0"/>
      <w:divBdr>
        <w:top w:val="none" w:sz="0" w:space="0" w:color="auto"/>
        <w:left w:val="none" w:sz="0" w:space="0" w:color="auto"/>
        <w:bottom w:val="none" w:sz="0" w:space="0" w:color="auto"/>
        <w:right w:val="none" w:sz="0" w:space="0" w:color="auto"/>
      </w:divBdr>
    </w:div>
    <w:div w:id="725223932">
      <w:bodyDiv w:val="1"/>
      <w:marLeft w:val="0"/>
      <w:marRight w:val="0"/>
      <w:marTop w:val="0"/>
      <w:marBottom w:val="0"/>
      <w:divBdr>
        <w:top w:val="none" w:sz="0" w:space="0" w:color="auto"/>
        <w:left w:val="none" w:sz="0" w:space="0" w:color="auto"/>
        <w:bottom w:val="none" w:sz="0" w:space="0" w:color="auto"/>
        <w:right w:val="none" w:sz="0" w:space="0" w:color="auto"/>
      </w:divBdr>
    </w:div>
    <w:div w:id="725877236">
      <w:bodyDiv w:val="1"/>
      <w:marLeft w:val="0"/>
      <w:marRight w:val="0"/>
      <w:marTop w:val="0"/>
      <w:marBottom w:val="0"/>
      <w:divBdr>
        <w:top w:val="none" w:sz="0" w:space="0" w:color="auto"/>
        <w:left w:val="none" w:sz="0" w:space="0" w:color="auto"/>
        <w:bottom w:val="none" w:sz="0" w:space="0" w:color="auto"/>
        <w:right w:val="none" w:sz="0" w:space="0" w:color="auto"/>
      </w:divBdr>
    </w:div>
    <w:div w:id="726951325">
      <w:bodyDiv w:val="1"/>
      <w:marLeft w:val="0"/>
      <w:marRight w:val="0"/>
      <w:marTop w:val="0"/>
      <w:marBottom w:val="0"/>
      <w:divBdr>
        <w:top w:val="none" w:sz="0" w:space="0" w:color="auto"/>
        <w:left w:val="none" w:sz="0" w:space="0" w:color="auto"/>
        <w:bottom w:val="none" w:sz="0" w:space="0" w:color="auto"/>
        <w:right w:val="none" w:sz="0" w:space="0" w:color="auto"/>
      </w:divBdr>
    </w:div>
    <w:div w:id="733771024">
      <w:bodyDiv w:val="1"/>
      <w:marLeft w:val="0"/>
      <w:marRight w:val="0"/>
      <w:marTop w:val="0"/>
      <w:marBottom w:val="0"/>
      <w:divBdr>
        <w:top w:val="none" w:sz="0" w:space="0" w:color="auto"/>
        <w:left w:val="none" w:sz="0" w:space="0" w:color="auto"/>
        <w:bottom w:val="none" w:sz="0" w:space="0" w:color="auto"/>
        <w:right w:val="none" w:sz="0" w:space="0" w:color="auto"/>
      </w:divBdr>
    </w:div>
    <w:div w:id="736249343">
      <w:bodyDiv w:val="1"/>
      <w:marLeft w:val="0"/>
      <w:marRight w:val="0"/>
      <w:marTop w:val="0"/>
      <w:marBottom w:val="0"/>
      <w:divBdr>
        <w:top w:val="none" w:sz="0" w:space="0" w:color="auto"/>
        <w:left w:val="none" w:sz="0" w:space="0" w:color="auto"/>
        <w:bottom w:val="none" w:sz="0" w:space="0" w:color="auto"/>
        <w:right w:val="none" w:sz="0" w:space="0" w:color="auto"/>
      </w:divBdr>
    </w:div>
    <w:div w:id="745765823">
      <w:bodyDiv w:val="1"/>
      <w:marLeft w:val="0"/>
      <w:marRight w:val="0"/>
      <w:marTop w:val="0"/>
      <w:marBottom w:val="0"/>
      <w:divBdr>
        <w:top w:val="none" w:sz="0" w:space="0" w:color="auto"/>
        <w:left w:val="none" w:sz="0" w:space="0" w:color="auto"/>
        <w:bottom w:val="none" w:sz="0" w:space="0" w:color="auto"/>
        <w:right w:val="none" w:sz="0" w:space="0" w:color="auto"/>
      </w:divBdr>
    </w:div>
    <w:div w:id="747077258">
      <w:bodyDiv w:val="1"/>
      <w:marLeft w:val="0"/>
      <w:marRight w:val="0"/>
      <w:marTop w:val="0"/>
      <w:marBottom w:val="0"/>
      <w:divBdr>
        <w:top w:val="none" w:sz="0" w:space="0" w:color="auto"/>
        <w:left w:val="none" w:sz="0" w:space="0" w:color="auto"/>
        <w:bottom w:val="none" w:sz="0" w:space="0" w:color="auto"/>
        <w:right w:val="none" w:sz="0" w:space="0" w:color="auto"/>
      </w:divBdr>
    </w:div>
    <w:div w:id="747114452">
      <w:bodyDiv w:val="1"/>
      <w:marLeft w:val="0"/>
      <w:marRight w:val="0"/>
      <w:marTop w:val="0"/>
      <w:marBottom w:val="0"/>
      <w:divBdr>
        <w:top w:val="none" w:sz="0" w:space="0" w:color="auto"/>
        <w:left w:val="none" w:sz="0" w:space="0" w:color="auto"/>
        <w:bottom w:val="none" w:sz="0" w:space="0" w:color="auto"/>
        <w:right w:val="none" w:sz="0" w:space="0" w:color="auto"/>
      </w:divBdr>
    </w:div>
    <w:div w:id="747577344">
      <w:bodyDiv w:val="1"/>
      <w:marLeft w:val="0"/>
      <w:marRight w:val="0"/>
      <w:marTop w:val="0"/>
      <w:marBottom w:val="0"/>
      <w:divBdr>
        <w:top w:val="none" w:sz="0" w:space="0" w:color="auto"/>
        <w:left w:val="none" w:sz="0" w:space="0" w:color="auto"/>
        <w:bottom w:val="none" w:sz="0" w:space="0" w:color="auto"/>
        <w:right w:val="none" w:sz="0" w:space="0" w:color="auto"/>
      </w:divBdr>
    </w:div>
    <w:div w:id="757288730">
      <w:bodyDiv w:val="1"/>
      <w:marLeft w:val="0"/>
      <w:marRight w:val="0"/>
      <w:marTop w:val="0"/>
      <w:marBottom w:val="0"/>
      <w:divBdr>
        <w:top w:val="none" w:sz="0" w:space="0" w:color="auto"/>
        <w:left w:val="none" w:sz="0" w:space="0" w:color="auto"/>
        <w:bottom w:val="none" w:sz="0" w:space="0" w:color="auto"/>
        <w:right w:val="none" w:sz="0" w:space="0" w:color="auto"/>
      </w:divBdr>
    </w:div>
    <w:div w:id="758211311">
      <w:bodyDiv w:val="1"/>
      <w:marLeft w:val="0"/>
      <w:marRight w:val="0"/>
      <w:marTop w:val="0"/>
      <w:marBottom w:val="0"/>
      <w:divBdr>
        <w:top w:val="none" w:sz="0" w:space="0" w:color="auto"/>
        <w:left w:val="none" w:sz="0" w:space="0" w:color="auto"/>
        <w:bottom w:val="none" w:sz="0" w:space="0" w:color="auto"/>
        <w:right w:val="none" w:sz="0" w:space="0" w:color="auto"/>
      </w:divBdr>
    </w:div>
    <w:div w:id="770903105">
      <w:bodyDiv w:val="1"/>
      <w:marLeft w:val="0"/>
      <w:marRight w:val="0"/>
      <w:marTop w:val="0"/>
      <w:marBottom w:val="0"/>
      <w:divBdr>
        <w:top w:val="none" w:sz="0" w:space="0" w:color="auto"/>
        <w:left w:val="none" w:sz="0" w:space="0" w:color="auto"/>
        <w:bottom w:val="none" w:sz="0" w:space="0" w:color="auto"/>
        <w:right w:val="none" w:sz="0" w:space="0" w:color="auto"/>
      </w:divBdr>
    </w:div>
    <w:div w:id="770931401">
      <w:bodyDiv w:val="1"/>
      <w:marLeft w:val="0"/>
      <w:marRight w:val="0"/>
      <w:marTop w:val="0"/>
      <w:marBottom w:val="0"/>
      <w:divBdr>
        <w:top w:val="none" w:sz="0" w:space="0" w:color="auto"/>
        <w:left w:val="none" w:sz="0" w:space="0" w:color="auto"/>
        <w:bottom w:val="none" w:sz="0" w:space="0" w:color="auto"/>
        <w:right w:val="none" w:sz="0" w:space="0" w:color="auto"/>
      </w:divBdr>
    </w:div>
    <w:div w:id="772045235">
      <w:bodyDiv w:val="1"/>
      <w:marLeft w:val="0"/>
      <w:marRight w:val="0"/>
      <w:marTop w:val="0"/>
      <w:marBottom w:val="0"/>
      <w:divBdr>
        <w:top w:val="none" w:sz="0" w:space="0" w:color="auto"/>
        <w:left w:val="none" w:sz="0" w:space="0" w:color="auto"/>
        <w:bottom w:val="none" w:sz="0" w:space="0" w:color="auto"/>
        <w:right w:val="none" w:sz="0" w:space="0" w:color="auto"/>
      </w:divBdr>
    </w:div>
    <w:div w:id="784346429">
      <w:bodyDiv w:val="1"/>
      <w:marLeft w:val="0"/>
      <w:marRight w:val="0"/>
      <w:marTop w:val="0"/>
      <w:marBottom w:val="0"/>
      <w:divBdr>
        <w:top w:val="none" w:sz="0" w:space="0" w:color="auto"/>
        <w:left w:val="none" w:sz="0" w:space="0" w:color="auto"/>
        <w:bottom w:val="none" w:sz="0" w:space="0" w:color="auto"/>
        <w:right w:val="none" w:sz="0" w:space="0" w:color="auto"/>
      </w:divBdr>
    </w:div>
    <w:div w:id="785273656">
      <w:bodyDiv w:val="1"/>
      <w:marLeft w:val="0"/>
      <w:marRight w:val="0"/>
      <w:marTop w:val="0"/>
      <w:marBottom w:val="0"/>
      <w:divBdr>
        <w:top w:val="none" w:sz="0" w:space="0" w:color="auto"/>
        <w:left w:val="none" w:sz="0" w:space="0" w:color="auto"/>
        <w:bottom w:val="none" w:sz="0" w:space="0" w:color="auto"/>
        <w:right w:val="none" w:sz="0" w:space="0" w:color="auto"/>
      </w:divBdr>
    </w:div>
    <w:div w:id="787092013">
      <w:bodyDiv w:val="1"/>
      <w:marLeft w:val="0"/>
      <w:marRight w:val="0"/>
      <w:marTop w:val="0"/>
      <w:marBottom w:val="0"/>
      <w:divBdr>
        <w:top w:val="none" w:sz="0" w:space="0" w:color="auto"/>
        <w:left w:val="none" w:sz="0" w:space="0" w:color="auto"/>
        <w:bottom w:val="none" w:sz="0" w:space="0" w:color="auto"/>
        <w:right w:val="none" w:sz="0" w:space="0" w:color="auto"/>
      </w:divBdr>
    </w:div>
    <w:div w:id="788089279">
      <w:bodyDiv w:val="1"/>
      <w:marLeft w:val="0"/>
      <w:marRight w:val="0"/>
      <w:marTop w:val="0"/>
      <w:marBottom w:val="0"/>
      <w:divBdr>
        <w:top w:val="none" w:sz="0" w:space="0" w:color="auto"/>
        <w:left w:val="none" w:sz="0" w:space="0" w:color="auto"/>
        <w:bottom w:val="none" w:sz="0" w:space="0" w:color="auto"/>
        <w:right w:val="none" w:sz="0" w:space="0" w:color="auto"/>
      </w:divBdr>
    </w:div>
    <w:div w:id="794757909">
      <w:bodyDiv w:val="1"/>
      <w:marLeft w:val="0"/>
      <w:marRight w:val="0"/>
      <w:marTop w:val="0"/>
      <w:marBottom w:val="0"/>
      <w:divBdr>
        <w:top w:val="none" w:sz="0" w:space="0" w:color="auto"/>
        <w:left w:val="none" w:sz="0" w:space="0" w:color="auto"/>
        <w:bottom w:val="none" w:sz="0" w:space="0" w:color="auto"/>
        <w:right w:val="none" w:sz="0" w:space="0" w:color="auto"/>
      </w:divBdr>
    </w:div>
    <w:div w:id="795834393">
      <w:bodyDiv w:val="1"/>
      <w:marLeft w:val="0"/>
      <w:marRight w:val="0"/>
      <w:marTop w:val="0"/>
      <w:marBottom w:val="0"/>
      <w:divBdr>
        <w:top w:val="none" w:sz="0" w:space="0" w:color="auto"/>
        <w:left w:val="none" w:sz="0" w:space="0" w:color="auto"/>
        <w:bottom w:val="none" w:sz="0" w:space="0" w:color="auto"/>
        <w:right w:val="none" w:sz="0" w:space="0" w:color="auto"/>
      </w:divBdr>
    </w:div>
    <w:div w:id="800339766">
      <w:bodyDiv w:val="1"/>
      <w:marLeft w:val="0"/>
      <w:marRight w:val="0"/>
      <w:marTop w:val="0"/>
      <w:marBottom w:val="0"/>
      <w:divBdr>
        <w:top w:val="none" w:sz="0" w:space="0" w:color="auto"/>
        <w:left w:val="none" w:sz="0" w:space="0" w:color="auto"/>
        <w:bottom w:val="none" w:sz="0" w:space="0" w:color="auto"/>
        <w:right w:val="none" w:sz="0" w:space="0" w:color="auto"/>
      </w:divBdr>
    </w:div>
    <w:div w:id="808791193">
      <w:bodyDiv w:val="1"/>
      <w:marLeft w:val="0"/>
      <w:marRight w:val="0"/>
      <w:marTop w:val="0"/>
      <w:marBottom w:val="0"/>
      <w:divBdr>
        <w:top w:val="none" w:sz="0" w:space="0" w:color="auto"/>
        <w:left w:val="none" w:sz="0" w:space="0" w:color="auto"/>
        <w:bottom w:val="none" w:sz="0" w:space="0" w:color="auto"/>
        <w:right w:val="none" w:sz="0" w:space="0" w:color="auto"/>
      </w:divBdr>
    </w:div>
    <w:div w:id="815416921">
      <w:bodyDiv w:val="1"/>
      <w:marLeft w:val="0"/>
      <w:marRight w:val="0"/>
      <w:marTop w:val="0"/>
      <w:marBottom w:val="0"/>
      <w:divBdr>
        <w:top w:val="none" w:sz="0" w:space="0" w:color="auto"/>
        <w:left w:val="none" w:sz="0" w:space="0" w:color="auto"/>
        <w:bottom w:val="none" w:sz="0" w:space="0" w:color="auto"/>
        <w:right w:val="none" w:sz="0" w:space="0" w:color="auto"/>
      </w:divBdr>
    </w:div>
    <w:div w:id="819081427">
      <w:bodyDiv w:val="1"/>
      <w:marLeft w:val="0"/>
      <w:marRight w:val="0"/>
      <w:marTop w:val="0"/>
      <w:marBottom w:val="0"/>
      <w:divBdr>
        <w:top w:val="none" w:sz="0" w:space="0" w:color="auto"/>
        <w:left w:val="none" w:sz="0" w:space="0" w:color="auto"/>
        <w:bottom w:val="none" w:sz="0" w:space="0" w:color="auto"/>
        <w:right w:val="none" w:sz="0" w:space="0" w:color="auto"/>
      </w:divBdr>
    </w:div>
    <w:div w:id="825901708">
      <w:bodyDiv w:val="1"/>
      <w:marLeft w:val="0"/>
      <w:marRight w:val="0"/>
      <w:marTop w:val="0"/>
      <w:marBottom w:val="0"/>
      <w:divBdr>
        <w:top w:val="none" w:sz="0" w:space="0" w:color="auto"/>
        <w:left w:val="none" w:sz="0" w:space="0" w:color="auto"/>
        <w:bottom w:val="none" w:sz="0" w:space="0" w:color="auto"/>
        <w:right w:val="none" w:sz="0" w:space="0" w:color="auto"/>
      </w:divBdr>
    </w:div>
    <w:div w:id="827404845">
      <w:bodyDiv w:val="1"/>
      <w:marLeft w:val="0"/>
      <w:marRight w:val="0"/>
      <w:marTop w:val="0"/>
      <w:marBottom w:val="0"/>
      <w:divBdr>
        <w:top w:val="none" w:sz="0" w:space="0" w:color="auto"/>
        <w:left w:val="none" w:sz="0" w:space="0" w:color="auto"/>
        <w:bottom w:val="none" w:sz="0" w:space="0" w:color="auto"/>
        <w:right w:val="none" w:sz="0" w:space="0" w:color="auto"/>
      </w:divBdr>
    </w:div>
    <w:div w:id="828256992">
      <w:bodyDiv w:val="1"/>
      <w:marLeft w:val="0"/>
      <w:marRight w:val="0"/>
      <w:marTop w:val="0"/>
      <w:marBottom w:val="0"/>
      <w:divBdr>
        <w:top w:val="none" w:sz="0" w:space="0" w:color="auto"/>
        <w:left w:val="none" w:sz="0" w:space="0" w:color="auto"/>
        <w:bottom w:val="none" w:sz="0" w:space="0" w:color="auto"/>
        <w:right w:val="none" w:sz="0" w:space="0" w:color="auto"/>
      </w:divBdr>
    </w:div>
    <w:div w:id="846022624">
      <w:bodyDiv w:val="1"/>
      <w:marLeft w:val="0"/>
      <w:marRight w:val="0"/>
      <w:marTop w:val="0"/>
      <w:marBottom w:val="0"/>
      <w:divBdr>
        <w:top w:val="none" w:sz="0" w:space="0" w:color="auto"/>
        <w:left w:val="none" w:sz="0" w:space="0" w:color="auto"/>
        <w:bottom w:val="none" w:sz="0" w:space="0" w:color="auto"/>
        <w:right w:val="none" w:sz="0" w:space="0" w:color="auto"/>
      </w:divBdr>
    </w:div>
    <w:div w:id="846988036">
      <w:bodyDiv w:val="1"/>
      <w:marLeft w:val="0"/>
      <w:marRight w:val="0"/>
      <w:marTop w:val="0"/>
      <w:marBottom w:val="0"/>
      <w:divBdr>
        <w:top w:val="none" w:sz="0" w:space="0" w:color="auto"/>
        <w:left w:val="none" w:sz="0" w:space="0" w:color="auto"/>
        <w:bottom w:val="none" w:sz="0" w:space="0" w:color="auto"/>
        <w:right w:val="none" w:sz="0" w:space="0" w:color="auto"/>
      </w:divBdr>
    </w:div>
    <w:div w:id="853767192">
      <w:bodyDiv w:val="1"/>
      <w:marLeft w:val="0"/>
      <w:marRight w:val="0"/>
      <w:marTop w:val="0"/>
      <w:marBottom w:val="0"/>
      <w:divBdr>
        <w:top w:val="none" w:sz="0" w:space="0" w:color="auto"/>
        <w:left w:val="none" w:sz="0" w:space="0" w:color="auto"/>
        <w:bottom w:val="none" w:sz="0" w:space="0" w:color="auto"/>
        <w:right w:val="none" w:sz="0" w:space="0" w:color="auto"/>
      </w:divBdr>
    </w:div>
    <w:div w:id="853953781">
      <w:bodyDiv w:val="1"/>
      <w:marLeft w:val="0"/>
      <w:marRight w:val="0"/>
      <w:marTop w:val="0"/>
      <w:marBottom w:val="0"/>
      <w:divBdr>
        <w:top w:val="none" w:sz="0" w:space="0" w:color="auto"/>
        <w:left w:val="none" w:sz="0" w:space="0" w:color="auto"/>
        <w:bottom w:val="none" w:sz="0" w:space="0" w:color="auto"/>
        <w:right w:val="none" w:sz="0" w:space="0" w:color="auto"/>
      </w:divBdr>
    </w:div>
    <w:div w:id="865219750">
      <w:bodyDiv w:val="1"/>
      <w:marLeft w:val="0"/>
      <w:marRight w:val="0"/>
      <w:marTop w:val="0"/>
      <w:marBottom w:val="0"/>
      <w:divBdr>
        <w:top w:val="none" w:sz="0" w:space="0" w:color="auto"/>
        <w:left w:val="none" w:sz="0" w:space="0" w:color="auto"/>
        <w:bottom w:val="none" w:sz="0" w:space="0" w:color="auto"/>
        <w:right w:val="none" w:sz="0" w:space="0" w:color="auto"/>
      </w:divBdr>
    </w:div>
    <w:div w:id="865753598">
      <w:bodyDiv w:val="1"/>
      <w:marLeft w:val="0"/>
      <w:marRight w:val="0"/>
      <w:marTop w:val="0"/>
      <w:marBottom w:val="0"/>
      <w:divBdr>
        <w:top w:val="none" w:sz="0" w:space="0" w:color="auto"/>
        <w:left w:val="none" w:sz="0" w:space="0" w:color="auto"/>
        <w:bottom w:val="none" w:sz="0" w:space="0" w:color="auto"/>
        <w:right w:val="none" w:sz="0" w:space="0" w:color="auto"/>
      </w:divBdr>
    </w:div>
    <w:div w:id="869684181">
      <w:bodyDiv w:val="1"/>
      <w:marLeft w:val="0"/>
      <w:marRight w:val="0"/>
      <w:marTop w:val="0"/>
      <w:marBottom w:val="0"/>
      <w:divBdr>
        <w:top w:val="none" w:sz="0" w:space="0" w:color="auto"/>
        <w:left w:val="none" w:sz="0" w:space="0" w:color="auto"/>
        <w:bottom w:val="none" w:sz="0" w:space="0" w:color="auto"/>
        <w:right w:val="none" w:sz="0" w:space="0" w:color="auto"/>
      </w:divBdr>
    </w:div>
    <w:div w:id="870848098">
      <w:bodyDiv w:val="1"/>
      <w:marLeft w:val="0"/>
      <w:marRight w:val="0"/>
      <w:marTop w:val="0"/>
      <w:marBottom w:val="0"/>
      <w:divBdr>
        <w:top w:val="none" w:sz="0" w:space="0" w:color="auto"/>
        <w:left w:val="none" w:sz="0" w:space="0" w:color="auto"/>
        <w:bottom w:val="none" w:sz="0" w:space="0" w:color="auto"/>
        <w:right w:val="none" w:sz="0" w:space="0" w:color="auto"/>
      </w:divBdr>
    </w:div>
    <w:div w:id="875895995">
      <w:bodyDiv w:val="1"/>
      <w:marLeft w:val="0"/>
      <w:marRight w:val="0"/>
      <w:marTop w:val="0"/>
      <w:marBottom w:val="0"/>
      <w:divBdr>
        <w:top w:val="none" w:sz="0" w:space="0" w:color="auto"/>
        <w:left w:val="none" w:sz="0" w:space="0" w:color="auto"/>
        <w:bottom w:val="none" w:sz="0" w:space="0" w:color="auto"/>
        <w:right w:val="none" w:sz="0" w:space="0" w:color="auto"/>
      </w:divBdr>
    </w:div>
    <w:div w:id="876426824">
      <w:bodyDiv w:val="1"/>
      <w:marLeft w:val="0"/>
      <w:marRight w:val="0"/>
      <w:marTop w:val="0"/>
      <w:marBottom w:val="0"/>
      <w:divBdr>
        <w:top w:val="none" w:sz="0" w:space="0" w:color="auto"/>
        <w:left w:val="none" w:sz="0" w:space="0" w:color="auto"/>
        <w:bottom w:val="none" w:sz="0" w:space="0" w:color="auto"/>
        <w:right w:val="none" w:sz="0" w:space="0" w:color="auto"/>
      </w:divBdr>
    </w:div>
    <w:div w:id="887646410">
      <w:bodyDiv w:val="1"/>
      <w:marLeft w:val="0"/>
      <w:marRight w:val="0"/>
      <w:marTop w:val="0"/>
      <w:marBottom w:val="0"/>
      <w:divBdr>
        <w:top w:val="none" w:sz="0" w:space="0" w:color="auto"/>
        <w:left w:val="none" w:sz="0" w:space="0" w:color="auto"/>
        <w:bottom w:val="none" w:sz="0" w:space="0" w:color="auto"/>
        <w:right w:val="none" w:sz="0" w:space="0" w:color="auto"/>
      </w:divBdr>
    </w:div>
    <w:div w:id="894852162">
      <w:bodyDiv w:val="1"/>
      <w:marLeft w:val="0"/>
      <w:marRight w:val="0"/>
      <w:marTop w:val="0"/>
      <w:marBottom w:val="0"/>
      <w:divBdr>
        <w:top w:val="none" w:sz="0" w:space="0" w:color="auto"/>
        <w:left w:val="none" w:sz="0" w:space="0" w:color="auto"/>
        <w:bottom w:val="none" w:sz="0" w:space="0" w:color="auto"/>
        <w:right w:val="none" w:sz="0" w:space="0" w:color="auto"/>
      </w:divBdr>
    </w:div>
    <w:div w:id="902914577">
      <w:bodyDiv w:val="1"/>
      <w:marLeft w:val="0"/>
      <w:marRight w:val="0"/>
      <w:marTop w:val="0"/>
      <w:marBottom w:val="0"/>
      <w:divBdr>
        <w:top w:val="none" w:sz="0" w:space="0" w:color="auto"/>
        <w:left w:val="none" w:sz="0" w:space="0" w:color="auto"/>
        <w:bottom w:val="none" w:sz="0" w:space="0" w:color="auto"/>
        <w:right w:val="none" w:sz="0" w:space="0" w:color="auto"/>
      </w:divBdr>
    </w:div>
    <w:div w:id="915288219">
      <w:bodyDiv w:val="1"/>
      <w:marLeft w:val="0"/>
      <w:marRight w:val="0"/>
      <w:marTop w:val="0"/>
      <w:marBottom w:val="0"/>
      <w:divBdr>
        <w:top w:val="none" w:sz="0" w:space="0" w:color="auto"/>
        <w:left w:val="none" w:sz="0" w:space="0" w:color="auto"/>
        <w:bottom w:val="none" w:sz="0" w:space="0" w:color="auto"/>
        <w:right w:val="none" w:sz="0" w:space="0" w:color="auto"/>
      </w:divBdr>
    </w:div>
    <w:div w:id="931741730">
      <w:bodyDiv w:val="1"/>
      <w:marLeft w:val="0"/>
      <w:marRight w:val="0"/>
      <w:marTop w:val="0"/>
      <w:marBottom w:val="0"/>
      <w:divBdr>
        <w:top w:val="none" w:sz="0" w:space="0" w:color="auto"/>
        <w:left w:val="none" w:sz="0" w:space="0" w:color="auto"/>
        <w:bottom w:val="none" w:sz="0" w:space="0" w:color="auto"/>
        <w:right w:val="none" w:sz="0" w:space="0" w:color="auto"/>
      </w:divBdr>
    </w:div>
    <w:div w:id="937177150">
      <w:bodyDiv w:val="1"/>
      <w:marLeft w:val="0"/>
      <w:marRight w:val="0"/>
      <w:marTop w:val="0"/>
      <w:marBottom w:val="0"/>
      <w:divBdr>
        <w:top w:val="none" w:sz="0" w:space="0" w:color="auto"/>
        <w:left w:val="none" w:sz="0" w:space="0" w:color="auto"/>
        <w:bottom w:val="none" w:sz="0" w:space="0" w:color="auto"/>
        <w:right w:val="none" w:sz="0" w:space="0" w:color="auto"/>
      </w:divBdr>
    </w:div>
    <w:div w:id="947010497">
      <w:bodyDiv w:val="1"/>
      <w:marLeft w:val="0"/>
      <w:marRight w:val="0"/>
      <w:marTop w:val="0"/>
      <w:marBottom w:val="0"/>
      <w:divBdr>
        <w:top w:val="none" w:sz="0" w:space="0" w:color="auto"/>
        <w:left w:val="none" w:sz="0" w:space="0" w:color="auto"/>
        <w:bottom w:val="none" w:sz="0" w:space="0" w:color="auto"/>
        <w:right w:val="none" w:sz="0" w:space="0" w:color="auto"/>
      </w:divBdr>
    </w:div>
    <w:div w:id="970869617">
      <w:bodyDiv w:val="1"/>
      <w:marLeft w:val="0"/>
      <w:marRight w:val="0"/>
      <w:marTop w:val="0"/>
      <w:marBottom w:val="0"/>
      <w:divBdr>
        <w:top w:val="none" w:sz="0" w:space="0" w:color="auto"/>
        <w:left w:val="none" w:sz="0" w:space="0" w:color="auto"/>
        <w:bottom w:val="none" w:sz="0" w:space="0" w:color="auto"/>
        <w:right w:val="none" w:sz="0" w:space="0" w:color="auto"/>
      </w:divBdr>
    </w:div>
    <w:div w:id="972368916">
      <w:bodyDiv w:val="1"/>
      <w:marLeft w:val="0"/>
      <w:marRight w:val="0"/>
      <w:marTop w:val="0"/>
      <w:marBottom w:val="0"/>
      <w:divBdr>
        <w:top w:val="none" w:sz="0" w:space="0" w:color="auto"/>
        <w:left w:val="none" w:sz="0" w:space="0" w:color="auto"/>
        <w:bottom w:val="none" w:sz="0" w:space="0" w:color="auto"/>
        <w:right w:val="none" w:sz="0" w:space="0" w:color="auto"/>
      </w:divBdr>
    </w:div>
    <w:div w:id="983513223">
      <w:bodyDiv w:val="1"/>
      <w:marLeft w:val="0"/>
      <w:marRight w:val="0"/>
      <w:marTop w:val="0"/>
      <w:marBottom w:val="0"/>
      <w:divBdr>
        <w:top w:val="none" w:sz="0" w:space="0" w:color="auto"/>
        <w:left w:val="none" w:sz="0" w:space="0" w:color="auto"/>
        <w:bottom w:val="none" w:sz="0" w:space="0" w:color="auto"/>
        <w:right w:val="none" w:sz="0" w:space="0" w:color="auto"/>
      </w:divBdr>
    </w:div>
    <w:div w:id="996303608">
      <w:bodyDiv w:val="1"/>
      <w:marLeft w:val="0"/>
      <w:marRight w:val="0"/>
      <w:marTop w:val="0"/>
      <w:marBottom w:val="0"/>
      <w:divBdr>
        <w:top w:val="none" w:sz="0" w:space="0" w:color="auto"/>
        <w:left w:val="none" w:sz="0" w:space="0" w:color="auto"/>
        <w:bottom w:val="none" w:sz="0" w:space="0" w:color="auto"/>
        <w:right w:val="none" w:sz="0" w:space="0" w:color="auto"/>
      </w:divBdr>
    </w:div>
    <w:div w:id="996417011">
      <w:bodyDiv w:val="1"/>
      <w:marLeft w:val="0"/>
      <w:marRight w:val="0"/>
      <w:marTop w:val="0"/>
      <w:marBottom w:val="0"/>
      <w:divBdr>
        <w:top w:val="none" w:sz="0" w:space="0" w:color="auto"/>
        <w:left w:val="none" w:sz="0" w:space="0" w:color="auto"/>
        <w:bottom w:val="none" w:sz="0" w:space="0" w:color="auto"/>
        <w:right w:val="none" w:sz="0" w:space="0" w:color="auto"/>
      </w:divBdr>
    </w:div>
    <w:div w:id="1000156747">
      <w:bodyDiv w:val="1"/>
      <w:marLeft w:val="0"/>
      <w:marRight w:val="0"/>
      <w:marTop w:val="0"/>
      <w:marBottom w:val="0"/>
      <w:divBdr>
        <w:top w:val="none" w:sz="0" w:space="0" w:color="auto"/>
        <w:left w:val="none" w:sz="0" w:space="0" w:color="auto"/>
        <w:bottom w:val="none" w:sz="0" w:space="0" w:color="auto"/>
        <w:right w:val="none" w:sz="0" w:space="0" w:color="auto"/>
      </w:divBdr>
    </w:div>
    <w:div w:id="1012032861">
      <w:bodyDiv w:val="1"/>
      <w:marLeft w:val="0"/>
      <w:marRight w:val="0"/>
      <w:marTop w:val="0"/>
      <w:marBottom w:val="0"/>
      <w:divBdr>
        <w:top w:val="none" w:sz="0" w:space="0" w:color="auto"/>
        <w:left w:val="none" w:sz="0" w:space="0" w:color="auto"/>
        <w:bottom w:val="none" w:sz="0" w:space="0" w:color="auto"/>
        <w:right w:val="none" w:sz="0" w:space="0" w:color="auto"/>
      </w:divBdr>
    </w:div>
    <w:div w:id="1017346534">
      <w:bodyDiv w:val="1"/>
      <w:marLeft w:val="0"/>
      <w:marRight w:val="0"/>
      <w:marTop w:val="0"/>
      <w:marBottom w:val="0"/>
      <w:divBdr>
        <w:top w:val="none" w:sz="0" w:space="0" w:color="auto"/>
        <w:left w:val="none" w:sz="0" w:space="0" w:color="auto"/>
        <w:bottom w:val="none" w:sz="0" w:space="0" w:color="auto"/>
        <w:right w:val="none" w:sz="0" w:space="0" w:color="auto"/>
      </w:divBdr>
    </w:div>
    <w:div w:id="1017926888">
      <w:bodyDiv w:val="1"/>
      <w:marLeft w:val="0"/>
      <w:marRight w:val="0"/>
      <w:marTop w:val="0"/>
      <w:marBottom w:val="0"/>
      <w:divBdr>
        <w:top w:val="none" w:sz="0" w:space="0" w:color="auto"/>
        <w:left w:val="none" w:sz="0" w:space="0" w:color="auto"/>
        <w:bottom w:val="none" w:sz="0" w:space="0" w:color="auto"/>
        <w:right w:val="none" w:sz="0" w:space="0" w:color="auto"/>
      </w:divBdr>
    </w:div>
    <w:div w:id="1018042243">
      <w:bodyDiv w:val="1"/>
      <w:marLeft w:val="0"/>
      <w:marRight w:val="0"/>
      <w:marTop w:val="0"/>
      <w:marBottom w:val="0"/>
      <w:divBdr>
        <w:top w:val="none" w:sz="0" w:space="0" w:color="auto"/>
        <w:left w:val="none" w:sz="0" w:space="0" w:color="auto"/>
        <w:bottom w:val="none" w:sz="0" w:space="0" w:color="auto"/>
        <w:right w:val="none" w:sz="0" w:space="0" w:color="auto"/>
      </w:divBdr>
    </w:div>
    <w:div w:id="1023440684">
      <w:bodyDiv w:val="1"/>
      <w:marLeft w:val="0"/>
      <w:marRight w:val="0"/>
      <w:marTop w:val="0"/>
      <w:marBottom w:val="0"/>
      <w:divBdr>
        <w:top w:val="none" w:sz="0" w:space="0" w:color="auto"/>
        <w:left w:val="none" w:sz="0" w:space="0" w:color="auto"/>
        <w:bottom w:val="none" w:sz="0" w:space="0" w:color="auto"/>
        <w:right w:val="none" w:sz="0" w:space="0" w:color="auto"/>
      </w:divBdr>
    </w:div>
    <w:div w:id="1032195601">
      <w:bodyDiv w:val="1"/>
      <w:marLeft w:val="0"/>
      <w:marRight w:val="0"/>
      <w:marTop w:val="0"/>
      <w:marBottom w:val="0"/>
      <w:divBdr>
        <w:top w:val="none" w:sz="0" w:space="0" w:color="auto"/>
        <w:left w:val="none" w:sz="0" w:space="0" w:color="auto"/>
        <w:bottom w:val="none" w:sz="0" w:space="0" w:color="auto"/>
        <w:right w:val="none" w:sz="0" w:space="0" w:color="auto"/>
      </w:divBdr>
    </w:div>
    <w:div w:id="1040134350">
      <w:bodyDiv w:val="1"/>
      <w:marLeft w:val="0"/>
      <w:marRight w:val="0"/>
      <w:marTop w:val="0"/>
      <w:marBottom w:val="0"/>
      <w:divBdr>
        <w:top w:val="none" w:sz="0" w:space="0" w:color="auto"/>
        <w:left w:val="none" w:sz="0" w:space="0" w:color="auto"/>
        <w:bottom w:val="none" w:sz="0" w:space="0" w:color="auto"/>
        <w:right w:val="none" w:sz="0" w:space="0" w:color="auto"/>
      </w:divBdr>
    </w:div>
    <w:div w:id="1042244831">
      <w:bodyDiv w:val="1"/>
      <w:marLeft w:val="0"/>
      <w:marRight w:val="0"/>
      <w:marTop w:val="0"/>
      <w:marBottom w:val="0"/>
      <w:divBdr>
        <w:top w:val="none" w:sz="0" w:space="0" w:color="auto"/>
        <w:left w:val="none" w:sz="0" w:space="0" w:color="auto"/>
        <w:bottom w:val="none" w:sz="0" w:space="0" w:color="auto"/>
        <w:right w:val="none" w:sz="0" w:space="0" w:color="auto"/>
      </w:divBdr>
    </w:div>
    <w:div w:id="1044871179">
      <w:bodyDiv w:val="1"/>
      <w:marLeft w:val="0"/>
      <w:marRight w:val="0"/>
      <w:marTop w:val="0"/>
      <w:marBottom w:val="0"/>
      <w:divBdr>
        <w:top w:val="none" w:sz="0" w:space="0" w:color="auto"/>
        <w:left w:val="none" w:sz="0" w:space="0" w:color="auto"/>
        <w:bottom w:val="none" w:sz="0" w:space="0" w:color="auto"/>
        <w:right w:val="none" w:sz="0" w:space="0" w:color="auto"/>
      </w:divBdr>
    </w:div>
    <w:div w:id="1045257961">
      <w:bodyDiv w:val="1"/>
      <w:marLeft w:val="0"/>
      <w:marRight w:val="0"/>
      <w:marTop w:val="0"/>
      <w:marBottom w:val="0"/>
      <w:divBdr>
        <w:top w:val="none" w:sz="0" w:space="0" w:color="auto"/>
        <w:left w:val="none" w:sz="0" w:space="0" w:color="auto"/>
        <w:bottom w:val="none" w:sz="0" w:space="0" w:color="auto"/>
        <w:right w:val="none" w:sz="0" w:space="0" w:color="auto"/>
      </w:divBdr>
    </w:div>
    <w:div w:id="1056125687">
      <w:bodyDiv w:val="1"/>
      <w:marLeft w:val="0"/>
      <w:marRight w:val="0"/>
      <w:marTop w:val="0"/>
      <w:marBottom w:val="0"/>
      <w:divBdr>
        <w:top w:val="none" w:sz="0" w:space="0" w:color="auto"/>
        <w:left w:val="none" w:sz="0" w:space="0" w:color="auto"/>
        <w:bottom w:val="none" w:sz="0" w:space="0" w:color="auto"/>
        <w:right w:val="none" w:sz="0" w:space="0" w:color="auto"/>
      </w:divBdr>
    </w:div>
    <w:div w:id="1069574574">
      <w:bodyDiv w:val="1"/>
      <w:marLeft w:val="0"/>
      <w:marRight w:val="0"/>
      <w:marTop w:val="0"/>
      <w:marBottom w:val="0"/>
      <w:divBdr>
        <w:top w:val="none" w:sz="0" w:space="0" w:color="auto"/>
        <w:left w:val="none" w:sz="0" w:space="0" w:color="auto"/>
        <w:bottom w:val="none" w:sz="0" w:space="0" w:color="auto"/>
        <w:right w:val="none" w:sz="0" w:space="0" w:color="auto"/>
      </w:divBdr>
    </w:div>
    <w:div w:id="1070348785">
      <w:bodyDiv w:val="1"/>
      <w:marLeft w:val="0"/>
      <w:marRight w:val="0"/>
      <w:marTop w:val="0"/>
      <w:marBottom w:val="0"/>
      <w:divBdr>
        <w:top w:val="none" w:sz="0" w:space="0" w:color="auto"/>
        <w:left w:val="none" w:sz="0" w:space="0" w:color="auto"/>
        <w:bottom w:val="none" w:sz="0" w:space="0" w:color="auto"/>
        <w:right w:val="none" w:sz="0" w:space="0" w:color="auto"/>
      </w:divBdr>
    </w:div>
    <w:div w:id="1074010295">
      <w:bodyDiv w:val="1"/>
      <w:marLeft w:val="0"/>
      <w:marRight w:val="0"/>
      <w:marTop w:val="0"/>
      <w:marBottom w:val="0"/>
      <w:divBdr>
        <w:top w:val="none" w:sz="0" w:space="0" w:color="auto"/>
        <w:left w:val="none" w:sz="0" w:space="0" w:color="auto"/>
        <w:bottom w:val="none" w:sz="0" w:space="0" w:color="auto"/>
        <w:right w:val="none" w:sz="0" w:space="0" w:color="auto"/>
      </w:divBdr>
    </w:div>
    <w:div w:id="1085109047">
      <w:bodyDiv w:val="1"/>
      <w:marLeft w:val="0"/>
      <w:marRight w:val="0"/>
      <w:marTop w:val="0"/>
      <w:marBottom w:val="0"/>
      <w:divBdr>
        <w:top w:val="none" w:sz="0" w:space="0" w:color="auto"/>
        <w:left w:val="none" w:sz="0" w:space="0" w:color="auto"/>
        <w:bottom w:val="none" w:sz="0" w:space="0" w:color="auto"/>
        <w:right w:val="none" w:sz="0" w:space="0" w:color="auto"/>
      </w:divBdr>
    </w:div>
    <w:div w:id="1090353824">
      <w:bodyDiv w:val="1"/>
      <w:marLeft w:val="0"/>
      <w:marRight w:val="0"/>
      <w:marTop w:val="0"/>
      <w:marBottom w:val="0"/>
      <w:divBdr>
        <w:top w:val="none" w:sz="0" w:space="0" w:color="auto"/>
        <w:left w:val="none" w:sz="0" w:space="0" w:color="auto"/>
        <w:bottom w:val="none" w:sz="0" w:space="0" w:color="auto"/>
        <w:right w:val="none" w:sz="0" w:space="0" w:color="auto"/>
      </w:divBdr>
    </w:div>
    <w:div w:id="1090849980">
      <w:bodyDiv w:val="1"/>
      <w:marLeft w:val="0"/>
      <w:marRight w:val="0"/>
      <w:marTop w:val="0"/>
      <w:marBottom w:val="0"/>
      <w:divBdr>
        <w:top w:val="none" w:sz="0" w:space="0" w:color="auto"/>
        <w:left w:val="none" w:sz="0" w:space="0" w:color="auto"/>
        <w:bottom w:val="none" w:sz="0" w:space="0" w:color="auto"/>
        <w:right w:val="none" w:sz="0" w:space="0" w:color="auto"/>
      </w:divBdr>
    </w:div>
    <w:div w:id="1094669488">
      <w:bodyDiv w:val="1"/>
      <w:marLeft w:val="0"/>
      <w:marRight w:val="0"/>
      <w:marTop w:val="0"/>
      <w:marBottom w:val="0"/>
      <w:divBdr>
        <w:top w:val="none" w:sz="0" w:space="0" w:color="auto"/>
        <w:left w:val="none" w:sz="0" w:space="0" w:color="auto"/>
        <w:bottom w:val="none" w:sz="0" w:space="0" w:color="auto"/>
        <w:right w:val="none" w:sz="0" w:space="0" w:color="auto"/>
      </w:divBdr>
    </w:div>
    <w:div w:id="1095439341">
      <w:bodyDiv w:val="1"/>
      <w:marLeft w:val="0"/>
      <w:marRight w:val="0"/>
      <w:marTop w:val="0"/>
      <w:marBottom w:val="0"/>
      <w:divBdr>
        <w:top w:val="none" w:sz="0" w:space="0" w:color="auto"/>
        <w:left w:val="none" w:sz="0" w:space="0" w:color="auto"/>
        <w:bottom w:val="none" w:sz="0" w:space="0" w:color="auto"/>
        <w:right w:val="none" w:sz="0" w:space="0" w:color="auto"/>
      </w:divBdr>
    </w:div>
    <w:div w:id="1099372955">
      <w:bodyDiv w:val="1"/>
      <w:marLeft w:val="0"/>
      <w:marRight w:val="0"/>
      <w:marTop w:val="0"/>
      <w:marBottom w:val="0"/>
      <w:divBdr>
        <w:top w:val="none" w:sz="0" w:space="0" w:color="auto"/>
        <w:left w:val="none" w:sz="0" w:space="0" w:color="auto"/>
        <w:bottom w:val="none" w:sz="0" w:space="0" w:color="auto"/>
        <w:right w:val="none" w:sz="0" w:space="0" w:color="auto"/>
      </w:divBdr>
    </w:div>
    <w:div w:id="1100877953">
      <w:bodyDiv w:val="1"/>
      <w:marLeft w:val="0"/>
      <w:marRight w:val="0"/>
      <w:marTop w:val="0"/>
      <w:marBottom w:val="0"/>
      <w:divBdr>
        <w:top w:val="none" w:sz="0" w:space="0" w:color="auto"/>
        <w:left w:val="none" w:sz="0" w:space="0" w:color="auto"/>
        <w:bottom w:val="none" w:sz="0" w:space="0" w:color="auto"/>
        <w:right w:val="none" w:sz="0" w:space="0" w:color="auto"/>
      </w:divBdr>
    </w:div>
    <w:div w:id="1113524965">
      <w:bodyDiv w:val="1"/>
      <w:marLeft w:val="0"/>
      <w:marRight w:val="0"/>
      <w:marTop w:val="0"/>
      <w:marBottom w:val="0"/>
      <w:divBdr>
        <w:top w:val="none" w:sz="0" w:space="0" w:color="auto"/>
        <w:left w:val="none" w:sz="0" w:space="0" w:color="auto"/>
        <w:bottom w:val="none" w:sz="0" w:space="0" w:color="auto"/>
        <w:right w:val="none" w:sz="0" w:space="0" w:color="auto"/>
      </w:divBdr>
    </w:div>
    <w:div w:id="1115444836">
      <w:bodyDiv w:val="1"/>
      <w:marLeft w:val="0"/>
      <w:marRight w:val="0"/>
      <w:marTop w:val="0"/>
      <w:marBottom w:val="0"/>
      <w:divBdr>
        <w:top w:val="none" w:sz="0" w:space="0" w:color="auto"/>
        <w:left w:val="none" w:sz="0" w:space="0" w:color="auto"/>
        <w:bottom w:val="none" w:sz="0" w:space="0" w:color="auto"/>
        <w:right w:val="none" w:sz="0" w:space="0" w:color="auto"/>
      </w:divBdr>
    </w:div>
    <w:div w:id="1117335420">
      <w:bodyDiv w:val="1"/>
      <w:marLeft w:val="0"/>
      <w:marRight w:val="0"/>
      <w:marTop w:val="0"/>
      <w:marBottom w:val="0"/>
      <w:divBdr>
        <w:top w:val="none" w:sz="0" w:space="0" w:color="auto"/>
        <w:left w:val="none" w:sz="0" w:space="0" w:color="auto"/>
        <w:bottom w:val="none" w:sz="0" w:space="0" w:color="auto"/>
        <w:right w:val="none" w:sz="0" w:space="0" w:color="auto"/>
      </w:divBdr>
    </w:div>
    <w:div w:id="1127695803">
      <w:bodyDiv w:val="1"/>
      <w:marLeft w:val="0"/>
      <w:marRight w:val="0"/>
      <w:marTop w:val="0"/>
      <w:marBottom w:val="0"/>
      <w:divBdr>
        <w:top w:val="none" w:sz="0" w:space="0" w:color="auto"/>
        <w:left w:val="none" w:sz="0" w:space="0" w:color="auto"/>
        <w:bottom w:val="none" w:sz="0" w:space="0" w:color="auto"/>
        <w:right w:val="none" w:sz="0" w:space="0" w:color="auto"/>
      </w:divBdr>
    </w:div>
    <w:div w:id="1129977319">
      <w:bodyDiv w:val="1"/>
      <w:marLeft w:val="0"/>
      <w:marRight w:val="0"/>
      <w:marTop w:val="0"/>
      <w:marBottom w:val="0"/>
      <w:divBdr>
        <w:top w:val="none" w:sz="0" w:space="0" w:color="auto"/>
        <w:left w:val="none" w:sz="0" w:space="0" w:color="auto"/>
        <w:bottom w:val="none" w:sz="0" w:space="0" w:color="auto"/>
        <w:right w:val="none" w:sz="0" w:space="0" w:color="auto"/>
      </w:divBdr>
    </w:div>
    <w:div w:id="1136878523">
      <w:bodyDiv w:val="1"/>
      <w:marLeft w:val="0"/>
      <w:marRight w:val="0"/>
      <w:marTop w:val="0"/>
      <w:marBottom w:val="0"/>
      <w:divBdr>
        <w:top w:val="none" w:sz="0" w:space="0" w:color="auto"/>
        <w:left w:val="none" w:sz="0" w:space="0" w:color="auto"/>
        <w:bottom w:val="none" w:sz="0" w:space="0" w:color="auto"/>
        <w:right w:val="none" w:sz="0" w:space="0" w:color="auto"/>
      </w:divBdr>
    </w:div>
    <w:div w:id="1140072128">
      <w:bodyDiv w:val="1"/>
      <w:marLeft w:val="0"/>
      <w:marRight w:val="0"/>
      <w:marTop w:val="0"/>
      <w:marBottom w:val="0"/>
      <w:divBdr>
        <w:top w:val="none" w:sz="0" w:space="0" w:color="auto"/>
        <w:left w:val="none" w:sz="0" w:space="0" w:color="auto"/>
        <w:bottom w:val="none" w:sz="0" w:space="0" w:color="auto"/>
        <w:right w:val="none" w:sz="0" w:space="0" w:color="auto"/>
      </w:divBdr>
    </w:div>
    <w:div w:id="1148282158">
      <w:bodyDiv w:val="1"/>
      <w:marLeft w:val="0"/>
      <w:marRight w:val="0"/>
      <w:marTop w:val="0"/>
      <w:marBottom w:val="0"/>
      <w:divBdr>
        <w:top w:val="none" w:sz="0" w:space="0" w:color="auto"/>
        <w:left w:val="none" w:sz="0" w:space="0" w:color="auto"/>
        <w:bottom w:val="none" w:sz="0" w:space="0" w:color="auto"/>
        <w:right w:val="none" w:sz="0" w:space="0" w:color="auto"/>
      </w:divBdr>
    </w:div>
    <w:div w:id="1153371423">
      <w:bodyDiv w:val="1"/>
      <w:marLeft w:val="0"/>
      <w:marRight w:val="0"/>
      <w:marTop w:val="0"/>
      <w:marBottom w:val="0"/>
      <w:divBdr>
        <w:top w:val="none" w:sz="0" w:space="0" w:color="auto"/>
        <w:left w:val="none" w:sz="0" w:space="0" w:color="auto"/>
        <w:bottom w:val="none" w:sz="0" w:space="0" w:color="auto"/>
        <w:right w:val="none" w:sz="0" w:space="0" w:color="auto"/>
      </w:divBdr>
    </w:div>
    <w:div w:id="1176001086">
      <w:bodyDiv w:val="1"/>
      <w:marLeft w:val="0"/>
      <w:marRight w:val="0"/>
      <w:marTop w:val="0"/>
      <w:marBottom w:val="0"/>
      <w:divBdr>
        <w:top w:val="none" w:sz="0" w:space="0" w:color="auto"/>
        <w:left w:val="none" w:sz="0" w:space="0" w:color="auto"/>
        <w:bottom w:val="none" w:sz="0" w:space="0" w:color="auto"/>
        <w:right w:val="none" w:sz="0" w:space="0" w:color="auto"/>
      </w:divBdr>
    </w:div>
    <w:div w:id="1187905753">
      <w:bodyDiv w:val="1"/>
      <w:marLeft w:val="0"/>
      <w:marRight w:val="0"/>
      <w:marTop w:val="0"/>
      <w:marBottom w:val="0"/>
      <w:divBdr>
        <w:top w:val="none" w:sz="0" w:space="0" w:color="auto"/>
        <w:left w:val="none" w:sz="0" w:space="0" w:color="auto"/>
        <w:bottom w:val="none" w:sz="0" w:space="0" w:color="auto"/>
        <w:right w:val="none" w:sz="0" w:space="0" w:color="auto"/>
      </w:divBdr>
    </w:div>
    <w:div w:id="1193806921">
      <w:bodyDiv w:val="1"/>
      <w:marLeft w:val="0"/>
      <w:marRight w:val="0"/>
      <w:marTop w:val="0"/>
      <w:marBottom w:val="0"/>
      <w:divBdr>
        <w:top w:val="none" w:sz="0" w:space="0" w:color="auto"/>
        <w:left w:val="none" w:sz="0" w:space="0" w:color="auto"/>
        <w:bottom w:val="none" w:sz="0" w:space="0" w:color="auto"/>
        <w:right w:val="none" w:sz="0" w:space="0" w:color="auto"/>
      </w:divBdr>
    </w:div>
    <w:div w:id="1201895694">
      <w:bodyDiv w:val="1"/>
      <w:marLeft w:val="0"/>
      <w:marRight w:val="0"/>
      <w:marTop w:val="0"/>
      <w:marBottom w:val="0"/>
      <w:divBdr>
        <w:top w:val="none" w:sz="0" w:space="0" w:color="auto"/>
        <w:left w:val="none" w:sz="0" w:space="0" w:color="auto"/>
        <w:bottom w:val="none" w:sz="0" w:space="0" w:color="auto"/>
        <w:right w:val="none" w:sz="0" w:space="0" w:color="auto"/>
      </w:divBdr>
    </w:div>
    <w:div w:id="1238786905">
      <w:bodyDiv w:val="1"/>
      <w:marLeft w:val="0"/>
      <w:marRight w:val="0"/>
      <w:marTop w:val="0"/>
      <w:marBottom w:val="0"/>
      <w:divBdr>
        <w:top w:val="none" w:sz="0" w:space="0" w:color="auto"/>
        <w:left w:val="none" w:sz="0" w:space="0" w:color="auto"/>
        <w:bottom w:val="none" w:sz="0" w:space="0" w:color="auto"/>
        <w:right w:val="none" w:sz="0" w:space="0" w:color="auto"/>
      </w:divBdr>
    </w:div>
    <w:div w:id="1247155023">
      <w:bodyDiv w:val="1"/>
      <w:marLeft w:val="0"/>
      <w:marRight w:val="0"/>
      <w:marTop w:val="0"/>
      <w:marBottom w:val="0"/>
      <w:divBdr>
        <w:top w:val="none" w:sz="0" w:space="0" w:color="auto"/>
        <w:left w:val="none" w:sz="0" w:space="0" w:color="auto"/>
        <w:bottom w:val="none" w:sz="0" w:space="0" w:color="auto"/>
        <w:right w:val="none" w:sz="0" w:space="0" w:color="auto"/>
      </w:divBdr>
    </w:div>
    <w:div w:id="1253465133">
      <w:bodyDiv w:val="1"/>
      <w:marLeft w:val="0"/>
      <w:marRight w:val="0"/>
      <w:marTop w:val="0"/>
      <w:marBottom w:val="0"/>
      <w:divBdr>
        <w:top w:val="none" w:sz="0" w:space="0" w:color="auto"/>
        <w:left w:val="none" w:sz="0" w:space="0" w:color="auto"/>
        <w:bottom w:val="none" w:sz="0" w:space="0" w:color="auto"/>
        <w:right w:val="none" w:sz="0" w:space="0" w:color="auto"/>
      </w:divBdr>
    </w:div>
    <w:div w:id="1253975775">
      <w:bodyDiv w:val="1"/>
      <w:marLeft w:val="0"/>
      <w:marRight w:val="0"/>
      <w:marTop w:val="0"/>
      <w:marBottom w:val="0"/>
      <w:divBdr>
        <w:top w:val="none" w:sz="0" w:space="0" w:color="auto"/>
        <w:left w:val="none" w:sz="0" w:space="0" w:color="auto"/>
        <w:bottom w:val="none" w:sz="0" w:space="0" w:color="auto"/>
        <w:right w:val="none" w:sz="0" w:space="0" w:color="auto"/>
      </w:divBdr>
    </w:div>
    <w:div w:id="1258753070">
      <w:bodyDiv w:val="1"/>
      <w:marLeft w:val="0"/>
      <w:marRight w:val="0"/>
      <w:marTop w:val="0"/>
      <w:marBottom w:val="0"/>
      <w:divBdr>
        <w:top w:val="none" w:sz="0" w:space="0" w:color="auto"/>
        <w:left w:val="none" w:sz="0" w:space="0" w:color="auto"/>
        <w:bottom w:val="none" w:sz="0" w:space="0" w:color="auto"/>
        <w:right w:val="none" w:sz="0" w:space="0" w:color="auto"/>
      </w:divBdr>
    </w:div>
    <w:div w:id="1267271260">
      <w:bodyDiv w:val="1"/>
      <w:marLeft w:val="0"/>
      <w:marRight w:val="0"/>
      <w:marTop w:val="0"/>
      <w:marBottom w:val="0"/>
      <w:divBdr>
        <w:top w:val="none" w:sz="0" w:space="0" w:color="auto"/>
        <w:left w:val="none" w:sz="0" w:space="0" w:color="auto"/>
        <w:bottom w:val="none" w:sz="0" w:space="0" w:color="auto"/>
        <w:right w:val="none" w:sz="0" w:space="0" w:color="auto"/>
      </w:divBdr>
    </w:div>
    <w:div w:id="1267420120">
      <w:bodyDiv w:val="1"/>
      <w:marLeft w:val="0"/>
      <w:marRight w:val="0"/>
      <w:marTop w:val="0"/>
      <w:marBottom w:val="0"/>
      <w:divBdr>
        <w:top w:val="none" w:sz="0" w:space="0" w:color="auto"/>
        <w:left w:val="none" w:sz="0" w:space="0" w:color="auto"/>
        <w:bottom w:val="none" w:sz="0" w:space="0" w:color="auto"/>
        <w:right w:val="none" w:sz="0" w:space="0" w:color="auto"/>
      </w:divBdr>
    </w:div>
    <w:div w:id="1270120224">
      <w:bodyDiv w:val="1"/>
      <w:marLeft w:val="0"/>
      <w:marRight w:val="0"/>
      <w:marTop w:val="0"/>
      <w:marBottom w:val="0"/>
      <w:divBdr>
        <w:top w:val="none" w:sz="0" w:space="0" w:color="auto"/>
        <w:left w:val="none" w:sz="0" w:space="0" w:color="auto"/>
        <w:bottom w:val="none" w:sz="0" w:space="0" w:color="auto"/>
        <w:right w:val="none" w:sz="0" w:space="0" w:color="auto"/>
      </w:divBdr>
    </w:div>
    <w:div w:id="1270895170">
      <w:bodyDiv w:val="1"/>
      <w:marLeft w:val="0"/>
      <w:marRight w:val="0"/>
      <w:marTop w:val="0"/>
      <w:marBottom w:val="0"/>
      <w:divBdr>
        <w:top w:val="none" w:sz="0" w:space="0" w:color="auto"/>
        <w:left w:val="none" w:sz="0" w:space="0" w:color="auto"/>
        <w:bottom w:val="none" w:sz="0" w:space="0" w:color="auto"/>
        <w:right w:val="none" w:sz="0" w:space="0" w:color="auto"/>
      </w:divBdr>
    </w:div>
    <w:div w:id="1276711464">
      <w:bodyDiv w:val="1"/>
      <w:marLeft w:val="0"/>
      <w:marRight w:val="0"/>
      <w:marTop w:val="0"/>
      <w:marBottom w:val="0"/>
      <w:divBdr>
        <w:top w:val="none" w:sz="0" w:space="0" w:color="auto"/>
        <w:left w:val="none" w:sz="0" w:space="0" w:color="auto"/>
        <w:bottom w:val="none" w:sz="0" w:space="0" w:color="auto"/>
        <w:right w:val="none" w:sz="0" w:space="0" w:color="auto"/>
      </w:divBdr>
    </w:div>
    <w:div w:id="1278490811">
      <w:bodyDiv w:val="1"/>
      <w:marLeft w:val="0"/>
      <w:marRight w:val="0"/>
      <w:marTop w:val="0"/>
      <w:marBottom w:val="0"/>
      <w:divBdr>
        <w:top w:val="none" w:sz="0" w:space="0" w:color="auto"/>
        <w:left w:val="none" w:sz="0" w:space="0" w:color="auto"/>
        <w:bottom w:val="none" w:sz="0" w:space="0" w:color="auto"/>
        <w:right w:val="none" w:sz="0" w:space="0" w:color="auto"/>
      </w:divBdr>
    </w:div>
    <w:div w:id="1285650768">
      <w:bodyDiv w:val="1"/>
      <w:marLeft w:val="0"/>
      <w:marRight w:val="0"/>
      <w:marTop w:val="0"/>
      <w:marBottom w:val="0"/>
      <w:divBdr>
        <w:top w:val="none" w:sz="0" w:space="0" w:color="auto"/>
        <w:left w:val="none" w:sz="0" w:space="0" w:color="auto"/>
        <w:bottom w:val="none" w:sz="0" w:space="0" w:color="auto"/>
        <w:right w:val="none" w:sz="0" w:space="0" w:color="auto"/>
      </w:divBdr>
    </w:div>
    <w:div w:id="1289048231">
      <w:bodyDiv w:val="1"/>
      <w:marLeft w:val="0"/>
      <w:marRight w:val="0"/>
      <w:marTop w:val="0"/>
      <w:marBottom w:val="0"/>
      <w:divBdr>
        <w:top w:val="none" w:sz="0" w:space="0" w:color="auto"/>
        <w:left w:val="none" w:sz="0" w:space="0" w:color="auto"/>
        <w:bottom w:val="none" w:sz="0" w:space="0" w:color="auto"/>
        <w:right w:val="none" w:sz="0" w:space="0" w:color="auto"/>
      </w:divBdr>
    </w:div>
    <w:div w:id="1291594788">
      <w:bodyDiv w:val="1"/>
      <w:marLeft w:val="0"/>
      <w:marRight w:val="0"/>
      <w:marTop w:val="0"/>
      <w:marBottom w:val="0"/>
      <w:divBdr>
        <w:top w:val="none" w:sz="0" w:space="0" w:color="auto"/>
        <w:left w:val="none" w:sz="0" w:space="0" w:color="auto"/>
        <w:bottom w:val="none" w:sz="0" w:space="0" w:color="auto"/>
        <w:right w:val="none" w:sz="0" w:space="0" w:color="auto"/>
      </w:divBdr>
    </w:div>
    <w:div w:id="1295719409">
      <w:bodyDiv w:val="1"/>
      <w:marLeft w:val="0"/>
      <w:marRight w:val="0"/>
      <w:marTop w:val="0"/>
      <w:marBottom w:val="0"/>
      <w:divBdr>
        <w:top w:val="none" w:sz="0" w:space="0" w:color="auto"/>
        <w:left w:val="none" w:sz="0" w:space="0" w:color="auto"/>
        <w:bottom w:val="none" w:sz="0" w:space="0" w:color="auto"/>
        <w:right w:val="none" w:sz="0" w:space="0" w:color="auto"/>
      </w:divBdr>
    </w:div>
    <w:div w:id="1296257984">
      <w:bodyDiv w:val="1"/>
      <w:marLeft w:val="0"/>
      <w:marRight w:val="0"/>
      <w:marTop w:val="0"/>
      <w:marBottom w:val="0"/>
      <w:divBdr>
        <w:top w:val="none" w:sz="0" w:space="0" w:color="auto"/>
        <w:left w:val="none" w:sz="0" w:space="0" w:color="auto"/>
        <w:bottom w:val="none" w:sz="0" w:space="0" w:color="auto"/>
        <w:right w:val="none" w:sz="0" w:space="0" w:color="auto"/>
      </w:divBdr>
    </w:div>
    <w:div w:id="1296832309">
      <w:bodyDiv w:val="1"/>
      <w:marLeft w:val="0"/>
      <w:marRight w:val="0"/>
      <w:marTop w:val="0"/>
      <w:marBottom w:val="0"/>
      <w:divBdr>
        <w:top w:val="none" w:sz="0" w:space="0" w:color="auto"/>
        <w:left w:val="none" w:sz="0" w:space="0" w:color="auto"/>
        <w:bottom w:val="none" w:sz="0" w:space="0" w:color="auto"/>
        <w:right w:val="none" w:sz="0" w:space="0" w:color="auto"/>
      </w:divBdr>
    </w:div>
    <w:div w:id="1297373640">
      <w:bodyDiv w:val="1"/>
      <w:marLeft w:val="0"/>
      <w:marRight w:val="0"/>
      <w:marTop w:val="0"/>
      <w:marBottom w:val="0"/>
      <w:divBdr>
        <w:top w:val="none" w:sz="0" w:space="0" w:color="auto"/>
        <w:left w:val="none" w:sz="0" w:space="0" w:color="auto"/>
        <w:bottom w:val="none" w:sz="0" w:space="0" w:color="auto"/>
        <w:right w:val="none" w:sz="0" w:space="0" w:color="auto"/>
      </w:divBdr>
    </w:div>
    <w:div w:id="1308558963">
      <w:bodyDiv w:val="1"/>
      <w:marLeft w:val="0"/>
      <w:marRight w:val="0"/>
      <w:marTop w:val="0"/>
      <w:marBottom w:val="0"/>
      <w:divBdr>
        <w:top w:val="none" w:sz="0" w:space="0" w:color="auto"/>
        <w:left w:val="none" w:sz="0" w:space="0" w:color="auto"/>
        <w:bottom w:val="none" w:sz="0" w:space="0" w:color="auto"/>
        <w:right w:val="none" w:sz="0" w:space="0" w:color="auto"/>
      </w:divBdr>
    </w:div>
    <w:div w:id="1311330455">
      <w:bodyDiv w:val="1"/>
      <w:marLeft w:val="0"/>
      <w:marRight w:val="0"/>
      <w:marTop w:val="0"/>
      <w:marBottom w:val="0"/>
      <w:divBdr>
        <w:top w:val="none" w:sz="0" w:space="0" w:color="auto"/>
        <w:left w:val="none" w:sz="0" w:space="0" w:color="auto"/>
        <w:bottom w:val="none" w:sz="0" w:space="0" w:color="auto"/>
        <w:right w:val="none" w:sz="0" w:space="0" w:color="auto"/>
      </w:divBdr>
    </w:div>
    <w:div w:id="1311518086">
      <w:bodyDiv w:val="1"/>
      <w:marLeft w:val="0"/>
      <w:marRight w:val="0"/>
      <w:marTop w:val="0"/>
      <w:marBottom w:val="0"/>
      <w:divBdr>
        <w:top w:val="none" w:sz="0" w:space="0" w:color="auto"/>
        <w:left w:val="none" w:sz="0" w:space="0" w:color="auto"/>
        <w:bottom w:val="none" w:sz="0" w:space="0" w:color="auto"/>
        <w:right w:val="none" w:sz="0" w:space="0" w:color="auto"/>
      </w:divBdr>
    </w:div>
    <w:div w:id="1314334140">
      <w:bodyDiv w:val="1"/>
      <w:marLeft w:val="0"/>
      <w:marRight w:val="0"/>
      <w:marTop w:val="0"/>
      <w:marBottom w:val="0"/>
      <w:divBdr>
        <w:top w:val="none" w:sz="0" w:space="0" w:color="auto"/>
        <w:left w:val="none" w:sz="0" w:space="0" w:color="auto"/>
        <w:bottom w:val="none" w:sz="0" w:space="0" w:color="auto"/>
        <w:right w:val="none" w:sz="0" w:space="0" w:color="auto"/>
      </w:divBdr>
    </w:div>
    <w:div w:id="1321999981">
      <w:bodyDiv w:val="1"/>
      <w:marLeft w:val="0"/>
      <w:marRight w:val="0"/>
      <w:marTop w:val="0"/>
      <w:marBottom w:val="0"/>
      <w:divBdr>
        <w:top w:val="none" w:sz="0" w:space="0" w:color="auto"/>
        <w:left w:val="none" w:sz="0" w:space="0" w:color="auto"/>
        <w:bottom w:val="none" w:sz="0" w:space="0" w:color="auto"/>
        <w:right w:val="none" w:sz="0" w:space="0" w:color="auto"/>
      </w:divBdr>
    </w:div>
    <w:div w:id="1329019774">
      <w:bodyDiv w:val="1"/>
      <w:marLeft w:val="0"/>
      <w:marRight w:val="0"/>
      <w:marTop w:val="0"/>
      <w:marBottom w:val="0"/>
      <w:divBdr>
        <w:top w:val="none" w:sz="0" w:space="0" w:color="auto"/>
        <w:left w:val="none" w:sz="0" w:space="0" w:color="auto"/>
        <w:bottom w:val="none" w:sz="0" w:space="0" w:color="auto"/>
        <w:right w:val="none" w:sz="0" w:space="0" w:color="auto"/>
      </w:divBdr>
    </w:div>
    <w:div w:id="1337876759">
      <w:bodyDiv w:val="1"/>
      <w:marLeft w:val="0"/>
      <w:marRight w:val="0"/>
      <w:marTop w:val="0"/>
      <w:marBottom w:val="0"/>
      <w:divBdr>
        <w:top w:val="none" w:sz="0" w:space="0" w:color="auto"/>
        <w:left w:val="none" w:sz="0" w:space="0" w:color="auto"/>
        <w:bottom w:val="none" w:sz="0" w:space="0" w:color="auto"/>
        <w:right w:val="none" w:sz="0" w:space="0" w:color="auto"/>
      </w:divBdr>
    </w:div>
    <w:div w:id="1337879651">
      <w:bodyDiv w:val="1"/>
      <w:marLeft w:val="0"/>
      <w:marRight w:val="0"/>
      <w:marTop w:val="0"/>
      <w:marBottom w:val="0"/>
      <w:divBdr>
        <w:top w:val="none" w:sz="0" w:space="0" w:color="auto"/>
        <w:left w:val="none" w:sz="0" w:space="0" w:color="auto"/>
        <w:bottom w:val="none" w:sz="0" w:space="0" w:color="auto"/>
        <w:right w:val="none" w:sz="0" w:space="0" w:color="auto"/>
      </w:divBdr>
    </w:div>
    <w:div w:id="1342581189">
      <w:bodyDiv w:val="1"/>
      <w:marLeft w:val="0"/>
      <w:marRight w:val="0"/>
      <w:marTop w:val="0"/>
      <w:marBottom w:val="0"/>
      <w:divBdr>
        <w:top w:val="none" w:sz="0" w:space="0" w:color="auto"/>
        <w:left w:val="none" w:sz="0" w:space="0" w:color="auto"/>
        <w:bottom w:val="none" w:sz="0" w:space="0" w:color="auto"/>
        <w:right w:val="none" w:sz="0" w:space="0" w:color="auto"/>
      </w:divBdr>
    </w:div>
    <w:div w:id="1351569549">
      <w:bodyDiv w:val="1"/>
      <w:marLeft w:val="0"/>
      <w:marRight w:val="0"/>
      <w:marTop w:val="0"/>
      <w:marBottom w:val="0"/>
      <w:divBdr>
        <w:top w:val="none" w:sz="0" w:space="0" w:color="auto"/>
        <w:left w:val="none" w:sz="0" w:space="0" w:color="auto"/>
        <w:bottom w:val="none" w:sz="0" w:space="0" w:color="auto"/>
        <w:right w:val="none" w:sz="0" w:space="0" w:color="auto"/>
      </w:divBdr>
    </w:div>
    <w:div w:id="1353650827">
      <w:bodyDiv w:val="1"/>
      <w:marLeft w:val="0"/>
      <w:marRight w:val="0"/>
      <w:marTop w:val="0"/>
      <w:marBottom w:val="0"/>
      <w:divBdr>
        <w:top w:val="none" w:sz="0" w:space="0" w:color="auto"/>
        <w:left w:val="none" w:sz="0" w:space="0" w:color="auto"/>
        <w:bottom w:val="none" w:sz="0" w:space="0" w:color="auto"/>
        <w:right w:val="none" w:sz="0" w:space="0" w:color="auto"/>
      </w:divBdr>
    </w:div>
    <w:div w:id="1383794477">
      <w:bodyDiv w:val="1"/>
      <w:marLeft w:val="0"/>
      <w:marRight w:val="0"/>
      <w:marTop w:val="0"/>
      <w:marBottom w:val="0"/>
      <w:divBdr>
        <w:top w:val="none" w:sz="0" w:space="0" w:color="auto"/>
        <w:left w:val="none" w:sz="0" w:space="0" w:color="auto"/>
        <w:bottom w:val="none" w:sz="0" w:space="0" w:color="auto"/>
        <w:right w:val="none" w:sz="0" w:space="0" w:color="auto"/>
      </w:divBdr>
    </w:div>
    <w:div w:id="1384477087">
      <w:bodyDiv w:val="1"/>
      <w:marLeft w:val="0"/>
      <w:marRight w:val="0"/>
      <w:marTop w:val="0"/>
      <w:marBottom w:val="0"/>
      <w:divBdr>
        <w:top w:val="none" w:sz="0" w:space="0" w:color="auto"/>
        <w:left w:val="none" w:sz="0" w:space="0" w:color="auto"/>
        <w:bottom w:val="none" w:sz="0" w:space="0" w:color="auto"/>
        <w:right w:val="none" w:sz="0" w:space="0" w:color="auto"/>
      </w:divBdr>
    </w:div>
    <w:div w:id="1385058689">
      <w:bodyDiv w:val="1"/>
      <w:marLeft w:val="0"/>
      <w:marRight w:val="0"/>
      <w:marTop w:val="0"/>
      <w:marBottom w:val="0"/>
      <w:divBdr>
        <w:top w:val="none" w:sz="0" w:space="0" w:color="auto"/>
        <w:left w:val="none" w:sz="0" w:space="0" w:color="auto"/>
        <w:bottom w:val="none" w:sz="0" w:space="0" w:color="auto"/>
        <w:right w:val="none" w:sz="0" w:space="0" w:color="auto"/>
      </w:divBdr>
    </w:div>
    <w:div w:id="1402292911">
      <w:bodyDiv w:val="1"/>
      <w:marLeft w:val="0"/>
      <w:marRight w:val="0"/>
      <w:marTop w:val="0"/>
      <w:marBottom w:val="0"/>
      <w:divBdr>
        <w:top w:val="none" w:sz="0" w:space="0" w:color="auto"/>
        <w:left w:val="none" w:sz="0" w:space="0" w:color="auto"/>
        <w:bottom w:val="none" w:sz="0" w:space="0" w:color="auto"/>
        <w:right w:val="none" w:sz="0" w:space="0" w:color="auto"/>
      </w:divBdr>
    </w:div>
    <w:div w:id="1406881827">
      <w:bodyDiv w:val="1"/>
      <w:marLeft w:val="0"/>
      <w:marRight w:val="0"/>
      <w:marTop w:val="0"/>
      <w:marBottom w:val="0"/>
      <w:divBdr>
        <w:top w:val="none" w:sz="0" w:space="0" w:color="auto"/>
        <w:left w:val="none" w:sz="0" w:space="0" w:color="auto"/>
        <w:bottom w:val="none" w:sz="0" w:space="0" w:color="auto"/>
        <w:right w:val="none" w:sz="0" w:space="0" w:color="auto"/>
      </w:divBdr>
    </w:div>
    <w:div w:id="1412003617">
      <w:bodyDiv w:val="1"/>
      <w:marLeft w:val="0"/>
      <w:marRight w:val="0"/>
      <w:marTop w:val="0"/>
      <w:marBottom w:val="0"/>
      <w:divBdr>
        <w:top w:val="none" w:sz="0" w:space="0" w:color="auto"/>
        <w:left w:val="none" w:sz="0" w:space="0" w:color="auto"/>
        <w:bottom w:val="none" w:sz="0" w:space="0" w:color="auto"/>
        <w:right w:val="none" w:sz="0" w:space="0" w:color="auto"/>
      </w:divBdr>
    </w:div>
    <w:div w:id="1416197322">
      <w:bodyDiv w:val="1"/>
      <w:marLeft w:val="0"/>
      <w:marRight w:val="0"/>
      <w:marTop w:val="0"/>
      <w:marBottom w:val="0"/>
      <w:divBdr>
        <w:top w:val="none" w:sz="0" w:space="0" w:color="auto"/>
        <w:left w:val="none" w:sz="0" w:space="0" w:color="auto"/>
        <w:bottom w:val="none" w:sz="0" w:space="0" w:color="auto"/>
        <w:right w:val="none" w:sz="0" w:space="0" w:color="auto"/>
      </w:divBdr>
    </w:div>
    <w:div w:id="1420714809">
      <w:bodyDiv w:val="1"/>
      <w:marLeft w:val="0"/>
      <w:marRight w:val="0"/>
      <w:marTop w:val="0"/>
      <w:marBottom w:val="0"/>
      <w:divBdr>
        <w:top w:val="none" w:sz="0" w:space="0" w:color="auto"/>
        <w:left w:val="none" w:sz="0" w:space="0" w:color="auto"/>
        <w:bottom w:val="none" w:sz="0" w:space="0" w:color="auto"/>
        <w:right w:val="none" w:sz="0" w:space="0" w:color="auto"/>
      </w:divBdr>
    </w:div>
    <w:div w:id="1428041398">
      <w:bodyDiv w:val="1"/>
      <w:marLeft w:val="0"/>
      <w:marRight w:val="0"/>
      <w:marTop w:val="0"/>
      <w:marBottom w:val="0"/>
      <w:divBdr>
        <w:top w:val="none" w:sz="0" w:space="0" w:color="auto"/>
        <w:left w:val="none" w:sz="0" w:space="0" w:color="auto"/>
        <w:bottom w:val="none" w:sz="0" w:space="0" w:color="auto"/>
        <w:right w:val="none" w:sz="0" w:space="0" w:color="auto"/>
      </w:divBdr>
    </w:div>
    <w:div w:id="1428620299">
      <w:bodyDiv w:val="1"/>
      <w:marLeft w:val="0"/>
      <w:marRight w:val="0"/>
      <w:marTop w:val="0"/>
      <w:marBottom w:val="0"/>
      <w:divBdr>
        <w:top w:val="none" w:sz="0" w:space="0" w:color="auto"/>
        <w:left w:val="none" w:sz="0" w:space="0" w:color="auto"/>
        <w:bottom w:val="none" w:sz="0" w:space="0" w:color="auto"/>
        <w:right w:val="none" w:sz="0" w:space="0" w:color="auto"/>
      </w:divBdr>
    </w:div>
    <w:div w:id="1434863530">
      <w:bodyDiv w:val="1"/>
      <w:marLeft w:val="0"/>
      <w:marRight w:val="0"/>
      <w:marTop w:val="0"/>
      <w:marBottom w:val="0"/>
      <w:divBdr>
        <w:top w:val="none" w:sz="0" w:space="0" w:color="auto"/>
        <w:left w:val="none" w:sz="0" w:space="0" w:color="auto"/>
        <w:bottom w:val="none" w:sz="0" w:space="0" w:color="auto"/>
        <w:right w:val="none" w:sz="0" w:space="0" w:color="auto"/>
      </w:divBdr>
    </w:div>
    <w:div w:id="1437364250">
      <w:bodyDiv w:val="1"/>
      <w:marLeft w:val="0"/>
      <w:marRight w:val="0"/>
      <w:marTop w:val="0"/>
      <w:marBottom w:val="0"/>
      <w:divBdr>
        <w:top w:val="none" w:sz="0" w:space="0" w:color="auto"/>
        <w:left w:val="none" w:sz="0" w:space="0" w:color="auto"/>
        <w:bottom w:val="none" w:sz="0" w:space="0" w:color="auto"/>
        <w:right w:val="none" w:sz="0" w:space="0" w:color="auto"/>
      </w:divBdr>
    </w:div>
    <w:div w:id="1440487551">
      <w:bodyDiv w:val="1"/>
      <w:marLeft w:val="0"/>
      <w:marRight w:val="0"/>
      <w:marTop w:val="0"/>
      <w:marBottom w:val="0"/>
      <w:divBdr>
        <w:top w:val="none" w:sz="0" w:space="0" w:color="auto"/>
        <w:left w:val="none" w:sz="0" w:space="0" w:color="auto"/>
        <w:bottom w:val="none" w:sz="0" w:space="0" w:color="auto"/>
        <w:right w:val="none" w:sz="0" w:space="0" w:color="auto"/>
      </w:divBdr>
    </w:div>
    <w:div w:id="1449395253">
      <w:bodyDiv w:val="1"/>
      <w:marLeft w:val="0"/>
      <w:marRight w:val="0"/>
      <w:marTop w:val="0"/>
      <w:marBottom w:val="0"/>
      <w:divBdr>
        <w:top w:val="none" w:sz="0" w:space="0" w:color="auto"/>
        <w:left w:val="none" w:sz="0" w:space="0" w:color="auto"/>
        <w:bottom w:val="none" w:sz="0" w:space="0" w:color="auto"/>
        <w:right w:val="none" w:sz="0" w:space="0" w:color="auto"/>
      </w:divBdr>
    </w:div>
    <w:div w:id="1464351650">
      <w:bodyDiv w:val="1"/>
      <w:marLeft w:val="0"/>
      <w:marRight w:val="0"/>
      <w:marTop w:val="0"/>
      <w:marBottom w:val="0"/>
      <w:divBdr>
        <w:top w:val="none" w:sz="0" w:space="0" w:color="auto"/>
        <w:left w:val="none" w:sz="0" w:space="0" w:color="auto"/>
        <w:bottom w:val="none" w:sz="0" w:space="0" w:color="auto"/>
        <w:right w:val="none" w:sz="0" w:space="0" w:color="auto"/>
      </w:divBdr>
    </w:div>
    <w:div w:id="1466509186">
      <w:bodyDiv w:val="1"/>
      <w:marLeft w:val="0"/>
      <w:marRight w:val="0"/>
      <w:marTop w:val="0"/>
      <w:marBottom w:val="0"/>
      <w:divBdr>
        <w:top w:val="none" w:sz="0" w:space="0" w:color="auto"/>
        <w:left w:val="none" w:sz="0" w:space="0" w:color="auto"/>
        <w:bottom w:val="none" w:sz="0" w:space="0" w:color="auto"/>
        <w:right w:val="none" w:sz="0" w:space="0" w:color="auto"/>
      </w:divBdr>
    </w:div>
    <w:div w:id="1467428174">
      <w:bodyDiv w:val="1"/>
      <w:marLeft w:val="0"/>
      <w:marRight w:val="0"/>
      <w:marTop w:val="0"/>
      <w:marBottom w:val="0"/>
      <w:divBdr>
        <w:top w:val="none" w:sz="0" w:space="0" w:color="auto"/>
        <w:left w:val="none" w:sz="0" w:space="0" w:color="auto"/>
        <w:bottom w:val="none" w:sz="0" w:space="0" w:color="auto"/>
        <w:right w:val="none" w:sz="0" w:space="0" w:color="auto"/>
      </w:divBdr>
    </w:div>
    <w:div w:id="1469321733">
      <w:bodyDiv w:val="1"/>
      <w:marLeft w:val="0"/>
      <w:marRight w:val="0"/>
      <w:marTop w:val="0"/>
      <w:marBottom w:val="0"/>
      <w:divBdr>
        <w:top w:val="none" w:sz="0" w:space="0" w:color="auto"/>
        <w:left w:val="none" w:sz="0" w:space="0" w:color="auto"/>
        <w:bottom w:val="none" w:sz="0" w:space="0" w:color="auto"/>
        <w:right w:val="none" w:sz="0" w:space="0" w:color="auto"/>
      </w:divBdr>
    </w:div>
    <w:div w:id="1473450699">
      <w:bodyDiv w:val="1"/>
      <w:marLeft w:val="0"/>
      <w:marRight w:val="0"/>
      <w:marTop w:val="0"/>
      <w:marBottom w:val="0"/>
      <w:divBdr>
        <w:top w:val="none" w:sz="0" w:space="0" w:color="auto"/>
        <w:left w:val="none" w:sz="0" w:space="0" w:color="auto"/>
        <w:bottom w:val="none" w:sz="0" w:space="0" w:color="auto"/>
        <w:right w:val="none" w:sz="0" w:space="0" w:color="auto"/>
      </w:divBdr>
    </w:div>
    <w:div w:id="1476727260">
      <w:bodyDiv w:val="1"/>
      <w:marLeft w:val="0"/>
      <w:marRight w:val="0"/>
      <w:marTop w:val="0"/>
      <w:marBottom w:val="0"/>
      <w:divBdr>
        <w:top w:val="none" w:sz="0" w:space="0" w:color="auto"/>
        <w:left w:val="none" w:sz="0" w:space="0" w:color="auto"/>
        <w:bottom w:val="none" w:sz="0" w:space="0" w:color="auto"/>
        <w:right w:val="none" w:sz="0" w:space="0" w:color="auto"/>
      </w:divBdr>
    </w:div>
    <w:div w:id="1479347351">
      <w:bodyDiv w:val="1"/>
      <w:marLeft w:val="0"/>
      <w:marRight w:val="0"/>
      <w:marTop w:val="0"/>
      <w:marBottom w:val="0"/>
      <w:divBdr>
        <w:top w:val="none" w:sz="0" w:space="0" w:color="auto"/>
        <w:left w:val="none" w:sz="0" w:space="0" w:color="auto"/>
        <w:bottom w:val="none" w:sz="0" w:space="0" w:color="auto"/>
        <w:right w:val="none" w:sz="0" w:space="0" w:color="auto"/>
      </w:divBdr>
    </w:div>
    <w:div w:id="1480077724">
      <w:bodyDiv w:val="1"/>
      <w:marLeft w:val="0"/>
      <w:marRight w:val="0"/>
      <w:marTop w:val="0"/>
      <w:marBottom w:val="0"/>
      <w:divBdr>
        <w:top w:val="none" w:sz="0" w:space="0" w:color="auto"/>
        <w:left w:val="none" w:sz="0" w:space="0" w:color="auto"/>
        <w:bottom w:val="none" w:sz="0" w:space="0" w:color="auto"/>
        <w:right w:val="none" w:sz="0" w:space="0" w:color="auto"/>
      </w:divBdr>
    </w:div>
    <w:div w:id="1482842429">
      <w:bodyDiv w:val="1"/>
      <w:marLeft w:val="0"/>
      <w:marRight w:val="0"/>
      <w:marTop w:val="0"/>
      <w:marBottom w:val="0"/>
      <w:divBdr>
        <w:top w:val="none" w:sz="0" w:space="0" w:color="auto"/>
        <w:left w:val="none" w:sz="0" w:space="0" w:color="auto"/>
        <w:bottom w:val="none" w:sz="0" w:space="0" w:color="auto"/>
        <w:right w:val="none" w:sz="0" w:space="0" w:color="auto"/>
      </w:divBdr>
    </w:div>
    <w:div w:id="1496191113">
      <w:bodyDiv w:val="1"/>
      <w:marLeft w:val="0"/>
      <w:marRight w:val="0"/>
      <w:marTop w:val="0"/>
      <w:marBottom w:val="0"/>
      <w:divBdr>
        <w:top w:val="none" w:sz="0" w:space="0" w:color="auto"/>
        <w:left w:val="none" w:sz="0" w:space="0" w:color="auto"/>
        <w:bottom w:val="none" w:sz="0" w:space="0" w:color="auto"/>
        <w:right w:val="none" w:sz="0" w:space="0" w:color="auto"/>
      </w:divBdr>
    </w:div>
    <w:div w:id="1498110159">
      <w:bodyDiv w:val="1"/>
      <w:marLeft w:val="0"/>
      <w:marRight w:val="0"/>
      <w:marTop w:val="0"/>
      <w:marBottom w:val="0"/>
      <w:divBdr>
        <w:top w:val="none" w:sz="0" w:space="0" w:color="auto"/>
        <w:left w:val="none" w:sz="0" w:space="0" w:color="auto"/>
        <w:bottom w:val="none" w:sz="0" w:space="0" w:color="auto"/>
        <w:right w:val="none" w:sz="0" w:space="0" w:color="auto"/>
      </w:divBdr>
    </w:div>
    <w:div w:id="1506897547">
      <w:bodyDiv w:val="1"/>
      <w:marLeft w:val="0"/>
      <w:marRight w:val="0"/>
      <w:marTop w:val="0"/>
      <w:marBottom w:val="0"/>
      <w:divBdr>
        <w:top w:val="none" w:sz="0" w:space="0" w:color="auto"/>
        <w:left w:val="none" w:sz="0" w:space="0" w:color="auto"/>
        <w:bottom w:val="none" w:sz="0" w:space="0" w:color="auto"/>
        <w:right w:val="none" w:sz="0" w:space="0" w:color="auto"/>
      </w:divBdr>
    </w:div>
    <w:div w:id="1509100782">
      <w:bodyDiv w:val="1"/>
      <w:marLeft w:val="0"/>
      <w:marRight w:val="0"/>
      <w:marTop w:val="0"/>
      <w:marBottom w:val="0"/>
      <w:divBdr>
        <w:top w:val="none" w:sz="0" w:space="0" w:color="auto"/>
        <w:left w:val="none" w:sz="0" w:space="0" w:color="auto"/>
        <w:bottom w:val="none" w:sz="0" w:space="0" w:color="auto"/>
        <w:right w:val="none" w:sz="0" w:space="0" w:color="auto"/>
      </w:divBdr>
    </w:div>
    <w:div w:id="1514879399">
      <w:bodyDiv w:val="1"/>
      <w:marLeft w:val="0"/>
      <w:marRight w:val="0"/>
      <w:marTop w:val="0"/>
      <w:marBottom w:val="0"/>
      <w:divBdr>
        <w:top w:val="none" w:sz="0" w:space="0" w:color="auto"/>
        <w:left w:val="none" w:sz="0" w:space="0" w:color="auto"/>
        <w:bottom w:val="none" w:sz="0" w:space="0" w:color="auto"/>
        <w:right w:val="none" w:sz="0" w:space="0" w:color="auto"/>
      </w:divBdr>
    </w:div>
    <w:div w:id="1520705984">
      <w:bodyDiv w:val="1"/>
      <w:marLeft w:val="0"/>
      <w:marRight w:val="0"/>
      <w:marTop w:val="0"/>
      <w:marBottom w:val="0"/>
      <w:divBdr>
        <w:top w:val="none" w:sz="0" w:space="0" w:color="auto"/>
        <w:left w:val="none" w:sz="0" w:space="0" w:color="auto"/>
        <w:bottom w:val="none" w:sz="0" w:space="0" w:color="auto"/>
        <w:right w:val="none" w:sz="0" w:space="0" w:color="auto"/>
      </w:divBdr>
    </w:div>
    <w:div w:id="1536113100">
      <w:bodyDiv w:val="1"/>
      <w:marLeft w:val="0"/>
      <w:marRight w:val="0"/>
      <w:marTop w:val="0"/>
      <w:marBottom w:val="0"/>
      <w:divBdr>
        <w:top w:val="none" w:sz="0" w:space="0" w:color="auto"/>
        <w:left w:val="none" w:sz="0" w:space="0" w:color="auto"/>
        <w:bottom w:val="none" w:sz="0" w:space="0" w:color="auto"/>
        <w:right w:val="none" w:sz="0" w:space="0" w:color="auto"/>
      </w:divBdr>
    </w:div>
    <w:div w:id="1537425233">
      <w:bodyDiv w:val="1"/>
      <w:marLeft w:val="0"/>
      <w:marRight w:val="0"/>
      <w:marTop w:val="0"/>
      <w:marBottom w:val="0"/>
      <w:divBdr>
        <w:top w:val="none" w:sz="0" w:space="0" w:color="auto"/>
        <w:left w:val="none" w:sz="0" w:space="0" w:color="auto"/>
        <w:bottom w:val="none" w:sz="0" w:space="0" w:color="auto"/>
        <w:right w:val="none" w:sz="0" w:space="0" w:color="auto"/>
      </w:divBdr>
    </w:div>
    <w:div w:id="1544319506">
      <w:bodyDiv w:val="1"/>
      <w:marLeft w:val="0"/>
      <w:marRight w:val="0"/>
      <w:marTop w:val="0"/>
      <w:marBottom w:val="0"/>
      <w:divBdr>
        <w:top w:val="none" w:sz="0" w:space="0" w:color="auto"/>
        <w:left w:val="none" w:sz="0" w:space="0" w:color="auto"/>
        <w:bottom w:val="none" w:sz="0" w:space="0" w:color="auto"/>
        <w:right w:val="none" w:sz="0" w:space="0" w:color="auto"/>
      </w:divBdr>
    </w:div>
    <w:div w:id="1548368925">
      <w:bodyDiv w:val="1"/>
      <w:marLeft w:val="0"/>
      <w:marRight w:val="0"/>
      <w:marTop w:val="0"/>
      <w:marBottom w:val="0"/>
      <w:divBdr>
        <w:top w:val="none" w:sz="0" w:space="0" w:color="auto"/>
        <w:left w:val="none" w:sz="0" w:space="0" w:color="auto"/>
        <w:bottom w:val="none" w:sz="0" w:space="0" w:color="auto"/>
        <w:right w:val="none" w:sz="0" w:space="0" w:color="auto"/>
      </w:divBdr>
    </w:div>
    <w:div w:id="1554973221">
      <w:bodyDiv w:val="1"/>
      <w:marLeft w:val="0"/>
      <w:marRight w:val="0"/>
      <w:marTop w:val="0"/>
      <w:marBottom w:val="0"/>
      <w:divBdr>
        <w:top w:val="none" w:sz="0" w:space="0" w:color="auto"/>
        <w:left w:val="none" w:sz="0" w:space="0" w:color="auto"/>
        <w:bottom w:val="none" w:sz="0" w:space="0" w:color="auto"/>
        <w:right w:val="none" w:sz="0" w:space="0" w:color="auto"/>
      </w:divBdr>
    </w:div>
    <w:div w:id="1555191020">
      <w:bodyDiv w:val="1"/>
      <w:marLeft w:val="0"/>
      <w:marRight w:val="0"/>
      <w:marTop w:val="0"/>
      <w:marBottom w:val="0"/>
      <w:divBdr>
        <w:top w:val="none" w:sz="0" w:space="0" w:color="auto"/>
        <w:left w:val="none" w:sz="0" w:space="0" w:color="auto"/>
        <w:bottom w:val="none" w:sz="0" w:space="0" w:color="auto"/>
        <w:right w:val="none" w:sz="0" w:space="0" w:color="auto"/>
      </w:divBdr>
    </w:div>
    <w:div w:id="1556966153">
      <w:bodyDiv w:val="1"/>
      <w:marLeft w:val="0"/>
      <w:marRight w:val="0"/>
      <w:marTop w:val="0"/>
      <w:marBottom w:val="0"/>
      <w:divBdr>
        <w:top w:val="none" w:sz="0" w:space="0" w:color="auto"/>
        <w:left w:val="none" w:sz="0" w:space="0" w:color="auto"/>
        <w:bottom w:val="none" w:sz="0" w:space="0" w:color="auto"/>
        <w:right w:val="none" w:sz="0" w:space="0" w:color="auto"/>
      </w:divBdr>
    </w:div>
    <w:div w:id="1564830620">
      <w:bodyDiv w:val="1"/>
      <w:marLeft w:val="0"/>
      <w:marRight w:val="0"/>
      <w:marTop w:val="0"/>
      <w:marBottom w:val="0"/>
      <w:divBdr>
        <w:top w:val="none" w:sz="0" w:space="0" w:color="auto"/>
        <w:left w:val="none" w:sz="0" w:space="0" w:color="auto"/>
        <w:bottom w:val="none" w:sz="0" w:space="0" w:color="auto"/>
        <w:right w:val="none" w:sz="0" w:space="0" w:color="auto"/>
      </w:divBdr>
    </w:div>
    <w:div w:id="1576010601">
      <w:bodyDiv w:val="1"/>
      <w:marLeft w:val="0"/>
      <w:marRight w:val="0"/>
      <w:marTop w:val="0"/>
      <w:marBottom w:val="0"/>
      <w:divBdr>
        <w:top w:val="none" w:sz="0" w:space="0" w:color="auto"/>
        <w:left w:val="none" w:sz="0" w:space="0" w:color="auto"/>
        <w:bottom w:val="none" w:sz="0" w:space="0" w:color="auto"/>
        <w:right w:val="none" w:sz="0" w:space="0" w:color="auto"/>
      </w:divBdr>
    </w:div>
    <w:div w:id="1593513331">
      <w:bodyDiv w:val="1"/>
      <w:marLeft w:val="0"/>
      <w:marRight w:val="0"/>
      <w:marTop w:val="0"/>
      <w:marBottom w:val="0"/>
      <w:divBdr>
        <w:top w:val="none" w:sz="0" w:space="0" w:color="auto"/>
        <w:left w:val="none" w:sz="0" w:space="0" w:color="auto"/>
        <w:bottom w:val="none" w:sz="0" w:space="0" w:color="auto"/>
        <w:right w:val="none" w:sz="0" w:space="0" w:color="auto"/>
      </w:divBdr>
    </w:div>
    <w:div w:id="1594243296">
      <w:bodyDiv w:val="1"/>
      <w:marLeft w:val="0"/>
      <w:marRight w:val="0"/>
      <w:marTop w:val="0"/>
      <w:marBottom w:val="0"/>
      <w:divBdr>
        <w:top w:val="none" w:sz="0" w:space="0" w:color="auto"/>
        <w:left w:val="none" w:sz="0" w:space="0" w:color="auto"/>
        <w:bottom w:val="none" w:sz="0" w:space="0" w:color="auto"/>
        <w:right w:val="none" w:sz="0" w:space="0" w:color="auto"/>
      </w:divBdr>
    </w:div>
    <w:div w:id="1599755293">
      <w:bodyDiv w:val="1"/>
      <w:marLeft w:val="0"/>
      <w:marRight w:val="0"/>
      <w:marTop w:val="0"/>
      <w:marBottom w:val="0"/>
      <w:divBdr>
        <w:top w:val="none" w:sz="0" w:space="0" w:color="auto"/>
        <w:left w:val="none" w:sz="0" w:space="0" w:color="auto"/>
        <w:bottom w:val="none" w:sz="0" w:space="0" w:color="auto"/>
        <w:right w:val="none" w:sz="0" w:space="0" w:color="auto"/>
      </w:divBdr>
    </w:div>
    <w:div w:id="1619683952">
      <w:bodyDiv w:val="1"/>
      <w:marLeft w:val="0"/>
      <w:marRight w:val="0"/>
      <w:marTop w:val="0"/>
      <w:marBottom w:val="0"/>
      <w:divBdr>
        <w:top w:val="none" w:sz="0" w:space="0" w:color="auto"/>
        <w:left w:val="none" w:sz="0" w:space="0" w:color="auto"/>
        <w:bottom w:val="none" w:sz="0" w:space="0" w:color="auto"/>
        <w:right w:val="none" w:sz="0" w:space="0" w:color="auto"/>
      </w:divBdr>
    </w:div>
    <w:div w:id="1629974341">
      <w:bodyDiv w:val="1"/>
      <w:marLeft w:val="0"/>
      <w:marRight w:val="0"/>
      <w:marTop w:val="0"/>
      <w:marBottom w:val="0"/>
      <w:divBdr>
        <w:top w:val="none" w:sz="0" w:space="0" w:color="auto"/>
        <w:left w:val="none" w:sz="0" w:space="0" w:color="auto"/>
        <w:bottom w:val="none" w:sz="0" w:space="0" w:color="auto"/>
        <w:right w:val="none" w:sz="0" w:space="0" w:color="auto"/>
      </w:divBdr>
    </w:div>
    <w:div w:id="1630936408">
      <w:bodyDiv w:val="1"/>
      <w:marLeft w:val="0"/>
      <w:marRight w:val="0"/>
      <w:marTop w:val="0"/>
      <w:marBottom w:val="0"/>
      <w:divBdr>
        <w:top w:val="none" w:sz="0" w:space="0" w:color="auto"/>
        <w:left w:val="none" w:sz="0" w:space="0" w:color="auto"/>
        <w:bottom w:val="none" w:sz="0" w:space="0" w:color="auto"/>
        <w:right w:val="none" w:sz="0" w:space="0" w:color="auto"/>
      </w:divBdr>
    </w:div>
    <w:div w:id="1637445168">
      <w:bodyDiv w:val="1"/>
      <w:marLeft w:val="0"/>
      <w:marRight w:val="0"/>
      <w:marTop w:val="0"/>
      <w:marBottom w:val="0"/>
      <w:divBdr>
        <w:top w:val="none" w:sz="0" w:space="0" w:color="auto"/>
        <w:left w:val="none" w:sz="0" w:space="0" w:color="auto"/>
        <w:bottom w:val="none" w:sz="0" w:space="0" w:color="auto"/>
        <w:right w:val="none" w:sz="0" w:space="0" w:color="auto"/>
      </w:divBdr>
    </w:div>
    <w:div w:id="1641106721">
      <w:bodyDiv w:val="1"/>
      <w:marLeft w:val="0"/>
      <w:marRight w:val="0"/>
      <w:marTop w:val="0"/>
      <w:marBottom w:val="0"/>
      <w:divBdr>
        <w:top w:val="none" w:sz="0" w:space="0" w:color="auto"/>
        <w:left w:val="none" w:sz="0" w:space="0" w:color="auto"/>
        <w:bottom w:val="none" w:sz="0" w:space="0" w:color="auto"/>
        <w:right w:val="none" w:sz="0" w:space="0" w:color="auto"/>
      </w:divBdr>
    </w:div>
    <w:div w:id="1645772334">
      <w:bodyDiv w:val="1"/>
      <w:marLeft w:val="0"/>
      <w:marRight w:val="0"/>
      <w:marTop w:val="0"/>
      <w:marBottom w:val="0"/>
      <w:divBdr>
        <w:top w:val="none" w:sz="0" w:space="0" w:color="auto"/>
        <w:left w:val="none" w:sz="0" w:space="0" w:color="auto"/>
        <w:bottom w:val="none" w:sz="0" w:space="0" w:color="auto"/>
        <w:right w:val="none" w:sz="0" w:space="0" w:color="auto"/>
      </w:divBdr>
    </w:div>
    <w:div w:id="1661814972">
      <w:bodyDiv w:val="1"/>
      <w:marLeft w:val="0"/>
      <w:marRight w:val="0"/>
      <w:marTop w:val="0"/>
      <w:marBottom w:val="0"/>
      <w:divBdr>
        <w:top w:val="none" w:sz="0" w:space="0" w:color="auto"/>
        <w:left w:val="none" w:sz="0" w:space="0" w:color="auto"/>
        <w:bottom w:val="none" w:sz="0" w:space="0" w:color="auto"/>
        <w:right w:val="none" w:sz="0" w:space="0" w:color="auto"/>
      </w:divBdr>
    </w:div>
    <w:div w:id="1669167137">
      <w:bodyDiv w:val="1"/>
      <w:marLeft w:val="0"/>
      <w:marRight w:val="0"/>
      <w:marTop w:val="0"/>
      <w:marBottom w:val="0"/>
      <w:divBdr>
        <w:top w:val="none" w:sz="0" w:space="0" w:color="auto"/>
        <w:left w:val="none" w:sz="0" w:space="0" w:color="auto"/>
        <w:bottom w:val="none" w:sz="0" w:space="0" w:color="auto"/>
        <w:right w:val="none" w:sz="0" w:space="0" w:color="auto"/>
      </w:divBdr>
    </w:div>
    <w:div w:id="1673949585">
      <w:bodyDiv w:val="1"/>
      <w:marLeft w:val="0"/>
      <w:marRight w:val="0"/>
      <w:marTop w:val="0"/>
      <w:marBottom w:val="0"/>
      <w:divBdr>
        <w:top w:val="none" w:sz="0" w:space="0" w:color="auto"/>
        <w:left w:val="none" w:sz="0" w:space="0" w:color="auto"/>
        <w:bottom w:val="none" w:sz="0" w:space="0" w:color="auto"/>
        <w:right w:val="none" w:sz="0" w:space="0" w:color="auto"/>
      </w:divBdr>
    </w:div>
    <w:div w:id="1675372791">
      <w:bodyDiv w:val="1"/>
      <w:marLeft w:val="0"/>
      <w:marRight w:val="0"/>
      <w:marTop w:val="0"/>
      <w:marBottom w:val="0"/>
      <w:divBdr>
        <w:top w:val="none" w:sz="0" w:space="0" w:color="auto"/>
        <w:left w:val="none" w:sz="0" w:space="0" w:color="auto"/>
        <w:bottom w:val="none" w:sz="0" w:space="0" w:color="auto"/>
        <w:right w:val="none" w:sz="0" w:space="0" w:color="auto"/>
      </w:divBdr>
    </w:div>
    <w:div w:id="1682581138">
      <w:bodyDiv w:val="1"/>
      <w:marLeft w:val="0"/>
      <w:marRight w:val="0"/>
      <w:marTop w:val="0"/>
      <w:marBottom w:val="0"/>
      <w:divBdr>
        <w:top w:val="none" w:sz="0" w:space="0" w:color="auto"/>
        <w:left w:val="none" w:sz="0" w:space="0" w:color="auto"/>
        <w:bottom w:val="none" w:sz="0" w:space="0" w:color="auto"/>
        <w:right w:val="none" w:sz="0" w:space="0" w:color="auto"/>
      </w:divBdr>
    </w:div>
    <w:div w:id="1691642054">
      <w:bodyDiv w:val="1"/>
      <w:marLeft w:val="0"/>
      <w:marRight w:val="0"/>
      <w:marTop w:val="0"/>
      <w:marBottom w:val="0"/>
      <w:divBdr>
        <w:top w:val="none" w:sz="0" w:space="0" w:color="auto"/>
        <w:left w:val="none" w:sz="0" w:space="0" w:color="auto"/>
        <w:bottom w:val="none" w:sz="0" w:space="0" w:color="auto"/>
        <w:right w:val="none" w:sz="0" w:space="0" w:color="auto"/>
      </w:divBdr>
    </w:div>
    <w:div w:id="1702781519">
      <w:bodyDiv w:val="1"/>
      <w:marLeft w:val="0"/>
      <w:marRight w:val="0"/>
      <w:marTop w:val="0"/>
      <w:marBottom w:val="0"/>
      <w:divBdr>
        <w:top w:val="none" w:sz="0" w:space="0" w:color="auto"/>
        <w:left w:val="none" w:sz="0" w:space="0" w:color="auto"/>
        <w:bottom w:val="none" w:sz="0" w:space="0" w:color="auto"/>
        <w:right w:val="none" w:sz="0" w:space="0" w:color="auto"/>
      </w:divBdr>
    </w:div>
    <w:div w:id="1702973644">
      <w:bodyDiv w:val="1"/>
      <w:marLeft w:val="0"/>
      <w:marRight w:val="0"/>
      <w:marTop w:val="0"/>
      <w:marBottom w:val="0"/>
      <w:divBdr>
        <w:top w:val="none" w:sz="0" w:space="0" w:color="auto"/>
        <w:left w:val="none" w:sz="0" w:space="0" w:color="auto"/>
        <w:bottom w:val="none" w:sz="0" w:space="0" w:color="auto"/>
        <w:right w:val="none" w:sz="0" w:space="0" w:color="auto"/>
      </w:divBdr>
    </w:div>
    <w:div w:id="1709180631">
      <w:bodyDiv w:val="1"/>
      <w:marLeft w:val="0"/>
      <w:marRight w:val="0"/>
      <w:marTop w:val="0"/>
      <w:marBottom w:val="0"/>
      <w:divBdr>
        <w:top w:val="none" w:sz="0" w:space="0" w:color="auto"/>
        <w:left w:val="none" w:sz="0" w:space="0" w:color="auto"/>
        <w:bottom w:val="none" w:sz="0" w:space="0" w:color="auto"/>
        <w:right w:val="none" w:sz="0" w:space="0" w:color="auto"/>
      </w:divBdr>
    </w:div>
    <w:div w:id="1711149385">
      <w:bodyDiv w:val="1"/>
      <w:marLeft w:val="0"/>
      <w:marRight w:val="0"/>
      <w:marTop w:val="0"/>
      <w:marBottom w:val="0"/>
      <w:divBdr>
        <w:top w:val="none" w:sz="0" w:space="0" w:color="auto"/>
        <w:left w:val="none" w:sz="0" w:space="0" w:color="auto"/>
        <w:bottom w:val="none" w:sz="0" w:space="0" w:color="auto"/>
        <w:right w:val="none" w:sz="0" w:space="0" w:color="auto"/>
      </w:divBdr>
    </w:div>
    <w:div w:id="1711298559">
      <w:bodyDiv w:val="1"/>
      <w:marLeft w:val="0"/>
      <w:marRight w:val="0"/>
      <w:marTop w:val="0"/>
      <w:marBottom w:val="0"/>
      <w:divBdr>
        <w:top w:val="none" w:sz="0" w:space="0" w:color="auto"/>
        <w:left w:val="none" w:sz="0" w:space="0" w:color="auto"/>
        <w:bottom w:val="none" w:sz="0" w:space="0" w:color="auto"/>
        <w:right w:val="none" w:sz="0" w:space="0" w:color="auto"/>
      </w:divBdr>
    </w:div>
    <w:div w:id="1711689402">
      <w:bodyDiv w:val="1"/>
      <w:marLeft w:val="0"/>
      <w:marRight w:val="0"/>
      <w:marTop w:val="0"/>
      <w:marBottom w:val="0"/>
      <w:divBdr>
        <w:top w:val="none" w:sz="0" w:space="0" w:color="auto"/>
        <w:left w:val="none" w:sz="0" w:space="0" w:color="auto"/>
        <w:bottom w:val="none" w:sz="0" w:space="0" w:color="auto"/>
        <w:right w:val="none" w:sz="0" w:space="0" w:color="auto"/>
      </w:divBdr>
    </w:div>
    <w:div w:id="1718503249">
      <w:bodyDiv w:val="1"/>
      <w:marLeft w:val="0"/>
      <w:marRight w:val="0"/>
      <w:marTop w:val="0"/>
      <w:marBottom w:val="0"/>
      <w:divBdr>
        <w:top w:val="none" w:sz="0" w:space="0" w:color="auto"/>
        <w:left w:val="none" w:sz="0" w:space="0" w:color="auto"/>
        <w:bottom w:val="none" w:sz="0" w:space="0" w:color="auto"/>
        <w:right w:val="none" w:sz="0" w:space="0" w:color="auto"/>
      </w:divBdr>
    </w:div>
    <w:div w:id="1727144914">
      <w:bodyDiv w:val="1"/>
      <w:marLeft w:val="0"/>
      <w:marRight w:val="0"/>
      <w:marTop w:val="0"/>
      <w:marBottom w:val="0"/>
      <w:divBdr>
        <w:top w:val="none" w:sz="0" w:space="0" w:color="auto"/>
        <w:left w:val="none" w:sz="0" w:space="0" w:color="auto"/>
        <w:bottom w:val="none" w:sz="0" w:space="0" w:color="auto"/>
        <w:right w:val="none" w:sz="0" w:space="0" w:color="auto"/>
      </w:divBdr>
    </w:div>
    <w:div w:id="1728071572">
      <w:bodyDiv w:val="1"/>
      <w:marLeft w:val="0"/>
      <w:marRight w:val="0"/>
      <w:marTop w:val="0"/>
      <w:marBottom w:val="0"/>
      <w:divBdr>
        <w:top w:val="none" w:sz="0" w:space="0" w:color="auto"/>
        <w:left w:val="none" w:sz="0" w:space="0" w:color="auto"/>
        <w:bottom w:val="none" w:sz="0" w:space="0" w:color="auto"/>
        <w:right w:val="none" w:sz="0" w:space="0" w:color="auto"/>
      </w:divBdr>
    </w:div>
    <w:div w:id="1743334615">
      <w:bodyDiv w:val="1"/>
      <w:marLeft w:val="0"/>
      <w:marRight w:val="0"/>
      <w:marTop w:val="0"/>
      <w:marBottom w:val="0"/>
      <w:divBdr>
        <w:top w:val="none" w:sz="0" w:space="0" w:color="auto"/>
        <w:left w:val="none" w:sz="0" w:space="0" w:color="auto"/>
        <w:bottom w:val="none" w:sz="0" w:space="0" w:color="auto"/>
        <w:right w:val="none" w:sz="0" w:space="0" w:color="auto"/>
      </w:divBdr>
    </w:div>
    <w:div w:id="1748379089">
      <w:bodyDiv w:val="1"/>
      <w:marLeft w:val="0"/>
      <w:marRight w:val="0"/>
      <w:marTop w:val="0"/>
      <w:marBottom w:val="0"/>
      <w:divBdr>
        <w:top w:val="none" w:sz="0" w:space="0" w:color="auto"/>
        <w:left w:val="none" w:sz="0" w:space="0" w:color="auto"/>
        <w:bottom w:val="none" w:sz="0" w:space="0" w:color="auto"/>
        <w:right w:val="none" w:sz="0" w:space="0" w:color="auto"/>
      </w:divBdr>
    </w:div>
    <w:div w:id="1749693111">
      <w:bodyDiv w:val="1"/>
      <w:marLeft w:val="0"/>
      <w:marRight w:val="0"/>
      <w:marTop w:val="0"/>
      <w:marBottom w:val="0"/>
      <w:divBdr>
        <w:top w:val="none" w:sz="0" w:space="0" w:color="auto"/>
        <w:left w:val="none" w:sz="0" w:space="0" w:color="auto"/>
        <w:bottom w:val="none" w:sz="0" w:space="0" w:color="auto"/>
        <w:right w:val="none" w:sz="0" w:space="0" w:color="auto"/>
      </w:divBdr>
    </w:div>
    <w:div w:id="1751584808">
      <w:bodyDiv w:val="1"/>
      <w:marLeft w:val="0"/>
      <w:marRight w:val="0"/>
      <w:marTop w:val="0"/>
      <w:marBottom w:val="0"/>
      <w:divBdr>
        <w:top w:val="none" w:sz="0" w:space="0" w:color="auto"/>
        <w:left w:val="none" w:sz="0" w:space="0" w:color="auto"/>
        <w:bottom w:val="none" w:sz="0" w:space="0" w:color="auto"/>
        <w:right w:val="none" w:sz="0" w:space="0" w:color="auto"/>
      </w:divBdr>
    </w:div>
    <w:div w:id="1763913408">
      <w:bodyDiv w:val="1"/>
      <w:marLeft w:val="0"/>
      <w:marRight w:val="0"/>
      <w:marTop w:val="0"/>
      <w:marBottom w:val="0"/>
      <w:divBdr>
        <w:top w:val="none" w:sz="0" w:space="0" w:color="auto"/>
        <w:left w:val="none" w:sz="0" w:space="0" w:color="auto"/>
        <w:bottom w:val="none" w:sz="0" w:space="0" w:color="auto"/>
        <w:right w:val="none" w:sz="0" w:space="0" w:color="auto"/>
      </w:divBdr>
    </w:div>
    <w:div w:id="1777602724">
      <w:bodyDiv w:val="1"/>
      <w:marLeft w:val="0"/>
      <w:marRight w:val="0"/>
      <w:marTop w:val="0"/>
      <w:marBottom w:val="0"/>
      <w:divBdr>
        <w:top w:val="none" w:sz="0" w:space="0" w:color="auto"/>
        <w:left w:val="none" w:sz="0" w:space="0" w:color="auto"/>
        <w:bottom w:val="none" w:sz="0" w:space="0" w:color="auto"/>
        <w:right w:val="none" w:sz="0" w:space="0" w:color="auto"/>
      </w:divBdr>
    </w:div>
    <w:div w:id="1778408310">
      <w:bodyDiv w:val="1"/>
      <w:marLeft w:val="0"/>
      <w:marRight w:val="0"/>
      <w:marTop w:val="0"/>
      <w:marBottom w:val="0"/>
      <w:divBdr>
        <w:top w:val="none" w:sz="0" w:space="0" w:color="auto"/>
        <w:left w:val="none" w:sz="0" w:space="0" w:color="auto"/>
        <w:bottom w:val="none" w:sz="0" w:space="0" w:color="auto"/>
        <w:right w:val="none" w:sz="0" w:space="0" w:color="auto"/>
      </w:divBdr>
    </w:div>
    <w:div w:id="1811509004">
      <w:bodyDiv w:val="1"/>
      <w:marLeft w:val="0"/>
      <w:marRight w:val="0"/>
      <w:marTop w:val="0"/>
      <w:marBottom w:val="0"/>
      <w:divBdr>
        <w:top w:val="none" w:sz="0" w:space="0" w:color="auto"/>
        <w:left w:val="none" w:sz="0" w:space="0" w:color="auto"/>
        <w:bottom w:val="none" w:sz="0" w:space="0" w:color="auto"/>
        <w:right w:val="none" w:sz="0" w:space="0" w:color="auto"/>
      </w:divBdr>
    </w:div>
    <w:div w:id="1816412430">
      <w:bodyDiv w:val="1"/>
      <w:marLeft w:val="0"/>
      <w:marRight w:val="0"/>
      <w:marTop w:val="0"/>
      <w:marBottom w:val="0"/>
      <w:divBdr>
        <w:top w:val="none" w:sz="0" w:space="0" w:color="auto"/>
        <w:left w:val="none" w:sz="0" w:space="0" w:color="auto"/>
        <w:bottom w:val="none" w:sz="0" w:space="0" w:color="auto"/>
        <w:right w:val="none" w:sz="0" w:space="0" w:color="auto"/>
      </w:divBdr>
    </w:div>
    <w:div w:id="1818186876">
      <w:bodyDiv w:val="1"/>
      <w:marLeft w:val="0"/>
      <w:marRight w:val="0"/>
      <w:marTop w:val="0"/>
      <w:marBottom w:val="0"/>
      <w:divBdr>
        <w:top w:val="none" w:sz="0" w:space="0" w:color="auto"/>
        <w:left w:val="none" w:sz="0" w:space="0" w:color="auto"/>
        <w:bottom w:val="none" w:sz="0" w:space="0" w:color="auto"/>
        <w:right w:val="none" w:sz="0" w:space="0" w:color="auto"/>
      </w:divBdr>
    </w:div>
    <w:div w:id="1820270594">
      <w:bodyDiv w:val="1"/>
      <w:marLeft w:val="0"/>
      <w:marRight w:val="0"/>
      <w:marTop w:val="0"/>
      <w:marBottom w:val="0"/>
      <w:divBdr>
        <w:top w:val="none" w:sz="0" w:space="0" w:color="auto"/>
        <w:left w:val="none" w:sz="0" w:space="0" w:color="auto"/>
        <w:bottom w:val="none" w:sz="0" w:space="0" w:color="auto"/>
        <w:right w:val="none" w:sz="0" w:space="0" w:color="auto"/>
      </w:divBdr>
    </w:div>
    <w:div w:id="1825244830">
      <w:bodyDiv w:val="1"/>
      <w:marLeft w:val="0"/>
      <w:marRight w:val="0"/>
      <w:marTop w:val="0"/>
      <w:marBottom w:val="0"/>
      <w:divBdr>
        <w:top w:val="none" w:sz="0" w:space="0" w:color="auto"/>
        <w:left w:val="none" w:sz="0" w:space="0" w:color="auto"/>
        <w:bottom w:val="none" w:sz="0" w:space="0" w:color="auto"/>
        <w:right w:val="none" w:sz="0" w:space="0" w:color="auto"/>
      </w:divBdr>
    </w:div>
    <w:div w:id="1829007873">
      <w:bodyDiv w:val="1"/>
      <w:marLeft w:val="0"/>
      <w:marRight w:val="0"/>
      <w:marTop w:val="0"/>
      <w:marBottom w:val="0"/>
      <w:divBdr>
        <w:top w:val="none" w:sz="0" w:space="0" w:color="auto"/>
        <w:left w:val="none" w:sz="0" w:space="0" w:color="auto"/>
        <w:bottom w:val="none" w:sz="0" w:space="0" w:color="auto"/>
        <w:right w:val="none" w:sz="0" w:space="0" w:color="auto"/>
      </w:divBdr>
    </w:div>
    <w:div w:id="1857696047">
      <w:bodyDiv w:val="1"/>
      <w:marLeft w:val="0"/>
      <w:marRight w:val="0"/>
      <w:marTop w:val="0"/>
      <w:marBottom w:val="0"/>
      <w:divBdr>
        <w:top w:val="none" w:sz="0" w:space="0" w:color="auto"/>
        <w:left w:val="none" w:sz="0" w:space="0" w:color="auto"/>
        <w:bottom w:val="none" w:sz="0" w:space="0" w:color="auto"/>
        <w:right w:val="none" w:sz="0" w:space="0" w:color="auto"/>
      </w:divBdr>
    </w:div>
    <w:div w:id="1861580215">
      <w:bodyDiv w:val="1"/>
      <w:marLeft w:val="0"/>
      <w:marRight w:val="0"/>
      <w:marTop w:val="0"/>
      <w:marBottom w:val="0"/>
      <w:divBdr>
        <w:top w:val="none" w:sz="0" w:space="0" w:color="auto"/>
        <w:left w:val="none" w:sz="0" w:space="0" w:color="auto"/>
        <w:bottom w:val="none" w:sz="0" w:space="0" w:color="auto"/>
        <w:right w:val="none" w:sz="0" w:space="0" w:color="auto"/>
      </w:divBdr>
    </w:div>
    <w:div w:id="1875842389">
      <w:bodyDiv w:val="1"/>
      <w:marLeft w:val="0"/>
      <w:marRight w:val="0"/>
      <w:marTop w:val="0"/>
      <w:marBottom w:val="0"/>
      <w:divBdr>
        <w:top w:val="none" w:sz="0" w:space="0" w:color="auto"/>
        <w:left w:val="none" w:sz="0" w:space="0" w:color="auto"/>
        <w:bottom w:val="none" w:sz="0" w:space="0" w:color="auto"/>
        <w:right w:val="none" w:sz="0" w:space="0" w:color="auto"/>
      </w:divBdr>
    </w:div>
    <w:div w:id="1877498987">
      <w:bodyDiv w:val="1"/>
      <w:marLeft w:val="0"/>
      <w:marRight w:val="0"/>
      <w:marTop w:val="0"/>
      <w:marBottom w:val="0"/>
      <w:divBdr>
        <w:top w:val="none" w:sz="0" w:space="0" w:color="auto"/>
        <w:left w:val="none" w:sz="0" w:space="0" w:color="auto"/>
        <w:bottom w:val="none" w:sz="0" w:space="0" w:color="auto"/>
        <w:right w:val="none" w:sz="0" w:space="0" w:color="auto"/>
      </w:divBdr>
    </w:div>
    <w:div w:id="1894152275">
      <w:bodyDiv w:val="1"/>
      <w:marLeft w:val="0"/>
      <w:marRight w:val="0"/>
      <w:marTop w:val="0"/>
      <w:marBottom w:val="0"/>
      <w:divBdr>
        <w:top w:val="none" w:sz="0" w:space="0" w:color="auto"/>
        <w:left w:val="none" w:sz="0" w:space="0" w:color="auto"/>
        <w:bottom w:val="none" w:sz="0" w:space="0" w:color="auto"/>
        <w:right w:val="none" w:sz="0" w:space="0" w:color="auto"/>
      </w:divBdr>
    </w:div>
    <w:div w:id="1894465146">
      <w:bodyDiv w:val="1"/>
      <w:marLeft w:val="0"/>
      <w:marRight w:val="0"/>
      <w:marTop w:val="0"/>
      <w:marBottom w:val="0"/>
      <w:divBdr>
        <w:top w:val="none" w:sz="0" w:space="0" w:color="auto"/>
        <w:left w:val="none" w:sz="0" w:space="0" w:color="auto"/>
        <w:bottom w:val="none" w:sz="0" w:space="0" w:color="auto"/>
        <w:right w:val="none" w:sz="0" w:space="0" w:color="auto"/>
      </w:divBdr>
    </w:div>
    <w:div w:id="1899317035">
      <w:bodyDiv w:val="1"/>
      <w:marLeft w:val="0"/>
      <w:marRight w:val="0"/>
      <w:marTop w:val="0"/>
      <w:marBottom w:val="0"/>
      <w:divBdr>
        <w:top w:val="none" w:sz="0" w:space="0" w:color="auto"/>
        <w:left w:val="none" w:sz="0" w:space="0" w:color="auto"/>
        <w:bottom w:val="none" w:sz="0" w:space="0" w:color="auto"/>
        <w:right w:val="none" w:sz="0" w:space="0" w:color="auto"/>
      </w:divBdr>
    </w:div>
    <w:div w:id="1904441231">
      <w:bodyDiv w:val="1"/>
      <w:marLeft w:val="0"/>
      <w:marRight w:val="0"/>
      <w:marTop w:val="0"/>
      <w:marBottom w:val="0"/>
      <w:divBdr>
        <w:top w:val="none" w:sz="0" w:space="0" w:color="auto"/>
        <w:left w:val="none" w:sz="0" w:space="0" w:color="auto"/>
        <w:bottom w:val="none" w:sz="0" w:space="0" w:color="auto"/>
        <w:right w:val="none" w:sz="0" w:space="0" w:color="auto"/>
      </w:divBdr>
    </w:div>
    <w:div w:id="1904637719">
      <w:bodyDiv w:val="1"/>
      <w:marLeft w:val="0"/>
      <w:marRight w:val="0"/>
      <w:marTop w:val="0"/>
      <w:marBottom w:val="0"/>
      <w:divBdr>
        <w:top w:val="none" w:sz="0" w:space="0" w:color="auto"/>
        <w:left w:val="none" w:sz="0" w:space="0" w:color="auto"/>
        <w:bottom w:val="none" w:sz="0" w:space="0" w:color="auto"/>
        <w:right w:val="none" w:sz="0" w:space="0" w:color="auto"/>
      </w:divBdr>
    </w:div>
    <w:div w:id="1904949510">
      <w:bodyDiv w:val="1"/>
      <w:marLeft w:val="0"/>
      <w:marRight w:val="0"/>
      <w:marTop w:val="0"/>
      <w:marBottom w:val="0"/>
      <w:divBdr>
        <w:top w:val="none" w:sz="0" w:space="0" w:color="auto"/>
        <w:left w:val="none" w:sz="0" w:space="0" w:color="auto"/>
        <w:bottom w:val="none" w:sz="0" w:space="0" w:color="auto"/>
        <w:right w:val="none" w:sz="0" w:space="0" w:color="auto"/>
      </w:divBdr>
    </w:div>
    <w:div w:id="1906910956">
      <w:bodyDiv w:val="1"/>
      <w:marLeft w:val="0"/>
      <w:marRight w:val="0"/>
      <w:marTop w:val="0"/>
      <w:marBottom w:val="0"/>
      <w:divBdr>
        <w:top w:val="none" w:sz="0" w:space="0" w:color="auto"/>
        <w:left w:val="none" w:sz="0" w:space="0" w:color="auto"/>
        <w:bottom w:val="none" w:sz="0" w:space="0" w:color="auto"/>
        <w:right w:val="none" w:sz="0" w:space="0" w:color="auto"/>
      </w:divBdr>
    </w:div>
    <w:div w:id="1907911374">
      <w:bodyDiv w:val="1"/>
      <w:marLeft w:val="0"/>
      <w:marRight w:val="0"/>
      <w:marTop w:val="0"/>
      <w:marBottom w:val="0"/>
      <w:divBdr>
        <w:top w:val="none" w:sz="0" w:space="0" w:color="auto"/>
        <w:left w:val="none" w:sz="0" w:space="0" w:color="auto"/>
        <w:bottom w:val="none" w:sz="0" w:space="0" w:color="auto"/>
        <w:right w:val="none" w:sz="0" w:space="0" w:color="auto"/>
      </w:divBdr>
    </w:div>
    <w:div w:id="1909681642">
      <w:bodyDiv w:val="1"/>
      <w:marLeft w:val="0"/>
      <w:marRight w:val="0"/>
      <w:marTop w:val="0"/>
      <w:marBottom w:val="0"/>
      <w:divBdr>
        <w:top w:val="none" w:sz="0" w:space="0" w:color="auto"/>
        <w:left w:val="none" w:sz="0" w:space="0" w:color="auto"/>
        <w:bottom w:val="none" w:sz="0" w:space="0" w:color="auto"/>
        <w:right w:val="none" w:sz="0" w:space="0" w:color="auto"/>
      </w:divBdr>
    </w:div>
    <w:div w:id="1912041411">
      <w:bodyDiv w:val="1"/>
      <w:marLeft w:val="0"/>
      <w:marRight w:val="0"/>
      <w:marTop w:val="0"/>
      <w:marBottom w:val="0"/>
      <w:divBdr>
        <w:top w:val="none" w:sz="0" w:space="0" w:color="auto"/>
        <w:left w:val="none" w:sz="0" w:space="0" w:color="auto"/>
        <w:bottom w:val="none" w:sz="0" w:space="0" w:color="auto"/>
        <w:right w:val="none" w:sz="0" w:space="0" w:color="auto"/>
      </w:divBdr>
    </w:div>
    <w:div w:id="1912764676">
      <w:bodyDiv w:val="1"/>
      <w:marLeft w:val="0"/>
      <w:marRight w:val="0"/>
      <w:marTop w:val="0"/>
      <w:marBottom w:val="0"/>
      <w:divBdr>
        <w:top w:val="none" w:sz="0" w:space="0" w:color="auto"/>
        <w:left w:val="none" w:sz="0" w:space="0" w:color="auto"/>
        <w:bottom w:val="none" w:sz="0" w:space="0" w:color="auto"/>
        <w:right w:val="none" w:sz="0" w:space="0" w:color="auto"/>
      </w:divBdr>
    </w:div>
    <w:div w:id="1914198960">
      <w:bodyDiv w:val="1"/>
      <w:marLeft w:val="0"/>
      <w:marRight w:val="0"/>
      <w:marTop w:val="0"/>
      <w:marBottom w:val="0"/>
      <w:divBdr>
        <w:top w:val="none" w:sz="0" w:space="0" w:color="auto"/>
        <w:left w:val="none" w:sz="0" w:space="0" w:color="auto"/>
        <w:bottom w:val="none" w:sz="0" w:space="0" w:color="auto"/>
        <w:right w:val="none" w:sz="0" w:space="0" w:color="auto"/>
      </w:divBdr>
    </w:div>
    <w:div w:id="1927155343">
      <w:bodyDiv w:val="1"/>
      <w:marLeft w:val="0"/>
      <w:marRight w:val="0"/>
      <w:marTop w:val="0"/>
      <w:marBottom w:val="0"/>
      <w:divBdr>
        <w:top w:val="none" w:sz="0" w:space="0" w:color="auto"/>
        <w:left w:val="none" w:sz="0" w:space="0" w:color="auto"/>
        <w:bottom w:val="none" w:sz="0" w:space="0" w:color="auto"/>
        <w:right w:val="none" w:sz="0" w:space="0" w:color="auto"/>
      </w:divBdr>
    </w:div>
    <w:div w:id="1940023465">
      <w:bodyDiv w:val="1"/>
      <w:marLeft w:val="0"/>
      <w:marRight w:val="0"/>
      <w:marTop w:val="0"/>
      <w:marBottom w:val="0"/>
      <w:divBdr>
        <w:top w:val="none" w:sz="0" w:space="0" w:color="auto"/>
        <w:left w:val="none" w:sz="0" w:space="0" w:color="auto"/>
        <w:bottom w:val="none" w:sz="0" w:space="0" w:color="auto"/>
        <w:right w:val="none" w:sz="0" w:space="0" w:color="auto"/>
      </w:divBdr>
    </w:div>
    <w:div w:id="1951009186">
      <w:bodyDiv w:val="1"/>
      <w:marLeft w:val="0"/>
      <w:marRight w:val="0"/>
      <w:marTop w:val="0"/>
      <w:marBottom w:val="0"/>
      <w:divBdr>
        <w:top w:val="none" w:sz="0" w:space="0" w:color="auto"/>
        <w:left w:val="none" w:sz="0" w:space="0" w:color="auto"/>
        <w:bottom w:val="none" w:sz="0" w:space="0" w:color="auto"/>
        <w:right w:val="none" w:sz="0" w:space="0" w:color="auto"/>
      </w:divBdr>
    </w:div>
    <w:div w:id="1952777620">
      <w:bodyDiv w:val="1"/>
      <w:marLeft w:val="0"/>
      <w:marRight w:val="0"/>
      <w:marTop w:val="0"/>
      <w:marBottom w:val="0"/>
      <w:divBdr>
        <w:top w:val="none" w:sz="0" w:space="0" w:color="auto"/>
        <w:left w:val="none" w:sz="0" w:space="0" w:color="auto"/>
        <w:bottom w:val="none" w:sz="0" w:space="0" w:color="auto"/>
        <w:right w:val="none" w:sz="0" w:space="0" w:color="auto"/>
      </w:divBdr>
    </w:div>
    <w:div w:id="1954551168">
      <w:bodyDiv w:val="1"/>
      <w:marLeft w:val="0"/>
      <w:marRight w:val="0"/>
      <w:marTop w:val="0"/>
      <w:marBottom w:val="0"/>
      <w:divBdr>
        <w:top w:val="none" w:sz="0" w:space="0" w:color="auto"/>
        <w:left w:val="none" w:sz="0" w:space="0" w:color="auto"/>
        <w:bottom w:val="none" w:sz="0" w:space="0" w:color="auto"/>
        <w:right w:val="none" w:sz="0" w:space="0" w:color="auto"/>
      </w:divBdr>
    </w:div>
    <w:div w:id="1966891305">
      <w:bodyDiv w:val="1"/>
      <w:marLeft w:val="0"/>
      <w:marRight w:val="0"/>
      <w:marTop w:val="0"/>
      <w:marBottom w:val="0"/>
      <w:divBdr>
        <w:top w:val="none" w:sz="0" w:space="0" w:color="auto"/>
        <w:left w:val="none" w:sz="0" w:space="0" w:color="auto"/>
        <w:bottom w:val="none" w:sz="0" w:space="0" w:color="auto"/>
        <w:right w:val="none" w:sz="0" w:space="0" w:color="auto"/>
      </w:divBdr>
    </w:div>
    <w:div w:id="1968465455">
      <w:bodyDiv w:val="1"/>
      <w:marLeft w:val="0"/>
      <w:marRight w:val="0"/>
      <w:marTop w:val="0"/>
      <w:marBottom w:val="0"/>
      <w:divBdr>
        <w:top w:val="none" w:sz="0" w:space="0" w:color="auto"/>
        <w:left w:val="none" w:sz="0" w:space="0" w:color="auto"/>
        <w:bottom w:val="none" w:sz="0" w:space="0" w:color="auto"/>
        <w:right w:val="none" w:sz="0" w:space="0" w:color="auto"/>
      </w:divBdr>
    </w:div>
    <w:div w:id="1974094106">
      <w:bodyDiv w:val="1"/>
      <w:marLeft w:val="0"/>
      <w:marRight w:val="0"/>
      <w:marTop w:val="0"/>
      <w:marBottom w:val="0"/>
      <w:divBdr>
        <w:top w:val="none" w:sz="0" w:space="0" w:color="auto"/>
        <w:left w:val="none" w:sz="0" w:space="0" w:color="auto"/>
        <w:bottom w:val="none" w:sz="0" w:space="0" w:color="auto"/>
        <w:right w:val="none" w:sz="0" w:space="0" w:color="auto"/>
      </w:divBdr>
    </w:div>
    <w:div w:id="1974172582">
      <w:bodyDiv w:val="1"/>
      <w:marLeft w:val="0"/>
      <w:marRight w:val="0"/>
      <w:marTop w:val="0"/>
      <w:marBottom w:val="0"/>
      <w:divBdr>
        <w:top w:val="none" w:sz="0" w:space="0" w:color="auto"/>
        <w:left w:val="none" w:sz="0" w:space="0" w:color="auto"/>
        <w:bottom w:val="none" w:sz="0" w:space="0" w:color="auto"/>
        <w:right w:val="none" w:sz="0" w:space="0" w:color="auto"/>
      </w:divBdr>
    </w:div>
    <w:div w:id="1974822688">
      <w:bodyDiv w:val="1"/>
      <w:marLeft w:val="0"/>
      <w:marRight w:val="0"/>
      <w:marTop w:val="0"/>
      <w:marBottom w:val="0"/>
      <w:divBdr>
        <w:top w:val="none" w:sz="0" w:space="0" w:color="auto"/>
        <w:left w:val="none" w:sz="0" w:space="0" w:color="auto"/>
        <w:bottom w:val="none" w:sz="0" w:space="0" w:color="auto"/>
        <w:right w:val="none" w:sz="0" w:space="0" w:color="auto"/>
      </w:divBdr>
    </w:div>
    <w:div w:id="1975133723">
      <w:bodyDiv w:val="1"/>
      <w:marLeft w:val="0"/>
      <w:marRight w:val="0"/>
      <w:marTop w:val="0"/>
      <w:marBottom w:val="0"/>
      <w:divBdr>
        <w:top w:val="none" w:sz="0" w:space="0" w:color="auto"/>
        <w:left w:val="none" w:sz="0" w:space="0" w:color="auto"/>
        <w:bottom w:val="none" w:sz="0" w:space="0" w:color="auto"/>
        <w:right w:val="none" w:sz="0" w:space="0" w:color="auto"/>
      </w:divBdr>
    </w:div>
    <w:div w:id="1976132224">
      <w:bodyDiv w:val="1"/>
      <w:marLeft w:val="0"/>
      <w:marRight w:val="0"/>
      <w:marTop w:val="0"/>
      <w:marBottom w:val="0"/>
      <w:divBdr>
        <w:top w:val="none" w:sz="0" w:space="0" w:color="auto"/>
        <w:left w:val="none" w:sz="0" w:space="0" w:color="auto"/>
        <w:bottom w:val="none" w:sz="0" w:space="0" w:color="auto"/>
        <w:right w:val="none" w:sz="0" w:space="0" w:color="auto"/>
      </w:divBdr>
    </w:div>
    <w:div w:id="1979919628">
      <w:bodyDiv w:val="1"/>
      <w:marLeft w:val="0"/>
      <w:marRight w:val="0"/>
      <w:marTop w:val="0"/>
      <w:marBottom w:val="0"/>
      <w:divBdr>
        <w:top w:val="none" w:sz="0" w:space="0" w:color="auto"/>
        <w:left w:val="none" w:sz="0" w:space="0" w:color="auto"/>
        <w:bottom w:val="none" w:sz="0" w:space="0" w:color="auto"/>
        <w:right w:val="none" w:sz="0" w:space="0" w:color="auto"/>
      </w:divBdr>
    </w:div>
    <w:div w:id="1986230773">
      <w:bodyDiv w:val="1"/>
      <w:marLeft w:val="0"/>
      <w:marRight w:val="0"/>
      <w:marTop w:val="0"/>
      <w:marBottom w:val="0"/>
      <w:divBdr>
        <w:top w:val="none" w:sz="0" w:space="0" w:color="auto"/>
        <w:left w:val="none" w:sz="0" w:space="0" w:color="auto"/>
        <w:bottom w:val="none" w:sz="0" w:space="0" w:color="auto"/>
        <w:right w:val="none" w:sz="0" w:space="0" w:color="auto"/>
      </w:divBdr>
    </w:div>
    <w:div w:id="1990014870">
      <w:bodyDiv w:val="1"/>
      <w:marLeft w:val="0"/>
      <w:marRight w:val="0"/>
      <w:marTop w:val="0"/>
      <w:marBottom w:val="0"/>
      <w:divBdr>
        <w:top w:val="none" w:sz="0" w:space="0" w:color="auto"/>
        <w:left w:val="none" w:sz="0" w:space="0" w:color="auto"/>
        <w:bottom w:val="none" w:sz="0" w:space="0" w:color="auto"/>
        <w:right w:val="none" w:sz="0" w:space="0" w:color="auto"/>
      </w:divBdr>
    </w:div>
    <w:div w:id="1995840291">
      <w:bodyDiv w:val="1"/>
      <w:marLeft w:val="0"/>
      <w:marRight w:val="0"/>
      <w:marTop w:val="0"/>
      <w:marBottom w:val="0"/>
      <w:divBdr>
        <w:top w:val="none" w:sz="0" w:space="0" w:color="auto"/>
        <w:left w:val="none" w:sz="0" w:space="0" w:color="auto"/>
        <w:bottom w:val="none" w:sz="0" w:space="0" w:color="auto"/>
        <w:right w:val="none" w:sz="0" w:space="0" w:color="auto"/>
      </w:divBdr>
    </w:div>
    <w:div w:id="1998143485">
      <w:bodyDiv w:val="1"/>
      <w:marLeft w:val="0"/>
      <w:marRight w:val="0"/>
      <w:marTop w:val="0"/>
      <w:marBottom w:val="0"/>
      <w:divBdr>
        <w:top w:val="none" w:sz="0" w:space="0" w:color="auto"/>
        <w:left w:val="none" w:sz="0" w:space="0" w:color="auto"/>
        <w:bottom w:val="none" w:sz="0" w:space="0" w:color="auto"/>
        <w:right w:val="none" w:sz="0" w:space="0" w:color="auto"/>
      </w:divBdr>
    </w:div>
    <w:div w:id="1998460633">
      <w:bodyDiv w:val="1"/>
      <w:marLeft w:val="0"/>
      <w:marRight w:val="0"/>
      <w:marTop w:val="0"/>
      <w:marBottom w:val="0"/>
      <w:divBdr>
        <w:top w:val="none" w:sz="0" w:space="0" w:color="auto"/>
        <w:left w:val="none" w:sz="0" w:space="0" w:color="auto"/>
        <w:bottom w:val="none" w:sz="0" w:space="0" w:color="auto"/>
        <w:right w:val="none" w:sz="0" w:space="0" w:color="auto"/>
      </w:divBdr>
    </w:div>
    <w:div w:id="2002006196">
      <w:bodyDiv w:val="1"/>
      <w:marLeft w:val="0"/>
      <w:marRight w:val="0"/>
      <w:marTop w:val="0"/>
      <w:marBottom w:val="0"/>
      <w:divBdr>
        <w:top w:val="none" w:sz="0" w:space="0" w:color="auto"/>
        <w:left w:val="none" w:sz="0" w:space="0" w:color="auto"/>
        <w:bottom w:val="none" w:sz="0" w:space="0" w:color="auto"/>
        <w:right w:val="none" w:sz="0" w:space="0" w:color="auto"/>
      </w:divBdr>
    </w:div>
    <w:div w:id="2009474543">
      <w:bodyDiv w:val="1"/>
      <w:marLeft w:val="0"/>
      <w:marRight w:val="0"/>
      <w:marTop w:val="0"/>
      <w:marBottom w:val="0"/>
      <w:divBdr>
        <w:top w:val="none" w:sz="0" w:space="0" w:color="auto"/>
        <w:left w:val="none" w:sz="0" w:space="0" w:color="auto"/>
        <w:bottom w:val="none" w:sz="0" w:space="0" w:color="auto"/>
        <w:right w:val="none" w:sz="0" w:space="0" w:color="auto"/>
      </w:divBdr>
    </w:div>
    <w:div w:id="2009747280">
      <w:bodyDiv w:val="1"/>
      <w:marLeft w:val="0"/>
      <w:marRight w:val="0"/>
      <w:marTop w:val="0"/>
      <w:marBottom w:val="0"/>
      <w:divBdr>
        <w:top w:val="none" w:sz="0" w:space="0" w:color="auto"/>
        <w:left w:val="none" w:sz="0" w:space="0" w:color="auto"/>
        <w:bottom w:val="none" w:sz="0" w:space="0" w:color="auto"/>
        <w:right w:val="none" w:sz="0" w:space="0" w:color="auto"/>
      </w:divBdr>
    </w:div>
    <w:div w:id="2009795484">
      <w:bodyDiv w:val="1"/>
      <w:marLeft w:val="0"/>
      <w:marRight w:val="0"/>
      <w:marTop w:val="0"/>
      <w:marBottom w:val="0"/>
      <w:divBdr>
        <w:top w:val="none" w:sz="0" w:space="0" w:color="auto"/>
        <w:left w:val="none" w:sz="0" w:space="0" w:color="auto"/>
        <w:bottom w:val="none" w:sz="0" w:space="0" w:color="auto"/>
        <w:right w:val="none" w:sz="0" w:space="0" w:color="auto"/>
      </w:divBdr>
    </w:div>
    <w:div w:id="2025395131">
      <w:bodyDiv w:val="1"/>
      <w:marLeft w:val="0"/>
      <w:marRight w:val="0"/>
      <w:marTop w:val="0"/>
      <w:marBottom w:val="0"/>
      <w:divBdr>
        <w:top w:val="none" w:sz="0" w:space="0" w:color="auto"/>
        <w:left w:val="none" w:sz="0" w:space="0" w:color="auto"/>
        <w:bottom w:val="none" w:sz="0" w:space="0" w:color="auto"/>
        <w:right w:val="none" w:sz="0" w:space="0" w:color="auto"/>
      </w:divBdr>
    </w:div>
    <w:div w:id="2045132746">
      <w:bodyDiv w:val="1"/>
      <w:marLeft w:val="0"/>
      <w:marRight w:val="0"/>
      <w:marTop w:val="0"/>
      <w:marBottom w:val="0"/>
      <w:divBdr>
        <w:top w:val="none" w:sz="0" w:space="0" w:color="auto"/>
        <w:left w:val="none" w:sz="0" w:space="0" w:color="auto"/>
        <w:bottom w:val="none" w:sz="0" w:space="0" w:color="auto"/>
        <w:right w:val="none" w:sz="0" w:space="0" w:color="auto"/>
      </w:divBdr>
    </w:div>
    <w:div w:id="2047946752">
      <w:bodyDiv w:val="1"/>
      <w:marLeft w:val="0"/>
      <w:marRight w:val="0"/>
      <w:marTop w:val="0"/>
      <w:marBottom w:val="0"/>
      <w:divBdr>
        <w:top w:val="none" w:sz="0" w:space="0" w:color="auto"/>
        <w:left w:val="none" w:sz="0" w:space="0" w:color="auto"/>
        <w:bottom w:val="none" w:sz="0" w:space="0" w:color="auto"/>
        <w:right w:val="none" w:sz="0" w:space="0" w:color="auto"/>
      </w:divBdr>
    </w:div>
    <w:div w:id="2048749014">
      <w:bodyDiv w:val="1"/>
      <w:marLeft w:val="0"/>
      <w:marRight w:val="0"/>
      <w:marTop w:val="0"/>
      <w:marBottom w:val="0"/>
      <w:divBdr>
        <w:top w:val="none" w:sz="0" w:space="0" w:color="auto"/>
        <w:left w:val="none" w:sz="0" w:space="0" w:color="auto"/>
        <w:bottom w:val="none" w:sz="0" w:space="0" w:color="auto"/>
        <w:right w:val="none" w:sz="0" w:space="0" w:color="auto"/>
      </w:divBdr>
    </w:div>
    <w:div w:id="2050372876">
      <w:bodyDiv w:val="1"/>
      <w:marLeft w:val="0"/>
      <w:marRight w:val="0"/>
      <w:marTop w:val="0"/>
      <w:marBottom w:val="0"/>
      <w:divBdr>
        <w:top w:val="none" w:sz="0" w:space="0" w:color="auto"/>
        <w:left w:val="none" w:sz="0" w:space="0" w:color="auto"/>
        <w:bottom w:val="none" w:sz="0" w:space="0" w:color="auto"/>
        <w:right w:val="none" w:sz="0" w:space="0" w:color="auto"/>
      </w:divBdr>
    </w:div>
    <w:div w:id="2055497668">
      <w:bodyDiv w:val="1"/>
      <w:marLeft w:val="0"/>
      <w:marRight w:val="0"/>
      <w:marTop w:val="0"/>
      <w:marBottom w:val="0"/>
      <w:divBdr>
        <w:top w:val="none" w:sz="0" w:space="0" w:color="auto"/>
        <w:left w:val="none" w:sz="0" w:space="0" w:color="auto"/>
        <w:bottom w:val="none" w:sz="0" w:space="0" w:color="auto"/>
        <w:right w:val="none" w:sz="0" w:space="0" w:color="auto"/>
      </w:divBdr>
    </w:div>
    <w:div w:id="2059470450">
      <w:bodyDiv w:val="1"/>
      <w:marLeft w:val="0"/>
      <w:marRight w:val="0"/>
      <w:marTop w:val="0"/>
      <w:marBottom w:val="0"/>
      <w:divBdr>
        <w:top w:val="none" w:sz="0" w:space="0" w:color="auto"/>
        <w:left w:val="none" w:sz="0" w:space="0" w:color="auto"/>
        <w:bottom w:val="none" w:sz="0" w:space="0" w:color="auto"/>
        <w:right w:val="none" w:sz="0" w:space="0" w:color="auto"/>
      </w:divBdr>
    </w:div>
    <w:div w:id="2075355094">
      <w:bodyDiv w:val="1"/>
      <w:marLeft w:val="0"/>
      <w:marRight w:val="0"/>
      <w:marTop w:val="0"/>
      <w:marBottom w:val="0"/>
      <w:divBdr>
        <w:top w:val="none" w:sz="0" w:space="0" w:color="auto"/>
        <w:left w:val="none" w:sz="0" w:space="0" w:color="auto"/>
        <w:bottom w:val="none" w:sz="0" w:space="0" w:color="auto"/>
        <w:right w:val="none" w:sz="0" w:space="0" w:color="auto"/>
      </w:divBdr>
    </w:div>
    <w:div w:id="2112048794">
      <w:bodyDiv w:val="1"/>
      <w:marLeft w:val="0"/>
      <w:marRight w:val="0"/>
      <w:marTop w:val="0"/>
      <w:marBottom w:val="0"/>
      <w:divBdr>
        <w:top w:val="none" w:sz="0" w:space="0" w:color="auto"/>
        <w:left w:val="none" w:sz="0" w:space="0" w:color="auto"/>
        <w:bottom w:val="none" w:sz="0" w:space="0" w:color="auto"/>
        <w:right w:val="none" w:sz="0" w:space="0" w:color="auto"/>
      </w:divBdr>
    </w:div>
    <w:div w:id="2114206979">
      <w:bodyDiv w:val="1"/>
      <w:marLeft w:val="0"/>
      <w:marRight w:val="0"/>
      <w:marTop w:val="0"/>
      <w:marBottom w:val="0"/>
      <w:divBdr>
        <w:top w:val="none" w:sz="0" w:space="0" w:color="auto"/>
        <w:left w:val="none" w:sz="0" w:space="0" w:color="auto"/>
        <w:bottom w:val="none" w:sz="0" w:space="0" w:color="auto"/>
        <w:right w:val="none" w:sz="0" w:space="0" w:color="auto"/>
      </w:divBdr>
    </w:div>
    <w:div w:id="2115392294">
      <w:bodyDiv w:val="1"/>
      <w:marLeft w:val="0"/>
      <w:marRight w:val="0"/>
      <w:marTop w:val="0"/>
      <w:marBottom w:val="0"/>
      <w:divBdr>
        <w:top w:val="none" w:sz="0" w:space="0" w:color="auto"/>
        <w:left w:val="none" w:sz="0" w:space="0" w:color="auto"/>
        <w:bottom w:val="none" w:sz="0" w:space="0" w:color="auto"/>
        <w:right w:val="none" w:sz="0" w:space="0" w:color="auto"/>
      </w:divBdr>
    </w:div>
    <w:div w:id="2116094998">
      <w:bodyDiv w:val="1"/>
      <w:marLeft w:val="0"/>
      <w:marRight w:val="0"/>
      <w:marTop w:val="0"/>
      <w:marBottom w:val="0"/>
      <w:divBdr>
        <w:top w:val="none" w:sz="0" w:space="0" w:color="auto"/>
        <w:left w:val="none" w:sz="0" w:space="0" w:color="auto"/>
        <w:bottom w:val="none" w:sz="0" w:space="0" w:color="auto"/>
        <w:right w:val="none" w:sz="0" w:space="0" w:color="auto"/>
      </w:divBdr>
    </w:div>
    <w:div w:id="2120179665">
      <w:bodyDiv w:val="1"/>
      <w:marLeft w:val="0"/>
      <w:marRight w:val="0"/>
      <w:marTop w:val="0"/>
      <w:marBottom w:val="0"/>
      <w:divBdr>
        <w:top w:val="none" w:sz="0" w:space="0" w:color="auto"/>
        <w:left w:val="none" w:sz="0" w:space="0" w:color="auto"/>
        <w:bottom w:val="none" w:sz="0" w:space="0" w:color="auto"/>
        <w:right w:val="none" w:sz="0" w:space="0" w:color="auto"/>
      </w:divBdr>
    </w:div>
    <w:div w:id="2126925355">
      <w:bodyDiv w:val="1"/>
      <w:marLeft w:val="0"/>
      <w:marRight w:val="0"/>
      <w:marTop w:val="0"/>
      <w:marBottom w:val="0"/>
      <w:divBdr>
        <w:top w:val="none" w:sz="0" w:space="0" w:color="auto"/>
        <w:left w:val="none" w:sz="0" w:space="0" w:color="auto"/>
        <w:bottom w:val="none" w:sz="0" w:space="0" w:color="auto"/>
        <w:right w:val="none" w:sz="0" w:space="0" w:color="auto"/>
      </w:divBdr>
    </w:div>
    <w:div w:id="21286215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hyperlink" Target="https://es.wikipedia.org/wiki/Distanciamiento_social"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arle\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USD18</b:Tag>
    <b:SourceType>DocumentFromInternetSite</b:SourceType>
    <b:Guid>{5F4E6F65-2721-4F15-B3B3-04765DB245A6}</b:Guid>
    <b:Author>
      <b:Author>
        <b:NameList>
          <b:Person>
            <b:Last>USDAW</b:Last>
          </b:Person>
        </b:NameList>
      </b:Author>
    </b:Author>
    <b:Title>USDAW</b:Title>
    <b:Year>2018</b:Year>
    <b:Month>October</b:Month>
    <b:YearAccessed>2020</b:YearAccessed>
    <b:MonthAccessed>December</b:MonthAccessed>
    <b:DayAccessed>30</b:DayAccessed>
    <b:URL>http://www.usdaw.org.uk/CMSPages/GetFile.aspx?guid=c09c3ae6-71ee-46a1-b6f2-507616136047</b:URL>
    <b:RefOrder>43</b:RefOrder>
  </b:Source>
  <b:Source>
    <b:Tag>Gor20</b:Tag>
    <b:SourceType>DocumentFromInternetSite</b:SourceType>
    <b:Guid>{77BEC914-5B11-4082-976E-BE91FD596721}</b:Guid>
    <b:Title>The Legal Consequences of getting Employee Relations wrong.</b:Title>
    <b:Year>2020</b:Year>
    <b:Month>January</b:Month>
    <b:Day>10</b:Day>
    <b:YearAccessed>2021</b:YearAccessed>
    <b:MonthAccessed>January</b:MonthAccessed>
    <b:DayAccessed>4</b:DayAccessed>
    <b:URL>https://www.peoplemanagement.co.uk/experts/legal/legal-consequences-getting-employee-relations-wrong#_ga=2.239708291.1041399232.1609759516-1463083582.1570976608</b:URL>
    <b:JournalName>People Management</b:JournalName>
    <b:Author>
      <b:Author>
        <b:NameList>
          <b:Person>
            <b:Last>Gordon</b:Last>
            <b:First>Lucy</b:First>
          </b:Person>
        </b:NameList>
      </b:Author>
    </b:Author>
    <b:InternetSiteTitle>People Management</b:InternetSiteTitle>
    <b:RefOrder>40</b:RefOrder>
  </b:Source>
  <b:Source>
    <b:Tag>Kei13</b:Tag>
    <b:SourceType>JournalArticle</b:SourceType>
    <b:Guid>{5D1AC852-E09D-41A8-8B34-14FCE65BDEF1}</b:Guid>
    <b:Title>To what extenet do line managers play a role in modern industrial relations?</b:Title>
    <b:Year>2013</b:Year>
    <b:JournalName>Asia Pacific Journal of Human Resources</b:JournalName>
    <b:Pages>421-436</b:Pages>
    <b:Volume>51</b:Volume>
    <b:Issue>4</b:Issue>
    <b:Author>
      <b:Author>
        <b:NameList>
          <b:Person>
            <b:Last>Townsend</b:Last>
            <b:First>Keith</b:First>
          </b:Person>
        </b:NameList>
      </b:Author>
    </b:Author>
    <b:RefOrder>28</b:RefOrder>
  </b:Source>
  <b:Source>
    <b:Tag>CRo13</b:Tag>
    <b:SourceType>JournalArticle</b:SourceType>
    <b:Guid>{B2589A97-CB81-474D-BE19-87D85E141D45}</b:Guid>
    <b:Title>New Unions in the Uk: the vanguard or the rearguard of the union movement?</b:Title>
    <b:JournalName>Industrial Relations Journal</b:JournalName>
    <b:Year>2013</b:Year>
    <b:Pages>78-94</b:Pages>
    <b:Volume>44</b:Volume>
    <b:Issue>1</b:Issue>
    <b:Author>
      <b:Author>
        <b:NameList>
          <b:Person>
            <b:Last>Ross</b:Last>
            <b:First>C</b:First>
          </b:Person>
        </b:NameList>
      </b:Author>
    </b:Author>
    <b:RefOrder>4</b:RefOrder>
  </b:Source>
  <b:Source>
    <b:Tag>RSA20</b:Tag>
    <b:SourceType>Report</b:SourceType>
    <b:Guid>{F43D0BE8-0EAA-4D5B-8AF8-49D342240D51}</b:Guid>
    <b:Title>A Blueprint for Good Work</b:Title>
    <b:Year>2020a</b:Year>
    <b:Publisher>RSA</b:Publisher>
    <b:City>London</b:City>
    <b:Author>
      <b:Author>
        <b:NameList>
          <b:Person>
            <b:Last>RSA</b:Last>
          </b:Person>
        </b:NameList>
      </b:Author>
    </b:Author>
    <b:RefOrder>3</b:RefOrder>
  </b:Source>
  <b:Source>
    <b:Tag>Kou20</b:Tag>
    <b:SourceType>DocumentFromInternetSite</b:SourceType>
    <b:Guid>{143DFAA5-D14D-4B5D-92A1-691D87EF0A15}</b:Guid>
    <b:Title>Who has done a good job in Covid 19?</b:Title>
    <b:Year>2020</b:Year>
    <b:Author>
      <b:Author>
        <b:NameList>
          <b:Person>
            <b:Last>Kousoulis</b:Last>
            <b:First>Antonis</b:First>
          </b:Person>
        </b:NameList>
      </b:Author>
    </b:Author>
    <b:Month>December</b:Month>
    <b:Day>14</b:Day>
    <b:YearAccessed>2021</b:YearAccessed>
    <b:MonthAccessed>January</b:MonthAccessed>
    <b:DayAccessed>4</b:DayAccessed>
    <b:URL>https://www.thersa.org/comment/2020/12/who-has-done-a-good-job-on-covid-19</b:URL>
    <b:RefOrder>13</b:RefOrder>
  </b:Source>
  <b:Source>
    <b:Tag>Col10</b:Tag>
    <b:SourceType>Book</b:SourceType>
    <b:Guid>{F5210479-FFE7-4505-A04A-2AC527815D4F}</b:Guid>
    <b:Title>Work, the employment relationship and the field of industrial relations</b:Title>
    <b:Year>2010</b:Year>
    <b:City>London</b:City>
    <b:Publisher>Wiley</b:Publisher>
    <b:Edition>3rd</b:Edition>
    <b:Author>
      <b:Author>
        <b:NameList>
          <b:Person>
            <b:Last>Colling</b:Last>
            <b:First>Trevor</b:First>
          </b:Person>
          <b:Person>
            <b:Last>Terry</b:Last>
            <b:First>Michael</b:First>
          </b:Person>
        </b:NameList>
      </b:Author>
    </b:Author>
    <b:RefOrder>5</b:RefOrder>
  </b:Source>
  <b:Source>
    <b:Tag>Tur69</b:Tag>
    <b:SourceType>JournalArticle</b:SourceType>
    <b:Guid>{04CA124A-7859-457B-87C8-CEB12E160965}</b:Guid>
    <b:Title>The Donovan Report</b:Title>
    <b:Year>1969</b:Year>
    <b:Author>
      <b:Author>
        <b:NameList>
          <b:Person>
            <b:Last>Turner</b:Last>
            <b:First>H.A</b:First>
          </b:Person>
        </b:NameList>
      </b:Author>
    </b:Author>
    <b:JournalName>The Economic Journal</b:JournalName>
    <b:Pages>1-10</b:Pages>
    <b:Volume>79</b:Volume>
    <b:Issue>313</b:Issue>
    <b:RefOrder>44</b:RefOrder>
  </b:Source>
  <b:Source>
    <b:Tag>UKG20</b:Tag>
    <b:SourceType>DocumentFromInternetSite</b:SourceType>
    <b:Guid>{27B0F403-94AD-4FE8-8B51-FA3D28C3FDAD}</b:Guid>
    <b:Title>EU Legislation and UK Law</b:Title>
    <b:Year>2020</b:Year>
    <b:Author>
      <b:Author>
        <b:NameList>
          <b:Person>
            <b:Last>UKGovernment</b:Last>
          </b:Person>
        </b:NameList>
      </b:Author>
    </b:Author>
    <b:YearAccessed>2021</b:YearAccessed>
    <b:MonthAccessed>January</b:MonthAccessed>
    <b:DayAccessed>1</b:DayAccessed>
    <b:URL>https://www.legislation.gov.uk/eu-legislation-and-uk-law</b:URL>
    <b:RefOrder>17</b:RefOrder>
  </b:Source>
  <b:Source>
    <b:Tag>UKP20</b:Tag>
    <b:SourceType>DocumentFromInternetSite</b:SourceType>
    <b:Guid>{1BE702C2-D1CE-4FA3-B661-706744823971}</b:Guid>
    <b:Title>Coronavirus Act 2020</b:Title>
    <b:Year>2020</b:Year>
    <b:Month>March</b:Month>
    <b:Day>26</b:Day>
    <b:YearAccessed>2021</b:YearAccessed>
    <b:MonthAccessed>January</b:MonthAccessed>
    <b:DayAccessed>5</b:DayAccessed>
    <b:URL>https://bills.parliament.uk/bills/2731</b:URL>
    <b:Author>
      <b:Author>
        <b:NameList>
          <b:Person>
            <b:Last>UKParliament</b:Last>
          </b:Person>
        </b:NameList>
      </b:Author>
    </b:Author>
    <b:RefOrder>45</b:RefOrder>
  </b:Source>
  <b:Source>
    <b:Tag>Boc16</b:Tag>
    <b:SourceType>Book</b:SourceType>
    <b:Guid>{2F6467BC-D25F-493C-9CFC-F467F34F55F1}</b:Guid>
    <b:Title>Work Rules! Insight from Inside Googlee that will Transform how you Live and Lead.</b:Title>
    <b:Year>2016</b:Year>
    <b:City>London</b:City>
    <b:Publisher>John Murray Publishers</b:Publisher>
    <b:Edition>2nd</b:Edition>
    <b:Author>
      <b:Author>
        <b:NameList>
          <b:Person>
            <b:Last>Bock</b:Last>
            <b:First>Laszlo</b:First>
          </b:Person>
        </b:NameList>
      </b:Author>
    </b:Author>
    <b:RefOrder>32</b:RefOrder>
  </b:Source>
  <b:Source>
    <b:Tag>Sai20</b:Tag>
    <b:SourceType>DocumentFromInternetSite</b:SourceType>
    <b:Guid>{AE26045C-04CC-4458-82C6-AF232000A56C}</b:Guid>
    <b:Title>Sinsbury's increases colleague pay</b:Title>
    <b:Year>2020</b:Year>
    <b:Month>February</b:Month>
    <b:Day>12</b:Day>
    <b:YearAccessed>2021</b:YearAccessed>
    <b:MonthAccessed>January</b:MonthAccessed>
    <b:DayAccessed>5</b:DayAccessed>
    <b:URL>https://www.about.sainsburys.co.uk/news/latest-news/2020/12-02-2020-sainsburys-increases-colleague-pay#:~:text=Sainsbury%27s%20is%20increasing%20pay%20for,receive%20%C2%A39.90%20per%20hour.</b:URL>
    <b:Author>
      <b:Author>
        <b:NameList>
          <b:Person>
            <b:Last>Sainsbury's</b:Last>
          </b:Person>
        </b:NameList>
      </b:Author>
    </b:Author>
    <b:RefOrder>46</b:RefOrder>
  </b:Source>
  <b:Source>
    <b:Tag>Liv20</b:Tag>
    <b:SourceType>DocumentFromInternetSite</b:SourceType>
    <b:Guid>{536364A7-ED98-46EA-9D71-0349D3D9C2EF}</b:Guid>
    <b:Title>What is the Real Living Wage?</b:Title>
    <b:Year>2020</b:Year>
    <b:Month>November</b:Month>
    <b:Day>9</b:Day>
    <b:YearAccessed>2021</b:YearAccessed>
    <b:MonthAccessed>January</b:MonthAccessed>
    <b:DayAccessed>5</b:DayAccessed>
    <b:URL>https://www.livingwage.org.uk/what-real-living-wage</b:URL>
    <b:Author>
      <b:Author>
        <b:NameList>
          <b:Person>
            <b:Last>Foundation</b:Last>
            <b:First>Living</b:First>
            <b:Middle>Wage</b:Middle>
          </b:Person>
        </b:NameList>
      </b:Author>
    </b:Author>
    <b:RefOrder>41</b:RefOrder>
  </b:Source>
  <b:Source>
    <b:Tag>Del204</b:Tag>
    <b:SourceType>DocumentFromInternetSite</b:SourceType>
    <b:Guid>{A9554146-D8E9-4DF4-952A-56E8A0025562}</b:Guid>
    <b:Title>The SocialEnterprise at Work: Paradox as a path forward</b:Title>
    <b:Year>2020a</b:Year>
    <b:YearAccessed>2021</b:YearAccessed>
    <b:MonthAccessed>January</b:MonthAccessed>
    <b:DayAccessed>5</b:DayAccessed>
    <b:URL>https://www2.deloitte.com/uk/en/insights/focus/human-capital-trends/2020/technology-and-the-social-enterprise.html</b:URL>
    <b:Author>
      <b:Author>
        <b:NameList>
          <b:Person>
            <b:Last>Deloitte</b:Last>
          </b:Person>
        </b:NameList>
      </b:Author>
    </b:Author>
    <b:RefOrder>29</b:RefOrder>
  </b:Source>
  <b:Source>
    <b:Tag>Del0b</b:Tag>
    <b:SourceType>DocumentFromInternetSite</b:SourceType>
    <b:Guid>{4B1A92C8-30AB-4516-A397-E60087F249EF}</b:Guid>
    <b:Author>
      <b:Author>
        <b:NameList>
          <b:Person>
            <b:Last>Deloitte</b:Last>
          </b:Person>
        </b:NameList>
      </b:Author>
    </b:Author>
    <b:Title>Returning to work in the Future of work</b:Title>
    <b:Year>2020b</b:Year>
    <b:Month>May</b:Month>
    <b:Day>15</b:Day>
    <b:YearAccessed>2021</b:YearAccessed>
    <b:MonthAccessed>January</b:MonthAccessed>
    <b:DayAccessed>5</b:DayAccessed>
    <b:URL>https://www2.deloitte.com/uk/en/insights/focus/human-capital-trends/2020/covid-19-and-the-future-of-work.html</b:URL>
    <b:RefOrder>6</b:RefOrder>
  </b:Source>
  <b:Source>
    <b:Tag>Ben20</b:Tag>
    <b:SourceType>Book</b:SourceType>
    <b:Guid>{6185FCDE-178D-48FF-9D77-7DFDF289F077}</b:Guid>
    <b:Title>Mnaging Employment Relations</b:Title>
    <b:Year>2020</b:Year>
    <b:City>London</b:City>
    <b:Publisher>Kogan Page Limited</b:Publisher>
    <b:Edition>7th</b:Edition>
    <b:Author>
      <b:Author>
        <b:NameList>
          <b:Person>
            <b:Last>Bennett</b:Last>
            <b:First>Tony</b:First>
          </b:Person>
          <b:Person>
            <b:Last>Saundry</b:Last>
            <b:First>Richard</b:First>
          </b:Person>
          <b:Person>
            <b:Last>Fisher</b:Last>
            <b:First>Virginia</b:First>
          </b:Person>
        </b:NameList>
      </b:Author>
    </b:Author>
    <b:RefOrder>2</b:RefOrder>
  </b:Source>
  <b:Source>
    <b:Tag>Sai74</b:Tag>
    <b:SourceType>DocumentFromInternetSite</b:SourceType>
    <b:Guid>{6CA870B9-D2C3-422C-AFC2-9B9630CF0335}</b:Guid>
    <b:Title>Sainsbury Archive</b:Title>
    <b:Year>1974</b:Year>
    <b:Month>January</b:Month>
    <b:YearAccessed>20201</b:YearAccessed>
    <b:MonthAccessed>December </b:MonthAccessed>
    <b:DayAccessed>30</b:DayAccessed>
    <b:URL>https://www.sainsburyarchive.org.uk/catalogue/search/sascjsj287-js-journal-july-1974/search/ewao-everywhere:un-ion/c/1#</b:URL>
    <b:Author>
      <b:Author>
        <b:Corporate>Sainsbury</b:Corporate>
      </b:Author>
    </b:Author>
    <b:RefOrder>7</b:RefOrder>
  </b:Source>
  <b:Source>
    <b:Tag>Sta21</b:Tag>
    <b:SourceType>DocumentFromInternetSite</b:SourceType>
    <b:Guid>{B175D46B-DBB3-4AB4-9B5B-0F8EF8B50104}</b:Guid>
    <b:Title>Market share of grocery stores in Great Britain from January 2017 to December 2020</b:Title>
    <b:Year>2021</b:Year>
    <b:Month>January</b:Month>
    <b:Day>6</b:Day>
    <b:YearAccessed>2021</b:YearAccessed>
    <b:MonthAccessed>January</b:MonthAccessed>
    <b:DayAccessed>6</b:DayAccessed>
    <b:URL>https://www.statista.com/statistics/280208/grocery-market-share-in-the-united-kingdom-uk/</b:URL>
    <b:Author>
      <b:Author>
        <b:NameList>
          <b:Person>
            <b:Last>Statista</b:Last>
          </b:Person>
        </b:NameList>
      </b:Author>
    </b:Author>
    <b:RefOrder>42</b:RefOrder>
  </b:Source>
  <b:Source>
    <b:Tag>Foy20</b:Tag>
    <b:SourceType>DocumentFromInternetSite</b:SourceType>
    <b:Guid>{EF63AB3E-D0AB-4442-B492-1C8249691A4B}</b:Guid>
    <b:Title>Sainsbury's, Aldi and Asda to repay £900m business rates relief</b:Title>
    <b:Year>2020</b:Year>
    <b:Month>December</b:Month>
    <b:Day>3</b:Day>
    <b:YearAccessed>2021</b:YearAccessed>
    <b:MonthAccessed>January</b:MonthAccessed>
    <b:DayAccessed>6</b:DayAccessed>
    <b:URL>https://www.telegraph.co.uk/business/2020/12/03/sainsburys-follows-tesco-repaying-business-rates-relief/</b:URL>
    <b:Author>
      <b:Author>
        <b:NameList>
          <b:Person>
            <b:Last>Foy</b:Last>
            <b:First>Simon</b:First>
          </b:Person>
          <b:Person>
            <b:Last>Onita</b:Last>
            <b:First>Laura</b:First>
          </b:Person>
        </b:NameList>
      </b:Author>
    </b:Author>
    <b:RefOrder>47</b:RefOrder>
  </b:Source>
  <b:Source>
    <b:Tag>Ali20</b:Tag>
    <b:SourceType>DocumentFromInternetSite</b:SourceType>
    <b:Guid>{1395310A-E7B9-4759-BC57-60592522DBCA}</b:Guid>
    <b:Title>Supermarkets show they can deliver</b:Title>
    <b:Year>2020</b:Year>
    <b:Month>March</b:Month>
    <b:Day>19</b:Day>
    <b:YearAccessed>2021</b:YearAccessed>
    <b:MonthAccessed>January</b:MonthAccessed>
    <b:DayAccessed>6</b:DayAccessed>
    <b:URL>https://infoweb-newsbank-com.ezproxy.uwtsd.ac.uk/resources/doc/nb/news/179D22980852D430?p=UKNB</b:URL>
    <b:Author>
      <b:Author>
        <b:NameList>
          <b:Person>
            <b:Last>Osbourne</b:Last>
            <b:First>Alistair</b:First>
          </b:Person>
        </b:NameList>
      </b:Author>
    </b:Author>
    <b:RefOrder>9</b:RefOrder>
  </b:Source>
  <b:Source>
    <b:Tag>Sim20</b:Tag>
    <b:SourceType>DocumentFromInternetSite</b:SourceType>
    <b:Guid>{ED4898D5-8201-4022-A134-9BCA2DB9DF85}</b:Guid>
    <b:Title>Face masks deter shoppers at supermarkets</b:Title>
    <b:Year>2020</b:Year>
    <b:Month>August</b:Month>
    <b:Day>19</b:Day>
    <b:YearAccessed>2021</b:YearAccessed>
    <b:MonthAccessed>January</b:MonthAccessed>
    <b:DayAccessed>6</b:DayAccessed>
    <b:URL>https://infoweb-newsbank-com.ezproxy.uwtsd.ac.uk/resources/doc/nb/news/17CF44F29931DFF8?p=UKNB</b:URL>
    <b:Author>
      <b:Author>
        <b:NameList>
          <b:Person>
            <b:Last>Foy</b:Last>
            <b:First>Simon</b:First>
          </b:Person>
        </b:NameList>
      </b:Author>
    </b:Author>
    <b:RefOrder>14</b:RefOrder>
  </b:Source>
  <b:Source>
    <b:Tag>Dom20</b:Tag>
    <b:SourceType>DocumentFromInternetSite</b:SourceType>
    <b:Guid>{6413A243-6AF0-4A92-BD11-347CF6C9D102}</b:Guid>
    <b:Title>New data suggests supermarkets and schools are the most common places to be infected</b:Title>
    <b:Year>2020</b:Year>
    <b:Month>November</b:Month>
    <b:Day>20</b:Day>
    <b:YearAccessed>2021</b:YearAccessed>
    <b:MonthAccessed>January</b:MonthAccessed>
    <b:DayAccessed>6</b:DayAccessed>
    <b:URL>https://infoweb-newsbank-com.ezproxy.uwtsd.ac.uk/resources/doc/nb/news/17EDD92ECA4DEC98?p=UKNB</b:URL>
    <b:Author>
      <b:Author>
        <b:NameList>
          <b:Person>
            <b:Last>Penna</b:Last>
            <b:First>Dominic</b:First>
          </b:Person>
        </b:NameList>
      </b:Author>
    </b:Author>
    <b:RefOrder>15</b:RefOrder>
  </b:Source>
  <b:Source>
    <b:Tag>Pat20</b:Tag>
    <b:SourceType>DocumentFromInternetSite</b:SourceType>
    <b:Guid>{1B03AA10-7987-4F05-8474-5D36C55FA4C5}</b:Guid>
    <b:Title>Uk takes a pasting from World's press over Coronavirus crisis</b:Title>
    <b:Year>2020</b:Year>
    <b:Month>May</b:Month>
    <b:Day>12</b:Day>
    <b:YearAccessed>2021</b:YearAccessed>
    <b:MonthAccessed>January</b:MonthAccessed>
    <b:DayAccessed>6</b:DayAccessed>
    <b:URL>https://www.theguardian.com/world/2020/may/12/uk-takes-a-pasting-from-worlds-press-over-coronavirus?fbclid=IwAR2A6SFg-FyKE2Np3xZ1cFburnFnRpvVn4YHpwm7UX_a71qb742Zkewfe4w</b:URL>
    <b:Author>
      <b:Author>
        <b:NameList>
          <b:Person>
            <b:Last>Wintour</b:Last>
            <b:First>Patrick</b:First>
          </b:Person>
        </b:NameList>
      </b:Author>
    </b:Author>
    <b:RefOrder>12</b:RefOrder>
  </b:Source>
  <b:Source>
    <b:Tag>Pim20</b:Tag>
    <b:SourceType>DocumentFromInternetSite</b:SourceType>
    <b:Guid>{42DC2502-55DD-42BC-94CB-61FE3ED8B9F1}</b:Guid>
    <b:Title>Corona Crisis: separating the good from the bad</b:Title>
    <b:Year>2020</b:Year>
    <b:Month>May</b:Month>
    <b:YearAccessed>2021</b:YearAccessed>
    <b:MonthAccessed>January</b:MonthAccessed>
    <b:DayAccessed>6</b:DayAccessed>
    <b:URL>https://corporate-rebels.com/corona-virus-separating-the-good-from-the-bad/</b:URL>
    <b:Author>
      <b:Author>
        <b:NameList>
          <b:Person>
            <b:Last>Morree</b:Last>
            <b:First>Pim</b:First>
            <b:Middle>de</b:Middle>
          </b:Person>
        </b:NameList>
      </b:Author>
    </b:Author>
    <b:RefOrder>10</b:RefOrder>
  </b:Source>
  <b:Source>
    <b:Tag>Uni201</b:Tag>
    <b:SourceType>DocumentFromInternetSite</b:SourceType>
    <b:Guid>{38FB9339-90EC-40B3-ABA9-CC303DBE1134}</b:Guid>
    <b:Title>UN urges countries to 'build back better' after COVID-19</b:Title>
    <b:Year>2020</b:Year>
    <b:Month>April</b:Month>
    <b:Day>29</b:Day>
    <b:YearAccessed>2021</b:YearAccessed>
    <b:MonthAccessed>January</b:MonthAccessed>
    <b:DayAccessed>6</b:DayAccessed>
    <b:URL>https://www.weforum.org/agenda/2020/04/un-general-covid19-sustainable-future</b:URL>
    <b:Author>
      <b:Author>
        <b:NameList>
          <b:Person>
            <b:Last>UnitedNations</b:Last>
          </b:Person>
        </b:NameList>
      </b:Author>
    </b:Author>
    <b:RefOrder>37</b:RefOrder>
  </b:Source>
  <b:Source>
    <b:Tag>Wal20</b:Tag>
    <b:SourceType>DocumentFromInternetSite</b:SourceType>
    <b:Guid>{5EA76412-07CE-4A44-9A4F-398F73A50057}</b:Guid>
    <b:Title>Who is at risk? Work and automation in the time of COVID</b:Title>
    <b:Year>2020</b:Year>
    <b:Month>October</b:Month>
    <b:YearAccessed>2021</b:YearAccessed>
    <b:MonthAccessed>January</b:MonthAccessed>
    <b:DayAccessed>6</b:DayAccessed>
    <b:URL>https://moodle.uwtsd.ac.uk/pluginfile.php/428698/mod_resource/content/1/work_and_automation_in_time_of_covid_report.pdf</b:URL>
    <b:Author>
      <b:Author>
        <b:NameList>
          <b:Person>
            <b:Last>Wallace</b:Last>
            <b:First>Fabian</b:First>
          </b:Person>
          <b:Person>
            <b:Last>Morgante</b:Last>
            <b:First>Emma</b:First>
          </b:Person>
        </b:NameList>
      </b:Author>
    </b:Author>
    <b:RefOrder>8</b:RefOrder>
  </b:Source>
  <b:Source>
    <b:Tag>Aca18</b:Tag>
    <b:SourceType>DocumentFromInternetSite</b:SourceType>
    <b:Guid>{4AE4C1AE-5135-4527-9AAE-6BF571002F48}</b:Guid>
    <b:Title>Acas: Working for everyone</b:Title>
    <b:Year>2018</b:Year>
    <b:Month>January</b:Month>
    <b:Day>25</b:Day>
    <b:YearAccessed>2021</b:YearAccessed>
    <b:MonthAccessed>January</b:MonthAccessed>
    <b:DayAccessed>6</b:DayAccessed>
    <b:URL>https://www.youtube.com/watch?v=pD7f-gurpg4</b:URL>
    <b:Author>
      <b:Author>
        <b:NameList>
          <b:Person>
            <b:Last>Acas</b:Last>
          </b:Person>
        </b:NameList>
      </b:Author>
    </b:Author>
    <b:RefOrder>26</b:RefOrder>
  </b:Source>
  <b:Source>
    <b:Tag>Cul06</b:Tag>
    <b:SourceType>JournalArticle</b:SourceType>
    <b:Guid>{40D5E30A-66B1-4299-988B-A5C7F4D456FC}</b:Guid>
    <b:Title>The psychological contract: A critical view</b:Title>
    <b:JournalName>International Journal of Management Reviews</b:JournalName>
    <b:Year>2006</b:Year>
    <b:Pages>113-129</b:Pages>
    <b:Volume>8</b:Volume>
    <b:Issue>2</b:Issue>
    <b:Author>
      <b:Author>
        <b:NameList>
          <b:Person>
            <b:Last>Cullinane</b:Last>
            <b:First>Niall</b:First>
          </b:Person>
          <b:Person>
            <b:Last>Dundon</b:Last>
            <b:First>Tony</b:First>
          </b:Person>
        </b:NameList>
      </b:Author>
    </b:Author>
    <b:RefOrder>16</b:RefOrder>
  </b:Source>
  <b:Source>
    <b:Tag>Kil15</b:Tag>
    <b:SourceType>JournalArticle</b:SourceType>
    <b:Guid>{FA6082C9-7C96-4CAA-BC31-82AE2C959404}</b:Guid>
    <b:Title>The Multiple faces of Front Line managers</b:Title>
    <b:JournalName>Employee Relaions</b:JournalName>
    <b:Year>2015</b:Year>
    <b:Pages>410-427</b:Pages>
    <b:Volume>37</b:Volume>
    <b:Issue>4</b:Issue>
    <b:Author>
      <b:Author>
        <b:NameList>
          <b:Person>
            <b:Last>Kilroy</b:Last>
            <b:First>Jennifer</b:First>
          </b:Person>
          <b:Person>
            <b:Last>Dundon</b:Last>
            <b:First>Tony</b:First>
          </b:Person>
        </b:NameList>
      </b:Author>
    </b:Author>
    <b:RefOrder>19</b:RefOrder>
  </b:Source>
  <b:Source>
    <b:Tag>Hee16</b:Tag>
    <b:SourceType>Book</b:SourceType>
    <b:Guid>{E22CED99-42ED-4999-B6CE-8CD05A0CAFE8}</b:Guid>
    <b:Title>Framing Work: Unitry, Pluralist and Critical perspectives in the 21st century.</b:Title>
    <b:Year>2016</b:Year>
    <b:Author>
      <b:Author>
        <b:NameList>
          <b:Person>
            <b:Last>Heery</b:Last>
            <b:First>Edmund</b:First>
          </b:Person>
        </b:NameList>
      </b:Author>
    </b:Author>
    <b:City>Oxford</b:City>
    <b:Publisher>Oxford Scholarsip</b:Publisher>
    <b:Edition>1st</b:Edition>
    <b:RefOrder>18</b:RefOrder>
  </b:Source>
  <b:Source>
    <b:Tag>Wee181</b:Tag>
    <b:SourceType>DocumentFromInternetSite</b:SourceType>
    <b:Guid>{6CBFFCDA-9E4F-4AA2-BB81-1DCE425CD928}</b:Guid>
    <b:Author>
      <b:Author>
        <b:Corporate>CIPD</b:Corporate>
      </b:Author>
    </b:Author>
    <b:Title>PESTLE Analysis Factsheet</b:Title>
    <b:Year>2018a</b:Year>
    <b:Month>December</b:Month>
    <b:Day>17</b:Day>
    <b:YearAccessed>2020</b:YearAccessed>
    <b:MonthAccessed>February</b:MonthAccessed>
    <b:DayAccessed>8</b:DayAccessed>
    <b:URL>https://www.cipd.co.uk/knowledge/strategy/organisational-development/pestle-analysis-factsheet#7986</b:URL>
    <b:InternetSiteTitle>CIPD</b:InternetSiteTitle>
    <b:RefOrder>20</b:RefOrder>
  </b:Source>
  <b:Source>
    <b:Tag>Sai201</b:Tag>
    <b:SourceType>DocumentFromInternetSite</b:SourceType>
    <b:Guid>{F399A85C-C766-4A75-A0C8-34663DA2D799}</b:Guid>
    <b:Title>Annual Report and Financial Statement 2020</b:Title>
    <b:Year>2020</b:Year>
    <b:Author>
      <b:Author>
        <b:Corporate>Sainsbury's</b:Corporate>
      </b:Author>
    </b:Author>
    <b:YearAccessed>2021</b:YearAccessed>
    <b:MonthAccessed>January</b:MonthAccessed>
    <b:DayAccessed>7</b:DayAccessed>
    <b:URL>https://www.about.sainsburys.co.uk/~/media/Files/S/Sainsburys/documents/reports-and-presentations/annual-reports/sainsburys-ar2020.pd</b:URL>
    <b:RefOrder>38</b:RefOrder>
  </b:Source>
  <b:Source>
    <b:Tag>Bel16</b:Tag>
    <b:SourceType>DocumentFromInternetSite</b:SourceType>
    <b:Guid>{548DECD2-BAE7-42A8-BCFF-6744DB789E8F}</b:Guid>
    <b:Title>Brexit and Wage Inequality</b:Title>
    <b:Year>2016</b:Year>
    <b:Month>August</b:Month>
    <b:Day>16</b:Day>
    <b:YearAccessed>2021</b:YearAccessed>
    <b:MonthAccessed>January</b:MonthAccessed>
    <b:DayAccessed>7</b:DayAccessed>
    <b:URL>https://voxeu.org/article/brexit-and-wage-inequality</b:URL>
    <b:Author>
      <b:Author>
        <b:NameList>
          <b:Person>
            <b:Last>Bell</b:Last>
            <b:First>Brian</b:First>
          </b:Person>
          <b:Person>
            <b:Last>Machin</b:Last>
            <b:First>Stephen</b:First>
          </b:Person>
        </b:NameList>
      </b:Author>
    </b:Author>
    <b:RefOrder>23</b:RefOrder>
  </b:Source>
  <b:Source>
    <b:Tag>Pet21</b:Tag>
    <b:SourceType>DocumentFromInternetSite</b:SourceType>
    <b:Guid>{58B27FAB-96D6-4083-920C-AA1C468F6F51}</b:Guid>
    <b:Title>A Message from Peter Cheese</b:Title>
    <b:Year>2021</b:Year>
    <b:Month>January</b:Month>
    <b:Day>7</b:Day>
    <b:YearAccessed>2021</b:YearAccessed>
    <b:MonthAccessed>January</b:MonthAccessed>
    <b:DayAccessed>7</b:DayAccessed>
    <b:URL>https://view.comms.cipdmail.com/?qs=44fa05214559664af10e864c054f0f6b01ff13ba265b2ae0bd62d0503069b40c559899cf279b554e6e0e</b:URL>
    <b:Author>
      <b:Author>
        <b:NameList>
          <b:Person>
            <b:Last>Cheese</b:Last>
            <b:First>Peter</b:First>
          </b:Person>
        </b:NameList>
      </b:Author>
    </b:Author>
    <b:RefOrder>21</b:RefOrder>
  </b:Source>
  <b:Source>
    <b:Tag>CIP20</b:Tag>
    <b:SourceType>DocumentFromInternetSite</b:SourceType>
    <b:Guid>{6C43AB0E-BEAC-42E2-94F1-ED1827851347}</b:Guid>
    <b:Author>
      <b:Author>
        <b:Corporate>CIPD</b:Corporate>
      </b:Author>
    </b:Author>
    <b:Title>Brexit Hub</b:Title>
    <b:Year>2020a</b:Year>
    <b:Month>January</b:Month>
    <b:YearAccessed>2020</b:YearAccessed>
    <b:MonthAccessed>February</b:MonthAccessed>
    <b:DayAccessed>8</b:DayAccessed>
    <b:URL>https://www.cipd.co.uk/news-views/brexit-hub</b:URL>
    <b:InternetSiteTitle>CIPD</b:InternetSiteTitle>
    <b:RefOrder>22</b:RefOrder>
  </b:Source>
  <b:Source>
    <b:Tag>CIP205</b:Tag>
    <b:SourceType>DocumentFromInternetSite</b:SourceType>
    <b:Guid>{E88C6762-0438-4A21-A51A-D78E73372BCA}</b:Guid>
    <b:Author>
      <b:Author>
        <b:NameList>
          <b:Person>
            <b:Last>CIPD</b:Last>
          </b:Person>
        </b:NameList>
      </b:Author>
    </b:Author>
    <b:Title>Employee Relations: an Introdution</b:Title>
    <b:Year>2020b</b:Year>
    <b:Month>June</b:Month>
    <b:Day>29</b:Day>
    <b:YearAccessed>2021</b:YearAccessed>
    <b:MonthAccessed>January</b:MonthAccessed>
    <b:DayAccessed>4</b:DayAccessed>
    <b:URL>https://www.cipd.co.uk/knowledge/fundamentals/relations/employees/factsheet#6053</b:URL>
    <b:RefOrder>1</b:RefOrder>
  </b:Source>
  <b:Source>
    <b:Tag>CIP206</b:Tag>
    <b:SourceType>DocumentFromInternetSite</b:SourceType>
    <b:Guid>{81F9D988-BBAA-482B-8097-C2C7F2F9A745}</b:Guid>
    <b:Title>The Psychological Contract</b:Title>
    <b:Year>2020c</b:Year>
    <b:Month>February</b:Month>
    <b:Day>26</b:Day>
    <b:YearAccessed>2021</b:YearAccessed>
    <b:MonthAccessed>January</b:MonthAccessed>
    <b:DayAccessed>7</b:DayAccessed>
    <b:URL>https://www.cipd.co.uk/knowledge/fundamentals/relations/employees/psychological-factsheet</b:URL>
    <b:Author>
      <b:Author>
        <b:NameList>
          <b:Person>
            <b:Last>CIPD</b:Last>
          </b:Person>
        </b:NameList>
      </b:Author>
    </b:Author>
    <b:RefOrder>24</b:RefOrder>
  </b:Source>
  <b:Source>
    <b:Tag>Wir20</b:Tag>
    <b:SourceType>DocumentFromInternetSite</b:SourceType>
    <b:Guid>{CC1B2FB9-A3F8-437F-8CB8-1379FB924129}</b:Guid>
    <b:Title>COVID: Heroes and Villains</b:Title>
    <b:Year>2020</b:Year>
    <b:YearAccessed>2021</b:YearAccessed>
    <b:MonthAccessed>January</b:MonthAccessed>
    <b:DayAccessed>7</b:DayAccessed>
    <b:URL>https://moodle.uwtsd.ac.uk/pluginfile.php/433125/mod_resource/content/1/WIRED%20article%20on%20COVID%20Heroes%20and%20Villains.pdf</b:URL>
    <b:Author>
      <b:Author>
        <b:NameList>
          <b:Person>
            <b:Last>Wired</b:Last>
          </b:Person>
        </b:NameList>
      </b:Author>
    </b:Author>
    <b:RefOrder>11</b:RefOrder>
  </b:Source>
  <b:Source>
    <b:Tag>Res19</b:Tag>
    <b:SourceType>DocumentFromInternetSite</b:SourceType>
    <b:Guid>{3CCECBA3-125D-453D-BC9D-B25A826C00C5}</b:Guid>
    <b:Title>The Changing Nature of Employee and Labour- Management Relationships</b:Title>
    <b:Year>2019</b:Year>
    <b:Month>January</b:Month>
    <b:YearAccessed>2021</b:YearAccessed>
    <b:MonthAccessed>January</b:MonthAccessed>
    <b:DayAccessed>7</b:DayAccessed>
    <b:URL>https://moodle.uwtsd.ac.uk/pluginfile.php/399595/mod_resource/content/1/The%20Changing%20Nature%20of%20Employee%20and%20Labour%20Management%20Relations.pdf</b:URL>
    <b:Author>
      <b:Author>
        <b:Corporate>ResearchGate</b:Corporate>
      </b:Author>
    </b:Author>
    <b:RefOrder>25</b:RefOrder>
  </b:Source>
  <b:Source>
    <b:Tag>Mic16</b:Tag>
    <b:SourceType>Book</b:SourceType>
    <b:Guid>{B186C7F2-4430-4289-9BD1-993650820711}</b:Guid>
    <b:Author>
      <b:Author>
        <b:NameList>
          <b:Person>
            <b:Last>Armstrong</b:Last>
            <b:First>Michael</b:First>
          </b:Person>
        </b:NameList>
      </b:Author>
    </b:Author>
    <b:Title>Armstrong's Handbook of Strategic Human Resource Management</b:Title>
    <b:Year>2016</b:Year>
    <b:City>London</b:City>
    <b:Publisher>Kogan Page</b:Publisher>
    <b:Edition>6th</b:Edition>
    <b:RefOrder>27</b:RefOrder>
  </b:Source>
  <b:Source>
    <b:Tag>Mac09</b:Tag>
    <b:SourceType>Report</b:SourceType>
    <b:Guid>{8C706F6A-D642-4E86-BD18-FE7871749017}</b:Guid>
    <b:Title>Engaging for Success: enhancing performance through emloyee engagement</b:Title>
    <b:Year>2009</b:Year>
    <b:Author>
      <b:Author>
        <b:NameList>
          <b:Person>
            <b:Last>Macleod</b:Last>
            <b:First>David</b:First>
          </b:Person>
          <b:Person>
            <b:Last>Clarke</b:Last>
            <b:First>Nita</b:First>
          </b:Person>
        </b:NameList>
      </b:Author>
    </b:Author>
    <b:Publisher>Crown Copyright</b:Publisher>
    <b:City>London</b:City>
    <b:RefOrder>30</b:RefOrder>
  </b:Source>
  <b:Source>
    <b:Tag>McC17</b:Tag>
    <b:SourceType>Book</b:SourceType>
    <b:Guid>{D84E0211-1BA2-425A-9524-84D50DB2256F}</b:Guid>
    <b:Author>
      <b:Author>
        <b:NameList>
          <b:Person>
            <b:Last>McCord</b:Last>
            <b:First>Patty</b:First>
          </b:Person>
        </b:NameList>
      </b:Author>
    </b:Author>
    <b:Title>Powerful. Building a Culture of Freedom and Responsibility.</b:Title>
    <b:Year>2017</b:Year>
    <b:City>United States</b:City>
    <b:Publisher>Publishers Group West</b:Publisher>
    <b:Edition>1st</b:Edition>
    <b:RefOrder>33</b:RefOrder>
  </b:Source>
  <b:Source>
    <b:Tag>CIP18</b:Tag>
    <b:SourceType>DocumentFromInternetSite</b:SourceType>
    <b:Guid>{FD88A7BB-1AF6-4C38-B522-78AE499BA57A}</b:Guid>
    <b:Title>Building an Organisational Culture of Well-Being</b:Title>
    <b:Year>2018</b:Year>
    <b:Month>September</b:Month>
    <b:Day>21</b:Day>
    <b:YearAccessed>2020</b:YearAccessed>
    <b:MonthAccessed>May</b:MonthAccessed>
    <b:DayAccessed>19</b:DayAccessed>
    <b:URL>https://www.cipd.co.uk/news-views/nutshell/issue-80/well-being</b:URL>
    <b:Author>
      <b:Author>
        <b:Corporate>CIPD</b:Corporate>
      </b:Author>
    </b:Author>
    <b:InternetSiteTitle>CIPD</b:InternetSiteTitle>
    <b:RefOrder>48</b:RefOrder>
  </b:Source>
  <b:Source>
    <b:Tag>CIP194</b:Tag>
    <b:SourceType>DocumentFromInternetSite</b:SourceType>
    <b:Guid>{32D0A4DA-2FC0-481A-B2DB-766124F6D68C}</b:Guid>
    <b:Author>
      <b:Author>
        <b:Corporate>CIPD</b:Corporate>
      </b:Author>
    </b:Author>
    <b:Title>Organisational Culture and Cultural Change</b:Title>
    <b:Year>2019b</b:Year>
    <b:Month>October</b:Month>
    <b:Day>14</b:Day>
    <b:YearAccessed>2020</b:YearAccessed>
    <b:MonthAccessed>May</b:MonthAccessed>
    <b:DayAccessed>19</b:DayAccessed>
    <b:URL>https://www.cipd.co.uk/knowledge/culture/working-environment/organisation-culture-change</b:URL>
    <b:InternetSiteTitle>CIPD</b:InternetSiteTitle>
    <b:RefOrder>49</b:RefOrder>
  </b:Source>
  <b:Source>
    <b:Tag>CIP9a</b:Tag>
    <b:SourceType>DocumentFromInternetSite</b:SourceType>
    <b:Guid>{E2B8FC71-81F0-4920-82B4-42D35A1AC5CC}</b:Guid>
    <b:Title>Employee engagement and motivation</b:Title>
    <b:Year>2019a</b:Year>
    <b:YearAccessed>2021</b:YearAccessed>
    <b:MonthAccessed>January</b:MonthAccessed>
    <b:DayAccessed>7</b:DayAccessed>
    <b:URL>https://www.cipd.co.uk/knowledge/fundamentals/relations/engagement/factsheet</b:URL>
    <b:Author>
      <b:Author>
        <b:NameList>
          <b:Person>
            <b:Last>CIPD</b:Last>
          </b:Person>
        </b:NameList>
      </b:Author>
    </b:Author>
    <b:Month>December</b:Month>
    <b:Day>19</b:Day>
    <b:RefOrder>34</b:RefOrder>
  </b:Source>
  <b:Source>
    <b:Tag>Aca19</b:Tag>
    <b:SourceType>DocumentFromInternetSite</b:SourceType>
    <b:Guid>{E0B2649F-E578-4AED-BE2D-43BE0F1EBCEA}</b:Guid>
    <b:Author>
      <b:Author>
        <b:NameList>
          <b:Person>
            <b:Last>Acas</b:Last>
          </b:Person>
        </b:NameList>
      </b:Author>
    </b:Author>
    <b:Title>Building Productivity: Employee Voice</b:Title>
    <b:Year>2019</b:Year>
    <b:YearAccessed>2021</b:YearAccessed>
    <b:MonthAccessed>January</b:MonthAccessed>
    <b:DayAccessed>7</b:DayAccessed>
    <b:URL>https://archive.acas.org.uk/index.aspx?articleid=5494</b:URL>
    <b:RefOrder>36</b:RefOrder>
  </b:Source>
  <b:Source>
    <b:Tag>Eng20</b:Tag>
    <b:SourceType>DocumentFromInternetSite</b:SourceType>
    <b:Guid>{E1173BD4-C358-48B2-AEEA-5791B89ED892}</b:Guid>
    <b:Title>The four enablers</b:Title>
    <b:Year>2020</b:Year>
    <b:YearAccessed>2021</b:YearAccessed>
    <b:MonthAccessed>January</b:MonthAccessed>
    <b:DayAccessed>7</b:DayAccessed>
    <b:URL>https://engageforsuccess.org/the-four-enablers</b:URL>
    <b:Author>
      <b:Author>
        <b:NameList>
          <b:Person>
            <b:Last>Success</b:Last>
            <b:First>Engage</b:First>
            <b:Middle>for</b:Middle>
          </b:Person>
        </b:NameList>
      </b:Author>
    </b:Author>
    <b:RefOrder>31</b:RefOrder>
  </b:Source>
  <b:Source>
    <b:Tag>Per20</b:Tag>
    <b:SourceType>DocumentFromInternetSite</b:SourceType>
    <b:Guid>{9135F398-B4A9-49EA-A805-2322EAF1BC14}</b:Guid>
    <b:Title>Three Predictions for HR in 2020</b:Title>
    <b:Year>2020</b:Year>
    <b:YearAccessed>2021</b:YearAccessed>
    <b:MonthAccessed>January</b:MonthAccessed>
    <b:DayAccessed>7</b:DayAccessed>
    <b:URL>https://moodle.uwtsd.ac.uk/pluginfile.php/433118/mod_resource/content/1/HRZone%20HR%20%20Trends%202020.pdf</b:URL>
    <b:Author>
      <b:Author>
        <b:NameList>
          <b:Person>
            <b:Last>Timms</b:Last>
            <b:First>Perry</b:First>
          </b:Person>
        </b:NameList>
      </b:Author>
    </b:Author>
    <b:RefOrder>35</b:RefOrder>
  </b:Source>
  <b:Source>
    <b:Tag>Uni20</b:Tag>
    <b:SourceType>DocumentFromInternetSite</b:SourceType>
    <b:Guid>{FB50D1FF-62FF-4823-B0ED-1A26759043F0}</b:Guid>
    <b:Year>2020</b:Year>
    <b:Month>November</b:Month>
    <b:Day>5</b:Day>
    <b:YearAccessed>2020</b:YearAccessed>
    <b:MonthAccessed>December</b:MonthAccessed>
    <b:DayAccessed>30</b:DayAccessed>
    <b:URL>ttps://unitetheunion.org/news-events/news/2020/november/call-for-sainsbury-s-to-redeploy-supermarket-counter-workers-under-threat/</b:URL>
    <b:InternetSiteTitle>Unite the Union</b:InternetSiteTitle>
    <b:Author>
      <b:Author>
        <b:NameList>
          <b:Person>
            <b:Last>Unite</b:Last>
          </b:Person>
        </b:NameList>
      </b:Author>
    </b:Author>
    <b:RefOrder>39</b:RefOrder>
  </b:Source>
</b:Sources>
</file>

<file path=customXml/itemProps1.xml><?xml version="1.0" encoding="utf-8"?>
<ds:datastoreItem xmlns:ds="http://schemas.openxmlformats.org/officeDocument/2006/customXml" ds:itemID="{1579A71A-E050-4A52-8256-2D5EFD6DD5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12923</TotalTime>
  <Pages>26</Pages>
  <Words>7343</Words>
  <Characters>41858</Characters>
  <Application>Microsoft Office Word</Application>
  <DocSecurity>0</DocSecurity>
  <Lines>348</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lewis</dc:creator>
  <cp:keywords/>
  <dc:description/>
  <cp:lastModifiedBy>sarah lewis</cp:lastModifiedBy>
  <cp:revision>810</cp:revision>
  <dcterms:created xsi:type="dcterms:W3CDTF">2020-12-30T21:45:00Z</dcterms:created>
  <dcterms:modified xsi:type="dcterms:W3CDTF">2021-01-08T22:45:00Z</dcterms:modified>
</cp:coreProperties>
</file>