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C961D" w14:textId="18E08463" w:rsidR="00C7714E" w:rsidRPr="00FF3582" w:rsidRDefault="00BE2084" w:rsidP="00C7714E">
      <w:pPr>
        <w:jc w:val="center"/>
        <w:rPr>
          <w:rFonts w:ascii="Arial" w:hAnsi="Arial" w:cs="Arial"/>
          <w:b/>
          <w:i/>
        </w:rPr>
      </w:pPr>
      <w:r w:rsidRPr="00FF3582">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p>
    <w:p w14:paraId="54877CE6" w14:textId="69B326B3" w:rsidR="00A413E6" w:rsidRPr="00FF3582" w:rsidRDefault="00A413E6" w:rsidP="00C7714E">
      <w:pPr>
        <w:jc w:val="center"/>
        <w:rPr>
          <w:rFonts w:ascii="Arial" w:hAnsi="Arial" w:cs="Arial"/>
          <w:b/>
        </w:rPr>
      </w:pPr>
    </w:p>
    <w:p w14:paraId="6CCF5D64" w14:textId="4A4032C8" w:rsidR="00A413E6" w:rsidRPr="00FF3582" w:rsidRDefault="00A413E6" w:rsidP="00C7714E">
      <w:pPr>
        <w:jc w:val="center"/>
        <w:rPr>
          <w:rFonts w:ascii="Arial" w:hAnsi="Arial" w:cs="Arial"/>
          <w:b/>
        </w:rPr>
      </w:pPr>
    </w:p>
    <w:p w14:paraId="6A3EBD5C" w14:textId="1D63D35C" w:rsidR="00A413E6" w:rsidRPr="00FF3582" w:rsidRDefault="00A413E6" w:rsidP="00C7714E">
      <w:pPr>
        <w:jc w:val="center"/>
        <w:rPr>
          <w:rFonts w:ascii="Arial" w:hAnsi="Arial" w:cs="Arial"/>
          <w:b/>
        </w:rPr>
      </w:pPr>
    </w:p>
    <w:p w14:paraId="19B02480" w14:textId="1574FF32" w:rsidR="00BE2084" w:rsidRPr="00FF3582" w:rsidRDefault="00BE2084" w:rsidP="00C7714E">
      <w:pPr>
        <w:jc w:val="center"/>
        <w:rPr>
          <w:rFonts w:ascii="Arial" w:hAnsi="Arial" w:cs="Arial"/>
          <w:b/>
        </w:rPr>
      </w:pPr>
    </w:p>
    <w:p w14:paraId="45A887AD" w14:textId="76B01A2F" w:rsidR="00BE2084" w:rsidRDefault="00BE2084" w:rsidP="00C7714E">
      <w:pPr>
        <w:jc w:val="center"/>
        <w:rPr>
          <w:rFonts w:ascii="Arial" w:hAnsi="Arial" w:cs="Arial"/>
          <w:b/>
        </w:rPr>
      </w:pPr>
    </w:p>
    <w:p w14:paraId="5CE97F4C" w14:textId="04C57B20" w:rsidR="00A770B3" w:rsidRDefault="00A770B3" w:rsidP="00C7714E">
      <w:pPr>
        <w:jc w:val="center"/>
        <w:rPr>
          <w:rFonts w:ascii="Arial" w:hAnsi="Arial" w:cs="Arial"/>
          <w:b/>
        </w:rPr>
      </w:pPr>
    </w:p>
    <w:p w14:paraId="27113F69" w14:textId="77777777" w:rsidR="00A770B3" w:rsidRPr="00FF3582" w:rsidRDefault="00A770B3" w:rsidP="00C7714E">
      <w:pPr>
        <w:jc w:val="center"/>
        <w:rPr>
          <w:rFonts w:ascii="Arial" w:hAnsi="Arial" w:cs="Arial"/>
          <w:b/>
        </w:rPr>
      </w:pPr>
    </w:p>
    <w:p w14:paraId="37A0602B" w14:textId="77777777" w:rsidR="00FF3582" w:rsidRDefault="00FF3582" w:rsidP="00C7714E">
      <w:pPr>
        <w:jc w:val="center"/>
        <w:rPr>
          <w:rFonts w:ascii="Arial" w:hAnsi="Arial" w:cs="Arial"/>
          <w:b/>
        </w:rPr>
      </w:pPr>
    </w:p>
    <w:p w14:paraId="03F37254" w14:textId="258DA247" w:rsidR="00C7714E" w:rsidRPr="00A770B3" w:rsidRDefault="00CE0C02" w:rsidP="00C7714E">
      <w:pPr>
        <w:jc w:val="center"/>
        <w:rPr>
          <w:rFonts w:ascii="Arial" w:hAnsi="Arial" w:cs="Arial"/>
          <w:b/>
          <w:sz w:val="28"/>
          <w:szCs w:val="28"/>
        </w:rPr>
      </w:pPr>
      <w:r w:rsidRPr="00A770B3">
        <w:rPr>
          <w:rFonts w:ascii="Arial" w:hAnsi="Arial" w:cs="Arial"/>
          <w:b/>
          <w:sz w:val="28"/>
          <w:szCs w:val="28"/>
        </w:rPr>
        <w:t>BA Education</w:t>
      </w:r>
      <w:r w:rsidR="00C7714E" w:rsidRPr="00A770B3">
        <w:rPr>
          <w:rFonts w:ascii="Arial" w:hAnsi="Arial" w:cs="Arial"/>
          <w:b/>
          <w:sz w:val="28"/>
          <w:szCs w:val="28"/>
        </w:rPr>
        <w:t xml:space="preserve"> Studies</w:t>
      </w:r>
    </w:p>
    <w:p w14:paraId="2D75B651" w14:textId="77777777" w:rsidR="00C7714E" w:rsidRPr="00A770B3" w:rsidRDefault="00C7714E" w:rsidP="00C7714E">
      <w:pPr>
        <w:jc w:val="center"/>
        <w:rPr>
          <w:rFonts w:ascii="Arial" w:hAnsi="Arial" w:cs="Arial"/>
          <w:b/>
          <w:sz w:val="28"/>
          <w:szCs w:val="28"/>
        </w:rPr>
      </w:pPr>
    </w:p>
    <w:p w14:paraId="56AFE5D9" w14:textId="779A8BD8" w:rsidR="00A413E6" w:rsidRDefault="00A413E6" w:rsidP="00C7714E">
      <w:pPr>
        <w:jc w:val="center"/>
        <w:rPr>
          <w:rFonts w:ascii="Arial" w:hAnsi="Arial" w:cs="Arial"/>
          <w:b/>
          <w:sz w:val="28"/>
          <w:szCs w:val="28"/>
        </w:rPr>
      </w:pPr>
      <w:r w:rsidRPr="00A770B3">
        <w:rPr>
          <w:rFonts w:ascii="Arial" w:hAnsi="Arial" w:cs="Arial"/>
          <w:b/>
          <w:sz w:val="28"/>
          <w:szCs w:val="28"/>
        </w:rPr>
        <w:t xml:space="preserve">Level </w:t>
      </w:r>
      <w:r w:rsidR="008D1679">
        <w:rPr>
          <w:rFonts w:ascii="Arial" w:hAnsi="Arial" w:cs="Arial"/>
          <w:b/>
          <w:sz w:val="28"/>
          <w:szCs w:val="28"/>
        </w:rPr>
        <w:t>4</w:t>
      </w:r>
      <w:r w:rsidRPr="00A770B3">
        <w:rPr>
          <w:rFonts w:ascii="Arial" w:hAnsi="Arial" w:cs="Arial"/>
          <w:b/>
          <w:sz w:val="28"/>
          <w:szCs w:val="28"/>
        </w:rPr>
        <w:t>:</w:t>
      </w:r>
      <w:r w:rsidR="00B43DFB" w:rsidRPr="00A770B3">
        <w:rPr>
          <w:rFonts w:ascii="Arial" w:hAnsi="Arial" w:cs="Arial"/>
          <w:b/>
          <w:sz w:val="28"/>
          <w:szCs w:val="28"/>
        </w:rPr>
        <w:t xml:space="preserve"> </w:t>
      </w:r>
      <w:r w:rsidR="008D1679">
        <w:rPr>
          <w:rFonts w:ascii="Arial" w:hAnsi="Arial" w:cs="Arial"/>
          <w:b/>
          <w:sz w:val="28"/>
          <w:szCs w:val="28"/>
        </w:rPr>
        <w:t>Learning Theory and Practice</w:t>
      </w:r>
    </w:p>
    <w:p w14:paraId="7EF3CF0E" w14:textId="77777777" w:rsidR="00B846F8" w:rsidRDefault="00B846F8" w:rsidP="00C7714E">
      <w:pPr>
        <w:jc w:val="center"/>
        <w:rPr>
          <w:rFonts w:ascii="Arial" w:hAnsi="Arial" w:cs="Arial"/>
          <w:b/>
          <w:sz w:val="28"/>
          <w:szCs w:val="28"/>
        </w:rPr>
      </w:pPr>
    </w:p>
    <w:p w14:paraId="18731212" w14:textId="2FF225A2" w:rsidR="00B846F8" w:rsidRPr="00A770B3" w:rsidRDefault="00B846F8" w:rsidP="00C7714E">
      <w:pPr>
        <w:jc w:val="center"/>
        <w:rPr>
          <w:rFonts w:ascii="Arial" w:hAnsi="Arial" w:cs="Arial"/>
          <w:b/>
          <w:sz w:val="28"/>
          <w:szCs w:val="28"/>
        </w:rPr>
      </w:pPr>
      <w:r>
        <w:rPr>
          <w:rFonts w:ascii="Arial" w:hAnsi="Arial" w:cs="Arial"/>
          <w:b/>
          <w:sz w:val="28"/>
          <w:szCs w:val="28"/>
        </w:rPr>
        <w:t>ECES4010</w:t>
      </w:r>
    </w:p>
    <w:p w14:paraId="7C883940" w14:textId="7AA42A34" w:rsidR="00A413E6" w:rsidRDefault="00A413E6" w:rsidP="00C7714E">
      <w:pPr>
        <w:jc w:val="center"/>
        <w:rPr>
          <w:rFonts w:ascii="Arial" w:hAnsi="Arial" w:cs="Arial"/>
          <w:b/>
        </w:rPr>
      </w:pPr>
    </w:p>
    <w:p w14:paraId="06F40767" w14:textId="0192D78E" w:rsidR="00892098" w:rsidRDefault="00892098" w:rsidP="00C7714E">
      <w:pPr>
        <w:jc w:val="center"/>
        <w:rPr>
          <w:rFonts w:ascii="Arial" w:hAnsi="Arial" w:cs="Arial"/>
          <w:b/>
        </w:rPr>
      </w:pPr>
    </w:p>
    <w:p w14:paraId="2B0943DC" w14:textId="7EF9F159" w:rsidR="00F946DD" w:rsidRDefault="008D1679" w:rsidP="00A413E6">
      <w:pPr>
        <w:tabs>
          <w:tab w:val="left" w:pos="3600"/>
        </w:tabs>
        <w:jc w:val="center"/>
        <w:rPr>
          <w:rFonts w:ascii="Arial" w:hAnsi="Arial" w:cs="Arial"/>
          <w:b/>
          <w:bCs/>
        </w:rPr>
      </w:pPr>
      <w:r>
        <w:rPr>
          <w:rFonts w:ascii="Arial" w:hAnsi="Arial" w:cs="Arial"/>
          <w:b/>
          <w:bCs/>
          <w:noProof/>
        </w:rPr>
        <w:drawing>
          <wp:inline distT="0" distB="0" distL="0" distR="0" wp14:anchorId="55ACE448" wp14:editId="5BDB6FDB">
            <wp:extent cx="3127679" cy="3093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rcRect b="7222"/>
                    <a:stretch/>
                  </pic:blipFill>
                  <pic:spPr bwMode="auto">
                    <a:xfrm>
                      <a:off x="0" y="0"/>
                      <a:ext cx="3137785" cy="3103716"/>
                    </a:xfrm>
                    <a:prstGeom prst="rect">
                      <a:avLst/>
                    </a:prstGeom>
                    <a:ln>
                      <a:noFill/>
                    </a:ln>
                    <a:extLst>
                      <a:ext uri="{53640926-AAD7-44D8-BBD7-CCE9431645EC}">
                        <a14:shadowObscured xmlns:a14="http://schemas.microsoft.com/office/drawing/2010/main"/>
                      </a:ext>
                    </a:extLst>
                  </pic:spPr>
                </pic:pic>
              </a:graphicData>
            </a:graphic>
          </wp:inline>
        </w:drawing>
      </w:r>
    </w:p>
    <w:p w14:paraId="3669BD80" w14:textId="1197B4F0" w:rsidR="00BA1905" w:rsidRDefault="00BA1905" w:rsidP="00A413E6">
      <w:pPr>
        <w:tabs>
          <w:tab w:val="left" w:pos="3600"/>
        </w:tabs>
        <w:jc w:val="center"/>
        <w:rPr>
          <w:rFonts w:ascii="Arial" w:hAnsi="Arial" w:cs="Arial"/>
          <w:b/>
          <w:bCs/>
        </w:rPr>
      </w:pPr>
    </w:p>
    <w:p w14:paraId="04052213" w14:textId="77777777" w:rsidR="00BA1905" w:rsidRPr="00FF3582" w:rsidRDefault="00BA1905" w:rsidP="00A413E6">
      <w:pPr>
        <w:tabs>
          <w:tab w:val="left" w:pos="3600"/>
        </w:tabs>
        <w:jc w:val="center"/>
        <w:rPr>
          <w:rFonts w:ascii="Arial" w:hAnsi="Arial" w:cs="Arial"/>
          <w:b/>
          <w:bCs/>
        </w:rPr>
      </w:pPr>
    </w:p>
    <w:p w14:paraId="1D7D1AE7" w14:textId="3E750C78" w:rsidR="00F946DD" w:rsidRDefault="00F946DD" w:rsidP="00A413E6">
      <w:pPr>
        <w:tabs>
          <w:tab w:val="left" w:pos="3600"/>
        </w:tabs>
        <w:jc w:val="center"/>
        <w:rPr>
          <w:noProof/>
        </w:rPr>
      </w:pPr>
    </w:p>
    <w:p w14:paraId="2B6C35A1" w14:textId="61177632" w:rsidR="00BA1905" w:rsidRDefault="00BA1905" w:rsidP="00A413E6">
      <w:pPr>
        <w:tabs>
          <w:tab w:val="left" w:pos="3600"/>
        </w:tabs>
        <w:jc w:val="center"/>
        <w:rPr>
          <w:noProof/>
        </w:rPr>
      </w:pPr>
    </w:p>
    <w:p w14:paraId="536E1798" w14:textId="1DD3151A" w:rsidR="00892098" w:rsidRDefault="00A413E6" w:rsidP="00A413E6">
      <w:pPr>
        <w:tabs>
          <w:tab w:val="left" w:pos="3600"/>
        </w:tabs>
        <w:jc w:val="center"/>
        <w:rPr>
          <w:rFonts w:ascii="Arial" w:hAnsi="Arial" w:cs="Arial"/>
          <w:b/>
          <w:bCs/>
        </w:rPr>
      </w:pPr>
      <w:r w:rsidRPr="00FF3582">
        <w:rPr>
          <w:rFonts w:ascii="Arial" w:hAnsi="Arial" w:cs="Arial"/>
          <w:b/>
          <w:bCs/>
        </w:rPr>
        <w:t>Module Co-ordinator</w:t>
      </w:r>
      <w:r w:rsidR="00892098">
        <w:rPr>
          <w:rFonts w:ascii="Arial" w:hAnsi="Arial" w:cs="Arial"/>
          <w:b/>
          <w:bCs/>
        </w:rPr>
        <w:t xml:space="preserve">: </w:t>
      </w:r>
      <w:r w:rsidR="008D1679">
        <w:rPr>
          <w:rFonts w:ascii="Arial" w:hAnsi="Arial" w:cs="Arial"/>
          <w:b/>
          <w:bCs/>
        </w:rPr>
        <w:t>Helen Griffiths</w:t>
      </w:r>
    </w:p>
    <w:p w14:paraId="056B6EAE" w14:textId="77777777" w:rsidR="00892098" w:rsidRDefault="00892098" w:rsidP="00A413E6">
      <w:pPr>
        <w:tabs>
          <w:tab w:val="left" w:pos="3600"/>
        </w:tabs>
        <w:jc w:val="center"/>
        <w:rPr>
          <w:rFonts w:ascii="Arial" w:hAnsi="Arial" w:cs="Arial"/>
          <w:b/>
          <w:bCs/>
        </w:rPr>
      </w:pPr>
    </w:p>
    <w:p w14:paraId="3AE416AF" w14:textId="590741F3" w:rsidR="00892098" w:rsidRDefault="00BA1905" w:rsidP="00A413E6">
      <w:pPr>
        <w:tabs>
          <w:tab w:val="left" w:pos="3600"/>
        </w:tabs>
        <w:jc w:val="center"/>
        <w:rPr>
          <w:rFonts w:ascii="Arial" w:hAnsi="Arial" w:cs="Arial"/>
          <w:b/>
          <w:bCs/>
        </w:rPr>
      </w:pPr>
      <w:r>
        <w:rPr>
          <w:rFonts w:ascii="Arial" w:hAnsi="Arial" w:cs="Arial"/>
          <w:b/>
          <w:bCs/>
        </w:rPr>
        <w:t>Lecturer</w:t>
      </w:r>
      <w:r w:rsidR="00892098">
        <w:rPr>
          <w:rFonts w:ascii="Arial" w:hAnsi="Arial" w:cs="Arial"/>
          <w:b/>
          <w:bCs/>
        </w:rPr>
        <w:t xml:space="preserve"> (Swansea)</w:t>
      </w:r>
      <w:r w:rsidR="00A413E6" w:rsidRPr="00FF3582">
        <w:rPr>
          <w:rFonts w:ascii="Arial" w:hAnsi="Arial" w:cs="Arial"/>
          <w:b/>
          <w:bCs/>
        </w:rPr>
        <w:t xml:space="preserve">: </w:t>
      </w:r>
      <w:r w:rsidR="00892098">
        <w:rPr>
          <w:rFonts w:ascii="Arial" w:hAnsi="Arial" w:cs="Arial"/>
          <w:b/>
          <w:bCs/>
        </w:rPr>
        <w:t>La</w:t>
      </w:r>
      <w:r w:rsidR="006B5C5E">
        <w:rPr>
          <w:rFonts w:ascii="Arial" w:hAnsi="Arial" w:cs="Arial"/>
          <w:b/>
          <w:bCs/>
        </w:rPr>
        <w:t>ura</w:t>
      </w:r>
      <w:r w:rsidR="00892098">
        <w:rPr>
          <w:rFonts w:ascii="Arial" w:hAnsi="Arial" w:cs="Arial"/>
          <w:b/>
          <w:bCs/>
        </w:rPr>
        <w:t xml:space="preserve"> Hutchings</w:t>
      </w:r>
    </w:p>
    <w:p w14:paraId="5C0B4ACD" w14:textId="77777777" w:rsidR="00892098" w:rsidRDefault="00892098" w:rsidP="00A413E6">
      <w:pPr>
        <w:tabs>
          <w:tab w:val="left" w:pos="3600"/>
        </w:tabs>
        <w:jc w:val="center"/>
        <w:rPr>
          <w:rFonts w:ascii="Arial" w:hAnsi="Arial" w:cs="Arial"/>
          <w:b/>
          <w:bCs/>
        </w:rPr>
      </w:pPr>
    </w:p>
    <w:p w14:paraId="46410BE8" w14:textId="3B0FF506" w:rsidR="00A413E6" w:rsidRPr="00FF3582" w:rsidRDefault="00892098" w:rsidP="00A413E6">
      <w:pPr>
        <w:tabs>
          <w:tab w:val="left" w:pos="3600"/>
        </w:tabs>
        <w:jc w:val="center"/>
        <w:rPr>
          <w:rFonts w:ascii="Arial" w:hAnsi="Arial" w:cs="Arial"/>
          <w:b/>
          <w:bCs/>
        </w:rPr>
      </w:pPr>
      <w:r>
        <w:rPr>
          <w:rFonts w:ascii="Arial" w:hAnsi="Arial" w:cs="Arial"/>
          <w:b/>
          <w:bCs/>
        </w:rPr>
        <w:t>Lecturer</w:t>
      </w:r>
      <w:r w:rsidR="00B846F8">
        <w:rPr>
          <w:rFonts w:ascii="Arial" w:hAnsi="Arial" w:cs="Arial"/>
          <w:b/>
          <w:bCs/>
        </w:rPr>
        <w:t xml:space="preserve"> (</w:t>
      </w:r>
      <w:r>
        <w:rPr>
          <w:rFonts w:ascii="Arial" w:hAnsi="Arial" w:cs="Arial"/>
          <w:b/>
          <w:bCs/>
        </w:rPr>
        <w:t>Carmarthen</w:t>
      </w:r>
      <w:r w:rsidR="00B846F8">
        <w:rPr>
          <w:rFonts w:ascii="Arial" w:hAnsi="Arial" w:cs="Arial"/>
          <w:b/>
          <w:bCs/>
        </w:rPr>
        <w:t>)</w:t>
      </w:r>
      <w:r>
        <w:rPr>
          <w:rFonts w:ascii="Arial" w:hAnsi="Arial" w:cs="Arial"/>
          <w:b/>
          <w:bCs/>
        </w:rPr>
        <w:t xml:space="preserve">: </w:t>
      </w:r>
      <w:r w:rsidR="00BA1905">
        <w:rPr>
          <w:rFonts w:ascii="Arial" w:hAnsi="Arial" w:cs="Arial"/>
          <w:b/>
          <w:bCs/>
        </w:rPr>
        <w:t>Helen Griffiths</w:t>
      </w:r>
    </w:p>
    <w:p w14:paraId="487295B4" w14:textId="77777777" w:rsidR="00A413E6" w:rsidRPr="00FF3582" w:rsidRDefault="00A413E6" w:rsidP="00A413E6">
      <w:pPr>
        <w:tabs>
          <w:tab w:val="left" w:pos="3600"/>
        </w:tabs>
        <w:rPr>
          <w:rFonts w:ascii="Arial" w:hAnsi="Arial" w:cs="Arial"/>
          <w:b/>
          <w:bCs/>
        </w:rPr>
      </w:pPr>
    </w:p>
    <w:p w14:paraId="348095C5" w14:textId="77777777" w:rsidR="0052266E" w:rsidRPr="00FF3582" w:rsidRDefault="0052266E" w:rsidP="0052266E">
      <w:pPr>
        <w:jc w:val="center"/>
        <w:rPr>
          <w:rFonts w:ascii="Arial" w:eastAsiaTheme="minorHAnsi" w:hAnsi="Arial" w:cs="Arial"/>
          <w:b/>
          <w:lang w:eastAsia="en-US"/>
        </w:rPr>
      </w:pPr>
    </w:p>
    <w:p w14:paraId="762E130D" w14:textId="49A12204" w:rsidR="0052266E" w:rsidRDefault="0052266E" w:rsidP="0052266E">
      <w:pPr>
        <w:jc w:val="center"/>
        <w:rPr>
          <w:rFonts w:ascii="Arial" w:hAnsi="Arial" w:cs="Arial"/>
          <w:b/>
          <w:bCs/>
        </w:rPr>
      </w:pPr>
      <w:r w:rsidRPr="00FF3582">
        <w:rPr>
          <w:rFonts w:ascii="Arial" w:hAnsi="Arial" w:cs="Arial"/>
          <w:b/>
          <w:bCs/>
        </w:rPr>
        <w:t xml:space="preserve">How to contact: </w:t>
      </w:r>
    </w:p>
    <w:p w14:paraId="45A2C0DB" w14:textId="77777777" w:rsidR="00892098" w:rsidRDefault="00892098" w:rsidP="0052266E">
      <w:pPr>
        <w:jc w:val="center"/>
        <w:rPr>
          <w:rFonts w:ascii="Arial" w:hAnsi="Arial" w:cs="Arial"/>
          <w:b/>
          <w:bCs/>
        </w:rPr>
      </w:pPr>
    </w:p>
    <w:p w14:paraId="3B60CF27" w14:textId="0FCD5D64" w:rsidR="00892098" w:rsidRDefault="00892098" w:rsidP="0052266E">
      <w:pPr>
        <w:jc w:val="center"/>
        <w:rPr>
          <w:rFonts w:ascii="Arial" w:hAnsi="Arial" w:cs="Arial"/>
          <w:b/>
          <w:bCs/>
        </w:rPr>
      </w:pPr>
      <w:r>
        <w:rPr>
          <w:rFonts w:ascii="Arial" w:hAnsi="Arial" w:cs="Arial"/>
          <w:b/>
          <w:bCs/>
        </w:rPr>
        <w:t xml:space="preserve">Email: </w:t>
      </w:r>
      <w:hyperlink r:id="rId13" w:history="1">
        <w:r w:rsidRPr="00B53D2B">
          <w:rPr>
            <w:rStyle w:val="Hyperlink"/>
            <w:rFonts w:ascii="Arial" w:hAnsi="Arial" w:cs="Arial"/>
            <w:b/>
            <w:bCs/>
          </w:rPr>
          <w:t>laurahutchings@uwtsd.ac.uk</w:t>
        </w:r>
      </w:hyperlink>
      <w:r>
        <w:rPr>
          <w:rFonts w:ascii="Arial" w:hAnsi="Arial" w:cs="Arial"/>
          <w:b/>
          <w:bCs/>
        </w:rPr>
        <w:t xml:space="preserve">  </w:t>
      </w:r>
    </w:p>
    <w:p w14:paraId="548471E9" w14:textId="77777777" w:rsidR="00892098" w:rsidRPr="00FF3582" w:rsidRDefault="00892098" w:rsidP="0052266E">
      <w:pPr>
        <w:jc w:val="center"/>
        <w:rPr>
          <w:rFonts w:ascii="Arial" w:eastAsiaTheme="minorHAnsi" w:hAnsi="Arial" w:cs="Arial"/>
          <w:b/>
          <w:lang w:eastAsia="en-US"/>
        </w:rPr>
      </w:pPr>
    </w:p>
    <w:p w14:paraId="713D32A5" w14:textId="6E37AD76" w:rsidR="0052266E" w:rsidRPr="00B846F8" w:rsidRDefault="0052266E" w:rsidP="00B846F8">
      <w:pPr>
        <w:spacing w:after="200" w:line="276" w:lineRule="auto"/>
        <w:jc w:val="center"/>
        <w:rPr>
          <w:rFonts w:ascii="Arial" w:eastAsiaTheme="minorHAnsi" w:hAnsi="Arial" w:cs="Arial"/>
          <w:color w:val="0000FF"/>
          <w:u w:val="single"/>
          <w:lang w:eastAsia="en-US"/>
        </w:rPr>
      </w:pPr>
      <w:r w:rsidRPr="00FF3582">
        <w:rPr>
          <w:rFonts w:ascii="Arial" w:eastAsiaTheme="minorHAnsi" w:hAnsi="Arial" w:cs="Arial"/>
          <w:b/>
          <w:lang w:eastAsia="en-US"/>
        </w:rPr>
        <w:t>Email:</w:t>
      </w:r>
      <w:r w:rsidRPr="00FF3582">
        <w:rPr>
          <w:rFonts w:ascii="Arial" w:eastAsiaTheme="minorHAnsi" w:hAnsi="Arial" w:cs="Arial"/>
          <w:lang w:eastAsia="en-US"/>
        </w:rPr>
        <w:t xml:space="preserve"> </w:t>
      </w:r>
      <w:hyperlink r:id="rId14" w:history="1">
        <w:r w:rsidR="00BA1905" w:rsidRPr="00892098">
          <w:rPr>
            <w:rStyle w:val="Hyperlink"/>
            <w:rFonts w:ascii="Arial" w:eastAsiaTheme="minorHAnsi" w:hAnsi="Arial" w:cs="Arial"/>
            <w:b/>
            <w:bCs/>
            <w:lang w:eastAsia="en-US"/>
          </w:rPr>
          <w:t>helen.a.griffiths@uwtsd.ac.uk</w:t>
        </w:r>
      </w:hyperlink>
      <w:r w:rsidR="00BA1905">
        <w:rPr>
          <w:rFonts w:ascii="Arial" w:eastAsiaTheme="minorHAnsi" w:hAnsi="Arial" w:cs="Arial"/>
          <w:lang w:eastAsia="en-US"/>
        </w:rPr>
        <w:t xml:space="preserve"> </w:t>
      </w:r>
    </w:p>
    <w:p w14:paraId="1DF8C01B" w14:textId="77777777" w:rsidR="00DE4EAE" w:rsidRPr="00FF3582" w:rsidRDefault="00DE4EAE" w:rsidP="00C7714E">
      <w:pPr>
        <w:jc w:val="center"/>
        <w:rPr>
          <w:rFonts w:ascii="Arial" w:hAnsi="Arial" w:cs="Arial"/>
          <w:b/>
        </w:rPr>
      </w:pPr>
    </w:p>
    <w:p w14:paraId="6AEE8A39" w14:textId="60B6E1A1" w:rsidR="00DE4EAE" w:rsidRPr="00FF3582" w:rsidRDefault="00BA1905" w:rsidP="00F946DD">
      <w:pPr>
        <w:rPr>
          <w:rFonts w:ascii="Arial" w:hAnsi="Arial" w:cs="Arial"/>
          <w:b/>
        </w:rPr>
      </w:pPr>
      <w:r>
        <w:rPr>
          <w:rFonts w:ascii="Arial" w:hAnsi="Arial" w:cs="Arial"/>
          <w:b/>
        </w:rPr>
        <w:t>Module</w:t>
      </w:r>
      <w:r w:rsidR="00F946DD" w:rsidRPr="00FF3582">
        <w:rPr>
          <w:rFonts w:ascii="Arial" w:hAnsi="Arial" w:cs="Arial"/>
          <w:b/>
        </w:rPr>
        <w:t xml:space="preserve"> Aims:</w:t>
      </w:r>
    </w:p>
    <w:p w14:paraId="5C39924F" w14:textId="77777777" w:rsidR="00F946DD" w:rsidRPr="00FF3582" w:rsidRDefault="00F946DD" w:rsidP="00F946DD">
      <w:pPr>
        <w:rPr>
          <w:rFonts w:ascii="Arial" w:hAnsi="Arial" w:cs="Arial"/>
          <w:b/>
        </w:rPr>
      </w:pPr>
    </w:p>
    <w:p w14:paraId="27AEC63B" w14:textId="670557DA" w:rsidR="00F946DD" w:rsidRPr="00FF3582" w:rsidRDefault="00F946DD" w:rsidP="00F946DD">
      <w:pPr>
        <w:rPr>
          <w:rFonts w:ascii="Arial" w:hAnsi="Arial" w:cs="Arial"/>
          <w:b/>
        </w:rPr>
      </w:pPr>
      <w:r w:rsidRPr="00FF3582">
        <w:rPr>
          <w:rFonts w:ascii="Arial" w:hAnsi="Arial" w:cs="Arial"/>
          <w:b/>
        </w:rPr>
        <w:t>The aims of the module are:</w:t>
      </w:r>
    </w:p>
    <w:p w14:paraId="53082FEB" w14:textId="77777777" w:rsidR="00B43DFB" w:rsidRPr="00FF3582" w:rsidRDefault="00B43DFB" w:rsidP="00F946DD">
      <w:pPr>
        <w:rPr>
          <w:rFonts w:ascii="Arial" w:hAnsi="Arial" w:cs="Arial"/>
          <w:b/>
        </w:rPr>
      </w:pPr>
    </w:p>
    <w:p w14:paraId="3D23B374" w14:textId="77777777" w:rsidR="008D1679" w:rsidRPr="0074030B" w:rsidRDefault="008D1679" w:rsidP="008D1679">
      <w:pPr>
        <w:numPr>
          <w:ilvl w:val="0"/>
          <w:numId w:val="10"/>
        </w:numPr>
        <w:jc w:val="both"/>
        <w:rPr>
          <w:rFonts w:ascii="Arial" w:hAnsi="Arial" w:cs="Arial"/>
        </w:rPr>
      </w:pPr>
      <w:r w:rsidRPr="0074030B">
        <w:rPr>
          <w:rFonts w:ascii="Arial" w:hAnsi="Arial" w:cs="Arial"/>
        </w:rPr>
        <w:t>To explore key theories which underpin effective learning.</w:t>
      </w:r>
    </w:p>
    <w:p w14:paraId="1DA83E7D" w14:textId="77777777" w:rsidR="008D1679" w:rsidRPr="0074030B" w:rsidRDefault="008D1679" w:rsidP="008D1679">
      <w:pPr>
        <w:ind w:left="720"/>
        <w:jc w:val="both"/>
        <w:rPr>
          <w:rFonts w:ascii="Arial" w:hAnsi="Arial" w:cs="Arial"/>
        </w:rPr>
      </w:pPr>
    </w:p>
    <w:p w14:paraId="5A71F09D" w14:textId="77777777" w:rsidR="008D1679" w:rsidRPr="0074030B" w:rsidRDefault="008D1679" w:rsidP="008D1679">
      <w:pPr>
        <w:numPr>
          <w:ilvl w:val="0"/>
          <w:numId w:val="10"/>
        </w:numPr>
        <w:jc w:val="both"/>
        <w:rPr>
          <w:rFonts w:ascii="Arial" w:hAnsi="Arial" w:cs="Arial"/>
        </w:rPr>
      </w:pPr>
      <w:r w:rsidRPr="0074030B">
        <w:rPr>
          <w:rFonts w:ascii="Arial" w:hAnsi="Arial" w:cs="Arial"/>
        </w:rPr>
        <w:t>To introduce students to a range of learning contexts that facilitate and support learning.</w:t>
      </w:r>
    </w:p>
    <w:p w14:paraId="3BAC47E1" w14:textId="77777777" w:rsidR="00B571D7" w:rsidRPr="00A73599" w:rsidRDefault="00B571D7" w:rsidP="00B846F8">
      <w:pPr>
        <w:jc w:val="both"/>
        <w:rPr>
          <w:rFonts w:ascii="Arial" w:hAnsi="Arial" w:cs="Arial"/>
        </w:rPr>
      </w:pPr>
    </w:p>
    <w:p w14:paraId="014ED096" w14:textId="77777777" w:rsidR="00F946DD" w:rsidRPr="00FF3582" w:rsidRDefault="00F946DD" w:rsidP="00F946DD">
      <w:pPr>
        <w:pStyle w:val="NoSpacing"/>
      </w:pPr>
    </w:p>
    <w:p w14:paraId="47A4B461" w14:textId="6629CB96" w:rsidR="00F946DD" w:rsidRPr="00FF3582" w:rsidRDefault="006B5C5E" w:rsidP="00F946DD">
      <w:pPr>
        <w:pStyle w:val="NoSpacing"/>
      </w:pPr>
      <w:r>
        <w:t>Learning Outcomes</w:t>
      </w:r>
      <w:r w:rsidR="00F946DD" w:rsidRPr="00FF3582">
        <w:t>:</w:t>
      </w:r>
    </w:p>
    <w:p w14:paraId="14A8B553" w14:textId="77777777" w:rsidR="00F946DD" w:rsidRPr="00FF3582" w:rsidRDefault="00F946DD" w:rsidP="00F946DD">
      <w:pPr>
        <w:pStyle w:val="NoSpacing"/>
      </w:pPr>
    </w:p>
    <w:p w14:paraId="27DFACE9" w14:textId="77777777" w:rsidR="006B5C5E" w:rsidRPr="0074030B" w:rsidRDefault="006B5C5E" w:rsidP="006B5C5E">
      <w:pPr>
        <w:rPr>
          <w:rFonts w:ascii="Arial" w:hAnsi="Arial" w:cs="Arial"/>
          <w:b/>
        </w:rPr>
      </w:pPr>
    </w:p>
    <w:p w14:paraId="4AF934B8" w14:textId="6C7430B3" w:rsidR="006B5C5E" w:rsidRPr="006B5C5E" w:rsidRDefault="006B5C5E" w:rsidP="006B5C5E">
      <w:pPr>
        <w:rPr>
          <w:rFonts w:ascii="Arial" w:hAnsi="Arial" w:cs="Arial"/>
          <w:b/>
          <w:bCs/>
        </w:rPr>
      </w:pPr>
      <w:r w:rsidRPr="006B5C5E">
        <w:rPr>
          <w:rFonts w:ascii="Arial" w:hAnsi="Arial" w:cs="Arial"/>
          <w:b/>
          <w:bCs/>
        </w:rPr>
        <w:t>Upon the successful completion of this module, the student should be able to:</w:t>
      </w:r>
    </w:p>
    <w:p w14:paraId="407D42DB" w14:textId="77777777" w:rsidR="006B5C5E" w:rsidRPr="006B5C5E" w:rsidRDefault="006B5C5E" w:rsidP="006B5C5E">
      <w:pPr>
        <w:rPr>
          <w:rFonts w:ascii="Arial" w:hAnsi="Arial" w:cs="Arial"/>
        </w:rPr>
      </w:pPr>
    </w:p>
    <w:p w14:paraId="122D6398" w14:textId="77777777" w:rsidR="008D1679" w:rsidRPr="0074030B" w:rsidRDefault="008D1679" w:rsidP="008D1679">
      <w:pPr>
        <w:numPr>
          <w:ilvl w:val="0"/>
          <w:numId w:val="11"/>
        </w:numPr>
        <w:autoSpaceDE w:val="0"/>
        <w:autoSpaceDN w:val="0"/>
        <w:adjustRightInd w:val="0"/>
        <w:jc w:val="both"/>
        <w:rPr>
          <w:rFonts w:ascii="Arial" w:hAnsi="Arial" w:cs="Arial"/>
          <w:color w:val="000000"/>
        </w:rPr>
      </w:pPr>
      <w:r w:rsidRPr="0074030B">
        <w:rPr>
          <w:rFonts w:ascii="Arial" w:hAnsi="Arial" w:cs="Arial"/>
          <w:color w:val="000000"/>
        </w:rPr>
        <w:t>Demonstrate an understanding of effective teaching and learning.</w:t>
      </w:r>
    </w:p>
    <w:p w14:paraId="72528612" w14:textId="77777777" w:rsidR="008D1679" w:rsidRPr="0074030B" w:rsidRDefault="008D1679" w:rsidP="008D1679">
      <w:pPr>
        <w:autoSpaceDE w:val="0"/>
        <w:autoSpaceDN w:val="0"/>
        <w:adjustRightInd w:val="0"/>
        <w:ind w:left="720"/>
        <w:jc w:val="both"/>
        <w:rPr>
          <w:rFonts w:ascii="Arial" w:hAnsi="Arial" w:cs="Arial"/>
          <w:color w:val="000000"/>
        </w:rPr>
      </w:pPr>
    </w:p>
    <w:p w14:paraId="62EE6828" w14:textId="77777777" w:rsidR="008D1679" w:rsidRPr="0074030B" w:rsidRDefault="008D1679" w:rsidP="008D1679">
      <w:pPr>
        <w:numPr>
          <w:ilvl w:val="0"/>
          <w:numId w:val="11"/>
        </w:numPr>
        <w:autoSpaceDE w:val="0"/>
        <w:autoSpaceDN w:val="0"/>
        <w:adjustRightInd w:val="0"/>
        <w:jc w:val="both"/>
        <w:rPr>
          <w:rFonts w:ascii="Arial" w:hAnsi="Arial" w:cs="Arial"/>
          <w:color w:val="000000"/>
        </w:rPr>
      </w:pPr>
      <w:r w:rsidRPr="0074030B">
        <w:rPr>
          <w:rFonts w:ascii="Arial" w:hAnsi="Arial" w:cs="Arial"/>
          <w:color w:val="000000"/>
        </w:rPr>
        <w:t>Demonstrate knowledge of a range of learning theories and understand how these schools of thought influence current models of effective educational practice.</w:t>
      </w:r>
    </w:p>
    <w:p w14:paraId="6F1EBE0A" w14:textId="77777777" w:rsidR="008D1679" w:rsidRPr="0074030B" w:rsidRDefault="008D1679" w:rsidP="008D1679">
      <w:pPr>
        <w:autoSpaceDE w:val="0"/>
        <w:autoSpaceDN w:val="0"/>
        <w:adjustRightInd w:val="0"/>
        <w:ind w:left="720"/>
        <w:jc w:val="both"/>
        <w:rPr>
          <w:rFonts w:ascii="Arial" w:hAnsi="Arial" w:cs="Arial"/>
          <w:color w:val="000000"/>
        </w:rPr>
      </w:pPr>
    </w:p>
    <w:p w14:paraId="096D7AF9" w14:textId="77777777" w:rsidR="008D1679" w:rsidRPr="0074030B" w:rsidRDefault="008D1679" w:rsidP="008D1679">
      <w:pPr>
        <w:numPr>
          <w:ilvl w:val="0"/>
          <w:numId w:val="11"/>
        </w:numPr>
        <w:autoSpaceDE w:val="0"/>
        <w:autoSpaceDN w:val="0"/>
        <w:adjustRightInd w:val="0"/>
        <w:jc w:val="both"/>
        <w:rPr>
          <w:rFonts w:ascii="Arial" w:hAnsi="Arial" w:cs="Arial"/>
          <w:color w:val="000000"/>
        </w:rPr>
      </w:pPr>
      <w:r w:rsidRPr="0074030B">
        <w:rPr>
          <w:rFonts w:ascii="Arial" w:hAnsi="Arial" w:cs="Arial"/>
          <w:color w:val="000000"/>
        </w:rPr>
        <w:t>Evaluate different learning contexts.</w:t>
      </w:r>
    </w:p>
    <w:p w14:paraId="48136751" w14:textId="77777777" w:rsidR="008D1679" w:rsidRPr="0074030B" w:rsidRDefault="008D1679" w:rsidP="008D1679">
      <w:pPr>
        <w:autoSpaceDE w:val="0"/>
        <w:autoSpaceDN w:val="0"/>
        <w:adjustRightInd w:val="0"/>
        <w:jc w:val="both"/>
        <w:rPr>
          <w:rFonts w:ascii="Arial" w:hAnsi="Arial" w:cs="Arial"/>
          <w:color w:val="000000"/>
        </w:rPr>
      </w:pPr>
    </w:p>
    <w:p w14:paraId="2B6F657E" w14:textId="77777777" w:rsidR="008D1679" w:rsidRPr="0074030B" w:rsidRDefault="008D1679" w:rsidP="008D1679">
      <w:pPr>
        <w:numPr>
          <w:ilvl w:val="0"/>
          <w:numId w:val="11"/>
        </w:numPr>
        <w:autoSpaceDE w:val="0"/>
        <w:autoSpaceDN w:val="0"/>
        <w:adjustRightInd w:val="0"/>
        <w:jc w:val="both"/>
        <w:rPr>
          <w:rFonts w:ascii="Arial" w:hAnsi="Arial" w:cs="Arial"/>
          <w:color w:val="000000"/>
        </w:rPr>
      </w:pPr>
      <w:r w:rsidRPr="0074030B">
        <w:rPr>
          <w:rFonts w:ascii="Arial" w:hAnsi="Arial" w:cs="Arial"/>
          <w:color w:val="000000"/>
        </w:rPr>
        <w:t>Understand how different contexts promote learning.</w:t>
      </w:r>
    </w:p>
    <w:p w14:paraId="607D0A9B" w14:textId="380CD95D" w:rsidR="00BA1905" w:rsidRDefault="00BA1905" w:rsidP="00BA1905">
      <w:pPr>
        <w:pStyle w:val="paragraph"/>
        <w:spacing w:before="0" w:beforeAutospacing="0" w:after="0" w:afterAutospacing="0"/>
        <w:textAlignment w:val="baseline"/>
        <w:rPr>
          <w:rStyle w:val="eop"/>
          <w:rFonts w:ascii="Arial" w:hAnsi="Arial" w:cs="Arial"/>
          <w:highlight w:val="yellow"/>
        </w:rPr>
      </w:pPr>
    </w:p>
    <w:p w14:paraId="08333B95" w14:textId="77777777" w:rsidR="00DE4EAE" w:rsidRPr="00FF3582" w:rsidRDefault="00DE4EAE" w:rsidP="00C7714E">
      <w:pPr>
        <w:jc w:val="center"/>
        <w:rPr>
          <w:rFonts w:ascii="Arial" w:hAnsi="Arial" w:cs="Arial"/>
          <w:b/>
        </w:rPr>
      </w:pPr>
    </w:p>
    <w:p w14:paraId="308165D2" w14:textId="77777777" w:rsidR="00DE4EAE" w:rsidRPr="00FF3582" w:rsidRDefault="00F946DD" w:rsidP="00F946DD">
      <w:pPr>
        <w:rPr>
          <w:rFonts w:ascii="Arial" w:hAnsi="Arial" w:cs="Arial"/>
          <w:b/>
        </w:rPr>
      </w:pPr>
      <w:r w:rsidRPr="00FF3582">
        <w:rPr>
          <w:rFonts w:ascii="Arial" w:hAnsi="Arial" w:cs="Arial"/>
          <w:b/>
        </w:rPr>
        <w:t xml:space="preserve">Teaching and Learning Strategy </w:t>
      </w:r>
    </w:p>
    <w:p w14:paraId="6F2C06F2" w14:textId="77777777" w:rsidR="00F946DD" w:rsidRPr="00FF3582" w:rsidRDefault="00F946DD" w:rsidP="00F946DD">
      <w:pPr>
        <w:rPr>
          <w:rFonts w:ascii="Arial" w:hAnsi="Arial" w:cs="Arial"/>
          <w:b/>
        </w:rPr>
      </w:pPr>
    </w:p>
    <w:p w14:paraId="07137411" w14:textId="77777777" w:rsidR="00F946DD" w:rsidRPr="00FF3582" w:rsidRDefault="00F946DD" w:rsidP="00F946DD">
      <w:pPr>
        <w:jc w:val="both"/>
        <w:rPr>
          <w:rFonts w:ascii="Arial" w:hAnsi="Arial" w:cs="Arial"/>
        </w:rPr>
      </w:pPr>
      <w:r w:rsidRPr="00FF3582">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10587749" w14:textId="77777777" w:rsidR="00F946DD" w:rsidRPr="00FF3582" w:rsidRDefault="00F946DD" w:rsidP="00F946DD">
      <w:pPr>
        <w:jc w:val="both"/>
        <w:rPr>
          <w:rFonts w:ascii="Arial" w:hAnsi="Arial" w:cs="Arial"/>
        </w:rPr>
      </w:pPr>
    </w:p>
    <w:p w14:paraId="2CE4ED75" w14:textId="76B6AD95" w:rsidR="00F946DD" w:rsidRPr="00FF3582" w:rsidRDefault="00F946DD" w:rsidP="00F946DD">
      <w:pPr>
        <w:jc w:val="both"/>
        <w:rPr>
          <w:rFonts w:ascii="Arial" w:hAnsi="Arial" w:cs="Arial"/>
        </w:rPr>
      </w:pPr>
      <w:r w:rsidRPr="00FF3582">
        <w:rPr>
          <w:rFonts w:ascii="Arial" w:hAnsi="Arial" w:cs="Arial"/>
        </w:rPr>
        <w:t xml:space="preserve">The sessions for this module will consist of </w:t>
      </w:r>
      <w:proofErr w:type="gramStart"/>
      <w:r w:rsidR="0052266E" w:rsidRPr="00FF3582">
        <w:rPr>
          <w:rFonts w:ascii="Arial" w:hAnsi="Arial" w:cs="Arial"/>
        </w:rPr>
        <w:t>face to face</w:t>
      </w:r>
      <w:proofErr w:type="gramEnd"/>
      <w:r w:rsidR="0052266E" w:rsidRPr="00FF3582">
        <w:rPr>
          <w:rFonts w:ascii="Arial" w:hAnsi="Arial" w:cs="Arial"/>
        </w:rPr>
        <w:t xml:space="preserve"> lectures, synchronous learning and asynchronous activities.</w:t>
      </w:r>
      <w:r w:rsidRPr="00FF3582">
        <w:rPr>
          <w:rFonts w:ascii="Arial" w:hAnsi="Arial" w:cs="Arial"/>
        </w:rPr>
        <w:t xml:space="preserve">  The lectures will give students the opportunity to develop the skills of careful listening, re</w:t>
      </w:r>
      <w:r w:rsidR="00B43DFB" w:rsidRPr="00FF3582">
        <w:rPr>
          <w:rFonts w:ascii="Arial" w:hAnsi="Arial" w:cs="Arial"/>
        </w:rPr>
        <w:t>f</w:t>
      </w:r>
      <w:r w:rsidRPr="00FF3582">
        <w:rPr>
          <w:rFonts w:ascii="Arial" w:hAnsi="Arial" w:cs="Arial"/>
        </w:rPr>
        <w:t xml:space="preserve">lecting, </w:t>
      </w:r>
      <w:proofErr w:type="gramStart"/>
      <w:r w:rsidRPr="00FF3582">
        <w:rPr>
          <w:rFonts w:ascii="Arial" w:hAnsi="Arial" w:cs="Arial"/>
        </w:rPr>
        <w:t>summarising</w:t>
      </w:r>
      <w:proofErr w:type="gramEnd"/>
      <w:r w:rsidRPr="00FF3582">
        <w:rPr>
          <w:rFonts w:ascii="Arial" w:hAnsi="Arial" w:cs="Arial"/>
        </w:rPr>
        <w:t xml:space="preserve"> and analysing.  They will cover the major theories, </w:t>
      </w:r>
      <w:proofErr w:type="gramStart"/>
      <w:r w:rsidRPr="00FF3582">
        <w:rPr>
          <w:rFonts w:ascii="Arial" w:hAnsi="Arial" w:cs="Arial"/>
        </w:rPr>
        <w:t>debates</w:t>
      </w:r>
      <w:proofErr w:type="gramEnd"/>
      <w:r w:rsidRPr="00FF3582">
        <w:rPr>
          <w:rFonts w:ascii="Arial" w:hAnsi="Arial" w:cs="Arial"/>
        </w:rPr>
        <w:t xml:space="preserve"> and areas of research critical to the module.</w:t>
      </w:r>
    </w:p>
    <w:p w14:paraId="7A88BC84" w14:textId="77777777" w:rsidR="0052266E" w:rsidRPr="00FF3582" w:rsidRDefault="0052266E" w:rsidP="00F946DD">
      <w:pPr>
        <w:jc w:val="both"/>
        <w:rPr>
          <w:rFonts w:ascii="Arial" w:hAnsi="Arial" w:cs="Arial"/>
        </w:rPr>
      </w:pPr>
    </w:p>
    <w:p w14:paraId="277690AD" w14:textId="5D5B52D0" w:rsidR="00B571D7" w:rsidRDefault="0052266E" w:rsidP="006B5C5E">
      <w:pPr>
        <w:jc w:val="both"/>
        <w:rPr>
          <w:rFonts w:ascii="Arial" w:hAnsi="Arial" w:cs="Arial"/>
        </w:rPr>
      </w:pPr>
      <w:r w:rsidRPr="00FF3582">
        <w:rPr>
          <w:rFonts w:ascii="Arial" w:hAnsi="Arial" w:cs="Arial"/>
        </w:rPr>
        <w:t xml:space="preserve">The tasks and </w:t>
      </w:r>
      <w:r w:rsidR="00F946DD" w:rsidRPr="00FF3582">
        <w:rPr>
          <w:rFonts w:ascii="Arial" w:hAnsi="Arial" w:cs="Arial"/>
        </w:rPr>
        <w:t xml:space="preserve">reading </w:t>
      </w:r>
      <w:r w:rsidRPr="00FF3582">
        <w:rPr>
          <w:rFonts w:ascii="Arial" w:hAnsi="Arial" w:cs="Arial"/>
        </w:rPr>
        <w:t xml:space="preserve">provided need to be completed </w:t>
      </w:r>
      <w:proofErr w:type="gramStart"/>
      <w:r w:rsidRPr="00FF3582">
        <w:rPr>
          <w:rFonts w:ascii="Arial" w:hAnsi="Arial" w:cs="Arial"/>
        </w:rPr>
        <w:t>in order to</w:t>
      </w:r>
      <w:proofErr w:type="gramEnd"/>
      <w:r w:rsidRPr="00FF3582">
        <w:rPr>
          <w:rFonts w:ascii="Arial" w:hAnsi="Arial" w:cs="Arial"/>
        </w:rPr>
        <w:t xml:space="preserve"> support your knowledge and understanding of the topics covered in this module.</w:t>
      </w:r>
      <w:r w:rsidR="00386417" w:rsidRPr="00FF3582">
        <w:rPr>
          <w:rFonts w:ascii="Arial" w:hAnsi="Arial" w:cs="Arial"/>
        </w:rPr>
        <w:t xml:space="preserve"> </w:t>
      </w:r>
      <w:r w:rsidR="00F946DD" w:rsidRPr="00FF3582">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w:t>
      </w:r>
      <w:r w:rsidR="008E672A">
        <w:rPr>
          <w:rFonts w:ascii="Arial" w:hAnsi="Arial" w:cs="Arial"/>
        </w:rPr>
        <w:t>ifferent approaches to learni</w:t>
      </w:r>
      <w:r w:rsidR="00892098">
        <w:rPr>
          <w:rFonts w:ascii="Arial" w:hAnsi="Arial" w:cs="Arial"/>
        </w:rPr>
        <w:t>ng.</w:t>
      </w:r>
    </w:p>
    <w:p w14:paraId="2B77203E" w14:textId="6906703D" w:rsidR="00B571D7" w:rsidRDefault="00B571D7" w:rsidP="00B571D7">
      <w:pPr>
        <w:tabs>
          <w:tab w:val="left" w:pos="3516"/>
        </w:tabs>
        <w:jc w:val="both"/>
        <w:rPr>
          <w:rFonts w:ascii="Arial" w:hAnsi="Arial" w:cs="Arial"/>
        </w:rPr>
      </w:pPr>
    </w:p>
    <w:p w14:paraId="370CD56A" w14:textId="026403A7" w:rsidR="00B846F8" w:rsidRDefault="00B846F8" w:rsidP="00B571D7">
      <w:pPr>
        <w:tabs>
          <w:tab w:val="left" w:pos="3516"/>
        </w:tabs>
        <w:jc w:val="both"/>
        <w:rPr>
          <w:rFonts w:ascii="Arial" w:hAnsi="Arial" w:cs="Arial"/>
        </w:rPr>
      </w:pPr>
    </w:p>
    <w:p w14:paraId="51ECBD5D" w14:textId="77777777" w:rsidR="00B846F8" w:rsidRPr="00A770B3" w:rsidRDefault="00B846F8" w:rsidP="00B571D7">
      <w:pPr>
        <w:tabs>
          <w:tab w:val="left" w:pos="3516"/>
        </w:tabs>
        <w:jc w:val="both"/>
        <w:rPr>
          <w:rFonts w:ascii="Arial" w:hAnsi="Arial" w:cs="Arial"/>
        </w:rPr>
      </w:pPr>
    </w:p>
    <w:p w14:paraId="67567DB6" w14:textId="1003CC3E" w:rsidR="00B571D7" w:rsidRPr="00A770B3" w:rsidRDefault="00B571D7" w:rsidP="00A770B3">
      <w:pPr>
        <w:pStyle w:val="Heading2"/>
        <w:rPr>
          <w:rFonts w:ascii="Arial" w:hAnsi="Arial" w:cs="Arial"/>
          <w:u w:val="none"/>
        </w:rPr>
      </w:pPr>
      <w:r w:rsidRPr="00A770B3">
        <w:rPr>
          <w:rFonts w:ascii="Arial" w:hAnsi="Arial" w:cs="Arial"/>
          <w:u w:val="none"/>
        </w:rPr>
        <w:lastRenderedPageBreak/>
        <w:t xml:space="preserve">Teaching and Learning Tools </w:t>
      </w:r>
    </w:p>
    <w:p w14:paraId="7CBF14C0" w14:textId="77777777" w:rsidR="00A770B3" w:rsidRPr="00A770B3" w:rsidRDefault="00A770B3" w:rsidP="00A770B3"/>
    <w:p w14:paraId="7C219B63" w14:textId="498C0CB9" w:rsidR="00B571D7" w:rsidRDefault="00B571D7" w:rsidP="00A770B3">
      <w:pPr>
        <w:rPr>
          <w:rFonts w:ascii="Arial" w:hAnsi="Arial" w:cs="Arial"/>
          <w:color w:val="1F4C78"/>
        </w:rPr>
      </w:pPr>
      <w:r w:rsidRPr="00B571D7">
        <w:rPr>
          <w:rFonts w:ascii="Arial" w:hAnsi="Arial" w:cs="Arial"/>
          <w:color w:val="1F4C78"/>
        </w:rPr>
        <w:t xml:space="preserve">Moodle </w:t>
      </w:r>
    </w:p>
    <w:p w14:paraId="1CD10288" w14:textId="77777777" w:rsidR="00A770B3" w:rsidRPr="00B571D7" w:rsidRDefault="00A770B3" w:rsidP="00A770B3">
      <w:pPr>
        <w:rPr>
          <w:rFonts w:ascii="Arial" w:hAnsi="Arial" w:cs="Arial"/>
        </w:rPr>
      </w:pPr>
    </w:p>
    <w:p w14:paraId="305310DD" w14:textId="77777777" w:rsidR="00B571D7" w:rsidRPr="00B571D7" w:rsidRDefault="00B571D7" w:rsidP="00A770B3">
      <w:pPr>
        <w:spacing w:after="187" w:line="250" w:lineRule="auto"/>
        <w:ind w:right="704"/>
        <w:rPr>
          <w:rFonts w:ascii="Arial" w:hAnsi="Arial" w:cs="Arial"/>
        </w:rPr>
      </w:pPr>
      <w:r w:rsidRPr="00B571D7">
        <w:rPr>
          <w:rFonts w:ascii="Arial" w:hAnsi="Arial" w:cs="Arial"/>
        </w:rPr>
        <w:t xml:space="preserve">This is our central repository for all module materials you will need for this module. Please ensure that you check this regularly. </w:t>
      </w:r>
    </w:p>
    <w:p w14:paraId="7DBAB756" w14:textId="195ACF69" w:rsidR="00B571D7" w:rsidRDefault="00B571D7" w:rsidP="00A770B3">
      <w:pPr>
        <w:rPr>
          <w:rFonts w:ascii="Arial" w:hAnsi="Arial" w:cs="Arial"/>
          <w:color w:val="1F4C78"/>
        </w:rPr>
      </w:pPr>
      <w:r w:rsidRPr="00B571D7">
        <w:rPr>
          <w:rFonts w:ascii="Arial" w:hAnsi="Arial" w:cs="Arial"/>
          <w:color w:val="1F4C78"/>
        </w:rPr>
        <w:t xml:space="preserve">Microsoft Teams </w:t>
      </w:r>
    </w:p>
    <w:p w14:paraId="4BD3A4DE" w14:textId="77777777" w:rsidR="00A770B3" w:rsidRPr="00B571D7" w:rsidRDefault="00A770B3" w:rsidP="00A770B3">
      <w:pPr>
        <w:rPr>
          <w:rFonts w:ascii="Arial" w:hAnsi="Arial" w:cs="Arial"/>
        </w:rPr>
      </w:pPr>
    </w:p>
    <w:p w14:paraId="7F186243" w14:textId="77777777" w:rsidR="00B571D7" w:rsidRPr="00B571D7" w:rsidRDefault="00B571D7" w:rsidP="00A770B3">
      <w:pPr>
        <w:ind w:right="710"/>
        <w:jc w:val="both"/>
        <w:rPr>
          <w:rFonts w:ascii="Arial" w:hAnsi="Arial" w:cs="Arial"/>
        </w:rPr>
      </w:pPr>
      <w:r w:rsidRPr="00B571D7">
        <w:rPr>
          <w:rFonts w:ascii="Arial" w:hAnsi="Arial" w:cs="Arial"/>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14:paraId="6CCCE948" w14:textId="0C1E598F" w:rsidR="006B5C5E" w:rsidRDefault="006B5C5E" w:rsidP="00B571D7">
      <w:pPr>
        <w:tabs>
          <w:tab w:val="left" w:pos="3516"/>
        </w:tabs>
        <w:jc w:val="both"/>
        <w:rPr>
          <w:rFonts w:ascii="Arial" w:hAnsi="Arial" w:cs="Arial"/>
        </w:rPr>
      </w:pPr>
    </w:p>
    <w:p w14:paraId="035E73BB" w14:textId="02296C43" w:rsidR="006B5C5E" w:rsidRDefault="006B5C5E" w:rsidP="00B571D7">
      <w:pPr>
        <w:tabs>
          <w:tab w:val="left" w:pos="3516"/>
        </w:tabs>
        <w:jc w:val="both"/>
        <w:rPr>
          <w:rFonts w:ascii="Arial" w:hAnsi="Arial" w:cs="Arial"/>
        </w:rPr>
      </w:pPr>
    </w:p>
    <w:p w14:paraId="0A2AF7CC" w14:textId="2D70FC18" w:rsidR="00B846F8" w:rsidRDefault="00B846F8" w:rsidP="00B571D7">
      <w:pPr>
        <w:tabs>
          <w:tab w:val="left" w:pos="3516"/>
        </w:tabs>
        <w:jc w:val="both"/>
        <w:rPr>
          <w:rFonts w:ascii="Arial" w:hAnsi="Arial" w:cs="Arial"/>
        </w:rPr>
      </w:pPr>
    </w:p>
    <w:p w14:paraId="6283EAEA" w14:textId="79D80B87" w:rsidR="00B846F8" w:rsidRDefault="00B846F8" w:rsidP="00B571D7">
      <w:pPr>
        <w:tabs>
          <w:tab w:val="left" w:pos="3516"/>
        </w:tabs>
        <w:jc w:val="both"/>
        <w:rPr>
          <w:rFonts w:ascii="Arial" w:hAnsi="Arial" w:cs="Arial"/>
        </w:rPr>
      </w:pPr>
    </w:p>
    <w:p w14:paraId="703F2D94" w14:textId="77777777" w:rsidR="00B846F8" w:rsidRDefault="00B846F8" w:rsidP="00B571D7">
      <w:pPr>
        <w:tabs>
          <w:tab w:val="left" w:pos="3516"/>
        </w:tabs>
        <w:jc w:val="both"/>
        <w:rPr>
          <w:rFonts w:ascii="Arial" w:hAnsi="Arial" w:cs="Arial"/>
        </w:rPr>
      </w:pPr>
    </w:p>
    <w:p w14:paraId="2D310C77" w14:textId="77777777" w:rsidR="00A770B3" w:rsidRPr="00A96911" w:rsidRDefault="00A770B3" w:rsidP="00892098">
      <w:pPr>
        <w:jc w:val="both"/>
        <w:rPr>
          <w:rFonts w:ascii="Arial" w:hAnsi="Arial" w:cs="Arial"/>
          <w:b/>
        </w:rPr>
      </w:pPr>
    </w:p>
    <w:p w14:paraId="16D8877C" w14:textId="032C46A6" w:rsidR="0044315B" w:rsidRDefault="00BA1905" w:rsidP="00891240">
      <w:pPr>
        <w:pStyle w:val="Default"/>
        <w:jc w:val="center"/>
        <w:rPr>
          <w:rFonts w:ascii="Arial" w:hAnsi="Arial" w:cs="Arial"/>
          <w:b/>
          <w:bCs/>
        </w:rPr>
      </w:pPr>
      <w:r>
        <w:rPr>
          <w:rFonts w:ascii="Arial" w:hAnsi="Arial" w:cs="Arial"/>
          <w:b/>
          <w:bCs/>
        </w:rPr>
        <w:t>MODULE SCHEDULE</w:t>
      </w:r>
      <w:r w:rsidR="00891240" w:rsidRPr="00FF3582">
        <w:rPr>
          <w:rFonts w:ascii="Arial" w:hAnsi="Arial" w:cs="Arial"/>
          <w:b/>
          <w:bCs/>
        </w:rPr>
        <w:t xml:space="preserve"> </w:t>
      </w:r>
    </w:p>
    <w:p w14:paraId="4D76DE31" w14:textId="77777777" w:rsidR="00FF3582" w:rsidRPr="00FF3582" w:rsidRDefault="00FF3582" w:rsidP="00891240">
      <w:pPr>
        <w:pStyle w:val="Default"/>
        <w:jc w:val="center"/>
        <w:rPr>
          <w:rFonts w:ascii="Arial" w:hAnsi="Arial" w:cs="Arial"/>
          <w:b/>
          <w:bCs/>
        </w:rPr>
      </w:pPr>
    </w:p>
    <w:p w14:paraId="0F5FB16C" w14:textId="0904A3A3" w:rsidR="00891240" w:rsidRDefault="00891240" w:rsidP="00891240">
      <w:pPr>
        <w:pStyle w:val="Default"/>
        <w:jc w:val="center"/>
        <w:rPr>
          <w:rFonts w:ascii="Arial" w:hAnsi="Arial" w:cs="Arial"/>
          <w:b/>
          <w:bCs/>
        </w:rPr>
      </w:pPr>
      <w:r w:rsidRPr="00FF3582">
        <w:rPr>
          <w:rFonts w:ascii="Arial" w:hAnsi="Arial" w:cs="Arial"/>
          <w:b/>
          <w:bCs/>
        </w:rPr>
        <w:t xml:space="preserve">BLOCK </w:t>
      </w:r>
      <w:r w:rsidR="00B846F8">
        <w:rPr>
          <w:rFonts w:ascii="Arial" w:hAnsi="Arial" w:cs="Arial"/>
          <w:b/>
          <w:bCs/>
        </w:rPr>
        <w:t>3</w:t>
      </w:r>
    </w:p>
    <w:p w14:paraId="18B0C1EF" w14:textId="0EC4B120" w:rsidR="00A96911" w:rsidRDefault="00A96911" w:rsidP="00891240">
      <w:pPr>
        <w:pStyle w:val="Default"/>
        <w:jc w:val="center"/>
        <w:rPr>
          <w:rFonts w:ascii="Arial" w:hAnsi="Arial" w:cs="Arial"/>
          <w:b/>
          <w:bCs/>
        </w:rPr>
      </w:pPr>
    </w:p>
    <w:p w14:paraId="2ACBE43B" w14:textId="6AFF6979" w:rsidR="00892098" w:rsidRDefault="00892098" w:rsidP="00891240">
      <w:pPr>
        <w:pStyle w:val="Default"/>
        <w:jc w:val="center"/>
        <w:rPr>
          <w:rFonts w:ascii="Arial" w:hAnsi="Arial" w:cs="Arial"/>
          <w:b/>
          <w:bCs/>
        </w:rPr>
      </w:pPr>
    </w:p>
    <w:p w14:paraId="637E3014" w14:textId="7B076978" w:rsidR="00892098" w:rsidRDefault="00892098" w:rsidP="00891240">
      <w:pPr>
        <w:pStyle w:val="Default"/>
        <w:jc w:val="center"/>
        <w:rPr>
          <w:rFonts w:ascii="Arial" w:hAnsi="Arial" w:cs="Arial"/>
          <w:b/>
          <w:bCs/>
        </w:rPr>
      </w:pPr>
    </w:p>
    <w:tbl>
      <w:tblPr>
        <w:tblStyle w:val="TableGrid"/>
        <w:tblW w:w="10014" w:type="dxa"/>
        <w:tblInd w:w="-856" w:type="dxa"/>
        <w:tblLook w:val="04A0" w:firstRow="1" w:lastRow="0" w:firstColumn="1" w:lastColumn="0" w:noHBand="0" w:noVBand="1"/>
      </w:tblPr>
      <w:tblGrid>
        <w:gridCol w:w="1296"/>
        <w:gridCol w:w="1188"/>
        <w:gridCol w:w="7530"/>
      </w:tblGrid>
      <w:tr w:rsidR="00892098" w14:paraId="58BC453B" w14:textId="77777777" w:rsidTr="3AF9E9A4">
        <w:tc>
          <w:tcPr>
            <w:tcW w:w="1296" w:type="dxa"/>
            <w:shd w:val="clear" w:color="auto" w:fill="D9D9D9" w:themeFill="background1" w:themeFillShade="D9"/>
          </w:tcPr>
          <w:p w14:paraId="215FDEBD" w14:textId="77777777" w:rsidR="00892098" w:rsidRDefault="00892098" w:rsidP="00965468">
            <w:pPr>
              <w:jc w:val="center"/>
              <w:rPr>
                <w:rFonts w:ascii="Arial" w:hAnsi="Arial" w:cs="Arial"/>
                <w:b/>
              </w:rPr>
            </w:pPr>
            <w:proofErr w:type="spellStart"/>
            <w:r>
              <w:rPr>
                <w:rFonts w:ascii="Arial" w:hAnsi="Arial" w:cs="Arial"/>
                <w:b/>
              </w:rPr>
              <w:t>Wythnos</w:t>
            </w:r>
            <w:proofErr w:type="spellEnd"/>
            <w:r>
              <w:rPr>
                <w:rFonts w:ascii="Arial" w:hAnsi="Arial" w:cs="Arial"/>
                <w:b/>
              </w:rPr>
              <w:t>/</w:t>
            </w:r>
          </w:p>
          <w:p w14:paraId="75F0B114" w14:textId="77777777" w:rsidR="00892098" w:rsidRPr="00F926AC" w:rsidRDefault="00892098" w:rsidP="00965468">
            <w:pPr>
              <w:jc w:val="center"/>
              <w:rPr>
                <w:rFonts w:ascii="Arial" w:hAnsi="Arial" w:cs="Arial"/>
                <w:b/>
              </w:rPr>
            </w:pPr>
            <w:r>
              <w:rPr>
                <w:rFonts w:ascii="Arial" w:hAnsi="Arial" w:cs="Arial"/>
                <w:b/>
              </w:rPr>
              <w:t>Week</w:t>
            </w:r>
          </w:p>
        </w:tc>
        <w:tc>
          <w:tcPr>
            <w:tcW w:w="1188" w:type="dxa"/>
            <w:shd w:val="clear" w:color="auto" w:fill="D9D9D9" w:themeFill="background1" w:themeFillShade="D9"/>
          </w:tcPr>
          <w:p w14:paraId="2DC643DA" w14:textId="77777777" w:rsidR="00892098" w:rsidRPr="00F926AC" w:rsidRDefault="00892098" w:rsidP="00965468">
            <w:pPr>
              <w:jc w:val="center"/>
              <w:rPr>
                <w:rFonts w:ascii="Arial" w:hAnsi="Arial" w:cs="Arial"/>
                <w:b/>
              </w:rPr>
            </w:pPr>
            <w:proofErr w:type="spellStart"/>
            <w:r w:rsidRPr="00F926AC">
              <w:rPr>
                <w:rFonts w:ascii="Arial" w:hAnsi="Arial" w:cs="Arial"/>
                <w:b/>
              </w:rPr>
              <w:t>Sesiwn</w:t>
            </w:r>
            <w:proofErr w:type="spellEnd"/>
            <w:r w:rsidRPr="00F926AC">
              <w:rPr>
                <w:rFonts w:ascii="Arial" w:hAnsi="Arial" w:cs="Arial"/>
                <w:b/>
              </w:rPr>
              <w:t xml:space="preserve"> /</w:t>
            </w:r>
          </w:p>
          <w:p w14:paraId="2A25D824" w14:textId="77777777" w:rsidR="00892098" w:rsidRPr="00F926AC" w:rsidRDefault="00892098" w:rsidP="00965468">
            <w:pPr>
              <w:jc w:val="center"/>
              <w:rPr>
                <w:rFonts w:ascii="Arial" w:hAnsi="Arial" w:cs="Arial"/>
                <w:b/>
              </w:rPr>
            </w:pPr>
            <w:r w:rsidRPr="00F926AC">
              <w:rPr>
                <w:rFonts w:ascii="Arial" w:hAnsi="Arial" w:cs="Arial"/>
                <w:b/>
              </w:rPr>
              <w:t>Session</w:t>
            </w:r>
          </w:p>
        </w:tc>
        <w:tc>
          <w:tcPr>
            <w:tcW w:w="7530" w:type="dxa"/>
            <w:shd w:val="clear" w:color="auto" w:fill="D9D9D9" w:themeFill="background1" w:themeFillShade="D9"/>
          </w:tcPr>
          <w:p w14:paraId="526A72A0" w14:textId="77777777" w:rsidR="00892098" w:rsidRPr="00F926AC" w:rsidRDefault="00892098" w:rsidP="00965468">
            <w:pPr>
              <w:jc w:val="center"/>
              <w:rPr>
                <w:rFonts w:ascii="Arial" w:hAnsi="Arial" w:cs="Arial"/>
                <w:b/>
              </w:rPr>
            </w:pPr>
            <w:r w:rsidRPr="00F926AC">
              <w:rPr>
                <w:rFonts w:ascii="Arial" w:hAnsi="Arial" w:cs="Arial"/>
                <w:b/>
              </w:rPr>
              <w:t>Topic</w:t>
            </w:r>
          </w:p>
        </w:tc>
      </w:tr>
      <w:tr w:rsidR="00892098" w14:paraId="04C4109A" w14:textId="77777777" w:rsidTr="3AF9E9A4">
        <w:tc>
          <w:tcPr>
            <w:tcW w:w="1296" w:type="dxa"/>
          </w:tcPr>
          <w:p w14:paraId="49B8D1DC"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1</w:t>
            </w:r>
          </w:p>
        </w:tc>
        <w:tc>
          <w:tcPr>
            <w:tcW w:w="1188" w:type="dxa"/>
          </w:tcPr>
          <w:p w14:paraId="5257AE33"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1</w:t>
            </w:r>
          </w:p>
        </w:tc>
        <w:tc>
          <w:tcPr>
            <w:tcW w:w="7530" w:type="dxa"/>
          </w:tcPr>
          <w:p w14:paraId="3442E125" w14:textId="77777777" w:rsidR="00892098" w:rsidRPr="00926F90" w:rsidRDefault="00892098" w:rsidP="00965468">
            <w:pPr>
              <w:rPr>
                <w:rFonts w:ascii="Arial" w:hAnsi="Arial" w:cs="Arial"/>
                <w:b/>
                <w:bCs/>
                <w:color w:val="9197CF" w:themeColor="text2" w:themeTint="66"/>
              </w:rPr>
            </w:pPr>
            <w:r w:rsidRPr="00926F90">
              <w:rPr>
                <w:rFonts w:ascii="Arial" w:hAnsi="Arial" w:cs="Arial"/>
                <w:b/>
                <w:bCs/>
                <w:color w:val="9197CF" w:themeColor="text2" w:themeTint="66"/>
              </w:rPr>
              <w:t xml:space="preserve">Introduction and overview </w:t>
            </w:r>
          </w:p>
        </w:tc>
      </w:tr>
      <w:tr w:rsidR="00892098" w14:paraId="150D4DA2" w14:textId="77777777" w:rsidTr="3AF9E9A4">
        <w:tc>
          <w:tcPr>
            <w:tcW w:w="1296" w:type="dxa"/>
          </w:tcPr>
          <w:p w14:paraId="70BD9459" w14:textId="77777777" w:rsidR="00892098" w:rsidRPr="00926F90" w:rsidRDefault="00892098" w:rsidP="00965468">
            <w:pPr>
              <w:jc w:val="center"/>
              <w:rPr>
                <w:rFonts w:ascii="Arial" w:hAnsi="Arial" w:cs="Arial"/>
                <w:b/>
                <w:bCs/>
                <w:color w:val="9197CF" w:themeColor="text2" w:themeTint="66"/>
              </w:rPr>
            </w:pPr>
          </w:p>
        </w:tc>
        <w:tc>
          <w:tcPr>
            <w:tcW w:w="1188" w:type="dxa"/>
          </w:tcPr>
          <w:p w14:paraId="33F10136"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2</w:t>
            </w:r>
          </w:p>
        </w:tc>
        <w:tc>
          <w:tcPr>
            <w:tcW w:w="7530" w:type="dxa"/>
          </w:tcPr>
          <w:p w14:paraId="7EFB9843" w14:textId="35B64808" w:rsidR="00892098" w:rsidRPr="00926F90" w:rsidRDefault="008D1679" w:rsidP="00965468">
            <w:pPr>
              <w:rPr>
                <w:rFonts w:ascii="Arial" w:hAnsi="Arial" w:cs="Arial"/>
                <w:b/>
                <w:bCs/>
                <w:color w:val="9197CF" w:themeColor="text2" w:themeTint="66"/>
              </w:rPr>
            </w:pPr>
            <w:r>
              <w:rPr>
                <w:rFonts w:ascii="Arial" w:hAnsi="Arial" w:cs="Arial"/>
                <w:b/>
                <w:bCs/>
                <w:color w:val="9197CF" w:themeColor="text2" w:themeTint="66"/>
              </w:rPr>
              <w:t>Piaget</w:t>
            </w:r>
          </w:p>
        </w:tc>
      </w:tr>
      <w:tr w:rsidR="00892098" w14:paraId="46CBD196" w14:textId="77777777" w:rsidTr="3AF9E9A4">
        <w:tc>
          <w:tcPr>
            <w:tcW w:w="1296" w:type="dxa"/>
          </w:tcPr>
          <w:p w14:paraId="3A680D1A" w14:textId="77777777" w:rsidR="00892098" w:rsidRPr="00926F90" w:rsidRDefault="00892098" w:rsidP="00965468">
            <w:pPr>
              <w:jc w:val="center"/>
              <w:rPr>
                <w:rFonts w:ascii="Arial" w:hAnsi="Arial" w:cs="Arial"/>
                <w:b/>
                <w:bCs/>
                <w:color w:val="9197CF" w:themeColor="text2" w:themeTint="66"/>
              </w:rPr>
            </w:pPr>
          </w:p>
        </w:tc>
        <w:tc>
          <w:tcPr>
            <w:tcW w:w="1188" w:type="dxa"/>
          </w:tcPr>
          <w:p w14:paraId="44CB82B3"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3</w:t>
            </w:r>
          </w:p>
        </w:tc>
        <w:tc>
          <w:tcPr>
            <w:tcW w:w="7530" w:type="dxa"/>
          </w:tcPr>
          <w:p w14:paraId="7EBA2935" w14:textId="36D0795D" w:rsidR="00892098" w:rsidRPr="00926F90" w:rsidRDefault="008D1679" w:rsidP="00965468">
            <w:pPr>
              <w:rPr>
                <w:rFonts w:ascii="Arial" w:hAnsi="Arial" w:cs="Arial"/>
                <w:b/>
                <w:bCs/>
                <w:color w:val="9197CF" w:themeColor="text2" w:themeTint="66"/>
              </w:rPr>
            </w:pPr>
            <w:r>
              <w:rPr>
                <w:rFonts w:ascii="Arial" w:hAnsi="Arial" w:cs="Arial"/>
                <w:b/>
                <w:bCs/>
                <w:color w:val="9197CF" w:themeColor="text2" w:themeTint="66"/>
              </w:rPr>
              <w:t>Vygotsky</w:t>
            </w:r>
          </w:p>
        </w:tc>
      </w:tr>
      <w:tr w:rsidR="00892098" w14:paraId="3D601D24" w14:textId="77777777" w:rsidTr="3AF9E9A4">
        <w:tc>
          <w:tcPr>
            <w:tcW w:w="1296" w:type="dxa"/>
          </w:tcPr>
          <w:p w14:paraId="143440BC" w14:textId="77777777" w:rsidR="00892098" w:rsidRPr="00926F90" w:rsidRDefault="00892098" w:rsidP="00965468">
            <w:pPr>
              <w:jc w:val="center"/>
              <w:rPr>
                <w:rFonts w:ascii="Arial" w:hAnsi="Arial" w:cs="Arial"/>
                <w:b/>
                <w:bCs/>
                <w:color w:val="9197CF" w:themeColor="text2" w:themeTint="66"/>
              </w:rPr>
            </w:pPr>
          </w:p>
        </w:tc>
        <w:tc>
          <w:tcPr>
            <w:tcW w:w="1188" w:type="dxa"/>
          </w:tcPr>
          <w:p w14:paraId="33A42C96"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4</w:t>
            </w:r>
          </w:p>
        </w:tc>
        <w:tc>
          <w:tcPr>
            <w:tcW w:w="7530" w:type="dxa"/>
          </w:tcPr>
          <w:p w14:paraId="48E968A3" w14:textId="66FB89A3" w:rsidR="00892098" w:rsidRPr="00926F90" w:rsidRDefault="00892098" w:rsidP="00965468">
            <w:pPr>
              <w:rPr>
                <w:rFonts w:ascii="Arial" w:hAnsi="Arial" w:cs="Arial"/>
                <w:b/>
                <w:bCs/>
                <w:color w:val="9197CF" w:themeColor="text2" w:themeTint="66"/>
              </w:rPr>
            </w:pPr>
            <w:r w:rsidRPr="3AF9E9A4">
              <w:rPr>
                <w:rFonts w:ascii="Arial" w:hAnsi="Arial" w:cs="Arial"/>
                <w:b/>
                <w:bCs/>
                <w:color w:val="9197CF" w:themeColor="text2" w:themeTint="66"/>
              </w:rPr>
              <w:t>Asynchronous</w:t>
            </w:r>
            <w:r w:rsidR="00F647E6" w:rsidRPr="3AF9E9A4">
              <w:rPr>
                <w:rFonts w:ascii="Arial" w:hAnsi="Arial" w:cs="Arial"/>
                <w:b/>
                <w:bCs/>
                <w:color w:val="9197CF" w:themeColor="text2" w:themeTint="66"/>
              </w:rPr>
              <w:t xml:space="preserve"> task</w:t>
            </w:r>
            <w:r w:rsidR="1B520BAB" w:rsidRPr="3AF9E9A4">
              <w:rPr>
                <w:rFonts w:ascii="Arial" w:hAnsi="Arial" w:cs="Arial"/>
                <w:b/>
                <w:bCs/>
                <w:color w:val="9197CF" w:themeColor="text2" w:themeTint="66"/>
              </w:rPr>
              <w:t xml:space="preserve"> – see Moodle</w:t>
            </w:r>
          </w:p>
        </w:tc>
      </w:tr>
      <w:tr w:rsidR="00892098" w14:paraId="2EF54F61" w14:textId="77777777" w:rsidTr="3AF9E9A4">
        <w:tc>
          <w:tcPr>
            <w:tcW w:w="1296" w:type="dxa"/>
          </w:tcPr>
          <w:p w14:paraId="2B4AC572" w14:textId="77777777" w:rsidR="00892098" w:rsidRPr="00926F90" w:rsidRDefault="00892098" w:rsidP="00965468">
            <w:pPr>
              <w:jc w:val="center"/>
              <w:rPr>
                <w:rFonts w:ascii="Arial" w:hAnsi="Arial" w:cs="Arial"/>
                <w:b/>
                <w:bCs/>
                <w:color w:val="3476B1" w:themeColor="accent2" w:themeShade="BF"/>
              </w:rPr>
            </w:pPr>
            <w:r w:rsidRPr="00926F90">
              <w:rPr>
                <w:rFonts w:ascii="Arial" w:hAnsi="Arial" w:cs="Arial"/>
                <w:b/>
                <w:bCs/>
                <w:color w:val="3476B1" w:themeColor="accent2" w:themeShade="BF"/>
              </w:rPr>
              <w:t>2</w:t>
            </w:r>
          </w:p>
        </w:tc>
        <w:tc>
          <w:tcPr>
            <w:tcW w:w="1188" w:type="dxa"/>
          </w:tcPr>
          <w:p w14:paraId="6E85784F" w14:textId="77777777" w:rsidR="00892098" w:rsidRPr="00926F90" w:rsidRDefault="00892098" w:rsidP="00965468">
            <w:pPr>
              <w:jc w:val="center"/>
              <w:rPr>
                <w:rFonts w:ascii="Arial" w:hAnsi="Arial" w:cs="Arial"/>
                <w:b/>
                <w:bCs/>
                <w:color w:val="3476B1" w:themeColor="accent2" w:themeShade="BF"/>
              </w:rPr>
            </w:pPr>
            <w:r w:rsidRPr="00926F90">
              <w:rPr>
                <w:rFonts w:ascii="Arial" w:hAnsi="Arial" w:cs="Arial"/>
                <w:b/>
                <w:bCs/>
                <w:color w:val="3476B1" w:themeColor="accent2" w:themeShade="BF"/>
              </w:rPr>
              <w:t>5</w:t>
            </w:r>
          </w:p>
        </w:tc>
        <w:tc>
          <w:tcPr>
            <w:tcW w:w="7530" w:type="dxa"/>
          </w:tcPr>
          <w:p w14:paraId="78AD647F" w14:textId="181316B1" w:rsidR="00892098" w:rsidRPr="00926F90" w:rsidRDefault="008D1679" w:rsidP="00965468">
            <w:pPr>
              <w:rPr>
                <w:rFonts w:ascii="Arial" w:hAnsi="Arial" w:cs="Arial"/>
                <w:b/>
                <w:bCs/>
                <w:color w:val="3476B1" w:themeColor="accent2" w:themeShade="BF"/>
              </w:rPr>
            </w:pPr>
            <w:r>
              <w:rPr>
                <w:rFonts w:ascii="Arial" w:hAnsi="Arial" w:cs="Arial"/>
                <w:b/>
                <w:bCs/>
                <w:color w:val="3476B1" w:themeColor="accent2" w:themeShade="BF"/>
              </w:rPr>
              <w:t xml:space="preserve">Froebel, </w:t>
            </w:r>
            <w:proofErr w:type="gramStart"/>
            <w:r>
              <w:rPr>
                <w:rFonts w:ascii="Arial" w:hAnsi="Arial" w:cs="Arial"/>
                <w:b/>
                <w:bCs/>
                <w:color w:val="3476B1" w:themeColor="accent2" w:themeShade="BF"/>
              </w:rPr>
              <w:t>Dewey</w:t>
            </w:r>
            <w:proofErr w:type="gramEnd"/>
            <w:r>
              <w:rPr>
                <w:rFonts w:ascii="Arial" w:hAnsi="Arial" w:cs="Arial"/>
                <w:b/>
                <w:bCs/>
                <w:color w:val="3476B1" w:themeColor="accent2" w:themeShade="BF"/>
              </w:rPr>
              <w:t xml:space="preserve"> and Montessori</w:t>
            </w:r>
          </w:p>
        </w:tc>
      </w:tr>
      <w:tr w:rsidR="00892098" w14:paraId="457B30CB" w14:textId="77777777" w:rsidTr="3AF9E9A4">
        <w:tc>
          <w:tcPr>
            <w:tcW w:w="1296" w:type="dxa"/>
          </w:tcPr>
          <w:p w14:paraId="13F2FDCE" w14:textId="77777777" w:rsidR="00892098" w:rsidRPr="00926F90" w:rsidRDefault="00892098" w:rsidP="00965468">
            <w:pPr>
              <w:jc w:val="center"/>
              <w:rPr>
                <w:rFonts w:ascii="Arial" w:hAnsi="Arial" w:cs="Arial"/>
                <w:b/>
                <w:bCs/>
                <w:color w:val="3476B1" w:themeColor="accent2" w:themeShade="BF"/>
              </w:rPr>
            </w:pPr>
          </w:p>
        </w:tc>
        <w:tc>
          <w:tcPr>
            <w:tcW w:w="1188" w:type="dxa"/>
          </w:tcPr>
          <w:p w14:paraId="42CBA201" w14:textId="22EAAECA" w:rsidR="00892098" w:rsidRPr="00926F90" w:rsidRDefault="00892098" w:rsidP="008D1679">
            <w:pPr>
              <w:jc w:val="center"/>
              <w:rPr>
                <w:rFonts w:ascii="Arial" w:hAnsi="Arial" w:cs="Arial"/>
                <w:b/>
                <w:bCs/>
                <w:color w:val="3476B1" w:themeColor="accent2" w:themeShade="BF"/>
              </w:rPr>
            </w:pPr>
            <w:r w:rsidRPr="00926F90">
              <w:rPr>
                <w:rFonts w:ascii="Arial" w:hAnsi="Arial" w:cs="Arial"/>
                <w:b/>
                <w:bCs/>
                <w:color w:val="3476B1" w:themeColor="accent2" w:themeShade="BF"/>
              </w:rPr>
              <w:t>6</w:t>
            </w:r>
          </w:p>
        </w:tc>
        <w:tc>
          <w:tcPr>
            <w:tcW w:w="7530" w:type="dxa"/>
          </w:tcPr>
          <w:p w14:paraId="45ED8E5C" w14:textId="20403EE5" w:rsidR="00892098" w:rsidRPr="008D1679" w:rsidRDefault="008D1679" w:rsidP="00965468">
            <w:pPr>
              <w:rPr>
                <w:rFonts w:ascii="Arial" w:hAnsi="Arial" w:cs="Arial"/>
                <w:b/>
                <w:bCs/>
                <w:color w:val="3476B1" w:themeColor="accent2" w:themeShade="BF"/>
              </w:rPr>
            </w:pPr>
            <w:r>
              <w:rPr>
                <w:rFonts w:ascii="Arial" w:hAnsi="Arial" w:cs="Arial"/>
                <w:b/>
                <w:bCs/>
                <w:color w:val="3476B1" w:themeColor="accent2" w:themeShade="BF"/>
              </w:rPr>
              <w:t xml:space="preserve">Skinner, </w:t>
            </w:r>
            <w:proofErr w:type="gramStart"/>
            <w:r>
              <w:rPr>
                <w:rFonts w:ascii="Arial" w:hAnsi="Arial" w:cs="Arial"/>
                <w:b/>
                <w:bCs/>
                <w:color w:val="3476B1" w:themeColor="accent2" w:themeShade="BF"/>
              </w:rPr>
              <w:t>Bruner</w:t>
            </w:r>
            <w:proofErr w:type="gramEnd"/>
            <w:r>
              <w:rPr>
                <w:rFonts w:ascii="Arial" w:hAnsi="Arial" w:cs="Arial"/>
                <w:b/>
                <w:bCs/>
                <w:color w:val="3476B1" w:themeColor="accent2" w:themeShade="BF"/>
              </w:rPr>
              <w:t xml:space="preserve"> and Bloom</w:t>
            </w:r>
          </w:p>
        </w:tc>
      </w:tr>
      <w:tr w:rsidR="00892098" w14:paraId="27E3A39B" w14:textId="77777777" w:rsidTr="3AF9E9A4">
        <w:tc>
          <w:tcPr>
            <w:tcW w:w="1296" w:type="dxa"/>
          </w:tcPr>
          <w:p w14:paraId="220BBFA1" w14:textId="77777777" w:rsidR="00892098" w:rsidRPr="00926F90" w:rsidRDefault="00892098" w:rsidP="00965468">
            <w:pPr>
              <w:jc w:val="center"/>
              <w:rPr>
                <w:rFonts w:ascii="Arial" w:hAnsi="Arial" w:cs="Arial"/>
                <w:b/>
                <w:bCs/>
                <w:color w:val="3476B1" w:themeColor="accent2" w:themeShade="BF"/>
              </w:rPr>
            </w:pPr>
          </w:p>
        </w:tc>
        <w:tc>
          <w:tcPr>
            <w:tcW w:w="1188" w:type="dxa"/>
            <w:shd w:val="clear" w:color="auto" w:fill="auto"/>
          </w:tcPr>
          <w:p w14:paraId="37C33BD6" w14:textId="77777777" w:rsidR="00892098" w:rsidRPr="00926F90" w:rsidRDefault="00892098" w:rsidP="00965468">
            <w:pPr>
              <w:jc w:val="center"/>
              <w:rPr>
                <w:rFonts w:ascii="Arial" w:hAnsi="Arial" w:cs="Arial"/>
                <w:b/>
                <w:bCs/>
                <w:color w:val="3476B1" w:themeColor="accent2" w:themeShade="BF"/>
              </w:rPr>
            </w:pPr>
            <w:r w:rsidRPr="00926F90">
              <w:rPr>
                <w:rFonts w:ascii="Arial" w:hAnsi="Arial" w:cs="Arial"/>
                <w:b/>
                <w:bCs/>
                <w:color w:val="3476B1" w:themeColor="accent2" w:themeShade="BF"/>
              </w:rPr>
              <w:t>7</w:t>
            </w:r>
          </w:p>
        </w:tc>
        <w:tc>
          <w:tcPr>
            <w:tcW w:w="7530" w:type="dxa"/>
            <w:shd w:val="clear" w:color="auto" w:fill="auto"/>
          </w:tcPr>
          <w:p w14:paraId="12D8F2B4" w14:textId="4AAA378B" w:rsidR="00892098" w:rsidRPr="00926F90" w:rsidRDefault="76F41D7C" w:rsidP="3AF9E9A4">
            <w:pPr>
              <w:rPr>
                <w:rFonts w:ascii="Arial" w:hAnsi="Arial" w:cs="Arial"/>
                <w:b/>
                <w:bCs/>
                <w:color w:val="1E5E9F" w:themeColor="accent3" w:themeShade="BF"/>
              </w:rPr>
            </w:pPr>
            <w:r w:rsidRPr="3AF9E9A4">
              <w:rPr>
                <w:rFonts w:ascii="Arial" w:hAnsi="Arial" w:cs="Arial"/>
                <w:b/>
                <w:bCs/>
                <w:color w:val="1E5E9F" w:themeColor="accent3" w:themeShade="BF"/>
              </w:rPr>
              <w:t>Learning Contexts: Educational Theory in Practice in the Foundation Phase</w:t>
            </w:r>
          </w:p>
        </w:tc>
      </w:tr>
      <w:tr w:rsidR="00892098" w14:paraId="6AA6169F" w14:textId="77777777" w:rsidTr="3AF9E9A4">
        <w:tc>
          <w:tcPr>
            <w:tcW w:w="1296" w:type="dxa"/>
          </w:tcPr>
          <w:p w14:paraId="63083E55" w14:textId="77777777" w:rsidR="00892098" w:rsidRPr="00926F90" w:rsidRDefault="00892098" w:rsidP="00965468">
            <w:pPr>
              <w:jc w:val="center"/>
              <w:rPr>
                <w:rFonts w:ascii="Arial" w:hAnsi="Arial" w:cs="Arial"/>
                <w:b/>
                <w:bCs/>
                <w:color w:val="3476B1" w:themeColor="accent2" w:themeShade="BF"/>
              </w:rPr>
            </w:pPr>
          </w:p>
        </w:tc>
        <w:tc>
          <w:tcPr>
            <w:tcW w:w="1188" w:type="dxa"/>
          </w:tcPr>
          <w:p w14:paraId="4E4C3897" w14:textId="77777777" w:rsidR="00892098" w:rsidRPr="00926F90" w:rsidRDefault="00892098" w:rsidP="00965468">
            <w:pPr>
              <w:jc w:val="center"/>
              <w:rPr>
                <w:rFonts w:ascii="Arial" w:hAnsi="Arial" w:cs="Arial"/>
                <w:b/>
                <w:bCs/>
                <w:color w:val="3476B1" w:themeColor="accent2" w:themeShade="BF"/>
              </w:rPr>
            </w:pPr>
            <w:r w:rsidRPr="00926F90">
              <w:rPr>
                <w:rFonts w:ascii="Arial" w:hAnsi="Arial" w:cs="Arial"/>
                <w:b/>
                <w:bCs/>
                <w:color w:val="3476B1" w:themeColor="accent2" w:themeShade="BF"/>
              </w:rPr>
              <w:t>8</w:t>
            </w:r>
          </w:p>
        </w:tc>
        <w:tc>
          <w:tcPr>
            <w:tcW w:w="7530" w:type="dxa"/>
          </w:tcPr>
          <w:p w14:paraId="4464D0AB" w14:textId="73ABD81C" w:rsidR="00892098" w:rsidRPr="00926F90" w:rsidRDefault="008D1679" w:rsidP="00965468">
            <w:pPr>
              <w:rPr>
                <w:rFonts w:ascii="Arial" w:hAnsi="Arial" w:cs="Arial"/>
                <w:b/>
                <w:bCs/>
                <w:color w:val="3476B1" w:themeColor="accent2" w:themeShade="BF"/>
              </w:rPr>
            </w:pPr>
            <w:r w:rsidRPr="3AF9E9A4">
              <w:rPr>
                <w:rFonts w:ascii="Arial" w:hAnsi="Arial" w:cs="Arial"/>
                <w:b/>
                <w:bCs/>
                <w:color w:val="3476B1" w:themeColor="accent2" w:themeShade="BF"/>
              </w:rPr>
              <w:t>Asynchronous</w:t>
            </w:r>
            <w:r w:rsidR="00F647E6" w:rsidRPr="3AF9E9A4">
              <w:rPr>
                <w:rFonts w:ascii="Arial" w:hAnsi="Arial" w:cs="Arial"/>
                <w:b/>
                <w:bCs/>
                <w:color w:val="3476B1" w:themeColor="accent2" w:themeShade="BF"/>
              </w:rPr>
              <w:t xml:space="preserve"> task</w:t>
            </w:r>
            <w:r w:rsidR="6EF25A52" w:rsidRPr="3AF9E9A4">
              <w:rPr>
                <w:rFonts w:ascii="Arial" w:hAnsi="Arial" w:cs="Arial"/>
                <w:b/>
                <w:bCs/>
                <w:color w:val="3476B1" w:themeColor="accent2" w:themeShade="BF"/>
              </w:rPr>
              <w:t xml:space="preserve"> – see Moodle</w:t>
            </w:r>
          </w:p>
        </w:tc>
      </w:tr>
      <w:tr w:rsidR="00892098" w14:paraId="12DB3998" w14:textId="77777777" w:rsidTr="3AF9E9A4">
        <w:tc>
          <w:tcPr>
            <w:tcW w:w="1296" w:type="dxa"/>
          </w:tcPr>
          <w:p w14:paraId="00BEBE30" w14:textId="77777777" w:rsidR="00892098" w:rsidRPr="00892098" w:rsidRDefault="00892098" w:rsidP="00965468">
            <w:pPr>
              <w:jc w:val="center"/>
              <w:rPr>
                <w:rFonts w:ascii="Arial" w:hAnsi="Arial" w:cs="Arial"/>
                <w:b/>
                <w:bCs/>
                <w:color w:val="85B2F6" w:themeColor="background2" w:themeShade="E6"/>
              </w:rPr>
            </w:pPr>
            <w:r w:rsidRPr="00892098">
              <w:rPr>
                <w:rFonts w:ascii="Arial" w:hAnsi="Arial" w:cs="Arial"/>
                <w:b/>
                <w:bCs/>
                <w:color w:val="85B2F6" w:themeColor="background2" w:themeShade="E6"/>
              </w:rPr>
              <w:t>3</w:t>
            </w:r>
          </w:p>
        </w:tc>
        <w:tc>
          <w:tcPr>
            <w:tcW w:w="1188" w:type="dxa"/>
          </w:tcPr>
          <w:p w14:paraId="3092E48C" w14:textId="77777777" w:rsidR="00892098" w:rsidRPr="00892098" w:rsidRDefault="00892098" w:rsidP="00965468">
            <w:pPr>
              <w:jc w:val="center"/>
              <w:rPr>
                <w:rFonts w:ascii="Arial" w:hAnsi="Arial" w:cs="Arial"/>
                <w:b/>
                <w:bCs/>
                <w:color w:val="85B2F6" w:themeColor="background2" w:themeShade="E6"/>
              </w:rPr>
            </w:pPr>
            <w:r w:rsidRPr="00892098">
              <w:rPr>
                <w:rFonts w:ascii="Arial" w:hAnsi="Arial" w:cs="Arial"/>
                <w:b/>
                <w:bCs/>
                <w:color w:val="85B2F6" w:themeColor="background2" w:themeShade="E6"/>
              </w:rPr>
              <w:t>9</w:t>
            </w:r>
          </w:p>
        </w:tc>
        <w:tc>
          <w:tcPr>
            <w:tcW w:w="7530" w:type="dxa"/>
          </w:tcPr>
          <w:p w14:paraId="5C20ECE5" w14:textId="67181EE0" w:rsidR="00892098" w:rsidRPr="00892098" w:rsidRDefault="1825DD06" w:rsidP="3AF9E9A4">
            <w:pPr>
              <w:rPr>
                <w:b/>
                <w:bCs/>
                <w:color w:val="85B2F6" w:themeColor="background2" w:themeShade="E6"/>
              </w:rPr>
            </w:pPr>
            <w:r w:rsidRPr="3AF9E9A4">
              <w:rPr>
                <w:rFonts w:ascii="Arial" w:hAnsi="Arial" w:cs="Arial"/>
                <w:b/>
                <w:bCs/>
                <w:color w:val="85B2F6" w:themeColor="background2" w:themeShade="E6"/>
              </w:rPr>
              <w:t>Virtual Workshop: Museum Wales (KS2)</w:t>
            </w:r>
          </w:p>
          <w:p w14:paraId="10D33D16" w14:textId="322C25D5" w:rsidR="00892098" w:rsidRPr="00892098" w:rsidRDefault="00892098" w:rsidP="3AF9E9A4">
            <w:pPr>
              <w:rPr>
                <w:b/>
                <w:bCs/>
                <w:color w:val="85B2F6" w:themeColor="background2" w:themeShade="E6"/>
              </w:rPr>
            </w:pPr>
          </w:p>
        </w:tc>
      </w:tr>
      <w:tr w:rsidR="00892098" w14:paraId="13F2792B" w14:textId="77777777" w:rsidTr="3AF9E9A4">
        <w:tc>
          <w:tcPr>
            <w:tcW w:w="1296" w:type="dxa"/>
          </w:tcPr>
          <w:p w14:paraId="7F3D27B6" w14:textId="77777777" w:rsidR="00892098" w:rsidRPr="00892098" w:rsidRDefault="00892098" w:rsidP="00965468">
            <w:pPr>
              <w:jc w:val="center"/>
              <w:rPr>
                <w:rFonts w:ascii="Arial" w:hAnsi="Arial" w:cs="Arial"/>
                <w:b/>
                <w:bCs/>
                <w:color w:val="85B2F6" w:themeColor="background2" w:themeShade="E6"/>
              </w:rPr>
            </w:pPr>
          </w:p>
        </w:tc>
        <w:tc>
          <w:tcPr>
            <w:tcW w:w="1188" w:type="dxa"/>
          </w:tcPr>
          <w:p w14:paraId="68296F1B" w14:textId="77777777" w:rsidR="00892098" w:rsidRPr="00892098" w:rsidRDefault="00892098" w:rsidP="00965468">
            <w:pPr>
              <w:jc w:val="center"/>
              <w:rPr>
                <w:rFonts w:ascii="Arial" w:hAnsi="Arial" w:cs="Arial"/>
                <w:b/>
                <w:bCs/>
                <w:color w:val="85B2F6" w:themeColor="background2" w:themeShade="E6"/>
              </w:rPr>
            </w:pPr>
            <w:r w:rsidRPr="00892098">
              <w:rPr>
                <w:rFonts w:ascii="Arial" w:hAnsi="Arial" w:cs="Arial"/>
                <w:b/>
                <w:bCs/>
                <w:color w:val="85B2F6" w:themeColor="background2" w:themeShade="E6"/>
              </w:rPr>
              <w:t>10</w:t>
            </w:r>
          </w:p>
        </w:tc>
        <w:tc>
          <w:tcPr>
            <w:tcW w:w="7530" w:type="dxa"/>
          </w:tcPr>
          <w:p w14:paraId="24F5D532" w14:textId="7471F1BD" w:rsidR="00892098" w:rsidRPr="00892098" w:rsidRDefault="0C890A3E" w:rsidP="3AF9E9A4">
            <w:pPr>
              <w:rPr>
                <w:rFonts w:ascii="Arial" w:hAnsi="Arial" w:cs="Arial"/>
                <w:b/>
                <w:bCs/>
                <w:color w:val="85B2F6" w:themeColor="background2" w:themeShade="E6"/>
              </w:rPr>
            </w:pPr>
            <w:r w:rsidRPr="3AF9E9A4">
              <w:rPr>
                <w:rFonts w:ascii="Arial" w:hAnsi="Arial" w:cs="Arial"/>
                <w:b/>
                <w:bCs/>
                <w:color w:val="85B2F6" w:themeColor="background2" w:themeShade="E6"/>
              </w:rPr>
              <w:t>Planning workshop and group tutorials</w:t>
            </w:r>
          </w:p>
          <w:p w14:paraId="281A4C6B" w14:textId="5672F802" w:rsidR="00892098" w:rsidRPr="00892098" w:rsidRDefault="00892098" w:rsidP="7B14EB5C">
            <w:pPr>
              <w:rPr>
                <w:b/>
                <w:bCs/>
                <w:color w:val="85B2F6" w:themeColor="background2" w:themeShade="E6"/>
              </w:rPr>
            </w:pPr>
          </w:p>
        </w:tc>
      </w:tr>
      <w:tr w:rsidR="00892098" w14:paraId="6E03BC96" w14:textId="77777777" w:rsidTr="3AF9E9A4">
        <w:tc>
          <w:tcPr>
            <w:tcW w:w="1296" w:type="dxa"/>
          </w:tcPr>
          <w:p w14:paraId="581F275C" w14:textId="77777777" w:rsidR="00892098" w:rsidRPr="00892098" w:rsidRDefault="00892098" w:rsidP="00965468">
            <w:pPr>
              <w:rPr>
                <w:rFonts w:ascii="Arial" w:hAnsi="Arial" w:cs="Arial"/>
                <w:b/>
                <w:bCs/>
                <w:color w:val="85B2F6" w:themeColor="background2" w:themeShade="E6"/>
              </w:rPr>
            </w:pPr>
          </w:p>
        </w:tc>
        <w:tc>
          <w:tcPr>
            <w:tcW w:w="1188" w:type="dxa"/>
          </w:tcPr>
          <w:p w14:paraId="3E35CBDD" w14:textId="77777777" w:rsidR="00892098" w:rsidRPr="00892098" w:rsidRDefault="00892098" w:rsidP="00965468">
            <w:pPr>
              <w:jc w:val="center"/>
              <w:rPr>
                <w:rFonts w:ascii="Arial" w:hAnsi="Arial" w:cs="Arial"/>
                <w:b/>
                <w:bCs/>
                <w:color w:val="85B2F6" w:themeColor="background2" w:themeShade="E6"/>
              </w:rPr>
            </w:pPr>
            <w:r w:rsidRPr="00892098">
              <w:rPr>
                <w:rFonts w:ascii="Arial" w:hAnsi="Arial" w:cs="Arial"/>
                <w:b/>
                <w:bCs/>
                <w:color w:val="85B2F6" w:themeColor="background2" w:themeShade="E6"/>
              </w:rPr>
              <w:t>11</w:t>
            </w:r>
          </w:p>
        </w:tc>
        <w:tc>
          <w:tcPr>
            <w:tcW w:w="7530" w:type="dxa"/>
          </w:tcPr>
          <w:p w14:paraId="175030D5" w14:textId="0478E7BE" w:rsidR="00892098" w:rsidRPr="00892098" w:rsidRDefault="3BDDDE5E" w:rsidP="3AF9E9A4">
            <w:pPr>
              <w:rPr>
                <w:b/>
                <w:bCs/>
                <w:color w:val="85B2F6" w:themeColor="background2" w:themeShade="E6"/>
              </w:rPr>
            </w:pPr>
            <w:r w:rsidRPr="3AF9E9A4">
              <w:rPr>
                <w:rFonts w:ascii="Arial" w:hAnsi="Arial" w:cs="Arial"/>
                <w:b/>
                <w:bCs/>
                <w:color w:val="85B2F6" w:themeColor="background2" w:themeShade="E6"/>
              </w:rPr>
              <w:t>Virtual Workshop: Museum Wales (</w:t>
            </w:r>
            <w:proofErr w:type="spellStart"/>
            <w:r w:rsidRPr="3AF9E9A4">
              <w:rPr>
                <w:rFonts w:ascii="Arial" w:hAnsi="Arial" w:cs="Arial"/>
                <w:b/>
                <w:bCs/>
                <w:color w:val="85B2F6" w:themeColor="background2" w:themeShade="E6"/>
              </w:rPr>
              <w:t>FPh</w:t>
            </w:r>
            <w:proofErr w:type="spellEnd"/>
            <w:r w:rsidRPr="3AF9E9A4">
              <w:rPr>
                <w:rFonts w:ascii="Arial" w:hAnsi="Arial" w:cs="Arial"/>
                <w:b/>
                <w:bCs/>
                <w:color w:val="85B2F6" w:themeColor="background2" w:themeShade="E6"/>
              </w:rPr>
              <w:t>)</w:t>
            </w:r>
          </w:p>
          <w:p w14:paraId="520D946B" w14:textId="320BE524" w:rsidR="00892098" w:rsidRPr="00892098" w:rsidRDefault="00892098" w:rsidP="3AF9E9A4">
            <w:pPr>
              <w:rPr>
                <w:b/>
                <w:bCs/>
                <w:color w:val="85B2F6" w:themeColor="background2" w:themeShade="E6"/>
              </w:rPr>
            </w:pPr>
          </w:p>
        </w:tc>
      </w:tr>
      <w:tr w:rsidR="00892098" w14:paraId="061BE496" w14:textId="77777777" w:rsidTr="3AF9E9A4">
        <w:tc>
          <w:tcPr>
            <w:tcW w:w="1296" w:type="dxa"/>
          </w:tcPr>
          <w:p w14:paraId="2066C007" w14:textId="77777777" w:rsidR="00892098" w:rsidRPr="00892098" w:rsidRDefault="00892098" w:rsidP="00965468">
            <w:pPr>
              <w:rPr>
                <w:rFonts w:ascii="Arial" w:hAnsi="Arial" w:cs="Arial"/>
                <w:b/>
                <w:bCs/>
                <w:color w:val="85B2F6" w:themeColor="background2" w:themeShade="E6"/>
              </w:rPr>
            </w:pPr>
          </w:p>
        </w:tc>
        <w:tc>
          <w:tcPr>
            <w:tcW w:w="1188" w:type="dxa"/>
          </w:tcPr>
          <w:p w14:paraId="20E197FF" w14:textId="77777777" w:rsidR="00892098" w:rsidRPr="00892098" w:rsidRDefault="00892098" w:rsidP="00965468">
            <w:pPr>
              <w:jc w:val="center"/>
              <w:rPr>
                <w:rFonts w:ascii="Arial" w:hAnsi="Arial" w:cs="Arial"/>
                <w:b/>
                <w:bCs/>
                <w:color w:val="85B2F6" w:themeColor="background2" w:themeShade="E6"/>
              </w:rPr>
            </w:pPr>
            <w:r w:rsidRPr="00892098">
              <w:rPr>
                <w:rFonts w:ascii="Arial" w:hAnsi="Arial" w:cs="Arial"/>
                <w:b/>
                <w:bCs/>
                <w:color w:val="85B2F6" w:themeColor="background2" w:themeShade="E6"/>
              </w:rPr>
              <w:t>12</w:t>
            </w:r>
          </w:p>
        </w:tc>
        <w:tc>
          <w:tcPr>
            <w:tcW w:w="7530" w:type="dxa"/>
          </w:tcPr>
          <w:p w14:paraId="17251ED1" w14:textId="43B8523A" w:rsidR="00892098" w:rsidRPr="00892098" w:rsidRDefault="381C71AB" w:rsidP="3AF9E9A4">
            <w:pPr>
              <w:rPr>
                <w:rFonts w:ascii="Arial" w:eastAsia="Arial" w:hAnsi="Arial" w:cs="Arial"/>
                <w:b/>
                <w:bCs/>
                <w:color w:val="85B2F6" w:themeColor="background2" w:themeShade="E6"/>
              </w:rPr>
            </w:pPr>
            <w:r w:rsidRPr="3AF9E9A4">
              <w:rPr>
                <w:rFonts w:ascii="Arial" w:eastAsia="Arial" w:hAnsi="Arial" w:cs="Arial"/>
                <w:b/>
                <w:bCs/>
                <w:color w:val="85B2F6" w:themeColor="background2" w:themeShade="E6"/>
              </w:rPr>
              <w:t>Asynchronous task</w:t>
            </w:r>
            <w:r w:rsidR="45FAE6B7" w:rsidRPr="3AF9E9A4">
              <w:rPr>
                <w:rFonts w:ascii="Arial" w:eastAsia="Arial" w:hAnsi="Arial" w:cs="Arial"/>
                <w:b/>
                <w:bCs/>
                <w:color w:val="85B2F6" w:themeColor="background2" w:themeShade="E6"/>
              </w:rPr>
              <w:t xml:space="preserve"> </w:t>
            </w:r>
            <w:proofErr w:type="gramStart"/>
            <w:r w:rsidR="45FAE6B7" w:rsidRPr="3AF9E9A4">
              <w:rPr>
                <w:rFonts w:ascii="Arial" w:eastAsia="Arial" w:hAnsi="Arial" w:cs="Arial"/>
                <w:b/>
                <w:bCs/>
                <w:color w:val="85B2F6" w:themeColor="background2" w:themeShade="E6"/>
              </w:rPr>
              <w:t>-  see</w:t>
            </w:r>
            <w:proofErr w:type="gramEnd"/>
            <w:r w:rsidR="45FAE6B7" w:rsidRPr="3AF9E9A4">
              <w:rPr>
                <w:rFonts w:ascii="Arial" w:eastAsia="Arial" w:hAnsi="Arial" w:cs="Arial"/>
                <w:b/>
                <w:bCs/>
                <w:color w:val="85B2F6" w:themeColor="background2" w:themeShade="E6"/>
              </w:rPr>
              <w:t xml:space="preserve"> Moodle</w:t>
            </w:r>
          </w:p>
        </w:tc>
      </w:tr>
    </w:tbl>
    <w:p w14:paraId="66662A9C" w14:textId="787D92FC" w:rsidR="00892098" w:rsidRDefault="00892098" w:rsidP="00891240">
      <w:pPr>
        <w:pStyle w:val="Default"/>
        <w:jc w:val="center"/>
        <w:rPr>
          <w:rFonts w:ascii="Arial" w:hAnsi="Arial" w:cs="Arial"/>
          <w:b/>
          <w:bCs/>
        </w:rPr>
      </w:pPr>
    </w:p>
    <w:p w14:paraId="047CD878" w14:textId="44891E14" w:rsidR="00892098" w:rsidRDefault="00892098" w:rsidP="00891240">
      <w:pPr>
        <w:pStyle w:val="Default"/>
        <w:jc w:val="center"/>
        <w:rPr>
          <w:rFonts w:ascii="Arial" w:hAnsi="Arial" w:cs="Arial"/>
          <w:b/>
          <w:bCs/>
        </w:rPr>
      </w:pPr>
    </w:p>
    <w:p w14:paraId="5B53BEBB" w14:textId="36C8E121" w:rsidR="00892098" w:rsidRDefault="00892098" w:rsidP="00891240">
      <w:pPr>
        <w:pStyle w:val="Default"/>
        <w:jc w:val="center"/>
        <w:rPr>
          <w:rFonts w:ascii="Arial" w:hAnsi="Arial" w:cs="Arial"/>
          <w:b/>
          <w:bCs/>
        </w:rPr>
      </w:pPr>
    </w:p>
    <w:p w14:paraId="256ED219" w14:textId="77777777" w:rsidR="00FF3582" w:rsidRPr="00FF3582" w:rsidRDefault="00FF3582" w:rsidP="00891240">
      <w:pPr>
        <w:pStyle w:val="Default"/>
        <w:jc w:val="center"/>
        <w:rPr>
          <w:rFonts w:ascii="Arial" w:hAnsi="Arial" w:cs="Arial"/>
          <w:b/>
          <w:bCs/>
        </w:rPr>
      </w:pPr>
    </w:p>
    <w:p w14:paraId="626F80E0" w14:textId="0BB380D0" w:rsidR="00892098" w:rsidRPr="00F647E6" w:rsidRDefault="00617073" w:rsidP="00F647E6">
      <w:pPr>
        <w:rPr>
          <w:rFonts w:ascii="Arial" w:hAnsi="Arial" w:cs="Arial"/>
          <w:b/>
          <w:bCs/>
          <w:i/>
          <w:iCs/>
        </w:rPr>
      </w:pPr>
      <w:r w:rsidRPr="00FF3582">
        <w:rPr>
          <w:rFonts w:ascii="Arial" w:hAnsi="Arial" w:cs="Arial"/>
          <w:b/>
          <w:bCs/>
          <w:i/>
          <w:iCs/>
        </w:rPr>
        <w:t>Please note: All materials for the sessions will be available via Moodle (Please familiarise yourself with these before and after each session), online teaching sessions will take place via TEAMS</w:t>
      </w:r>
    </w:p>
    <w:p w14:paraId="45E7FC29" w14:textId="6FC17DD8" w:rsidR="008E672A" w:rsidRDefault="008E672A" w:rsidP="00891240">
      <w:pPr>
        <w:pStyle w:val="Default"/>
        <w:jc w:val="center"/>
        <w:rPr>
          <w:rFonts w:ascii="Arial" w:hAnsi="Arial" w:cs="Arial"/>
          <w:b/>
          <w:bCs/>
        </w:rPr>
      </w:pPr>
    </w:p>
    <w:p w14:paraId="02CEFB6C" w14:textId="77777777" w:rsidR="00B846F8" w:rsidRDefault="00B846F8" w:rsidP="00B846F8">
      <w:pPr>
        <w:pStyle w:val="Default"/>
        <w:rPr>
          <w:rFonts w:ascii="Arial" w:hAnsi="Arial" w:cs="Arial"/>
          <w:b/>
          <w:bCs/>
        </w:rPr>
      </w:pPr>
    </w:p>
    <w:p w14:paraId="2B0BAE37" w14:textId="77777777" w:rsidR="008E672A" w:rsidRPr="00FF3582" w:rsidRDefault="008E672A" w:rsidP="00891240">
      <w:pPr>
        <w:pStyle w:val="Default"/>
        <w:jc w:val="center"/>
        <w:rPr>
          <w:rFonts w:ascii="Arial" w:hAnsi="Arial" w:cs="Arial"/>
          <w:b/>
          <w:bCs/>
        </w:rPr>
      </w:pPr>
    </w:p>
    <w:p w14:paraId="08E6C6FF" w14:textId="2295FB94" w:rsidR="004A383C" w:rsidRPr="00FF3582" w:rsidRDefault="00891240" w:rsidP="00482988">
      <w:pPr>
        <w:jc w:val="both"/>
        <w:rPr>
          <w:rFonts w:ascii="Arial" w:hAnsi="Arial" w:cs="Arial"/>
          <w:b/>
          <w:bCs/>
        </w:rPr>
      </w:pPr>
      <w:r w:rsidRPr="00FF3582">
        <w:rPr>
          <w:rFonts w:ascii="Arial" w:hAnsi="Arial" w:cs="Arial"/>
          <w:b/>
          <w:bCs/>
        </w:rPr>
        <w:t>MODULE ASSESSMENT:</w:t>
      </w:r>
    </w:p>
    <w:p w14:paraId="186CCDED" w14:textId="77777777" w:rsidR="00482988" w:rsidRPr="00FF3582" w:rsidRDefault="00482988" w:rsidP="00482988">
      <w:pPr>
        <w:jc w:val="both"/>
        <w:rPr>
          <w:rFonts w:ascii="Arial" w:hAnsi="Arial" w:cs="Arial"/>
        </w:rPr>
      </w:pPr>
    </w:p>
    <w:p w14:paraId="2124B3CC" w14:textId="1C182056" w:rsidR="00482988" w:rsidRPr="00FF3582" w:rsidRDefault="00482988" w:rsidP="00482988">
      <w:pPr>
        <w:rPr>
          <w:rFonts w:ascii="Arial" w:hAnsi="Arial" w:cs="Arial"/>
          <w:b/>
        </w:rPr>
      </w:pPr>
      <w:r w:rsidRPr="00FF3582">
        <w:rPr>
          <w:rFonts w:ascii="Arial" w:hAnsi="Arial" w:cs="Arial"/>
          <w:b/>
        </w:rPr>
        <w:t xml:space="preserve">Assessment Component 1 – </w:t>
      </w:r>
      <w:r w:rsidR="00617073" w:rsidRPr="00FF3582">
        <w:rPr>
          <w:rFonts w:ascii="Arial" w:hAnsi="Arial" w:cs="Arial"/>
          <w:b/>
        </w:rPr>
        <w:t>100%</w:t>
      </w:r>
    </w:p>
    <w:p w14:paraId="6C182802" w14:textId="77777777" w:rsidR="00617073" w:rsidRPr="00FF3582" w:rsidRDefault="00617073" w:rsidP="00617073">
      <w:pPr>
        <w:pStyle w:val="paragraph"/>
        <w:spacing w:before="0" w:beforeAutospacing="0" w:after="0" w:afterAutospacing="0"/>
        <w:textAlignment w:val="baseline"/>
        <w:rPr>
          <w:rStyle w:val="normaltextrun"/>
          <w:rFonts w:ascii="Arial" w:hAnsi="Arial" w:cs="Arial"/>
          <w:color w:val="000000"/>
          <w:position w:val="2"/>
        </w:rPr>
      </w:pPr>
    </w:p>
    <w:p w14:paraId="1CE0FD8C" w14:textId="64439946" w:rsidR="00617073" w:rsidRDefault="00617073" w:rsidP="00617073">
      <w:pPr>
        <w:pStyle w:val="paragraph"/>
        <w:spacing w:before="0" w:beforeAutospacing="0" w:after="0" w:afterAutospacing="0"/>
        <w:textAlignment w:val="baseline"/>
        <w:rPr>
          <w:rStyle w:val="eop"/>
          <w:rFonts w:ascii="Arial" w:hAnsi="Arial" w:cs="Arial"/>
          <w:lang w:val="en-US"/>
        </w:rPr>
      </w:pPr>
      <w:r w:rsidRPr="00FF3582">
        <w:rPr>
          <w:rStyle w:val="normaltextrun"/>
          <w:rFonts w:ascii="Arial" w:hAnsi="Arial" w:cs="Arial"/>
          <w:color w:val="000000"/>
          <w:position w:val="2"/>
        </w:rPr>
        <w:t>Course W</w:t>
      </w:r>
      <w:r w:rsidR="00F647E6">
        <w:rPr>
          <w:rStyle w:val="normaltextrun"/>
          <w:rFonts w:ascii="Arial" w:hAnsi="Arial" w:cs="Arial"/>
          <w:color w:val="000000"/>
          <w:position w:val="2"/>
        </w:rPr>
        <w:t>ork: Group presentation</w:t>
      </w:r>
      <w:r w:rsidRPr="00FF3582">
        <w:rPr>
          <w:rStyle w:val="eop"/>
          <w:rFonts w:ascii="Arial" w:hAnsi="Arial" w:cs="Arial"/>
          <w:lang w:val="en-US"/>
        </w:rPr>
        <w:t xml:space="preserve"> (</w:t>
      </w:r>
      <w:r w:rsidR="00F647E6">
        <w:rPr>
          <w:rStyle w:val="eop"/>
          <w:rFonts w:ascii="Arial" w:hAnsi="Arial" w:cs="Arial"/>
          <w:lang w:val="en-US"/>
        </w:rPr>
        <w:t>10 minutes each +/- 10%</w:t>
      </w:r>
      <w:r w:rsidRPr="00FF3582">
        <w:rPr>
          <w:rStyle w:val="eop"/>
          <w:rFonts w:ascii="Arial" w:hAnsi="Arial" w:cs="Arial"/>
          <w:lang w:val="en-US"/>
        </w:rPr>
        <w:t>)</w:t>
      </w:r>
    </w:p>
    <w:p w14:paraId="0BBD6A92" w14:textId="77777777" w:rsidR="00B571D7" w:rsidRPr="00FF3582" w:rsidRDefault="00B571D7" w:rsidP="00617073">
      <w:pPr>
        <w:pStyle w:val="paragraph"/>
        <w:spacing w:before="0" w:beforeAutospacing="0" w:after="0" w:afterAutospacing="0"/>
        <w:textAlignment w:val="baseline"/>
        <w:rPr>
          <w:rFonts w:ascii="Arial" w:hAnsi="Arial" w:cs="Arial"/>
          <w:lang w:val="en-US"/>
        </w:rPr>
      </w:pPr>
    </w:p>
    <w:p w14:paraId="3622E094" w14:textId="6863C67B" w:rsidR="00B571D7" w:rsidRDefault="00F647E6" w:rsidP="00482988">
      <w:pPr>
        <w:rPr>
          <w:rFonts w:ascii="Arial" w:hAnsi="Arial" w:cs="Arial"/>
          <w:bCs/>
          <w:sz w:val="22"/>
          <w:szCs w:val="22"/>
        </w:rPr>
      </w:pPr>
      <w:r w:rsidRPr="00B846F8">
        <w:rPr>
          <w:rFonts w:ascii="Arial" w:hAnsi="Arial" w:cs="Arial"/>
          <w:bCs/>
          <w:sz w:val="22"/>
          <w:szCs w:val="22"/>
        </w:rPr>
        <w:t xml:space="preserve">Demonstrate how learning theories can support effective teaching and learning.  </w:t>
      </w:r>
    </w:p>
    <w:p w14:paraId="56C24F3F" w14:textId="776719AC" w:rsidR="00B846F8" w:rsidRDefault="00B846F8" w:rsidP="00482988">
      <w:pPr>
        <w:rPr>
          <w:rFonts w:ascii="Arial" w:hAnsi="Arial" w:cs="Arial"/>
          <w:bCs/>
          <w:sz w:val="22"/>
          <w:szCs w:val="22"/>
        </w:rPr>
      </w:pPr>
    </w:p>
    <w:p w14:paraId="47EB3BBC" w14:textId="5990032C" w:rsidR="00B846F8" w:rsidRDefault="00B846F8" w:rsidP="00482988">
      <w:pPr>
        <w:rPr>
          <w:rStyle w:val="Strong"/>
          <w:rFonts w:ascii="Arial" w:hAnsi="Arial" w:cs="Arial"/>
          <w:bCs w:val="0"/>
          <w:color w:val="FF0000"/>
        </w:rPr>
      </w:pPr>
    </w:p>
    <w:p w14:paraId="04D69DE2" w14:textId="77777777" w:rsidR="00B846F8" w:rsidRPr="00B846F8" w:rsidRDefault="00B846F8" w:rsidP="00482988">
      <w:pPr>
        <w:rPr>
          <w:rStyle w:val="Strong"/>
          <w:rFonts w:ascii="Arial" w:hAnsi="Arial" w:cs="Arial"/>
          <w:bCs w:val="0"/>
          <w:color w:val="FF0000"/>
        </w:rPr>
      </w:pPr>
    </w:p>
    <w:p w14:paraId="038A36C5" w14:textId="77777777" w:rsidR="00B846F8" w:rsidRDefault="00B846F8" w:rsidP="00482988">
      <w:pPr>
        <w:autoSpaceDE w:val="0"/>
        <w:autoSpaceDN w:val="0"/>
        <w:adjustRightInd w:val="0"/>
        <w:rPr>
          <w:rFonts w:ascii="Arial" w:eastAsiaTheme="minorHAnsi" w:hAnsi="Arial" w:cs="Arial"/>
          <w:b/>
          <w:bCs/>
          <w:color w:val="000000"/>
          <w:lang w:eastAsia="en-US"/>
        </w:rPr>
      </w:pPr>
    </w:p>
    <w:p w14:paraId="0B4104E8" w14:textId="5A261F43" w:rsidR="00482988" w:rsidRPr="00FF3582" w:rsidRDefault="00482988" w:rsidP="00482988">
      <w:pPr>
        <w:autoSpaceDE w:val="0"/>
        <w:autoSpaceDN w:val="0"/>
        <w:adjustRightInd w:val="0"/>
        <w:rPr>
          <w:rFonts w:ascii="Arial" w:eastAsiaTheme="minorHAnsi" w:hAnsi="Arial" w:cs="Arial"/>
          <w:b/>
          <w:bCs/>
          <w:color w:val="000000"/>
          <w:lang w:eastAsia="en-US"/>
        </w:rPr>
      </w:pPr>
      <w:r w:rsidRPr="00FF3582">
        <w:rPr>
          <w:rFonts w:ascii="Arial" w:eastAsiaTheme="minorHAnsi" w:hAnsi="Arial" w:cs="Arial"/>
          <w:b/>
          <w:bCs/>
          <w:color w:val="000000"/>
          <w:lang w:eastAsia="en-US"/>
        </w:rPr>
        <w:t>Reading:</w:t>
      </w:r>
    </w:p>
    <w:p w14:paraId="5866005C" w14:textId="77777777" w:rsidR="00482988" w:rsidRPr="00FF3582" w:rsidRDefault="00482988" w:rsidP="00482988">
      <w:pPr>
        <w:autoSpaceDE w:val="0"/>
        <w:autoSpaceDN w:val="0"/>
        <w:adjustRightInd w:val="0"/>
        <w:rPr>
          <w:rFonts w:ascii="Arial" w:eastAsiaTheme="minorHAnsi" w:hAnsi="Arial" w:cs="Arial"/>
          <w:color w:val="000000"/>
          <w:lang w:eastAsia="en-US"/>
        </w:rPr>
      </w:pPr>
    </w:p>
    <w:p w14:paraId="2ACBCD51" w14:textId="77777777" w:rsidR="00B571D7" w:rsidRPr="00B571D7" w:rsidRDefault="00B571D7" w:rsidP="00B571D7">
      <w:pPr>
        <w:spacing w:after="169" w:line="250" w:lineRule="auto"/>
        <w:ind w:right="704"/>
        <w:rPr>
          <w:rFonts w:ascii="Arial" w:hAnsi="Arial" w:cs="Arial"/>
        </w:rPr>
      </w:pPr>
      <w:r w:rsidRPr="00B571D7">
        <w:rPr>
          <w:rFonts w:ascii="Arial" w:hAnsi="Arial" w:cs="Arial"/>
        </w:rPr>
        <w:t xml:space="preserve">It is important to remember that you are </w:t>
      </w:r>
      <w:r w:rsidRPr="00B571D7">
        <w:rPr>
          <w:rFonts w:ascii="Arial" w:hAnsi="Arial" w:cs="Arial"/>
          <w:b/>
        </w:rPr>
        <w:t>reading</w:t>
      </w:r>
      <w:r w:rsidRPr="00B571D7">
        <w:rPr>
          <w:rFonts w:ascii="Arial" w:hAnsi="Arial" w:cs="Arial"/>
        </w:rPr>
        <w:t xml:space="preserve"> for a degree in education. The more you read, the more the concepts and ideas will make sense to you. Teaching sessions are </w:t>
      </w:r>
      <w:r w:rsidRPr="00B571D7">
        <w:rPr>
          <w:rFonts w:ascii="Arial" w:hAnsi="Arial" w:cs="Arial"/>
          <w:b/>
        </w:rPr>
        <w:t>not</w:t>
      </w:r>
      <w:r w:rsidRPr="00B571D7">
        <w:rPr>
          <w:rFonts w:ascii="Arial" w:hAnsi="Arial" w:cs="Arial"/>
        </w:rP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67906807" w14:textId="77777777" w:rsidR="00B571D7" w:rsidRPr="00B571D7" w:rsidRDefault="00B571D7" w:rsidP="00B571D7">
      <w:pPr>
        <w:spacing w:after="182" w:line="250" w:lineRule="auto"/>
        <w:ind w:right="704"/>
        <w:rPr>
          <w:rFonts w:ascii="Arial" w:hAnsi="Arial" w:cs="Arial"/>
        </w:rPr>
      </w:pPr>
      <w:r w:rsidRPr="00B571D7">
        <w:rPr>
          <w:rFonts w:ascii="Arial" w:hAnsi="Arial" w:cs="Arial"/>
        </w:rPr>
        <w:t xml:space="preserve">In addition to this, you may be asked to come to sessions having read </w:t>
      </w:r>
      <w:proofErr w:type="gramStart"/>
      <w:r w:rsidRPr="00B571D7">
        <w:rPr>
          <w:rFonts w:ascii="Arial" w:hAnsi="Arial" w:cs="Arial"/>
        </w:rPr>
        <w:t>particular material</w:t>
      </w:r>
      <w:proofErr w:type="gramEnd"/>
      <w:r w:rsidRPr="00B571D7">
        <w:rPr>
          <w:rFonts w:ascii="Arial" w:hAnsi="Arial" w:cs="Arial"/>
        </w:rPr>
        <w:t xml:space="preserve"> or having undertaken certain tasks. When this occurs, </w:t>
      </w:r>
      <w:r w:rsidRPr="00B571D7">
        <w:rPr>
          <w:rFonts w:ascii="Arial" w:hAnsi="Arial" w:cs="Arial"/>
          <w:b/>
        </w:rPr>
        <w:t>it is essential</w:t>
      </w:r>
      <w:r w:rsidRPr="00B571D7">
        <w:rPr>
          <w:rFonts w:ascii="Arial" w:hAnsi="Arial" w:cs="Arial"/>
        </w:rPr>
        <w:t xml:space="preserve"> that this is done. </w:t>
      </w:r>
    </w:p>
    <w:p w14:paraId="793AF4E5" w14:textId="65D1EA9A" w:rsidR="00B846F8" w:rsidRDefault="00B846F8" w:rsidP="00482988">
      <w:pPr>
        <w:rPr>
          <w:rFonts w:ascii="Arial" w:eastAsiaTheme="minorHAnsi" w:hAnsi="Arial" w:cs="Arial"/>
          <w:b/>
          <w:bCs/>
          <w:color w:val="000000"/>
          <w:lang w:eastAsia="en-US"/>
        </w:rPr>
      </w:pPr>
    </w:p>
    <w:p w14:paraId="41220810" w14:textId="519C19CA" w:rsidR="00B846F8" w:rsidRDefault="00B846F8" w:rsidP="00482988">
      <w:pPr>
        <w:rPr>
          <w:rFonts w:ascii="Arial" w:eastAsiaTheme="minorHAnsi" w:hAnsi="Arial" w:cs="Arial"/>
          <w:b/>
          <w:bCs/>
          <w:color w:val="000000"/>
          <w:lang w:eastAsia="en-US"/>
        </w:rPr>
      </w:pPr>
    </w:p>
    <w:p w14:paraId="6C963B43" w14:textId="5A6C7439" w:rsidR="00B846F8" w:rsidRDefault="00B846F8" w:rsidP="00482988">
      <w:pPr>
        <w:rPr>
          <w:rFonts w:ascii="Arial" w:eastAsiaTheme="minorHAnsi" w:hAnsi="Arial" w:cs="Arial"/>
          <w:b/>
          <w:bCs/>
          <w:color w:val="000000"/>
          <w:lang w:eastAsia="en-US"/>
        </w:rPr>
      </w:pPr>
    </w:p>
    <w:p w14:paraId="72784E6A" w14:textId="6B777CE5" w:rsidR="00B571D7" w:rsidRDefault="00B846F8" w:rsidP="00B571D7">
      <w:pPr>
        <w:rPr>
          <w:rFonts w:ascii="Arial" w:hAnsi="Arial" w:cs="Arial"/>
          <w:b/>
          <w:bCs/>
        </w:rPr>
      </w:pPr>
      <w:r>
        <w:rPr>
          <w:rFonts w:ascii="Arial" w:hAnsi="Arial" w:cs="Arial"/>
          <w:b/>
          <w:bCs/>
        </w:rPr>
        <w:t>IN</w:t>
      </w:r>
      <w:r w:rsidR="00B571D7" w:rsidRPr="0074030B">
        <w:rPr>
          <w:rFonts w:ascii="Arial" w:hAnsi="Arial" w:cs="Arial"/>
          <w:b/>
          <w:bCs/>
        </w:rPr>
        <w:t>DICATIVE READING LIST</w:t>
      </w:r>
    </w:p>
    <w:p w14:paraId="41E23675" w14:textId="77777777" w:rsidR="00B846F8" w:rsidRPr="0074030B" w:rsidRDefault="00B846F8" w:rsidP="00B846F8">
      <w:pPr>
        <w:rPr>
          <w:rFonts w:ascii="Arial" w:eastAsia="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5910"/>
        <w:gridCol w:w="1365"/>
      </w:tblGrid>
      <w:tr w:rsidR="00B846F8" w:rsidRPr="0074030B" w14:paraId="3EC3D481" w14:textId="77777777" w:rsidTr="002F5487">
        <w:tc>
          <w:tcPr>
            <w:tcW w:w="1635" w:type="dxa"/>
            <w:shd w:val="clear" w:color="auto" w:fill="BFBFBF" w:themeFill="background1" w:themeFillShade="BF"/>
          </w:tcPr>
          <w:p w14:paraId="1E4FECCA" w14:textId="77777777" w:rsidR="00B846F8" w:rsidRPr="0074030B" w:rsidRDefault="00B846F8" w:rsidP="002F5487">
            <w:pPr>
              <w:rPr>
                <w:rFonts w:ascii="Arial" w:hAnsi="Arial" w:cs="Arial"/>
              </w:rPr>
            </w:pPr>
            <w:r w:rsidRPr="0074030B">
              <w:rPr>
                <w:rFonts w:ascii="Arial" w:eastAsia="Arial" w:hAnsi="Arial" w:cs="Arial"/>
                <w:b/>
                <w:bCs/>
              </w:rPr>
              <w:t>Module Code</w:t>
            </w:r>
            <w:r w:rsidRPr="0074030B">
              <w:rPr>
                <w:rFonts w:ascii="Arial" w:eastAsia="Arial" w:hAnsi="Arial" w:cs="Arial"/>
              </w:rPr>
              <w:t xml:space="preserve"> </w:t>
            </w:r>
          </w:p>
        </w:tc>
        <w:tc>
          <w:tcPr>
            <w:tcW w:w="7275" w:type="dxa"/>
            <w:gridSpan w:val="2"/>
          </w:tcPr>
          <w:p w14:paraId="7B3BC364" w14:textId="77777777" w:rsidR="00B846F8" w:rsidRPr="00E93A82" w:rsidRDefault="00B846F8" w:rsidP="002F5487">
            <w:pPr>
              <w:rPr>
                <w:rFonts w:ascii="Arial" w:hAnsi="Arial" w:cs="Arial"/>
                <w:b/>
              </w:rPr>
            </w:pPr>
            <w:r w:rsidRPr="00E93A82">
              <w:rPr>
                <w:rFonts w:ascii="Arial" w:eastAsia="Arial" w:hAnsi="Arial" w:cs="Arial"/>
                <w:b/>
              </w:rPr>
              <w:t>ECES4010</w:t>
            </w:r>
          </w:p>
        </w:tc>
      </w:tr>
      <w:tr w:rsidR="00B846F8" w:rsidRPr="0074030B" w14:paraId="713AB00A" w14:textId="77777777" w:rsidTr="002F5487">
        <w:tc>
          <w:tcPr>
            <w:tcW w:w="1635" w:type="dxa"/>
            <w:shd w:val="clear" w:color="auto" w:fill="BFBFBF" w:themeFill="background1" w:themeFillShade="BF"/>
          </w:tcPr>
          <w:p w14:paraId="79BC3865" w14:textId="77777777" w:rsidR="00B846F8" w:rsidRPr="0074030B" w:rsidRDefault="00B846F8" w:rsidP="002F5487">
            <w:pPr>
              <w:rPr>
                <w:rFonts w:ascii="Arial" w:hAnsi="Arial" w:cs="Arial"/>
              </w:rPr>
            </w:pPr>
            <w:r w:rsidRPr="0074030B">
              <w:rPr>
                <w:rFonts w:ascii="Arial" w:eastAsia="Arial" w:hAnsi="Arial" w:cs="Arial"/>
                <w:b/>
                <w:bCs/>
              </w:rPr>
              <w:t>Module Title</w:t>
            </w:r>
            <w:r w:rsidRPr="0074030B">
              <w:rPr>
                <w:rFonts w:ascii="Arial" w:eastAsia="Arial" w:hAnsi="Arial" w:cs="Arial"/>
              </w:rPr>
              <w:t xml:space="preserve"> </w:t>
            </w:r>
          </w:p>
        </w:tc>
        <w:tc>
          <w:tcPr>
            <w:tcW w:w="7275" w:type="dxa"/>
            <w:gridSpan w:val="2"/>
          </w:tcPr>
          <w:p w14:paraId="44CC6B3C" w14:textId="77777777" w:rsidR="00B846F8" w:rsidRPr="0074030B" w:rsidRDefault="00B846F8" w:rsidP="002F5487">
            <w:pPr>
              <w:rPr>
                <w:rFonts w:ascii="Arial" w:hAnsi="Arial" w:cs="Arial"/>
              </w:rPr>
            </w:pPr>
            <w:r w:rsidRPr="0074030B">
              <w:rPr>
                <w:rFonts w:ascii="Arial" w:eastAsia="Arial" w:hAnsi="Arial" w:cs="Arial"/>
                <w:b/>
                <w:bCs/>
              </w:rPr>
              <w:t>Learning Theory and Practice</w:t>
            </w:r>
          </w:p>
        </w:tc>
      </w:tr>
      <w:tr w:rsidR="00B846F8" w:rsidRPr="0074030B" w14:paraId="33E4A9F4" w14:textId="77777777" w:rsidTr="002F5487">
        <w:tc>
          <w:tcPr>
            <w:tcW w:w="1635" w:type="dxa"/>
            <w:shd w:val="clear" w:color="auto" w:fill="BFBFBF" w:themeFill="background1" w:themeFillShade="BF"/>
          </w:tcPr>
          <w:p w14:paraId="73806844" w14:textId="77777777" w:rsidR="00B846F8" w:rsidRPr="0074030B" w:rsidRDefault="00B846F8" w:rsidP="002F5487">
            <w:pPr>
              <w:ind w:right="-165"/>
              <w:rPr>
                <w:rFonts w:ascii="Arial" w:hAnsi="Arial" w:cs="Arial"/>
              </w:rPr>
            </w:pPr>
            <w:r w:rsidRPr="0074030B">
              <w:rPr>
                <w:rFonts w:ascii="Arial" w:eastAsia="Arial" w:hAnsi="Arial" w:cs="Arial"/>
                <w:b/>
                <w:bCs/>
              </w:rPr>
              <w:t>Classification</w:t>
            </w:r>
            <w:r w:rsidRPr="0074030B">
              <w:rPr>
                <w:rFonts w:ascii="Arial" w:eastAsia="Arial" w:hAnsi="Arial" w:cs="Arial"/>
              </w:rPr>
              <w:t xml:space="preserve"> </w:t>
            </w:r>
          </w:p>
        </w:tc>
        <w:tc>
          <w:tcPr>
            <w:tcW w:w="5910" w:type="dxa"/>
            <w:shd w:val="clear" w:color="auto" w:fill="BFBFBF" w:themeFill="background1" w:themeFillShade="BF"/>
          </w:tcPr>
          <w:p w14:paraId="202CE3A1" w14:textId="77777777" w:rsidR="00B846F8" w:rsidRPr="0074030B" w:rsidRDefault="00B846F8" w:rsidP="002F5487">
            <w:pPr>
              <w:rPr>
                <w:rFonts w:ascii="Arial" w:hAnsi="Arial" w:cs="Arial"/>
              </w:rPr>
            </w:pPr>
            <w:r w:rsidRPr="0074030B">
              <w:rPr>
                <w:rFonts w:ascii="Arial" w:eastAsia="Arial" w:hAnsi="Arial" w:cs="Arial"/>
                <w:b/>
                <w:bCs/>
              </w:rPr>
              <w:t>Reading List entry</w:t>
            </w:r>
            <w:r w:rsidRPr="0074030B">
              <w:rPr>
                <w:rFonts w:ascii="Arial" w:eastAsia="Arial" w:hAnsi="Arial" w:cs="Arial"/>
              </w:rPr>
              <w:t xml:space="preserve"> </w:t>
            </w:r>
          </w:p>
        </w:tc>
        <w:tc>
          <w:tcPr>
            <w:tcW w:w="1365" w:type="dxa"/>
            <w:shd w:val="clear" w:color="auto" w:fill="BFBFBF" w:themeFill="background1" w:themeFillShade="BF"/>
          </w:tcPr>
          <w:p w14:paraId="752552C1" w14:textId="77777777" w:rsidR="00B846F8" w:rsidRPr="0074030B" w:rsidRDefault="00B846F8" w:rsidP="002F5487">
            <w:pPr>
              <w:ind w:right="-119"/>
              <w:rPr>
                <w:rFonts w:ascii="Arial" w:hAnsi="Arial" w:cs="Arial"/>
              </w:rPr>
            </w:pPr>
            <w:r w:rsidRPr="0074030B">
              <w:rPr>
                <w:rFonts w:ascii="Arial" w:eastAsia="Arial" w:hAnsi="Arial" w:cs="Arial"/>
                <w:b/>
                <w:bCs/>
              </w:rPr>
              <w:t>Electronic*</w:t>
            </w:r>
            <w:r w:rsidRPr="0074030B">
              <w:rPr>
                <w:rFonts w:ascii="Arial" w:eastAsia="Arial" w:hAnsi="Arial" w:cs="Arial"/>
              </w:rPr>
              <w:t xml:space="preserve"> </w:t>
            </w:r>
          </w:p>
        </w:tc>
      </w:tr>
      <w:tr w:rsidR="00B846F8" w:rsidRPr="0074030B" w14:paraId="4EF58E6C" w14:textId="77777777" w:rsidTr="002F5487">
        <w:tc>
          <w:tcPr>
            <w:tcW w:w="1635" w:type="dxa"/>
          </w:tcPr>
          <w:p w14:paraId="6658C896" w14:textId="77777777" w:rsidR="00B846F8" w:rsidRPr="0074030B" w:rsidRDefault="00B846F8" w:rsidP="002F5487">
            <w:pPr>
              <w:rPr>
                <w:rFonts w:ascii="Arial" w:hAnsi="Arial" w:cs="Arial"/>
              </w:rPr>
            </w:pPr>
            <w:r w:rsidRPr="0074030B">
              <w:rPr>
                <w:rFonts w:ascii="Arial" w:eastAsia="Arial" w:hAnsi="Arial" w:cs="Arial"/>
              </w:rPr>
              <w:t xml:space="preserve">Essential </w:t>
            </w:r>
          </w:p>
        </w:tc>
        <w:tc>
          <w:tcPr>
            <w:tcW w:w="5910" w:type="dxa"/>
          </w:tcPr>
          <w:p w14:paraId="7713FF40"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Arthur, J. &amp; Peterson, A. (eds) (2012) </w:t>
            </w:r>
            <w:r w:rsidRPr="0074030B">
              <w:rPr>
                <w:rFonts w:ascii="Arial" w:hAnsi="Arial" w:cs="Arial"/>
                <w:i/>
                <w:iCs/>
              </w:rPr>
              <w:t>The Routledge Companion to Education</w:t>
            </w:r>
            <w:r w:rsidRPr="0074030B">
              <w:rPr>
                <w:rFonts w:ascii="Arial" w:hAnsi="Arial" w:cs="Arial"/>
              </w:rPr>
              <w:t>. Abingdon: Routledge.</w:t>
            </w:r>
            <w:r w:rsidRPr="0074030B">
              <w:rPr>
                <w:rFonts w:ascii="Arial" w:eastAsia="Arial" w:hAnsi="Arial" w:cs="Arial"/>
                <w:color w:val="000000" w:themeColor="text1"/>
              </w:rPr>
              <w:t xml:space="preserve"> </w:t>
            </w:r>
          </w:p>
        </w:tc>
        <w:tc>
          <w:tcPr>
            <w:tcW w:w="1365" w:type="dxa"/>
          </w:tcPr>
          <w:p w14:paraId="55343582"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24BED9F1" w14:textId="77777777" w:rsidTr="002F5487">
        <w:tc>
          <w:tcPr>
            <w:tcW w:w="1635" w:type="dxa"/>
          </w:tcPr>
          <w:p w14:paraId="3D65A90A" w14:textId="77777777" w:rsidR="00B846F8" w:rsidRPr="0074030B" w:rsidRDefault="00B846F8" w:rsidP="002F5487">
            <w:pPr>
              <w:rPr>
                <w:rFonts w:ascii="Arial" w:hAnsi="Arial" w:cs="Arial"/>
              </w:rPr>
            </w:pPr>
            <w:r w:rsidRPr="0074030B">
              <w:rPr>
                <w:rFonts w:ascii="Arial" w:eastAsia="Arial" w:hAnsi="Arial" w:cs="Arial"/>
              </w:rPr>
              <w:t xml:space="preserve">Essential </w:t>
            </w:r>
          </w:p>
        </w:tc>
        <w:tc>
          <w:tcPr>
            <w:tcW w:w="5910" w:type="dxa"/>
          </w:tcPr>
          <w:p w14:paraId="0012BC61"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Barnes, J. (2015) </w:t>
            </w:r>
            <w:r w:rsidRPr="0074030B">
              <w:rPr>
                <w:rFonts w:ascii="Arial" w:hAnsi="Arial" w:cs="Arial"/>
                <w:i/>
                <w:iCs/>
              </w:rPr>
              <w:t xml:space="preserve">Cross-Curricular Learning 3-14. </w:t>
            </w:r>
            <w:r w:rsidRPr="0074030B">
              <w:rPr>
                <w:rFonts w:ascii="Arial" w:hAnsi="Arial" w:cs="Arial"/>
              </w:rPr>
              <w:t>3</w:t>
            </w:r>
            <w:r w:rsidRPr="0074030B">
              <w:rPr>
                <w:rFonts w:ascii="Arial" w:eastAsia="Arial" w:hAnsi="Arial" w:cs="Arial"/>
                <w:color w:val="000000" w:themeColor="text1"/>
                <w:vertAlign w:val="superscript"/>
              </w:rPr>
              <w:t>rd</w:t>
            </w:r>
            <w:r w:rsidRPr="0074030B">
              <w:rPr>
                <w:rFonts w:ascii="Arial" w:eastAsia="Arial" w:hAnsi="Arial" w:cs="Arial"/>
                <w:color w:val="000000" w:themeColor="text1"/>
              </w:rPr>
              <w:t xml:space="preserve"> </w:t>
            </w:r>
            <w:proofErr w:type="spellStart"/>
            <w:r w:rsidRPr="0074030B">
              <w:rPr>
                <w:rFonts w:ascii="Arial" w:eastAsia="Arial" w:hAnsi="Arial" w:cs="Arial"/>
                <w:color w:val="000000" w:themeColor="text1"/>
              </w:rPr>
              <w:t>edn</w:t>
            </w:r>
            <w:proofErr w:type="spellEnd"/>
            <w:r w:rsidRPr="0074030B">
              <w:rPr>
                <w:rFonts w:ascii="Arial" w:eastAsia="Arial" w:hAnsi="Arial" w:cs="Arial"/>
                <w:color w:val="000000" w:themeColor="text1"/>
              </w:rPr>
              <w:t>. London: Sage Publications.</w:t>
            </w:r>
            <w:r w:rsidRPr="0074030B">
              <w:rPr>
                <w:rFonts w:ascii="Arial" w:hAnsi="Arial" w:cs="Arial"/>
              </w:rPr>
              <w:t xml:space="preserve"> </w:t>
            </w:r>
            <w:r w:rsidRPr="0074030B">
              <w:rPr>
                <w:rFonts w:ascii="Arial" w:eastAsia="Arial" w:hAnsi="Arial" w:cs="Arial"/>
                <w:color w:val="000000" w:themeColor="text1"/>
              </w:rPr>
              <w:t xml:space="preserve"> </w:t>
            </w:r>
          </w:p>
        </w:tc>
        <w:tc>
          <w:tcPr>
            <w:tcW w:w="1365" w:type="dxa"/>
          </w:tcPr>
          <w:p w14:paraId="69D17D3F" w14:textId="77777777" w:rsidR="00B846F8" w:rsidRPr="0074030B" w:rsidRDefault="00B846F8" w:rsidP="002F5487">
            <w:pPr>
              <w:jc w:val="center"/>
              <w:rPr>
                <w:rFonts w:ascii="Arial" w:hAnsi="Arial" w:cs="Arial"/>
              </w:rPr>
            </w:pPr>
            <w:r>
              <w:rPr>
                <w:rFonts w:ascii="Segoe UI Symbol" w:eastAsia="MS Gothic" w:hAnsi="Segoe UI Symbol" w:cs="Segoe UI Symbol"/>
              </w:rPr>
              <w:t>X</w:t>
            </w: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2B42F2A4" w14:textId="77777777" w:rsidTr="002F5487">
        <w:tc>
          <w:tcPr>
            <w:tcW w:w="1635" w:type="dxa"/>
          </w:tcPr>
          <w:p w14:paraId="48BBC3EC" w14:textId="77777777" w:rsidR="00B846F8" w:rsidRPr="0074030B" w:rsidRDefault="00B846F8" w:rsidP="002F5487">
            <w:pPr>
              <w:rPr>
                <w:rFonts w:ascii="Arial" w:hAnsi="Arial" w:cs="Arial"/>
              </w:rPr>
            </w:pPr>
            <w:r w:rsidRPr="0074030B">
              <w:rPr>
                <w:rFonts w:ascii="Arial" w:eastAsia="Arial" w:hAnsi="Arial" w:cs="Arial"/>
              </w:rPr>
              <w:t xml:space="preserve">Essential </w:t>
            </w:r>
          </w:p>
        </w:tc>
        <w:tc>
          <w:tcPr>
            <w:tcW w:w="5910" w:type="dxa"/>
          </w:tcPr>
          <w:p w14:paraId="6658189D"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 Gray C. &amp; </w:t>
            </w:r>
            <w:proofErr w:type="spellStart"/>
            <w:r w:rsidRPr="0074030B">
              <w:rPr>
                <w:rFonts w:ascii="Arial" w:eastAsia="Arial" w:hAnsi="Arial" w:cs="Arial"/>
                <w:color w:val="000000" w:themeColor="text1"/>
              </w:rPr>
              <w:t>Macblain</w:t>
            </w:r>
            <w:proofErr w:type="spellEnd"/>
            <w:r w:rsidRPr="0074030B">
              <w:rPr>
                <w:rFonts w:ascii="Arial" w:eastAsia="Arial" w:hAnsi="Arial" w:cs="Arial"/>
                <w:color w:val="000000" w:themeColor="text1"/>
              </w:rPr>
              <w:t xml:space="preserve"> S. (2015) </w:t>
            </w:r>
            <w:r w:rsidRPr="0074030B">
              <w:rPr>
                <w:rFonts w:ascii="Arial" w:hAnsi="Arial" w:cs="Arial"/>
                <w:i/>
                <w:iCs/>
              </w:rPr>
              <w:t>Learning Theories in Childhood</w:t>
            </w:r>
            <w:r w:rsidRPr="0074030B">
              <w:rPr>
                <w:rFonts w:ascii="Arial" w:hAnsi="Arial" w:cs="Arial"/>
              </w:rPr>
              <w:t>. 2</w:t>
            </w:r>
            <w:r w:rsidRPr="0074030B">
              <w:rPr>
                <w:rFonts w:ascii="Arial" w:eastAsia="Arial" w:hAnsi="Arial" w:cs="Arial"/>
                <w:color w:val="000000" w:themeColor="text1"/>
                <w:vertAlign w:val="superscript"/>
              </w:rPr>
              <w:t>nd</w:t>
            </w:r>
            <w:r w:rsidRPr="0074030B">
              <w:rPr>
                <w:rFonts w:ascii="Arial" w:eastAsia="Arial" w:hAnsi="Arial" w:cs="Arial"/>
                <w:color w:val="000000" w:themeColor="text1"/>
              </w:rPr>
              <w:t xml:space="preserve"> </w:t>
            </w:r>
            <w:proofErr w:type="spellStart"/>
            <w:r w:rsidRPr="0074030B">
              <w:rPr>
                <w:rFonts w:ascii="Arial" w:eastAsia="Arial" w:hAnsi="Arial" w:cs="Arial"/>
                <w:color w:val="000000" w:themeColor="text1"/>
              </w:rPr>
              <w:t>edn</w:t>
            </w:r>
            <w:proofErr w:type="spellEnd"/>
            <w:r w:rsidRPr="0074030B">
              <w:rPr>
                <w:rFonts w:ascii="Arial" w:eastAsia="Arial" w:hAnsi="Arial" w:cs="Arial"/>
                <w:color w:val="000000" w:themeColor="text1"/>
              </w:rPr>
              <w:t xml:space="preserve">, London: Sage. </w:t>
            </w:r>
          </w:p>
        </w:tc>
        <w:tc>
          <w:tcPr>
            <w:tcW w:w="1365" w:type="dxa"/>
          </w:tcPr>
          <w:p w14:paraId="5CB51DBE"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0A5D402A" w14:textId="77777777" w:rsidTr="002F5487">
        <w:tc>
          <w:tcPr>
            <w:tcW w:w="1635" w:type="dxa"/>
          </w:tcPr>
          <w:p w14:paraId="426357A4" w14:textId="77777777" w:rsidR="00B846F8" w:rsidRPr="0074030B" w:rsidRDefault="00B846F8" w:rsidP="002F5487">
            <w:pPr>
              <w:rPr>
                <w:rFonts w:ascii="Arial" w:hAnsi="Arial" w:cs="Arial"/>
              </w:rPr>
            </w:pPr>
            <w:r w:rsidRPr="0074030B">
              <w:rPr>
                <w:rFonts w:ascii="Arial" w:eastAsia="Arial" w:hAnsi="Arial" w:cs="Arial"/>
              </w:rPr>
              <w:t>Essential</w:t>
            </w:r>
          </w:p>
        </w:tc>
        <w:tc>
          <w:tcPr>
            <w:tcW w:w="5910" w:type="dxa"/>
          </w:tcPr>
          <w:p w14:paraId="78261527" w14:textId="77777777" w:rsidR="00B846F8" w:rsidRPr="0074030B" w:rsidRDefault="00B846F8" w:rsidP="002F5487">
            <w:pPr>
              <w:rPr>
                <w:rFonts w:ascii="Arial" w:hAnsi="Arial" w:cs="Arial"/>
              </w:rPr>
            </w:pPr>
            <w:r w:rsidRPr="0074030B">
              <w:rPr>
                <w:rFonts w:ascii="Arial" w:eastAsia="Arial" w:hAnsi="Arial" w:cs="Arial"/>
                <w:color w:val="000000" w:themeColor="text1"/>
              </w:rPr>
              <w:t>Pritchard, A. (2014) (3</w:t>
            </w:r>
            <w:r w:rsidRPr="0074030B">
              <w:rPr>
                <w:rFonts w:ascii="Arial" w:eastAsia="Arial" w:hAnsi="Arial" w:cs="Arial"/>
                <w:color w:val="000000" w:themeColor="text1"/>
                <w:vertAlign w:val="superscript"/>
              </w:rPr>
              <w:t>rd</w:t>
            </w:r>
            <w:r w:rsidRPr="0074030B">
              <w:rPr>
                <w:rFonts w:ascii="Arial" w:eastAsia="Arial" w:hAnsi="Arial" w:cs="Arial"/>
                <w:color w:val="000000" w:themeColor="text1"/>
              </w:rPr>
              <w:t xml:space="preserve"> </w:t>
            </w:r>
            <w:proofErr w:type="spellStart"/>
            <w:r w:rsidRPr="0074030B">
              <w:rPr>
                <w:rFonts w:ascii="Arial" w:eastAsia="Arial" w:hAnsi="Arial" w:cs="Arial"/>
                <w:color w:val="000000" w:themeColor="text1"/>
              </w:rPr>
              <w:t>edn</w:t>
            </w:r>
            <w:proofErr w:type="spellEnd"/>
            <w:r w:rsidRPr="0074030B">
              <w:rPr>
                <w:rFonts w:ascii="Arial" w:eastAsia="Arial" w:hAnsi="Arial" w:cs="Arial"/>
                <w:color w:val="000000" w:themeColor="text1"/>
              </w:rPr>
              <w:t xml:space="preserve">) </w:t>
            </w:r>
            <w:r w:rsidRPr="0074030B">
              <w:rPr>
                <w:rFonts w:ascii="Arial" w:hAnsi="Arial" w:cs="Arial"/>
                <w:i/>
                <w:iCs/>
              </w:rPr>
              <w:t>Ways of Learning</w:t>
            </w:r>
            <w:r w:rsidRPr="0074030B">
              <w:rPr>
                <w:rFonts w:ascii="Arial" w:hAnsi="Arial" w:cs="Arial"/>
              </w:rPr>
              <w:t xml:space="preserve"> Abingdon: David Fulton.</w:t>
            </w:r>
            <w:r w:rsidRPr="0074030B">
              <w:rPr>
                <w:rFonts w:ascii="Arial" w:eastAsia="Arial" w:hAnsi="Arial" w:cs="Arial"/>
                <w:color w:val="000000" w:themeColor="text1"/>
              </w:rPr>
              <w:t xml:space="preserve"> </w:t>
            </w:r>
          </w:p>
        </w:tc>
        <w:tc>
          <w:tcPr>
            <w:tcW w:w="1365" w:type="dxa"/>
          </w:tcPr>
          <w:p w14:paraId="68066C8E" w14:textId="77777777" w:rsidR="00B846F8" w:rsidRPr="0074030B" w:rsidRDefault="00B846F8" w:rsidP="002F5487">
            <w:pPr>
              <w:jc w:val="center"/>
              <w:rPr>
                <w:rFonts w:ascii="Arial" w:eastAsia="Segoe UI Symbol" w:hAnsi="Arial" w:cs="Arial"/>
              </w:rPr>
            </w:pPr>
            <w:r w:rsidRPr="0074030B">
              <w:rPr>
                <w:rFonts w:ascii="Segoe UI Symbol" w:eastAsia="MS Gothic" w:hAnsi="Segoe UI Symbol" w:cs="Segoe UI Symbol"/>
                <w:color w:val="000000" w:themeColor="text1"/>
              </w:rPr>
              <w:t>☒</w:t>
            </w:r>
          </w:p>
          <w:p w14:paraId="597F794C" w14:textId="77777777" w:rsidR="00B846F8" w:rsidRPr="0074030B" w:rsidRDefault="00B846F8" w:rsidP="002F5487">
            <w:pPr>
              <w:jc w:val="center"/>
              <w:rPr>
                <w:rFonts w:ascii="Arial" w:hAnsi="Arial" w:cs="Arial"/>
              </w:rPr>
            </w:pPr>
            <w:r w:rsidRPr="0074030B">
              <w:rPr>
                <w:rFonts w:ascii="Arial" w:eastAsia="Arial" w:hAnsi="Arial" w:cs="Arial"/>
              </w:rPr>
              <w:t xml:space="preserve"> </w:t>
            </w:r>
          </w:p>
        </w:tc>
      </w:tr>
      <w:tr w:rsidR="00B846F8" w:rsidRPr="0074030B" w14:paraId="2290B830" w14:textId="77777777" w:rsidTr="002F5487">
        <w:tc>
          <w:tcPr>
            <w:tcW w:w="1635" w:type="dxa"/>
          </w:tcPr>
          <w:p w14:paraId="36733FC9" w14:textId="77777777" w:rsidR="00B846F8" w:rsidRPr="0074030B" w:rsidRDefault="00B846F8" w:rsidP="002F5487">
            <w:pPr>
              <w:rPr>
                <w:rFonts w:ascii="Arial" w:hAnsi="Arial" w:cs="Arial"/>
              </w:rPr>
            </w:pPr>
            <w:r w:rsidRPr="0074030B">
              <w:rPr>
                <w:rFonts w:ascii="Arial" w:eastAsia="Arial" w:hAnsi="Arial" w:cs="Arial"/>
              </w:rPr>
              <w:lastRenderedPageBreak/>
              <w:t xml:space="preserve">Further </w:t>
            </w:r>
          </w:p>
        </w:tc>
        <w:tc>
          <w:tcPr>
            <w:tcW w:w="5910" w:type="dxa"/>
          </w:tcPr>
          <w:p w14:paraId="7E62C228"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Bayley, R., Broadbent, L. and Featherstone, S. (2011) </w:t>
            </w:r>
            <w:r w:rsidRPr="0074030B">
              <w:rPr>
                <w:rFonts w:ascii="Arial" w:eastAsia="Arial" w:hAnsi="Arial" w:cs="Arial"/>
                <w:i/>
                <w:iCs/>
                <w:color w:val="000000" w:themeColor="text1"/>
              </w:rPr>
              <w:t>Outdoor Play</w:t>
            </w:r>
            <w:r w:rsidRPr="0074030B">
              <w:rPr>
                <w:rFonts w:ascii="Arial" w:eastAsia="Arial" w:hAnsi="Arial" w:cs="Arial"/>
                <w:color w:val="000000" w:themeColor="text1"/>
              </w:rPr>
              <w:t xml:space="preserve">, England: Featherstone Publishers. </w:t>
            </w:r>
          </w:p>
        </w:tc>
        <w:tc>
          <w:tcPr>
            <w:tcW w:w="1365" w:type="dxa"/>
          </w:tcPr>
          <w:p w14:paraId="2DBF64F4" w14:textId="77777777" w:rsidR="00B846F8" w:rsidRPr="0074030B" w:rsidRDefault="00B846F8" w:rsidP="002F5487">
            <w:pPr>
              <w:jc w:val="center"/>
              <w:rPr>
                <w:rFonts w:ascii="Arial" w:eastAsia="Segoe UI Symbol" w:hAnsi="Arial" w:cs="Arial"/>
              </w:rPr>
            </w:pPr>
            <w:r w:rsidRPr="0074030B">
              <w:rPr>
                <w:rFonts w:ascii="Segoe UI Symbol" w:eastAsia="MS Gothic" w:hAnsi="Segoe UI Symbol" w:cs="Segoe UI Symbol"/>
                <w:color w:val="000000" w:themeColor="text1"/>
              </w:rPr>
              <w:t>☒</w:t>
            </w:r>
          </w:p>
        </w:tc>
      </w:tr>
      <w:tr w:rsidR="00B846F8" w:rsidRPr="0074030B" w14:paraId="1A4AACBD" w14:textId="77777777" w:rsidTr="002F5487">
        <w:tc>
          <w:tcPr>
            <w:tcW w:w="1635" w:type="dxa"/>
          </w:tcPr>
          <w:p w14:paraId="24F6D139"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2BC52BA2"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DCELLS (2008) </w:t>
            </w:r>
            <w:r w:rsidRPr="0074030B">
              <w:rPr>
                <w:rFonts w:ascii="Arial" w:eastAsia="Arial" w:hAnsi="Arial" w:cs="Arial"/>
                <w:i/>
                <w:iCs/>
                <w:color w:val="000000" w:themeColor="text1"/>
              </w:rPr>
              <w:t xml:space="preserve">Framework for Children’s Learning </w:t>
            </w:r>
            <w:proofErr w:type="gramStart"/>
            <w:r w:rsidRPr="0074030B">
              <w:rPr>
                <w:rFonts w:ascii="Arial" w:eastAsia="Arial" w:hAnsi="Arial" w:cs="Arial"/>
                <w:i/>
                <w:iCs/>
                <w:color w:val="000000" w:themeColor="text1"/>
              </w:rPr>
              <w:t>3-7 year olds</w:t>
            </w:r>
            <w:proofErr w:type="gramEnd"/>
            <w:r w:rsidRPr="0074030B">
              <w:rPr>
                <w:rFonts w:ascii="Arial" w:eastAsia="Arial" w:hAnsi="Arial" w:cs="Arial"/>
                <w:i/>
                <w:iCs/>
                <w:color w:val="000000" w:themeColor="text1"/>
              </w:rPr>
              <w:t xml:space="preserve"> in Wales</w:t>
            </w:r>
            <w:r w:rsidRPr="0074030B">
              <w:rPr>
                <w:rFonts w:ascii="Arial" w:eastAsia="Arial" w:hAnsi="Arial" w:cs="Arial"/>
                <w:color w:val="000000" w:themeColor="text1"/>
              </w:rPr>
              <w:t xml:space="preserve">, Cardiff: WAG also available online at </w:t>
            </w:r>
            <w:hyperlink r:id="rId15">
              <w:r w:rsidRPr="0074030B">
                <w:rPr>
                  <w:rStyle w:val="Hyperlink"/>
                  <w:rFonts w:ascii="Arial" w:eastAsia="Arial" w:hAnsi="Arial" w:cs="Arial"/>
                </w:rPr>
                <w:t>http://learning.gov.wales/resources/collections/foundation-phase?lang=en</w:t>
              </w:r>
            </w:hyperlink>
            <w:r w:rsidRPr="0074030B">
              <w:rPr>
                <w:rFonts w:ascii="Arial" w:eastAsia="Arial" w:hAnsi="Arial" w:cs="Arial"/>
                <w:color w:val="0000FF"/>
              </w:rPr>
              <w:t xml:space="preserve"> </w:t>
            </w:r>
          </w:p>
        </w:tc>
        <w:tc>
          <w:tcPr>
            <w:tcW w:w="1365" w:type="dxa"/>
          </w:tcPr>
          <w:p w14:paraId="4627BAF8" w14:textId="77777777" w:rsidR="00B846F8" w:rsidRPr="0074030B" w:rsidRDefault="00B846F8" w:rsidP="002F5487">
            <w:pPr>
              <w:jc w:val="center"/>
              <w:rPr>
                <w:rFonts w:ascii="Arial" w:eastAsia="Segoe UI Symbol" w:hAnsi="Arial" w:cs="Arial"/>
              </w:rPr>
            </w:pPr>
            <w:r w:rsidRPr="0074030B">
              <w:rPr>
                <w:rFonts w:ascii="Segoe UI Symbol" w:eastAsia="MS Gothic" w:hAnsi="Segoe UI Symbol" w:cs="Segoe UI Symbol"/>
                <w:color w:val="000000" w:themeColor="text1"/>
              </w:rPr>
              <w:t>☒</w:t>
            </w:r>
          </w:p>
          <w:p w14:paraId="7D3CA31E" w14:textId="77777777" w:rsidR="00B846F8" w:rsidRPr="0074030B" w:rsidRDefault="00B846F8" w:rsidP="002F5487">
            <w:pPr>
              <w:jc w:val="center"/>
              <w:rPr>
                <w:rFonts w:ascii="Arial" w:hAnsi="Arial" w:cs="Arial"/>
              </w:rPr>
            </w:pPr>
            <w:r w:rsidRPr="0074030B">
              <w:rPr>
                <w:rFonts w:ascii="Arial" w:eastAsia="Arial" w:hAnsi="Arial" w:cs="Arial"/>
              </w:rPr>
              <w:t xml:space="preserve"> </w:t>
            </w:r>
          </w:p>
        </w:tc>
      </w:tr>
      <w:tr w:rsidR="00B846F8" w:rsidRPr="0074030B" w14:paraId="2540A683" w14:textId="77777777" w:rsidTr="002F5487">
        <w:tc>
          <w:tcPr>
            <w:tcW w:w="1635" w:type="dxa"/>
          </w:tcPr>
          <w:p w14:paraId="3DD1856F"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29F8C4B3"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DCELLS (2009) </w:t>
            </w:r>
            <w:r w:rsidRPr="0074030B">
              <w:rPr>
                <w:rFonts w:ascii="Arial" w:eastAsia="Arial" w:hAnsi="Arial" w:cs="Arial"/>
                <w:i/>
                <w:iCs/>
                <w:color w:val="000000" w:themeColor="text1"/>
              </w:rPr>
              <w:t xml:space="preserve">Foundation Phase Outdoor Learning Handbook, </w:t>
            </w:r>
            <w:r w:rsidRPr="0074030B">
              <w:rPr>
                <w:rFonts w:ascii="Arial" w:eastAsia="Arial" w:hAnsi="Arial" w:cs="Arial"/>
                <w:color w:val="000000" w:themeColor="text1"/>
              </w:rPr>
              <w:t xml:space="preserve">Cardiff: WAG also available online at </w:t>
            </w:r>
            <w:hyperlink r:id="rId16">
              <w:r w:rsidRPr="0074030B">
                <w:rPr>
                  <w:rStyle w:val="Hyperlink"/>
                  <w:rFonts w:ascii="Arial" w:eastAsia="Arial" w:hAnsi="Arial" w:cs="Arial"/>
                </w:rPr>
                <w:t>http://learning.gov.wales/resources/collections/foundation-phase?lang=en</w:t>
              </w:r>
            </w:hyperlink>
            <w:r w:rsidRPr="0074030B">
              <w:rPr>
                <w:rFonts w:ascii="Arial" w:eastAsia="Arial" w:hAnsi="Arial" w:cs="Arial"/>
                <w:color w:val="00B050"/>
              </w:rPr>
              <w:t xml:space="preserve">  </w:t>
            </w:r>
          </w:p>
        </w:tc>
        <w:tc>
          <w:tcPr>
            <w:tcW w:w="1365" w:type="dxa"/>
          </w:tcPr>
          <w:p w14:paraId="479EC48B" w14:textId="77777777" w:rsidR="00B846F8" w:rsidRPr="0074030B" w:rsidRDefault="00B846F8" w:rsidP="002F5487">
            <w:pPr>
              <w:jc w:val="center"/>
              <w:rPr>
                <w:rFonts w:ascii="Arial" w:eastAsia="Segoe UI Symbol" w:hAnsi="Arial" w:cs="Arial"/>
              </w:rPr>
            </w:pPr>
            <w:r w:rsidRPr="0074030B">
              <w:rPr>
                <w:rFonts w:ascii="Segoe UI Symbol" w:eastAsia="MS Gothic" w:hAnsi="Segoe UI Symbol" w:cs="Segoe UI Symbol"/>
                <w:color w:val="000000" w:themeColor="text1"/>
              </w:rPr>
              <w:t>☒</w:t>
            </w:r>
          </w:p>
          <w:p w14:paraId="30E6E735" w14:textId="77777777" w:rsidR="00B846F8" w:rsidRPr="0074030B" w:rsidRDefault="00B846F8" w:rsidP="002F5487">
            <w:pPr>
              <w:jc w:val="center"/>
              <w:rPr>
                <w:rFonts w:ascii="Arial" w:hAnsi="Arial" w:cs="Arial"/>
              </w:rPr>
            </w:pPr>
            <w:r w:rsidRPr="0074030B">
              <w:rPr>
                <w:rFonts w:ascii="Arial" w:eastAsia="Arial" w:hAnsi="Arial" w:cs="Arial"/>
              </w:rPr>
              <w:t xml:space="preserve"> </w:t>
            </w:r>
          </w:p>
        </w:tc>
      </w:tr>
      <w:tr w:rsidR="00B846F8" w:rsidRPr="0074030B" w14:paraId="3FBDA38A" w14:textId="77777777" w:rsidTr="002F5487">
        <w:tc>
          <w:tcPr>
            <w:tcW w:w="1635" w:type="dxa"/>
          </w:tcPr>
          <w:p w14:paraId="3C40A34A"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16C53476"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Doherty, J. and Hughes, M. (2013) </w:t>
            </w:r>
            <w:r w:rsidRPr="0074030B">
              <w:rPr>
                <w:rFonts w:ascii="Arial" w:eastAsia="Arial" w:hAnsi="Arial" w:cs="Arial"/>
                <w:i/>
                <w:iCs/>
                <w:color w:val="000000" w:themeColor="text1"/>
              </w:rPr>
              <w:t xml:space="preserve">Child Development: Theory and Practice 0 – 11, </w:t>
            </w:r>
            <w:r w:rsidRPr="0074030B">
              <w:rPr>
                <w:rFonts w:ascii="Arial" w:eastAsia="Arial" w:hAnsi="Arial" w:cs="Arial"/>
                <w:color w:val="000000" w:themeColor="text1"/>
              </w:rPr>
              <w:t>2</w:t>
            </w:r>
            <w:r w:rsidRPr="0074030B">
              <w:rPr>
                <w:rFonts w:ascii="Arial" w:eastAsia="Arial" w:hAnsi="Arial" w:cs="Arial"/>
                <w:color w:val="000000" w:themeColor="text1"/>
                <w:vertAlign w:val="superscript"/>
              </w:rPr>
              <w:t>nd</w:t>
            </w:r>
            <w:r w:rsidRPr="0074030B">
              <w:rPr>
                <w:rFonts w:ascii="Arial" w:eastAsia="Arial" w:hAnsi="Arial" w:cs="Arial"/>
                <w:color w:val="000000" w:themeColor="text1"/>
              </w:rPr>
              <w:t xml:space="preserve"> edition London: Longman. </w:t>
            </w:r>
          </w:p>
        </w:tc>
        <w:tc>
          <w:tcPr>
            <w:tcW w:w="1365" w:type="dxa"/>
          </w:tcPr>
          <w:p w14:paraId="267A5FE5"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603ED391" w14:textId="77777777" w:rsidTr="002F5487">
        <w:tc>
          <w:tcPr>
            <w:tcW w:w="1635" w:type="dxa"/>
          </w:tcPr>
          <w:p w14:paraId="6937CCAE"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1CB43077" w14:textId="77777777" w:rsidR="00B846F8" w:rsidRPr="0074030B" w:rsidRDefault="00B846F8" w:rsidP="002F5487">
            <w:pPr>
              <w:rPr>
                <w:rFonts w:ascii="Arial" w:hAnsi="Arial" w:cs="Arial"/>
              </w:rPr>
            </w:pPr>
            <w:r w:rsidRPr="0074030B">
              <w:rPr>
                <w:rFonts w:ascii="Arial" w:eastAsia="Arial" w:hAnsi="Arial" w:cs="Arial"/>
              </w:rPr>
              <w:t xml:space="preserve">Halfpenny AM &amp; Pettersen J (2014) </w:t>
            </w:r>
            <w:r w:rsidRPr="0074030B">
              <w:rPr>
                <w:rFonts w:ascii="Arial" w:eastAsia="Arial" w:hAnsi="Arial" w:cs="Arial"/>
                <w:i/>
                <w:iCs/>
              </w:rPr>
              <w:t>Introducing Piaget</w:t>
            </w:r>
            <w:r w:rsidRPr="0074030B">
              <w:rPr>
                <w:rFonts w:ascii="Arial" w:eastAsia="Arial" w:hAnsi="Arial" w:cs="Arial"/>
              </w:rPr>
              <w:t xml:space="preserve">. Abingdon: Routledge. </w:t>
            </w:r>
          </w:p>
        </w:tc>
        <w:tc>
          <w:tcPr>
            <w:tcW w:w="1365" w:type="dxa"/>
          </w:tcPr>
          <w:p w14:paraId="47B4055E"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35264BC3" w14:textId="77777777" w:rsidTr="002F5487">
        <w:tc>
          <w:tcPr>
            <w:tcW w:w="1635" w:type="dxa"/>
          </w:tcPr>
          <w:p w14:paraId="65475B82"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7D8E7166" w14:textId="77777777" w:rsidR="00B846F8" w:rsidRPr="00E93A82" w:rsidRDefault="00B846F8" w:rsidP="002F5487">
            <w:pPr>
              <w:rPr>
                <w:rFonts w:ascii="Arial" w:eastAsia="Arial" w:hAnsi="Arial" w:cs="Arial"/>
              </w:rPr>
            </w:pPr>
            <w:r w:rsidRPr="0074030B">
              <w:rPr>
                <w:rFonts w:ascii="Arial" w:eastAsia="Arial" w:hAnsi="Arial" w:cs="Arial"/>
              </w:rPr>
              <w:t xml:space="preserve">Isaacs, B. (2012) </w:t>
            </w:r>
            <w:r w:rsidRPr="0074030B">
              <w:rPr>
                <w:rFonts w:ascii="Arial" w:eastAsia="Arial" w:hAnsi="Arial" w:cs="Arial"/>
                <w:i/>
                <w:iCs/>
              </w:rPr>
              <w:t>Understanding the Montessori Approach</w:t>
            </w:r>
            <w:r w:rsidRPr="0074030B">
              <w:rPr>
                <w:rFonts w:ascii="Arial" w:eastAsia="Arial" w:hAnsi="Arial" w:cs="Arial"/>
              </w:rPr>
              <w:t xml:space="preserve">. Abingdon: </w:t>
            </w:r>
            <w:r>
              <w:rPr>
                <w:rFonts w:ascii="Arial" w:eastAsia="Arial" w:hAnsi="Arial" w:cs="Arial"/>
              </w:rPr>
              <w:t xml:space="preserve">Routledge. </w:t>
            </w:r>
          </w:p>
        </w:tc>
        <w:tc>
          <w:tcPr>
            <w:tcW w:w="1365" w:type="dxa"/>
          </w:tcPr>
          <w:p w14:paraId="5CA15AD4"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3D4B3966" w14:textId="77777777" w:rsidTr="002F5487">
        <w:tc>
          <w:tcPr>
            <w:tcW w:w="1635" w:type="dxa"/>
          </w:tcPr>
          <w:p w14:paraId="19353C07"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2A4C9742" w14:textId="77777777" w:rsidR="00B846F8" w:rsidRPr="0074030B" w:rsidRDefault="00B846F8" w:rsidP="002F5487">
            <w:pPr>
              <w:rPr>
                <w:rFonts w:ascii="Arial" w:eastAsia="Arial" w:hAnsi="Arial" w:cs="Arial"/>
              </w:rPr>
            </w:pPr>
            <w:proofErr w:type="spellStart"/>
            <w:r w:rsidRPr="0074030B">
              <w:rPr>
                <w:rFonts w:ascii="Arial" w:eastAsia="Arial" w:hAnsi="Arial" w:cs="Arial"/>
              </w:rPr>
              <w:t>Macblain</w:t>
            </w:r>
            <w:proofErr w:type="spellEnd"/>
            <w:r w:rsidRPr="0074030B">
              <w:rPr>
                <w:rFonts w:ascii="Arial" w:eastAsia="Arial" w:hAnsi="Arial" w:cs="Arial"/>
              </w:rPr>
              <w:t xml:space="preserve"> S. (2014) </w:t>
            </w:r>
            <w:r w:rsidRPr="0074030B">
              <w:rPr>
                <w:rFonts w:ascii="Arial" w:eastAsia="Arial" w:hAnsi="Arial" w:cs="Arial"/>
                <w:i/>
                <w:iCs/>
              </w:rPr>
              <w:t>How Children Learn</w:t>
            </w:r>
            <w:r w:rsidRPr="0074030B">
              <w:rPr>
                <w:rFonts w:ascii="Arial" w:eastAsia="Arial" w:hAnsi="Arial" w:cs="Arial"/>
              </w:rPr>
              <w:t xml:space="preserve">. London: Sage. </w:t>
            </w:r>
          </w:p>
        </w:tc>
        <w:tc>
          <w:tcPr>
            <w:tcW w:w="1365" w:type="dxa"/>
          </w:tcPr>
          <w:p w14:paraId="57539A17"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57D25BE7" w14:textId="77777777" w:rsidTr="002F5487">
        <w:tc>
          <w:tcPr>
            <w:tcW w:w="1635" w:type="dxa"/>
          </w:tcPr>
          <w:p w14:paraId="09E5DE1E"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5286D321" w14:textId="77777777" w:rsidR="00B846F8" w:rsidRPr="0074030B" w:rsidRDefault="00B846F8" w:rsidP="002F5487">
            <w:pPr>
              <w:rPr>
                <w:rFonts w:ascii="Arial" w:eastAsia="Arial" w:hAnsi="Arial" w:cs="Arial"/>
              </w:rPr>
            </w:pPr>
            <w:r w:rsidRPr="0074030B">
              <w:rPr>
                <w:rFonts w:ascii="Arial" w:eastAsia="Arial" w:hAnsi="Arial" w:cs="Arial"/>
              </w:rPr>
              <w:t xml:space="preserve">Miller, L. &amp; Pound, L. (2011) </w:t>
            </w:r>
            <w:r w:rsidRPr="0074030B">
              <w:rPr>
                <w:rFonts w:ascii="Arial" w:eastAsia="Arial" w:hAnsi="Arial" w:cs="Arial"/>
                <w:i/>
                <w:iCs/>
              </w:rPr>
              <w:t>Theories and Approaches to Learning in the Early Years</w:t>
            </w:r>
            <w:r w:rsidRPr="0074030B">
              <w:rPr>
                <w:rFonts w:ascii="Arial" w:eastAsia="Arial" w:hAnsi="Arial" w:cs="Arial"/>
              </w:rPr>
              <w:t xml:space="preserve">. London: Sage. </w:t>
            </w:r>
          </w:p>
        </w:tc>
        <w:tc>
          <w:tcPr>
            <w:tcW w:w="1365" w:type="dxa"/>
          </w:tcPr>
          <w:p w14:paraId="195E759A"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0CFF9ED0" w14:textId="77777777" w:rsidTr="002F5487">
        <w:tc>
          <w:tcPr>
            <w:tcW w:w="1635" w:type="dxa"/>
          </w:tcPr>
          <w:p w14:paraId="3C1C8748" w14:textId="77777777" w:rsidR="00B846F8" w:rsidRPr="0074030B" w:rsidRDefault="00B846F8" w:rsidP="002F5487">
            <w:pPr>
              <w:rPr>
                <w:rFonts w:ascii="Arial" w:eastAsia="Arial" w:hAnsi="Arial" w:cs="Arial"/>
              </w:rPr>
            </w:pPr>
            <w:r w:rsidRPr="0074030B">
              <w:rPr>
                <w:rFonts w:ascii="Arial" w:eastAsia="Arial" w:hAnsi="Arial" w:cs="Arial"/>
              </w:rPr>
              <w:t>Further</w:t>
            </w:r>
          </w:p>
        </w:tc>
        <w:tc>
          <w:tcPr>
            <w:tcW w:w="5910" w:type="dxa"/>
          </w:tcPr>
          <w:p w14:paraId="2D7EB13F" w14:textId="77777777" w:rsidR="00B846F8" w:rsidRPr="0074030B" w:rsidRDefault="00B846F8" w:rsidP="002F5487">
            <w:pPr>
              <w:rPr>
                <w:rFonts w:ascii="Arial" w:hAnsi="Arial" w:cs="Arial"/>
              </w:rPr>
            </w:pPr>
            <w:r w:rsidRPr="0074030B">
              <w:rPr>
                <w:rFonts w:ascii="Arial" w:hAnsi="Arial" w:cs="Arial"/>
              </w:rPr>
              <w:t xml:space="preserve">Smidt S. (2011) </w:t>
            </w:r>
            <w:r w:rsidRPr="0074030B">
              <w:rPr>
                <w:rFonts w:ascii="Arial" w:hAnsi="Arial" w:cs="Arial"/>
                <w:i/>
                <w:iCs/>
              </w:rPr>
              <w:t>Introducing Bruner.</w:t>
            </w:r>
            <w:r w:rsidRPr="0074030B">
              <w:rPr>
                <w:rFonts w:ascii="Arial" w:hAnsi="Arial" w:cs="Arial"/>
              </w:rPr>
              <w:t xml:space="preserve"> Abingdon: Routledge.</w:t>
            </w:r>
          </w:p>
        </w:tc>
        <w:tc>
          <w:tcPr>
            <w:tcW w:w="1365" w:type="dxa"/>
          </w:tcPr>
          <w:p w14:paraId="70627A6D" w14:textId="77777777" w:rsidR="00B846F8" w:rsidRPr="0074030B" w:rsidRDefault="00B846F8" w:rsidP="002F5487">
            <w:pPr>
              <w:jc w:val="center"/>
              <w:rPr>
                <w:rFonts w:ascii="Arial" w:eastAsia="Arial" w:hAnsi="Arial" w:cs="Arial"/>
              </w:rPr>
            </w:pPr>
            <w:r w:rsidRPr="0074030B">
              <w:rPr>
                <w:rFonts w:ascii="Segoe UI Symbol" w:eastAsia="MS Gothic" w:hAnsi="Segoe UI Symbol" w:cs="Segoe UI Symbol"/>
              </w:rPr>
              <w:t>☐</w:t>
            </w:r>
          </w:p>
        </w:tc>
      </w:tr>
      <w:tr w:rsidR="00B846F8" w:rsidRPr="0074030B" w14:paraId="199723FD" w14:textId="77777777" w:rsidTr="002F5487">
        <w:tc>
          <w:tcPr>
            <w:tcW w:w="1635" w:type="dxa"/>
          </w:tcPr>
          <w:p w14:paraId="457C44BD" w14:textId="77777777" w:rsidR="00B846F8" w:rsidRPr="0074030B" w:rsidRDefault="00B846F8" w:rsidP="002F5487">
            <w:pPr>
              <w:rPr>
                <w:rFonts w:ascii="Arial" w:eastAsia="Arial" w:hAnsi="Arial" w:cs="Arial"/>
              </w:rPr>
            </w:pPr>
            <w:r w:rsidRPr="0074030B">
              <w:rPr>
                <w:rFonts w:ascii="Arial" w:eastAsia="Arial" w:hAnsi="Arial" w:cs="Arial"/>
              </w:rPr>
              <w:t>Further</w:t>
            </w:r>
          </w:p>
        </w:tc>
        <w:tc>
          <w:tcPr>
            <w:tcW w:w="5910" w:type="dxa"/>
          </w:tcPr>
          <w:p w14:paraId="4B65E2D2" w14:textId="77777777" w:rsidR="00B846F8" w:rsidRPr="0074030B" w:rsidRDefault="00B846F8" w:rsidP="002F5487">
            <w:pPr>
              <w:rPr>
                <w:rFonts w:ascii="Arial" w:hAnsi="Arial" w:cs="Arial"/>
              </w:rPr>
            </w:pPr>
            <w:r w:rsidRPr="0074030B">
              <w:rPr>
                <w:rFonts w:ascii="Arial" w:hAnsi="Arial" w:cs="Arial"/>
              </w:rPr>
              <w:t xml:space="preserve">Smidt S. (2009) </w:t>
            </w:r>
            <w:r w:rsidRPr="0074030B">
              <w:rPr>
                <w:rFonts w:ascii="Arial" w:hAnsi="Arial" w:cs="Arial"/>
                <w:i/>
                <w:iCs/>
              </w:rPr>
              <w:t>Introducing Vygotsky</w:t>
            </w:r>
            <w:r w:rsidRPr="0074030B">
              <w:rPr>
                <w:rFonts w:ascii="Arial" w:hAnsi="Arial" w:cs="Arial"/>
              </w:rPr>
              <w:t>. Abingdon: Routledge.</w:t>
            </w:r>
          </w:p>
        </w:tc>
        <w:tc>
          <w:tcPr>
            <w:tcW w:w="1365" w:type="dxa"/>
          </w:tcPr>
          <w:p w14:paraId="1EBB7C2A" w14:textId="77777777" w:rsidR="00B846F8" w:rsidRPr="0074030B" w:rsidRDefault="00B846F8" w:rsidP="002F5487">
            <w:pPr>
              <w:jc w:val="center"/>
              <w:rPr>
                <w:rFonts w:ascii="Arial" w:eastAsia="Arial" w:hAnsi="Arial" w:cs="Arial"/>
              </w:rPr>
            </w:pPr>
            <w:r w:rsidRPr="0074030B">
              <w:rPr>
                <w:rFonts w:ascii="Segoe UI Symbol" w:eastAsia="MS Gothic" w:hAnsi="Segoe UI Symbol" w:cs="Segoe UI Symbol"/>
              </w:rPr>
              <w:t>☐</w:t>
            </w:r>
          </w:p>
        </w:tc>
      </w:tr>
      <w:tr w:rsidR="00B846F8" w:rsidRPr="0074030B" w14:paraId="4E48C8A8" w14:textId="77777777" w:rsidTr="002F5487">
        <w:tc>
          <w:tcPr>
            <w:tcW w:w="1635" w:type="dxa"/>
          </w:tcPr>
          <w:p w14:paraId="564C5463" w14:textId="77777777" w:rsidR="00B846F8" w:rsidRPr="0074030B" w:rsidRDefault="00B846F8" w:rsidP="002F5487">
            <w:pPr>
              <w:rPr>
                <w:rFonts w:ascii="Arial" w:eastAsia="Arial" w:hAnsi="Arial" w:cs="Arial"/>
              </w:rPr>
            </w:pPr>
            <w:r w:rsidRPr="0074030B">
              <w:rPr>
                <w:rFonts w:ascii="Arial" w:eastAsia="Arial" w:hAnsi="Arial" w:cs="Arial"/>
              </w:rPr>
              <w:t>Further</w:t>
            </w:r>
          </w:p>
          <w:p w14:paraId="494E2BA3" w14:textId="77777777" w:rsidR="00B846F8" w:rsidRPr="0074030B" w:rsidRDefault="00B846F8" w:rsidP="002F5487">
            <w:pPr>
              <w:rPr>
                <w:rFonts w:ascii="Arial" w:eastAsia="Arial" w:hAnsi="Arial" w:cs="Arial"/>
              </w:rPr>
            </w:pPr>
          </w:p>
        </w:tc>
        <w:tc>
          <w:tcPr>
            <w:tcW w:w="5910" w:type="dxa"/>
          </w:tcPr>
          <w:p w14:paraId="56ECE59A" w14:textId="77777777" w:rsidR="00B846F8" w:rsidRPr="0074030B" w:rsidRDefault="00B846F8" w:rsidP="002F5487">
            <w:pPr>
              <w:rPr>
                <w:rFonts w:ascii="Arial" w:hAnsi="Arial" w:cs="Arial"/>
                <w:color w:val="0000FF"/>
                <w:u w:val="single"/>
              </w:rPr>
            </w:pPr>
            <w:r w:rsidRPr="0074030B">
              <w:rPr>
                <w:rFonts w:ascii="Arial" w:hAnsi="Arial" w:cs="Arial"/>
              </w:rPr>
              <w:t xml:space="preserve">Wales: Welsh Government (2015) </w:t>
            </w:r>
            <w:r w:rsidRPr="0074030B">
              <w:rPr>
                <w:rFonts w:ascii="Arial" w:hAnsi="Arial" w:cs="Arial"/>
                <w:i/>
                <w:iCs/>
              </w:rPr>
              <w:t>Successful Futures- The Donaldson Review.</w:t>
            </w:r>
            <w:r w:rsidRPr="0074030B">
              <w:rPr>
                <w:rFonts w:ascii="Arial" w:hAnsi="Arial" w:cs="Arial"/>
              </w:rPr>
              <w:t xml:space="preserve"> HMSO: Cardiff. Available at </w:t>
            </w:r>
            <w:hyperlink r:id="rId17">
              <w:r w:rsidRPr="0074030B">
                <w:rPr>
                  <w:rFonts w:ascii="Arial" w:hAnsi="Arial" w:cs="Arial"/>
                  <w:color w:val="0000FF"/>
                  <w:u w:val="single"/>
                </w:rPr>
                <w:t>https://hwbplus.wales.gov.uk/schools/6714052/Documents/Donaldson%20Report.pd</w:t>
              </w:r>
            </w:hyperlink>
          </w:p>
        </w:tc>
        <w:tc>
          <w:tcPr>
            <w:tcW w:w="1365" w:type="dxa"/>
          </w:tcPr>
          <w:p w14:paraId="59313988"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p w14:paraId="50790885" w14:textId="77777777" w:rsidR="00B846F8" w:rsidRPr="0074030B" w:rsidRDefault="00B846F8" w:rsidP="002F5487">
            <w:pPr>
              <w:jc w:val="center"/>
              <w:rPr>
                <w:rFonts w:ascii="Arial" w:hAnsi="Arial" w:cs="Arial"/>
                <w:highlight w:val="yellow"/>
              </w:rPr>
            </w:pPr>
          </w:p>
        </w:tc>
      </w:tr>
      <w:tr w:rsidR="00B846F8" w:rsidRPr="0074030B" w14:paraId="15D3E098" w14:textId="77777777" w:rsidTr="002F5487">
        <w:tc>
          <w:tcPr>
            <w:tcW w:w="1635" w:type="dxa"/>
          </w:tcPr>
          <w:p w14:paraId="5946B5EA" w14:textId="77777777" w:rsidR="00B846F8" w:rsidRPr="0074030B" w:rsidRDefault="00B846F8" w:rsidP="002F5487">
            <w:pPr>
              <w:rPr>
                <w:rFonts w:ascii="Arial" w:eastAsia="Arial" w:hAnsi="Arial" w:cs="Arial"/>
              </w:rPr>
            </w:pPr>
            <w:r w:rsidRPr="0074030B">
              <w:rPr>
                <w:rFonts w:ascii="Arial" w:eastAsia="Arial" w:hAnsi="Arial" w:cs="Arial"/>
              </w:rPr>
              <w:t>Further</w:t>
            </w:r>
          </w:p>
          <w:p w14:paraId="08BDA688" w14:textId="77777777" w:rsidR="00B846F8" w:rsidRPr="0074030B" w:rsidRDefault="00B846F8" w:rsidP="002F5487">
            <w:pPr>
              <w:rPr>
                <w:rFonts w:ascii="Arial" w:eastAsia="Arial" w:hAnsi="Arial" w:cs="Arial"/>
              </w:rPr>
            </w:pPr>
          </w:p>
        </w:tc>
        <w:tc>
          <w:tcPr>
            <w:tcW w:w="5910" w:type="dxa"/>
          </w:tcPr>
          <w:p w14:paraId="6EAA5EAF" w14:textId="77777777" w:rsidR="00B846F8" w:rsidRPr="00E93A82" w:rsidRDefault="00B846F8" w:rsidP="002F5487">
            <w:pPr>
              <w:ind w:right="78"/>
              <w:rPr>
                <w:rFonts w:ascii="Arial" w:hAnsi="Arial" w:cs="Arial"/>
              </w:rPr>
            </w:pPr>
            <w:r w:rsidRPr="0074030B">
              <w:rPr>
                <w:rFonts w:ascii="Arial" w:hAnsi="Arial" w:cs="Arial"/>
              </w:rPr>
              <w:t xml:space="preserve">Wood, E. (eds) (2008) </w:t>
            </w:r>
            <w:r w:rsidRPr="0074030B">
              <w:rPr>
                <w:rFonts w:ascii="Arial" w:hAnsi="Arial" w:cs="Arial"/>
                <w:i/>
                <w:iCs/>
              </w:rPr>
              <w:t>The Routledge Reader in Early Childhood Education</w:t>
            </w:r>
            <w:r>
              <w:rPr>
                <w:rFonts w:ascii="Arial" w:hAnsi="Arial" w:cs="Arial"/>
              </w:rPr>
              <w:t>. Abingdon: Routledge.</w:t>
            </w:r>
          </w:p>
        </w:tc>
        <w:tc>
          <w:tcPr>
            <w:tcW w:w="1365" w:type="dxa"/>
          </w:tcPr>
          <w:p w14:paraId="18FF5105" w14:textId="77777777" w:rsidR="00B846F8" w:rsidRPr="0074030B" w:rsidRDefault="00B846F8" w:rsidP="002F5487">
            <w:pPr>
              <w:jc w:val="center"/>
              <w:rPr>
                <w:rFonts w:ascii="Arial" w:eastAsia="Arial" w:hAnsi="Arial" w:cs="Arial"/>
              </w:rPr>
            </w:pPr>
            <w:r w:rsidRPr="0074030B">
              <w:rPr>
                <w:rFonts w:ascii="Segoe UI Symbol" w:eastAsia="MS Gothic" w:hAnsi="Segoe UI Symbol" w:cs="Segoe UI Symbol"/>
              </w:rPr>
              <w:t>☐</w:t>
            </w:r>
          </w:p>
        </w:tc>
      </w:tr>
      <w:tr w:rsidR="00B846F8" w:rsidRPr="0074030B" w14:paraId="391603D3" w14:textId="77777777" w:rsidTr="002F5487">
        <w:tc>
          <w:tcPr>
            <w:tcW w:w="1635" w:type="dxa"/>
          </w:tcPr>
          <w:p w14:paraId="7C5BEE66" w14:textId="77777777" w:rsidR="00B846F8" w:rsidRPr="0074030B" w:rsidRDefault="00B846F8" w:rsidP="002F5487">
            <w:pPr>
              <w:rPr>
                <w:rFonts w:ascii="Arial" w:eastAsia="Arial" w:hAnsi="Arial" w:cs="Arial"/>
              </w:rPr>
            </w:pPr>
            <w:r w:rsidRPr="0074030B">
              <w:rPr>
                <w:rFonts w:ascii="Arial" w:eastAsia="Arial" w:hAnsi="Arial" w:cs="Arial"/>
              </w:rPr>
              <w:t>Further</w:t>
            </w:r>
          </w:p>
          <w:p w14:paraId="6DD5AE52" w14:textId="77777777" w:rsidR="00B846F8" w:rsidRPr="0074030B" w:rsidRDefault="00B846F8" w:rsidP="002F5487">
            <w:pPr>
              <w:rPr>
                <w:rFonts w:ascii="Arial" w:eastAsia="Arial" w:hAnsi="Arial" w:cs="Arial"/>
              </w:rPr>
            </w:pPr>
          </w:p>
        </w:tc>
        <w:tc>
          <w:tcPr>
            <w:tcW w:w="5910" w:type="dxa"/>
          </w:tcPr>
          <w:p w14:paraId="398D75F4" w14:textId="77777777" w:rsidR="00B846F8" w:rsidRPr="00E93A82" w:rsidRDefault="00B846F8" w:rsidP="002F5487">
            <w:pPr>
              <w:rPr>
                <w:rFonts w:ascii="Arial" w:hAnsi="Arial" w:cs="Arial"/>
              </w:rPr>
            </w:pPr>
            <w:r w:rsidRPr="0074030B">
              <w:rPr>
                <w:rFonts w:ascii="Arial" w:hAnsi="Arial" w:cs="Arial"/>
              </w:rPr>
              <w:t xml:space="preserve">Wood, K. (2011) </w:t>
            </w:r>
            <w:r w:rsidRPr="0074030B">
              <w:rPr>
                <w:rFonts w:ascii="Arial" w:hAnsi="Arial" w:cs="Arial"/>
                <w:i/>
                <w:iCs/>
              </w:rPr>
              <w:t>Education: The Basics.</w:t>
            </w:r>
            <w:r>
              <w:rPr>
                <w:rFonts w:ascii="Arial" w:hAnsi="Arial" w:cs="Arial"/>
              </w:rPr>
              <w:t xml:space="preserve"> Abingdon Routledge.</w:t>
            </w:r>
          </w:p>
        </w:tc>
        <w:tc>
          <w:tcPr>
            <w:tcW w:w="1365" w:type="dxa"/>
          </w:tcPr>
          <w:p w14:paraId="02F2D65B" w14:textId="77777777" w:rsidR="00B846F8" w:rsidRPr="0074030B" w:rsidRDefault="00B846F8" w:rsidP="002F5487">
            <w:pPr>
              <w:jc w:val="center"/>
              <w:rPr>
                <w:rFonts w:ascii="Arial" w:eastAsia="Arial" w:hAnsi="Arial" w:cs="Arial"/>
              </w:rPr>
            </w:pPr>
            <w:r w:rsidRPr="0074030B">
              <w:rPr>
                <w:rFonts w:ascii="Segoe UI Symbol" w:eastAsia="MS Gothic" w:hAnsi="Segoe UI Symbol" w:cs="Segoe UI Symbol"/>
              </w:rPr>
              <w:t>☐</w:t>
            </w:r>
          </w:p>
        </w:tc>
      </w:tr>
    </w:tbl>
    <w:p w14:paraId="1C9D9A49" w14:textId="77777777" w:rsidR="00B846F8" w:rsidRPr="0074030B" w:rsidRDefault="00B846F8" w:rsidP="00B846F8">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74030B">
        <w:rPr>
          <w:rFonts w:ascii="Arial" w:eastAsia="Segoe UI" w:hAnsi="Arial" w:cs="Arial"/>
        </w:rPr>
        <w:t xml:space="preserve"> </w:t>
      </w:r>
    </w:p>
    <w:p w14:paraId="6534AAD3" w14:textId="77777777" w:rsidR="00B846F8" w:rsidRPr="0074030B" w:rsidRDefault="00B846F8" w:rsidP="00B846F8">
      <w:pPr>
        <w:tabs>
          <w:tab w:val="left" w:pos="720"/>
          <w:tab w:val="left" w:pos="1440"/>
          <w:tab w:val="left" w:pos="2160"/>
          <w:tab w:val="left" w:pos="2880"/>
        </w:tabs>
        <w:overflowPunct w:val="0"/>
        <w:autoSpaceDE w:val="0"/>
        <w:autoSpaceDN w:val="0"/>
        <w:adjustRightInd w:val="0"/>
        <w:textAlignment w:val="baseline"/>
        <w:rPr>
          <w:rFonts w:ascii="Arial" w:hAnsi="Arial" w:cs="Arial"/>
          <w:b/>
          <w:bCs/>
        </w:rPr>
      </w:pPr>
    </w:p>
    <w:p w14:paraId="58F5E8BD" w14:textId="77777777" w:rsidR="00B571D7" w:rsidRPr="0074030B" w:rsidRDefault="00B571D7" w:rsidP="00B571D7">
      <w:pPr>
        <w:rPr>
          <w:rFonts w:ascii="Arial" w:hAnsi="Arial" w:cs="Arial"/>
          <w:b/>
          <w:bCs/>
        </w:rPr>
      </w:pPr>
    </w:p>
    <w:p w14:paraId="4317AE70" w14:textId="77777777" w:rsidR="00D05AB9" w:rsidRPr="00D05AB9" w:rsidRDefault="00D05AB9" w:rsidP="00D05AB9">
      <w:pPr>
        <w:contextualSpacing/>
        <w:rPr>
          <w:rFonts w:ascii="Arial" w:hAnsi="Arial" w:cs="Arial"/>
          <w:b/>
        </w:rPr>
      </w:pPr>
    </w:p>
    <w:p w14:paraId="03B68097" w14:textId="38F4DDD1" w:rsidR="00D05AB9" w:rsidRPr="00D05AB9" w:rsidRDefault="00D05AB9" w:rsidP="00482988">
      <w:pPr>
        <w:pStyle w:val="heading"/>
        <w:spacing w:before="0" w:after="0"/>
        <w:rPr>
          <w:rFonts w:ascii="Arial" w:hAnsi="Arial" w:cs="Arial"/>
          <w:szCs w:val="24"/>
          <w:u w:val="single"/>
        </w:rPr>
      </w:pPr>
    </w:p>
    <w:p w14:paraId="08A8EDD1" w14:textId="77777777" w:rsidR="00482988" w:rsidRPr="00FF3582" w:rsidRDefault="00482988" w:rsidP="00482988">
      <w:pPr>
        <w:rPr>
          <w:rFonts w:ascii="Arial" w:hAnsi="Arial" w:cs="Arial"/>
          <w:b/>
        </w:rPr>
      </w:pPr>
      <w:r w:rsidRPr="00FF3582">
        <w:rPr>
          <w:rFonts w:ascii="Arial" w:hAnsi="Arial" w:cs="Arial"/>
          <w:b/>
        </w:rPr>
        <w:t>Additional Material</w:t>
      </w:r>
    </w:p>
    <w:p w14:paraId="53B81A34" w14:textId="77777777" w:rsidR="00482988" w:rsidRPr="00FF3582" w:rsidRDefault="00482988" w:rsidP="00482988">
      <w:pPr>
        <w:rPr>
          <w:rFonts w:ascii="Arial" w:hAnsi="Arial" w:cs="Arial"/>
        </w:rPr>
      </w:pPr>
      <w:r w:rsidRPr="00FF3582">
        <w:rPr>
          <w:rFonts w:ascii="Arial" w:hAnsi="Arial" w:cs="Arial"/>
        </w:rPr>
        <w:t>Students will be directed towards current publications as they become available and towards appropriate electronic resources.</w:t>
      </w:r>
    </w:p>
    <w:p w14:paraId="58D22E55" w14:textId="77777777" w:rsidR="00F946DD" w:rsidRPr="00FF3582" w:rsidRDefault="00F946DD" w:rsidP="00C7714E">
      <w:pPr>
        <w:jc w:val="center"/>
        <w:rPr>
          <w:rFonts w:ascii="Arial" w:hAnsi="Arial" w:cs="Arial"/>
          <w:b/>
        </w:rPr>
      </w:pPr>
    </w:p>
    <w:p w14:paraId="12484CDF" w14:textId="77777777" w:rsidR="00F946DD" w:rsidRPr="00FF3582" w:rsidRDefault="00F946DD" w:rsidP="00C7714E">
      <w:pPr>
        <w:jc w:val="center"/>
        <w:rPr>
          <w:rFonts w:ascii="Arial" w:hAnsi="Arial" w:cs="Arial"/>
          <w:b/>
        </w:rPr>
      </w:pPr>
    </w:p>
    <w:p w14:paraId="7AB9C041" w14:textId="77777777" w:rsidR="00F946DD" w:rsidRPr="00FF3582" w:rsidRDefault="00F946DD" w:rsidP="00C7714E">
      <w:pPr>
        <w:jc w:val="center"/>
        <w:rPr>
          <w:rFonts w:ascii="Arial" w:hAnsi="Arial" w:cs="Arial"/>
          <w:b/>
        </w:rPr>
      </w:pPr>
    </w:p>
    <w:p w14:paraId="43117520" w14:textId="77777777" w:rsidR="00F946DD" w:rsidRPr="00FF3582" w:rsidRDefault="00F946DD" w:rsidP="00C7714E">
      <w:pPr>
        <w:jc w:val="center"/>
        <w:rPr>
          <w:rFonts w:ascii="Arial" w:hAnsi="Arial" w:cs="Arial"/>
          <w:b/>
        </w:rPr>
      </w:pPr>
    </w:p>
    <w:p w14:paraId="647D8786" w14:textId="77777777" w:rsidR="00F946DD" w:rsidRPr="00FF3582" w:rsidRDefault="00F946DD" w:rsidP="00B846F8">
      <w:pPr>
        <w:rPr>
          <w:rFonts w:ascii="Arial" w:hAnsi="Arial" w:cs="Arial"/>
          <w:b/>
        </w:rPr>
      </w:pPr>
    </w:p>
    <w:sectPr w:rsidR="00F946DD" w:rsidRPr="00FF3582" w:rsidSect="00EB6B8B">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62280" w14:textId="77777777" w:rsidR="0057639B" w:rsidRDefault="0057639B" w:rsidP="00C07885">
      <w:r>
        <w:separator/>
      </w:r>
    </w:p>
  </w:endnote>
  <w:endnote w:type="continuationSeparator" w:id="0">
    <w:p w14:paraId="6E978A28" w14:textId="77777777" w:rsidR="0057639B" w:rsidRDefault="0057639B"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6E083" w14:textId="77777777" w:rsidR="0057639B" w:rsidRDefault="0057639B" w:rsidP="00C07885">
      <w:r>
        <w:separator/>
      </w:r>
    </w:p>
  </w:footnote>
  <w:footnote w:type="continuationSeparator" w:id="0">
    <w:p w14:paraId="6164E203" w14:textId="77777777" w:rsidR="0057639B" w:rsidRDefault="0057639B"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D8F26" w14:textId="77777777" w:rsidR="00482988" w:rsidRPr="00C07885" w:rsidRDefault="00482988">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7199E"/>
    <w:multiLevelType w:val="hybridMultilevel"/>
    <w:tmpl w:val="FB58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A444D"/>
    <w:multiLevelType w:val="hybridMultilevel"/>
    <w:tmpl w:val="F6FCA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 w15:restartNumberingAfterBreak="0">
    <w:nsid w:val="32DA197B"/>
    <w:multiLevelType w:val="multilevel"/>
    <w:tmpl w:val="5176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E662DD"/>
    <w:multiLevelType w:val="multilevel"/>
    <w:tmpl w:val="E83A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E54DB0"/>
    <w:multiLevelType w:val="hybridMultilevel"/>
    <w:tmpl w:val="19AA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945196"/>
    <w:multiLevelType w:val="hybridMultilevel"/>
    <w:tmpl w:val="4BA4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000056"/>
    <w:multiLevelType w:val="hybridMultilevel"/>
    <w:tmpl w:val="11589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1E7B9C"/>
    <w:multiLevelType w:val="hybridMultilevel"/>
    <w:tmpl w:val="4DBA3428"/>
    <w:lvl w:ilvl="0" w:tplc="08090001">
      <w:start w:val="1"/>
      <w:numFmt w:val="bullet"/>
      <w:lvlText w:val=""/>
      <w:lvlJc w:val="left"/>
      <w:pPr>
        <w:ind w:left="720" w:hanging="360"/>
      </w:pPr>
      <w:rPr>
        <w:rFonts w:ascii="Symbol" w:hAnsi="Symbol" w:hint="default"/>
      </w:rPr>
    </w:lvl>
    <w:lvl w:ilvl="1" w:tplc="DC0C3762">
      <w:numFmt w:val="bullet"/>
      <w:lvlText w:val="•"/>
      <w:lvlJc w:val="left"/>
      <w:pPr>
        <w:ind w:left="1560" w:hanging="48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0"/>
  </w:num>
  <w:num w:numId="5">
    <w:abstractNumId w:val="8"/>
  </w:num>
  <w:num w:numId="6">
    <w:abstractNumId w:val="2"/>
  </w:num>
  <w:num w:numId="7">
    <w:abstractNumId w:val="9"/>
  </w:num>
  <w:num w:numId="8">
    <w:abstractNumId w:val="5"/>
  </w:num>
  <w:num w:numId="9">
    <w:abstractNumId w:val="10"/>
  </w:num>
  <w:num w:numId="10">
    <w:abstractNumId w:val="7"/>
  </w:num>
  <w:num w:numId="1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CD7"/>
    <w:rsid w:val="000008DE"/>
    <w:rsid w:val="00003152"/>
    <w:rsid w:val="00017D56"/>
    <w:rsid w:val="000238C9"/>
    <w:rsid w:val="00035AF9"/>
    <w:rsid w:val="00040B46"/>
    <w:rsid w:val="00042039"/>
    <w:rsid w:val="000606CB"/>
    <w:rsid w:val="00060CCD"/>
    <w:rsid w:val="00064CC6"/>
    <w:rsid w:val="0006603D"/>
    <w:rsid w:val="00077384"/>
    <w:rsid w:val="00085043"/>
    <w:rsid w:val="00085291"/>
    <w:rsid w:val="00094047"/>
    <w:rsid w:val="00094A6C"/>
    <w:rsid w:val="000B1E4B"/>
    <w:rsid w:val="000C0F69"/>
    <w:rsid w:val="000D26BB"/>
    <w:rsid w:val="00103178"/>
    <w:rsid w:val="00104111"/>
    <w:rsid w:val="00133A41"/>
    <w:rsid w:val="001D78CF"/>
    <w:rsid w:val="001E1480"/>
    <w:rsid w:val="001E6E25"/>
    <w:rsid w:val="001E727F"/>
    <w:rsid w:val="001F15BB"/>
    <w:rsid w:val="001F1DB1"/>
    <w:rsid w:val="001F4796"/>
    <w:rsid w:val="00206726"/>
    <w:rsid w:val="0021090D"/>
    <w:rsid w:val="00221260"/>
    <w:rsid w:val="00224155"/>
    <w:rsid w:val="002635F2"/>
    <w:rsid w:val="00267DC9"/>
    <w:rsid w:val="00270A28"/>
    <w:rsid w:val="002714E9"/>
    <w:rsid w:val="002902F7"/>
    <w:rsid w:val="00291C76"/>
    <w:rsid w:val="002A20EC"/>
    <w:rsid w:val="002B3B28"/>
    <w:rsid w:val="002B5420"/>
    <w:rsid w:val="002B56E6"/>
    <w:rsid w:val="002B6433"/>
    <w:rsid w:val="002B7FBF"/>
    <w:rsid w:val="002C101B"/>
    <w:rsid w:val="002C4186"/>
    <w:rsid w:val="002E0B35"/>
    <w:rsid w:val="00300456"/>
    <w:rsid w:val="00303BA2"/>
    <w:rsid w:val="00304B07"/>
    <w:rsid w:val="00305FC7"/>
    <w:rsid w:val="003103BE"/>
    <w:rsid w:val="00311606"/>
    <w:rsid w:val="00314A44"/>
    <w:rsid w:val="003172DD"/>
    <w:rsid w:val="003344DA"/>
    <w:rsid w:val="00340CB8"/>
    <w:rsid w:val="0036572A"/>
    <w:rsid w:val="003803E6"/>
    <w:rsid w:val="00386417"/>
    <w:rsid w:val="00393B3F"/>
    <w:rsid w:val="0039754F"/>
    <w:rsid w:val="003A2E38"/>
    <w:rsid w:val="003B7948"/>
    <w:rsid w:val="003C4189"/>
    <w:rsid w:val="003D23D9"/>
    <w:rsid w:val="003D3878"/>
    <w:rsid w:val="003D4A2C"/>
    <w:rsid w:val="003E2ED0"/>
    <w:rsid w:val="003F3E8D"/>
    <w:rsid w:val="003F75CD"/>
    <w:rsid w:val="004214CE"/>
    <w:rsid w:val="0044315B"/>
    <w:rsid w:val="00447CE5"/>
    <w:rsid w:val="004650C7"/>
    <w:rsid w:val="00470154"/>
    <w:rsid w:val="00470A53"/>
    <w:rsid w:val="00474763"/>
    <w:rsid w:val="0047719F"/>
    <w:rsid w:val="00482988"/>
    <w:rsid w:val="0049216A"/>
    <w:rsid w:val="00496F4E"/>
    <w:rsid w:val="004A2F65"/>
    <w:rsid w:val="004A383C"/>
    <w:rsid w:val="004A6426"/>
    <w:rsid w:val="004B7CBA"/>
    <w:rsid w:val="004C1EF1"/>
    <w:rsid w:val="004D1BFD"/>
    <w:rsid w:val="004D40AB"/>
    <w:rsid w:val="004D5EA9"/>
    <w:rsid w:val="005127E5"/>
    <w:rsid w:val="0051705D"/>
    <w:rsid w:val="0052266E"/>
    <w:rsid w:val="0052367B"/>
    <w:rsid w:val="00535A14"/>
    <w:rsid w:val="005403B3"/>
    <w:rsid w:val="00541DBE"/>
    <w:rsid w:val="00553F2B"/>
    <w:rsid w:val="00554748"/>
    <w:rsid w:val="005626C7"/>
    <w:rsid w:val="00564AE2"/>
    <w:rsid w:val="00567938"/>
    <w:rsid w:val="00571362"/>
    <w:rsid w:val="0057639B"/>
    <w:rsid w:val="00586492"/>
    <w:rsid w:val="00592042"/>
    <w:rsid w:val="005A37F1"/>
    <w:rsid w:val="005A6EF7"/>
    <w:rsid w:val="005B36BB"/>
    <w:rsid w:val="005C314E"/>
    <w:rsid w:val="005C413A"/>
    <w:rsid w:val="005F0715"/>
    <w:rsid w:val="005F37EB"/>
    <w:rsid w:val="005F4FEA"/>
    <w:rsid w:val="00604875"/>
    <w:rsid w:val="00614AA7"/>
    <w:rsid w:val="00617073"/>
    <w:rsid w:val="00620F39"/>
    <w:rsid w:val="00621479"/>
    <w:rsid w:val="00627AAB"/>
    <w:rsid w:val="00641FD4"/>
    <w:rsid w:val="00647FE8"/>
    <w:rsid w:val="00656E9C"/>
    <w:rsid w:val="006672A0"/>
    <w:rsid w:val="0068135E"/>
    <w:rsid w:val="0069408B"/>
    <w:rsid w:val="00694E91"/>
    <w:rsid w:val="006A06F5"/>
    <w:rsid w:val="006A3691"/>
    <w:rsid w:val="006A68B3"/>
    <w:rsid w:val="006B5C5E"/>
    <w:rsid w:val="006C1168"/>
    <w:rsid w:val="006C2FCB"/>
    <w:rsid w:val="006D19C9"/>
    <w:rsid w:val="006F0D31"/>
    <w:rsid w:val="006F30A9"/>
    <w:rsid w:val="00704D3F"/>
    <w:rsid w:val="00707F10"/>
    <w:rsid w:val="00710D15"/>
    <w:rsid w:val="007214AE"/>
    <w:rsid w:val="00722B8A"/>
    <w:rsid w:val="00726D95"/>
    <w:rsid w:val="0075222D"/>
    <w:rsid w:val="00756123"/>
    <w:rsid w:val="0077153F"/>
    <w:rsid w:val="00780137"/>
    <w:rsid w:val="00783287"/>
    <w:rsid w:val="00787A85"/>
    <w:rsid w:val="007C0957"/>
    <w:rsid w:val="007D0D23"/>
    <w:rsid w:val="007D513C"/>
    <w:rsid w:val="007E6488"/>
    <w:rsid w:val="007E67A3"/>
    <w:rsid w:val="007F27C3"/>
    <w:rsid w:val="007F2B29"/>
    <w:rsid w:val="007F7447"/>
    <w:rsid w:val="00802AF1"/>
    <w:rsid w:val="00802CCD"/>
    <w:rsid w:val="00807542"/>
    <w:rsid w:val="00807927"/>
    <w:rsid w:val="008146C4"/>
    <w:rsid w:val="00820290"/>
    <w:rsid w:val="008224FC"/>
    <w:rsid w:val="00823A22"/>
    <w:rsid w:val="008307B0"/>
    <w:rsid w:val="00834326"/>
    <w:rsid w:val="0084193C"/>
    <w:rsid w:val="00842ACC"/>
    <w:rsid w:val="008453AD"/>
    <w:rsid w:val="00847AB4"/>
    <w:rsid w:val="0085117C"/>
    <w:rsid w:val="008540A0"/>
    <w:rsid w:val="00855159"/>
    <w:rsid w:val="00865E7F"/>
    <w:rsid w:val="00872CD0"/>
    <w:rsid w:val="00876E8C"/>
    <w:rsid w:val="00891240"/>
    <w:rsid w:val="00892098"/>
    <w:rsid w:val="00897E6A"/>
    <w:rsid w:val="008A45FC"/>
    <w:rsid w:val="008C0155"/>
    <w:rsid w:val="008C144F"/>
    <w:rsid w:val="008C5268"/>
    <w:rsid w:val="008D0945"/>
    <w:rsid w:val="008D1679"/>
    <w:rsid w:val="008E672A"/>
    <w:rsid w:val="008F01AD"/>
    <w:rsid w:val="008F135C"/>
    <w:rsid w:val="008F47CE"/>
    <w:rsid w:val="00900CD7"/>
    <w:rsid w:val="00910159"/>
    <w:rsid w:val="0091473E"/>
    <w:rsid w:val="0095078C"/>
    <w:rsid w:val="0095196E"/>
    <w:rsid w:val="00953098"/>
    <w:rsid w:val="009609E8"/>
    <w:rsid w:val="00971AFC"/>
    <w:rsid w:val="009870E6"/>
    <w:rsid w:val="009875FB"/>
    <w:rsid w:val="009931C9"/>
    <w:rsid w:val="00995E8E"/>
    <w:rsid w:val="00996BED"/>
    <w:rsid w:val="009A4A99"/>
    <w:rsid w:val="009A79C8"/>
    <w:rsid w:val="009B09AF"/>
    <w:rsid w:val="009B7596"/>
    <w:rsid w:val="009C022A"/>
    <w:rsid w:val="009C2C51"/>
    <w:rsid w:val="009C7CE7"/>
    <w:rsid w:val="009D02CC"/>
    <w:rsid w:val="009E0662"/>
    <w:rsid w:val="009E42BD"/>
    <w:rsid w:val="00A00332"/>
    <w:rsid w:val="00A01D79"/>
    <w:rsid w:val="00A0712E"/>
    <w:rsid w:val="00A11BD0"/>
    <w:rsid w:val="00A14988"/>
    <w:rsid w:val="00A16CEC"/>
    <w:rsid w:val="00A17060"/>
    <w:rsid w:val="00A27652"/>
    <w:rsid w:val="00A37F71"/>
    <w:rsid w:val="00A413E6"/>
    <w:rsid w:val="00A417B7"/>
    <w:rsid w:val="00A51059"/>
    <w:rsid w:val="00A54C8D"/>
    <w:rsid w:val="00A656B4"/>
    <w:rsid w:val="00A65775"/>
    <w:rsid w:val="00A770B3"/>
    <w:rsid w:val="00A80782"/>
    <w:rsid w:val="00A846F2"/>
    <w:rsid w:val="00A91C4A"/>
    <w:rsid w:val="00A96911"/>
    <w:rsid w:val="00AA60C5"/>
    <w:rsid w:val="00AB3DAF"/>
    <w:rsid w:val="00AC29F5"/>
    <w:rsid w:val="00AC6659"/>
    <w:rsid w:val="00AD566A"/>
    <w:rsid w:val="00AD66A3"/>
    <w:rsid w:val="00AD66DD"/>
    <w:rsid w:val="00AE5FAF"/>
    <w:rsid w:val="00B123FE"/>
    <w:rsid w:val="00B32AC0"/>
    <w:rsid w:val="00B3430F"/>
    <w:rsid w:val="00B42B25"/>
    <w:rsid w:val="00B43C68"/>
    <w:rsid w:val="00B43DFB"/>
    <w:rsid w:val="00B571D7"/>
    <w:rsid w:val="00B61C87"/>
    <w:rsid w:val="00B644E3"/>
    <w:rsid w:val="00B76EAE"/>
    <w:rsid w:val="00B846F8"/>
    <w:rsid w:val="00B93E26"/>
    <w:rsid w:val="00BA07D0"/>
    <w:rsid w:val="00BA1905"/>
    <w:rsid w:val="00BB31EE"/>
    <w:rsid w:val="00BC03EA"/>
    <w:rsid w:val="00BC66C1"/>
    <w:rsid w:val="00BD0817"/>
    <w:rsid w:val="00BE2084"/>
    <w:rsid w:val="00C07885"/>
    <w:rsid w:val="00C15739"/>
    <w:rsid w:val="00C250A3"/>
    <w:rsid w:val="00C25F10"/>
    <w:rsid w:val="00C26AF3"/>
    <w:rsid w:val="00C3247D"/>
    <w:rsid w:val="00C40BB6"/>
    <w:rsid w:val="00C41077"/>
    <w:rsid w:val="00C578B8"/>
    <w:rsid w:val="00C61F72"/>
    <w:rsid w:val="00C62E88"/>
    <w:rsid w:val="00C7714E"/>
    <w:rsid w:val="00C82EB8"/>
    <w:rsid w:val="00C85767"/>
    <w:rsid w:val="00C87A1A"/>
    <w:rsid w:val="00C929B2"/>
    <w:rsid w:val="00C9330D"/>
    <w:rsid w:val="00C95C2D"/>
    <w:rsid w:val="00CA7231"/>
    <w:rsid w:val="00CB0C68"/>
    <w:rsid w:val="00CB4B21"/>
    <w:rsid w:val="00CB634E"/>
    <w:rsid w:val="00CB709E"/>
    <w:rsid w:val="00CE0C02"/>
    <w:rsid w:val="00CE6CF9"/>
    <w:rsid w:val="00D05AB9"/>
    <w:rsid w:val="00D064BB"/>
    <w:rsid w:val="00D14F3A"/>
    <w:rsid w:val="00D20BA8"/>
    <w:rsid w:val="00D514AA"/>
    <w:rsid w:val="00D53BF2"/>
    <w:rsid w:val="00D568F9"/>
    <w:rsid w:val="00D64A9E"/>
    <w:rsid w:val="00D67592"/>
    <w:rsid w:val="00D74F66"/>
    <w:rsid w:val="00DB30CA"/>
    <w:rsid w:val="00DB4A5F"/>
    <w:rsid w:val="00DC4C5F"/>
    <w:rsid w:val="00DE189C"/>
    <w:rsid w:val="00DE31CD"/>
    <w:rsid w:val="00DE4EAE"/>
    <w:rsid w:val="00DE6A92"/>
    <w:rsid w:val="00DE73AD"/>
    <w:rsid w:val="00DF172B"/>
    <w:rsid w:val="00E10E31"/>
    <w:rsid w:val="00E21ED2"/>
    <w:rsid w:val="00E25F12"/>
    <w:rsid w:val="00E40808"/>
    <w:rsid w:val="00E42A5A"/>
    <w:rsid w:val="00E4309B"/>
    <w:rsid w:val="00E46DEA"/>
    <w:rsid w:val="00E72834"/>
    <w:rsid w:val="00E87006"/>
    <w:rsid w:val="00E94650"/>
    <w:rsid w:val="00EB6B8B"/>
    <w:rsid w:val="00EC15D9"/>
    <w:rsid w:val="00ED3F6E"/>
    <w:rsid w:val="00EE4EFA"/>
    <w:rsid w:val="00EF7161"/>
    <w:rsid w:val="00F0488A"/>
    <w:rsid w:val="00F20057"/>
    <w:rsid w:val="00F354BA"/>
    <w:rsid w:val="00F41216"/>
    <w:rsid w:val="00F44E09"/>
    <w:rsid w:val="00F47749"/>
    <w:rsid w:val="00F52DE0"/>
    <w:rsid w:val="00F5589C"/>
    <w:rsid w:val="00F611E2"/>
    <w:rsid w:val="00F647E6"/>
    <w:rsid w:val="00F66A0D"/>
    <w:rsid w:val="00F67D2F"/>
    <w:rsid w:val="00F776BF"/>
    <w:rsid w:val="00F946DD"/>
    <w:rsid w:val="00FA5926"/>
    <w:rsid w:val="00FC1238"/>
    <w:rsid w:val="00FC1295"/>
    <w:rsid w:val="00FC2DAC"/>
    <w:rsid w:val="00FD0C46"/>
    <w:rsid w:val="00FD341E"/>
    <w:rsid w:val="00FD650E"/>
    <w:rsid w:val="00FE1280"/>
    <w:rsid w:val="00FE5044"/>
    <w:rsid w:val="00FE7561"/>
    <w:rsid w:val="00FF2830"/>
    <w:rsid w:val="00FF3582"/>
    <w:rsid w:val="08429EF4"/>
    <w:rsid w:val="0C890A3E"/>
    <w:rsid w:val="168A89F5"/>
    <w:rsid w:val="181A828E"/>
    <w:rsid w:val="1825DD06"/>
    <w:rsid w:val="1B520BAB"/>
    <w:rsid w:val="1FC48CA7"/>
    <w:rsid w:val="201B66AC"/>
    <w:rsid w:val="246C96D0"/>
    <w:rsid w:val="3343CB98"/>
    <w:rsid w:val="381C71AB"/>
    <w:rsid w:val="3A81E186"/>
    <w:rsid w:val="3AF9E9A4"/>
    <w:rsid w:val="3BDDDE5E"/>
    <w:rsid w:val="412E48D6"/>
    <w:rsid w:val="45FAE6B7"/>
    <w:rsid w:val="4BEAA804"/>
    <w:rsid w:val="4C10BAD3"/>
    <w:rsid w:val="4F0BEB35"/>
    <w:rsid w:val="58B002AF"/>
    <w:rsid w:val="5A4BD310"/>
    <w:rsid w:val="5C7FC8DC"/>
    <w:rsid w:val="5C979E65"/>
    <w:rsid w:val="62EBC827"/>
    <w:rsid w:val="6A164BB7"/>
    <w:rsid w:val="6EF25A52"/>
    <w:rsid w:val="70D925E4"/>
    <w:rsid w:val="70F0AAE1"/>
    <w:rsid w:val="76F41D7C"/>
    <w:rsid w:val="77784F9E"/>
    <w:rsid w:val="79791AFB"/>
    <w:rsid w:val="7B14EB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51BF4"/>
  <w15:docId w15:val="{F12A9A3B-667F-4AC4-B212-5EE451A8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885"/>
    <w:pPr>
      <w:tabs>
        <w:tab w:val="center" w:pos="4513"/>
        <w:tab w:val="right" w:pos="9026"/>
      </w:tabs>
    </w:pPr>
  </w:style>
  <w:style w:type="character" w:customStyle="1" w:styleId="HeaderChar">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A66AC"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autoRedefine/>
    <w:uiPriority w:val="1"/>
    <w:qFormat/>
    <w:rsid w:val="00F946DD"/>
    <w:pPr>
      <w:spacing w:after="0" w:line="240" w:lineRule="auto"/>
      <w:jc w:val="both"/>
    </w:pPr>
    <w:rPr>
      <w:rFonts w:ascii="Arial" w:eastAsia="Times New Roman" w:hAnsi="Arial" w:cs="Arial"/>
      <w:b/>
      <w:bCs/>
      <w:sz w:val="24"/>
      <w:szCs w:val="24"/>
      <w:lang w:eastAsia="en-GB"/>
    </w:rPr>
  </w:style>
  <w:style w:type="character" w:styleId="Strong">
    <w:name w:val="Strong"/>
    <w:basedOn w:val="DefaultParagraphFont"/>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 w:type="character" w:customStyle="1" w:styleId="UnresolvedMention1">
    <w:name w:val="Unresolved Mention1"/>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customStyle="1" w:styleId="CommentTextChar">
    <w:name w:val="Comment Text Char"/>
    <w:basedOn w:val="DefaultParagraphFont"/>
    <w:link w:val="CommentText"/>
    <w:uiPriority w:val="99"/>
    <w:semiHidden/>
    <w:rsid w:val="0038641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customStyle="1" w:styleId="CommentSubjectChar">
    <w:name w:val="Comment Subject Char"/>
    <w:basedOn w:val="CommentTextChar"/>
    <w:link w:val="CommentSubject"/>
    <w:uiPriority w:val="99"/>
    <w:semiHidden/>
    <w:rsid w:val="00386417"/>
    <w:rPr>
      <w:rFonts w:ascii="Times New Roman" w:eastAsia="Times New Roman" w:hAnsi="Times New Roman" w:cs="Times New Roman"/>
      <w:b/>
      <w:bCs/>
      <w:sz w:val="20"/>
      <w:szCs w:val="20"/>
      <w:lang w:eastAsia="en-GB"/>
    </w:rPr>
  </w:style>
  <w:style w:type="paragraph" w:customStyle="1" w:styleId="paragraph">
    <w:name w:val="paragraph"/>
    <w:basedOn w:val="Normal"/>
    <w:rsid w:val="00B43DFB"/>
    <w:pPr>
      <w:spacing w:before="100" w:beforeAutospacing="1" w:after="100" w:afterAutospacing="1"/>
    </w:pPr>
    <w:rPr>
      <w:lang w:eastAsia="zh-CN"/>
    </w:rPr>
  </w:style>
  <w:style w:type="character" w:customStyle="1" w:styleId="normaltextrun">
    <w:name w:val="normaltextrun"/>
    <w:basedOn w:val="DefaultParagraphFont"/>
    <w:rsid w:val="00B43DFB"/>
  </w:style>
  <w:style w:type="character" w:customStyle="1" w:styleId="eop">
    <w:name w:val="eop"/>
    <w:basedOn w:val="DefaultParagraphFont"/>
    <w:rsid w:val="00B43DFB"/>
  </w:style>
  <w:style w:type="character" w:customStyle="1" w:styleId="spellingerror">
    <w:name w:val="spellingerror"/>
    <w:basedOn w:val="DefaultParagraphFont"/>
    <w:rsid w:val="00B43DFB"/>
  </w:style>
  <w:style w:type="character" w:customStyle="1" w:styleId="ListParagraphChar">
    <w:name w:val="List Paragraph Char"/>
    <w:link w:val="ListParagraph"/>
    <w:uiPriority w:val="34"/>
    <w:locked/>
    <w:rsid w:val="00617073"/>
    <w:rPr>
      <w:rFonts w:ascii="Calibri" w:eastAsia="Calibri" w:hAnsi="Calibri" w:cs="Times New Roman"/>
    </w:rPr>
  </w:style>
  <w:style w:type="table" w:customStyle="1" w:styleId="TableGrid10">
    <w:name w:val="Table Grid10"/>
    <w:basedOn w:val="TableNormal"/>
    <w:next w:val="TableGrid"/>
    <w:uiPriority w:val="59"/>
    <w:rsid w:val="00FF35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92098"/>
    <w:rPr>
      <w:color w:val="605E5C"/>
      <w:shd w:val="clear" w:color="auto" w:fill="E1DFDD"/>
    </w:rPr>
  </w:style>
  <w:style w:type="paragraph" w:customStyle="1" w:styleId="bullet">
    <w:name w:val="bullet"/>
    <w:link w:val="bulletChar"/>
    <w:rsid w:val="006B5C5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6B5C5E"/>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1351644760">
              <w:marLeft w:val="0"/>
              <w:marRight w:val="0"/>
              <w:marTop w:val="0"/>
              <w:marBottom w:val="0"/>
              <w:divBdr>
                <w:top w:val="none" w:sz="0" w:space="0" w:color="auto"/>
                <w:left w:val="none" w:sz="0" w:space="0" w:color="auto"/>
                <w:bottom w:val="none" w:sz="0" w:space="0" w:color="auto"/>
                <w:right w:val="none" w:sz="0" w:space="0" w:color="auto"/>
              </w:divBdr>
            </w:div>
            <w:div w:id="915285708">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272547">
      <w:bodyDiv w:val="1"/>
      <w:marLeft w:val="0"/>
      <w:marRight w:val="0"/>
      <w:marTop w:val="0"/>
      <w:marBottom w:val="0"/>
      <w:divBdr>
        <w:top w:val="none" w:sz="0" w:space="0" w:color="auto"/>
        <w:left w:val="none" w:sz="0" w:space="0" w:color="auto"/>
        <w:bottom w:val="none" w:sz="0" w:space="0" w:color="auto"/>
        <w:right w:val="none" w:sz="0" w:space="0" w:color="auto"/>
      </w:divBdr>
      <w:divsChild>
        <w:div w:id="2146580301">
          <w:marLeft w:val="0"/>
          <w:marRight w:val="0"/>
          <w:marTop w:val="0"/>
          <w:marBottom w:val="0"/>
          <w:divBdr>
            <w:top w:val="none" w:sz="0" w:space="0" w:color="auto"/>
            <w:left w:val="none" w:sz="0" w:space="0" w:color="auto"/>
            <w:bottom w:val="none" w:sz="0" w:space="0" w:color="auto"/>
            <w:right w:val="none" w:sz="0" w:space="0" w:color="auto"/>
          </w:divBdr>
        </w:div>
        <w:div w:id="240801216">
          <w:marLeft w:val="0"/>
          <w:marRight w:val="0"/>
          <w:marTop w:val="0"/>
          <w:marBottom w:val="0"/>
          <w:divBdr>
            <w:top w:val="none" w:sz="0" w:space="0" w:color="auto"/>
            <w:left w:val="none" w:sz="0" w:space="0" w:color="auto"/>
            <w:bottom w:val="none" w:sz="0" w:space="0" w:color="auto"/>
            <w:right w:val="none" w:sz="0" w:space="0" w:color="auto"/>
          </w:divBdr>
        </w:div>
        <w:div w:id="1908108923">
          <w:marLeft w:val="0"/>
          <w:marRight w:val="0"/>
          <w:marTop w:val="0"/>
          <w:marBottom w:val="0"/>
          <w:divBdr>
            <w:top w:val="none" w:sz="0" w:space="0" w:color="auto"/>
            <w:left w:val="none" w:sz="0" w:space="0" w:color="auto"/>
            <w:bottom w:val="none" w:sz="0" w:space="0" w:color="auto"/>
            <w:right w:val="none" w:sz="0" w:space="0" w:color="auto"/>
          </w:divBdr>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1950309518">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215898929">
          <w:marLeft w:val="0"/>
          <w:marRight w:val="0"/>
          <w:marTop w:val="0"/>
          <w:marBottom w:val="0"/>
          <w:divBdr>
            <w:top w:val="none" w:sz="0" w:space="0" w:color="auto"/>
            <w:left w:val="none" w:sz="0" w:space="0" w:color="auto"/>
            <w:bottom w:val="none" w:sz="0" w:space="0" w:color="auto"/>
            <w:right w:val="none" w:sz="0" w:space="0" w:color="auto"/>
          </w:divBdr>
        </w:div>
      </w:divsChild>
    </w:div>
    <w:div w:id="554896262">
      <w:bodyDiv w:val="1"/>
      <w:marLeft w:val="0"/>
      <w:marRight w:val="0"/>
      <w:marTop w:val="0"/>
      <w:marBottom w:val="0"/>
      <w:divBdr>
        <w:top w:val="none" w:sz="0" w:space="0" w:color="auto"/>
        <w:left w:val="none" w:sz="0" w:space="0" w:color="auto"/>
        <w:bottom w:val="none" w:sz="0" w:space="0" w:color="auto"/>
        <w:right w:val="none" w:sz="0" w:space="0" w:color="auto"/>
      </w:divBdr>
      <w:divsChild>
        <w:div w:id="394014257">
          <w:marLeft w:val="0"/>
          <w:marRight w:val="0"/>
          <w:marTop w:val="0"/>
          <w:marBottom w:val="0"/>
          <w:divBdr>
            <w:top w:val="none" w:sz="0" w:space="0" w:color="auto"/>
            <w:left w:val="none" w:sz="0" w:space="0" w:color="auto"/>
            <w:bottom w:val="none" w:sz="0" w:space="0" w:color="auto"/>
            <w:right w:val="none" w:sz="0" w:space="0" w:color="auto"/>
          </w:divBdr>
          <w:divsChild>
            <w:div w:id="241842224">
              <w:marLeft w:val="0"/>
              <w:marRight w:val="0"/>
              <w:marTop w:val="0"/>
              <w:marBottom w:val="0"/>
              <w:divBdr>
                <w:top w:val="none" w:sz="0" w:space="0" w:color="auto"/>
                <w:left w:val="none" w:sz="0" w:space="0" w:color="auto"/>
                <w:bottom w:val="none" w:sz="0" w:space="0" w:color="auto"/>
                <w:right w:val="none" w:sz="0" w:space="0" w:color="auto"/>
              </w:divBdr>
            </w:div>
          </w:divsChild>
        </w:div>
        <w:div w:id="1847750359">
          <w:marLeft w:val="0"/>
          <w:marRight w:val="0"/>
          <w:marTop w:val="0"/>
          <w:marBottom w:val="0"/>
          <w:divBdr>
            <w:top w:val="none" w:sz="0" w:space="0" w:color="auto"/>
            <w:left w:val="none" w:sz="0" w:space="0" w:color="auto"/>
            <w:bottom w:val="none" w:sz="0" w:space="0" w:color="auto"/>
            <w:right w:val="none" w:sz="0" w:space="0" w:color="auto"/>
          </w:divBdr>
          <w:divsChild>
            <w:div w:id="281497528">
              <w:marLeft w:val="0"/>
              <w:marRight w:val="0"/>
              <w:marTop w:val="0"/>
              <w:marBottom w:val="0"/>
              <w:divBdr>
                <w:top w:val="none" w:sz="0" w:space="0" w:color="auto"/>
                <w:left w:val="none" w:sz="0" w:space="0" w:color="auto"/>
                <w:bottom w:val="none" w:sz="0" w:space="0" w:color="auto"/>
                <w:right w:val="none" w:sz="0" w:space="0" w:color="auto"/>
              </w:divBdr>
            </w:div>
          </w:divsChild>
        </w:div>
        <w:div w:id="486483815">
          <w:marLeft w:val="0"/>
          <w:marRight w:val="0"/>
          <w:marTop w:val="0"/>
          <w:marBottom w:val="0"/>
          <w:divBdr>
            <w:top w:val="none" w:sz="0" w:space="0" w:color="auto"/>
            <w:left w:val="none" w:sz="0" w:space="0" w:color="auto"/>
            <w:bottom w:val="none" w:sz="0" w:space="0" w:color="auto"/>
            <w:right w:val="none" w:sz="0" w:space="0" w:color="auto"/>
          </w:divBdr>
          <w:divsChild>
            <w:div w:id="1285692462">
              <w:marLeft w:val="0"/>
              <w:marRight w:val="0"/>
              <w:marTop w:val="0"/>
              <w:marBottom w:val="0"/>
              <w:divBdr>
                <w:top w:val="none" w:sz="0" w:space="0" w:color="auto"/>
                <w:left w:val="none" w:sz="0" w:space="0" w:color="auto"/>
                <w:bottom w:val="none" w:sz="0" w:space="0" w:color="auto"/>
                <w:right w:val="none" w:sz="0" w:space="0" w:color="auto"/>
              </w:divBdr>
            </w:div>
          </w:divsChild>
        </w:div>
        <w:div w:id="248780302">
          <w:marLeft w:val="0"/>
          <w:marRight w:val="0"/>
          <w:marTop w:val="0"/>
          <w:marBottom w:val="0"/>
          <w:divBdr>
            <w:top w:val="none" w:sz="0" w:space="0" w:color="auto"/>
            <w:left w:val="none" w:sz="0" w:space="0" w:color="auto"/>
            <w:bottom w:val="none" w:sz="0" w:space="0" w:color="auto"/>
            <w:right w:val="none" w:sz="0" w:space="0" w:color="auto"/>
          </w:divBdr>
          <w:divsChild>
            <w:div w:id="654651496">
              <w:marLeft w:val="0"/>
              <w:marRight w:val="0"/>
              <w:marTop w:val="0"/>
              <w:marBottom w:val="0"/>
              <w:divBdr>
                <w:top w:val="none" w:sz="0" w:space="0" w:color="auto"/>
                <w:left w:val="none" w:sz="0" w:space="0" w:color="auto"/>
                <w:bottom w:val="none" w:sz="0" w:space="0" w:color="auto"/>
                <w:right w:val="none" w:sz="0" w:space="0" w:color="auto"/>
              </w:divBdr>
            </w:div>
          </w:divsChild>
        </w:div>
        <w:div w:id="709190390">
          <w:marLeft w:val="0"/>
          <w:marRight w:val="0"/>
          <w:marTop w:val="0"/>
          <w:marBottom w:val="0"/>
          <w:divBdr>
            <w:top w:val="none" w:sz="0" w:space="0" w:color="auto"/>
            <w:left w:val="none" w:sz="0" w:space="0" w:color="auto"/>
            <w:bottom w:val="none" w:sz="0" w:space="0" w:color="auto"/>
            <w:right w:val="none" w:sz="0" w:space="0" w:color="auto"/>
          </w:divBdr>
          <w:divsChild>
            <w:div w:id="462192613">
              <w:marLeft w:val="0"/>
              <w:marRight w:val="0"/>
              <w:marTop w:val="0"/>
              <w:marBottom w:val="0"/>
              <w:divBdr>
                <w:top w:val="none" w:sz="0" w:space="0" w:color="auto"/>
                <w:left w:val="none" w:sz="0" w:space="0" w:color="auto"/>
                <w:bottom w:val="none" w:sz="0" w:space="0" w:color="auto"/>
                <w:right w:val="none" w:sz="0" w:space="0" w:color="auto"/>
              </w:divBdr>
            </w:div>
          </w:divsChild>
        </w:div>
        <w:div w:id="1129784368">
          <w:marLeft w:val="0"/>
          <w:marRight w:val="0"/>
          <w:marTop w:val="0"/>
          <w:marBottom w:val="0"/>
          <w:divBdr>
            <w:top w:val="none" w:sz="0" w:space="0" w:color="auto"/>
            <w:left w:val="none" w:sz="0" w:space="0" w:color="auto"/>
            <w:bottom w:val="none" w:sz="0" w:space="0" w:color="auto"/>
            <w:right w:val="none" w:sz="0" w:space="0" w:color="auto"/>
          </w:divBdr>
          <w:divsChild>
            <w:div w:id="289215418">
              <w:marLeft w:val="0"/>
              <w:marRight w:val="0"/>
              <w:marTop w:val="0"/>
              <w:marBottom w:val="0"/>
              <w:divBdr>
                <w:top w:val="none" w:sz="0" w:space="0" w:color="auto"/>
                <w:left w:val="none" w:sz="0" w:space="0" w:color="auto"/>
                <w:bottom w:val="none" w:sz="0" w:space="0" w:color="auto"/>
                <w:right w:val="none" w:sz="0" w:space="0" w:color="auto"/>
              </w:divBdr>
            </w:div>
          </w:divsChild>
        </w:div>
        <w:div w:id="1237088189">
          <w:marLeft w:val="0"/>
          <w:marRight w:val="0"/>
          <w:marTop w:val="0"/>
          <w:marBottom w:val="0"/>
          <w:divBdr>
            <w:top w:val="none" w:sz="0" w:space="0" w:color="auto"/>
            <w:left w:val="none" w:sz="0" w:space="0" w:color="auto"/>
            <w:bottom w:val="none" w:sz="0" w:space="0" w:color="auto"/>
            <w:right w:val="none" w:sz="0" w:space="0" w:color="auto"/>
          </w:divBdr>
          <w:divsChild>
            <w:div w:id="1348486151">
              <w:marLeft w:val="0"/>
              <w:marRight w:val="0"/>
              <w:marTop w:val="0"/>
              <w:marBottom w:val="0"/>
              <w:divBdr>
                <w:top w:val="none" w:sz="0" w:space="0" w:color="auto"/>
                <w:left w:val="none" w:sz="0" w:space="0" w:color="auto"/>
                <w:bottom w:val="none" w:sz="0" w:space="0" w:color="auto"/>
                <w:right w:val="none" w:sz="0" w:space="0" w:color="auto"/>
              </w:divBdr>
            </w:div>
          </w:divsChild>
        </w:div>
        <w:div w:id="2063753478">
          <w:marLeft w:val="0"/>
          <w:marRight w:val="0"/>
          <w:marTop w:val="0"/>
          <w:marBottom w:val="0"/>
          <w:divBdr>
            <w:top w:val="none" w:sz="0" w:space="0" w:color="auto"/>
            <w:left w:val="none" w:sz="0" w:space="0" w:color="auto"/>
            <w:bottom w:val="none" w:sz="0" w:space="0" w:color="auto"/>
            <w:right w:val="none" w:sz="0" w:space="0" w:color="auto"/>
          </w:divBdr>
          <w:divsChild>
            <w:div w:id="867185264">
              <w:marLeft w:val="0"/>
              <w:marRight w:val="0"/>
              <w:marTop w:val="0"/>
              <w:marBottom w:val="0"/>
              <w:divBdr>
                <w:top w:val="none" w:sz="0" w:space="0" w:color="auto"/>
                <w:left w:val="none" w:sz="0" w:space="0" w:color="auto"/>
                <w:bottom w:val="none" w:sz="0" w:space="0" w:color="auto"/>
                <w:right w:val="none" w:sz="0" w:space="0" w:color="auto"/>
              </w:divBdr>
            </w:div>
          </w:divsChild>
        </w:div>
        <w:div w:id="1785691539">
          <w:marLeft w:val="0"/>
          <w:marRight w:val="0"/>
          <w:marTop w:val="0"/>
          <w:marBottom w:val="0"/>
          <w:divBdr>
            <w:top w:val="none" w:sz="0" w:space="0" w:color="auto"/>
            <w:left w:val="none" w:sz="0" w:space="0" w:color="auto"/>
            <w:bottom w:val="none" w:sz="0" w:space="0" w:color="auto"/>
            <w:right w:val="none" w:sz="0" w:space="0" w:color="auto"/>
          </w:divBdr>
          <w:divsChild>
            <w:div w:id="1072971846">
              <w:marLeft w:val="0"/>
              <w:marRight w:val="0"/>
              <w:marTop w:val="0"/>
              <w:marBottom w:val="0"/>
              <w:divBdr>
                <w:top w:val="none" w:sz="0" w:space="0" w:color="auto"/>
                <w:left w:val="none" w:sz="0" w:space="0" w:color="auto"/>
                <w:bottom w:val="none" w:sz="0" w:space="0" w:color="auto"/>
                <w:right w:val="none" w:sz="0" w:space="0" w:color="auto"/>
              </w:divBdr>
            </w:div>
          </w:divsChild>
        </w:div>
        <w:div w:id="1557398118">
          <w:marLeft w:val="0"/>
          <w:marRight w:val="0"/>
          <w:marTop w:val="0"/>
          <w:marBottom w:val="0"/>
          <w:divBdr>
            <w:top w:val="none" w:sz="0" w:space="0" w:color="auto"/>
            <w:left w:val="none" w:sz="0" w:space="0" w:color="auto"/>
            <w:bottom w:val="none" w:sz="0" w:space="0" w:color="auto"/>
            <w:right w:val="none" w:sz="0" w:space="0" w:color="auto"/>
          </w:divBdr>
          <w:divsChild>
            <w:div w:id="282200234">
              <w:marLeft w:val="0"/>
              <w:marRight w:val="0"/>
              <w:marTop w:val="0"/>
              <w:marBottom w:val="0"/>
              <w:divBdr>
                <w:top w:val="none" w:sz="0" w:space="0" w:color="auto"/>
                <w:left w:val="none" w:sz="0" w:space="0" w:color="auto"/>
                <w:bottom w:val="none" w:sz="0" w:space="0" w:color="auto"/>
                <w:right w:val="none" w:sz="0" w:space="0" w:color="auto"/>
              </w:divBdr>
            </w:div>
          </w:divsChild>
        </w:div>
        <w:div w:id="1138114068">
          <w:marLeft w:val="0"/>
          <w:marRight w:val="0"/>
          <w:marTop w:val="0"/>
          <w:marBottom w:val="0"/>
          <w:divBdr>
            <w:top w:val="none" w:sz="0" w:space="0" w:color="auto"/>
            <w:left w:val="none" w:sz="0" w:space="0" w:color="auto"/>
            <w:bottom w:val="none" w:sz="0" w:space="0" w:color="auto"/>
            <w:right w:val="none" w:sz="0" w:space="0" w:color="auto"/>
          </w:divBdr>
          <w:divsChild>
            <w:div w:id="355162530">
              <w:marLeft w:val="0"/>
              <w:marRight w:val="0"/>
              <w:marTop w:val="0"/>
              <w:marBottom w:val="0"/>
              <w:divBdr>
                <w:top w:val="none" w:sz="0" w:space="0" w:color="auto"/>
                <w:left w:val="none" w:sz="0" w:space="0" w:color="auto"/>
                <w:bottom w:val="none" w:sz="0" w:space="0" w:color="auto"/>
                <w:right w:val="none" w:sz="0" w:space="0" w:color="auto"/>
              </w:divBdr>
            </w:div>
          </w:divsChild>
        </w:div>
        <w:div w:id="185100300">
          <w:marLeft w:val="0"/>
          <w:marRight w:val="0"/>
          <w:marTop w:val="0"/>
          <w:marBottom w:val="0"/>
          <w:divBdr>
            <w:top w:val="none" w:sz="0" w:space="0" w:color="auto"/>
            <w:left w:val="none" w:sz="0" w:space="0" w:color="auto"/>
            <w:bottom w:val="none" w:sz="0" w:space="0" w:color="auto"/>
            <w:right w:val="none" w:sz="0" w:space="0" w:color="auto"/>
          </w:divBdr>
          <w:divsChild>
            <w:div w:id="68375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040742122">
      <w:bodyDiv w:val="1"/>
      <w:marLeft w:val="0"/>
      <w:marRight w:val="0"/>
      <w:marTop w:val="0"/>
      <w:marBottom w:val="0"/>
      <w:divBdr>
        <w:top w:val="none" w:sz="0" w:space="0" w:color="auto"/>
        <w:left w:val="none" w:sz="0" w:space="0" w:color="auto"/>
        <w:bottom w:val="none" w:sz="0" w:space="0" w:color="auto"/>
        <w:right w:val="none" w:sz="0" w:space="0" w:color="auto"/>
      </w:divBdr>
      <w:divsChild>
        <w:div w:id="1689991352">
          <w:marLeft w:val="0"/>
          <w:marRight w:val="0"/>
          <w:marTop w:val="0"/>
          <w:marBottom w:val="0"/>
          <w:divBdr>
            <w:top w:val="none" w:sz="0" w:space="0" w:color="auto"/>
            <w:left w:val="none" w:sz="0" w:space="0" w:color="auto"/>
            <w:bottom w:val="none" w:sz="0" w:space="0" w:color="auto"/>
            <w:right w:val="none" w:sz="0" w:space="0" w:color="auto"/>
          </w:divBdr>
          <w:divsChild>
            <w:div w:id="1246692085">
              <w:marLeft w:val="0"/>
              <w:marRight w:val="0"/>
              <w:marTop w:val="0"/>
              <w:marBottom w:val="0"/>
              <w:divBdr>
                <w:top w:val="none" w:sz="0" w:space="0" w:color="auto"/>
                <w:left w:val="none" w:sz="0" w:space="0" w:color="auto"/>
                <w:bottom w:val="none" w:sz="0" w:space="0" w:color="auto"/>
                <w:right w:val="none" w:sz="0" w:space="0" w:color="auto"/>
              </w:divBdr>
            </w:div>
            <w:div w:id="2079816492">
              <w:marLeft w:val="0"/>
              <w:marRight w:val="0"/>
              <w:marTop w:val="0"/>
              <w:marBottom w:val="0"/>
              <w:divBdr>
                <w:top w:val="none" w:sz="0" w:space="0" w:color="auto"/>
                <w:left w:val="none" w:sz="0" w:space="0" w:color="auto"/>
                <w:bottom w:val="none" w:sz="0" w:space="0" w:color="auto"/>
                <w:right w:val="none" w:sz="0" w:space="0" w:color="auto"/>
              </w:divBdr>
            </w:div>
          </w:divsChild>
        </w:div>
        <w:div w:id="85617504">
          <w:marLeft w:val="0"/>
          <w:marRight w:val="0"/>
          <w:marTop w:val="0"/>
          <w:marBottom w:val="0"/>
          <w:divBdr>
            <w:top w:val="none" w:sz="0" w:space="0" w:color="auto"/>
            <w:left w:val="none" w:sz="0" w:space="0" w:color="auto"/>
            <w:bottom w:val="none" w:sz="0" w:space="0" w:color="auto"/>
            <w:right w:val="none" w:sz="0" w:space="0" w:color="auto"/>
          </w:divBdr>
          <w:divsChild>
            <w:div w:id="181865826">
              <w:marLeft w:val="0"/>
              <w:marRight w:val="0"/>
              <w:marTop w:val="0"/>
              <w:marBottom w:val="0"/>
              <w:divBdr>
                <w:top w:val="none" w:sz="0" w:space="0" w:color="auto"/>
                <w:left w:val="none" w:sz="0" w:space="0" w:color="auto"/>
                <w:bottom w:val="none" w:sz="0" w:space="0" w:color="auto"/>
                <w:right w:val="none" w:sz="0" w:space="0" w:color="auto"/>
              </w:divBdr>
            </w:div>
          </w:divsChild>
        </w:div>
        <w:div w:id="1364984276">
          <w:marLeft w:val="0"/>
          <w:marRight w:val="0"/>
          <w:marTop w:val="0"/>
          <w:marBottom w:val="0"/>
          <w:divBdr>
            <w:top w:val="none" w:sz="0" w:space="0" w:color="auto"/>
            <w:left w:val="none" w:sz="0" w:space="0" w:color="auto"/>
            <w:bottom w:val="none" w:sz="0" w:space="0" w:color="auto"/>
            <w:right w:val="none" w:sz="0" w:space="0" w:color="auto"/>
          </w:divBdr>
          <w:divsChild>
            <w:div w:id="1867405950">
              <w:marLeft w:val="0"/>
              <w:marRight w:val="0"/>
              <w:marTop w:val="0"/>
              <w:marBottom w:val="0"/>
              <w:divBdr>
                <w:top w:val="none" w:sz="0" w:space="0" w:color="auto"/>
                <w:left w:val="none" w:sz="0" w:space="0" w:color="auto"/>
                <w:bottom w:val="none" w:sz="0" w:space="0" w:color="auto"/>
                <w:right w:val="none" w:sz="0" w:space="0" w:color="auto"/>
              </w:divBdr>
            </w:div>
            <w:div w:id="931166125">
              <w:marLeft w:val="0"/>
              <w:marRight w:val="0"/>
              <w:marTop w:val="0"/>
              <w:marBottom w:val="0"/>
              <w:divBdr>
                <w:top w:val="none" w:sz="0" w:space="0" w:color="auto"/>
                <w:left w:val="none" w:sz="0" w:space="0" w:color="auto"/>
                <w:bottom w:val="none" w:sz="0" w:space="0" w:color="auto"/>
                <w:right w:val="none" w:sz="0" w:space="0" w:color="auto"/>
              </w:divBdr>
            </w:div>
          </w:divsChild>
        </w:div>
        <w:div w:id="343171219">
          <w:marLeft w:val="0"/>
          <w:marRight w:val="0"/>
          <w:marTop w:val="0"/>
          <w:marBottom w:val="0"/>
          <w:divBdr>
            <w:top w:val="none" w:sz="0" w:space="0" w:color="auto"/>
            <w:left w:val="none" w:sz="0" w:space="0" w:color="auto"/>
            <w:bottom w:val="none" w:sz="0" w:space="0" w:color="auto"/>
            <w:right w:val="none" w:sz="0" w:space="0" w:color="auto"/>
          </w:divBdr>
          <w:divsChild>
            <w:div w:id="415057992">
              <w:marLeft w:val="0"/>
              <w:marRight w:val="0"/>
              <w:marTop w:val="0"/>
              <w:marBottom w:val="0"/>
              <w:divBdr>
                <w:top w:val="none" w:sz="0" w:space="0" w:color="auto"/>
                <w:left w:val="none" w:sz="0" w:space="0" w:color="auto"/>
                <w:bottom w:val="none" w:sz="0" w:space="0" w:color="auto"/>
                <w:right w:val="none" w:sz="0" w:space="0" w:color="auto"/>
              </w:divBdr>
            </w:div>
          </w:divsChild>
        </w:div>
        <w:div w:id="475488080">
          <w:marLeft w:val="0"/>
          <w:marRight w:val="0"/>
          <w:marTop w:val="0"/>
          <w:marBottom w:val="0"/>
          <w:divBdr>
            <w:top w:val="none" w:sz="0" w:space="0" w:color="auto"/>
            <w:left w:val="none" w:sz="0" w:space="0" w:color="auto"/>
            <w:bottom w:val="none" w:sz="0" w:space="0" w:color="auto"/>
            <w:right w:val="none" w:sz="0" w:space="0" w:color="auto"/>
          </w:divBdr>
          <w:divsChild>
            <w:div w:id="188883530">
              <w:marLeft w:val="0"/>
              <w:marRight w:val="0"/>
              <w:marTop w:val="0"/>
              <w:marBottom w:val="0"/>
              <w:divBdr>
                <w:top w:val="none" w:sz="0" w:space="0" w:color="auto"/>
                <w:left w:val="none" w:sz="0" w:space="0" w:color="auto"/>
                <w:bottom w:val="none" w:sz="0" w:space="0" w:color="auto"/>
                <w:right w:val="none" w:sz="0" w:space="0" w:color="auto"/>
              </w:divBdr>
            </w:div>
            <w:div w:id="256863060">
              <w:marLeft w:val="0"/>
              <w:marRight w:val="0"/>
              <w:marTop w:val="0"/>
              <w:marBottom w:val="0"/>
              <w:divBdr>
                <w:top w:val="none" w:sz="0" w:space="0" w:color="auto"/>
                <w:left w:val="none" w:sz="0" w:space="0" w:color="auto"/>
                <w:bottom w:val="none" w:sz="0" w:space="0" w:color="auto"/>
                <w:right w:val="none" w:sz="0" w:space="0" w:color="auto"/>
              </w:divBdr>
            </w:div>
          </w:divsChild>
        </w:div>
        <w:div w:id="1189030400">
          <w:marLeft w:val="0"/>
          <w:marRight w:val="0"/>
          <w:marTop w:val="0"/>
          <w:marBottom w:val="0"/>
          <w:divBdr>
            <w:top w:val="none" w:sz="0" w:space="0" w:color="auto"/>
            <w:left w:val="none" w:sz="0" w:space="0" w:color="auto"/>
            <w:bottom w:val="none" w:sz="0" w:space="0" w:color="auto"/>
            <w:right w:val="none" w:sz="0" w:space="0" w:color="auto"/>
          </w:divBdr>
          <w:divsChild>
            <w:div w:id="328677052">
              <w:marLeft w:val="0"/>
              <w:marRight w:val="0"/>
              <w:marTop w:val="0"/>
              <w:marBottom w:val="0"/>
              <w:divBdr>
                <w:top w:val="none" w:sz="0" w:space="0" w:color="auto"/>
                <w:left w:val="none" w:sz="0" w:space="0" w:color="auto"/>
                <w:bottom w:val="none" w:sz="0" w:space="0" w:color="auto"/>
                <w:right w:val="none" w:sz="0" w:space="0" w:color="auto"/>
              </w:divBdr>
            </w:div>
            <w:div w:id="1772821077">
              <w:marLeft w:val="0"/>
              <w:marRight w:val="0"/>
              <w:marTop w:val="0"/>
              <w:marBottom w:val="0"/>
              <w:divBdr>
                <w:top w:val="none" w:sz="0" w:space="0" w:color="auto"/>
                <w:left w:val="none" w:sz="0" w:space="0" w:color="auto"/>
                <w:bottom w:val="none" w:sz="0" w:space="0" w:color="auto"/>
                <w:right w:val="none" w:sz="0" w:space="0" w:color="auto"/>
              </w:divBdr>
            </w:div>
          </w:divsChild>
        </w:div>
        <w:div w:id="2042704089">
          <w:marLeft w:val="0"/>
          <w:marRight w:val="0"/>
          <w:marTop w:val="0"/>
          <w:marBottom w:val="0"/>
          <w:divBdr>
            <w:top w:val="none" w:sz="0" w:space="0" w:color="auto"/>
            <w:left w:val="none" w:sz="0" w:space="0" w:color="auto"/>
            <w:bottom w:val="none" w:sz="0" w:space="0" w:color="auto"/>
            <w:right w:val="none" w:sz="0" w:space="0" w:color="auto"/>
          </w:divBdr>
          <w:divsChild>
            <w:div w:id="1731924406">
              <w:marLeft w:val="0"/>
              <w:marRight w:val="0"/>
              <w:marTop w:val="0"/>
              <w:marBottom w:val="0"/>
              <w:divBdr>
                <w:top w:val="none" w:sz="0" w:space="0" w:color="auto"/>
                <w:left w:val="none" w:sz="0" w:space="0" w:color="auto"/>
                <w:bottom w:val="none" w:sz="0" w:space="0" w:color="auto"/>
                <w:right w:val="none" w:sz="0" w:space="0" w:color="auto"/>
              </w:divBdr>
            </w:div>
            <w:div w:id="41053605">
              <w:marLeft w:val="0"/>
              <w:marRight w:val="0"/>
              <w:marTop w:val="0"/>
              <w:marBottom w:val="0"/>
              <w:divBdr>
                <w:top w:val="none" w:sz="0" w:space="0" w:color="auto"/>
                <w:left w:val="none" w:sz="0" w:space="0" w:color="auto"/>
                <w:bottom w:val="none" w:sz="0" w:space="0" w:color="auto"/>
                <w:right w:val="none" w:sz="0" w:space="0" w:color="auto"/>
              </w:divBdr>
            </w:div>
          </w:divsChild>
        </w:div>
        <w:div w:id="779882494">
          <w:marLeft w:val="0"/>
          <w:marRight w:val="0"/>
          <w:marTop w:val="0"/>
          <w:marBottom w:val="0"/>
          <w:divBdr>
            <w:top w:val="none" w:sz="0" w:space="0" w:color="auto"/>
            <w:left w:val="none" w:sz="0" w:space="0" w:color="auto"/>
            <w:bottom w:val="none" w:sz="0" w:space="0" w:color="auto"/>
            <w:right w:val="none" w:sz="0" w:space="0" w:color="auto"/>
          </w:divBdr>
          <w:divsChild>
            <w:div w:id="418252151">
              <w:marLeft w:val="0"/>
              <w:marRight w:val="0"/>
              <w:marTop w:val="0"/>
              <w:marBottom w:val="0"/>
              <w:divBdr>
                <w:top w:val="none" w:sz="0" w:space="0" w:color="auto"/>
                <w:left w:val="none" w:sz="0" w:space="0" w:color="auto"/>
                <w:bottom w:val="none" w:sz="0" w:space="0" w:color="auto"/>
                <w:right w:val="none" w:sz="0" w:space="0" w:color="auto"/>
              </w:divBdr>
            </w:div>
            <w:div w:id="998583537">
              <w:marLeft w:val="0"/>
              <w:marRight w:val="0"/>
              <w:marTop w:val="0"/>
              <w:marBottom w:val="0"/>
              <w:divBdr>
                <w:top w:val="none" w:sz="0" w:space="0" w:color="auto"/>
                <w:left w:val="none" w:sz="0" w:space="0" w:color="auto"/>
                <w:bottom w:val="none" w:sz="0" w:space="0" w:color="auto"/>
                <w:right w:val="none" w:sz="0" w:space="0" w:color="auto"/>
              </w:divBdr>
            </w:div>
          </w:divsChild>
        </w:div>
        <w:div w:id="2055881707">
          <w:marLeft w:val="0"/>
          <w:marRight w:val="0"/>
          <w:marTop w:val="0"/>
          <w:marBottom w:val="0"/>
          <w:divBdr>
            <w:top w:val="none" w:sz="0" w:space="0" w:color="auto"/>
            <w:left w:val="none" w:sz="0" w:space="0" w:color="auto"/>
            <w:bottom w:val="none" w:sz="0" w:space="0" w:color="auto"/>
            <w:right w:val="none" w:sz="0" w:space="0" w:color="auto"/>
          </w:divBdr>
          <w:divsChild>
            <w:div w:id="2100566248">
              <w:marLeft w:val="0"/>
              <w:marRight w:val="0"/>
              <w:marTop w:val="0"/>
              <w:marBottom w:val="0"/>
              <w:divBdr>
                <w:top w:val="none" w:sz="0" w:space="0" w:color="auto"/>
                <w:left w:val="none" w:sz="0" w:space="0" w:color="auto"/>
                <w:bottom w:val="none" w:sz="0" w:space="0" w:color="auto"/>
                <w:right w:val="none" w:sz="0" w:space="0" w:color="auto"/>
              </w:divBdr>
            </w:div>
          </w:divsChild>
        </w:div>
        <w:div w:id="522211333">
          <w:marLeft w:val="0"/>
          <w:marRight w:val="0"/>
          <w:marTop w:val="0"/>
          <w:marBottom w:val="0"/>
          <w:divBdr>
            <w:top w:val="none" w:sz="0" w:space="0" w:color="auto"/>
            <w:left w:val="none" w:sz="0" w:space="0" w:color="auto"/>
            <w:bottom w:val="none" w:sz="0" w:space="0" w:color="auto"/>
            <w:right w:val="none" w:sz="0" w:space="0" w:color="auto"/>
          </w:divBdr>
          <w:divsChild>
            <w:div w:id="753933728">
              <w:marLeft w:val="0"/>
              <w:marRight w:val="0"/>
              <w:marTop w:val="0"/>
              <w:marBottom w:val="0"/>
              <w:divBdr>
                <w:top w:val="none" w:sz="0" w:space="0" w:color="auto"/>
                <w:left w:val="none" w:sz="0" w:space="0" w:color="auto"/>
                <w:bottom w:val="none" w:sz="0" w:space="0" w:color="auto"/>
                <w:right w:val="none" w:sz="0" w:space="0" w:color="auto"/>
              </w:divBdr>
            </w:div>
          </w:divsChild>
        </w:div>
        <w:div w:id="1794862955">
          <w:marLeft w:val="0"/>
          <w:marRight w:val="0"/>
          <w:marTop w:val="0"/>
          <w:marBottom w:val="0"/>
          <w:divBdr>
            <w:top w:val="none" w:sz="0" w:space="0" w:color="auto"/>
            <w:left w:val="none" w:sz="0" w:space="0" w:color="auto"/>
            <w:bottom w:val="none" w:sz="0" w:space="0" w:color="auto"/>
            <w:right w:val="none" w:sz="0" w:space="0" w:color="auto"/>
          </w:divBdr>
          <w:divsChild>
            <w:div w:id="1613248242">
              <w:marLeft w:val="0"/>
              <w:marRight w:val="0"/>
              <w:marTop w:val="0"/>
              <w:marBottom w:val="0"/>
              <w:divBdr>
                <w:top w:val="none" w:sz="0" w:space="0" w:color="auto"/>
                <w:left w:val="none" w:sz="0" w:space="0" w:color="auto"/>
                <w:bottom w:val="none" w:sz="0" w:space="0" w:color="auto"/>
                <w:right w:val="none" w:sz="0" w:space="0" w:color="auto"/>
              </w:divBdr>
            </w:div>
          </w:divsChild>
        </w:div>
        <w:div w:id="1094862550">
          <w:marLeft w:val="0"/>
          <w:marRight w:val="0"/>
          <w:marTop w:val="0"/>
          <w:marBottom w:val="0"/>
          <w:divBdr>
            <w:top w:val="none" w:sz="0" w:space="0" w:color="auto"/>
            <w:left w:val="none" w:sz="0" w:space="0" w:color="auto"/>
            <w:bottom w:val="none" w:sz="0" w:space="0" w:color="auto"/>
            <w:right w:val="none" w:sz="0" w:space="0" w:color="auto"/>
          </w:divBdr>
          <w:divsChild>
            <w:div w:id="138888395">
              <w:marLeft w:val="0"/>
              <w:marRight w:val="0"/>
              <w:marTop w:val="0"/>
              <w:marBottom w:val="0"/>
              <w:divBdr>
                <w:top w:val="none" w:sz="0" w:space="0" w:color="auto"/>
                <w:left w:val="none" w:sz="0" w:space="0" w:color="auto"/>
                <w:bottom w:val="none" w:sz="0" w:space="0" w:color="auto"/>
                <w:right w:val="none" w:sz="0" w:space="0" w:color="auto"/>
              </w:divBdr>
            </w:div>
          </w:divsChild>
        </w:div>
        <w:div w:id="314576871">
          <w:marLeft w:val="0"/>
          <w:marRight w:val="0"/>
          <w:marTop w:val="0"/>
          <w:marBottom w:val="0"/>
          <w:divBdr>
            <w:top w:val="none" w:sz="0" w:space="0" w:color="auto"/>
            <w:left w:val="none" w:sz="0" w:space="0" w:color="auto"/>
            <w:bottom w:val="none" w:sz="0" w:space="0" w:color="auto"/>
            <w:right w:val="none" w:sz="0" w:space="0" w:color="auto"/>
          </w:divBdr>
          <w:divsChild>
            <w:div w:id="781270331">
              <w:marLeft w:val="0"/>
              <w:marRight w:val="0"/>
              <w:marTop w:val="0"/>
              <w:marBottom w:val="0"/>
              <w:divBdr>
                <w:top w:val="none" w:sz="0" w:space="0" w:color="auto"/>
                <w:left w:val="none" w:sz="0" w:space="0" w:color="auto"/>
                <w:bottom w:val="none" w:sz="0" w:space="0" w:color="auto"/>
                <w:right w:val="none" w:sz="0" w:space="0" w:color="auto"/>
              </w:divBdr>
            </w:div>
          </w:divsChild>
        </w:div>
        <w:div w:id="703870782">
          <w:marLeft w:val="0"/>
          <w:marRight w:val="0"/>
          <w:marTop w:val="0"/>
          <w:marBottom w:val="0"/>
          <w:divBdr>
            <w:top w:val="none" w:sz="0" w:space="0" w:color="auto"/>
            <w:left w:val="none" w:sz="0" w:space="0" w:color="auto"/>
            <w:bottom w:val="none" w:sz="0" w:space="0" w:color="auto"/>
            <w:right w:val="none" w:sz="0" w:space="0" w:color="auto"/>
          </w:divBdr>
          <w:divsChild>
            <w:div w:id="347829379">
              <w:marLeft w:val="0"/>
              <w:marRight w:val="0"/>
              <w:marTop w:val="0"/>
              <w:marBottom w:val="0"/>
              <w:divBdr>
                <w:top w:val="none" w:sz="0" w:space="0" w:color="auto"/>
                <w:left w:val="none" w:sz="0" w:space="0" w:color="auto"/>
                <w:bottom w:val="none" w:sz="0" w:space="0" w:color="auto"/>
                <w:right w:val="none" w:sz="0" w:space="0" w:color="auto"/>
              </w:divBdr>
            </w:div>
            <w:div w:id="2094546826">
              <w:marLeft w:val="0"/>
              <w:marRight w:val="0"/>
              <w:marTop w:val="0"/>
              <w:marBottom w:val="0"/>
              <w:divBdr>
                <w:top w:val="none" w:sz="0" w:space="0" w:color="auto"/>
                <w:left w:val="none" w:sz="0" w:space="0" w:color="auto"/>
                <w:bottom w:val="none" w:sz="0" w:space="0" w:color="auto"/>
                <w:right w:val="none" w:sz="0" w:space="0" w:color="auto"/>
              </w:divBdr>
            </w:div>
          </w:divsChild>
        </w:div>
        <w:div w:id="825635339">
          <w:marLeft w:val="0"/>
          <w:marRight w:val="0"/>
          <w:marTop w:val="0"/>
          <w:marBottom w:val="0"/>
          <w:divBdr>
            <w:top w:val="none" w:sz="0" w:space="0" w:color="auto"/>
            <w:left w:val="none" w:sz="0" w:space="0" w:color="auto"/>
            <w:bottom w:val="none" w:sz="0" w:space="0" w:color="auto"/>
            <w:right w:val="none" w:sz="0" w:space="0" w:color="auto"/>
          </w:divBdr>
          <w:divsChild>
            <w:div w:id="1891576373">
              <w:marLeft w:val="0"/>
              <w:marRight w:val="0"/>
              <w:marTop w:val="0"/>
              <w:marBottom w:val="0"/>
              <w:divBdr>
                <w:top w:val="none" w:sz="0" w:space="0" w:color="auto"/>
                <w:left w:val="none" w:sz="0" w:space="0" w:color="auto"/>
                <w:bottom w:val="none" w:sz="0" w:space="0" w:color="auto"/>
                <w:right w:val="none" w:sz="0" w:space="0" w:color="auto"/>
              </w:divBdr>
            </w:div>
            <w:div w:id="1232083938">
              <w:marLeft w:val="0"/>
              <w:marRight w:val="0"/>
              <w:marTop w:val="0"/>
              <w:marBottom w:val="0"/>
              <w:divBdr>
                <w:top w:val="none" w:sz="0" w:space="0" w:color="auto"/>
                <w:left w:val="none" w:sz="0" w:space="0" w:color="auto"/>
                <w:bottom w:val="none" w:sz="0" w:space="0" w:color="auto"/>
                <w:right w:val="none" w:sz="0" w:space="0" w:color="auto"/>
              </w:divBdr>
            </w:div>
          </w:divsChild>
        </w:div>
        <w:div w:id="116531688">
          <w:marLeft w:val="0"/>
          <w:marRight w:val="0"/>
          <w:marTop w:val="0"/>
          <w:marBottom w:val="0"/>
          <w:divBdr>
            <w:top w:val="none" w:sz="0" w:space="0" w:color="auto"/>
            <w:left w:val="none" w:sz="0" w:space="0" w:color="auto"/>
            <w:bottom w:val="none" w:sz="0" w:space="0" w:color="auto"/>
            <w:right w:val="none" w:sz="0" w:space="0" w:color="auto"/>
          </w:divBdr>
          <w:divsChild>
            <w:div w:id="20320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852722192">
      <w:bodyDiv w:val="1"/>
      <w:marLeft w:val="0"/>
      <w:marRight w:val="0"/>
      <w:marTop w:val="0"/>
      <w:marBottom w:val="0"/>
      <w:divBdr>
        <w:top w:val="none" w:sz="0" w:space="0" w:color="auto"/>
        <w:left w:val="none" w:sz="0" w:space="0" w:color="auto"/>
        <w:bottom w:val="none" w:sz="0" w:space="0" w:color="auto"/>
        <w:right w:val="none" w:sz="0" w:space="0" w:color="auto"/>
      </w:divBdr>
      <w:divsChild>
        <w:div w:id="505050438">
          <w:marLeft w:val="0"/>
          <w:marRight w:val="0"/>
          <w:marTop w:val="0"/>
          <w:marBottom w:val="0"/>
          <w:divBdr>
            <w:top w:val="none" w:sz="0" w:space="0" w:color="auto"/>
            <w:left w:val="none" w:sz="0" w:space="0" w:color="auto"/>
            <w:bottom w:val="none" w:sz="0" w:space="0" w:color="auto"/>
            <w:right w:val="none" w:sz="0" w:space="0" w:color="auto"/>
          </w:divBdr>
        </w:div>
        <w:div w:id="743456092">
          <w:marLeft w:val="0"/>
          <w:marRight w:val="0"/>
          <w:marTop w:val="0"/>
          <w:marBottom w:val="0"/>
          <w:divBdr>
            <w:top w:val="none" w:sz="0" w:space="0" w:color="auto"/>
            <w:left w:val="none" w:sz="0" w:space="0" w:color="auto"/>
            <w:bottom w:val="none" w:sz="0" w:space="0" w:color="auto"/>
            <w:right w:val="none" w:sz="0" w:space="0" w:color="auto"/>
          </w:divBdr>
        </w:div>
        <w:div w:id="1375812658">
          <w:marLeft w:val="0"/>
          <w:marRight w:val="0"/>
          <w:marTop w:val="0"/>
          <w:marBottom w:val="0"/>
          <w:divBdr>
            <w:top w:val="none" w:sz="0" w:space="0" w:color="auto"/>
            <w:left w:val="none" w:sz="0" w:space="0" w:color="auto"/>
            <w:bottom w:val="none" w:sz="0" w:space="0" w:color="auto"/>
            <w:right w:val="none" w:sz="0" w:space="0" w:color="auto"/>
          </w:divBdr>
        </w:div>
        <w:div w:id="1622031556">
          <w:marLeft w:val="0"/>
          <w:marRight w:val="0"/>
          <w:marTop w:val="0"/>
          <w:marBottom w:val="0"/>
          <w:divBdr>
            <w:top w:val="none" w:sz="0" w:space="0" w:color="auto"/>
            <w:left w:val="none" w:sz="0" w:space="0" w:color="auto"/>
            <w:bottom w:val="none" w:sz="0" w:space="0" w:color="auto"/>
            <w:right w:val="none" w:sz="0" w:space="0" w:color="auto"/>
          </w:divBdr>
        </w:div>
        <w:div w:id="1611931970">
          <w:marLeft w:val="0"/>
          <w:marRight w:val="0"/>
          <w:marTop w:val="0"/>
          <w:marBottom w:val="0"/>
          <w:divBdr>
            <w:top w:val="none" w:sz="0" w:space="0" w:color="auto"/>
            <w:left w:val="none" w:sz="0" w:space="0" w:color="auto"/>
            <w:bottom w:val="none" w:sz="0" w:space="0" w:color="auto"/>
            <w:right w:val="none" w:sz="0" w:space="0" w:color="auto"/>
          </w:divBdr>
        </w:div>
        <w:div w:id="1641611784">
          <w:marLeft w:val="0"/>
          <w:marRight w:val="0"/>
          <w:marTop w:val="0"/>
          <w:marBottom w:val="0"/>
          <w:divBdr>
            <w:top w:val="none" w:sz="0" w:space="0" w:color="auto"/>
            <w:left w:val="none" w:sz="0" w:space="0" w:color="auto"/>
            <w:bottom w:val="none" w:sz="0" w:space="0" w:color="auto"/>
            <w:right w:val="none" w:sz="0" w:space="0" w:color="auto"/>
          </w:divBdr>
        </w:div>
        <w:div w:id="564338716">
          <w:marLeft w:val="0"/>
          <w:marRight w:val="0"/>
          <w:marTop w:val="0"/>
          <w:marBottom w:val="0"/>
          <w:divBdr>
            <w:top w:val="none" w:sz="0" w:space="0" w:color="auto"/>
            <w:left w:val="none" w:sz="0" w:space="0" w:color="auto"/>
            <w:bottom w:val="none" w:sz="0" w:space="0" w:color="auto"/>
            <w:right w:val="none" w:sz="0" w:space="0" w:color="auto"/>
          </w:divBdr>
        </w:div>
      </w:divsChild>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89546129">
          <w:marLeft w:val="0"/>
          <w:marRight w:val="0"/>
          <w:marTop w:val="0"/>
          <w:marBottom w:val="0"/>
          <w:divBdr>
            <w:top w:val="none" w:sz="0" w:space="0" w:color="auto"/>
            <w:left w:val="none" w:sz="0" w:space="0" w:color="auto"/>
            <w:bottom w:val="none" w:sz="0" w:space="0" w:color="auto"/>
            <w:right w:val="none" w:sz="0" w:space="0" w:color="auto"/>
          </w:divBdr>
          <w:divsChild>
            <w:div w:id="1720324442">
              <w:marLeft w:val="0"/>
              <w:marRight w:val="0"/>
              <w:marTop w:val="0"/>
              <w:marBottom w:val="0"/>
              <w:divBdr>
                <w:top w:val="none" w:sz="0" w:space="0" w:color="auto"/>
                <w:left w:val="none" w:sz="0" w:space="0" w:color="auto"/>
                <w:bottom w:val="none" w:sz="0" w:space="0" w:color="auto"/>
                <w:right w:val="none" w:sz="0" w:space="0" w:color="auto"/>
              </w:divBdr>
            </w:div>
            <w:div w:id="604701096">
              <w:marLeft w:val="0"/>
              <w:marRight w:val="0"/>
              <w:marTop w:val="0"/>
              <w:marBottom w:val="0"/>
              <w:divBdr>
                <w:top w:val="none" w:sz="0" w:space="0" w:color="auto"/>
                <w:left w:val="none" w:sz="0" w:space="0" w:color="auto"/>
                <w:bottom w:val="none" w:sz="0" w:space="0" w:color="auto"/>
                <w:right w:val="none" w:sz="0" w:space="0" w:color="auto"/>
              </w:divBdr>
            </w:div>
          </w:divsChild>
        </w:div>
        <w:div w:id="308753541">
          <w:marLeft w:val="0"/>
          <w:marRight w:val="0"/>
          <w:marTop w:val="0"/>
          <w:marBottom w:val="0"/>
          <w:divBdr>
            <w:top w:val="none" w:sz="0" w:space="0" w:color="auto"/>
            <w:left w:val="none" w:sz="0" w:space="0" w:color="auto"/>
            <w:bottom w:val="none" w:sz="0" w:space="0" w:color="auto"/>
            <w:right w:val="none" w:sz="0" w:space="0" w:color="auto"/>
          </w:divBdr>
          <w:divsChild>
            <w:div w:id="1705522576">
              <w:marLeft w:val="0"/>
              <w:marRight w:val="0"/>
              <w:marTop w:val="0"/>
              <w:marBottom w:val="0"/>
              <w:divBdr>
                <w:top w:val="none" w:sz="0" w:space="0" w:color="auto"/>
                <w:left w:val="none" w:sz="0" w:space="0" w:color="auto"/>
                <w:bottom w:val="none" w:sz="0" w:space="0" w:color="auto"/>
                <w:right w:val="none" w:sz="0" w:space="0" w:color="auto"/>
              </w:divBdr>
            </w:div>
            <w:div w:id="16322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40878">
      <w:bodyDiv w:val="1"/>
      <w:marLeft w:val="0"/>
      <w:marRight w:val="0"/>
      <w:marTop w:val="0"/>
      <w:marBottom w:val="0"/>
      <w:divBdr>
        <w:top w:val="none" w:sz="0" w:space="0" w:color="auto"/>
        <w:left w:val="none" w:sz="0" w:space="0" w:color="auto"/>
        <w:bottom w:val="none" w:sz="0" w:space="0" w:color="auto"/>
        <w:right w:val="none" w:sz="0" w:space="0" w:color="auto"/>
      </w:divBdr>
      <w:divsChild>
        <w:div w:id="172696396">
          <w:marLeft w:val="0"/>
          <w:marRight w:val="0"/>
          <w:marTop w:val="0"/>
          <w:marBottom w:val="0"/>
          <w:divBdr>
            <w:top w:val="none" w:sz="0" w:space="0" w:color="auto"/>
            <w:left w:val="none" w:sz="0" w:space="0" w:color="auto"/>
            <w:bottom w:val="none" w:sz="0" w:space="0" w:color="auto"/>
            <w:right w:val="none" w:sz="0" w:space="0" w:color="auto"/>
          </w:divBdr>
          <w:divsChild>
            <w:div w:id="555170286">
              <w:marLeft w:val="0"/>
              <w:marRight w:val="0"/>
              <w:marTop w:val="0"/>
              <w:marBottom w:val="0"/>
              <w:divBdr>
                <w:top w:val="none" w:sz="0" w:space="0" w:color="auto"/>
                <w:left w:val="none" w:sz="0" w:space="0" w:color="auto"/>
                <w:bottom w:val="none" w:sz="0" w:space="0" w:color="auto"/>
                <w:right w:val="none" w:sz="0" w:space="0" w:color="auto"/>
              </w:divBdr>
            </w:div>
          </w:divsChild>
        </w:div>
        <w:div w:id="1068723243">
          <w:marLeft w:val="0"/>
          <w:marRight w:val="0"/>
          <w:marTop w:val="0"/>
          <w:marBottom w:val="0"/>
          <w:divBdr>
            <w:top w:val="none" w:sz="0" w:space="0" w:color="auto"/>
            <w:left w:val="none" w:sz="0" w:space="0" w:color="auto"/>
            <w:bottom w:val="none" w:sz="0" w:space="0" w:color="auto"/>
            <w:right w:val="none" w:sz="0" w:space="0" w:color="auto"/>
          </w:divBdr>
          <w:divsChild>
            <w:div w:id="576671895">
              <w:marLeft w:val="0"/>
              <w:marRight w:val="0"/>
              <w:marTop w:val="0"/>
              <w:marBottom w:val="0"/>
              <w:divBdr>
                <w:top w:val="none" w:sz="0" w:space="0" w:color="auto"/>
                <w:left w:val="none" w:sz="0" w:space="0" w:color="auto"/>
                <w:bottom w:val="none" w:sz="0" w:space="0" w:color="auto"/>
                <w:right w:val="none" w:sz="0" w:space="0" w:color="auto"/>
              </w:divBdr>
            </w:div>
          </w:divsChild>
        </w:div>
        <w:div w:id="1759867822">
          <w:marLeft w:val="0"/>
          <w:marRight w:val="0"/>
          <w:marTop w:val="0"/>
          <w:marBottom w:val="0"/>
          <w:divBdr>
            <w:top w:val="none" w:sz="0" w:space="0" w:color="auto"/>
            <w:left w:val="none" w:sz="0" w:space="0" w:color="auto"/>
            <w:bottom w:val="none" w:sz="0" w:space="0" w:color="auto"/>
            <w:right w:val="none" w:sz="0" w:space="0" w:color="auto"/>
          </w:divBdr>
          <w:divsChild>
            <w:div w:id="1463380288">
              <w:marLeft w:val="0"/>
              <w:marRight w:val="0"/>
              <w:marTop w:val="0"/>
              <w:marBottom w:val="0"/>
              <w:divBdr>
                <w:top w:val="none" w:sz="0" w:space="0" w:color="auto"/>
                <w:left w:val="none" w:sz="0" w:space="0" w:color="auto"/>
                <w:bottom w:val="none" w:sz="0" w:space="0" w:color="auto"/>
                <w:right w:val="none" w:sz="0" w:space="0" w:color="auto"/>
              </w:divBdr>
            </w:div>
          </w:divsChild>
        </w:div>
        <w:div w:id="1141465068">
          <w:marLeft w:val="0"/>
          <w:marRight w:val="0"/>
          <w:marTop w:val="0"/>
          <w:marBottom w:val="0"/>
          <w:divBdr>
            <w:top w:val="none" w:sz="0" w:space="0" w:color="auto"/>
            <w:left w:val="none" w:sz="0" w:space="0" w:color="auto"/>
            <w:bottom w:val="none" w:sz="0" w:space="0" w:color="auto"/>
            <w:right w:val="none" w:sz="0" w:space="0" w:color="auto"/>
          </w:divBdr>
          <w:divsChild>
            <w:div w:id="1967813645">
              <w:marLeft w:val="0"/>
              <w:marRight w:val="0"/>
              <w:marTop w:val="0"/>
              <w:marBottom w:val="0"/>
              <w:divBdr>
                <w:top w:val="none" w:sz="0" w:space="0" w:color="auto"/>
                <w:left w:val="none" w:sz="0" w:space="0" w:color="auto"/>
                <w:bottom w:val="none" w:sz="0" w:space="0" w:color="auto"/>
                <w:right w:val="none" w:sz="0" w:space="0" w:color="auto"/>
              </w:divBdr>
            </w:div>
          </w:divsChild>
        </w:div>
        <w:div w:id="938178795">
          <w:marLeft w:val="0"/>
          <w:marRight w:val="0"/>
          <w:marTop w:val="0"/>
          <w:marBottom w:val="0"/>
          <w:divBdr>
            <w:top w:val="none" w:sz="0" w:space="0" w:color="auto"/>
            <w:left w:val="none" w:sz="0" w:space="0" w:color="auto"/>
            <w:bottom w:val="none" w:sz="0" w:space="0" w:color="auto"/>
            <w:right w:val="none" w:sz="0" w:space="0" w:color="auto"/>
          </w:divBdr>
          <w:divsChild>
            <w:div w:id="304746128">
              <w:marLeft w:val="0"/>
              <w:marRight w:val="0"/>
              <w:marTop w:val="0"/>
              <w:marBottom w:val="0"/>
              <w:divBdr>
                <w:top w:val="none" w:sz="0" w:space="0" w:color="auto"/>
                <w:left w:val="none" w:sz="0" w:space="0" w:color="auto"/>
                <w:bottom w:val="none" w:sz="0" w:space="0" w:color="auto"/>
                <w:right w:val="none" w:sz="0" w:space="0" w:color="auto"/>
              </w:divBdr>
            </w:div>
          </w:divsChild>
        </w:div>
        <w:div w:id="459227303">
          <w:marLeft w:val="0"/>
          <w:marRight w:val="0"/>
          <w:marTop w:val="0"/>
          <w:marBottom w:val="0"/>
          <w:divBdr>
            <w:top w:val="none" w:sz="0" w:space="0" w:color="auto"/>
            <w:left w:val="none" w:sz="0" w:space="0" w:color="auto"/>
            <w:bottom w:val="none" w:sz="0" w:space="0" w:color="auto"/>
            <w:right w:val="none" w:sz="0" w:space="0" w:color="auto"/>
          </w:divBdr>
          <w:divsChild>
            <w:div w:id="22152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8052">
      <w:bodyDiv w:val="1"/>
      <w:marLeft w:val="0"/>
      <w:marRight w:val="0"/>
      <w:marTop w:val="0"/>
      <w:marBottom w:val="0"/>
      <w:divBdr>
        <w:top w:val="none" w:sz="0" w:space="0" w:color="auto"/>
        <w:left w:val="none" w:sz="0" w:space="0" w:color="auto"/>
        <w:bottom w:val="none" w:sz="0" w:space="0" w:color="auto"/>
        <w:right w:val="none" w:sz="0" w:space="0" w:color="auto"/>
      </w:divBdr>
      <w:divsChild>
        <w:div w:id="318466350">
          <w:marLeft w:val="0"/>
          <w:marRight w:val="0"/>
          <w:marTop w:val="0"/>
          <w:marBottom w:val="0"/>
          <w:divBdr>
            <w:top w:val="none" w:sz="0" w:space="0" w:color="auto"/>
            <w:left w:val="none" w:sz="0" w:space="0" w:color="auto"/>
            <w:bottom w:val="none" w:sz="0" w:space="0" w:color="auto"/>
            <w:right w:val="none" w:sz="0" w:space="0" w:color="auto"/>
          </w:divBdr>
          <w:divsChild>
            <w:div w:id="376317718">
              <w:marLeft w:val="0"/>
              <w:marRight w:val="0"/>
              <w:marTop w:val="0"/>
              <w:marBottom w:val="0"/>
              <w:divBdr>
                <w:top w:val="none" w:sz="0" w:space="0" w:color="auto"/>
                <w:left w:val="none" w:sz="0" w:space="0" w:color="auto"/>
                <w:bottom w:val="none" w:sz="0" w:space="0" w:color="auto"/>
                <w:right w:val="none" w:sz="0" w:space="0" w:color="auto"/>
              </w:divBdr>
            </w:div>
          </w:divsChild>
        </w:div>
        <w:div w:id="574514960">
          <w:marLeft w:val="0"/>
          <w:marRight w:val="0"/>
          <w:marTop w:val="0"/>
          <w:marBottom w:val="0"/>
          <w:divBdr>
            <w:top w:val="none" w:sz="0" w:space="0" w:color="auto"/>
            <w:left w:val="none" w:sz="0" w:space="0" w:color="auto"/>
            <w:bottom w:val="none" w:sz="0" w:space="0" w:color="auto"/>
            <w:right w:val="none" w:sz="0" w:space="0" w:color="auto"/>
          </w:divBdr>
          <w:divsChild>
            <w:div w:id="578829230">
              <w:marLeft w:val="0"/>
              <w:marRight w:val="0"/>
              <w:marTop w:val="0"/>
              <w:marBottom w:val="0"/>
              <w:divBdr>
                <w:top w:val="none" w:sz="0" w:space="0" w:color="auto"/>
                <w:left w:val="none" w:sz="0" w:space="0" w:color="auto"/>
                <w:bottom w:val="none" w:sz="0" w:space="0" w:color="auto"/>
                <w:right w:val="none" w:sz="0" w:space="0" w:color="auto"/>
              </w:divBdr>
            </w:div>
            <w:div w:id="4685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laurahutchings@uwtsd.ac.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dreamstime.com/stock-illustration-learning-theory-practice-crossword-puzzle-image42247723" TargetMode="External"/><Relationship Id="rId17" Type="http://schemas.openxmlformats.org/officeDocument/2006/relationships/hyperlink" Target="https://hwbplus.wales.gov.uk/schools/6714052/Documents/Donaldson%20Report.pd" TargetMode="External"/><Relationship Id="rId2" Type="http://schemas.openxmlformats.org/officeDocument/2006/relationships/customXml" Target="../customXml/item2.xml"/><Relationship Id="rId16" Type="http://schemas.openxmlformats.org/officeDocument/2006/relationships/hyperlink" Target="http://learning.gov.wales/resources/collections/foundation-phase?lang=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hyperlink" Target="http://learning.gov.wales/resources/collections/foundation-phase?lang=en"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helen.a.griffiths@uwtsd.ac.uk"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F00909-40E6-43A3-B10D-DF244BE9D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47B6-541B-4147-9BB0-B37BE19646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282703F-7644-4127-AA3B-035BACC131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1040</Words>
  <Characters>5930</Characters>
  <Application>Microsoft Office Word</Application>
  <DocSecurity>0</DocSecurity>
  <Lines>49</Lines>
  <Paragraphs>13</Paragraphs>
  <ScaleCrop>false</ScaleCrop>
  <Company>SMU</Company>
  <LinksUpToDate>false</LinksUpToDate>
  <CharactersWithSpaces>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edu-cl</dc:creator>
  <cp:lastModifiedBy>Helen A Griffiths</cp:lastModifiedBy>
  <cp:revision>2</cp:revision>
  <cp:lastPrinted>2012-08-14T12:00:00Z</cp:lastPrinted>
  <dcterms:created xsi:type="dcterms:W3CDTF">2021-11-26T11:48:00Z</dcterms:created>
  <dcterms:modified xsi:type="dcterms:W3CDTF">2021-11-26T11:48:00Z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