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D74245B" w14:textId="3F86AA4D" w:rsidR="0077163C" w:rsidRPr="001048FB" w:rsidRDefault="00CE6071">
      <w:pPr>
        <w:rPr>
          <w:rFonts w:ascii="Arial" w:hAnsi="Arial" w:cs="Arial"/>
          <w:b/>
          <w:bCs/>
          <w:sz w:val="28"/>
          <w:szCs w:val="28"/>
        </w:rPr>
      </w:pPr>
      <w:r w:rsidRPr="001048FB">
        <w:rPr>
          <w:rFonts w:ascii="Arial" w:hAnsi="Arial" w:cs="Arial"/>
          <w:b/>
          <w:bCs/>
          <w:sz w:val="28"/>
          <w:szCs w:val="28"/>
        </w:rPr>
        <w:t>Reference</w:t>
      </w:r>
    </w:p>
    <w:p w14:paraId="3532B24A" w14:textId="77777777" w:rsidR="00CE6071" w:rsidRDefault="00CE6071">
      <w:pPr>
        <w:rPr>
          <w:b/>
          <w:bCs/>
          <w:sz w:val="28"/>
          <w:szCs w:val="28"/>
        </w:rPr>
      </w:pPr>
    </w:p>
    <w:p w14:paraId="7E625784" w14:textId="77777777" w:rsidR="00CE6071" w:rsidRPr="00CE6071" w:rsidRDefault="00CE6071">
      <w:pPr>
        <w:rPr>
          <w:sz w:val="28"/>
          <w:szCs w:val="28"/>
        </w:rPr>
      </w:pPr>
    </w:p>
    <w:p w14:paraId="12C93F86" w14:textId="24939EF0" w:rsidR="00CE6071" w:rsidRPr="001048FB" w:rsidRDefault="00CE6071">
      <w:pPr>
        <w:rPr>
          <w:rFonts w:ascii="Arial" w:hAnsi="Arial" w:cs="Arial"/>
          <w:sz w:val="24"/>
          <w:szCs w:val="24"/>
        </w:rPr>
      </w:pPr>
      <w:r w:rsidRPr="001048FB">
        <w:rPr>
          <w:rFonts w:ascii="Arial" w:hAnsi="Arial" w:cs="Arial"/>
          <w:sz w:val="24"/>
          <w:szCs w:val="24"/>
        </w:rPr>
        <w:t>The quality link: Stonehouse, D. (2015)</w:t>
      </w:r>
    </w:p>
    <w:p w14:paraId="4EA22D21" w14:textId="716677AA" w:rsidR="00CE6071" w:rsidRPr="001048FB" w:rsidRDefault="00CE6071">
      <w:pPr>
        <w:rPr>
          <w:rFonts w:ascii="Arial" w:hAnsi="Arial" w:cs="Arial"/>
          <w:sz w:val="24"/>
          <w:szCs w:val="24"/>
        </w:rPr>
      </w:pPr>
      <w:r w:rsidRPr="001048FB">
        <w:rPr>
          <w:rFonts w:ascii="Arial" w:hAnsi="Arial" w:cs="Arial"/>
          <w:sz w:val="24"/>
          <w:szCs w:val="24"/>
        </w:rPr>
        <w:t xml:space="preserve">“Reflective practice: Ensuring quality care.” </w:t>
      </w:r>
      <w:r w:rsidRPr="001048FB">
        <w:rPr>
          <w:rFonts w:ascii="Arial" w:hAnsi="Arial" w:cs="Arial"/>
          <w:i/>
          <w:iCs/>
          <w:sz w:val="24"/>
          <w:szCs w:val="24"/>
        </w:rPr>
        <w:t>British Journal of Healthcare Assistants.</w:t>
      </w:r>
    </w:p>
    <w:p w14:paraId="46A514C5" w14:textId="7CD260BD" w:rsidR="00CE6071" w:rsidRPr="001048FB" w:rsidRDefault="001048FB">
      <w:pPr>
        <w:rPr>
          <w:rFonts w:ascii="Arial" w:hAnsi="Arial" w:cs="Arial"/>
          <w:sz w:val="24"/>
          <w:szCs w:val="24"/>
        </w:rPr>
      </w:pPr>
      <w:r w:rsidRPr="001048FB">
        <w:rPr>
          <w:rFonts w:ascii="Arial" w:hAnsi="Arial" w:cs="Arial"/>
          <w:sz w:val="24"/>
          <w:szCs w:val="24"/>
        </w:rPr>
        <w:t xml:space="preserve">This specific paper provides an </w:t>
      </w:r>
      <w:r>
        <w:rPr>
          <w:rFonts w:ascii="Arial" w:hAnsi="Arial" w:cs="Arial"/>
          <w:sz w:val="24"/>
          <w:szCs w:val="24"/>
        </w:rPr>
        <w:t xml:space="preserve">excellent </w:t>
      </w:r>
      <w:r w:rsidRPr="001048FB">
        <w:rPr>
          <w:rFonts w:ascii="Arial" w:hAnsi="Arial" w:cs="Arial"/>
          <w:sz w:val="24"/>
          <w:szCs w:val="24"/>
        </w:rPr>
        <w:t xml:space="preserve">analysis of how structured self-reflection </w:t>
      </w:r>
      <w:r>
        <w:rPr>
          <w:rFonts w:ascii="Arial" w:hAnsi="Arial" w:cs="Arial"/>
          <w:sz w:val="24"/>
          <w:szCs w:val="24"/>
        </w:rPr>
        <w:t>directly correlates with</w:t>
      </w:r>
      <w:r w:rsidRPr="001048FB">
        <w:rPr>
          <w:rFonts w:ascii="Arial" w:hAnsi="Arial" w:cs="Arial"/>
          <w:sz w:val="24"/>
          <w:szCs w:val="24"/>
        </w:rPr>
        <w:t xml:space="preserve"> delivering quality care and reducing clinical errors.</w:t>
      </w:r>
    </w:p>
    <w:sectPr w:rsidR="00CE6071" w:rsidRPr="001048F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E6071"/>
    <w:rsid w:val="001048FB"/>
    <w:rsid w:val="00121CF6"/>
    <w:rsid w:val="006C1214"/>
    <w:rsid w:val="0077163C"/>
    <w:rsid w:val="00B707DB"/>
    <w:rsid w:val="00CE6071"/>
    <w:rsid w:val="00FF5EB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4210337"/>
  <w15:chartTrackingRefBased/>
  <w15:docId w15:val="{B3044C76-1AC7-46B4-8959-2DDC638E84B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E607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E607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E607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E607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E607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E607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E607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E607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E607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E607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E607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E607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E607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E607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E607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E607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E607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E607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E607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E607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E607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E607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E607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E607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E607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E607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E607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E607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E6071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35</TotalTime>
  <Pages>1</Pages>
  <Words>45</Words>
  <Characters>259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303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Gareth Williams</dc:creator>
  <cp:keywords/>
  <dc:description/>
  <cp:lastModifiedBy>Gareth Williams</cp:lastModifiedBy>
  <cp:revision>1</cp:revision>
  <dcterms:created xsi:type="dcterms:W3CDTF">2026-10-20T12:19:00Z</dcterms:created>
  <dcterms:modified xsi:type="dcterms:W3CDTF">2026-10-20T12:54:00Z</dcterms:modified>
</cp:coreProperties>
</file>