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F3930" w14:textId="0BC5BEDD" w:rsidR="00F82C8B" w:rsidRPr="001D5E9B" w:rsidRDefault="00F82C8B" w:rsidP="00F82C8B">
      <w:pPr>
        <w:spacing w:before="100" w:beforeAutospacing="1" w:after="100" w:afterAutospacing="1" w:line="240" w:lineRule="auto"/>
        <w:rPr>
          <w:rFonts w:ascii="Arial" w:eastAsia="Times New Roman" w:hAnsi="Arial" w:cs="Arial"/>
          <w:kern w:val="0"/>
          <w:lang w:eastAsia="en-GB"/>
          <w14:ligatures w14:val="none"/>
        </w:rPr>
      </w:pPr>
      <w:r w:rsidRPr="001D5E9B">
        <w:rPr>
          <w:rFonts w:ascii="Arial" w:eastAsia="Times New Roman" w:hAnsi="Arial" w:cs="Arial"/>
          <w:kern w:val="0"/>
          <w:lang w:eastAsia="en-GB"/>
          <w14:ligatures w14:val="none"/>
        </w:rPr>
        <w:t>Good morning, everyone</w:t>
      </w:r>
      <w:r>
        <w:rPr>
          <w:rFonts w:ascii="Arial" w:eastAsia="Times New Roman" w:hAnsi="Arial" w:cs="Arial"/>
          <w:kern w:val="0"/>
          <w:lang w:eastAsia="en-GB"/>
          <w14:ligatures w14:val="none"/>
        </w:rPr>
        <w:t>.</w:t>
      </w:r>
      <w:r w:rsidR="008659BC">
        <w:rPr>
          <w:rFonts w:ascii="Arial" w:eastAsia="Times New Roman" w:hAnsi="Arial" w:cs="Arial"/>
          <w:kern w:val="0"/>
          <w:lang w:eastAsia="en-GB"/>
          <w14:ligatures w14:val="none"/>
        </w:rPr>
        <w:t xml:space="preserve"> </w:t>
      </w:r>
    </w:p>
    <w:p w14:paraId="0D61B0FF" w14:textId="749E386A" w:rsidR="00F82C8B" w:rsidRPr="00F82C8B" w:rsidRDefault="00FF7B4F" w:rsidP="00F82C8B">
      <w:pPr>
        <w:rPr>
          <w:rFonts w:ascii="Arial" w:hAnsi="Arial" w:cs="Arial"/>
          <w:lang w:eastAsia="en-GB"/>
        </w:rPr>
      </w:pPr>
      <w:r>
        <w:rPr>
          <w:rFonts w:ascii="Arial" w:hAnsi="Arial" w:cs="Arial"/>
          <w:color w:val="000000"/>
        </w:rPr>
        <w:t xml:space="preserve">I am Hari and I will be discussing </w:t>
      </w:r>
      <w:r w:rsidR="00F82C8B" w:rsidRPr="00F82C8B">
        <w:rPr>
          <w:rFonts w:ascii="Arial" w:hAnsi="Arial" w:cs="Arial"/>
          <w:color w:val="000000"/>
        </w:rPr>
        <w:t xml:space="preserve">two </w:t>
      </w:r>
      <w:r w:rsidR="00F82C8B">
        <w:rPr>
          <w:rFonts w:ascii="Arial" w:hAnsi="Arial" w:cs="Arial"/>
          <w:color w:val="000000"/>
        </w:rPr>
        <w:t>key</w:t>
      </w:r>
      <w:r w:rsidR="00F82C8B" w:rsidRPr="00F82C8B">
        <w:rPr>
          <w:rFonts w:ascii="Arial" w:hAnsi="Arial" w:cs="Arial"/>
          <w:color w:val="000000"/>
        </w:rPr>
        <w:t xml:space="preserve"> components </w:t>
      </w:r>
      <w:r w:rsidR="00057937">
        <w:rPr>
          <w:rFonts w:ascii="Arial" w:hAnsi="Arial" w:cs="Arial"/>
          <w:color w:val="000000"/>
        </w:rPr>
        <w:t xml:space="preserve">during this meeting </w:t>
      </w:r>
      <w:r w:rsidR="00685E2A">
        <w:rPr>
          <w:rFonts w:ascii="Arial" w:hAnsi="Arial" w:cs="Arial"/>
          <w:color w:val="000000"/>
        </w:rPr>
        <w:t xml:space="preserve">which are an everyday occurrence but also </w:t>
      </w:r>
      <w:r w:rsidR="00F82C8B" w:rsidRPr="00F82C8B">
        <w:rPr>
          <w:rFonts w:ascii="Arial" w:hAnsi="Arial" w:cs="Arial"/>
          <w:color w:val="000000"/>
        </w:rPr>
        <w:t xml:space="preserve">necessary for preparing for a Flying Start inspection: </w:t>
      </w:r>
      <w:r w:rsidR="005D3AF5">
        <w:rPr>
          <w:rFonts w:ascii="Arial" w:hAnsi="Arial" w:cs="Arial"/>
          <w:color w:val="000000"/>
        </w:rPr>
        <w:t xml:space="preserve">my role is to cover </w:t>
      </w:r>
      <w:r w:rsidR="00F82C8B" w:rsidRPr="00F82C8B">
        <w:rPr>
          <w:rFonts w:ascii="Arial" w:hAnsi="Arial" w:cs="Arial"/>
          <w:color w:val="000000"/>
          <w:lang w:eastAsia="en-GB"/>
        </w:rPr>
        <w:t>staff training</w:t>
      </w:r>
      <w:r w:rsidR="00F82C8B" w:rsidRPr="00F82C8B">
        <w:rPr>
          <w:rFonts w:ascii="Arial" w:hAnsi="Arial" w:cs="Arial"/>
          <w:color w:val="000000"/>
        </w:rPr>
        <w:t xml:space="preserve"> and </w:t>
      </w:r>
      <w:r w:rsidR="00F82C8B" w:rsidRPr="00F82C8B">
        <w:rPr>
          <w:rFonts w:ascii="Arial" w:hAnsi="Arial" w:cs="Arial"/>
          <w:color w:val="000000"/>
          <w:lang w:eastAsia="en-GB"/>
        </w:rPr>
        <w:t>staff ratios</w:t>
      </w:r>
      <w:r w:rsidR="00F82C8B" w:rsidRPr="00F82C8B">
        <w:rPr>
          <w:rFonts w:ascii="Arial" w:hAnsi="Arial" w:cs="Arial"/>
          <w:color w:val="000000"/>
        </w:rPr>
        <w:t xml:space="preserve">. </w:t>
      </w:r>
      <w:r w:rsidR="00B62E45">
        <w:rPr>
          <w:rFonts w:ascii="Arial" w:hAnsi="Arial" w:cs="Arial"/>
          <w:color w:val="000000"/>
        </w:rPr>
        <w:t>As we are all aware t</w:t>
      </w:r>
      <w:r w:rsidR="00F82C8B" w:rsidRPr="00F82C8B">
        <w:rPr>
          <w:rFonts w:ascii="Arial" w:hAnsi="Arial" w:cs="Arial"/>
          <w:color w:val="000000"/>
        </w:rPr>
        <w:t xml:space="preserve">hese factors are </w:t>
      </w:r>
      <w:r w:rsidR="00B62E45" w:rsidRPr="00F82C8B">
        <w:rPr>
          <w:rFonts w:ascii="Arial" w:hAnsi="Arial" w:cs="Arial"/>
          <w:color w:val="000000"/>
        </w:rPr>
        <w:t>important</w:t>
      </w:r>
      <w:r w:rsidR="00F82C8B" w:rsidRPr="00F82C8B">
        <w:rPr>
          <w:rFonts w:ascii="Arial" w:hAnsi="Arial" w:cs="Arial"/>
          <w:color w:val="000000"/>
        </w:rPr>
        <w:t xml:space="preserve"> as they significantly influence the </w:t>
      </w:r>
      <w:r w:rsidR="00F82C8B" w:rsidRPr="00F82C8B">
        <w:rPr>
          <w:rFonts w:ascii="Arial" w:hAnsi="Arial" w:cs="Arial"/>
          <w:color w:val="000000"/>
          <w:lang w:eastAsia="en-GB"/>
        </w:rPr>
        <w:t>quality of care, safety, and developmental opportunities</w:t>
      </w:r>
      <w:r w:rsidR="00F82C8B" w:rsidRPr="00F82C8B">
        <w:rPr>
          <w:rFonts w:ascii="Arial" w:hAnsi="Arial" w:cs="Arial"/>
          <w:color w:val="000000"/>
        </w:rPr>
        <w:t xml:space="preserve"> </w:t>
      </w:r>
      <w:r w:rsidR="000D03BE" w:rsidRPr="00F82C8B">
        <w:rPr>
          <w:rFonts w:ascii="Arial" w:hAnsi="Arial" w:cs="Arial"/>
          <w:color w:val="000000"/>
        </w:rPr>
        <w:t>provided</w:t>
      </w:r>
      <w:r w:rsidR="00F82C8B" w:rsidRPr="00F82C8B">
        <w:rPr>
          <w:rFonts w:ascii="Arial" w:hAnsi="Arial" w:cs="Arial"/>
          <w:color w:val="000000"/>
        </w:rPr>
        <w:t xml:space="preserve"> to children.</w:t>
      </w:r>
    </w:p>
    <w:p w14:paraId="77CFCFD8" w14:textId="461C9D2D" w:rsidR="00F82C8B" w:rsidRDefault="000D03BE" w:rsidP="00F82C8B">
      <w:pPr>
        <w:rPr>
          <w:rFonts w:ascii="Arial" w:hAnsi="Arial" w:cs="Arial"/>
          <w:color w:val="000000"/>
        </w:rPr>
      </w:pPr>
      <w:r>
        <w:rPr>
          <w:rFonts w:ascii="Arial" w:hAnsi="Arial" w:cs="Arial"/>
          <w:color w:val="000000"/>
        </w:rPr>
        <w:t xml:space="preserve">All </w:t>
      </w:r>
      <w:r w:rsidR="00F82C8B" w:rsidRPr="00F82C8B">
        <w:rPr>
          <w:rFonts w:ascii="Arial" w:hAnsi="Arial" w:cs="Arial"/>
          <w:color w:val="000000"/>
        </w:rPr>
        <w:t xml:space="preserve">Flying Start settings aim to offer high-quality early years care for two-year-olds, especially in disadvantaged areas. During inspections, the focus is on whether these settings follow standards set by Care Inspectorate Wales </w:t>
      </w:r>
      <w:r w:rsidR="00F82C8B">
        <w:rPr>
          <w:rFonts w:ascii="Arial" w:hAnsi="Arial" w:cs="Arial"/>
          <w:color w:val="000000"/>
        </w:rPr>
        <w:t>(</w:t>
      </w:r>
      <w:r w:rsidR="001020B4">
        <w:rPr>
          <w:rFonts w:ascii="Arial" w:hAnsi="Arial" w:cs="Arial"/>
          <w:color w:val="000000"/>
        </w:rPr>
        <w:t xml:space="preserve">Welsh Government, </w:t>
      </w:r>
      <w:r w:rsidR="00F82C8B">
        <w:rPr>
          <w:rFonts w:ascii="Arial" w:hAnsi="Arial" w:cs="Arial"/>
          <w:color w:val="000000"/>
        </w:rPr>
        <w:t>2023</w:t>
      </w:r>
      <w:r w:rsidR="00F651D7">
        <w:rPr>
          <w:rFonts w:ascii="Arial" w:hAnsi="Arial" w:cs="Arial"/>
          <w:color w:val="000000"/>
        </w:rPr>
        <w:t>a</w:t>
      </w:r>
      <w:r w:rsidR="00F82C8B">
        <w:rPr>
          <w:rFonts w:ascii="Arial" w:hAnsi="Arial" w:cs="Arial"/>
          <w:color w:val="000000"/>
        </w:rPr>
        <w:t xml:space="preserve">) </w:t>
      </w:r>
      <w:r w:rsidR="00F82C8B" w:rsidRPr="00F82C8B">
        <w:rPr>
          <w:rFonts w:ascii="Arial" w:hAnsi="Arial" w:cs="Arial"/>
          <w:color w:val="000000"/>
        </w:rPr>
        <w:t>and Welsh Government guidance</w:t>
      </w:r>
      <w:r w:rsidR="00F82C8B">
        <w:rPr>
          <w:rFonts w:ascii="Arial" w:hAnsi="Arial" w:cs="Arial"/>
          <w:color w:val="000000"/>
        </w:rPr>
        <w:t xml:space="preserve"> (202</w:t>
      </w:r>
      <w:r w:rsidR="00F31D56">
        <w:rPr>
          <w:rFonts w:ascii="Arial" w:hAnsi="Arial" w:cs="Arial"/>
          <w:color w:val="000000"/>
        </w:rPr>
        <w:t>5</w:t>
      </w:r>
      <w:r w:rsidR="00F82C8B">
        <w:rPr>
          <w:rFonts w:ascii="Arial" w:hAnsi="Arial" w:cs="Arial"/>
          <w:color w:val="000000"/>
        </w:rPr>
        <w:t>).</w:t>
      </w:r>
    </w:p>
    <w:p w14:paraId="04D63B79" w14:textId="77777777" w:rsidR="00F82C8B" w:rsidRPr="001D5E9B" w:rsidRDefault="00F82C8B" w:rsidP="00F82C8B">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1D5E9B">
        <w:rPr>
          <w:rFonts w:ascii="Arial" w:eastAsia="Times New Roman" w:hAnsi="Arial" w:cs="Arial"/>
          <w:b/>
          <w:bCs/>
          <w:kern w:val="0"/>
          <w:sz w:val="27"/>
          <w:szCs w:val="27"/>
          <w:lang w:eastAsia="en-GB"/>
          <w14:ligatures w14:val="none"/>
        </w:rPr>
        <w:t>Importance of Staff Training</w:t>
      </w:r>
    </w:p>
    <w:p w14:paraId="1EAD3E54" w14:textId="2FFB41B3" w:rsidR="00F82C8B" w:rsidRPr="00F82C8B" w:rsidRDefault="00F82C8B" w:rsidP="00F82C8B">
      <w:pPr>
        <w:rPr>
          <w:rFonts w:ascii="Arial" w:hAnsi="Arial" w:cs="Arial"/>
          <w:color w:val="000000"/>
        </w:rPr>
      </w:pPr>
      <w:r w:rsidRPr="00F82C8B">
        <w:rPr>
          <w:rFonts w:ascii="Arial" w:hAnsi="Arial" w:cs="Arial"/>
          <w:color w:val="000000"/>
        </w:rPr>
        <w:t xml:space="preserve">Staff training plays a fundamental role in enabling practitioners to deliver </w:t>
      </w:r>
      <w:r w:rsidRPr="00F82C8B">
        <w:rPr>
          <w:rFonts w:ascii="Arial" w:hAnsi="Arial" w:cs="Arial"/>
          <w:color w:val="000000"/>
          <w:lang w:eastAsia="en-GB"/>
        </w:rPr>
        <w:t>high-quality early childhood education and care</w:t>
      </w:r>
      <w:r w:rsidRPr="00F82C8B">
        <w:rPr>
          <w:rFonts w:ascii="Arial" w:hAnsi="Arial" w:cs="Arial"/>
          <w:color w:val="000000"/>
        </w:rPr>
        <w:t xml:space="preserve">. Trained </w:t>
      </w:r>
      <w:r w:rsidR="00A0145D" w:rsidRPr="00F82C8B">
        <w:rPr>
          <w:rFonts w:ascii="Arial" w:hAnsi="Arial" w:cs="Arial"/>
          <w:color w:val="000000"/>
        </w:rPr>
        <w:t>employees</w:t>
      </w:r>
      <w:r w:rsidRPr="00F82C8B">
        <w:rPr>
          <w:rFonts w:ascii="Arial" w:hAnsi="Arial" w:cs="Arial"/>
          <w:color w:val="000000"/>
        </w:rPr>
        <w:t xml:space="preserve"> possess a thorough understanding of child development, effective learning support, and maintaining safe environments.</w:t>
      </w:r>
    </w:p>
    <w:p w14:paraId="0C681107" w14:textId="12A18606" w:rsidR="00F82C8B" w:rsidRPr="00F82C8B" w:rsidRDefault="00F82C8B" w:rsidP="00F82C8B">
      <w:pPr>
        <w:rPr>
          <w:rFonts w:ascii="Arial" w:hAnsi="Arial" w:cs="Arial"/>
          <w:color w:val="000000"/>
        </w:rPr>
      </w:pPr>
      <w:r w:rsidRPr="00F82C8B">
        <w:rPr>
          <w:rFonts w:ascii="Arial" w:hAnsi="Arial" w:cs="Arial"/>
          <w:color w:val="000000"/>
        </w:rPr>
        <w:t>Within Flying Start settings, practitioners are required to hold suitable qualifications in childcare and early years education. The Welsh Government advises that leaders should attain a Level 4 or higher qualification, while those working directly with children must have at least a Level 3 qualification in childcare or early years.</w:t>
      </w:r>
      <w:r w:rsidR="00655265">
        <w:rPr>
          <w:rFonts w:ascii="Arial" w:hAnsi="Arial" w:cs="Arial"/>
          <w:color w:val="000000"/>
        </w:rPr>
        <w:t xml:space="preserve"> I am glad to say that ou</w:t>
      </w:r>
      <w:r w:rsidR="00A85B7F">
        <w:rPr>
          <w:rFonts w:ascii="Arial" w:hAnsi="Arial" w:cs="Arial"/>
          <w:color w:val="000000"/>
        </w:rPr>
        <w:t>r lead</w:t>
      </w:r>
      <w:r w:rsidR="00655265">
        <w:rPr>
          <w:rFonts w:ascii="Arial" w:hAnsi="Arial" w:cs="Arial"/>
          <w:color w:val="000000"/>
        </w:rPr>
        <w:t xml:space="preserve"> staff hold a variety of high level qualifications, with new staff members working towards there level 3 in Child Care</w:t>
      </w:r>
      <w:r w:rsidR="008906B9">
        <w:rPr>
          <w:rFonts w:ascii="Arial" w:hAnsi="Arial" w:cs="Arial"/>
          <w:color w:val="000000"/>
        </w:rPr>
        <w:t>.</w:t>
      </w:r>
    </w:p>
    <w:p w14:paraId="2C8E6B74" w14:textId="77777777" w:rsidR="00F82C8B" w:rsidRPr="00F82C8B" w:rsidRDefault="00F82C8B" w:rsidP="00F82C8B">
      <w:pPr>
        <w:rPr>
          <w:rFonts w:ascii="Arial" w:hAnsi="Arial" w:cs="Arial"/>
          <w:color w:val="000000"/>
        </w:rPr>
      </w:pPr>
      <w:r w:rsidRPr="00F82C8B">
        <w:rPr>
          <w:rFonts w:ascii="Arial" w:hAnsi="Arial" w:cs="Arial"/>
          <w:color w:val="000000"/>
        </w:rPr>
        <w:t>Training is not limited to initial certification; it must be continuous. Ongoing professional development ensures staff remain informed about current legislation, safeguarding procedures, and advancements in early childhood research.</w:t>
      </w:r>
    </w:p>
    <w:p w14:paraId="5BC574EA" w14:textId="77777777" w:rsidR="00F82C8B" w:rsidRPr="00F82C8B" w:rsidRDefault="00F82C8B" w:rsidP="00F82C8B">
      <w:pPr>
        <w:rPr>
          <w:rFonts w:ascii="Arial" w:hAnsi="Arial" w:cs="Arial"/>
          <w:color w:val="000000"/>
        </w:rPr>
      </w:pPr>
      <w:r w:rsidRPr="00F82C8B">
        <w:rPr>
          <w:rFonts w:ascii="Arial" w:hAnsi="Arial" w:cs="Arial"/>
          <w:color w:val="000000"/>
        </w:rPr>
        <w:t>Flying Start settings typically require training in the following areas:</w:t>
      </w:r>
    </w:p>
    <w:p w14:paraId="1F8AD67D" w14:textId="7BF32FA8" w:rsidR="00F82C8B" w:rsidRPr="00F82C8B" w:rsidRDefault="00F82C8B" w:rsidP="00F82C8B">
      <w:pPr>
        <w:rPr>
          <w:rFonts w:ascii="Arial" w:hAnsi="Arial" w:cs="Arial"/>
          <w:color w:val="000000"/>
        </w:rPr>
      </w:pPr>
      <w:r w:rsidRPr="00F82C8B">
        <w:rPr>
          <w:rFonts w:ascii="Arial" w:hAnsi="Arial" w:cs="Arial"/>
          <w:color w:val="000000"/>
        </w:rPr>
        <w:t>Safeguarding and child protection</w:t>
      </w:r>
      <w:r>
        <w:rPr>
          <w:rFonts w:ascii="Arial" w:hAnsi="Arial" w:cs="Arial"/>
          <w:color w:val="000000"/>
        </w:rPr>
        <w:t xml:space="preserve"> (</w:t>
      </w:r>
      <w:r w:rsidR="00A26E97">
        <w:rPr>
          <w:rFonts w:ascii="Arial" w:hAnsi="Arial" w:cs="Arial"/>
          <w:color w:val="000000"/>
        </w:rPr>
        <w:t>Social Care Wales, 2026</w:t>
      </w:r>
      <w:r>
        <w:rPr>
          <w:rFonts w:ascii="Arial" w:hAnsi="Arial" w:cs="Arial"/>
          <w:color w:val="000000"/>
        </w:rPr>
        <w:t>)</w:t>
      </w:r>
    </w:p>
    <w:p w14:paraId="7B712A3B" w14:textId="3F27E48D" w:rsidR="00F82C8B" w:rsidRPr="00F82C8B" w:rsidRDefault="00F82C8B" w:rsidP="00F82C8B">
      <w:pPr>
        <w:rPr>
          <w:rFonts w:ascii="Arial" w:hAnsi="Arial" w:cs="Arial"/>
          <w:color w:val="000000"/>
        </w:rPr>
      </w:pPr>
      <w:r w:rsidRPr="00F82C8B">
        <w:rPr>
          <w:rFonts w:ascii="Arial" w:hAnsi="Arial" w:cs="Arial"/>
          <w:color w:val="000000"/>
        </w:rPr>
        <w:t>Paediatric first aid</w:t>
      </w:r>
      <w:r>
        <w:rPr>
          <w:rFonts w:ascii="Arial" w:hAnsi="Arial" w:cs="Arial"/>
          <w:color w:val="000000"/>
        </w:rPr>
        <w:t xml:space="preserve"> (Department for Education, 2017)</w:t>
      </w:r>
    </w:p>
    <w:p w14:paraId="7D60086B" w14:textId="77777777" w:rsidR="00F82C8B" w:rsidRPr="00F82C8B" w:rsidRDefault="00F82C8B" w:rsidP="00F82C8B">
      <w:pPr>
        <w:rPr>
          <w:rFonts w:ascii="Arial" w:hAnsi="Arial" w:cs="Arial"/>
          <w:color w:val="000000"/>
        </w:rPr>
      </w:pPr>
      <w:r w:rsidRPr="00F82C8B">
        <w:rPr>
          <w:rFonts w:ascii="Arial" w:hAnsi="Arial" w:cs="Arial"/>
          <w:color w:val="000000"/>
        </w:rPr>
        <w:t>Food hygiene</w:t>
      </w:r>
    </w:p>
    <w:p w14:paraId="4AD4DC48" w14:textId="77777777" w:rsidR="00F82C8B" w:rsidRPr="00F82C8B" w:rsidRDefault="00F82C8B" w:rsidP="00F82C8B">
      <w:pPr>
        <w:rPr>
          <w:rFonts w:ascii="Arial" w:hAnsi="Arial" w:cs="Arial"/>
          <w:color w:val="000000"/>
        </w:rPr>
      </w:pPr>
      <w:r w:rsidRPr="00F82C8B">
        <w:rPr>
          <w:rFonts w:ascii="Arial" w:hAnsi="Arial" w:cs="Arial"/>
          <w:color w:val="000000"/>
        </w:rPr>
        <w:t>Awareness of additional learning needs</w:t>
      </w:r>
    </w:p>
    <w:p w14:paraId="3E9B352F" w14:textId="77777777" w:rsidR="00F82C8B" w:rsidRPr="00F82C8B" w:rsidRDefault="00F82C8B" w:rsidP="00F82C8B">
      <w:pPr>
        <w:rPr>
          <w:rFonts w:ascii="Arial" w:hAnsi="Arial" w:cs="Arial"/>
          <w:color w:val="000000"/>
        </w:rPr>
      </w:pPr>
      <w:r w:rsidRPr="00F82C8B">
        <w:rPr>
          <w:rFonts w:ascii="Arial" w:hAnsi="Arial" w:cs="Arial"/>
          <w:color w:val="000000"/>
        </w:rPr>
        <w:t>Behaviour management</w:t>
      </w:r>
    </w:p>
    <w:p w14:paraId="59D3713D" w14:textId="794DF659" w:rsidR="00F82C8B" w:rsidRPr="00F82C8B" w:rsidRDefault="00F82C8B" w:rsidP="00F82C8B">
      <w:pPr>
        <w:rPr>
          <w:rFonts w:ascii="Arial" w:hAnsi="Arial" w:cs="Arial"/>
          <w:color w:val="000000"/>
        </w:rPr>
      </w:pPr>
      <w:r w:rsidRPr="00F82C8B">
        <w:rPr>
          <w:rFonts w:ascii="Arial" w:hAnsi="Arial" w:cs="Arial"/>
          <w:color w:val="000000"/>
        </w:rPr>
        <w:t>Curriculum for Wales / early childhood development</w:t>
      </w:r>
      <w:r>
        <w:rPr>
          <w:rFonts w:ascii="Arial" w:hAnsi="Arial" w:cs="Arial"/>
          <w:color w:val="000000"/>
        </w:rPr>
        <w:t xml:space="preserve"> (Welsh Government, 202</w:t>
      </w:r>
      <w:r w:rsidR="00F651D7">
        <w:rPr>
          <w:rFonts w:ascii="Arial" w:hAnsi="Arial" w:cs="Arial"/>
          <w:color w:val="000000"/>
        </w:rPr>
        <w:t>3b</w:t>
      </w:r>
      <w:r>
        <w:rPr>
          <w:rFonts w:ascii="Arial" w:hAnsi="Arial" w:cs="Arial"/>
          <w:color w:val="000000"/>
        </w:rPr>
        <w:t>)</w:t>
      </w:r>
    </w:p>
    <w:p w14:paraId="4937AC56" w14:textId="77777777" w:rsidR="00F82C8B" w:rsidRDefault="00F82C8B" w:rsidP="00F82C8B">
      <w:pPr>
        <w:rPr>
          <w:rFonts w:ascii="Arial" w:hAnsi="Arial" w:cs="Arial"/>
          <w:color w:val="000000"/>
        </w:rPr>
      </w:pPr>
      <w:r w:rsidRPr="00F82C8B">
        <w:rPr>
          <w:rFonts w:ascii="Arial" w:hAnsi="Arial" w:cs="Arial"/>
          <w:color w:val="000000"/>
        </w:rPr>
        <w:t>Health and safety</w:t>
      </w:r>
    </w:p>
    <w:p w14:paraId="4D822642" w14:textId="324138E9" w:rsidR="00F82C8B" w:rsidRPr="00F82C8B" w:rsidRDefault="008906B9" w:rsidP="00F82C8B">
      <w:pPr>
        <w:rPr>
          <w:rFonts w:ascii="Arial" w:hAnsi="Arial" w:cs="Arial"/>
          <w:color w:val="000000"/>
        </w:rPr>
      </w:pPr>
      <w:r>
        <w:rPr>
          <w:rFonts w:ascii="Arial" w:hAnsi="Arial" w:cs="Arial"/>
          <w:color w:val="000000"/>
        </w:rPr>
        <w:t>As we all know, s</w:t>
      </w:r>
      <w:r w:rsidR="00F82C8B" w:rsidRPr="00F82C8B">
        <w:rPr>
          <w:rFonts w:ascii="Arial" w:hAnsi="Arial" w:cs="Arial"/>
          <w:color w:val="000000"/>
        </w:rPr>
        <w:t xml:space="preserve">afeguarding training is essential, enabling practitioners to identify signs of abuse or neglect and follow appropriate reporting protocols. Inspectors </w:t>
      </w:r>
      <w:r w:rsidR="00F82C8B" w:rsidRPr="00F82C8B">
        <w:rPr>
          <w:rFonts w:ascii="Arial" w:hAnsi="Arial" w:cs="Arial"/>
          <w:color w:val="000000"/>
        </w:rPr>
        <w:lastRenderedPageBreak/>
        <w:t>frequently assess staff knowledge of safeguarding to confirm adherence to established procedures.</w:t>
      </w:r>
    </w:p>
    <w:p w14:paraId="28C48F12" w14:textId="77777777" w:rsidR="00F82C8B" w:rsidRPr="00F82C8B" w:rsidRDefault="00F82C8B" w:rsidP="00F82C8B">
      <w:pPr>
        <w:rPr>
          <w:rFonts w:ascii="Arial" w:hAnsi="Arial" w:cs="Arial"/>
          <w:color w:val="000000"/>
        </w:rPr>
      </w:pPr>
      <w:r w:rsidRPr="00F82C8B">
        <w:rPr>
          <w:rFonts w:ascii="Arial" w:hAnsi="Arial" w:cs="Arial"/>
          <w:color w:val="000000"/>
        </w:rPr>
        <w:t>Regular professional development contributes to enhanced staff confidence, quality of interactions, and effective support for children's language, emotional, and social growth.</w:t>
      </w:r>
    </w:p>
    <w:p w14:paraId="32C5C0DB" w14:textId="77777777" w:rsidR="00F82C8B" w:rsidRPr="00F82C8B" w:rsidRDefault="00F82C8B" w:rsidP="00F82C8B">
      <w:pPr>
        <w:rPr>
          <w:rFonts w:ascii="Arial" w:hAnsi="Arial" w:cs="Arial"/>
          <w:color w:val="000000"/>
        </w:rPr>
      </w:pPr>
      <w:r w:rsidRPr="00F82C8B">
        <w:rPr>
          <w:rFonts w:ascii="Arial" w:hAnsi="Arial" w:cs="Arial"/>
          <w:color w:val="000000"/>
        </w:rPr>
        <w:t>For inspection preparation, settings should be able to present:</w:t>
      </w:r>
    </w:p>
    <w:p w14:paraId="3F4B8354" w14:textId="77777777" w:rsidR="00F82C8B" w:rsidRPr="00F82C8B" w:rsidRDefault="00F82C8B" w:rsidP="00F82C8B">
      <w:pPr>
        <w:pStyle w:val="ListParagraph"/>
        <w:numPr>
          <w:ilvl w:val="0"/>
          <w:numId w:val="3"/>
        </w:numPr>
        <w:ind w:left="720"/>
        <w:rPr>
          <w:rFonts w:ascii="Arial" w:hAnsi="Arial" w:cs="Arial"/>
          <w:color w:val="000000"/>
        </w:rPr>
      </w:pPr>
      <w:r w:rsidRPr="00F82C8B">
        <w:rPr>
          <w:rFonts w:ascii="Arial" w:hAnsi="Arial" w:cs="Arial"/>
          <w:color w:val="000000"/>
        </w:rPr>
        <w:t>Training certificates</w:t>
      </w:r>
    </w:p>
    <w:p w14:paraId="1C477A3D" w14:textId="77777777" w:rsidR="00F82C8B" w:rsidRPr="00F82C8B" w:rsidRDefault="00F82C8B" w:rsidP="00F82C8B">
      <w:pPr>
        <w:pStyle w:val="ListParagraph"/>
        <w:numPr>
          <w:ilvl w:val="0"/>
          <w:numId w:val="3"/>
        </w:numPr>
        <w:ind w:left="720"/>
        <w:rPr>
          <w:rFonts w:ascii="Arial" w:hAnsi="Arial" w:cs="Arial"/>
          <w:color w:val="000000"/>
        </w:rPr>
      </w:pPr>
      <w:r w:rsidRPr="00F82C8B">
        <w:rPr>
          <w:rFonts w:ascii="Arial" w:hAnsi="Arial" w:cs="Arial"/>
          <w:color w:val="000000"/>
        </w:rPr>
        <w:t>Records of professional development</w:t>
      </w:r>
    </w:p>
    <w:p w14:paraId="2C69A793" w14:textId="77777777" w:rsidR="00F82C8B" w:rsidRPr="00F82C8B" w:rsidRDefault="00F82C8B" w:rsidP="00F82C8B">
      <w:pPr>
        <w:pStyle w:val="ListParagraph"/>
        <w:numPr>
          <w:ilvl w:val="0"/>
          <w:numId w:val="3"/>
        </w:numPr>
        <w:ind w:left="720"/>
        <w:rPr>
          <w:rFonts w:ascii="Arial" w:hAnsi="Arial" w:cs="Arial"/>
          <w:color w:val="000000"/>
        </w:rPr>
      </w:pPr>
      <w:r w:rsidRPr="00F82C8B">
        <w:rPr>
          <w:rFonts w:ascii="Arial" w:hAnsi="Arial" w:cs="Arial"/>
          <w:color w:val="000000"/>
        </w:rPr>
        <w:t>Documentation of staff supervision and appraisal</w:t>
      </w:r>
    </w:p>
    <w:p w14:paraId="1BB90F0D" w14:textId="77777777" w:rsidR="00F82C8B" w:rsidRPr="00F82C8B" w:rsidRDefault="00F82C8B" w:rsidP="00F82C8B">
      <w:pPr>
        <w:pStyle w:val="ListParagraph"/>
        <w:numPr>
          <w:ilvl w:val="0"/>
          <w:numId w:val="3"/>
        </w:numPr>
        <w:ind w:left="720"/>
        <w:rPr>
          <w:rFonts w:ascii="Arial" w:hAnsi="Arial" w:cs="Arial"/>
          <w:color w:val="000000"/>
        </w:rPr>
      </w:pPr>
      <w:r w:rsidRPr="00F82C8B">
        <w:rPr>
          <w:rFonts w:ascii="Arial" w:hAnsi="Arial" w:cs="Arial"/>
          <w:color w:val="000000"/>
        </w:rPr>
        <w:t>Evidence of reflective practice</w:t>
      </w:r>
    </w:p>
    <w:p w14:paraId="3871285D" w14:textId="35BD3969" w:rsidR="00F82C8B" w:rsidRDefault="00F82C8B" w:rsidP="00F82C8B">
      <w:pPr>
        <w:rPr>
          <w:rFonts w:ascii="Arial" w:hAnsi="Arial" w:cs="Arial"/>
          <w:color w:val="000000"/>
        </w:rPr>
      </w:pPr>
      <w:r w:rsidRPr="00F82C8B">
        <w:rPr>
          <w:rFonts w:ascii="Arial" w:hAnsi="Arial" w:cs="Arial"/>
          <w:color w:val="000000"/>
        </w:rPr>
        <w:t>These documents provide assurance to inspectors that the setting is dedicated to upholding high professional standards.</w:t>
      </w:r>
    </w:p>
    <w:p w14:paraId="6FC37A17" w14:textId="77777777" w:rsidR="00F82C8B" w:rsidRDefault="00F82C8B" w:rsidP="00F82C8B">
      <w:pPr>
        <w:rPr>
          <w:rFonts w:ascii="Arial" w:hAnsi="Arial" w:cs="Arial"/>
          <w:b/>
          <w:color w:val="000000"/>
          <w:sz w:val="27"/>
        </w:rPr>
      </w:pPr>
      <w:r w:rsidRPr="00F82C8B">
        <w:rPr>
          <w:rFonts w:ascii="Arial" w:hAnsi="Arial" w:cs="Arial"/>
          <w:b/>
          <w:color w:val="000000"/>
          <w:sz w:val="27"/>
        </w:rPr>
        <w:t>Importance of Staff Ratios</w:t>
      </w:r>
    </w:p>
    <w:p w14:paraId="6E97C61B" w14:textId="77777777" w:rsidR="00F82C8B" w:rsidRDefault="00F82C8B" w:rsidP="00F82C8B">
      <w:pPr>
        <w:rPr>
          <w:rFonts w:ascii="Arial" w:hAnsi="Arial" w:cs="Arial"/>
          <w:color w:val="000000"/>
        </w:rPr>
      </w:pPr>
      <w:r w:rsidRPr="00F82C8B">
        <w:rPr>
          <w:rFonts w:ascii="Arial" w:hAnsi="Arial" w:cs="Arial"/>
          <w:color w:val="000000"/>
        </w:rPr>
        <w:t>Inspectors focus on staff-to-child ratios to ensure children receive proper supervision and support. Flying Start provision follows higher ratios than standard childcare, with one adult for every four two-year-olds to provide responsive care and meaningful interactions.</w:t>
      </w:r>
    </w:p>
    <w:p w14:paraId="3112DD88" w14:textId="77777777" w:rsidR="00F82C8B" w:rsidRDefault="00F82C8B" w:rsidP="00F82C8B">
      <w:pPr>
        <w:rPr>
          <w:rFonts w:ascii="Arial" w:hAnsi="Arial" w:cs="Arial"/>
          <w:color w:val="000000"/>
        </w:rPr>
      </w:pPr>
      <w:r w:rsidRPr="00F82C8B">
        <w:rPr>
          <w:rFonts w:ascii="Arial" w:hAnsi="Arial" w:cs="Arial"/>
          <w:color w:val="000000"/>
        </w:rPr>
        <w:t>Correct ratios mean:</w:t>
      </w:r>
    </w:p>
    <w:p w14:paraId="0A30BD98" w14:textId="77777777" w:rsidR="00F82C8B" w:rsidRDefault="00F82C8B" w:rsidP="00F82C8B">
      <w:pPr>
        <w:pStyle w:val="ListParagraph"/>
        <w:numPr>
          <w:ilvl w:val="0"/>
          <w:numId w:val="7"/>
        </w:numPr>
        <w:ind w:left="810"/>
        <w:rPr>
          <w:rFonts w:ascii="Arial" w:hAnsi="Arial" w:cs="Arial"/>
          <w:color w:val="000000"/>
          <w:sz w:val="27"/>
        </w:rPr>
      </w:pPr>
      <w:r w:rsidRPr="00F82C8B">
        <w:rPr>
          <w:rFonts w:ascii="Arial" w:hAnsi="Arial" w:cs="Arial"/>
          <w:color w:val="000000"/>
          <w:sz w:val="27"/>
        </w:rPr>
        <w:t>Safe supervision</w:t>
      </w:r>
    </w:p>
    <w:p w14:paraId="38F8AD48" w14:textId="77777777" w:rsidR="00F82C8B" w:rsidRDefault="00F82C8B" w:rsidP="00F82C8B">
      <w:pPr>
        <w:pStyle w:val="ListParagraph"/>
        <w:numPr>
          <w:ilvl w:val="0"/>
          <w:numId w:val="7"/>
        </w:numPr>
        <w:ind w:left="810"/>
        <w:rPr>
          <w:rFonts w:ascii="Arial" w:hAnsi="Arial" w:cs="Arial"/>
          <w:color w:val="000000"/>
          <w:sz w:val="27"/>
        </w:rPr>
      </w:pPr>
      <w:r w:rsidRPr="00F82C8B">
        <w:rPr>
          <w:rFonts w:ascii="Arial" w:hAnsi="Arial" w:cs="Arial"/>
          <w:color w:val="000000"/>
          <w:sz w:val="27"/>
        </w:rPr>
        <w:t>Quick response to needs</w:t>
      </w:r>
    </w:p>
    <w:p w14:paraId="13E2B540" w14:textId="77777777" w:rsidR="00F82C8B" w:rsidRDefault="00F82C8B" w:rsidP="00F82C8B">
      <w:pPr>
        <w:pStyle w:val="ListParagraph"/>
        <w:numPr>
          <w:ilvl w:val="0"/>
          <w:numId w:val="7"/>
        </w:numPr>
        <w:ind w:left="810"/>
        <w:rPr>
          <w:rFonts w:ascii="Arial" w:hAnsi="Arial" w:cs="Arial"/>
          <w:color w:val="000000"/>
          <w:sz w:val="27"/>
        </w:rPr>
      </w:pPr>
      <w:r w:rsidRPr="00F82C8B">
        <w:rPr>
          <w:rFonts w:ascii="Arial" w:hAnsi="Arial" w:cs="Arial"/>
          <w:color w:val="000000"/>
          <w:sz w:val="27"/>
        </w:rPr>
        <w:t>Effective learning support</w:t>
      </w:r>
    </w:p>
    <w:p w14:paraId="5D3BBCB8" w14:textId="77777777" w:rsidR="00F82C8B" w:rsidRDefault="00F82C8B" w:rsidP="00F82C8B">
      <w:pPr>
        <w:pStyle w:val="ListParagraph"/>
        <w:numPr>
          <w:ilvl w:val="0"/>
          <w:numId w:val="7"/>
        </w:numPr>
        <w:ind w:left="810"/>
        <w:rPr>
          <w:rFonts w:ascii="Arial" w:hAnsi="Arial" w:cs="Arial"/>
          <w:color w:val="000000"/>
          <w:sz w:val="27"/>
        </w:rPr>
      </w:pPr>
      <w:r w:rsidRPr="00F82C8B">
        <w:rPr>
          <w:rFonts w:ascii="Arial" w:hAnsi="Arial" w:cs="Arial"/>
          <w:color w:val="000000"/>
          <w:sz w:val="27"/>
        </w:rPr>
        <w:t>Individual attention</w:t>
      </w:r>
    </w:p>
    <w:p w14:paraId="5E206A9E" w14:textId="583304D5" w:rsidR="00F82C8B" w:rsidRDefault="00F82C8B" w:rsidP="00F82C8B">
      <w:pPr>
        <w:rPr>
          <w:rFonts w:ascii="Arial" w:hAnsi="Arial" w:cs="Arial"/>
          <w:color w:val="000000"/>
        </w:rPr>
      </w:pPr>
      <w:r w:rsidRPr="00F82C8B">
        <w:rPr>
          <w:rFonts w:ascii="Arial" w:hAnsi="Arial" w:cs="Arial"/>
          <w:color w:val="000000"/>
        </w:rPr>
        <w:t>Ratios must be always maintained—during outdoor activities, mealtimes, breaks, and outings. Staff should also be well-organised, so qualified team members are evenly distributed across rooms and activities.</w:t>
      </w:r>
    </w:p>
    <w:p w14:paraId="04AB30F2" w14:textId="77777777" w:rsidR="00F82C8B" w:rsidRDefault="00F82C8B" w:rsidP="00F82C8B">
      <w:pPr>
        <w:rPr>
          <w:rFonts w:ascii="Arial" w:hAnsi="Arial" w:cs="Arial"/>
          <w:color w:val="000000"/>
        </w:rPr>
      </w:pPr>
      <w:r w:rsidRPr="00F82C8B">
        <w:rPr>
          <w:rFonts w:ascii="Arial" w:hAnsi="Arial" w:cs="Arial"/>
          <w:color w:val="000000"/>
        </w:rPr>
        <w:t>There is a strong link between staff training and staff ratios. Having the right number of staff doesn't guarantee quality care unless those staff members are also well trained.</w:t>
      </w:r>
    </w:p>
    <w:p w14:paraId="1FCB697A" w14:textId="77777777" w:rsidR="00F82C8B" w:rsidRDefault="00F82C8B" w:rsidP="00F82C8B">
      <w:pPr>
        <w:rPr>
          <w:rFonts w:ascii="Arial" w:hAnsi="Arial" w:cs="Arial"/>
          <w:color w:val="000000"/>
        </w:rPr>
      </w:pPr>
      <w:r w:rsidRPr="00F82C8B">
        <w:rPr>
          <w:rFonts w:ascii="Arial" w:hAnsi="Arial" w:cs="Arial"/>
          <w:color w:val="000000"/>
        </w:rPr>
        <w:t>For instance, trained staff can:</w:t>
      </w:r>
    </w:p>
    <w:p w14:paraId="264CC5A3" w14:textId="77777777" w:rsidR="00F82C8B" w:rsidRDefault="00F82C8B" w:rsidP="00F82C8B">
      <w:pPr>
        <w:pStyle w:val="ListParagraph"/>
        <w:numPr>
          <w:ilvl w:val="0"/>
          <w:numId w:val="9"/>
        </w:numPr>
        <w:ind w:left="720"/>
        <w:rPr>
          <w:rFonts w:ascii="Arial" w:hAnsi="Arial" w:cs="Arial"/>
          <w:color w:val="000000"/>
        </w:rPr>
      </w:pPr>
      <w:r w:rsidRPr="00F82C8B">
        <w:rPr>
          <w:rFonts w:ascii="Arial" w:hAnsi="Arial" w:cs="Arial"/>
          <w:color w:val="000000"/>
        </w:rPr>
        <w:t>Monitor children's development</w:t>
      </w:r>
    </w:p>
    <w:p w14:paraId="372BEFD0" w14:textId="77777777" w:rsidR="00F82C8B" w:rsidRDefault="00F82C8B" w:rsidP="00F82C8B">
      <w:pPr>
        <w:pStyle w:val="ListParagraph"/>
        <w:numPr>
          <w:ilvl w:val="0"/>
          <w:numId w:val="9"/>
        </w:numPr>
        <w:ind w:left="720"/>
        <w:rPr>
          <w:rFonts w:ascii="Arial" w:hAnsi="Arial" w:cs="Arial"/>
          <w:color w:val="000000"/>
        </w:rPr>
      </w:pPr>
      <w:r w:rsidRPr="00F82C8B">
        <w:rPr>
          <w:rFonts w:ascii="Arial" w:hAnsi="Arial" w:cs="Arial"/>
          <w:color w:val="000000"/>
        </w:rPr>
        <w:t>Encourage speech and language skills</w:t>
      </w:r>
    </w:p>
    <w:p w14:paraId="3FA50575" w14:textId="77777777" w:rsidR="00F82C8B" w:rsidRDefault="00F82C8B" w:rsidP="00F82C8B">
      <w:pPr>
        <w:pStyle w:val="ListParagraph"/>
        <w:numPr>
          <w:ilvl w:val="0"/>
          <w:numId w:val="9"/>
        </w:numPr>
        <w:ind w:left="720"/>
        <w:rPr>
          <w:rFonts w:ascii="Arial" w:hAnsi="Arial" w:cs="Arial"/>
          <w:color w:val="000000"/>
        </w:rPr>
      </w:pPr>
      <w:r w:rsidRPr="00F82C8B">
        <w:rPr>
          <w:rFonts w:ascii="Arial" w:hAnsi="Arial" w:cs="Arial"/>
          <w:color w:val="000000"/>
        </w:rPr>
        <w:t>Use positive strategies to manage behaviour</w:t>
      </w:r>
    </w:p>
    <w:p w14:paraId="0249DF82" w14:textId="77777777" w:rsidR="00F82C8B" w:rsidRDefault="00F82C8B" w:rsidP="00F82C8B">
      <w:pPr>
        <w:pStyle w:val="ListParagraph"/>
        <w:numPr>
          <w:ilvl w:val="0"/>
          <w:numId w:val="9"/>
        </w:numPr>
        <w:ind w:left="720"/>
        <w:rPr>
          <w:rFonts w:ascii="Arial" w:hAnsi="Arial" w:cs="Arial"/>
          <w:color w:val="000000"/>
        </w:rPr>
      </w:pPr>
      <w:r w:rsidRPr="00F82C8B">
        <w:rPr>
          <w:rFonts w:ascii="Arial" w:hAnsi="Arial" w:cs="Arial"/>
          <w:color w:val="000000"/>
        </w:rPr>
        <w:t>Support children's emotional health</w:t>
      </w:r>
    </w:p>
    <w:p w14:paraId="0C70FDE6" w14:textId="77777777" w:rsidR="00F82C8B" w:rsidRDefault="00F82C8B" w:rsidP="00F82C8B">
      <w:pPr>
        <w:pStyle w:val="ListParagraph"/>
        <w:numPr>
          <w:ilvl w:val="0"/>
          <w:numId w:val="9"/>
        </w:numPr>
        <w:ind w:left="720"/>
        <w:rPr>
          <w:rFonts w:ascii="Arial" w:hAnsi="Arial" w:cs="Arial"/>
          <w:color w:val="000000"/>
        </w:rPr>
      </w:pPr>
      <w:r w:rsidRPr="00F82C8B">
        <w:rPr>
          <w:rFonts w:ascii="Arial" w:hAnsi="Arial" w:cs="Arial"/>
          <w:color w:val="000000"/>
        </w:rPr>
        <w:t>Design stimulating learning environments</w:t>
      </w:r>
    </w:p>
    <w:p w14:paraId="60650F46" w14:textId="742A0E3C" w:rsidR="00F82C8B" w:rsidRDefault="00F82C8B" w:rsidP="00F82C8B">
      <w:pPr>
        <w:rPr>
          <w:rFonts w:ascii="Arial" w:hAnsi="Arial" w:cs="Arial"/>
          <w:color w:val="000000"/>
        </w:rPr>
      </w:pPr>
      <w:r w:rsidRPr="00F82C8B">
        <w:rPr>
          <w:rFonts w:ascii="Arial" w:hAnsi="Arial" w:cs="Arial"/>
          <w:color w:val="000000"/>
        </w:rPr>
        <w:lastRenderedPageBreak/>
        <w:t>When both proper ratios and effective training are in place, children receive safe care, meaningful interactions, and consistent relationships that help them thrive.</w:t>
      </w:r>
    </w:p>
    <w:p w14:paraId="607DD36D" w14:textId="77777777" w:rsidR="00F82C8B" w:rsidRPr="00F82C8B" w:rsidRDefault="00F82C8B" w:rsidP="00F82C8B">
      <w:pPr>
        <w:rPr>
          <w:rFonts w:ascii="Arial" w:hAnsi="Arial" w:cs="Arial"/>
          <w:color w:val="000000"/>
        </w:rPr>
      </w:pPr>
    </w:p>
    <w:p w14:paraId="73075BB9" w14:textId="77777777" w:rsidR="00F82C8B" w:rsidRPr="00F82C8B" w:rsidRDefault="00F82C8B" w:rsidP="00F82C8B">
      <w:pPr>
        <w:rPr>
          <w:rFonts w:ascii="Arial" w:hAnsi="Arial" w:cs="Arial"/>
          <w:b/>
          <w:color w:val="000000"/>
          <w:sz w:val="27"/>
        </w:rPr>
      </w:pPr>
      <w:r w:rsidRPr="00F82C8B">
        <w:rPr>
          <w:rFonts w:ascii="Arial" w:hAnsi="Arial" w:cs="Arial"/>
          <w:b/>
          <w:color w:val="000000"/>
          <w:sz w:val="27"/>
        </w:rPr>
        <w:t>Preparing for Inspection</w:t>
      </w:r>
    </w:p>
    <w:p w14:paraId="56E6494B" w14:textId="77777777" w:rsidR="00F82C8B" w:rsidRPr="00F82C8B" w:rsidRDefault="00F82C8B" w:rsidP="00F82C8B">
      <w:pPr>
        <w:rPr>
          <w:rFonts w:ascii="Arial" w:hAnsi="Arial" w:cs="Arial"/>
          <w:bCs/>
          <w:color w:val="000000"/>
        </w:rPr>
      </w:pPr>
      <w:r w:rsidRPr="00F82C8B">
        <w:rPr>
          <w:rFonts w:ascii="Arial" w:hAnsi="Arial" w:cs="Arial"/>
          <w:bCs/>
          <w:color w:val="000000"/>
        </w:rPr>
        <w:t>When getting ready for a Flying Start inspection, settings need to show:</w:t>
      </w:r>
    </w:p>
    <w:p w14:paraId="0BF41CD2" w14:textId="77777777" w:rsidR="00F82C8B" w:rsidRPr="00F82C8B" w:rsidRDefault="00F82C8B" w:rsidP="00F82C8B">
      <w:pPr>
        <w:rPr>
          <w:rFonts w:ascii="Arial" w:hAnsi="Arial" w:cs="Arial"/>
          <w:bCs/>
          <w:color w:val="000000"/>
        </w:rPr>
      </w:pPr>
      <w:r w:rsidRPr="00F82C8B">
        <w:rPr>
          <w:rFonts w:ascii="Arial" w:hAnsi="Arial" w:cs="Arial"/>
          <w:bCs/>
          <w:color w:val="000000"/>
        </w:rPr>
        <w:t>Qualified staff trained appropriately</w:t>
      </w:r>
    </w:p>
    <w:p w14:paraId="2F00AC15" w14:textId="77777777" w:rsidR="00F82C8B" w:rsidRPr="00F82C8B" w:rsidRDefault="00F82C8B" w:rsidP="00F82C8B">
      <w:pPr>
        <w:rPr>
          <w:rFonts w:ascii="Arial" w:hAnsi="Arial" w:cs="Arial"/>
          <w:bCs/>
          <w:color w:val="000000"/>
        </w:rPr>
      </w:pPr>
      <w:r w:rsidRPr="00F82C8B">
        <w:rPr>
          <w:rFonts w:ascii="Arial" w:hAnsi="Arial" w:cs="Arial"/>
          <w:bCs/>
          <w:color w:val="000000"/>
        </w:rPr>
        <w:t>Current safeguarding and first aid certificates</w:t>
      </w:r>
    </w:p>
    <w:p w14:paraId="3AF8BC98" w14:textId="77777777" w:rsidR="00F82C8B" w:rsidRPr="00F82C8B" w:rsidRDefault="00F82C8B" w:rsidP="00F82C8B">
      <w:pPr>
        <w:rPr>
          <w:rFonts w:ascii="Arial" w:hAnsi="Arial" w:cs="Arial"/>
          <w:bCs/>
          <w:color w:val="000000"/>
        </w:rPr>
      </w:pPr>
      <w:r w:rsidRPr="00F82C8B">
        <w:rPr>
          <w:rFonts w:ascii="Arial" w:hAnsi="Arial" w:cs="Arial"/>
          <w:bCs/>
          <w:color w:val="000000"/>
        </w:rPr>
        <w:t>Ongoing opportunities for professional development</w:t>
      </w:r>
    </w:p>
    <w:p w14:paraId="2A94042E" w14:textId="562169B3" w:rsidR="00F82C8B" w:rsidRPr="00F82C8B" w:rsidRDefault="00F82C8B" w:rsidP="00F82C8B">
      <w:pPr>
        <w:rPr>
          <w:rFonts w:ascii="Arial" w:hAnsi="Arial" w:cs="Arial"/>
          <w:bCs/>
          <w:color w:val="000000"/>
        </w:rPr>
      </w:pPr>
      <w:r w:rsidRPr="00F82C8B">
        <w:rPr>
          <w:rFonts w:ascii="Arial" w:hAnsi="Arial" w:cs="Arial"/>
          <w:bCs/>
          <w:color w:val="000000"/>
        </w:rPr>
        <w:t>Always maintaining the correct staff-to-child ratios</w:t>
      </w:r>
    </w:p>
    <w:p w14:paraId="3B68BD11" w14:textId="77777777" w:rsidR="00F82C8B" w:rsidRPr="00F82C8B" w:rsidRDefault="00F82C8B" w:rsidP="00F82C8B">
      <w:pPr>
        <w:rPr>
          <w:rFonts w:ascii="Arial" w:hAnsi="Arial" w:cs="Arial"/>
          <w:bCs/>
          <w:color w:val="000000"/>
        </w:rPr>
      </w:pPr>
      <w:r w:rsidRPr="00F82C8B">
        <w:rPr>
          <w:rFonts w:ascii="Arial" w:hAnsi="Arial" w:cs="Arial"/>
          <w:bCs/>
          <w:color w:val="000000"/>
        </w:rPr>
        <w:t>Well-documented policies and procedures</w:t>
      </w:r>
    </w:p>
    <w:p w14:paraId="5EC5110A" w14:textId="77777777" w:rsidR="00F82C8B" w:rsidRPr="00F82C8B" w:rsidRDefault="00F82C8B" w:rsidP="00F82C8B">
      <w:pPr>
        <w:rPr>
          <w:rFonts w:ascii="Arial" w:hAnsi="Arial" w:cs="Arial"/>
          <w:bCs/>
          <w:color w:val="000000"/>
        </w:rPr>
      </w:pPr>
      <w:r w:rsidRPr="00F82C8B">
        <w:rPr>
          <w:rFonts w:ascii="Arial" w:hAnsi="Arial" w:cs="Arial"/>
          <w:bCs/>
          <w:color w:val="000000"/>
        </w:rPr>
        <w:t>Staff should be able to confidently talk with inspectors about their roles, responsibilities, and their knowledge of safeguarding and child development.</w:t>
      </w:r>
    </w:p>
    <w:p w14:paraId="7F1C4BF6" w14:textId="7E4A5E88" w:rsidR="00F82C8B" w:rsidRDefault="00F82C8B" w:rsidP="00F82C8B">
      <w:pPr>
        <w:rPr>
          <w:rFonts w:ascii="Arial" w:hAnsi="Arial" w:cs="Arial"/>
          <w:color w:val="000000"/>
        </w:rPr>
      </w:pPr>
      <w:r w:rsidRPr="00F82C8B">
        <w:rPr>
          <w:rFonts w:ascii="Arial" w:hAnsi="Arial" w:cs="Arial"/>
          <w:bCs/>
          <w:color w:val="000000"/>
        </w:rPr>
        <w:t>Effective preparation helps ensure not only a positive inspection outcome but also enhances the quality of care provided to children and families overall</w:t>
      </w:r>
      <w:r w:rsidRPr="00F82C8B">
        <w:rPr>
          <w:rFonts w:ascii="Arial" w:hAnsi="Arial" w:cs="Arial"/>
          <w:color w:val="000000"/>
        </w:rPr>
        <w:t>.</w:t>
      </w:r>
    </w:p>
    <w:p w14:paraId="0F8A2095" w14:textId="77777777" w:rsidR="00F82C8B" w:rsidRPr="001D5E9B" w:rsidRDefault="00F82C8B" w:rsidP="00F82C8B">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1D5E9B">
        <w:rPr>
          <w:rFonts w:ascii="Arial" w:eastAsia="Times New Roman" w:hAnsi="Arial" w:cs="Arial"/>
          <w:b/>
          <w:bCs/>
          <w:kern w:val="0"/>
          <w:sz w:val="27"/>
          <w:szCs w:val="27"/>
          <w:lang w:eastAsia="en-GB"/>
          <w14:ligatures w14:val="none"/>
        </w:rPr>
        <w:t>Conclusion</w:t>
      </w:r>
    </w:p>
    <w:p w14:paraId="5DF8794D" w14:textId="77777777" w:rsidR="00F82C8B" w:rsidRDefault="00F82C8B" w:rsidP="00F82C8B">
      <w:pPr>
        <w:rPr>
          <w:rFonts w:ascii="Arial" w:hAnsi="Arial" w:cs="Arial"/>
          <w:color w:val="000000"/>
        </w:rPr>
      </w:pPr>
      <w:r w:rsidRPr="00F82C8B">
        <w:rPr>
          <w:rFonts w:ascii="Arial" w:hAnsi="Arial" w:cs="Arial"/>
          <w:color w:val="000000"/>
        </w:rPr>
        <w:t>In summary, staff training and appropriate staff-to-child ratios are essential components of providing high-quality childcare within the Flying Start programme. Comprehensive training equips staff with the knowledge, skills, and confidence necessary to effectively support children’s development and wellbeing. Maintaining suitable staffing ratios ensures that each child receives appropriate supervision and individual attention.</w:t>
      </w:r>
    </w:p>
    <w:p w14:paraId="6AC5366C" w14:textId="77777777" w:rsidR="00F82C8B" w:rsidRDefault="00F82C8B" w:rsidP="00F82C8B">
      <w:pPr>
        <w:rPr>
          <w:rFonts w:ascii="Arial" w:hAnsi="Arial" w:cs="Arial"/>
          <w:color w:val="000000"/>
        </w:rPr>
      </w:pPr>
      <w:r w:rsidRPr="00F82C8B">
        <w:rPr>
          <w:rFonts w:ascii="Arial" w:hAnsi="Arial" w:cs="Arial"/>
          <w:color w:val="000000"/>
        </w:rPr>
        <w:t>These factors collectively contribute to an environment in which children can learn, develop, and thrive—aligning with the core objectives of Flying Start services.</w:t>
      </w:r>
    </w:p>
    <w:p w14:paraId="1A64312B" w14:textId="5C9BABC0" w:rsidR="00DD5769" w:rsidRDefault="004B17A5" w:rsidP="00F82C8B">
      <w:pPr>
        <w:rPr>
          <w:rFonts w:ascii="Arial" w:hAnsi="Arial" w:cs="Arial"/>
          <w:color w:val="000000"/>
        </w:rPr>
      </w:pPr>
      <w:r>
        <w:rPr>
          <w:rFonts w:ascii="Arial" w:hAnsi="Arial" w:cs="Arial"/>
          <w:color w:val="000000"/>
        </w:rPr>
        <w:t xml:space="preserve">Collecting feedback from staff regarding training and </w:t>
      </w:r>
      <w:r w:rsidR="0098389D">
        <w:rPr>
          <w:rFonts w:ascii="Arial" w:hAnsi="Arial" w:cs="Arial"/>
          <w:color w:val="000000"/>
        </w:rPr>
        <w:t xml:space="preserve">staff ratios is important in a Flying Start setting, because it helps us as leaders understand whether staff feel supported, confident and able to continue providing high-quality care. It also demonstrates reflective practice during </w:t>
      </w:r>
      <w:r w:rsidR="00522E20">
        <w:rPr>
          <w:rFonts w:ascii="Arial" w:hAnsi="Arial" w:cs="Arial"/>
          <w:color w:val="000000"/>
        </w:rPr>
        <w:t>inspections;</w:t>
      </w:r>
      <w:r w:rsidR="00866CFF">
        <w:rPr>
          <w:rFonts w:ascii="Arial" w:hAnsi="Arial" w:cs="Arial"/>
          <w:color w:val="000000"/>
        </w:rPr>
        <w:t xml:space="preserve"> </w:t>
      </w:r>
      <w:r w:rsidR="00556E36">
        <w:rPr>
          <w:rFonts w:ascii="Arial" w:hAnsi="Arial" w:cs="Arial"/>
          <w:color w:val="000000"/>
        </w:rPr>
        <w:t>we colle</w:t>
      </w:r>
      <w:r w:rsidR="00A0331A">
        <w:rPr>
          <w:rFonts w:ascii="Arial" w:hAnsi="Arial" w:cs="Arial"/>
          <w:color w:val="000000"/>
        </w:rPr>
        <w:t xml:space="preserve">ct the feedback from </w:t>
      </w:r>
      <w:r w:rsidR="00F6522C">
        <w:rPr>
          <w:rFonts w:ascii="Arial" w:hAnsi="Arial" w:cs="Arial"/>
          <w:color w:val="000000"/>
        </w:rPr>
        <w:t xml:space="preserve">training </w:t>
      </w:r>
      <w:r w:rsidR="005C2115">
        <w:rPr>
          <w:rFonts w:ascii="Arial" w:hAnsi="Arial" w:cs="Arial"/>
          <w:color w:val="000000"/>
        </w:rPr>
        <w:t xml:space="preserve">sessions using </w:t>
      </w:r>
      <w:r w:rsidR="00F6522C">
        <w:rPr>
          <w:rFonts w:ascii="Arial" w:hAnsi="Arial" w:cs="Arial"/>
          <w:color w:val="000000"/>
        </w:rPr>
        <w:t>online forms and analyse the responses of whether the training is</w:t>
      </w:r>
      <w:r w:rsidR="0043343A">
        <w:rPr>
          <w:rFonts w:ascii="Arial" w:hAnsi="Arial" w:cs="Arial"/>
          <w:color w:val="000000"/>
        </w:rPr>
        <w:t xml:space="preserve"> </w:t>
      </w:r>
      <w:r w:rsidR="00840DA4">
        <w:rPr>
          <w:rFonts w:ascii="Arial" w:hAnsi="Arial" w:cs="Arial"/>
          <w:color w:val="000000"/>
        </w:rPr>
        <w:t>relevant</w:t>
      </w:r>
      <w:r w:rsidR="00CF29B5">
        <w:rPr>
          <w:rFonts w:ascii="Arial" w:hAnsi="Arial" w:cs="Arial"/>
          <w:color w:val="000000"/>
        </w:rPr>
        <w:t xml:space="preserve"> </w:t>
      </w:r>
      <w:r w:rsidR="0043343A">
        <w:rPr>
          <w:rFonts w:ascii="Arial" w:hAnsi="Arial" w:cs="Arial"/>
          <w:color w:val="000000"/>
        </w:rPr>
        <w:t>and money well spent</w:t>
      </w:r>
      <w:r w:rsidR="00CF29B5">
        <w:rPr>
          <w:rFonts w:ascii="Arial" w:hAnsi="Arial" w:cs="Arial"/>
          <w:color w:val="000000"/>
        </w:rPr>
        <w:t xml:space="preserve"> for outside agencies delivering the training.</w:t>
      </w:r>
    </w:p>
    <w:p w14:paraId="016F87E3" w14:textId="62DC9B58" w:rsidR="0098389D" w:rsidRDefault="00A8283A" w:rsidP="00A8283A">
      <w:pPr>
        <w:rPr>
          <w:rFonts w:ascii="Arial" w:hAnsi="Arial" w:cs="Arial"/>
          <w:color w:val="000000"/>
        </w:rPr>
      </w:pPr>
      <w:r w:rsidRPr="00A8283A">
        <w:rPr>
          <w:rFonts w:ascii="Arial" w:hAnsi="Arial" w:cs="Arial"/>
          <w:color w:val="000000"/>
        </w:rPr>
        <w:t xml:space="preserve">Staff questionnaires are conducted annually and may be completed anonymously, allowing employees to provide candid feedback. The insights gathered from these questionnaires assist in identifying opportunities for training and enhancements in staffing. In addition, regular supervision sessions and appraisals enable staff to engage in one-on-one discussions with their line manager, addressing training interests, support needs, and the impact of staffing levels on their effectiveness with </w:t>
      </w:r>
      <w:r w:rsidRPr="00A8283A">
        <w:rPr>
          <w:rFonts w:ascii="Arial" w:hAnsi="Arial" w:cs="Arial"/>
          <w:color w:val="000000"/>
        </w:rPr>
        <w:lastRenderedPageBreak/>
        <w:t>children. Weekly staff meetings offer a platform for open di</w:t>
      </w:r>
      <w:r>
        <w:rPr>
          <w:rFonts w:ascii="Arial" w:hAnsi="Arial" w:cs="Arial"/>
          <w:color w:val="000000"/>
        </w:rPr>
        <w:t>scussion</w:t>
      </w:r>
      <w:r w:rsidRPr="00A8283A">
        <w:rPr>
          <w:rFonts w:ascii="Arial" w:hAnsi="Arial" w:cs="Arial"/>
          <w:color w:val="000000"/>
        </w:rPr>
        <w:t xml:space="preserve"> regarding training and staffing matters, where team members can exchange information, voice concerns about workload, and propose adjustments to daily routines to improve operational efficiency.</w:t>
      </w:r>
      <w:r w:rsidR="00BE012B">
        <w:rPr>
          <w:rFonts w:ascii="Arial" w:hAnsi="Arial" w:cs="Arial"/>
          <w:color w:val="000000"/>
        </w:rPr>
        <w:t xml:space="preserve"> How do we all feel about the weekly staff meeting? Do you want them</w:t>
      </w:r>
      <w:r w:rsidR="00D459DC">
        <w:rPr>
          <w:rFonts w:ascii="Arial" w:hAnsi="Arial" w:cs="Arial"/>
          <w:color w:val="000000"/>
        </w:rPr>
        <w:t xml:space="preserve">, twice a week, </w:t>
      </w:r>
      <w:r w:rsidR="002B4BE4">
        <w:rPr>
          <w:rFonts w:ascii="Arial" w:hAnsi="Arial" w:cs="Arial"/>
          <w:color w:val="000000"/>
        </w:rPr>
        <w:t>a Monday and a Friday?</w:t>
      </w:r>
      <w:r w:rsidR="00747C1D">
        <w:rPr>
          <w:rFonts w:ascii="Arial" w:hAnsi="Arial" w:cs="Arial"/>
          <w:color w:val="000000"/>
        </w:rPr>
        <w:t xml:space="preserve"> I believe this will give us more of an opportunity to air any concerns</w:t>
      </w:r>
      <w:r w:rsidR="00810E5B">
        <w:rPr>
          <w:rFonts w:ascii="Arial" w:hAnsi="Arial" w:cs="Arial"/>
          <w:color w:val="000000"/>
        </w:rPr>
        <w:t xml:space="preserve"> on areas which may need to be addressed. </w:t>
      </w:r>
    </w:p>
    <w:p w14:paraId="0AAFF0C1" w14:textId="77777777" w:rsidR="00B924FD" w:rsidRDefault="00B924FD" w:rsidP="00B924FD">
      <w:pPr>
        <w:rPr>
          <w:rFonts w:ascii="Arial" w:hAnsi="Arial" w:cs="Arial"/>
          <w:color w:val="000000"/>
        </w:rPr>
      </w:pPr>
      <w:r>
        <w:rPr>
          <w:rFonts w:ascii="Arial" w:hAnsi="Arial" w:cs="Arial"/>
          <w:color w:val="000000"/>
        </w:rPr>
        <w:t>With th</w:t>
      </w:r>
      <w:r w:rsidRPr="001E4CD4">
        <w:rPr>
          <w:rFonts w:ascii="Arial" w:hAnsi="Arial" w:cs="Arial"/>
          <w:color w:val="000000"/>
        </w:rPr>
        <w:t>e revised Curriculum for Wales has enhanced Flying Start settings by emphasising child-centred learning, play-based development, and holistic support for children. This methodology closely aligns with the objectives of Welsh Government early years policy and the Flying Start programme, both of which seek to ensure that children are provided with the optimal foundation for lifelong success.</w:t>
      </w:r>
    </w:p>
    <w:p w14:paraId="00F52470" w14:textId="77777777" w:rsidR="00EB1DBE" w:rsidRPr="00E445B4" w:rsidRDefault="00EB1DBE" w:rsidP="00B924FD">
      <w:pPr>
        <w:rPr>
          <w:color w:val="000000"/>
        </w:rPr>
      </w:pPr>
    </w:p>
    <w:p w14:paraId="7F2E50BD" w14:textId="6A71DF83" w:rsidR="00F82C8B" w:rsidRDefault="00F82C8B" w:rsidP="00F82C8B">
      <w:pPr>
        <w:rPr>
          <w:rFonts w:ascii="Arial" w:hAnsi="Arial" w:cs="Arial"/>
          <w:color w:val="000000"/>
        </w:rPr>
      </w:pPr>
      <w:r w:rsidRPr="00F82C8B">
        <w:rPr>
          <w:rFonts w:ascii="Arial" w:hAnsi="Arial" w:cs="Arial"/>
          <w:color w:val="000000"/>
        </w:rPr>
        <w:t xml:space="preserve">Thank you for your </w:t>
      </w:r>
      <w:r>
        <w:rPr>
          <w:rFonts w:ascii="Arial" w:hAnsi="Arial" w:cs="Arial"/>
          <w:color w:val="000000"/>
        </w:rPr>
        <w:t>participation during this meeting</w:t>
      </w:r>
      <w:r w:rsidRPr="00F82C8B">
        <w:rPr>
          <w:rFonts w:ascii="Arial" w:hAnsi="Arial" w:cs="Arial"/>
          <w:color w:val="000000"/>
        </w:rPr>
        <w:t>.</w:t>
      </w:r>
    </w:p>
    <w:p w14:paraId="5903C923" w14:textId="77777777" w:rsidR="00EC1E49" w:rsidRDefault="00EC1E49" w:rsidP="00F82C8B">
      <w:pPr>
        <w:rPr>
          <w:rFonts w:ascii="Arial" w:hAnsi="Arial" w:cs="Arial"/>
          <w:color w:val="000000"/>
        </w:rPr>
      </w:pPr>
    </w:p>
    <w:p w14:paraId="45D68B71" w14:textId="77777777" w:rsidR="00EC1E49" w:rsidRDefault="00EC1E49" w:rsidP="00F82C8B">
      <w:pPr>
        <w:rPr>
          <w:rFonts w:ascii="Arial" w:hAnsi="Arial" w:cs="Arial"/>
          <w:color w:val="000000"/>
        </w:rPr>
      </w:pPr>
    </w:p>
    <w:p w14:paraId="4D8C8C71" w14:textId="77777777" w:rsidR="00EC1E49" w:rsidRDefault="00EC1E49" w:rsidP="00F82C8B">
      <w:pPr>
        <w:rPr>
          <w:rFonts w:ascii="Arial" w:hAnsi="Arial" w:cs="Arial"/>
          <w:color w:val="000000"/>
        </w:rPr>
      </w:pPr>
    </w:p>
    <w:p w14:paraId="7B105460" w14:textId="77777777" w:rsidR="00EC1E49" w:rsidRDefault="00EC1E49" w:rsidP="00F82C8B">
      <w:pPr>
        <w:rPr>
          <w:rFonts w:ascii="Arial" w:hAnsi="Arial" w:cs="Arial"/>
          <w:color w:val="000000"/>
        </w:rPr>
      </w:pPr>
    </w:p>
    <w:p w14:paraId="5FC12E0B" w14:textId="77777777" w:rsidR="00EC1E49" w:rsidRDefault="00EC1E49" w:rsidP="00F82C8B">
      <w:pPr>
        <w:rPr>
          <w:rFonts w:ascii="Arial" w:hAnsi="Arial" w:cs="Arial"/>
          <w:color w:val="000000"/>
        </w:rPr>
      </w:pPr>
    </w:p>
    <w:p w14:paraId="39329EC8" w14:textId="77777777" w:rsidR="00EC1E49" w:rsidRDefault="00EC1E49" w:rsidP="00F82C8B">
      <w:pPr>
        <w:rPr>
          <w:rFonts w:ascii="Arial" w:hAnsi="Arial" w:cs="Arial"/>
          <w:color w:val="000000"/>
        </w:rPr>
      </w:pPr>
    </w:p>
    <w:p w14:paraId="7CAEA3C8" w14:textId="77777777" w:rsidR="00EC1E49" w:rsidRDefault="00EC1E49" w:rsidP="00F82C8B">
      <w:pPr>
        <w:rPr>
          <w:rFonts w:ascii="Arial" w:hAnsi="Arial" w:cs="Arial"/>
          <w:color w:val="000000"/>
        </w:rPr>
      </w:pPr>
    </w:p>
    <w:p w14:paraId="4A99020C" w14:textId="77777777" w:rsidR="00EC1E49" w:rsidRDefault="00EC1E49" w:rsidP="00F82C8B">
      <w:pPr>
        <w:rPr>
          <w:rFonts w:ascii="Arial" w:hAnsi="Arial" w:cs="Arial"/>
          <w:color w:val="000000"/>
        </w:rPr>
      </w:pPr>
    </w:p>
    <w:p w14:paraId="2140065E" w14:textId="77777777" w:rsidR="00EC1E49" w:rsidRDefault="00EC1E49" w:rsidP="00F82C8B">
      <w:pPr>
        <w:rPr>
          <w:rFonts w:ascii="Arial" w:hAnsi="Arial" w:cs="Arial"/>
          <w:color w:val="000000"/>
        </w:rPr>
      </w:pPr>
    </w:p>
    <w:p w14:paraId="49CFAB1F" w14:textId="77777777" w:rsidR="00EC1E49" w:rsidRDefault="00EC1E49" w:rsidP="00F82C8B">
      <w:pPr>
        <w:rPr>
          <w:rFonts w:ascii="Arial" w:hAnsi="Arial" w:cs="Arial"/>
          <w:color w:val="000000"/>
        </w:rPr>
      </w:pPr>
    </w:p>
    <w:p w14:paraId="63921D1E" w14:textId="77777777" w:rsidR="00EC1E49" w:rsidRDefault="00EC1E49" w:rsidP="00F82C8B">
      <w:pPr>
        <w:rPr>
          <w:rFonts w:ascii="Arial" w:hAnsi="Arial" w:cs="Arial"/>
          <w:color w:val="000000"/>
        </w:rPr>
      </w:pPr>
    </w:p>
    <w:p w14:paraId="3396A21C" w14:textId="77777777" w:rsidR="00EC1E49" w:rsidRDefault="00EC1E49" w:rsidP="00F82C8B">
      <w:pPr>
        <w:rPr>
          <w:rFonts w:ascii="Arial" w:hAnsi="Arial" w:cs="Arial"/>
          <w:color w:val="000000"/>
        </w:rPr>
      </w:pPr>
    </w:p>
    <w:p w14:paraId="0AC96B14" w14:textId="77777777" w:rsidR="00EC1E49" w:rsidRDefault="00EC1E49" w:rsidP="00F82C8B">
      <w:pPr>
        <w:rPr>
          <w:rFonts w:ascii="Arial" w:hAnsi="Arial" w:cs="Arial"/>
          <w:color w:val="000000"/>
        </w:rPr>
      </w:pPr>
    </w:p>
    <w:p w14:paraId="467B2B8A" w14:textId="77777777" w:rsidR="00EC1E49" w:rsidRDefault="00EC1E49" w:rsidP="00F82C8B">
      <w:pPr>
        <w:rPr>
          <w:rFonts w:ascii="Arial" w:hAnsi="Arial" w:cs="Arial"/>
          <w:color w:val="000000"/>
        </w:rPr>
      </w:pPr>
    </w:p>
    <w:p w14:paraId="4A3CF75F" w14:textId="77777777" w:rsidR="00EC1E49" w:rsidRDefault="00EC1E49" w:rsidP="00F82C8B">
      <w:pPr>
        <w:rPr>
          <w:rFonts w:ascii="Arial" w:hAnsi="Arial" w:cs="Arial"/>
          <w:color w:val="000000"/>
        </w:rPr>
      </w:pPr>
    </w:p>
    <w:p w14:paraId="0E79BADA" w14:textId="77777777" w:rsidR="00EC1E49" w:rsidRDefault="00EC1E49" w:rsidP="00F82C8B">
      <w:pPr>
        <w:rPr>
          <w:rFonts w:ascii="Arial" w:hAnsi="Arial" w:cs="Arial"/>
          <w:color w:val="000000"/>
        </w:rPr>
      </w:pPr>
    </w:p>
    <w:p w14:paraId="3BB0E32B" w14:textId="77777777" w:rsidR="00EC1E49" w:rsidRDefault="00EC1E49" w:rsidP="00F82C8B">
      <w:pPr>
        <w:rPr>
          <w:rFonts w:ascii="Arial" w:hAnsi="Arial" w:cs="Arial"/>
          <w:color w:val="000000"/>
        </w:rPr>
      </w:pPr>
    </w:p>
    <w:p w14:paraId="2242E8F4" w14:textId="77777777" w:rsidR="00EC1E49" w:rsidRDefault="00EC1E49" w:rsidP="00F82C8B">
      <w:pPr>
        <w:rPr>
          <w:rFonts w:ascii="Arial" w:hAnsi="Arial" w:cs="Arial"/>
          <w:color w:val="000000"/>
        </w:rPr>
      </w:pPr>
    </w:p>
    <w:p w14:paraId="320CD37B" w14:textId="77777777" w:rsidR="00EC1E49" w:rsidRDefault="00EC1E49" w:rsidP="00F82C8B">
      <w:pPr>
        <w:rPr>
          <w:rFonts w:ascii="Arial" w:hAnsi="Arial" w:cs="Arial"/>
          <w:color w:val="000000"/>
        </w:rPr>
      </w:pPr>
    </w:p>
    <w:p w14:paraId="3119F538" w14:textId="77777777" w:rsidR="00EC1E49" w:rsidRPr="00EB162D" w:rsidRDefault="00EC1E49" w:rsidP="00EC1E49">
      <w:pPr>
        <w:pStyle w:val="paragraph"/>
        <w:spacing w:before="0" w:beforeAutospacing="0" w:after="0" w:afterAutospacing="0" w:line="360" w:lineRule="auto"/>
        <w:jc w:val="center"/>
        <w:textAlignment w:val="baseline"/>
        <w:rPr>
          <w:rFonts w:ascii="Aptos" w:hAnsi="Aptos" w:cstheme="minorHAnsi"/>
          <w:b/>
          <w:bCs/>
          <w:u w:val="single"/>
        </w:rPr>
      </w:pPr>
      <w:r w:rsidRPr="00EB162D">
        <w:rPr>
          <w:rStyle w:val="normaltextrun"/>
          <w:rFonts w:ascii="Aptos" w:eastAsiaTheme="majorEastAsia" w:hAnsi="Aptos" w:cstheme="minorHAnsi"/>
          <w:b/>
          <w:bCs/>
          <w:u w:val="single"/>
        </w:rPr>
        <w:lastRenderedPageBreak/>
        <w:t>ECEY6011 Group Presentation – Joint Reference</w:t>
      </w:r>
      <w:r w:rsidRPr="00EB162D">
        <w:rPr>
          <w:rStyle w:val="normaltextrun"/>
          <w:rFonts w:ascii="Arial" w:eastAsiaTheme="majorEastAsia" w:hAnsi="Arial" w:cs="Arial"/>
          <w:b/>
          <w:bCs/>
          <w:u w:val="single"/>
        </w:rPr>
        <w:t> </w:t>
      </w:r>
      <w:r w:rsidRPr="00EB162D">
        <w:rPr>
          <w:rStyle w:val="normaltextrun"/>
          <w:rFonts w:ascii="Aptos" w:eastAsiaTheme="majorEastAsia" w:hAnsi="Aptos" w:cstheme="minorHAnsi"/>
          <w:b/>
          <w:bCs/>
          <w:u w:val="single"/>
        </w:rPr>
        <w:t>List</w:t>
      </w:r>
    </w:p>
    <w:p w14:paraId="4BE12F86" w14:textId="77777777" w:rsidR="00EC1E49" w:rsidRPr="00EB162D" w:rsidRDefault="00EC1E49" w:rsidP="00EC1E49">
      <w:pPr>
        <w:spacing w:line="360" w:lineRule="auto"/>
        <w:rPr>
          <w:rFonts w:ascii="Aptos" w:hAnsi="Aptos" w:cstheme="minorHAnsi"/>
        </w:rPr>
      </w:pPr>
    </w:p>
    <w:p w14:paraId="18E8FAC7" w14:textId="77777777" w:rsidR="00EC1E49" w:rsidRPr="00EB162D" w:rsidRDefault="00EC1E49" w:rsidP="00EC1E49">
      <w:pPr>
        <w:spacing w:line="360" w:lineRule="auto"/>
        <w:rPr>
          <w:rFonts w:ascii="Aptos" w:hAnsi="Aptos" w:cs="Arial"/>
        </w:rPr>
      </w:pPr>
      <w:r w:rsidRPr="00EB162D">
        <w:rPr>
          <w:rFonts w:ascii="Aptos" w:eastAsia="Arial" w:hAnsi="Aptos" w:cs="Arial"/>
        </w:rPr>
        <w:t xml:space="preserve">Andrews, M. and Lewis, M. (2017) </w:t>
      </w:r>
      <w:r w:rsidRPr="00EB162D">
        <w:rPr>
          <w:rFonts w:ascii="Aptos" w:eastAsia="Arial" w:hAnsi="Aptos" w:cs="Arial"/>
          <w:i/>
          <w:iCs/>
        </w:rPr>
        <w:t>The challenges of multi-agency working in early years</w:t>
      </w:r>
      <w:r w:rsidRPr="00EB162D">
        <w:rPr>
          <w:rFonts w:ascii="Aptos" w:eastAsia="Arial" w:hAnsi="Aptos" w:cs="Arial"/>
        </w:rPr>
        <w:t xml:space="preserve">, Children and society. 31 (2) pp.123-136. </w:t>
      </w:r>
    </w:p>
    <w:p w14:paraId="3CE968A1" w14:textId="77777777" w:rsidR="00EC1E49" w:rsidRPr="00EB162D" w:rsidRDefault="00EC1E49" w:rsidP="00EC1E49">
      <w:pPr>
        <w:spacing w:line="360" w:lineRule="auto"/>
        <w:rPr>
          <w:rFonts w:ascii="Aptos" w:hAnsi="Aptos" w:cs="Arial"/>
        </w:rPr>
      </w:pPr>
      <w:r w:rsidRPr="00EB162D">
        <w:rPr>
          <w:rFonts w:ascii="Aptos" w:eastAsia="Arial" w:hAnsi="Aptos" w:cs="Arial"/>
        </w:rPr>
        <w:t xml:space="preserve">Bradbury, A (2019) </w:t>
      </w:r>
      <w:proofErr w:type="spellStart"/>
      <w:r w:rsidRPr="00EB162D">
        <w:rPr>
          <w:rFonts w:ascii="Aptos" w:eastAsia="Arial" w:hAnsi="Aptos" w:cs="Arial"/>
          <w:i/>
          <w:iCs/>
        </w:rPr>
        <w:t>Datafield</w:t>
      </w:r>
      <w:proofErr w:type="spellEnd"/>
      <w:r w:rsidRPr="00EB162D">
        <w:rPr>
          <w:rFonts w:ascii="Aptos" w:eastAsia="Arial" w:hAnsi="Aptos" w:cs="Arial"/>
          <w:i/>
          <w:iCs/>
        </w:rPr>
        <w:t xml:space="preserve"> at four: The role of data in the </w:t>
      </w:r>
      <w:proofErr w:type="spellStart"/>
      <w:r w:rsidRPr="00EB162D">
        <w:rPr>
          <w:rFonts w:ascii="Aptos" w:eastAsia="Arial" w:hAnsi="Aptos" w:cs="Arial"/>
          <w:i/>
          <w:iCs/>
        </w:rPr>
        <w:t>schoolification</w:t>
      </w:r>
      <w:proofErr w:type="spellEnd"/>
      <w:r w:rsidRPr="00EB162D">
        <w:rPr>
          <w:rFonts w:ascii="Aptos" w:eastAsia="Arial" w:hAnsi="Aptos" w:cs="Arial"/>
          <w:i/>
          <w:iCs/>
        </w:rPr>
        <w:t xml:space="preserve"> of early childhood education in England. </w:t>
      </w:r>
      <w:r w:rsidRPr="00EB162D">
        <w:rPr>
          <w:rFonts w:ascii="Aptos" w:eastAsia="Arial" w:hAnsi="Aptos" w:cs="Arial"/>
        </w:rPr>
        <w:t xml:space="preserve">Available at: https: </w:t>
      </w:r>
      <w:hyperlink r:id="rId7">
        <w:r w:rsidRPr="00EB162D">
          <w:rPr>
            <w:rStyle w:val="Hyperlink"/>
            <w:rFonts w:ascii="Aptos" w:eastAsia="Arial" w:hAnsi="Aptos" w:cs="Arial"/>
          </w:rPr>
          <w:t>www.tandfonline.com/doi/full/10.1080/17439884.2018.1511577</w:t>
        </w:r>
      </w:hyperlink>
      <w:r w:rsidRPr="00EB162D">
        <w:rPr>
          <w:rFonts w:ascii="Aptos" w:eastAsia="Arial" w:hAnsi="Aptos" w:cs="Arial"/>
        </w:rPr>
        <w:t xml:space="preserve"> {Accessed 22 March 2026}</w:t>
      </w:r>
    </w:p>
    <w:p w14:paraId="615FB523" w14:textId="77777777" w:rsidR="00EC1E49" w:rsidRPr="00EB162D" w:rsidRDefault="00EC1E49" w:rsidP="00EC1E49">
      <w:pPr>
        <w:spacing w:line="360" w:lineRule="auto"/>
        <w:rPr>
          <w:rFonts w:ascii="Aptos" w:hAnsi="Aptos" w:cs="Arial"/>
        </w:rPr>
      </w:pPr>
      <w:r w:rsidRPr="00EB162D">
        <w:rPr>
          <w:rFonts w:ascii="Aptos" w:hAnsi="Aptos" w:cs="Arial"/>
        </w:rPr>
        <w:t>CampbellBarr,</w:t>
      </w:r>
      <w:r w:rsidRPr="00EB162D">
        <w:rPr>
          <w:rFonts w:ascii="Arial" w:hAnsi="Arial" w:cs="Arial"/>
        </w:rPr>
        <w:t> </w:t>
      </w:r>
      <w:r w:rsidRPr="00EB162D">
        <w:rPr>
          <w:rFonts w:ascii="Aptos" w:hAnsi="Aptos" w:cs="Arial"/>
        </w:rPr>
        <w:t>V.</w:t>
      </w:r>
      <w:r w:rsidRPr="00EB162D">
        <w:rPr>
          <w:rFonts w:ascii="Arial" w:hAnsi="Arial" w:cs="Arial"/>
        </w:rPr>
        <w:t> </w:t>
      </w:r>
      <w:r w:rsidRPr="00EB162D">
        <w:rPr>
          <w:rFonts w:ascii="Aptos" w:hAnsi="Aptos" w:cs="Arial"/>
        </w:rPr>
        <w:t>&amp;</w:t>
      </w:r>
      <w:r w:rsidRPr="00EB162D">
        <w:rPr>
          <w:rFonts w:ascii="Arial" w:hAnsi="Arial" w:cs="Arial"/>
        </w:rPr>
        <w:t> </w:t>
      </w:r>
      <w:r w:rsidRPr="00EB162D">
        <w:rPr>
          <w:rFonts w:ascii="Aptos" w:hAnsi="Aptos" w:cs="Arial"/>
        </w:rPr>
        <w:t>Leeson,</w:t>
      </w:r>
      <w:r w:rsidRPr="00EB162D">
        <w:rPr>
          <w:rFonts w:ascii="Arial" w:hAnsi="Arial" w:cs="Arial"/>
        </w:rPr>
        <w:t> </w:t>
      </w:r>
      <w:r w:rsidRPr="00EB162D">
        <w:rPr>
          <w:rFonts w:ascii="Aptos" w:hAnsi="Aptos" w:cs="Arial"/>
        </w:rPr>
        <w:t>C.</w:t>
      </w:r>
      <w:r w:rsidRPr="00EB162D">
        <w:rPr>
          <w:rFonts w:ascii="Arial" w:hAnsi="Arial" w:cs="Arial"/>
        </w:rPr>
        <w:t> </w:t>
      </w:r>
      <w:r w:rsidRPr="00EB162D">
        <w:rPr>
          <w:rFonts w:ascii="Aptos" w:hAnsi="Aptos" w:cs="Arial"/>
        </w:rPr>
        <w:t>(2016)</w:t>
      </w:r>
      <w:r w:rsidRPr="00EB162D">
        <w:rPr>
          <w:rFonts w:ascii="Arial" w:hAnsi="Arial" w:cs="Arial"/>
          <w:i/>
          <w:iCs/>
        </w:rPr>
        <w:t> </w:t>
      </w:r>
      <w:r w:rsidRPr="00EB162D">
        <w:rPr>
          <w:rFonts w:ascii="Aptos" w:hAnsi="Aptos" w:cs="Arial"/>
          <w:i/>
          <w:iCs/>
        </w:rPr>
        <w:t>Quality</w:t>
      </w:r>
      <w:r w:rsidRPr="00EB162D">
        <w:rPr>
          <w:rFonts w:ascii="Arial" w:hAnsi="Arial" w:cs="Arial"/>
          <w:i/>
          <w:iCs/>
        </w:rPr>
        <w:t> </w:t>
      </w:r>
      <w:r w:rsidRPr="00EB162D">
        <w:rPr>
          <w:rFonts w:ascii="Aptos" w:hAnsi="Aptos" w:cs="Arial"/>
          <w:i/>
          <w:iCs/>
        </w:rPr>
        <w:t>and</w:t>
      </w:r>
      <w:r w:rsidRPr="00EB162D">
        <w:rPr>
          <w:rFonts w:ascii="Arial" w:hAnsi="Arial" w:cs="Arial"/>
          <w:i/>
          <w:iCs/>
        </w:rPr>
        <w:t> </w:t>
      </w:r>
      <w:r w:rsidRPr="00EB162D">
        <w:rPr>
          <w:rFonts w:ascii="Aptos" w:hAnsi="Aptos" w:cs="Arial"/>
          <w:i/>
          <w:iCs/>
        </w:rPr>
        <w:t>Leadership</w:t>
      </w:r>
      <w:r w:rsidRPr="00EB162D">
        <w:rPr>
          <w:rFonts w:ascii="Arial" w:hAnsi="Arial" w:cs="Arial"/>
          <w:i/>
          <w:iCs/>
        </w:rPr>
        <w:t> </w:t>
      </w:r>
      <w:r w:rsidRPr="00EB162D">
        <w:rPr>
          <w:rFonts w:ascii="Aptos" w:hAnsi="Aptos" w:cs="Arial"/>
          <w:i/>
          <w:iCs/>
        </w:rPr>
        <w:t>in</w:t>
      </w:r>
      <w:r w:rsidRPr="00EB162D">
        <w:rPr>
          <w:rFonts w:ascii="Arial" w:hAnsi="Arial" w:cs="Arial"/>
          <w:i/>
          <w:iCs/>
        </w:rPr>
        <w:t> </w:t>
      </w:r>
      <w:r w:rsidRPr="00EB162D">
        <w:rPr>
          <w:rFonts w:ascii="Aptos" w:hAnsi="Aptos" w:cs="Arial"/>
          <w:i/>
          <w:iCs/>
        </w:rPr>
        <w:t>the</w:t>
      </w:r>
      <w:r w:rsidRPr="00EB162D">
        <w:rPr>
          <w:rFonts w:ascii="Arial" w:hAnsi="Arial" w:cs="Arial"/>
          <w:i/>
          <w:iCs/>
        </w:rPr>
        <w:t> </w:t>
      </w:r>
      <w:r w:rsidRPr="00EB162D">
        <w:rPr>
          <w:rFonts w:ascii="Aptos" w:hAnsi="Aptos" w:cs="Arial"/>
          <w:i/>
          <w:iCs/>
        </w:rPr>
        <w:t>Early</w:t>
      </w:r>
      <w:r w:rsidRPr="00EB162D">
        <w:rPr>
          <w:rFonts w:ascii="Arial" w:hAnsi="Arial" w:cs="Arial"/>
          <w:i/>
          <w:iCs/>
        </w:rPr>
        <w:t> </w:t>
      </w:r>
      <w:r w:rsidRPr="00EB162D">
        <w:rPr>
          <w:rFonts w:ascii="Aptos" w:hAnsi="Aptos" w:cs="Arial"/>
          <w:i/>
          <w:iCs/>
        </w:rPr>
        <w:t>Years:</w:t>
      </w:r>
      <w:r w:rsidRPr="00EB162D">
        <w:rPr>
          <w:rFonts w:ascii="Arial" w:hAnsi="Arial" w:cs="Arial"/>
          <w:i/>
          <w:iCs/>
        </w:rPr>
        <w:t> </w:t>
      </w:r>
      <w:r w:rsidRPr="00EB162D">
        <w:rPr>
          <w:rFonts w:ascii="Aptos" w:hAnsi="Aptos" w:cs="Arial"/>
          <w:i/>
          <w:iCs/>
        </w:rPr>
        <w:t>Research,</w:t>
      </w:r>
      <w:r w:rsidRPr="00EB162D">
        <w:rPr>
          <w:rFonts w:ascii="Arial" w:hAnsi="Arial" w:cs="Arial"/>
          <w:i/>
          <w:iCs/>
        </w:rPr>
        <w:t> </w:t>
      </w:r>
      <w:r w:rsidRPr="00EB162D">
        <w:rPr>
          <w:rFonts w:ascii="Aptos" w:hAnsi="Aptos" w:cs="Arial"/>
          <w:i/>
          <w:iCs/>
        </w:rPr>
        <w:t>Theory</w:t>
      </w:r>
      <w:r w:rsidRPr="00EB162D">
        <w:rPr>
          <w:rFonts w:ascii="Arial" w:hAnsi="Arial" w:cs="Arial"/>
          <w:i/>
          <w:iCs/>
        </w:rPr>
        <w:t> </w:t>
      </w:r>
      <w:r w:rsidRPr="00EB162D">
        <w:rPr>
          <w:rFonts w:ascii="Aptos" w:hAnsi="Aptos" w:cs="Arial"/>
          <w:i/>
          <w:iCs/>
        </w:rPr>
        <w:t>and</w:t>
      </w:r>
      <w:r w:rsidRPr="00EB162D">
        <w:rPr>
          <w:rFonts w:ascii="Arial" w:hAnsi="Arial" w:cs="Arial"/>
          <w:i/>
          <w:iCs/>
        </w:rPr>
        <w:t> </w:t>
      </w:r>
      <w:r w:rsidRPr="00EB162D">
        <w:rPr>
          <w:rFonts w:ascii="Aptos" w:hAnsi="Aptos" w:cs="Arial"/>
          <w:i/>
          <w:iCs/>
        </w:rPr>
        <w:t>Practice</w:t>
      </w:r>
      <w:r w:rsidRPr="00EB162D">
        <w:rPr>
          <w:rFonts w:ascii="Aptos" w:hAnsi="Aptos" w:cs="Arial"/>
        </w:rPr>
        <w:t>.</w:t>
      </w:r>
      <w:r w:rsidRPr="00EB162D">
        <w:rPr>
          <w:rFonts w:ascii="Arial" w:hAnsi="Arial" w:cs="Arial"/>
        </w:rPr>
        <w:t> </w:t>
      </w:r>
      <w:r w:rsidRPr="00EB162D">
        <w:rPr>
          <w:rFonts w:ascii="Aptos" w:hAnsi="Aptos" w:cs="Arial"/>
        </w:rPr>
        <w:t>London:</w:t>
      </w:r>
      <w:r w:rsidRPr="00EB162D">
        <w:rPr>
          <w:rFonts w:ascii="Arial" w:hAnsi="Arial" w:cs="Arial"/>
        </w:rPr>
        <w:t> </w:t>
      </w:r>
      <w:r w:rsidRPr="00EB162D">
        <w:rPr>
          <w:rFonts w:ascii="Aptos" w:hAnsi="Aptos" w:cs="Arial"/>
        </w:rPr>
        <w:t>Sage.</w:t>
      </w:r>
      <w:r w:rsidRPr="00EB162D">
        <w:rPr>
          <w:rFonts w:ascii="Aptos" w:hAnsi="Aptos" w:cs="Aptos"/>
        </w:rPr>
        <w:t> </w:t>
      </w:r>
    </w:p>
    <w:p w14:paraId="2FB4F8F3" w14:textId="77777777" w:rsidR="00EC1E49" w:rsidRPr="00EB162D" w:rsidRDefault="00EC1E49" w:rsidP="00EC1E49">
      <w:pPr>
        <w:spacing w:line="360" w:lineRule="auto"/>
        <w:rPr>
          <w:rFonts w:ascii="Aptos" w:hAnsi="Aptos" w:cs="Arial"/>
        </w:rPr>
      </w:pPr>
      <w:r w:rsidRPr="00EB162D">
        <w:rPr>
          <w:rFonts w:ascii="Aptos" w:eastAsia="Arial" w:hAnsi="Aptos" w:cs="Arial"/>
        </w:rPr>
        <w:t xml:space="preserve">Care Inspectorate Wales (2023) </w:t>
      </w:r>
      <w:r w:rsidRPr="00EB162D">
        <w:rPr>
          <w:rFonts w:ascii="Aptos" w:eastAsia="Arial" w:hAnsi="Aptos" w:cs="Arial"/>
          <w:i/>
          <w:iCs/>
        </w:rPr>
        <w:t>Inspection Framework for Childcare</w:t>
      </w:r>
      <w:r w:rsidRPr="00EB162D">
        <w:rPr>
          <w:rFonts w:ascii="Aptos" w:eastAsia="Arial" w:hAnsi="Aptos" w:cs="Arial"/>
        </w:rPr>
        <w:t xml:space="preserve">. Available at: </w:t>
      </w:r>
      <w:hyperlink r:id="rId8">
        <w:r w:rsidRPr="00EB162D">
          <w:rPr>
            <w:rStyle w:val="Hyperlink"/>
            <w:rFonts w:ascii="Aptos" w:eastAsia="Arial" w:hAnsi="Aptos" w:cs="Arial"/>
            <w:color w:val="0000FF"/>
          </w:rPr>
          <w:t>https://www.careinspectorate.wales/</w:t>
        </w:r>
      </w:hyperlink>
      <w:r w:rsidRPr="00EB162D">
        <w:rPr>
          <w:rFonts w:ascii="Aptos" w:eastAsia="Arial" w:hAnsi="Aptos" w:cs="Arial"/>
        </w:rPr>
        <w:t xml:space="preserve"> {Accessed 22 March 2026}.</w:t>
      </w:r>
    </w:p>
    <w:p w14:paraId="4CBF5812" w14:textId="77777777" w:rsidR="00EC1E49" w:rsidRPr="00EB162D" w:rsidRDefault="00EC1E49" w:rsidP="00EC1E49">
      <w:pPr>
        <w:spacing w:line="360" w:lineRule="auto"/>
        <w:rPr>
          <w:rFonts w:ascii="Aptos" w:hAnsi="Aptos" w:cs="Arial"/>
        </w:rPr>
      </w:pPr>
      <w:r w:rsidRPr="00EB162D">
        <w:rPr>
          <w:rFonts w:ascii="Aptos" w:hAnsi="Aptos" w:cs="Arial"/>
        </w:rPr>
        <w:t>Care</w:t>
      </w:r>
      <w:r w:rsidRPr="00EB162D">
        <w:rPr>
          <w:rFonts w:ascii="Arial" w:hAnsi="Arial" w:cs="Arial"/>
        </w:rPr>
        <w:t> </w:t>
      </w:r>
      <w:r w:rsidRPr="00EB162D">
        <w:rPr>
          <w:rFonts w:ascii="Aptos" w:hAnsi="Aptos" w:cs="Arial"/>
        </w:rPr>
        <w:t>Inspectorate</w:t>
      </w:r>
      <w:r w:rsidRPr="00EB162D">
        <w:rPr>
          <w:rFonts w:ascii="Arial" w:hAnsi="Arial" w:cs="Arial"/>
        </w:rPr>
        <w:t> </w:t>
      </w:r>
      <w:r w:rsidRPr="00EB162D">
        <w:rPr>
          <w:rFonts w:ascii="Aptos" w:hAnsi="Aptos" w:cs="Arial"/>
        </w:rPr>
        <w:t>Wales</w:t>
      </w:r>
      <w:r w:rsidRPr="00EB162D">
        <w:rPr>
          <w:rFonts w:ascii="Arial" w:hAnsi="Arial" w:cs="Arial"/>
        </w:rPr>
        <w:t> </w:t>
      </w:r>
      <w:r w:rsidRPr="00EB162D">
        <w:rPr>
          <w:rFonts w:ascii="Aptos" w:hAnsi="Aptos" w:cs="Arial"/>
        </w:rPr>
        <w:t>(CIW)</w:t>
      </w:r>
      <w:r w:rsidRPr="00EB162D">
        <w:rPr>
          <w:rFonts w:ascii="Arial" w:hAnsi="Arial" w:cs="Arial"/>
        </w:rPr>
        <w:t> </w:t>
      </w:r>
      <w:r w:rsidRPr="00EB162D">
        <w:rPr>
          <w:rFonts w:ascii="Aptos" w:hAnsi="Aptos" w:cs="Arial"/>
        </w:rPr>
        <w:t>(2018)</w:t>
      </w:r>
      <w:r w:rsidRPr="00EB162D">
        <w:rPr>
          <w:rFonts w:ascii="Arial" w:hAnsi="Arial" w:cs="Arial"/>
          <w:i/>
          <w:iCs/>
        </w:rPr>
        <w:t> </w:t>
      </w:r>
      <w:r w:rsidRPr="00EB162D">
        <w:rPr>
          <w:rFonts w:ascii="Aptos" w:hAnsi="Aptos" w:cs="Arial"/>
          <w:i/>
          <w:iCs/>
        </w:rPr>
        <w:t>Inspection</w:t>
      </w:r>
      <w:r w:rsidRPr="00EB162D">
        <w:rPr>
          <w:rFonts w:ascii="Arial" w:hAnsi="Arial" w:cs="Arial"/>
          <w:i/>
          <w:iCs/>
        </w:rPr>
        <w:t> </w:t>
      </w:r>
      <w:r w:rsidRPr="00EB162D">
        <w:rPr>
          <w:rFonts w:ascii="Aptos" w:hAnsi="Aptos" w:cs="Arial"/>
          <w:i/>
          <w:iCs/>
        </w:rPr>
        <w:t>Framework</w:t>
      </w:r>
      <w:r w:rsidRPr="00EB162D">
        <w:rPr>
          <w:rFonts w:ascii="Arial" w:hAnsi="Arial" w:cs="Arial"/>
          <w:i/>
          <w:iCs/>
        </w:rPr>
        <w:t> </w:t>
      </w:r>
      <w:r w:rsidRPr="00EB162D">
        <w:rPr>
          <w:rFonts w:ascii="Aptos" w:hAnsi="Aptos" w:cs="Arial"/>
          <w:i/>
          <w:iCs/>
        </w:rPr>
        <w:t>for</w:t>
      </w:r>
      <w:r w:rsidRPr="00EB162D">
        <w:rPr>
          <w:rFonts w:ascii="Arial" w:hAnsi="Arial" w:cs="Arial"/>
          <w:i/>
          <w:iCs/>
        </w:rPr>
        <w:t> </w:t>
      </w:r>
      <w:r w:rsidRPr="00EB162D">
        <w:rPr>
          <w:rFonts w:ascii="Aptos" w:hAnsi="Aptos" w:cs="Arial"/>
          <w:i/>
          <w:iCs/>
        </w:rPr>
        <w:t>Childcare</w:t>
      </w:r>
      <w:r w:rsidRPr="00EB162D">
        <w:rPr>
          <w:rFonts w:ascii="Arial" w:hAnsi="Arial" w:cs="Arial"/>
          <w:i/>
          <w:iCs/>
        </w:rPr>
        <w:t> </w:t>
      </w:r>
      <w:r w:rsidRPr="00EB162D">
        <w:rPr>
          <w:rFonts w:ascii="Aptos" w:hAnsi="Aptos" w:cs="Arial"/>
          <w:i/>
          <w:iCs/>
        </w:rPr>
        <w:t>and Play</w:t>
      </w:r>
      <w:r w:rsidRPr="00EB162D">
        <w:rPr>
          <w:rFonts w:ascii="Arial" w:hAnsi="Arial" w:cs="Arial"/>
          <w:i/>
          <w:iCs/>
        </w:rPr>
        <w:t> </w:t>
      </w:r>
      <w:r w:rsidRPr="00EB162D">
        <w:rPr>
          <w:rFonts w:ascii="Aptos" w:hAnsi="Aptos" w:cs="Arial"/>
          <w:i/>
          <w:iCs/>
        </w:rPr>
        <w:t>Services</w:t>
      </w:r>
      <w:r w:rsidRPr="00EB162D">
        <w:rPr>
          <w:rFonts w:ascii="Aptos" w:hAnsi="Aptos" w:cs="Arial"/>
        </w:rPr>
        <w:t>.</w:t>
      </w:r>
      <w:r w:rsidRPr="00EB162D">
        <w:rPr>
          <w:rFonts w:ascii="Arial" w:hAnsi="Arial" w:cs="Arial"/>
        </w:rPr>
        <w:t> </w:t>
      </w:r>
      <w:r w:rsidRPr="00EB162D">
        <w:rPr>
          <w:rFonts w:ascii="Aptos" w:hAnsi="Aptos" w:cs="Arial"/>
        </w:rPr>
        <w:t>Cardiff:</w:t>
      </w:r>
      <w:r w:rsidRPr="00EB162D">
        <w:rPr>
          <w:rFonts w:ascii="Arial" w:hAnsi="Arial" w:cs="Arial"/>
        </w:rPr>
        <w:t> </w:t>
      </w:r>
      <w:r w:rsidRPr="00EB162D">
        <w:rPr>
          <w:rFonts w:ascii="Aptos" w:hAnsi="Aptos" w:cs="Arial"/>
        </w:rPr>
        <w:t>Welsh</w:t>
      </w:r>
      <w:r w:rsidRPr="00EB162D">
        <w:rPr>
          <w:rFonts w:ascii="Arial" w:hAnsi="Arial" w:cs="Arial"/>
        </w:rPr>
        <w:t> </w:t>
      </w:r>
      <w:r w:rsidRPr="00EB162D">
        <w:rPr>
          <w:rFonts w:ascii="Aptos" w:hAnsi="Aptos" w:cs="Arial"/>
        </w:rPr>
        <w:t>Government.</w:t>
      </w:r>
      <w:r w:rsidRPr="00EB162D">
        <w:rPr>
          <w:rFonts w:ascii="Aptos" w:hAnsi="Aptos" w:cs="Aptos"/>
        </w:rPr>
        <w:t> </w:t>
      </w:r>
    </w:p>
    <w:p w14:paraId="63A2838D" w14:textId="77777777" w:rsidR="00EC1E49" w:rsidRPr="00EB162D" w:rsidRDefault="00EC1E49" w:rsidP="00EC1E49">
      <w:pPr>
        <w:spacing w:after="240" w:line="360" w:lineRule="auto"/>
        <w:rPr>
          <w:rFonts w:ascii="Aptos" w:hAnsi="Aptos" w:cs="Arial"/>
        </w:rPr>
      </w:pPr>
      <w:r w:rsidRPr="00EB162D">
        <w:rPr>
          <w:rFonts w:ascii="Aptos" w:eastAsia="Arial" w:hAnsi="Aptos" w:cs="Arial"/>
        </w:rPr>
        <w:t xml:space="preserve">Department for Education (2017) </w:t>
      </w:r>
      <w:r w:rsidRPr="00EB162D">
        <w:rPr>
          <w:rFonts w:ascii="Aptos" w:eastAsia="Arial" w:hAnsi="Aptos" w:cs="Arial"/>
          <w:i/>
          <w:iCs/>
        </w:rPr>
        <w:t>DfE: Paediatric First Aid (PFA) in early years provision</w:t>
      </w:r>
      <w:r w:rsidRPr="00EB162D">
        <w:rPr>
          <w:rFonts w:ascii="Aptos" w:eastAsia="Arial" w:hAnsi="Aptos" w:cs="Arial"/>
        </w:rPr>
        <w:t xml:space="preserve">, </w:t>
      </w:r>
      <w:r w:rsidRPr="00EB162D">
        <w:rPr>
          <w:rFonts w:ascii="Aptos" w:eastAsia="Arial" w:hAnsi="Aptos" w:cs="Arial"/>
          <w:i/>
          <w:iCs/>
        </w:rPr>
        <w:t>GOV.UK</w:t>
      </w:r>
      <w:r w:rsidRPr="00EB162D">
        <w:rPr>
          <w:rFonts w:ascii="Aptos" w:eastAsia="Arial" w:hAnsi="Aptos" w:cs="Arial"/>
        </w:rPr>
        <w:t xml:space="preserve">. Available at: </w:t>
      </w:r>
      <w:hyperlink r:id="rId9">
        <w:r w:rsidRPr="00EB162D">
          <w:rPr>
            <w:rStyle w:val="Hyperlink"/>
            <w:rFonts w:ascii="Aptos" w:eastAsia="Arial" w:hAnsi="Aptos" w:cs="Arial"/>
          </w:rPr>
          <w:t>https://www.gov.uk/government/publications/dfe-paediartric-first-aid-pfa-in-early-years-provision</w:t>
        </w:r>
      </w:hyperlink>
      <w:r w:rsidRPr="00EB162D">
        <w:rPr>
          <w:rFonts w:ascii="Aptos" w:eastAsia="Arial" w:hAnsi="Aptos" w:cs="Arial"/>
        </w:rPr>
        <w:t xml:space="preserve"> (Accessed: 12 March 2026).</w:t>
      </w:r>
    </w:p>
    <w:p w14:paraId="6C9DB055" w14:textId="77777777" w:rsidR="00EC1E49" w:rsidRPr="00EB162D" w:rsidRDefault="00EC1E49" w:rsidP="00EC1E49">
      <w:pPr>
        <w:spacing w:line="360" w:lineRule="auto"/>
        <w:rPr>
          <w:rFonts w:ascii="Aptos" w:hAnsi="Aptos" w:cs="Arial"/>
        </w:rPr>
      </w:pPr>
      <w:r w:rsidRPr="00EB162D">
        <w:rPr>
          <w:rFonts w:ascii="Aptos" w:hAnsi="Aptos" w:cs="Arial"/>
        </w:rPr>
        <w:t>Estyn</w:t>
      </w:r>
      <w:r w:rsidRPr="00EB162D">
        <w:rPr>
          <w:rFonts w:ascii="Arial" w:hAnsi="Arial" w:cs="Arial"/>
        </w:rPr>
        <w:t> </w:t>
      </w:r>
      <w:r w:rsidRPr="00EB162D">
        <w:rPr>
          <w:rFonts w:ascii="Aptos" w:hAnsi="Aptos" w:cs="Arial"/>
        </w:rPr>
        <w:t>(2018)</w:t>
      </w:r>
      <w:r w:rsidRPr="00EB162D">
        <w:rPr>
          <w:rFonts w:ascii="Arial" w:hAnsi="Arial" w:cs="Arial"/>
          <w:i/>
          <w:iCs/>
        </w:rPr>
        <w:t> </w:t>
      </w:r>
      <w:r w:rsidRPr="00EB162D">
        <w:rPr>
          <w:rFonts w:ascii="Aptos" w:hAnsi="Aptos" w:cs="Arial"/>
          <w:i/>
          <w:iCs/>
        </w:rPr>
        <w:t>Self Evaluation</w:t>
      </w:r>
      <w:r w:rsidRPr="00EB162D">
        <w:rPr>
          <w:rFonts w:ascii="Arial" w:hAnsi="Arial" w:cs="Arial"/>
          <w:i/>
          <w:iCs/>
        </w:rPr>
        <w:t> </w:t>
      </w:r>
      <w:r w:rsidRPr="00EB162D">
        <w:rPr>
          <w:rFonts w:ascii="Aptos" w:hAnsi="Aptos" w:cs="Arial"/>
          <w:i/>
          <w:iCs/>
        </w:rPr>
        <w:t>and</w:t>
      </w:r>
      <w:r w:rsidRPr="00EB162D">
        <w:rPr>
          <w:rFonts w:ascii="Arial" w:hAnsi="Arial" w:cs="Arial"/>
          <w:i/>
          <w:iCs/>
        </w:rPr>
        <w:t> </w:t>
      </w:r>
      <w:r w:rsidRPr="00EB162D">
        <w:rPr>
          <w:rFonts w:ascii="Aptos" w:hAnsi="Aptos" w:cs="Arial"/>
          <w:i/>
          <w:iCs/>
        </w:rPr>
        <w:t>Improvement</w:t>
      </w:r>
      <w:r w:rsidRPr="00EB162D">
        <w:rPr>
          <w:rFonts w:ascii="Arial" w:hAnsi="Arial" w:cs="Arial"/>
          <w:i/>
          <w:iCs/>
        </w:rPr>
        <w:t> </w:t>
      </w:r>
      <w:r w:rsidRPr="00EB162D">
        <w:rPr>
          <w:rFonts w:ascii="Aptos" w:hAnsi="Aptos" w:cs="Arial"/>
          <w:i/>
          <w:iCs/>
        </w:rPr>
        <w:t>in</w:t>
      </w:r>
      <w:r w:rsidRPr="00EB162D">
        <w:rPr>
          <w:rFonts w:ascii="Arial" w:hAnsi="Arial" w:cs="Arial"/>
          <w:i/>
          <w:iCs/>
        </w:rPr>
        <w:t> </w:t>
      </w:r>
      <w:r w:rsidRPr="00EB162D">
        <w:rPr>
          <w:rFonts w:ascii="Aptos" w:hAnsi="Aptos" w:cs="Arial"/>
          <w:i/>
          <w:iCs/>
        </w:rPr>
        <w:t>Local</w:t>
      </w:r>
      <w:r w:rsidRPr="00EB162D">
        <w:rPr>
          <w:rFonts w:ascii="Arial" w:hAnsi="Arial" w:cs="Arial"/>
          <w:i/>
          <w:iCs/>
        </w:rPr>
        <w:t> </w:t>
      </w:r>
      <w:r w:rsidRPr="00EB162D">
        <w:rPr>
          <w:rFonts w:ascii="Aptos" w:hAnsi="Aptos" w:cs="Arial"/>
          <w:i/>
          <w:iCs/>
        </w:rPr>
        <w:t>Government</w:t>
      </w:r>
      <w:r w:rsidRPr="00EB162D">
        <w:rPr>
          <w:rFonts w:ascii="Arial" w:hAnsi="Arial" w:cs="Arial"/>
          <w:i/>
          <w:iCs/>
        </w:rPr>
        <w:t> </w:t>
      </w:r>
      <w:r w:rsidRPr="00EB162D">
        <w:rPr>
          <w:rFonts w:ascii="Aptos" w:hAnsi="Aptos" w:cs="Arial"/>
          <w:i/>
          <w:iCs/>
        </w:rPr>
        <w:t>Education</w:t>
      </w:r>
      <w:r w:rsidRPr="00EB162D">
        <w:rPr>
          <w:rFonts w:ascii="Aptos" w:hAnsi="Aptos" w:cs="Aptos"/>
          <w:i/>
          <w:iCs/>
        </w:rPr>
        <w:t> </w:t>
      </w:r>
      <w:r w:rsidRPr="00EB162D">
        <w:rPr>
          <w:rFonts w:ascii="Aptos" w:hAnsi="Aptos" w:cs="Arial"/>
          <w:i/>
          <w:iCs/>
        </w:rPr>
        <w:t>Services</w:t>
      </w:r>
      <w:r w:rsidRPr="00EB162D">
        <w:rPr>
          <w:rFonts w:ascii="Aptos" w:hAnsi="Aptos" w:cs="Arial"/>
        </w:rPr>
        <w:t>.</w:t>
      </w:r>
      <w:r w:rsidRPr="00EB162D">
        <w:rPr>
          <w:rFonts w:ascii="Arial" w:hAnsi="Arial" w:cs="Arial"/>
        </w:rPr>
        <w:t> </w:t>
      </w:r>
      <w:r w:rsidRPr="00EB162D">
        <w:rPr>
          <w:rFonts w:ascii="Aptos" w:hAnsi="Aptos" w:cs="Arial"/>
        </w:rPr>
        <w:t xml:space="preserve"> Cardiff:</w:t>
      </w:r>
      <w:r w:rsidRPr="00EB162D">
        <w:rPr>
          <w:rFonts w:ascii="Arial" w:hAnsi="Arial" w:cs="Arial"/>
        </w:rPr>
        <w:t> </w:t>
      </w:r>
      <w:r w:rsidRPr="00EB162D">
        <w:rPr>
          <w:rFonts w:ascii="Aptos" w:hAnsi="Aptos" w:cs="Arial"/>
        </w:rPr>
        <w:t>Welsh</w:t>
      </w:r>
      <w:r w:rsidRPr="00EB162D">
        <w:rPr>
          <w:rFonts w:ascii="Arial" w:hAnsi="Arial" w:cs="Arial"/>
        </w:rPr>
        <w:t> </w:t>
      </w:r>
      <w:r w:rsidRPr="00EB162D">
        <w:rPr>
          <w:rFonts w:ascii="Aptos" w:hAnsi="Aptos" w:cs="Arial"/>
        </w:rPr>
        <w:t>Government.</w:t>
      </w:r>
      <w:r w:rsidRPr="00EB162D">
        <w:rPr>
          <w:rFonts w:ascii="Aptos" w:hAnsi="Aptos" w:cs="Aptos"/>
        </w:rPr>
        <w:t> </w:t>
      </w:r>
    </w:p>
    <w:p w14:paraId="78828D3C" w14:textId="77777777" w:rsidR="00EC1E49" w:rsidRPr="00EB162D" w:rsidRDefault="00EC1E49" w:rsidP="00EC1E49">
      <w:pPr>
        <w:spacing w:line="360" w:lineRule="auto"/>
        <w:rPr>
          <w:rFonts w:ascii="Aptos" w:hAnsi="Aptos" w:cs="Arial"/>
        </w:rPr>
      </w:pPr>
      <w:r w:rsidRPr="00EB162D">
        <w:rPr>
          <w:rFonts w:ascii="Aptos" w:eastAsia="Arial" w:hAnsi="Aptos" w:cs="Arial"/>
        </w:rPr>
        <w:t xml:space="preserve">Goodall, J (2018) </w:t>
      </w:r>
      <w:r w:rsidRPr="00EB162D">
        <w:rPr>
          <w:rFonts w:ascii="Aptos" w:eastAsia="Arial" w:hAnsi="Aptos" w:cs="Arial"/>
          <w:i/>
          <w:iCs/>
        </w:rPr>
        <w:t xml:space="preserve">Narrowing the Achievement Gap: Parental Engagement with Children’s Learning. </w:t>
      </w:r>
      <w:r w:rsidRPr="00EB162D">
        <w:rPr>
          <w:rFonts w:ascii="Aptos" w:eastAsia="Arial" w:hAnsi="Aptos" w:cs="Arial"/>
        </w:rPr>
        <w:t xml:space="preserve">London: Routledge </w:t>
      </w:r>
    </w:p>
    <w:p w14:paraId="4371276A" w14:textId="77777777" w:rsidR="00EC1E49" w:rsidRPr="00EB162D" w:rsidRDefault="00EC1E49" w:rsidP="00EC1E49">
      <w:pPr>
        <w:spacing w:line="360" w:lineRule="auto"/>
        <w:rPr>
          <w:rFonts w:ascii="Aptos" w:hAnsi="Aptos" w:cs="Arial"/>
        </w:rPr>
      </w:pPr>
      <w:r w:rsidRPr="00EB162D">
        <w:rPr>
          <w:rFonts w:ascii="Aptos" w:eastAsia="Arial" w:hAnsi="Aptos" w:cs="Arial"/>
        </w:rPr>
        <w:t xml:space="preserve">Goodall, J; Montgomery, C. (2019) </w:t>
      </w:r>
      <w:r w:rsidRPr="00EB162D">
        <w:rPr>
          <w:rFonts w:ascii="Aptos" w:eastAsia="Arial" w:hAnsi="Aptos" w:cs="Arial"/>
          <w:i/>
          <w:iCs/>
        </w:rPr>
        <w:t xml:space="preserve">Parental involvement to parental engagement: a continuum. </w:t>
      </w:r>
      <w:r w:rsidRPr="00EB162D">
        <w:rPr>
          <w:rFonts w:ascii="Aptos" w:eastAsia="Arial" w:hAnsi="Aptos" w:cs="Arial"/>
        </w:rPr>
        <w:t xml:space="preserve">Available at: </w:t>
      </w:r>
      <w:hyperlink r:id="rId10">
        <w:r w:rsidRPr="00EB162D">
          <w:rPr>
            <w:rStyle w:val="Hyperlink"/>
            <w:rFonts w:ascii="Aptos" w:eastAsia="Arial" w:hAnsi="Aptos" w:cs="Arial"/>
          </w:rPr>
          <w:t>https://www</w:t>
        </w:r>
      </w:hyperlink>
      <w:r w:rsidRPr="00EB162D">
        <w:rPr>
          <w:rFonts w:ascii="Aptos" w:eastAsia="Arial" w:hAnsi="Aptos" w:cs="Arial"/>
        </w:rPr>
        <w:t xml:space="preserve">. </w:t>
      </w:r>
      <w:hyperlink r:id="rId11">
        <w:r w:rsidRPr="00EB162D">
          <w:rPr>
            <w:rStyle w:val="Hyperlink"/>
            <w:rFonts w:ascii="Aptos" w:eastAsia="Arial" w:hAnsi="Aptos" w:cs="Arial"/>
            <w:color w:val="0000FF"/>
          </w:rPr>
          <w:t>Parental involvement to parental engagement: a continuum</w:t>
        </w:r>
      </w:hyperlink>
      <w:r w:rsidRPr="00EB162D">
        <w:rPr>
          <w:rFonts w:ascii="Aptos" w:eastAsia="Arial" w:hAnsi="Aptos" w:cs="Arial"/>
        </w:rPr>
        <w:t xml:space="preserve"> {Accessed 23 March 2026} </w:t>
      </w:r>
    </w:p>
    <w:p w14:paraId="6701E7A5" w14:textId="77777777" w:rsidR="00EC1E49" w:rsidRPr="00EB162D" w:rsidRDefault="00EC1E49" w:rsidP="00EC1E49">
      <w:pPr>
        <w:spacing w:line="360" w:lineRule="auto"/>
        <w:rPr>
          <w:rFonts w:ascii="Aptos" w:hAnsi="Aptos" w:cs="Arial"/>
        </w:rPr>
      </w:pPr>
      <w:r w:rsidRPr="00EB162D">
        <w:rPr>
          <w:rFonts w:ascii="Aptos" w:hAnsi="Aptos" w:cs="Arial"/>
        </w:rPr>
        <w:t>Lindon,</w:t>
      </w:r>
      <w:r w:rsidRPr="00EB162D">
        <w:rPr>
          <w:rFonts w:ascii="Arial" w:hAnsi="Arial" w:cs="Arial"/>
        </w:rPr>
        <w:t> </w:t>
      </w:r>
      <w:r w:rsidRPr="00EB162D">
        <w:rPr>
          <w:rFonts w:ascii="Aptos" w:hAnsi="Aptos" w:cs="Arial"/>
        </w:rPr>
        <w:t>J.,</w:t>
      </w:r>
      <w:r w:rsidRPr="00EB162D">
        <w:rPr>
          <w:rFonts w:ascii="Arial" w:hAnsi="Arial" w:cs="Arial"/>
        </w:rPr>
        <w:t> </w:t>
      </w:r>
      <w:r w:rsidRPr="00EB162D">
        <w:rPr>
          <w:rFonts w:ascii="Aptos" w:hAnsi="Aptos" w:cs="Arial"/>
        </w:rPr>
        <w:t>Lindon,</w:t>
      </w:r>
      <w:r w:rsidRPr="00EB162D">
        <w:rPr>
          <w:rFonts w:ascii="Arial" w:hAnsi="Arial" w:cs="Arial"/>
        </w:rPr>
        <w:t> </w:t>
      </w:r>
      <w:r w:rsidRPr="00EB162D">
        <w:rPr>
          <w:rFonts w:ascii="Aptos" w:hAnsi="Aptos" w:cs="Arial"/>
        </w:rPr>
        <w:t>L.</w:t>
      </w:r>
      <w:r w:rsidRPr="00EB162D">
        <w:rPr>
          <w:rFonts w:ascii="Arial" w:hAnsi="Arial" w:cs="Arial"/>
        </w:rPr>
        <w:t> </w:t>
      </w:r>
      <w:r w:rsidRPr="00EB162D">
        <w:rPr>
          <w:rFonts w:ascii="Aptos" w:hAnsi="Aptos" w:cs="Arial"/>
        </w:rPr>
        <w:t>&amp;</w:t>
      </w:r>
      <w:r w:rsidRPr="00EB162D">
        <w:rPr>
          <w:rFonts w:ascii="Arial" w:hAnsi="Arial" w:cs="Arial"/>
        </w:rPr>
        <w:t> </w:t>
      </w:r>
      <w:r w:rsidRPr="00EB162D">
        <w:rPr>
          <w:rFonts w:ascii="Aptos" w:hAnsi="Aptos" w:cs="Arial"/>
        </w:rPr>
        <w:t>Beckley,</w:t>
      </w:r>
      <w:r w:rsidRPr="00EB162D">
        <w:rPr>
          <w:rFonts w:ascii="Arial" w:hAnsi="Arial" w:cs="Arial"/>
        </w:rPr>
        <w:t> </w:t>
      </w:r>
      <w:r w:rsidRPr="00EB162D">
        <w:rPr>
          <w:rFonts w:ascii="Aptos" w:hAnsi="Aptos" w:cs="Arial"/>
        </w:rPr>
        <w:t>P.</w:t>
      </w:r>
      <w:r w:rsidRPr="00EB162D">
        <w:rPr>
          <w:rFonts w:ascii="Arial" w:hAnsi="Arial" w:cs="Arial"/>
        </w:rPr>
        <w:t> </w:t>
      </w:r>
      <w:r w:rsidRPr="00EB162D">
        <w:rPr>
          <w:rFonts w:ascii="Aptos" w:hAnsi="Aptos" w:cs="Arial"/>
        </w:rPr>
        <w:t>(2016)</w:t>
      </w:r>
      <w:r w:rsidRPr="00EB162D">
        <w:rPr>
          <w:rFonts w:ascii="Arial" w:hAnsi="Arial" w:cs="Arial"/>
        </w:rPr>
        <w:t> </w:t>
      </w:r>
      <w:r w:rsidRPr="00EB162D">
        <w:rPr>
          <w:rFonts w:ascii="Aptos" w:hAnsi="Aptos" w:cs="Arial"/>
          <w:i/>
          <w:iCs/>
        </w:rPr>
        <w:t>Leadership</w:t>
      </w:r>
      <w:r w:rsidRPr="00EB162D">
        <w:rPr>
          <w:rFonts w:ascii="Arial" w:hAnsi="Arial" w:cs="Arial"/>
          <w:i/>
          <w:iCs/>
        </w:rPr>
        <w:t> </w:t>
      </w:r>
      <w:r w:rsidRPr="00EB162D">
        <w:rPr>
          <w:rFonts w:ascii="Aptos" w:hAnsi="Aptos" w:cs="Arial"/>
          <w:i/>
          <w:iCs/>
        </w:rPr>
        <w:t>in</w:t>
      </w:r>
      <w:r w:rsidRPr="00EB162D">
        <w:rPr>
          <w:rFonts w:ascii="Arial" w:hAnsi="Arial" w:cs="Arial"/>
          <w:i/>
          <w:iCs/>
        </w:rPr>
        <w:t> </w:t>
      </w:r>
      <w:r w:rsidRPr="00EB162D">
        <w:rPr>
          <w:rFonts w:ascii="Aptos" w:hAnsi="Aptos" w:cs="Arial"/>
          <w:i/>
          <w:iCs/>
        </w:rPr>
        <w:t>the</w:t>
      </w:r>
      <w:r w:rsidRPr="00EB162D">
        <w:rPr>
          <w:rFonts w:ascii="Arial" w:hAnsi="Arial" w:cs="Arial"/>
          <w:i/>
          <w:iCs/>
        </w:rPr>
        <w:t> </w:t>
      </w:r>
      <w:r w:rsidRPr="00EB162D">
        <w:rPr>
          <w:rFonts w:ascii="Aptos" w:hAnsi="Aptos" w:cs="Arial"/>
          <w:i/>
          <w:iCs/>
        </w:rPr>
        <w:t>Early</w:t>
      </w:r>
      <w:r w:rsidRPr="00EB162D">
        <w:rPr>
          <w:rFonts w:ascii="Arial" w:hAnsi="Arial" w:cs="Arial"/>
          <w:i/>
          <w:iCs/>
        </w:rPr>
        <w:t> </w:t>
      </w:r>
      <w:r w:rsidRPr="00EB162D">
        <w:rPr>
          <w:rFonts w:ascii="Aptos" w:hAnsi="Aptos" w:cs="Arial"/>
          <w:i/>
          <w:iCs/>
        </w:rPr>
        <w:t>Years</w:t>
      </w:r>
      <w:r w:rsidRPr="00EB162D">
        <w:rPr>
          <w:rFonts w:ascii="Aptos" w:hAnsi="Aptos" w:cs="Arial"/>
        </w:rPr>
        <w:t>.</w:t>
      </w:r>
      <w:r w:rsidRPr="00EB162D">
        <w:rPr>
          <w:rFonts w:ascii="Arial" w:hAnsi="Arial" w:cs="Arial"/>
        </w:rPr>
        <w:t> </w:t>
      </w:r>
      <w:r w:rsidRPr="00EB162D">
        <w:rPr>
          <w:rFonts w:ascii="Aptos" w:hAnsi="Aptos" w:cs="Arial"/>
        </w:rPr>
        <w:t>2nd</w:t>
      </w:r>
      <w:r w:rsidRPr="00EB162D">
        <w:rPr>
          <w:rFonts w:ascii="Arial" w:hAnsi="Arial" w:cs="Arial"/>
        </w:rPr>
        <w:t> </w:t>
      </w:r>
      <w:r w:rsidRPr="00EB162D">
        <w:rPr>
          <w:rFonts w:ascii="Aptos" w:hAnsi="Aptos" w:cs="Arial"/>
        </w:rPr>
        <w:t>ed.</w:t>
      </w:r>
      <w:r w:rsidRPr="00EB162D">
        <w:rPr>
          <w:rFonts w:ascii="Arial" w:hAnsi="Arial" w:cs="Arial"/>
        </w:rPr>
        <w:t> </w:t>
      </w:r>
      <w:r w:rsidRPr="00EB162D">
        <w:rPr>
          <w:rFonts w:ascii="Aptos" w:hAnsi="Aptos" w:cs="Arial"/>
        </w:rPr>
        <w:t>London:</w:t>
      </w:r>
      <w:r w:rsidRPr="00EB162D">
        <w:rPr>
          <w:rFonts w:ascii="Arial" w:hAnsi="Arial" w:cs="Arial"/>
        </w:rPr>
        <w:t> </w:t>
      </w:r>
      <w:r w:rsidRPr="00EB162D">
        <w:rPr>
          <w:rFonts w:ascii="Aptos" w:hAnsi="Aptos" w:cs="Arial"/>
        </w:rPr>
        <w:t xml:space="preserve"> Hodder</w:t>
      </w:r>
      <w:r w:rsidRPr="00EB162D">
        <w:rPr>
          <w:rFonts w:ascii="Arial" w:hAnsi="Arial" w:cs="Arial"/>
        </w:rPr>
        <w:t> </w:t>
      </w:r>
      <w:r w:rsidRPr="00EB162D">
        <w:rPr>
          <w:rFonts w:ascii="Aptos" w:hAnsi="Aptos" w:cs="Arial"/>
        </w:rPr>
        <w:t>Education.</w:t>
      </w:r>
      <w:r w:rsidRPr="00EB162D">
        <w:rPr>
          <w:rFonts w:ascii="Aptos" w:hAnsi="Aptos" w:cs="Aptos"/>
        </w:rPr>
        <w:t> </w:t>
      </w:r>
    </w:p>
    <w:p w14:paraId="4F20927C" w14:textId="77777777" w:rsidR="00EC1E49" w:rsidRPr="00EB162D" w:rsidRDefault="00EC1E49" w:rsidP="00EC1E49">
      <w:pPr>
        <w:spacing w:line="360" w:lineRule="auto"/>
        <w:rPr>
          <w:rFonts w:ascii="Aptos" w:hAnsi="Aptos" w:cs="Arial"/>
        </w:rPr>
      </w:pPr>
      <w:r w:rsidRPr="00EB162D">
        <w:rPr>
          <w:rFonts w:ascii="Aptos" w:hAnsi="Aptos" w:cs="Arial"/>
        </w:rPr>
        <w:lastRenderedPageBreak/>
        <w:t>Macdonald,</w:t>
      </w:r>
      <w:r w:rsidRPr="00EB162D">
        <w:rPr>
          <w:rFonts w:ascii="Arial" w:hAnsi="Arial" w:cs="Arial"/>
        </w:rPr>
        <w:t> </w:t>
      </w:r>
      <w:r w:rsidRPr="00EB162D">
        <w:rPr>
          <w:rFonts w:ascii="Aptos" w:hAnsi="Aptos" w:cs="Arial"/>
        </w:rPr>
        <w:t>M.</w:t>
      </w:r>
      <w:r w:rsidRPr="00EB162D">
        <w:rPr>
          <w:rFonts w:ascii="Arial" w:hAnsi="Arial" w:cs="Arial"/>
        </w:rPr>
        <w:t> </w:t>
      </w:r>
      <w:r w:rsidRPr="00EB162D">
        <w:rPr>
          <w:rFonts w:ascii="Aptos" w:hAnsi="Aptos" w:cs="Arial"/>
        </w:rPr>
        <w:t>(2018)</w:t>
      </w:r>
      <w:r w:rsidRPr="00EB162D">
        <w:rPr>
          <w:rFonts w:ascii="Arial" w:hAnsi="Arial" w:cs="Arial"/>
          <w:i/>
          <w:iCs/>
        </w:rPr>
        <w:t> </w:t>
      </w:r>
      <w:r w:rsidRPr="00EB162D">
        <w:rPr>
          <w:rFonts w:ascii="Aptos" w:hAnsi="Aptos" w:cs="Arial"/>
          <w:i/>
          <w:iCs/>
        </w:rPr>
        <w:t>The</w:t>
      </w:r>
      <w:r w:rsidRPr="00EB162D">
        <w:rPr>
          <w:rFonts w:ascii="Arial" w:hAnsi="Arial" w:cs="Arial"/>
          <w:i/>
          <w:iCs/>
        </w:rPr>
        <w:t> </w:t>
      </w:r>
      <w:r w:rsidRPr="00EB162D">
        <w:rPr>
          <w:rFonts w:ascii="Aptos" w:hAnsi="Aptos" w:cs="Arial"/>
          <w:i/>
          <w:iCs/>
        </w:rPr>
        <w:t>Great</w:t>
      </w:r>
      <w:r w:rsidRPr="00EB162D">
        <w:rPr>
          <w:rFonts w:ascii="Arial" w:hAnsi="Arial" w:cs="Arial"/>
          <w:i/>
          <w:iCs/>
        </w:rPr>
        <w:t> </w:t>
      </w:r>
      <w:r w:rsidRPr="00EB162D">
        <w:rPr>
          <w:rFonts w:ascii="Aptos" w:hAnsi="Aptos" w:cs="Arial"/>
          <w:i/>
          <w:iCs/>
        </w:rPr>
        <w:t>Divide:</w:t>
      </w:r>
      <w:r w:rsidRPr="00EB162D">
        <w:rPr>
          <w:rFonts w:ascii="Arial" w:hAnsi="Arial" w:cs="Arial"/>
          <w:i/>
          <w:iCs/>
        </w:rPr>
        <w:t> </w:t>
      </w:r>
      <w:r w:rsidRPr="00EB162D">
        <w:rPr>
          <w:rFonts w:ascii="Aptos" w:hAnsi="Aptos" w:cs="Arial"/>
          <w:i/>
          <w:iCs/>
        </w:rPr>
        <w:t>A</w:t>
      </w:r>
      <w:r w:rsidRPr="00EB162D">
        <w:rPr>
          <w:rFonts w:ascii="Arial" w:hAnsi="Arial" w:cs="Arial"/>
          <w:i/>
          <w:iCs/>
        </w:rPr>
        <w:t> </w:t>
      </w:r>
      <w:r w:rsidRPr="00EB162D">
        <w:rPr>
          <w:rFonts w:ascii="Aptos" w:hAnsi="Aptos" w:cs="Arial"/>
          <w:i/>
          <w:iCs/>
        </w:rPr>
        <w:t>Separation</w:t>
      </w:r>
      <w:r w:rsidRPr="00EB162D">
        <w:rPr>
          <w:rFonts w:ascii="Arial" w:hAnsi="Arial" w:cs="Arial"/>
          <w:i/>
          <w:iCs/>
        </w:rPr>
        <w:t> </w:t>
      </w:r>
      <w:r w:rsidRPr="00EB162D">
        <w:rPr>
          <w:rFonts w:ascii="Aptos" w:hAnsi="Aptos" w:cs="Arial"/>
          <w:i/>
          <w:iCs/>
        </w:rPr>
        <w:t>of</w:t>
      </w:r>
      <w:r w:rsidRPr="00EB162D">
        <w:rPr>
          <w:rFonts w:ascii="Arial" w:hAnsi="Arial" w:cs="Arial"/>
          <w:i/>
          <w:iCs/>
        </w:rPr>
        <w:t> </w:t>
      </w:r>
      <w:r w:rsidRPr="00EB162D">
        <w:rPr>
          <w:rFonts w:ascii="Aptos" w:hAnsi="Aptos" w:cs="Arial"/>
          <w:i/>
          <w:iCs/>
        </w:rPr>
        <w:t>Care</w:t>
      </w:r>
      <w:r w:rsidRPr="00EB162D">
        <w:rPr>
          <w:rFonts w:ascii="Arial" w:hAnsi="Arial" w:cs="Arial"/>
          <w:i/>
          <w:iCs/>
        </w:rPr>
        <w:t> </w:t>
      </w:r>
      <w:r w:rsidRPr="00EB162D">
        <w:rPr>
          <w:rFonts w:ascii="Aptos" w:hAnsi="Aptos" w:cs="Arial"/>
          <w:i/>
          <w:iCs/>
        </w:rPr>
        <w:t>and</w:t>
      </w:r>
      <w:r w:rsidRPr="00EB162D">
        <w:rPr>
          <w:rFonts w:ascii="Arial" w:hAnsi="Arial" w:cs="Arial"/>
          <w:i/>
          <w:iCs/>
        </w:rPr>
        <w:t> </w:t>
      </w:r>
      <w:r w:rsidRPr="00EB162D">
        <w:rPr>
          <w:rFonts w:ascii="Aptos" w:hAnsi="Aptos" w:cs="Arial"/>
          <w:i/>
          <w:iCs/>
        </w:rPr>
        <w:t>Education</w:t>
      </w:r>
      <w:r w:rsidRPr="00EB162D">
        <w:rPr>
          <w:rFonts w:ascii="Arial" w:hAnsi="Arial" w:cs="Arial"/>
          <w:i/>
          <w:iCs/>
        </w:rPr>
        <w:t> </w:t>
      </w:r>
      <w:r w:rsidRPr="00EB162D">
        <w:rPr>
          <w:rFonts w:ascii="Aptos" w:hAnsi="Aptos" w:cs="Arial"/>
          <w:i/>
          <w:iCs/>
        </w:rPr>
        <w:t>in</w:t>
      </w:r>
      <w:r w:rsidRPr="00EB162D">
        <w:rPr>
          <w:rFonts w:ascii="Arial" w:hAnsi="Arial" w:cs="Arial"/>
          <w:i/>
          <w:iCs/>
        </w:rPr>
        <w:t> </w:t>
      </w:r>
      <w:r w:rsidRPr="00EB162D">
        <w:rPr>
          <w:rFonts w:ascii="Aptos" w:hAnsi="Aptos" w:cs="Arial"/>
          <w:i/>
          <w:iCs/>
        </w:rPr>
        <w:t>Wales:</w:t>
      </w:r>
      <w:r w:rsidRPr="00EB162D">
        <w:rPr>
          <w:rFonts w:ascii="Arial" w:hAnsi="Arial" w:cs="Arial"/>
          <w:i/>
          <w:iCs/>
        </w:rPr>
        <w:t> </w:t>
      </w:r>
      <w:r w:rsidRPr="00EB162D">
        <w:rPr>
          <w:rFonts w:ascii="Aptos" w:hAnsi="Aptos" w:cs="Arial"/>
          <w:i/>
          <w:iCs/>
        </w:rPr>
        <w:t>An Examination</w:t>
      </w:r>
      <w:r w:rsidRPr="00EB162D">
        <w:rPr>
          <w:rFonts w:ascii="Arial" w:hAnsi="Arial" w:cs="Arial"/>
          <w:i/>
          <w:iCs/>
        </w:rPr>
        <w:t> </w:t>
      </w:r>
      <w:r w:rsidRPr="00EB162D">
        <w:rPr>
          <w:rFonts w:ascii="Aptos" w:hAnsi="Aptos" w:cs="Arial"/>
          <w:i/>
          <w:iCs/>
        </w:rPr>
        <w:t>of</w:t>
      </w:r>
      <w:r w:rsidRPr="00EB162D">
        <w:rPr>
          <w:rFonts w:ascii="Arial" w:hAnsi="Arial" w:cs="Arial"/>
          <w:i/>
          <w:iCs/>
        </w:rPr>
        <w:t> </w:t>
      </w:r>
      <w:r w:rsidRPr="00EB162D">
        <w:rPr>
          <w:rFonts w:ascii="Aptos" w:hAnsi="Aptos" w:cs="Arial"/>
          <w:i/>
          <w:iCs/>
        </w:rPr>
        <w:t>Policy,</w:t>
      </w:r>
      <w:r w:rsidRPr="00EB162D">
        <w:rPr>
          <w:rFonts w:ascii="Arial" w:hAnsi="Arial" w:cs="Arial"/>
          <w:i/>
          <w:iCs/>
        </w:rPr>
        <w:t> </w:t>
      </w:r>
      <w:r w:rsidRPr="00EB162D">
        <w:rPr>
          <w:rFonts w:ascii="Aptos" w:hAnsi="Aptos" w:cs="Arial"/>
          <w:i/>
          <w:iCs/>
        </w:rPr>
        <w:t>Reform</w:t>
      </w:r>
      <w:r w:rsidRPr="00EB162D">
        <w:rPr>
          <w:rFonts w:ascii="Arial" w:hAnsi="Arial" w:cs="Arial"/>
          <w:i/>
          <w:iCs/>
        </w:rPr>
        <w:t> </w:t>
      </w:r>
      <w:r w:rsidRPr="00EB162D">
        <w:rPr>
          <w:rFonts w:ascii="Aptos" w:hAnsi="Aptos" w:cs="Arial"/>
          <w:i/>
          <w:iCs/>
        </w:rPr>
        <w:t>and</w:t>
      </w:r>
      <w:r w:rsidRPr="00EB162D">
        <w:rPr>
          <w:rFonts w:ascii="Arial" w:hAnsi="Arial" w:cs="Arial"/>
          <w:i/>
          <w:iCs/>
        </w:rPr>
        <w:t> </w:t>
      </w:r>
      <w:r w:rsidRPr="00EB162D">
        <w:rPr>
          <w:rFonts w:ascii="Aptos" w:hAnsi="Aptos" w:cs="Arial"/>
          <w:i/>
          <w:iCs/>
        </w:rPr>
        <w:t>Research</w:t>
      </w:r>
      <w:r w:rsidRPr="00EB162D">
        <w:rPr>
          <w:rFonts w:ascii="Arial" w:hAnsi="Arial" w:cs="Arial"/>
          <w:i/>
          <w:iCs/>
        </w:rPr>
        <w:t> </w:t>
      </w:r>
      <w:r w:rsidRPr="00EB162D">
        <w:rPr>
          <w:rFonts w:ascii="Aptos" w:hAnsi="Aptos" w:cs="Arial"/>
          <w:i/>
          <w:iCs/>
        </w:rPr>
        <w:t>Evidence</w:t>
      </w:r>
      <w:r w:rsidRPr="00EB162D">
        <w:rPr>
          <w:rFonts w:ascii="Aptos" w:hAnsi="Aptos" w:cs="Arial"/>
        </w:rPr>
        <w:t>.</w:t>
      </w:r>
      <w:r w:rsidRPr="00EB162D">
        <w:rPr>
          <w:rFonts w:ascii="Arial" w:hAnsi="Arial" w:cs="Arial"/>
        </w:rPr>
        <w:t> </w:t>
      </w:r>
      <w:r w:rsidRPr="00EB162D">
        <w:rPr>
          <w:rFonts w:ascii="Aptos" w:hAnsi="Aptos" w:cs="Arial"/>
        </w:rPr>
        <w:t>UWTSD.</w:t>
      </w:r>
      <w:r w:rsidRPr="00EB162D">
        <w:rPr>
          <w:rFonts w:ascii="Aptos" w:hAnsi="Aptos" w:cs="Aptos"/>
        </w:rPr>
        <w:t> </w:t>
      </w:r>
    </w:p>
    <w:p w14:paraId="2FA08E51" w14:textId="77777777" w:rsidR="00EC1E49" w:rsidRPr="00EB162D" w:rsidRDefault="00EC1E49" w:rsidP="00EC1E49">
      <w:pPr>
        <w:spacing w:line="360" w:lineRule="auto"/>
        <w:rPr>
          <w:rFonts w:ascii="Aptos" w:hAnsi="Aptos" w:cs="Arial"/>
        </w:rPr>
      </w:pPr>
      <w:r w:rsidRPr="00EB162D">
        <w:rPr>
          <w:rFonts w:ascii="Aptos" w:hAnsi="Aptos" w:cs="Arial"/>
        </w:rPr>
        <w:t>MacNaughton,</w:t>
      </w:r>
      <w:r w:rsidRPr="00EB162D">
        <w:rPr>
          <w:rFonts w:ascii="Arial" w:hAnsi="Arial" w:cs="Arial"/>
        </w:rPr>
        <w:t> </w:t>
      </w:r>
      <w:r w:rsidRPr="00EB162D">
        <w:rPr>
          <w:rFonts w:ascii="Aptos" w:hAnsi="Aptos" w:cs="Arial"/>
        </w:rPr>
        <w:t>G.,</w:t>
      </w:r>
      <w:r w:rsidRPr="00EB162D">
        <w:rPr>
          <w:rFonts w:ascii="Arial" w:hAnsi="Arial" w:cs="Arial"/>
        </w:rPr>
        <w:t> </w:t>
      </w:r>
      <w:r w:rsidRPr="00EB162D">
        <w:rPr>
          <w:rFonts w:ascii="Aptos" w:hAnsi="Aptos" w:cs="Arial"/>
        </w:rPr>
        <w:t>Rolfe,</w:t>
      </w:r>
      <w:r w:rsidRPr="00EB162D">
        <w:rPr>
          <w:rFonts w:ascii="Arial" w:hAnsi="Arial" w:cs="Arial"/>
        </w:rPr>
        <w:t> </w:t>
      </w:r>
      <w:r w:rsidRPr="00EB162D">
        <w:rPr>
          <w:rFonts w:ascii="Aptos" w:hAnsi="Aptos" w:cs="Arial"/>
        </w:rPr>
        <w:t>S.</w:t>
      </w:r>
      <w:r w:rsidRPr="00EB162D">
        <w:rPr>
          <w:rFonts w:ascii="Arial" w:hAnsi="Arial" w:cs="Arial"/>
        </w:rPr>
        <w:t> </w:t>
      </w:r>
      <w:r w:rsidRPr="00EB162D">
        <w:rPr>
          <w:rFonts w:ascii="Aptos" w:hAnsi="Aptos" w:cs="Arial"/>
        </w:rPr>
        <w:t>A.</w:t>
      </w:r>
      <w:r w:rsidRPr="00EB162D">
        <w:rPr>
          <w:rFonts w:ascii="Arial" w:hAnsi="Arial" w:cs="Arial"/>
        </w:rPr>
        <w:t> </w:t>
      </w:r>
      <w:r w:rsidRPr="00EB162D">
        <w:rPr>
          <w:rFonts w:ascii="Aptos" w:hAnsi="Aptos" w:cs="Arial"/>
        </w:rPr>
        <w:t>&amp;</w:t>
      </w:r>
      <w:r w:rsidRPr="00EB162D">
        <w:rPr>
          <w:rFonts w:ascii="Arial" w:hAnsi="Arial" w:cs="Arial"/>
        </w:rPr>
        <w:t> </w:t>
      </w:r>
      <w:r w:rsidRPr="00EB162D">
        <w:rPr>
          <w:rFonts w:ascii="Aptos" w:hAnsi="Aptos" w:cs="Arial"/>
        </w:rPr>
        <w:t>Siraj</w:t>
      </w:r>
      <w:r w:rsidRPr="00EB162D">
        <w:rPr>
          <w:rFonts w:ascii="Aptos" w:hAnsi="Aptos" w:cs="Aptos"/>
        </w:rPr>
        <w:t> </w:t>
      </w:r>
      <w:r w:rsidRPr="00EB162D">
        <w:rPr>
          <w:rFonts w:ascii="Aptos" w:hAnsi="Aptos" w:cs="Arial"/>
        </w:rPr>
        <w:t>Blatchford,</w:t>
      </w:r>
      <w:r w:rsidRPr="00EB162D">
        <w:rPr>
          <w:rFonts w:ascii="Arial" w:hAnsi="Arial" w:cs="Arial"/>
        </w:rPr>
        <w:t> </w:t>
      </w:r>
      <w:r w:rsidRPr="00EB162D">
        <w:rPr>
          <w:rFonts w:ascii="Aptos" w:hAnsi="Aptos" w:cs="Arial"/>
        </w:rPr>
        <w:t>I.</w:t>
      </w:r>
      <w:r w:rsidRPr="00EB162D">
        <w:rPr>
          <w:rFonts w:ascii="Arial" w:hAnsi="Arial" w:cs="Arial"/>
        </w:rPr>
        <w:t> </w:t>
      </w:r>
      <w:r w:rsidRPr="00EB162D">
        <w:rPr>
          <w:rFonts w:ascii="Aptos" w:hAnsi="Aptos" w:cs="Arial"/>
        </w:rPr>
        <w:t>(2010)</w:t>
      </w:r>
      <w:r w:rsidRPr="00EB162D">
        <w:rPr>
          <w:rFonts w:ascii="Arial" w:hAnsi="Arial" w:cs="Arial"/>
        </w:rPr>
        <w:t> </w:t>
      </w:r>
      <w:r w:rsidRPr="00EB162D">
        <w:rPr>
          <w:rFonts w:ascii="Aptos" w:hAnsi="Aptos" w:cs="Arial"/>
          <w:i/>
          <w:iCs/>
        </w:rPr>
        <w:t>Doing</w:t>
      </w:r>
      <w:r w:rsidRPr="00EB162D">
        <w:rPr>
          <w:rFonts w:ascii="Arial" w:hAnsi="Arial" w:cs="Arial"/>
          <w:i/>
          <w:iCs/>
        </w:rPr>
        <w:t> </w:t>
      </w:r>
      <w:r w:rsidRPr="00EB162D">
        <w:rPr>
          <w:rFonts w:ascii="Aptos" w:hAnsi="Aptos" w:cs="Arial"/>
          <w:i/>
          <w:iCs/>
        </w:rPr>
        <w:t>Early</w:t>
      </w:r>
      <w:r w:rsidRPr="00EB162D">
        <w:rPr>
          <w:rFonts w:ascii="Arial" w:hAnsi="Arial" w:cs="Arial"/>
          <w:i/>
          <w:iCs/>
        </w:rPr>
        <w:t> </w:t>
      </w:r>
      <w:r w:rsidRPr="00EB162D">
        <w:rPr>
          <w:rFonts w:ascii="Aptos" w:hAnsi="Aptos" w:cs="Arial"/>
          <w:i/>
          <w:iCs/>
        </w:rPr>
        <w:t>Childhood</w:t>
      </w:r>
      <w:r w:rsidRPr="00EB162D">
        <w:rPr>
          <w:rFonts w:ascii="Arial" w:hAnsi="Arial" w:cs="Arial"/>
          <w:i/>
          <w:iCs/>
        </w:rPr>
        <w:t> </w:t>
      </w:r>
      <w:r w:rsidRPr="00EB162D">
        <w:rPr>
          <w:rFonts w:ascii="Aptos" w:hAnsi="Aptos" w:cs="Arial"/>
          <w:i/>
          <w:iCs/>
        </w:rPr>
        <w:t>Research:</w:t>
      </w:r>
      <w:r w:rsidRPr="00EB162D">
        <w:rPr>
          <w:rFonts w:ascii="Arial" w:hAnsi="Arial" w:cs="Arial"/>
          <w:i/>
          <w:iCs/>
        </w:rPr>
        <w:t> </w:t>
      </w:r>
      <w:r w:rsidRPr="00EB162D">
        <w:rPr>
          <w:rFonts w:ascii="Aptos" w:hAnsi="Aptos" w:cs="Aptos"/>
          <w:i/>
          <w:iCs/>
        </w:rPr>
        <w:t>   </w:t>
      </w:r>
      <w:r w:rsidRPr="00EB162D">
        <w:rPr>
          <w:rFonts w:ascii="Aptos" w:hAnsi="Aptos" w:cs="Arial"/>
          <w:i/>
          <w:iCs/>
        </w:rPr>
        <w:t>International</w:t>
      </w:r>
      <w:r w:rsidRPr="00EB162D">
        <w:rPr>
          <w:rFonts w:ascii="Arial" w:hAnsi="Arial" w:cs="Arial"/>
          <w:i/>
          <w:iCs/>
        </w:rPr>
        <w:t> </w:t>
      </w:r>
      <w:r w:rsidRPr="00EB162D">
        <w:rPr>
          <w:rFonts w:ascii="Aptos" w:hAnsi="Aptos" w:cs="Arial"/>
          <w:i/>
          <w:iCs/>
        </w:rPr>
        <w:t>Perspectives</w:t>
      </w:r>
      <w:r w:rsidRPr="00EB162D">
        <w:rPr>
          <w:rFonts w:ascii="Arial" w:hAnsi="Arial" w:cs="Arial"/>
          <w:i/>
          <w:iCs/>
        </w:rPr>
        <w:t> </w:t>
      </w:r>
      <w:r w:rsidRPr="00EB162D">
        <w:rPr>
          <w:rFonts w:ascii="Aptos" w:hAnsi="Aptos" w:cs="Arial"/>
          <w:i/>
          <w:iCs/>
        </w:rPr>
        <w:t>on</w:t>
      </w:r>
      <w:r w:rsidRPr="00EB162D">
        <w:rPr>
          <w:rFonts w:ascii="Arial" w:hAnsi="Arial" w:cs="Arial"/>
          <w:i/>
          <w:iCs/>
        </w:rPr>
        <w:t> </w:t>
      </w:r>
      <w:r w:rsidRPr="00EB162D">
        <w:rPr>
          <w:rFonts w:ascii="Aptos" w:hAnsi="Aptos" w:cs="Arial"/>
          <w:i/>
          <w:iCs/>
        </w:rPr>
        <w:t>Theory</w:t>
      </w:r>
      <w:r w:rsidRPr="00EB162D">
        <w:rPr>
          <w:rFonts w:ascii="Arial" w:hAnsi="Arial" w:cs="Arial"/>
          <w:i/>
          <w:iCs/>
        </w:rPr>
        <w:t> </w:t>
      </w:r>
      <w:r w:rsidRPr="00EB162D">
        <w:rPr>
          <w:rFonts w:ascii="Aptos" w:hAnsi="Aptos" w:cs="Arial"/>
          <w:i/>
          <w:iCs/>
        </w:rPr>
        <w:t>and</w:t>
      </w:r>
      <w:r w:rsidRPr="00EB162D">
        <w:rPr>
          <w:rFonts w:ascii="Arial" w:hAnsi="Arial" w:cs="Arial"/>
          <w:i/>
          <w:iCs/>
        </w:rPr>
        <w:t> </w:t>
      </w:r>
      <w:r w:rsidRPr="00EB162D">
        <w:rPr>
          <w:rFonts w:ascii="Aptos" w:hAnsi="Aptos" w:cs="Arial"/>
          <w:i/>
          <w:iCs/>
        </w:rPr>
        <w:t>Practice.</w:t>
      </w:r>
      <w:r w:rsidRPr="00EB162D">
        <w:rPr>
          <w:rFonts w:ascii="Arial" w:hAnsi="Arial" w:cs="Arial"/>
        </w:rPr>
        <w:t> </w:t>
      </w:r>
      <w:r w:rsidRPr="00EB162D">
        <w:rPr>
          <w:rFonts w:ascii="Aptos" w:hAnsi="Aptos" w:cs="Arial"/>
        </w:rPr>
        <w:t>2nd</w:t>
      </w:r>
      <w:r w:rsidRPr="00EB162D">
        <w:rPr>
          <w:rFonts w:ascii="Arial" w:hAnsi="Arial" w:cs="Arial"/>
        </w:rPr>
        <w:t> </w:t>
      </w:r>
      <w:r w:rsidRPr="00EB162D">
        <w:rPr>
          <w:rFonts w:ascii="Aptos" w:hAnsi="Aptos" w:cs="Arial"/>
        </w:rPr>
        <w:t>ed. Maidenhead:</w:t>
      </w:r>
      <w:r w:rsidRPr="00EB162D">
        <w:rPr>
          <w:rFonts w:ascii="Arial" w:hAnsi="Arial" w:cs="Arial"/>
        </w:rPr>
        <w:t> </w:t>
      </w:r>
      <w:r w:rsidRPr="00EB162D">
        <w:rPr>
          <w:rFonts w:ascii="Aptos" w:hAnsi="Aptos" w:cs="Arial"/>
        </w:rPr>
        <w:t>Open</w:t>
      </w:r>
      <w:r w:rsidRPr="00EB162D">
        <w:rPr>
          <w:rFonts w:ascii="Arial" w:hAnsi="Arial" w:cs="Arial"/>
        </w:rPr>
        <w:t> </w:t>
      </w:r>
      <w:r w:rsidRPr="00EB162D">
        <w:rPr>
          <w:rFonts w:ascii="Aptos" w:hAnsi="Aptos" w:cs="Arial"/>
        </w:rPr>
        <w:t>University</w:t>
      </w:r>
      <w:r w:rsidRPr="00EB162D">
        <w:rPr>
          <w:rFonts w:ascii="Arial" w:hAnsi="Arial" w:cs="Arial"/>
        </w:rPr>
        <w:t> </w:t>
      </w:r>
      <w:r w:rsidRPr="00EB162D">
        <w:rPr>
          <w:rFonts w:ascii="Aptos" w:hAnsi="Aptos" w:cs="Arial"/>
        </w:rPr>
        <w:t>Press. </w:t>
      </w:r>
    </w:p>
    <w:p w14:paraId="3D808926" w14:textId="77777777" w:rsidR="00EC1E49" w:rsidRPr="00EB162D" w:rsidRDefault="00EC1E49" w:rsidP="00EC1E49">
      <w:pPr>
        <w:spacing w:line="360" w:lineRule="auto"/>
        <w:rPr>
          <w:rFonts w:ascii="Aptos" w:hAnsi="Aptos" w:cs="Arial"/>
        </w:rPr>
      </w:pPr>
      <w:r w:rsidRPr="00EB162D">
        <w:rPr>
          <w:rFonts w:ascii="Aptos" w:hAnsi="Aptos" w:cs="Arial"/>
        </w:rPr>
        <w:t>Munton,</w:t>
      </w:r>
      <w:r w:rsidRPr="00EB162D">
        <w:rPr>
          <w:rFonts w:ascii="Arial" w:hAnsi="Arial" w:cs="Arial"/>
        </w:rPr>
        <w:t> </w:t>
      </w:r>
      <w:r w:rsidRPr="00EB162D">
        <w:rPr>
          <w:rFonts w:ascii="Aptos" w:hAnsi="Aptos" w:cs="Arial"/>
        </w:rPr>
        <w:t>A.</w:t>
      </w:r>
      <w:r w:rsidRPr="00EB162D">
        <w:rPr>
          <w:rFonts w:ascii="Arial" w:hAnsi="Arial" w:cs="Arial"/>
        </w:rPr>
        <w:t> </w:t>
      </w:r>
      <w:r w:rsidRPr="00EB162D">
        <w:rPr>
          <w:rFonts w:ascii="Aptos" w:hAnsi="Aptos" w:cs="Arial"/>
        </w:rPr>
        <w:t>G.,</w:t>
      </w:r>
      <w:r w:rsidRPr="00EB162D">
        <w:rPr>
          <w:rFonts w:ascii="Arial" w:hAnsi="Arial" w:cs="Arial"/>
        </w:rPr>
        <w:t> </w:t>
      </w:r>
      <w:r w:rsidRPr="00EB162D">
        <w:rPr>
          <w:rFonts w:ascii="Aptos" w:hAnsi="Aptos" w:cs="Arial"/>
        </w:rPr>
        <w:t>Mooney,</w:t>
      </w:r>
      <w:r w:rsidRPr="00EB162D">
        <w:rPr>
          <w:rFonts w:ascii="Arial" w:hAnsi="Arial" w:cs="Arial"/>
        </w:rPr>
        <w:t> </w:t>
      </w:r>
      <w:r w:rsidRPr="00EB162D">
        <w:rPr>
          <w:rFonts w:ascii="Aptos" w:hAnsi="Aptos" w:cs="Arial"/>
        </w:rPr>
        <w:t>A.,</w:t>
      </w:r>
      <w:r w:rsidRPr="00EB162D">
        <w:rPr>
          <w:rFonts w:ascii="Arial" w:hAnsi="Arial" w:cs="Arial"/>
        </w:rPr>
        <w:t> </w:t>
      </w:r>
      <w:r w:rsidRPr="00EB162D">
        <w:rPr>
          <w:rFonts w:ascii="Aptos" w:hAnsi="Aptos" w:cs="Arial"/>
        </w:rPr>
        <w:t>Moss,</w:t>
      </w:r>
      <w:r w:rsidRPr="00EB162D">
        <w:rPr>
          <w:rFonts w:ascii="Arial" w:hAnsi="Arial" w:cs="Arial"/>
        </w:rPr>
        <w:t> </w:t>
      </w:r>
      <w:r w:rsidRPr="00EB162D">
        <w:rPr>
          <w:rFonts w:ascii="Aptos" w:hAnsi="Aptos" w:cs="Arial"/>
        </w:rPr>
        <w:t>P.,</w:t>
      </w:r>
      <w:r w:rsidRPr="00EB162D">
        <w:rPr>
          <w:rFonts w:ascii="Arial" w:hAnsi="Arial" w:cs="Arial"/>
        </w:rPr>
        <w:t> </w:t>
      </w:r>
      <w:r w:rsidRPr="00EB162D">
        <w:rPr>
          <w:rFonts w:ascii="Aptos" w:hAnsi="Aptos" w:cs="Arial"/>
        </w:rPr>
        <w:t>Clark,</w:t>
      </w:r>
      <w:r w:rsidRPr="00EB162D">
        <w:rPr>
          <w:rFonts w:ascii="Arial" w:hAnsi="Arial" w:cs="Arial"/>
        </w:rPr>
        <w:t> </w:t>
      </w:r>
      <w:r w:rsidRPr="00EB162D">
        <w:rPr>
          <w:rFonts w:ascii="Aptos" w:hAnsi="Aptos" w:cs="Arial"/>
        </w:rPr>
        <w:t>A.</w:t>
      </w:r>
      <w:r w:rsidRPr="00EB162D">
        <w:rPr>
          <w:rFonts w:ascii="Arial" w:hAnsi="Arial" w:cs="Arial"/>
        </w:rPr>
        <w:t> </w:t>
      </w:r>
      <w:r w:rsidRPr="00EB162D">
        <w:rPr>
          <w:rFonts w:ascii="Aptos" w:hAnsi="Aptos" w:cs="Arial"/>
        </w:rPr>
        <w:t>&amp;</w:t>
      </w:r>
      <w:r w:rsidRPr="00EB162D">
        <w:rPr>
          <w:rFonts w:ascii="Arial" w:hAnsi="Arial" w:cs="Arial"/>
        </w:rPr>
        <w:t> </w:t>
      </w:r>
      <w:r w:rsidRPr="00EB162D">
        <w:rPr>
          <w:rFonts w:ascii="Aptos" w:hAnsi="Aptos" w:cs="Arial"/>
        </w:rPr>
        <w:t>Statham,</w:t>
      </w:r>
      <w:r w:rsidRPr="00EB162D">
        <w:rPr>
          <w:rFonts w:ascii="Arial" w:hAnsi="Arial" w:cs="Arial"/>
        </w:rPr>
        <w:t> </w:t>
      </w:r>
      <w:r w:rsidRPr="00EB162D">
        <w:rPr>
          <w:rFonts w:ascii="Aptos" w:hAnsi="Aptos" w:cs="Arial"/>
        </w:rPr>
        <w:t>J.</w:t>
      </w:r>
      <w:r w:rsidRPr="00EB162D">
        <w:rPr>
          <w:rFonts w:ascii="Arial" w:hAnsi="Arial" w:cs="Arial"/>
        </w:rPr>
        <w:t> </w:t>
      </w:r>
      <w:r w:rsidRPr="00EB162D">
        <w:rPr>
          <w:rFonts w:ascii="Aptos" w:hAnsi="Aptos" w:cs="Arial"/>
        </w:rPr>
        <w:t>(2002)</w:t>
      </w:r>
      <w:r w:rsidRPr="00EB162D">
        <w:rPr>
          <w:rFonts w:ascii="Arial" w:hAnsi="Arial" w:cs="Arial"/>
          <w:i/>
          <w:iCs/>
        </w:rPr>
        <w:t> </w:t>
      </w:r>
      <w:r w:rsidRPr="00EB162D">
        <w:rPr>
          <w:rFonts w:ascii="Aptos" w:hAnsi="Aptos" w:cs="Arial"/>
          <w:i/>
          <w:iCs/>
        </w:rPr>
        <w:t>Working</w:t>
      </w:r>
      <w:r w:rsidRPr="00EB162D">
        <w:rPr>
          <w:rFonts w:ascii="Arial" w:hAnsi="Arial" w:cs="Arial"/>
          <w:i/>
          <w:iCs/>
        </w:rPr>
        <w:t> </w:t>
      </w:r>
      <w:r w:rsidRPr="00EB162D">
        <w:rPr>
          <w:rFonts w:ascii="Aptos" w:hAnsi="Aptos" w:cs="Arial"/>
          <w:i/>
          <w:iCs/>
        </w:rPr>
        <w:t>Together</w:t>
      </w:r>
      <w:r w:rsidRPr="00EB162D">
        <w:rPr>
          <w:rFonts w:ascii="Arial" w:hAnsi="Arial" w:cs="Arial"/>
          <w:i/>
          <w:iCs/>
        </w:rPr>
        <w:t> </w:t>
      </w:r>
      <w:r w:rsidRPr="00EB162D">
        <w:rPr>
          <w:rFonts w:ascii="Aptos" w:hAnsi="Aptos" w:cs="Arial"/>
          <w:i/>
          <w:iCs/>
        </w:rPr>
        <w:t>forChildren:</w:t>
      </w:r>
      <w:r w:rsidRPr="00EB162D">
        <w:rPr>
          <w:rFonts w:ascii="Arial" w:hAnsi="Arial" w:cs="Arial"/>
          <w:i/>
          <w:iCs/>
        </w:rPr>
        <w:t> </w:t>
      </w:r>
      <w:r w:rsidRPr="00EB162D">
        <w:rPr>
          <w:rFonts w:ascii="Aptos" w:hAnsi="Aptos" w:cs="Arial"/>
          <w:i/>
          <w:iCs/>
        </w:rPr>
        <w:t>An</w:t>
      </w:r>
      <w:r w:rsidRPr="00EB162D">
        <w:rPr>
          <w:rFonts w:ascii="Arial" w:hAnsi="Arial" w:cs="Arial"/>
          <w:i/>
          <w:iCs/>
        </w:rPr>
        <w:t> </w:t>
      </w:r>
      <w:r w:rsidRPr="00EB162D">
        <w:rPr>
          <w:rFonts w:ascii="Aptos" w:hAnsi="Aptos" w:cs="Arial"/>
          <w:i/>
          <w:iCs/>
        </w:rPr>
        <w:t>Evaluation</w:t>
      </w:r>
      <w:r w:rsidRPr="00EB162D">
        <w:rPr>
          <w:rFonts w:ascii="Arial" w:hAnsi="Arial" w:cs="Arial"/>
          <w:i/>
          <w:iCs/>
        </w:rPr>
        <w:t> </w:t>
      </w:r>
      <w:r w:rsidRPr="00EB162D">
        <w:rPr>
          <w:rFonts w:ascii="Aptos" w:hAnsi="Aptos" w:cs="Arial"/>
          <w:i/>
          <w:iCs/>
        </w:rPr>
        <w:t>of</w:t>
      </w:r>
      <w:r w:rsidRPr="00EB162D">
        <w:rPr>
          <w:rFonts w:ascii="Arial" w:hAnsi="Arial" w:cs="Arial"/>
          <w:i/>
          <w:iCs/>
        </w:rPr>
        <w:t> </w:t>
      </w:r>
      <w:r w:rsidRPr="00EB162D">
        <w:rPr>
          <w:rFonts w:ascii="Aptos" w:hAnsi="Aptos" w:cs="Arial"/>
          <w:i/>
          <w:iCs/>
        </w:rPr>
        <w:t>Multi</w:t>
      </w:r>
      <w:r w:rsidRPr="00EB162D">
        <w:rPr>
          <w:rFonts w:ascii="Aptos" w:hAnsi="Aptos" w:cs="Aptos"/>
          <w:i/>
          <w:iCs/>
        </w:rPr>
        <w:t> </w:t>
      </w:r>
      <w:r w:rsidRPr="00EB162D">
        <w:rPr>
          <w:rFonts w:ascii="Aptos" w:hAnsi="Aptos" w:cs="Arial"/>
          <w:i/>
          <w:iCs/>
        </w:rPr>
        <w:t>Professional</w:t>
      </w:r>
      <w:r w:rsidRPr="00EB162D">
        <w:rPr>
          <w:rFonts w:ascii="Arial" w:hAnsi="Arial" w:cs="Arial"/>
          <w:i/>
          <w:iCs/>
        </w:rPr>
        <w:t> </w:t>
      </w:r>
      <w:r w:rsidRPr="00EB162D">
        <w:rPr>
          <w:rFonts w:ascii="Aptos" w:hAnsi="Aptos" w:cs="Arial"/>
          <w:i/>
          <w:iCs/>
        </w:rPr>
        <w:t>Collaboration</w:t>
      </w:r>
      <w:r w:rsidRPr="00EB162D">
        <w:rPr>
          <w:rFonts w:ascii="Arial" w:hAnsi="Arial" w:cs="Arial"/>
          <w:i/>
          <w:iCs/>
        </w:rPr>
        <w:t> </w:t>
      </w:r>
      <w:r w:rsidRPr="00EB162D">
        <w:rPr>
          <w:rFonts w:ascii="Aptos" w:hAnsi="Aptos" w:cs="Arial"/>
          <w:i/>
          <w:iCs/>
        </w:rPr>
        <w:t>in</w:t>
      </w:r>
      <w:r w:rsidRPr="00EB162D">
        <w:rPr>
          <w:rFonts w:ascii="Arial" w:hAnsi="Arial" w:cs="Arial"/>
          <w:i/>
          <w:iCs/>
        </w:rPr>
        <w:t> </w:t>
      </w:r>
      <w:r w:rsidRPr="00EB162D">
        <w:rPr>
          <w:rFonts w:ascii="Aptos" w:hAnsi="Aptos" w:cs="Arial"/>
          <w:i/>
          <w:iCs/>
        </w:rPr>
        <w:t>Early</w:t>
      </w:r>
      <w:r w:rsidRPr="00EB162D">
        <w:rPr>
          <w:rFonts w:ascii="Aptos" w:hAnsi="Aptos" w:cs="Aptos"/>
          <w:i/>
          <w:iCs/>
        </w:rPr>
        <w:t> </w:t>
      </w:r>
      <w:r w:rsidRPr="00EB162D">
        <w:rPr>
          <w:rFonts w:ascii="Aptos" w:hAnsi="Aptos" w:cs="Arial"/>
          <w:i/>
          <w:iCs/>
        </w:rPr>
        <w:t>Years</w:t>
      </w:r>
      <w:r w:rsidRPr="00EB162D">
        <w:rPr>
          <w:rFonts w:ascii="Arial" w:hAnsi="Arial" w:cs="Arial"/>
          <w:i/>
          <w:iCs/>
        </w:rPr>
        <w:t> </w:t>
      </w:r>
      <w:r w:rsidRPr="00EB162D">
        <w:rPr>
          <w:rFonts w:ascii="Aptos" w:hAnsi="Aptos" w:cs="Arial"/>
          <w:i/>
          <w:iCs/>
        </w:rPr>
        <w:t>Settings</w:t>
      </w:r>
      <w:r w:rsidRPr="00EB162D">
        <w:rPr>
          <w:rFonts w:ascii="Aptos" w:hAnsi="Aptos" w:cs="Arial"/>
        </w:rPr>
        <w:t>.</w:t>
      </w:r>
      <w:r w:rsidRPr="00EB162D">
        <w:rPr>
          <w:rFonts w:ascii="Arial" w:hAnsi="Arial" w:cs="Arial"/>
        </w:rPr>
        <w:t> </w:t>
      </w:r>
      <w:r w:rsidRPr="00EB162D">
        <w:rPr>
          <w:rFonts w:ascii="Aptos" w:hAnsi="Aptos" w:cs="Arial"/>
        </w:rPr>
        <w:t>London:</w:t>
      </w:r>
      <w:r w:rsidRPr="00EB162D">
        <w:rPr>
          <w:rFonts w:ascii="Arial" w:hAnsi="Arial" w:cs="Arial"/>
        </w:rPr>
        <w:t> </w:t>
      </w:r>
      <w:r w:rsidRPr="00EB162D">
        <w:rPr>
          <w:rFonts w:ascii="Aptos" w:hAnsi="Aptos" w:cs="Arial"/>
        </w:rPr>
        <w:t xml:space="preserve"> National</w:t>
      </w:r>
      <w:r w:rsidRPr="00EB162D">
        <w:rPr>
          <w:rFonts w:ascii="Arial" w:hAnsi="Arial" w:cs="Arial"/>
        </w:rPr>
        <w:t> </w:t>
      </w:r>
      <w:r w:rsidRPr="00EB162D">
        <w:rPr>
          <w:rFonts w:ascii="Aptos" w:hAnsi="Aptos" w:cs="Arial"/>
        </w:rPr>
        <w:t>Children</w:t>
      </w:r>
      <w:r w:rsidRPr="00EB162D">
        <w:rPr>
          <w:rFonts w:ascii="Aptos" w:hAnsi="Aptos" w:cs="Aptos"/>
        </w:rPr>
        <w:t>’</w:t>
      </w:r>
      <w:r w:rsidRPr="00EB162D">
        <w:rPr>
          <w:rFonts w:ascii="Aptos" w:hAnsi="Aptos" w:cs="Arial"/>
        </w:rPr>
        <w:t>s</w:t>
      </w:r>
      <w:r w:rsidRPr="00EB162D">
        <w:rPr>
          <w:rFonts w:ascii="Arial" w:hAnsi="Arial" w:cs="Arial"/>
        </w:rPr>
        <w:t> </w:t>
      </w:r>
      <w:r w:rsidRPr="00EB162D">
        <w:rPr>
          <w:rFonts w:ascii="Aptos" w:hAnsi="Aptos" w:cs="Arial"/>
        </w:rPr>
        <w:t>Bureau.</w:t>
      </w:r>
      <w:r w:rsidRPr="00EB162D">
        <w:rPr>
          <w:rFonts w:ascii="Aptos" w:hAnsi="Aptos" w:cs="Aptos"/>
        </w:rPr>
        <w:t> </w:t>
      </w:r>
    </w:p>
    <w:p w14:paraId="071A5AD6" w14:textId="77777777" w:rsidR="00EC1E49" w:rsidRPr="00EB162D" w:rsidRDefault="00EC1E49" w:rsidP="00EC1E49">
      <w:pPr>
        <w:spacing w:line="360" w:lineRule="auto"/>
        <w:rPr>
          <w:rFonts w:ascii="Aptos" w:hAnsi="Aptos" w:cs="Arial"/>
        </w:rPr>
      </w:pPr>
      <w:r w:rsidRPr="00EB162D">
        <w:rPr>
          <w:rFonts w:ascii="Aptos" w:hAnsi="Aptos" w:cs="Arial"/>
        </w:rPr>
        <w:t>Roland,</w:t>
      </w:r>
      <w:r w:rsidRPr="00EB162D">
        <w:rPr>
          <w:rFonts w:ascii="Arial" w:hAnsi="Arial" w:cs="Arial"/>
        </w:rPr>
        <w:t> </w:t>
      </w:r>
      <w:r w:rsidRPr="00EB162D">
        <w:rPr>
          <w:rFonts w:ascii="Aptos" w:hAnsi="Aptos" w:cs="Arial"/>
        </w:rPr>
        <w:t>D.</w:t>
      </w:r>
      <w:r w:rsidRPr="00EB162D">
        <w:rPr>
          <w:rFonts w:ascii="Arial" w:hAnsi="Arial" w:cs="Arial"/>
        </w:rPr>
        <w:t> </w:t>
      </w:r>
      <w:r w:rsidRPr="00EB162D">
        <w:rPr>
          <w:rFonts w:ascii="Aptos" w:hAnsi="Aptos" w:cs="Arial"/>
        </w:rPr>
        <w:t>(2018)</w:t>
      </w:r>
      <w:r w:rsidRPr="00EB162D">
        <w:rPr>
          <w:rFonts w:ascii="Arial" w:hAnsi="Arial" w:cs="Arial"/>
        </w:rPr>
        <w:t> </w:t>
      </w:r>
      <w:r w:rsidRPr="00EB162D">
        <w:rPr>
          <w:rFonts w:ascii="Aptos" w:hAnsi="Aptos" w:cs="Arial"/>
          <w:i/>
          <w:iCs/>
        </w:rPr>
        <w:t>Leading</w:t>
      </w:r>
      <w:r w:rsidRPr="00EB162D">
        <w:rPr>
          <w:rFonts w:ascii="Arial" w:hAnsi="Arial" w:cs="Arial"/>
          <w:i/>
          <w:iCs/>
        </w:rPr>
        <w:t> </w:t>
      </w:r>
      <w:r w:rsidRPr="00EB162D">
        <w:rPr>
          <w:rFonts w:ascii="Aptos" w:hAnsi="Aptos" w:cs="Arial"/>
          <w:i/>
          <w:iCs/>
        </w:rPr>
        <w:t>Quality</w:t>
      </w:r>
      <w:r w:rsidRPr="00EB162D">
        <w:rPr>
          <w:rFonts w:ascii="Arial" w:hAnsi="Arial" w:cs="Arial"/>
          <w:i/>
          <w:iCs/>
        </w:rPr>
        <w:t> </w:t>
      </w:r>
      <w:r w:rsidRPr="00EB162D">
        <w:rPr>
          <w:rFonts w:ascii="Aptos" w:hAnsi="Aptos" w:cs="Arial"/>
          <w:i/>
          <w:iCs/>
        </w:rPr>
        <w:t>Practice</w:t>
      </w:r>
      <w:r w:rsidRPr="00EB162D">
        <w:rPr>
          <w:rFonts w:ascii="Arial" w:hAnsi="Arial" w:cs="Arial"/>
          <w:i/>
          <w:iCs/>
        </w:rPr>
        <w:t> </w:t>
      </w:r>
      <w:r w:rsidRPr="00EB162D">
        <w:rPr>
          <w:rFonts w:ascii="Aptos" w:hAnsi="Aptos" w:cs="Arial"/>
          <w:i/>
          <w:iCs/>
        </w:rPr>
        <w:t>in</w:t>
      </w:r>
      <w:r w:rsidRPr="00EB162D">
        <w:rPr>
          <w:rFonts w:ascii="Arial" w:hAnsi="Arial" w:cs="Arial"/>
          <w:i/>
          <w:iCs/>
        </w:rPr>
        <w:t> </w:t>
      </w:r>
      <w:r w:rsidRPr="00EB162D">
        <w:rPr>
          <w:rFonts w:ascii="Aptos" w:hAnsi="Aptos" w:cs="Arial"/>
          <w:i/>
          <w:iCs/>
        </w:rPr>
        <w:t>Early</w:t>
      </w:r>
      <w:r w:rsidRPr="00EB162D">
        <w:rPr>
          <w:rFonts w:ascii="Arial" w:hAnsi="Arial" w:cs="Arial"/>
          <w:i/>
          <w:iCs/>
        </w:rPr>
        <w:t> </w:t>
      </w:r>
      <w:r w:rsidRPr="00EB162D">
        <w:rPr>
          <w:rFonts w:ascii="Aptos" w:hAnsi="Aptos" w:cs="Arial"/>
          <w:i/>
          <w:iCs/>
        </w:rPr>
        <w:t>Years</w:t>
      </w:r>
      <w:r w:rsidRPr="00EB162D">
        <w:rPr>
          <w:rFonts w:ascii="Arial" w:hAnsi="Arial" w:cs="Arial"/>
          <w:i/>
          <w:iCs/>
        </w:rPr>
        <w:t> </w:t>
      </w:r>
      <w:r w:rsidRPr="00EB162D">
        <w:rPr>
          <w:rFonts w:ascii="Aptos" w:hAnsi="Aptos" w:cs="Arial"/>
          <w:i/>
          <w:iCs/>
        </w:rPr>
        <w:t>Settings</w:t>
      </w:r>
      <w:r w:rsidRPr="00EB162D">
        <w:rPr>
          <w:rFonts w:ascii="Aptos" w:hAnsi="Aptos" w:cs="Arial"/>
        </w:rPr>
        <w:t>.</w:t>
      </w:r>
      <w:r w:rsidRPr="00EB162D">
        <w:rPr>
          <w:rFonts w:ascii="Arial" w:hAnsi="Arial" w:cs="Arial"/>
        </w:rPr>
        <w:t> </w:t>
      </w:r>
      <w:r w:rsidRPr="00EB162D">
        <w:rPr>
          <w:rFonts w:ascii="Aptos" w:hAnsi="Aptos" w:cs="Arial"/>
        </w:rPr>
        <w:t>London:</w:t>
      </w:r>
      <w:r w:rsidRPr="00EB162D">
        <w:rPr>
          <w:rFonts w:ascii="Arial" w:hAnsi="Arial" w:cs="Arial"/>
        </w:rPr>
        <w:t> </w:t>
      </w:r>
      <w:r w:rsidRPr="00EB162D">
        <w:rPr>
          <w:rFonts w:ascii="Aptos" w:hAnsi="Aptos" w:cs="Arial"/>
        </w:rPr>
        <w:t xml:space="preserve"> Routledge.</w:t>
      </w:r>
      <w:r w:rsidRPr="00EB162D">
        <w:rPr>
          <w:rFonts w:ascii="Aptos" w:hAnsi="Aptos" w:cs="Aptos"/>
        </w:rPr>
        <w:t> </w:t>
      </w:r>
    </w:p>
    <w:p w14:paraId="191B8A07" w14:textId="77777777" w:rsidR="00EC1E49" w:rsidRPr="00EB162D" w:rsidRDefault="00EC1E49" w:rsidP="00EC1E49">
      <w:pPr>
        <w:spacing w:after="240" w:line="360" w:lineRule="auto"/>
        <w:rPr>
          <w:rFonts w:ascii="Aptos" w:hAnsi="Aptos" w:cs="Arial"/>
        </w:rPr>
      </w:pPr>
      <w:r w:rsidRPr="00EB162D">
        <w:rPr>
          <w:rFonts w:ascii="Aptos" w:eastAsia="Arial" w:hAnsi="Aptos" w:cs="Arial"/>
        </w:rPr>
        <w:t xml:space="preserve">Social Care Wales (2026) </w:t>
      </w:r>
      <w:r w:rsidRPr="00EB162D">
        <w:rPr>
          <w:rFonts w:ascii="Aptos" w:eastAsia="Arial" w:hAnsi="Aptos" w:cs="Arial"/>
          <w:i/>
          <w:iCs/>
        </w:rPr>
        <w:t>Safeguarding training</w:t>
      </w:r>
      <w:r w:rsidRPr="00EB162D">
        <w:rPr>
          <w:rFonts w:ascii="Aptos" w:eastAsia="Arial" w:hAnsi="Aptos" w:cs="Arial"/>
        </w:rPr>
        <w:t xml:space="preserve">, </w:t>
      </w:r>
      <w:r w:rsidRPr="00EB162D">
        <w:rPr>
          <w:rFonts w:ascii="Aptos" w:eastAsia="Arial" w:hAnsi="Aptos" w:cs="Arial"/>
          <w:i/>
          <w:iCs/>
        </w:rPr>
        <w:t>Social Care Wales</w:t>
      </w:r>
      <w:r w:rsidRPr="00EB162D">
        <w:rPr>
          <w:rFonts w:ascii="Aptos" w:eastAsia="Arial" w:hAnsi="Aptos" w:cs="Arial"/>
        </w:rPr>
        <w:t xml:space="preserve">. Available at: </w:t>
      </w:r>
      <w:hyperlink r:id="rId12">
        <w:r w:rsidRPr="00EB162D">
          <w:rPr>
            <w:rStyle w:val="Hyperlink"/>
            <w:rFonts w:ascii="Aptos" w:eastAsia="Arial" w:hAnsi="Aptos" w:cs="Arial"/>
          </w:rPr>
          <w:t>https://socialcare.wales/resources-guidance/safeguarding-list/safeguarding-training</w:t>
        </w:r>
      </w:hyperlink>
      <w:r w:rsidRPr="00EB162D">
        <w:rPr>
          <w:rFonts w:ascii="Aptos" w:eastAsia="Arial" w:hAnsi="Aptos" w:cs="Arial"/>
        </w:rPr>
        <w:t xml:space="preserve"> (Accessed: 12 March 2026).</w:t>
      </w:r>
    </w:p>
    <w:p w14:paraId="508AF08E" w14:textId="77777777" w:rsidR="00EC1E49" w:rsidRPr="00EB162D" w:rsidRDefault="00EC1E49" w:rsidP="00EC1E49">
      <w:pPr>
        <w:spacing w:line="360" w:lineRule="auto"/>
        <w:rPr>
          <w:rFonts w:ascii="Aptos" w:hAnsi="Aptos" w:cs="Arial"/>
        </w:rPr>
      </w:pPr>
      <w:r w:rsidRPr="00EB162D">
        <w:rPr>
          <w:rFonts w:ascii="Aptos" w:hAnsi="Aptos" w:cs="Arial"/>
        </w:rPr>
        <w:t>Tayler,</w:t>
      </w:r>
      <w:r w:rsidRPr="00EB162D">
        <w:rPr>
          <w:rFonts w:ascii="Arial" w:hAnsi="Arial" w:cs="Arial"/>
        </w:rPr>
        <w:t> </w:t>
      </w:r>
      <w:r w:rsidRPr="00EB162D">
        <w:rPr>
          <w:rFonts w:ascii="Aptos" w:hAnsi="Aptos" w:cs="Arial"/>
        </w:rPr>
        <w:t>C.</w:t>
      </w:r>
      <w:r w:rsidRPr="00EB162D">
        <w:rPr>
          <w:rFonts w:ascii="Arial" w:hAnsi="Arial" w:cs="Arial"/>
        </w:rPr>
        <w:t> </w:t>
      </w:r>
      <w:r w:rsidRPr="00EB162D">
        <w:rPr>
          <w:rFonts w:ascii="Aptos" w:hAnsi="Aptos" w:cs="Arial"/>
        </w:rPr>
        <w:t>(2015)</w:t>
      </w:r>
      <w:r w:rsidRPr="00EB162D">
        <w:rPr>
          <w:rFonts w:ascii="Arial" w:hAnsi="Arial" w:cs="Arial"/>
        </w:rPr>
        <w:t> </w:t>
      </w:r>
      <w:r w:rsidRPr="00EB162D">
        <w:rPr>
          <w:rFonts w:ascii="Aptos" w:hAnsi="Aptos" w:cs="Aptos"/>
        </w:rPr>
        <w:t>‘</w:t>
      </w:r>
      <w:r w:rsidRPr="00EB162D">
        <w:rPr>
          <w:rFonts w:ascii="Aptos" w:hAnsi="Aptos" w:cs="Arial"/>
          <w:i/>
          <w:iCs/>
        </w:rPr>
        <w:t>Learning</w:t>
      </w:r>
      <w:r w:rsidRPr="00EB162D">
        <w:rPr>
          <w:rFonts w:ascii="Arial" w:hAnsi="Arial" w:cs="Arial"/>
          <w:i/>
          <w:iCs/>
        </w:rPr>
        <w:t> </w:t>
      </w:r>
      <w:r w:rsidRPr="00EB162D">
        <w:rPr>
          <w:rFonts w:ascii="Aptos" w:hAnsi="Aptos" w:cs="Arial"/>
          <w:i/>
          <w:iCs/>
        </w:rPr>
        <w:t>in</w:t>
      </w:r>
      <w:r w:rsidRPr="00EB162D">
        <w:rPr>
          <w:rFonts w:ascii="Arial" w:hAnsi="Arial" w:cs="Arial"/>
          <w:i/>
          <w:iCs/>
        </w:rPr>
        <w:t> </w:t>
      </w:r>
      <w:r w:rsidRPr="00EB162D">
        <w:rPr>
          <w:rFonts w:ascii="Aptos" w:hAnsi="Aptos" w:cs="Arial"/>
          <w:i/>
          <w:iCs/>
        </w:rPr>
        <w:t>Early</w:t>
      </w:r>
      <w:r w:rsidRPr="00EB162D">
        <w:rPr>
          <w:rFonts w:ascii="Arial" w:hAnsi="Arial" w:cs="Arial"/>
          <w:i/>
          <w:iCs/>
        </w:rPr>
        <w:t> </w:t>
      </w:r>
      <w:r w:rsidRPr="00EB162D">
        <w:rPr>
          <w:rFonts w:ascii="Aptos" w:hAnsi="Aptos" w:cs="Arial"/>
          <w:i/>
          <w:iCs/>
        </w:rPr>
        <w:t>Childhood:</w:t>
      </w:r>
      <w:r w:rsidRPr="00EB162D">
        <w:rPr>
          <w:rFonts w:ascii="Arial" w:hAnsi="Arial" w:cs="Arial"/>
          <w:i/>
          <w:iCs/>
        </w:rPr>
        <w:t> </w:t>
      </w:r>
      <w:r w:rsidRPr="00EB162D">
        <w:rPr>
          <w:rFonts w:ascii="Aptos" w:hAnsi="Aptos" w:cs="Arial"/>
          <w:i/>
          <w:iCs/>
        </w:rPr>
        <w:t>Experiences,</w:t>
      </w:r>
      <w:r w:rsidRPr="00EB162D">
        <w:rPr>
          <w:rFonts w:ascii="Arial" w:hAnsi="Arial" w:cs="Arial"/>
          <w:i/>
          <w:iCs/>
        </w:rPr>
        <w:t> </w:t>
      </w:r>
      <w:r w:rsidRPr="00EB162D">
        <w:rPr>
          <w:rFonts w:ascii="Aptos" w:hAnsi="Aptos" w:cs="Arial"/>
          <w:i/>
          <w:iCs/>
        </w:rPr>
        <w:t>Relationships</w:t>
      </w:r>
      <w:r w:rsidRPr="00EB162D">
        <w:rPr>
          <w:rFonts w:ascii="Arial" w:hAnsi="Arial" w:cs="Arial"/>
          <w:i/>
          <w:iCs/>
        </w:rPr>
        <w:t> </w:t>
      </w:r>
      <w:r w:rsidRPr="00EB162D">
        <w:rPr>
          <w:rFonts w:ascii="Aptos" w:hAnsi="Aptos" w:cs="Arial"/>
          <w:i/>
          <w:iCs/>
        </w:rPr>
        <w:t>and “Learning</w:t>
      </w:r>
      <w:r w:rsidRPr="00EB162D">
        <w:rPr>
          <w:rFonts w:ascii="Arial" w:hAnsi="Arial" w:cs="Arial"/>
          <w:i/>
          <w:iCs/>
        </w:rPr>
        <w:t> </w:t>
      </w:r>
      <w:r w:rsidRPr="00EB162D">
        <w:rPr>
          <w:rFonts w:ascii="Aptos" w:hAnsi="Aptos" w:cs="Arial"/>
          <w:i/>
          <w:iCs/>
        </w:rPr>
        <w:t>to</w:t>
      </w:r>
      <w:r w:rsidRPr="00EB162D">
        <w:rPr>
          <w:rFonts w:ascii="Arial" w:hAnsi="Arial" w:cs="Arial"/>
          <w:i/>
          <w:iCs/>
        </w:rPr>
        <w:t> </w:t>
      </w:r>
      <w:r w:rsidRPr="00EB162D">
        <w:rPr>
          <w:rFonts w:ascii="Aptos" w:hAnsi="Aptos" w:cs="Arial"/>
          <w:i/>
          <w:iCs/>
        </w:rPr>
        <w:t>Be</w:t>
      </w:r>
      <w:r w:rsidRPr="00EB162D">
        <w:rPr>
          <w:rFonts w:ascii="Aptos" w:hAnsi="Aptos" w:cs="Arial"/>
        </w:rPr>
        <w:t>”’,</w:t>
      </w:r>
      <w:r w:rsidRPr="00EB162D">
        <w:rPr>
          <w:rFonts w:ascii="Arial" w:hAnsi="Arial" w:cs="Arial"/>
        </w:rPr>
        <w:t> </w:t>
      </w:r>
      <w:r w:rsidRPr="00EB162D">
        <w:rPr>
          <w:rFonts w:ascii="Aptos" w:hAnsi="Aptos" w:cs="Arial"/>
        </w:rPr>
        <w:t>European</w:t>
      </w:r>
      <w:r w:rsidRPr="00EB162D">
        <w:rPr>
          <w:rFonts w:ascii="Arial" w:hAnsi="Arial" w:cs="Arial"/>
        </w:rPr>
        <w:t> </w:t>
      </w:r>
      <w:r w:rsidRPr="00EB162D">
        <w:rPr>
          <w:rFonts w:ascii="Aptos" w:hAnsi="Aptos" w:cs="Arial"/>
        </w:rPr>
        <w:t>Journal</w:t>
      </w:r>
      <w:r w:rsidRPr="00EB162D">
        <w:rPr>
          <w:rFonts w:ascii="Arial" w:hAnsi="Arial" w:cs="Arial"/>
        </w:rPr>
        <w:t> </w:t>
      </w:r>
      <w:r w:rsidRPr="00EB162D">
        <w:rPr>
          <w:rFonts w:ascii="Aptos" w:hAnsi="Aptos" w:cs="Arial"/>
        </w:rPr>
        <w:t>of</w:t>
      </w:r>
      <w:r w:rsidRPr="00EB162D">
        <w:rPr>
          <w:rFonts w:ascii="Arial" w:hAnsi="Arial" w:cs="Arial"/>
        </w:rPr>
        <w:t> </w:t>
      </w:r>
      <w:r w:rsidRPr="00EB162D">
        <w:rPr>
          <w:rFonts w:ascii="Aptos" w:hAnsi="Aptos" w:cs="Arial"/>
        </w:rPr>
        <w:t>Education,</w:t>
      </w:r>
      <w:r w:rsidRPr="00EB162D">
        <w:rPr>
          <w:rFonts w:ascii="Arial" w:hAnsi="Arial" w:cs="Arial"/>
        </w:rPr>
        <w:t> </w:t>
      </w:r>
      <w:r w:rsidRPr="00EB162D">
        <w:rPr>
          <w:rFonts w:ascii="Aptos" w:hAnsi="Aptos" w:cs="Arial"/>
        </w:rPr>
        <w:t>50(2),</w:t>
      </w:r>
      <w:r w:rsidRPr="00EB162D">
        <w:rPr>
          <w:rFonts w:ascii="Arial" w:hAnsi="Arial" w:cs="Arial"/>
        </w:rPr>
        <w:t> </w:t>
      </w:r>
      <w:r w:rsidRPr="00EB162D">
        <w:rPr>
          <w:rFonts w:ascii="Aptos" w:hAnsi="Aptos" w:cs="Arial"/>
        </w:rPr>
        <w:t>pp.</w:t>
      </w:r>
      <w:r w:rsidRPr="00EB162D">
        <w:rPr>
          <w:rFonts w:ascii="Arial" w:hAnsi="Arial" w:cs="Arial"/>
        </w:rPr>
        <w:t> </w:t>
      </w:r>
      <w:r w:rsidRPr="00EB162D">
        <w:rPr>
          <w:rFonts w:ascii="Aptos" w:hAnsi="Aptos" w:cs="Arial"/>
        </w:rPr>
        <w:t>160</w:t>
      </w:r>
      <w:r w:rsidRPr="00EB162D">
        <w:rPr>
          <w:rFonts w:ascii="Aptos" w:hAnsi="Aptos" w:cs="Aptos"/>
        </w:rPr>
        <w:t>–</w:t>
      </w:r>
      <w:r w:rsidRPr="00EB162D">
        <w:rPr>
          <w:rFonts w:ascii="Aptos" w:hAnsi="Aptos" w:cs="Arial"/>
        </w:rPr>
        <w:t>175.</w:t>
      </w:r>
      <w:r w:rsidRPr="00EB162D">
        <w:rPr>
          <w:rFonts w:ascii="Aptos" w:hAnsi="Aptos" w:cs="Aptos"/>
        </w:rPr>
        <w:t> </w:t>
      </w:r>
    </w:p>
    <w:p w14:paraId="7D3B5265" w14:textId="77777777" w:rsidR="00EC1E49" w:rsidRPr="00EB162D" w:rsidRDefault="00EC1E49" w:rsidP="00EC1E49">
      <w:pPr>
        <w:spacing w:line="360" w:lineRule="auto"/>
        <w:rPr>
          <w:rFonts w:ascii="Aptos" w:hAnsi="Aptos" w:cs="Arial"/>
        </w:rPr>
      </w:pPr>
      <w:r w:rsidRPr="00EB162D">
        <w:rPr>
          <w:rFonts w:ascii="Aptos" w:hAnsi="Aptos" w:cs="Arial"/>
        </w:rPr>
        <w:t>Welsh</w:t>
      </w:r>
      <w:r w:rsidRPr="00EB162D">
        <w:rPr>
          <w:rFonts w:ascii="Arial" w:hAnsi="Arial" w:cs="Arial"/>
        </w:rPr>
        <w:t> </w:t>
      </w:r>
      <w:r w:rsidRPr="00EB162D">
        <w:rPr>
          <w:rFonts w:ascii="Aptos" w:hAnsi="Aptos" w:cs="Arial"/>
        </w:rPr>
        <w:t>Government</w:t>
      </w:r>
      <w:r w:rsidRPr="00EB162D">
        <w:rPr>
          <w:rFonts w:ascii="Arial" w:hAnsi="Arial" w:cs="Arial"/>
        </w:rPr>
        <w:t> </w:t>
      </w:r>
      <w:r w:rsidRPr="00EB162D">
        <w:rPr>
          <w:rFonts w:ascii="Aptos" w:hAnsi="Aptos" w:cs="Arial"/>
        </w:rPr>
        <w:t>(2015)</w:t>
      </w:r>
      <w:r w:rsidRPr="00EB162D">
        <w:rPr>
          <w:rFonts w:ascii="Arial" w:hAnsi="Arial" w:cs="Arial"/>
          <w:i/>
          <w:iCs/>
        </w:rPr>
        <w:t> </w:t>
      </w:r>
      <w:r w:rsidRPr="00EB162D">
        <w:rPr>
          <w:rFonts w:ascii="Aptos" w:hAnsi="Aptos" w:cs="Arial"/>
          <w:i/>
          <w:iCs/>
        </w:rPr>
        <w:t>Wellbeing</w:t>
      </w:r>
      <w:r w:rsidRPr="00EB162D">
        <w:rPr>
          <w:rFonts w:ascii="Arial" w:hAnsi="Arial" w:cs="Arial"/>
          <w:i/>
          <w:iCs/>
        </w:rPr>
        <w:t> </w:t>
      </w:r>
      <w:r w:rsidRPr="00EB162D">
        <w:rPr>
          <w:rFonts w:ascii="Aptos" w:hAnsi="Aptos" w:cs="Arial"/>
          <w:i/>
          <w:iCs/>
        </w:rPr>
        <w:t>of</w:t>
      </w:r>
      <w:r w:rsidRPr="00EB162D">
        <w:rPr>
          <w:rFonts w:ascii="Arial" w:hAnsi="Arial" w:cs="Arial"/>
          <w:i/>
          <w:iCs/>
        </w:rPr>
        <w:t> </w:t>
      </w:r>
      <w:r w:rsidRPr="00EB162D">
        <w:rPr>
          <w:rFonts w:ascii="Aptos" w:hAnsi="Aptos" w:cs="Arial"/>
          <w:i/>
          <w:iCs/>
        </w:rPr>
        <w:t>Future</w:t>
      </w:r>
      <w:r w:rsidRPr="00EB162D">
        <w:rPr>
          <w:rFonts w:ascii="Arial" w:hAnsi="Arial" w:cs="Arial"/>
          <w:i/>
          <w:iCs/>
        </w:rPr>
        <w:t> </w:t>
      </w:r>
      <w:r w:rsidRPr="00EB162D">
        <w:rPr>
          <w:rFonts w:ascii="Aptos" w:hAnsi="Aptos" w:cs="Arial"/>
          <w:i/>
          <w:iCs/>
        </w:rPr>
        <w:t>Generations</w:t>
      </w:r>
      <w:r w:rsidRPr="00EB162D">
        <w:rPr>
          <w:rFonts w:ascii="Arial" w:hAnsi="Arial" w:cs="Arial"/>
          <w:i/>
          <w:iCs/>
        </w:rPr>
        <w:t> </w:t>
      </w:r>
      <w:r w:rsidRPr="00EB162D">
        <w:rPr>
          <w:rFonts w:ascii="Aptos" w:hAnsi="Aptos" w:cs="Arial"/>
          <w:i/>
          <w:iCs/>
        </w:rPr>
        <w:t>(Wales)</w:t>
      </w:r>
      <w:r w:rsidRPr="00EB162D">
        <w:rPr>
          <w:rFonts w:ascii="Arial" w:hAnsi="Arial" w:cs="Arial"/>
          <w:i/>
          <w:iCs/>
        </w:rPr>
        <w:t> </w:t>
      </w:r>
      <w:r w:rsidRPr="00EB162D">
        <w:rPr>
          <w:rFonts w:ascii="Aptos" w:hAnsi="Aptos" w:cs="Arial"/>
          <w:i/>
          <w:iCs/>
        </w:rPr>
        <w:t>Act</w:t>
      </w:r>
      <w:r w:rsidRPr="00EB162D">
        <w:rPr>
          <w:rFonts w:ascii="Arial" w:hAnsi="Arial" w:cs="Arial"/>
          <w:i/>
          <w:iCs/>
        </w:rPr>
        <w:t> </w:t>
      </w:r>
      <w:r w:rsidRPr="00EB162D">
        <w:rPr>
          <w:rFonts w:ascii="Aptos" w:hAnsi="Aptos" w:cs="Arial"/>
          <w:i/>
          <w:iCs/>
        </w:rPr>
        <w:t>2015</w:t>
      </w:r>
      <w:r w:rsidRPr="00EB162D">
        <w:rPr>
          <w:rFonts w:ascii="Aptos" w:hAnsi="Aptos" w:cs="Arial"/>
        </w:rPr>
        <w:t>.</w:t>
      </w:r>
      <w:r w:rsidRPr="00EB162D">
        <w:rPr>
          <w:rFonts w:ascii="Arial" w:hAnsi="Arial" w:cs="Arial"/>
        </w:rPr>
        <w:t> </w:t>
      </w:r>
      <w:r w:rsidRPr="00EB162D">
        <w:rPr>
          <w:rFonts w:ascii="Aptos" w:hAnsi="Aptos" w:cs="Arial"/>
        </w:rPr>
        <w:t>Cardiff:</w:t>
      </w:r>
      <w:r w:rsidRPr="00EB162D">
        <w:rPr>
          <w:rFonts w:ascii="Arial" w:hAnsi="Arial" w:cs="Arial"/>
        </w:rPr>
        <w:t> </w:t>
      </w:r>
      <w:r w:rsidRPr="00EB162D">
        <w:rPr>
          <w:rFonts w:ascii="Aptos" w:hAnsi="Aptos" w:cs="Arial"/>
        </w:rPr>
        <w:t>WelshGovernment.</w:t>
      </w:r>
      <w:r w:rsidRPr="00EB162D">
        <w:rPr>
          <w:rFonts w:ascii="Aptos" w:hAnsi="Aptos" w:cs="Aptos"/>
        </w:rPr>
        <w:t> </w:t>
      </w:r>
    </w:p>
    <w:p w14:paraId="67D4F296" w14:textId="77777777" w:rsidR="00EC1E49" w:rsidRPr="00EB162D" w:rsidRDefault="00EC1E49" w:rsidP="00EC1E49">
      <w:pPr>
        <w:spacing w:line="360" w:lineRule="auto"/>
        <w:rPr>
          <w:rFonts w:ascii="Aptos" w:hAnsi="Aptos" w:cs="Arial"/>
        </w:rPr>
      </w:pPr>
      <w:r w:rsidRPr="00EB162D">
        <w:rPr>
          <w:rFonts w:ascii="Aptos" w:eastAsia="Arial" w:hAnsi="Aptos" w:cs="Arial"/>
        </w:rPr>
        <w:t xml:space="preserve">Welsh Government (2016) </w:t>
      </w:r>
      <w:r w:rsidRPr="00EB162D">
        <w:rPr>
          <w:rFonts w:ascii="Aptos" w:eastAsia="Arial" w:hAnsi="Aptos" w:cs="Arial"/>
          <w:i/>
          <w:iCs/>
        </w:rPr>
        <w:t xml:space="preserve">National Minimum Standards for Regulated Childcare for Children up to the age of 12 years. </w:t>
      </w:r>
      <w:r w:rsidRPr="00EB162D">
        <w:rPr>
          <w:rFonts w:ascii="Aptos" w:eastAsia="Arial" w:hAnsi="Aptos" w:cs="Arial"/>
        </w:rPr>
        <w:t xml:space="preserve">Available at: </w:t>
      </w:r>
      <w:hyperlink r:id="rId13">
        <w:r w:rsidRPr="00EB162D">
          <w:rPr>
            <w:rStyle w:val="Hyperlink"/>
            <w:rFonts w:ascii="Aptos" w:eastAsia="Arial" w:hAnsi="Aptos" w:cs="Arial"/>
            <w:color w:val="0000FF"/>
          </w:rPr>
          <w:t>www.gov.wales/sites/default/files/publications/2025-09/national-minimum-standards-for-regulated-childcare.pdf</w:t>
        </w:r>
      </w:hyperlink>
      <w:r w:rsidRPr="00EB162D">
        <w:rPr>
          <w:rFonts w:ascii="Aptos" w:eastAsia="Arial" w:hAnsi="Aptos" w:cs="Arial"/>
        </w:rPr>
        <w:t xml:space="preserve"> {Accessed 22 March 2026}. </w:t>
      </w:r>
    </w:p>
    <w:p w14:paraId="6F6B551B" w14:textId="77777777" w:rsidR="00EC1E49" w:rsidRPr="00EB162D" w:rsidRDefault="00EC1E49" w:rsidP="00EC1E49">
      <w:pPr>
        <w:spacing w:line="360" w:lineRule="auto"/>
        <w:rPr>
          <w:rFonts w:ascii="Aptos" w:hAnsi="Aptos" w:cs="Arial"/>
        </w:rPr>
      </w:pPr>
      <w:r w:rsidRPr="00EB162D">
        <w:rPr>
          <w:rFonts w:ascii="Aptos" w:hAnsi="Aptos" w:cs="Arial"/>
        </w:rPr>
        <w:t>Welsh</w:t>
      </w:r>
      <w:r w:rsidRPr="00EB162D">
        <w:rPr>
          <w:rFonts w:ascii="Arial" w:hAnsi="Arial" w:cs="Arial"/>
        </w:rPr>
        <w:t> </w:t>
      </w:r>
      <w:r w:rsidRPr="00EB162D">
        <w:rPr>
          <w:rFonts w:ascii="Aptos" w:hAnsi="Aptos" w:cs="Arial"/>
        </w:rPr>
        <w:t>Government</w:t>
      </w:r>
      <w:r w:rsidRPr="00EB162D">
        <w:rPr>
          <w:rFonts w:ascii="Arial" w:hAnsi="Arial" w:cs="Arial"/>
        </w:rPr>
        <w:t> </w:t>
      </w:r>
      <w:r w:rsidRPr="00EB162D">
        <w:rPr>
          <w:rFonts w:ascii="Aptos" w:hAnsi="Aptos" w:cs="Arial"/>
        </w:rPr>
        <w:t>(2017)</w:t>
      </w:r>
      <w:r w:rsidRPr="00EB162D">
        <w:rPr>
          <w:rFonts w:ascii="Arial" w:hAnsi="Arial" w:cs="Arial"/>
          <w:i/>
          <w:iCs/>
        </w:rPr>
        <w:t> </w:t>
      </w:r>
      <w:r w:rsidRPr="00EB162D">
        <w:rPr>
          <w:rFonts w:ascii="Aptos" w:hAnsi="Aptos" w:cs="Arial"/>
          <w:i/>
          <w:iCs/>
        </w:rPr>
        <w:t>Childcare,</w:t>
      </w:r>
      <w:r w:rsidRPr="00EB162D">
        <w:rPr>
          <w:rFonts w:ascii="Arial" w:hAnsi="Arial" w:cs="Arial"/>
          <w:i/>
          <w:iCs/>
        </w:rPr>
        <w:t> </w:t>
      </w:r>
      <w:r w:rsidRPr="00EB162D">
        <w:rPr>
          <w:rFonts w:ascii="Aptos" w:hAnsi="Aptos" w:cs="Arial"/>
          <w:i/>
          <w:iCs/>
        </w:rPr>
        <w:t>Play</w:t>
      </w:r>
      <w:r w:rsidRPr="00EB162D">
        <w:rPr>
          <w:rFonts w:ascii="Arial" w:hAnsi="Arial" w:cs="Arial"/>
          <w:i/>
          <w:iCs/>
        </w:rPr>
        <w:t> </w:t>
      </w:r>
      <w:r w:rsidRPr="00EB162D">
        <w:rPr>
          <w:rFonts w:ascii="Aptos" w:hAnsi="Aptos" w:cs="Arial"/>
          <w:i/>
          <w:iCs/>
        </w:rPr>
        <w:t>and</w:t>
      </w:r>
      <w:r w:rsidRPr="00EB162D">
        <w:rPr>
          <w:rFonts w:ascii="Arial" w:hAnsi="Arial" w:cs="Arial"/>
          <w:i/>
          <w:iCs/>
        </w:rPr>
        <w:t> </w:t>
      </w:r>
      <w:r w:rsidRPr="00EB162D">
        <w:rPr>
          <w:rFonts w:ascii="Aptos" w:hAnsi="Aptos" w:cs="Arial"/>
          <w:i/>
          <w:iCs/>
        </w:rPr>
        <w:t>Early</w:t>
      </w:r>
      <w:r w:rsidRPr="00EB162D">
        <w:rPr>
          <w:rFonts w:ascii="Arial" w:hAnsi="Arial" w:cs="Arial"/>
          <w:i/>
          <w:iCs/>
        </w:rPr>
        <w:t> </w:t>
      </w:r>
      <w:r w:rsidRPr="00EB162D">
        <w:rPr>
          <w:rFonts w:ascii="Aptos" w:hAnsi="Aptos" w:cs="Arial"/>
          <w:i/>
          <w:iCs/>
        </w:rPr>
        <w:t>Years</w:t>
      </w:r>
      <w:r w:rsidRPr="00EB162D">
        <w:rPr>
          <w:rFonts w:ascii="Arial" w:hAnsi="Arial" w:cs="Arial"/>
          <w:i/>
          <w:iCs/>
        </w:rPr>
        <w:t> </w:t>
      </w:r>
      <w:r w:rsidRPr="00EB162D">
        <w:rPr>
          <w:rFonts w:ascii="Aptos" w:hAnsi="Aptos" w:cs="Arial"/>
          <w:i/>
          <w:iCs/>
        </w:rPr>
        <w:t>Workforce</w:t>
      </w:r>
      <w:r w:rsidRPr="00EB162D">
        <w:rPr>
          <w:rFonts w:ascii="Arial" w:hAnsi="Arial" w:cs="Arial"/>
          <w:i/>
          <w:iCs/>
        </w:rPr>
        <w:t> </w:t>
      </w:r>
      <w:r w:rsidRPr="00EB162D">
        <w:rPr>
          <w:rFonts w:ascii="Aptos" w:hAnsi="Aptos" w:cs="Arial"/>
          <w:i/>
          <w:iCs/>
        </w:rPr>
        <w:t>Plan</w:t>
      </w:r>
      <w:r w:rsidRPr="00EB162D">
        <w:rPr>
          <w:rFonts w:ascii="Aptos" w:hAnsi="Aptos" w:cs="Arial"/>
        </w:rPr>
        <w:t>. Cardiff:</w:t>
      </w:r>
      <w:r w:rsidRPr="00EB162D">
        <w:rPr>
          <w:rFonts w:ascii="Arial" w:hAnsi="Arial" w:cs="Arial"/>
        </w:rPr>
        <w:t> </w:t>
      </w:r>
      <w:r w:rsidRPr="00EB162D">
        <w:rPr>
          <w:rFonts w:ascii="Aptos" w:hAnsi="Aptos" w:cs="Arial"/>
        </w:rPr>
        <w:t xml:space="preserve"> Welsh</w:t>
      </w:r>
      <w:r w:rsidRPr="00EB162D">
        <w:rPr>
          <w:rFonts w:ascii="Arial" w:hAnsi="Arial" w:cs="Arial"/>
        </w:rPr>
        <w:t> </w:t>
      </w:r>
      <w:r w:rsidRPr="00EB162D">
        <w:rPr>
          <w:rFonts w:ascii="Aptos" w:hAnsi="Aptos" w:cs="Arial"/>
        </w:rPr>
        <w:t>Government.</w:t>
      </w:r>
      <w:r w:rsidRPr="00EB162D">
        <w:rPr>
          <w:rFonts w:ascii="Aptos" w:hAnsi="Aptos" w:cs="Aptos"/>
        </w:rPr>
        <w:t> </w:t>
      </w:r>
    </w:p>
    <w:p w14:paraId="03ACED3D" w14:textId="77777777" w:rsidR="00EC1E49" w:rsidRPr="00EB162D" w:rsidRDefault="00EC1E49" w:rsidP="00EC1E49">
      <w:pPr>
        <w:spacing w:line="360" w:lineRule="auto"/>
        <w:rPr>
          <w:rFonts w:ascii="Aptos" w:hAnsi="Aptos" w:cs="Arial"/>
        </w:rPr>
      </w:pPr>
      <w:r w:rsidRPr="00EB162D">
        <w:rPr>
          <w:rFonts w:ascii="Aptos" w:eastAsia="Arial" w:hAnsi="Aptos" w:cs="Arial"/>
        </w:rPr>
        <w:t xml:space="preserve">Welsh Government (2018) </w:t>
      </w:r>
      <w:r w:rsidRPr="00EB162D">
        <w:rPr>
          <w:rFonts w:ascii="Aptos" w:eastAsia="Arial" w:hAnsi="Aptos" w:cs="Arial"/>
          <w:i/>
          <w:iCs/>
        </w:rPr>
        <w:t xml:space="preserve">Additional Learning Needs and Education Tribunal (Wales) Act 2018. </w:t>
      </w:r>
      <w:r w:rsidRPr="00EB162D">
        <w:rPr>
          <w:rFonts w:ascii="Aptos" w:eastAsia="Arial" w:hAnsi="Aptos" w:cs="Arial"/>
        </w:rPr>
        <w:t xml:space="preserve">Available at:/ /www.gov.wales/sites/default/files/publications/2018-04/additional-learning-needs-and-education-tribunal-wales-act-2018-explanatory-me </w:t>
      </w:r>
    </w:p>
    <w:p w14:paraId="1C15FD87" w14:textId="77777777" w:rsidR="00EC1E49" w:rsidRPr="00EB162D" w:rsidRDefault="00EC1E49" w:rsidP="00EC1E49">
      <w:pPr>
        <w:spacing w:line="360" w:lineRule="auto"/>
        <w:rPr>
          <w:rFonts w:ascii="Aptos" w:hAnsi="Aptos" w:cs="Arial"/>
        </w:rPr>
      </w:pPr>
      <w:r w:rsidRPr="00EB162D">
        <w:rPr>
          <w:rFonts w:ascii="Aptos" w:hAnsi="Aptos" w:cs="Arial"/>
        </w:rPr>
        <w:t>Welsh</w:t>
      </w:r>
      <w:r w:rsidRPr="00EB162D">
        <w:rPr>
          <w:rFonts w:ascii="Arial" w:hAnsi="Arial" w:cs="Arial"/>
        </w:rPr>
        <w:t> </w:t>
      </w:r>
      <w:r w:rsidRPr="00EB162D">
        <w:rPr>
          <w:rFonts w:ascii="Aptos" w:hAnsi="Aptos" w:cs="Arial"/>
        </w:rPr>
        <w:t>Government</w:t>
      </w:r>
      <w:r w:rsidRPr="00EB162D">
        <w:rPr>
          <w:rFonts w:ascii="Arial" w:hAnsi="Arial" w:cs="Arial"/>
        </w:rPr>
        <w:t> </w:t>
      </w:r>
      <w:r w:rsidRPr="00EB162D">
        <w:rPr>
          <w:rFonts w:ascii="Aptos" w:hAnsi="Aptos" w:cs="Arial"/>
        </w:rPr>
        <w:t>(2018)</w:t>
      </w:r>
      <w:r w:rsidRPr="00EB162D">
        <w:rPr>
          <w:rFonts w:ascii="Arial" w:hAnsi="Arial" w:cs="Arial"/>
          <w:i/>
          <w:iCs/>
        </w:rPr>
        <w:t> </w:t>
      </w:r>
      <w:r w:rsidRPr="00EB162D">
        <w:rPr>
          <w:rFonts w:ascii="Aptos" w:hAnsi="Aptos" w:cs="Arial"/>
          <w:i/>
          <w:iCs/>
        </w:rPr>
        <w:t>Additional</w:t>
      </w:r>
      <w:r w:rsidRPr="00EB162D">
        <w:rPr>
          <w:rFonts w:ascii="Arial" w:hAnsi="Arial" w:cs="Arial"/>
          <w:i/>
          <w:iCs/>
        </w:rPr>
        <w:t> </w:t>
      </w:r>
      <w:r w:rsidRPr="00EB162D">
        <w:rPr>
          <w:rFonts w:ascii="Aptos" w:hAnsi="Aptos" w:cs="Arial"/>
          <w:i/>
          <w:iCs/>
        </w:rPr>
        <w:t>Learning</w:t>
      </w:r>
      <w:r w:rsidRPr="00EB162D">
        <w:rPr>
          <w:rFonts w:ascii="Arial" w:hAnsi="Arial" w:cs="Arial"/>
          <w:i/>
          <w:iCs/>
        </w:rPr>
        <w:t> </w:t>
      </w:r>
      <w:r w:rsidRPr="00EB162D">
        <w:rPr>
          <w:rFonts w:ascii="Aptos" w:hAnsi="Aptos" w:cs="Arial"/>
          <w:i/>
          <w:iCs/>
        </w:rPr>
        <w:t>Needs</w:t>
      </w:r>
      <w:r w:rsidRPr="00EB162D">
        <w:rPr>
          <w:rFonts w:ascii="Arial" w:hAnsi="Arial" w:cs="Arial"/>
          <w:i/>
          <w:iCs/>
        </w:rPr>
        <w:t> </w:t>
      </w:r>
      <w:r w:rsidRPr="00EB162D">
        <w:rPr>
          <w:rFonts w:ascii="Aptos" w:hAnsi="Aptos" w:cs="Arial"/>
          <w:i/>
          <w:iCs/>
        </w:rPr>
        <w:t>and</w:t>
      </w:r>
      <w:r w:rsidRPr="00EB162D">
        <w:rPr>
          <w:rFonts w:ascii="Arial" w:hAnsi="Arial" w:cs="Arial"/>
          <w:i/>
          <w:iCs/>
        </w:rPr>
        <w:t> </w:t>
      </w:r>
      <w:r w:rsidRPr="00EB162D">
        <w:rPr>
          <w:rFonts w:ascii="Aptos" w:hAnsi="Aptos" w:cs="Arial"/>
          <w:i/>
          <w:iCs/>
        </w:rPr>
        <w:t>Education</w:t>
      </w:r>
      <w:r w:rsidRPr="00EB162D">
        <w:rPr>
          <w:rFonts w:ascii="Arial" w:hAnsi="Arial" w:cs="Arial"/>
          <w:i/>
          <w:iCs/>
        </w:rPr>
        <w:t> </w:t>
      </w:r>
      <w:r w:rsidRPr="00EB162D">
        <w:rPr>
          <w:rFonts w:ascii="Aptos" w:hAnsi="Aptos" w:cs="Arial"/>
          <w:i/>
          <w:iCs/>
        </w:rPr>
        <w:t>Tribunal</w:t>
      </w:r>
      <w:r w:rsidRPr="00EB162D">
        <w:rPr>
          <w:rFonts w:ascii="Aptos" w:hAnsi="Aptos" w:cs="Aptos"/>
          <w:i/>
          <w:iCs/>
        </w:rPr>
        <w:t> </w:t>
      </w:r>
      <w:r w:rsidRPr="00EB162D">
        <w:rPr>
          <w:rFonts w:ascii="Aptos" w:hAnsi="Aptos" w:cs="Arial"/>
          <w:i/>
          <w:iCs/>
        </w:rPr>
        <w:t>(Wales)</w:t>
      </w:r>
      <w:r w:rsidRPr="00EB162D">
        <w:rPr>
          <w:rFonts w:ascii="Arial" w:hAnsi="Arial" w:cs="Arial"/>
          <w:i/>
          <w:iCs/>
        </w:rPr>
        <w:t> </w:t>
      </w:r>
      <w:r w:rsidRPr="00EB162D">
        <w:rPr>
          <w:rFonts w:ascii="Aptos" w:hAnsi="Aptos" w:cs="Arial"/>
          <w:i/>
          <w:iCs/>
        </w:rPr>
        <w:t>Act</w:t>
      </w:r>
      <w:r w:rsidRPr="00EB162D">
        <w:rPr>
          <w:rFonts w:ascii="Arial" w:hAnsi="Arial" w:cs="Arial"/>
          <w:i/>
          <w:iCs/>
        </w:rPr>
        <w:t> </w:t>
      </w:r>
      <w:r w:rsidRPr="00EB162D">
        <w:rPr>
          <w:rFonts w:ascii="Aptos" w:hAnsi="Aptos" w:cs="Arial"/>
          <w:i/>
          <w:iCs/>
        </w:rPr>
        <w:t xml:space="preserve"> 2018.</w:t>
      </w:r>
      <w:r w:rsidRPr="00EB162D">
        <w:rPr>
          <w:rFonts w:ascii="Arial" w:hAnsi="Arial" w:cs="Arial"/>
          <w:i/>
          <w:iCs/>
        </w:rPr>
        <w:t> </w:t>
      </w:r>
      <w:r w:rsidRPr="00EB162D">
        <w:rPr>
          <w:rFonts w:ascii="Aptos" w:hAnsi="Aptos" w:cs="Arial"/>
        </w:rPr>
        <w:t>Cardiff:</w:t>
      </w:r>
      <w:r w:rsidRPr="00EB162D">
        <w:rPr>
          <w:rFonts w:ascii="Arial" w:hAnsi="Arial" w:cs="Arial"/>
        </w:rPr>
        <w:t> </w:t>
      </w:r>
      <w:r w:rsidRPr="00EB162D">
        <w:rPr>
          <w:rFonts w:ascii="Aptos" w:hAnsi="Aptos" w:cs="Arial"/>
        </w:rPr>
        <w:t>Welsh</w:t>
      </w:r>
      <w:r w:rsidRPr="00EB162D">
        <w:rPr>
          <w:rFonts w:ascii="Arial" w:hAnsi="Arial" w:cs="Arial"/>
        </w:rPr>
        <w:t> </w:t>
      </w:r>
      <w:r w:rsidRPr="00EB162D">
        <w:rPr>
          <w:rFonts w:ascii="Aptos" w:hAnsi="Aptos" w:cs="Arial"/>
        </w:rPr>
        <w:t>Government.</w:t>
      </w:r>
      <w:r w:rsidRPr="00EB162D">
        <w:rPr>
          <w:rFonts w:ascii="Aptos" w:hAnsi="Aptos" w:cs="Aptos"/>
        </w:rPr>
        <w:t> </w:t>
      </w:r>
    </w:p>
    <w:p w14:paraId="12ABD8A5" w14:textId="77777777" w:rsidR="00EC1E49" w:rsidRPr="00EB162D" w:rsidRDefault="00EC1E49" w:rsidP="00EC1E49">
      <w:pPr>
        <w:spacing w:line="360" w:lineRule="auto"/>
        <w:rPr>
          <w:rFonts w:ascii="Aptos" w:hAnsi="Aptos" w:cs="Arial"/>
        </w:rPr>
      </w:pPr>
      <w:r w:rsidRPr="00EB162D">
        <w:rPr>
          <w:rFonts w:ascii="Aptos" w:eastAsia="Arial" w:hAnsi="Aptos" w:cs="Arial"/>
        </w:rPr>
        <w:lastRenderedPageBreak/>
        <w:t xml:space="preserve">Welsh Government (2022) </w:t>
      </w:r>
      <w:r w:rsidRPr="00EB162D">
        <w:rPr>
          <w:rFonts w:ascii="Aptos" w:eastAsia="Arial" w:hAnsi="Aptos" w:cs="Arial"/>
          <w:i/>
          <w:iCs/>
        </w:rPr>
        <w:t>Curriculum for Wales Framework</w:t>
      </w:r>
      <w:r w:rsidRPr="00EB162D">
        <w:rPr>
          <w:rFonts w:ascii="Aptos" w:eastAsia="Arial" w:hAnsi="Aptos" w:cs="Arial"/>
        </w:rPr>
        <w:t xml:space="preserve">. Available at: </w:t>
      </w:r>
      <w:hyperlink r:id="rId14">
        <w:r w:rsidRPr="00EB162D">
          <w:rPr>
            <w:rStyle w:val="Hyperlink"/>
            <w:rFonts w:ascii="Aptos" w:eastAsia="Arial" w:hAnsi="Aptos" w:cs="Arial"/>
            <w:color w:val="0000FF"/>
          </w:rPr>
          <w:t>https://www.gov.wales/</w:t>
        </w:r>
      </w:hyperlink>
      <w:r w:rsidRPr="00EB162D">
        <w:rPr>
          <w:rFonts w:ascii="Aptos" w:eastAsia="Arial" w:hAnsi="Aptos" w:cs="Arial"/>
        </w:rPr>
        <w:t xml:space="preserve"> {Accessed 22 March 2026}.</w:t>
      </w:r>
    </w:p>
    <w:p w14:paraId="65A2F90C" w14:textId="77777777" w:rsidR="00EC1E49" w:rsidRPr="00EB162D" w:rsidRDefault="00EC1E49" w:rsidP="00EC1E49">
      <w:pPr>
        <w:spacing w:line="360" w:lineRule="auto"/>
        <w:rPr>
          <w:rFonts w:ascii="Aptos" w:hAnsi="Aptos" w:cs="Arial"/>
        </w:rPr>
      </w:pPr>
      <w:r w:rsidRPr="00EB162D">
        <w:rPr>
          <w:rFonts w:ascii="Aptos" w:eastAsia="Arial" w:hAnsi="Aptos" w:cs="Arial"/>
        </w:rPr>
        <w:t>Welsh Government (2022</w:t>
      </w:r>
      <w:r w:rsidRPr="00EB162D">
        <w:rPr>
          <w:rFonts w:ascii="Aptos" w:eastAsia="Arial" w:hAnsi="Aptos" w:cs="Arial"/>
          <w:i/>
          <w:iCs/>
        </w:rPr>
        <w:t>) Flying Start Programme Guidance</w:t>
      </w:r>
      <w:r w:rsidRPr="00EB162D">
        <w:rPr>
          <w:rFonts w:ascii="Aptos" w:eastAsia="Arial" w:hAnsi="Aptos" w:cs="Arial"/>
        </w:rPr>
        <w:t xml:space="preserve">. Available at: </w:t>
      </w:r>
      <w:hyperlink r:id="rId15">
        <w:r w:rsidRPr="00EB162D">
          <w:rPr>
            <w:rStyle w:val="Hyperlink"/>
            <w:rFonts w:ascii="Aptos" w:eastAsia="Arial" w:hAnsi="Aptos" w:cs="Arial"/>
            <w:color w:val="0000FF"/>
          </w:rPr>
          <w:t>https://www.gov.wales/</w:t>
        </w:r>
      </w:hyperlink>
      <w:r w:rsidRPr="00EB162D">
        <w:rPr>
          <w:rFonts w:ascii="Aptos" w:eastAsia="Arial" w:hAnsi="Aptos" w:cs="Arial"/>
        </w:rPr>
        <w:t xml:space="preserve"> {Accessed: 22 March 2026}.</w:t>
      </w:r>
    </w:p>
    <w:p w14:paraId="383929A9" w14:textId="77777777" w:rsidR="00EC1E49" w:rsidRPr="00EB162D" w:rsidRDefault="00EC1E49" w:rsidP="00EC1E49">
      <w:pPr>
        <w:spacing w:after="240" w:line="360" w:lineRule="auto"/>
        <w:rPr>
          <w:rFonts w:ascii="Aptos" w:hAnsi="Aptos" w:cs="Arial"/>
        </w:rPr>
      </w:pPr>
      <w:r w:rsidRPr="00EB162D">
        <w:rPr>
          <w:rFonts w:ascii="Aptos" w:eastAsia="Arial" w:hAnsi="Aptos" w:cs="Arial"/>
        </w:rPr>
        <w:t xml:space="preserve">Welsh Government (2023a) </w:t>
      </w:r>
      <w:r w:rsidRPr="00EB162D">
        <w:rPr>
          <w:rFonts w:ascii="Aptos" w:eastAsia="Arial" w:hAnsi="Aptos" w:cs="Arial"/>
          <w:i/>
          <w:iCs/>
        </w:rPr>
        <w:t>Early childhood play, learning and care in Wales - Hwb</w:t>
      </w:r>
      <w:r w:rsidRPr="00EB162D">
        <w:rPr>
          <w:rFonts w:ascii="Aptos" w:eastAsia="Arial" w:hAnsi="Aptos" w:cs="Arial"/>
        </w:rPr>
        <w:t xml:space="preserve">. Available at: </w:t>
      </w:r>
      <w:hyperlink r:id="rId16">
        <w:r w:rsidRPr="00EB162D">
          <w:rPr>
            <w:rStyle w:val="Hyperlink"/>
            <w:rFonts w:ascii="Aptos" w:eastAsia="Arial" w:hAnsi="Aptos" w:cs="Arial"/>
          </w:rPr>
          <w:t>https://hwb.gov.wales/curriculum-for-wales/early-childhood-play-learning-and-care-in-wales/</w:t>
        </w:r>
      </w:hyperlink>
      <w:r w:rsidRPr="00EB162D">
        <w:rPr>
          <w:rFonts w:ascii="Aptos" w:eastAsia="Arial" w:hAnsi="Aptos" w:cs="Arial"/>
        </w:rPr>
        <w:t xml:space="preserve"> (Accessed: 12 March 2026).</w:t>
      </w:r>
    </w:p>
    <w:p w14:paraId="04000C3E" w14:textId="77777777" w:rsidR="00EC1E49" w:rsidRPr="00EB162D" w:rsidRDefault="00EC1E49" w:rsidP="00EC1E49">
      <w:pPr>
        <w:spacing w:after="240" w:line="360" w:lineRule="auto"/>
        <w:rPr>
          <w:rFonts w:ascii="Aptos" w:hAnsi="Aptos" w:cs="Arial"/>
        </w:rPr>
      </w:pPr>
      <w:r w:rsidRPr="00EB162D">
        <w:rPr>
          <w:rFonts w:ascii="Aptos" w:eastAsia="Arial" w:hAnsi="Aptos" w:cs="Arial"/>
        </w:rPr>
        <w:t xml:space="preserve">Welsh Government (2023b) </w:t>
      </w:r>
      <w:r w:rsidRPr="00EB162D">
        <w:rPr>
          <w:rFonts w:ascii="Aptos" w:eastAsia="Arial" w:hAnsi="Aptos" w:cs="Arial"/>
          <w:i/>
          <w:iCs/>
        </w:rPr>
        <w:t>National Minimum Standards for regulated childcare | GOV.WALES</w:t>
      </w:r>
      <w:r w:rsidRPr="00EB162D">
        <w:rPr>
          <w:rFonts w:ascii="Aptos" w:eastAsia="Arial" w:hAnsi="Aptos" w:cs="Arial"/>
        </w:rPr>
        <w:t xml:space="preserve">. Available at: </w:t>
      </w:r>
      <w:hyperlink r:id="rId17">
        <w:r w:rsidRPr="00EB162D">
          <w:rPr>
            <w:rStyle w:val="Hyperlink"/>
            <w:rFonts w:ascii="Aptos" w:eastAsia="Arial" w:hAnsi="Aptos" w:cs="Arial"/>
          </w:rPr>
          <w:t>https://www.gov.wales/national-minimum-standards-regulated-childcare</w:t>
        </w:r>
      </w:hyperlink>
      <w:r w:rsidRPr="00EB162D">
        <w:rPr>
          <w:rFonts w:ascii="Aptos" w:eastAsia="Arial" w:hAnsi="Aptos" w:cs="Arial"/>
        </w:rPr>
        <w:t xml:space="preserve"> (Accessed: 12 March 2026).</w:t>
      </w:r>
    </w:p>
    <w:p w14:paraId="10E263D1" w14:textId="77777777" w:rsidR="00EC1E49" w:rsidRPr="00EB162D" w:rsidRDefault="00EC1E49" w:rsidP="00EC1E49">
      <w:pPr>
        <w:spacing w:after="240" w:line="360" w:lineRule="auto"/>
        <w:rPr>
          <w:rFonts w:ascii="Aptos" w:hAnsi="Aptos" w:cs="Arial"/>
        </w:rPr>
      </w:pPr>
      <w:r w:rsidRPr="00EB162D">
        <w:rPr>
          <w:rFonts w:ascii="Aptos" w:eastAsia="Arial" w:hAnsi="Aptos" w:cs="Arial"/>
        </w:rPr>
        <w:t xml:space="preserve">Welsh Government (2025) </w:t>
      </w:r>
      <w:r w:rsidRPr="00EB162D">
        <w:rPr>
          <w:rFonts w:ascii="Aptos" w:eastAsia="Arial" w:hAnsi="Aptos" w:cs="Arial"/>
          <w:i/>
          <w:iCs/>
        </w:rPr>
        <w:t>Flying Start childcare: guidance | GOV.WALES</w:t>
      </w:r>
      <w:r w:rsidRPr="00EB162D">
        <w:rPr>
          <w:rFonts w:ascii="Aptos" w:eastAsia="Arial" w:hAnsi="Aptos" w:cs="Arial"/>
        </w:rPr>
        <w:t xml:space="preserve">. Available at: </w:t>
      </w:r>
      <w:hyperlink r:id="rId18">
        <w:r w:rsidRPr="00EB162D">
          <w:rPr>
            <w:rStyle w:val="Hyperlink"/>
            <w:rFonts w:ascii="Aptos" w:eastAsia="Arial" w:hAnsi="Aptos" w:cs="Arial"/>
          </w:rPr>
          <w:t>https://www.gov.wales/flying-start-childcare-guidance</w:t>
        </w:r>
      </w:hyperlink>
      <w:r w:rsidRPr="00EB162D">
        <w:rPr>
          <w:rFonts w:ascii="Aptos" w:eastAsia="Arial" w:hAnsi="Aptos" w:cs="Arial"/>
        </w:rPr>
        <w:t xml:space="preserve"> (Accessed: 12 March 2026).</w:t>
      </w:r>
    </w:p>
    <w:p w14:paraId="530DFFE8" w14:textId="77777777" w:rsidR="00B924FD" w:rsidRDefault="00B924FD" w:rsidP="00F82C8B">
      <w:pPr>
        <w:rPr>
          <w:rFonts w:ascii="Arial" w:hAnsi="Arial" w:cs="Arial"/>
          <w:b/>
          <w:bCs/>
          <w:color w:val="000000"/>
        </w:rPr>
      </w:pPr>
    </w:p>
    <w:p w14:paraId="59D9DAFB" w14:textId="77777777" w:rsidR="00B924FD" w:rsidRDefault="00B924FD" w:rsidP="00F82C8B">
      <w:pPr>
        <w:rPr>
          <w:rFonts w:ascii="Arial" w:hAnsi="Arial" w:cs="Arial"/>
          <w:b/>
          <w:bCs/>
          <w:color w:val="000000"/>
        </w:rPr>
      </w:pPr>
    </w:p>
    <w:p w14:paraId="0591B43F" w14:textId="77777777" w:rsidR="00B924FD" w:rsidRDefault="00B924FD" w:rsidP="00F82C8B">
      <w:pPr>
        <w:rPr>
          <w:rFonts w:ascii="Arial" w:hAnsi="Arial" w:cs="Arial"/>
          <w:b/>
          <w:bCs/>
          <w:color w:val="000000"/>
        </w:rPr>
      </w:pPr>
    </w:p>
    <w:p w14:paraId="7A439862" w14:textId="77777777" w:rsidR="00B924FD" w:rsidRDefault="00B924FD" w:rsidP="00F82C8B">
      <w:pPr>
        <w:rPr>
          <w:rFonts w:ascii="Arial" w:hAnsi="Arial" w:cs="Arial"/>
          <w:b/>
          <w:bCs/>
          <w:color w:val="000000"/>
        </w:rPr>
      </w:pPr>
    </w:p>
    <w:p w14:paraId="5D64E841" w14:textId="77777777" w:rsidR="00B924FD" w:rsidRDefault="00B924FD" w:rsidP="00F82C8B">
      <w:pPr>
        <w:rPr>
          <w:rFonts w:ascii="Arial" w:hAnsi="Arial" w:cs="Arial"/>
          <w:b/>
          <w:bCs/>
          <w:color w:val="000000"/>
        </w:rPr>
      </w:pPr>
    </w:p>
    <w:p w14:paraId="3C4168A5" w14:textId="77777777" w:rsidR="00B924FD" w:rsidRDefault="00B924FD" w:rsidP="00F82C8B">
      <w:pPr>
        <w:rPr>
          <w:rFonts w:ascii="Arial" w:hAnsi="Arial" w:cs="Arial"/>
          <w:b/>
          <w:bCs/>
          <w:color w:val="000000"/>
        </w:rPr>
      </w:pPr>
    </w:p>
    <w:p w14:paraId="3AB22842" w14:textId="77777777" w:rsidR="00B924FD" w:rsidRDefault="00B924FD" w:rsidP="00F82C8B">
      <w:pPr>
        <w:rPr>
          <w:rFonts w:ascii="Arial" w:hAnsi="Arial" w:cs="Arial"/>
          <w:b/>
          <w:bCs/>
          <w:color w:val="000000"/>
        </w:rPr>
      </w:pPr>
    </w:p>
    <w:p w14:paraId="45BE4D6E" w14:textId="77777777" w:rsidR="00B924FD" w:rsidRDefault="00B924FD" w:rsidP="00F82C8B">
      <w:pPr>
        <w:rPr>
          <w:rFonts w:ascii="Arial" w:hAnsi="Arial" w:cs="Arial"/>
          <w:b/>
          <w:bCs/>
          <w:color w:val="000000"/>
        </w:rPr>
      </w:pPr>
    </w:p>
    <w:p w14:paraId="017BB9C1" w14:textId="77777777" w:rsidR="00B924FD" w:rsidRDefault="00B924FD" w:rsidP="00F82C8B">
      <w:pPr>
        <w:rPr>
          <w:rFonts w:ascii="Arial" w:hAnsi="Arial" w:cs="Arial"/>
          <w:b/>
          <w:bCs/>
          <w:color w:val="000000"/>
        </w:rPr>
      </w:pPr>
    </w:p>
    <w:p w14:paraId="3110E575" w14:textId="77777777" w:rsidR="00B924FD" w:rsidRDefault="00B924FD" w:rsidP="00F82C8B">
      <w:pPr>
        <w:rPr>
          <w:rFonts w:ascii="Arial" w:hAnsi="Arial" w:cs="Arial"/>
          <w:b/>
          <w:bCs/>
          <w:color w:val="000000"/>
        </w:rPr>
      </w:pPr>
    </w:p>
    <w:p w14:paraId="52A3DA76" w14:textId="77777777" w:rsidR="00B924FD" w:rsidRDefault="00B924FD" w:rsidP="00F82C8B">
      <w:pPr>
        <w:rPr>
          <w:rFonts w:ascii="Arial" w:hAnsi="Arial" w:cs="Arial"/>
          <w:b/>
          <w:bCs/>
          <w:color w:val="000000"/>
        </w:rPr>
      </w:pPr>
    </w:p>
    <w:p w14:paraId="7CAE92F1" w14:textId="77777777" w:rsidR="00B924FD" w:rsidRDefault="00B924FD" w:rsidP="00F82C8B">
      <w:pPr>
        <w:rPr>
          <w:rFonts w:ascii="Arial" w:hAnsi="Arial" w:cs="Arial"/>
          <w:b/>
          <w:bCs/>
          <w:color w:val="000000"/>
        </w:rPr>
      </w:pPr>
    </w:p>
    <w:p w14:paraId="7A7D709E" w14:textId="77777777" w:rsidR="00B924FD" w:rsidRDefault="00B924FD" w:rsidP="00F82C8B">
      <w:pPr>
        <w:rPr>
          <w:rFonts w:ascii="Arial" w:hAnsi="Arial" w:cs="Arial"/>
          <w:b/>
          <w:bCs/>
          <w:color w:val="000000"/>
        </w:rPr>
      </w:pPr>
    </w:p>
    <w:p w14:paraId="3F1B683F" w14:textId="77777777" w:rsidR="00B924FD" w:rsidRDefault="00B924FD" w:rsidP="00F82C8B">
      <w:pPr>
        <w:rPr>
          <w:rFonts w:ascii="Arial" w:hAnsi="Arial" w:cs="Arial"/>
          <w:b/>
          <w:bCs/>
          <w:color w:val="000000"/>
        </w:rPr>
      </w:pPr>
    </w:p>
    <w:p w14:paraId="1EBE7B72" w14:textId="77777777" w:rsidR="00B924FD" w:rsidRDefault="00B924FD" w:rsidP="00F82C8B">
      <w:pPr>
        <w:rPr>
          <w:rFonts w:ascii="Arial" w:hAnsi="Arial" w:cs="Arial"/>
          <w:b/>
          <w:bCs/>
          <w:color w:val="000000"/>
        </w:rPr>
      </w:pPr>
    </w:p>
    <w:p w14:paraId="6E49E6BE" w14:textId="77777777" w:rsidR="00B924FD" w:rsidRDefault="00B924FD" w:rsidP="00F82C8B">
      <w:pPr>
        <w:rPr>
          <w:rFonts w:ascii="Arial" w:hAnsi="Arial" w:cs="Arial"/>
          <w:b/>
          <w:bCs/>
          <w:color w:val="000000"/>
        </w:rPr>
      </w:pPr>
    </w:p>
    <w:p w14:paraId="5F01CFA5" w14:textId="77777777" w:rsidR="00B924FD" w:rsidRDefault="00B924FD" w:rsidP="00F82C8B">
      <w:pPr>
        <w:rPr>
          <w:rFonts w:ascii="Arial" w:hAnsi="Arial" w:cs="Arial"/>
          <w:b/>
          <w:bCs/>
          <w:color w:val="000000"/>
        </w:rPr>
      </w:pPr>
    </w:p>
    <w:p w14:paraId="6D1DBE97" w14:textId="77777777" w:rsidR="00B924FD" w:rsidRDefault="00B924FD" w:rsidP="00F82C8B">
      <w:pPr>
        <w:rPr>
          <w:rFonts w:ascii="Arial" w:hAnsi="Arial" w:cs="Arial"/>
          <w:b/>
          <w:bCs/>
          <w:color w:val="000000"/>
        </w:rPr>
      </w:pPr>
    </w:p>
    <w:p w14:paraId="224AB5DC" w14:textId="77777777" w:rsidR="00B924FD" w:rsidRDefault="00B924FD" w:rsidP="00F82C8B">
      <w:pPr>
        <w:rPr>
          <w:rFonts w:ascii="Arial" w:hAnsi="Arial" w:cs="Arial"/>
          <w:b/>
          <w:bCs/>
          <w:color w:val="000000"/>
        </w:rPr>
      </w:pPr>
    </w:p>
    <w:p w14:paraId="6377DE8A" w14:textId="77777777" w:rsidR="00B924FD" w:rsidRDefault="00B924FD" w:rsidP="00F82C8B">
      <w:pPr>
        <w:rPr>
          <w:rFonts w:ascii="Arial" w:hAnsi="Arial" w:cs="Arial"/>
          <w:b/>
          <w:bCs/>
          <w:color w:val="000000"/>
        </w:rPr>
      </w:pPr>
    </w:p>
    <w:p w14:paraId="2F9A9F83" w14:textId="77777777" w:rsidR="00B924FD" w:rsidRDefault="00B924FD" w:rsidP="00F82C8B">
      <w:pPr>
        <w:rPr>
          <w:rFonts w:ascii="Arial" w:hAnsi="Arial" w:cs="Arial"/>
          <w:b/>
          <w:bCs/>
          <w:color w:val="000000"/>
        </w:rPr>
      </w:pPr>
    </w:p>
    <w:p w14:paraId="6DE516F0" w14:textId="77777777" w:rsidR="00B924FD" w:rsidRDefault="00B924FD" w:rsidP="00F82C8B">
      <w:pPr>
        <w:rPr>
          <w:rFonts w:ascii="Arial" w:hAnsi="Arial" w:cs="Arial"/>
          <w:b/>
          <w:bCs/>
          <w:color w:val="000000"/>
        </w:rPr>
      </w:pPr>
    </w:p>
    <w:p w14:paraId="10BADC66" w14:textId="77777777" w:rsidR="00B924FD" w:rsidRDefault="00B924FD" w:rsidP="00F82C8B">
      <w:pPr>
        <w:rPr>
          <w:rFonts w:ascii="Arial" w:hAnsi="Arial" w:cs="Arial"/>
          <w:b/>
          <w:bCs/>
          <w:color w:val="000000"/>
        </w:rPr>
      </w:pPr>
    </w:p>
    <w:p w14:paraId="561C9AF0" w14:textId="08ADDB18" w:rsidR="00F82C8B" w:rsidRDefault="00F82C8B" w:rsidP="00F82C8B">
      <w:pPr>
        <w:rPr>
          <w:rFonts w:ascii="Arial" w:hAnsi="Arial" w:cs="Arial"/>
          <w:b/>
          <w:bCs/>
          <w:color w:val="000000"/>
        </w:rPr>
      </w:pPr>
      <w:r w:rsidRPr="00F82C8B">
        <w:rPr>
          <w:rFonts w:ascii="Arial" w:hAnsi="Arial" w:cs="Arial"/>
          <w:b/>
          <w:bCs/>
          <w:color w:val="000000"/>
        </w:rPr>
        <w:t>Group Reference List:</w:t>
      </w:r>
    </w:p>
    <w:p w14:paraId="2D0DB07F" w14:textId="77777777" w:rsidR="00EB1DBE" w:rsidRPr="00EB1DBE" w:rsidRDefault="00EB1DBE" w:rsidP="00EB1DBE">
      <w:pPr>
        <w:spacing w:after="240" w:line="240" w:lineRule="auto"/>
        <w:rPr>
          <w:rFonts w:ascii="Arial" w:hAnsi="Arial" w:cs="Arial"/>
        </w:rPr>
      </w:pPr>
      <w:r w:rsidRPr="00EB1DBE">
        <w:rPr>
          <w:rFonts w:ascii="Arial" w:hAnsi="Arial" w:cs="Arial"/>
          <w:lang w:val="en-US"/>
        </w:rPr>
        <w:fldChar w:fldCharType="begin"/>
      </w:r>
      <w:r w:rsidRPr="00EB1DBE">
        <w:rPr>
          <w:rFonts w:ascii="Arial" w:hAnsi="Arial" w:cs="Arial"/>
          <w:lang w:val="en-US"/>
        </w:rPr>
        <w:instrText xml:space="preserve"> ADDIN ZOTERO_BIBL {"uncited":[],"omitted":[],"custom":[]} CSL_BIBLIOGRAPHY </w:instrText>
      </w:r>
      <w:r w:rsidRPr="00EB1DBE">
        <w:rPr>
          <w:rFonts w:ascii="Arial" w:hAnsi="Arial" w:cs="Arial"/>
          <w:lang w:val="en-US"/>
        </w:rPr>
        <w:fldChar w:fldCharType="separate"/>
      </w:r>
      <w:r w:rsidRPr="00EB1DBE">
        <w:rPr>
          <w:rFonts w:ascii="Arial" w:hAnsi="Arial" w:cs="Arial"/>
        </w:rPr>
        <w:t xml:space="preserve">Department for Education (2017) </w:t>
      </w:r>
      <w:r w:rsidRPr="00EB1DBE">
        <w:rPr>
          <w:rFonts w:ascii="Arial" w:hAnsi="Arial" w:cs="Arial"/>
          <w:i/>
          <w:iCs/>
        </w:rPr>
        <w:t>DfE: Paediatric First Aid (PFA) in early years provision</w:t>
      </w:r>
      <w:r w:rsidRPr="00EB1DBE">
        <w:rPr>
          <w:rFonts w:ascii="Arial" w:hAnsi="Arial" w:cs="Arial"/>
        </w:rPr>
        <w:t xml:space="preserve">, </w:t>
      </w:r>
      <w:r w:rsidRPr="00EB1DBE">
        <w:rPr>
          <w:rFonts w:ascii="Arial" w:hAnsi="Arial" w:cs="Arial"/>
          <w:i/>
          <w:iCs/>
        </w:rPr>
        <w:t>GOV.UK</w:t>
      </w:r>
      <w:r w:rsidRPr="00EB1DBE">
        <w:rPr>
          <w:rFonts w:ascii="Arial" w:hAnsi="Arial" w:cs="Arial"/>
        </w:rPr>
        <w:t>. Available at: https://www.gov.uk/government/publications/dfe-paediartric-first-aid-pfa-in-early-years-provision (Accessed: 12 March 2026).</w:t>
      </w:r>
    </w:p>
    <w:p w14:paraId="0138C1CC" w14:textId="77777777" w:rsidR="00EB1DBE" w:rsidRPr="00EB1DBE" w:rsidRDefault="00EB1DBE" w:rsidP="00EB1DBE">
      <w:pPr>
        <w:spacing w:after="240" w:line="240" w:lineRule="auto"/>
        <w:rPr>
          <w:rFonts w:ascii="Arial" w:hAnsi="Arial" w:cs="Arial"/>
        </w:rPr>
      </w:pPr>
      <w:r w:rsidRPr="00EB1DBE">
        <w:rPr>
          <w:rFonts w:ascii="Arial" w:hAnsi="Arial" w:cs="Arial"/>
        </w:rPr>
        <w:t xml:space="preserve">Social Care Wales (2026) </w:t>
      </w:r>
      <w:r w:rsidRPr="00EB1DBE">
        <w:rPr>
          <w:rFonts w:ascii="Arial" w:hAnsi="Arial" w:cs="Arial"/>
          <w:i/>
          <w:iCs/>
        </w:rPr>
        <w:t>Safeguarding training</w:t>
      </w:r>
      <w:r w:rsidRPr="00EB1DBE">
        <w:rPr>
          <w:rFonts w:ascii="Arial" w:hAnsi="Arial" w:cs="Arial"/>
        </w:rPr>
        <w:t xml:space="preserve">, </w:t>
      </w:r>
      <w:r w:rsidRPr="00EB1DBE">
        <w:rPr>
          <w:rFonts w:ascii="Arial" w:hAnsi="Arial" w:cs="Arial"/>
          <w:i/>
          <w:iCs/>
        </w:rPr>
        <w:t>Social Care Wales</w:t>
      </w:r>
      <w:r w:rsidRPr="00EB1DBE">
        <w:rPr>
          <w:rFonts w:ascii="Arial" w:hAnsi="Arial" w:cs="Arial"/>
        </w:rPr>
        <w:t>. Available at: https://socialcare.wales/resources-guidance/safeguarding-list/safeguarding-training (Accessed: 12 March 2026).</w:t>
      </w:r>
    </w:p>
    <w:p w14:paraId="796F516C" w14:textId="77777777" w:rsidR="00EB1DBE" w:rsidRPr="00EB1DBE" w:rsidRDefault="00EB1DBE" w:rsidP="00EB1DBE">
      <w:pPr>
        <w:spacing w:after="240" w:line="240" w:lineRule="auto"/>
        <w:rPr>
          <w:rFonts w:ascii="Arial" w:hAnsi="Arial" w:cs="Arial"/>
        </w:rPr>
      </w:pPr>
      <w:r w:rsidRPr="00EB1DBE">
        <w:rPr>
          <w:rFonts w:ascii="Arial" w:hAnsi="Arial" w:cs="Arial"/>
        </w:rPr>
        <w:t xml:space="preserve">Welsh Government (2023a) </w:t>
      </w:r>
      <w:r w:rsidRPr="00EB1DBE">
        <w:rPr>
          <w:rFonts w:ascii="Arial" w:hAnsi="Arial" w:cs="Arial"/>
          <w:i/>
          <w:iCs/>
        </w:rPr>
        <w:t>Early childhood play, learning and care in Wales - Hwb</w:t>
      </w:r>
      <w:r w:rsidRPr="00EB1DBE">
        <w:rPr>
          <w:rFonts w:ascii="Arial" w:hAnsi="Arial" w:cs="Arial"/>
        </w:rPr>
        <w:t>. Available at: https://hwb.gov.wales/curriculum-for-wales/early-childhood-play-learning-and-care-in-wales/ (Accessed: 12 March 2026).</w:t>
      </w:r>
    </w:p>
    <w:p w14:paraId="3E93A3C8" w14:textId="77777777" w:rsidR="00EB1DBE" w:rsidRPr="00EB1DBE" w:rsidRDefault="00EB1DBE" w:rsidP="00EB1DBE">
      <w:pPr>
        <w:spacing w:after="240" w:line="240" w:lineRule="auto"/>
        <w:rPr>
          <w:rFonts w:ascii="Arial" w:hAnsi="Arial" w:cs="Arial"/>
        </w:rPr>
      </w:pPr>
      <w:r w:rsidRPr="00EB1DBE">
        <w:rPr>
          <w:rFonts w:ascii="Arial" w:hAnsi="Arial" w:cs="Arial"/>
        </w:rPr>
        <w:t xml:space="preserve">Welsh Government (2023b) </w:t>
      </w:r>
      <w:r w:rsidRPr="00EB1DBE">
        <w:rPr>
          <w:rFonts w:ascii="Arial" w:hAnsi="Arial" w:cs="Arial"/>
          <w:i/>
          <w:iCs/>
        </w:rPr>
        <w:t>National Minimum Standards for regulated childcare | GOV.WALES</w:t>
      </w:r>
      <w:r w:rsidRPr="00EB1DBE">
        <w:rPr>
          <w:rFonts w:ascii="Arial" w:hAnsi="Arial" w:cs="Arial"/>
        </w:rPr>
        <w:t>. Available at: https://www.gov.wales/national-minimum-standards-regulated-childcare (Accessed: 12 March 2026).</w:t>
      </w:r>
    </w:p>
    <w:p w14:paraId="40FF054D" w14:textId="77777777" w:rsidR="00EB1DBE" w:rsidRPr="00EB1DBE" w:rsidRDefault="00EB1DBE" w:rsidP="00EB1DBE">
      <w:pPr>
        <w:spacing w:after="240" w:line="240" w:lineRule="auto"/>
        <w:rPr>
          <w:rFonts w:ascii="Arial" w:hAnsi="Arial" w:cs="Arial"/>
        </w:rPr>
      </w:pPr>
      <w:r w:rsidRPr="00EB1DBE">
        <w:rPr>
          <w:rFonts w:ascii="Arial" w:hAnsi="Arial" w:cs="Arial"/>
        </w:rPr>
        <w:t xml:space="preserve">Welsh Government (2025) </w:t>
      </w:r>
      <w:r w:rsidRPr="00EB1DBE">
        <w:rPr>
          <w:rFonts w:ascii="Arial" w:hAnsi="Arial" w:cs="Arial"/>
          <w:i/>
          <w:iCs/>
        </w:rPr>
        <w:t>Flying Start childcare: guidance | GOV.WALES</w:t>
      </w:r>
      <w:r w:rsidRPr="00EB1DBE">
        <w:rPr>
          <w:rFonts w:ascii="Arial" w:hAnsi="Arial" w:cs="Arial"/>
        </w:rPr>
        <w:t>. Available at: https://www.gov.wales/flying-start-childcare-guidance (Accessed: 12 March 2026).</w:t>
      </w:r>
    </w:p>
    <w:p w14:paraId="7B10F51F" w14:textId="127B260E" w:rsidR="00F82C8B" w:rsidRPr="00F82C8B" w:rsidRDefault="00EB1DBE" w:rsidP="00EB1DBE">
      <w:pPr>
        <w:rPr>
          <w:rFonts w:ascii="Arial" w:hAnsi="Arial" w:cs="Arial"/>
          <w:color w:val="000000"/>
        </w:rPr>
      </w:pPr>
      <w:r w:rsidRPr="00EB1DBE">
        <w:rPr>
          <w:rFonts w:ascii="Arial" w:hAnsi="Arial" w:cs="Arial"/>
          <w:lang w:val="en-US"/>
        </w:rPr>
        <w:fldChar w:fldCharType="end"/>
      </w:r>
    </w:p>
    <w:p w14:paraId="611BC0E1" w14:textId="77777777" w:rsidR="00F82C8B" w:rsidRDefault="00F82C8B" w:rsidP="00F82C8B">
      <w:pPr>
        <w:rPr>
          <w:rFonts w:ascii="Arial" w:hAnsi="Arial" w:cs="Arial"/>
          <w:color w:val="000000"/>
        </w:rPr>
      </w:pPr>
    </w:p>
    <w:p w14:paraId="63B26EA5" w14:textId="77777777" w:rsidR="00F82C8B" w:rsidRPr="00F82C8B" w:rsidRDefault="00F82C8B" w:rsidP="00F82C8B">
      <w:pPr>
        <w:rPr>
          <w:rFonts w:ascii="Arial" w:hAnsi="Arial" w:cs="Arial"/>
          <w:color w:val="000000"/>
        </w:rPr>
      </w:pPr>
    </w:p>
    <w:p w14:paraId="6464C36C" w14:textId="77777777" w:rsidR="00F82C8B" w:rsidRPr="00F82C8B" w:rsidRDefault="00F82C8B" w:rsidP="00F82C8B">
      <w:pPr>
        <w:rPr>
          <w:rFonts w:ascii="Arial" w:hAnsi="Arial" w:cs="Arial"/>
          <w:lang w:eastAsia="en-GB"/>
        </w:rPr>
      </w:pPr>
    </w:p>
    <w:p w14:paraId="7A658DEC" w14:textId="7A800F6C" w:rsidR="00F82C8B" w:rsidRPr="001D5E9B" w:rsidRDefault="00F82C8B" w:rsidP="00F82C8B">
      <w:pPr>
        <w:spacing w:after="0" w:line="240" w:lineRule="auto"/>
        <w:rPr>
          <w:rFonts w:ascii="Arial" w:eastAsia="Times New Roman" w:hAnsi="Arial" w:cs="Arial"/>
          <w:kern w:val="0"/>
          <w:lang w:eastAsia="en-GB"/>
          <w14:ligatures w14:val="none"/>
        </w:rPr>
      </w:pPr>
    </w:p>
    <w:p w14:paraId="64B73B26" w14:textId="77777777" w:rsidR="00C81D70" w:rsidRPr="00F82C8B" w:rsidRDefault="00C81D70"/>
    <w:sectPr w:rsidR="00C81D70" w:rsidRPr="00F82C8B">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80447" w14:textId="77777777" w:rsidR="00356313" w:rsidRDefault="00356313" w:rsidP="00F82C8B">
      <w:pPr>
        <w:spacing w:after="0" w:line="240" w:lineRule="auto"/>
      </w:pPr>
      <w:r>
        <w:separator/>
      </w:r>
    </w:p>
  </w:endnote>
  <w:endnote w:type="continuationSeparator" w:id="0">
    <w:p w14:paraId="27E955BF" w14:textId="77777777" w:rsidR="00356313" w:rsidRDefault="00356313" w:rsidP="00F82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3220714"/>
      <w:docPartObj>
        <w:docPartGallery w:val="Page Numbers (Bottom of Page)"/>
        <w:docPartUnique/>
      </w:docPartObj>
    </w:sdtPr>
    <w:sdtEndPr>
      <w:rPr>
        <w:noProof/>
      </w:rPr>
    </w:sdtEndPr>
    <w:sdtContent>
      <w:p w14:paraId="392748B2" w14:textId="5263029A" w:rsidR="00F82C8B" w:rsidRDefault="00F82C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118B7A" w14:textId="77777777" w:rsidR="00F82C8B" w:rsidRDefault="00F82C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11283" w14:textId="77777777" w:rsidR="00356313" w:rsidRDefault="00356313" w:rsidP="00F82C8B">
      <w:pPr>
        <w:spacing w:after="0" w:line="240" w:lineRule="auto"/>
      </w:pPr>
      <w:r>
        <w:separator/>
      </w:r>
    </w:p>
  </w:footnote>
  <w:footnote w:type="continuationSeparator" w:id="0">
    <w:p w14:paraId="36A4749E" w14:textId="77777777" w:rsidR="00356313" w:rsidRDefault="00356313" w:rsidP="00F82C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D0070" w14:textId="4159AA77" w:rsidR="00F82C8B" w:rsidRDefault="00F82C8B">
    <w:pPr>
      <w:pStyle w:val="Header"/>
    </w:pPr>
    <w:r>
      <w:t>ECEY 6011</w:t>
    </w:r>
    <w:r>
      <w:ptab w:relativeTo="margin" w:alignment="center" w:leader="none"/>
    </w:r>
    <w:r>
      <w:t>2410146</w:t>
    </w:r>
    <w:r>
      <w:ptab w:relativeTo="margin" w:alignment="right" w:leader="none"/>
    </w:r>
    <w:r>
      <w:t>Word Count:</w:t>
    </w:r>
    <w:r w:rsidR="00EC1E49">
      <w:t>1092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B2758"/>
    <w:multiLevelType w:val="multilevel"/>
    <w:tmpl w:val="070C9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E20064"/>
    <w:multiLevelType w:val="multilevel"/>
    <w:tmpl w:val="40682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9661A"/>
    <w:multiLevelType w:val="multilevel"/>
    <w:tmpl w:val="65A4B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C80FB7"/>
    <w:multiLevelType w:val="hybridMultilevel"/>
    <w:tmpl w:val="407AF2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4742772"/>
    <w:multiLevelType w:val="multilevel"/>
    <w:tmpl w:val="0F64E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EA0D18"/>
    <w:multiLevelType w:val="multilevel"/>
    <w:tmpl w:val="FA180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856329"/>
    <w:multiLevelType w:val="hybridMultilevel"/>
    <w:tmpl w:val="F2183C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56E3EC4"/>
    <w:multiLevelType w:val="hybridMultilevel"/>
    <w:tmpl w:val="6D5E0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87571B3"/>
    <w:multiLevelType w:val="multilevel"/>
    <w:tmpl w:val="506E1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C978AB"/>
    <w:multiLevelType w:val="multilevel"/>
    <w:tmpl w:val="EFD8E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1840638">
    <w:abstractNumId w:val="0"/>
  </w:num>
  <w:num w:numId="2" w16cid:durableId="996610859">
    <w:abstractNumId w:val="2"/>
  </w:num>
  <w:num w:numId="3" w16cid:durableId="421953176">
    <w:abstractNumId w:val="6"/>
  </w:num>
  <w:num w:numId="4" w16cid:durableId="162092890">
    <w:abstractNumId w:val="1"/>
  </w:num>
  <w:num w:numId="5" w16cid:durableId="1727336037">
    <w:abstractNumId w:val="4"/>
  </w:num>
  <w:num w:numId="6" w16cid:durableId="1702170116">
    <w:abstractNumId w:val="9"/>
  </w:num>
  <w:num w:numId="7" w16cid:durableId="2139445366">
    <w:abstractNumId w:val="7"/>
  </w:num>
  <w:num w:numId="8" w16cid:durableId="101388468">
    <w:abstractNumId w:val="5"/>
  </w:num>
  <w:num w:numId="9" w16cid:durableId="556474271">
    <w:abstractNumId w:val="3"/>
  </w:num>
  <w:num w:numId="10" w16cid:durableId="8585887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C8B"/>
    <w:rsid w:val="00057937"/>
    <w:rsid w:val="00060B3F"/>
    <w:rsid w:val="000D03BE"/>
    <w:rsid w:val="001020B4"/>
    <w:rsid w:val="00195A03"/>
    <w:rsid w:val="001B305B"/>
    <w:rsid w:val="001E4CD4"/>
    <w:rsid w:val="001E5243"/>
    <w:rsid w:val="002330BA"/>
    <w:rsid w:val="002824F4"/>
    <w:rsid w:val="002A6EA2"/>
    <w:rsid w:val="002B4BE4"/>
    <w:rsid w:val="00356313"/>
    <w:rsid w:val="00385604"/>
    <w:rsid w:val="003953F0"/>
    <w:rsid w:val="0043343A"/>
    <w:rsid w:val="00454A97"/>
    <w:rsid w:val="00463EAF"/>
    <w:rsid w:val="004B17A5"/>
    <w:rsid w:val="00522E20"/>
    <w:rsid w:val="00556E36"/>
    <w:rsid w:val="00570A0D"/>
    <w:rsid w:val="005C2115"/>
    <w:rsid w:val="005D3AF5"/>
    <w:rsid w:val="005D69CA"/>
    <w:rsid w:val="00655265"/>
    <w:rsid w:val="00685E2A"/>
    <w:rsid w:val="00747C1D"/>
    <w:rsid w:val="007543BF"/>
    <w:rsid w:val="007C0E11"/>
    <w:rsid w:val="00810E5B"/>
    <w:rsid w:val="00840DA4"/>
    <w:rsid w:val="008659BC"/>
    <w:rsid w:val="00866CFF"/>
    <w:rsid w:val="008906B9"/>
    <w:rsid w:val="00911906"/>
    <w:rsid w:val="0098389D"/>
    <w:rsid w:val="00A0145D"/>
    <w:rsid w:val="00A0331A"/>
    <w:rsid w:val="00A26E97"/>
    <w:rsid w:val="00A348CB"/>
    <w:rsid w:val="00A47C8E"/>
    <w:rsid w:val="00A8283A"/>
    <w:rsid w:val="00A85B7F"/>
    <w:rsid w:val="00A961CA"/>
    <w:rsid w:val="00B4186F"/>
    <w:rsid w:val="00B62E45"/>
    <w:rsid w:val="00B924FD"/>
    <w:rsid w:val="00BE012B"/>
    <w:rsid w:val="00C81D70"/>
    <w:rsid w:val="00CF29B5"/>
    <w:rsid w:val="00D459DC"/>
    <w:rsid w:val="00DD5769"/>
    <w:rsid w:val="00E327F3"/>
    <w:rsid w:val="00E445B4"/>
    <w:rsid w:val="00EB1DBE"/>
    <w:rsid w:val="00EC1E49"/>
    <w:rsid w:val="00F31D56"/>
    <w:rsid w:val="00F651D7"/>
    <w:rsid w:val="00F6522C"/>
    <w:rsid w:val="00F82C8B"/>
    <w:rsid w:val="00FF7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11437"/>
  <w15:chartTrackingRefBased/>
  <w15:docId w15:val="{9F58291D-9F3D-41C5-98C3-FB163B1E4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2C8B"/>
  </w:style>
  <w:style w:type="paragraph" w:styleId="Heading1">
    <w:name w:val="heading 1"/>
    <w:basedOn w:val="Normal"/>
    <w:next w:val="Normal"/>
    <w:link w:val="Heading1Char"/>
    <w:uiPriority w:val="9"/>
    <w:qFormat/>
    <w:rsid w:val="00F82C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2C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2C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2C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2C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2C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2C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2C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2C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C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2C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2C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2C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2C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2C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2C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2C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2C8B"/>
    <w:rPr>
      <w:rFonts w:eastAsiaTheme="majorEastAsia" w:cstheme="majorBidi"/>
      <w:color w:val="272727" w:themeColor="text1" w:themeTint="D8"/>
    </w:rPr>
  </w:style>
  <w:style w:type="paragraph" w:styleId="Title">
    <w:name w:val="Title"/>
    <w:basedOn w:val="Normal"/>
    <w:next w:val="Normal"/>
    <w:link w:val="TitleChar"/>
    <w:uiPriority w:val="10"/>
    <w:qFormat/>
    <w:rsid w:val="00F82C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2C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2C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2C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2C8B"/>
    <w:pPr>
      <w:spacing w:before="160"/>
      <w:jc w:val="center"/>
    </w:pPr>
    <w:rPr>
      <w:i/>
      <w:iCs/>
      <w:color w:val="404040" w:themeColor="text1" w:themeTint="BF"/>
    </w:rPr>
  </w:style>
  <w:style w:type="character" w:customStyle="1" w:styleId="QuoteChar">
    <w:name w:val="Quote Char"/>
    <w:basedOn w:val="DefaultParagraphFont"/>
    <w:link w:val="Quote"/>
    <w:uiPriority w:val="29"/>
    <w:rsid w:val="00F82C8B"/>
    <w:rPr>
      <w:i/>
      <w:iCs/>
      <w:color w:val="404040" w:themeColor="text1" w:themeTint="BF"/>
    </w:rPr>
  </w:style>
  <w:style w:type="paragraph" w:styleId="ListParagraph">
    <w:name w:val="List Paragraph"/>
    <w:basedOn w:val="Normal"/>
    <w:uiPriority w:val="34"/>
    <w:qFormat/>
    <w:rsid w:val="00F82C8B"/>
    <w:pPr>
      <w:ind w:left="720"/>
      <w:contextualSpacing/>
    </w:pPr>
  </w:style>
  <w:style w:type="character" w:styleId="IntenseEmphasis">
    <w:name w:val="Intense Emphasis"/>
    <w:basedOn w:val="DefaultParagraphFont"/>
    <w:uiPriority w:val="21"/>
    <w:qFormat/>
    <w:rsid w:val="00F82C8B"/>
    <w:rPr>
      <w:i/>
      <w:iCs/>
      <w:color w:val="0F4761" w:themeColor="accent1" w:themeShade="BF"/>
    </w:rPr>
  </w:style>
  <w:style w:type="paragraph" w:styleId="IntenseQuote">
    <w:name w:val="Intense Quote"/>
    <w:basedOn w:val="Normal"/>
    <w:next w:val="Normal"/>
    <w:link w:val="IntenseQuoteChar"/>
    <w:uiPriority w:val="30"/>
    <w:qFormat/>
    <w:rsid w:val="00F82C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2C8B"/>
    <w:rPr>
      <w:i/>
      <w:iCs/>
      <w:color w:val="0F4761" w:themeColor="accent1" w:themeShade="BF"/>
    </w:rPr>
  </w:style>
  <w:style w:type="character" w:styleId="IntenseReference">
    <w:name w:val="Intense Reference"/>
    <w:basedOn w:val="DefaultParagraphFont"/>
    <w:uiPriority w:val="32"/>
    <w:qFormat/>
    <w:rsid w:val="00F82C8B"/>
    <w:rPr>
      <w:b/>
      <w:bCs/>
      <w:smallCaps/>
      <w:color w:val="0F4761" w:themeColor="accent1" w:themeShade="BF"/>
      <w:spacing w:val="5"/>
    </w:rPr>
  </w:style>
  <w:style w:type="paragraph" w:styleId="Header">
    <w:name w:val="header"/>
    <w:basedOn w:val="Normal"/>
    <w:link w:val="HeaderChar"/>
    <w:uiPriority w:val="99"/>
    <w:unhideWhenUsed/>
    <w:rsid w:val="00F82C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2C8B"/>
  </w:style>
  <w:style w:type="paragraph" w:styleId="Footer">
    <w:name w:val="footer"/>
    <w:basedOn w:val="Normal"/>
    <w:link w:val="FooterChar"/>
    <w:uiPriority w:val="99"/>
    <w:unhideWhenUsed/>
    <w:rsid w:val="00F82C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2C8B"/>
  </w:style>
  <w:style w:type="character" w:styleId="Strong">
    <w:name w:val="Strong"/>
    <w:basedOn w:val="DefaultParagraphFont"/>
    <w:uiPriority w:val="22"/>
    <w:qFormat/>
    <w:rsid w:val="00E445B4"/>
    <w:rPr>
      <w:b/>
      <w:bCs/>
    </w:rPr>
  </w:style>
  <w:style w:type="character" w:customStyle="1" w:styleId="whitespace-normal">
    <w:name w:val="whitespace-normal"/>
    <w:basedOn w:val="DefaultParagraphFont"/>
    <w:rsid w:val="00E445B4"/>
  </w:style>
  <w:style w:type="paragraph" w:styleId="Bibliography">
    <w:name w:val="Bibliography"/>
    <w:basedOn w:val="Normal"/>
    <w:next w:val="Normal"/>
    <w:uiPriority w:val="37"/>
    <w:semiHidden/>
    <w:unhideWhenUsed/>
    <w:rsid w:val="00195A03"/>
  </w:style>
  <w:style w:type="paragraph" w:customStyle="1" w:styleId="paragraph">
    <w:name w:val="paragraph"/>
    <w:basedOn w:val="Normal"/>
    <w:rsid w:val="00EC1E4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EC1E49"/>
  </w:style>
  <w:style w:type="character" w:styleId="Hyperlink">
    <w:name w:val="Hyperlink"/>
    <w:basedOn w:val="DefaultParagraphFont"/>
    <w:uiPriority w:val="99"/>
    <w:unhideWhenUsed/>
    <w:rsid w:val="00EC1E4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inspectorate.wales/" TargetMode="External"/><Relationship Id="rId13" Type="http://schemas.openxmlformats.org/officeDocument/2006/relationships/hyperlink" Target="http://www.gov.wales/sites/default/files/publications/2025-09/national-minimum-standards-for-regulated-childcare.pdf" TargetMode="External"/><Relationship Id="rId18" Type="http://schemas.openxmlformats.org/officeDocument/2006/relationships/hyperlink" Target="https://www.gov.wales/flying-start-childcare-guidanc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tandfonline.com/doi/full/10.1080/17439884.2018.1511577" TargetMode="External"/><Relationship Id="rId12" Type="http://schemas.openxmlformats.org/officeDocument/2006/relationships/hyperlink" Target="https://socialcare.wales/resources-guidance/safeguarding-list/safeguarding-training" TargetMode="External"/><Relationship Id="rId17" Type="http://schemas.openxmlformats.org/officeDocument/2006/relationships/hyperlink" Target="https://www.gov.wales/national-minimum-standards-regulated-childcare" TargetMode="External"/><Relationship Id="rId2" Type="http://schemas.openxmlformats.org/officeDocument/2006/relationships/styles" Target="styles.xml"/><Relationship Id="rId16" Type="http://schemas.openxmlformats.org/officeDocument/2006/relationships/hyperlink" Target="https://hwb.gov.wales/curriculum-for-wales/early-childhood-play-learning-and-care-in-wale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gie.berkeley.edu/wp-content/uploads/2021/07/Parental-involvement-to-parental-engagement-a-continuum.pdf" TargetMode="External"/><Relationship Id="rId5" Type="http://schemas.openxmlformats.org/officeDocument/2006/relationships/footnotes" Target="footnotes.xml"/><Relationship Id="rId15" Type="http://schemas.openxmlformats.org/officeDocument/2006/relationships/hyperlink" Target="https://www.gov.wales/" TargetMode="External"/><Relationship Id="rId10" Type="http://schemas.openxmlformats.org/officeDocument/2006/relationships/hyperlink" Target="https://www"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dfe-paediartric-first-aid-pfa-in-early-years-provision" TargetMode="External"/><Relationship Id="rId14" Type="http://schemas.openxmlformats.org/officeDocument/2006/relationships/hyperlink" Target="https://www.gov.wal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16267</TotalTime>
  <Pages>8</Pages>
  <Words>2021</Words>
  <Characters>11524</Characters>
  <Application>Microsoft Office Word</Application>
  <DocSecurity>0</DocSecurity>
  <Lines>96</Lines>
  <Paragraphs>27</Paragraphs>
  <ScaleCrop>false</ScaleCrop>
  <Company/>
  <LinksUpToDate>false</LinksUpToDate>
  <CharactersWithSpaces>13518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Jones</dc:creator>
  <cp:keywords/>
  <dc:description/>
  <cp:lastModifiedBy>Angharad Jones</cp:lastModifiedBy>
  <cp:revision>54</cp:revision>
  <dcterms:created xsi:type="dcterms:W3CDTF">2026-03-12T09:56:00Z</dcterms:created>
  <dcterms:modified xsi:type="dcterms:W3CDTF">2026-03-31T13:25:00Z</dcterms:modified>
</cp:coreProperties>
</file>