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5CD90E" w14:textId="77777777" w:rsidR="00C22029" w:rsidRDefault="00C22029" w:rsidP="00C22029">
      <w:pPr>
        <w:pStyle w:val="Heading2"/>
        <w:jc w:val="right"/>
        <w:rPr>
          <w:rFonts w:cs="Arial"/>
          <w:sz w:val="22"/>
          <w:szCs w:val="22"/>
        </w:rPr>
      </w:pPr>
      <w:bookmarkStart w:id="0" w:name="_Toc13983050"/>
      <w:bookmarkStart w:id="1" w:name="_Toc69760683"/>
      <w:bookmarkStart w:id="2" w:name="_Toc69761601"/>
    </w:p>
    <w:p w14:paraId="51FFBC3C" w14:textId="77777777" w:rsidR="00C22029" w:rsidRDefault="00C22029" w:rsidP="004D3C91">
      <w:pPr>
        <w:rPr>
          <w:rFonts w:cs="Arial"/>
        </w:rPr>
      </w:pPr>
      <w:r w:rsidRPr="003203AB">
        <w:rPr>
          <w:rFonts w:cs="Arial"/>
          <w:noProof/>
        </w:rPr>
        <w:drawing>
          <wp:anchor distT="0" distB="0" distL="114300" distR="114300" simplePos="0" relativeHeight="251660288" behindDoc="0" locked="0" layoutInCell="1" allowOverlap="1" wp14:anchorId="0B5CB336" wp14:editId="7E53DEE7">
            <wp:simplePos x="0" y="0"/>
            <wp:positionH relativeFrom="column">
              <wp:align>left</wp:align>
            </wp:positionH>
            <wp:positionV relativeFrom="paragraph">
              <wp:align>top</wp:align>
            </wp:positionV>
            <wp:extent cx="1809750" cy="723900"/>
            <wp:effectExtent l="0" t="0" r="0" b="0"/>
            <wp:wrapSquare wrapText="bothSides"/>
            <wp:docPr id="4"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3203AB">
        <w:rPr>
          <w:rFonts w:cs="Arial"/>
        </w:rPr>
        <w:t xml:space="preserve"> </w:t>
      </w:r>
      <w:bookmarkEnd w:id="0"/>
    </w:p>
    <w:bookmarkEnd w:id="1"/>
    <w:bookmarkEnd w:id="2"/>
    <w:p w14:paraId="5AE534F1" w14:textId="049860DA" w:rsidR="00C22029" w:rsidRPr="003203AB" w:rsidRDefault="00C22029" w:rsidP="00C22029">
      <w:pPr>
        <w:pStyle w:val="Heading2"/>
        <w:jc w:val="right"/>
        <w:rPr>
          <w:rFonts w:cs="Arial"/>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937"/>
        <w:gridCol w:w="2912"/>
        <w:gridCol w:w="2083"/>
        <w:gridCol w:w="2026"/>
      </w:tblGrid>
      <w:tr w:rsidR="00C22029" w:rsidRPr="003203AB" w14:paraId="26336B99" w14:textId="77777777" w:rsidTr="001A0504">
        <w:tc>
          <w:tcPr>
            <w:tcW w:w="9922" w:type="dxa"/>
            <w:gridSpan w:val="4"/>
            <w:shd w:val="clear" w:color="auto" w:fill="C0C0C0"/>
          </w:tcPr>
          <w:p w14:paraId="262CF804" w14:textId="77777777" w:rsidR="00C22029" w:rsidRPr="003203AB" w:rsidRDefault="00C22029" w:rsidP="001A0504">
            <w:pPr>
              <w:keepNext/>
              <w:spacing w:before="120" w:after="120" w:line="276" w:lineRule="auto"/>
              <w:jc w:val="center"/>
              <w:outlineLvl w:val="3"/>
              <w:rPr>
                <w:rFonts w:cs="Arial"/>
                <w:b/>
              </w:rPr>
            </w:pPr>
            <w:r w:rsidRPr="003203AB">
              <w:rPr>
                <w:rFonts w:cs="Arial"/>
                <w:b/>
                <w:sz w:val="36"/>
                <w:szCs w:val="36"/>
              </w:rPr>
              <w:t xml:space="preserve">LEVEL 7 ASSESSMENT SPECIFICATION </w:t>
            </w:r>
          </w:p>
        </w:tc>
      </w:tr>
      <w:tr w:rsidR="00C22029" w:rsidRPr="003203AB" w14:paraId="2C607004" w14:textId="77777777" w:rsidTr="001A0504">
        <w:tblPrEx>
          <w:shd w:val="clear" w:color="auto" w:fill="auto"/>
          <w:tblLook w:val="0000" w:firstRow="0" w:lastRow="0" w:firstColumn="0" w:lastColumn="0" w:noHBand="0" w:noVBand="0"/>
        </w:tblPrEx>
        <w:tc>
          <w:tcPr>
            <w:tcW w:w="2093" w:type="dxa"/>
            <w:shd w:val="clear" w:color="auto" w:fill="auto"/>
          </w:tcPr>
          <w:p w14:paraId="1DB3A4A0" w14:textId="77777777" w:rsidR="00C22029" w:rsidRPr="003203AB" w:rsidRDefault="00C22029" w:rsidP="001A0504">
            <w:pPr>
              <w:spacing w:before="120" w:after="120" w:line="276" w:lineRule="auto"/>
              <w:jc w:val="both"/>
              <w:rPr>
                <w:rFonts w:cs="Arial"/>
                <w:b/>
              </w:rPr>
            </w:pPr>
            <w:r w:rsidRPr="003203AB">
              <w:rPr>
                <w:rFonts w:cs="Arial"/>
                <w:b/>
              </w:rPr>
              <w:t>Student name:</w:t>
            </w:r>
          </w:p>
        </w:tc>
        <w:tc>
          <w:tcPr>
            <w:tcW w:w="3293" w:type="dxa"/>
          </w:tcPr>
          <w:p w14:paraId="0FBF5203" w14:textId="33A16CB8" w:rsidR="00C22029" w:rsidRPr="003203AB" w:rsidRDefault="00C22029" w:rsidP="001A0504">
            <w:pPr>
              <w:spacing w:before="120" w:after="120" w:line="276" w:lineRule="auto"/>
              <w:jc w:val="both"/>
              <w:rPr>
                <w:rFonts w:cs="Arial"/>
                <w:b/>
              </w:rPr>
            </w:pPr>
            <w:r>
              <w:rPr>
                <w:rFonts w:cs="Arial"/>
                <w:b/>
              </w:rPr>
              <w:t>Li Xi</w:t>
            </w:r>
          </w:p>
        </w:tc>
        <w:tc>
          <w:tcPr>
            <w:tcW w:w="2268" w:type="dxa"/>
            <w:shd w:val="clear" w:color="auto" w:fill="D9D9D9" w:themeFill="background1" w:themeFillShade="D9"/>
          </w:tcPr>
          <w:p w14:paraId="39BA064C" w14:textId="77777777" w:rsidR="00C22029" w:rsidRPr="003203AB" w:rsidRDefault="00C22029" w:rsidP="001A0504">
            <w:pPr>
              <w:spacing w:before="120" w:after="120" w:line="276" w:lineRule="auto"/>
              <w:jc w:val="both"/>
              <w:rPr>
                <w:rFonts w:cs="Arial"/>
                <w:b/>
              </w:rPr>
            </w:pPr>
            <w:r w:rsidRPr="003203AB">
              <w:rPr>
                <w:rFonts w:cs="Arial"/>
                <w:b/>
              </w:rPr>
              <w:t>Student ID number:</w:t>
            </w:r>
          </w:p>
        </w:tc>
        <w:tc>
          <w:tcPr>
            <w:tcW w:w="2268" w:type="dxa"/>
          </w:tcPr>
          <w:p w14:paraId="309056D8" w14:textId="66C339EF" w:rsidR="00C22029" w:rsidRPr="003203AB" w:rsidRDefault="004D3C91" w:rsidP="001A0504">
            <w:pPr>
              <w:spacing w:before="120" w:after="120" w:line="276" w:lineRule="auto"/>
              <w:jc w:val="both"/>
              <w:rPr>
                <w:rFonts w:cs="Arial"/>
                <w:b/>
              </w:rPr>
            </w:pPr>
            <w:r w:rsidRPr="004D3C91">
              <w:rPr>
                <w:rFonts w:cs="Arial"/>
                <w:b/>
              </w:rPr>
              <w:t>2234007</w:t>
            </w:r>
          </w:p>
        </w:tc>
      </w:tr>
      <w:tr w:rsidR="00C22029" w:rsidRPr="003203AB" w14:paraId="328FF21D" w14:textId="77777777" w:rsidTr="001A0504">
        <w:tblPrEx>
          <w:shd w:val="clear" w:color="auto" w:fill="auto"/>
          <w:tblLook w:val="0000" w:firstRow="0" w:lastRow="0" w:firstColumn="0" w:lastColumn="0" w:noHBand="0" w:noVBand="0"/>
        </w:tblPrEx>
        <w:tc>
          <w:tcPr>
            <w:tcW w:w="2093" w:type="dxa"/>
            <w:shd w:val="clear" w:color="auto" w:fill="auto"/>
          </w:tcPr>
          <w:p w14:paraId="0AB6113D" w14:textId="77777777" w:rsidR="00C22029" w:rsidRPr="003203AB" w:rsidRDefault="00C22029" w:rsidP="001A0504">
            <w:pPr>
              <w:spacing w:before="120" w:after="120" w:line="276" w:lineRule="auto"/>
              <w:jc w:val="both"/>
              <w:rPr>
                <w:rFonts w:cs="Arial"/>
                <w:b/>
              </w:rPr>
            </w:pPr>
            <w:r w:rsidRPr="003203AB">
              <w:rPr>
                <w:rFonts w:cs="Arial"/>
                <w:b/>
              </w:rPr>
              <w:t>Programme:</w:t>
            </w:r>
          </w:p>
        </w:tc>
        <w:tc>
          <w:tcPr>
            <w:tcW w:w="7829" w:type="dxa"/>
            <w:gridSpan w:val="3"/>
          </w:tcPr>
          <w:p w14:paraId="05C00517" w14:textId="77777777" w:rsidR="00C22029" w:rsidRPr="003203AB" w:rsidRDefault="00C22029" w:rsidP="001A0504">
            <w:pPr>
              <w:spacing w:before="120" w:after="120" w:line="276" w:lineRule="auto"/>
              <w:jc w:val="both"/>
              <w:rPr>
                <w:rFonts w:cs="Arial"/>
                <w:b/>
              </w:rPr>
            </w:pPr>
            <w:r>
              <w:rPr>
                <w:rFonts w:cs="Arial"/>
                <w:b/>
              </w:rPr>
              <w:t xml:space="preserve">Campus </w:t>
            </w:r>
            <w:r w:rsidRPr="003203AB">
              <w:rPr>
                <w:rFonts w:cs="Arial"/>
                <w:b/>
              </w:rPr>
              <w:t>MBA</w:t>
            </w:r>
            <w:r>
              <w:rPr>
                <w:rFonts w:cs="Arial"/>
                <w:b/>
              </w:rPr>
              <w:t xml:space="preserve"> (FT/PT)</w:t>
            </w:r>
          </w:p>
        </w:tc>
      </w:tr>
      <w:tr w:rsidR="00C22029" w:rsidRPr="003203AB" w14:paraId="699AB8FC" w14:textId="77777777" w:rsidTr="001A0504">
        <w:tblPrEx>
          <w:shd w:val="clear" w:color="auto" w:fill="auto"/>
          <w:tblLook w:val="0000" w:firstRow="0" w:lastRow="0" w:firstColumn="0" w:lastColumn="0" w:noHBand="0" w:noVBand="0"/>
        </w:tblPrEx>
        <w:tc>
          <w:tcPr>
            <w:tcW w:w="2093" w:type="dxa"/>
            <w:shd w:val="clear" w:color="auto" w:fill="auto"/>
          </w:tcPr>
          <w:p w14:paraId="57480332" w14:textId="77777777" w:rsidR="00C22029" w:rsidRPr="003203AB" w:rsidRDefault="00C22029" w:rsidP="001A0504">
            <w:pPr>
              <w:spacing w:before="120" w:after="120" w:line="276" w:lineRule="auto"/>
              <w:jc w:val="both"/>
              <w:rPr>
                <w:rFonts w:cs="Arial"/>
                <w:b/>
              </w:rPr>
            </w:pPr>
            <w:r w:rsidRPr="003203AB">
              <w:rPr>
                <w:rFonts w:cs="Arial"/>
                <w:b/>
              </w:rPr>
              <w:t>Module:</w:t>
            </w:r>
          </w:p>
        </w:tc>
        <w:tc>
          <w:tcPr>
            <w:tcW w:w="7829" w:type="dxa"/>
            <w:gridSpan w:val="3"/>
            <w:shd w:val="clear" w:color="auto" w:fill="auto"/>
          </w:tcPr>
          <w:p w14:paraId="00AF8C01" w14:textId="77777777" w:rsidR="00C22029" w:rsidRPr="003203AB" w:rsidRDefault="00C22029" w:rsidP="001A0504">
            <w:pPr>
              <w:spacing w:before="120" w:after="120" w:line="276" w:lineRule="auto"/>
              <w:jc w:val="both"/>
              <w:rPr>
                <w:rFonts w:cs="Arial"/>
                <w:b/>
              </w:rPr>
            </w:pPr>
            <w:r w:rsidRPr="003203AB">
              <w:rPr>
                <w:rFonts w:cs="Arial"/>
                <w:b/>
              </w:rPr>
              <w:t>Human Resource Management</w:t>
            </w:r>
          </w:p>
        </w:tc>
      </w:tr>
      <w:tr w:rsidR="00C22029" w:rsidRPr="003203AB" w14:paraId="47A7FA03" w14:textId="77777777" w:rsidTr="001A0504">
        <w:tblPrEx>
          <w:shd w:val="clear" w:color="auto" w:fill="auto"/>
          <w:tblLook w:val="0000" w:firstRow="0" w:lastRow="0" w:firstColumn="0" w:lastColumn="0" w:noHBand="0" w:noVBand="0"/>
        </w:tblPrEx>
        <w:tc>
          <w:tcPr>
            <w:tcW w:w="2093" w:type="dxa"/>
            <w:shd w:val="clear" w:color="auto" w:fill="auto"/>
          </w:tcPr>
          <w:p w14:paraId="6FB78558" w14:textId="77777777" w:rsidR="00C22029" w:rsidRPr="003203AB" w:rsidRDefault="00C22029" w:rsidP="001A0504">
            <w:pPr>
              <w:spacing w:before="120" w:after="120" w:line="276" w:lineRule="auto"/>
              <w:jc w:val="both"/>
              <w:rPr>
                <w:rFonts w:cs="Arial"/>
                <w:b/>
              </w:rPr>
            </w:pPr>
            <w:r w:rsidRPr="003203AB">
              <w:rPr>
                <w:rFonts w:cs="Arial"/>
                <w:b/>
              </w:rPr>
              <w:t>Module code:</w:t>
            </w:r>
          </w:p>
        </w:tc>
        <w:tc>
          <w:tcPr>
            <w:tcW w:w="3293" w:type="dxa"/>
          </w:tcPr>
          <w:p w14:paraId="6E83788D" w14:textId="77777777" w:rsidR="00C22029" w:rsidRPr="003203AB" w:rsidRDefault="00C22029" w:rsidP="001A0504">
            <w:pPr>
              <w:spacing w:before="120" w:after="120" w:line="276" w:lineRule="auto"/>
              <w:jc w:val="both"/>
              <w:rPr>
                <w:rFonts w:cs="Arial"/>
                <w:b/>
              </w:rPr>
            </w:pPr>
            <w:r w:rsidRPr="003203AB">
              <w:rPr>
                <w:rFonts w:cs="Arial"/>
                <w:b/>
              </w:rPr>
              <w:t>BMMB7007</w:t>
            </w:r>
          </w:p>
        </w:tc>
        <w:tc>
          <w:tcPr>
            <w:tcW w:w="2268" w:type="dxa"/>
            <w:shd w:val="clear" w:color="auto" w:fill="D9D9D9" w:themeFill="background1" w:themeFillShade="D9"/>
          </w:tcPr>
          <w:p w14:paraId="44B4B587" w14:textId="77777777" w:rsidR="00C22029" w:rsidRPr="003203AB" w:rsidRDefault="00C22029" w:rsidP="001A0504">
            <w:pPr>
              <w:spacing w:before="120" w:after="120" w:line="276" w:lineRule="auto"/>
              <w:rPr>
                <w:rFonts w:cs="Arial"/>
                <w:b/>
              </w:rPr>
            </w:pPr>
            <w:r w:rsidRPr="003203AB">
              <w:rPr>
                <w:rFonts w:cs="Arial"/>
                <w:b/>
              </w:rPr>
              <w:t>Contribution to Overall Module Assessment (%):</w:t>
            </w:r>
          </w:p>
        </w:tc>
        <w:tc>
          <w:tcPr>
            <w:tcW w:w="2268" w:type="dxa"/>
          </w:tcPr>
          <w:p w14:paraId="63A4E311" w14:textId="77777777" w:rsidR="00C22029" w:rsidRPr="003203AB" w:rsidRDefault="00C22029" w:rsidP="001A0504">
            <w:pPr>
              <w:spacing w:before="120" w:after="120" w:line="276" w:lineRule="auto"/>
              <w:jc w:val="both"/>
              <w:rPr>
                <w:rFonts w:cs="Arial"/>
                <w:b/>
              </w:rPr>
            </w:pPr>
            <w:r w:rsidRPr="003203AB">
              <w:rPr>
                <w:rFonts w:cs="Arial"/>
                <w:b/>
              </w:rPr>
              <w:t>50%</w:t>
            </w:r>
          </w:p>
        </w:tc>
      </w:tr>
      <w:tr w:rsidR="00C22029" w:rsidRPr="003203AB" w14:paraId="2961A681" w14:textId="77777777" w:rsidTr="001A0504">
        <w:tblPrEx>
          <w:shd w:val="clear" w:color="auto" w:fill="auto"/>
          <w:tblLook w:val="0000" w:firstRow="0" w:lastRow="0" w:firstColumn="0" w:lastColumn="0" w:noHBand="0" w:noVBand="0"/>
        </w:tblPrEx>
        <w:tc>
          <w:tcPr>
            <w:tcW w:w="2093" w:type="dxa"/>
            <w:shd w:val="clear" w:color="auto" w:fill="auto"/>
          </w:tcPr>
          <w:p w14:paraId="122F2214" w14:textId="77777777" w:rsidR="00C22029" w:rsidRPr="003203AB" w:rsidRDefault="00C22029" w:rsidP="001A0504">
            <w:pPr>
              <w:spacing w:before="120" w:after="120" w:line="276" w:lineRule="auto"/>
              <w:jc w:val="both"/>
              <w:rPr>
                <w:rFonts w:cs="Arial"/>
                <w:b/>
              </w:rPr>
            </w:pPr>
            <w:r w:rsidRPr="003203AB">
              <w:rPr>
                <w:rFonts w:cs="Arial"/>
                <w:b/>
              </w:rPr>
              <w:t>Lecturer:</w:t>
            </w:r>
          </w:p>
        </w:tc>
        <w:tc>
          <w:tcPr>
            <w:tcW w:w="3293" w:type="dxa"/>
          </w:tcPr>
          <w:p w14:paraId="353B1CB4" w14:textId="77777777" w:rsidR="00C22029" w:rsidRPr="003203AB" w:rsidRDefault="00C22029" w:rsidP="001A0504">
            <w:pPr>
              <w:spacing w:before="120" w:after="120" w:line="276" w:lineRule="auto"/>
              <w:jc w:val="both"/>
              <w:rPr>
                <w:rFonts w:cs="Arial"/>
                <w:b/>
              </w:rPr>
            </w:pPr>
            <w:r>
              <w:rPr>
                <w:rFonts w:cs="Arial"/>
                <w:b/>
              </w:rPr>
              <w:t>James Moore</w:t>
            </w:r>
          </w:p>
        </w:tc>
        <w:tc>
          <w:tcPr>
            <w:tcW w:w="2268" w:type="dxa"/>
            <w:shd w:val="clear" w:color="auto" w:fill="D9D9D9" w:themeFill="background1" w:themeFillShade="D9"/>
          </w:tcPr>
          <w:p w14:paraId="37C8EB26" w14:textId="77777777" w:rsidR="00C22029" w:rsidRPr="003203AB" w:rsidRDefault="00C22029" w:rsidP="001A0504">
            <w:pPr>
              <w:spacing w:before="120" w:after="120" w:line="276" w:lineRule="auto"/>
              <w:jc w:val="both"/>
              <w:rPr>
                <w:rFonts w:cs="Arial"/>
                <w:b/>
              </w:rPr>
            </w:pPr>
            <w:r w:rsidRPr="003203AB">
              <w:rPr>
                <w:rFonts w:cs="Arial"/>
                <w:b/>
              </w:rPr>
              <w:t>Internal Verifier:</w:t>
            </w:r>
          </w:p>
        </w:tc>
        <w:tc>
          <w:tcPr>
            <w:tcW w:w="2268" w:type="dxa"/>
          </w:tcPr>
          <w:p w14:paraId="31F1EEC4" w14:textId="77777777" w:rsidR="00C22029" w:rsidRPr="003203AB" w:rsidRDefault="00C22029" w:rsidP="001A0504">
            <w:pPr>
              <w:spacing w:before="120" w:after="120" w:line="276" w:lineRule="auto"/>
              <w:rPr>
                <w:rFonts w:cs="Arial"/>
                <w:b/>
              </w:rPr>
            </w:pPr>
            <w:r>
              <w:rPr>
                <w:rFonts w:cs="Arial"/>
                <w:b/>
                <w:bCs/>
              </w:rPr>
              <w:t>TBC Natasha Davies</w:t>
            </w:r>
          </w:p>
        </w:tc>
      </w:tr>
      <w:tr w:rsidR="00C22029" w:rsidRPr="003203AB" w14:paraId="70474ADA" w14:textId="77777777" w:rsidTr="001A0504">
        <w:tblPrEx>
          <w:shd w:val="clear" w:color="auto" w:fill="auto"/>
          <w:tblLook w:val="0000" w:firstRow="0" w:lastRow="0" w:firstColumn="0" w:lastColumn="0" w:noHBand="0" w:noVBand="0"/>
        </w:tblPrEx>
        <w:trPr>
          <w:trHeight w:val="320"/>
        </w:trPr>
        <w:tc>
          <w:tcPr>
            <w:tcW w:w="2093" w:type="dxa"/>
            <w:shd w:val="clear" w:color="auto" w:fill="auto"/>
          </w:tcPr>
          <w:p w14:paraId="223D596A" w14:textId="77777777" w:rsidR="00C22029" w:rsidRPr="003203AB" w:rsidRDefault="00C22029" w:rsidP="001A0504">
            <w:pPr>
              <w:spacing w:before="120" w:after="120" w:line="276" w:lineRule="auto"/>
              <w:jc w:val="both"/>
              <w:rPr>
                <w:rFonts w:cs="Arial"/>
                <w:b/>
              </w:rPr>
            </w:pPr>
            <w:r w:rsidRPr="003203AB">
              <w:rPr>
                <w:rFonts w:cs="Arial"/>
                <w:b/>
              </w:rPr>
              <w:t>Assignment Title:</w:t>
            </w:r>
          </w:p>
        </w:tc>
        <w:tc>
          <w:tcPr>
            <w:tcW w:w="3293" w:type="dxa"/>
          </w:tcPr>
          <w:p w14:paraId="677B9E78" w14:textId="77777777" w:rsidR="00C22029" w:rsidRDefault="00C22029" w:rsidP="001A0504">
            <w:pPr>
              <w:spacing w:before="120" w:after="120" w:line="276" w:lineRule="auto"/>
              <w:rPr>
                <w:rFonts w:cs="Arial"/>
                <w:b/>
              </w:rPr>
            </w:pPr>
            <w:r>
              <w:rPr>
                <w:rFonts w:cs="Arial"/>
                <w:b/>
              </w:rPr>
              <w:t>Improvement of an HR priority area</w:t>
            </w:r>
          </w:p>
          <w:p w14:paraId="269BF3FA" w14:textId="73CE2781" w:rsidR="00C22029" w:rsidRPr="00C22029" w:rsidRDefault="00C22029" w:rsidP="00C22029">
            <w:pPr>
              <w:spacing w:line="360" w:lineRule="auto"/>
              <w:rPr>
                <w:rFonts w:ascii="Times New Roman" w:hAnsi="Times New Roman" w:cs="Times New Roman"/>
                <w:b/>
                <w:bCs/>
                <w:lang w:val="en-US"/>
              </w:rPr>
            </w:pPr>
            <w:r w:rsidRPr="00221E65">
              <w:rPr>
                <w:rFonts w:ascii="Times New Roman" w:hAnsi="Times New Roman" w:cs="Times New Roman"/>
                <w:b/>
                <w:bCs/>
                <w:lang w:val="en-US"/>
              </w:rPr>
              <w:t xml:space="preserve">Recruitment, </w:t>
            </w:r>
            <w:proofErr w:type="gramStart"/>
            <w:r w:rsidRPr="00221E65">
              <w:rPr>
                <w:rFonts w:ascii="Times New Roman" w:hAnsi="Times New Roman" w:cs="Times New Roman"/>
                <w:b/>
                <w:bCs/>
                <w:lang w:val="en-US"/>
              </w:rPr>
              <w:t>selection</w:t>
            </w:r>
            <w:proofErr w:type="gramEnd"/>
            <w:r w:rsidRPr="00221E65">
              <w:rPr>
                <w:rFonts w:ascii="Times New Roman" w:hAnsi="Times New Roman" w:cs="Times New Roman"/>
                <w:b/>
                <w:bCs/>
                <w:lang w:val="en-US"/>
              </w:rPr>
              <w:t xml:space="preserve"> and onboarding </w:t>
            </w:r>
            <w:r>
              <w:rPr>
                <w:rFonts w:ascii="Times New Roman" w:hAnsi="Times New Roman" w:cs="Times New Roman"/>
                <w:b/>
                <w:bCs/>
                <w:lang w:val="en-US"/>
              </w:rPr>
              <w:t>at Nestle</w:t>
            </w:r>
          </w:p>
        </w:tc>
        <w:tc>
          <w:tcPr>
            <w:tcW w:w="2268" w:type="dxa"/>
            <w:shd w:val="clear" w:color="auto" w:fill="auto"/>
          </w:tcPr>
          <w:p w14:paraId="47EB87B3" w14:textId="77777777" w:rsidR="00C22029" w:rsidRPr="003203AB" w:rsidRDefault="00C22029" w:rsidP="001A0504">
            <w:pPr>
              <w:spacing w:before="120" w:after="120" w:line="276" w:lineRule="auto"/>
              <w:jc w:val="both"/>
              <w:rPr>
                <w:rFonts w:cs="Arial"/>
                <w:b/>
              </w:rPr>
            </w:pPr>
            <w:r w:rsidRPr="003203AB">
              <w:rPr>
                <w:rFonts w:cs="Arial"/>
                <w:b/>
              </w:rPr>
              <w:t>Word count (or equivalent):</w:t>
            </w:r>
          </w:p>
        </w:tc>
        <w:tc>
          <w:tcPr>
            <w:tcW w:w="2268" w:type="dxa"/>
          </w:tcPr>
          <w:p w14:paraId="31C1BB9D" w14:textId="77777777" w:rsidR="00C22029" w:rsidRPr="003203AB" w:rsidRDefault="00C22029" w:rsidP="001A0504">
            <w:pPr>
              <w:spacing w:before="120" w:after="120" w:line="276" w:lineRule="auto"/>
              <w:jc w:val="both"/>
              <w:rPr>
                <w:rFonts w:cs="Arial"/>
                <w:b/>
              </w:rPr>
            </w:pPr>
            <w:r w:rsidRPr="003203AB">
              <w:rPr>
                <w:rFonts w:cs="Arial"/>
                <w:b/>
              </w:rPr>
              <w:t>2</w:t>
            </w:r>
            <w:r>
              <w:rPr>
                <w:rFonts w:cs="Arial"/>
                <w:b/>
              </w:rPr>
              <w:t>,</w:t>
            </w:r>
            <w:r w:rsidRPr="003203AB">
              <w:rPr>
                <w:rFonts w:cs="Arial"/>
                <w:b/>
              </w:rPr>
              <w:t>500</w:t>
            </w:r>
          </w:p>
        </w:tc>
      </w:tr>
      <w:tr w:rsidR="00C22029" w:rsidRPr="003203AB" w14:paraId="668EB257" w14:textId="77777777" w:rsidTr="001A0504">
        <w:tblPrEx>
          <w:shd w:val="clear" w:color="auto" w:fill="auto"/>
          <w:tblLook w:val="0000" w:firstRow="0" w:lastRow="0" w:firstColumn="0" w:lastColumn="0" w:noHBand="0" w:noVBand="0"/>
        </w:tblPrEx>
        <w:tc>
          <w:tcPr>
            <w:tcW w:w="2093" w:type="dxa"/>
            <w:shd w:val="clear" w:color="auto" w:fill="auto"/>
          </w:tcPr>
          <w:p w14:paraId="7A0F7EB5" w14:textId="77777777" w:rsidR="00C22029" w:rsidRPr="003203AB" w:rsidRDefault="00C22029" w:rsidP="001A0504">
            <w:pPr>
              <w:spacing w:before="120" w:after="120" w:line="276" w:lineRule="auto"/>
              <w:jc w:val="both"/>
              <w:rPr>
                <w:rFonts w:cs="Arial"/>
                <w:b/>
              </w:rPr>
            </w:pPr>
            <w:r w:rsidRPr="003203AB">
              <w:rPr>
                <w:rFonts w:cs="Arial"/>
                <w:b/>
              </w:rPr>
              <w:t>Submission deadline:</w:t>
            </w:r>
          </w:p>
        </w:tc>
        <w:tc>
          <w:tcPr>
            <w:tcW w:w="3293" w:type="dxa"/>
            <w:shd w:val="clear" w:color="auto" w:fill="auto"/>
          </w:tcPr>
          <w:p w14:paraId="3F7CED26" w14:textId="77777777" w:rsidR="00C22029" w:rsidRPr="006E62DF" w:rsidRDefault="00C22029" w:rsidP="001A0504">
            <w:pPr>
              <w:pStyle w:val="NoSpacing"/>
              <w:rPr>
                <w:b/>
                <w:bCs/>
                <w:sz w:val="22"/>
                <w:szCs w:val="18"/>
              </w:rPr>
            </w:pPr>
            <w:r w:rsidRPr="006E62DF">
              <w:rPr>
                <w:b/>
                <w:bCs/>
                <w:sz w:val="22"/>
                <w:szCs w:val="18"/>
              </w:rPr>
              <w:t>23:59 (UK Time),</w:t>
            </w:r>
          </w:p>
          <w:p w14:paraId="36A2AD56" w14:textId="77777777" w:rsidR="00C22029" w:rsidRPr="006E62DF" w:rsidRDefault="00C22029" w:rsidP="001A0504">
            <w:pPr>
              <w:pStyle w:val="NoSpacing"/>
              <w:rPr>
                <w:b/>
                <w:bCs/>
              </w:rPr>
            </w:pPr>
            <w:r>
              <w:rPr>
                <w:b/>
                <w:sz w:val="22"/>
                <w:szCs w:val="22"/>
              </w:rPr>
              <w:t>Sunday</w:t>
            </w:r>
            <w:r w:rsidRPr="733953D5">
              <w:rPr>
                <w:b/>
                <w:sz w:val="22"/>
                <w:szCs w:val="22"/>
              </w:rPr>
              <w:t xml:space="preserve"> </w:t>
            </w:r>
            <w:r>
              <w:rPr>
                <w:b/>
                <w:bCs/>
                <w:sz w:val="22"/>
                <w:szCs w:val="22"/>
              </w:rPr>
              <w:t>26</w:t>
            </w:r>
            <w:r w:rsidRPr="008F3BA6">
              <w:rPr>
                <w:b/>
                <w:bCs/>
                <w:sz w:val="22"/>
                <w:szCs w:val="22"/>
                <w:vertAlign w:val="superscript"/>
              </w:rPr>
              <w:t>th</w:t>
            </w:r>
            <w:r>
              <w:rPr>
                <w:b/>
                <w:bCs/>
                <w:sz w:val="22"/>
                <w:szCs w:val="22"/>
              </w:rPr>
              <w:t xml:space="preserve"> March </w:t>
            </w:r>
            <w:r w:rsidRPr="733953D5">
              <w:rPr>
                <w:b/>
                <w:sz w:val="22"/>
                <w:szCs w:val="22"/>
              </w:rPr>
              <w:t xml:space="preserve"> 202</w:t>
            </w:r>
            <w:r>
              <w:rPr>
                <w:b/>
                <w:sz w:val="22"/>
                <w:szCs w:val="22"/>
              </w:rPr>
              <w:t>3</w:t>
            </w:r>
          </w:p>
        </w:tc>
        <w:tc>
          <w:tcPr>
            <w:tcW w:w="2268" w:type="dxa"/>
            <w:shd w:val="clear" w:color="auto" w:fill="auto"/>
          </w:tcPr>
          <w:p w14:paraId="19E0909D" w14:textId="77777777" w:rsidR="00C22029" w:rsidRPr="006E62DF" w:rsidRDefault="00C22029" w:rsidP="001A0504">
            <w:pPr>
              <w:spacing w:before="120" w:after="120" w:line="276" w:lineRule="auto"/>
              <w:jc w:val="both"/>
              <w:rPr>
                <w:rFonts w:cs="Arial"/>
                <w:b/>
                <w:bCs/>
              </w:rPr>
            </w:pPr>
            <w:r w:rsidRPr="006E62DF">
              <w:rPr>
                <w:rFonts w:cs="Arial"/>
                <w:b/>
                <w:bCs/>
              </w:rPr>
              <w:t>Return date of provisional marks &amp; written feedback:</w:t>
            </w:r>
          </w:p>
        </w:tc>
        <w:tc>
          <w:tcPr>
            <w:tcW w:w="2268" w:type="dxa"/>
          </w:tcPr>
          <w:p w14:paraId="57189EBE" w14:textId="77777777" w:rsidR="00C22029" w:rsidRPr="006E62DF" w:rsidRDefault="00C22029" w:rsidP="001A0504">
            <w:pPr>
              <w:pStyle w:val="NoSpacing"/>
              <w:rPr>
                <w:b/>
                <w:bCs/>
              </w:rPr>
            </w:pPr>
            <w:r w:rsidRPr="733953D5">
              <w:rPr>
                <w:b/>
                <w:sz w:val="22"/>
                <w:szCs w:val="22"/>
              </w:rPr>
              <w:t xml:space="preserve">Tuesday </w:t>
            </w:r>
            <w:r>
              <w:rPr>
                <w:b/>
                <w:sz w:val="22"/>
                <w:szCs w:val="22"/>
              </w:rPr>
              <w:t>25</w:t>
            </w:r>
            <w:r w:rsidRPr="008F3BA6">
              <w:rPr>
                <w:b/>
                <w:sz w:val="22"/>
                <w:szCs w:val="22"/>
                <w:vertAlign w:val="superscript"/>
              </w:rPr>
              <w:t>th</w:t>
            </w:r>
            <w:r>
              <w:rPr>
                <w:b/>
                <w:sz w:val="22"/>
                <w:szCs w:val="22"/>
              </w:rPr>
              <w:t xml:space="preserve"> April 2023</w:t>
            </w:r>
          </w:p>
        </w:tc>
      </w:tr>
    </w:tbl>
    <w:p w14:paraId="361B8AC4" w14:textId="729B3E46" w:rsidR="00C22029" w:rsidRDefault="00C22029" w:rsidP="00604FC0">
      <w:pPr>
        <w:spacing w:line="360" w:lineRule="auto"/>
        <w:rPr>
          <w:rFonts w:ascii="Times New Roman" w:hAnsi="Times New Roman" w:cs="Times New Roman"/>
          <w:b/>
          <w:bCs/>
          <w:lang w:val="en-US"/>
        </w:rPr>
      </w:pPr>
    </w:p>
    <w:p w14:paraId="48B0F519" w14:textId="47B788B0" w:rsidR="00C22029" w:rsidRDefault="00C22029" w:rsidP="00604FC0">
      <w:pPr>
        <w:spacing w:line="360" w:lineRule="auto"/>
        <w:rPr>
          <w:rFonts w:ascii="Times New Roman" w:hAnsi="Times New Roman" w:cs="Times New Roman"/>
          <w:b/>
          <w:bCs/>
          <w:lang w:val="en-US"/>
        </w:rPr>
      </w:pPr>
    </w:p>
    <w:p w14:paraId="6703A226" w14:textId="11708052" w:rsidR="00C22029" w:rsidRDefault="00C22029" w:rsidP="00604FC0">
      <w:pPr>
        <w:spacing w:line="360" w:lineRule="auto"/>
        <w:rPr>
          <w:rFonts w:ascii="Times New Roman" w:hAnsi="Times New Roman" w:cs="Times New Roman"/>
          <w:b/>
          <w:bCs/>
          <w:lang w:val="en-US"/>
        </w:rPr>
      </w:pPr>
    </w:p>
    <w:p w14:paraId="23F78E93" w14:textId="6B256D80" w:rsidR="00C22029" w:rsidRDefault="00C22029" w:rsidP="00604FC0">
      <w:pPr>
        <w:spacing w:line="360" w:lineRule="auto"/>
        <w:rPr>
          <w:rFonts w:ascii="Times New Roman" w:hAnsi="Times New Roman" w:cs="Times New Roman"/>
          <w:b/>
          <w:bCs/>
          <w:lang w:val="en-US"/>
        </w:rPr>
      </w:pPr>
    </w:p>
    <w:p w14:paraId="15E6A803" w14:textId="4CC82CC4" w:rsidR="00C22029" w:rsidRDefault="00C22029" w:rsidP="00604FC0">
      <w:pPr>
        <w:spacing w:line="360" w:lineRule="auto"/>
        <w:rPr>
          <w:rFonts w:ascii="Times New Roman" w:hAnsi="Times New Roman" w:cs="Times New Roman"/>
          <w:b/>
          <w:bCs/>
          <w:lang w:val="en-US"/>
        </w:rPr>
      </w:pPr>
    </w:p>
    <w:p w14:paraId="366A4574" w14:textId="25F73C59" w:rsidR="00C22029" w:rsidRDefault="00C22029" w:rsidP="00604FC0">
      <w:pPr>
        <w:spacing w:line="360" w:lineRule="auto"/>
        <w:rPr>
          <w:rFonts w:ascii="Times New Roman" w:hAnsi="Times New Roman" w:cs="Times New Roman"/>
          <w:b/>
          <w:bCs/>
          <w:lang w:val="en-US"/>
        </w:rPr>
      </w:pPr>
    </w:p>
    <w:p w14:paraId="18D2E792" w14:textId="6E0A7938" w:rsidR="00C22029" w:rsidRDefault="00C22029" w:rsidP="00604FC0">
      <w:pPr>
        <w:spacing w:line="360" w:lineRule="auto"/>
        <w:rPr>
          <w:rFonts w:ascii="Times New Roman" w:hAnsi="Times New Roman" w:cs="Times New Roman"/>
          <w:b/>
          <w:bCs/>
          <w:lang w:val="en-US"/>
        </w:rPr>
      </w:pPr>
    </w:p>
    <w:p w14:paraId="22D9477E" w14:textId="77777777" w:rsidR="00C22029" w:rsidRDefault="00C22029" w:rsidP="00604FC0">
      <w:pPr>
        <w:spacing w:line="360" w:lineRule="auto"/>
        <w:rPr>
          <w:rFonts w:ascii="Times New Roman" w:hAnsi="Times New Roman" w:cs="Times New Roman"/>
          <w:b/>
          <w:bCs/>
          <w:lang w:val="en-US"/>
        </w:rPr>
      </w:pPr>
    </w:p>
    <w:p w14:paraId="00A7F15A" w14:textId="77777777" w:rsidR="00C22029" w:rsidRDefault="00C22029" w:rsidP="00604FC0">
      <w:pPr>
        <w:spacing w:line="360" w:lineRule="auto"/>
        <w:rPr>
          <w:rFonts w:ascii="Times New Roman" w:hAnsi="Times New Roman" w:cs="Times New Roman"/>
          <w:b/>
          <w:bCs/>
          <w:lang w:val="en-US"/>
        </w:rPr>
      </w:pPr>
    </w:p>
    <w:p w14:paraId="3FF2F58E" w14:textId="40E0B8A4" w:rsidR="00820B13" w:rsidRPr="00604FC0" w:rsidRDefault="00604FC0" w:rsidP="00604FC0">
      <w:pPr>
        <w:spacing w:line="360" w:lineRule="auto"/>
        <w:rPr>
          <w:rFonts w:ascii="Times New Roman" w:hAnsi="Times New Roman" w:cs="Times New Roman"/>
          <w:b/>
          <w:bCs/>
          <w:lang w:val="en-US"/>
        </w:rPr>
      </w:pPr>
      <w:r w:rsidRPr="00604FC0">
        <w:rPr>
          <w:rFonts w:ascii="Times New Roman" w:hAnsi="Times New Roman" w:cs="Times New Roman"/>
          <w:b/>
          <w:bCs/>
          <w:lang w:val="en-US"/>
        </w:rPr>
        <w:t>Executive Summary</w:t>
      </w:r>
    </w:p>
    <w:p w14:paraId="3754581B" w14:textId="5457F445" w:rsidR="00604FC0" w:rsidRDefault="00BE0984" w:rsidP="004D3C91">
      <w:pPr>
        <w:spacing w:line="360" w:lineRule="auto"/>
        <w:jc w:val="both"/>
        <w:rPr>
          <w:rFonts w:ascii="Times New Roman" w:hAnsi="Times New Roman" w:cs="Times New Roman"/>
          <w:lang w:val="en-US"/>
        </w:rPr>
      </w:pPr>
      <w:r w:rsidRPr="00BE0984">
        <w:rPr>
          <w:rFonts w:ascii="Times New Roman" w:hAnsi="Times New Roman" w:cs="Times New Roman"/>
          <w:lang w:val="en-US"/>
        </w:rPr>
        <w:t xml:space="preserve">To maintain its position as the market leader, Nestlé Malaysia relies on a variety of resources, the most valuable of which is its people. According to the company's human resource management (HRM) report, </w:t>
      </w:r>
      <w:proofErr w:type="gramStart"/>
      <w:r w:rsidRPr="00BE0984">
        <w:rPr>
          <w:rFonts w:ascii="Times New Roman" w:hAnsi="Times New Roman" w:cs="Times New Roman"/>
          <w:lang w:val="en-US"/>
        </w:rPr>
        <w:t>Nestle</w:t>
      </w:r>
      <w:proofErr w:type="gramEnd"/>
      <w:r w:rsidRPr="00BE0984">
        <w:rPr>
          <w:rFonts w:ascii="Times New Roman" w:hAnsi="Times New Roman" w:cs="Times New Roman"/>
          <w:lang w:val="en-US"/>
        </w:rPr>
        <w:t xml:space="preserve"> values its employees highly because their participation is seen as beneficial to the company's future success. Nestle was selected as the example business because it claims to have an efficient HRM system and deals with a wide variety of human resources. Human resource policies that are helping the business succeed can be identified with the help of a thorough analysis of the company's HRM system. (Wright, </w:t>
      </w:r>
      <w:proofErr w:type="gramStart"/>
      <w:r w:rsidRPr="00BE0984">
        <w:rPr>
          <w:rFonts w:ascii="Times New Roman" w:hAnsi="Times New Roman" w:cs="Times New Roman"/>
          <w:lang w:val="en-US"/>
        </w:rPr>
        <w:t>Gardner</w:t>
      </w:r>
      <w:proofErr w:type="gramEnd"/>
      <w:r w:rsidRPr="00BE0984">
        <w:rPr>
          <w:rFonts w:ascii="Times New Roman" w:hAnsi="Times New Roman" w:cs="Times New Roman"/>
          <w:lang w:val="en-US"/>
        </w:rPr>
        <w:t xml:space="preserve"> and Moynihan, 2003).</w:t>
      </w:r>
      <w:r>
        <w:rPr>
          <w:rFonts w:ascii="Times New Roman" w:hAnsi="Times New Roman" w:cs="Times New Roman"/>
          <w:lang w:val="en-US"/>
        </w:rPr>
        <w:t xml:space="preserve"> </w:t>
      </w:r>
      <w:r w:rsidR="004D70EE" w:rsidRPr="004D70EE">
        <w:rPr>
          <w:rFonts w:ascii="Times New Roman" w:hAnsi="Times New Roman" w:cs="Times New Roman"/>
          <w:lang w:val="en-US"/>
        </w:rPr>
        <w:t>Despite being just the beginning, the job of employment is crucial to human resource management. The outcomes of the recruitment process not only have a direct impact on the growth of businesses, but they also serve as a representation of the company itself, which is important for both the company and the employee. The effectiveness of a company's employment efforts can have a major impact on the company's ability to retain and attract top talent and on its bottom line.</w:t>
      </w:r>
    </w:p>
    <w:p w14:paraId="4F38E955" w14:textId="6A84D269" w:rsidR="00604FC0" w:rsidRDefault="00604FC0" w:rsidP="00604FC0">
      <w:pPr>
        <w:spacing w:line="360" w:lineRule="auto"/>
        <w:rPr>
          <w:rFonts w:ascii="Times New Roman" w:hAnsi="Times New Roman" w:cs="Times New Roman"/>
          <w:lang w:val="en-US"/>
        </w:rPr>
      </w:pPr>
    </w:p>
    <w:p w14:paraId="0488E6A8" w14:textId="13056CB6" w:rsidR="00C22029" w:rsidRDefault="00C22029" w:rsidP="00604FC0">
      <w:pPr>
        <w:spacing w:line="360" w:lineRule="auto"/>
        <w:rPr>
          <w:rFonts w:ascii="Times New Roman" w:hAnsi="Times New Roman" w:cs="Times New Roman"/>
          <w:lang w:val="en-US"/>
        </w:rPr>
      </w:pPr>
    </w:p>
    <w:p w14:paraId="52284600" w14:textId="6E125D91" w:rsidR="00C22029" w:rsidRDefault="00C22029" w:rsidP="00604FC0">
      <w:pPr>
        <w:spacing w:line="360" w:lineRule="auto"/>
        <w:rPr>
          <w:rFonts w:ascii="Times New Roman" w:hAnsi="Times New Roman" w:cs="Times New Roman"/>
          <w:lang w:val="en-US"/>
        </w:rPr>
      </w:pPr>
    </w:p>
    <w:p w14:paraId="519C6F46" w14:textId="7965A3F9" w:rsidR="00C22029" w:rsidRDefault="00C22029" w:rsidP="00604FC0">
      <w:pPr>
        <w:spacing w:line="360" w:lineRule="auto"/>
        <w:rPr>
          <w:rFonts w:ascii="Times New Roman" w:hAnsi="Times New Roman" w:cs="Times New Roman"/>
          <w:lang w:val="en-US"/>
        </w:rPr>
      </w:pPr>
    </w:p>
    <w:p w14:paraId="4B50759A" w14:textId="68BC6F62" w:rsidR="00C22029" w:rsidRDefault="00C22029" w:rsidP="00604FC0">
      <w:pPr>
        <w:spacing w:line="360" w:lineRule="auto"/>
        <w:rPr>
          <w:rFonts w:ascii="Times New Roman" w:hAnsi="Times New Roman" w:cs="Times New Roman"/>
          <w:lang w:val="en-US"/>
        </w:rPr>
      </w:pPr>
    </w:p>
    <w:p w14:paraId="2009E5A9" w14:textId="36BC3CD1" w:rsidR="00C22029" w:rsidRDefault="00C22029" w:rsidP="00604FC0">
      <w:pPr>
        <w:spacing w:line="360" w:lineRule="auto"/>
        <w:rPr>
          <w:rFonts w:ascii="Times New Roman" w:hAnsi="Times New Roman" w:cs="Times New Roman"/>
          <w:lang w:val="en-US"/>
        </w:rPr>
      </w:pPr>
    </w:p>
    <w:p w14:paraId="6E75EF25" w14:textId="3D645ABF" w:rsidR="00C22029" w:rsidRDefault="00C22029" w:rsidP="00604FC0">
      <w:pPr>
        <w:spacing w:line="360" w:lineRule="auto"/>
        <w:rPr>
          <w:rFonts w:ascii="Times New Roman" w:hAnsi="Times New Roman" w:cs="Times New Roman"/>
          <w:lang w:val="en-US"/>
        </w:rPr>
      </w:pPr>
    </w:p>
    <w:p w14:paraId="4DFA386A" w14:textId="13530AFC" w:rsidR="00C22029" w:rsidRDefault="00C22029" w:rsidP="00604FC0">
      <w:pPr>
        <w:spacing w:line="360" w:lineRule="auto"/>
        <w:rPr>
          <w:rFonts w:ascii="Times New Roman" w:hAnsi="Times New Roman" w:cs="Times New Roman"/>
          <w:lang w:val="en-US"/>
        </w:rPr>
      </w:pPr>
    </w:p>
    <w:p w14:paraId="73D91C2B" w14:textId="6B1A876B" w:rsidR="00C22029" w:rsidRDefault="00C22029" w:rsidP="00604FC0">
      <w:pPr>
        <w:spacing w:line="360" w:lineRule="auto"/>
        <w:rPr>
          <w:rFonts w:ascii="Times New Roman" w:hAnsi="Times New Roman" w:cs="Times New Roman"/>
          <w:lang w:val="en-US"/>
        </w:rPr>
      </w:pPr>
    </w:p>
    <w:p w14:paraId="73C9FFFD" w14:textId="276E914F" w:rsidR="00C22029" w:rsidRDefault="00C22029" w:rsidP="00604FC0">
      <w:pPr>
        <w:spacing w:line="360" w:lineRule="auto"/>
        <w:rPr>
          <w:rFonts w:ascii="Times New Roman" w:hAnsi="Times New Roman" w:cs="Times New Roman"/>
          <w:lang w:val="en-US"/>
        </w:rPr>
      </w:pPr>
    </w:p>
    <w:p w14:paraId="57C95C0A" w14:textId="0F160FC8" w:rsidR="00C22029" w:rsidRDefault="00C22029" w:rsidP="00604FC0">
      <w:pPr>
        <w:spacing w:line="360" w:lineRule="auto"/>
        <w:rPr>
          <w:rFonts w:ascii="Times New Roman" w:hAnsi="Times New Roman" w:cs="Times New Roman"/>
          <w:lang w:val="en-US"/>
        </w:rPr>
      </w:pPr>
    </w:p>
    <w:p w14:paraId="5C683370" w14:textId="77777777" w:rsidR="004D3C91" w:rsidRDefault="004D3C91" w:rsidP="00604FC0">
      <w:pPr>
        <w:spacing w:line="360" w:lineRule="auto"/>
        <w:rPr>
          <w:rFonts w:ascii="Times New Roman" w:hAnsi="Times New Roman" w:cs="Times New Roman"/>
          <w:lang w:val="en-US"/>
        </w:rPr>
      </w:pPr>
    </w:p>
    <w:p w14:paraId="4B739A69" w14:textId="2CF79B3E" w:rsidR="00C22029" w:rsidRDefault="00C22029" w:rsidP="00604FC0">
      <w:pPr>
        <w:spacing w:line="360" w:lineRule="auto"/>
        <w:rPr>
          <w:rFonts w:ascii="Times New Roman" w:hAnsi="Times New Roman" w:cs="Times New Roman"/>
          <w:lang w:val="en-US"/>
        </w:rPr>
      </w:pPr>
    </w:p>
    <w:sdt>
      <w:sdtPr>
        <w:rPr>
          <w:rFonts w:ascii="Times New Roman" w:hAnsi="Times New Roman" w:cs="Times New Roman"/>
          <w:sz w:val="22"/>
          <w:szCs w:val="22"/>
        </w:rPr>
        <w:id w:val="-1966800080"/>
        <w:docPartObj>
          <w:docPartGallery w:val="Table of Contents"/>
          <w:docPartUnique/>
        </w:docPartObj>
      </w:sdtPr>
      <w:sdtEndPr>
        <w:rPr>
          <w:rFonts w:eastAsiaTheme="minorEastAsia"/>
          <w:b/>
          <w:bCs/>
          <w:noProof/>
          <w:color w:val="auto"/>
          <w:lang w:val="en-GB" w:eastAsia="zh-CN"/>
        </w:rPr>
      </w:sdtEndPr>
      <w:sdtContent>
        <w:p w14:paraId="5AD089D3" w14:textId="2D613AA7" w:rsidR="00C22029" w:rsidRPr="004D3C91" w:rsidRDefault="00C22029" w:rsidP="004D3C91">
          <w:pPr>
            <w:pStyle w:val="TOCHeading"/>
            <w:spacing w:line="360" w:lineRule="auto"/>
            <w:jc w:val="center"/>
            <w:rPr>
              <w:rFonts w:ascii="Times New Roman" w:hAnsi="Times New Roman" w:cs="Times New Roman"/>
              <w:b/>
              <w:bCs/>
              <w:sz w:val="22"/>
              <w:szCs w:val="22"/>
            </w:rPr>
          </w:pPr>
          <w:r w:rsidRPr="004D3C91">
            <w:rPr>
              <w:rFonts w:ascii="Times New Roman" w:hAnsi="Times New Roman" w:cs="Times New Roman"/>
              <w:b/>
              <w:bCs/>
              <w:sz w:val="22"/>
              <w:szCs w:val="22"/>
            </w:rPr>
            <w:t>Table of Contents</w:t>
          </w:r>
        </w:p>
        <w:p w14:paraId="0613D451" w14:textId="41C4CB04" w:rsidR="00C22029" w:rsidRPr="004D3C91" w:rsidRDefault="00C22029" w:rsidP="004D3C91">
          <w:pPr>
            <w:spacing w:line="360" w:lineRule="auto"/>
            <w:rPr>
              <w:rFonts w:ascii="Times New Roman" w:hAnsi="Times New Roman" w:cs="Times New Roman"/>
              <w:lang w:val="en-US" w:eastAsia="en-US"/>
            </w:rPr>
          </w:pPr>
        </w:p>
        <w:p w14:paraId="35AD3D02" w14:textId="77777777" w:rsidR="00C22029" w:rsidRPr="004D3C91" w:rsidRDefault="00C22029" w:rsidP="004D3C91">
          <w:pPr>
            <w:spacing w:line="360" w:lineRule="auto"/>
            <w:rPr>
              <w:rFonts w:ascii="Times New Roman" w:hAnsi="Times New Roman" w:cs="Times New Roman"/>
              <w:lang w:val="en-US" w:eastAsia="en-US"/>
            </w:rPr>
          </w:pPr>
        </w:p>
        <w:p w14:paraId="7B1D956A" w14:textId="10B4B905" w:rsidR="004D3C91" w:rsidRPr="004D3C91" w:rsidRDefault="00C22029" w:rsidP="004D3C91">
          <w:pPr>
            <w:pStyle w:val="TOC1"/>
            <w:tabs>
              <w:tab w:val="right" w:leader="dot" w:pos="9350"/>
            </w:tabs>
            <w:spacing w:line="360" w:lineRule="auto"/>
            <w:rPr>
              <w:rFonts w:ascii="Times New Roman" w:hAnsi="Times New Roman" w:cs="Times New Roman"/>
              <w:noProof/>
            </w:rPr>
          </w:pPr>
          <w:r w:rsidRPr="004D3C91">
            <w:rPr>
              <w:rFonts w:ascii="Times New Roman" w:hAnsi="Times New Roman" w:cs="Times New Roman"/>
            </w:rPr>
            <w:fldChar w:fldCharType="begin"/>
          </w:r>
          <w:r w:rsidRPr="004D3C91">
            <w:rPr>
              <w:rFonts w:ascii="Times New Roman" w:hAnsi="Times New Roman" w:cs="Times New Roman"/>
            </w:rPr>
            <w:instrText xml:space="preserve"> TOC \o "1-3" \h \z \u </w:instrText>
          </w:r>
          <w:r w:rsidRPr="004D3C91">
            <w:rPr>
              <w:rFonts w:ascii="Times New Roman" w:hAnsi="Times New Roman" w:cs="Times New Roman"/>
            </w:rPr>
            <w:fldChar w:fldCharType="separate"/>
          </w:r>
          <w:hyperlink w:anchor="_Toc131722433" w:history="1">
            <w:r w:rsidR="004D3C91" w:rsidRPr="004D3C91">
              <w:rPr>
                <w:rStyle w:val="Hyperlink"/>
                <w:rFonts w:ascii="Times New Roman" w:hAnsi="Times New Roman" w:cs="Times New Roman"/>
                <w:b/>
                <w:bCs/>
                <w:noProof/>
                <w:lang w:val="en-US"/>
              </w:rPr>
              <w:t>1.0 Introduction</w:t>
            </w:r>
            <w:r w:rsidR="004D3C91" w:rsidRPr="004D3C91">
              <w:rPr>
                <w:rFonts w:ascii="Times New Roman" w:hAnsi="Times New Roman" w:cs="Times New Roman"/>
                <w:noProof/>
                <w:webHidden/>
              </w:rPr>
              <w:tab/>
            </w:r>
            <w:r w:rsidR="004D3C91" w:rsidRPr="004D3C91">
              <w:rPr>
                <w:rFonts w:ascii="Times New Roman" w:hAnsi="Times New Roman" w:cs="Times New Roman"/>
                <w:noProof/>
                <w:webHidden/>
              </w:rPr>
              <w:fldChar w:fldCharType="begin"/>
            </w:r>
            <w:r w:rsidR="004D3C91" w:rsidRPr="004D3C91">
              <w:rPr>
                <w:rFonts w:ascii="Times New Roman" w:hAnsi="Times New Roman" w:cs="Times New Roman"/>
                <w:noProof/>
                <w:webHidden/>
              </w:rPr>
              <w:instrText xml:space="preserve"> PAGEREF _Toc131722433 \h </w:instrText>
            </w:r>
            <w:r w:rsidR="004D3C91" w:rsidRPr="004D3C91">
              <w:rPr>
                <w:rFonts w:ascii="Times New Roman" w:hAnsi="Times New Roman" w:cs="Times New Roman"/>
                <w:noProof/>
                <w:webHidden/>
              </w:rPr>
            </w:r>
            <w:r w:rsidR="004D3C91" w:rsidRPr="004D3C91">
              <w:rPr>
                <w:rFonts w:ascii="Times New Roman" w:hAnsi="Times New Roman" w:cs="Times New Roman"/>
                <w:noProof/>
                <w:webHidden/>
              </w:rPr>
              <w:fldChar w:fldCharType="separate"/>
            </w:r>
            <w:r w:rsidR="00FA756D">
              <w:rPr>
                <w:rFonts w:ascii="Times New Roman" w:hAnsi="Times New Roman" w:cs="Times New Roman"/>
                <w:noProof/>
                <w:webHidden/>
              </w:rPr>
              <w:t>3</w:t>
            </w:r>
            <w:r w:rsidR="004D3C91" w:rsidRPr="004D3C91">
              <w:rPr>
                <w:rFonts w:ascii="Times New Roman" w:hAnsi="Times New Roman" w:cs="Times New Roman"/>
                <w:noProof/>
                <w:webHidden/>
              </w:rPr>
              <w:fldChar w:fldCharType="end"/>
            </w:r>
          </w:hyperlink>
        </w:p>
        <w:p w14:paraId="38F9F0E7" w14:textId="7EFA48C1" w:rsidR="004D3C91" w:rsidRPr="004D3C91" w:rsidRDefault="004D3C91" w:rsidP="004D3C91">
          <w:pPr>
            <w:pStyle w:val="TOC1"/>
            <w:tabs>
              <w:tab w:val="right" w:leader="dot" w:pos="9350"/>
            </w:tabs>
            <w:spacing w:line="360" w:lineRule="auto"/>
            <w:rPr>
              <w:rFonts w:ascii="Times New Roman" w:hAnsi="Times New Roman" w:cs="Times New Roman"/>
              <w:noProof/>
            </w:rPr>
          </w:pPr>
          <w:hyperlink w:anchor="_Toc131722434" w:history="1">
            <w:r w:rsidRPr="004D3C91">
              <w:rPr>
                <w:rStyle w:val="Hyperlink"/>
                <w:rFonts w:ascii="Times New Roman" w:hAnsi="Times New Roman" w:cs="Times New Roman"/>
                <w:b/>
                <w:bCs/>
                <w:noProof/>
                <w:lang w:val="en-US"/>
              </w:rPr>
              <w:t>2.0 Organizational Overview</w:t>
            </w:r>
            <w:r w:rsidRPr="004D3C91">
              <w:rPr>
                <w:rFonts w:ascii="Times New Roman" w:hAnsi="Times New Roman" w:cs="Times New Roman"/>
                <w:noProof/>
                <w:webHidden/>
              </w:rPr>
              <w:tab/>
            </w:r>
            <w:r w:rsidRPr="004D3C91">
              <w:rPr>
                <w:rFonts w:ascii="Times New Roman" w:hAnsi="Times New Roman" w:cs="Times New Roman"/>
                <w:noProof/>
                <w:webHidden/>
              </w:rPr>
              <w:fldChar w:fldCharType="begin"/>
            </w:r>
            <w:r w:rsidRPr="004D3C91">
              <w:rPr>
                <w:rFonts w:ascii="Times New Roman" w:hAnsi="Times New Roman" w:cs="Times New Roman"/>
                <w:noProof/>
                <w:webHidden/>
              </w:rPr>
              <w:instrText xml:space="preserve"> PAGEREF _Toc131722434 \h </w:instrText>
            </w:r>
            <w:r w:rsidRPr="004D3C91">
              <w:rPr>
                <w:rFonts w:ascii="Times New Roman" w:hAnsi="Times New Roman" w:cs="Times New Roman"/>
                <w:noProof/>
                <w:webHidden/>
              </w:rPr>
            </w:r>
            <w:r w:rsidRPr="004D3C91">
              <w:rPr>
                <w:rFonts w:ascii="Times New Roman" w:hAnsi="Times New Roman" w:cs="Times New Roman"/>
                <w:noProof/>
                <w:webHidden/>
              </w:rPr>
              <w:fldChar w:fldCharType="separate"/>
            </w:r>
            <w:r w:rsidR="00FA756D">
              <w:rPr>
                <w:rFonts w:ascii="Times New Roman" w:hAnsi="Times New Roman" w:cs="Times New Roman"/>
                <w:noProof/>
                <w:webHidden/>
              </w:rPr>
              <w:t>3</w:t>
            </w:r>
            <w:r w:rsidRPr="004D3C91">
              <w:rPr>
                <w:rFonts w:ascii="Times New Roman" w:hAnsi="Times New Roman" w:cs="Times New Roman"/>
                <w:noProof/>
                <w:webHidden/>
              </w:rPr>
              <w:fldChar w:fldCharType="end"/>
            </w:r>
          </w:hyperlink>
        </w:p>
        <w:p w14:paraId="679BAF3F" w14:textId="61EB4FC5" w:rsidR="004D3C91" w:rsidRPr="004D3C91" w:rsidRDefault="004D3C91" w:rsidP="004D3C91">
          <w:pPr>
            <w:pStyle w:val="TOC1"/>
            <w:tabs>
              <w:tab w:val="right" w:leader="dot" w:pos="9350"/>
            </w:tabs>
            <w:spacing w:line="360" w:lineRule="auto"/>
            <w:rPr>
              <w:rFonts w:ascii="Times New Roman" w:hAnsi="Times New Roman" w:cs="Times New Roman"/>
              <w:noProof/>
            </w:rPr>
          </w:pPr>
          <w:hyperlink w:anchor="_Toc131722435" w:history="1">
            <w:r w:rsidRPr="004D3C91">
              <w:rPr>
                <w:rStyle w:val="Hyperlink"/>
                <w:rFonts w:ascii="Times New Roman" w:hAnsi="Times New Roman" w:cs="Times New Roman"/>
                <w:b/>
                <w:bCs/>
                <w:noProof/>
                <w:lang w:val="en-US"/>
              </w:rPr>
              <w:t>3.0 Main Discussion</w:t>
            </w:r>
            <w:r w:rsidRPr="004D3C91">
              <w:rPr>
                <w:rFonts w:ascii="Times New Roman" w:hAnsi="Times New Roman" w:cs="Times New Roman"/>
                <w:noProof/>
                <w:webHidden/>
              </w:rPr>
              <w:tab/>
            </w:r>
            <w:r w:rsidRPr="004D3C91">
              <w:rPr>
                <w:rFonts w:ascii="Times New Roman" w:hAnsi="Times New Roman" w:cs="Times New Roman"/>
                <w:noProof/>
                <w:webHidden/>
              </w:rPr>
              <w:fldChar w:fldCharType="begin"/>
            </w:r>
            <w:r w:rsidRPr="004D3C91">
              <w:rPr>
                <w:rFonts w:ascii="Times New Roman" w:hAnsi="Times New Roman" w:cs="Times New Roman"/>
                <w:noProof/>
                <w:webHidden/>
              </w:rPr>
              <w:instrText xml:space="preserve"> PAGEREF _Toc131722435 \h </w:instrText>
            </w:r>
            <w:r w:rsidRPr="004D3C91">
              <w:rPr>
                <w:rFonts w:ascii="Times New Roman" w:hAnsi="Times New Roman" w:cs="Times New Roman"/>
                <w:noProof/>
                <w:webHidden/>
              </w:rPr>
            </w:r>
            <w:r w:rsidRPr="004D3C91">
              <w:rPr>
                <w:rFonts w:ascii="Times New Roman" w:hAnsi="Times New Roman" w:cs="Times New Roman"/>
                <w:noProof/>
                <w:webHidden/>
              </w:rPr>
              <w:fldChar w:fldCharType="separate"/>
            </w:r>
            <w:r w:rsidR="00FA756D">
              <w:rPr>
                <w:rFonts w:ascii="Times New Roman" w:hAnsi="Times New Roman" w:cs="Times New Roman"/>
                <w:noProof/>
                <w:webHidden/>
              </w:rPr>
              <w:t>3</w:t>
            </w:r>
            <w:r w:rsidRPr="004D3C91">
              <w:rPr>
                <w:rFonts w:ascii="Times New Roman" w:hAnsi="Times New Roman" w:cs="Times New Roman"/>
                <w:noProof/>
                <w:webHidden/>
              </w:rPr>
              <w:fldChar w:fldCharType="end"/>
            </w:r>
          </w:hyperlink>
        </w:p>
        <w:p w14:paraId="5A9F0237" w14:textId="503BCB1E" w:rsidR="004D3C91" w:rsidRPr="004D3C91" w:rsidRDefault="004D3C91" w:rsidP="004D3C91">
          <w:pPr>
            <w:pStyle w:val="TOC1"/>
            <w:tabs>
              <w:tab w:val="right" w:leader="dot" w:pos="9350"/>
            </w:tabs>
            <w:spacing w:line="360" w:lineRule="auto"/>
            <w:rPr>
              <w:rFonts w:ascii="Times New Roman" w:hAnsi="Times New Roman" w:cs="Times New Roman"/>
              <w:noProof/>
            </w:rPr>
          </w:pPr>
          <w:hyperlink w:anchor="_Toc131722436" w:history="1">
            <w:r w:rsidRPr="004D3C91">
              <w:rPr>
                <w:rStyle w:val="Hyperlink"/>
                <w:rFonts w:ascii="Times New Roman" w:hAnsi="Times New Roman" w:cs="Times New Roman"/>
                <w:b/>
                <w:bCs/>
                <w:noProof/>
                <w:lang w:val="en-US"/>
              </w:rPr>
              <w:t>4.0 Conclusion</w:t>
            </w:r>
            <w:r w:rsidRPr="004D3C91">
              <w:rPr>
                <w:rFonts w:ascii="Times New Roman" w:hAnsi="Times New Roman" w:cs="Times New Roman"/>
                <w:noProof/>
                <w:webHidden/>
              </w:rPr>
              <w:tab/>
            </w:r>
            <w:r w:rsidRPr="004D3C91">
              <w:rPr>
                <w:rFonts w:ascii="Times New Roman" w:hAnsi="Times New Roman" w:cs="Times New Roman"/>
                <w:noProof/>
                <w:webHidden/>
              </w:rPr>
              <w:fldChar w:fldCharType="begin"/>
            </w:r>
            <w:r w:rsidRPr="004D3C91">
              <w:rPr>
                <w:rFonts w:ascii="Times New Roman" w:hAnsi="Times New Roman" w:cs="Times New Roman"/>
                <w:noProof/>
                <w:webHidden/>
              </w:rPr>
              <w:instrText xml:space="preserve"> PAGEREF _Toc131722436 \h </w:instrText>
            </w:r>
            <w:r w:rsidRPr="004D3C91">
              <w:rPr>
                <w:rFonts w:ascii="Times New Roman" w:hAnsi="Times New Roman" w:cs="Times New Roman"/>
                <w:noProof/>
                <w:webHidden/>
              </w:rPr>
            </w:r>
            <w:r w:rsidRPr="004D3C91">
              <w:rPr>
                <w:rFonts w:ascii="Times New Roman" w:hAnsi="Times New Roman" w:cs="Times New Roman"/>
                <w:noProof/>
                <w:webHidden/>
              </w:rPr>
              <w:fldChar w:fldCharType="separate"/>
            </w:r>
            <w:r w:rsidR="00FA756D">
              <w:rPr>
                <w:rFonts w:ascii="Times New Roman" w:hAnsi="Times New Roman" w:cs="Times New Roman"/>
                <w:noProof/>
                <w:webHidden/>
              </w:rPr>
              <w:t>5</w:t>
            </w:r>
            <w:r w:rsidRPr="004D3C91">
              <w:rPr>
                <w:rFonts w:ascii="Times New Roman" w:hAnsi="Times New Roman" w:cs="Times New Roman"/>
                <w:noProof/>
                <w:webHidden/>
              </w:rPr>
              <w:fldChar w:fldCharType="end"/>
            </w:r>
          </w:hyperlink>
        </w:p>
        <w:p w14:paraId="2124DB43" w14:textId="1AC23192" w:rsidR="004D3C91" w:rsidRPr="004D3C91" w:rsidRDefault="004D3C91" w:rsidP="004D3C91">
          <w:pPr>
            <w:pStyle w:val="TOC1"/>
            <w:tabs>
              <w:tab w:val="right" w:leader="dot" w:pos="9350"/>
            </w:tabs>
            <w:spacing w:line="360" w:lineRule="auto"/>
            <w:rPr>
              <w:rFonts w:ascii="Times New Roman" w:hAnsi="Times New Roman" w:cs="Times New Roman"/>
              <w:noProof/>
            </w:rPr>
          </w:pPr>
          <w:hyperlink w:anchor="_Toc131722437" w:history="1">
            <w:r w:rsidRPr="004D3C91">
              <w:rPr>
                <w:rStyle w:val="Hyperlink"/>
                <w:rFonts w:ascii="Times New Roman" w:hAnsi="Times New Roman" w:cs="Times New Roman"/>
                <w:b/>
                <w:bCs/>
                <w:noProof/>
                <w:lang w:val="en-US"/>
              </w:rPr>
              <w:t>5.0 Recommendations</w:t>
            </w:r>
            <w:r w:rsidRPr="004D3C91">
              <w:rPr>
                <w:rFonts w:ascii="Times New Roman" w:hAnsi="Times New Roman" w:cs="Times New Roman"/>
                <w:noProof/>
                <w:webHidden/>
              </w:rPr>
              <w:tab/>
            </w:r>
            <w:r w:rsidRPr="004D3C91">
              <w:rPr>
                <w:rFonts w:ascii="Times New Roman" w:hAnsi="Times New Roman" w:cs="Times New Roman"/>
                <w:noProof/>
                <w:webHidden/>
              </w:rPr>
              <w:fldChar w:fldCharType="begin"/>
            </w:r>
            <w:r w:rsidRPr="004D3C91">
              <w:rPr>
                <w:rFonts w:ascii="Times New Roman" w:hAnsi="Times New Roman" w:cs="Times New Roman"/>
                <w:noProof/>
                <w:webHidden/>
              </w:rPr>
              <w:instrText xml:space="preserve"> PAGEREF _Toc131722437 \h </w:instrText>
            </w:r>
            <w:r w:rsidRPr="004D3C91">
              <w:rPr>
                <w:rFonts w:ascii="Times New Roman" w:hAnsi="Times New Roman" w:cs="Times New Roman"/>
                <w:noProof/>
                <w:webHidden/>
              </w:rPr>
            </w:r>
            <w:r w:rsidRPr="004D3C91">
              <w:rPr>
                <w:rFonts w:ascii="Times New Roman" w:hAnsi="Times New Roman" w:cs="Times New Roman"/>
                <w:noProof/>
                <w:webHidden/>
              </w:rPr>
              <w:fldChar w:fldCharType="separate"/>
            </w:r>
            <w:r w:rsidR="00FA756D">
              <w:rPr>
                <w:rFonts w:ascii="Times New Roman" w:hAnsi="Times New Roman" w:cs="Times New Roman"/>
                <w:noProof/>
                <w:webHidden/>
              </w:rPr>
              <w:t>6</w:t>
            </w:r>
            <w:r w:rsidRPr="004D3C91">
              <w:rPr>
                <w:rFonts w:ascii="Times New Roman" w:hAnsi="Times New Roman" w:cs="Times New Roman"/>
                <w:noProof/>
                <w:webHidden/>
              </w:rPr>
              <w:fldChar w:fldCharType="end"/>
            </w:r>
          </w:hyperlink>
        </w:p>
        <w:p w14:paraId="1DFC66AB" w14:textId="09142DB5" w:rsidR="004D3C91" w:rsidRPr="004D3C91" w:rsidRDefault="004D3C91" w:rsidP="004D3C91">
          <w:pPr>
            <w:pStyle w:val="TOC1"/>
            <w:tabs>
              <w:tab w:val="right" w:leader="dot" w:pos="9350"/>
            </w:tabs>
            <w:spacing w:line="360" w:lineRule="auto"/>
            <w:rPr>
              <w:rFonts w:ascii="Times New Roman" w:hAnsi="Times New Roman" w:cs="Times New Roman"/>
              <w:noProof/>
            </w:rPr>
          </w:pPr>
          <w:hyperlink w:anchor="_Toc131722438" w:history="1">
            <w:r w:rsidRPr="004D3C91">
              <w:rPr>
                <w:rStyle w:val="Hyperlink"/>
                <w:rFonts w:ascii="Times New Roman" w:hAnsi="Times New Roman" w:cs="Times New Roman"/>
                <w:b/>
                <w:bCs/>
                <w:noProof/>
              </w:rPr>
              <w:t>References</w:t>
            </w:r>
            <w:r w:rsidRPr="004D3C91">
              <w:rPr>
                <w:rFonts w:ascii="Times New Roman" w:hAnsi="Times New Roman" w:cs="Times New Roman"/>
                <w:noProof/>
                <w:webHidden/>
              </w:rPr>
              <w:tab/>
            </w:r>
            <w:r w:rsidRPr="004D3C91">
              <w:rPr>
                <w:rFonts w:ascii="Times New Roman" w:hAnsi="Times New Roman" w:cs="Times New Roman"/>
                <w:noProof/>
                <w:webHidden/>
              </w:rPr>
              <w:fldChar w:fldCharType="begin"/>
            </w:r>
            <w:r w:rsidRPr="004D3C91">
              <w:rPr>
                <w:rFonts w:ascii="Times New Roman" w:hAnsi="Times New Roman" w:cs="Times New Roman"/>
                <w:noProof/>
                <w:webHidden/>
              </w:rPr>
              <w:instrText xml:space="preserve"> PAGEREF _Toc131722438 \h </w:instrText>
            </w:r>
            <w:r w:rsidRPr="004D3C91">
              <w:rPr>
                <w:rFonts w:ascii="Times New Roman" w:hAnsi="Times New Roman" w:cs="Times New Roman"/>
                <w:noProof/>
                <w:webHidden/>
              </w:rPr>
            </w:r>
            <w:r w:rsidRPr="004D3C91">
              <w:rPr>
                <w:rFonts w:ascii="Times New Roman" w:hAnsi="Times New Roman" w:cs="Times New Roman"/>
                <w:noProof/>
                <w:webHidden/>
              </w:rPr>
              <w:fldChar w:fldCharType="separate"/>
            </w:r>
            <w:r w:rsidR="00FA756D">
              <w:rPr>
                <w:rFonts w:ascii="Times New Roman" w:hAnsi="Times New Roman" w:cs="Times New Roman"/>
                <w:noProof/>
                <w:webHidden/>
              </w:rPr>
              <w:t>9</w:t>
            </w:r>
            <w:r w:rsidRPr="004D3C91">
              <w:rPr>
                <w:rFonts w:ascii="Times New Roman" w:hAnsi="Times New Roman" w:cs="Times New Roman"/>
                <w:noProof/>
                <w:webHidden/>
              </w:rPr>
              <w:fldChar w:fldCharType="end"/>
            </w:r>
          </w:hyperlink>
        </w:p>
        <w:p w14:paraId="76FB72FA" w14:textId="787FE12B" w:rsidR="004D3C91" w:rsidRPr="004D3C91" w:rsidRDefault="004D3C91" w:rsidP="004D3C91">
          <w:pPr>
            <w:pStyle w:val="TOC1"/>
            <w:tabs>
              <w:tab w:val="right" w:leader="dot" w:pos="9350"/>
            </w:tabs>
            <w:spacing w:line="360" w:lineRule="auto"/>
            <w:rPr>
              <w:rFonts w:ascii="Times New Roman" w:hAnsi="Times New Roman" w:cs="Times New Roman"/>
              <w:noProof/>
            </w:rPr>
          </w:pPr>
          <w:hyperlink w:anchor="_Toc131722439" w:history="1">
            <w:r w:rsidRPr="004D3C91">
              <w:rPr>
                <w:rStyle w:val="Hyperlink"/>
                <w:rFonts w:ascii="Times New Roman" w:hAnsi="Times New Roman" w:cs="Times New Roman"/>
                <w:b/>
                <w:bCs/>
                <w:noProof/>
                <w:lang w:val="en-US"/>
              </w:rPr>
              <w:t>Appendix</w:t>
            </w:r>
            <w:r w:rsidRPr="004D3C91">
              <w:rPr>
                <w:rFonts w:ascii="Times New Roman" w:hAnsi="Times New Roman" w:cs="Times New Roman"/>
                <w:noProof/>
                <w:webHidden/>
              </w:rPr>
              <w:tab/>
            </w:r>
            <w:r w:rsidRPr="004D3C91">
              <w:rPr>
                <w:rFonts w:ascii="Times New Roman" w:hAnsi="Times New Roman" w:cs="Times New Roman"/>
                <w:noProof/>
                <w:webHidden/>
              </w:rPr>
              <w:fldChar w:fldCharType="begin"/>
            </w:r>
            <w:r w:rsidRPr="004D3C91">
              <w:rPr>
                <w:rFonts w:ascii="Times New Roman" w:hAnsi="Times New Roman" w:cs="Times New Roman"/>
                <w:noProof/>
                <w:webHidden/>
              </w:rPr>
              <w:instrText xml:space="preserve"> PAGEREF _Toc131722439 \h </w:instrText>
            </w:r>
            <w:r w:rsidRPr="004D3C91">
              <w:rPr>
                <w:rFonts w:ascii="Times New Roman" w:hAnsi="Times New Roman" w:cs="Times New Roman"/>
                <w:noProof/>
                <w:webHidden/>
              </w:rPr>
            </w:r>
            <w:r w:rsidRPr="004D3C91">
              <w:rPr>
                <w:rFonts w:ascii="Times New Roman" w:hAnsi="Times New Roman" w:cs="Times New Roman"/>
                <w:noProof/>
                <w:webHidden/>
              </w:rPr>
              <w:fldChar w:fldCharType="separate"/>
            </w:r>
            <w:r w:rsidR="00FA756D">
              <w:rPr>
                <w:rFonts w:ascii="Times New Roman" w:hAnsi="Times New Roman" w:cs="Times New Roman"/>
                <w:noProof/>
                <w:webHidden/>
              </w:rPr>
              <w:t>11</w:t>
            </w:r>
            <w:r w:rsidRPr="004D3C91">
              <w:rPr>
                <w:rFonts w:ascii="Times New Roman" w:hAnsi="Times New Roman" w:cs="Times New Roman"/>
                <w:noProof/>
                <w:webHidden/>
              </w:rPr>
              <w:fldChar w:fldCharType="end"/>
            </w:r>
          </w:hyperlink>
        </w:p>
        <w:p w14:paraId="0D444AE8" w14:textId="2776DE41" w:rsidR="00C22029" w:rsidRPr="00C22029" w:rsidRDefault="00C22029" w:rsidP="004D3C91">
          <w:pPr>
            <w:spacing w:line="360" w:lineRule="auto"/>
            <w:rPr>
              <w:rFonts w:ascii="Times New Roman" w:hAnsi="Times New Roman" w:cs="Times New Roman"/>
            </w:rPr>
          </w:pPr>
          <w:r w:rsidRPr="004D3C91">
            <w:rPr>
              <w:rFonts w:ascii="Times New Roman" w:hAnsi="Times New Roman" w:cs="Times New Roman"/>
              <w:b/>
              <w:bCs/>
              <w:noProof/>
            </w:rPr>
            <w:fldChar w:fldCharType="end"/>
          </w:r>
        </w:p>
      </w:sdtContent>
    </w:sdt>
    <w:p w14:paraId="320B5EFC" w14:textId="7947ABA1" w:rsidR="00C22029" w:rsidRDefault="00C22029" w:rsidP="00604FC0">
      <w:pPr>
        <w:spacing w:line="360" w:lineRule="auto"/>
        <w:rPr>
          <w:rFonts w:ascii="Times New Roman" w:hAnsi="Times New Roman" w:cs="Times New Roman"/>
          <w:lang w:val="en-US"/>
        </w:rPr>
      </w:pPr>
    </w:p>
    <w:p w14:paraId="4D9047A2" w14:textId="3318ED57" w:rsidR="00C22029" w:rsidRDefault="00C22029" w:rsidP="00604FC0">
      <w:pPr>
        <w:spacing w:line="360" w:lineRule="auto"/>
        <w:rPr>
          <w:rFonts w:ascii="Times New Roman" w:hAnsi="Times New Roman" w:cs="Times New Roman"/>
          <w:lang w:val="en-US"/>
        </w:rPr>
      </w:pPr>
    </w:p>
    <w:p w14:paraId="5E55F420" w14:textId="22836171" w:rsidR="00C22029" w:rsidRDefault="00C22029" w:rsidP="00604FC0">
      <w:pPr>
        <w:spacing w:line="360" w:lineRule="auto"/>
        <w:rPr>
          <w:rFonts w:ascii="Times New Roman" w:hAnsi="Times New Roman" w:cs="Times New Roman"/>
          <w:lang w:val="en-US"/>
        </w:rPr>
      </w:pPr>
    </w:p>
    <w:p w14:paraId="253E0285" w14:textId="520A466C" w:rsidR="00C22029" w:rsidRDefault="00C22029" w:rsidP="00604FC0">
      <w:pPr>
        <w:spacing w:line="360" w:lineRule="auto"/>
        <w:rPr>
          <w:rFonts w:ascii="Times New Roman" w:hAnsi="Times New Roman" w:cs="Times New Roman"/>
          <w:lang w:val="en-US"/>
        </w:rPr>
      </w:pPr>
    </w:p>
    <w:p w14:paraId="6F3C8F1F" w14:textId="014B9C11" w:rsidR="00C22029" w:rsidRDefault="00C22029" w:rsidP="00604FC0">
      <w:pPr>
        <w:spacing w:line="360" w:lineRule="auto"/>
        <w:rPr>
          <w:rFonts w:ascii="Times New Roman" w:hAnsi="Times New Roman" w:cs="Times New Roman"/>
          <w:lang w:val="en-US"/>
        </w:rPr>
      </w:pPr>
    </w:p>
    <w:p w14:paraId="4CAED8C5" w14:textId="6ABED7EE" w:rsidR="00C22029" w:rsidRDefault="00C22029" w:rsidP="00604FC0">
      <w:pPr>
        <w:spacing w:line="360" w:lineRule="auto"/>
        <w:rPr>
          <w:rFonts w:ascii="Times New Roman" w:hAnsi="Times New Roman" w:cs="Times New Roman"/>
          <w:lang w:val="en-US"/>
        </w:rPr>
      </w:pPr>
    </w:p>
    <w:p w14:paraId="366EAD03" w14:textId="4EF026FA" w:rsidR="00C22029" w:rsidRDefault="00C22029" w:rsidP="00604FC0">
      <w:pPr>
        <w:spacing w:line="360" w:lineRule="auto"/>
        <w:rPr>
          <w:rFonts w:ascii="Times New Roman" w:hAnsi="Times New Roman" w:cs="Times New Roman"/>
          <w:lang w:val="en-US"/>
        </w:rPr>
      </w:pPr>
    </w:p>
    <w:p w14:paraId="6E142B52" w14:textId="16CED537" w:rsidR="00C22029" w:rsidRDefault="00C22029" w:rsidP="00604FC0">
      <w:pPr>
        <w:spacing w:line="360" w:lineRule="auto"/>
        <w:rPr>
          <w:rFonts w:ascii="Times New Roman" w:hAnsi="Times New Roman" w:cs="Times New Roman"/>
          <w:lang w:val="en-US"/>
        </w:rPr>
      </w:pPr>
    </w:p>
    <w:p w14:paraId="17D64C2A" w14:textId="1334AF0B" w:rsidR="00C22029" w:rsidRDefault="00C22029" w:rsidP="00604FC0">
      <w:pPr>
        <w:spacing w:line="360" w:lineRule="auto"/>
        <w:rPr>
          <w:rFonts w:ascii="Times New Roman" w:hAnsi="Times New Roman" w:cs="Times New Roman"/>
          <w:lang w:val="en-US"/>
        </w:rPr>
      </w:pPr>
    </w:p>
    <w:p w14:paraId="672BECEB" w14:textId="1B2CEEDB" w:rsidR="00C22029" w:rsidRDefault="00C22029" w:rsidP="00604FC0">
      <w:pPr>
        <w:spacing w:line="360" w:lineRule="auto"/>
        <w:rPr>
          <w:rFonts w:ascii="Times New Roman" w:hAnsi="Times New Roman" w:cs="Times New Roman"/>
          <w:lang w:val="en-US"/>
        </w:rPr>
      </w:pPr>
    </w:p>
    <w:p w14:paraId="25D40839" w14:textId="524C432E" w:rsidR="00C22029" w:rsidRDefault="00C22029" w:rsidP="00604FC0">
      <w:pPr>
        <w:spacing w:line="360" w:lineRule="auto"/>
        <w:rPr>
          <w:rFonts w:ascii="Times New Roman" w:hAnsi="Times New Roman" w:cs="Times New Roman"/>
          <w:lang w:val="en-US"/>
        </w:rPr>
      </w:pPr>
    </w:p>
    <w:p w14:paraId="52BA18B2" w14:textId="48524E76" w:rsidR="00C22029" w:rsidRDefault="00C22029" w:rsidP="00604FC0">
      <w:pPr>
        <w:spacing w:line="360" w:lineRule="auto"/>
        <w:rPr>
          <w:rFonts w:ascii="Times New Roman" w:hAnsi="Times New Roman" w:cs="Times New Roman"/>
          <w:lang w:val="en-US"/>
        </w:rPr>
      </w:pPr>
    </w:p>
    <w:p w14:paraId="1898F0FE" w14:textId="3E61F7DF" w:rsidR="00C22029" w:rsidRDefault="00C22029" w:rsidP="00604FC0">
      <w:pPr>
        <w:spacing w:line="360" w:lineRule="auto"/>
        <w:rPr>
          <w:rFonts w:ascii="Times New Roman" w:hAnsi="Times New Roman" w:cs="Times New Roman"/>
          <w:lang w:val="en-US"/>
        </w:rPr>
      </w:pPr>
    </w:p>
    <w:p w14:paraId="549BE3CF" w14:textId="77777777" w:rsidR="00C22029" w:rsidRDefault="00C22029" w:rsidP="00604FC0">
      <w:pPr>
        <w:spacing w:line="360" w:lineRule="auto"/>
        <w:rPr>
          <w:rFonts w:ascii="Times New Roman" w:hAnsi="Times New Roman" w:cs="Times New Roman"/>
          <w:lang w:val="en-US"/>
        </w:rPr>
      </w:pPr>
    </w:p>
    <w:p w14:paraId="4DEA7956" w14:textId="04266D2F" w:rsidR="00604FC0" w:rsidRPr="00C22029" w:rsidRDefault="00604FC0" w:rsidP="00C22029">
      <w:pPr>
        <w:pStyle w:val="Heading1"/>
        <w:spacing w:line="360" w:lineRule="auto"/>
        <w:rPr>
          <w:rFonts w:ascii="Times New Roman" w:hAnsi="Times New Roman" w:cs="Times New Roman"/>
          <w:b/>
          <w:bCs/>
          <w:color w:val="auto"/>
          <w:sz w:val="22"/>
          <w:szCs w:val="22"/>
          <w:lang w:val="en-US"/>
        </w:rPr>
      </w:pPr>
      <w:bookmarkStart w:id="3" w:name="_Toc131722433"/>
      <w:r w:rsidRPr="00C22029">
        <w:rPr>
          <w:rFonts w:ascii="Times New Roman" w:hAnsi="Times New Roman" w:cs="Times New Roman"/>
          <w:b/>
          <w:bCs/>
          <w:color w:val="auto"/>
          <w:sz w:val="22"/>
          <w:szCs w:val="22"/>
          <w:lang w:val="en-US"/>
        </w:rPr>
        <w:lastRenderedPageBreak/>
        <w:t>1.0 Introduction</w:t>
      </w:r>
      <w:bookmarkEnd w:id="3"/>
    </w:p>
    <w:p w14:paraId="732D75F5" w14:textId="4475A415" w:rsidR="00604FC0" w:rsidRDefault="007B20AC" w:rsidP="00604FC0">
      <w:pPr>
        <w:spacing w:line="360" w:lineRule="auto"/>
        <w:rPr>
          <w:rFonts w:ascii="Times New Roman" w:hAnsi="Times New Roman" w:cs="Times New Roman"/>
          <w:lang w:val="en-US"/>
        </w:rPr>
      </w:pPr>
      <w:r>
        <w:rPr>
          <w:rFonts w:ascii="Times New Roman" w:hAnsi="Times New Roman" w:cs="Times New Roman"/>
          <w:lang w:val="en-US"/>
        </w:rPr>
        <w:t xml:space="preserve">This report is </w:t>
      </w:r>
      <w:proofErr w:type="gramStart"/>
      <w:r>
        <w:rPr>
          <w:rFonts w:ascii="Times New Roman" w:hAnsi="Times New Roman" w:cs="Times New Roman"/>
          <w:lang w:val="en-US"/>
        </w:rPr>
        <w:t>tend</w:t>
      </w:r>
      <w:proofErr w:type="gramEnd"/>
      <w:r>
        <w:rPr>
          <w:rFonts w:ascii="Times New Roman" w:hAnsi="Times New Roman" w:cs="Times New Roman"/>
          <w:lang w:val="en-US"/>
        </w:rPr>
        <w:t xml:space="preserve"> to introduce about the HRM in Nestle Malaysia. Further, the priority area that needs to be improved by Nestle is discussed in this report by including the reasons to improve, current shortfalls, benefits to improve, the outcomes of the improvement to the organization, employees, and other stakeholders. Also, the recommendations are discussed in this report that how the HR functions can help Nestle to improve the priority area. </w:t>
      </w:r>
    </w:p>
    <w:p w14:paraId="24E4AC13" w14:textId="73AA15CA" w:rsidR="00604FC0" w:rsidRDefault="00604FC0" w:rsidP="00604FC0">
      <w:pPr>
        <w:spacing w:line="360" w:lineRule="auto"/>
        <w:rPr>
          <w:rFonts w:ascii="Times New Roman" w:hAnsi="Times New Roman" w:cs="Times New Roman"/>
          <w:lang w:val="en-US"/>
        </w:rPr>
      </w:pPr>
    </w:p>
    <w:p w14:paraId="5F12CBC2" w14:textId="4EED220F" w:rsidR="00604FC0" w:rsidRPr="00C22029" w:rsidRDefault="00604FC0" w:rsidP="00C22029">
      <w:pPr>
        <w:pStyle w:val="Heading1"/>
        <w:spacing w:line="360" w:lineRule="auto"/>
        <w:rPr>
          <w:rFonts w:ascii="Times New Roman" w:hAnsi="Times New Roman" w:cs="Times New Roman"/>
          <w:b/>
          <w:bCs/>
          <w:color w:val="auto"/>
          <w:sz w:val="22"/>
          <w:szCs w:val="22"/>
          <w:lang w:val="en-US"/>
        </w:rPr>
      </w:pPr>
      <w:bookmarkStart w:id="4" w:name="_Toc131722434"/>
      <w:r w:rsidRPr="00C22029">
        <w:rPr>
          <w:rFonts w:ascii="Times New Roman" w:hAnsi="Times New Roman" w:cs="Times New Roman"/>
          <w:b/>
          <w:bCs/>
          <w:color w:val="auto"/>
          <w:sz w:val="22"/>
          <w:szCs w:val="22"/>
          <w:lang w:val="en-US"/>
        </w:rPr>
        <w:t>2.0 Organizational Overview</w:t>
      </w:r>
      <w:bookmarkEnd w:id="4"/>
    </w:p>
    <w:p w14:paraId="7A408C03" w14:textId="2E28BB4B" w:rsidR="00604FC0" w:rsidRDefault="00DC5A95" w:rsidP="00604FC0">
      <w:pPr>
        <w:spacing w:line="360" w:lineRule="auto"/>
        <w:rPr>
          <w:rFonts w:ascii="Times New Roman" w:hAnsi="Times New Roman" w:cs="Times New Roman"/>
          <w:lang w:val="en-US"/>
        </w:rPr>
      </w:pPr>
      <w:r w:rsidRPr="00DC5A95">
        <w:rPr>
          <w:rFonts w:ascii="Times New Roman" w:hAnsi="Times New Roman" w:cs="Times New Roman"/>
          <w:lang w:val="en-US"/>
        </w:rPr>
        <w:t>Nestle is a conglomerate corporation that has been around since 1905. Nestlé is headquartered in Switzerland, but it has businesses in roughly 1</w:t>
      </w:r>
      <w:r w:rsidR="00F56870">
        <w:rPr>
          <w:rFonts w:ascii="Times New Roman" w:hAnsi="Times New Roman" w:cs="Times New Roman"/>
          <w:lang w:val="en-US"/>
        </w:rPr>
        <w:t>91</w:t>
      </w:r>
      <w:r w:rsidRPr="00DC5A95">
        <w:rPr>
          <w:rFonts w:ascii="Times New Roman" w:hAnsi="Times New Roman" w:cs="Times New Roman"/>
          <w:lang w:val="en-US"/>
        </w:rPr>
        <w:t xml:space="preserve"> other nations and employs more than 3</w:t>
      </w:r>
      <w:r w:rsidR="00F56870">
        <w:rPr>
          <w:rFonts w:ascii="Times New Roman" w:hAnsi="Times New Roman" w:cs="Times New Roman"/>
          <w:lang w:val="en-US"/>
        </w:rPr>
        <w:t>2</w:t>
      </w:r>
      <w:r w:rsidRPr="00DC5A95">
        <w:rPr>
          <w:rFonts w:ascii="Times New Roman" w:hAnsi="Times New Roman" w:cs="Times New Roman"/>
          <w:lang w:val="en-US"/>
        </w:rPr>
        <w:t>8,000 people worldwide</w:t>
      </w:r>
      <w:sdt>
        <w:sdtPr>
          <w:rPr>
            <w:rFonts w:ascii="Times New Roman" w:hAnsi="Times New Roman" w:cs="Times New Roman"/>
            <w:lang w:val="en-US"/>
          </w:rPr>
          <w:id w:val="-792989403"/>
          <w:citation/>
        </w:sdtPr>
        <w:sdtContent>
          <w:r w:rsidR="00F56870">
            <w:rPr>
              <w:rFonts w:ascii="Times New Roman" w:hAnsi="Times New Roman" w:cs="Times New Roman"/>
              <w:lang w:val="en-US"/>
            </w:rPr>
            <w:fldChar w:fldCharType="begin"/>
          </w:r>
          <w:r w:rsidR="00F56870">
            <w:rPr>
              <w:rFonts w:ascii="Times New Roman" w:hAnsi="Times New Roman" w:cs="Times New Roman"/>
              <w:lang w:val="en-US"/>
            </w:rPr>
            <w:instrText xml:space="preserve"> CITATION Nes233 \l 1033 </w:instrText>
          </w:r>
          <w:r w:rsidR="00F56870">
            <w:rPr>
              <w:rFonts w:ascii="Times New Roman" w:hAnsi="Times New Roman" w:cs="Times New Roman"/>
              <w:lang w:val="en-US"/>
            </w:rPr>
            <w:fldChar w:fldCharType="separate"/>
          </w:r>
          <w:r w:rsidR="00F56870">
            <w:rPr>
              <w:rFonts w:ascii="Times New Roman" w:hAnsi="Times New Roman" w:cs="Times New Roman"/>
              <w:noProof/>
              <w:lang w:val="en-US"/>
            </w:rPr>
            <w:t xml:space="preserve"> </w:t>
          </w:r>
          <w:r w:rsidR="00F56870" w:rsidRPr="00F56870">
            <w:rPr>
              <w:rFonts w:ascii="Times New Roman" w:hAnsi="Times New Roman" w:cs="Times New Roman"/>
              <w:noProof/>
              <w:lang w:val="en-US"/>
            </w:rPr>
            <w:t>(Nestle Malaysia, 2023)</w:t>
          </w:r>
          <w:r w:rsidR="00F56870">
            <w:rPr>
              <w:rFonts w:ascii="Times New Roman" w:hAnsi="Times New Roman" w:cs="Times New Roman"/>
              <w:lang w:val="en-US"/>
            </w:rPr>
            <w:fldChar w:fldCharType="end"/>
          </w:r>
        </w:sdtContent>
      </w:sdt>
      <w:r w:rsidRPr="00DC5A95">
        <w:rPr>
          <w:rFonts w:ascii="Times New Roman" w:hAnsi="Times New Roman" w:cs="Times New Roman"/>
          <w:lang w:val="en-US"/>
        </w:rPr>
        <w:t xml:space="preserve">. Selangor is the current location of Nestle Malaysia's headquarter. Some of the many popular Nestle goods sold in Malaysia include Maggi noodles, Nescafé coffee, </w:t>
      </w:r>
      <w:proofErr w:type="gramStart"/>
      <w:r w:rsidRPr="00DC5A95">
        <w:rPr>
          <w:rFonts w:ascii="Times New Roman" w:hAnsi="Times New Roman" w:cs="Times New Roman"/>
          <w:lang w:val="en-US"/>
        </w:rPr>
        <w:t>Milo</w:t>
      </w:r>
      <w:proofErr w:type="gramEnd"/>
      <w:r w:rsidRPr="00DC5A95">
        <w:rPr>
          <w:rFonts w:ascii="Times New Roman" w:hAnsi="Times New Roman" w:cs="Times New Roman"/>
          <w:lang w:val="en-US"/>
        </w:rPr>
        <w:t xml:space="preserve"> and Kit Kat chocolate bars, </w:t>
      </w:r>
      <w:proofErr w:type="spellStart"/>
      <w:r w:rsidRPr="00DC5A95">
        <w:rPr>
          <w:rFonts w:ascii="Times New Roman" w:hAnsi="Times New Roman" w:cs="Times New Roman"/>
          <w:lang w:val="en-US"/>
        </w:rPr>
        <w:t>Nesvita</w:t>
      </w:r>
      <w:proofErr w:type="spellEnd"/>
      <w:r w:rsidRPr="00DC5A95">
        <w:rPr>
          <w:rFonts w:ascii="Times New Roman" w:hAnsi="Times New Roman" w:cs="Times New Roman"/>
          <w:lang w:val="en-US"/>
        </w:rPr>
        <w:t xml:space="preserve"> dietary supplements, and Purina and Friskies cat food. The company's goal is to better the social, cultural, environmental, and fiscal factors that affect people's outlook on their nutrition and way of living. After being subjected to a number of market shifts over a long period of time, </w:t>
      </w:r>
      <w:proofErr w:type="gramStart"/>
      <w:r w:rsidRPr="00DC5A95">
        <w:rPr>
          <w:rFonts w:ascii="Times New Roman" w:hAnsi="Times New Roman" w:cs="Times New Roman"/>
          <w:lang w:val="en-US"/>
        </w:rPr>
        <w:t>Nestle</w:t>
      </w:r>
      <w:proofErr w:type="gramEnd"/>
      <w:r w:rsidRPr="00DC5A95">
        <w:rPr>
          <w:rFonts w:ascii="Times New Roman" w:hAnsi="Times New Roman" w:cs="Times New Roman"/>
          <w:lang w:val="en-US"/>
        </w:rPr>
        <w:t> has adapted by making some key adjustments, allowing it to sustain and grow its presence across the globe.</w:t>
      </w:r>
      <w:r>
        <w:rPr>
          <w:rFonts w:ascii="Times New Roman" w:hAnsi="Times New Roman" w:cs="Times New Roman"/>
          <w:lang w:val="en-US"/>
        </w:rPr>
        <w:t xml:space="preserve"> </w:t>
      </w:r>
      <w:r w:rsidR="002332C3">
        <w:rPr>
          <w:rFonts w:ascii="Times New Roman" w:hAnsi="Times New Roman" w:cs="Times New Roman"/>
          <w:lang w:val="en-US"/>
        </w:rPr>
        <w:t xml:space="preserve">Moreover, </w:t>
      </w:r>
      <w:proofErr w:type="gramStart"/>
      <w:r w:rsidR="002332C3" w:rsidRPr="002332C3">
        <w:rPr>
          <w:rFonts w:ascii="Times New Roman" w:hAnsi="Times New Roman" w:cs="Times New Roman"/>
          <w:lang w:val="en-US"/>
        </w:rPr>
        <w:t>Nestle</w:t>
      </w:r>
      <w:proofErr w:type="gramEnd"/>
      <w:r w:rsidR="002332C3" w:rsidRPr="002332C3">
        <w:rPr>
          <w:rFonts w:ascii="Times New Roman" w:hAnsi="Times New Roman" w:cs="Times New Roman"/>
          <w:lang w:val="en-US"/>
        </w:rPr>
        <w:t xml:space="preserve"> is a dynamic and adaptable company because it </w:t>
      </w:r>
      <w:proofErr w:type="spellStart"/>
      <w:r w:rsidR="002332C3" w:rsidRPr="002332C3">
        <w:rPr>
          <w:rFonts w:ascii="Times New Roman" w:hAnsi="Times New Roman" w:cs="Times New Roman"/>
          <w:lang w:val="en-US"/>
        </w:rPr>
        <w:t>recognises</w:t>
      </w:r>
      <w:proofErr w:type="spellEnd"/>
      <w:r w:rsidR="002332C3" w:rsidRPr="002332C3">
        <w:rPr>
          <w:rFonts w:ascii="Times New Roman" w:hAnsi="Times New Roman" w:cs="Times New Roman"/>
          <w:lang w:val="en-US"/>
        </w:rPr>
        <w:t xml:space="preserve"> human resources as one of its most essential qualities.</w:t>
      </w:r>
      <w:r w:rsidR="002332C3">
        <w:rPr>
          <w:rFonts w:ascii="Times New Roman" w:hAnsi="Times New Roman" w:cs="Times New Roman"/>
          <w:lang w:val="en-US"/>
        </w:rPr>
        <w:t xml:space="preserve"> The HRM sit within the company and have a representative at the director level</w:t>
      </w:r>
      <w:sdt>
        <w:sdtPr>
          <w:rPr>
            <w:rFonts w:ascii="Times New Roman" w:hAnsi="Times New Roman" w:cs="Times New Roman"/>
            <w:lang w:val="en-US"/>
          </w:rPr>
          <w:id w:val="-1467045033"/>
          <w:citation/>
        </w:sdtPr>
        <w:sdtContent>
          <w:r w:rsidR="002332C3">
            <w:rPr>
              <w:rFonts w:ascii="Times New Roman" w:hAnsi="Times New Roman" w:cs="Times New Roman"/>
              <w:lang w:val="en-US"/>
            </w:rPr>
            <w:fldChar w:fldCharType="begin"/>
          </w:r>
          <w:r w:rsidR="002332C3">
            <w:rPr>
              <w:rFonts w:ascii="Times New Roman" w:hAnsi="Times New Roman" w:cs="Times New Roman"/>
              <w:lang w:val="en-US"/>
            </w:rPr>
            <w:instrText xml:space="preserve"> CITATION Nes227 \l 1033 </w:instrText>
          </w:r>
          <w:r w:rsidR="002332C3">
            <w:rPr>
              <w:rFonts w:ascii="Times New Roman" w:hAnsi="Times New Roman" w:cs="Times New Roman"/>
              <w:lang w:val="en-US"/>
            </w:rPr>
            <w:fldChar w:fldCharType="separate"/>
          </w:r>
          <w:r w:rsidR="002332C3">
            <w:rPr>
              <w:rFonts w:ascii="Times New Roman" w:hAnsi="Times New Roman" w:cs="Times New Roman"/>
              <w:noProof/>
              <w:lang w:val="en-US"/>
            </w:rPr>
            <w:t xml:space="preserve"> </w:t>
          </w:r>
          <w:r w:rsidR="002332C3" w:rsidRPr="002332C3">
            <w:rPr>
              <w:rFonts w:ascii="Times New Roman" w:hAnsi="Times New Roman" w:cs="Times New Roman"/>
              <w:noProof/>
              <w:lang w:val="en-US"/>
            </w:rPr>
            <w:t>(Nestle Malaysia, 2022)</w:t>
          </w:r>
          <w:r w:rsidR="002332C3">
            <w:rPr>
              <w:rFonts w:ascii="Times New Roman" w:hAnsi="Times New Roman" w:cs="Times New Roman"/>
              <w:lang w:val="en-US"/>
            </w:rPr>
            <w:fldChar w:fldCharType="end"/>
          </w:r>
        </w:sdtContent>
      </w:sdt>
      <w:r w:rsidR="002332C3">
        <w:rPr>
          <w:rFonts w:ascii="Times New Roman" w:hAnsi="Times New Roman" w:cs="Times New Roman"/>
          <w:lang w:val="en-US"/>
        </w:rPr>
        <w:t>.</w:t>
      </w:r>
      <w:r w:rsidR="002332C3" w:rsidRPr="002332C3">
        <w:rPr>
          <w:rFonts w:ascii="Times New Roman" w:hAnsi="Times New Roman" w:cs="Times New Roman"/>
          <w:lang w:val="en-US"/>
        </w:rPr>
        <w:t xml:space="preserve"> Human resources professionals at Nestle create an atmosphere of learning and growth, focusing on directing employees' enthusiasm towards the achievement of company objectives. Therefore, it is the responsibility of Nestle's HRM to find, attract, and keep the best employees. Nestle engages in HR activities including staffing Human Resource Development (HRD), compensation and rewards, safety and health, training and development, and employment relations.</w:t>
      </w:r>
    </w:p>
    <w:p w14:paraId="048733E6" w14:textId="51DEAEF5" w:rsidR="00604FC0" w:rsidRDefault="00604FC0" w:rsidP="00604FC0">
      <w:pPr>
        <w:spacing w:line="360" w:lineRule="auto"/>
        <w:rPr>
          <w:rFonts w:ascii="Times New Roman" w:hAnsi="Times New Roman" w:cs="Times New Roman"/>
          <w:lang w:val="en-US"/>
        </w:rPr>
      </w:pPr>
    </w:p>
    <w:p w14:paraId="66EAD3E1" w14:textId="1F3CF05E" w:rsidR="00604FC0" w:rsidRPr="00C22029" w:rsidRDefault="00604FC0" w:rsidP="00C22029">
      <w:pPr>
        <w:pStyle w:val="Heading1"/>
        <w:spacing w:line="360" w:lineRule="auto"/>
        <w:rPr>
          <w:rFonts w:ascii="Times New Roman" w:hAnsi="Times New Roman" w:cs="Times New Roman"/>
          <w:b/>
          <w:bCs/>
          <w:color w:val="auto"/>
          <w:sz w:val="22"/>
          <w:szCs w:val="22"/>
          <w:lang w:val="en-US"/>
        </w:rPr>
      </w:pPr>
      <w:bookmarkStart w:id="5" w:name="_Toc131722435"/>
      <w:r w:rsidRPr="00C22029">
        <w:rPr>
          <w:rFonts w:ascii="Times New Roman" w:hAnsi="Times New Roman" w:cs="Times New Roman"/>
          <w:b/>
          <w:bCs/>
          <w:color w:val="auto"/>
          <w:sz w:val="22"/>
          <w:szCs w:val="22"/>
          <w:lang w:val="en-US"/>
        </w:rPr>
        <w:t>3.0 Main Discussion</w:t>
      </w:r>
      <w:bookmarkEnd w:id="5"/>
    </w:p>
    <w:p w14:paraId="2C1EEB4C" w14:textId="0E01FB14" w:rsidR="009A6F8E" w:rsidRDefault="002B69E7" w:rsidP="00604FC0">
      <w:pPr>
        <w:spacing w:line="360" w:lineRule="auto"/>
        <w:rPr>
          <w:rFonts w:ascii="Times New Roman" w:hAnsi="Times New Roman" w:cs="Times New Roman"/>
          <w:lang w:val="en-US"/>
        </w:rPr>
      </w:pPr>
      <w:r w:rsidRPr="002B69E7">
        <w:rPr>
          <w:rFonts w:ascii="Times New Roman" w:hAnsi="Times New Roman" w:cs="Times New Roman"/>
          <w:lang w:val="en-US"/>
        </w:rPr>
        <w:t>A company's business drivers are the variables that contribute to the company's expansion in the areas that are most critical to the company's continued success</w:t>
      </w:r>
      <w:sdt>
        <w:sdtPr>
          <w:rPr>
            <w:rFonts w:ascii="Times New Roman" w:hAnsi="Times New Roman" w:cs="Times New Roman"/>
            <w:lang w:val="en-US"/>
          </w:rPr>
          <w:id w:val="-892812190"/>
          <w:citation/>
        </w:sdtPr>
        <w:sdtContent>
          <w:r w:rsidR="00680708">
            <w:rPr>
              <w:rFonts w:ascii="Times New Roman" w:hAnsi="Times New Roman" w:cs="Times New Roman"/>
              <w:lang w:val="en-US"/>
            </w:rPr>
            <w:fldChar w:fldCharType="begin"/>
          </w:r>
          <w:r w:rsidR="00680708">
            <w:rPr>
              <w:rFonts w:ascii="Times New Roman" w:hAnsi="Times New Roman" w:cs="Times New Roman"/>
              <w:lang w:val="en-US"/>
            </w:rPr>
            <w:instrText xml:space="preserve"> CITATION Cha092 \l 1033 </w:instrText>
          </w:r>
          <w:r w:rsidR="00680708">
            <w:rPr>
              <w:rFonts w:ascii="Times New Roman" w:hAnsi="Times New Roman" w:cs="Times New Roman"/>
              <w:lang w:val="en-US"/>
            </w:rPr>
            <w:fldChar w:fldCharType="separate"/>
          </w:r>
          <w:r w:rsidR="00680708">
            <w:rPr>
              <w:rFonts w:ascii="Times New Roman" w:hAnsi="Times New Roman" w:cs="Times New Roman"/>
              <w:noProof/>
              <w:lang w:val="en-US"/>
            </w:rPr>
            <w:t xml:space="preserve"> </w:t>
          </w:r>
          <w:r w:rsidR="00680708" w:rsidRPr="00680708">
            <w:rPr>
              <w:rFonts w:ascii="Times New Roman" w:hAnsi="Times New Roman" w:cs="Times New Roman"/>
              <w:noProof/>
              <w:lang w:val="en-US"/>
            </w:rPr>
            <w:t>(Chatterjee, 2009)</w:t>
          </w:r>
          <w:r w:rsidR="00680708">
            <w:rPr>
              <w:rFonts w:ascii="Times New Roman" w:hAnsi="Times New Roman" w:cs="Times New Roman"/>
              <w:lang w:val="en-US"/>
            </w:rPr>
            <w:fldChar w:fldCharType="end"/>
          </w:r>
        </w:sdtContent>
      </w:sdt>
      <w:r w:rsidRPr="002B69E7">
        <w:rPr>
          <w:rFonts w:ascii="Times New Roman" w:hAnsi="Times New Roman" w:cs="Times New Roman"/>
          <w:lang w:val="en-US"/>
        </w:rPr>
        <w:t xml:space="preserve">. In a general sense, the elements consist of the circumstances of the market, the important players, the assets, and the vital information. Business drivers for Nestle Malaysia include their employees, who are one of their most valuable assets (intangible), their </w:t>
      </w:r>
      <w:proofErr w:type="spellStart"/>
      <w:r w:rsidRPr="002B69E7">
        <w:rPr>
          <w:rFonts w:ascii="Times New Roman" w:hAnsi="Times New Roman" w:cs="Times New Roman"/>
          <w:lang w:val="en-US"/>
        </w:rPr>
        <w:t>equipments</w:t>
      </w:r>
      <w:proofErr w:type="spellEnd"/>
      <w:r w:rsidRPr="002B69E7">
        <w:rPr>
          <w:rFonts w:ascii="Times New Roman" w:hAnsi="Times New Roman" w:cs="Times New Roman"/>
          <w:lang w:val="en-US"/>
        </w:rPr>
        <w:t xml:space="preserve"> and manufacturing plant, their financial health, and the demand and expansion of the market.</w:t>
      </w:r>
      <w:r>
        <w:rPr>
          <w:rFonts w:ascii="Times New Roman" w:hAnsi="Times New Roman" w:cs="Times New Roman"/>
          <w:lang w:val="en-US"/>
        </w:rPr>
        <w:t xml:space="preserve"> </w:t>
      </w:r>
      <w:r w:rsidR="00385FD0" w:rsidRPr="00385FD0">
        <w:rPr>
          <w:rFonts w:ascii="Times New Roman" w:hAnsi="Times New Roman" w:cs="Times New Roman"/>
          <w:lang w:val="en-US"/>
        </w:rPr>
        <w:t xml:space="preserve">Due to Nestle's position as a major participant in the </w:t>
      </w:r>
      <w:proofErr w:type="gramStart"/>
      <w:r w:rsidR="00385FD0" w:rsidRPr="00385FD0">
        <w:rPr>
          <w:rFonts w:ascii="Times New Roman" w:hAnsi="Times New Roman" w:cs="Times New Roman"/>
          <w:lang w:val="en-US"/>
        </w:rPr>
        <w:t>fast moving</w:t>
      </w:r>
      <w:proofErr w:type="gramEnd"/>
      <w:r w:rsidR="00385FD0" w:rsidRPr="00385FD0">
        <w:rPr>
          <w:rFonts w:ascii="Times New Roman" w:hAnsi="Times New Roman" w:cs="Times New Roman"/>
          <w:lang w:val="en-US"/>
        </w:rPr>
        <w:t xml:space="preserve"> consumer goods (FMCG) sector, the company places an emphasis on attracting and retaining top talent.</w:t>
      </w:r>
      <w:r w:rsidR="00385FD0">
        <w:rPr>
          <w:rFonts w:ascii="Times New Roman" w:hAnsi="Times New Roman" w:cs="Times New Roman"/>
          <w:lang w:val="en-US"/>
        </w:rPr>
        <w:t xml:space="preserve"> </w:t>
      </w:r>
      <w:r w:rsidR="00385FD0" w:rsidRPr="00385FD0">
        <w:rPr>
          <w:rFonts w:ascii="Times New Roman" w:hAnsi="Times New Roman" w:cs="Times New Roman"/>
          <w:lang w:val="en-US"/>
        </w:rPr>
        <w:lastRenderedPageBreak/>
        <w:t xml:space="preserve">The people who work for Nestle, who are collectively referred to as "the Nestle Family," are the company's most </w:t>
      </w:r>
      <w:proofErr w:type="gramStart"/>
      <w:r w:rsidR="00385FD0" w:rsidRPr="00385FD0">
        <w:rPr>
          <w:rFonts w:ascii="Times New Roman" w:hAnsi="Times New Roman" w:cs="Times New Roman"/>
          <w:lang w:val="en-US"/>
        </w:rPr>
        <w:t>valuable asset</w:t>
      </w:r>
      <w:proofErr w:type="gramEnd"/>
      <w:r w:rsidR="00385FD0" w:rsidRPr="00385FD0">
        <w:rPr>
          <w:rFonts w:ascii="Times New Roman" w:hAnsi="Times New Roman" w:cs="Times New Roman"/>
          <w:lang w:val="en-US"/>
        </w:rPr>
        <w:t xml:space="preserve">. The core of any successful business is its employees. Because of their dedication and enthusiasm, the company </w:t>
      </w:r>
      <w:proofErr w:type="gramStart"/>
      <w:r w:rsidR="00385FD0" w:rsidRPr="00385FD0">
        <w:rPr>
          <w:rFonts w:ascii="Times New Roman" w:hAnsi="Times New Roman" w:cs="Times New Roman"/>
          <w:lang w:val="en-US"/>
        </w:rPr>
        <w:t>is able to</w:t>
      </w:r>
      <w:proofErr w:type="gramEnd"/>
      <w:r w:rsidR="00385FD0" w:rsidRPr="00385FD0">
        <w:rPr>
          <w:rFonts w:ascii="Times New Roman" w:hAnsi="Times New Roman" w:cs="Times New Roman"/>
          <w:lang w:val="en-US"/>
        </w:rPr>
        <w:t xml:space="preserve"> accomplish outstanding achievements</w:t>
      </w:r>
      <w:sdt>
        <w:sdtPr>
          <w:rPr>
            <w:rFonts w:ascii="Times New Roman" w:hAnsi="Times New Roman" w:cs="Times New Roman"/>
            <w:lang w:val="en-US"/>
          </w:rPr>
          <w:id w:val="-922952804"/>
          <w:citation/>
        </w:sdtPr>
        <w:sdtContent>
          <w:r w:rsidR="00680708">
            <w:rPr>
              <w:rFonts w:ascii="Times New Roman" w:hAnsi="Times New Roman" w:cs="Times New Roman"/>
              <w:lang w:val="en-US"/>
            </w:rPr>
            <w:fldChar w:fldCharType="begin"/>
          </w:r>
          <w:r w:rsidR="00680708">
            <w:rPr>
              <w:rFonts w:ascii="Times New Roman" w:hAnsi="Times New Roman" w:cs="Times New Roman"/>
              <w:lang w:val="en-US"/>
            </w:rPr>
            <w:instrText xml:space="preserve"> CITATION Add17 \l 1033 </w:instrText>
          </w:r>
          <w:r w:rsidR="00680708">
            <w:rPr>
              <w:rFonts w:ascii="Times New Roman" w:hAnsi="Times New Roman" w:cs="Times New Roman"/>
              <w:lang w:val="en-US"/>
            </w:rPr>
            <w:fldChar w:fldCharType="separate"/>
          </w:r>
          <w:r w:rsidR="00680708">
            <w:rPr>
              <w:rFonts w:ascii="Times New Roman" w:hAnsi="Times New Roman" w:cs="Times New Roman"/>
              <w:noProof/>
              <w:lang w:val="en-US"/>
            </w:rPr>
            <w:t xml:space="preserve"> </w:t>
          </w:r>
          <w:r w:rsidR="00680708" w:rsidRPr="00680708">
            <w:rPr>
              <w:rFonts w:ascii="Times New Roman" w:hAnsi="Times New Roman" w:cs="Times New Roman"/>
              <w:noProof/>
              <w:lang w:val="en-US"/>
            </w:rPr>
            <w:t>(Addai, et al., 2017)</w:t>
          </w:r>
          <w:r w:rsidR="00680708">
            <w:rPr>
              <w:rFonts w:ascii="Times New Roman" w:hAnsi="Times New Roman" w:cs="Times New Roman"/>
              <w:lang w:val="en-US"/>
            </w:rPr>
            <w:fldChar w:fldCharType="end"/>
          </w:r>
        </w:sdtContent>
      </w:sdt>
      <w:r w:rsidR="00385FD0" w:rsidRPr="00385FD0">
        <w:rPr>
          <w:rFonts w:ascii="Times New Roman" w:hAnsi="Times New Roman" w:cs="Times New Roman"/>
          <w:lang w:val="en-US"/>
        </w:rPr>
        <w:t>.</w:t>
      </w:r>
      <w:r w:rsidR="00385FD0">
        <w:rPr>
          <w:rFonts w:ascii="Times New Roman" w:hAnsi="Times New Roman" w:cs="Times New Roman"/>
          <w:lang w:val="en-US"/>
        </w:rPr>
        <w:t xml:space="preserve"> </w:t>
      </w:r>
      <w:r w:rsidR="00385FD0" w:rsidRPr="00385FD0">
        <w:rPr>
          <w:rFonts w:ascii="Times New Roman" w:hAnsi="Times New Roman" w:cs="Times New Roman"/>
          <w:lang w:val="en-US"/>
        </w:rPr>
        <w:t xml:space="preserve">Nestle's present and prospective success is greatly dependent on the efforts of its employees. Manufacturing is the company's primary business function, and it employs more than 70% of the workforce. Because losing workers would mean losing manufacturing efficiency and a shrinking talent pool, </w:t>
      </w:r>
      <w:proofErr w:type="gramStart"/>
      <w:r w:rsidR="00385FD0" w:rsidRPr="00385FD0">
        <w:rPr>
          <w:rFonts w:ascii="Times New Roman" w:hAnsi="Times New Roman" w:cs="Times New Roman"/>
          <w:lang w:val="en-US"/>
        </w:rPr>
        <w:t>Nestle</w:t>
      </w:r>
      <w:proofErr w:type="gramEnd"/>
      <w:r w:rsidR="00385FD0" w:rsidRPr="00385FD0">
        <w:rPr>
          <w:rFonts w:ascii="Times New Roman" w:hAnsi="Times New Roman" w:cs="Times New Roman"/>
          <w:lang w:val="en-US"/>
        </w:rPr>
        <w:t xml:space="preserve"> has been offering growth opportunities and an attractive environment to attract and retain them.</w:t>
      </w:r>
      <w:r w:rsidR="00385FD0">
        <w:rPr>
          <w:rFonts w:ascii="Times New Roman" w:hAnsi="Times New Roman" w:cs="Times New Roman"/>
          <w:lang w:val="en-US"/>
        </w:rPr>
        <w:t xml:space="preserve"> </w:t>
      </w:r>
    </w:p>
    <w:p w14:paraId="5877DCAE" w14:textId="769C5D02" w:rsidR="009A6F8E" w:rsidRDefault="00D13C50" w:rsidP="00604FC0">
      <w:pPr>
        <w:spacing w:line="360" w:lineRule="auto"/>
        <w:rPr>
          <w:rFonts w:ascii="Times New Roman" w:hAnsi="Times New Roman" w:cs="Times New Roman"/>
          <w:lang w:val="en-US"/>
        </w:rPr>
      </w:pPr>
      <w:r w:rsidRPr="00D13C50">
        <w:rPr>
          <w:rFonts w:ascii="Times New Roman" w:hAnsi="Times New Roman" w:cs="Times New Roman"/>
          <w:lang w:val="en-US"/>
        </w:rPr>
        <w:t xml:space="preserve">Staffing is the first Human Resources function that Nestle performs. </w:t>
      </w:r>
      <w:proofErr w:type="gramStart"/>
      <w:r w:rsidRPr="00D13C50">
        <w:rPr>
          <w:rFonts w:ascii="Times New Roman" w:hAnsi="Times New Roman" w:cs="Times New Roman"/>
          <w:lang w:val="en-US"/>
        </w:rPr>
        <w:t>Due to the fact that</w:t>
      </w:r>
      <w:proofErr w:type="gramEnd"/>
      <w:r w:rsidRPr="00D13C50">
        <w:rPr>
          <w:rFonts w:ascii="Times New Roman" w:hAnsi="Times New Roman" w:cs="Times New Roman"/>
          <w:lang w:val="en-US"/>
        </w:rPr>
        <w:t xml:space="preserve"> there are no face-to-face interviews taking place during this COVID-19 epidemic, everything has become virtual</w:t>
      </w:r>
      <w:sdt>
        <w:sdtPr>
          <w:rPr>
            <w:rFonts w:ascii="Times New Roman" w:hAnsi="Times New Roman" w:cs="Times New Roman"/>
            <w:lang w:val="en-US"/>
          </w:rPr>
          <w:id w:val="-1586529799"/>
          <w:citation/>
        </w:sdtPr>
        <w:sdtContent>
          <w:r w:rsidR="00856BB6">
            <w:rPr>
              <w:rFonts w:ascii="Times New Roman" w:hAnsi="Times New Roman" w:cs="Times New Roman"/>
              <w:lang w:val="en-US"/>
            </w:rPr>
            <w:fldChar w:fldCharType="begin"/>
          </w:r>
          <w:r w:rsidR="00856BB6">
            <w:rPr>
              <w:rFonts w:ascii="Times New Roman" w:hAnsi="Times New Roman" w:cs="Times New Roman"/>
              <w:lang w:val="en-US"/>
            </w:rPr>
            <w:instrText xml:space="preserve"> CITATION Mah22 \l 1033 </w:instrText>
          </w:r>
          <w:r w:rsidR="00856BB6">
            <w:rPr>
              <w:rFonts w:ascii="Times New Roman" w:hAnsi="Times New Roman" w:cs="Times New Roman"/>
              <w:lang w:val="en-US"/>
            </w:rPr>
            <w:fldChar w:fldCharType="separate"/>
          </w:r>
          <w:r w:rsidR="00856BB6">
            <w:rPr>
              <w:rFonts w:ascii="Times New Roman" w:hAnsi="Times New Roman" w:cs="Times New Roman"/>
              <w:noProof/>
              <w:lang w:val="en-US"/>
            </w:rPr>
            <w:t xml:space="preserve"> </w:t>
          </w:r>
          <w:r w:rsidR="00856BB6" w:rsidRPr="00856BB6">
            <w:rPr>
              <w:rFonts w:ascii="Times New Roman" w:hAnsi="Times New Roman" w:cs="Times New Roman"/>
              <w:noProof/>
              <w:lang w:val="en-US"/>
            </w:rPr>
            <w:t>(Mahadi, et al., 2022)</w:t>
          </w:r>
          <w:r w:rsidR="00856BB6">
            <w:rPr>
              <w:rFonts w:ascii="Times New Roman" w:hAnsi="Times New Roman" w:cs="Times New Roman"/>
              <w:lang w:val="en-US"/>
            </w:rPr>
            <w:fldChar w:fldCharType="end"/>
          </w:r>
        </w:sdtContent>
      </w:sdt>
      <w:r w:rsidRPr="00D13C50">
        <w:rPr>
          <w:rFonts w:ascii="Times New Roman" w:hAnsi="Times New Roman" w:cs="Times New Roman"/>
          <w:lang w:val="en-US"/>
        </w:rPr>
        <w:t xml:space="preserve">. Because Nestle's HRM department is unable to justify every single application based solely on information found online, the company's recruitment process was plagued with </w:t>
      </w:r>
      <w:proofErr w:type="gramStart"/>
      <w:r w:rsidRPr="00D13C50">
        <w:rPr>
          <w:rFonts w:ascii="Times New Roman" w:hAnsi="Times New Roman" w:cs="Times New Roman"/>
          <w:lang w:val="en-US"/>
        </w:rPr>
        <w:t>a large number of</w:t>
      </w:r>
      <w:proofErr w:type="gramEnd"/>
      <w:r w:rsidRPr="00D13C50">
        <w:rPr>
          <w:rFonts w:ascii="Times New Roman" w:hAnsi="Times New Roman" w:cs="Times New Roman"/>
          <w:lang w:val="en-US"/>
        </w:rPr>
        <w:t xml:space="preserve"> technological problems. In addition to this, they believe that it will be simpler for them to encounter and locate the applicants that they anticipate. There was an issue that arose regarding the recruiting procedure at Nestle, in which they were unable to hire talented people from the narrow pool.</w:t>
      </w:r>
      <w:r>
        <w:rPr>
          <w:rFonts w:ascii="Times New Roman" w:hAnsi="Times New Roman" w:cs="Times New Roman"/>
          <w:lang w:val="en-US"/>
        </w:rPr>
        <w:t xml:space="preserve"> </w:t>
      </w:r>
      <w:r w:rsidR="00D35074">
        <w:rPr>
          <w:rFonts w:ascii="Times New Roman" w:hAnsi="Times New Roman" w:cs="Times New Roman"/>
          <w:lang w:val="en-US"/>
        </w:rPr>
        <w:t xml:space="preserve">Furthermore, </w:t>
      </w:r>
      <w:r w:rsidR="00D35074" w:rsidRPr="00D35074">
        <w:rPr>
          <w:rFonts w:ascii="Times New Roman" w:hAnsi="Times New Roman" w:cs="Times New Roman"/>
          <w:lang w:val="en-US"/>
        </w:rPr>
        <w:t>it</w:t>
      </w:r>
      <w:r w:rsidR="00D35074" w:rsidRPr="00D35074">
        <w:rPr>
          <w:rFonts w:ascii="Times New Roman" w:hAnsi="Times New Roman" w:cs="Times New Roman"/>
          <w:lang w:val="en-US"/>
        </w:rPr>
        <w:t xml:space="preserve"> seems like hiring processes at Nestlé can require a significant amount of time. As a result, they </w:t>
      </w:r>
      <w:proofErr w:type="gramStart"/>
      <w:r w:rsidR="00D35074" w:rsidRPr="00D35074">
        <w:rPr>
          <w:rFonts w:ascii="Times New Roman" w:hAnsi="Times New Roman" w:cs="Times New Roman"/>
          <w:lang w:val="en-US"/>
        </w:rPr>
        <w:t>make an effort</w:t>
      </w:r>
      <w:proofErr w:type="gramEnd"/>
      <w:r w:rsidR="00D35074" w:rsidRPr="00D35074">
        <w:rPr>
          <w:rFonts w:ascii="Times New Roman" w:hAnsi="Times New Roman" w:cs="Times New Roman"/>
          <w:lang w:val="en-US"/>
        </w:rPr>
        <w:t xml:space="preserve"> to gain a comprehensive understanding of the qualities and skills of the applicants before deciding whether or not the candidate would be a valuable asset to the company.</w:t>
      </w:r>
      <w:r w:rsidR="00D35074">
        <w:rPr>
          <w:rFonts w:ascii="Times New Roman" w:hAnsi="Times New Roman" w:cs="Times New Roman"/>
          <w:lang w:val="en-US"/>
        </w:rPr>
        <w:t xml:space="preserve"> </w:t>
      </w:r>
      <w:r w:rsidR="00D35074" w:rsidRPr="00D35074">
        <w:rPr>
          <w:rFonts w:ascii="Times New Roman" w:hAnsi="Times New Roman" w:cs="Times New Roman"/>
          <w:lang w:val="en-US"/>
        </w:rPr>
        <w:t xml:space="preserve">Another one of Nestlé's strengths is that it </w:t>
      </w:r>
      <w:proofErr w:type="gramStart"/>
      <w:r w:rsidR="00D35074" w:rsidRPr="00D35074">
        <w:rPr>
          <w:rFonts w:ascii="Times New Roman" w:hAnsi="Times New Roman" w:cs="Times New Roman"/>
          <w:lang w:val="en-US"/>
        </w:rPr>
        <w:t>is able to</w:t>
      </w:r>
      <w:proofErr w:type="gramEnd"/>
      <w:r w:rsidR="00D35074" w:rsidRPr="00D35074">
        <w:rPr>
          <w:rFonts w:ascii="Times New Roman" w:hAnsi="Times New Roman" w:cs="Times New Roman"/>
          <w:lang w:val="en-US"/>
        </w:rPr>
        <w:t xml:space="preserve"> avoid hiring employees who are not a good match for the company because to its thorough recruiting procedure, which includes background checks. They screen potential candidates through </w:t>
      </w:r>
      <w:proofErr w:type="gramStart"/>
      <w:r w:rsidR="00D35074" w:rsidRPr="00D35074">
        <w:rPr>
          <w:rFonts w:ascii="Times New Roman" w:hAnsi="Times New Roman" w:cs="Times New Roman"/>
          <w:lang w:val="en-US"/>
        </w:rPr>
        <w:t>a pretty extensive</w:t>
      </w:r>
      <w:proofErr w:type="gramEnd"/>
      <w:r w:rsidR="00D35074" w:rsidRPr="00D35074">
        <w:rPr>
          <w:rFonts w:ascii="Times New Roman" w:hAnsi="Times New Roman" w:cs="Times New Roman"/>
          <w:lang w:val="en-US"/>
        </w:rPr>
        <w:t xml:space="preserve"> recruiting procedure, during which they search for both the soft talents and the hard abilities that they want in an employee</w:t>
      </w:r>
      <w:sdt>
        <w:sdtPr>
          <w:rPr>
            <w:rFonts w:ascii="Times New Roman" w:hAnsi="Times New Roman" w:cs="Times New Roman"/>
            <w:lang w:val="en-US"/>
          </w:rPr>
          <w:id w:val="-195169221"/>
          <w:citation/>
        </w:sdtPr>
        <w:sdtContent>
          <w:r w:rsidR="00856BB6">
            <w:rPr>
              <w:rFonts w:ascii="Times New Roman" w:hAnsi="Times New Roman" w:cs="Times New Roman"/>
              <w:lang w:val="en-US"/>
            </w:rPr>
            <w:fldChar w:fldCharType="begin"/>
          </w:r>
          <w:r w:rsidR="00856BB6">
            <w:rPr>
              <w:rFonts w:ascii="Times New Roman" w:hAnsi="Times New Roman" w:cs="Times New Roman"/>
              <w:lang w:val="en-US"/>
            </w:rPr>
            <w:instrText xml:space="preserve"> CITATION Sha183 \l 1033 </w:instrText>
          </w:r>
          <w:r w:rsidR="00856BB6">
            <w:rPr>
              <w:rFonts w:ascii="Times New Roman" w:hAnsi="Times New Roman" w:cs="Times New Roman"/>
              <w:lang w:val="en-US"/>
            </w:rPr>
            <w:fldChar w:fldCharType="separate"/>
          </w:r>
          <w:r w:rsidR="00856BB6">
            <w:rPr>
              <w:rFonts w:ascii="Times New Roman" w:hAnsi="Times New Roman" w:cs="Times New Roman"/>
              <w:noProof/>
              <w:lang w:val="en-US"/>
            </w:rPr>
            <w:t xml:space="preserve"> </w:t>
          </w:r>
          <w:r w:rsidR="00856BB6" w:rsidRPr="00856BB6">
            <w:rPr>
              <w:rFonts w:ascii="Times New Roman" w:hAnsi="Times New Roman" w:cs="Times New Roman"/>
              <w:noProof/>
              <w:lang w:val="en-US"/>
            </w:rPr>
            <w:t>(Shahzad, 2018)</w:t>
          </w:r>
          <w:r w:rsidR="00856BB6">
            <w:rPr>
              <w:rFonts w:ascii="Times New Roman" w:hAnsi="Times New Roman" w:cs="Times New Roman"/>
              <w:lang w:val="en-US"/>
            </w:rPr>
            <w:fldChar w:fldCharType="end"/>
          </w:r>
        </w:sdtContent>
      </w:sdt>
      <w:r w:rsidR="00D35074" w:rsidRPr="00D35074">
        <w:rPr>
          <w:rFonts w:ascii="Times New Roman" w:hAnsi="Times New Roman" w:cs="Times New Roman"/>
          <w:lang w:val="en-US"/>
        </w:rPr>
        <w:t xml:space="preserve">. On the other hand, it may be frustrating for </w:t>
      </w:r>
      <w:proofErr w:type="gramStart"/>
      <w:r w:rsidR="00D35074" w:rsidRPr="00D35074">
        <w:rPr>
          <w:rFonts w:ascii="Times New Roman" w:hAnsi="Times New Roman" w:cs="Times New Roman"/>
          <w:lang w:val="en-US"/>
        </w:rPr>
        <w:t>a large number of</w:t>
      </w:r>
      <w:proofErr w:type="gramEnd"/>
      <w:r w:rsidR="00D35074" w:rsidRPr="00D35074">
        <w:rPr>
          <w:rFonts w:ascii="Times New Roman" w:hAnsi="Times New Roman" w:cs="Times New Roman"/>
          <w:lang w:val="en-US"/>
        </w:rPr>
        <w:t xml:space="preserve"> potential candidates, who would therefore be disqualified from the pool of talent. Nestlé might end up missing out on this opportunity, yet they choose to take that risk nevertheless. This thorough procedure is rather diverse in other countries, however, and as a result, it has the potential to cause damage to Nestlé in the subsidiaries that do not comply to the high recruiting requirements</w:t>
      </w:r>
      <w:sdt>
        <w:sdtPr>
          <w:rPr>
            <w:rFonts w:ascii="Times New Roman" w:hAnsi="Times New Roman" w:cs="Times New Roman"/>
            <w:lang w:val="en-US"/>
          </w:rPr>
          <w:id w:val="38490461"/>
          <w:citation/>
        </w:sdtPr>
        <w:sdtContent>
          <w:r w:rsidR="00856BB6">
            <w:rPr>
              <w:rFonts w:ascii="Times New Roman" w:hAnsi="Times New Roman" w:cs="Times New Roman"/>
              <w:lang w:val="en-US"/>
            </w:rPr>
            <w:fldChar w:fldCharType="begin"/>
          </w:r>
          <w:r w:rsidR="00856BB6">
            <w:rPr>
              <w:rFonts w:ascii="Times New Roman" w:hAnsi="Times New Roman" w:cs="Times New Roman"/>
              <w:lang w:val="en-US"/>
            </w:rPr>
            <w:instrText xml:space="preserve"> CITATION Saz12 \l 1033 </w:instrText>
          </w:r>
          <w:r w:rsidR="00856BB6">
            <w:rPr>
              <w:rFonts w:ascii="Times New Roman" w:hAnsi="Times New Roman" w:cs="Times New Roman"/>
              <w:lang w:val="en-US"/>
            </w:rPr>
            <w:fldChar w:fldCharType="separate"/>
          </w:r>
          <w:r w:rsidR="00856BB6">
            <w:rPr>
              <w:rFonts w:ascii="Times New Roman" w:hAnsi="Times New Roman" w:cs="Times New Roman"/>
              <w:noProof/>
              <w:lang w:val="en-US"/>
            </w:rPr>
            <w:t xml:space="preserve"> </w:t>
          </w:r>
          <w:r w:rsidR="00856BB6" w:rsidRPr="00856BB6">
            <w:rPr>
              <w:rFonts w:ascii="Times New Roman" w:hAnsi="Times New Roman" w:cs="Times New Roman"/>
              <w:noProof/>
              <w:lang w:val="en-US"/>
            </w:rPr>
            <w:t>(Sazid, 2012)</w:t>
          </w:r>
          <w:r w:rsidR="00856BB6">
            <w:rPr>
              <w:rFonts w:ascii="Times New Roman" w:hAnsi="Times New Roman" w:cs="Times New Roman"/>
              <w:lang w:val="en-US"/>
            </w:rPr>
            <w:fldChar w:fldCharType="end"/>
          </w:r>
        </w:sdtContent>
      </w:sdt>
      <w:r w:rsidR="00D35074" w:rsidRPr="00D35074">
        <w:rPr>
          <w:rFonts w:ascii="Times New Roman" w:hAnsi="Times New Roman" w:cs="Times New Roman"/>
          <w:lang w:val="en-US"/>
        </w:rPr>
        <w:t>.</w:t>
      </w:r>
    </w:p>
    <w:p w14:paraId="657E1B8F" w14:textId="0F322A5F" w:rsidR="009A6F8E" w:rsidRDefault="00221E65" w:rsidP="00604FC0">
      <w:pPr>
        <w:spacing w:line="360" w:lineRule="auto"/>
        <w:rPr>
          <w:rFonts w:ascii="Times New Roman" w:hAnsi="Times New Roman" w:cs="Times New Roman"/>
          <w:lang w:val="en-US"/>
        </w:rPr>
      </w:pPr>
      <w:r w:rsidRPr="00221E65">
        <w:rPr>
          <w:rFonts w:ascii="Times New Roman" w:hAnsi="Times New Roman" w:cs="Times New Roman"/>
          <w:lang w:val="en-US"/>
        </w:rPr>
        <w:t xml:space="preserve">The capacity of people to perform at their greatest possible level is the defining characteristic of achievement in a business </w:t>
      </w:r>
      <w:proofErr w:type="spellStart"/>
      <w:r w:rsidRPr="00221E65">
        <w:rPr>
          <w:rFonts w:ascii="Times New Roman" w:hAnsi="Times New Roman" w:cs="Times New Roman"/>
          <w:lang w:val="en-US"/>
        </w:rPr>
        <w:t>organisation</w:t>
      </w:r>
      <w:proofErr w:type="spellEnd"/>
      <w:r w:rsidRPr="00221E65">
        <w:rPr>
          <w:rFonts w:ascii="Times New Roman" w:hAnsi="Times New Roman" w:cs="Times New Roman"/>
          <w:lang w:val="en-US"/>
        </w:rPr>
        <w:t xml:space="preserve">. The performance of an employee may be improved by </w:t>
      </w:r>
      <w:proofErr w:type="gramStart"/>
      <w:r w:rsidRPr="00221E65">
        <w:rPr>
          <w:rFonts w:ascii="Times New Roman" w:hAnsi="Times New Roman" w:cs="Times New Roman"/>
          <w:lang w:val="en-US"/>
        </w:rPr>
        <w:t>a number of</w:t>
      </w:r>
      <w:proofErr w:type="gramEnd"/>
      <w:r w:rsidRPr="00221E65">
        <w:rPr>
          <w:rFonts w:ascii="Times New Roman" w:hAnsi="Times New Roman" w:cs="Times New Roman"/>
          <w:lang w:val="en-US"/>
        </w:rPr>
        <w:t xml:space="preserve"> elements, the most important of which are training, motivation, and work satisfaction. Training, on the other hand, is almost certainly the single most essential component in elevating staff productivity. Nestle has made significant investments in its training and development </w:t>
      </w:r>
      <w:proofErr w:type="spellStart"/>
      <w:r w:rsidRPr="00221E65">
        <w:rPr>
          <w:rFonts w:ascii="Times New Roman" w:hAnsi="Times New Roman" w:cs="Times New Roman"/>
          <w:lang w:val="en-US"/>
        </w:rPr>
        <w:t>programme</w:t>
      </w:r>
      <w:proofErr w:type="spellEnd"/>
      <w:r w:rsidRPr="00221E65">
        <w:rPr>
          <w:rFonts w:ascii="Times New Roman" w:hAnsi="Times New Roman" w:cs="Times New Roman"/>
          <w:lang w:val="en-US"/>
        </w:rPr>
        <w:t xml:space="preserve"> in order to address the issue of workers who lack necessary skills</w:t>
      </w:r>
      <w:sdt>
        <w:sdtPr>
          <w:rPr>
            <w:rFonts w:ascii="Times New Roman" w:hAnsi="Times New Roman" w:cs="Times New Roman"/>
            <w:lang w:val="en-US"/>
          </w:rPr>
          <w:id w:val="378295654"/>
          <w:citation/>
        </w:sdtPr>
        <w:sdtContent>
          <w:r w:rsidR="00856BB6">
            <w:rPr>
              <w:rFonts w:ascii="Times New Roman" w:hAnsi="Times New Roman" w:cs="Times New Roman"/>
              <w:lang w:val="en-US"/>
            </w:rPr>
            <w:fldChar w:fldCharType="begin"/>
          </w:r>
          <w:r w:rsidR="00856BB6">
            <w:rPr>
              <w:rFonts w:ascii="Times New Roman" w:hAnsi="Times New Roman" w:cs="Times New Roman"/>
              <w:lang w:val="en-US"/>
            </w:rPr>
            <w:instrText xml:space="preserve"> CITATION Pan192 \l 1033 </w:instrText>
          </w:r>
          <w:r w:rsidR="00856BB6">
            <w:rPr>
              <w:rFonts w:ascii="Times New Roman" w:hAnsi="Times New Roman" w:cs="Times New Roman"/>
              <w:lang w:val="en-US"/>
            </w:rPr>
            <w:fldChar w:fldCharType="separate"/>
          </w:r>
          <w:r w:rsidR="00856BB6">
            <w:rPr>
              <w:rFonts w:ascii="Times New Roman" w:hAnsi="Times New Roman" w:cs="Times New Roman"/>
              <w:noProof/>
              <w:lang w:val="en-US"/>
            </w:rPr>
            <w:t xml:space="preserve"> </w:t>
          </w:r>
          <w:r w:rsidR="00856BB6" w:rsidRPr="00856BB6">
            <w:rPr>
              <w:rFonts w:ascii="Times New Roman" w:hAnsi="Times New Roman" w:cs="Times New Roman"/>
              <w:noProof/>
              <w:lang w:val="en-US"/>
            </w:rPr>
            <w:t>(Pandita, 2019)</w:t>
          </w:r>
          <w:r w:rsidR="00856BB6">
            <w:rPr>
              <w:rFonts w:ascii="Times New Roman" w:hAnsi="Times New Roman" w:cs="Times New Roman"/>
              <w:lang w:val="en-US"/>
            </w:rPr>
            <w:fldChar w:fldCharType="end"/>
          </w:r>
        </w:sdtContent>
      </w:sdt>
      <w:r w:rsidRPr="00221E65">
        <w:rPr>
          <w:rFonts w:ascii="Times New Roman" w:hAnsi="Times New Roman" w:cs="Times New Roman"/>
          <w:lang w:val="en-US"/>
        </w:rPr>
        <w:t xml:space="preserve">. This can be observed when the global marketing and sales trainee </w:t>
      </w:r>
      <w:proofErr w:type="spellStart"/>
      <w:r w:rsidRPr="00221E65">
        <w:rPr>
          <w:rFonts w:ascii="Times New Roman" w:hAnsi="Times New Roman" w:cs="Times New Roman"/>
          <w:lang w:val="en-US"/>
        </w:rPr>
        <w:t>programme</w:t>
      </w:r>
      <w:proofErr w:type="spellEnd"/>
      <w:r w:rsidRPr="00221E65">
        <w:rPr>
          <w:rFonts w:ascii="Times New Roman" w:hAnsi="Times New Roman" w:cs="Times New Roman"/>
          <w:lang w:val="en-US"/>
        </w:rPr>
        <w:t xml:space="preserve"> begins with an orientation lasting between two and four months, which is </w:t>
      </w:r>
      <w:r w:rsidRPr="00221E65">
        <w:rPr>
          <w:rFonts w:ascii="Times New Roman" w:hAnsi="Times New Roman" w:cs="Times New Roman"/>
          <w:lang w:val="en-US"/>
        </w:rPr>
        <w:lastRenderedPageBreak/>
        <w:t>done so that employees have a better grasp of the goal of the company. Each new employee gets the chance to interact with as many individuals as possible during the first few months of their employment, with the emphasis placed on the fact that these connections are vital for future reference. Once the orientation portion of the training is over, the participants will go on to the training phase</w:t>
      </w:r>
      <w:sdt>
        <w:sdtPr>
          <w:rPr>
            <w:rFonts w:ascii="Times New Roman" w:hAnsi="Times New Roman" w:cs="Times New Roman"/>
            <w:lang w:val="en-US"/>
          </w:rPr>
          <w:id w:val="917909095"/>
          <w:citation/>
        </w:sdtPr>
        <w:sdtContent>
          <w:r w:rsidR="00856BB6">
            <w:rPr>
              <w:rFonts w:ascii="Times New Roman" w:hAnsi="Times New Roman" w:cs="Times New Roman"/>
              <w:lang w:val="en-US"/>
            </w:rPr>
            <w:fldChar w:fldCharType="begin"/>
          </w:r>
          <w:r w:rsidR="00856BB6">
            <w:rPr>
              <w:rFonts w:ascii="Times New Roman" w:hAnsi="Times New Roman" w:cs="Times New Roman"/>
              <w:lang w:val="en-US"/>
            </w:rPr>
            <w:instrText xml:space="preserve"> CITATION Tab21 \l 1033 </w:instrText>
          </w:r>
          <w:r w:rsidR="00856BB6">
            <w:rPr>
              <w:rFonts w:ascii="Times New Roman" w:hAnsi="Times New Roman" w:cs="Times New Roman"/>
              <w:lang w:val="en-US"/>
            </w:rPr>
            <w:fldChar w:fldCharType="separate"/>
          </w:r>
          <w:r w:rsidR="00856BB6">
            <w:rPr>
              <w:rFonts w:ascii="Times New Roman" w:hAnsi="Times New Roman" w:cs="Times New Roman"/>
              <w:noProof/>
              <w:lang w:val="en-US"/>
            </w:rPr>
            <w:t xml:space="preserve"> </w:t>
          </w:r>
          <w:r w:rsidR="00856BB6" w:rsidRPr="00856BB6">
            <w:rPr>
              <w:rFonts w:ascii="Times New Roman" w:hAnsi="Times New Roman" w:cs="Times New Roman"/>
              <w:noProof/>
              <w:lang w:val="en-US"/>
            </w:rPr>
            <w:t>(Tabassum, 2021)</w:t>
          </w:r>
          <w:r w:rsidR="00856BB6">
            <w:rPr>
              <w:rFonts w:ascii="Times New Roman" w:hAnsi="Times New Roman" w:cs="Times New Roman"/>
              <w:lang w:val="en-US"/>
            </w:rPr>
            <w:fldChar w:fldCharType="end"/>
          </w:r>
        </w:sdtContent>
      </w:sdt>
      <w:r w:rsidRPr="00221E65">
        <w:rPr>
          <w:rFonts w:ascii="Times New Roman" w:hAnsi="Times New Roman" w:cs="Times New Roman"/>
          <w:lang w:val="en-US"/>
        </w:rPr>
        <w:t xml:space="preserve">. Many of the workforce employees are given the opportunity to begin their preparation for international and expatriate careers by working in another country. The purpose of the comprehensive training </w:t>
      </w:r>
      <w:proofErr w:type="spellStart"/>
      <w:r w:rsidRPr="00221E65">
        <w:rPr>
          <w:rFonts w:ascii="Times New Roman" w:hAnsi="Times New Roman" w:cs="Times New Roman"/>
          <w:lang w:val="en-US"/>
        </w:rPr>
        <w:t>programme</w:t>
      </w:r>
      <w:proofErr w:type="spellEnd"/>
      <w:r w:rsidRPr="00221E65">
        <w:rPr>
          <w:rFonts w:ascii="Times New Roman" w:hAnsi="Times New Roman" w:cs="Times New Roman"/>
          <w:lang w:val="en-US"/>
        </w:rPr>
        <w:t xml:space="preserve"> is to </w:t>
      </w:r>
      <w:proofErr w:type="gramStart"/>
      <w:r w:rsidRPr="00221E65">
        <w:rPr>
          <w:rFonts w:ascii="Times New Roman" w:hAnsi="Times New Roman" w:cs="Times New Roman"/>
          <w:lang w:val="en-US"/>
        </w:rPr>
        <w:t>provide assistance to</w:t>
      </w:r>
      <w:proofErr w:type="gramEnd"/>
      <w:r w:rsidRPr="00221E65">
        <w:rPr>
          <w:rFonts w:ascii="Times New Roman" w:hAnsi="Times New Roman" w:cs="Times New Roman"/>
          <w:lang w:val="en-US"/>
        </w:rPr>
        <w:t xml:space="preserve"> new employees in their studies of the several departments that are vital to their personal success as well as the success of the company.</w:t>
      </w:r>
    </w:p>
    <w:p w14:paraId="7D3A881E" w14:textId="77777777" w:rsidR="009A6F8E" w:rsidRDefault="009A6F8E" w:rsidP="00604FC0">
      <w:pPr>
        <w:spacing w:line="360" w:lineRule="auto"/>
        <w:rPr>
          <w:rFonts w:ascii="Times New Roman" w:hAnsi="Times New Roman" w:cs="Times New Roman"/>
          <w:lang w:val="en-US"/>
        </w:rPr>
      </w:pPr>
    </w:p>
    <w:p w14:paraId="62318FE7" w14:textId="5F1CFCF1" w:rsidR="00604FC0" w:rsidRPr="00C22029" w:rsidRDefault="00604FC0" w:rsidP="00C22029">
      <w:pPr>
        <w:pStyle w:val="Heading1"/>
        <w:spacing w:line="360" w:lineRule="auto"/>
        <w:rPr>
          <w:rFonts w:ascii="Times New Roman" w:hAnsi="Times New Roman" w:cs="Times New Roman"/>
          <w:b/>
          <w:bCs/>
          <w:color w:val="auto"/>
          <w:sz w:val="22"/>
          <w:szCs w:val="22"/>
          <w:lang w:val="en-US"/>
        </w:rPr>
      </w:pPr>
      <w:bookmarkStart w:id="6" w:name="_Toc131722436"/>
      <w:r w:rsidRPr="00C22029">
        <w:rPr>
          <w:rFonts w:ascii="Times New Roman" w:hAnsi="Times New Roman" w:cs="Times New Roman"/>
          <w:b/>
          <w:bCs/>
          <w:color w:val="auto"/>
          <w:sz w:val="22"/>
          <w:szCs w:val="22"/>
          <w:lang w:val="en-US"/>
        </w:rPr>
        <w:t>4.0 Conclusion</w:t>
      </w:r>
      <w:bookmarkEnd w:id="6"/>
    </w:p>
    <w:p w14:paraId="762097B1" w14:textId="285D6A03" w:rsidR="00604FC0" w:rsidRDefault="00CC72B3" w:rsidP="00604FC0">
      <w:pPr>
        <w:spacing w:line="360" w:lineRule="auto"/>
        <w:rPr>
          <w:rFonts w:ascii="Times New Roman" w:hAnsi="Times New Roman" w:cs="Times New Roman"/>
          <w:lang w:val="en-US"/>
        </w:rPr>
      </w:pPr>
      <w:r w:rsidRPr="00CC72B3">
        <w:rPr>
          <w:rFonts w:ascii="Times New Roman" w:hAnsi="Times New Roman" w:cs="Times New Roman"/>
          <w:lang w:val="en-US"/>
        </w:rPr>
        <w:t xml:space="preserve">As a result of the investigation conducted on Nestle's recruiting procedures, it has been determined that the recruitment process should integrate several approaches in order to produce effective propaganda. But </w:t>
      </w:r>
      <w:proofErr w:type="gramStart"/>
      <w:r w:rsidRPr="00CC72B3">
        <w:rPr>
          <w:rFonts w:ascii="Times New Roman" w:hAnsi="Times New Roman" w:cs="Times New Roman"/>
          <w:lang w:val="en-US"/>
        </w:rPr>
        <w:t>also</w:t>
      </w:r>
      <w:proofErr w:type="gramEnd"/>
      <w:r w:rsidRPr="00CC72B3">
        <w:rPr>
          <w:rFonts w:ascii="Times New Roman" w:hAnsi="Times New Roman" w:cs="Times New Roman"/>
          <w:lang w:val="en-US"/>
        </w:rPr>
        <w:t xml:space="preserve"> </w:t>
      </w:r>
      <w:proofErr w:type="spellStart"/>
      <w:r w:rsidRPr="00CC72B3">
        <w:rPr>
          <w:rFonts w:ascii="Times New Roman" w:hAnsi="Times New Roman" w:cs="Times New Roman"/>
          <w:lang w:val="en-US"/>
        </w:rPr>
        <w:t>labour</w:t>
      </w:r>
      <w:proofErr w:type="spellEnd"/>
      <w:r w:rsidRPr="00CC72B3">
        <w:rPr>
          <w:rFonts w:ascii="Times New Roman" w:hAnsi="Times New Roman" w:cs="Times New Roman"/>
          <w:lang w:val="en-US"/>
        </w:rPr>
        <w:t xml:space="preserve"> to recruit and retain employees. The company's capacity to compete in the market is directly impacted by the amount and quality of the talents that are employed by the business, which has elevated the status of human resource to that of the enterprise's primary resource. Because of this, the HRM in the company has also received little attention up to this point; yet, the recruiting process, which is only the first stage in HRM, is a particularly crucial phase. The outcomes of recruitment not only have a direct impact on the growth of businesses, but they also serve as a form of image exhibition for the </w:t>
      </w:r>
      <w:proofErr w:type="spellStart"/>
      <w:proofErr w:type="gramStart"/>
      <w:r w:rsidRPr="00CC72B3">
        <w:rPr>
          <w:rFonts w:ascii="Times New Roman" w:hAnsi="Times New Roman" w:cs="Times New Roman"/>
          <w:lang w:val="en-US"/>
        </w:rPr>
        <w:t>organisation</w:t>
      </w:r>
      <w:proofErr w:type="spellEnd"/>
      <w:r w:rsidRPr="00CC72B3">
        <w:rPr>
          <w:rFonts w:ascii="Times New Roman" w:hAnsi="Times New Roman" w:cs="Times New Roman"/>
          <w:lang w:val="en-US"/>
        </w:rPr>
        <w:t xml:space="preserve"> as a whole</w:t>
      </w:r>
      <w:proofErr w:type="gramEnd"/>
      <w:r w:rsidRPr="00CC72B3">
        <w:rPr>
          <w:rFonts w:ascii="Times New Roman" w:hAnsi="Times New Roman" w:cs="Times New Roman"/>
          <w:lang w:val="en-US"/>
        </w:rPr>
        <w:t xml:space="preserve">. In addition, recruitment also plays an important part in the individual growth of workers. The effectiveness of recruiting helps businesses acquire a long-term competitive edge and deliver significant economic advantages. The quality of recruitment work has a direct impact on the turnover rate of employees within a company as well as the costs incurred by the company. </w:t>
      </w:r>
      <w:r>
        <w:rPr>
          <w:rFonts w:ascii="Times New Roman" w:hAnsi="Times New Roman" w:cs="Times New Roman"/>
          <w:lang w:val="en-US"/>
        </w:rPr>
        <w:t xml:space="preserve"> </w:t>
      </w:r>
      <w:r w:rsidR="00D35074" w:rsidRPr="00D35074">
        <w:rPr>
          <w:rFonts w:ascii="Times New Roman" w:hAnsi="Times New Roman" w:cs="Times New Roman"/>
          <w:lang w:val="en-US"/>
        </w:rPr>
        <w:t xml:space="preserve">Even though </w:t>
      </w:r>
      <w:r w:rsidR="00D35074">
        <w:rPr>
          <w:rFonts w:ascii="Times New Roman" w:hAnsi="Times New Roman" w:cs="Times New Roman"/>
          <w:lang w:val="en-US"/>
        </w:rPr>
        <w:t>Nestle</w:t>
      </w:r>
      <w:r w:rsidR="00D35074" w:rsidRPr="00D35074">
        <w:rPr>
          <w:rFonts w:ascii="Times New Roman" w:hAnsi="Times New Roman" w:cs="Times New Roman"/>
          <w:lang w:val="en-US"/>
        </w:rPr>
        <w:t xml:space="preserve"> get a lot of criticism for the way they run their business</w:t>
      </w:r>
      <w:sdt>
        <w:sdtPr>
          <w:rPr>
            <w:rFonts w:ascii="Times New Roman" w:hAnsi="Times New Roman" w:cs="Times New Roman"/>
            <w:lang w:val="en-US"/>
          </w:rPr>
          <w:id w:val="-98560937"/>
          <w:citation/>
        </w:sdtPr>
        <w:sdtContent>
          <w:r w:rsidR="002B69E7">
            <w:rPr>
              <w:rFonts w:ascii="Times New Roman" w:hAnsi="Times New Roman" w:cs="Times New Roman"/>
              <w:lang w:val="en-US"/>
            </w:rPr>
            <w:fldChar w:fldCharType="begin"/>
          </w:r>
          <w:r w:rsidR="002B69E7">
            <w:rPr>
              <w:rFonts w:ascii="Times New Roman" w:hAnsi="Times New Roman" w:cs="Times New Roman"/>
              <w:lang w:val="en-US"/>
            </w:rPr>
            <w:instrText xml:space="preserve"> CITATION And201 \l 1033 </w:instrText>
          </w:r>
          <w:r w:rsidR="002B69E7">
            <w:rPr>
              <w:rFonts w:ascii="Times New Roman" w:hAnsi="Times New Roman" w:cs="Times New Roman"/>
              <w:lang w:val="en-US"/>
            </w:rPr>
            <w:fldChar w:fldCharType="separate"/>
          </w:r>
          <w:r w:rsidR="002B69E7">
            <w:rPr>
              <w:rFonts w:ascii="Times New Roman" w:hAnsi="Times New Roman" w:cs="Times New Roman"/>
              <w:noProof/>
              <w:lang w:val="en-US"/>
            </w:rPr>
            <w:t xml:space="preserve"> </w:t>
          </w:r>
          <w:r w:rsidR="002B69E7" w:rsidRPr="002B69E7">
            <w:rPr>
              <w:rFonts w:ascii="Times New Roman" w:hAnsi="Times New Roman" w:cs="Times New Roman"/>
              <w:noProof/>
              <w:lang w:val="en-US"/>
            </w:rPr>
            <w:t>(Andrei, 2020)</w:t>
          </w:r>
          <w:r w:rsidR="002B69E7">
            <w:rPr>
              <w:rFonts w:ascii="Times New Roman" w:hAnsi="Times New Roman" w:cs="Times New Roman"/>
              <w:lang w:val="en-US"/>
            </w:rPr>
            <w:fldChar w:fldCharType="end"/>
          </w:r>
        </w:sdtContent>
      </w:sdt>
      <w:r w:rsidR="00D35074" w:rsidRPr="00D35074">
        <w:rPr>
          <w:rFonts w:ascii="Times New Roman" w:hAnsi="Times New Roman" w:cs="Times New Roman"/>
          <w:lang w:val="en-US"/>
        </w:rPr>
        <w:t xml:space="preserve">, such as hiring adolescents, Nestlé has a strong reputation in the business world as a decent place to work overall. While this is a strength </w:t>
      </w:r>
      <w:proofErr w:type="gramStart"/>
      <w:r w:rsidR="00D35074" w:rsidRPr="00D35074">
        <w:rPr>
          <w:rFonts w:ascii="Times New Roman" w:hAnsi="Times New Roman" w:cs="Times New Roman"/>
          <w:lang w:val="en-US"/>
        </w:rPr>
        <w:t>at the moment</w:t>
      </w:r>
      <w:proofErr w:type="gramEnd"/>
      <w:r w:rsidR="00D35074" w:rsidRPr="00D35074">
        <w:rPr>
          <w:rFonts w:ascii="Times New Roman" w:hAnsi="Times New Roman" w:cs="Times New Roman"/>
          <w:lang w:val="en-US"/>
        </w:rPr>
        <w:t>, it has the potential to become a very severe danger in a short period of time if the criticism is taken more seriously. As a result, Nestlé needs to pay close attention to how the company is seen by the public because this not only has the potential to impede the company's ability to recruit top employees but also its whole business. They may even increase their usage of social media and content marketing to strengthen their employer brand. This would help them attract and retain more qualified candidates.</w:t>
      </w:r>
      <w:r w:rsidR="00D35074">
        <w:rPr>
          <w:rFonts w:ascii="Times New Roman" w:hAnsi="Times New Roman" w:cs="Times New Roman"/>
          <w:lang w:val="en-US"/>
        </w:rPr>
        <w:t xml:space="preserve"> </w:t>
      </w:r>
    </w:p>
    <w:p w14:paraId="4E82A2D5" w14:textId="04ADB361" w:rsidR="00604FC0" w:rsidRDefault="00604FC0" w:rsidP="00604FC0">
      <w:pPr>
        <w:spacing w:line="360" w:lineRule="auto"/>
        <w:rPr>
          <w:rFonts w:ascii="Times New Roman" w:hAnsi="Times New Roman" w:cs="Times New Roman"/>
          <w:lang w:val="en-US"/>
        </w:rPr>
      </w:pPr>
    </w:p>
    <w:p w14:paraId="16C7363B" w14:textId="4315895F" w:rsidR="00604FC0" w:rsidRPr="00C22029" w:rsidRDefault="00604FC0" w:rsidP="00C22029">
      <w:pPr>
        <w:pStyle w:val="Heading1"/>
        <w:spacing w:line="360" w:lineRule="auto"/>
        <w:rPr>
          <w:rFonts w:ascii="Times New Roman" w:hAnsi="Times New Roman" w:cs="Times New Roman"/>
          <w:b/>
          <w:bCs/>
          <w:color w:val="auto"/>
          <w:sz w:val="22"/>
          <w:szCs w:val="22"/>
          <w:lang w:val="en-US"/>
        </w:rPr>
      </w:pPr>
      <w:bookmarkStart w:id="7" w:name="_Toc131722437"/>
      <w:r w:rsidRPr="00C22029">
        <w:rPr>
          <w:rFonts w:ascii="Times New Roman" w:hAnsi="Times New Roman" w:cs="Times New Roman"/>
          <w:b/>
          <w:bCs/>
          <w:color w:val="auto"/>
          <w:sz w:val="22"/>
          <w:szCs w:val="22"/>
          <w:lang w:val="en-US"/>
        </w:rPr>
        <w:lastRenderedPageBreak/>
        <w:t>5.0 Recommendations</w:t>
      </w:r>
      <w:bookmarkEnd w:id="7"/>
    </w:p>
    <w:p w14:paraId="695E83B5" w14:textId="21DC1208" w:rsidR="00221E65" w:rsidRPr="00221E65" w:rsidRDefault="00221E65" w:rsidP="00221E65">
      <w:pPr>
        <w:spacing w:line="360" w:lineRule="auto"/>
        <w:rPr>
          <w:rFonts w:ascii="Times New Roman" w:hAnsi="Times New Roman" w:cs="Times New Roman"/>
          <w:lang w:val="en-US"/>
        </w:rPr>
      </w:pPr>
      <w:r w:rsidRPr="00221E65">
        <w:rPr>
          <w:rFonts w:ascii="Times New Roman" w:hAnsi="Times New Roman" w:cs="Times New Roman"/>
          <w:lang w:val="en-US"/>
        </w:rPr>
        <w:t xml:space="preserve">In accordance with the Social Exchange Theory, relationships are built on a "give and take" foundation, and the proportions of these two components can fluctuate depending on the strength of the connection. The social interaction demonstrates that </w:t>
      </w:r>
      <w:proofErr w:type="gramStart"/>
      <w:r w:rsidRPr="00221E65">
        <w:rPr>
          <w:rFonts w:ascii="Times New Roman" w:hAnsi="Times New Roman" w:cs="Times New Roman"/>
          <w:lang w:val="en-US"/>
        </w:rPr>
        <w:t>whether or not</w:t>
      </w:r>
      <w:proofErr w:type="gramEnd"/>
      <w:r w:rsidRPr="00221E65">
        <w:rPr>
          <w:rFonts w:ascii="Times New Roman" w:hAnsi="Times New Roman" w:cs="Times New Roman"/>
          <w:lang w:val="en-US"/>
        </w:rPr>
        <w:t xml:space="preserve"> we choose to maintain a social contact is determined by the relative value of the advantages and costs associated with each connection (Cherry, 2020). In addition, according to the social exchange theory, for a relationship to be healthy and effective over time, both parties should express their sentiments and emotions to one another. Relationships that are one-sided will not continue for very long. Therefore, </w:t>
      </w:r>
      <w:proofErr w:type="gramStart"/>
      <w:r w:rsidRPr="00221E65">
        <w:rPr>
          <w:rFonts w:ascii="Times New Roman" w:hAnsi="Times New Roman" w:cs="Times New Roman"/>
          <w:lang w:val="en-US"/>
        </w:rPr>
        <w:t>in order for</w:t>
      </w:r>
      <w:proofErr w:type="gramEnd"/>
      <w:r w:rsidRPr="00221E65">
        <w:rPr>
          <w:rFonts w:ascii="Times New Roman" w:hAnsi="Times New Roman" w:cs="Times New Roman"/>
          <w:lang w:val="en-US"/>
        </w:rPr>
        <w:t xml:space="preserve"> people to obtain something positive out of the relationship, they need to invest more time and effort into it. </w:t>
      </w:r>
      <w:proofErr w:type="gramStart"/>
      <w:r w:rsidRPr="00221E65">
        <w:rPr>
          <w:rFonts w:ascii="Times New Roman" w:hAnsi="Times New Roman" w:cs="Times New Roman"/>
          <w:lang w:val="en-US"/>
        </w:rPr>
        <w:t>Due to the fact that</w:t>
      </w:r>
      <w:proofErr w:type="gramEnd"/>
      <w:r w:rsidRPr="00221E65">
        <w:rPr>
          <w:rFonts w:ascii="Times New Roman" w:hAnsi="Times New Roman" w:cs="Times New Roman"/>
          <w:lang w:val="en-US"/>
        </w:rPr>
        <w:t xml:space="preserve"> a group may be established by any number of people, the workers at Nestle business place a significant emphasis on social exchange theory</w:t>
      </w:r>
      <w:sdt>
        <w:sdtPr>
          <w:rPr>
            <w:rFonts w:ascii="Times New Roman" w:hAnsi="Times New Roman" w:cs="Times New Roman"/>
            <w:lang w:val="en-US"/>
          </w:rPr>
          <w:id w:val="1480497347"/>
          <w:citation/>
        </w:sdtPr>
        <w:sdtContent>
          <w:r w:rsidR="002B69E7">
            <w:rPr>
              <w:rFonts w:ascii="Times New Roman" w:hAnsi="Times New Roman" w:cs="Times New Roman"/>
              <w:lang w:val="en-US"/>
            </w:rPr>
            <w:fldChar w:fldCharType="begin"/>
          </w:r>
          <w:r w:rsidR="002B69E7">
            <w:rPr>
              <w:rFonts w:ascii="Times New Roman" w:hAnsi="Times New Roman" w:cs="Times New Roman"/>
              <w:lang w:val="en-US"/>
            </w:rPr>
            <w:instrText xml:space="preserve"> CITATION Omi14 \l 1033 </w:instrText>
          </w:r>
          <w:r w:rsidR="002B69E7">
            <w:rPr>
              <w:rFonts w:ascii="Times New Roman" w:hAnsi="Times New Roman" w:cs="Times New Roman"/>
              <w:lang w:val="en-US"/>
            </w:rPr>
            <w:fldChar w:fldCharType="separate"/>
          </w:r>
          <w:r w:rsidR="002B69E7">
            <w:rPr>
              <w:rFonts w:ascii="Times New Roman" w:hAnsi="Times New Roman" w:cs="Times New Roman"/>
              <w:noProof/>
              <w:lang w:val="en-US"/>
            </w:rPr>
            <w:t xml:space="preserve"> </w:t>
          </w:r>
          <w:r w:rsidR="002B69E7" w:rsidRPr="002B69E7">
            <w:rPr>
              <w:rFonts w:ascii="Times New Roman" w:hAnsi="Times New Roman" w:cs="Times New Roman"/>
              <w:noProof/>
              <w:lang w:val="en-US"/>
            </w:rPr>
            <w:t>(Omisore, 2014)</w:t>
          </w:r>
          <w:r w:rsidR="002B69E7">
            <w:rPr>
              <w:rFonts w:ascii="Times New Roman" w:hAnsi="Times New Roman" w:cs="Times New Roman"/>
              <w:lang w:val="en-US"/>
            </w:rPr>
            <w:fldChar w:fldCharType="end"/>
          </w:r>
        </w:sdtContent>
      </w:sdt>
      <w:r w:rsidRPr="00221E65">
        <w:rPr>
          <w:rFonts w:ascii="Times New Roman" w:hAnsi="Times New Roman" w:cs="Times New Roman"/>
          <w:lang w:val="en-US"/>
        </w:rPr>
        <w:t xml:space="preserve">. </w:t>
      </w:r>
      <w:proofErr w:type="gramStart"/>
      <w:r w:rsidRPr="00221E65">
        <w:rPr>
          <w:rFonts w:ascii="Times New Roman" w:hAnsi="Times New Roman" w:cs="Times New Roman"/>
          <w:lang w:val="en-US"/>
        </w:rPr>
        <w:t>In order for</w:t>
      </w:r>
      <w:proofErr w:type="gramEnd"/>
      <w:r w:rsidRPr="00221E65">
        <w:rPr>
          <w:rFonts w:ascii="Times New Roman" w:hAnsi="Times New Roman" w:cs="Times New Roman"/>
          <w:lang w:val="en-US"/>
        </w:rPr>
        <w:t xml:space="preserve"> people to cooperate well in a group setting, each person must establish positive relationships with the other people in the group. All managerial positions at the Nestle company were encouraged to speak with one another, and all employees, including those at the bottom of the food chain, were given the opportunity to voice their thoughts and make comments, which often included innovative ideas for product enhancement</w:t>
      </w:r>
      <w:sdt>
        <w:sdtPr>
          <w:rPr>
            <w:rFonts w:ascii="Times New Roman" w:hAnsi="Times New Roman" w:cs="Times New Roman"/>
            <w:lang w:val="en-US"/>
          </w:rPr>
          <w:id w:val="-1189062837"/>
          <w:citation/>
        </w:sdtPr>
        <w:sdtContent>
          <w:r w:rsidR="002B69E7">
            <w:rPr>
              <w:rFonts w:ascii="Times New Roman" w:hAnsi="Times New Roman" w:cs="Times New Roman"/>
              <w:lang w:val="en-US"/>
            </w:rPr>
            <w:fldChar w:fldCharType="begin"/>
          </w:r>
          <w:r w:rsidR="002B69E7">
            <w:rPr>
              <w:rFonts w:ascii="Times New Roman" w:hAnsi="Times New Roman" w:cs="Times New Roman"/>
              <w:lang w:val="en-US"/>
            </w:rPr>
            <w:instrText xml:space="preserve"> CITATION Kok19 \l 1033 </w:instrText>
          </w:r>
          <w:r w:rsidR="002B69E7">
            <w:rPr>
              <w:rFonts w:ascii="Times New Roman" w:hAnsi="Times New Roman" w:cs="Times New Roman"/>
              <w:lang w:val="en-US"/>
            </w:rPr>
            <w:fldChar w:fldCharType="separate"/>
          </w:r>
          <w:r w:rsidR="002B69E7">
            <w:rPr>
              <w:rFonts w:ascii="Times New Roman" w:hAnsi="Times New Roman" w:cs="Times New Roman"/>
              <w:noProof/>
              <w:lang w:val="en-US"/>
            </w:rPr>
            <w:t xml:space="preserve"> </w:t>
          </w:r>
          <w:r w:rsidR="002B69E7" w:rsidRPr="002B69E7">
            <w:rPr>
              <w:rFonts w:ascii="Times New Roman" w:hAnsi="Times New Roman" w:cs="Times New Roman"/>
              <w:noProof/>
              <w:lang w:val="en-US"/>
            </w:rPr>
            <w:t>(Kokemuller, 2019)</w:t>
          </w:r>
          <w:r w:rsidR="002B69E7">
            <w:rPr>
              <w:rFonts w:ascii="Times New Roman" w:hAnsi="Times New Roman" w:cs="Times New Roman"/>
              <w:lang w:val="en-US"/>
            </w:rPr>
            <w:fldChar w:fldCharType="end"/>
          </w:r>
        </w:sdtContent>
      </w:sdt>
      <w:r w:rsidRPr="00221E65">
        <w:rPr>
          <w:rFonts w:ascii="Times New Roman" w:hAnsi="Times New Roman" w:cs="Times New Roman"/>
          <w:lang w:val="en-US"/>
        </w:rPr>
        <w:t xml:space="preserve">. The </w:t>
      </w:r>
      <w:proofErr w:type="spellStart"/>
      <w:r w:rsidRPr="00221E65">
        <w:rPr>
          <w:rFonts w:ascii="Times New Roman" w:hAnsi="Times New Roman" w:cs="Times New Roman"/>
          <w:lang w:val="en-US"/>
        </w:rPr>
        <w:t>organisation</w:t>
      </w:r>
      <w:proofErr w:type="spellEnd"/>
      <w:r w:rsidRPr="00221E65">
        <w:rPr>
          <w:rFonts w:ascii="Times New Roman" w:hAnsi="Times New Roman" w:cs="Times New Roman"/>
          <w:lang w:val="en-US"/>
        </w:rPr>
        <w:t xml:space="preserve"> places a strong emphasis on employee engagement, both in terms of the events it </w:t>
      </w:r>
      <w:proofErr w:type="spellStart"/>
      <w:r w:rsidRPr="00221E65">
        <w:rPr>
          <w:rFonts w:ascii="Times New Roman" w:hAnsi="Times New Roman" w:cs="Times New Roman"/>
          <w:lang w:val="en-US"/>
        </w:rPr>
        <w:t>organises</w:t>
      </w:r>
      <w:proofErr w:type="spellEnd"/>
      <w:r w:rsidRPr="00221E65">
        <w:rPr>
          <w:rFonts w:ascii="Times New Roman" w:hAnsi="Times New Roman" w:cs="Times New Roman"/>
          <w:lang w:val="en-US"/>
        </w:rPr>
        <w:t xml:space="preserve"> and the decisions it </w:t>
      </w:r>
      <w:proofErr w:type="gramStart"/>
      <w:r w:rsidRPr="00221E65">
        <w:rPr>
          <w:rFonts w:ascii="Times New Roman" w:hAnsi="Times New Roman" w:cs="Times New Roman"/>
          <w:lang w:val="en-US"/>
        </w:rPr>
        <w:t>makes as a whole</w:t>
      </w:r>
      <w:proofErr w:type="gramEnd"/>
      <w:r w:rsidRPr="00221E65">
        <w:rPr>
          <w:rFonts w:ascii="Times New Roman" w:hAnsi="Times New Roman" w:cs="Times New Roman"/>
          <w:lang w:val="en-US"/>
        </w:rPr>
        <w:t>.</w:t>
      </w:r>
    </w:p>
    <w:p w14:paraId="2D253081" w14:textId="19A99A91" w:rsidR="00C35000" w:rsidRPr="00221E65" w:rsidRDefault="00C35000" w:rsidP="00604FC0">
      <w:pPr>
        <w:spacing w:line="360" w:lineRule="auto"/>
        <w:rPr>
          <w:rFonts w:ascii="Times New Roman" w:hAnsi="Times New Roman" w:cs="Times New Roman"/>
          <w:lang w:val="en-US"/>
        </w:rPr>
      </w:pPr>
      <w:r>
        <w:rPr>
          <w:rFonts w:ascii="Times New Roman" w:hAnsi="Times New Roman" w:cs="Times New Roman"/>
          <w:lang w:val="en-US"/>
        </w:rPr>
        <w:t xml:space="preserve">Other than that, </w:t>
      </w:r>
      <w:proofErr w:type="gramStart"/>
      <w:r>
        <w:rPr>
          <w:rFonts w:ascii="Times New Roman" w:hAnsi="Times New Roman" w:cs="Times New Roman"/>
          <w:lang w:val="en-US"/>
        </w:rPr>
        <w:t>Nestle</w:t>
      </w:r>
      <w:proofErr w:type="gramEnd"/>
      <w:r>
        <w:rPr>
          <w:rFonts w:ascii="Times New Roman" w:hAnsi="Times New Roman" w:cs="Times New Roman"/>
          <w:lang w:val="en-US"/>
        </w:rPr>
        <w:t xml:space="preserve"> should continually develop the Unconscious Bias Training </w:t>
      </w:r>
      <w:proofErr w:type="spellStart"/>
      <w:r>
        <w:rPr>
          <w:rFonts w:ascii="Times New Roman" w:hAnsi="Times New Roman" w:cs="Times New Roman"/>
          <w:lang w:val="en-US"/>
        </w:rPr>
        <w:t>programme</w:t>
      </w:r>
      <w:proofErr w:type="spellEnd"/>
      <w:r>
        <w:rPr>
          <w:rFonts w:ascii="Times New Roman" w:hAnsi="Times New Roman" w:cs="Times New Roman"/>
          <w:lang w:val="en-US"/>
        </w:rPr>
        <w:t xml:space="preserve"> in their recruitment process</w:t>
      </w:r>
      <w:sdt>
        <w:sdtPr>
          <w:rPr>
            <w:rFonts w:ascii="Times New Roman" w:hAnsi="Times New Roman" w:cs="Times New Roman"/>
            <w:lang w:val="en-US"/>
          </w:rPr>
          <w:id w:val="1186709308"/>
          <w:citation/>
        </w:sdtPr>
        <w:sdtContent>
          <w:r w:rsidR="00856BB6">
            <w:rPr>
              <w:rFonts w:ascii="Times New Roman" w:hAnsi="Times New Roman" w:cs="Times New Roman"/>
              <w:lang w:val="en-US"/>
            </w:rPr>
            <w:fldChar w:fldCharType="begin"/>
          </w:r>
          <w:r w:rsidR="00856BB6">
            <w:rPr>
              <w:rFonts w:ascii="Times New Roman" w:hAnsi="Times New Roman" w:cs="Times New Roman"/>
              <w:lang w:val="en-US"/>
            </w:rPr>
            <w:instrText xml:space="preserve"> CITATION Aur20 \l 1033 </w:instrText>
          </w:r>
          <w:r w:rsidR="00856BB6">
            <w:rPr>
              <w:rFonts w:ascii="Times New Roman" w:hAnsi="Times New Roman" w:cs="Times New Roman"/>
              <w:lang w:val="en-US"/>
            </w:rPr>
            <w:fldChar w:fldCharType="separate"/>
          </w:r>
          <w:r w:rsidR="00856BB6">
            <w:rPr>
              <w:rFonts w:ascii="Times New Roman" w:hAnsi="Times New Roman" w:cs="Times New Roman"/>
              <w:noProof/>
              <w:lang w:val="en-US"/>
            </w:rPr>
            <w:t xml:space="preserve"> </w:t>
          </w:r>
          <w:r w:rsidR="00856BB6" w:rsidRPr="00856BB6">
            <w:rPr>
              <w:rFonts w:ascii="Times New Roman" w:hAnsi="Times New Roman" w:cs="Times New Roman"/>
              <w:noProof/>
              <w:lang w:val="en-US"/>
            </w:rPr>
            <w:t>(Aurthe, 2020)</w:t>
          </w:r>
          <w:r w:rsidR="00856BB6">
            <w:rPr>
              <w:rFonts w:ascii="Times New Roman" w:hAnsi="Times New Roman" w:cs="Times New Roman"/>
              <w:lang w:val="en-US"/>
            </w:rPr>
            <w:fldChar w:fldCharType="end"/>
          </w:r>
        </w:sdtContent>
      </w:sdt>
      <w:r>
        <w:rPr>
          <w:rFonts w:ascii="Times New Roman" w:hAnsi="Times New Roman" w:cs="Times New Roman"/>
          <w:lang w:val="en-US"/>
        </w:rPr>
        <w:t xml:space="preserve">. </w:t>
      </w:r>
      <w:r w:rsidRPr="00C35000">
        <w:rPr>
          <w:rFonts w:ascii="Times New Roman" w:hAnsi="Times New Roman" w:cs="Times New Roman"/>
          <w:lang w:val="en-US"/>
        </w:rPr>
        <w:t xml:space="preserve">The purpose of the Unconscious Bias Training is to raise awareness about how important diversity is, to encourage dialogue between the sexes, and to educate participants on how these factors might influence the decision-making processes involved in recruiting, promoting, and succession management. The goal of Nestle's Leadership and Personal Effectiveness </w:t>
      </w:r>
      <w:proofErr w:type="spellStart"/>
      <w:r w:rsidRPr="00C35000">
        <w:rPr>
          <w:rFonts w:ascii="Times New Roman" w:hAnsi="Times New Roman" w:cs="Times New Roman"/>
          <w:lang w:val="en-US"/>
        </w:rPr>
        <w:t>Programme</w:t>
      </w:r>
      <w:proofErr w:type="spellEnd"/>
      <w:r w:rsidRPr="00C35000">
        <w:rPr>
          <w:rFonts w:ascii="Times New Roman" w:hAnsi="Times New Roman" w:cs="Times New Roman"/>
          <w:lang w:val="en-US"/>
        </w:rPr>
        <w:t xml:space="preserve"> (LPEP) is to strengthen the bonds between teams and their leaders </w:t>
      </w:r>
      <w:proofErr w:type="gramStart"/>
      <w:r w:rsidRPr="00C35000">
        <w:rPr>
          <w:rFonts w:ascii="Times New Roman" w:hAnsi="Times New Roman" w:cs="Times New Roman"/>
          <w:lang w:val="en-US"/>
        </w:rPr>
        <w:t>so as to</w:t>
      </w:r>
      <w:proofErr w:type="gramEnd"/>
      <w:r w:rsidRPr="00C35000">
        <w:rPr>
          <w:rFonts w:ascii="Times New Roman" w:hAnsi="Times New Roman" w:cs="Times New Roman"/>
          <w:lang w:val="en-US"/>
        </w:rPr>
        <w:t xml:space="preserve"> promote employee engagement. The workshop was attended by a total of 296 middle and senior managers, and according to a survey conducted after the program, </w:t>
      </w:r>
      <w:proofErr w:type="gramStart"/>
      <w:r w:rsidRPr="00C35000">
        <w:rPr>
          <w:rFonts w:ascii="Times New Roman" w:hAnsi="Times New Roman" w:cs="Times New Roman"/>
          <w:lang w:val="en-US"/>
        </w:rPr>
        <w:t>all of</w:t>
      </w:r>
      <w:proofErr w:type="gramEnd"/>
      <w:r w:rsidRPr="00C35000">
        <w:rPr>
          <w:rFonts w:ascii="Times New Roman" w:hAnsi="Times New Roman" w:cs="Times New Roman"/>
          <w:lang w:val="en-US"/>
        </w:rPr>
        <w:t xml:space="preserve"> the line managers have seen an improvement in the competency of the participants</w:t>
      </w:r>
      <w:sdt>
        <w:sdtPr>
          <w:rPr>
            <w:rFonts w:ascii="Times New Roman" w:hAnsi="Times New Roman" w:cs="Times New Roman"/>
            <w:lang w:val="en-US"/>
          </w:rPr>
          <w:id w:val="-507529051"/>
          <w:citation/>
        </w:sdtPr>
        <w:sdtContent>
          <w:r w:rsidR="00856BB6">
            <w:rPr>
              <w:rFonts w:ascii="Times New Roman" w:hAnsi="Times New Roman" w:cs="Times New Roman"/>
              <w:lang w:val="en-US"/>
            </w:rPr>
            <w:fldChar w:fldCharType="begin"/>
          </w:r>
          <w:r w:rsidR="00856BB6">
            <w:rPr>
              <w:rFonts w:ascii="Times New Roman" w:hAnsi="Times New Roman" w:cs="Times New Roman"/>
              <w:lang w:val="en-US"/>
            </w:rPr>
            <w:instrText xml:space="preserve"> CITATION Mum21 \l 1033 </w:instrText>
          </w:r>
          <w:r w:rsidR="00856BB6">
            <w:rPr>
              <w:rFonts w:ascii="Times New Roman" w:hAnsi="Times New Roman" w:cs="Times New Roman"/>
              <w:lang w:val="en-US"/>
            </w:rPr>
            <w:fldChar w:fldCharType="separate"/>
          </w:r>
          <w:r w:rsidR="00856BB6">
            <w:rPr>
              <w:rFonts w:ascii="Times New Roman" w:hAnsi="Times New Roman" w:cs="Times New Roman"/>
              <w:noProof/>
              <w:lang w:val="en-US"/>
            </w:rPr>
            <w:t xml:space="preserve"> </w:t>
          </w:r>
          <w:r w:rsidR="00856BB6" w:rsidRPr="00856BB6">
            <w:rPr>
              <w:rFonts w:ascii="Times New Roman" w:hAnsi="Times New Roman" w:cs="Times New Roman"/>
              <w:noProof/>
              <w:lang w:val="en-US"/>
            </w:rPr>
            <w:t>(Mumtahana, 2021)</w:t>
          </w:r>
          <w:r w:rsidR="00856BB6">
            <w:rPr>
              <w:rFonts w:ascii="Times New Roman" w:hAnsi="Times New Roman" w:cs="Times New Roman"/>
              <w:lang w:val="en-US"/>
            </w:rPr>
            <w:fldChar w:fldCharType="end"/>
          </w:r>
        </w:sdtContent>
      </w:sdt>
      <w:r w:rsidRPr="00C35000">
        <w:rPr>
          <w:rFonts w:ascii="Times New Roman" w:hAnsi="Times New Roman" w:cs="Times New Roman"/>
          <w:lang w:val="en-US"/>
        </w:rPr>
        <w:t xml:space="preserve">. In addition, the connection between the workforce and the leader of the </w:t>
      </w:r>
      <w:proofErr w:type="spellStart"/>
      <w:r w:rsidRPr="00C35000">
        <w:rPr>
          <w:rFonts w:ascii="Times New Roman" w:hAnsi="Times New Roman" w:cs="Times New Roman"/>
          <w:lang w:val="en-US"/>
        </w:rPr>
        <w:t>organisation</w:t>
      </w:r>
      <w:proofErr w:type="spellEnd"/>
      <w:r w:rsidRPr="00C35000">
        <w:rPr>
          <w:rFonts w:ascii="Times New Roman" w:hAnsi="Times New Roman" w:cs="Times New Roman"/>
          <w:lang w:val="en-US"/>
        </w:rPr>
        <w:t xml:space="preserve"> has vastly increased, as has the involvement of the personnel.</w:t>
      </w:r>
      <w:r>
        <w:rPr>
          <w:rFonts w:ascii="Times New Roman" w:hAnsi="Times New Roman" w:cs="Times New Roman"/>
          <w:lang w:val="en-US"/>
        </w:rPr>
        <w:t xml:space="preserve"> Moreover, t</w:t>
      </w:r>
      <w:r w:rsidRPr="00C35000">
        <w:rPr>
          <w:rFonts w:ascii="Times New Roman" w:hAnsi="Times New Roman" w:cs="Times New Roman"/>
          <w:lang w:val="en-US"/>
        </w:rPr>
        <w:t xml:space="preserve">he employees at Nestle are provided for, and the company treats them equally and with respect. To achieve long-term success, </w:t>
      </w:r>
      <w:proofErr w:type="gramStart"/>
      <w:r w:rsidRPr="00C35000">
        <w:rPr>
          <w:rFonts w:ascii="Times New Roman" w:hAnsi="Times New Roman" w:cs="Times New Roman"/>
          <w:lang w:val="en-US"/>
        </w:rPr>
        <w:t>Nestle</w:t>
      </w:r>
      <w:proofErr w:type="gramEnd"/>
      <w:r w:rsidRPr="00C35000">
        <w:rPr>
          <w:rFonts w:ascii="Times New Roman" w:hAnsi="Times New Roman" w:cs="Times New Roman"/>
          <w:lang w:val="en-US"/>
        </w:rPr>
        <w:t xml:space="preserve"> places a premium on maintaining positive relationships with its employees. Through the Nestle Employee Relations Policy, the business provides a reference for interactions with employee representatives as well as with trade unions. For the purpose of bolstering the cause and providing an outstanding and productive working environment for manufacturing employees, </w:t>
      </w:r>
      <w:proofErr w:type="gramStart"/>
      <w:r w:rsidRPr="00C35000">
        <w:rPr>
          <w:rFonts w:ascii="Times New Roman" w:hAnsi="Times New Roman" w:cs="Times New Roman"/>
          <w:lang w:val="en-US"/>
        </w:rPr>
        <w:t>Nestle</w:t>
      </w:r>
      <w:proofErr w:type="gramEnd"/>
      <w:r w:rsidRPr="00C35000">
        <w:rPr>
          <w:rFonts w:ascii="Times New Roman" w:hAnsi="Times New Roman" w:cs="Times New Roman"/>
          <w:lang w:val="en-US"/>
        </w:rPr>
        <w:t xml:space="preserve"> created a Collective Bargaining and Freedom of Association Nestle Culture. The Collective Agreements with the various unions detail, without regard to gender, the salary and compensation schedules for employees </w:t>
      </w:r>
      <w:r w:rsidRPr="00C35000">
        <w:rPr>
          <w:rFonts w:ascii="Times New Roman" w:hAnsi="Times New Roman" w:cs="Times New Roman"/>
          <w:lang w:val="en-US"/>
        </w:rPr>
        <w:lastRenderedPageBreak/>
        <w:t xml:space="preserve">who are not in management positions. These agreements are legally binding. In addition to this, </w:t>
      </w:r>
      <w:proofErr w:type="gramStart"/>
      <w:r w:rsidRPr="00C35000">
        <w:rPr>
          <w:rFonts w:ascii="Times New Roman" w:hAnsi="Times New Roman" w:cs="Times New Roman"/>
          <w:lang w:val="en-US"/>
        </w:rPr>
        <w:t>Nestle</w:t>
      </w:r>
      <w:proofErr w:type="gramEnd"/>
      <w:r w:rsidRPr="00C35000">
        <w:rPr>
          <w:rFonts w:ascii="Times New Roman" w:hAnsi="Times New Roman" w:cs="Times New Roman"/>
          <w:lang w:val="en-US"/>
        </w:rPr>
        <w:t xml:space="preserve"> possesses its very own pay board of directors, whose job it is to handle issues relating to employee compensation inside the company.</w:t>
      </w:r>
    </w:p>
    <w:p w14:paraId="536BFD35" w14:textId="1015EC0C" w:rsidR="00604FC0" w:rsidRDefault="00C35000" w:rsidP="00604FC0">
      <w:pPr>
        <w:spacing w:line="360" w:lineRule="auto"/>
        <w:rPr>
          <w:rFonts w:ascii="Times New Roman" w:hAnsi="Times New Roman" w:cs="Times New Roman"/>
          <w:lang w:val="en-US"/>
        </w:rPr>
      </w:pPr>
      <w:r w:rsidRPr="00C35000">
        <w:rPr>
          <w:rFonts w:ascii="Times New Roman" w:hAnsi="Times New Roman" w:cs="Times New Roman"/>
          <w:lang w:val="en-US"/>
        </w:rPr>
        <w:t xml:space="preserve">The comprehensive incentive </w:t>
      </w:r>
      <w:proofErr w:type="spellStart"/>
      <w:r w:rsidRPr="00C35000">
        <w:rPr>
          <w:rFonts w:ascii="Times New Roman" w:hAnsi="Times New Roman" w:cs="Times New Roman"/>
          <w:lang w:val="en-US"/>
        </w:rPr>
        <w:t>programme</w:t>
      </w:r>
      <w:proofErr w:type="spellEnd"/>
      <w:r w:rsidRPr="00C35000">
        <w:rPr>
          <w:rFonts w:ascii="Times New Roman" w:hAnsi="Times New Roman" w:cs="Times New Roman"/>
          <w:lang w:val="en-US"/>
        </w:rPr>
        <w:t xml:space="preserve"> at Nestle provided its employees with a variety of advantages. The policy was developed in order to increase the likelihood of new recruits and maintain the ongoing involvement of the existing workforce. In addition, </w:t>
      </w:r>
      <w:proofErr w:type="gramStart"/>
      <w:r w:rsidRPr="00C35000">
        <w:rPr>
          <w:rFonts w:ascii="Times New Roman" w:hAnsi="Times New Roman" w:cs="Times New Roman"/>
          <w:lang w:val="en-US"/>
        </w:rPr>
        <w:t>Nestle</w:t>
      </w:r>
      <w:proofErr w:type="gramEnd"/>
      <w:r w:rsidRPr="00C35000">
        <w:rPr>
          <w:rFonts w:ascii="Times New Roman" w:hAnsi="Times New Roman" w:cs="Times New Roman"/>
          <w:lang w:val="en-US"/>
        </w:rPr>
        <w:t xml:space="preserve"> provides its employees with enticing perks, such as awards, bonuses, and incentives, which are contingent on the employees' job success. The corporation designed these perks in order to increase people's trust in the </w:t>
      </w:r>
      <w:proofErr w:type="spellStart"/>
      <w:r w:rsidRPr="00C35000">
        <w:rPr>
          <w:rFonts w:ascii="Times New Roman" w:hAnsi="Times New Roman" w:cs="Times New Roman"/>
          <w:lang w:val="en-US"/>
        </w:rPr>
        <w:t>organisation</w:t>
      </w:r>
      <w:proofErr w:type="spellEnd"/>
      <w:r w:rsidRPr="00C35000">
        <w:rPr>
          <w:rFonts w:ascii="Times New Roman" w:hAnsi="Times New Roman" w:cs="Times New Roman"/>
          <w:lang w:val="en-US"/>
        </w:rPr>
        <w:t xml:space="preserve"> and instill a positive value for the </w:t>
      </w:r>
      <w:proofErr w:type="spellStart"/>
      <w:r w:rsidRPr="00C35000">
        <w:rPr>
          <w:rFonts w:ascii="Times New Roman" w:hAnsi="Times New Roman" w:cs="Times New Roman"/>
          <w:lang w:val="en-US"/>
        </w:rPr>
        <w:t>organisation</w:t>
      </w:r>
      <w:proofErr w:type="spellEnd"/>
      <w:r w:rsidRPr="00C35000">
        <w:rPr>
          <w:rFonts w:ascii="Times New Roman" w:hAnsi="Times New Roman" w:cs="Times New Roman"/>
          <w:lang w:val="en-US"/>
        </w:rPr>
        <w:t xml:space="preserve"> in the minds of others. In addition, these incentives are appealing to new hiring and sustain the engagement of present workers</w:t>
      </w:r>
      <w:sdt>
        <w:sdtPr>
          <w:rPr>
            <w:rFonts w:ascii="Times New Roman" w:hAnsi="Times New Roman" w:cs="Times New Roman"/>
            <w:lang w:val="en-US"/>
          </w:rPr>
          <w:id w:val="529612062"/>
          <w:citation/>
        </w:sdtPr>
        <w:sdtContent>
          <w:r w:rsidR="00680708">
            <w:rPr>
              <w:rFonts w:ascii="Times New Roman" w:hAnsi="Times New Roman" w:cs="Times New Roman"/>
              <w:lang w:val="en-US"/>
            </w:rPr>
            <w:fldChar w:fldCharType="begin"/>
          </w:r>
          <w:r w:rsidR="00680708">
            <w:rPr>
              <w:rFonts w:ascii="Times New Roman" w:hAnsi="Times New Roman" w:cs="Times New Roman"/>
              <w:lang w:val="en-US"/>
            </w:rPr>
            <w:instrText xml:space="preserve"> CITATION Lys18 \l 1033 </w:instrText>
          </w:r>
          <w:r w:rsidR="00680708">
            <w:rPr>
              <w:rFonts w:ascii="Times New Roman" w:hAnsi="Times New Roman" w:cs="Times New Roman"/>
              <w:lang w:val="en-US"/>
            </w:rPr>
            <w:fldChar w:fldCharType="separate"/>
          </w:r>
          <w:r w:rsidR="00680708">
            <w:rPr>
              <w:rFonts w:ascii="Times New Roman" w:hAnsi="Times New Roman" w:cs="Times New Roman"/>
              <w:noProof/>
              <w:lang w:val="en-US"/>
            </w:rPr>
            <w:t xml:space="preserve"> </w:t>
          </w:r>
          <w:r w:rsidR="00680708" w:rsidRPr="00680708">
            <w:rPr>
              <w:rFonts w:ascii="Times New Roman" w:hAnsi="Times New Roman" w:cs="Times New Roman"/>
              <w:noProof/>
              <w:lang w:val="en-US"/>
            </w:rPr>
            <w:t>(Lysenko &amp; Sereda, 2018)</w:t>
          </w:r>
          <w:r w:rsidR="00680708">
            <w:rPr>
              <w:rFonts w:ascii="Times New Roman" w:hAnsi="Times New Roman" w:cs="Times New Roman"/>
              <w:lang w:val="en-US"/>
            </w:rPr>
            <w:fldChar w:fldCharType="end"/>
          </w:r>
        </w:sdtContent>
      </w:sdt>
      <w:r w:rsidRPr="00C35000">
        <w:rPr>
          <w:rFonts w:ascii="Times New Roman" w:hAnsi="Times New Roman" w:cs="Times New Roman"/>
          <w:lang w:val="en-US"/>
        </w:rPr>
        <w:t xml:space="preserve">. Because it is such a large corporation, preserving a positive corporate image is essential to building trust in the minds of customers, which is necessary for the continued success of the firm in the years to come. For instance, Nestlé has developed something called the Innovation Awards in order to motivate employees to participate in offering new ideas as the employees' way of thinking about an essential area of Nestlé's business. In addition, the firm has implemented the Nestlé Recognition </w:t>
      </w:r>
      <w:proofErr w:type="spellStart"/>
      <w:r w:rsidRPr="00C35000">
        <w:rPr>
          <w:rFonts w:ascii="Times New Roman" w:hAnsi="Times New Roman" w:cs="Times New Roman"/>
          <w:lang w:val="en-US"/>
        </w:rPr>
        <w:t>Programme</w:t>
      </w:r>
      <w:proofErr w:type="spellEnd"/>
      <w:r w:rsidRPr="00C35000">
        <w:rPr>
          <w:rFonts w:ascii="Times New Roman" w:hAnsi="Times New Roman" w:cs="Times New Roman"/>
          <w:lang w:val="en-US"/>
        </w:rPr>
        <w:t xml:space="preserve"> in order to show appreciation for the contributions made by workers towards the creation of an engaging working environment. This is part of the company's effort to increase employee engagement. It was an accomplishment for Nestle that they were able to attain a very high participation percentage, as this demonstrates that employees are taking meaningful steps towards making Nestle a better place to work and indicates their dedication to the company</w:t>
      </w:r>
      <w:sdt>
        <w:sdtPr>
          <w:rPr>
            <w:rFonts w:ascii="Times New Roman" w:hAnsi="Times New Roman" w:cs="Times New Roman"/>
            <w:lang w:val="en-US"/>
          </w:rPr>
          <w:id w:val="-1613351584"/>
          <w:citation/>
        </w:sdtPr>
        <w:sdtContent>
          <w:r w:rsidR="00680708">
            <w:rPr>
              <w:rFonts w:ascii="Times New Roman" w:hAnsi="Times New Roman" w:cs="Times New Roman"/>
              <w:lang w:val="en-US"/>
            </w:rPr>
            <w:fldChar w:fldCharType="begin"/>
          </w:r>
          <w:r w:rsidR="00680708">
            <w:rPr>
              <w:rFonts w:ascii="Times New Roman" w:hAnsi="Times New Roman" w:cs="Times New Roman"/>
              <w:lang w:val="en-US"/>
            </w:rPr>
            <w:instrText xml:space="preserve"> CITATION Bro07 \l 1033 </w:instrText>
          </w:r>
          <w:r w:rsidR="00680708">
            <w:rPr>
              <w:rFonts w:ascii="Times New Roman" w:hAnsi="Times New Roman" w:cs="Times New Roman"/>
              <w:lang w:val="en-US"/>
            </w:rPr>
            <w:fldChar w:fldCharType="separate"/>
          </w:r>
          <w:r w:rsidR="00680708">
            <w:rPr>
              <w:rFonts w:ascii="Times New Roman" w:hAnsi="Times New Roman" w:cs="Times New Roman"/>
              <w:noProof/>
              <w:lang w:val="en-US"/>
            </w:rPr>
            <w:t xml:space="preserve"> </w:t>
          </w:r>
          <w:r w:rsidR="00680708" w:rsidRPr="00680708">
            <w:rPr>
              <w:rFonts w:ascii="Times New Roman" w:hAnsi="Times New Roman" w:cs="Times New Roman"/>
              <w:noProof/>
              <w:lang w:val="en-US"/>
            </w:rPr>
            <w:t>(Broeckx &amp; Hooijberg, 2007)</w:t>
          </w:r>
          <w:r w:rsidR="00680708">
            <w:rPr>
              <w:rFonts w:ascii="Times New Roman" w:hAnsi="Times New Roman" w:cs="Times New Roman"/>
              <w:lang w:val="en-US"/>
            </w:rPr>
            <w:fldChar w:fldCharType="end"/>
          </w:r>
        </w:sdtContent>
      </w:sdt>
      <w:r w:rsidRPr="00C35000">
        <w:rPr>
          <w:rFonts w:ascii="Times New Roman" w:hAnsi="Times New Roman" w:cs="Times New Roman"/>
          <w:lang w:val="en-US"/>
        </w:rPr>
        <w:t>.</w:t>
      </w:r>
    </w:p>
    <w:p w14:paraId="3EEA082C" w14:textId="79DD296E" w:rsidR="002332C3" w:rsidRDefault="00884E7D" w:rsidP="00604FC0">
      <w:pPr>
        <w:spacing w:line="360" w:lineRule="auto"/>
        <w:rPr>
          <w:rFonts w:ascii="Times New Roman" w:hAnsi="Times New Roman" w:cs="Times New Roman"/>
          <w:lang w:val="en-US"/>
        </w:rPr>
      </w:pPr>
      <w:r w:rsidRPr="00884E7D">
        <w:rPr>
          <w:rFonts w:ascii="Times New Roman" w:hAnsi="Times New Roman" w:cs="Times New Roman"/>
          <w:lang w:val="en-US"/>
        </w:rPr>
        <w:t>Considering Nestle Malaysia is such a large company in the food and beverage sector, with more than 5,550 employees, one of the most efficient ways to increase the efficiency of the company's human resources is to use modern technologies like knowledge management systems and human resource information systems</w:t>
      </w:r>
      <w:sdt>
        <w:sdtPr>
          <w:rPr>
            <w:rFonts w:ascii="Times New Roman" w:hAnsi="Times New Roman" w:cs="Times New Roman"/>
            <w:lang w:val="en-US"/>
          </w:rPr>
          <w:id w:val="2039553011"/>
          <w:citation/>
        </w:sdtPr>
        <w:sdtContent>
          <w:r w:rsidR="00680708">
            <w:rPr>
              <w:rFonts w:ascii="Times New Roman" w:hAnsi="Times New Roman" w:cs="Times New Roman"/>
              <w:lang w:val="en-US"/>
            </w:rPr>
            <w:fldChar w:fldCharType="begin"/>
          </w:r>
          <w:r w:rsidR="00680708">
            <w:rPr>
              <w:rFonts w:ascii="Times New Roman" w:hAnsi="Times New Roman" w:cs="Times New Roman"/>
              <w:lang w:val="en-US"/>
            </w:rPr>
            <w:instrText xml:space="preserve"> CITATION Gro22 \l 1033 </w:instrText>
          </w:r>
          <w:r w:rsidR="00680708">
            <w:rPr>
              <w:rFonts w:ascii="Times New Roman" w:hAnsi="Times New Roman" w:cs="Times New Roman"/>
              <w:lang w:val="en-US"/>
            </w:rPr>
            <w:fldChar w:fldCharType="separate"/>
          </w:r>
          <w:r w:rsidR="00680708">
            <w:rPr>
              <w:rFonts w:ascii="Times New Roman" w:hAnsi="Times New Roman" w:cs="Times New Roman"/>
              <w:noProof/>
              <w:lang w:val="en-US"/>
            </w:rPr>
            <w:t xml:space="preserve"> </w:t>
          </w:r>
          <w:r w:rsidR="00680708" w:rsidRPr="00680708">
            <w:rPr>
              <w:rFonts w:ascii="Times New Roman" w:hAnsi="Times New Roman" w:cs="Times New Roman"/>
              <w:noProof/>
              <w:lang w:val="en-US"/>
            </w:rPr>
            <w:t>(Grover, 2022)</w:t>
          </w:r>
          <w:r w:rsidR="00680708">
            <w:rPr>
              <w:rFonts w:ascii="Times New Roman" w:hAnsi="Times New Roman" w:cs="Times New Roman"/>
              <w:lang w:val="en-US"/>
            </w:rPr>
            <w:fldChar w:fldCharType="end"/>
          </w:r>
        </w:sdtContent>
      </w:sdt>
      <w:r w:rsidRPr="00884E7D">
        <w:rPr>
          <w:rFonts w:ascii="Times New Roman" w:hAnsi="Times New Roman" w:cs="Times New Roman"/>
          <w:lang w:val="en-US"/>
        </w:rPr>
        <w:t>. These technology solutions aid with the management of HR information and knowledge, which eases the HR procedure and assists with the growth and learning processes of employees</w:t>
      </w:r>
      <w:sdt>
        <w:sdtPr>
          <w:rPr>
            <w:rFonts w:ascii="Times New Roman" w:hAnsi="Times New Roman" w:cs="Times New Roman"/>
            <w:lang w:val="en-US"/>
          </w:rPr>
          <w:id w:val="1587651499"/>
          <w:citation/>
        </w:sdtPr>
        <w:sdtContent>
          <w:r w:rsidR="00680708">
            <w:rPr>
              <w:rFonts w:ascii="Times New Roman" w:hAnsi="Times New Roman" w:cs="Times New Roman"/>
              <w:lang w:val="en-US"/>
            </w:rPr>
            <w:fldChar w:fldCharType="begin"/>
          </w:r>
          <w:r w:rsidR="00680708">
            <w:rPr>
              <w:rFonts w:ascii="Times New Roman" w:hAnsi="Times New Roman" w:cs="Times New Roman"/>
              <w:lang w:val="en-US"/>
            </w:rPr>
            <w:instrText xml:space="preserve"> CITATION Kre20 \l 1033 </w:instrText>
          </w:r>
          <w:r w:rsidR="00680708">
            <w:rPr>
              <w:rFonts w:ascii="Times New Roman" w:hAnsi="Times New Roman" w:cs="Times New Roman"/>
              <w:lang w:val="en-US"/>
            </w:rPr>
            <w:fldChar w:fldCharType="separate"/>
          </w:r>
          <w:r w:rsidR="00680708">
            <w:rPr>
              <w:rFonts w:ascii="Times New Roman" w:hAnsi="Times New Roman" w:cs="Times New Roman"/>
              <w:noProof/>
              <w:lang w:val="en-US"/>
            </w:rPr>
            <w:t xml:space="preserve"> </w:t>
          </w:r>
          <w:r w:rsidR="00680708" w:rsidRPr="00680708">
            <w:rPr>
              <w:rFonts w:ascii="Times New Roman" w:hAnsi="Times New Roman" w:cs="Times New Roman"/>
              <w:noProof/>
              <w:lang w:val="en-US"/>
            </w:rPr>
            <w:t>(Krenzi, 2020)</w:t>
          </w:r>
          <w:r w:rsidR="00680708">
            <w:rPr>
              <w:rFonts w:ascii="Times New Roman" w:hAnsi="Times New Roman" w:cs="Times New Roman"/>
              <w:lang w:val="en-US"/>
            </w:rPr>
            <w:fldChar w:fldCharType="end"/>
          </w:r>
        </w:sdtContent>
      </w:sdt>
      <w:r w:rsidRPr="00884E7D">
        <w:rPr>
          <w:rFonts w:ascii="Times New Roman" w:hAnsi="Times New Roman" w:cs="Times New Roman"/>
          <w:lang w:val="en-US"/>
        </w:rPr>
        <w:t>.</w:t>
      </w:r>
      <w:r>
        <w:rPr>
          <w:rFonts w:ascii="Times New Roman" w:hAnsi="Times New Roman" w:cs="Times New Roman"/>
          <w:lang w:val="en-US"/>
        </w:rPr>
        <w:t xml:space="preserve"> </w:t>
      </w:r>
      <w:r w:rsidRPr="00884E7D">
        <w:rPr>
          <w:rFonts w:ascii="Times New Roman" w:hAnsi="Times New Roman" w:cs="Times New Roman"/>
          <w:lang w:val="en-US"/>
        </w:rPr>
        <w:t>Costing is likely to be the most difficult obstacle to overcome when it comes to executing changes by introducing KMS and HRIS into the company</w:t>
      </w:r>
      <w:sdt>
        <w:sdtPr>
          <w:rPr>
            <w:rFonts w:ascii="Times New Roman" w:hAnsi="Times New Roman" w:cs="Times New Roman"/>
            <w:lang w:val="en-US"/>
          </w:rPr>
          <w:id w:val="1474259639"/>
          <w:citation/>
        </w:sdtPr>
        <w:sdtContent>
          <w:r w:rsidR="007B20AC">
            <w:rPr>
              <w:rFonts w:ascii="Times New Roman" w:hAnsi="Times New Roman" w:cs="Times New Roman"/>
              <w:lang w:val="en-US"/>
            </w:rPr>
            <w:fldChar w:fldCharType="begin"/>
          </w:r>
          <w:r w:rsidR="007B20AC">
            <w:rPr>
              <w:rFonts w:ascii="Times New Roman" w:hAnsi="Times New Roman" w:cs="Times New Roman"/>
              <w:lang w:val="en-US"/>
            </w:rPr>
            <w:instrText xml:space="preserve"> CITATION Tak20 \l 1033 </w:instrText>
          </w:r>
          <w:r w:rsidR="007B20AC">
            <w:rPr>
              <w:rFonts w:ascii="Times New Roman" w:hAnsi="Times New Roman" w:cs="Times New Roman"/>
              <w:lang w:val="en-US"/>
            </w:rPr>
            <w:fldChar w:fldCharType="separate"/>
          </w:r>
          <w:r w:rsidR="007B20AC">
            <w:rPr>
              <w:rFonts w:ascii="Times New Roman" w:hAnsi="Times New Roman" w:cs="Times New Roman"/>
              <w:noProof/>
              <w:lang w:val="en-US"/>
            </w:rPr>
            <w:t xml:space="preserve"> </w:t>
          </w:r>
          <w:r w:rsidR="007B20AC" w:rsidRPr="007B20AC">
            <w:rPr>
              <w:rFonts w:ascii="Times New Roman" w:hAnsi="Times New Roman" w:cs="Times New Roman"/>
              <w:noProof/>
              <w:lang w:val="en-US"/>
            </w:rPr>
            <w:t>(Takhi, et al., 2020)</w:t>
          </w:r>
          <w:r w:rsidR="007B20AC">
            <w:rPr>
              <w:rFonts w:ascii="Times New Roman" w:hAnsi="Times New Roman" w:cs="Times New Roman"/>
              <w:lang w:val="en-US"/>
            </w:rPr>
            <w:fldChar w:fldCharType="end"/>
          </w:r>
        </w:sdtContent>
      </w:sdt>
      <w:r w:rsidRPr="00884E7D">
        <w:rPr>
          <w:rFonts w:ascii="Times New Roman" w:hAnsi="Times New Roman" w:cs="Times New Roman"/>
          <w:lang w:val="en-US"/>
        </w:rPr>
        <w:t>. According to the annual report of Nestle, the operational expenditures of the corporation are quite high, particularly in 2022 because of the costs of recovering Covid-19.</w:t>
      </w:r>
      <w:r w:rsidRPr="00884E7D">
        <w:t xml:space="preserve"> </w:t>
      </w:r>
      <w:r w:rsidRPr="00884E7D">
        <w:rPr>
          <w:rFonts w:ascii="Times New Roman" w:hAnsi="Times New Roman" w:cs="Times New Roman"/>
          <w:lang w:val="en-US"/>
        </w:rPr>
        <w:t xml:space="preserve">While the cost of HR technology systems is not considered part of operational costs, it is considered part of administrative costs, which can have an impact on the company's gross profit margin. Many of the largest IT service providers recommend that businesses pay for KMS and HRIS on an annual basis, thus this choice might end a </w:t>
      </w:r>
      <w:r w:rsidRPr="00884E7D">
        <w:rPr>
          <w:rFonts w:ascii="Times New Roman" w:hAnsi="Times New Roman" w:cs="Times New Roman"/>
          <w:lang w:val="en-US"/>
        </w:rPr>
        <w:lastRenderedPageBreak/>
        <w:t>heated argument among Nestle's top executives if they wish to keep their operational costs the same or lower</w:t>
      </w:r>
      <w:sdt>
        <w:sdtPr>
          <w:rPr>
            <w:rFonts w:ascii="Times New Roman" w:hAnsi="Times New Roman" w:cs="Times New Roman"/>
            <w:lang w:val="en-US"/>
          </w:rPr>
          <w:id w:val="1005484757"/>
          <w:citation/>
        </w:sdtPr>
        <w:sdtContent>
          <w:r w:rsidR="00856BB6">
            <w:rPr>
              <w:rFonts w:ascii="Times New Roman" w:hAnsi="Times New Roman" w:cs="Times New Roman"/>
              <w:lang w:val="en-US"/>
            </w:rPr>
            <w:fldChar w:fldCharType="begin"/>
          </w:r>
          <w:r w:rsidR="00856BB6">
            <w:rPr>
              <w:rFonts w:ascii="Times New Roman" w:hAnsi="Times New Roman" w:cs="Times New Roman"/>
              <w:lang w:val="en-US"/>
            </w:rPr>
            <w:instrText xml:space="preserve"> CITATION Tak20 \l 1033 </w:instrText>
          </w:r>
          <w:r w:rsidR="00856BB6">
            <w:rPr>
              <w:rFonts w:ascii="Times New Roman" w:hAnsi="Times New Roman" w:cs="Times New Roman"/>
              <w:lang w:val="en-US"/>
            </w:rPr>
            <w:fldChar w:fldCharType="separate"/>
          </w:r>
          <w:r w:rsidR="00856BB6">
            <w:rPr>
              <w:rFonts w:ascii="Times New Roman" w:hAnsi="Times New Roman" w:cs="Times New Roman"/>
              <w:noProof/>
              <w:lang w:val="en-US"/>
            </w:rPr>
            <w:t xml:space="preserve"> </w:t>
          </w:r>
          <w:r w:rsidR="00856BB6" w:rsidRPr="00856BB6">
            <w:rPr>
              <w:rFonts w:ascii="Times New Roman" w:hAnsi="Times New Roman" w:cs="Times New Roman"/>
              <w:noProof/>
              <w:lang w:val="en-US"/>
            </w:rPr>
            <w:t>(Takhi, et al., 2020)</w:t>
          </w:r>
          <w:r w:rsidR="00856BB6">
            <w:rPr>
              <w:rFonts w:ascii="Times New Roman" w:hAnsi="Times New Roman" w:cs="Times New Roman"/>
              <w:lang w:val="en-US"/>
            </w:rPr>
            <w:fldChar w:fldCharType="end"/>
          </w:r>
        </w:sdtContent>
      </w:sdt>
      <w:r w:rsidRPr="00884E7D">
        <w:rPr>
          <w:rFonts w:ascii="Times New Roman" w:hAnsi="Times New Roman" w:cs="Times New Roman"/>
          <w:lang w:val="en-US"/>
        </w:rPr>
        <w:t>.</w:t>
      </w:r>
    </w:p>
    <w:p w14:paraId="1793E9D9" w14:textId="55425E9F" w:rsidR="002332C3" w:rsidRDefault="002332C3" w:rsidP="00604FC0">
      <w:pPr>
        <w:spacing w:line="360" w:lineRule="auto"/>
        <w:rPr>
          <w:rFonts w:ascii="Times New Roman" w:hAnsi="Times New Roman" w:cs="Times New Roman"/>
          <w:lang w:val="en-US"/>
        </w:rPr>
      </w:pPr>
    </w:p>
    <w:p w14:paraId="6E34CE94" w14:textId="7AE5F547" w:rsidR="00884E7D" w:rsidRDefault="00884E7D" w:rsidP="00604FC0">
      <w:pPr>
        <w:spacing w:line="360" w:lineRule="auto"/>
        <w:rPr>
          <w:rFonts w:ascii="Times New Roman" w:hAnsi="Times New Roman" w:cs="Times New Roman"/>
          <w:lang w:val="en-US"/>
        </w:rPr>
      </w:pPr>
    </w:p>
    <w:p w14:paraId="62FFAC30" w14:textId="057D8FF9" w:rsidR="00884E7D" w:rsidRDefault="00884E7D" w:rsidP="00604FC0">
      <w:pPr>
        <w:spacing w:line="360" w:lineRule="auto"/>
        <w:rPr>
          <w:rFonts w:ascii="Times New Roman" w:hAnsi="Times New Roman" w:cs="Times New Roman"/>
          <w:lang w:val="en-US"/>
        </w:rPr>
      </w:pPr>
    </w:p>
    <w:p w14:paraId="3D08F177" w14:textId="1B2429F0" w:rsidR="00884E7D" w:rsidRDefault="00884E7D" w:rsidP="00604FC0">
      <w:pPr>
        <w:spacing w:line="360" w:lineRule="auto"/>
        <w:rPr>
          <w:rFonts w:ascii="Times New Roman" w:hAnsi="Times New Roman" w:cs="Times New Roman"/>
          <w:lang w:val="en-US"/>
        </w:rPr>
      </w:pPr>
    </w:p>
    <w:p w14:paraId="5569AF82" w14:textId="527EE777" w:rsidR="00884E7D" w:rsidRDefault="00884E7D" w:rsidP="00604FC0">
      <w:pPr>
        <w:spacing w:line="360" w:lineRule="auto"/>
        <w:rPr>
          <w:rFonts w:ascii="Times New Roman" w:hAnsi="Times New Roman" w:cs="Times New Roman"/>
          <w:lang w:val="en-US"/>
        </w:rPr>
      </w:pPr>
    </w:p>
    <w:p w14:paraId="6982A6E1" w14:textId="54490018" w:rsidR="00884E7D" w:rsidRDefault="00884E7D" w:rsidP="00604FC0">
      <w:pPr>
        <w:spacing w:line="360" w:lineRule="auto"/>
        <w:rPr>
          <w:rFonts w:ascii="Times New Roman" w:hAnsi="Times New Roman" w:cs="Times New Roman"/>
          <w:lang w:val="en-US"/>
        </w:rPr>
      </w:pPr>
    </w:p>
    <w:p w14:paraId="0F958A50" w14:textId="76E7E09F" w:rsidR="00884E7D" w:rsidRDefault="00884E7D" w:rsidP="00604FC0">
      <w:pPr>
        <w:spacing w:line="360" w:lineRule="auto"/>
        <w:rPr>
          <w:rFonts w:ascii="Times New Roman" w:hAnsi="Times New Roman" w:cs="Times New Roman"/>
          <w:lang w:val="en-US"/>
        </w:rPr>
      </w:pPr>
    </w:p>
    <w:p w14:paraId="38A1317E" w14:textId="1AF480D3" w:rsidR="00884E7D" w:rsidRDefault="00884E7D" w:rsidP="00604FC0">
      <w:pPr>
        <w:spacing w:line="360" w:lineRule="auto"/>
        <w:rPr>
          <w:rFonts w:ascii="Times New Roman" w:hAnsi="Times New Roman" w:cs="Times New Roman"/>
          <w:lang w:val="en-US"/>
        </w:rPr>
      </w:pPr>
    </w:p>
    <w:p w14:paraId="30FECE28" w14:textId="3A37B484" w:rsidR="00884E7D" w:rsidRDefault="00884E7D" w:rsidP="00604FC0">
      <w:pPr>
        <w:spacing w:line="360" w:lineRule="auto"/>
        <w:rPr>
          <w:rFonts w:ascii="Times New Roman" w:hAnsi="Times New Roman" w:cs="Times New Roman"/>
          <w:lang w:val="en-US"/>
        </w:rPr>
      </w:pPr>
    </w:p>
    <w:p w14:paraId="0614F995" w14:textId="6DB7837F" w:rsidR="00884E7D" w:rsidRDefault="00884E7D" w:rsidP="00604FC0">
      <w:pPr>
        <w:spacing w:line="360" w:lineRule="auto"/>
        <w:rPr>
          <w:rFonts w:ascii="Times New Roman" w:hAnsi="Times New Roman" w:cs="Times New Roman"/>
          <w:lang w:val="en-US"/>
        </w:rPr>
      </w:pPr>
    </w:p>
    <w:p w14:paraId="343C8C15" w14:textId="11D6DFAB" w:rsidR="00884E7D" w:rsidRDefault="00884E7D" w:rsidP="00604FC0">
      <w:pPr>
        <w:spacing w:line="360" w:lineRule="auto"/>
        <w:rPr>
          <w:rFonts w:ascii="Times New Roman" w:hAnsi="Times New Roman" w:cs="Times New Roman"/>
          <w:lang w:val="en-US"/>
        </w:rPr>
      </w:pPr>
    </w:p>
    <w:p w14:paraId="7B4F5505" w14:textId="2D7D9FF9" w:rsidR="00884E7D" w:rsidRDefault="00884E7D" w:rsidP="00604FC0">
      <w:pPr>
        <w:spacing w:line="360" w:lineRule="auto"/>
        <w:rPr>
          <w:rFonts w:ascii="Times New Roman" w:hAnsi="Times New Roman" w:cs="Times New Roman"/>
          <w:lang w:val="en-US"/>
        </w:rPr>
      </w:pPr>
    </w:p>
    <w:p w14:paraId="476ED060" w14:textId="013CC035" w:rsidR="00884E7D" w:rsidRDefault="00884E7D" w:rsidP="00604FC0">
      <w:pPr>
        <w:spacing w:line="360" w:lineRule="auto"/>
        <w:rPr>
          <w:rFonts w:ascii="Times New Roman" w:hAnsi="Times New Roman" w:cs="Times New Roman"/>
          <w:lang w:val="en-US"/>
        </w:rPr>
      </w:pPr>
    </w:p>
    <w:p w14:paraId="12A64FC1" w14:textId="114E4FD2" w:rsidR="00884E7D" w:rsidRDefault="00884E7D" w:rsidP="00604FC0">
      <w:pPr>
        <w:spacing w:line="360" w:lineRule="auto"/>
        <w:rPr>
          <w:rFonts w:ascii="Times New Roman" w:hAnsi="Times New Roman" w:cs="Times New Roman"/>
          <w:lang w:val="en-US"/>
        </w:rPr>
      </w:pPr>
    </w:p>
    <w:p w14:paraId="0458ECD1" w14:textId="65CD5982" w:rsidR="00884E7D" w:rsidRDefault="00884E7D" w:rsidP="00604FC0">
      <w:pPr>
        <w:spacing w:line="360" w:lineRule="auto"/>
        <w:rPr>
          <w:rFonts w:ascii="Times New Roman" w:hAnsi="Times New Roman" w:cs="Times New Roman"/>
          <w:lang w:val="en-US"/>
        </w:rPr>
      </w:pPr>
    </w:p>
    <w:p w14:paraId="11EFC4BE" w14:textId="365B71CF" w:rsidR="00C22029" w:rsidRDefault="00C22029" w:rsidP="00604FC0">
      <w:pPr>
        <w:spacing w:line="360" w:lineRule="auto"/>
        <w:rPr>
          <w:rFonts w:ascii="Times New Roman" w:hAnsi="Times New Roman" w:cs="Times New Roman"/>
          <w:lang w:val="en-US"/>
        </w:rPr>
      </w:pPr>
    </w:p>
    <w:p w14:paraId="6D29E24C" w14:textId="7ADB5E1D" w:rsidR="00C22029" w:rsidRDefault="00C22029" w:rsidP="00604FC0">
      <w:pPr>
        <w:spacing w:line="360" w:lineRule="auto"/>
        <w:rPr>
          <w:rFonts w:ascii="Times New Roman" w:hAnsi="Times New Roman" w:cs="Times New Roman"/>
          <w:lang w:val="en-US"/>
        </w:rPr>
      </w:pPr>
    </w:p>
    <w:p w14:paraId="4CB67CF0" w14:textId="77777777" w:rsidR="00C22029" w:rsidRDefault="00C22029" w:rsidP="00604FC0">
      <w:pPr>
        <w:spacing w:line="360" w:lineRule="auto"/>
        <w:rPr>
          <w:rFonts w:ascii="Times New Roman" w:hAnsi="Times New Roman" w:cs="Times New Roman"/>
          <w:lang w:val="en-US"/>
        </w:rPr>
      </w:pPr>
    </w:p>
    <w:p w14:paraId="28E0B744" w14:textId="248A29FA" w:rsidR="00884E7D" w:rsidRDefault="00884E7D" w:rsidP="00604FC0">
      <w:pPr>
        <w:spacing w:line="360" w:lineRule="auto"/>
        <w:rPr>
          <w:rFonts w:ascii="Times New Roman" w:hAnsi="Times New Roman" w:cs="Times New Roman"/>
          <w:lang w:val="en-US"/>
        </w:rPr>
      </w:pPr>
    </w:p>
    <w:p w14:paraId="637930F0" w14:textId="3B574E37" w:rsidR="004D3C91" w:rsidRDefault="004D3C91" w:rsidP="00604FC0">
      <w:pPr>
        <w:spacing w:line="360" w:lineRule="auto"/>
        <w:rPr>
          <w:rFonts w:ascii="Times New Roman" w:hAnsi="Times New Roman" w:cs="Times New Roman"/>
          <w:lang w:val="en-US"/>
        </w:rPr>
      </w:pPr>
    </w:p>
    <w:p w14:paraId="1F606475" w14:textId="4FFA9320" w:rsidR="004D3C91" w:rsidRDefault="004D3C91" w:rsidP="00604FC0">
      <w:pPr>
        <w:spacing w:line="360" w:lineRule="auto"/>
        <w:rPr>
          <w:rFonts w:ascii="Times New Roman" w:hAnsi="Times New Roman" w:cs="Times New Roman"/>
          <w:lang w:val="en-US"/>
        </w:rPr>
      </w:pPr>
    </w:p>
    <w:p w14:paraId="5AEB1C6C" w14:textId="08AE475C" w:rsidR="004D3C91" w:rsidRDefault="004D3C91" w:rsidP="00604FC0">
      <w:pPr>
        <w:spacing w:line="360" w:lineRule="auto"/>
        <w:rPr>
          <w:rFonts w:ascii="Times New Roman" w:hAnsi="Times New Roman" w:cs="Times New Roman"/>
          <w:lang w:val="en-US"/>
        </w:rPr>
      </w:pPr>
    </w:p>
    <w:bookmarkStart w:id="8" w:name="_Toc131722438" w:displacedByCustomXml="next"/>
    <w:sdt>
      <w:sdtPr>
        <w:id w:val="-1067566347"/>
        <w:docPartObj>
          <w:docPartGallery w:val="Bibliographies"/>
          <w:docPartUnique/>
        </w:docPartObj>
      </w:sdtPr>
      <w:sdtEndPr>
        <w:rPr>
          <w:rFonts w:asciiTheme="minorHAnsi" w:eastAsiaTheme="minorEastAsia" w:hAnsiTheme="minorHAnsi" w:cstheme="minorBidi"/>
          <w:color w:val="auto"/>
          <w:sz w:val="22"/>
          <w:szCs w:val="22"/>
        </w:rPr>
      </w:sdtEndPr>
      <w:sdtContent>
        <w:p w14:paraId="600DE7E7" w14:textId="257DA4FF" w:rsidR="004D3C91" w:rsidRPr="004D3C91" w:rsidRDefault="004D3C91" w:rsidP="004D3C91">
          <w:pPr>
            <w:pStyle w:val="Heading1"/>
            <w:spacing w:line="360" w:lineRule="auto"/>
            <w:rPr>
              <w:rFonts w:ascii="Times New Roman" w:hAnsi="Times New Roman" w:cs="Times New Roman"/>
              <w:b/>
              <w:bCs/>
              <w:color w:val="auto"/>
              <w:sz w:val="22"/>
              <w:szCs w:val="22"/>
            </w:rPr>
          </w:pPr>
          <w:r w:rsidRPr="004D3C91">
            <w:rPr>
              <w:rFonts w:ascii="Times New Roman" w:hAnsi="Times New Roman" w:cs="Times New Roman"/>
              <w:b/>
              <w:bCs/>
              <w:color w:val="auto"/>
              <w:sz w:val="22"/>
              <w:szCs w:val="22"/>
            </w:rPr>
            <w:t>References</w:t>
          </w:r>
          <w:bookmarkEnd w:id="8"/>
        </w:p>
        <w:sdt>
          <w:sdtPr>
            <w:rPr>
              <w:rFonts w:ascii="Times New Roman" w:hAnsi="Times New Roman" w:cs="Times New Roman"/>
            </w:rPr>
            <w:id w:val="-573587230"/>
            <w:bibliography/>
          </w:sdtPr>
          <w:sdtEndPr>
            <w:rPr>
              <w:rFonts w:asciiTheme="minorHAnsi" w:hAnsiTheme="minorHAnsi" w:cstheme="minorBidi"/>
            </w:rPr>
          </w:sdtEndPr>
          <w:sdtContent>
            <w:p w14:paraId="0289260A" w14:textId="77777777" w:rsidR="004D3C91" w:rsidRPr="004D3C91" w:rsidRDefault="004D3C91" w:rsidP="004D3C91">
              <w:pPr>
                <w:pStyle w:val="Bibliography"/>
                <w:spacing w:line="360" w:lineRule="auto"/>
                <w:rPr>
                  <w:rFonts w:ascii="Times New Roman" w:hAnsi="Times New Roman" w:cs="Times New Roman"/>
                  <w:noProof/>
                </w:rPr>
              </w:pPr>
              <w:r w:rsidRPr="004D3C91">
                <w:rPr>
                  <w:rFonts w:ascii="Times New Roman" w:hAnsi="Times New Roman" w:cs="Times New Roman"/>
                </w:rPr>
                <w:fldChar w:fldCharType="begin"/>
              </w:r>
              <w:r w:rsidRPr="004D3C91">
                <w:rPr>
                  <w:rFonts w:ascii="Times New Roman" w:hAnsi="Times New Roman" w:cs="Times New Roman"/>
                </w:rPr>
                <w:instrText xml:space="preserve"> BIBLIOGRAPHY </w:instrText>
              </w:r>
              <w:r w:rsidRPr="004D3C91">
                <w:rPr>
                  <w:rFonts w:ascii="Times New Roman" w:hAnsi="Times New Roman" w:cs="Times New Roman"/>
                </w:rPr>
                <w:fldChar w:fldCharType="separate"/>
              </w:r>
              <w:r w:rsidRPr="004D3C91">
                <w:rPr>
                  <w:rFonts w:ascii="Times New Roman" w:hAnsi="Times New Roman" w:cs="Times New Roman"/>
                  <w:noProof/>
                </w:rPr>
                <w:t xml:space="preserve">Addai, P., Nti Ofori, I., Avor, J. &amp; Ntiamoah Tweneboah, D., 2017. </w:t>
              </w:r>
              <w:r w:rsidRPr="004D3C91">
                <w:rPr>
                  <w:rFonts w:ascii="Times New Roman" w:hAnsi="Times New Roman" w:cs="Times New Roman"/>
                  <w:i/>
                  <w:iCs/>
                  <w:noProof/>
                </w:rPr>
                <w:t xml:space="preserve">Organizational learning and job complexity as predictors of commitment among employees at nestle Ghana limited., </w:t>
              </w:r>
              <w:r w:rsidRPr="004D3C91">
                <w:rPr>
                  <w:rFonts w:ascii="Times New Roman" w:hAnsi="Times New Roman" w:cs="Times New Roman"/>
                  <w:noProof/>
                </w:rPr>
                <w:t>s.l.: s.n.</w:t>
              </w:r>
            </w:p>
            <w:p w14:paraId="6284FE8F" w14:textId="77777777" w:rsidR="004D3C91" w:rsidRPr="004D3C91" w:rsidRDefault="004D3C91" w:rsidP="004D3C91">
              <w:pPr>
                <w:pStyle w:val="Bibliography"/>
                <w:spacing w:line="360" w:lineRule="auto"/>
                <w:rPr>
                  <w:rFonts w:ascii="Times New Roman" w:hAnsi="Times New Roman" w:cs="Times New Roman"/>
                  <w:noProof/>
                </w:rPr>
              </w:pPr>
              <w:r w:rsidRPr="004D3C91">
                <w:rPr>
                  <w:rFonts w:ascii="Times New Roman" w:hAnsi="Times New Roman" w:cs="Times New Roman"/>
                  <w:noProof/>
                </w:rPr>
                <w:t xml:space="preserve">Andrei, M., 2020. </w:t>
              </w:r>
              <w:r w:rsidRPr="004D3C91">
                <w:rPr>
                  <w:rFonts w:ascii="Times New Roman" w:hAnsi="Times New Roman" w:cs="Times New Roman"/>
                  <w:i/>
                  <w:iCs/>
                  <w:noProof/>
                </w:rPr>
                <w:t xml:space="preserve">Why Nestle is one of the most hated companies in the world.. </w:t>
              </w:r>
              <w:r w:rsidRPr="004D3C91">
                <w:rPr>
                  <w:rFonts w:ascii="Times New Roman" w:hAnsi="Times New Roman" w:cs="Times New Roman"/>
                  <w:noProof/>
                </w:rPr>
                <w:t xml:space="preserve">[Online] </w:t>
              </w:r>
              <w:r w:rsidRPr="004D3C91">
                <w:rPr>
                  <w:rFonts w:ascii="Times New Roman" w:hAnsi="Times New Roman" w:cs="Times New Roman"/>
                  <w:noProof/>
                </w:rPr>
                <w:br/>
                <w:t xml:space="preserve">Available at: </w:t>
              </w:r>
              <w:r w:rsidRPr="004D3C91">
                <w:rPr>
                  <w:rFonts w:ascii="Times New Roman" w:hAnsi="Times New Roman" w:cs="Times New Roman"/>
                  <w:noProof/>
                  <w:u w:val="single"/>
                </w:rPr>
                <w:t>https://www.zmescience.com/science/nestle-company-pollution-children/</w:t>
              </w:r>
            </w:p>
            <w:p w14:paraId="2326A53F" w14:textId="77777777" w:rsidR="004D3C91" w:rsidRPr="004D3C91" w:rsidRDefault="004D3C91" w:rsidP="004D3C91">
              <w:pPr>
                <w:pStyle w:val="Bibliography"/>
                <w:spacing w:line="360" w:lineRule="auto"/>
                <w:rPr>
                  <w:rFonts w:ascii="Times New Roman" w:hAnsi="Times New Roman" w:cs="Times New Roman"/>
                  <w:noProof/>
                </w:rPr>
              </w:pPr>
              <w:r w:rsidRPr="004D3C91">
                <w:rPr>
                  <w:rFonts w:ascii="Times New Roman" w:hAnsi="Times New Roman" w:cs="Times New Roman"/>
                  <w:noProof/>
                </w:rPr>
                <w:t xml:space="preserve">Aurthe, I. J., 2020. </w:t>
              </w:r>
              <w:r w:rsidRPr="004D3C91">
                <w:rPr>
                  <w:rFonts w:ascii="Times New Roman" w:hAnsi="Times New Roman" w:cs="Times New Roman"/>
                  <w:i/>
                  <w:iCs/>
                  <w:noProof/>
                </w:rPr>
                <w:t xml:space="preserve">Human Resource Management and the Recruitment and Process Execution of Internship Program at Nestlé Bangladesh Limited., </w:t>
              </w:r>
              <w:r w:rsidRPr="004D3C91">
                <w:rPr>
                  <w:rFonts w:ascii="Times New Roman" w:hAnsi="Times New Roman" w:cs="Times New Roman"/>
                  <w:noProof/>
                </w:rPr>
                <w:t>s.l.: BRAC University.</w:t>
              </w:r>
            </w:p>
            <w:p w14:paraId="1C9E1E95" w14:textId="77777777" w:rsidR="004D3C91" w:rsidRPr="004D3C91" w:rsidRDefault="004D3C91" w:rsidP="004D3C91">
              <w:pPr>
                <w:pStyle w:val="Bibliography"/>
                <w:spacing w:line="360" w:lineRule="auto"/>
                <w:rPr>
                  <w:rFonts w:ascii="Times New Roman" w:hAnsi="Times New Roman" w:cs="Times New Roman"/>
                  <w:noProof/>
                </w:rPr>
              </w:pPr>
              <w:r w:rsidRPr="004D3C91">
                <w:rPr>
                  <w:rFonts w:ascii="Times New Roman" w:hAnsi="Times New Roman" w:cs="Times New Roman"/>
                  <w:noProof/>
                </w:rPr>
                <w:t xml:space="preserve">Broeckx, P. V. &amp; Hooijberg, R., 2007. Nestlé on the Move: Evolving Human Resources Approaches for Company Success.. In: </w:t>
              </w:r>
              <w:r w:rsidRPr="004D3C91">
                <w:rPr>
                  <w:rFonts w:ascii="Times New Roman" w:hAnsi="Times New Roman" w:cs="Times New Roman"/>
                  <w:i/>
                  <w:iCs/>
                  <w:noProof/>
                </w:rPr>
                <w:t xml:space="preserve">In Being There Even When You Are Not. </w:t>
              </w:r>
              <w:r w:rsidRPr="004D3C91">
                <w:rPr>
                  <w:rFonts w:ascii="Times New Roman" w:hAnsi="Times New Roman" w:cs="Times New Roman"/>
                  <w:noProof/>
                </w:rPr>
                <w:t>s.l.:Emerald Group Publishing Limited., pp. 51-66.</w:t>
              </w:r>
            </w:p>
            <w:p w14:paraId="7907F28C" w14:textId="77777777" w:rsidR="004D3C91" w:rsidRPr="004D3C91" w:rsidRDefault="004D3C91" w:rsidP="004D3C91">
              <w:pPr>
                <w:pStyle w:val="Bibliography"/>
                <w:spacing w:line="360" w:lineRule="auto"/>
                <w:rPr>
                  <w:rFonts w:ascii="Times New Roman" w:hAnsi="Times New Roman" w:cs="Times New Roman"/>
                  <w:noProof/>
                </w:rPr>
              </w:pPr>
              <w:r w:rsidRPr="004D3C91">
                <w:rPr>
                  <w:rFonts w:ascii="Times New Roman" w:hAnsi="Times New Roman" w:cs="Times New Roman"/>
                  <w:noProof/>
                </w:rPr>
                <w:t xml:space="preserve">Chatterjee, S., 2009. The keys to successful acquisition programmes.. </w:t>
              </w:r>
              <w:r w:rsidRPr="004D3C91">
                <w:rPr>
                  <w:rFonts w:ascii="Times New Roman" w:hAnsi="Times New Roman" w:cs="Times New Roman"/>
                  <w:i/>
                  <w:iCs/>
                  <w:noProof/>
                </w:rPr>
                <w:t xml:space="preserve">Long range planning, </w:t>
              </w:r>
              <w:r w:rsidRPr="004D3C91">
                <w:rPr>
                  <w:rFonts w:ascii="Times New Roman" w:hAnsi="Times New Roman" w:cs="Times New Roman"/>
                  <w:noProof/>
                </w:rPr>
                <w:t>42(2), pp. 137-163.</w:t>
              </w:r>
            </w:p>
            <w:p w14:paraId="40F0DC72" w14:textId="77777777" w:rsidR="004D3C91" w:rsidRPr="004D3C91" w:rsidRDefault="004D3C91" w:rsidP="004D3C91">
              <w:pPr>
                <w:pStyle w:val="Bibliography"/>
                <w:spacing w:line="360" w:lineRule="auto"/>
                <w:rPr>
                  <w:rFonts w:ascii="Times New Roman" w:hAnsi="Times New Roman" w:cs="Times New Roman"/>
                  <w:noProof/>
                </w:rPr>
              </w:pPr>
              <w:r w:rsidRPr="004D3C91">
                <w:rPr>
                  <w:rFonts w:ascii="Times New Roman" w:hAnsi="Times New Roman" w:cs="Times New Roman"/>
                  <w:noProof/>
                </w:rPr>
                <w:t xml:space="preserve">Grover, K. L., 2022. Artificial Intelligence: A Tool for Optimizing Talent Acquisition. </w:t>
              </w:r>
              <w:r w:rsidRPr="004D3C91">
                <w:rPr>
                  <w:rFonts w:ascii="Times New Roman" w:hAnsi="Times New Roman" w:cs="Times New Roman"/>
                  <w:i/>
                  <w:iCs/>
                  <w:noProof/>
                </w:rPr>
                <w:t xml:space="preserve">International Journal of Law Management &amp; Humanities, </w:t>
              </w:r>
              <w:r w:rsidRPr="004D3C91">
                <w:rPr>
                  <w:rFonts w:ascii="Times New Roman" w:hAnsi="Times New Roman" w:cs="Times New Roman"/>
                  <w:noProof/>
                </w:rPr>
                <w:t>5(2), p. 460.</w:t>
              </w:r>
            </w:p>
            <w:p w14:paraId="7345D75B" w14:textId="77777777" w:rsidR="004D3C91" w:rsidRPr="004D3C91" w:rsidRDefault="004D3C91" w:rsidP="004D3C91">
              <w:pPr>
                <w:pStyle w:val="Bibliography"/>
                <w:spacing w:line="360" w:lineRule="auto"/>
                <w:rPr>
                  <w:rFonts w:ascii="Times New Roman" w:hAnsi="Times New Roman" w:cs="Times New Roman"/>
                  <w:noProof/>
                </w:rPr>
              </w:pPr>
              <w:r w:rsidRPr="004D3C91">
                <w:rPr>
                  <w:rFonts w:ascii="Times New Roman" w:hAnsi="Times New Roman" w:cs="Times New Roman"/>
                  <w:noProof/>
                </w:rPr>
                <w:t xml:space="preserve">Kokemuller, N., 2019. </w:t>
              </w:r>
              <w:r w:rsidRPr="004D3C91">
                <w:rPr>
                  <w:rFonts w:ascii="Times New Roman" w:hAnsi="Times New Roman" w:cs="Times New Roman"/>
                  <w:i/>
                  <w:iCs/>
                  <w:noProof/>
                </w:rPr>
                <w:t xml:space="preserve">How Does Poor Communication Affect an Organization?. </w:t>
              </w:r>
              <w:r w:rsidRPr="004D3C91">
                <w:rPr>
                  <w:rFonts w:ascii="Times New Roman" w:hAnsi="Times New Roman" w:cs="Times New Roman"/>
                  <w:noProof/>
                </w:rPr>
                <w:t xml:space="preserve">[Online] </w:t>
              </w:r>
              <w:r w:rsidRPr="004D3C91">
                <w:rPr>
                  <w:rFonts w:ascii="Times New Roman" w:hAnsi="Times New Roman" w:cs="Times New Roman"/>
                  <w:noProof/>
                </w:rPr>
                <w:br/>
                <w:t xml:space="preserve">Available at: </w:t>
              </w:r>
              <w:r w:rsidRPr="004D3C91">
                <w:rPr>
                  <w:rFonts w:ascii="Times New Roman" w:hAnsi="Times New Roman" w:cs="Times New Roman"/>
                  <w:noProof/>
                  <w:u w:val="single"/>
                </w:rPr>
                <w:t>https://bizfluent.com/info-8380825-poor-communication-affect-organization.html</w:t>
              </w:r>
            </w:p>
            <w:p w14:paraId="5963A502" w14:textId="77777777" w:rsidR="004D3C91" w:rsidRPr="004D3C91" w:rsidRDefault="004D3C91" w:rsidP="004D3C91">
              <w:pPr>
                <w:pStyle w:val="Bibliography"/>
                <w:spacing w:line="360" w:lineRule="auto"/>
                <w:rPr>
                  <w:rFonts w:ascii="Times New Roman" w:hAnsi="Times New Roman" w:cs="Times New Roman"/>
                  <w:noProof/>
                </w:rPr>
              </w:pPr>
              <w:r w:rsidRPr="004D3C91">
                <w:rPr>
                  <w:rFonts w:ascii="Times New Roman" w:hAnsi="Times New Roman" w:cs="Times New Roman"/>
                  <w:noProof/>
                </w:rPr>
                <w:t xml:space="preserve">Krenzi, L., 2020. </w:t>
              </w:r>
              <w:r w:rsidRPr="004D3C91">
                <w:rPr>
                  <w:rFonts w:ascii="Times New Roman" w:hAnsi="Times New Roman" w:cs="Times New Roman"/>
                  <w:i/>
                  <w:iCs/>
                  <w:noProof/>
                </w:rPr>
                <w:t xml:space="preserve">How to optimize the Talent Acquisition Strategy and Recruitment Process in Swiss startups and young ventures to build a winning team? , </w:t>
              </w:r>
              <w:r w:rsidRPr="004D3C91">
                <w:rPr>
                  <w:rFonts w:ascii="Times New Roman" w:hAnsi="Times New Roman" w:cs="Times New Roman"/>
                  <w:noProof/>
                </w:rPr>
                <w:t>s.l.: s.n.</w:t>
              </w:r>
            </w:p>
            <w:p w14:paraId="5EBE2DBE" w14:textId="77777777" w:rsidR="004D3C91" w:rsidRPr="004D3C91" w:rsidRDefault="004D3C91" w:rsidP="004D3C91">
              <w:pPr>
                <w:pStyle w:val="Bibliography"/>
                <w:spacing w:line="360" w:lineRule="auto"/>
                <w:rPr>
                  <w:rFonts w:ascii="Times New Roman" w:hAnsi="Times New Roman" w:cs="Times New Roman"/>
                  <w:noProof/>
                </w:rPr>
              </w:pPr>
              <w:r w:rsidRPr="004D3C91">
                <w:rPr>
                  <w:rFonts w:ascii="Times New Roman" w:hAnsi="Times New Roman" w:cs="Times New Roman"/>
                  <w:noProof/>
                </w:rPr>
                <w:t xml:space="preserve">Lysenko, E. &amp; Sereda, E., 2018. </w:t>
              </w:r>
              <w:r w:rsidRPr="004D3C91">
                <w:rPr>
                  <w:rFonts w:ascii="Times New Roman" w:hAnsi="Times New Roman" w:cs="Times New Roman"/>
                  <w:i/>
                  <w:iCs/>
                  <w:noProof/>
                </w:rPr>
                <w:t xml:space="preserve">The new job position in human resources management: the talent manager.. </w:t>
              </w:r>
              <w:r w:rsidRPr="004D3C91">
                <w:rPr>
                  <w:rFonts w:ascii="Times New Roman" w:hAnsi="Times New Roman" w:cs="Times New Roman"/>
                  <w:noProof/>
                </w:rPr>
                <w:t>s.l., European Proceedings of Social and Behavioural Sciences..</w:t>
              </w:r>
            </w:p>
            <w:p w14:paraId="40EDC111" w14:textId="77777777" w:rsidR="004D3C91" w:rsidRPr="004D3C91" w:rsidRDefault="004D3C91" w:rsidP="004D3C91">
              <w:pPr>
                <w:pStyle w:val="Bibliography"/>
                <w:spacing w:line="360" w:lineRule="auto"/>
                <w:rPr>
                  <w:rFonts w:ascii="Times New Roman" w:hAnsi="Times New Roman" w:cs="Times New Roman"/>
                  <w:noProof/>
                </w:rPr>
              </w:pPr>
              <w:r w:rsidRPr="004D3C91">
                <w:rPr>
                  <w:rFonts w:ascii="Times New Roman" w:hAnsi="Times New Roman" w:cs="Times New Roman"/>
                  <w:noProof/>
                </w:rPr>
                <w:t xml:space="preserve">Mahadi, N., Bakar, A. H. A., Baskaran, S. &amp; Maideen, M. H., 2022. How The Pandemic Has Disrupted and Changed Hiring.. </w:t>
              </w:r>
            </w:p>
            <w:p w14:paraId="7C148A5B" w14:textId="77777777" w:rsidR="004D3C91" w:rsidRPr="004D3C91" w:rsidRDefault="004D3C91" w:rsidP="004D3C91">
              <w:pPr>
                <w:pStyle w:val="Bibliography"/>
                <w:spacing w:line="360" w:lineRule="auto"/>
                <w:rPr>
                  <w:rFonts w:ascii="Times New Roman" w:hAnsi="Times New Roman" w:cs="Times New Roman"/>
                  <w:noProof/>
                </w:rPr>
              </w:pPr>
              <w:r w:rsidRPr="004D3C91">
                <w:rPr>
                  <w:rFonts w:ascii="Times New Roman" w:hAnsi="Times New Roman" w:cs="Times New Roman"/>
                  <w:noProof/>
                </w:rPr>
                <w:t xml:space="preserve">Mumtahana, M., 2021. </w:t>
              </w:r>
              <w:r w:rsidRPr="004D3C91">
                <w:rPr>
                  <w:rFonts w:ascii="Times New Roman" w:hAnsi="Times New Roman" w:cs="Times New Roman"/>
                  <w:i/>
                  <w:iCs/>
                  <w:noProof/>
                </w:rPr>
                <w:t xml:space="preserve">Human resource management practices and employee job satisfaction of Nestle Bangladesh Limited., </w:t>
              </w:r>
              <w:r w:rsidRPr="004D3C91">
                <w:rPr>
                  <w:rFonts w:ascii="Times New Roman" w:hAnsi="Times New Roman" w:cs="Times New Roman"/>
                  <w:noProof/>
                </w:rPr>
                <w:t>s.l.: BRAC University.</w:t>
              </w:r>
            </w:p>
            <w:p w14:paraId="3B0CB574" w14:textId="77777777" w:rsidR="004D3C91" w:rsidRPr="004D3C91" w:rsidRDefault="004D3C91" w:rsidP="004D3C91">
              <w:pPr>
                <w:pStyle w:val="Bibliography"/>
                <w:spacing w:line="360" w:lineRule="auto"/>
                <w:rPr>
                  <w:rFonts w:ascii="Times New Roman" w:hAnsi="Times New Roman" w:cs="Times New Roman"/>
                  <w:noProof/>
                </w:rPr>
              </w:pPr>
              <w:r w:rsidRPr="004D3C91">
                <w:rPr>
                  <w:rFonts w:ascii="Times New Roman" w:hAnsi="Times New Roman" w:cs="Times New Roman"/>
                  <w:noProof/>
                </w:rPr>
                <w:t xml:space="preserve">Nestle Malaysia, 2022. </w:t>
              </w:r>
              <w:r w:rsidRPr="004D3C91">
                <w:rPr>
                  <w:rFonts w:ascii="Times New Roman" w:hAnsi="Times New Roman" w:cs="Times New Roman"/>
                  <w:i/>
                  <w:iCs/>
                  <w:noProof/>
                </w:rPr>
                <w:t xml:space="preserve">Annual Resport, </w:t>
              </w:r>
              <w:r w:rsidRPr="004D3C91">
                <w:rPr>
                  <w:rFonts w:ascii="Times New Roman" w:hAnsi="Times New Roman" w:cs="Times New Roman"/>
                  <w:noProof/>
                </w:rPr>
                <w:t>s.l.: Nestle Malaysia.</w:t>
              </w:r>
            </w:p>
            <w:p w14:paraId="7199E84C" w14:textId="77777777" w:rsidR="004D3C91" w:rsidRPr="004D3C91" w:rsidRDefault="004D3C91" w:rsidP="004D3C91">
              <w:pPr>
                <w:pStyle w:val="Bibliography"/>
                <w:spacing w:line="360" w:lineRule="auto"/>
                <w:rPr>
                  <w:rFonts w:ascii="Times New Roman" w:hAnsi="Times New Roman" w:cs="Times New Roman"/>
                  <w:noProof/>
                </w:rPr>
              </w:pPr>
              <w:r w:rsidRPr="004D3C91">
                <w:rPr>
                  <w:rFonts w:ascii="Times New Roman" w:hAnsi="Times New Roman" w:cs="Times New Roman"/>
                  <w:noProof/>
                </w:rPr>
                <w:t xml:space="preserve">Nestle Malaysia, 2023. </w:t>
              </w:r>
              <w:r w:rsidRPr="004D3C91">
                <w:rPr>
                  <w:rFonts w:ascii="Times New Roman" w:hAnsi="Times New Roman" w:cs="Times New Roman"/>
                  <w:i/>
                  <w:iCs/>
                  <w:noProof/>
                </w:rPr>
                <w:t xml:space="preserve">Human Resources. </w:t>
              </w:r>
              <w:r w:rsidRPr="004D3C91">
                <w:rPr>
                  <w:rFonts w:ascii="Times New Roman" w:hAnsi="Times New Roman" w:cs="Times New Roman"/>
                  <w:noProof/>
                </w:rPr>
                <w:t xml:space="preserve">[Online] </w:t>
              </w:r>
              <w:r w:rsidRPr="004D3C91">
                <w:rPr>
                  <w:rFonts w:ascii="Times New Roman" w:hAnsi="Times New Roman" w:cs="Times New Roman"/>
                  <w:noProof/>
                </w:rPr>
                <w:br/>
                <w:t xml:space="preserve">Available at: </w:t>
              </w:r>
              <w:r w:rsidRPr="004D3C91">
                <w:rPr>
                  <w:rFonts w:ascii="Times New Roman" w:hAnsi="Times New Roman" w:cs="Times New Roman"/>
                  <w:noProof/>
                  <w:u w:val="single"/>
                </w:rPr>
                <w:t>https://www.nestle.com.my/jobs/career-area/human-resources</w:t>
              </w:r>
            </w:p>
            <w:p w14:paraId="38719E8D" w14:textId="77777777" w:rsidR="004D3C91" w:rsidRPr="004D3C91" w:rsidRDefault="004D3C91" w:rsidP="004D3C91">
              <w:pPr>
                <w:pStyle w:val="Bibliography"/>
                <w:spacing w:line="360" w:lineRule="auto"/>
                <w:rPr>
                  <w:rFonts w:ascii="Times New Roman" w:hAnsi="Times New Roman" w:cs="Times New Roman"/>
                  <w:noProof/>
                </w:rPr>
              </w:pPr>
              <w:r w:rsidRPr="004D3C91">
                <w:rPr>
                  <w:rFonts w:ascii="Times New Roman" w:hAnsi="Times New Roman" w:cs="Times New Roman"/>
                  <w:noProof/>
                </w:rPr>
                <w:t xml:space="preserve">Omisore, B. O., 2014. Organizational Conflicts: Causes, Effects and Remedies.. </w:t>
              </w:r>
              <w:r w:rsidRPr="004D3C91">
                <w:rPr>
                  <w:rFonts w:ascii="Times New Roman" w:hAnsi="Times New Roman" w:cs="Times New Roman"/>
                  <w:i/>
                  <w:iCs/>
                  <w:noProof/>
                </w:rPr>
                <w:t xml:space="preserve">International Journal of Academic Research in Economics and Management Sciences, </w:t>
              </w:r>
              <w:r w:rsidRPr="004D3C91">
                <w:rPr>
                  <w:rFonts w:ascii="Times New Roman" w:hAnsi="Times New Roman" w:cs="Times New Roman"/>
                  <w:noProof/>
                </w:rPr>
                <w:t>pp. 118-137.</w:t>
              </w:r>
            </w:p>
            <w:p w14:paraId="79DC5346" w14:textId="77777777" w:rsidR="004D3C91" w:rsidRPr="004D3C91" w:rsidRDefault="004D3C91" w:rsidP="004D3C91">
              <w:pPr>
                <w:pStyle w:val="Bibliography"/>
                <w:spacing w:line="360" w:lineRule="auto"/>
                <w:rPr>
                  <w:rFonts w:ascii="Times New Roman" w:hAnsi="Times New Roman" w:cs="Times New Roman"/>
                  <w:noProof/>
                </w:rPr>
              </w:pPr>
              <w:r w:rsidRPr="004D3C91">
                <w:rPr>
                  <w:rFonts w:ascii="Times New Roman" w:hAnsi="Times New Roman" w:cs="Times New Roman"/>
                  <w:noProof/>
                </w:rPr>
                <w:lastRenderedPageBreak/>
                <w:t xml:space="preserve">Pandita, D., 2019. Talent Acquisition: Analysis of Digital Hiring in Organizations. </w:t>
              </w:r>
              <w:r w:rsidRPr="004D3C91">
                <w:rPr>
                  <w:rFonts w:ascii="Times New Roman" w:hAnsi="Times New Roman" w:cs="Times New Roman"/>
                  <w:i/>
                  <w:iCs/>
                  <w:noProof/>
                </w:rPr>
                <w:t xml:space="preserve">SIBM Pune Research Journal, </w:t>
              </w:r>
              <w:r w:rsidRPr="004D3C91">
                <w:rPr>
                  <w:rFonts w:ascii="Times New Roman" w:hAnsi="Times New Roman" w:cs="Times New Roman"/>
                  <w:noProof/>
                </w:rPr>
                <w:t>XVII(Special Issue), pp. 66-72.</w:t>
              </w:r>
            </w:p>
            <w:p w14:paraId="14738C49" w14:textId="77777777" w:rsidR="004D3C91" w:rsidRPr="004D3C91" w:rsidRDefault="004D3C91" w:rsidP="004D3C91">
              <w:pPr>
                <w:pStyle w:val="Bibliography"/>
                <w:spacing w:line="360" w:lineRule="auto"/>
                <w:rPr>
                  <w:rFonts w:ascii="Times New Roman" w:hAnsi="Times New Roman" w:cs="Times New Roman"/>
                  <w:noProof/>
                </w:rPr>
              </w:pPr>
              <w:r w:rsidRPr="004D3C91">
                <w:rPr>
                  <w:rFonts w:ascii="Times New Roman" w:hAnsi="Times New Roman" w:cs="Times New Roman"/>
                  <w:noProof/>
                </w:rPr>
                <w:t xml:space="preserve">Sazid, S. M. S., 2012. </w:t>
              </w:r>
              <w:r w:rsidRPr="004D3C91">
                <w:rPr>
                  <w:rFonts w:ascii="Times New Roman" w:hAnsi="Times New Roman" w:cs="Times New Roman"/>
                  <w:i/>
                  <w:iCs/>
                  <w:noProof/>
                </w:rPr>
                <w:t xml:space="preserve">Training function of Nestle Bangladesh, </w:t>
              </w:r>
              <w:r w:rsidRPr="004D3C91">
                <w:rPr>
                  <w:rFonts w:ascii="Times New Roman" w:hAnsi="Times New Roman" w:cs="Times New Roman"/>
                  <w:noProof/>
                </w:rPr>
                <w:t>s.l.: s.n.</w:t>
              </w:r>
            </w:p>
            <w:p w14:paraId="2FD976B5" w14:textId="77777777" w:rsidR="004D3C91" w:rsidRPr="004D3C91" w:rsidRDefault="004D3C91" w:rsidP="004D3C91">
              <w:pPr>
                <w:pStyle w:val="Bibliography"/>
                <w:spacing w:line="360" w:lineRule="auto"/>
                <w:rPr>
                  <w:rFonts w:ascii="Times New Roman" w:hAnsi="Times New Roman" w:cs="Times New Roman"/>
                  <w:noProof/>
                </w:rPr>
              </w:pPr>
              <w:r w:rsidRPr="004D3C91">
                <w:rPr>
                  <w:rFonts w:ascii="Times New Roman" w:hAnsi="Times New Roman" w:cs="Times New Roman"/>
                  <w:noProof/>
                </w:rPr>
                <w:t xml:space="preserve">Shahzad, U., 2018. AI &amp; predictive analytics application in nestlé malaysia management trainee recruitment.. </w:t>
              </w:r>
              <w:r w:rsidRPr="004D3C91">
                <w:rPr>
                  <w:rFonts w:ascii="Times New Roman" w:hAnsi="Times New Roman" w:cs="Times New Roman"/>
                  <w:i/>
                  <w:iCs/>
                  <w:noProof/>
                </w:rPr>
                <w:t>Nestle-x-Pulsifi-Case Study.</w:t>
              </w:r>
            </w:p>
            <w:p w14:paraId="44ABBB58" w14:textId="77777777" w:rsidR="004D3C91" w:rsidRPr="004D3C91" w:rsidRDefault="004D3C91" w:rsidP="004D3C91">
              <w:pPr>
                <w:pStyle w:val="Bibliography"/>
                <w:spacing w:line="360" w:lineRule="auto"/>
                <w:rPr>
                  <w:rFonts w:ascii="Times New Roman" w:hAnsi="Times New Roman" w:cs="Times New Roman"/>
                  <w:noProof/>
                </w:rPr>
              </w:pPr>
              <w:r w:rsidRPr="004D3C91">
                <w:rPr>
                  <w:rFonts w:ascii="Times New Roman" w:hAnsi="Times New Roman" w:cs="Times New Roman"/>
                  <w:noProof/>
                </w:rPr>
                <w:t xml:space="preserve">Tabassum, F. N., 2021. </w:t>
              </w:r>
              <w:r w:rsidRPr="004D3C91">
                <w:rPr>
                  <w:rFonts w:ascii="Times New Roman" w:hAnsi="Times New Roman" w:cs="Times New Roman"/>
                  <w:i/>
                  <w:iCs/>
                  <w:noProof/>
                </w:rPr>
                <w:t xml:space="preserve">Effectiveness of employee branding and Youth initiatives at Nestlé Bangladesh Limited (NBL)., </w:t>
              </w:r>
              <w:r w:rsidRPr="004D3C91">
                <w:rPr>
                  <w:rFonts w:ascii="Times New Roman" w:hAnsi="Times New Roman" w:cs="Times New Roman"/>
                  <w:noProof/>
                </w:rPr>
                <w:t>s.l.: BRAC University.</w:t>
              </w:r>
            </w:p>
            <w:p w14:paraId="0B3F04A6" w14:textId="77777777" w:rsidR="004D3C91" w:rsidRPr="004D3C91" w:rsidRDefault="004D3C91" w:rsidP="004D3C91">
              <w:pPr>
                <w:pStyle w:val="Bibliography"/>
                <w:spacing w:line="360" w:lineRule="auto"/>
                <w:rPr>
                  <w:rFonts w:ascii="Times New Roman" w:hAnsi="Times New Roman" w:cs="Times New Roman"/>
                  <w:noProof/>
                </w:rPr>
              </w:pPr>
              <w:r w:rsidRPr="004D3C91">
                <w:rPr>
                  <w:rFonts w:ascii="Times New Roman" w:hAnsi="Times New Roman" w:cs="Times New Roman"/>
                  <w:noProof/>
                </w:rPr>
                <w:t xml:space="preserve">Takhi, E. S., Gosain, E. M. &amp; Singh, V., 2020. Reinforce The Talent Acquisition Using Kaizen and Artificial Intelligence. </w:t>
              </w:r>
              <w:r w:rsidRPr="004D3C91">
                <w:rPr>
                  <w:rFonts w:ascii="Times New Roman" w:hAnsi="Times New Roman" w:cs="Times New Roman"/>
                  <w:i/>
                  <w:iCs/>
                  <w:noProof/>
                </w:rPr>
                <w:t xml:space="preserve">International Journal of Scientific and Research Publications, </w:t>
              </w:r>
              <w:r w:rsidRPr="004D3C91">
                <w:rPr>
                  <w:rFonts w:ascii="Times New Roman" w:hAnsi="Times New Roman" w:cs="Times New Roman"/>
                  <w:noProof/>
                </w:rPr>
                <w:t>10(5), p. 10127.</w:t>
              </w:r>
            </w:p>
            <w:p w14:paraId="10867F15" w14:textId="10804FAF" w:rsidR="004D3C91" w:rsidRDefault="004D3C91" w:rsidP="004D3C91">
              <w:pPr>
                <w:spacing w:line="360" w:lineRule="auto"/>
              </w:pPr>
              <w:r w:rsidRPr="004D3C91">
                <w:rPr>
                  <w:rFonts w:ascii="Times New Roman" w:hAnsi="Times New Roman" w:cs="Times New Roman"/>
                  <w:b/>
                  <w:bCs/>
                  <w:noProof/>
                </w:rPr>
                <w:fldChar w:fldCharType="end"/>
              </w:r>
            </w:p>
          </w:sdtContent>
        </w:sdt>
      </w:sdtContent>
    </w:sdt>
    <w:p w14:paraId="20F44C05" w14:textId="000DC9FD" w:rsidR="004D3C91" w:rsidRDefault="004D3C91" w:rsidP="00604FC0">
      <w:pPr>
        <w:spacing w:line="360" w:lineRule="auto"/>
        <w:rPr>
          <w:rFonts w:ascii="Times New Roman" w:hAnsi="Times New Roman" w:cs="Times New Roman"/>
          <w:lang w:val="en-US"/>
        </w:rPr>
      </w:pPr>
    </w:p>
    <w:p w14:paraId="2C0A8C5C" w14:textId="2BB767A9" w:rsidR="004D3C91" w:rsidRDefault="004D3C91" w:rsidP="00604FC0">
      <w:pPr>
        <w:spacing w:line="360" w:lineRule="auto"/>
        <w:rPr>
          <w:rFonts w:ascii="Times New Roman" w:hAnsi="Times New Roman" w:cs="Times New Roman"/>
          <w:lang w:val="en-US"/>
        </w:rPr>
      </w:pPr>
    </w:p>
    <w:p w14:paraId="36109563" w14:textId="353FCC62" w:rsidR="004D3C91" w:rsidRDefault="004D3C91" w:rsidP="00604FC0">
      <w:pPr>
        <w:spacing w:line="360" w:lineRule="auto"/>
        <w:rPr>
          <w:rFonts w:ascii="Times New Roman" w:hAnsi="Times New Roman" w:cs="Times New Roman"/>
          <w:lang w:val="en-US"/>
        </w:rPr>
      </w:pPr>
    </w:p>
    <w:p w14:paraId="6B90A823" w14:textId="278F2D12" w:rsidR="004D3C91" w:rsidRDefault="004D3C91" w:rsidP="00604FC0">
      <w:pPr>
        <w:spacing w:line="360" w:lineRule="auto"/>
        <w:rPr>
          <w:rFonts w:ascii="Times New Roman" w:hAnsi="Times New Roman" w:cs="Times New Roman"/>
          <w:lang w:val="en-US"/>
        </w:rPr>
      </w:pPr>
    </w:p>
    <w:p w14:paraId="3AC0C3D0" w14:textId="1024C5DA" w:rsidR="004D3C91" w:rsidRDefault="004D3C91" w:rsidP="00604FC0">
      <w:pPr>
        <w:spacing w:line="360" w:lineRule="auto"/>
        <w:rPr>
          <w:rFonts w:ascii="Times New Roman" w:hAnsi="Times New Roman" w:cs="Times New Roman"/>
          <w:lang w:val="en-US"/>
        </w:rPr>
      </w:pPr>
    </w:p>
    <w:p w14:paraId="6DC6F404" w14:textId="048C23A9" w:rsidR="004D3C91" w:rsidRDefault="004D3C91" w:rsidP="00604FC0">
      <w:pPr>
        <w:spacing w:line="360" w:lineRule="auto"/>
        <w:rPr>
          <w:rFonts w:ascii="Times New Roman" w:hAnsi="Times New Roman" w:cs="Times New Roman"/>
          <w:lang w:val="en-US"/>
        </w:rPr>
      </w:pPr>
    </w:p>
    <w:p w14:paraId="0F40B495" w14:textId="405C75B8" w:rsidR="004D3C91" w:rsidRDefault="004D3C91" w:rsidP="00604FC0">
      <w:pPr>
        <w:spacing w:line="360" w:lineRule="auto"/>
        <w:rPr>
          <w:rFonts w:ascii="Times New Roman" w:hAnsi="Times New Roman" w:cs="Times New Roman"/>
          <w:lang w:val="en-US"/>
        </w:rPr>
      </w:pPr>
    </w:p>
    <w:p w14:paraId="361CF986" w14:textId="109D4FD1" w:rsidR="004D3C91" w:rsidRDefault="004D3C91" w:rsidP="00604FC0">
      <w:pPr>
        <w:spacing w:line="360" w:lineRule="auto"/>
        <w:rPr>
          <w:rFonts w:ascii="Times New Roman" w:hAnsi="Times New Roman" w:cs="Times New Roman"/>
          <w:lang w:val="en-US"/>
        </w:rPr>
      </w:pPr>
    </w:p>
    <w:p w14:paraId="7E0BB8FF" w14:textId="22C5180F" w:rsidR="004D3C91" w:rsidRDefault="004D3C91" w:rsidP="00604FC0">
      <w:pPr>
        <w:spacing w:line="360" w:lineRule="auto"/>
        <w:rPr>
          <w:rFonts w:ascii="Times New Roman" w:hAnsi="Times New Roman" w:cs="Times New Roman"/>
          <w:lang w:val="en-US"/>
        </w:rPr>
      </w:pPr>
    </w:p>
    <w:p w14:paraId="7E38B004" w14:textId="5FC58EF9" w:rsidR="004D3C91" w:rsidRDefault="004D3C91" w:rsidP="00604FC0">
      <w:pPr>
        <w:spacing w:line="360" w:lineRule="auto"/>
        <w:rPr>
          <w:rFonts w:ascii="Times New Roman" w:hAnsi="Times New Roman" w:cs="Times New Roman"/>
          <w:lang w:val="en-US"/>
        </w:rPr>
      </w:pPr>
    </w:p>
    <w:p w14:paraId="390ADAAC" w14:textId="7073C7C2" w:rsidR="004D3C91" w:rsidRDefault="004D3C91" w:rsidP="00604FC0">
      <w:pPr>
        <w:spacing w:line="360" w:lineRule="auto"/>
        <w:rPr>
          <w:rFonts w:ascii="Times New Roman" w:hAnsi="Times New Roman" w:cs="Times New Roman"/>
          <w:lang w:val="en-US"/>
        </w:rPr>
      </w:pPr>
    </w:p>
    <w:p w14:paraId="24C33E10" w14:textId="7130A488" w:rsidR="004D3C91" w:rsidRDefault="004D3C91" w:rsidP="00604FC0">
      <w:pPr>
        <w:spacing w:line="360" w:lineRule="auto"/>
        <w:rPr>
          <w:rFonts w:ascii="Times New Roman" w:hAnsi="Times New Roman" w:cs="Times New Roman"/>
          <w:lang w:val="en-US"/>
        </w:rPr>
      </w:pPr>
    </w:p>
    <w:p w14:paraId="7224E280" w14:textId="77777777" w:rsidR="004D3C91" w:rsidRDefault="004D3C91" w:rsidP="00604FC0">
      <w:pPr>
        <w:spacing w:line="360" w:lineRule="auto"/>
        <w:rPr>
          <w:rFonts w:ascii="Times New Roman" w:hAnsi="Times New Roman" w:cs="Times New Roman"/>
          <w:lang w:val="en-US"/>
        </w:rPr>
      </w:pPr>
    </w:p>
    <w:p w14:paraId="426C5E4A" w14:textId="526A05B6" w:rsidR="002332C3" w:rsidRDefault="002332C3" w:rsidP="00604FC0">
      <w:pPr>
        <w:spacing w:line="360" w:lineRule="auto"/>
        <w:rPr>
          <w:rFonts w:ascii="Times New Roman" w:hAnsi="Times New Roman" w:cs="Times New Roman"/>
          <w:lang w:val="en-US"/>
        </w:rPr>
      </w:pPr>
    </w:p>
    <w:p w14:paraId="486A063C" w14:textId="5B60AAE3" w:rsidR="002332C3" w:rsidRPr="00C22029" w:rsidRDefault="002332C3" w:rsidP="00C22029">
      <w:pPr>
        <w:pStyle w:val="Heading1"/>
        <w:spacing w:line="360" w:lineRule="auto"/>
        <w:rPr>
          <w:rFonts w:ascii="Times New Roman" w:hAnsi="Times New Roman" w:cs="Times New Roman"/>
          <w:b/>
          <w:bCs/>
          <w:color w:val="auto"/>
          <w:sz w:val="22"/>
          <w:szCs w:val="22"/>
          <w:lang w:val="en-US"/>
        </w:rPr>
      </w:pPr>
      <w:bookmarkStart w:id="9" w:name="_Toc131722439"/>
      <w:r w:rsidRPr="00C22029">
        <w:rPr>
          <w:rFonts w:ascii="Times New Roman" w:hAnsi="Times New Roman" w:cs="Times New Roman"/>
          <w:b/>
          <w:bCs/>
          <w:color w:val="auto"/>
          <w:sz w:val="22"/>
          <w:szCs w:val="22"/>
          <w:lang w:val="en-US"/>
        </w:rPr>
        <w:lastRenderedPageBreak/>
        <w:t>Appendix</w:t>
      </w:r>
      <w:bookmarkEnd w:id="9"/>
    </w:p>
    <w:p w14:paraId="2688AFF7" w14:textId="64D366FA" w:rsidR="002332C3" w:rsidRDefault="002332C3" w:rsidP="00604FC0">
      <w:pPr>
        <w:spacing w:line="360" w:lineRule="auto"/>
        <w:rPr>
          <w:rFonts w:ascii="Times New Roman" w:hAnsi="Times New Roman" w:cs="Times New Roman"/>
          <w:lang w:val="en-US"/>
        </w:rPr>
      </w:pPr>
    </w:p>
    <w:p w14:paraId="1D227344" w14:textId="2BF6569E" w:rsidR="002332C3" w:rsidRPr="00604FC0" w:rsidRDefault="002332C3" w:rsidP="00604FC0">
      <w:pPr>
        <w:spacing w:line="360" w:lineRule="auto"/>
        <w:rPr>
          <w:rFonts w:ascii="Times New Roman" w:hAnsi="Times New Roman" w:cs="Times New Roman"/>
          <w:lang w:val="en-US"/>
        </w:rPr>
      </w:pPr>
      <w:r>
        <w:rPr>
          <w:rFonts w:ascii="Times New Roman" w:hAnsi="Times New Roman" w:cs="Times New Roman"/>
          <w:noProof/>
          <w:lang w:val="en-US"/>
        </w:rPr>
        <w:drawing>
          <wp:anchor distT="0" distB="0" distL="114300" distR="114300" simplePos="0" relativeHeight="251658240" behindDoc="0" locked="0" layoutInCell="1" allowOverlap="1" wp14:anchorId="3E1244AA" wp14:editId="4EA0CED7">
            <wp:simplePos x="0" y="0"/>
            <wp:positionH relativeFrom="column">
              <wp:posOffset>0</wp:posOffset>
            </wp:positionH>
            <wp:positionV relativeFrom="paragraph">
              <wp:posOffset>-4681</wp:posOffset>
            </wp:positionV>
            <wp:extent cx="5943600" cy="418084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5943600" cy="4180840"/>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lang w:val="en-US"/>
        </w:rPr>
        <w:t>Source: Adopted from Nestle Malaysia Annual Report 2022</w:t>
      </w:r>
    </w:p>
    <w:sectPr w:rsidR="002332C3" w:rsidRPr="00604FC0" w:rsidSect="00FA756D">
      <w:footerReference w:type="default" r:id="rId10"/>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0CF72D" w14:textId="77777777" w:rsidR="00F12F42" w:rsidRDefault="00F12F42" w:rsidP="00FA756D">
      <w:pPr>
        <w:spacing w:after="0" w:line="240" w:lineRule="auto"/>
      </w:pPr>
      <w:r>
        <w:separator/>
      </w:r>
    </w:p>
  </w:endnote>
  <w:endnote w:type="continuationSeparator" w:id="0">
    <w:p w14:paraId="4953C9B9" w14:textId="77777777" w:rsidR="00F12F42" w:rsidRDefault="00F12F42" w:rsidP="00FA75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7870639"/>
      <w:docPartObj>
        <w:docPartGallery w:val="Page Numbers (Bottom of Page)"/>
        <w:docPartUnique/>
      </w:docPartObj>
    </w:sdtPr>
    <w:sdtEndPr>
      <w:rPr>
        <w:noProof/>
      </w:rPr>
    </w:sdtEndPr>
    <w:sdtContent>
      <w:p w14:paraId="4957FCCB" w14:textId="78117871" w:rsidR="00FA756D" w:rsidRDefault="00FA756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4555D79" w14:textId="77777777" w:rsidR="00FA756D" w:rsidRDefault="00FA75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A69367" w14:textId="77777777" w:rsidR="00F12F42" w:rsidRDefault="00F12F42" w:rsidP="00FA756D">
      <w:pPr>
        <w:spacing w:after="0" w:line="240" w:lineRule="auto"/>
      </w:pPr>
      <w:r>
        <w:separator/>
      </w:r>
    </w:p>
  </w:footnote>
  <w:footnote w:type="continuationSeparator" w:id="0">
    <w:p w14:paraId="016CFDB5" w14:textId="77777777" w:rsidR="00F12F42" w:rsidRDefault="00F12F42" w:rsidP="00FA75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4FC0"/>
    <w:rsid w:val="00156147"/>
    <w:rsid w:val="00221E65"/>
    <w:rsid w:val="002332C3"/>
    <w:rsid w:val="002B69E7"/>
    <w:rsid w:val="00385FD0"/>
    <w:rsid w:val="004D3C91"/>
    <w:rsid w:val="004D70EE"/>
    <w:rsid w:val="0055505F"/>
    <w:rsid w:val="00604FC0"/>
    <w:rsid w:val="00634814"/>
    <w:rsid w:val="00680708"/>
    <w:rsid w:val="007B20AC"/>
    <w:rsid w:val="00820B13"/>
    <w:rsid w:val="00856BB6"/>
    <w:rsid w:val="00884E7D"/>
    <w:rsid w:val="009A6F8E"/>
    <w:rsid w:val="00BE0984"/>
    <w:rsid w:val="00C22029"/>
    <w:rsid w:val="00C35000"/>
    <w:rsid w:val="00CC72B3"/>
    <w:rsid w:val="00D13C50"/>
    <w:rsid w:val="00D35074"/>
    <w:rsid w:val="00DC5A95"/>
    <w:rsid w:val="00E11413"/>
    <w:rsid w:val="00F12F42"/>
    <w:rsid w:val="00F56870"/>
    <w:rsid w:val="00FA756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154C64"/>
  <w15:chartTrackingRefBased/>
  <w15:docId w15:val="{27A8ACE8-6565-4385-9F54-B5393A27FF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505F"/>
    <w:rPr>
      <w:lang w:val="en-GB"/>
    </w:rPr>
  </w:style>
  <w:style w:type="paragraph" w:styleId="Heading1">
    <w:name w:val="heading 1"/>
    <w:basedOn w:val="Normal"/>
    <w:next w:val="Normal"/>
    <w:link w:val="Heading1Char"/>
    <w:uiPriority w:val="9"/>
    <w:qFormat/>
    <w:rsid w:val="00C2202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2202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5505F"/>
    <w:pPr>
      <w:ind w:left="720"/>
      <w:contextualSpacing/>
    </w:pPr>
  </w:style>
  <w:style w:type="character" w:customStyle="1" w:styleId="Heading1Char">
    <w:name w:val="Heading 1 Char"/>
    <w:basedOn w:val="DefaultParagraphFont"/>
    <w:link w:val="Heading1"/>
    <w:uiPriority w:val="9"/>
    <w:rsid w:val="00C22029"/>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C22029"/>
    <w:pPr>
      <w:outlineLvl w:val="9"/>
    </w:pPr>
    <w:rPr>
      <w:lang w:val="en-US" w:eastAsia="en-US"/>
    </w:rPr>
  </w:style>
  <w:style w:type="paragraph" w:styleId="TOC1">
    <w:name w:val="toc 1"/>
    <w:basedOn w:val="Normal"/>
    <w:next w:val="Normal"/>
    <w:autoRedefine/>
    <w:uiPriority w:val="39"/>
    <w:unhideWhenUsed/>
    <w:rsid w:val="00C22029"/>
    <w:pPr>
      <w:spacing w:after="100"/>
    </w:pPr>
  </w:style>
  <w:style w:type="character" w:styleId="Hyperlink">
    <w:name w:val="Hyperlink"/>
    <w:basedOn w:val="DefaultParagraphFont"/>
    <w:uiPriority w:val="99"/>
    <w:unhideWhenUsed/>
    <w:rsid w:val="00C22029"/>
    <w:rPr>
      <w:color w:val="0563C1" w:themeColor="hyperlink"/>
      <w:u w:val="single"/>
    </w:rPr>
  </w:style>
  <w:style w:type="character" w:customStyle="1" w:styleId="Heading2Char">
    <w:name w:val="Heading 2 Char"/>
    <w:basedOn w:val="DefaultParagraphFont"/>
    <w:link w:val="Heading2"/>
    <w:uiPriority w:val="9"/>
    <w:semiHidden/>
    <w:rsid w:val="00C22029"/>
    <w:rPr>
      <w:rFonts w:asciiTheme="majorHAnsi" w:eastAsiaTheme="majorEastAsia" w:hAnsiTheme="majorHAnsi" w:cstheme="majorBidi"/>
      <w:color w:val="2F5496" w:themeColor="accent1" w:themeShade="BF"/>
      <w:sz w:val="26"/>
      <w:szCs w:val="26"/>
      <w:lang w:val="en-GB"/>
    </w:rPr>
  </w:style>
  <w:style w:type="paragraph" w:styleId="NoSpacing">
    <w:name w:val="No Spacing"/>
    <w:uiPriority w:val="1"/>
    <w:qFormat/>
    <w:rsid w:val="00C22029"/>
    <w:pPr>
      <w:spacing w:after="0" w:line="240" w:lineRule="auto"/>
    </w:pPr>
    <w:rPr>
      <w:rFonts w:ascii="Arial" w:eastAsia="Times New Roman" w:hAnsi="Arial" w:cs="Times New Roman"/>
      <w:sz w:val="24"/>
      <w:szCs w:val="20"/>
      <w:lang w:val="en-GB" w:eastAsia="en-GB"/>
    </w:rPr>
  </w:style>
  <w:style w:type="paragraph" w:styleId="Bibliography">
    <w:name w:val="Bibliography"/>
    <w:basedOn w:val="Normal"/>
    <w:next w:val="Normal"/>
    <w:uiPriority w:val="37"/>
    <w:unhideWhenUsed/>
    <w:rsid w:val="004D3C91"/>
  </w:style>
  <w:style w:type="paragraph" w:styleId="TOC2">
    <w:name w:val="toc 2"/>
    <w:basedOn w:val="Normal"/>
    <w:next w:val="Normal"/>
    <w:autoRedefine/>
    <w:uiPriority w:val="39"/>
    <w:unhideWhenUsed/>
    <w:rsid w:val="004D3C91"/>
    <w:pPr>
      <w:spacing w:after="100"/>
      <w:ind w:left="220"/>
    </w:pPr>
  </w:style>
  <w:style w:type="paragraph" w:styleId="Header">
    <w:name w:val="header"/>
    <w:basedOn w:val="Normal"/>
    <w:link w:val="HeaderChar"/>
    <w:uiPriority w:val="99"/>
    <w:unhideWhenUsed/>
    <w:rsid w:val="00FA756D"/>
    <w:pPr>
      <w:tabs>
        <w:tab w:val="center" w:pos="4320"/>
        <w:tab w:val="right" w:pos="8640"/>
      </w:tabs>
      <w:spacing w:after="0" w:line="240" w:lineRule="auto"/>
    </w:pPr>
  </w:style>
  <w:style w:type="character" w:customStyle="1" w:styleId="HeaderChar">
    <w:name w:val="Header Char"/>
    <w:basedOn w:val="DefaultParagraphFont"/>
    <w:link w:val="Header"/>
    <w:uiPriority w:val="99"/>
    <w:rsid w:val="00FA756D"/>
    <w:rPr>
      <w:lang w:val="en-GB"/>
    </w:rPr>
  </w:style>
  <w:style w:type="paragraph" w:styleId="Footer">
    <w:name w:val="footer"/>
    <w:basedOn w:val="Normal"/>
    <w:link w:val="FooterChar"/>
    <w:uiPriority w:val="99"/>
    <w:unhideWhenUsed/>
    <w:rsid w:val="00FA756D"/>
    <w:pPr>
      <w:tabs>
        <w:tab w:val="center" w:pos="4320"/>
        <w:tab w:val="right" w:pos="8640"/>
      </w:tabs>
      <w:spacing w:after="0" w:line="240" w:lineRule="auto"/>
    </w:pPr>
  </w:style>
  <w:style w:type="character" w:customStyle="1" w:styleId="FooterChar">
    <w:name w:val="Footer Char"/>
    <w:basedOn w:val="DefaultParagraphFont"/>
    <w:link w:val="Footer"/>
    <w:uiPriority w:val="99"/>
    <w:rsid w:val="00FA756D"/>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4921720">
      <w:bodyDiv w:val="1"/>
      <w:marLeft w:val="0"/>
      <w:marRight w:val="0"/>
      <w:marTop w:val="0"/>
      <w:marBottom w:val="0"/>
      <w:divBdr>
        <w:top w:val="none" w:sz="0" w:space="0" w:color="auto"/>
        <w:left w:val="none" w:sz="0" w:space="0" w:color="auto"/>
        <w:bottom w:val="none" w:sz="0" w:space="0" w:color="auto"/>
        <w:right w:val="none" w:sz="0" w:space="0" w:color="auto"/>
      </w:divBdr>
    </w:div>
    <w:div w:id="383139048">
      <w:bodyDiv w:val="1"/>
      <w:marLeft w:val="0"/>
      <w:marRight w:val="0"/>
      <w:marTop w:val="0"/>
      <w:marBottom w:val="0"/>
      <w:divBdr>
        <w:top w:val="none" w:sz="0" w:space="0" w:color="auto"/>
        <w:left w:val="none" w:sz="0" w:space="0" w:color="auto"/>
        <w:bottom w:val="none" w:sz="0" w:space="0" w:color="auto"/>
        <w:right w:val="none" w:sz="0" w:space="0" w:color="auto"/>
      </w:divBdr>
    </w:div>
    <w:div w:id="401803137">
      <w:bodyDiv w:val="1"/>
      <w:marLeft w:val="0"/>
      <w:marRight w:val="0"/>
      <w:marTop w:val="0"/>
      <w:marBottom w:val="0"/>
      <w:divBdr>
        <w:top w:val="none" w:sz="0" w:space="0" w:color="auto"/>
        <w:left w:val="none" w:sz="0" w:space="0" w:color="auto"/>
        <w:bottom w:val="none" w:sz="0" w:space="0" w:color="auto"/>
        <w:right w:val="none" w:sz="0" w:space="0" w:color="auto"/>
      </w:divBdr>
    </w:div>
    <w:div w:id="453182779">
      <w:bodyDiv w:val="1"/>
      <w:marLeft w:val="0"/>
      <w:marRight w:val="0"/>
      <w:marTop w:val="0"/>
      <w:marBottom w:val="0"/>
      <w:divBdr>
        <w:top w:val="none" w:sz="0" w:space="0" w:color="auto"/>
        <w:left w:val="none" w:sz="0" w:space="0" w:color="auto"/>
        <w:bottom w:val="none" w:sz="0" w:space="0" w:color="auto"/>
        <w:right w:val="none" w:sz="0" w:space="0" w:color="auto"/>
      </w:divBdr>
    </w:div>
    <w:div w:id="478421408">
      <w:bodyDiv w:val="1"/>
      <w:marLeft w:val="0"/>
      <w:marRight w:val="0"/>
      <w:marTop w:val="0"/>
      <w:marBottom w:val="0"/>
      <w:divBdr>
        <w:top w:val="none" w:sz="0" w:space="0" w:color="auto"/>
        <w:left w:val="none" w:sz="0" w:space="0" w:color="auto"/>
        <w:bottom w:val="none" w:sz="0" w:space="0" w:color="auto"/>
        <w:right w:val="none" w:sz="0" w:space="0" w:color="auto"/>
      </w:divBdr>
    </w:div>
    <w:div w:id="479612770">
      <w:bodyDiv w:val="1"/>
      <w:marLeft w:val="0"/>
      <w:marRight w:val="0"/>
      <w:marTop w:val="0"/>
      <w:marBottom w:val="0"/>
      <w:divBdr>
        <w:top w:val="none" w:sz="0" w:space="0" w:color="auto"/>
        <w:left w:val="none" w:sz="0" w:space="0" w:color="auto"/>
        <w:bottom w:val="none" w:sz="0" w:space="0" w:color="auto"/>
        <w:right w:val="none" w:sz="0" w:space="0" w:color="auto"/>
      </w:divBdr>
    </w:div>
    <w:div w:id="487208796">
      <w:bodyDiv w:val="1"/>
      <w:marLeft w:val="0"/>
      <w:marRight w:val="0"/>
      <w:marTop w:val="0"/>
      <w:marBottom w:val="0"/>
      <w:divBdr>
        <w:top w:val="none" w:sz="0" w:space="0" w:color="auto"/>
        <w:left w:val="none" w:sz="0" w:space="0" w:color="auto"/>
        <w:bottom w:val="none" w:sz="0" w:space="0" w:color="auto"/>
        <w:right w:val="none" w:sz="0" w:space="0" w:color="auto"/>
      </w:divBdr>
    </w:div>
    <w:div w:id="489711687">
      <w:bodyDiv w:val="1"/>
      <w:marLeft w:val="0"/>
      <w:marRight w:val="0"/>
      <w:marTop w:val="0"/>
      <w:marBottom w:val="0"/>
      <w:divBdr>
        <w:top w:val="none" w:sz="0" w:space="0" w:color="auto"/>
        <w:left w:val="none" w:sz="0" w:space="0" w:color="auto"/>
        <w:bottom w:val="none" w:sz="0" w:space="0" w:color="auto"/>
        <w:right w:val="none" w:sz="0" w:space="0" w:color="auto"/>
      </w:divBdr>
    </w:div>
    <w:div w:id="608005350">
      <w:bodyDiv w:val="1"/>
      <w:marLeft w:val="0"/>
      <w:marRight w:val="0"/>
      <w:marTop w:val="0"/>
      <w:marBottom w:val="0"/>
      <w:divBdr>
        <w:top w:val="none" w:sz="0" w:space="0" w:color="auto"/>
        <w:left w:val="none" w:sz="0" w:space="0" w:color="auto"/>
        <w:bottom w:val="none" w:sz="0" w:space="0" w:color="auto"/>
        <w:right w:val="none" w:sz="0" w:space="0" w:color="auto"/>
      </w:divBdr>
    </w:div>
    <w:div w:id="731775770">
      <w:bodyDiv w:val="1"/>
      <w:marLeft w:val="0"/>
      <w:marRight w:val="0"/>
      <w:marTop w:val="0"/>
      <w:marBottom w:val="0"/>
      <w:divBdr>
        <w:top w:val="none" w:sz="0" w:space="0" w:color="auto"/>
        <w:left w:val="none" w:sz="0" w:space="0" w:color="auto"/>
        <w:bottom w:val="none" w:sz="0" w:space="0" w:color="auto"/>
        <w:right w:val="none" w:sz="0" w:space="0" w:color="auto"/>
      </w:divBdr>
    </w:div>
    <w:div w:id="850989930">
      <w:bodyDiv w:val="1"/>
      <w:marLeft w:val="0"/>
      <w:marRight w:val="0"/>
      <w:marTop w:val="0"/>
      <w:marBottom w:val="0"/>
      <w:divBdr>
        <w:top w:val="none" w:sz="0" w:space="0" w:color="auto"/>
        <w:left w:val="none" w:sz="0" w:space="0" w:color="auto"/>
        <w:bottom w:val="none" w:sz="0" w:space="0" w:color="auto"/>
        <w:right w:val="none" w:sz="0" w:space="0" w:color="auto"/>
      </w:divBdr>
    </w:div>
    <w:div w:id="1041631713">
      <w:bodyDiv w:val="1"/>
      <w:marLeft w:val="0"/>
      <w:marRight w:val="0"/>
      <w:marTop w:val="0"/>
      <w:marBottom w:val="0"/>
      <w:divBdr>
        <w:top w:val="none" w:sz="0" w:space="0" w:color="auto"/>
        <w:left w:val="none" w:sz="0" w:space="0" w:color="auto"/>
        <w:bottom w:val="none" w:sz="0" w:space="0" w:color="auto"/>
        <w:right w:val="none" w:sz="0" w:space="0" w:color="auto"/>
      </w:divBdr>
    </w:div>
    <w:div w:id="1437866267">
      <w:bodyDiv w:val="1"/>
      <w:marLeft w:val="0"/>
      <w:marRight w:val="0"/>
      <w:marTop w:val="0"/>
      <w:marBottom w:val="0"/>
      <w:divBdr>
        <w:top w:val="none" w:sz="0" w:space="0" w:color="auto"/>
        <w:left w:val="none" w:sz="0" w:space="0" w:color="auto"/>
        <w:bottom w:val="none" w:sz="0" w:space="0" w:color="auto"/>
        <w:right w:val="none" w:sz="0" w:space="0" w:color="auto"/>
      </w:divBdr>
    </w:div>
    <w:div w:id="1548104233">
      <w:bodyDiv w:val="1"/>
      <w:marLeft w:val="0"/>
      <w:marRight w:val="0"/>
      <w:marTop w:val="0"/>
      <w:marBottom w:val="0"/>
      <w:divBdr>
        <w:top w:val="none" w:sz="0" w:space="0" w:color="auto"/>
        <w:left w:val="none" w:sz="0" w:space="0" w:color="auto"/>
        <w:bottom w:val="none" w:sz="0" w:space="0" w:color="auto"/>
        <w:right w:val="none" w:sz="0" w:space="0" w:color="auto"/>
      </w:divBdr>
    </w:div>
    <w:div w:id="1689676989">
      <w:bodyDiv w:val="1"/>
      <w:marLeft w:val="0"/>
      <w:marRight w:val="0"/>
      <w:marTop w:val="0"/>
      <w:marBottom w:val="0"/>
      <w:divBdr>
        <w:top w:val="none" w:sz="0" w:space="0" w:color="auto"/>
        <w:left w:val="none" w:sz="0" w:space="0" w:color="auto"/>
        <w:bottom w:val="none" w:sz="0" w:space="0" w:color="auto"/>
        <w:right w:val="none" w:sz="0" w:space="0" w:color="auto"/>
      </w:divBdr>
    </w:div>
    <w:div w:id="1740395613">
      <w:bodyDiv w:val="1"/>
      <w:marLeft w:val="0"/>
      <w:marRight w:val="0"/>
      <w:marTop w:val="0"/>
      <w:marBottom w:val="0"/>
      <w:divBdr>
        <w:top w:val="none" w:sz="0" w:space="0" w:color="auto"/>
        <w:left w:val="none" w:sz="0" w:space="0" w:color="auto"/>
        <w:bottom w:val="none" w:sz="0" w:space="0" w:color="auto"/>
        <w:right w:val="none" w:sz="0" w:space="0" w:color="auto"/>
      </w:divBdr>
    </w:div>
    <w:div w:id="1779762125">
      <w:bodyDiv w:val="1"/>
      <w:marLeft w:val="0"/>
      <w:marRight w:val="0"/>
      <w:marTop w:val="0"/>
      <w:marBottom w:val="0"/>
      <w:divBdr>
        <w:top w:val="none" w:sz="0" w:space="0" w:color="auto"/>
        <w:left w:val="none" w:sz="0" w:space="0" w:color="auto"/>
        <w:bottom w:val="none" w:sz="0" w:space="0" w:color="auto"/>
        <w:right w:val="none" w:sz="0" w:space="0" w:color="auto"/>
      </w:divBdr>
    </w:div>
    <w:div w:id="1806118150">
      <w:bodyDiv w:val="1"/>
      <w:marLeft w:val="0"/>
      <w:marRight w:val="0"/>
      <w:marTop w:val="0"/>
      <w:marBottom w:val="0"/>
      <w:divBdr>
        <w:top w:val="none" w:sz="0" w:space="0" w:color="auto"/>
        <w:left w:val="none" w:sz="0" w:space="0" w:color="auto"/>
        <w:bottom w:val="none" w:sz="0" w:space="0" w:color="auto"/>
        <w:right w:val="none" w:sz="0" w:space="0" w:color="auto"/>
      </w:divBdr>
    </w:div>
    <w:div w:id="1881698723">
      <w:bodyDiv w:val="1"/>
      <w:marLeft w:val="0"/>
      <w:marRight w:val="0"/>
      <w:marTop w:val="0"/>
      <w:marBottom w:val="0"/>
      <w:divBdr>
        <w:top w:val="none" w:sz="0" w:space="0" w:color="auto"/>
        <w:left w:val="none" w:sz="0" w:space="0" w:color="auto"/>
        <w:bottom w:val="none" w:sz="0" w:space="0" w:color="auto"/>
        <w:right w:val="none" w:sz="0" w:space="0" w:color="auto"/>
      </w:divBdr>
    </w:div>
    <w:div w:id="1954245336">
      <w:bodyDiv w:val="1"/>
      <w:marLeft w:val="0"/>
      <w:marRight w:val="0"/>
      <w:marTop w:val="0"/>
      <w:marBottom w:val="0"/>
      <w:divBdr>
        <w:top w:val="none" w:sz="0" w:space="0" w:color="auto"/>
        <w:left w:val="none" w:sz="0" w:space="0" w:color="auto"/>
        <w:bottom w:val="none" w:sz="0" w:space="0" w:color="auto"/>
        <w:right w:val="none" w:sz="0" w:space="0" w:color="auto"/>
      </w:divBdr>
    </w:div>
    <w:div w:id="20609807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tm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Nes233</b:Tag>
    <b:SourceType>InternetSite</b:SourceType>
    <b:Guid>{CF31289E-4693-4D54-BA4C-2116A9D0AE7C}</b:Guid>
    <b:Title>Human Resources</b:Title>
    <b:Year>2023</b:Year>
    <b:Author>
      <b:Author>
        <b:Corporate>Nestle Malaysia</b:Corporate>
      </b:Author>
    </b:Author>
    <b:URL>https://www.nestle.com.my/jobs/career-area/human-resources</b:URL>
    <b:RefOrder>1</b:RefOrder>
  </b:Source>
  <b:Source>
    <b:Tag>Nes227</b:Tag>
    <b:SourceType>Report</b:SourceType>
    <b:Guid>{A2E10A60-836E-4705-877E-57BB8BE05E31}</b:Guid>
    <b:Title>Annual Resport</b:Title>
    <b:Year>2022</b:Year>
    <b:Author>
      <b:Author>
        <b:Corporate>Nestle Malaysia</b:Corporate>
      </b:Author>
    </b:Author>
    <b:Publisher>Nestle Malaysia</b:Publisher>
    <b:RefOrder>2</b:RefOrder>
  </b:Source>
  <b:Source>
    <b:Tag>And201</b:Tag>
    <b:SourceType>InternetSite</b:SourceType>
    <b:Guid>{790101A0-4BBF-4212-A7BE-79DED1F92ED5}</b:Guid>
    <b:Title>Why Nestle is one of the most hated companies in the world.</b:Title>
    <b:Year>2020</b:Year>
    <b:Author>
      <b:Author>
        <b:NameList>
          <b:Person>
            <b:Last>Andrei</b:Last>
            <b:First>M.</b:First>
          </b:Person>
        </b:NameList>
      </b:Author>
    </b:Author>
    <b:URL>https://www.zmescience.com/science/nestle-company-pollution-children/</b:URL>
    <b:RefOrder>10</b:RefOrder>
  </b:Source>
  <b:Source>
    <b:Tag>Kok19</b:Tag>
    <b:SourceType>InternetSite</b:SourceType>
    <b:Guid>{9012A1BF-7EFC-4331-A9D8-CCA8F3C38E05}</b:Guid>
    <b:Author>
      <b:Author>
        <b:NameList>
          <b:Person>
            <b:Last>Kokemuller</b:Last>
            <b:First>N.</b:First>
          </b:Person>
        </b:NameList>
      </b:Author>
    </b:Author>
    <b:Title>How Does Poor Communication Affect an Organization?</b:Title>
    <b:Year>2019</b:Year>
    <b:URL>https://bizfluent.com/info-8380825-poor-communication-affect-organization.html</b:URL>
    <b:RefOrder>12</b:RefOrder>
  </b:Source>
  <b:Source>
    <b:Tag>Omi14</b:Tag>
    <b:SourceType>JournalArticle</b:SourceType>
    <b:Guid>{AE9ABD22-6996-4486-B6C3-E782E6B7773F}</b:Guid>
    <b:Title>Organizational Conflicts: Causes, Effects and Remedies. </b:Title>
    <b:Year>2014</b:Year>
    <b:Author>
      <b:Author>
        <b:NameList>
          <b:Person>
            <b:Last>Omisore</b:Last>
            <b:First>B.</b:First>
            <b:Middle>O.</b:Middle>
          </b:Person>
        </b:NameList>
      </b:Author>
    </b:Author>
    <b:JournalName>International Journal of Academic Research in Economics and Management Sciences</b:JournalName>
    <b:Pages>118-137</b:Pages>
    <b:RefOrder>11</b:RefOrder>
  </b:Source>
  <b:Source>
    <b:Tag>Tak20</b:Tag>
    <b:SourceType>JournalArticle</b:SourceType>
    <b:Guid>{3B1221C7-6C33-47AF-AA6A-5BE398EC1EF4}</b:Guid>
    <b:Author>
      <b:Author>
        <b:NameList>
          <b:Person>
            <b:Last>Takhi</b:Last>
            <b:First>E.</b:First>
            <b:Middle>S.</b:Middle>
          </b:Person>
          <b:Person>
            <b:Last>Gosain</b:Last>
            <b:First>E.</b:First>
            <b:Middle>M.</b:Middle>
          </b:Person>
          <b:Person>
            <b:Last>Singh</b:Last>
            <b:First>V.</b:First>
          </b:Person>
        </b:NameList>
      </b:Author>
    </b:Author>
    <b:Title>Reinforce The Talent Acquisition Using Kaizen and Artificial Intelligence</b:Title>
    <b:JournalName>International Journal of Scientific and Research Publications</b:JournalName>
    <b:Year>2020</b:Year>
    <b:Pages>10127</b:Pages>
    <b:Volume>10</b:Volume>
    <b:Issue>5</b:Issue>
    <b:RefOrder>19</b:RefOrder>
  </b:Source>
  <b:Source>
    <b:Tag>Sha183</b:Tag>
    <b:SourceType>JournalArticle</b:SourceType>
    <b:Guid>{15F9ACEC-B370-4BEB-930A-0C67D4A1FAD2}</b:Guid>
    <b:Author>
      <b:Author>
        <b:NameList>
          <b:Person>
            <b:Last>Shahzad</b:Last>
            <b:First>U.</b:First>
          </b:Person>
        </b:NameList>
      </b:Author>
    </b:Author>
    <b:Title>AI &amp; predictive analytics application in nestlé malaysia management trainee recruitment.</b:Title>
    <b:JournalName>Nestle-x-Pulsifi-Case Study</b:JournalName>
    <b:Year>2018</b:Year>
    <b:RefOrder>6</b:RefOrder>
  </b:Source>
  <b:Source>
    <b:Tag>Pan192</b:Tag>
    <b:SourceType>JournalArticle</b:SourceType>
    <b:Guid>{F2D0E7AF-FA29-490A-A16B-091A2DCA0EE0}</b:Guid>
    <b:Author>
      <b:Author>
        <b:NameList>
          <b:Person>
            <b:Last>Pandita</b:Last>
            <b:First>D.</b:First>
          </b:Person>
        </b:NameList>
      </b:Author>
    </b:Author>
    <b:Title>Talent Acquisition: Analysis of Digital Hiring in Organizations</b:Title>
    <b:JournalName>SIBM Pune Research Journal</b:JournalName>
    <b:Year>2019</b:Year>
    <b:Pages>66-72</b:Pages>
    <b:Volume>XVII</b:Volume>
    <b:Issue>Special Issue</b:Issue>
    <b:RefOrder>8</b:RefOrder>
  </b:Source>
  <b:Source>
    <b:Tag>Mah22</b:Tag>
    <b:SourceType>JournalArticle</b:SourceType>
    <b:Guid>{0EF28284-91A1-46EC-BA42-F08E6E04BF54}</b:Guid>
    <b:Author>
      <b:Author>
        <b:NameList>
          <b:Person>
            <b:Last>Mahadi</b:Last>
            <b:First>N.</b:First>
          </b:Person>
          <b:Person>
            <b:Last>Bakar</b:Last>
            <b:First>A.</b:First>
            <b:Middle>H. A.</b:Middle>
          </b:Person>
          <b:Person>
            <b:Last>Baskaran</b:Last>
            <b:First>S.</b:First>
          </b:Person>
          <b:Person>
            <b:Last>Maideen</b:Last>
            <b:First>M.</b:First>
            <b:Middle>H.</b:Middle>
          </b:Person>
        </b:NameList>
      </b:Author>
    </b:Author>
    <b:Title>How The Pandemic Has Disrupted and Changed Hiring.</b:Title>
    <b:Year>2022</b:Year>
    <b:RefOrder>5</b:RefOrder>
  </b:Source>
  <b:Source>
    <b:Tag>Aur20</b:Tag>
    <b:SourceType>Report</b:SourceType>
    <b:Guid>{86692801-2FF8-47E8-B175-29AFB3B46708}</b:Guid>
    <b:Author>
      <b:Author>
        <b:NameList>
          <b:Person>
            <b:Last>Aurthe</b:Last>
            <b:First>I.</b:First>
            <b:Middle>J.</b:Middle>
          </b:Person>
        </b:NameList>
      </b:Author>
    </b:Author>
    <b:Title>Human Resource Management and the Recruitment and Process Execution of Internship Program at Nestlé Bangladesh Limited.</b:Title>
    <b:Year>2020</b:Year>
    <b:Publisher>BRAC University</b:Publisher>
    <b:RefOrder>13</b:RefOrder>
  </b:Source>
  <b:Source>
    <b:Tag>Mum21</b:Tag>
    <b:SourceType>Report</b:SourceType>
    <b:Guid>{979E0395-2B38-4634-A8A4-6178821A887A}</b:Guid>
    <b:Author>
      <b:Author>
        <b:NameList>
          <b:Person>
            <b:Last>Mumtahana</b:Last>
            <b:First>M.</b:First>
          </b:Person>
        </b:NameList>
      </b:Author>
    </b:Author>
    <b:Title>Human resource management practices and employee job satisfaction of Nestle Bangladesh Limited.</b:Title>
    <b:Year>2021</b:Year>
    <b:Publisher>BRAC University</b:Publisher>
    <b:RefOrder>14</b:RefOrder>
  </b:Source>
  <b:Source>
    <b:Tag>Saz12</b:Tag>
    <b:SourceType>Report</b:SourceType>
    <b:Guid>{7E347205-AC2A-4A93-8429-BCA255F1941C}</b:Guid>
    <b:Author>
      <b:Author>
        <b:NameList>
          <b:Person>
            <b:Last>Sazid</b:Last>
            <b:First>S.</b:First>
            <b:Middle>M. S.</b:Middle>
          </b:Person>
        </b:NameList>
      </b:Author>
    </b:Author>
    <b:Title>Training function of Nestle Bangladesh</b:Title>
    <b:Year>2012</b:Year>
    <b:RefOrder>7</b:RefOrder>
  </b:Source>
  <b:Source>
    <b:Tag>Tab21</b:Tag>
    <b:SourceType>Report</b:SourceType>
    <b:Guid>{51EC28FF-8F41-45E7-AE5F-3AA8B756DC09}</b:Guid>
    <b:Author>
      <b:Author>
        <b:NameList>
          <b:Person>
            <b:Last>Tabassum</b:Last>
            <b:First>F.</b:First>
            <b:Middle>N.</b:Middle>
          </b:Person>
        </b:NameList>
      </b:Author>
    </b:Author>
    <b:Title>Effectiveness of employee branding and Youth initiatives at Nestlé Bangladesh Limited (NBL).</b:Title>
    <b:Year>2021</b:Year>
    <b:Publisher>BRAC University</b:Publisher>
    <b:RefOrder>9</b:RefOrder>
  </b:Source>
  <b:Source>
    <b:Tag>Gro22</b:Tag>
    <b:SourceType>JournalArticle</b:SourceType>
    <b:Guid>{976C85B1-1AD0-48AB-A3E8-C75F8546CDE3}</b:Guid>
    <b:Author>
      <b:Author>
        <b:NameList>
          <b:Person>
            <b:Last>Grover</b:Last>
            <b:First>K.</b:First>
            <b:Middle>L.</b:Middle>
          </b:Person>
        </b:NameList>
      </b:Author>
    </b:Author>
    <b:Title>Artificial Intelligence: A Tool for Optimizing Talent Acquisition</b:Title>
    <b:Year>2022</b:Year>
    <b:JournalName>International Journal of Law Management &amp; Humanities</b:JournalName>
    <b:Pages>460</b:Pages>
    <b:Volume>5</b:Volume>
    <b:Issue>2</b:Issue>
    <b:RefOrder>17</b:RefOrder>
  </b:Source>
  <b:Source>
    <b:Tag>Kre20</b:Tag>
    <b:SourceType>Report</b:SourceType>
    <b:Guid>{01806DA8-F3D9-42F9-A592-4A6DBA7ECF86}</b:Guid>
    <b:Author>
      <b:Author>
        <b:NameList>
          <b:Person>
            <b:Last>Krenzi</b:Last>
            <b:First>L.</b:First>
          </b:Person>
        </b:NameList>
      </b:Author>
    </b:Author>
    <b:Title>How to optimize the Talent Acquisition Strategy and Recruitment Process in Swiss startups and young ventures to build a winning team? </b:Title>
    <b:Year>2020</b:Year>
    <b:RefOrder>18</b:RefOrder>
  </b:Source>
  <b:Source>
    <b:Tag>Lys18</b:Tag>
    <b:SourceType>ConferenceProceedings</b:SourceType>
    <b:Guid>{D0464E65-DD24-4C1F-AAEA-035968DF33D3}</b:Guid>
    <b:Author>
      <b:Author>
        <b:NameList>
          <b:Person>
            <b:Last>Lysenko</b:Last>
            <b:First>E.</b:First>
          </b:Person>
          <b:Person>
            <b:Last>Sereda</b:Last>
            <b:First>E.</b:First>
          </b:Person>
        </b:NameList>
      </b:Author>
    </b:Author>
    <b:Title>The new job position in human resources management: the talent manager. </b:Title>
    <b:Year>2018</b:Year>
    <b:Publisher>European Proceedings of Social and Behavioural Sciences.</b:Publisher>
    <b:RefOrder>15</b:RefOrder>
  </b:Source>
  <b:Source>
    <b:Tag>Bro07</b:Tag>
    <b:SourceType>BookSection</b:SourceType>
    <b:Guid>{995C06F3-07C8-4489-A47B-B9CABCAC1BB8}</b:Guid>
    <b:Title>Nestlé on the Move: Evolving Human Resources Approaches for Company Success.</b:Title>
    <b:Year>2007</b:Year>
    <b:Publisher>Emerald Group Publishing Limited.</b:Publisher>
    <b:Author>
      <b:Author>
        <b:NameList>
          <b:Person>
            <b:Last>Broeckx</b:Last>
            <b:First>P.</b:First>
            <b:Middle>V.</b:Middle>
          </b:Person>
          <b:Person>
            <b:Last>Hooijberg</b:Last>
            <b:First>R.</b:First>
          </b:Person>
        </b:NameList>
      </b:Author>
    </b:Author>
    <b:JournalName>In Being There Even When You Are Not</b:JournalName>
    <b:Pages>51-66</b:Pages>
    <b:Volume>4</b:Volume>
    <b:BookTitle>In Being There Even When You Are Not</b:BookTitle>
    <b:RefOrder>16</b:RefOrder>
  </b:Source>
  <b:Source>
    <b:Tag>Cha092</b:Tag>
    <b:SourceType>JournalArticle</b:SourceType>
    <b:Guid>{F73E6786-4B4F-4309-9D04-A9BF87B26C63}</b:Guid>
    <b:Title>The keys to successful acquisition programmes.</b:Title>
    <b:Year>2009</b:Year>
    <b:Pages>137-163</b:Pages>
    <b:Author>
      <b:Author>
        <b:NameList>
          <b:Person>
            <b:Last>Chatterjee</b:Last>
            <b:First>S.</b:First>
          </b:Person>
        </b:NameList>
      </b:Author>
    </b:Author>
    <b:JournalName>Long range planning</b:JournalName>
    <b:Volume>42</b:Volume>
    <b:Issue>2</b:Issue>
    <b:RefOrder>3</b:RefOrder>
  </b:Source>
  <b:Source>
    <b:Tag>Add17</b:Tag>
    <b:SourceType>Report</b:SourceType>
    <b:Guid>{51081308-04E8-46E3-BDAE-820F01DAC212}</b:Guid>
    <b:Title>Organizational learning and job complexity as predictors of commitment among employees at nestle Ghana limited.</b:Title>
    <b:Year>2017</b:Year>
    <b:Author>
      <b:Author>
        <b:NameList>
          <b:Person>
            <b:Last>Addai</b:Last>
            <b:First>P.</b:First>
          </b:Person>
          <b:Person>
            <b:Last>Nti Ofori</b:Last>
            <b:First>I.</b:First>
          </b:Person>
          <b:Person>
            <b:Last>Avor</b:Last>
            <b:First>J.</b:First>
          </b:Person>
          <b:Person>
            <b:Last>Ntiamoah Tweneboah</b:Last>
            <b:First>D.</b:First>
          </b:Person>
        </b:NameList>
      </b:Author>
    </b:Author>
    <b:RefOrder>4</b:RefOrder>
  </b:Source>
</b:Sources>
</file>

<file path=customXml/itemProps1.xml><?xml version="1.0" encoding="utf-8"?>
<ds:datastoreItem xmlns:ds="http://schemas.openxmlformats.org/officeDocument/2006/customXml" ds:itemID="{57C8C935-F5D1-4DCC-A18C-DCA112BE2D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182</TotalTime>
  <Pages>12</Pages>
  <Words>3356</Words>
  <Characters>18023</Characters>
  <Application>Microsoft Office Word</Application>
  <DocSecurity>0</DocSecurity>
  <Lines>237</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lye</dc:creator>
  <cp:keywords/>
  <dc:description/>
  <cp:lastModifiedBy>kelly lye</cp:lastModifiedBy>
  <cp:revision>6</cp:revision>
  <dcterms:created xsi:type="dcterms:W3CDTF">2023-03-30T11:16:00Z</dcterms:created>
  <dcterms:modified xsi:type="dcterms:W3CDTF">2023-04-06T17:16:00Z</dcterms:modified>
</cp:coreProperties>
</file>