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EB509" w14:textId="77777777" w:rsidR="00CC0A15" w:rsidRDefault="00CC0A15" w:rsidP="00CC0A15">
      <w:pPr>
        <w:spacing w:before="120" w:after="120"/>
        <w:jc w:val="center"/>
        <w:rPr>
          <w:b/>
          <w:sz w:val="36"/>
          <w:szCs w:val="28"/>
        </w:rPr>
      </w:pPr>
      <w:r w:rsidRPr="002327F0">
        <w:rPr>
          <w:b/>
          <w:sz w:val="36"/>
          <w:szCs w:val="28"/>
        </w:rPr>
        <w:t>Coursework: Individual Report</w:t>
      </w:r>
    </w:p>
    <w:p w14:paraId="3DA3DAA2" w14:textId="77777777" w:rsidR="00CC0A15" w:rsidRPr="002327F0" w:rsidRDefault="00CC0A15" w:rsidP="00CC0A15">
      <w:pPr>
        <w:spacing w:before="120" w:after="120"/>
        <w:jc w:val="center"/>
        <w:rPr>
          <w:sz w:val="36"/>
          <w:szCs w:val="28"/>
        </w:rPr>
      </w:pPr>
    </w:p>
    <w:p w14:paraId="520753D1" w14:textId="29E62821" w:rsidR="00CC0A15" w:rsidRPr="00256093" w:rsidRDefault="00CC0A15" w:rsidP="00CC0A15">
      <w:pPr>
        <w:spacing w:before="120" w:after="120"/>
        <w:jc w:val="center"/>
        <w:rPr>
          <w:b/>
          <w:sz w:val="40"/>
          <w:szCs w:val="40"/>
        </w:rPr>
      </w:pPr>
      <w:r w:rsidRPr="00256093">
        <w:rPr>
          <w:b/>
          <w:sz w:val="40"/>
          <w:szCs w:val="40"/>
        </w:rPr>
        <w:t xml:space="preserve">Student Name: </w:t>
      </w:r>
      <w:r>
        <w:rPr>
          <w:b/>
          <w:sz w:val="40"/>
          <w:szCs w:val="40"/>
        </w:rPr>
        <w:t>Pet</w:t>
      </w:r>
      <w:r w:rsidR="006079C7">
        <w:rPr>
          <w:b/>
          <w:sz w:val="40"/>
          <w:szCs w:val="40"/>
        </w:rPr>
        <w:t>r</w:t>
      </w:r>
      <w:r>
        <w:rPr>
          <w:b/>
          <w:sz w:val="40"/>
          <w:szCs w:val="40"/>
        </w:rPr>
        <w:t>e-Daniel Nedelcu</w:t>
      </w:r>
      <w:r w:rsidRPr="00256093">
        <w:rPr>
          <w:b/>
          <w:sz w:val="40"/>
          <w:szCs w:val="40"/>
        </w:rPr>
        <w:br/>
        <w:t>Student ID: 232655</w:t>
      </w:r>
      <w:r>
        <w:rPr>
          <w:b/>
          <w:sz w:val="40"/>
          <w:szCs w:val="40"/>
        </w:rPr>
        <w:t>5</w:t>
      </w:r>
      <w:r w:rsidRPr="00256093">
        <w:rPr>
          <w:b/>
          <w:sz w:val="40"/>
          <w:szCs w:val="40"/>
        </w:rPr>
        <w:t xml:space="preserve"> </w:t>
      </w:r>
    </w:p>
    <w:p w14:paraId="7E275708" w14:textId="77777777" w:rsidR="00CC0A15" w:rsidRPr="00256093" w:rsidRDefault="00CC0A15" w:rsidP="00CC0A15">
      <w:pPr>
        <w:spacing w:before="120" w:after="120"/>
        <w:jc w:val="center"/>
        <w:rPr>
          <w:b/>
          <w:sz w:val="40"/>
          <w:szCs w:val="40"/>
        </w:rPr>
      </w:pPr>
      <w:r w:rsidRPr="00256093">
        <w:rPr>
          <w:b/>
          <w:sz w:val="40"/>
          <w:szCs w:val="40"/>
        </w:rPr>
        <w:t>Module title: LCBB5015</w:t>
      </w:r>
    </w:p>
    <w:p w14:paraId="4642D381" w14:textId="77777777" w:rsidR="00CC0A15" w:rsidRPr="00256093" w:rsidRDefault="00CC0A15" w:rsidP="00CC0A15">
      <w:pPr>
        <w:spacing w:before="120" w:after="120"/>
        <w:jc w:val="center"/>
        <w:rPr>
          <w:b/>
          <w:sz w:val="40"/>
          <w:szCs w:val="40"/>
        </w:rPr>
      </w:pPr>
      <w:r w:rsidRPr="00256093">
        <w:rPr>
          <w:b/>
          <w:sz w:val="40"/>
          <w:szCs w:val="40"/>
        </w:rPr>
        <w:t xml:space="preserve">Module name: Principles of Marketing  </w:t>
      </w:r>
    </w:p>
    <w:p w14:paraId="0CB8D09C" w14:textId="36CA0413" w:rsidR="00CC0A15" w:rsidRPr="00256093" w:rsidRDefault="00CC0A15" w:rsidP="00CC0A15">
      <w:pPr>
        <w:spacing w:before="120" w:after="120"/>
        <w:jc w:val="center"/>
        <w:rPr>
          <w:b/>
          <w:sz w:val="40"/>
          <w:szCs w:val="40"/>
        </w:rPr>
      </w:pPr>
      <w:r w:rsidRPr="00256093">
        <w:rPr>
          <w:b/>
          <w:sz w:val="40"/>
          <w:szCs w:val="40"/>
        </w:rPr>
        <w:t xml:space="preserve">Chosen company: </w:t>
      </w:r>
      <w:r>
        <w:rPr>
          <w:b/>
          <w:sz w:val="40"/>
          <w:szCs w:val="40"/>
        </w:rPr>
        <w:t>John Lewis</w:t>
      </w:r>
    </w:p>
    <w:p w14:paraId="3C5E2DD3" w14:textId="38548AB3" w:rsidR="00CD7FD9" w:rsidRPr="00ED48C6" w:rsidRDefault="00CD7FD9" w:rsidP="00281B0A">
      <w:pPr>
        <w:spacing w:before="120" w:after="120"/>
      </w:pPr>
    </w:p>
    <w:p w14:paraId="0AB63F3E" w14:textId="77777777" w:rsidR="00D32442" w:rsidRPr="00ED48C6" w:rsidRDefault="00D32442" w:rsidP="00281B0A">
      <w:pPr>
        <w:spacing w:before="120" w:after="120"/>
        <w:jc w:val="center"/>
        <w:rPr>
          <w:rFonts w:cs="Times New Roman"/>
          <w:b/>
          <w:sz w:val="36"/>
          <w:szCs w:val="36"/>
        </w:rPr>
      </w:pPr>
    </w:p>
    <w:p w14:paraId="265D9120" w14:textId="77777777" w:rsidR="00806C1F" w:rsidRPr="00ED48C6" w:rsidRDefault="00354E3F" w:rsidP="00281B0A">
      <w:pPr>
        <w:spacing w:before="120" w:after="120"/>
        <w:rPr>
          <w:rFonts w:cs="Times New Roman"/>
          <w:b/>
          <w:szCs w:val="24"/>
        </w:rPr>
      </w:pPr>
      <w:r w:rsidRPr="00ED48C6">
        <w:rPr>
          <w:rFonts w:cs="Times New Roman"/>
          <w:b/>
          <w:szCs w:val="24"/>
        </w:rPr>
        <w:br w:type="page"/>
      </w:r>
    </w:p>
    <w:p w14:paraId="6E954041" w14:textId="77777777" w:rsidR="00806C1F" w:rsidRPr="00ED48C6" w:rsidRDefault="00354E3F" w:rsidP="00281B0A">
      <w:pPr>
        <w:spacing w:before="120" w:after="120"/>
        <w:rPr>
          <w:rFonts w:cs="Times New Roman"/>
          <w:b/>
          <w:szCs w:val="24"/>
        </w:rPr>
      </w:pPr>
      <w:r w:rsidRPr="00ED48C6">
        <w:rPr>
          <w:rFonts w:cs="Times New Roman"/>
          <w:b/>
          <w:szCs w:val="24"/>
        </w:rPr>
        <w:lastRenderedPageBreak/>
        <w:t>Executive Summary</w:t>
      </w:r>
    </w:p>
    <w:p w14:paraId="6ECEF053" w14:textId="670094A0" w:rsidR="00A97A1D" w:rsidRPr="00ED48C6" w:rsidRDefault="00354E3F" w:rsidP="00281B0A">
      <w:pPr>
        <w:spacing w:before="120" w:after="120"/>
        <w:rPr>
          <w:rFonts w:cs="Times New Roman"/>
          <w:szCs w:val="24"/>
        </w:rPr>
      </w:pPr>
      <w:r w:rsidRPr="00ED48C6">
        <w:rPr>
          <w:rFonts w:cs="Times New Roman"/>
          <w:szCs w:val="24"/>
        </w:rPr>
        <w:t>Th</w:t>
      </w:r>
      <w:r w:rsidR="00281B0A" w:rsidRPr="00ED48C6">
        <w:rPr>
          <w:rFonts w:cs="Times New Roman"/>
          <w:szCs w:val="24"/>
        </w:rPr>
        <w:t>is</w:t>
      </w:r>
      <w:r w:rsidRPr="00ED48C6">
        <w:rPr>
          <w:rFonts w:cs="Times New Roman"/>
          <w:szCs w:val="24"/>
        </w:rPr>
        <w:t xml:space="preserve"> report </w:t>
      </w:r>
      <w:r w:rsidR="00281B0A" w:rsidRPr="00ED48C6">
        <w:rPr>
          <w:rFonts w:cs="Times New Roman"/>
          <w:szCs w:val="24"/>
        </w:rPr>
        <w:t xml:space="preserve">conducts an analysis of the internal/external environment of </w:t>
      </w:r>
      <w:r w:rsidRPr="00ED48C6">
        <w:rPr>
          <w:rFonts w:cs="Times New Roman"/>
          <w:szCs w:val="24"/>
        </w:rPr>
        <w:t>John Lewis</w:t>
      </w:r>
      <w:r w:rsidR="001C7F8A" w:rsidRPr="00ED48C6">
        <w:rPr>
          <w:rFonts w:cs="Times New Roman"/>
          <w:szCs w:val="24"/>
        </w:rPr>
        <w:t xml:space="preserve"> by conducting situational analysis</w:t>
      </w:r>
      <w:r w:rsidR="00281B0A" w:rsidRPr="00ED48C6">
        <w:rPr>
          <w:rFonts w:cs="Times New Roman"/>
          <w:szCs w:val="24"/>
        </w:rPr>
        <w:t xml:space="preserve"> using a relevant model</w:t>
      </w:r>
      <w:r w:rsidR="001C7F8A" w:rsidRPr="00ED48C6">
        <w:rPr>
          <w:rFonts w:cs="Times New Roman"/>
          <w:szCs w:val="24"/>
        </w:rPr>
        <w:t xml:space="preserve">. It has </w:t>
      </w:r>
      <w:r w:rsidR="00281B0A" w:rsidRPr="00ED48C6">
        <w:rPr>
          <w:rFonts w:cs="Times New Roman"/>
          <w:szCs w:val="24"/>
        </w:rPr>
        <w:t>applied</w:t>
      </w:r>
      <w:r w:rsidR="001C7F8A" w:rsidRPr="00ED48C6">
        <w:rPr>
          <w:rFonts w:cs="Times New Roman"/>
          <w:szCs w:val="24"/>
        </w:rPr>
        <w:t xml:space="preserve"> a particular model for situational analysis in terms of </w:t>
      </w:r>
      <w:r w:rsidR="00281B0A" w:rsidRPr="00ED48C6">
        <w:rPr>
          <w:rFonts w:cs="Times New Roman"/>
          <w:szCs w:val="24"/>
        </w:rPr>
        <w:t>assessing</w:t>
      </w:r>
      <w:r w:rsidR="001C7F8A" w:rsidRPr="00ED48C6">
        <w:rPr>
          <w:rFonts w:cs="Times New Roman"/>
          <w:szCs w:val="24"/>
        </w:rPr>
        <w:t xml:space="preserve"> strengths, weaknesses, opportunities, and threats</w:t>
      </w:r>
      <w:r w:rsidR="00281B0A" w:rsidRPr="00ED48C6">
        <w:rPr>
          <w:rFonts w:cs="Times New Roman"/>
          <w:szCs w:val="24"/>
        </w:rPr>
        <w:t xml:space="preserve">, that is, </w:t>
      </w:r>
      <w:r w:rsidR="001C7F8A" w:rsidRPr="00ED48C6">
        <w:rPr>
          <w:rFonts w:cs="Times New Roman"/>
          <w:szCs w:val="24"/>
        </w:rPr>
        <w:t xml:space="preserve">SWOT analysis. The strengths and opportunities of the organisation help in making strategic planning, as well as help in optimising overall organisational efficiency. It has also identified the gaps within the organisation, like John Lewis, based on financial losses and lack of retention of employees, in which recommendations like training needs to be provided to the employees.    </w:t>
      </w:r>
      <w:r w:rsidRPr="00ED48C6">
        <w:rPr>
          <w:rFonts w:cs="Times New Roman"/>
          <w:szCs w:val="24"/>
        </w:rPr>
        <w:t xml:space="preserve"> </w:t>
      </w:r>
    </w:p>
    <w:p w14:paraId="13E6A3F4" w14:textId="77777777" w:rsidR="00806C1F" w:rsidRPr="00ED48C6" w:rsidRDefault="00354E3F" w:rsidP="00281B0A">
      <w:pPr>
        <w:spacing w:before="120" w:after="120"/>
        <w:jc w:val="left"/>
        <w:rPr>
          <w:rFonts w:cs="Times New Roman"/>
          <w:b/>
          <w:szCs w:val="24"/>
        </w:rPr>
      </w:pPr>
      <w:r w:rsidRPr="00ED48C6">
        <w:rPr>
          <w:rFonts w:cs="Times New Roman"/>
          <w:b/>
          <w:szCs w:val="24"/>
        </w:rPr>
        <w:br w:type="page"/>
      </w:r>
    </w:p>
    <w:sdt>
      <w:sdtPr>
        <w:rPr>
          <w:rFonts w:ascii="Times New Roman" w:eastAsiaTheme="minorHAnsi" w:hAnsi="Times New Roman" w:cstheme="minorBidi"/>
          <w:color w:val="auto"/>
          <w:sz w:val="24"/>
          <w:szCs w:val="22"/>
          <w:lang w:val="en-GB"/>
        </w:rPr>
        <w:id w:val="-1648435186"/>
        <w:docPartObj>
          <w:docPartGallery w:val="Table of Contents"/>
          <w:docPartUnique/>
        </w:docPartObj>
      </w:sdtPr>
      <w:sdtEndPr>
        <w:rPr>
          <w:b/>
          <w:bCs/>
        </w:rPr>
      </w:sdtEndPr>
      <w:sdtContent>
        <w:p w14:paraId="122C8E9A" w14:textId="77777777" w:rsidR="00806C1F" w:rsidRPr="00ED48C6" w:rsidRDefault="00354E3F" w:rsidP="00281B0A">
          <w:pPr>
            <w:pStyle w:val="TOCHeading"/>
            <w:spacing w:before="120" w:after="120" w:line="360" w:lineRule="auto"/>
            <w:jc w:val="center"/>
            <w:rPr>
              <w:rFonts w:ascii="Times New Roman" w:hAnsi="Times New Roman" w:cs="Times New Roman"/>
              <w:b/>
              <w:color w:val="auto"/>
              <w:sz w:val="24"/>
              <w:szCs w:val="24"/>
              <w:lang w:val="en-GB"/>
            </w:rPr>
          </w:pPr>
          <w:r w:rsidRPr="00ED48C6">
            <w:rPr>
              <w:rFonts w:ascii="Times New Roman" w:hAnsi="Times New Roman" w:cs="Times New Roman"/>
              <w:b/>
              <w:color w:val="auto"/>
              <w:sz w:val="24"/>
              <w:szCs w:val="24"/>
              <w:lang w:val="en-GB"/>
            </w:rPr>
            <w:t>Table of Contents</w:t>
          </w:r>
        </w:p>
        <w:p w14:paraId="37FA63BE" w14:textId="75AF5AE7" w:rsidR="005B7E55" w:rsidRDefault="00354E3F">
          <w:pPr>
            <w:pStyle w:val="TOC1"/>
            <w:tabs>
              <w:tab w:val="right" w:leader="dot" w:pos="9016"/>
            </w:tabs>
            <w:rPr>
              <w:rFonts w:asciiTheme="minorHAnsi" w:eastAsiaTheme="minorEastAsia" w:hAnsiTheme="minorHAnsi"/>
              <w:noProof/>
              <w:kern w:val="2"/>
              <w:szCs w:val="24"/>
              <w:lang w:eastAsia="en-GB"/>
              <w14:ligatures w14:val="standardContextual"/>
            </w:rPr>
          </w:pPr>
          <w:r w:rsidRPr="00ED48C6">
            <w:fldChar w:fldCharType="begin"/>
          </w:r>
          <w:r w:rsidRPr="00ED48C6">
            <w:instrText xml:space="preserve"> TOC \o "1-3" \h \z \u </w:instrText>
          </w:r>
          <w:r w:rsidRPr="00ED48C6">
            <w:fldChar w:fldCharType="separate"/>
          </w:r>
          <w:hyperlink w:anchor="_Toc220155249" w:history="1">
            <w:r w:rsidR="005B7E55" w:rsidRPr="00310540">
              <w:rPr>
                <w:rStyle w:val="Hyperlink"/>
                <w:noProof/>
              </w:rPr>
              <w:t>Introduction</w:t>
            </w:r>
            <w:r w:rsidR="005B7E55">
              <w:rPr>
                <w:noProof/>
                <w:webHidden/>
              </w:rPr>
              <w:tab/>
            </w:r>
            <w:r w:rsidR="005B7E55">
              <w:rPr>
                <w:noProof/>
                <w:webHidden/>
              </w:rPr>
              <w:fldChar w:fldCharType="begin"/>
            </w:r>
            <w:r w:rsidR="005B7E55">
              <w:rPr>
                <w:noProof/>
                <w:webHidden/>
              </w:rPr>
              <w:instrText xml:space="preserve"> PAGEREF _Toc220155249 \h </w:instrText>
            </w:r>
            <w:r w:rsidR="005B7E55">
              <w:rPr>
                <w:noProof/>
                <w:webHidden/>
              </w:rPr>
            </w:r>
            <w:r w:rsidR="005B7E55">
              <w:rPr>
                <w:noProof/>
                <w:webHidden/>
              </w:rPr>
              <w:fldChar w:fldCharType="separate"/>
            </w:r>
            <w:r w:rsidR="005B7E55">
              <w:rPr>
                <w:noProof/>
                <w:webHidden/>
              </w:rPr>
              <w:t>4</w:t>
            </w:r>
            <w:r w:rsidR="005B7E55">
              <w:rPr>
                <w:noProof/>
                <w:webHidden/>
              </w:rPr>
              <w:fldChar w:fldCharType="end"/>
            </w:r>
          </w:hyperlink>
        </w:p>
        <w:p w14:paraId="1BD14A9D" w14:textId="0CC99FD8" w:rsidR="005B7E55" w:rsidRDefault="005B7E5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0155250" w:history="1">
            <w:r w:rsidRPr="00310540">
              <w:rPr>
                <w:rStyle w:val="Hyperlink"/>
                <w:noProof/>
              </w:rPr>
              <w:t>Situational Analysis</w:t>
            </w:r>
            <w:r>
              <w:rPr>
                <w:noProof/>
                <w:webHidden/>
              </w:rPr>
              <w:tab/>
            </w:r>
            <w:r>
              <w:rPr>
                <w:noProof/>
                <w:webHidden/>
              </w:rPr>
              <w:fldChar w:fldCharType="begin"/>
            </w:r>
            <w:r>
              <w:rPr>
                <w:noProof/>
                <w:webHidden/>
              </w:rPr>
              <w:instrText xml:space="preserve"> PAGEREF _Toc220155250 \h </w:instrText>
            </w:r>
            <w:r>
              <w:rPr>
                <w:noProof/>
                <w:webHidden/>
              </w:rPr>
            </w:r>
            <w:r>
              <w:rPr>
                <w:noProof/>
                <w:webHidden/>
              </w:rPr>
              <w:fldChar w:fldCharType="separate"/>
            </w:r>
            <w:r>
              <w:rPr>
                <w:noProof/>
                <w:webHidden/>
              </w:rPr>
              <w:t>5</w:t>
            </w:r>
            <w:r>
              <w:rPr>
                <w:noProof/>
                <w:webHidden/>
              </w:rPr>
              <w:fldChar w:fldCharType="end"/>
            </w:r>
          </w:hyperlink>
        </w:p>
        <w:p w14:paraId="472833AA" w14:textId="2F99472B" w:rsidR="005B7E55" w:rsidRDefault="005B7E5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0155251" w:history="1">
            <w:r w:rsidRPr="00310540">
              <w:rPr>
                <w:rStyle w:val="Hyperlink"/>
                <w:noProof/>
              </w:rPr>
              <w:t>Critical Analysis and Evaluation</w:t>
            </w:r>
            <w:r>
              <w:rPr>
                <w:noProof/>
                <w:webHidden/>
              </w:rPr>
              <w:tab/>
            </w:r>
            <w:r>
              <w:rPr>
                <w:noProof/>
                <w:webHidden/>
              </w:rPr>
              <w:fldChar w:fldCharType="begin"/>
            </w:r>
            <w:r>
              <w:rPr>
                <w:noProof/>
                <w:webHidden/>
              </w:rPr>
              <w:instrText xml:space="preserve"> PAGEREF _Toc220155251 \h </w:instrText>
            </w:r>
            <w:r>
              <w:rPr>
                <w:noProof/>
                <w:webHidden/>
              </w:rPr>
            </w:r>
            <w:r>
              <w:rPr>
                <w:noProof/>
                <w:webHidden/>
              </w:rPr>
              <w:fldChar w:fldCharType="separate"/>
            </w:r>
            <w:r>
              <w:rPr>
                <w:noProof/>
                <w:webHidden/>
              </w:rPr>
              <w:t>7</w:t>
            </w:r>
            <w:r>
              <w:rPr>
                <w:noProof/>
                <w:webHidden/>
              </w:rPr>
              <w:fldChar w:fldCharType="end"/>
            </w:r>
          </w:hyperlink>
        </w:p>
        <w:p w14:paraId="6C52D74C" w14:textId="4BD08F09" w:rsidR="005B7E55" w:rsidRDefault="005B7E5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0155252" w:history="1">
            <w:r w:rsidRPr="00310540">
              <w:rPr>
                <w:rStyle w:val="Hyperlink"/>
                <w:noProof/>
              </w:rPr>
              <w:t>Conclusion</w:t>
            </w:r>
            <w:r>
              <w:rPr>
                <w:noProof/>
                <w:webHidden/>
              </w:rPr>
              <w:tab/>
            </w:r>
            <w:r>
              <w:rPr>
                <w:noProof/>
                <w:webHidden/>
              </w:rPr>
              <w:fldChar w:fldCharType="begin"/>
            </w:r>
            <w:r>
              <w:rPr>
                <w:noProof/>
                <w:webHidden/>
              </w:rPr>
              <w:instrText xml:space="preserve"> PAGEREF _Toc220155252 \h </w:instrText>
            </w:r>
            <w:r>
              <w:rPr>
                <w:noProof/>
                <w:webHidden/>
              </w:rPr>
            </w:r>
            <w:r>
              <w:rPr>
                <w:noProof/>
                <w:webHidden/>
              </w:rPr>
              <w:fldChar w:fldCharType="separate"/>
            </w:r>
            <w:r>
              <w:rPr>
                <w:noProof/>
                <w:webHidden/>
              </w:rPr>
              <w:t>8</w:t>
            </w:r>
            <w:r>
              <w:rPr>
                <w:noProof/>
                <w:webHidden/>
              </w:rPr>
              <w:fldChar w:fldCharType="end"/>
            </w:r>
          </w:hyperlink>
        </w:p>
        <w:p w14:paraId="411A76F2" w14:textId="3DAE5FDE" w:rsidR="005B7E55" w:rsidRDefault="005B7E5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0155253" w:history="1">
            <w:r w:rsidRPr="00310540">
              <w:rPr>
                <w:rStyle w:val="Hyperlink"/>
                <w:noProof/>
              </w:rPr>
              <w:t>References</w:t>
            </w:r>
            <w:r>
              <w:rPr>
                <w:noProof/>
                <w:webHidden/>
              </w:rPr>
              <w:tab/>
            </w:r>
            <w:r>
              <w:rPr>
                <w:noProof/>
                <w:webHidden/>
              </w:rPr>
              <w:fldChar w:fldCharType="begin"/>
            </w:r>
            <w:r>
              <w:rPr>
                <w:noProof/>
                <w:webHidden/>
              </w:rPr>
              <w:instrText xml:space="preserve"> PAGEREF _Toc220155253 \h </w:instrText>
            </w:r>
            <w:r>
              <w:rPr>
                <w:noProof/>
                <w:webHidden/>
              </w:rPr>
            </w:r>
            <w:r>
              <w:rPr>
                <w:noProof/>
                <w:webHidden/>
              </w:rPr>
              <w:fldChar w:fldCharType="separate"/>
            </w:r>
            <w:r>
              <w:rPr>
                <w:noProof/>
                <w:webHidden/>
              </w:rPr>
              <w:t>9</w:t>
            </w:r>
            <w:r>
              <w:rPr>
                <w:noProof/>
                <w:webHidden/>
              </w:rPr>
              <w:fldChar w:fldCharType="end"/>
            </w:r>
          </w:hyperlink>
        </w:p>
        <w:p w14:paraId="75DC9655" w14:textId="2F51F0F7" w:rsidR="00806C1F" w:rsidRPr="00ED48C6" w:rsidRDefault="00354E3F" w:rsidP="00281B0A">
          <w:pPr>
            <w:spacing w:before="120" w:after="120"/>
          </w:pPr>
          <w:r w:rsidRPr="00ED48C6">
            <w:rPr>
              <w:b/>
              <w:bCs/>
            </w:rPr>
            <w:fldChar w:fldCharType="end"/>
          </w:r>
        </w:p>
      </w:sdtContent>
    </w:sdt>
    <w:p w14:paraId="2A8028E0" w14:textId="77777777" w:rsidR="00806C1F" w:rsidRPr="00ED48C6" w:rsidRDefault="00806C1F" w:rsidP="00281B0A">
      <w:pPr>
        <w:spacing w:before="120" w:after="120"/>
        <w:rPr>
          <w:rFonts w:cs="Times New Roman"/>
          <w:b/>
          <w:szCs w:val="24"/>
        </w:rPr>
      </w:pPr>
    </w:p>
    <w:p w14:paraId="11ACE5BB" w14:textId="77777777" w:rsidR="00806C1F" w:rsidRPr="00ED48C6" w:rsidRDefault="00354E3F" w:rsidP="00281B0A">
      <w:pPr>
        <w:spacing w:before="120" w:after="120"/>
        <w:rPr>
          <w:rFonts w:cs="Times New Roman"/>
          <w:b/>
          <w:szCs w:val="24"/>
        </w:rPr>
      </w:pPr>
      <w:r w:rsidRPr="00ED48C6">
        <w:rPr>
          <w:rFonts w:cs="Times New Roman"/>
          <w:b/>
          <w:szCs w:val="24"/>
        </w:rPr>
        <w:br w:type="page"/>
      </w:r>
    </w:p>
    <w:p w14:paraId="30F5EDEF" w14:textId="77777777" w:rsidR="00806C1F" w:rsidRPr="00ED48C6" w:rsidRDefault="00354E3F" w:rsidP="00281B0A">
      <w:pPr>
        <w:pStyle w:val="Heading1"/>
        <w:spacing w:before="120" w:after="120"/>
      </w:pPr>
      <w:bookmarkStart w:id="0" w:name="_Toc220155249"/>
      <w:r w:rsidRPr="00ED48C6">
        <w:lastRenderedPageBreak/>
        <w:t>Introduction</w:t>
      </w:r>
      <w:bookmarkEnd w:id="0"/>
      <w:r w:rsidRPr="00ED48C6">
        <w:t xml:space="preserve"> </w:t>
      </w:r>
    </w:p>
    <w:p w14:paraId="65B5A9BC" w14:textId="10184D91" w:rsidR="00806C1F" w:rsidRPr="00ED48C6" w:rsidRDefault="00354E3F" w:rsidP="00281B0A">
      <w:pPr>
        <w:spacing w:before="120" w:after="120"/>
      </w:pPr>
      <w:r w:rsidRPr="00ED48C6">
        <w:t xml:space="preserve">John Lewis has </w:t>
      </w:r>
      <w:r w:rsidR="00D32442" w:rsidRPr="00ED48C6">
        <w:t>is</w:t>
      </w:r>
      <w:r w:rsidRPr="00ED48C6">
        <w:t xml:space="preserve"> a famous UK department store </w:t>
      </w:r>
      <w:r w:rsidR="00D32442" w:rsidRPr="00ED48C6">
        <w:t>as well as an</w:t>
      </w:r>
      <w:r w:rsidRPr="00ED48C6">
        <w:t xml:space="preserve"> employee-owned business. The commitment of John Lewis is to provide beyond quality products and services to the people and attract potential customers effectively (John Lewis, 2026). </w:t>
      </w:r>
      <w:r w:rsidR="00D32442" w:rsidRPr="00ED48C6">
        <w:t>It</w:t>
      </w:r>
      <w:r w:rsidRPr="00ED48C6">
        <w:t xml:space="preserve"> operates in the retail industry </w:t>
      </w:r>
      <w:r w:rsidR="00F76C94" w:rsidRPr="00ED48C6">
        <w:t xml:space="preserve">with department stores and has a presence in supermarkets. The primary products and services of John Lewis are based on fashion, clothing, and electronic goods. It also focuses on services like home services, financial, and health, as well as beauty which facilitates attracting potential customers in an effective manner. John Lewis Partnership has a strong market position in the UK retail sector as an </w:t>
      </w:r>
      <w:r w:rsidR="00D32442" w:rsidRPr="00ED48C6">
        <w:t>employee-owned</w:t>
      </w:r>
      <w:r w:rsidR="00F76C94" w:rsidRPr="00ED48C6">
        <w:t xml:space="preserve"> partnership. </w:t>
      </w:r>
      <w:r w:rsidR="000127C4" w:rsidRPr="00ED48C6">
        <w:t xml:space="preserve">The purpose of the report is to demonstrate the internal and external business perspectives through focusing on situational analysis. Regarding this, SWOT analysis will be </w:t>
      </w:r>
      <w:r w:rsidR="00D32442" w:rsidRPr="00ED48C6">
        <w:t>used</w:t>
      </w:r>
      <w:r w:rsidR="000127C4" w:rsidRPr="00ED48C6">
        <w:t xml:space="preserve"> as a situational analysis model for examining strengths, weaknesses, opportunities, and threats within John Lewis</w:t>
      </w:r>
      <w:r w:rsidR="00D32442" w:rsidRPr="00ED48C6">
        <w:t>, using which, the impact the John Lewis’ decision-making and overall success will be assessed.</w:t>
      </w:r>
    </w:p>
    <w:p w14:paraId="053D8F2E" w14:textId="77777777" w:rsidR="00A97A1D" w:rsidRPr="00ED48C6" w:rsidRDefault="00354E3F" w:rsidP="00281B0A">
      <w:pPr>
        <w:spacing w:before="120" w:after="120"/>
        <w:jc w:val="left"/>
        <w:rPr>
          <w:rFonts w:eastAsiaTheme="majorEastAsia" w:cstheme="majorBidi"/>
          <w:b/>
          <w:szCs w:val="32"/>
        </w:rPr>
      </w:pPr>
      <w:r w:rsidRPr="00ED48C6">
        <w:br w:type="page"/>
      </w:r>
    </w:p>
    <w:p w14:paraId="25AA912F" w14:textId="77777777" w:rsidR="00806C1F" w:rsidRPr="00ED48C6" w:rsidRDefault="00354E3F" w:rsidP="00281B0A">
      <w:pPr>
        <w:pStyle w:val="Heading1"/>
        <w:spacing w:before="120" w:after="120"/>
      </w:pPr>
      <w:bookmarkStart w:id="1" w:name="_Toc220155250"/>
      <w:r w:rsidRPr="00ED48C6">
        <w:lastRenderedPageBreak/>
        <w:t>Situational Analysis</w:t>
      </w:r>
      <w:bookmarkEnd w:id="1"/>
      <w:r w:rsidR="000127C4" w:rsidRPr="00ED48C6">
        <w:t xml:space="preserve"> </w:t>
      </w:r>
    </w:p>
    <w:p w14:paraId="1B9077C4" w14:textId="77777777" w:rsidR="000127C4" w:rsidRPr="00ED48C6" w:rsidRDefault="00354E3F" w:rsidP="00281B0A">
      <w:pPr>
        <w:spacing w:before="120" w:after="120"/>
        <w:rPr>
          <w:b/>
          <w:i/>
        </w:rPr>
      </w:pPr>
      <w:r w:rsidRPr="00ED48C6">
        <w:rPr>
          <w:b/>
          <w:i/>
        </w:rPr>
        <w:t>SWOT Analysis</w:t>
      </w:r>
    </w:p>
    <w:tbl>
      <w:tblPr>
        <w:tblStyle w:val="TableGrid"/>
        <w:tblW w:w="0" w:type="auto"/>
        <w:tblLook w:val="04A0" w:firstRow="1" w:lastRow="0" w:firstColumn="1" w:lastColumn="0" w:noHBand="0" w:noVBand="1"/>
      </w:tblPr>
      <w:tblGrid>
        <w:gridCol w:w="4508"/>
        <w:gridCol w:w="4508"/>
      </w:tblGrid>
      <w:tr w:rsidR="000A1B7E" w:rsidRPr="00ED48C6" w14:paraId="5D5FEAAB" w14:textId="77777777" w:rsidTr="00281B0A">
        <w:trPr>
          <w:trHeight w:val="4102"/>
        </w:trPr>
        <w:tc>
          <w:tcPr>
            <w:tcW w:w="4508" w:type="dxa"/>
          </w:tcPr>
          <w:p w14:paraId="104F5CD1" w14:textId="77777777" w:rsidR="000127C4" w:rsidRPr="00ED48C6" w:rsidRDefault="00354E3F" w:rsidP="00281B0A">
            <w:pPr>
              <w:spacing w:before="120" w:after="120"/>
              <w:jc w:val="center"/>
              <w:rPr>
                <w:b/>
              </w:rPr>
            </w:pPr>
            <w:r w:rsidRPr="00ED48C6">
              <w:rPr>
                <w:b/>
              </w:rPr>
              <w:t>Strengths</w:t>
            </w:r>
          </w:p>
          <w:p w14:paraId="4FA883C2" w14:textId="77777777" w:rsidR="000127C4" w:rsidRPr="00ED48C6" w:rsidRDefault="00354E3F" w:rsidP="00281B0A">
            <w:pPr>
              <w:pStyle w:val="ListParagraph"/>
              <w:numPr>
                <w:ilvl w:val="0"/>
                <w:numId w:val="1"/>
              </w:numPr>
              <w:spacing w:before="120" w:after="120"/>
            </w:pPr>
            <w:r w:rsidRPr="00ED48C6">
              <w:t xml:space="preserve">John Lewis has been identified as an employee-owned business in which 74,000 partners are involved </w:t>
            </w:r>
            <w:r w:rsidR="00751193" w:rsidRPr="00ED48C6">
              <w:t>(JLP, 2026).</w:t>
            </w:r>
          </w:p>
          <w:p w14:paraId="0ED38E69" w14:textId="77777777" w:rsidR="00751193" w:rsidRPr="00ED48C6" w:rsidRDefault="00354E3F" w:rsidP="00281B0A">
            <w:pPr>
              <w:pStyle w:val="ListParagraph"/>
              <w:numPr>
                <w:ilvl w:val="0"/>
                <w:numId w:val="1"/>
              </w:numPr>
              <w:spacing w:before="120" w:after="120"/>
              <w:rPr>
                <w:b/>
              </w:rPr>
            </w:pPr>
            <w:r w:rsidRPr="00ED48C6">
              <w:t>The total revenue of John Lewis Partnership (JLP) has been estimated as £11,113 million (John Lewis Partnership, 2025).</w:t>
            </w:r>
          </w:p>
          <w:p w14:paraId="650AF8F5" w14:textId="77777777" w:rsidR="00751193" w:rsidRPr="00ED48C6" w:rsidRDefault="00354E3F" w:rsidP="00281B0A">
            <w:pPr>
              <w:pStyle w:val="ListParagraph"/>
              <w:numPr>
                <w:ilvl w:val="0"/>
                <w:numId w:val="1"/>
              </w:numPr>
              <w:spacing w:before="120" w:after="120"/>
            </w:pPr>
            <w:r w:rsidRPr="00ED48C6">
              <w:t xml:space="preserve">The company provides optimum customer services with a focus on primary products and services, including home, electronics, and groceries. </w:t>
            </w:r>
          </w:p>
        </w:tc>
        <w:tc>
          <w:tcPr>
            <w:tcW w:w="4508" w:type="dxa"/>
          </w:tcPr>
          <w:p w14:paraId="70FDAC49" w14:textId="77777777" w:rsidR="000127C4" w:rsidRPr="00ED48C6" w:rsidRDefault="00354E3F" w:rsidP="00281B0A">
            <w:pPr>
              <w:spacing w:before="120" w:after="120"/>
              <w:jc w:val="center"/>
              <w:rPr>
                <w:b/>
              </w:rPr>
            </w:pPr>
            <w:r w:rsidRPr="00ED48C6">
              <w:rPr>
                <w:b/>
              </w:rPr>
              <w:t>Weaknesses</w:t>
            </w:r>
          </w:p>
          <w:p w14:paraId="4EC77231" w14:textId="77777777" w:rsidR="00751193" w:rsidRPr="00ED48C6" w:rsidRDefault="00354E3F" w:rsidP="00281B0A">
            <w:pPr>
              <w:pStyle w:val="ListParagraph"/>
              <w:numPr>
                <w:ilvl w:val="0"/>
                <w:numId w:val="2"/>
              </w:numPr>
              <w:spacing w:before="120" w:after="120"/>
            </w:pPr>
            <w:r w:rsidRPr="00ED48C6">
              <w:t xml:space="preserve">The company has faced some significant financial losses, which have nearly tripled to £88 million within the John Lewis and Waitrose departments (Simpson and Moreau, 2025). </w:t>
            </w:r>
          </w:p>
          <w:p w14:paraId="54749D70" w14:textId="77777777" w:rsidR="00C872A8" w:rsidRPr="00ED48C6" w:rsidRDefault="00354E3F" w:rsidP="00281B0A">
            <w:pPr>
              <w:pStyle w:val="ListParagraph"/>
              <w:numPr>
                <w:ilvl w:val="0"/>
                <w:numId w:val="2"/>
              </w:numPr>
              <w:spacing w:before="120" w:after="120"/>
            </w:pPr>
            <w:r w:rsidRPr="00ED48C6">
              <w:t>Along with this, John Lewis Partnership has planned to cut major jobs over 5 years, affecting employee retention within the workplace (Ashdown, 2024)</w:t>
            </w:r>
          </w:p>
          <w:p w14:paraId="6640C203" w14:textId="77777777" w:rsidR="00751193" w:rsidRPr="00ED48C6" w:rsidRDefault="00751193" w:rsidP="00281B0A">
            <w:pPr>
              <w:spacing w:before="120" w:after="120"/>
              <w:rPr>
                <w:b/>
              </w:rPr>
            </w:pPr>
          </w:p>
        </w:tc>
      </w:tr>
      <w:tr w:rsidR="000A1B7E" w:rsidRPr="00ED48C6" w14:paraId="02642541" w14:textId="77777777" w:rsidTr="000127C4">
        <w:tc>
          <w:tcPr>
            <w:tcW w:w="4508" w:type="dxa"/>
          </w:tcPr>
          <w:p w14:paraId="43BA8C72" w14:textId="77777777" w:rsidR="000127C4" w:rsidRPr="00ED48C6" w:rsidRDefault="00354E3F" w:rsidP="00281B0A">
            <w:pPr>
              <w:spacing w:before="120" w:after="120"/>
              <w:jc w:val="center"/>
              <w:rPr>
                <w:b/>
              </w:rPr>
            </w:pPr>
            <w:r w:rsidRPr="00ED48C6">
              <w:rPr>
                <w:b/>
              </w:rPr>
              <w:t>Opportunities</w:t>
            </w:r>
          </w:p>
          <w:p w14:paraId="66AAC196" w14:textId="77777777" w:rsidR="00C872A8" w:rsidRPr="00ED48C6" w:rsidRDefault="00354E3F" w:rsidP="00281B0A">
            <w:pPr>
              <w:pStyle w:val="ListParagraph"/>
              <w:numPr>
                <w:ilvl w:val="0"/>
                <w:numId w:val="3"/>
              </w:numPr>
              <w:spacing w:before="120" w:after="120"/>
            </w:pPr>
            <w:r w:rsidRPr="00ED48C6">
              <w:t>John Lewis Partnership (JLP) can integrate a regular financial audit system within its business operations for examining the financial transactions, including cash flow, which helps in maintaining financial performance.</w:t>
            </w:r>
          </w:p>
          <w:p w14:paraId="3FD17EF8" w14:textId="77777777" w:rsidR="00C872A8" w:rsidRPr="00ED48C6" w:rsidRDefault="00354E3F" w:rsidP="00281B0A">
            <w:pPr>
              <w:pStyle w:val="ListParagraph"/>
              <w:numPr>
                <w:ilvl w:val="0"/>
                <w:numId w:val="3"/>
              </w:numPr>
              <w:spacing w:before="120" w:after="120"/>
            </w:pPr>
            <w:r w:rsidRPr="00ED48C6">
              <w:t xml:space="preserve">JLP can also implement a training facility along with employee motivational strategies for improving the overall retention rate of workers within the organisation.  </w:t>
            </w:r>
          </w:p>
        </w:tc>
        <w:tc>
          <w:tcPr>
            <w:tcW w:w="4508" w:type="dxa"/>
          </w:tcPr>
          <w:p w14:paraId="6300C403" w14:textId="77777777" w:rsidR="000127C4" w:rsidRPr="00ED48C6" w:rsidRDefault="00354E3F" w:rsidP="00281B0A">
            <w:pPr>
              <w:spacing w:before="120" w:after="120"/>
              <w:jc w:val="center"/>
              <w:rPr>
                <w:b/>
              </w:rPr>
            </w:pPr>
            <w:r w:rsidRPr="00ED48C6">
              <w:rPr>
                <w:b/>
              </w:rPr>
              <w:t>Threats</w:t>
            </w:r>
          </w:p>
          <w:p w14:paraId="2F6C91B7" w14:textId="77777777" w:rsidR="00C872A8" w:rsidRPr="00ED48C6" w:rsidRDefault="00354E3F" w:rsidP="00281B0A">
            <w:pPr>
              <w:pStyle w:val="ListParagraph"/>
              <w:numPr>
                <w:ilvl w:val="0"/>
                <w:numId w:val="4"/>
              </w:numPr>
              <w:spacing w:before="120" w:after="120"/>
            </w:pPr>
            <w:r w:rsidRPr="00ED48C6">
              <w:t xml:space="preserve">The significant competitors of John Lewis Partnership are based on ASDA, Tesco, and Sainsbury's, which pose a potential threat to JLP within the retail market (Globaldata, 2026). </w:t>
            </w:r>
          </w:p>
          <w:p w14:paraId="731EDF29" w14:textId="77777777" w:rsidR="00C872A8" w:rsidRPr="00ED48C6" w:rsidRDefault="00354E3F" w:rsidP="00281B0A">
            <w:pPr>
              <w:pStyle w:val="ListParagraph"/>
              <w:numPr>
                <w:ilvl w:val="0"/>
                <w:numId w:val="4"/>
              </w:numPr>
              <w:spacing w:before="120" w:after="120"/>
            </w:pPr>
            <w:r w:rsidRPr="00ED48C6">
              <w:t xml:space="preserve">Loss of employee retention reduces overall productivity and </w:t>
            </w:r>
            <w:r w:rsidR="00EA5290" w:rsidRPr="00ED48C6">
              <w:t>leads to poor organisational performance.</w:t>
            </w:r>
          </w:p>
        </w:tc>
      </w:tr>
    </w:tbl>
    <w:p w14:paraId="56F5DDBE" w14:textId="4CF0324C" w:rsidR="000127C4" w:rsidRPr="00ED48C6" w:rsidRDefault="00354E3F" w:rsidP="00281B0A">
      <w:pPr>
        <w:spacing w:before="120" w:after="120"/>
        <w:jc w:val="center"/>
        <w:rPr>
          <w:b/>
        </w:rPr>
      </w:pPr>
      <w:r w:rsidRPr="00ED48C6">
        <w:rPr>
          <w:b/>
        </w:rPr>
        <w:t xml:space="preserve">Table </w:t>
      </w:r>
      <w:r w:rsidRPr="00ED48C6">
        <w:rPr>
          <w:b/>
        </w:rPr>
        <w:fldChar w:fldCharType="begin"/>
      </w:r>
      <w:r w:rsidRPr="00ED48C6">
        <w:rPr>
          <w:b/>
        </w:rPr>
        <w:instrText xml:space="preserve"> SEQ Table \* ARABIC </w:instrText>
      </w:r>
      <w:r w:rsidRPr="00ED48C6">
        <w:rPr>
          <w:b/>
        </w:rPr>
        <w:fldChar w:fldCharType="separate"/>
      </w:r>
      <w:r w:rsidRPr="00ED48C6">
        <w:rPr>
          <w:b/>
        </w:rPr>
        <w:t>1</w:t>
      </w:r>
      <w:r w:rsidRPr="00ED48C6">
        <w:rPr>
          <w:b/>
        </w:rPr>
        <w:fldChar w:fldCharType="end"/>
      </w:r>
      <w:r w:rsidRPr="00ED48C6">
        <w:rPr>
          <w:b/>
        </w:rPr>
        <w:t xml:space="preserve">: SWOT </w:t>
      </w:r>
      <w:r w:rsidR="00281B0A" w:rsidRPr="00ED48C6">
        <w:rPr>
          <w:b/>
        </w:rPr>
        <w:t>a</w:t>
      </w:r>
      <w:r w:rsidRPr="00ED48C6">
        <w:rPr>
          <w:b/>
        </w:rPr>
        <w:t>nalysis of John Lewis</w:t>
      </w:r>
    </w:p>
    <w:p w14:paraId="3148A588" w14:textId="77777777" w:rsidR="000127C4" w:rsidRPr="00ED48C6" w:rsidRDefault="00354E3F" w:rsidP="00281B0A">
      <w:pPr>
        <w:spacing w:before="120" w:after="120"/>
        <w:jc w:val="center"/>
      </w:pPr>
      <w:r w:rsidRPr="00ED48C6">
        <w:lastRenderedPageBreak/>
        <w:t>(Source: Created by the learner)</w:t>
      </w:r>
    </w:p>
    <w:p w14:paraId="4B032547" w14:textId="77777777" w:rsidR="00EA5290" w:rsidRPr="00ED48C6" w:rsidRDefault="00354E3F" w:rsidP="00281B0A">
      <w:pPr>
        <w:spacing w:before="120" w:after="120"/>
      </w:pPr>
      <w:r w:rsidRPr="00ED48C6">
        <w:t xml:space="preserve">The above SWOT analysis depicts internal and external business analysis through the identification of significant strengths, weaknesses, opportunities, and threats. In terms of SWOT analysis, the internal aspects are based on strengths and opportunities whereas, whereas the external perspectives are based on threats and weaknesses. In this regard, strengths are based on its engagement of partners and optimisation of revenue within the organisation. On the other hand, the weaknesses are based on losses in financial performances in which it losses nearly £88 million (Simpson and Moreau, 2025). </w:t>
      </w:r>
      <w:r w:rsidR="00C45BDD" w:rsidRPr="00ED48C6">
        <w:t xml:space="preserve">Huge job cuts within the organisation have also been considered as a weakness within JLP due to lower employee retention of employees. On the other hand, the opportunities for JLP are based on including employee motivation strategies through providing training. Conducting a regular financial audit system within the organisation helps in managing overall financial performances in an effective manner. Along with this, threat from its competitors like ASDA, Tesco, and Sainsbury's is significant in terms of analysing the threat. JLP has been facing intense competition from its rival companies, as well as loss of employee retention is also identified as a major threat, as it reduces overall productivity. </w:t>
      </w:r>
    </w:p>
    <w:p w14:paraId="52B9EA96" w14:textId="77777777" w:rsidR="00A97A1D" w:rsidRPr="00ED48C6" w:rsidRDefault="00354E3F" w:rsidP="00281B0A">
      <w:pPr>
        <w:spacing w:before="120" w:after="120"/>
        <w:jc w:val="left"/>
        <w:rPr>
          <w:rFonts w:eastAsiaTheme="majorEastAsia" w:cstheme="majorBidi"/>
          <w:b/>
          <w:szCs w:val="32"/>
        </w:rPr>
      </w:pPr>
      <w:r w:rsidRPr="00ED48C6">
        <w:br w:type="page"/>
      </w:r>
    </w:p>
    <w:p w14:paraId="41695582" w14:textId="77777777" w:rsidR="00806C1F" w:rsidRPr="00ED48C6" w:rsidRDefault="00354E3F" w:rsidP="00281B0A">
      <w:pPr>
        <w:pStyle w:val="Heading1"/>
        <w:spacing w:before="120" w:after="120"/>
      </w:pPr>
      <w:bookmarkStart w:id="2" w:name="_Toc220155251"/>
      <w:r w:rsidRPr="00ED48C6">
        <w:lastRenderedPageBreak/>
        <w:t>Critical Analysis and Evaluation</w:t>
      </w:r>
      <w:bookmarkEnd w:id="2"/>
      <w:r w:rsidR="00C45BDD" w:rsidRPr="00ED48C6">
        <w:t xml:space="preserve"> </w:t>
      </w:r>
    </w:p>
    <w:p w14:paraId="01022DFA" w14:textId="723A3C16" w:rsidR="00C45BDD" w:rsidRPr="00ED48C6" w:rsidRDefault="00354E3F" w:rsidP="00281B0A">
      <w:pPr>
        <w:spacing w:before="120" w:after="120"/>
      </w:pPr>
      <w:r w:rsidRPr="00ED48C6">
        <w:t xml:space="preserve">Based on the above situational analysis, </w:t>
      </w:r>
      <w:r w:rsidR="00281B0A" w:rsidRPr="00ED48C6">
        <w:t>it can be seen that t</w:t>
      </w:r>
      <w:r w:rsidRPr="00ED48C6">
        <w:t>he strengths of JLP are based on its engagement of 74,000 partners, which facilitates improving organisational performance (JLP, 2026). The weaknesses</w:t>
      </w:r>
      <w:r w:rsidR="00281B0A" w:rsidRPr="00ED48C6">
        <w:t xml:space="preserve"> include </w:t>
      </w:r>
      <w:r w:rsidRPr="00ED48C6">
        <w:t xml:space="preserve">financial losses, which </w:t>
      </w:r>
      <w:r w:rsidR="00281B0A" w:rsidRPr="00ED48C6">
        <w:t>have</w:t>
      </w:r>
      <w:r w:rsidRPr="00ED48C6">
        <w:t xml:space="preserve"> nearly triple</w:t>
      </w:r>
      <w:r w:rsidR="00281B0A" w:rsidRPr="00ED48C6">
        <w:t>d from the previous year</w:t>
      </w:r>
      <w:r w:rsidRPr="00ED48C6">
        <w:t>, and loss of employee retention within the organisation</w:t>
      </w:r>
      <w:r w:rsidR="00B1757D" w:rsidRPr="00ED48C6">
        <w:t>. The</w:t>
      </w:r>
      <w:r w:rsidR="008B68F1" w:rsidRPr="00ED48C6">
        <w:t>se</w:t>
      </w:r>
      <w:r w:rsidR="00B1757D" w:rsidRPr="00ED48C6">
        <w:t xml:space="preserve"> significant weaknesses leading to the downturn of organisational efficiency regarding the management of functionalities. </w:t>
      </w:r>
      <w:r w:rsidR="00282D3F" w:rsidRPr="00ED48C6">
        <w:t>That said, there are</w:t>
      </w:r>
      <w:r w:rsidR="00B1757D" w:rsidRPr="00ED48C6">
        <w:t xml:space="preserve"> opportunities </w:t>
      </w:r>
      <w:r w:rsidR="00282D3F" w:rsidRPr="00ED48C6">
        <w:t xml:space="preserve">for the business, such as improving its cashflow by conducting </w:t>
      </w:r>
      <w:r w:rsidR="00575F56" w:rsidRPr="00ED48C6">
        <w:t>regular financial auditing as well as</w:t>
      </w:r>
      <w:r w:rsidR="00282D3F" w:rsidRPr="00ED48C6">
        <w:t xml:space="preserve"> improving employee motivation by</w:t>
      </w:r>
      <w:r w:rsidR="00575F56" w:rsidRPr="00ED48C6">
        <w:t xml:space="preserve"> </w:t>
      </w:r>
      <w:r w:rsidR="00282D3F" w:rsidRPr="00ED48C6">
        <w:t xml:space="preserve">holding </w:t>
      </w:r>
      <w:r w:rsidR="00575F56" w:rsidRPr="00ED48C6">
        <w:t>motivational sessions for employees through training</w:t>
      </w:r>
      <w:r w:rsidR="00282D3F" w:rsidRPr="00ED48C6">
        <w:t xml:space="preserve"> programmes</w:t>
      </w:r>
      <w:r w:rsidR="00575F56" w:rsidRPr="00ED48C6">
        <w:t xml:space="preserve">. </w:t>
      </w:r>
      <w:r w:rsidR="00ED48C6" w:rsidRPr="00ED48C6">
        <w:t>In terms of threats, t</w:t>
      </w:r>
      <w:r w:rsidR="00575F56" w:rsidRPr="00ED48C6">
        <w:t>he company faces intense competition from its rival companies like ASDA, Tesco, and Sainsbury's within the retail landscape.</w:t>
      </w:r>
    </w:p>
    <w:p w14:paraId="4BAA89D0" w14:textId="55A9E695" w:rsidR="00AD0573" w:rsidRPr="00ED48C6" w:rsidRDefault="00354E3F" w:rsidP="00281B0A">
      <w:pPr>
        <w:spacing w:before="120" w:after="120"/>
      </w:pPr>
      <w:r w:rsidRPr="00ED48C6">
        <w:t>The mentioned factors</w:t>
      </w:r>
      <w:r w:rsidR="00ED48C6" w:rsidRPr="00ED48C6">
        <w:t xml:space="preserve"> including the </w:t>
      </w:r>
      <w:r w:rsidRPr="00ED48C6">
        <w:t xml:space="preserve">strengths, weaknesses, opportunities, and threats </w:t>
      </w:r>
      <w:r w:rsidR="00ED48C6" w:rsidRPr="00ED48C6">
        <w:t xml:space="preserve">identified </w:t>
      </w:r>
      <w:r w:rsidRPr="00ED48C6">
        <w:t xml:space="preserve">from </w:t>
      </w:r>
      <w:r w:rsidR="00ED48C6" w:rsidRPr="00ED48C6">
        <w:t xml:space="preserve">the </w:t>
      </w:r>
      <w:r w:rsidRPr="00ED48C6">
        <w:t>SWOT analysis,</w:t>
      </w:r>
      <w:r w:rsidR="00ED48C6" w:rsidRPr="00ED48C6">
        <w:t xml:space="preserve"> can help</w:t>
      </w:r>
      <w:r w:rsidRPr="00ED48C6">
        <w:t xml:space="preserve"> facilitate</w:t>
      </w:r>
      <w:r w:rsidR="00ED48C6" w:rsidRPr="00ED48C6">
        <w:t xml:space="preserve"> the company</w:t>
      </w:r>
      <w:r w:rsidRPr="00ED48C6">
        <w:t xml:space="preserve"> in making strategic decisions and driving overall success. </w:t>
      </w:r>
      <w:r w:rsidR="00ED48C6" w:rsidRPr="00ED48C6">
        <w:t>E</w:t>
      </w:r>
      <w:r w:rsidRPr="00ED48C6">
        <w:t>ffective engagement of partners as a strength can be utilised for optimising overall productivity within the organisation. Regarding this, 74,000 partners are involved within the organisation of John Lewis (JLP, 2026).</w:t>
      </w:r>
      <w:r w:rsidR="00A973BA" w:rsidRPr="00ED48C6">
        <w:t xml:space="preserve"> Relating to this, the company can make strategic decisions regarding enhancing overall organisational success. Focusing on opportunities, John Lewis </w:t>
      </w:r>
      <w:r w:rsidR="006E6EE7" w:rsidRPr="00ED48C6">
        <w:t xml:space="preserve">can make strategic decisions regarding the initiation of training sessions for employees in terms of motivating them </w:t>
      </w:r>
      <w:r w:rsidRPr="00ED48C6">
        <w:t>within the business. Thus, the factors of SWOT analysis facilitate in providing a positive impact on driving strategic decision-making facility with the goal of achieving optimum success.</w:t>
      </w:r>
    </w:p>
    <w:p w14:paraId="6875E107" w14:textId="77777777" w:rsidR="00575F56" w:rsidRPr="00ED48C6" w:rsidRDefault="00354E3F" w:rsidP="00281B0A">
      <w:pPr>
        <w:spacing w:before="120" w:after="120"/>
      </w:pPr>
      <w:r w:rsidRPr="00ED48C6">
        <w:t xml:space="preserve">In this context, </w:t>
      </w:r>
      <w:r w:rsidR="00C526BA" w:rsidRPr="00ED48C6">
        <w:t xml:space="preserve">situational leadership theory is effective in terms of managing organisational effectiveness instead of focusing on a single </w:t>
      </w:r>
      <w:r w:rsidR="00CD7C8B" w:rsidRPr="00ED48C6">
        <w:t>leadership style rather it emphasise on aspects like delegating, supporting, coaching, and delegating. Regarding this,</w:t>
      </w:r>
      <w:r w:rsidR="00A91D2C" w:rsidRPr="00ED48C6">
        <w:rPr>
          <w:shd w:val="clear" w:color="auto" w:fill="FFFFFF"/>
        </w:rPr>
        <w:t xml:space="preserve"> Khattak and Karim (2023)</w:t>
      </w:r>
      <w:r w:rsidR="005437FA" w:rsidRPr="00ED48C6">
        <w:t xml:space="preserve"> stated that leaders in situational leadership style focus on matching the capability and willingness to perform a specific task. </w:t>
      </w:r>
      <w:r w:rsidR="008421C1" w:rsidRPr="00ED48C6">
        <w:t xml:space="preserve">For example, Tesco has 330,000 employees, which facilitates making strategic decisions </w:t>
      </w:r>
      <w:r w:rsidR="00732F98" w:rsidRPr="00ED48C6">
        <w:t xml:space="preserve">and enhances overall productivity effectively that can be identified as a strength (Tesco PLC, 2026). Thus, situational leadership theory is effective for providing guidance regarding making strategic planning and driving success in an effective manner. </w:t>
      </w:r>
      <w:r w:rsidRPr="00ED48C6">
        <w:t xml:space="preserve">     </w:t>
      </w:r>
    </w:p>
    <w:p w14:paraId="0D46C780" w14:textId="77777777" w:rsidR="00A97A1D" w:rsidRPr="00ED48C6" w:rsidRDefault="00354E3F" w:rsidP="00281B0A">
      <w:pPr>
        <w:spacing w:before="120" w:after="120"/>
        <w:jc w:val="left"/>
        <w:rPr>
          <w:rFonts w:eastAsiaTheme="majorEastAsia" w:cstheme="majorBidi"/>
          <w:b/>
          <w:szCs w:val="32"/>
        </w:rPr>
      </w:pPr>
      <w:r w:rsidRPr="00ED48C6">
        <w:br w:type="page"/>
      </w:r>
    </w:p>
    <w:p w14:paraId="6F6039F0" w14:textId="77777777" w:rsidR="00AD0573" w:rsidRPr="00ED48C6" w:rsidRDefault="00354E3F" w:rsidP="00281B0A">
      <w:pPr>
        <w:pStyle w:val="Heading1"/>
        <w:spacing w:before="120" w:after="120"/>
      </w:pPr>
      <w:bookmarkStart w:id="3" w:name="_Toc220155252"/>
      <w:r w:rsidRPr="00ED48C6">
        <w:lastRenderedPageBreak/>
        <w:t>Conclusion</w:t>
      </w:r>
      <w:bookmarkEnd w:id="3"/>
      <w:r w:rsidRPr="00ED48C6">
        <w:t xml:space="preserve"> </w:t>
      </w:r>
    </w:p>
    <w:p w14:paraId="599B8E1E" w14:textId="77777777" w:rsidR="00732F98" w:rsidRPr="00ED48C6" w:rsidRDefault="00354E3F" w:rsidP="00281B0A">
      <w:pPr>
        <w:spacing w:before="120" w:after="120"/>
      </w:pPr>
      <w:r w:rsidRPr="00ED48C6">
        <w:t xml:space="preserve">From the analysis, it can be stated that analysing the business environment </w:t>
      </w:r>
      <w:r w:rsidR="001E7BBC" w:rsidRPr="00ED48C6">
        <w:t>through SWOT analysis helps in analysing the strengths, opportunities, weaknesses, and threats for making strategic decisions in an effective manner. The report is responsible for conducting the internal</w:t>
      </w:r>
      <w:r w:rsidR="005210F5" w:rsidRPr="00ED48C6">
        <w:t xml:space="preserve"> and external</w:t>
      </w:r>
      <w:r w:rsidR="001E7BBC" w:rsidRPr="00ED48C6">
        <w:t xml:space="preserve"> analysis system </w:t>
      </w:r>
      <w:r w:rsidR="005210F5" w:rsidRPr="00ED48C6">
        <w:t xml:space="preserve">in terms of making strategic planning for gaining success. The recommendations based on the situational analysis are based on providing fair wages to employees to ensure better retention of employees. Regarding this, </w:t>
      </w:r>
      <w:r w:rsidR="00A91D2C" w:rsidRPr="00ED48C6">
        <w:rPr>
          <w:shd w:val="clear" w:color="auto" w:fill="FFFFFF"/>
        </w:rPr>
        <w:t>Urme (2023)</w:t>
      </w:r>
      <w:r w:rsidR="005210F5" w:rsidRPr="00ED48C6">
        <w:t xml:space="preserve"> stated that </w:t>
      </w:r>
      <w:r w:rsidR="00732E34" w:rsidRPr="00ED48C6">
        <w:t xml:space="preserve">fair wages for employees help in maintaining optimum retention of workers within an organisation, improving overall productivity effectively. Along with this, </w:t>
      </w:r>
      <w:r w:rsidR="00A91D2C" w:rsidRPr="00ED48C6">
        <w:rPr>
          <w:shd w:val="clear" w:color="auto" w:fill="FFFFFF"/>
        </w:rPr>
        <w:t xml:space="preserve">Jesus </w:t>
      </w:r>
      <w:r w:rsidR="00A91D2C" w:rsidRPr="00ED48C6">
        <w:rPr>
          <w:i/>
          <w:shd w:val="clear" w:color="auto" w:fill="FFFFFF"/>
        </w:rPr>
        <w:t>et al.</w:t>
      </w:r>
      <w:r w:rsidR="00A91D2C" w:rsidRPr="00ED48C6">
        <w:rPr>
          <w:shd w:val="clear" w:color="auto" w:fill="FFFFFF"/>
        </w:rPr>
        <w:t xml:space="preserve"> (2023)</w:t>
      </w:r>
      <w:r w:rsidR="00732E34" w:rsidRPr="00ED48C6">
        <w:t xml:space="preserve"> opined that performing situational analysis</w:t>
      </w:r>
      <w:r w:rsidR="005210F5" w:rsidRPr="00ED48C6">
        <w:t xml:space="preserve"> </w:t>
      </w:r>
      <w:r w:rsidR="00732E34" w:rsidRPr="00ED48C6">
        <w:t>helps in making strategic planning through focusing on and considering the gaps or weaknesses within an organisation like John Lewis.</w:t>
      </w:r>
      <w:r w:rsidR="001E7BBC" w:rsidRPr="00ED48C6">
        <w:t xml:space="preserve"> </w:t>
      </w:r>
    </w:p>
    <w:p w14:paraId="3FA7FE53" w14:textId="77777777" w:rsidR="005210F5" w:rsidRPr="00ED48C6" w:rsidRDefault="00354E3F" w:rsidP="00281B0A">
      <w:pPr>
        <w:spacing w:before="120" w:after="120"/>
        <w:jc w:val="left"/>
        <w:rPr>
          <w:rFonts w:eastAsiaTheme="majorEastAsia" w:cstheme="majorBidi"/>
          <w:b/>
          <w:szCs w:val="32"/>
        </w:rPr>
      </w:pPr>
      <w:r w:rsidRPr="00ED48C6">
        <w:br w:type="page"/>
      </w:r>
    </w:p>
    <w:p w14:paraId="2AD47F6F" w14:textId="77777777" w:rsidR="00806C1F" w:rsidRPr="00ED48C6" w:rsidRDefault="00354E3F" w:rsidP="00281B0A">
      <w:pPr>
        <w:pStyle w:val="Heading1"/>
        <w:spacing w:before="120" w:after="120"/>
      </w:pPr>
      <w:bookmarkStart w:id="4" w:name="_Toc220155253"/>
      <w:r w:rsidRPr="00ED48C6">
        <w:lastRenderedPageBreak/>
        <w:t>References</w:t>
      </w:r>
      <w:bookmarkEnd w:id="4"/>
    </w:p>
    <w:p w14:paraId="51ED91A9" w14:textId="10A9F206" w:rsidR="00ED48C6" w:rsidRPr="00ED48C6" w:rsidRDefault="00ED48C6" w:rsidP="00281B0A">
      <w:pPr>
        <w:spacing w:before="120" w:after="120"/>
      </w:pPr>
      <w:r w:rsidRPr="00ED48C6">
        <w:t xml:space="preserve">Ashdown, M. (2024) </w:t>
      </w:r>
      <w:r w:rsidRPr="00ED48C6">
        <w:rPr>
          <w:i/>
        </w:rPr>
        <w:t xml:space="preserve">John Lewis planning major job cuts over five years. </w:t>
      </w:r>
      <w:r w:rsidRPr="00ED48C6">
        <w:t xml:space="preserve">Available at: https://www.bbc.com/news/business-68118092 (Accessed: </w:t>
      </w:r>
      <w:r w:rsidR="000E2A97">
        <w:t>8 February</w:t>
      </w:r>
      <w:r w:rsidRPr="00ED48C6">
        <w:t xml:space="preserve"> 2026). </w:t>
      </w:r>
    </w:p>
    <w:p w14:paraId="21F9ECD1" w14:textId="41BA2586" w:rsidR="00ED48C6" w:rsidRPr="00ED48C6" w:rsidRDefault="00ED48C6" w:rsidP="00281B0A">
      <w:pPr>
        <w:spacing w:before="120" w:after="120"/>
      </w:pPr>
      <w:r w:rsidRPr="00ED48C6">
        <w:t xml:space="preserve">Globaldata (2026) </w:t>
      </w:r>
      <w:r w:rsidRPr="00ED48C6">
        <w:rPr>
          <w:i/>
        </w:rPr>
        <w:t xml:space="preserve">John Lewis Partnership Plc: </w:t>
      </w:r>
      <w:r w:rsidRPr="00ED48C6">
        <w:rPr>
          <w:i/>
          <w:iCs/>
        </w:rPr>
        <w:t>Competitors</w:t>
      </w:r>
      <w:r w:rsidRPr="00ED48C6">
        <w:t xml:space="preserve">. Available at: https://www.globaldata.com/company-profile/john-lewis-partnership-plc/competitors/ (Accessed: </w:t>
      </w:r>
      <w:r w:rsidR="000E2A97">
        <w:t>8 February</w:t>
      </w:r>
      <w:r w:rsidRPr="00ED48C6">
        <w:t xml:space="preserve"> 2023). </w:t>
      </w:r>
    </w:p>
    <w:p w14:paraId="0BFEE166" w14:textId="4904F397" w:rsidR="00ED48C6" w:rsidRPr="00ED48C6" w:rsidRDefault="00ED48C6" w:rsidP="00281B0A">
      <w:pPr>
        <w:spacing w:before="120" w:after="120"/>
      </w:pPr>
      <w:r w:rsidRPr="00ED48C6">
        <w:rPr>
          <w:shd w:val="clear" w:color="auto" w:fill="FFFFFF"/>
        </w:rPr>
        <w:t>Jesus, T.S., Mani, K., Bhattacharjya, S., Kamalakannan, S., von Zweck, C., Ledgerd, R. and World Federation of Occupational Therapists (2023) ‘Situational analysis for informing the global strengthening of the occupational therapy workforce’, </w:t>
      </w:r>
      <w:r w:rsidRPr="00ED48C6">
        <w:rPr>
          <w:i/>
          <w:iCs/>
          <w:shd w:val="clear" w:color="auto" w:fill="FFFFFF"/>
        </w:rPr>
        <w:t>The International Journal of Health Planning and Management</w:t>
      </w:r>
      <w:r w:rsidRPr="00ED48C6">
        <w:rPr>
          <w:shd w:val="clear" w:color="auto" w:fill="FFFFFF"/>
        </w:rPr>
        <w:t>, </w:t>
      </w:r>
      <w:r w:rsidRPr="00ED48C6">
        <w:rPr>
          <w:iCs/>
          <w:shd w:val="clear" w:color="auto" w:fill="FFFFFF"/>
        </w:rPr>
        <w:t>38</w:t>
      </w:r>
      <w:r w:rsidRPr="00ED48C6">
        <w:rPr>
          <w:shd w:val="clear" w:color="auto" w:fill="FFFFFF"/>
        </w:rPr>
        <w:t xml:space="preserve">(2), pp.527-535. </w:t>
      </w:r>
      <w:r w:rsidRPr="00ED48C6">
        <w:t xml:space="preserve">DOI: 10.1002/hpm.3605 </w:t>
      </w:r>
    </w:p>
    <w:p w14:paraId="4C19C6DE" w14:textId="4BA7F793" w:rsidR="00ED48C6" w:rsidRPr="00ED48C6" w:rsidRDefault="00ED48C6" w:rsidP="00281B0A">
      <w:pPr>
        <w:spacing w:before="120" w:after="120"/>
        <w:rPr>
          <w:i/>
        </w:rPr>
      </w:pPr>
      <w:r w:rsidRPr="00ED48C6">
        <w:t xml:space="preserve">JLP (2026) </w:t>
      </w:r>
      <w:r w:rsidRPr="00ED48C6">
        <w:rPr>
          <w:i/>
        </w:rPr>
        <w:t xml:space="preserve">Working in partnership for a happier world. </w:t>
      </w:r>
      <w:r w:rsidRPr="00ED48C6">
        <w:t xml:space="preserve">Available at: https://www.jlpjobs.com/about-the-partnership/ (Accessed: </w:t>
      </w:r>
      <w:r w:rsidR="007C343D">
        <w:t>8 February</w:t>
      </w:r>
      <w:r w:rsidRPr="00ED48C6">
        <w:t xml:space="preserve"> 2026).</w:t>
      </w:r>
    </w:p>
    <w:p w14:paraId="13EF1110" w14:textId="1F3C0EC7" w:rsidR="00ED48C6" w:rsidRPr="00ED48C6" w:rsidRDefault="00ED48C6" w:rsidP="00281B0A">
      <w:pPr>
        <w:spacing w:before="120" w:after="120"/>
      </w:pPr>
      <w:r w:rsidRPr="00ED48C6">
        <w:t xml:space="preserve">John Lewis (2026) </w:t>
      </w:r>
      <w:r w:rsidRPr="00ED48C6">
        <w:rPr>
          <w:i/>
        </w:rPr>
        <w:t>John Lewis and Partners.</w:t>
      </w:r>
      <w:r w:rsidRPr="00ED48C6">
        <w:t xml:space="preserve"> Available at: https://www.johnlewis.com/customer-services/about-us (Accessed: </w:t>
      </w:r>
      <w:r w:rsidR="002B02A7">
        <w:t xml:space="preserve">8 February </w:t>
      </w:r>
      <w:r w:rsidRPr="00ED48C6">
        <w:t xml:space="preserve">2026). </w:t>
      </w:r>
    </w:p>
    <w:p w14:paraId="556E4131" w14:textId="2296A99E" w:rsidR="00ED48C6" w:rsidRPr="00ED48C6" w:rsidRDefault="00ED48C6" w:rsidP="00281B0A">
      <w:pPr>
        <w:spacing w:before="120" w:after="120"/>
      </w:pPr>
      <w:r w:rsidRPr="00ED48C6">
        <w:t xml:space="preserve">John Lewis Partnership (2025) </w:t>
      </w:r>
      <w:r w:rsidRPr="00ED48C6">
        <w:rPr>
          <w:i/>
        </w:rPr>
        <w:t>ANNUAL REPORT AND ACCOUNTS</w:t>
      </w:r>
      <w:r w:rsidRPr="00ED48C6">
        <w:t xml:space="preserve">. Available at: https://www.johnlewispartnership.co.uk/~/media/Files/J/john-lewis/corp/documents/john-lewis-plc-ara-24-25-signed.pdf (Accessed: </w:t>
      </w:r>
      <w:r w:rsidR="002B02A7">
        <w:t xml:space="preserve">8 February </w:t>
      </w:r>
      <w:r w:rsidRPr="00ED48C6">
        <w:t>202</w:t>
      </w:r>
      <w:r w:rsidR="00441543">
        <w:t>6</w:t>
      </w:r>
      <w:r w:rsidRPr="00ED48C6">
        <w:t>).</w:t>
      </w:r>
    </w:p>
    <w:p w14:paraId="01C7DF5A" w14:textId="77777777" w:rsidR="00ED48C6" w:rsidRPr="00ED48C6" w:rsidRDefault="00ED48C6" w:rsidP="00281B0A">
      <w:pPr>
        <w:spacing w:before="120" w:after="120"/>
        <w:rPr>
          <w:szCs w:val="24"/>
        </w:rPr>
      </w:pPr>
      <w:r w:rsidRPr="00ED48C6">
        <w:rPr>
          <w:shd w:val="clear" w:color="auto" w:fill="FFFFFF"/>
        </w:rPr>
        <w:t xml:space="preserve">Khattak, A.N. and Karim, A. (2023) ‘The situational leadership theory: Application in educational institutions of Pakistan’, </w:t>
      </w:r>
      <w:r w:rsidRPr="00ED48C6">
        <w:rPr>
          <w:i/>
          <w:iCs/>
          <w:shd w:val="clear" w:color="auto" w:fill="FFFFFF"/>
        </w:rPr>
        <w:t>Global Educational Studies Review</w:t>
      </w:r>
      <w:r w:rsidRPr="00ED48C6">
        <w:rPr>
          <w:shd w:val="clear" w:color="auto" w:fill="FFFFFF"/>
        </w:rPr>
        <w:t>, </w:t>
      </w:r>
      <w:r w:rsidRPr="00ED48C6">
        <w:rPr>
          <w:iCs/>
          <w:shd w:val="clear" w:color="auto" w:fill="FFFFFF"/>
        </w:rPr>
        <w:t>8</w:t>
      </w:r>
      <w:r w:rsidRPr="00ED48C6">
        <w:rPr>
          <w:shd w:val="clear" w:color="auto" w:fill="FFFFFF"/>
        </w:rPr>
        <w:t>(1), pp.93-100.</w:t>
      </w:r>
      <w:r w:rsidRPr="00ED48C6">
        <w:rPr>
          <w:szCs w:val="24"/>
        </w:rPr>
        <w:t xml:space="preserve"> Available at: http://dx.doi.org/10.31703/gesr.2c023(VIII-I).09 </w:t>
      </w:r>
    </w:p>
    <w:p w14:paraId="6BD03E68" w14:textId="11B30A9E" w:rsidR="00ED48C6" w:rsidRPr="00ED48C6" w:rsidRDefault="00ED48C6" w:rsidP="00281B0A">
      <w:pPr>
        <w:spacing w:before="120" w:after="120"/>
      </w:pPr>
      <w:r w:rsidRPr="00ED48C6">
        <w:t xml:space="preserve">Simpson, E. and Moreau, E. (2025) </w:t>
      </w:r>
      <w:r w:rsidRPr="00ED48C6">
        <w:rPr>
          <w:i/>
        </w:rPr>
        <w:t>John Lewis losses nearly triple to £88m.</w:t>
      </w:r>
      <w:r w:rsidRPr="00ED48C6">
        <w:t xml:space="preserve"> Available at: https://www.bbc.com/news/articles/cx2jm4pgejjo (Accessed: </w:t>
      </w:r>
      <w:r w:rsidR="00441543">
        <w:t xml:space="preserve">8 February </w:t>
      </w:r>
      <w:r w:rsidRPr="00ED48C6">
        <w:t xml:space="preserve">2026). </w:t>
      </w:r>
    </w:p>
    <w:p w14:paraId="2EF71D43" w14:textId="7190168E" w:rsidR="00ED48C6" w:rsidRPr="00ED48C6" w:rsidRDefault="00ED48C6" w:rsidP="00281B0A">
      <w:pPr>
        <w:spacing w:before="120" w:after="120"/>
      </w:pPr>
      <w:r w:rsidRPr="00ED48C6">
        <w:t xml:space="preserve">Tescoplc (2026) </w:t>
      </w:r>
      <w:r w:rsidRPr="00ED48C6">
        <w:rPr>
          <w:i/>
        </w:rPr>
        <w:t>About Us.</w:t>
      </w:r>
      <w:r w:rsidRPr="00ED48C6">
        <w:t xml:space="preserve"> Available at: https://www.tescoplc.com/about (Accessed: </w:t>
      </w:r>
      <w:r w:rsidR="00441543">
        <w:t>8</w:t>
      </w:r>
      <w:r w:rsidRPr="00ED48C6">
        <w:t xml:space="preserve"> </w:t>
      </w:r>
      <w:r w:rsidR="00441543">
        <w:t>February 2026</w:t>
      </w:r>
      <w:r w:rsidRPr="00ED48C6">
        <w:t xml:space="preserve">).  </w:t>
      </w:r>
    </w:p>
    <w:p w14:paraId="592A5919" w14:textId="77777777" w:rsidR="00ED48C6" w:rsidRDefault="00ED48C6" w:rsidP="00281B0A">
      <w:pPr>
        <w:spacing w:before="120" w:after="120"/>
      </w:pPr>
      <w:r w:rsidRPr="00ED48C6">
        <w:rPr>
          <w:shd w:val="clear" w:color="auto" w:fill="FFFFFF"/>
        </w:rPr>
        <w:t>Urme, U.N. (2023) ‘The impact of talent management strategies on employee retention’, </w:t>
      </w:r>
      <w:r w:rsidRPr="00ED48C6">
        <w:rPr>
          <w:i/>
          <w:iCs/>
          <w:shd w:val="clear" w:color="auto" w:fill="FFFFFF"/>
        </w:rPr>
        <w:t>International Journal of Science and Business</w:t>
      </w:r>
      <w:r w:rsidRPr="00ED48C6">
        <w:rPr>
          <w:shd w:val="clear" w:color="auto" w:fill="FFFFFF"/>
        </w:rPr>
        <w:t>, </w:t>
      </w:r>
      <w:r w:rsidRPr="00ED48C6">
        <w:rPr>
          <w:iCs/>
          <w:shd w:val="clear" w:color="auto" w:fill="FFFFFF"/>
        </w:rPr>
        <w:t>28</w:t>
      </w:r>
      <w:r w:rsidRPr="00ED48C6">
        <w:rPr>
          <w:shd w:val="clear" w:color="auto" w:fill="FFFFFF"/>
        </w:rPr>
        <w:t xml:space="preserve">(1), pp.127-146. Available at: </w:t>
      </w:r>
      <w:r w:rsidRPr="00ED48C6">
        <w:t xml:space="preserve">DOI: 10.58970/IJSB.220 </w:t>
      </w:r>
    </w:p>
    <w:sectPr w:rsidR="00ED48C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CCB63" w14:textId="77777777" w:rsidR="00DA5E88" w:rsidRPr="00ED48C6" w:rsidRDefault="00DA5E88">
      <w:pPr>
        <w:spacing w:after="0" w:line="240" w:lineRule="auto"/>
      </w:pPr>
      <w:r w:rsidRPr="00ED48C6">
        <w:separator/>
      </w:r>
    </w:p>
  </w:endnote>
  <w:endnote w:type="continuationSeparator" w:id="0">
    <w:p w14:paraId="0F655AC2" w14:textId="77777777" w:rsidR="00DA5E88" w:rsidRPr="00ED48C6" w:rsidRDefault="00DA5E88">
      <w:pPr>
        <w:spacing w:after="0" w:line="240" w:lineRule="auto"/>
      </w:pPr>
      <w:r w:rsidRPr="00ED48C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0250873"/>
      <w:docPartObj>
        <w:docPartGallery w:val="Page Numbers (Bottom of Page)"/>
        <w:docPartUnique/>
      </w:docPartObj>
    </w:sdtPr>
    <w:sdtContent>
      <w:p w14:paraId="4175752E" w14:textId="77777777" w:rsidR="00806C1F" w:rsidRPr="00ED48C6" w:rsidRDefault="00354E3F">
        <w:pPr>
          <w:pStyle w:val="Footer"/>
          <w:jc w:val="right"/>
        </w:pPr>
        <w:r w:rsidRPr="00ED48C6">
          <w:fldChar w:fldCharType="begin"/>
        </w:r>
        <w:r w:rsidRPr="00ED48C6">
          <w:instrText xml:space="preserve"> PAGE   \* MERGEFORMAT </w:instrText>
        </w:r>
        <w:r w:rsidRPr="00ED48C6">
          <w:fldChar w:fldCharType="separate"/>
        </w:r>
        <w:r w:rsidR="001C7F8A" w:rsidRPr="00ED48C6">
          <w:t>1</w:t>
        </w:r>
        <w:r w:rsidRPr="00ED48C6">
          <w:fldChar w:fldCharType="end"/>
        </w:r>
      </w:p>
    </w:sdtContent>
  </w:sdt>
  <w:p w14:paraId="521D3C7A" w14:textId="77777777" w:rsidR="00806C1F" w:rsidRPr="00ED48C6" w:rsidRDefault="00806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F881D" w14:textId="77777777" w:rsidR="00DA5E88" w:rsidRPr="00ED48C6" w:rsidRDefault="00DA5E88">
      <w:pPr>
        <w:spacing w:after="0" w:line="240" w:lineRule="auto"/>
      </w:pPr>
      <w:r w:rsidRPr="00ED48C6">
        <w:separator/>
      </w:r>
    </w:p>
  </w:footnote>
  <w:footnote w:type="continuationSeparator" w:id="0">
    <w:p w14:paraId="019C9ECB" w14:textId="77777777" w:rsidR="00DA5E88" w:rsidRPr="00ED48C6" w:rsidRDefault="00DA5E88">
      <w:pPr>
        <w:spacing w:after="0" w:line="240" w:lineRule="auto"/>
      </w:pPr>
      <w:r w:rsidRPr="00ED48C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723F8"/>
    <w:multiLevelType w:val="hybridMultilevel"/>
    <w:tmpl w:val="25DCAD1E"/>
    <w:lvl w:ilvl="0" w:tplc="3480620E">
      <w:start w:val="1"/>
      <w:numFmt w:val="bullet"/>
      <w:lvlText w:val=""/>
      <w:lvlJc w:val="left"/>
      <w:pPr>
        <w:ind w:left="720" w:hanging="360"/>
      </w:pPr>
      <w:rPr>
        <w:rFonts w:ascii="Symbol" w:hAnsi="Symbol" w:hint="default"/>
      </w:rPr>
    </w:lvl>
    <w:lvl w:ilvl="1" w:tplc="3C6C7A08" w:tentative="1">
      <w:start w:val="1"/>
      <w:numFmt w:val="bullet"/>
      <w:lvlText w:val="o"/>
      <w:lvlJc w:val="left"/>
      <w:pPr>
        <w:ind w:left="1440" w:hanging="360"/>
      </w:pPr>
      <w:rPr>
        <w:rFonts w:ascii="Courier New" w:hAnsi="Courier New" w:cs="Courier New" w:hint="default"/>
      </w:rPr>
    </w:lvl>
    <w:lvl w:ilvl="2" w:tplc="2274FDB2" w:tentative="1">
      <w:start w:val="1"/>
      <w:numFmt w:val="bullet"/>
      <w:lvlText w:val=""/>
      <w:lvlJc w:val="left"/>
      <w:pPr>
        <w:ind w:left="2160" w:hanging="360"/>
      </w:pPr>
      <w:rPr>
        <w:rFonts w:ascii="Wingdings" w:hAnsi="Wingdings" w:hint="default"/>
      </w:rPr>
    </w:lvl>
    <w:lvl w:ilvl="3" w:tplc="31807F7A" w:tentative="1">
      <w:start w:val="1"/>
      <w:numFmt w:val="bullet"/>
      <w:lvlText w:val=""/>
      <w:lvlJc w:val="left"/>
      <w:pPr>
        <w:ind w:left="2880" w:hanging="360"/>
      </w:pPr>
      <w:rPr>
        <w:rFonts w:ascii="Symbol" w:hAnsi="Symbol" w:hint="default"/>
      </w:rPr>
    </w:lvl>
    <w:lvl w:ilvl="4" w:tplc="CD92FB68" w:tentative="1">
      <w:start w:val="1"/>
      <w:numFmt w:val="bullet"/>
      <w:lvlText w:val="o"/>
      <w:lvlJc w:val="left"/>
      <w:pPr>
        <w:ind w:left="3600" w:hanging="360"/>
      </w:pPr>
      <w:rPr>
        <w:rFonts w:ascii="Courier New" w:hAnsi="Courier New" w:cs="Courier New" w:hint="default"/>
      </w:rPr>
    </w:lvl>
    <w:lvl w:ilvl="5" w:tplc="7F3CA14C" w:tentative="1">
      <w:start w:val="1"/>
      <w:numFmt w:val="bullet"/>
      <w:lvlText w:val=""/>
      <w:lvlJc w:val="left"/>
      <w:pPr>
        <w:ind w:left="4320" w:hanging="360"/>
      </w:pPr>
      <w:rPr>
        <w:rFonts w:ascii="Wingdings" w:hAnsi="Wingdings" w:hint="default"/>
      </w:rPr>
    </w:lvl>
    <w:lvl w:ilvl="6" w:tplc="4E86D6C6" w:tentative="1">
      <w:start w:val="1"/>
      <w:numFmt w:val="bullet"/>
      <w:lvlText w:val=""/>
      <w:lvlJc w:val="left"/>
      <w:pPr>
        <w:ind w:left="5040" w:hanging="360"/>
      </w:pPr>
      <w:rPr>
        <w:rFonts w:ascii="Symbol" w:hAnsi="Symbol" w:hint="default"/>
      </w:rPr>
    </w:lvl>
    <w:lvl w:ilvl="7" w:tplc="141497F2" w:tentative="1">
      <w:start w:val="1"/>
      <w:numFmt w:val="bullet"/>
      <w:lvlText w:val="o"/>
      <w:lvlJc w:val="left"/>
      <w:pPr>
        <w:ind w:left="5760" w:hanging="360"/>
      </w:pPr>
      <w:rPr>
        <w:rFonts w:ascii="Courier New" w:hAnsi="Courier New" w:cs="Courier New" w:hint="default"/>
      </w:rPr>
    </w:lvl>
    <w:lvl w:ilvl="8" w:tplc="BDC49B2E" w:tentative="1">
      <w:start w:val="1"/>
      <w:numFmt w:val="bullet"/>
      <w:lvlText w:val=""/>
      <w:lvlJc w:val="left"/>
      <w:pPr>
        <w:ind w:left="6480" w:hanging="360"/>
      </w:pPr>
      <w:rPr>
        <w:rFonts w:ascii="Wingdings" w:hAnsi="Wingdings" w:hint="default"/>
      </w:rPr>
    </w:lvl>
  </w:abstractNum>
  <w:abstractNum w:abstractNumId="1" w15:restartNumberingAfterBreak="0">
    <w:nsid w:val="19F45926"/>
    <w:multiLevelType w:val="hybridMultilevel"/>
    <w:tmpl w:val="B166441C"/>
    <w:lvl w:ilvl="0" w:tplc="FA5EA086">
      <w:start w:val="1"/>
      <w:numFmt w:val="decimal"/>
      <w:lvlText w:val="%1."/>
      <w:lvlJc w:val="left"/>
      <w:pPr>
        <w:ind w:left="720" w:hanging="360"/>
      </w:pPr>
    </w:lvl>
    <w:lvl w:ilvl="1" w:tplc="C106B22A" w:tentative="1">
      <w:start w:val="1"/>
      <w:numFmt w:val="lowerLetter"/>
      <w:lvlText w:val="%2."/>
      <w:lvlJc w:val="left"/>
      <w:pPr>
        <w:ind w:left="1440" w:hanging="360"/>
      </w:pPr>
    </w:lvl>
    <w:lvl w:ilvl="2" w:tplc="A87E740E" w:tentative="1">
      <w:start w:val="1"/>
      <w:numFmt w:val="lowerRoman"/>
      <w:lvlText w:val="%3."/>
      <w:lvlJc w:val="right"/>
      <w:pPr>
        <w:ind w:left="2160" w:hanging="180"/>
      </w:pPr>
    </w:lvl>
    <w:lvl w:ilvl="3" w:tplc="CF6863AA" w:tentative="1">
      <w:start w:val="1"/>
      <w:numFmt w:val="decimal"/>
      <w:lvlText w:val="%4."/>
      <w:lvlJc w:val="left"/>
      <w:pPr>
        <w:ind w:left="2880" w:hanging="360"/>
      </w:pPr>
    </w:lvl>
    <w:lvl w:ilvl="4" w:tplc="02B0698C" w:tentative="1">
      <w:start w:val="1"/>
      <w:numFmt w:val="lowerLetter"/>
      <w:lvlText w:val="%5."/>
      <w:lvlJc w:val="left"/>
      <w:pPr>
        <w:ind w:left="3600" w:hanging="360"/>
      </w:pPr>
    </w:lvl>
    <w:lvl w:ilvl="5" w:tplc="9E12C104" w:tentative="1">
      <w:start w:val="1"/>
      <w:numFmt w:val="lowerRoman"/>
      <w:lvlText w:val="%6."/>
      <w:lvlJc w:val="right"/>
      <w:pPr>
        <w:ind w:left="4320" w:hanging="180"/>
      </w:pPr>
    </w:lvl>
    <w:lvl w:ilvl="6" w:tplc="44A030C0" w:tentative="1">
      <w:start w:val="1"/>
      <w:numFmt w:val="decimal"/>
      <w:lvlText w:val="%7."/>
      <w:lvlJc w:val="left"/>
      <w:pPr>
        <w:ind w:left="5040" w:hanging="360"/>
      </w:pPr>
    </w:lvl>
    <w:lvl w:ilvl="7" w:tplc="C1DC9BDE" w:tentative="1">
      <w:start w:val="1"/>
      <w:numFmt w:val="lowerLetter"/>
      <w:lvlText w:val="%8."/>
      <w:lvlJc w:val="left"/>
      <w:pPr>
        <w:ind w:left="5760" w:hanging="360"/>
      </w:pPr>
    </w:lvl>
    <w:lvl w:ilvl="8" w:tplc="37F89754" w:tentative="1">
      <w:start w:val="1"/>
      <w:numFmt w:val="lowerRoman"/>
      <w:lvlText w:val="%9."/>
      <w:lvlJc w:val="right"/>
      <w:pPr>
        <w:ind w:left="6480" w:hanging="180"/>
      </w:pPr>
    </w:lvl>
  </w:abstractNum>
  <w:abstractNum w:abstractNumId="2" w15:restartNumberingAfterBreak="0">
    <w:nsid w:val="30BC596E"/>
    <w:multiLevelType w:val="hybridMultilevel"/>
    <w:tmpl w:val="35AEAC96"/>
    <w:lvl w:ilvl="0" w:tplc="03AC2A68">
      <w:start w:val="1"/>
      <w:numFmt w:val="bullet"/>
      <w:lvlText w:val=""/>
      <w:lvlJc w:val="left"/>
      <w:pPr>
        <w:ind w:left="720" w:hanging="360"/>
      </w:pPr>
      <w:rPr>
        <w:rFonts w:ascii="Symbol" w:hAnsi="Symbol" w:hint="default"/>
      </w:rPr>
    </w:lvl>
    <w:lvl w:ilvl="1" w:tplc="4E1AD17E" w:tentative="1">
      <w:start w:val="1"/>
      <w:numFmt w:val="bullet"/>
      <w:lvlText w:val="o"/>
      <w:lvlJc w:val="left"/>
      <w:pPr>
        <w:ind w:left="1440" w:hanging="360"/>
      </w:pPr>
      <w:rPr>
        <w:rFonts w:ascii="Courier New" w:hAnsi="Courier New" w:cs="Courier New" w:hint="default"/>
      </w:rPr>
    </w:lvl>
    <w:lvl w:ilvl="2" w:tplc="4F28316E" w:tentative="1">
      <w:start w:val="1"/>
      <w:numFmt w:val="bullet"/>
      <w:lvlText w:val=""/>
      <w:lvlJc w:val="left"/>
      <w:pPr>
        <w:ind w:left="2160" w:hanging="360"/>
      </w:pPr>
      <w:rPr>
        <w:rFonts w:ascii="Wingdings" w:hAnsi="Wingdings" w:hint="default"/>
      </w:rPr>
    </w:lvl>
    <w:lvl w:ilvl="3" w:tplc="DA4AECFA" w:tentative="1">
      <w:start w:val="1"/>
      <w:numFmt w:val="bullet"/>
      <w:lvlText w:val=""/>
      <w:lvlJc w:val="left"/>
      <w:pPr>
        <w:ind w:left="2880" w:hanging="360"/>
      </w:pPr>
      <w:rPr>
        <w:rFonts w:ascii="Symbol" w:hAnsi="Symbol" w:hint="default"/>
      </w:rPr>
    </w:lvl>
    <w:lvl w:ilvl="4" w:tplc="D77AF674" w:tentative="1">
      <w:start w:val="1"/>
      <w:numFmt w:val="bullet"/>
      <w:lvlText w:val="o"/>
      <w:lvlJc w:val="left"/>
      <w:pPr>
        <w:ind w:left="3600" w:hanging="360"/>
      </w:pPr>
      <w:rPr>
        <w:rFonts w:ascii="Courier New" w:hAnsi="Courier New" w:cs="Courier New" w:hint="default"/>
      </w:rPr>
    </w:lvl>
    <w:lvl w:ilvl="5" w:tplc="664AA31E" w:tentative="1">
      <w:start w:val="1"/>
      <w:numFmt w:val="bullet"/>
      <w:lvlText w:val=""/>
      <w:lvlJc w:val="left"/>
      <w:pPr>
        <w:ind w:left="4320" w:hanging="360"/>
      </w:pPr>
      <w:rPr>
        <w:rFonts w:ascii="Wingdings" w:hAnsi="Wingdings" w:hint="default"/>
      </w:rPr>
    </w:lvl>
    <w:lvl w:ilvl="6" w:tplc="4D18DFE6" w:tentative="1">
      <w:start w:val="1"/>
      <w:numFmt w:val="bullet"/>
      <w:lvlText w:val=""/>
      <w:lvlJc w:val="left"/>
      <w:pPr>
        <w:ind w:left="5040" w:hanging="360"/>
      </w:pPr>
      <w:rPr>
        <w:rFonts w:ascii="Symbol" w:hAnsi="Symbol" w:hint="default"/>
      </w:rPr>
    </w:lvl>
    <w:lvl w:ilvl="7" w:tplc="FF6427D4" w:tentative="1">
      <w:start w:val="1"/>
      <w:numFmt w:val="bullet"/>
      <w:lvlText w:val="o"/>
      <w:lvlJc w:val="left"/>
      <w:pPr>
        <w:ind w:left="5760" w:hanging="360"/>
      </w:pPr>
      <w:rPr>
        <w:rFonts w:ascii="Courier New" w:hAnsi="Courier New" w:cs="Courier New" w:hint="default"/>
      </w:rPr>
    </w:lvl>
    <w:lvl w:ilvl="8" w:tplc="50927A6A" w:tentative="1">
      <w:start w:val="1"/>
      <w:numFmt w:val="bullet"/>
      <w:lvlText w:val=""/>
      <w:lvlJc w:val="left"/>
      <w:pPr>
        <w:ind w:left="6480" w:hanging="360"/>
      </w:pPr>
      <w:rPr>
        <w:rFonts w:ascii="Wingdings" w:hAnsi="Wingdings" w:hint="default"/>
      </w:rPr>
    </w:lvl>
  </w:abstractNum>
  <w:abstractNum w:abstractNumId="3" w15:restartNumberingAfterBreak="0">
    <w:nsid w:val="40A53EC1"/>
    <w:multiLevelType w:val="hybridMultilevel"/>
    <w:tmpl w:val="67720428"/>
    <w:lvl w:ilvl="0" w:tplc="4272A010">
      <w:start w:val="1"/>
      <w:numFmt w:val="bullet"/>
      <w:lvlText w:val=""/>
      <w:lvlJc w:val="left"/>
      <w:pPr>
        <w:ind w:left="720" w:hanging="360"/>
      </w:pPr>
      <w:rPr>
        <w:rFonts w:ascii="Symbol" w:hAnsi="Symbol" w:hint="default"/>
      </w:rPr>
    </w:lvl>
    <w:lvl w:ilvl="1" w:tplc="27D46188" w:tentative="1">
      <w:start w:val="1"/>
      <w:numFmt w:val="bullet"/>
      <w:lvlText w:val="o"/>
      <w:lvlJc w:val="left"/>
      <w:pPr>
        <w:ind w:left="1440" w:hanging="360"/>
      </w:pPr>
      <w:rPr>
        <w:rFonts w:ascii="Courier New" w:hAnsi="Courier New" w:cs="Courier New" w:hint="default"/>
      </w:rPr>
    </w:lvl>
    <w:lvl w:ilvl="2" w:tplc="291EF174" w:tentative="1">
      <w:start w:val="1"/>
      <w:numFmt w:val="bullet"/>
      <w:lvlText w:val=""/>
      <w:lvlJc w:val="left"/>
      <w:pPr>
        <w:ind w:left="2160" w:hanging="360"/>
      </w:pPr>
      <w:rPr>
        <w:rFonts w:ascii="Wingdings" w:hAnsi="Wingdings" w:hint="default"/>
      </w:rPr>
    </w:lvl>
    <w:lvl w:ilvl="3" w:tplc="B4687ABC" w:tentative="1">
      <w:start w:val="1"/>
      <w:numFmt w:val="bullet"/>
      <w:lvlText w:val=""/>
      <w:lvlJc w:val="left"/>
      <w:pPr>
        <w:ind w:left="2880" w:hanging="360"/>
      </w:pPr>
      <w:rPr>
        <w:rFonts w:ascii="Symbol" w:hAnsi="Symbol" w:hint="default"/>
      </w:rPr>
    </w:lvl>
    <w:lvl w:ilvl="4" w:tplc="DFC04216" w:tentative="1">
      <w:start w:val="1"/>
      <w:numFmt w:val="bullet"/>
      <w:lvlText w:val="o"/>
      <w:lvlJc w:val="left"/>
      <w:pPr>
        <w:ind w:left="3600" w:hanging="360"/>
      </w:pPr>
      <w:rPr>
        <w:rFonts w:ascii="Courier New" w:hAnsi="Courier New" w:cs="Courier New" w:hint="default"/>
      </w:rPr>
    </w:lvl>
    <w:lvl w:ilvl="5" w:tplc="D668F67C" w:tentative="1">
      <w:start w:val="1"/>
      <w:numFmt w:val="bullet"/>
      <w:lvlText w:val=""/>
      <w:lvlJc w:val="left"/>
      <w:pPr>
        <w:ind w:left="4320" w:hanging="360"/>
      </w:pPr>
      <w:rPr>
        <w:rFonts w:ascii="Wingdings" w:hAnsi="Wingdings" w:hint="default"/>
      </w:rPr>
    </w:lvl>
    <w:lvl w:ilvl="6" w:tplc="BBF8A56E" w:tentative="1">
      <w:start w:val="1"/>
      <w:numFmt w:val="bullet"/>
      <w:lvlText w:val=""/>
      <w:lvlJc w:val="left"/>
      <w:pPr>
        <w:ind w:left="5040" w:hanging="360"/>
      </w:pPr>
      <w:rPr>
        <w:rFonts w:ascii="Symbol" w:hAnsi="Symbol" w:hint="default"/>
      </w:rPr>
    </w:lvl>
    <w:lvl w:ilvl="7" w:tplc="F316515C" w:tentative="1">
      <w:start w:val="1"/>
      <w:numFmt w:val="bullet"/>
      <w:lvlText w:val="o"/>
      <w:lvlJc w:val="left"/>
      <w:pPr>
        <w:ind w:left="5760" w:hanging="360"/>
      </w:pPr>
      <w:rPr>
        <w:rFonts w:ascii="Courier New" w:hAnsi="Courier New" w:cs="Courier New" w:hint="default"/>
      </w:rPr>
    </w:lvl>
    <w:lvl w:ilvl="8" w:tplc="D06ECC8E" w:tentative="1">
      <w:start w:val="1"/>
      <w:numFmt w:val="bullet"/>
      <w:lvlText w:val=""/>
      <w:lvlJc w:val="left"/>
      <w:pPr>
        <w:ind w:left="6480" w:hanging="360"/>
      </w:pPr>
      <w:rPr>
        <w:rFonts w:ascii="Wingdings" w:hAnsi="Wingdings" w:hint="default"/>
      </w:rPr>
    </w:lvl>
  </w:abstractNum>
  <w:abstractNum w:abstractNumId="4" w15:restartNumberingAfterBreak="0">
    <w:nsid w:val="63AC79DD"/>
    <w:multiLevelType w:val="hybridMultilevel"/>
    <w:tmpl w:val="C33C69EA"/>
    <w:lvl w:ilvl="0" w:tplc="10E6A586">
      <w:start w:val="1"/>
      <w:numFmt w:val="bullet"/>
      <w:lvlText w:val=""/>
      <w:lvlJc w:val="left"/>
      <w:pPr>
        <w:ind w:left="720" w:hanging="360"/>
      </w:pPr>
      <w:rPr>
        <w:rFonts w:ascii="Symbol" w:hAnsi="Symbol" w:hint="default"/>
      </w:rPr>
    </w:lvl>
    <w:lvl w:ilvl="1" w:tplc="B7608378" w:tentative="1">
      <w:start w:val="1"/>
      <w:numFmt w:val="bullet"/>
      <w:lvlText w:val="o"/>
      <w:lvlJc w:val="left"/>
      <w:pPr>
        <w:ind w:left="1440" w:hanging="360"/>
      </w:pPr>
      <w:rPr>
        <w:rFonts w:ascii="Courier New" w:hAnsi="Courier New" w:cs="Courier New" w:hint="default"/>
      </w:rPr>
    </w:lvl>
    <w:lvl w:ilvl="2" w:tplc="30F0D408" w:tentative="1">
      <w:start w:val="1"/>
      <w:numFmt w:val="bullet"/>
      <w:lvlText w:val=""/>
      <w:lvlJc w:val="left"/>
      <w:pPr>
        <w:ind w:left="2160" w:hanging="360"/>
      </w:pPr>
      <w:rPr>
        <w:rFonts w:ascii="Wingdings" w:hAnsi="Wingdings" w:hint="default"/>
      </w:rPr>
    </w:lvl>
    <w:lvl w:ilvl="3" w:tplc="ED905A12" w:tentative="1">
      <w:start w:val="1"/>
      <w:numFmt w:val="bullet"/>
      <w:lvlText w:val=""/>
      <w:lvlJc w:val="left"/>
      <w:pPr>
        <w:ind w:left="2880" w:hanging="360"/>
      </w:pPr>
      <w:rPr>
        <w:rFonts w:ascii="Symbol" w:hAnsi="Symbol" w:hint="default"/>
      </w:rPr>
    </w:lvl>
    <w:lvl w:ilvl="4" w:tplc="CF9E9386" w:tentative="1">
      <w:start w:val="1"/>
      <w:numFmt w:val="bullet"/>
      <w:lvlText w:val="o"/>
      <w:lvlJc w:val="left"/>
      <w:pPr>
        <w:ind w:left="3600" w:hanging="360"/>
      </w:pPr>
      <w:rPr>
        <w:rFonts w:ascii="Courier New" w:hAnsi="Courier New" w:cs="Courier New" w:hint="default"/>
      </w:rPr>
    </w:lvl>
    <w:lvl w:ilvl="5" w:tplc="1784739C" w:tentative="1">
      <w:start w:val="1"/>
      <w:numFmt w:val="bullet"/>
      <w:lvlText w:val=""/>
      <w:lvlJc w:val="left"/>
      <w:pPr>
        <w:ind w:left="4320" w:hanging="360"/>
      </w:pPr>
      <w:rPr>
        <w:rFonts w:ascii="Wingdings" w:hAnsi="Wingdings" w:hint="default"/>
      </w:rPr>
    </w:lvl>
    <w:lvl w:ilvl="6" w:tplc="C5AC0016" w:tentative="1">
      <w:start w:val="1"/>
      <w:numFmt w:val="bullet"/>
      <w:lvlText w:val=""/>
      <w:lvlJc w:val="left"/>
      <w:pPr>
        <w:ind w:left="5040" w:hanging="360"/>
      </w:pPr>
      <w:rPr>
        <w:rFonts w:ascii="Symbol" w:hAnsi="Symbol" w:hint="default"/>
      </w:rPr>
    </w:lvl>
    <w:lvl w:ilvl="7" w:tplc="840AF6F4" w:tentative="1">
      <w:start w:val="1"/>
      <w:numFmt w:val="bullet"/>
      <w:lvlText w:val="o"/>
      <w:lvlJc w:val="left"/>
      <w:pPr>
        <w:ind w:left="5760" w:hanging="360"/>
      </w:pPr>
      <w:rPr>
        <w:rFonts w:ascii="Courier New" w:hAnsi="Courier New" w:cs="Courier New" w:hint="default"/>
      </w:rPr>
    </w:lvl>
    <w:lvl w:ilvl="8" w:tplc="B2E2130A" w:tentative="1">
      <w:start w:val="1"/>
      <w:numFmt w:val="bullet"/>
      <w:lvlText w:val=""/>
      <w:lvlJc w:val="left"/>
      <w:pPr>
        <w:ind w:left="6480" w:hanging="360"/>
      </w:pPr>
      <w:rPr>
        <w:rFonts w:ascii="Wingdings" w:hAnsi="Wingdings" w:hint="default"/>
      </w:rPr>
    </w:lvl>
  </w:abstractNum>
  <w:num w:numId="1" w16cid:durableId="2102410789">
    <w:abstractNumId w:val="3"/>
  </w:num>
  <w:num w:numId="2" w16cid:durableId="2042702655">
    <w:abstractNumId w:val="4"/>
  </w:num>
  <w:num w:numId="3" w16cid:durableId="506140745">
    <w:abstractNumId w:val="0"/>
  </w:num>
  <w:num w:numId="4" w16cid:durableId="1526792715">
    <w:abstractNumId w:val="2"/>
  </w:num>
  <w:num w:numId="5" w16cid:durableId="2106459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0C0"/>
    <w:rsid w:val="000127C4"/>
    <w:rsid w:val="000A1B7E"/>
    <w:rsid w:val="000E2A97"/>
    <w:rsid w:val="001261FC"/>
    <w:rsid w:val="001B3F98"/>
    <w:rsid w:val="001C7F8A"/>
    <w:rsid w:val="001E7BBC"/>
    <w:rsid w:val="00272759"/>
    <w:rsid w:val="00281B0A"/>
    <w:rsid w:val="00282D3F"/>
    <w:rsid w:val="002B02A7"/>
    <w:rsid w:val="003010E0"/>
    <w:rsid w:val="00354E3F"/>
    <w:rsid w:val="003A05F0"/>
    <w:rsid w:val="00427379"/>
    <w:rsid w:val="00441543"/>
    <w:rsid w:val="005210F5"/>
    <w:rsid w:val="005437FA"/>
    <w:rsid w:val="00575F56"/>
    <w:rsid w:val="005B7E55"/>
    <w:rsid w:val="006079C7"/>
    <w:rsid w:val="00693A2C"/>
    <w:rsid w:val="006E6EE7"/>
    <w:rsid w:val="00732E34"/>
    <w:rsid w:val="00732F98"/>
    <w:rsid w:val="00751193"/>
    <w:rsid w:val="00776980"/>
    <w:rsid w:val="007C343D"/>
    <w:rsid w:val="00806C1F"/>
    <w:rsid w:val="00820CBF"/>
    <w:rsid w:val="008338AC"/>
    <w:rsid w:val="008421C1"/>
    <w:rsid w:val="008B68F1"/>
    <w:rsid w:val="00910D27"/>
    <w:rsid w:val="00A91D2C"/>
    <w:rsid w:val="00A973BA"/>
    <w:rsid w:val="00A97A1D"/>
    <w:rsid w:val="00AD0573"/>
    <w:rsid w:val="00B1757D"/>
    <w:rsid w:val="00B52390"/>
    <w:rsid w:val="00C040C0"/>
    <w:rsid w:val="00C36045"/>
    <w:rsid w:val="00C45BDD"/>
    <w:rsid w:val="00C526BA"/>
    <w:rsid w:val="00C872A8"/>
    <w:rsid w:val="00CC0A15"/>
    <w:rsid w:val="00CD7C8B"/>
    <w:rsid w:val="00CD7FD9"/>
    <w:rsid w:val="00D32442"/>
    <w:rsid w:val="00DA5E88"/>
    <w:rsid w:val="00DA786A"/>
    <w:rsid w:val="00EA5290"/>
    <w:rsid w:val="00ED48C6"/>
    <w:rsid w:val="00F735E9"/>
    <w:rsid w:val="00F76C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46DAF"/>
  <w15:chartTrackingRefBased/>
  <w15:docId w15:val="{5E697611-D494-48F1-A474-E15E6E4E9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C1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06C1F"/>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806C1F"/>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06C1F"/>
    <w:pPr>
      <w:spacing w:after="0" w:line="360" w:lineRule="auto"/>
      <w:jc w:val="both"/>
    </w:pPr>
    <w:rPr>
      <w:rFonts w:ascii="Times New Roman" w:hAnsi="Times New Roman"/>
      <w:sz w:val="24"/>
    </w:rPr>
  </w:style>
  <w:style w:type="character" w:customStyle="1" w:styleId="Heading1Char">
    <w:name w:val="Heading 1 Char"/>
    <w:basedOn w:val="DefaultParagraphFont"/>
    <w:link w:val="Heading1"/>
    <w:uiPriority w:val="9"/>
    <w:rsid w:val="00806C1F"/>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806C1F"/>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806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C1F"/>
    <w:rPr>
      <w:rFonts w:ascii="Times New Roman" w:hAnsi="Times New Roman"/>
      <w:sz w:val="24"/>
    </w:rPr>
  </w:style>
  <w:style w:type="paragraph" w:styleId="Footer">
    <w:name w:val="footer"/>
    <w:basedOn w:val="Normal"/>
    <w:link w:val="FooterChar"/>
    <w:uiPriority w:val="99"/>
    <w:unhideWhenUsed/>
    <w:rsid w:val="00806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C1F"/>
    <w:rPr>
      <w:rFonts w:ascii="Times New Roman" w:hAnsi="Times New Roman"/>
      <w:sz w:val="24"/>
    </w:rPr>
  </w:style>
  <w:style w:type="paragraph" w:styleId="TOCHeading">
    <w:name w:val="TOC Heading"/>
    <w:basedOn w:val="Heading1"/>
    <w:next w:val="Normal"/>
    <w:uiPriority w:val="39"/>
    <w:unhideWhenUsed/>
    <w:qFormat/>
    <w:rsid w:val="00806C1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06C1F"/>
    <w:pPr>
      <w:spacing w:after="100"/>
    </w:pPr>
  </w:style>
  <w:style w:type="character" w:styleId="Hyperlink">
    <w:name w:val="Hyperlink"/>
    <w:basedOn w:val="DefaultParagraphFont"/>
    <w:uiPriority w:val="99"/>
    <w:unhideWhenUsed/>
    <w:rsid w:val="00806C1F"/>
    <w:rPr>
      <w:color w:val="0563C1" w:themeColor="hyperlink"/>
      <w:u w:val="single"/>
    </w:rPr>
  </w:style>
  <w:style w:type="table" w:styleId="TableGrid">
    <w:name w:val="Table Grid"/>
    <w:basedOn w:val="TableNormal"/>
    <w:uiPriority w:val="39"/>
    <w:rsid w:val="000127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127C4"/>
    <w:pPr>
      <w:spacing w:after="200" w:line="240" w:lineRule="auto"/>
    </w:pPr>
    <w:rPr>
      <w:i/>
      <w:iCs/>
      <w:color w:val="44546A" w:themeColor="text2"/>
      <w:sz w:val="18"/>
      <w:szCs w:val="18"/>
    </w:rPr>
  </w:style>
  <w:style w:type="paragraph" w:styleId="ListParagraph">
    <w:name w:val="List Paragraph"/>
    <w:basedOn w:val="Normal"/>
    <w:uiPriority w:val="34"/>
    <w:qFormat/>
    <w:rsid w:val="007511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C7CB7-79B1-4C70-8F10-04E732BEA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9</Pages>
  <Words>1591</Words>
  <Characters>9072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 Kotlarova</dc:creator>
  <cp:lastModifiedBy>Juliana Kotlarova</cp:lastModifiedBy>
  <cp:revision>12</cp:revision>
  <dcterms:created xsi:type="dcterms:W3CDTF">2026-02-21T15:18:00Z</dcterms:created>
  <dcterms:modified xsi:type="dcterms:W3CDTF">2026-02-21T16:35:00Z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e0b3f6f0-dd5c-486b-9f53-8230a92c9218</vt:lpwstr>
  </property>
</Properties>
</file>