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841" w:rsidRDefault="00751841" w:rsidP="00751841">
      <w:pPr>
        <w:pStyle w:val="NormalWeb"/>
        <w:spacing w:before="0" w:beforeAutospacing="0" w:after="0" w:afterAutospacing="0"/>
        <w:ind w:left="-180" w:right="-334"/>
      </w:pPr>
      <w:r>
        <w:rPr>
          <w:noProof/>
        </w:rPr>
        <w:drawing>
          <wp:inline distT="0" distB="0" distL="0" distR="0">
            <wp:extent cx="1905000" cy="638175"/>
            <wp:effectExtent l="19050" t="19050" r="1905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751841" w:rsidRDefault="00751841" w:rsidP="00751841">
      <w:pPr>
        <w:pStyle w:val="NormalWeb"/>
        <w:spacing w:before="0" w:beforeAutospacing="0" w:after="0" w:afterAutospacing="0"/>
        <w:ind w:left="-180" w:right="-334"/>
      </w:pPr>
    </w:p>
    <w:p w:rsidR="00751841" w:rsidRDefault="00751841" w:rsidP="00751841">
      <w:pPr>
        <w:pStyle w:val="NormalWeb"/>
        <w:spacing w:before="0" w:beforeAutospacing="0" w:after="0" w:afterAutospacing="0"/>
        <w:ind w:left="-180" w:right="-334"/>
      </w:pPr>
    </w:p>
    <w:p w:rsidR="00751841" w:rsidRDefault="00751841" w:rsidP="0075184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751841" w:rsidRPr="00230F35" w:rsidRDefault="00751841" w:rsidP="0075184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751841" w:rsidRPr="00230F35" w:rsidRDefault="00751841" w:rsidP="00751841">
      <w:pPr>
        <w:rPr>
          <w:rFonts w:ascii="Arial" w:hAnsi="Arial" w:cs="Arial"/>
          <w:sz w:val="28"/>
          <w:szCs w:val="28"/>
          <w:lang w:val="cy-GB"/>
        </w:rPr>
      </w:pPr>
    </w:p>
    <w:p w:rsidR="00751841" w:rsidRDefault="00751841" w:rsidP="00751841">
      <w:pPr>
        <w:pStyle w:val="Heading3"/>
        <w:jc w:val="center"/>
        <w:rPr>
          <w:lang w:val="cy-GB"/>
        </w:rPr>
      </w:pPr>
      <w:r>
        <w:rPr>
          <w:lang w:val="cy-GB"/>
        </w:rPr>
        <w:t>THIS SHEET MUST BE THE FIRST PAGE OF THE ASSIGNMENT YOU ARE SUBMITTING  (DO NOT SEND AS A SEPARATE FILE)</w:t>
      </w:r>
    </w:p>
    <w:p w:rsidR="00751841" w:rsidRDefault="00751841" w:rsidP="0075184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51841" w:rsidRPr="00230F35" w:rsidTr="000C0E7B">
        <w:trPr>
          <w:trHeight w:val="614"/>
        </w:trPr>
        <w:tc>
          <w:tcPr>
            <w:tcW w:w="8856" w:type="dxa"/>
            <w:gridSpan w:val="5"/>
          </w:tcPr>
          <w:p w:rsidR="00751841" w:rsidRPr="00230F35" w:rsidRDefault="00751841" w:rsidP="000C0E7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51841" w:rsidRPr="00230F35" w:rsidTr="000C0E7B">
        <w:trPr>
          <w:trHeight w:val="718"/>
        </w:trPr>
        <w:tc>
          <w:tcPr>
            <w:tcW w:w="8856" w:type="dxa"/>
            <w:gridSpan w:val="5"/>
          </w:tcPr>
          <w:p w:rsidR="00751841" w:rsidRDefault="00751841" w:rsidP="000C0E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r w:rsidRPr="00751841">
              <w:rPr>
                <w:rFonts w:ascii="Arial" w:hAnsi="Arial" w:cs="Arial"/>
                <w:b/>
                <w:sz w:val="22"/>
                <w:szCs w:val="22"/>
              </w:rPr>
              <w:t>Michelle Holgate</w:t>
            </w:r>
          </w:p>
          <w:p w:rsidR="00751841" w:rsidRPr="00230F35" w:rsidRDefault="00751841" w:rsidP="000C0E7B">
            <w:pPr>
              <w:pStyle w:val="NormalWeb"/>
              <w:spacing w:before="0" w:beforeAutospacing="0" w:after="0" w:afterAutospacing="0"/>
              <w:ind w:right="34"/>
              <w:rPr>
                <w:rFonts w:ascii="Arial" w:hAnsi="Arial" w:cs="Arial"/>
                <w:sz w:val="22"/>
                <w:szCs w:val="22"/>
              </w:rPr>
            </w:pPr>
          </w:p>
          <w:p w:rsidR="00751841" w:rsidRDefault="00751841" w:rsidP="000C0E7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hyperlink r:id="rId10" w:history="1">
              <w:r w:rsidRPr="00146D39">
                <w:rPr>
                  <w:rStyle w:val="Hyperlink"/>
                  <w:rFonts w:ascii="Arial" w:hAnsi="Arial" w:cs="Arial"/>
                  <w:b/>
                  <w:sz w:val="22"/>
                  <w:szCs w:val="22"/>
                </w:rPr>
                <w:t>1604596@student.uwtsd.ac.uk</w:t>
              </w:r>
            </w:hyperlink>
          </w:p>
          <w:p w:rsidR="00751841" w:rsidRPr="00230F35" w:rsidRDefault="00751841" w:rsidP="000C0E7B">
            <w:pPr>
              <w:pStyle w:val="NormalWeb"/>
              <w:spacing w:before="0" w:beforeAutospacing="0" w:after="0" w:afterAutospacing="0"/>
              <w:ind w:right="34"/>
              <w:rPr>
                <w:rFonts w:ascii="Arial" w:hAnsi="Arial" w:cs="Arial"/>
                <w:sz w:val="22"/>
                <w:szCs w:val="22"/>
              </w:rPr>
            </w:pPr>
          </w:p>
        </w:tc>
      </w:tr>
      <w:tr w:rsidR="00751841" w:rsidRPr="00230F35" w:rsidTr="000C0E7B">
        <w:trPr>
          <w:trHeight w:val="849"/>
        </w:trPr>
        <w:tc>
          <w:tcPr>
            <w:tcW w:w="4788" w:type="dxa"/>
          </w:tcPr>
          <w:p w:rsidR="00751841" w:rsidRDefault="00751841" w:rsidP="000C0E7B">
            <w:pPr>
              <w:pStyle w:val="NormalWeb"/>
              <w:spacing w:before="0" w:beforeAutospacing="0" w:after="0" w:afterAutospacing="0"/>
              <w:ind w:right="34"/>
              <w:rPr>
                <w:rFonts w:ascii="Arial" w:hAnsi="Arial" w:cs="Arial"/>
                <w:sz w:val="22"/>
                <w:szCs w:val="22"/>
              </w:rPr>
            </w:pPr>
          </w:p>
          <w:p w:rsidR="00751841" w:rsidRPr="00230F35" w:rsidRDefault="00751841" w:rsidP="000C0E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751841">
              <w:rPr>
                <w:rFonts w:ascii="Arial" w:hAnsi="Arial" w:cs="Arial"/>
                <w:b/>
                <w:sz w:val="22"/>
                <w:szCs w:val="22"/>
              </w:rPr>
              <w:t>HPCA7002</w:t>
            </w:r>
          </w:p>
          <w:p w:rsidR="00751841" w:rsidRPr="00230F35" w:rsidRDefault="00751841" w:rsidP="000C0E7B">
            <w:pPr>
              <w:pStyle w:val="NormalWeb"/>
              <w:spacing w:before="0" w:beforeAutospacing="0" w:after="0" w:afterAutospacing="0"/>
              <w:ind w:right="34"/>
              <w:rPr>
                <w:rFonts w:ascii="Arial" w:hAnsi="Arial" w:cs="Arial"/>
                <w:sz w:val="22"/>
                <w:szCs w:val="22"/>
              </w:rPr>
            </w:pPr>
          </w:p>
          <w:p w:rsidR="00751841" w:rsidRPr="00751841" w:rsidRDefault="00751841" w:rsidP="000C0E7B">
            <w:pPr>
              <w:pStyle w:val="NormalWeb"/>
              <w:spacing w:before="0" w:beforeAutospacing="0" w:after="0" w:afterAutospacing="0"/>
              <w:ind w:right="34"/>
              <w:rPr>
                <w:rFonts w:ascii="Arial" w:hAnsi="Arial" w:cs="Arial"/>
                <w:b/>
                <w:sz w:val="22"/>
                <w:szCs w:val="22"/>
              </w:rPr>
            </w:pPr>
            <w:r w:rsidRPr="00230F35">
              <w:rPr>
                <w:rFonts w:ascii="Arial" w:hAnsi="Arial" w:cs="Arial"/>
                <w:sz w:val="22"/>
                <w:szCs w:val="22"/>
              </w:rPr>
              <w:t>Module title:</w:t>
            </w:r>
            <w:r>
              <w:rPr>
                <w:rFonts w:ascii="Arial" w:hAnsi="Arial" w:cs="Arial"/>
                <w:sz w:val="22"/>
                <w:szCs w:val="22"/>
              </w:rPr>
              <w:t xml:space="preserve"> </w:t>
            </w:r>
            <w:r w:rsidRPr="00751841">
              <w:rPr>
                <w:rFonts w:ascii="Arial" w:hAnsi="Arial" w:cs="Arial"/>
                <w:b/>
                <w:sz w:val="22"/>
                <w:szCs w:val="22"/>
              </w:rPr>
              <w:t>Researching Contemporary Cosmologies</w:t>
            </w:r>
          </w:p>
          <w:p w:rsidR="00751841" w:rsidRDefault="00751841" w:rsidP="000C0E7B">
            <w:pPr>
              <w:pStyle w:val="NormalWeb"/>
              <w:spacing w:before="0" w:beforeAutospacing="0" w:after="0" w:afterAutospacing="0"/>
              <w:ind w:right="34"/>
              <w:rPr>
                <w:rFonts w:ascii="Arial" w:hAnsi="Arial" w:cs="Arial"/>
                <w:sz w:val="22"/>
                <w:szCs w:val="22"/>
              </w:rPr>
            </w:pPr>
          </w:p>
          <w:p w:rsidR="00751841" w:rsidRPr="00230F35" w:rsidRDefault="00751841" w:rsidP="000C0E7B">
            <w:pPr>
              <w:pStyle w:val="NormalWeb"/>
              <w:spacing w:before="0" w:beforeAutospacing="0" w:after="0" w:afterAutospacing="0"/>
              <w:ind w:right="34"/>
              <w:rPr>
                <w:rFonts w:ascii="Arial" w:hAnsi="Arial" w:cs="Arial"/>
                <w:sz w:val="22"/>
                <w:szCs w:val="22"/>
              </w:rPr>
            </w:pPr>
          </w:p>
        </w:tc>
        <w:tc>
          <w:tcPr>
            <w:tcW w:w="2266" w:type="dxa"/>
            <w:gridSpan w:val="3"/>
          </w:tcPr>
          <w:p w:rsidR="00751841" w:rsidRDefault="00751841" w:rsidP="000C0E7B">
            <w:pPr>
              <w:pStyle w:val="NormalWeb"/>
              <w:spacing w:before="0" w:beforeAutospacing="0" w:after="0" w:afterAutospacing="0"/>
              <w:ind w:right="34"/>
              <w:rPr>
                <w:rFonts w:ascii="Arial" w:hAnsi="Arial" w:cs="Arial"/>
                <w:sz w:val="22"/>
                <w:szCs w:val="22"/>
              </w:rPr>
            </w:pPr>
          </w:p>
          <w:p w:rsidR="00751841" w:rsidRDefault="00751841" w:rsidP="000C0E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751841" w:rsidRDefault="00751841" w:rsidP="000C0E7B">
            <w:pPr>
              <w:pStyle w:val="NormalWeb"/>
              <w:spacing w:before="0" w:beforeAutospacing="0" w:after="0" w:afterAutospacing="0"/>
              <w:ind w:right="34"/>
              <w:rPr>
                <w:rFonts w:ascii="Arial" w:hAnsi="Arial" w:cs="Arial"/>
                <w:sz w:val="22"/>
                <w:szCs w:val="22"/>
              </w:rPr>
            </w:pPr>
          </w:p>
          <w:p w:rsidR="00751841" w:rsidRPr="00751841" w:rsidRDefault="00751841" w:rsidP="000C0E7B">
            <w:pPr>
              <w:pStyle w:val="NormalWeb"/>
              <w:spacing w:before="0" w:beforeAutospacing="0" w:after="0" w:afterAutospacing="0"/>
              <w:ind w:right="34"/>
              <w:rPr>
                <w:rFonts w:ascii="Arial" w:hAnsi="Arial" w:cs="Arial"/>
                <w:b/>
                <w:sz w:val="22"/>
                <w:szCs w:val="22"/>
              </w:rPr>
            </w:pPr>
            <w:r w:rsidRPr="00751841">
              <w:rPr>
                <w:rFonts w:ascii="Arial" w:hAnsi="Arial" w:cs="Arial"/>
                <w:b/>
                <w:sz w:val="22"/>
                <w:szCs w:val="22"/>
              </w:rPr>
              <w:t>1604596</w:t>
            </w:r>
          </w:p>
        </w:tc>
        <w:tc>
          <w:tcPr>
            <w:tcW w:w="1802" w:type="dxa"/>
          </w:tcPr>
          <w:p w:rsidR="00751841" w:rsidRDefault="00751841" w:rsidP="000C0E7B">
            <w:pPr>
              <w:pStyle w:val="NormalWeb"/>
              <w:spacing w:before="0" w:beforeAutospacing="0" w:after="0" w:afterAutospacing="0"/>
              <w:ind w:right="34"/>
              <w:rPr>
                <w:rFonts w:ascii="Arial" w:hAnsi="Arial" w:cs="Arial"/>
                <w:sz w:val="22"/>
                <w:szCs w:val="22"/>
              </w:rPr>
            </w:pPr>
          </w:p>
          <w:p w:rsidR="00751841" w:rsidRPr="00230F35" w:rsidRDefault="00751841" w:rsidP="000C0E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751841" w:rsidRPr="00751841" w:rsidRDefault="00751841" w:rsidP="000C0E7B">
            <w:pPr>
              <w:pStyle w:val="NormalWeb"/>
              <w:spacing w:before="0" w:beforeAutospacing="0" w:after="0" w:afterAutospacing="0"/>
              <w:ind w:right="34"/>
              <w:rPr>
                <w:rFonts w:ascii="Arial" w:hAnsi="Arial" w:cs="Arial"/>
                <w:b/>
                <w:sz w:val="22"/>
                <w:szCs w:val="22"/>
              </w:rPr>
            </w:pPr>
            <w:r w:rsidRPr="00751841">
              <w:rPr>
                <w:rFonts w:ascii="Arial" w:hAnsi="Arial" w:cs="Arial"/>
                <w:b/>
                <w:sz w:val="22"/>
                <w:szCs w:val="22"/>
              </w:rPr>
              <w:t>Yes</w:t>
            </w:r>
          </w:p>
        </w:tc>
      </w:tr>
      <w:tr w:rsidR="00751841" w:rsidRPr="00230F35" w:rsidTr="000C0E7B">
        <w:trPr>
          <w:trHeight w:val="1139"/>
        </w:trPr>
        <w:tc>
          <w:tcPr>
            <w:tcW w:w="8856" w:type="dxa"/>
            <w:gridSpan w:val="5"/>
          </w:tcPr>
          <w:p w:rsidR="00751841" w:rsidRDefault="00751841" w:rsidP="00751841">
            <w:pPr>
              <w:pStyle w:val="NoSpacing"/>
              <w:jc w:val="center"/>
              <w:rPr>
                <w:rFonts w:ascii="Arial" w:hAnsi="Arial" w:cs="Arial"/>
              </w:rPr>
            </w:pPr>
            <w:r w:rsidRPr="00230F35">
              <w:rPr>
                <w:rFonts w:ascii="Arial" w:hAnsi="Arial" w:cs="Arial"/>
              </w:rPr>
              <w:t>Assignment title:</w:t>
            </w:r>
            <w:r>
              <w:rPr>
                <w:rFonts w:ascii="Arial" w:hAnsi="Arial" w:cs="Arial"/>
              </w:rPr>
              <w:t xml:space="preserve">  </w:t>
            </w:r>
          </w:p>
          <w:p w:rsidR="00751841" w:rsidRPr="00751841" w:rsidRDefault="00751841" w:rsidP="00751841">
            <w:pPr>
              <w:pStyle w:val="NoSpacing"/>
              <w:jc w:val="center"/>
              <w:rPr>
                <w:rStyle w:val="Hyperlink"/>
                <w:rFonts w:ascii="Arial" w:hAnsi="Arial" w:cs="Arial"/>
                <w:b/>
                <w:color w:val="000000" w:themeColor="text1"/>
                <w:u w:val="none"/>
              </w:rPr>
            </w:pPr>
            <w:r w:rsidRPr="00751841">
              <w:rPr>
                <w:rFonts w:ascii="Arial" w:hAnsi="Arial" w:cs="Arial"/>
                <w:b/>
              </w:rPr>
              <w:t>Project Two:</w:t>
            </w:r>
            <w:r>
              <w:rPr>
                <w:rFonts w:ascii="Arial" w:hAnsi="Arial" w:cs="Arial"/>
              </w:rPr>
              <w:t xml:space="preserve"> </w:t>
            </w:r>
            <w:r w:rsidRPr="00751841">
              <w:rPr>
                <w:rStyle w:val="Hyperlink"/>
                <w:rFonts w:ascii="Arial" w:hAnsi="Arial" w:cs="Arial"/>
                <w:b/>
                <w:color w:val="000000" w:themeColor="text1"/>
                <w:u w:val="none"/>
              </w:rPr>
              <w:t xml:space="preserve">What are the things </w:t>
            </w:r>
            <w:r>
              <w:rPr>
                <w:rStyle w:val="Hyperlink"/>
                <w:rFonts w:ascii="Arial" w:hAnsi="Arial" w:cs="Arial"/>
                <w:b/>
                <w:color w:val="000000" w:themeColor="text1"/>
                <w:u w:val="none"/>
              </w:rPr>
              <w:t xml:space="preserve">and/or practices that represent </w:t>
            </w:r>
            <w:r w:rsidRPr="00751841">
              <w:rPr>
                <w:rStyle w:val="Hyperlink"/>
                <w:rFonts w:ascii="Arial" w:hAnsi="Arial" w:cs="Arial"/>
                <w:b/>
                <w:color w:val="000000" w:themeColor="text1"/>
                <w:u w:val="none"/>
              </w:rPr>
              <w:t>or embody a cosmology? How are they used? What is their role?</w:t>
            </w:r>
          </w:p>
          <w:p w:rsidR="00751841" w:rsidRPr="00230F35" w:rsidRDefault="00751841" w:rsidP="000C0E7B">
            <w:pPr>
              <w:pStyle w:val="NormalWeb"/>
              <w:spacing w:before="0" w:beforeAutospacing="0" w:after="0" w:afterAutospacing="0"/>
              <w:ind w:right="34"/>
              <w:rPr>
                <w:rFonts w:ascii="Arial" w:hAnsi="Arial" w:cs="Arial"/>
                <w:sz w:val="22"/>
                <w:szCs w:val="22"/>
              </w:rPr>
            </w:pPr>
          </w:p>
          <w:p w:rsidR="00751841" w:rsidRDefault="00751841" w:rsidP="000C0E7B">
            <w:pPr>
              <w:pStyle w:val="NormalWeb"/>
              <w:spacing w:before="0" w:beforeAutospacing="0" w:after="0" w:afterAutospacing="0"/>
              <w:ind w:right="34"/>
              <w:rPr>
                <w:rFonts w:ascii="Arial" w:hAnsi="Arial" w:cs="Arial"/>
                <w:sz w:val="22"/>
                <w:szCs w:val="22"/>
              </w:rPr>
            </w:pPr>
          </w:p>
          <w:p w:rsidR="00751841" w:rsidRDefault="00751841" w:rsidP="000C0E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751841">
              <w:rPr>
                <w:rFonts w:ascii="Arial" w:hAnsi="Arial" w:cs="Arial"/>
                <w:b/>
                <w:sz w:val="22"/>
                <w:szCs w:val="22"/>
              </w:rPr>
              <w:t>Monday 13 May 2019</w:t>
            </w:r>
          </w:p>
          <w:p w:rsidR="00751841" w:rsidRPr="00230F35" w:rsidRDefault="00751841" w:rsidP="000C0E7B">
            <w:pPr>
              <w:pStyle w:val="NormalWeb"/>
              <w:spacing w:before="0" w:beforeAutospacing="0" w:after="0" w:afterAutospacing="0"/>
              <w:ind w:right="34"/>
              <w:rPr>
                <w:rFonts w:ascii="Arial" w:hAnsi="Arial" w:cs="Arial"/>
                <w:sz w:val="22"/>
                <w:szCs w:val="22"/>
              </w:rPr>
            </w:pPr>
          </w:p>
        </w:tc>
      </w:tr>
      <w:tr w:rsidR="00751841" w:rsidRPr="00230F35" w:rsidTr="000C0E7B">
        <w:trPr>
          <w:trHeight w:val="978"/>
        </w:trPr>
        <w:tc>
          <w:tcPr>
            <w:tcW w:w="8856" w:type="dxa"/>
            <w:gridSpan w:val="5"/>
            <w:tcBorders>
              <w:bottom w:val="single" w:sz="4" w:space="0" w:color="000000"/>
            </w:tcBorders>
          </w:tcPr>
          <w:p w:rsidR="00751841" w:rsidRPr="00230F35" w:rsidRDefault="00751841" w:rsidP="00751841">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8E7118">
              <w:rPr>
                <w:rFonts w:ascii="Arial" w:hAnsi="Arial" w:cs="Arial"/>
              </w:rPr>
            </w:r>
            <w:r w:rsidR="008E7118">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751841">
              <w:rPr>
                <w:rFonts w:ascii="Arial" w:hAnsi="Arial" w:cs="Arial"/>
                <w:b/>
              </w:rPr>
              <w:t xml:space="preserve">X </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8E7118">
              <w:rPr>
                <w:rFonts w:ascii="Arial" w:hAnsi="Arial" w:cs="Arial"/>
              </w:rPr>
            </w:r>
            <w:r w:rsidR="008E7118">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8E7118">
              <w:rPr>
                <w:rFonts w:ascii="Arial" w:hAnsi="Arial" w:cs="Arial"/>
              </w:rPr>
            </w:r>
            <w:r w:rsidR="008E7118">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8E7118">
              <w:rPr>
                <w:rFonts w:ascii="Arial" w:hAnsi="Arial" w:cs="Arial"/>
              </w:rPr>
            </w:r>
            <w:r w:rsidR="008E7118">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8E7118">
              <w:rPr>
                <w:rFonts w:ascii="Arial" w:hAnsi="Arial" w:cs="Arial"/>
              </w:rPr>
            </w:r>
            <w:r w:rsidR="008E7118">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751841" w:rsidRPr="00230F35" w:rsidTr="000C0E7B">
        <w:trPr>
          <w:trHeight w:val="978"/>
        </w:trPr>
        <w:tc>
          <w:tcPr>
            <w:tcW w:w="8856" w:type="dxa"/>
            <w:gridSpan w:val="5"/>
            <w:shd w:val="clear" w:color="auto" w:fill="D9D9D9"/>
          </w:tcPr>
          <w:p w:rsidR="00751841" w:rsidRPr="00230F35" w:rsidRDefault="00751841" w:rsidP="000C0E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751841" w:rsidRPr="00751841" w:rsidRDefault="00751841" w:rsidP="000C0E7B">
            <w:pPr>
              <w:pStyle w:val="NormalWeb"/>
              <w:spacing w:before="0" w:beforeAutospacing="0" w:after="0" w:afterAutospacing="0"/>
              <w:ind w:right="34"/>
              <w:rPr>
                <w:rFonts w:ascii="Brush Script MT" w:hAnsi="Brush Script MT" w:cs="Arial"/>
                <w:sz w:val="28"/>
                <w:szCs w:val="28"/>
              </w:rPr>
            </w:pPr>
            <w:r>
              <w:rPr>
                <w:rFonts w:ascii="Arial" w:hAnsi="Arial" w:cs="Arial"/>
                <w:sz w:val="22"/>
                <w:szCs w:val="22"/>
              </w:rPr>
              <w:t xml:space="preserve">Signed  </w:t>
            </w:r>
            <w:r w:rsidRPr="00751841">
              <w:rPr>
                <w:rFonts w:ascii="Brush Script MT" w:hAnsi="Brush Script MT" w:cs="Arial"/>
                <w:sz w:val="32"/>
                <w:szCs w:val="32"/>
              </w:rPr>
              <w:t>Michelle Holgate</w:t>
            </w:r>
          </w:p>
          <w:p w:rsidR="00751841" w:rsidRDefault="00751841" w:rsidP="000C0E7B">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p>
          <w:p w:rsidR="00751841" w:rsidRPr="00230F35" w:rsidRDefault="00751841" w:rsidP="000C0E7B">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751841" w:rsidRPr="00230F35" w:rsidTr="000C0E7B">
        <w:trPr>
          <w:trHeight w:val="3972"/>
        </w:trPr>
        <w:tc>
          <w:tcPr>
            <w:tcW w:w="8856" w:type="dxa"/>
            <w:gridSpan w:val="5"/>
          </w:tcPr>
          <w:p w:rsidR="00751841" w:rsidRPr="00116CE6" w:rsidRDefault="00751841" w:rsidP="000C0E7B">
            <w:pPr>
              <w:rPr>
                <w:rFonts w:ascii="Arial" w:hAnsi="Arial"/>
              </w:rPr>
            </w:pPr>
            <w:r w:rsidRPr="00116CE6">
              <w:rPr>
                <w:rFonts w:ascii="Arial" w:hAnsi="Arial"/>
                <w:b/>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51841" w:rsidRPr="00116CE6" w:rsidTr="000C0E7B">
              <w:tc>
                <w:tcPr>
                  <w:tcW w:w="6970" w:type="dxa"/>
                </w:tcPr>
                <w:p w:rsidR="00751841" w:rsidRPr="00116CE6" w:rsidRDefault="00751841" w:rsidP="000C0E7B">
                  <w:pPr>
                    <w:rPr>
                      <w:rFonts w:ascii="Arial" w:hAnsi="Arial"/>
                      <w:sz w:val="20"/>
                      <w:szCs w:val="20"/>
                    </w:rPr>
                  </w:pPr>
                </w:p>
                <w:p w:rsidR="00751841" w:rsidRPr="00116CE6" w:rsidRDefault="00751841" w:rsidP="000C0E7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751841" w:rsidRPr="00116CE6" w:rsidRDefault="00751841" w:rsidP="000C0E7B">
                  <w:pPr>
                    <w:rPr>
                      <w:rFonts w:ascii="Arial" w:hAnsi="Arial"/>
                      <w:sz w:val="20"/>
                      <w:szCs w:val="20"/>
                    </w:rPr>
                  </w:pPr>
                </w:p>
              </w:tc>
            </w:tr>
            <w:tr w:rsidR="00751841" w:rsidRPr="00116CE6" w:rsidTr="000C0E7B">
              <w:tc>
                <w:tcPr>
                  <w:tcW w:w="6970" w:type="dxa"/>
                </w:tcPr>
                <w:p w:rsidR="00751841" w:rsidRPr="00116CE6" w:rsidRDefault="00751841" w:rsidP="000C0E7B">
                  <w:pPr>
                    <w:rPr>
                      <w:rFonts w:ascii="Arial" w:hAnsi="Arial"/>
                      <w:sz w:val="20"/>
                      <w:szCs w:val="20"/>
                    </w:rPr>
                  </w:pPr>
                </w:p>
                <w:p w:rsidR="00751841" w:rsidRPr="00116CE6" w:rsidRDefault="00751841" w:rsidP="000C0E7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751841" w:rsidRPr="00116CE6" w:rsidRDefault="00751841" w:rsidP="000C0E7B">
                  <w:pPr>
                    <w:rPr>
                      <w:rFonts w:ascii="Arial" w:hAnsi="Arial"/>
                      <w:sz w:val="20"/>
                      <w:szCs w:val="20"/>
                    </w:rPr>
                  </w:pPr>
                </w:p>
              </w:tc>
            </w:tr>
            <w:tr w:rsidR="00751841" w:rsidRPr="00116CE6" w:rsidTr="000C0E7B">
              <w:tc>
                <w:tcPr>
                  <w:tcW w:w="6970" w:type="dxa"/>
                </w:tcPr>
                <w:p w:rsidR="00751841" w:rsidRPr="00116CE6" w:rsidRDefault="00751841" w:rsidP="000C0E7B">
                  <w:pPr>
                    <w:rPr>
                      <w:rFonts w:ascii="Arial" w:hAnsi="Arial"/>
                      <w:sz w:val="20"/>
                      <w:szCs w:val="20"/>
                    </w:rPr>
                  </w:pPr>
                </w:p>
                <w:p w:rsidR="00751841" w:rsidRPr="00116CE6" w:rsidRDefault="00751841" w:rsidP="000C0E7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751841" w:rsidRPr="00116CE6" w:rsidRDefault="00751841" w:rsidP="000C0E7B">
                  <w:pPr>
                    <w:rPr>
                      <w:rFonts w:ascii="Arial" w:hAnsi="Arial"/>
                      <w:sz w:val="20"/>
                      <w:szCs w:val="20"/>
                    </w:rPr>
                  </w:pPr>
                </w:p>
              </w:tc>
            </w:tr>
            <w:tr w:rsidR="00751841" w:rsidRPr="00116CE6" w:rsidTr="000C0E7B">
              <w:tc>
                <w:tcPr>
                  <w:tcW w:w="6970" w:type="dxa"/>
                </w:tcPr>
                <w:p w:rsidR="00751841" w:rsidRDefault="00751841" w:rsidP="000C0E7B">
                  <w:pPr>
                    <w:rPr>
                      <w:rFonts w:ascii="Arial" w:hAnsi="Arial"/>
                      <w:sz w:val="20"/>
                      <w:szCs w:val="20"/>
                    </w:rPr>
                  </w:pPr>
                </w:p>
                <w:p w:rsidR="00751841" w:rsidRPr="00022345" w:rsidRDefault="00751841" w:rsidP="000C0E7B">
                  <w:pPr>
                    <w:rPr>
                      <w:rFonts w:ascii="Arial" w:hAnsi="Arial"/>
                      <w:b/>
                      <w:sz w:val="20"/>
                      <w:szCs w:val="20"/>
                    </w:rPr>
                  </w:pPr>
                  <w:r w:rsidRPr="00022345">
                    <w:rPr>
                      <w:rFonts w:ascii="Arial" w:hAnsi="Arial"/>
                      <w:b/>
                      <w:sz w:val="20"/>
                      <w:szCs w:val="20"/>
                    </w:rPr>
                    <w:t>Final Mark</w:t>
                  </w:r>
                </w:p>
                <w:p w:rsidR="00751841" w:rsidRPr="00116CE6" w:rsidRDefault="00751841" w:rsidP="000C0E7B">
                  <w:pPr>
                    <w:rPr>
                      <w:rFonts w:ascii="Arial" w:hAnsi="Arial"/>
                      <w:sz w:val="20"/>
                      <w:szCs w:val="20"/>
                    </w:rPr>
                  </w:pPr>
                </w:p>
              </w:tc>
              <w:tc>
                <w:tcPr>
                  <w:tcW w:w="1660" w:type="dxa"/>
                </w:tcPr>
                <w:p w:rsidR="00751841" w:rsidRPr="00116CE6" w:rsidRDefault="00751841" w:rsidP="000C0E7B">
                  <w:pPr>
                    <w:rPr>
                      <w:rFonts w:ascii="Arial" w:hAnsi="Arial"/>
                      <w:sz w:val="20"/>
                      <w:szCs w:val="20"/>
                    </w:rPr>
                  </w:pPr>
                </w:p>
              </w:tc>
            </w:tr>
          </w:tbl>
          <w:p w:rsidR="00751841" w:rsidRDefault="00751841" w:rsidP="000C0E7B">
            <w:pPr>
              <w:pStyle w:val="NormalWeb"/>
              <w:spacing w:before="0" w:beforeAutospacing="0" w:after="0" w:afterAutospacing="0"/>
              <w:ind w:left="142" w:right="34"/>
              <w:rPr>
                <w:rFonts w:ascii="Arial" w:hAnsi="Arial" w:cs="Arial"/>
                <w:b/>
                <w:sz w:val="22"/>
                <w:szCs w:val="22"/>
              </w:rPr>
            </w:pPr>
          </w:p>
          <w:p w:rsidR="00751841" w:rsidRPr="00230F35" w:rsidRDefault="00751841" w:rsidP="000C0E7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751841" w:rsidRDefault="00751841" w:rsidP="000C0E7B">
            <w:pPr>
              <w:pStyle w:val="NormalWeb"/>
              <w:spacing w:before="0" w:beforeAutospacing="0" w:after="0" w:afterAutospacing="0"/>
              <w:rPr>
                <w:rFonts w:ascii="Arial" w:hAnsi="Arial" w:cs="Arial"/>
                <w:b/>
                <w:sz w:val="22"/>
                <w:szCs w:val="22"/>
              </w:rPr>
            </w:pPr>
          </w:p>
          <w:p w:rsidR="00751841" w:rsidRDefault="00751841" w:rsidP="000C0E7B">
            <w:pPr>
              <w:pStyle w:val="NormalWeb"/>
              <w:spacing w:before="0" w:beforeAutospacing="0" w:after="0" w:afterAutospacing="0"/>
              <w:rPr>
                <w:rFonts w:ascii="Arial" w:hAnsi="Arial" w:cs="Arial"/>
                <w:b/>
                <w:sz w:val="22"/>
                <w:szCs w:val="22"/>
              </w:rPr>
            </w:pPr>
          </w:p>
          <w:p w:rsidR="00751841" w:rsidRDefault="00751841" w:rsidP="000C0E7B">
            <w:pPr>
              <w:pStyle w:val="NormalWeb"/>
              <w:spacing w:before="0" w:beforeAutospacing="0" w:after="0" w:afterAutospacing="0"/>
              <w:rPr>
                <w:rFonts w:ascii="Arial" w:hAnsi="Arial" w:cs="Arial"/>
                <w:b/>
                <w:sz w:val="22"/>
                <w:szCs w:val="22"/>
              </w:rPr>
            </w:pPr>
          </w:p>
          <w:p w:rsidR="00751841" w:rsidRDefault="00751841" w:rsidP="000C0E7B">
            <w:pPr>
              <w:pStyle w:val="NormalWeb"/>
              <w:spacing w:before="0" w:beforeAutospacing="0" w:after="0" w:afterAutospacing="0"/>
              <w:rPr>
                <w:rFonts w:ascii="Arial" w:hAnsi="Arial" w:cs="Arial"/>
                <w:b/>
                <w:sz w:val="22"/>
                <w:szCs w:val="22"/>
              </w:rPr>
            </w:pPr>
          </w:p>
          <w:p w:rsidR="00751841" w:rsidRDefault="00751841" w:rsidP="000C0E7B">
            <w:pPr>
              <w:pStyle w:val="NormalWeb"/>
              <w:spacing w:before="0" w:beforeAutospacing="0" w:after="0" w:afterAutospacing="0"/>
              <w:rPr>
                <w:rFonts w:ascii="Arial" w:hAnsi="Arial" w:cs="Arial"/>
                <w:b/>
                <w:sz w:val="22"/>
                <w:szCs w:val="22"/>
              </w:rPr>
            </w:pPr>
          </w:p>
          <w:p w:rsidR="00751841" w:rsidRPr="00230F35" w:rsidRDefault="00751841" w:rsidP="000C0E7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751841" w:rsidRDefault="00751841" w:rsidP="000C0E7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751841" w:rsidRPr="00001C3B" w:rsidRDefault="00751841" w:rsidP="000C0E7B">
            <w:pPr>
              <w:pStyle w:val="NormalWeb"/>
              <w:rPr>
                <w:rFonts w:ascii="Arial" w:hAnsi="Arial" w:cs="Arial"/>
                <w:sz w:val="22"/>
                <w:szCs w:val="22"/>
              </w:rPr>
            </w:pPr>
          </w:p>
        </w:tc>
      </w:tr>
      <w:tr w:rsidR="00751841" w:rsidRPr="00230F35" w:rsidTr="000C0E7B">
        <w:trPr>
          <w:trHeight w:val="492"/>
        </w:trPr>
        <w:tc>
          <w:tcPr>
            <w:tcW w:w="6768" w:type="dxa"/>
            <w:gridSpan w:val="3"/>
          </w:tcPr>
          <w:p w:rsidR="00751841" w:rsidRPr="00230F35" w:rsidRDefault="00751841" w:rsidP="000C0E7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751841" w:rsidRPr="00230F35" w:rsidRDefault="00751841" w:rsidP="000C0E7B">
            <w:pPr>
              <w:pStyle w:val="NormalWeb"/>
              <w:spacing w:after="0"/>
              <w:ind w:left="142" w:right="34"/>
              <w:rPr>
                <w:rFonts w:ascii="Arial" w:hAnsi="Arial" w:cs="Arial"/>
                <w:sz w:val="22"/>
                <w:szCs w:val="22"/>
              </w:rPr>
            </w:pPr>
            <w:r w:rsidRPr="00230F35">
              <w:rPr>
                <w:rFonts w:ascii="Arial" w:hAnsi="Arial" w:cs="Arial"/>
                <w:sz w:val="22"/>
                <w:szCs w:val="22"/>
              </w:rPr>
              <w:t>Date:</w:t>
            </w:r>
          </w:p>
        </w:tc>
      </w:tr>
      <w:tr w:rsidR="00751841" w:rsidRPr="002F467C" w:rsidTr="000C0E7B">
        <w:tc>
          <w:tcPr>
            <w:tcW w:w="8856" w:type="dxa"/>
            <w:gridSpan w:val="5"/>
          </w:tcPr>
          <w:p w:rsidR="00751841" w:rsidRPr="00230F35" w:rsidRDefault="00751841" w:rsidP="000C0E7B">
            <w:pPr>
              <w:pStyle w:val="NormalWeb"/>
              <w:spacing w:before="0" w:beforeAutospacing="0" w:after="0" w:afterAutospacing="0"/>
              <w:ind w:right="-334"/>
              <w:rPr>
                <w:rFonts w:ascii="Arial" w:hAnsi="Arial" w:cs="Arial"/>
                <w:bCs/>
                <w:i/>
                <w:sz w:val="22"/>
                <w:szCs w:val="22"/>
              </w:rPr>
            </w:pPr>
          </w:p>
          <w:p w:rsidR="00751841" w:rsidRPr="00230F35" w:rsidRDefault="00751841" w:rsidP="000C0E7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751841" w:rsidRPr="00230F35" w:rsidRDefault="00751841" w:rsidP="000C0E7B">
            <w:pPr>
              <w:pStyle w:val="NormalWeb"/>
              <w:spacing w:before="0" w:beforeAutospacing="0" w:after="0" w:afterAutospacing="0"/>
              <w:ind w:right="-334"/>
              <w:rPr>
                <w:rFonts w:ascii="Arial" w:hAnsi="Arial" w:cs="Arial"/>
                <w:b/>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tc>
      </w:tr>
      <w:tr w:rsidR="00751841" w:rsidRPr="002F467C" w:rsidTr="000C0E7B">
        <w:trPr>
          <w:trHeight w:val="720"/>
        </w:trPr>
        <w:tc>
          <w:tcPr>
            <w:tcW w:w="5211" w:type="dxa"/>
            <w:gridSpan w:val="2"/>
          </w:tcPr>
          <w:p w:rsidR="00751841" w:rsidRPr="00230F35" w:rsidRDefault="00751841" w:rsidP="000C0E7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751841" w:rsidRPr="00230F35" w:rsidRDefault="00751841" w:rsidP="000C0E7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51841" w:rsidRPr="002F467C" w:rsidTr="000C0E7B">
        <w:trPr>
          <w:trHeight w:val="720"/>
        </w:trPr>
        <w:tc>
          <w:tcPr>
            <w:tcW w:w="8856" w:type="dxa"/>
            <w:gridSpan w:val="5"/>
          </w:tcPr>
          <w:p w:rsidR="00751841" w:rsidRPr="00B34964" w:rsidRDefault="00751841" w:rsidP="000C0E7B">
            <w:pPr>
              <w:rPr>
                <w:rFonts w:ascii="Arial" w:hAnsi="Arial" w:cs="Arial"/>
                <w:b/>
              </w:rPr>
            </w:pPr>
            <w:r w:rsidRPr="00B34964">
              <w:rPr>
                <w:rFonts w:ascii="Arial" w:hAnsi="Arial" w:cs="Arial"/>
                <w:b/>
              </w:rPr>
              <w:t>External Examiner’s comments (if relevant)</w:t>
            </w: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p w:rsidR="00751841" w:rsidRPr="00230F35" w:rsidRDefault="00751841" w:rsidP="000C0E7B">
            <w:pPr>
              <w:pStyle w:val="NormalWeb"/>
              <w:spacing w:before="0" w:beforeAutospacing="0" w:after="0" w:afterAutospacing="0"/>
              <w:ind w:right="-334"/>
              <w:rPr>
                <w:rFonts w:ascii="Arial" w:hAnsi="Arial" w:cs="Arial"/>
                <w:bCs/>
                <w:sz w:val="22"/>
                <w:szCs w:val="22"/>
              </w:rPr>
            </w:pPr>
          </w:p>
        </w:tc>
      </w:tr>
      <w:tr w:rsidR="00751841" w:rsidRPr="002F467C" w:rsidTr="000C0E7B">
        <w:trPr>
          <w:trHeight w:val="720"/>
        </w:trPr>
        <w:tc>
          <w:tcPr>
            <w:tcW w:w="5211" w:type="dxa"/>
            <w:gridSpan w:val="2"/>
          </w:tcPr>
          <w:p w:rsidR="00751841" w:rsidRPr="00230F35" w:rsidRDefault="00751841" w:rsidP="000C0E7B">
            <w:pPr>
              <w:rPr>
                <w:rFonts w:ascii="Arial" w:hAnsi="Arial" w:cs="Arial"/>
              </w:rPr>
            </w:pPr>
            <w:r w:rsidRPr="00230F35">
              <w:rPr>
                <w:rFonts w:ascii="Arial" w:hAnsi="Arial" w:cs="Arial"/>
              </w:rPr>
              <w:lastRenderedPageBreak/>
              <w:t>External Examiner’s Signature:</w:t>
            </w:r>
          </w:p>
        </w:tc>
        <w:tc>
          <w:tcPr>
            <w:tcW w:w="3645" w:type="dxa"/>
            <w:gridSpan w:val="3"/>
          </w:tcPr>
          <w:p w:rsidR="00751841" w:rsidRPr="00230F35" w:rsidRDefault="00751841" w:rsidP="000C0E7B">
            <w:pPr>
              <w:rPr>
                <w:rFonts w:ascii="Arial" w:hAnsi="Arial" w:cs="Arial"/>
              </w:rPr>
            </w:pPr>
            <w:r w:rsidRPr="00230F35">
              <w:rPr>
                <w:rFonts w:ascii="Arial" w:hAnsi="Arial" w:cs="Arial"/>
              </w:rPr>
              <w:t>Date:</w:t>
            </w:r>
          </w:p>
        </w:tc>
      </w:tr>
    </w:tbl>
    <w:p w:rsidR="00751841" w:rsidRPr="00D67BF8" w:rsidRDefault="00751841" w:rsidP="00751841">
      <w:pPr>
        <w:pStyle w:val="NormalWeb"/>
        <w:spacing w:before="0" w:beforeAutospacing="0" w:after="0" w:afterAutospacing="0"/>
        <w:ind w:right="-334"/>
        <w:rPr>
          <w:rFonts w:ascii="Trebuchet MS" w:hAnsi="Trebuchet MS" w:cs="Tahoma"/>
          <w:bCs/>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751841" w:rsidRDefault="00751841" w:rsidP="0060143A">
      <w:pPr>
        <w:pStyle w:val="NoSpacing"/>
        <w:jc w:val="center"/>
        <w:rPr>
          <w:rStyle w:val="Hyperlink"/>
          <w:b/>
          <w:color w:val="000000" w:themeColor="text1"/>
          <w:u w:val="none"/>
        </w:rPr>
      </w:pPr>
    </w:p>
    <w:p w:rsidR="0060143A" w:rsidRDefault="0060143A" w:rsidP="0060143A">
      <w:pPr>
        <w:pStyle w:val="NoSpacing"/>
        <w:jc w:val="center"/>
        <w:rPr>
          <w:rStyle w:val="Hyperlink"/>
          <w:b/>
          <w:color w:val="000000" w:themeColor="text1"/>
          <w:u w:val="none"/>
        </w:rPr>
      </w:pPr>
      <w:r>
        <w:rPr>
          <w:rStyle w:val="Hyperlink"/>
          <w:b/>
          <w:color w:val="000000" w:themeColor="text1"/>
          <w:u w:val="none"/>
        </w:rPr>
        <w:lastRenderedPageBreak/>
        <w:t>Project Two</w:t>
      </w:r>
    </w:p>
    <w:p w:rsidR="0060143A" w:rsidRDefault="0060143A" w:rsidP="0060143A">
      <w:pPr>
        <w:pStyle w:val="NoSpacing"/>
        <w:jc w:val="center"/>
        <w:rPr>
          <w:rStyle w:val="Hyperlink"/>
          <w:b/>
          <w:color w:val="000000" w:themeColor="text1"/>
          <w:u w:val="none"/>
        </w:rPr>
      </w:pPr>
    </w:p>
    <w:p w:rsidR="0060143A" w:rsidRDefault="0060143A" w:rsidP="0060143A">
      <w:pPr>
        <w:pStyle w:val="NoSpacing"/>
        <w:jc w:val="center"/>
        <w:rPr>
          <w:rStyle w:val="Hyperlink"/>
          <w:b/>
          <w:color w:val="000000" w:themeColor="text1"/>
          <w:u w:val="none"/>
        </w:rPr>
      </w:pPr>
      <w:r w:rsidRPr="008412EC">
        <w:rPr>
          <w:rStyle w:val="Hyperlink"/>
          <w:b/>
          <w:color w:val="000000" w:themeColor="text1"/>
          <w:u w:val="none"/>
        </w:rPr>
        <w:t>What are the things and/or practices that represent or embody a cosmology?</w:t>
      </w:r>
      <w:r>
        <w:rPr>
          <w:rStyle w:val="Hyperlink"/>
          <w:b/>
          <w:color w:val="000000" w:themeColor="text1"/>
          <w:u w:val="none"/>
        </w:rPr>
        <w:t xml:space="preserve"> </w:t>
      </w:r>
      <w:r w:rsidRPr="008412EC">
        <w:rPr>
          <w:rStyle w:val="Hyperlink"/>
          <w:b/>
          <w:color w:val="000000" w:themeColor="text1"/>
          <w:u w:val="none"/>
        </w:rPr>
        <w:t>How are they used?</w:t>
      </w:r>
      <w:r>
        <w:rPr>
          <w:rStyle w:val="Hyperlink"/>
          <w:b/>
          <w:color w:val="000000" w:themeColor="text1"/>
          <w:u w:val="none"/>
        </w:rPr>
        <w:t xml:space="preserve"> </w:t>
      </w:r>
      <w:r w:rsidRPr="008412EC">
        <w:rPr>
          <w:rStyle w:val="Hyperlink"/>
          <w:b/>
          <w:color w:val="000000" w:themeColor="text1"/>
          <w:u w:val="none"/>
        </w:rPr>
        <w:t>What is their role?</w:t>
      </w:r>
    </w:p>
    <w:p w:rsidR="0060143A" w:rsidRDefault="0060143A" w:rsidP="0060143A">
      <w:pPr>
        <w:pStyle w:val="NoSpacing"/>
        <w:jc w:val="center"/>
        <w:rPr>
          <w:rStyle w:val="Hyperlink"/>
          <w:b/>
          <w:color w:val="000000" w:themeColor="text1"/>
          <w:u w:val="none"/>
        </w:rPr>
      </w:pPr>
    </w:p>
    <w:p w:rsidR="0060143A" w:rsidRPr="004E076C" w:rsidRDefault="00397B0D" w:rsidP="0060143A">
      <w:pPr>
        <w:pStyle w:val="NoSpacing"/>
        <w:jc w:val="center"/>
        <w:rPr>
          <w:rStyle w:val="Hyperlink"/>
          <w:color w:val="000000" w:themeColor="text1"/>
          <w:u w:val="none"/>
        </w:rPr>
      </w:pPr>
      <w:r>
        <w:rPr>
          <w:rStyle w:val="Hyperlink"/>
          <w:color w:val="000000" w:themeColor="text1"/>
          <w:u w:val="none"/>
        </w:rPr>
        <w:t xml:space="preserve">Word Count:   </w:t>
      </w:r>
      <w:r w:rsidR="0012241D">
        <w:rPr>
          <w:rStyle w:val="Hyperlink"/>
          <w:color w:val="000000" w:themeColor="text1"/>
          <w:u w:val="none"/>
        </w:rPr>
        <w:t>3939</w:t>
      </w:r>
    </w:p>
    <w:p w:rsidR="00D1451D" w:rsidRDefault="00D1451D" w:rsidP="00996273">
      <w:pPr>
        <w:pStyle w:val="NoSpacing"/>
        <w:rPr>
          <w:rStyle w:val="Hyperlink"/>
          <w:rFonts w:cs="Arial"/>
          <w:color w:val="auto"/>
          <w:u w:val="none"/>
        </w:rPr>
      </w:pPr>
    </w:p>
    <w:p w:rsidR="00C252AF" w:rsidRPr="00C252AF" w:rsidRDefault="00C252AF" w:rsidP="00C252AF">
      <w:pPr>
        <w:jc w:val="both"/>
        <w:rPr>
          <w:rStyle w:val="Hyperlink"/>
          <w:rFonts w:cs="Arial"/>
          <w:color w:val="auto"/>
          <w:u w:val="none"/>
        </w:rPr>
      </w:pPr>
      <w:r w:rsidRPr="00C252AF">
        <w:rPr>
          <w:rStyle w:val="Hyperlink"/>
          <w:rFonts w:cs="Arial"/>
          <w:color w:val="auto"/>
          <w:u w:val="none"/>
        </w:rPr>
        <w:t>This res</w:t>
      </w:r>
      <w:r w:rsidR="00847DC7">
        <w:rPr>
          <w:rStyle w:val="Hyperlink"/>
          <w:rFonts w:cs="Arial"/>
          <w:color w:val="auto"/>
          <w:u w:val="none"/>
        </w:rPr>
        <w:t>earch project investigates the Shamanic and D</w:t>
      </w:r>
      <w:r w:rsidRPr="00C252AF">
        <w:rPr>
          <w:rStyle w:val="Hyperlink"/>
          <w:rFonts w:cs="Arial"/>
          <w:color w:val="auto"/>
          <w:u w:val="none"/>
        </w:rPr>
        <w:t>ruidic communities’ views on the practice o</w:t>
      </w:r>
      <w:r w:rsidR="00723088">
        <w:rPr>
          <w:rStyle w:val="Hyperlink"/>
          <w:rFonts w:cs="Arial"/>
          <w:color w:val="auto"/>
          <w:u w:val="none"/>
        </w:rPr>
        <w:t xml:space="preserve">f tying rags on </w:t>
      </w:r>
      <w:r w:rsidR="00847DC7">
        <w:rPr>
          <w:rStyle w:val="Hyperlink"/>
          <w:rFonts w:cs="Arial"/>
          <w:color w:val="auto"/>
          <w:u w:val="none"/>
        </w:rPr>
        <w:t xml:space="preserve">sacred </w:t>
      </w:r>
      <w:r w:rsidR="00723088">
        <w:rPr>
          <w:rStyle w:val="Hyperlink"/>
          <w:rFonts w:cs="Arial"/>
          <w:color w:val="auto"/>
          <w:u w:val="none"/>
        </w:rPr>
        <w:t>trees.</w:t>
      </w:r>
      <w:r w:rsidRPr="00C252AF">
        <w:rPr>
          <w:rStyle w:val="Hyperlink"/>
          <w:rFonts w:cs="Arial"/>
          <w:color w:val="auto"/>
          <w:u w:val="none"/>
        </w:rPr>
        <w:t xml:space="preserve"> </w:t>
      </w:r>
    </w:p>
    <w:p w:rsidR="00C252AF" w:rsidRPr="00C252AF" w:rsidRDefault="00C252AF" w:rsidP="00C252AF">
      <w:pPr>
        <w:jc w:val="both"/>
        <w:rPr>
          <w:rFonts w:cs="Arial"/>
          <w:strike/>
        </w:rPr>
      </w:pPr>
      <w:r w:rsidRPr="00C252AF">
        <w:rPr>
          <w:rStyle w:val="Hyperlink"/>
          <w:rFonts w:cs="Arial"/>
          <w:color w:val="auto"/>
          <w:u w:val="none"/>
        </w:rPr>
        <w:t>Ronald Grimes is a ritual theorist who holds the view that ‘each cosmos has its characteristic lilt: if your universe is a womb, your rites go rotund; they moan, slip, and slide. If your universe is an orderly, law-abiding, clocklike place looked after by a kindly watch-maker who prefers really, really big grandfather clocks, your rites will run regular as clockwork, be performed as if ritual were, by definition, repetitive, orderly, stately, vertical, by the book.’</w:t>
      </w:r>
      <w:r w:rsidRPr="00C252AF">
        <w:rPr>
          <w:rStyle w:val="FootnoteReference"/>
          <w:rFonts w:cs="Arial"/>
        </w:rPr>
        <w:footnoteReference w:id="1"/>
      </w:r>
      <w:r w:rsidRPr="00C252AF">
        <w:rPr>
          <w:rStyle w:val="Hyperlink"/>
          <w:rFonts w:cs="Arial"/>
          <w:color w:val="auto"/>
          <w:u w:val="none"/>
        </w:rPr>
        <w:t xml:space="preserve">  Grimes argument thus indicates that both rituals and material objects can be used in a wide variety of ways in relation to cosmologies.  It also suggests that ‘things’ and practices can form parts of superstitions where they are thought to bring or add luck to situations.  Particular consideration will be made to what the practice</w:t>
      </w:r>
      <w:r w:rsidR="00764810">
        <w:rPr>
          <w:rStyle w:val="Hyperlink"/>
          <w:rFonts w:cs="Arial"/>
          <w:color w:val="auto"/>
          <w:u w:val="none"/>
        </w:rPr>
        <w:t>, ritual or custom</w:t>
      </w:r>
      <w:r w:rsidRPr="00C252AF">
        <w:rPr>
          <w:rStyle w:val="Hyperlink"/>
          <w:rFonts w:cs="Arial"/>
          <w:color w:val="auto"/>
          <w:u w:val="none"/>
        </w:rPr>
        <w:t xml:space="preserve"> of rag trying on </w:t>
      </w:r>
      <w:r w:rsidR="00847DC7">
        <w:rPr>
          <w:rStyle w:val="Hyperlink"/>
          <w:rFonts w:cs="Arial"/>
          <w:color w:val="auto"/>
          <w:u w:val="none"/>
        </w:rPr>
        <w:t xml:space="preserve">sacred </w:t>
      </w:r>
      <w:r w:rsidRPr="00C252AF">
        <w:rPr>
          <w:rStyle w:val="Hyperlink"/>
          <w:rFonts w:cs="Arial"/>
          <w:color w:val="auto"/>
          <w:u w:val="none"/>
        </w:rPr>
        <w:t>t</w:t>
      </w:r>
      <w:r w:rsidR="0084657C">
        <w:rPr>
          <w:rStyle w:val="Hyperlink"/>
          <w:rFonts w:cs="Arial"/>
          <w:color w:val="auto"/>
          <w:u w:val="none"/>
        </w:rPr>
        <w:t>rees represents for members of Shamanic and D</w:t>
      </w:r>
      <w:r w:rsidRPr="00C252AF">
        <w:rPr>
          <w:rStyle w:val="Hyperlink"/>
          <w:rFonts w:cs="Arial"/>
          <w:color w:val="auto"/>
          <w:u w:val="none"/>
        </w:rPr>
        <w:t>ruidic groups within the UK [i.e. Scotland, England and Wales].</w:t>
      </w:r>
    </w:p>
    <w:p w:rsidR="00A32C90" w:rsidRDefault="00EA69F6" w:rsidP="00EA69F6">
      <w:pPr>
        <w:jc w:val="both"/>
        <w:rPr>
          <w:rStyle w:val="Hyperlink"/>
          <w:rFonts w:cs="Arial"/>
          <w:color w:val="auto"/>
          <w:u w:val="none"/>
        </w:rPr>
      </w:pPr>
      <w:r w:rsidRPr="00123713">
        <w:rPr>
          <w:rStyle w:val="Hyperlink"/>
          <w:rFonts w:cs="Arial"/>
          <w:color w:val="auto"/>
          <w:u w:val="none"/>
        </w:rPr>
        <w:t xml:space="preserve">Monique </w:t>
      </w:r>
      <w:proofErr w:type="spellStart"/>
      <w:r w:rsidRPr="00123713">
        <w:rPr>
          <w:rStyle w:val="Hyperlink"/>
          <w:rFonts w:cs="Arial"/>
          <w:color w:val="auto"/>
          <w:u w:val="none"/>
        </w:rPr>
        <w:t>Hennink</w:t>
      </w:r>
      <w:proofErr w:type="spellEnd"/>
      <w:r w:rsidRPr="00123713">
        <w:rPr>
          <w:rStyle w:val="Hyperlink"/>
          <w:rFonts w:cs="Arial"/>
          <w:color w:val="auto"/>
          <w:u w:val="none"/>
        </w:rPr>
        <w:t xml:space="preserve">, </w:t>
      </w:r>
      <w:proofErr w:type="spellStart"/>
      <w:r w:rsidRPr="00123713">
        <w:rPr>
          <w:rStyle w:val="Hyperlink"/>
          <w:rFonts w:cs="Arial"/>
          <w:color w:val="auto"/>
          <w:u w:val="none"/>
        </w:rPr>
        <w:t>Inge</w:t>
      </w:r>
      <w:proofErr w:type="spellEnd"/>
      <w:r w:rsidRPr="00123713">
        <w:rPr>
          <w:rStyle w:val="Hyperlink"/>
          <w:rFonts w:cs="Arial"/>
          <w:color w:val="auto"/>
          <w:u w:val="none"/>
        </w:rPr>
        <w:t xml:space="preserve"> </w:t>
      </w:r>
      <w:proofErr w:type="spellStart"/>
      <w:r w:rsidRPr="00123713">
        <w:rPr>
          <w:rStyle w:val="Hyperlink"/>
          <w:rFonts w:cs="Arial"/>
          <w:color w:val="auto"/>
          <w:u w:val="none"/>
        </w:rPr>
        <w:t>Hutter</w:t>
      </w:r>
      <w:proofErr w:type="spellEnd"/>
      <w:r w:rsidRPr="00123713">
        <w:rPr>
          <w:rStyle w:val="Hyperlink"/>
          <w:rFonts w:cs="Arial"/>
          <w:color w:val="auto"/>
          <w:u w:val="none"/>
        </w:rPr>
        <w:t xml:space="preserve"> and Ajay Bailey</w:t>
      </w:r>
      <w:r w:rsidR="004C0201">
        <w:rPr>
          <w:rStyle w:val="Hyperlink"/>
          <w:rFonts w:cs="Arial"/>
          <w:color w:val="auto"/>
          <w:u w:val="none"/>
        </w:rPr>
        <w:t xml:space="preserve"> have </w:t>
      </w:r>
      <w:r w:rsidR="00847DC7">
        <w:rPr>
          <w:rStyle w:val="Hyperlink"/>
          <w:rFonts w:cs="Arial"/>
          <w:color w:val="auto"/>
          <w:u w:val="none"/>
        </w:rPr>
        <w:t>argued</w:t>
      </w:r>
      <w:r w:rsidR="009F0FE7">
        <w:rPr>
          <w:rStyle w:val="Hyperlink"/>
          <w:rFonts w:cs="Arial"/>
          <w:color w:val="auto"/>
          <w:u w:val="none"/>
        </w:rPr>
        <w:t xml:space="preserve"> that qualitative research method</w:t>
      </w:r>
      <w:r w:rsidR="0076491C">
        <w:rPr>
          <w:rStyle w:val="Hyperlink"/>
          <w:rFonts w:cs="Arial"/>
          <w:color w:val="auto"/>
          <w:u w:val="none"/>
        </w:rPr>
        <w:t>s are</w:t>
      </w:r>
      <w:r w:rsidR="00A95ABA">
        <w:rPr>
          <w:rStyle w:val="Hyperlink"/>
          <w:rFonts w:cs="Arial"/>
          <w:color w:val="auto"/>
          <w:u w:val="none"/>
        </w:rPr>
        <w:t xml:space="preserve"> ideal for obtaining </w:t>
      </w:r>
      <w:r w:rsidR="009F0FE7">
        <w:rPr>
          <w:rStyle w:val="Hyperlink"/>
          <w:rFonts w:cs="Arial"/>
          <w:color w:val="auto"/>
          <w:u w:val="none"/>
        </w:rPr>
        <w:t xml:space="preserve">a greater understanding of </w:t>
      </w:r>
      <w:r w:rsidR="00D53964">
        <w:rPr>
          <w:rStyle w:val="Hyperlink"/>
          <w:rFonts w:cs="Arial"/>
          <w:color w:val="auto"/>
          <w:u w:val="none"/>
        </w:rPr>
        <w:t xml:space="preserve">human </w:t>
      </w:r>
      <w:r w:rsidR="009F0FE7">
        <w:rPr>
          <w:rStyle w:val="Hyperlink"/>
          <w:rFonts w:cs="Arial"/>
          <w:color w:val="auto"/>
          <w:u w:val="none"/>
        </w:rPr>
        <w:t>behaviour, experiences or perceptions</w:t>
      </w:r>
      <w:r w:rsidR="00847DC7">
        <w:rPr>
          <w:rStyle w:val="Hyperlink"/>
          <w:rFonts w:cs="Arial"/>
          <w:color w:val="auto"/>
          <w:u w:val="none"/>
        </w:rPr>
        <w:t>.</w:t>
      </w:r>
      <w:r w:rsidR="00847DC7" w:rsidRPr="00123713">
        <w:rPr>
          <w:rStyle w:val="FootnoteReference"/>
          <w:rFonts w:cs="Arial"/>
        </w:rPr>
        <w:footnoteReference w:id="2"/>
      </w:r>
      <w:r w:rsidR="00847DC7">
        <w:rPr>
          <w:rStyle w:val="Hyperlink"/>
          <w:rFonts w:cs="Arial"/>
          <w:color w:val="auto"/>
          <w:u w:val="none"/>
        </w:rPr>
        <w:t xml:space="preserve">  They continued to postulate that this </w:t>
      </w:r>
      <w:r w:rsidR="0076491C">
        <w:rPr>
          <w:rStyle w:val="Hyperlink"/>
          <w:rFonts w:cs="Arial"/>
          <w:color w:val="auto"/>
          <w:u w:val="none"/>
        </w:rPr>
        <w:t xml:space="preserve">type of </w:t>
      </w:r>
      <w:r w:rsidR="00847DC7">
        <w:rPr>
          <w:rStyle w:val="Hyperlink"/>
          <w:rFonts w:cs="Arial"/>
          <w:color w:val="auto"/>
          <w:u w:val="none"/>
        </w:rPr>
        <w:t xml:space="preserve">understanding is obtained by asking </w:t>
      </w:r>
      <w:r w:rsidR="00AE785E">
        <w:rPr>
          <w:rStyle w:val="Hyperlink"/>
          <w:rFonts w:cs="Arial"/>
          <w:color w:val="auto"/>
          <w:u w:val="none"/>
        </w:rPr>
        <w:t>people for their</w:t>
      </w:r>
      <w:r w:rsidR="00847DC7">
        <w:rPr>
          <w:rStyle w:val="Hyperlink"/>
          <w:rFonts w:cs="Arial"/>
          <w:color w:val="auto"/>
          <w:u w:val="none"/>
        </w:rPr>
        <w:t xml:space="preserve"> views then listening </w:t>
      </w:r>
      <w:r w:rsidR="006E66A8">
        <w:rPr>
          <w:rStyle w:val="Hyperlink"/>
          <w:rFonts w:cs="Arial"/>
          <w:color w:val="auto"/>
          <w:u w:val="none"/>
        </w:rPr>
        <w:t>to,</w:t>
      </w:r>
      <w:r w:rsidR="00AE785E">
        <w:rPr>
          <w:rStyle w:val="Hyperlink"/>
          <w:rFonts w:cs="Arial"/>
          <w:color w:val="auto"/>
          <w:u w:val="none"/>
        </w:rPr>
        <w:t xml:space="preserve"> or reading what </w:t>
      </w:r>
      <w:r w:rsidR="006E66A8">
        <w:rPr>
          <w:rStyle w:val="Hyperlink"/>
          <w:rFonts w:cs="Arial"/>
          <w:color w:val="auto"/>
          <w:u w:val="none"/>
        </w:rPr>
        <w:t>they say whilst</w:t>
      </w:r>
      <w:r w:rsidR="00847DC7">
        <w:rPr>
          <w:rStyle w:val="Hyperlink"/>
          <w:rFonts w:cs="Arial"/>
          <w:color w:val="auto"/>
          <w:u w:val="none"/>
        </w:rPr>
        <w:t xml:space="preserve"> paying attention to their</w:t>
      </w:r>
      <w:r w:rsidR="006E66A8">
        <w:rPr>
          <w:rStyle w:val="Hyperlink"/>
          <w:rFonts w:cs="Arial"/>
          <w:color w:val="auto"/>
          <w:u w:val="none"/>
        </w:rPr>
        <w:t xml:space="preserve"> choice of</w:t>
      </w:r>
      <w:r w:rsidR="00847DC7">
        <w:rPr>
          <w:rStyle w:val="Hyperlink"/>
          <w:rFonts w:cs="Arial"/>
          <w:color w:val="auto"/>
          <w:u w:val="none"/>
        </w:rPr>
        <w:t xml:space="preserve"> </w:t>
      </w:r>
      <w:r w:rsidR="006E66A8">
        <w:rPr>
          <w:rStyle w:val="Hyperlink"/>
          <w:rFonts w:cs="Arial"/>
          <w:color w:val="auto"/>
          <w:u w:val="none"/>
        </w:rPr>
        <w:t>words,</w:t>
      </w:r>
      <w:r w:rsidR="00AE785E">
        <w:rPr>
          <w:rStyle w:val="Hyperlink"/>
          <w:rFonts w:cs="Arial"/>
          <w:color w:val="auto"/>
          <w:u w:val="none"/>
        </w:rPr>
        <w:t xml:space="preserve"> about certain events or </w:t>
      </w:r>
      <w:r w:rsidR="00847DC7">
        <w:rPr>
          <w:rStyle w:val="Hyperlink"/>
          <w:rFonts w:cs="Arial"/>
          <w:color w:val="auto"/>
          <w:u w:val="none"/>
        </w:rPr>
        <w:t>practices</w:t>
      </w:r>
      <w:r w:rsidR="009F0FE7">
        <w:rPr>
          <w:rStyle w:val="Hyperlink"/>
          <w:rFonts w:cs="Arial"/>
          <w:color w:val="auto"/>
          <w:u w:val="none"/>
        </w:rPr>
        <w:t>.</w:t>
      </w:r>
      <w:r w:rsidR="009F0FE7" w:rsidRPr="00123713">
        <w:rPr>
          <w:rStyle w:val="FootnoteReference"/>
          <w:rFonts w:cs="Arial"/>
        </w:rPr>
        <w:footnoteReference w:id="3"/>
      </w:r>
      <w:r w:rsidR="0076491C">
        <w:rPr>
          <w:rStyle w:val="Hyperlink"/>
          <w:rFonts w:cs="Arial"/>
          <w:color w:val="auto"/>
          <w:u w:val="none"/>
        </w:rPr>
        <w:t xml:space="preserve">  This method</w:t>
      </w:r>
      <w:r w:rsidR="00847DC7">
        <w:rPr>
          <w:rStyle w:val="Hyperlink"/>
          <w:rFonts w:cs="Arial"/>
          <w:color w:val="auto"/>
          <w:u w:val="none"/>
        </w:rPr>
        <w:t xml:space="preserve"> </w:t>
      </w:r>
      <w:r w:rsidR="002D1B99">
        <w:rPr>
          <w:rStyle w:val="Hyperlink"/>
          <w:rFonts w:cs="Arial"/>
          <w:color w:val="auto"/>
          <w:u w:val="none"/>
        </w:rPr>
        <w:t>was</w:t>
      </w:r>
      <w:r w:rsidR="00847DC7">
        <w:rPr>
          <w:rStyle w:val="Hyperlink"/>
          <w:rFonts w:cs="Arial"/>
          <w:color w:val="auto"/>
          <w:u w:val="none"/>
        </w:rPr>
        <w:t xml:space="preserve"> chosen and applied to this project as it </w:t>
      </w:r>
      <w:r w:rsidR="002D1B99">
        <w:rPr>
          <w:rStyle w:val="Hyperlink"/>
          <w:rFonts w:cs="Arial"/>
          <w:color w:val="auto"/>
          <w:u w:val="none"/>
        </w:rPr>
        <w:t>was</w:t>
      </w:r>
      <w:r w:rsidR="00FE3AD3">
        <w:rPr>
          <w:rStyle w:val="Hyperlink"/>
          <w:rFonts w:cs="Arial"/>
          <w:color w:val="auto"/>
          <w:u w:val="none"/>
        </w:rPr>
        <w:t xml:space="preserve"> </w:t>
      </w:r>
      <w:r w:rsidR="00AE785E">
        <w:rPr>
          <w:rStyle w:val="Hyperlink"/>
          <w:rFonts w:cs="Arial"/>
          <w:color w:val="auto"/>
          <w:u w:val="none"/>
        </w:rPr>
        <w:t xml:space="preserve">anticipated that it </w:t>
      </w:r>
      <w:r w:rsidR="002D1B99">
        <w:rPr>
          <w:rStyle w:val="Hyperlink"/>
          <w:rFonts w:cs="Arial"/>
          <w:color w:val="auto"/>
          <w:u w:val="none"/>
        </w:rPr>
        <w:t>would help with</w:t>
      </w:r>
      <w:r w:rsidR="00AE785E">
        <w:rPr>
          <w:rStyle w:val="Hyperlink"/>
          <w:rFonts w:cs="Arial"/>
          <w:color w:val="auto"/>
          <w:u w:val="none"/>
        </w:rPr>
        <w:t xml:space="preserve"> </w:t>
      </w:r>
      <w:r w:rsidR="00847DC7">
        <w:rPr>
          <w:rStyle w:val="Hyperlink"/>
          <w:rFonts w:cs="Arial"/>
          <w:color w:val="auto"/>
          <w:u w:val="none"/>
        </w:rPr>
        <w:t>unravel</w:t>
      </w:r>
      <w:r w:rsidR="002D1B99">
        <w:rPr>
          <w:rStyle w:val="Hyperlink"/>
          <w:rFonts w:cs="Arial"/>
          <w:color w:val="auto"/>
          <w:u w:val="none"/>
        </w:rPr>
        <w:t>ling</w:t>
      </w:r>
      <w:r w:rsidR="00847DC7">
        <w:rPr>
          <w:rStyle w:val="Hyperlink"/>
          <w:rFonts w:cs="Arial"/>
          <w:color w:val="auto"/>
          <w:u w:val="none"/>
        </w:rPr>
        <w:t xml:space="preserve"> the underlying meaning</w:t>
      </w:r>
      <w:r w:rsidR="00AE785E">
        <w:rPr>
          <w:rStyle w:val="Hyperlink"/>
          <w:rFonts w:cs="Arial"/>
          <w:color w:val="auto"/>
          <w:u w:val="none"/>
        </w:rPr>
        <w:t xml:space="preserve"> of</w:t>
      </w:r>
      <w:r w:rsidR="00847DC7">
        <w:rPr>
          <w:rStyle w:val="Hyperlink"/>
          <w:rFonts w:cs="Arial"/>
          <w:color w:val="auto"/>
          <w:u w:val="none"/>
        </w:rPr>
        <w:t xml:space="preserve"> the rag tying practice for Shamans and Druids.</w:t>
      </w:r>
      <w:r w:rsidR="00FE3AD3">
        <w:rPr>
          <w:rStyle w:val="Hyperlink"/>
          <w:rFonts w:cs="Arial"/>
          <w:color w:val="auto"/>
          <w:u w:val="none"/>
        </w:rPr>
        <w:t xml:space="preserve">  </w:t>
      </w:r>
      <w:r w:rsidR="00AE785E">
        <w:rPr>
          <w:rStyle w:val="Hyperlink"/>
          <w:rFonts w:cs="Arial"/>
          <w:color w:val="auto"/>
          <w:u w:val="none"/>
        </w:rPr>
        <w:t xml:space="preserve">Additionally, </w:t>
      </w:r>
      <w:proofErr w:type="spellStart"/>
      <w:r w:rsidR="00A95ABA">
        <w:rPr>
          <w:rStyle w:val="Hyperlink"/>
          <w:rFonts w:cs="Arial"/>
          <w:color w:val="auto"/>
          <w:u w:val="none"/>
        </w:rPr>
        <w:t>Hennink</w:t>
      </w:r>
      <w:proofErr w:type="spellEnd"/>
      <w:r w:rsidR="00A95ABA">
        <w:rPr>
          <w:rStyle w:val="Hyperlink"/>
          <w:rFonts w:cs="Arial"/>
          <w:color w:val="auto"/>
          <w:u w:val="none"/>
        </w:rPr>
        <w:t xml:space="preserve">, </w:t>
      </w:r>
      <w:proofErr w:type="spellStart"/>
      <w:r w:rsidR="00A95ABA">
        <w:rPr>
          <w:rStyle w:val="Hyperlink"/>
          <w:rFonts w:cs="Arial"/>
          <w:color w:val="auto"/>
          <w:u w:val="none"/>
        </w:rPr>
        <w:t>Hutter</w:t>
      </w:r>
      <w:proofErr w:type="spellEnd"/>
      <w:r w:rsidR="00A95ABA">
        <w:rPr>
          <w:rStyle w:val="Hyperlink"/>
          <w:rFonts w:cs="Arial"/>
          <w:color w:val="auto"/>
          <w:u w:val="none"/>
        </w:rPr>
        <w:t xml:space="preserve"> and Bailey recommend</w:t>
      </w:r>
      <w:r w:rsidR="00FE3AD3">
        <w:rPr>
          <w:rStyle w:val="Hyperlink"/>
          <w:rFonts w:cs="Arial"/>
          <w:color w:val="auto"/>
          <w:u w:val="none"/>
        </w:rPr>
        <w:t>ed</w:t>
      </w:r>
      <w:r w:rsidR="00A95ABA">
        <w:rPr>
          <w:rStyle w:val="Hyperlink"/>
          <w:rFonts w:cs="Arial"/>
          <w:color w:val="auto"/>
          <w:u w:val="none"/>
        </w:rPr>
        <w:t xml:space="preserve"> the use of </w:t>
      </w:r>
      <w:r w:rsidR="00C756D9">
        <w:rPr>
          <w:rStyle w:val="Hyperlink"/>
          <w:rFonts w:cs="Arial"/>
          <w:color w:val="auto"/>
          <w:u w:val="none"/>
        </w:rPr>
        <w:t xml:space="preserve">questionnaires which contain open ended questions </w:t>
      </w:r>
      <w:r w:rsidR="008F4471">
        <w:rPr>
          <w:rStyle w:val="Hyperlink"/>
          <w:rFonts w:cs="Arial"/>
          <w:color w:val="auto"/>
          <w:u w:val="none"/>
        </w:rPr>
        <w:t>that</w:t>
      </w:r>
      <w:r w:rsidR="00C756D9">
        <w:rPr>
          <w:rStyle w:val="Hyperlink"/>
          <w:rFonts w:cs="Arial"/>
          <w:color w:val="auto"/>
          <w:u w:val="none"/>
        </w:rPr>
        <w:t xml:space="preserve"> invite</w:t>
      </w:r>
      <w:r w:rsidR="00A95ABA">
        <w:rPr>
          <w:rStyle w:val="Hyperlink"/>
          <w:rFonts w:cs="Arial"/>
          <w:color w:val="auto"/>
          <w:u w:val="none"/>
        </w:rPr>
        <w:t>s</w:t>
      </w:r>
      <w:r w:rsidR="00C756D9">
        <w:rPr>
          <w:rStyle w:val="Hyperlink"/>
          <w:rFonts w:cs="Arial"/>
          <w:color w:val="auto"/>
          <w:u w:val="none"/>
        </w:rPr>
        <w:t xml:space="preserve"> participants </w:t>
      </w:r>
      <w:r w:rsidR="002A42F7">
        <w:rPr>
          <w:rStyle w:val="Hyperlink"/>
          <w:rFonts w:cs="Arial"/>
          <w:color w:val="auto"/>
          <w:u w:val="none"/>
        </w:rPr>
        <w:t>to provide in</w:t>
      </w:r>
      <w:r w:rsidR="008F4471">
        <w:rPr>
          <w:rStyle w:val="Hyperlink"/>
          <w:rFonts w:cs="Arial"/>
          <w:color w:val="auto"/>
          <w:u w:val="none"/>
        </w:rPr>
        <w:t>-</w:t>
      </w:r>
      <w:r w:rsidR="002A42F7">
        <w:rPr>
          <w:rStyle w:val="Hyperlink"/>
          <w:rFonts w:cs="Arial"/>
          <w:color w:val="auto"/>
          <w:u w:val="none"/>
        </w:rPr>
        <w:t xml:space="preserve">depth </w:t>
      </w:r>
      <w:r w:rsidR="008F4471">
        <w:rPr>
          <w:rStyle w:val="Hyperlink"/>
          <w:rFonts w:cs="Arial"/>
          <w:color w:val="auto"/>
          <w:u w:val="none"/>
        </w:rPr>
        <w:t>or extensive responses</w:t>
      </w:r>
      <w:r w:rsidR="002A42F7">
        <w:rPr>
          <w:rStyle w:val="Hyperlink"/>
          <w:rFonts w:cs="Arial"/>
          <w:color w:val="auto"/>
          <w:u w:val="none"/>
        </w:rPr>
        <w:t xml:space="preserve"> rather than answers </w:t>
      </w:r>
      <w:r w:rsidR="00A95ABA">
        <w:rPr>
          <w:rStyle w:val="Hyperlink"/>
          <w:rFonts w:cs="Arial"/>
          <w:color w:val="auto"/>
          <w:u w:val="none"/>
        </w:rPr>
        <w:t>that are</w:t>
      </w:r>
      <w:r w:rsidR="002A42F7">
        <w:rPr>
          <w:rStyle w:val="Hyperlink"/>
          <w:rFonts w:cs="Arial"/>
          <w:color w:val="auto"/>
          <w:u w:val="none"/>
        </w:rPr>
        <w:t xml:space="preserve"> limited to</w:t>
      </w:r>
      <w:r w:rsidR="00A95ABA">
        <w:rPr>
          <w:rStyle w:val="Hyperlink"/>
          <w:rFonts w:cs="Arial"/>
          <w:color w:val="auto"/>
          <w:u w:val="none"/>
        </w:rPr>
        <w:t xml:space="preserve"> a</w:t>
      </w:r>
      <w:r w:rsidR="00FE3AD3">
        <w:rPr>
          <w:rStyle w:val="Hyperlink"/>
          <w:rFonts w:cs="Arial"/>
          <w:color w:val="auto"/>
          <w:u w:val="none"/>
        </w:rPr>
        <w:t xml:space="preserve"> ‘yes’ or ‘no</w:t>
      </w:r>
      <w:r w:rsidR="0076491C">
        <w:rPr>
          <w:rStyle w:val="Hyperlink"/>
          <w:rFonts w:cs="Arial"/>
          <w:color w:val="auto"/>
          <w:u w:val="none"/>
        </w:rPr>
        <w:t>.</w:t>
      </w:r>
      <w:r w:rsidR="00FE3AD3">
        <w:rPr>
          <w:rStyle w:val="Hyperlink"/>
          <w:rFonts w:cs="Arial"/>
          <w:color w:val="auto"/>
          <w:u w:val="none"/>
        </w:rPr>
        <w:t>’</w:t>
      </w:r>
      <w:r w:rsidR="00C756D9" w:rsidRPr="00123713">
        <w:rPr>
          <w:rStyle w:val="FootnoteReference"/>
          <w:rFonts w:cs="Arial"/>
        </w:rPr>
        <w:footnoteReference w:id="4"/>
      </w:r>
      <w:r w:rsidR="002A42F7">
        <w:rPr>
          <w:rStyle w:val="Hyperlink"/>
          <w:rFonts w:cs="Arial"/>
          <w:color w:val="auto"/>
          <w:u w:val="none"/>
        </w:rPr>
        <w:t xml:space="preserve">  Therefore, the material </w:t>
      </w:r>
      <w:r w:rsidR="00FE3AD3">
        <w:rPr>
          <w:rStyle w:val="Hyperlink"/>
          <w:rFonts w:cs="Arial"/>
          <w:color w:val="auto"/>
          <w:u w:val="none"/>
        </w:rPr>
        <w:t>has been</w:t>
      </w:r>
      <w:r w:rsidR="002A42F7">
        <w:rPr>
          <w:rStyle w:val="Hyperlink"/>
          <w:rFonts w:cs="Arial"/>
          <w:color w:val="auto"/>
          <w:u w:val="none"/>
        </w:rPr>
        <w:t xml:space="preserve"> collected via a questionnaire which initially asked closed ended questions </w:t>
      </w:r>
      <w:r w:rsidR="002D1B99">
        <w:rPr>
          <w:rStyle w:val="Hyperlink"/>
          <w:rFonts w:cs="Arial"/>
          <w:color w:val="auto"/>
          <w:u w:val="none"/>
        </w:rPr>
        <w:t>then</w:t>
      </w:r>
      <w:r w:rsidR="002A42F7">
        <w:rPr>
          <w:rStyle w:val="Hyperlink"/>
          <w:rFonts w:cs="Arial"/>
          <w:color w:val="auto"/>
          <w:u w:val="none"/>
        </w:rPr>
        <w:t xml:space="preserve"> open ended questions.</w:t>
      </w:r>
      <w:r w:rsidR="0058778E">
        <w:rPr>
          <w:rStyle w:val="Hyperlink"/>
          <w:rFonts w:cs="Arial"/>
          <w:color w:val="auto"/>
          <w:u w:val="none"/>
        </w:rPr>
        <w:t xml:space="preserve"> </w:t>
      </w:r>
      <w:r w:rsidR="009C1568">
        <w:rPr>
          <w:rStyle w:val="Hyperlink"/>
          <w:rFonts w:cs="Arial"/>
          <w:color w:val="auto"/>
          <w:u w:val="none"/>
        </w:rPr>
        <w:t xml:space="preserve"> </w:t>
      </w:r>
      <w:r w:rsidR="00A95ABA">
        <w:rPr>
          <w:rStyle w:val="Hyperlink"/>
          <w:rFonts w:cs="Arial"/>
          <w:color w:val="auto"/>
          <w:u w:val="none"/>
        </w:rPr>
        <w:t>For example:</w:t>
      </w:r>
    </w:p>
    <w:p w:rsidR="00A32C90" w:rsidRDefault="00A32C90" w:rsidP="00EA69F6">
      <w:pPr>
        <w:jc w:val="both"/>
        <w:rPr>
          <w:rStyle w:val="Hyperlink"/>
          <w:rFonts w:cs="Arial"/>
          <w:color w:val="auto"/>
          <w:u w:val="none"/>
        </w:rPr>
      </w:pPr>
      <w:r>
        <w:rPr>
          <w:rStyle w:val="Hyperlink"/>
          <w:rFonts w:cs="Arial"/>
          <w:color w:val="auto"/>
          <w:u w:val="none"/>
        </w:rPr>
        <w:tab/>
      </w:r>
      <w:r w:rsidR="007D5C87">
        <w:rPr>
          <w:rStyle w:val="Hyperlink"/>
          <w:rFonts w:cs="Arial"/>
          <w:color w:val="auto"/>
          <w:u w:val="none"/>
        </w:rPr>
        <w:t xml:space="preserve">       </w:t>
      </w:r>
      <w:r>
        <w:rPr>
          <w:rStyle w:val="Hyperlink"/>
          <w:rFonts w:cs="Arial"/>
          <w:color w:val="auto"/>
          <w:u w:val="none"/>
        </w:rPr>
        <w:t>Do you believe that the rags are chosen for the colour they are?</w:t>
      </w:r>
    </w:p>
    <w:p w:rsidR="004B1D56" w:rsidRDefault="004B1D56" w:rsidP="004B1D56">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B1D56" w:rsidRDefault="004B1D56" w:rsidP="004B1D56">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151248709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57169985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23447386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B1D56" w:rsidRDefault="004B1D56" w:rsidP="004B1D56">
      <w:pPr>
        <w:pStyle w:val="NoSpacing"/>
        <w:rPr>
          <w:rFonts w:ascii="MS Gothic" w:eastAsia="MS Gothic" w:hAnsi="MS Gothic"/>
        </w:rPr>
      </w:pPr>
    </w:p>
    <w:p w:rsidR="004B1D56" w:rsidRDefault="004B1D56" w:rsidP="007D5C87">
      <w:pPr>
        <w:pStyle w:val="NoSpacing"/>
        <w:ind w:left="360" w:firstLine="720"/>
      </w:pPr>
      <w:r w:rsidRPr="00C878AA">
        <w:t xml:space="preserve">If so, what colours are these and what do they </w:t>
      </w:r>
      <w:r>
        <w:t xml:space="preserve">each </w:t>
      </w:r>
      <w:r w:rsidRPr="00C878AA">
        <w:t>represent?</w:t>
      </w:r>
    </w:p>
    <w:sdt>
      <w:sdtPr>
        <w:id w:val="-2045116150"/>
        <w:showingPlcHdr/>
      </w:sdtPr>
      <w:sdtEndPr/>
      <w:sdtContent>
        <w:p w:rsidR="004B1D56" w:rsidRDefault="004B1D56" w:rsidP="004B1D56">
          <w:pPr>
            <w:pStyle w:val="NoSpacing"/>
            <w:ind w:left="1080"/>
          </w:pPr>
          <w:r w:rsidRPr="00AC70C4">
            <w:rPr>
              <w:rStyle w:val="PlaceholderText"/>
            </w:rPr>
            <w:t>Click or tap here to enter text.</w:t>
          </w:r>
        </w:p>
      </w:sdtContent>
    </w:sdt>
    <w:p w:rsidR="004B1D56" w:rsidRDefault="004B1D56" w:rsidP="004B1D56">
      <w:pPr>
        <w:pStyle w:val="NoSpacing"/>
        <w:rPr>
          <w:rStyle w:val="Hyperlink"/>
          <w:rFonts w:cs="Arial"/>
          <w:color w:val="auto"/>
          <w:u w:val="none"/>
        </w:rPr>
      </w:pPr>
    </w:p>
    <w:p w:rsidR="00D27803" w:rsidRDefault="002A42F7" w:rsidP="00EA69F6">
      <w:pPr>
        <w:jc w:val="both"/>
        <w:rPr>
          <w:rStyle w:val="Hyperlink"/>
          <w:rFonts w:cs="Arial"/>
          <w:color w:val="auto"/>
          <w:u w:val="none"/>
        </w:rPr>
      </w:pPr>
      <w:r>
        <w:rPr>
          <w:rStyle w:val="Hyperlink"/>
          <w:rFonts w:cs="Arial"/>
          <w:color w:val="auto"/>
          <w:u w:val="none"/>
        </w:rPr>
        <w:lastRenderedPageBreak/>
        <w:t>T</w:t>
      </w:r>
      <w:r w:rsidR="0058778E">
        <w:rPr>
          <w:rStyle w:val="Hyperlink"/>
          <w:rFonts w:cs="Arial"/>
          <w:color w:val="auto"/>
          <w:u w:val="none"/>
        </w:rPr>
        <w:t>he</w:t>
      </w:r>
      <w:r>
        <w:rPr>
          <w:rStyle w:val="Hyperlink"/>
          <w:rFonts w:cs="Arial"/>
          <w:color w:val="auto"/>
          <w:u w:val="none"/>
        </w:rPr>
        <w:t xml:space="preserve"> questionnaire was </w:t>
      </w:r>
      <w:r w:rsidR="004B1D56">
        <w:rPr>
          <w:rStyle w:val="Hyperlink"/>
          <w:rFonts w:cs="Arial"/>
          <w:color w:val="auto"/>
          <w:u w:val="none"/>
        </w:rPr>
        <w:t>designed</w:t>
      </w:r>
      <w:r w:rsidR="00723088">
        <w:rPr>
          <w:rStyle w:val="Hyperlink"/>
          <w:rFonts w:cs="Arial"/>
          <w:color w:val="auto"/>
          <w:u w:val="none"/>
        </w:rPr>
        <w:t>,</w:t>
      </w:r>
      <w:r w:rsidR="004B1D56">
        <w:rPr>
          <w:rStyle w:val="Hyperlink"/>
          <w:rFonts w:cs="Arial"/>
          <w:color w:val="auto"/>
          <w:u w:val="none"/>
        </w:rPr>
        <w:t xml:space="preserve"> </w:t>
      </w:r>
      <w:r>
        <w:rPr>
          <w:rStyle w:val="Hyperlink"/>
          <w:rFonts w:cs="Arial"/>
          <w:color w:val="auto"/>
          <w:u w:val="none"/>
        </w:rPr>
        <w:t>cre</w:t>
      </w:r>
      <w:r w:rsidR="004B1D56">
        <w:rPr>
          <w:rStyle w:val="Hyperlink"/>
          <w:rFonts w:cs="Arial"/>
          <w:color w:val="auto"/>
          <w:u w:val="none"/>
        </w:rPr>
        <w:t>ated</w:t>
      </w:r>
      <w:r w:rsidR="00723088">
        <w:rPr>
          <w:rStyle w:val="Hyperlink"/>
          <w:rFonts w:cs="Arial"/>
          <w:color w:val="auto"/>
          <w:u w:val="none"/>
        </w:rPr>
        <w:t xml:space="preserve"> and disseminated via</w:t>
      </w:r>
      <w:r w:rsidR="004B1D56">
        <w:rPr>
          <w:rStyle w:val="Hyperlink"/>
          <w:rFonts w:cs="Arial"/>
          <w:color w:val="auto"/>
          <w:u w:val="none"/>
        </w:rPr>
        <w:t xml:space="preserve"> Google Docs</w:t>
      </w:r>
      <w:r w:rsidR="008F4471">
        <w:rPr>
          <w:rStyle w:val="Hyperlink"/>
          <w:rFonts w:cs="Arial"/>
          <w:color w:val="auto"/>
          <w:u w:val="none"/>
        </w:rPr>
        <w:t xml:space="preserve">.  This </w:t>
      </w:r>
      <w:r w:rsidR="0076491C">
        <w:rPr>
          <w:rStyle w:val="Hyperlink"/>
          <w:rFonts w:cs="Arial"/>
          <w:color w:val="auto"/>
          <w:u w:val="none"/>
        </w:rPr>
        <w:t xml:space="preserve">particular </w:t>
      </w:r>
      <w:r w:rsidR="008F4471">
        <w:rPr>
          <w:rStyle w:val="Hyperlink"/>
          <w:rFonts w:cs="Arial"/>
          <w:color w:val="auto"/>
          <w:u w:val="none"/>
        </w:rPr>
        <w:t>s</w:t>
      </w:r>
      <w:r w:rsidR="002E1E04">
        <w:rPr>
          <w:rStyle w:val="Hyperlink"/>
          <w:rFonts w:cs="Arial"/>
          <w:color w:val="auto"/>
          <w:u w:val="none"/>
        </w:rPr>
        <w:t>oftware was chosen as it</w:t>
      </w:r>
      <w:r w:rsidR="0076491C">
        <w:rPr>
          <w:rStyle w:val="Hyperlink"/>
          <w:rFonts w:cs="Arial"/>
          <w:color w:val="auto"/>
          <w:u w:val="none"/>
        </w:rPr>
        <w:t xml:space="preserve"> allowed for a link </w:t>
      </w:r>
      <w:r w:rsidR="008F4471">
        <w:rPr>
          <w:rStyle w:val="Hyperlink"/>
          <w:rFonts w:cs="Arial"/>
          <w:color w:val="auto"/>
          <w:u w:val="none"/>
        </w:rPr>
        <w:t>to the questionnaire</w:t>
      </w:r>
      <w:r w:rsidR="0076491C">
        <w:rPr>
          <w:rStyle w:val="Hyperlink"/>
          <w:rFonts w:cs="Arial"/>
          <w:color w:val="auto"/>
          <w:u w:val="none"/>
        </w:rPr>
        <w:t xml:space="preserve"> to be</w:t>
      </w:r>
      <w:r w:rsidR="008F4471">
        <w:rPr>
          <w:rStyle w:val="Hyperlink"/>
          <w:rFonts w:cs="Arial"/>
          <w:color w:val="auto"/>
          <w:u w:val="none"/>
        </w:rPr>
        <w:t xml:space="preserve"> </w:t>
      </w:r>
      <w:r w:rsidR="00200FCC">
        <w:rPr>
          <w:rStyle w:val="Hyperlink"/>
          <w:rFonts w:cs="Arial"/>
          <w:color w:val="auto"/>
          <w:u w:val="none"/>
        </w:rPr>
        <w:t>shared</w:t>
      </w:r>
      <w:r w:rsidR="008F4471">
        <w:rPr>
          <w:rStyle w:val="Hyperlink"/>
          <w:rFonts w:cs="Arial"/>
          <w:color w:val="auto"/>
          <w:u w:val="none"/>
        </w:rPr>
        <w:t xml:space="preserve"> with all</w:t>
      </w:r>
      <w:r w:rsidR="002E1E04">
        <w:rPr>
          <w:rStyle w:val="Hyperlink"/>
          <w:rFonts w:cs="Arial"/>
          <w:color w:val="auto"/>
          <w:u w:val="none"/>
        </w:rPr>
        <w:t xml:space="preserve"> Shamans and Druids without </w:t>
      </w:r>
      <w:r w:rsidR="008F4471">
        <w:rPr>
          <w:rStyle w:val="Hyperlink"/>
          <w:rFonts w:cs="Arial"/>
          <w:color w:val="auto"/>
          <w:u w:val="none"/>
        </w:rPr>
        <w:t>revealing any</w:t>
      </w:r>
      <w:r w:rsidR="002E1E04">
        <w:rPr>
          <w:rStyle w:val="Hyperlink"/>
          <w:rFonts w:cs="Arial"/>
          <w:color w:val="auto"/>
          <w:u w:val="none"/>
        </w:rPr>
        <w:t xml:space="preserve"> individual</w:t>
      </w:r>
      <w:r w:rsidR="008F4471">
        <w:rPr>
          <w:rStyle w:val="Hyperlink"/>
          <w:rFonts w:cs="Arial"/>
          <w:color w:val="auto"/>
          <w:u w:val="none"/>
        </w:rPr>
        <w:t xml:space="preserve"> email addresses</w:t>
      </w:r>
      <w:r w:rsidR="002D1B99">
        <w:rPr>
          <w:rStyle w:val="Hyperlink"/>
          <w:rFonts w:cs="Arial"/>
          <w:color w:val="auto"/>
          <w:u w:val="none"/>
        </w:rPr>
        <w:t>.  This</w:t>
      </w:r>
      <w:r w:rsidR="0076491C">
        <w:rPr>
          <w:rStyle w:val="Hyperlink"/>
          <w:rFonts w:cs="Arial"/>
          <w:color w:val="auto"/>
          <w:u w:val="none"/>
        </w:rPr>
        <w:t xml:space="preserve"> ensured anonymity for all</w:t>
      </w:r>
      <w:r w:rsidR="008F4471">
        <w:rPr>
          <w:rStyle w:val="Hyperlink"/>
          <w:rFonts w:cs="Arial"/>
          <w:color w:val="auto"/>
          <w:u w:val="none"/>
        </w:rPr>
        <w:t>.</w:t>
      </w:r>
      <w:r w:rsidR="00BA42D3">
        <w:rPr>
          <w:rStyle w:val="Hyperlink"/>
          <w:rFonts w:cs="Arial"/>
          <w:color w:val="auto"/>
          <w:u w:val="none"/>
        </w:rPr>
        <w:t xml:space="preserve">  </w:t>
      </w:r>
      <w:r w:rsidR="003D5347">
        <w:rPr>
          <w:rStyle w:val="Hyperlink"/>
          <w:rFonts w:cs="Arial"/>
          <w:color w:val="auto"/>
          <w:u w:val="none"/>
        </w:rPr>
        <w:t xml:space="preserve">Google Docs also allowed for </w:t>
      </w:r>
      <w:r w:rsidR="002E1E04">
        <w:rPr>
          <w:rStyle w:val="Hyperlink"/>
          <w:rFonts w:cs="Arial"/>
          <w:color w:val="auto"/>
          <w:u w:val="none"/>
        </w:rPr>
        <w:t>compulsory settings to be put in place which meant certain parts of the questionnaire had to be read</w:t>
      </w:r>
      <w:r w:rsidR="00D27803">
        <w:rPr>
          <w:rStyle w:val="Hyperlink"/>
          <w:rFonts w:cs="Arial"/>
          <w:color w:val="auto"/>
          <w:u w:val="none"/>
        </w:rPr>
        <w:t xml:space="preserve"> before any responses to the questions could be made</w:t>
      </w:r>
      <w:r w:rsidR="00143694">
        <w:rPr>
          <w:rStyle w:val="Hyperlink"/>
          <w:rFonts w:cs="Arial"/>
          <w:color w:val="auto"/>
          <w:u w:val="none"/>
        </w:rPr>
        <w:t>.</w:t>
      </w:r>
      <w:r w:rsidR="002E1E04">
        <w:rPr>
          <w:rStyle w:val="Hyperlink"/>
          <w:rFonts w:cs="Arial"/>
          <w:color w:val="auto"/>
          <w:u w:val="none"/>
        </w:rPr>
        <w:t xml:space="preserve">  This </w:t>
      </w:r>
      <w:r w:rsidR="002D1B99">
        <w:rPr>
          <w:rStyle w:val="Hyperlink"/>
          <w:rFonts w:cs="Arial"/>
          <w:color w:val="auto"/>
          <w:u w:val="none"/>
        </w:rPr>
        <w:t>permitted me to make sure</w:t>
      </w:r>
      <w:r w:rsidR="002E1E04">
        <w:rPr>
          <w:rStyle w:val="Hyperlink"/>
          <w:rFonts w:cs="Arial"/>
          <w:color w:val="auto"/>
          <w:u w:val="none"/>
        </w:rPr>
        <w:t xml:space="preserve"> that all participants were fully informed of the purpose of the research; the right to opt out from having information used in the final analysis and the fact that no information that could potentially identify them would be recorded</w:t>
      </w:r>
      <w:r w:rsidR="00143694">
        <w:rPr>
          <w:rStyle w:val="Hyperlink"/>
          <w:rFonts w:cs="Arial"/>
          <w:color w:val="auto"/>
          <w:u w:val="none"/>
        </w:rPr>
        <w:t xml:space="preserve"> before they </w:t>
      </w:r>
      <w:r w:rsidR="0076491C">
        <w:rPr>
          <w:rStyle w:val="Hyperlink"/>
          <w:rFonts w:cs="Arial"/>
          <w:color w:val="auto"/>
          <w:u w:val="none"/>
        </w:rPr>
        <w:t>proceed</w:t>
      </w:r>
      <w:r w:rsidR="00D27803">
        <w:rPr>
          <w:rStyle w:val="Hyperlink"/>
          <w:rFonts w:cs="Arial"/>
          <w:color w:val="auto"/>
          <w:u w:val="none"/>
        </w:rPr>
        <w:t>ed</w:t>
      </w:r>
      <w:r w:rsidR="0076491C">
        <w:rPr>
          <w:rStyle w:val="Hyperlink"/>
          <w:rFonts w:cs="Arial"/>
          <w:color w:val="auto"/>
          <w:u w:val="none"/>
        </w:rPr>
        <w:t xml:space="preserve"> to</w:t>
      </w:r>
      <w:r w:rsidR="00D27803">
        <w:rPr>
          <w:rStyle w:val="Hyperlink"/>
          <w:rFonts w:cs="Arial"/>
          <w:color w:val="auto"/>
          <w:u w:val="none"/>
        </w:rPr>
        <w:t xml:space="preserve"> the first question</w:t>
      </w:r>
      <w:r w:rsidR="002E1E04">
        <w:rPr>
          <w:rStyle w:val="Hyperlink"/>
          <w:rFonts w:cs="Arial"/>
          <w:color w:val="auto"/>
          <w:u w:val="none"/>
        </w:rPr>
        <w:t>.</w:t>
      </w:r>
      <w:r w:rsidR="00143694">
        <w:rPr>
          <w:rStyle w:val="Hyperlink"/>
          <w:rFonts w:cs="Arial"/>
          <w:color w:val="auto"/>
          <w:u w:val="none"/>
        </w:rPr>
        <w:t xml:space="preserve">  </w:t>
      </w:r>
      <w:r w:rsidR="00D27803">
        <w:rPr>
          <w:rStyle w:val="Hyperlink"/>
          <w:rFonts w:cs="Arial"/>
          <w:color w:val="auto"/>
          <w:u w:val="none"/>
        </w:rPr>
        <w:t>The software</w:t>
      </w:r>
      <w:r w:rsidR="00143694">
        <w:rPr>
          <w:rStyle w:val="Hyperlink"/>
          <w:rFonts w:cs="Arial"/>
          <w:color w:val="auto"/>
          <w:u w:val="none"/>
        </w:rPr>
        <w:t xml:space="preserve"> also ensured that all incoming information </w:t>
      </w:r>
      <w:r w:rsidR="002D1B99">
        <w:rPr>
          <w:rStyle w:val="Hyperlink"/>
          <w:rFonts w:cs="Arial"/>
          <w:color w:val="auto"/>
          <w:u w:val="none"/>
        </w:rPr>
        <w:t xml:space="preserve">were accurately collated and </w:t>
      </w:r>
      <w:r w:rsidR="00F37D6C">
        <w:rPr>
          <w:rStyle w:val="Hyperlink"/>
          <w:rFonts w:cs="Arial"/>
          <w:color w:val="auto"/>
          <w:u w:val="none"/>
        </w:rPr>
        <w:t>were</w:t>
      </w:r>
      <w:r w:rsidR="00143694">
        <w:rPr>
          <w:rStyle w:val="Hyperlink"/>
          <w:rFonts w:cs="Arial"/>
          <w:color w:val="auto"/>
          <w:u w:val="none"/>
        </w:rPr>
        <w:t xml:space="preserve"> not contaminated or manipulated by my own conscious or unconscious bia</w:t>
      </w:r>
      <w:r w:rsidR="002D1B99">
        <w:rPr>
          <w:rStyle w:val="Hyperlink"/>
          <w:rFonts w:cs="Arial"/>
          <w:color w:val="auto"/>
          <w:u w:val="none"/>
        </w:rPr>
        <w:t>s</w:t>
      </w:r>
      <w:r w:rsidR="00F37D6C">
        <w:rPr>
          <w:rStyle w:val="Hyperlink"/>
          <w:rFonts w:cs="Arial"/>
          <w:color w:val="auto"/>
          <w:u w:val="none"/>
        </w:rPr>
        <w:t>.</w:t>
      </w:r>
    </w:p>
    <w:p w:rsidR="0084657C" w:rsidRPr="00AE270A" w:rsidRDefault="00D01EC4" w:rsidP="00EA69F6">
      <w:pPr>
        <w:jc w:val="both"/>
        <w:rPr>
          <w:rStyle w:val="Hyperlink"/>
          <w:rFonts w:cs="Arial"/>
          <w:color w:val="auto"/>
          <w:u w:val="none"/>
        </w:rPr>
      </w:pPr>
      <w:r>
        <w:rPr>
          <w:rStyle w:val="Hyperlink"/>
          <w:rFonts w:cs="Arial"/>
          <w:color w:val="auto"/>
          <w:u w:val="none"/>
        </w:rPr>
        <w:t>Stuart Hill once described the rag tying practice as being ‘wonderfully pagan.’</w:t>
      </w:r>
      <w:r>
        <w:rPr>
          <w:rStyle w:val="FootnoteReference"/>
          <w:rFonts w:cs="Arial"/>
        </w:rPr>
        <w:footnoteReference w:id="5"/>
      </w:r>
      <w:r>
        <w:rPr>
          <w:rStyle w:val="Hyperlink"/>
          <w:rFonts w:cs="Arial"/>
          <w:color w:val="auto"/>
          <w:u w:val="none"/>
        </w:rPr>
        <w:t xml:space="preserve">  Christopher Partridge took this illustration further by explaining that the term paganism encompasses a wide range of belief systems and practices which can be found amongst Wiccans, Heathens, Druids and Shamans.</w:t>
      </w:r>
      <w:r>
        <w:rPr>
          <w:rStyle w:val="FootnoteReference"/>
          <w:rFonts w:cs="Arial"/>
        </w:rPr>
        <w:footnoteReference w:id="6"/>
      </w:r>
      <w:r>
        <w:rPr>
          <w:rStyle w:val="Hyperlink"/>
          <w:rFonts w:cs="Arial"/>
          <w:color w:val="auto"/>
          <w:u w:val="none"/>
        </w:rPr>
        <w:t xml:space="preserve">  Due to my limited knowledge about how and where to contact practicing Wiccans and Heathens the sample was biased towards Shamans and Druids.  Once the questionnaire was finalised the link was sent to three hundred and seventy three UK based Shamans and Druids anonymously by way of a ‘blind copy’ email.  Their contact details were obtained from two internet directories. These were: </w:t>
      </w:r>
      <w:hyperlink r:id="rId11" w:history="1">
        <w:r w:rsidRPr="00E330E2">
          <w:rPr>
            <w:rStyle w:val="Hyperlink"/>
            <w:rFonts w:cs="Arial"/>
          </w:rPr>
          <w:t>www.anamcara.org/content.php?id=28</w:t>
        </w:r>
      </w:hyperlink>
      <w:r>
        <w:rPr>
          <w:rStyle w:val="Hyperlink"/>
          <w:rFonts w:cs="Arial"/>
          <w:color w:val="auto"/>
          <w:u w:val="none"/>
        </w:rPr>
        <w:t xml:space="preserve"> and </w:t>
      </w:r>
      <w:hyperlink r:id="rId12" w:history="1">
        <w:r w:rsidRPr="00E330E2">
          <w:rPr>
            <w:rStyle w:val="Hyperlink"/>
            <w:rFonts w:cs="Arial"/>
          </w:rPr>
          <w:t>www.shamanicpractitioners.org.uk/members/</w:t>
        </w:r>
      </w:hyperlink>
      <w:r>
        <w:rPr>
          <w:rStyle w:val="Hyperlink"/>
          <w:rFonts w:cs="Arial"/>
          <w:color w:val="auto"/>
          <w:u w:val="none"/>
        </w:rPr>
        <w:t>.  The latter was noted to ha</w:t>
      </w:r>
      <w:r w:rsidR="00DB6DC8">
        <w:rPr>
          <w:rStyle w:val="Hyperlink"/>
          <w:rFonts w:cs="Arial"/>
          <w:color w:val="auto"/>
          <w:u w:val="none"/>
        </w:rPr>
        <w:t>ve been created by a qualified s</w:t>
      </w:r>
      <w:r>
        <w:rPr>
          <w:rStyle w:val="Hyperlink"/>
          <w:rFonts w:cs="Arial"/>
          <w:color w:val="auto"/>
          <w:u w:val="none"/>
        </w:rPr>
        <w:t>hamanic practitioner with eighteen years’ experience and the former was known to have been established by the Core Shamanic Practitioners Circle.  Therefore, both were considered to be reliable sources of contact information.  Additionally, the link to the</w:t>
      </w:r>
      <w:r>
        <w:rPr>
          <w:rFonts w:cs="Arial"/>
        </w:rPr>
        <w:t xml:space="preserve"> questionnaire was sent to the trustee and secretary of the UK Druid Network.  This person agreed to disseminate the link to UK based Druids who were on their mailing list so as to adhere to the</w:t>
      </w:r>
      <w:r>
        <w:rPr>
          <w:rStyle w:val="Hyperlink"/>
          <w:rFonts w:cs="Arial"/>
          <w:color w:val="auto"/>
          <w:u w:val="none"/>
        </w:rPr>
        <w:t xml:space="preserve"> Data Protection Act [GDPR - 2018]</w:t>
      </w:r>
      <w:r w:rsidR="00001E62">
        <w:rPr>
          <w:rStyle w:val="Hyperlink"/>
          <w:rFonts w:cs="Arial"/>
          <w:color w:val="auto"/>
          <w:u w:val="none"/>
        </w:rPr>
        <w:t xml:space="preserve"> and</w:t>
      </w:r>
      <w:r>
        <w:rPr>
          <w:rStyle w:val="Hyperlink"/>
          <w:rFonts w:cs="Arial"/>
          <w:color w:val="auto"/>
          <w:u w:val="none"/>
        </w:rPr>
        <w:t xml:space="preserve"> to ensure the protection of individual identities</w:t>
      </w:r>
      <w:r w:rsidR="00001E62">
        <w:rPr>
          <w:rStyle w:val="Hyperlink"/>
          <w:rFonts w:cs="Arial"/>
          <w:color w:val="auto"/>
          <w:u w:val="none"/>
        </w:rPr>
        <w:t>.</w:t>
      </w:r>
      <w:r w:rsidRPr="00502EE3">
        <w:rPr>
          <w:rStyle w:val="FootnoteReference"/>
        </w:rPr>
        <w:footnoteReference w:id="7"/>
      </w:r>
      <w:r>
        <w:rPr>
          <w:rStyle w:val="Hyperlink"/>
          <w:rFonts w:cs="Arial"/>
          <w:color w:val="auto"/>
          <w:u w:val="none"/>
        </w:rPr>
        <w:t xml:space="preserve"> </w:t>
      </w:r>
      <w:r w:rsidR="00001E62">
        <w:rPr>
          <w:rStyle w:val="Hyperlink"/>
          <w:rFonts w:cs="Arial"/>
          <w:color w:val="auto"/>
          <w:u w:val="none"/>
        </w:rPr>
        <w:t xml:space="preserve">  </w:t>
      </w:r>
      <w:r w:rsidR="00D035CB" w:rsidRPr="00AE270A">
        <w:rPr>
          <w:rStyle w:val="Hyperlink"/>
          <w:rFonts w:cs="Arial"/>
          <w:color w:val="auto"/>
          <w:u w:val="none"/>
        </w:rPr>
        <w:t xml:space="preserve">However, </w:t>
      </w:r>
      <w:r w:rsidR="00001E62">
        <w:rPr>
          <w:rStyle w:val="Hyperlink"/>
          <w:rFonts w:cs="Arial"/>
          <w:color w:val="auto"/>
          <w:u w:val="none"/>
        </w:rPr>
        <w:t xml:space="preserve">these methods would </w:t>
      </w:r>
      <w:r>
        <w:rPr>
          <w:rStyle w:val="Hyperlink"/>
          <w:rFonts w:cs="Arial"/>
          <w:color w:val="auto"/>
          <w:u w:val="none"/>
        </w:rPr>
        <w:t>prove to be</w:t>
      </w:r>
      <w:r w:rsidR="0076491C">
        <w:rPr>
          <w:rStyle w:val="Hyperlink"/>
          <w:rFonts w:cs="Arial"/>
          <w:color w:val="auto"/>
          <w:u w:val="none"/>
        </w:rPr>
        <w:t xml:space="preserve"> inadequate in building </w:t>
      </w:r>
      <w:r w:rsidR="00001E62">
        <w:rPr>
          <w:rStyle w:val="Hyperlink"/>
          <w:rFonts w:cs="Arial"/>
          <w:color w:val="auto"/>
          <w:u w:val="none"/>
        </w:rPr>
        <w:t>the initial trust which</w:t>
      </w:r>
      <w:r w:rsidR="004405F1">
        <w:rPr>
          <w:rStyle w:val="Hyperlink"/>
          <w:rFonts w:cs="Arial"/>
          <w:color w:val="auto"/>
          <w:u w:val="none"/>
        </w:rPr>
        <w:t xml:space="preserve"> is required when</w:t>
      </w:r>
      <w:r w:rsidR="009458AD" w:rsidRPr="00AE270A">
        <w:rPr>
          <w:rStyle w:val="Hyperlink"/>
          <w:rFonts w:cs="Arial"/>
          <w:color w:val="auto"/>
          <w:u w:val="none"/>
        </w:rPr>
        <w:t xml:space="preserve"> inviting</w:t>
      </w:r>
      <w:r w:rsidR="0049445E" w:rsidRPr="00AE270A">
        <w:rPr>
          <w:rStyle w:val="Hyperlink"/>
          <w:rFonts w:cs="Arial"/>
          <w:color w:val="auto"/>
          <w:u w:val="none"/>
        </w:rPr>
        <w:t xml:space="preserve"> participants to </w:t>
      </w:r>
      <w:r w:rsidR="004405F1">
        <w:rPr>
          <w:rStyle w:val="Hyperlink"/>
          <w:rFonts w:cs="Arial"/>
          <w:color w:val="auto"/>
          <w:u w:val="none"/>
        </w:rPr>
        <w:t>answer questions about their views on a practice that is personal to them.</w:t>
      </w:r>
      <w:r w:rsidR="0049445E" w:rsidRPr="00AE270A">
        <w:rPr>
          <w:rStyle w:val="FootnoteReference"/>
        </w:rPr>
        <w:footnoteReference w:id="8"/>
      </w:r>
      <w:r w:rsidR="0049445E" w:rsidRPr="00AE270A">
        <w:t xml:space="preserve"> </w:t>
      </w:r>
      <w:r w:rsidR="00DB6DC8">
        <w:t xml:space="preserve"> </w:t>
      </w:r>
      <w:r w:rsidR="00710250" w:rsidRPr="00AE270A">
        <w:rPr>
          <w:rStyle w:val="Hyperlink"/>
          <w:rFonts w:cs="Arial"/>
          <w:color w:val="auto"/>
          <w:u w:val="none"/>
        </w:rPr>
        <w:t>Indeed,</w:t>
      </w:r>
      <w:r w:rsidR="004F0300" w:rsidRPr="00AE270A">
        <w:rPr>
          <w:rStyle w:val="Hyperlink"/>
          <w:rFonts w:cs="Arial"/>
          <w:color w:val="auto"/>
          <w:u w:val="none"/>
        </w:rPr>
        <w:t xml:space="preserve"> two</w:t>
      </w:r>
      <w:r w:rsidR="00710250" w:rsidRPr="00AE270A">
        <w:rPr>
          <w:rStyle w:val="Hyperlink"/>
          <w:rFonts w:cs="Arial"/>
          <w:color w:val="auto"/>
          <w:u w:val="none"/>
        </w:rPr>
        <w:t xml:space="preserve"> participant</w:t>
      </w:r>
      <w:r w:rsidR="004F0300" w:rsidRPr="00AE270A">
        <w:rPr>
          <w:rStyle w:val="Hyperlink"/>
          <w:rFonts w:cs="Arial"/>
          <w:color w:val="auto"/>
          <w:u w:val="none"/>
        </w:rPr>
        <w:t>s</w:t>
      </w:r>
      <w:r w:rsidR="004E2077" w:rsidRPr="00AE270A">
        <w:rPr>
          <w:rStyle w:val="Hyperlink"/>
          <w:rFonts w:cs="Arial"/>
          <w:color w:val="auto"/>
          <w:u w:val="none"/>
        </w:rPr>
        <w:t xml:space="preserve"> </w:t>
      </w:r>
      <w:r w:rsidR="00710250" w:rsidRPr="00AE270A">
        <w:rPr>
          <w:rStyle w:val="Hyperlink"/>
          <w:rFonts w:cs="Arial"/>
          <w:color w:val="auto"/>
          <w:u w:val="none"/>
        </w:rPr>
        <w:t xml:space="preserve">expressed </w:t>
      </w:r>
      <w:r w:rsidR="004405F1">
        <w:rPr>
          <w:rStyle w:val="Hyperlink"/>
          <w:rFonts w:cs="Arial"/>
          <w:color w:val="auto"/>
          <w:u w:val="none"/>
        </w:rPr>
        <w:t>a</w:t>
      </w:r>
      <w:r w:rsidR="0049445E" w:rsidRPr="00AE270A">
        <w:rPr>
          <w:rStyle w:val="Hyperlink"/>
          <w:rFonts w:cs="Arial"/>
          <w:color w:val="auto"/>
          <w:u w:val="none"/>
        </w:rPr>
        <w:t xml:space="preserve"> </w:t>
      </w:r>
      <w:r w:rsidR="00710250" w:rsidRPr="00AE270A">
        <w:rPr>
          <w:rStyle w:val="Hyperlink"/>
          <w:rFonts w:cs="Arial"/>
          <w:color w:val="auto"/>
          <w:u w:val="none"/>
        </w:rPr>
        <w:t>feeling of being ‘</w:t>
      </w:r>
      <w:r w:rsidR="004E2077" w:rsidRPr="00AE270A">
        <w:rPr>
          <w:rStyle w:val="Hyperlink"/>
          <w:rFonts w:cs="Arial"/>
          <w:color w:val="auto"/>
          <w:u w:val="none"/>
        </w:rPr>
        <w:t xml:space="preserve">very </w:t>
      </w:r>
      <w:r w:rsidR="00710250" w:rsidRPr="00AE270A">
        <w:rPr>
          <w:rStyle w:val="Hyperlink"/>
          <w:rFonts w:cs="Arial"/>
          <w:color w:val="auto"/>
          <w:u w:val="none"/>
        </w:rPr>
        <w:t xml:space="preserve">uncomfortable’ </w:t>
      </w:r>
      <w:r w:rsidR="004F0300" w:rsidRPr="00AE270A">
        <w:rPr>
          <w:rStyle w:val="Hyperlink"/>
          <w:rFonts w:cs="Arial"/>
          <w:color w:val="auto"/>
          <w:u w:val="none"/>
        </w:rPr>
        <w:t xml:space="preserve">or ‘concerned’ </w:t>
      </w:r>
      <w:r w:rsidR="004405F1">
        <w:rPr>
          <w:rStyle w:val="Hyperlink"/>
          <w:rFonts w:cs="Arial"/>
          <w:color w:val="auto"/>
          <w:u w:val="none"/>
        </w:rPr>
        <w:t>with having received the link to this</w:t>
      </w:r>
      <w:r w:rsidR="00710250" w:rsidRPr="00AE270A">
        <w:rPr>
          <w:rStyle w:val="Hyperlink"/>
          <w:rFonts w:cs="Arial"/>
          <w:color w:val="auto"/>
          <w:u w:val="none"/>
        </w:rPr>
        <w:t xml:space="preserve"> questionnaire.  </w:t>
      </w:r>
      <w:r w:rsidR="005D5D1D" w:rsidRPr="00AE270A">
        <w:rPr>
          <w:rStyle w:val="Hyperlink"/>
          <w:rFonts w:cs="Arial"/>
          <w:color w:val="auto"/>
          <w:u w:val="none"/>
        </w:rPr>
        <w:t>They</w:t>
      </w:r>
      <w:r w:rsidR="004405F1">
        <w:rPr>
          <w:rStyle w:val="Hyperlink"/>
          <w:rFonts w:cs="Arial"/>
          <w:color w:val="auto"/>
          <w:u w:val="none"/>
        </w:rPr>
        <w:t xml:space="preserve"> went on to request</w:t>
      </w:r>
      <w:r w:rsidR="005D5D1D" w:rsidRPr="00AE270A">
        <w:rPr>
          <w:rStyle w:val="Hyperlink"/>
          <w:rFonts w:cs="Arial"/>
          <w:color w:val="auto"/>
          <w:u w:val="none"/>
        </w:rPr>
        <w:t xml:space="preserve"> more</w:t>
      </w:r>
      <w:r w:rsidR="00001E62">
        <w:rPr>
          <w:rStyle w:val="Hyperlink"/>
          <w:rFonts w:cs="Arial"/>
          <w:color w:val="auto"/>
          <w:u w:val="none"/>
        </w:rPr>
        <w:t xml:space="preserve"> detailed</w:t>
      </w:r>
      <w:r w:rsidR="005D5D1D" w:rsidRPr="00AE270A">
        <w:rPr>
          <w:rStyle w:val="Hyperlink"/>
          <w:rFonts w:cs="Arial"/>
          <w:color w:val="auto"/>
          <w:u w:val="none"/>
        </w:rPr>
        <w:t xml:space="preserve"> information </w:t>
      </w:r>
      <w:r w:rsidR="00001E62">
        <w:rPr>
          <w:rStyle w:val="Hyperlink"/>
          <w:rFonts w:cs="Arial"/>
          <w:color w:val="auto"/>
          <w:u w:val="none"/>
        </w:rPr>
        <w:t>about</w:t>
      </w:r>
      <w:r w:rsidR="005D5D1D" w:rsidRPr="00AE270A">
        <w:rPr>
          <w:rStyle w:val="Hyperlink"/>
          <w:rFonts w:cs="Arial"/>
          <w:color w:val="auto"/>
          <w:u w:val="none"/>
        </w:rPr>
        <w:t xml:space="preserve"> how they were identified as practitioners</w:t>
      </w:r>
      <w:r w:rsidR="009844C4" w:rsidRPr="00AE270A">
        <w:rPr>
          <w:rStyle w:val="Hyperlink"/>
          <w:rFonts w:cs="Arial"/>
          <w:color w:val="auto"/>
          <w:u w:val="none"/>
        </w:rPr>
        <w:t>;</w:t>
      </w:r>
      <w:r w:rsidR="004405F1">
        <w:rPr>
          <w:rStyle w:val="Hyperlink"/>
          <w:rFonts w:cs="Arial"/>
          <w:color w:val="auto"/>
          <w:u w:val="none"/>
        </w:rPr>
        <w:t xml:space="preserve"> confirmation they were not</w:t>
      </w:r>
      <w:r w:rsidR="005D5D1D" w:rsidRPr="00AE270A">
        <w:rPr>
          <w:rStyle w:val="Hyperlink"/>
          <w:rFonts w:cs="Arial"/>
          <w:color w:val="auto"/>
          <w:u w:val="none"/>
        </w:rPr>
        <w:t xml:space="preserve"> the only </w:t>
      </w:r>
      <w:r w:rsidR="004405F1">
        <w:rPr>
          <w:rStyle w:val="Hyperlink"/>
          <w:rFonts w:cs="Arial"/>
          <w:color w:val="auto"/>
          <w:u w:val="none"/>
        </w:rPr>
        <w:t>individuals</w:t>
      </w:r>
      <w:r w:rsidR="005D5D1D" w:rsidRPr="00AE270A">
        <w:rPr>
          <w:rStyle w:val="Hyperlink"/>
          <w:rFonts w:cs="Arial"/>
          <w:color w:val="auto"/>
          <w:u w:val="none"/>
        </w:rPr>
        <w:t xml:space="preserve"> to</w:t>
      </w:r>
      <w:r w:rsidR="004405F1">
        <w:rPr>
          <w:rStyle w:val="Hyperlink"/>
          <w:rFonts w:cs="Arial"/>
          <w:color w:val="auto"/>
          <w:u w:val="none"/>
        </w:rPr>
        <w:t xml:space="preserve"> have</w:t>
      </w:r>
      <w:r w:rsidR="005D5D1D" w:rsidRPr="00AE270A">
        <w:rPr>
          <w:rStyle w:val="Hyperlink"/>
          <w:rFonts w:cs="Arial"/>
          <w:color w:val="auto"/>
          <w:u w:val="none"/>
        </w:rPr>
        <w:t xml:space="preserve"> receive</w:t>
      </w:r>
      <w:r w:rsidR="004405F1">
        <w:rPr>
          <w:rStyle w:val="Hyperlink"/>
          <w:rFonts w:cs="Arial"/>
          <w:color w:val="auto"/>
          <w:u w:val="none"/>
        </w:rPr>
        <w:t>d this</w:t>
      </w:r>
      <w:r w:rsidR="00001E62">
        <w:rPr>
          <w:rStyle w:val="Hyperlink"/>
          <w:rFonts w:cs="Arial"/>
          <w:color w:val="auto"/>
          <w:u w:val="none"/>
        </w:rPr>
        <w:t xml:space="preserve"> link</w:t>
      </w:r>
      <w:r w:rsidR="009844C4" w:rsidRPr="00AE270A">
        <w:rPr>
          <w:rStyle w:val="Hyperlink"/>
          <w:rFonts w:cs="Arial"/>
          <w:color w:val="auto"/>
          <w:u w:val="none"/>
        </w:rPr>
        <w:t xml:space="preserve"> and how the information</w:t>
      </w:r>
      <w:r w:rsidR="00001E62">
        <w:rPr>
          <w:rStyle w:val="Hyperlink"/>
          <w:rFonts w:cs="Arial"/>
          <w:color w:val="auto"/>
          <w:u w:val="none"/>
        </w:rPr>
        <w:t xml:space="preserve"> they provide</w:t>
      </w:r>
      <w:r w:rsidR="009844C4" w:rsidRPr="00AE270A">
        <w:rPr>
          <w:rStyle w:val="Hyperlink"/>
          <w:rFonts w:cs="Arial"/>
          <w:color w:val="auto"/>
          <w:u w:val="none"/>
        </w:rPr>
        <w:t xml:space="preserve"> would </w:t>
      </w:r>
      <w:r w:rsidR="003D353A" w:rsidRPr="00AE270A">
        <w:rPr>
          <w:rStyle w:val="Hyperlink"/>
          <w:rFonts w:cs="Arial"/>
          <w:color w:val="auto"/>
          <w:u w:val="none"/>
        </w:rPr>
        <w:t xml:space="preserve">eventually </w:t>
      </w:r>
      <w:r w:rsidR="009844C4" w:rsidRPr="00AE270A">
        <w:rPr>
          <w:rStyle w:val="Hyperlink"/>
          <w:rFonts w:cs="Arial"/>
          <w:color w:val="auto"/>
          <w:u w:val="none"/>
        </w:rPr>
        <w:t>be used</w:t>
      </w:r>
      <w:r w:rsidR="005D5D1D" w:rsidRPr="00AE270A">
        <w:rPr>
          <w:rStyle w:val="Hyperlink"/>
          <w:rFonts w:cs="Arial"/>
          <w:color w:val="auto"/>
          <w:u w:val="none"/>
        </w:rPr>
        <w:t xml:space="preserve">.  </w:t>
      </w:r>
      <w:r w:rsidR="00DC7B39">
        <w:rPr>
          <w:rStyle w:val="Hyperlink"/>
          <w:rFonts w:cs="Arial"/>
          <w:color w:val="auto"/>
          <w:u w:val="none"/>
        </w:rPr>
        <w:t>Once they received this information</w:t>
      </w:r>
      <w:r w:rsidR="003D353A" w:rsidRPr="00AE270A">
        <w:rPr>
          <w:rStyle w:val="Hyperlink"/>
          <w:rFonts w:cs="Arial"/>
          <w:color w:val="auto"/>
          <w:u w:val="none"/>
        </w:rPr>
        <w:t xml:space="preserve"> they</w:t>
      </w:r>
      <w:r w:rsidR="00DC7B39">
        <w:rPr>
          <w:rStyle w:val="Hyperlink"/>
          <w:rFonts w:cs="Arial"/>
          <w:color w:val="auto"/>
          <w:u w:val="none"/>
        </w:rPr>
        <w:t xml:space="preserve"> completed the questionnaire promptly and</w:t>
      </w:r>
      <w:r w:rsidR="00331E71">
        <w:rPr>
          <w:rStyle w:val="Hyperlink"/>
          <w:rFonts w:cs="Arial"/>
          <w:color w:val="auto"/>
          <w:u w:val="none"/>
        </w:rPr>
        <w:t xml:space="preserve"> with ease as well as</w:t>
      </w:r>
      <w:r w:rsidR="00DC7B39">
        <w:rPr>
          <w:rStyle w:val="Hyperlink"/>
          <w:rFonts w:cs="Arial"/>
          <w:color w:val="auto"/>
          <w:u w:val="none"/>
        </w:rPr>
        <w:t xml:space="preserve"> confidence.  This led to my discretionary decision to send out a further email</w:t>
      </w:r>
      <w:r w:rsidR="0076491C">
        <w:rPr>
          <w:rStyle w:val="Hyperlink"/>
          <w:rFonts w:cs="Arial"/>
          <w:color w:val="auto"/>
          <w:u w:val="none"/>
        </w:rPr>
        <w:t xml:space="preserve"> to all</w:t>
      </w:r>
      <w:r w:rsidR="00DC7B39">
        <w:rPr>
          <w:rStyle w:val="Hyperlink"/>
          <w:rFonts w:cs="Arial"/>
          <w:color w:val="auto"/>
          <w:u w:val="none"/>
        </w:rPr>
        <w:t xml:space="preserve"> Shamans </w:t>
      </w:r>
      <w:r w:rsidR="002D1B99">
        <w:rPr>
          <w:rStyle w:val="Hyperlink"/>
          <w:rFonts w:cs="Arial"/>
          <w:color w:val="auto"/>
          <w:u w:val="none"/>
        </w:rPr>
        <w:t>and Druids with similar</w:t>
      </w:r>
      <w:r w:rsidR="00331E71">
        <w:rPr>
          <w:rStyle w:val="Hyperlink"/>
          <w:rFonts w:cs="Arial"/>
          <w:color w:val="auto"/>
          <w:u w:val="none"/>
        </w:rPr>
        <w:t xml:space="preserve"> information.  This resulted in </w:t>
      </w:r>
      <w:r w:rsidR="004C3E63">
        <w:rPr>
          <w:rStyle w:val="Hyperlink"/>
          <w:rFonts w:cs="Arial"/>
          <w:color w:val="auto"/>
          <w:u w:val="none"/>
        </w:rPr>
        <w:t xml:space="preserve">an </w:t>
      </w:r>
      <w:r w:rsidR="00DC7B39">
        <w:rPr>
          <w:rStyle w:val="Hyperlink"/>
          <w:rFonts w:cs="Arial"/>
          <w:color w:val="auto"/>
          <w:u w:val="none"/>
        </w:rPr>
        <w:t xml:space="preserve">increase in completed questionnaires. </w:t>
      </w:r>
      <w:r w:rsidR="0076491C">
        <w:rPr>
          <w:rStyle w:val="Hyperlink"/>
          <w:rFonts w:cs="Arial"/>
          <w:color w:val="auto"/>
          <w:u w:val="none"/>
        </w:rPr>
        <w:t xml:space="preserve"> This experience made it clear that </w:t>
      </w:r>
      <w:r w:rsidR="005660AD" w:rsidRPr="00AE270A">
        <w:rPr>
          <w:rStyle w:val="Hyperlink"/>
          <w:rFonts w:cs="Arial"/>
          <w:color w:val="auto"/>
          <w:u w:val="none"/>
        </w:rPr>
        <w:t>extensive and reassuring contact should</w:t>
      </w:r>
      <w:r w:rsidR="008D01AF" w:rsidRPr="00AE270A">
        <w:rPr>
          <w:rStyle w:val="Hyperlink"/>
          <w:rFonts w:cs="Arial"/>
          <w:color w:val="auto"/>
          <w:u w:val="none"/>
        </w:rPr>
        <w:t xml:space="preserve"> always be anticipated and allowed for</w:t>
      </w:r>
      <w:r w:rsidR="005660AD" w:rsidRPr="00AE270A">
        <w:rPr>
          <w:rStyle w:val="Hyperlink"/>
          <w:rFonts w:cs="Arial"/>
          <w:color w:val="auto"/>
          <w:u w:val="none"/>
        </w:rPr>
        <w:t xml:space="preserve"> in the initial stages of </w:t>
      </w:r>
      <w:r w:rsidR="008D01AF" w:rsidRPr="00AE270A">
        <w:rPr>
          <w:rStyle w:val="Hyperlink"/>
          <w:rFonts w:cs="Arial"/>
          <w:color w:val="auto"/>
          <w:u w:val="none"/>
        </w:rPr>
        <w:t xml:space="preserve">any </w:t>
      </w:r>
      <w:r w:rsidR="005660AD" w:rsidRPr="00AE270A">
        <w:rPr>
          <w:rStyle w:val="Hyperlink"/>
          <w:rFonts w:cs="Arial"/>
          <w:color w:val="auto"/>
          <w:u w:val="none"/>
        </w:rPr>
        <w:t>qualitative research</w:t>
      </w:r>
      <w:r w:rsidR="008D01AF" w:rsidRPr="00AE270A">
        <w:rPr>
          <w:rStyle w:val="Hyperlink"/>
          <w:rFonts w:cs="Arial"/>
          <w:color w:val="auto"/>
          <w:u w:val="none"/>
        </w:rPr>
        <w:t xml:space="preserve"> with unknown or unfamiliar participants</w:t>
      </w:r>
      <w:r w:rsidR="005660AD" w:rsidRPr="00AE270A">
        <w:rPr>
          <w:rStyle w:val="Hyperlink"/>
          <w:rFonts w:cs="Arial"/>
          <w:color w:val="auto"/>
          <w:u w:val="none"/>
        </w:rPr>
        <w:t>.</w:t>
      </w:r>
      <w:r w:rsidR="00F120EB" w:rsidRPr="00AE270A">
        <w:rPr>
          <w:rStyle w:val="Hyperlink"/>
          <w:rFonts w:cs="Arial"/>
          <w:color w:val="auto"/>
          <w:u w:val="none"/>
        </w:rPr>
        <w:t xml:space="preserve"> </w:t>
      </w:r>
    </w:p>
    <w:p w:rsidR="00255B3E" w:rsidRDefault="00DB6DC8" w:rsidP="00EA69F6">
      <w:pPr>
        <w:jc w:val="both"/>
        <w:rPr>
          <w:rStyle w:val="Hyperlink"/>
          <w:rFonts w:cs="Arial"/>
          <w:color w:val="auto"/>
          <w:u w:val="none"/>
        </w:rPr>
      </w:pPr>
      <w:r>
        <w:rPr>
          <w:rStyle w:val="Hyperlink"/>
          <w:rFonts w:cs="Arial"/>
          <w:color w:val="auto"/>
          <w:u w:val="none"/>
        </w:rPr>
        <w:lastRenderedPageBreak/>
        <w:t>Despite the increase in completed questionnaires</w:t>
      </w:r>
      <w:r w:rsidR="00F120EB" w:rsidRPr="00AE270A">
        <w:rPr>
          <w:rStyle w:val="Hyperlink"/>
          <w:rFonts w:cs="Arial"/>
          <w:color w:val="auto"/>
          <w:u w:val="none"/>
        </w:rPr>
        <w:t xml:space="preserve"> </w:t>
      </w:r>
      <w:r w:rsidR="00664DAF" w:rsidRPr="00AE270A">
        <w:rPr>
          <w:rStyle w:val="Hyperlink"/>
          <w:rFonts w:cs="Arial"/>
          <w:color w:val="auto"/>
          <w:u w:val="none"/>
        </w:rPr>
        <w:t>only</w:t>
      </w:r>
      <w:r w:rsidR="00E70EE5" w:rsidRPr="00AE270A">
        <w:rPr>
          <w:rStyle w:val="Hyperlink"/>
          <w:rFonts w:cs="Arial"/>
          <w:color w:val="auto"/>
          <w:u w:val="none"/>
        </w:rPr>
        <w:t xml:space="preserve"> ten of the three hundred and seventy three</w:t>
      </w:r>
      <w:r w:rsidR="00CF5AAF" w:rsidRPr="00AE270A">
        <w:rPr>
          <w:rStyle w:val="Hyperlink"/>
          <w:rFonts w:cs="Arial"/>
          <w:color w:val="auto"/>
          <w:u w:val="none"/>
        </w:rPr>
        <w:t xml:space="preserve"> participants </w:t>
      </w:r>
      <w:r>
        <w:rPr>
          <w:rStyle w:val="Hyperlink"/>
          <w:rFonts w:cs="Arial"/>
          <w:color w:val="auto"/>
          <w:u w:val="none"/>
        </w:rPr>
        <w:t>actually filled it in</w:t>
      </w:r>
      <w:r w:rsidR="00255B3E">
        <w:rPr>
          <w:rStyle w:val="Hyperlink"/>
          <w:rFonts w:cs="Arial"/>
          <w:color w:val="auto"/>
          <w:u w:val="none"/>
        </w:rPr>
        <w:t>.  W</w:t>
      </w:r>
      <w:r w:rsidR="008857B6" w:rsidRPr="00AE270A">
        <w:rPr>
          <w:rStyle w:val="Hyperlink"/>
          <w:rFonts w:cs="Arial"/>
          <w:color w:val="auto"/>
          <w:u w:val="none"/>
        </w:rPr>
        <w:t>hilst</w:t>
      </w:r>
      <w:r w:rsidR="0086306F">
        <w:rPr>
          <w:rStyle w:val="Hyperlink"/>
          <w:rFonts w:cs="Arial"/>
          <w:color w:val="auto"/>
          <w:u w:val="none"/>
        </w:rPr>
        <w:t xml:space="preserve"> it is</w:t>
      </w:r>
      <w:r w:rsidR="00F120EB" w:rsidRPr="00AE270A">
        <w:rPr>
          <w:rStyle w:val="Hyperlink"/>
          <w:rFonts w:cs="Arial"/>
          <w:color w:val="auto"/>
          <w:u w:val="none"/>
        </w:rPr>
        <w:t xml:space="preserve"> not known</w:t>
      </w:r>
      <w:r w:rsidR="00CE15CB" w:rsidRPr="00AE270A">
        <w:rPr>
          <w:rStyle w:val="Hyperlink"/>
          <w:rFonts w:cs="Arial"/>
          <w:color w:val="auto"/>
          <w:u w:val="none"/>
        </w:rPr>
        <w:t xml:space="preserve"> if</w:t>
      </w:r>
      <w:r w:rsidR="00F120EB" w:rsidRPr="00AE270A">
        <w:rPr>
          <w:rStyle w:val="Hyperlink"/>
          <w:rFonts w:cs="Arial"/>
          <w:color w:val="auto"/>
          <w:u w:val="none"/>
        </w:rPr>
        <w:t xml:space="preserve"> further assurances were needed for a higher response</w:t>
      </w:r>
      <w:r w:rsidR="008857B6" w:rsidRPr="00AE270A">
        <w:rPr>
          <w:rStyle w:val="Hyperlink"/>
          <w:rFonts w:cs="Arial"/>
          <w:color w:val="auto"/>
          <w:u w:val="none"/>
        </w:rPr>
        <w:t xml:space="preserve"> </w:t>
      </w:r>
      <w:r w:rsidR="00F120EB" w:rsidRPr="00AE270A">
        <w:rPr>
          <w:rStyle w:val="Hyperlink"/>
          <w:rFonts w:cs="Arial"/>
          <w:color w:val="auto"/>
          <w:u w:val="none"/>
        </w:rPr>
        <w:t>a third participant indicated that</w:t>
      </w:r>
      <w:r w:rsidR="005660AD" w:rsidRPr="00AE270A">
        <w:rPr>
          <w:rStyle w:val="Hyperlink"/>
          <w:rFonts w:cs="Arial"/>
          <w:color w:val="auto"/>
          <w:u w:val="none"/>
        </w:rPr>
        <w:t xml:space="preserve"> ‘the preamble [or introduction to the </w:t>
      </w:r>
      <w:r w:rsidR="00A00FC1" w:rsidRPr="00AE270A">
        <w:rPr>
          <w:rStyle w:val="Hyperlink"/>
          <w:rFonts w:cs="Arial"/>
          <w:color w:val="auto"/>
          <w:u w:val="none"/>
        </w:rPr>
        <w:t>invitation to complete the questionnaire</w:t>
      </w:r>
      <w:r w:rsidR="005660AD" w:rsidRPr="00AE270A">
        <w:rPr>
          <w:rStyle w:val="Hyperlink"/>
          <w:rFonts w:cs="Arial"/>
          <w:color w:val="auto"/>
          <w:u w:val="none"/>
        </w:rPr>
        <w:t xml:space="preserve">] is quite </w:t>
      </w:r>
      <w:r w:rsidR="00255B3E">
        <w:rPr>
          <w:rStyle w:val="Hyperlink"/>
          <w:rFonts w:cs="Arial"/>
          <w:color w:val="auto"/>
          <w:u w:val="none"/>
        </w:rPr>
        <w:t xml:space="preserve">an academic read.’  This </w:t>
      </w:r>
      <w:r w:rsidR="0086306F">
        <w:rPr>
          <w:rStyle w:val="Hyperlink"/>
          <w:rFonts w:cs="Arial"/>
          <w:color w:val="auto"/>
          <w:u w:val="none"/>
        </w:rPr>
        <w:t>implies that it is possible that</w:t>
      </w:r>
      <w:r w:rsidR="0076491C">
        <w:rPr>
          <w:rStyle w:val="Hyperlink"/>
          <w:rFonts w:cs="Arial"/>
          <w:color w:val="auto"/>
          <w:u w:val="none"/>
        </w:rPr>
        <w:t xml:space="preserve"> some</w:t>
      </w:r>
      <w:r w:rsidR="005660AD" w:rsidRPr="00AE270A">
        <w:rPr>
          <w:rStyle w:val="Hyperlink"/>
          <w:rFonts w:cs="Arial"/>
          <w:color w:val="auto"/>
          <w:u w:val="none"/>
        </w:rPr>
        <w:t xml:space="preserve"> </w:t>
      </w:r>
      <w:r w:rsidR="00A00FC1" w:rsidRPr="00AE270A">
        <w:rPr>
          <w:rStyle w:val="Hyperlink"/>
          <w:rFonts w:cs="Arial"/>
          <w:color w:val="auto"/>
          <w:u w:val="none"/>
        </w:rPr>
        <w:t xml:space="preserve">potential </w:t>
      </w:r>
      <w:r w:rsidR="005660AD" w:rsidRPr="00AE270A">
        <w:rPr>
          <w:rStyle w:val="Hyperlink"/>
          <w:rFonts w:cs="Arial"/>
          <w:color w:val="auto"/>
          <w:u w:val="none"/>
        </w:rPr>
        <w:t>participants may not have</w:t>
      </w:r>
      <w:r w:rsidR="00B35221" w:rsidRPr="00AE270A">
        <w:rPr>
          <w:rStyle w:val="Hyperlink"/>
          <w:rFonts w:cs="Arial"/>
          <w:color w:val="auto"/>
          <w:u w:val="none"/>
        </w:rPr>
        <w:t xml:space="preserve"> been able to fully understand </w:t>
      </w:r>
      <w:r w:rsidR="00F120EB" w:rsidRPr="00AE270A">
        <w:rPr>
          <w:rStyle w:val="Hyperlink"/>
          <w:rFonts w:cs="Arial"/>
          <w:color w:val="auto"/>
          <w:u w:val="none"/>
        </w:rPr>
        <w:t xml:space="preserve">why they were being </w:t>
      </w:r>
      <w:r w:rsidR="0086306F">
        <w:rPr>
          <w:rStyle w:val="Hyperlink"/>
          <w:rFonts w:cs="Arial"/>
          <w:color w:val="auto"/>
          <w:u w:val="none"/>
        </w:rPr>
        <w:t>approached</w:t>
      </w:r>
      <w:r w:rsidR="00F120EB" w:rsidRPr="00AE270A">
        <w:rPr>
          <w:rStyle w:val="Hyperlink"/>
          <w:rFonts w:cs="Arial"/>
          <w:color w:val="auto"/>
          <w:u w:val="none"/>
        </w:rPr>
        <w:t xml:space="preserve"> to </w:t>
      </w:r>
      <w:r w:rsidR="00255B3E">
        <w:rPr>
          <w:rStyle w:val="Hyperlink"/>
          <w:rFonts w:cs="Arial"/>
          <w:color w:val="auto"/>
          <w:u w:val="none"/>
        </w:rPr>
        <w:t>answer questions</w:t>
      </w:r>
      <w:r w:rsidR="0086306F">
        <w:rPr>
          <w:rStyle w:val="Hyperlink"/>
          <w:rFonts w:cs="Arial"/>
          <w:color w:val="auto"/>
          <w:u w:val="none"/>
        </w:rPr>
        <w:t xml:space="preserve"> about the rag tying practice and this may have</w:t>
      </w:r>
      <w:r w:rsidR="0076491C">
        <w:rPr>
          <w:rStyle w:val="Hyperlink"/>
          <w:rFonts w:cs="Arial"/>
          <w:color w:val="auto"/>
          <w:u w:val="none"/>
        </w:rPr>
        <w:t xml:space="preserve"> discouraged</w:t>
      </w:r>
      <w:r w:rsidR="0086306F">
        <w:rPr>
          <w:rStyle w:val="Hyperlink"/>
          <w:rFonts w:cs="Arial"/>
          <w:color w:val="auto"/>
          <w:u w:val="none"/>
        </w:rPr>
        <w:t xml:space="preserve"> them</w:t>
      </w:r>
      <w:r w:rsidR="0076491C">
        <w:rPr>
          <w:rStyle w:val="Hyperlink"/>
          <w:rFonts w:cs="Arial"/>
          <w:color w:val="auto"/>
          <w:u w:val="none"/>
        </w:rPr>
        <w:t xml:space="preserve"> from completing the questionnaire</w:t>
      </w:r>
      <w:r w:rsidR="0086306F">
        <w:rPr>
          <w:rStyle w:val="Hyperlink"/>
          <w:rFonts w:cs="Arial"/>
          <w:color w:val="auto"/>
          <w:u w:val="none"/>
        </w:rPr>
        <w:t>.  This could</w:t>
      </w:r>
      <w:r w:rsidR="0084657C" w:rsidRPr="00AE270A">
        <w:rPr>
          <w:rStyle w:val="Hyperlink"/>
          <w:rFonts w:cs="Arial"/>
          <w:color w:val="auto"/>
          <w:u w:val="none"/>
        </w:rPr>
        <w:t xml:space="preserve"> </w:t>
      </w:r>
      <w:r w:rsidR="005217B9" w:rsidRPr="00AE270A">
        <w:rPr>
          <w:rStyle w:val="Hyperlink"/>
          <w:rFonts w:cs="Arial"/>
          <w:color w:val="auto"/>
          <w:u w:val="none"/>
        </w:rPr>
        <w:t>easily</w:t>
      </w:r>
      <w:r w:rsidR="0084657C" w:rsidRPr="00AE270A">
        <w:rPr>
          <w:rStyle w:val="Hyperlink"/>
          <w:rFonts w:cs="Arial"/>
          <w:color w:val="auto"/>
          <w:u w:val="none"/>
        </w:rPr>
        <w:t xml:space="preserve"> have</w:t>
      </w:r>
      <w:r w:rsidR="005217B9" w:rsidRPr="00AE270A">
        <w:rPr>
          <w:rStyle w:val="Hyperlink"/>
          <w:rFonts w:cs="Arial"/>
          <w:color w:val="auto"/>
          <w:u w:val="none"/>
        </w:rPr>
        <w:t xml:space="preserve"> been</w:t>
      </w:r>
      <w:r w:rsidR="00B35221" w:rsidRPr="00AE270A">
        <w:rPr>
          <w:rStyle w:val="Hyperlink"/>
          <w:rFonts w:cs="Arial"/>
          <w:color w:val="auto"/>
          <w:u w:val="none"/>
        </w:rPr>
        <w:t xml:space="preserve"> prevented</w:t>
      </w:r>
      <w:r w:rsidR="007568CD" w:rsidRPr="00AE270A">
        <w:rPr>
          <w:rStyle w:val="Hyperlink"/>
          <w:rFonts w:cs="Arial"/>
          <w:color w:val="auto"/>
          <w:u w:val="none"/>
        </w:rPr>
        <w:t xml:space="preserve"> </w:t>
      </w:r>
      <w:r w:rsidR="00B35221" w:rsidRPr="00AE270A">
        <w:rPr>
          <w:rStyle w:val="Hyperlink"/>
          <w:rFonts w:cs="Arial"/>
          <w:color w:val="auto"/>
          <w:u w:val="none"/>
        </w:rPr>
        <w:t>by the creation of a small non-academic focus group</w:t>
      </w:r>
      <w:r w:rsidR="0086306F">
        <w:rPr>
          <w:rStyle w:val="Hyperlink"/>
          <w:rFonts w:cs="Arial"/>
          <w:color w:val="auto"/>
          <w:u w:val="none"/>
        </w:rPr>
        <w:t xml:space="preserve"> which </w:t>
      </w:r>
      <w:r>
        <w:rPr>
          <w:rStyle w:val="Hyperlink"/>
          <w:rFonts w:cs="Arial"/>
          <w:color w:val="auto"/>
          <w:u w:val="none"/>
        </w:rPr>
        <w:t xml:space="preserve">would </w:t>
      </w:r>
      <w:r w:rsidR="0086306F">
        <w:rPr>
          <w:rStyle w:val="Hyperlink"/>
          <w:rFonts w:cs="Arial"/>
          <w:color w:val="auto"/>
          <w:u w:val="none"/>
        </w:rPr>
        <w:t>allow</w:t>
      </w:r>
      <w:r w:rsidR="005217B9" w:rsidRPr="00AE270A">
        <w:rPr>
          <w:rStyle w:val="Hyperlink"/>
          <w:rFonts w:cs="Arial"/>
          <w:color w:val="auto"/>
          <w:u w:val="none"/>
        </w:rPr>
        <w:t xml:space="preserve"> others to share their</w:t>
      </w:r>
      <w:r w:rsidR="0086306F">
        <w:rPr>
          <w:rStyle w:val="Hyperlink"/>
          <w:rFonts w:cs="Arial"/>
          <w:color w:val="auto"/>
          <w:u w:val="none"/>
        </w:rPr>
        <w:t xml:space="preserve"> thoughts about</w:t>
      </w:r>
      <w:r w:rsidR="00B35221" w:rsidRPr="00AE270A">
        <w:rPr>
          <w:rStyle w:val="Hyperlink"/>
          <w:rFonts w:cs="Arial"/>
          <w:color w:val="auto"/>
          <w:u w:val="none"/>
        </w:rPr>
        <w:t xml:space="preserve"> and make suggestions for changes to the questionnaire</w:t>
      </w:r>
      <w:r w:rsidR="00255B3E">
        <w:rPr>
          <w:rStyle w:val="Hyperlink"/>
          <w:rFonts w:cs="Arial"/>
          <w:color w:val="auto"/>
          <w:u w:val="none"/>
        </w:rPr>
        <w:t xml:space="preserve"> at the design stage</w:t>
      </w:r>
      <w:r w:rsidR="005217B9" w:rsidRPr="00AE270A">
        <w:rPr>
          <w:rStyle w:val="Hyperlink"/>
          <w:rFonts w:cs="Arial"/>
          <w:color w:val="auto"/>
          <w:u w:val="none"/>
        </w:rPr>
        <w:t xml:space="preserve">.  </w:t>
      </w:r>
      <w:r w:rsidR="0086306F">
        <w:rPr>
          <w:rStyle w:val="Hyperlink"/>
          <w:rFonts w:cs="Arial"/>
          <w:color w:val="auto"/>
          <w:u w:val="none"/>
        </w:rPr>
        <w:t xml:space="preserve"> Furthermore,</w:t>
      </w:r>
      <w:r w:rsidR="00F80BF9" w:rsidRPr="00AE270A">
        <w:rPr>
          <w:rStyle w:val="Hyperlink"/>
          <w:rFonts w:cs="Arial"/>
          <w:color w:val="auto"/>
          <w:u w:val="none"/>
        </w:rPr>
        <w:t xml:space="preserve"> this</w:t>
      </w:r>
      <w:r w:rsidR="00670EAD" w:rsidRPr="00AE270A">
        <w:rPr>
          <w:rStyle w:val="Hyperlink"/>
          <w:rFonts w:cs="Arial"/>
          <w:color w:val="auto"/>
          <w:u w:val="none"/>
        </w:rPr>
        <w:t xml:space="preserve"> group may have been able to share their knowledge and expertise in how best to identify and invite other pagan groups to contribute their views on this </w:t>
      </w:r>
      <w:r w:rsidR="00F80BF9" w:rsidRPr="00AE270A">
        <w:rPr>
          <w:rStyle w:val="Hyperlink"/>
          <w:rFonts w:cs="Arial"/>
          <w:color w:val="auto"/>
          <w:u w:val="none"/>
        </w:rPr>
        <w:t>practice</w:t>
      </w:r>
      <w:r w:rsidR="0086306F">
        <w:rPr>
          <w:rStyle w:val="Hyperlink"/>
          <w:rFonts w:cs="Arial"/>
          <w:color w:val="auto"/>
          <w:u w:val="none"/>
        </w:rPr>
        <w:t>.  These</w:t>
      </w:r>
      <w:r w:rsidR="002D1B99">
        <w:rPr>
          <w:rStyle w:val="Hyperlink"/>
          <w:rFonts w:cs="Arial"/>
          <w:color w:val="auto"/>
          <w:u w:val="none"/>
        </w:rPr>
        <w:t xml:space="preserve"> additional</w:t>
      </w:r>
      <w:r w:rsidR="0086306F">
        <w:rPr>
          <w:rStyle w:val="Hyperlink"/>
          <w:rFonts w:cs="Arial"/>
          <w:color w:val="auto"/>
          <w:u w:val="none"/>
        </w:rPr>
        <w:t xml:space="preserve"> measures</w:t>
      </w:r>
      <w:r w:rsidR="0076491C">
        <w:rPr>
          <w:rStyle w:val="Hyperlink"/>
          <w:rFonts w:cs="Arial"/>
          <w:color w:val="auto"/>
          <w:u w:val="none"/>
        </w:rPr>
        <w:t xml:space="preserve"> could</w:t>
      </w:r>
      <w:r w:rsidR="00255B3E">
        <w:rPr>
          <w:rStyle w:val="Hyperlink"/>
          <w:rFonts w:cs="Arial"/>
          <w:color w:val="auto"/>
          <w:u w:val="none"/>
        </w:rPr>
        <w:t xml:space="preserve"> have r</w:t>
      </w:r>
      <w:r w:rsidR="00A00FC1" w:rsidRPr="00AE270A">
        <w:rPr>
          <w:rStyle w:val="Hyperlink"/>
          <w:rFonts w:cs="Arial"/>
          <w:color w:val="auto"/>
          <w:u w:val="none"/>
        </w:rPr>
        <w:t>esult</w:t>
      </w:r>
      <w:r w:rsidR="00255B3E">
        <w:rPr>
          <w:rStyle w:val="Hyperlink"/>
          <w:rFonts w:cs="Arial"/>
          <w:color w:val="auto"/>
          <w:u w:val="none"/>
        </w:rPr>
        <w:t>ed</w:t>
      </w:r>
      <w:r w:rsidR="00F80BF9" w:rsidRPr="00AE270A">
        <w:rPr>
          <w:rStyle w:val="Hyperlink"/>
          <w:rFonts w:cs="Arial"/>
          <w:color w:val="auto"/>
          <w:u w:val="none"/>
        </w:rPr>
        <w:t xml:space="preserve"> in </w:t>
      </w:r>
      <w:r w:rsidR="00255B3E">
        <w:rPr>
          <w:rStyle w:val="Hyperlink"/>
          <w:rFonts w:cs="Arial"/>
          <w:color w:val="auto"/>
          <w:u w:val="none"/>
        </w:rPr>
        <w:t>further insight</w:t>
      </w:r>
      <w:r w:rsidR="0076491C">
        <w:rPr>
          <w:rStyle w:val="Hyperlink"/>
          <w:rFonts w:cs="Arial"/>
          <w:color w:val="auto"/>
          <w:u w:val="none"/>
        </w:rPr>
        <w:t>s</w:t>
      </w:r>
      <w:r w:rsidR="00255B3E">
        <w:rPr>
          <w:rStyle w:val="Hyperlink"/>
          <w:rFonts w:cs="Arial"/>
          <w:color w:val="auto"/>
          <w:u w:val="none"/>
        </w:rPr>
        <w:t xml:space="preserve"> into </w:t>
      </w:r>
      <w:r w:rsidR="0086306F">
        <w:rPr>
          <w:rStyle w:val="Hyperlink"/>
          <w:rFonts w:cs="Arial"/>
          <w:color w:val="auto"/>
          <w:u w:val="none"/>
        </w:rPr>
        <w:t>the practice of tying rags to trees and what this meant for people.</w:t>
      </w:r>
      <w:r w:rsidR="00FA0892" w:rsidRPr="00AE270A">
        <w:rPr>
          <w:rStyle w:val="Hyperlink"/>
          <w:rFonts w:cs="Arial"/>
          <w:color w:val="auto"/>
          <w:u w:val="none"/>
        </w:rPr>
        <w:t xml:space="preserve">  However, the small sample of </w:t>
      </w:r>
      <w:r w:rsidR="00200FCC" w:rsidRPr="00AE270A">
        <w:rPr>
          <w:rStyle w:val="Hyperlink"/>
          <w:rFonts w:cs="Arial"/>
          <w:color w:val="auto"/>
          <w:u w:val="none"/>
        </w:rPr>
        <w:t>detailed information received</w:t>
      </w:r>
      <w:r w:rsidR="00FA0892" w:rsidRPr="00AE270A">
        <w:rPr>
          <w:rStyle w:val="Hyperlink"/>
          <w:rFonts w:cs="Arial"/>
          <w:color w:val="auto"/>
          <w:u w:val="none"/>
        </w:rPr>
        <w:t xml:space="preserve"> </w:t>
      </w:r>
      <w:r w:rsidR="00255B3E">
        <w:rPr>
          <w:rStyle w:val="Hyperlink"/>
          <w:rFonts w:cs="Arial"/>
          <w:color w:val="auto"/>
          <w:u w:val="none"/>
        </w:rPr>
        <w:t xml:space="preserve">still </w:t>
      </w:r>
      <w:r w:rsidR="00FA0892" w:rsidRPr="00AE270A">
        <w:rPr>
          <w:rStyle w:val="Hyperlink"/>
          <w:rFonts w:cs="Arial"/>
          <w:color w:val="auto"/>
          <w:u w:val="none"/>
        </w:rPr>
        <w:t>pr</w:t>
      </w:r>
      <w:r w:rsidR="003F5DC9" w:rsidRPr="00AE270A">
        <w:rPr>
          <w:rStyle w:val="Hyperlink"/>
          <w:rFonts w:cs="Arial"/>
          <w:color w:val="auto"/>
          <w:u w:val="none"/>
        </w:rPr>
        <w:t>ovided a unique insight into this particular</w:t>
      </w:r>
      <w:r w:rsidR="00E41C1B" w:rsidRPr="00AE270A">
        <w:rPr>
          <w:rStyle w:val="Hyperlink"/>
          <w:rFonts w:cs="Arial"/>
          <w:color w:val="auto"/>
          <w:u w:val="none"/>
        </w:rPr>
        <w:t xml:space="preserve"> custom</w:t>
      </w:r>
      <w:r w:rsidR="0076491C">
        <w:rPr>
          <w:rStyle w:val="Hyperlink"/>
          <w:rFonts w:cs="Arial"/>
          <w:color w:val="auto"/>
          <w:u w:val="none"/>
        </w:rPr>
        <w:t xml:space="preserve"> and will be reviewed in this paper.</w:t>
      </w:r>
      <w:r w:rsidR="00255B3E">
        <w:rPr>
          <w:rStyle w:val="Hyperlink"/>
          <w:rFonts w:cs="Arial"/>
          <w:color w:val="auto"/>
          <w:u w:val="none"/>
        </w:rPr>
        <w:t xml:space="preserve"> </w:t>
      </w:r>
    </w:p>
    <w:p w:rsidR="00306C5B" w:rsidRPr="00AE270A" w:rsidRDefault="00255B3E" w:rsidP="006E6535">
      <w:pPr>
        <w:jc w:val="both"/>
        <w:rPr>
          <w:rStyle w:val="Hyperlink"/>
          <w:rFonts w:cs="Arial"/>
          <w:color w:val="auto"/>
          <w:u w:val="none"/>
        </w:rPr>
      </w:pPr>
      <w:r>
        <w:rPr>
          <w:rStyle w:val="Hyperlink"/>
          <w:rFonts w:cs="Arial"/>
          <w:color w:val="auto"/>
          <w:u w:val="none"/>
        </w:rPr>
        <w:t xml:space="preserve">According to </w:t>
      </w:r>
      <w:proofErr w:type="spellStart"/>
      <w:r w:rsidR="00A552DC" w:rsidRPr="00AE270A">
        <w:rPr>
          <w:rStyle w:val="Hyperlink"/>
          <w:rFonts w:cs="Arial"/>
          <w:color w:val="auto"/>
          <w:u w:val="none"/>
        </w:rPr>
        <w:t>A</w:t>
      </w:r>
      <w:r w:rsidR="00323731" w:rsidRPr="00AE270A">
        <w:rPr>
          <w:rStyle w:val="Hyperlink"/>
          <w:rFonts w:cs="Arial"/>
          <w:color w:val="auto"/>
          <w:u w:val="none"/>
        </w:rPr>
        <w:t>mots</w:t>
      </w:r>
      <w:proofErr w:type="spellEnd"/>
      <w:r w:rsidR="00323731" w:rsidRPr="00AE270A">
        <w:rPr>
          <w:rStyle w:val="Hyperlink"/>
          <w:rFonts w:cs="Arial"/>
          <w:color w:val="auto"/>
          <w:u w:val="none"/>
        </w:rPr>
        <w:t xml:space="preserve"> </w:t>
      </w:r>
      <w:proofErr w:type="spellStart"/>
      <w:r w:rsidR="00323731" w:rsidRPr="00AE270A">
        <w:rPr>
          <w:rStyle w:val="Hyperlink"/>
          <w:rFonts w:cs="Arial"/>
          <w:color w:val="auto"/>
          <w:u w:val="none"/>
        </w:rPr>
        <w:t>Dafni</w:t>
      </w:r>
      <w:proofErr w:type="spellEnd"/>
      <w:r w:rsidR="0036703C">
        <w:rPr>
          <w:rStyle w:val="Hyperlink"/>
          <w:rFonts w:cs="Arial"/>
          <w:color w:val="auto"/>
          <w:u w:val="none"/>
        </w:rPr>
        <w:t xml:space="preserve"> </w:t>
      </w:r>
      <w:r w:rsidR="00323731" w:rsidRPr="00AE270A">
        <w:rPr>
          <w:rStyle w:val="Hyperlink"/>
          <w:rFonts w:cs="Arial"/>
          <w:color w:val="auto"/>
          <w:u w:val="none"/>
        </w:rPr>
        <w:t>the</w:t>
      </w:r>
      <w:r w:rsidR="00273E87" w:rsidRPr="00AE270A">
        <w:rPr>
          <w:rStyle w:val="Hyperlink"/>
          <w:rFonts w:cs="Arial"/>
          <w:color w:val="auto"/>
          <w:u w:val="none"/>
        </w:rPr>
        <w:t xml:space="preserve"> practice</w:t>
      </w:r>
      <w:r w:rsidR="00323731" w:rsidRPr="00AE270A">
        <w:rPr>
          <w:rStyle w:val="Hyperlink"/>
          <w:rFonts w:cs="Arial"/>
          <w:color w:val="auto"/>
          <w:u w:val="none"/>
        </w:rPr>
        <w:t xml:space="preserve"> of tying rags to sacred trees has been found in ‘almost every known human culture</w:t>
      </w:r>
      <w:r w:rsidR="009A4EF9" w:rsidRPr="00AE270A">
        <w:rPr>
          <w:rStyle w:val="Hyperlink"/>
          <w:rFonts w:cs="Arial"/>
          <w:color w:val="auto"/>
          <w:u w:val="none"/>
        </w:rPr>
        <w:t xml:space="preserve"> beyond the borders of religions</w:t>
      </w:r>
      <w:r w:rsidR="003D745B" w:rsidRPr="00AE270A">
        <w:rPr>
          <w:rStyle w:val="Hyperlink"/>
          <w:rFonts w:cs="Arial"/>
          <w:color w:val="auto"/>
          <w:u w:val="none"/>
        </w:rPr>
        <w:t xml:space="preserve"> [and]</w:t>
      </w:r>
      <w:r w:rsidR="009A4EF9" w:rsidRPr="00AE270A">
        <w:rPr>
          <w:rStyle w:val="Hyperlink"/>
          <w:rFonts w:cs="Arial"/>
          <w:color w:val="auto"/>
          <w:u w:val="none"/>
        </w:rPr>
        <w:t xml:space="preserve"> geography</w:t>
      </w:r>
      <w:r w:rsidR="00323731" w:rsidRPr="00AE270A">
        <w:rPr>
          <w:rStyle w:val="Hyperlink"/>
          <w:rFonts w:cs="Arial"/>
          <w:color w:val="auto"/>
          <w:u w:val="none"/>
        </w:rPr>
        <w:t>.’</w:t>
      </w:r>
      <w:r w:rsidR="009A4EF9" w:rsidRPr="00AE270A">
        <w:rPr>
          <w:rStyle w:val="FootnoteReference"/>
          <w:rFonts w:cs="Arial"/>
        </w:rPr>
        <w:footnoteReference w:id="9"/>
      </w:r>
      <w:r w:rsidR="001602A7" w:rsidRPr="00AE270A">
        <w:rPr>
          <w:rStyle w:val="Hyperlink"/>
          <w:rFonts w:cs="Arial"/>
          <w:color w:val="auto"/>
          <w:u w:val="none"/>
        </w:rPr>
        <w:t xml:space="preserve">  </w:t>
      </w:r>
      <w:r w:rsidR="003D745B" w:rsidRPr="00AE270A">
        <w:rPr>
          <w:rStyle w:val="Hyperlink"/>
          <w:rFonts w:cs="Arial"/>
          <w:color w:val="auto"/>
          <w:u w:val="none"/>
        </w:rPr>
        <w:t xml:space="preserve">M. J </w:t>
      </w:r>
      <w:proofErr w:type="spellStart"/>
      <w:r w:rsidR="003D745B" w:rsidRPr="00AE270A">
        <w:rPr>
          <w:rStyle w:val="Hyperlink"/>
          <w:rFonts w:cs="Arial"/>
          <w:color w:val="auto"/>
          <w:u w:val="none"/>
        </w:rPr>
        <w:t>Wal</w:t>
      </w:r>
      <w:r w:rsidR="00D26191" w:rsidRPr="00AE270A">
        <w:rPr>
          <w:rStyle w:val="Hyperlink"/>
          <w:rFonts w:cs="Arial"/>
          <w:color w:val="auto"/>
          <w:u w:val="none"/>
        </w:rPr>
        <w:t>house</w:t>
      </w:r>
      <w:proofErr w:type="spellEnd"/>
      <w:r w:rsidR="00D26191" w:rsidRPr="00AE270A">
        <w:rPr>
          <w:rStyle w:val="Hyperlink"/>
          <w:rFonts w:cs="Arial"/>
          <w:color w:val="auto"/>
          <w:u w:val="none"/>
        </w:rPr>
        <w:t xml:space="preserve"> </w:t>
      </w:r>
      <w:r>
        <w:rPr>
          <w:rStyle w:val="Hyperlink"/>
          <w:rFonts w:cs="Arial"/>
          <w:color w:val="auto"/>
          <w:u w:val="none"/>
        </w:rPr>
        <w:t xml:space="preserve">took </w:t>
      </w:r>
      <w:r w:rsidR="00D71EED">
        <w:rPr>
          <w:rStyle w:val="Hyperlink"/>
          <w:rFonts w:cs="Arial"/>
          <w:color w:val="auto"/>
          <w:u w:val="none"/>
        </w:rPr>
        <w:t>this</w:t>
      </w:r>
      <w:r>
        <w:rPr>
          <w:rStyle w:val="Hyperlink"/>
          <w:rFonts w:cs="Arial"/>
          <w:color w:val="auto"/>
          <w:u w:val="none"/>
        </w:rPr>
        <w:t xml:space="preserve"> further by asserting that</w:t>
      </w:r>
      <w:r w:rsidR="00D26191" w:rsidRPr="00AE270A">
        <w:rPr>
          <w:rStyle w:val="Hyperlink"/>
          <w:rFonts w:cs="Arial"/>
          <w:color w:val="auto"/>
          <w:u w:val="none"/>
        </w:rPr>
        <w:t xml:space="preserve"> this practice </w:t>
      </w:r>
      <w:r w:rsidR="003D745B" w:rsidRPr="00AE270A">
        <w:rPr>
          <w:rStyle w:val="Hyperlink"/>
          <w:rFonts w:cs="Arial"/>
          <w:color w:val="auto"/>
          <w:u w:val="none"/>
        </w:rPr>
        <w:t xml:space="preserve">has existed since the remote ages and </w:t>
      </w:r>
      <w:r>
        <w:rPr>
          <w:rStyle w:val="Hyperlink"/>
          <w:rFonts w:cs="Arial"/>
          <w:color w:val="auto"/>
          <w:u w:val="none"/>
        </w:rPr>
        <w:t>instances of its prevalence has</w:t>
      </w:r>
      <w:r w:rsidR="003D745B" w:rsidRPr="00AE270A">
        <w:rPr>
          <w:rStyle w:val="Hyperlink"/>
          <w:rFonts w:cs="Arial"/>
          <w:color w:val="auto"/>
          <w:u w:val="none"/>
        </w:rPr>
        <w:t xml:space="preserve"> been recorded in numerous works over the years.</w:t>
      </w:r>
      <w:r w:rsidR="003D745B" w:rsidRPr="00AE270A">
        <w:rPr>
          <w:rStyle w:val="FootnoteReference"/>
          <w:rFonts w:cs="Arial"/>
        </w:rPr>
        <w:footnoteReference w:id="10"/>
      </w:r>
      <w:r w:rsidR="003D745B" w:rsidRPr="00AE270A">
        <w:rPr>
          <w:rStyle w:val="Hyperlink"/>
          <w:rFonts w:cs="Arial"/>
          <w:color w:val="auto"/>
          <w:u w:val="none"/>
        </w:rPr>
        <w:t xml:space="preserve">  Indeed, all</w:t>
      </w:r>
      <w:r w:rsidR="006E6535" w:rsidRPr="00AE270A">
        <w:rPr>
          <w:rStyle w:val="Hyperlink"/>
          <w:rFonts w:cs="Arial"/>
          <w:color w:val="auto"/>
          <w:u w:val="none"/>
        </w:rPr>
        <w:t xml:space="preserve"> ten participants</w:t>
      </w:r>
      <w:r w:rsidR="00961BE4">
        <w:rPr>
          <w:rStyle w:val="Hyperlink"/>
          <w:rFonts w:cs="Arial"/>
          <w:color w:val="auto"/>
          <w:u w:val="none"/>
        </w:rPr>
        <w:t xml:space="preserve"> who completed </w:t>
      </w:r>
      <w:r w:rsidR="00D71EED">
        <w:rPr>
          <w:rStyle w:val="Hyperlink"/>
          <w:rFonts w:cs="Arial"/>
          <w:color w:val="auto"/>
          <w:u w:val="none"/>
        </w:rPr>
        <w:t>the questionnaire</w:t>
      </w:r>
      <w:r w:rsidR="00F13E98">
        <w:rPr>
          <w:rStyle w:val="Hyperlink"/>
          <w:rFonts w:cs="Arial"/>
          <w:color w:val="auto"/>
          <w:u w:val="none"/>
        </w:rPr>
        <w:t xml:space="preserve"> indicated</w:t>
      </w:r>
      <w:r w:rsidR="006E6535" w:rsidRPr="00AE270A">
        <w:rPr>
          <w:rStyle w:val="Hyperlink"/>
          <w:rFonts w:cs="Arial"/>
          <w:color w:val="auto"/>
          <w:u w:val="none"/>
        </w:rPr>
        <w:t xml:space="preserve"> they </w:t>
      </w:r>
      <w:r w:rsidR="00DF091A" w:rsidRPr="00AE270A">
        <w:rPr>
          <w:rStyle w:val="Hyperlink"/>
          <w:rFonts w:cs="Arial"/>
          <w:color w:val="auto"/>
          <w:u w:val="none"/>
        </w:rPr>
        <w:t>were</w:t>
      </w:r>
      <w:r w:rsidR="006E6535" w:rsidRPr="00AE270A">
        <w:rPr>
          <w:rStyle w:val="Hyperlink"/>
          <w:rFonts w:cs="Arial"/>
          <w:color w:val="auto"/>
          <w:u w:val="none"/>
        </w:rPr>
        <w:t xml:space="preserve"> familiar with th</w:t>
      </w:r>
      <w:r>
        <w:rPr>
          <w:rStyle w:val="Hyperlink"/>
          <w:rFonts w:cs="Arial"/>
          <w:color w:val="auto"/>
          <w:u w:val="none"/>
        </w:rPr>
        <w:t xml:space="preserve">is practice and the majority of them </w:t>
      </w:r>
      <w:r w:rsidR="00961BE4">
        <w:rPr>
          <w:rStyle w:val="Hyperlink"/>
          <w:rFonts w:cs="Arial"/>
          <w:color w:val="auto"/>
          <w:u w:val="none"/>
        </w:rPr>
        <w:t>continue to actively</w:t>
      </w:r>
      <w:r>
        <w:rPr>
          <w:rStyle w:val="Hyperlink"/>
          <w:rFonts w:cs="Arial"/>
          <w:color w:val="auto"/>
          <w:u w:val="none"/>
        </w:rPr>
        <w:t xml:space="preserve"> engage in this custom </w:t>
      </w:r>
      <w:r w:rsidR="00961BE4">
        <w:rPr>
          <w:rStyle w:val="Hyperlink"/>
          <w:rFonts w:cs="Arial"/>
          <w:color w:val="auto"/>
          <w:u w:val="none"/>
        </w:rPr>
        <w:t xml:space="preserve">today </w:t>
      </w:r>
      <w:r w:rsidR="00306C5B" w:rsidRPr="00AE270A">
        <w:rPr>
          <w:rStyle w:val="Hyperlink"/>
          <w:rFonts w:cs="Arial"/>
          <w:color w:val="auto"/>
          <w:u w:val="none"/>
        </w:rPr>
        <w:t>(see figure 1):</w:t>
      </w:r>
    </w:p>
    <w:p w:rsidR="00813F4F" w:rsidRPr="00AE270A" w:rsidRDefault="00813F4F" w:rsidP="006E6535">
      <w:pPr>
        <w:jc w:val="both"/>
        <w:rPr>
          <w:rStyle w:val="Hyperlink"/>
          <w:rFonts w:cs="Arial"/>
          <w:color w:val="auto"/>
          <w:u w:val="none"/>
        </w:rPr>
      </w:pPr>
      <w:r w:rsidRPr="00AE270A">
        <w:rPr>
          <w:rStyle w:val="Hyperlink"/>
          <w:rFonts w:cs="Arial"/>
          <w:color w:val="auto"/>
          <w:u w:val="none"/>
        </w:rPr>
        <w:t>Figure 1:</w:t>
      </w:r>
    </w:p>
    <w:p w:rsidR="00306C5B" w:rsidRDefault="00DD44D1" w:rsidP="00E56ADF">
      <w:pPr>
        <w:jc w:val="center"/>
        <w:rPr>
          <w:noProof/>
        </w:rPr>
      </w:pPr>
      <w:r>
        <w:rPr>
          <w:noProof/>
        </w:rPr>
        <w:drawing>
          <wp:inline distT="0" distB="0" distL="0" distR="0" wp14:anchorId="7110F303" wp14:editId="03F3AA4F">
            <wp:extent cx="4229100" cy="27241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10EB9" w:rsidRPr="00AE270A" w:rsidRDefault="001F5654" w:rsidP="006E6535">
      <w:pPr>
        <w:jc w:val="both"/>
        <w:rPr>
          <w:rStyle w:val="Hyperlink"/>
          <w:rFonts w:cs="Arial"/>
          <w:color w:val="auto"/>
          <w:u w:val="none"/>
        </w:rPr>
      </w:pPr>
      <w:r w:rsidRPr="00AE270A">
        <w:rPr>
          <w:rStyle w:val="Hyperlink"/>
          <w:rFonts w:cs="Arial"/>
          <w:color w:val="auto"/>
          <w:u w:val="none"/>
        </w:rPr>
        <w:t>This</w:t>
      </w:r>
      <w:r>
        <w:rPr>
          <w:rStyle w:val="Hyperlink"/>
          <w:rFonts w:cs="Arial"/>
          <w:color w:val="auto"/>
          <w:u w:val="none"/>
        </w:rPr>
        <w:t xml:space="preserve"> </w:t>
      </w:r>
      <w:r w:rsidR="00F13E98">
        <w:rPr>
          <w:rStyle w:val="Hyperlink"/>
          <w:rFonts w:cs="Arial"/>
          <w:color w:val="auto"/>
          <w:u w:val="none"/>
        </w:rPr>
        <w:t>provides</w:t>
      </w:r>
      <w:r w:rsidR="00961BE4">
        <w:rPr>
          <w:rStyle w:val="Hyperlink"/>
          <w:rFonts w:cs="Arial"/>
          <w:color w:val="auto"/>
          <w:u w:val="none"/>
        </w:rPr>
        <w:t xml:space="preserve"> confirmation that</w:t>
      </w:r>
      <w:r w:rsidRPr="00AE270A">
        <w:rPr>
          <w:rStyle w:val="Hyperlink"/>
          <w:rFonts w:cs="Arial"/>
          <w:color w:val="auto"/>
          <w:u w:val="none"/>
        </w:rPr>
        <w:t xml:space="preserve"> the act</w:t>
      </w:r>
      <w:r w:rsidR="004E5A07">
        <w:rPr>
          <w:rStyle w:val="Hyperlink"/>
          <w:rFonts w:cs="Arial"/>
          <w:color w:val="auto"/>
          <w:u w:val="none"/>
        </w:rPr>
        <w:t>s</w:t>
      </w:r>
      <w:r w:rsidRPr="00AE270A">
        <w:rPr>
          <w:rStyle w:val="Hyperlink"/>
          <w:rFonts w:cs="Arial"/>
          <w:color w:val="auto"/>
          <w:u w:val="none"/>
        </w:rPr>
        <w:t xml:space="preserve"> or practice</w:t>
      </w:r>
      <w:r w:rsidR="004E5A07">
        <w:rPr>
          <w:rStyle w:val="Hyperlink"/>
          <w:rFonts w:cs="Arial"/>
          <w:color w:val="auto"/>
          <w:u w:val="none"/>
        </w:rPr>
        <w:t>s</w:t>
      </w:r>
      <w:r w:rsidRPr="00AE270A">
        <w:rPr>
          <w:rStyle w:val="Hyperlink"/>
          <w:rFonts w:cs="Arial"/>
          <w:color w:val="auto"/>
          <w:u w:val="none"/>
        </w:rPr>
        <w:t xml:space="preserve"> of tying rags to sacred trees is not a trend of common behaviours </w:t>
      </w:r>
      <w:r w:rsidR="004E5A07">
        <w:rPr>
          <w:rStyle w:val="Hyperlink"/>
          <w:rFonts w:cs="Arial"/>
          <w:color w:val="auto"/>
          <w:u w:val="none"/>
        </w:rPr>
        <w:t>which has developed within</w:t>
      </w:r>
      <w:r w:rsidRPr="00AE270A">
        <w:rPr>
          <w:rStyle w:val="Hyperlink"/>
          <w:rFonts w:cs="Arial"/>
          <w:color w:val="auto"/>
          <w:u w:val="none"/>
        </w:rPr>
        <w:t xml:space="preserve"> </w:t>
      </w:r>
      <w:r w:rsidR="004E5A07">
        <w:rPr>
          <w:rStyle w:val="Hyperlink"/>
          <w:rFonts w:cs="Arial"/>
          <w:color w:val="auto"/>
          <w:u w:val="none"/>
        </w:rPr>
        <w:t xml:space="preserve">various </w:t>
      </w:r>
      <w:r w:rsidRPr="00AE270A">
        <w:rPr>
          <w:rStyle w:val="Hyperlink"/>
          <w:rFonts w:cs="Arial"/>
          <w:color w:val="auto"/>
          <w:u w:val="none"/>
        </w:rPr>
        <w:t>culture</w:t>
      </w:r>
      <w:r w:rsidR="004E5A07">
        <w:rPr>
          <w:rStyle w:val="Hyperlink"/>
          <w:rFonts w:cs="Arial"/>
          <w:color w:val="auto"/>
          <w:u w:val="none"/>
        </w:rPr>
        <w:t>s</w:t>
      </w:r>
      <w:r w:rsidR="00961BE4">
        <w:rPr>
          <w:rStyle w:val="Hyperlink"/>
          <w:rFonts w:cs="Arial"/>
          <w:color w:val="auto"/>
          <w:u w:val="none"/>
        </w:rPr>
        <w:t xml:space="preserve"> and is likely to exist only </w:t>
      </w:r>
      <w:r w:rsidRPr="00AE270A">
        <w:rPr>
          <w:rStyle w:val="Hyperlink"/>
          <w:rFonts w:cs="Arial"/>
          <w:color w:val="auto"/>
          <w:u w:val="none"/>
        </w:rPr>
        <w:t>for a finite</w:t>
      </w:r>
      <w:r w:rsidR="00961BE4">
        <w:rPr>
          <w:rStyle w:val="Hyperlink"/>
          <w:rFonts w:cs="Arial"/>
          <w:color w:val="auto"/>
          <w:u w:val="none"/>
        </w:rPr>
        <w:t xml:space="preserve"> period of</w:t>
      </w:r>
      <w:r w:rsidRPr="00AE270A">
        <w:rPr>
          <w:rStyle w:val="Hyperlink"/>
          <w:rFonts w:cs="Arial"/>
          <w:color w:val="auto"/>
          <w:u w:val="none"/>
        </w:rPr>
        <w:t xml:space="preserve"> </w:t>
      </w:r>
      <w:r w:rsidR="00961BE4">
        <w:rPr>
          <w:rStyle w:val="Hyperlink"/>
          <w:rFonts w:cs="Arial"/>
          <w:color w:val="auto"/>
          <w:u w:val="none"/>
        </w:rPr>
        <w:t>time then dissipate</w:t>
      </w:r>
      <w:r w:rsidRPr="00AE270A">
        <w:rPr>
          <w:rStyle w:val="Hyperlink"/>
          <w:rFonts w:cs="Arial"/>
          <w:color w:val="auto"/>
          <w:u w:val="none"/>
        </w:rPr>
        <w:t xml:space="preserve">. </w:t>
      </w:r>
      <w:r w:rsidR="00961BE4">
        <w:rPr>
          <w:rStyle w:val="Hyperlink"/>
          <w:rFonts w:cs="Arial"/>
          <w:color w:val="auto"/>
          <w:u w:val="none"/>
        </w:rPr>
        <w:t>In other words,</w:t>
      </w:r>
      <w:r>
        <w:rPr>
          <w:rStyle w:val="Hyperlink"/>
          <w:rFonts w:cs="Arial"/>
          <w:color w:val="auto"/>
          <w:u w:val="none"/>
        </w:rPr>
        <w:t xml:space="preserve"> it is not</w:t>
      </w:r>
      <w:r w:rsidR="008A05B1">
        <w:rPr>
          <w:rStyle w:val="Hyperlink"/>
          <w:rFonts w:cs="Arial"/>
          <w:color w:val="auto"/>
          <w:u w:val="none"/>
        </w:rPr>
        <w:t xml:space="preserve"> the type of ritual which can be</w:t>
      </w:r>
      <w:r w:rsidRPr="00AE270A">
        <w:rPr>
          <w:rStyle w:val="Hyperlink"/>
          <w:rFonts w:cs="Arial"/>
          <w:color w:val="auto"/>
          <w:u w:val="none"/>
        </w:rPr>
        <w:t xml:space="preserve">, as </w:t>
      </w:r>
      <w:r w:rsidRPr="00AE270A">
        <w:rPr>
          <w:rStyle w:val="Hyperlink"/>
          <w:rFonts w:cs="Arial"/>
          <w:color w:val="auto"/>
          <w:u w:val="none"/>
        </w:rPr>
        <w:lastRenderedPageBreak/>
        <w:t>Grimes described</w:t>
      </w:r>
      <w:r w:rsidR="004E5A07">
        <w:rPr>
          <w:rStyle w:val="Hyperlink"/>
          <w:rFonts w:cs="Arial"/>
          <w:color w:val="auto"/>
          <w:u w:val="none"/>
        </w:rPr>
        <w:t>,</w:t>
      </w:r>
      <w:r w:rsidRPr="00AE270A">
        <w:rPr>
          <w:rStyle w:val="Hyperlink"/>
          <w:rFonts w:cs="Arial"/>
          <w:color w:val="auto"/>
          <w:u w:val="none"/>
        </w:rPr>
        <w:t xml:space="preserve"> ‘fad driven</w:t>
      </w:r>
      <w:r>
        <w:rPr>
          <w:rStyle w:val="Hyperlink"/>
          <w:rFonts w:cs="Arial"/>
          <w:color w:val="auto"/>
          <w:u w:val="none"/>
        </w:rPr>
        <w:t>.</w:t>
      </w:r>
      <w:r w:rsidRPr="00AE270A">
        <w:rPr>
          <w:rStyle w:val="Hyperlink"/>
          <w:rFonts w:cs="Arial"/>
          <w:color w:val="auto"/>
          <w:u w:val="none"/>
        </w:rPr>
        <w:t>’</w:t>
      </w:r>
      <w:r w:rsidR="00A862E2" w:rsidRPr="00AE270A">
        <w:rPr>
          <w:rStyle w:val="FootnoteReference"/>
          <w:rFonts w:cs="Arial"/>
        </w:rPr>
        <w:footnoteReference w:id="11"/>
      </w:r>
      <w:r w:rsidR="00A862E2" w:rsidRPr="00AE270A">
        <w:rPr>
          <w:rStyle w:val="Hyperlink"/>
          <w:rFonts w:cs="Arial"/>
          <w:color w:val="auto"/>
          <w:u w:val="none"/>
        </w:rPr>
        <w:t xml:space="preserve"> </w:t>
      </w:r>
      <w:r>
        <w:rPr>
          <w:rStyle w:val="Hyperlink"/>
          <w:rFonts w:cs="Arial"/>
          <w:color w:val="auto"/>
          <w:u w:val="none"/>
        </w:rPr>
        <w:t xml:space="preserve"> </w:t>
      </w:r>
      <w:r w:rsidR="00610EB9" w:rsidRPr="00AE270A">
        <w:rPr>
          <w:rStyle w:val="Hyperlink"/>
          <w:rFonts w:cs="Arial"/>
          <w:color w:val="auto"/>
          <w:u w:val="none"/>
        </w:rPr>
        <w:t xml:space="preserve">Further to this, </w:t>
      </w:r>
      <w:r w:rsidR="00226BF0" w:rsidRPr="00AE270A">
        <w:rPr>
          <w:rStyle w:val="Hyperlink"/>
          <w:rFonts w:cs="Arial"/>
          <w:color w:val="auto"/>
          <w:u w:val="none"/>
        </w:rPr>
        <w:t xml:space="preserve">nine </w:t>
      </w:r>
      <w:r w:rsidR="00DF091A" w:rsidRPr="00AE270A">
        <w:rPr>
          <w:rStyle w:val="Hyperlink"/>
          <w:rFonts w:cs="Arial"/>
          <w:color w:val="auto"/>
          <w:u w:val="none"/>
        </w:rPr>
        <w:t>of the ten participants asserted</w:t>
      </w:r>
      <w:r w:rsidR="00226BF0" w:rsidRPr="00AE270A">
        <w:rPr>
          <w:rStyle w:val="Hyperlink"/>
          <w:rFonts w:cs="Arial"/>
          <w:color w:val="auto"/>
          <w:u w:val="none"/>
        </w:rPr>
        <w:t xml:space="preserve"> that it is possible for the ordinary and everyday </w:t>
      </w:r>
      <w:r w:rsidR="00DF091A" w:rsidRPr="00AE270A">
        <w:rPr>
          <w:rFonts w:cs="Arial"/>
        </w:rPr>
        <w:t>person to participate in this</w:t>
      </w:r>
      <w:r w:rsidR="006E6535" w:rsidRPr="00AE270A">
        <w:rPr>
          <w:rFonts w:cs="Arial"/>
        </w:rPr>
        <w:t xml:space="preserve"> practice.  It is not</w:t>
      </w:r>
      <w:r w:rsidR="00961BE4">
        <w:rPr>
          <w:rFonts w:cs="Arial"/>
        </w:rPr>
        <w:t xml:space="preserve"> a c</w:t>
      </w:r>
      <w:r w:rsidR="00B60468">
        <w:rPr>
          <w:rFonts w:cs="Arial"/>
        </w:rPr>
        <w:t>ustom that</w:t>
      </w:r>
      <w:r w:rsidR="00961BE4">
        <w:rPr>
          <w:rFonts w:cs="Arial"/>
        </w:rPr>
        <w:t xml:space="preserve"> is</w:t>
      </w:r>
      <w:r w:rsidR="006E6535" w:rsidRPr="00AE270A">
        <w:rPr>
          <w:rFonts w:cs="Arial"/>
        </w:rPr>
        <w:t xml:space="preserve"> specific to those who self-identify as a Druid or Shaman.  </w:t>
      </w:r>
      <w:r w:rsidR="00F13E98">
        <w:rPr>
          <w:rFonts w:cs="Arial"/>
        </w:rPr>
        <w:t>This confirms</w:t>
      </w:r>
      <w:r w:rsidR="00DF091A" w:rsidRPr="00AE270A">
        <w:rPr>
          <w:rFonts w:cs="Arial"/>
        </w:rPr>
        <w:t xml:space="preserve"> that</w:t>
      </w:r>
      <w:r w:rsidR="00961BE4">
        <w:rPr>
          <w:rFonts w:cs="Arial"/>
        </w:rPr>
        <w:t xml:space="preserve"> this form of</w:t>
      </w:r>
      <w:r w:rsidR="00DF091A" w:rsidRPr="00AE270A">
        <w:rPr>
          <w:rFonts w:cs="Arial"/>
        </w:rPr>
        <w:t xml:space="preserve"> ritualistic practice</w:t>
      </w:r>
      <w:r w:rsidR="00A862E2">
        <w:rPr>
          <w:rFonts w:cs="Arial"/>
        </w:rPr>
        <w:t xml:space="preserve"> </w:t>
      </w:r>
      <w:r w:rsidR="00961BE4">
        <w:rPr>
          <w:rFonts w:cs="Arial"/>
        </w:rPr>
        <w:t>is</w:t>
      </w:r>
      <w:r w:rsidR="00DF091A" w:rsidRPr="00AE270A">
        <w:rPr>
          <w:rFonts w:cs="Arial"/>
        </w:rPr>
        <w:t xml:space="preserve"> not limited </w:t>
      </w:r>
      <w:r w:rsidR="007E24CA">
        <w:rPr>
          <w:rFonts w:cs="Arial"/>
        </w:rPr>
        <w:t>t</w:t>
      </w:r>
      <w:r w:rsidR="00961BE4">
        <w:rPr>
          <w:rFonts w:cs="Arial"/>
        </w:rPr>
        <w:t>o a specific demographic and is</w:t>
      </w:r>
      <w:r w:rsidR="00DF091A" w:rsidRPr="00AE270A">
        <w:rPr>
          <w:rFonts w:cs="Arial"/>
        </w:rPr>
        <w:t xml:space="preserve"> therefore accessible to everyone. </w:t>
      </w:r>
      <w:r w:rsidR="00DF091A" w:rsidRPr="00AE270A">
        <w:rPr>
          <w:rStyle w:val="Hyperlink"/>
          <w:rFonts w:cs="Arial"/>
          <w:color w:val="auto"/>
          <w:u w:val="none"/>
        </w:rPr>
        <w:t xml:space="preserve"> </w:t>
      </w:r>
    </w:p>
    <w:p w:rsidR="0080061C" w:rsidRDefault="00B40E07" w:rsidP="0080061C">
      <w:pPr>
        <w:jc w:val="both"/>
        <w:rPr>
          <w:rStyle w:val="Hyperlink"/>
          <w:rFonts w:cs="Arial"/>
          <w:color w:val="auto"/>
          <w:u w:val="none"/>
        </w:rPr>
      </w:pPr>
      <w:r>
        <w:rPr>
          <w:rStyle w:val="Hyperlink"/>
          <w:rFonts w:cs="Arial"/>
          <w:color w:val="auto"/>
          <w:u w:val="none"/>
        </w:rPr>
        <w:t>N</w:t>
      </w:r>
      <w:r w:rsidR="008A05B1">
        <w:rPr>
          <w:rStyle w:val="Hyperlink"/>
          <w:rFonts w:cs="Arial"/>
          <w:color w:val="auto"/>
          <w:u w:val="none"/>
        </w:rPr>
        <w:t xml:space="preserve">ine </w:t>
      </w:r>
      <w:r w:rsidR="0080061C">
        <w:rPr>
          <w:rStyle w:val="Hyperlink"/>
          <w:rFonts w:cs="Arial"/>
          <w:color w:val="auto"/>
          <w:u w:val="none"/>
        </w:rPr>
        <w:t xml:space="preserve">of the ten </w:t>
      </w:r>
      <w:r w:rsidR="0080061C" w:rsidRPr="00AE270A">
        <w:rPr>
          <w:rStyle w:val="Hyperlink"/>
          <w:rFonts w:cs="Arial"/>
          <w:color w:val="auto"/>
          <w:u w:val="none"/>
        </w:rPr>
        <w:t>participants</w:t>
      </w:r>
      <w:r>
        <w:rPr>
          <w:rStyle w:val="Hyperlink"/>
          <w:rFonts w:cs="Arial"/>
          <w:color w:val="auto"/>
          <w:u w:val="none"/>
        </w:rPr>
        <w:t xml:space="preserve"> also</w:t>
      </w:r>
      <w:r w:rsidR="0080061C">
        <w:rPr>
          <w:rStyle w:val="Hyperlink"/>
          <w:rFonts w:cs="Arial"/>
          <w:color w:val="auto"/>
          <w:u w:val="none"/>
        </w:rPr>
        <w:t xml:space="preserve"> shared the common view that</w:t>
      </w:r>
      <w:r w:rsidR="0080061C" w:rsidRPr="00AE270A">
        <w:rPr>
          <w:rFonts w:cs="Arial"/>
        </w:rPr>
        <w:t xml:space="preserve"> this practice has </w:t>
      </w:r>
      <w:r w:rsidR="0080061C">
        <w:rPr>
          <w:rFonts w:cs="Arial"/>
        </w:rPr>
        <w:t xml:space="preserve">a </w:t>
      </w:r>
      <w:r w:rsidR="00667356">
        <w:rPr>
          <w:rFonts w:cs="Arial"/>
        </w:rPr>
        <w:t xml:space="preserve">fundamental </w:t>
      </w:r>
      <w:r w:rsidR="0080061C">
        <w:rPr>
          <w:rFonts w:cs="Arial"/>
        </w:rPr>
        <w:t xml:space="preserve">purpose and for this to be achieved it is necessary for the practice to be carried out with </w:t>
      </w:r>
      <w:r w:rsidR="0080061C" w:rsidRPr="00AE270A">
        <w:rPr>
          <w:rFonts w:cs="Arial"/>
        </w:rPr>
        <w:t>‘intent</w:t>
      </w:r>
      <w:r w:rsidR="0080061C">
        <w:rPr>
          <w:rFonts w:cs="Arial"/>
        </w:rPr>
        <w:t>.</w:t>
      </w:r>
      <w:r w:rsidR="0080061C" w:rsidRPr="00AE270A">
        <w:rPr>
          <w:rFonts w:cs="Arial"/>
        </w:rPr>
        <w:t>’  Four</w:t>
      </w:r>
      <w:r w:rsidR="0080061C">
        <w:rPr>
          <w:rFonts w:cs="Arial"/>
        </w:rPr>
        <w:t xml:space="preserve"> of these</w:t>
      </w:r>
      <w:r w:rsidR="0080061C" w:rsidRPr="00AE270A">
        <w:rPr>
          <w:rFonts w:cs="Arial"/>
        </w:rPr>
        <w:t xml:space="preserve"> participants</w:t>
      </w:r>
      <w:r w:rsidR="0080061C">
        <w:rPr>
          <w:rFonts w:cs="Arial"/>
        </w:rPr>
        <w:t xml:space="preserve"> took this further by explaining that</w:t>
      </w:r>
      <w:r w:rsidR="0080061C" w:rsidRPr="00AE270A">
        <w:rPr>
          <w:rFonts w:cs="Arial"/>
        </w:rPr>
        <w:t xml:space="preserve"> in order for a </w:t>
      </w:r>
      <w:r w:rsidR="0080061C">
        <w:rPr>
          <w:rFonts w:cs="Arial"/>
        </w:rPr>
        <w:t>participant</w:t>
      </w:r>
      <w:r w:rsidR="0080061C" w:rsidRPr="00AE270A">
        <w:rPr>
          <w:rFonts w:cs="Arial"/>
        </w:rPr>
        <w:t xml:space="preserve"> to</w:t>
      </w:r>
      <w:r w:rsidR="000F2930">
        <w:rPr>
          <w:rFonts w:cs="Arial"/>
        </w:rPr>
        <w:t xml:space="preserve"> demonstrate true ‘intent’ they</w:t>
      </w:r>
      <w:r w:rsidR="0080061C" w:rsidRPr="00AE270A">
        <w:rPr>
          <w:rFonts w:cs="Arial"/>
        </w:rPr>
        <w:t xml:space="preserve"> </w:t>
      </w:r>
      <w:r w:rsidR="0080061C">
        <w:rPr>
          <w:rFonts w:cs="Arial"/>
        </w:rPr>
        <w:t>must</w:t>
      </w:r>
      <w:r w:rsidR="0080061C" w:rsidRPr="00AE270A">
        <w:rPr>
          <w:rFonts w:cs="Arial"/>
        </w:rPr>
        <w:t xml:space="preserve"> have </w:t>
      </w:r>
      <w:r w:rsidR="0080061C">
        <w:rPr>
          <w:rFonts w:cs="Arial"/>
        </w:rPr>
        <w:t xml:space="preserve">inner </w:t>
      </w:r>
      <w:r w:rsidR="0080061C" w:rsidRPr="00AE270A">
        <w:rPr>
          <w:rFonts w:cs="Arial"/>
        </w:rPr>
        <w:t>faith or belief in the power</w:t>
      </w:r>
      <w:r w:rsidR="000F2930">
        <w:rPr>
          <w:rFonts w:cs="Arial"/>
        </w:rPr>
        <w:t xml:space="preserve"> of the practice.  Without this</w:t>
      </w:r>
      <w:r w:rsidR="00667356">
        <w:rPr>
          <w:rFonts w:cs="Arial"/>
        </w:rPr>
        <w:t xml:space="preserve"> the practice could only</w:t>
      </w:r>
      <w:r w:rsidR="0080061C" w:rsidRPr="00AE270A">
        <w:rPr>
          <w:rFonts w:cs="Arial"/>
        </w:rPr>
        <w:t xml:space="preserve"> </w:t>
      </w:r>
      <w:r w:rsidR="00667356">
        <w:rPr>
          <w:rFonts w:cs="Arial"/>
        </w:rPr>
        <w:t xml:space="preserve">be </w:t>
      </w:r>
      <w:r w:rsidR="0080061C" w:rsidRPr="00AE270A">
        <w:rPr>
          <w:rFonts w:cs="Arial"/>
        </w:rPr>
        <w:t>considered to be</w:t>
      </w:r>
      <w:r w:rsidR="0080061C">
        <w:rPr>
          <w:rFonts w:cs="Arial"/>
        </w:rPr>
        <w:t xml:space="preserve"> a form of ‘decoration</w:t>
      </w:r>
      <w:r w:rsidR="00667356">
        <w:rPr>
          <w:rFonts w:cs="Arial"/>
        </w:rPr>
        <w:t>.</w:t>
      </w:r>
      <w:r w:rsidR="0080061C" w:rsidRPr="00AE270A">
        <w:rPr>
          <w:rFonts w:cs="Arial"/>
        </w:rPr>
        <w:t>’</w:t>
      </w:r>
      <w:r w:rsidR="0080061C">
        <w:rPr>
          <w:rFonts w:cs="Arial"/>
        </w:rPr>
        <w:t xml:space="preserve"> </w:t>
      </w:r>
      <w:r w:rsidR="000F2930">
        <w:rPr>
          <w:rFonts w:cs="Arial"/>
        </w:rPr>
        <w:t>All</w:t>
      </w:r>
      <w:r w:rsidR="00667356">
        <w:rPr>
          <w:rFonts w:cs="Arial"/>
        </w:rPr>
        <w:t xml:space="preserve"> nine participants indicated</w:t>
      </w:r>
      <w:r w:rsidR="0080061C">
        <w:rPr>
          <w:rFonts w:cs="Arial"/>
        </w:rPr>
        <w:t xml:space="preserve"> that the purpose of the practice is unique to the individual and could include but</w:t>
      </w:r>
      <w:r w:rsidR="00667356">
        <w:rPr>
          <w:rFonts w:cs="Arial"/>
        </w:rPr>
        <w:t xml:space="preserve"> were</w:t>
      </w:r>
      <w:r w:rsidR="0080061C">
        <w:rPr>
          <w:rFonts w:cs="Arial"/>
        </w:rPr>
        <w:t xml:space="preserve"> not limited to </w:t>
      </w:r>
      <w:r w:rsidR="0080061C" w:rsidRPr="00AE270A">
        <w:rPr>
          <w:rFonts w:cs="Arial"/>
        </w:rPr>
        <w:t>seeking a cure for</w:t>
      </w:r>
      <w:r w:rsidR="0080061C">
        <w:rPr>
          <w:rFonts w:cs="Arial"/>
        </w:rPr>
        <w:t xml:space="preserve"> illnesses; </w:t>
      </w:r>
      <w:r w:rsidR="0080061C" w:rsidRPr="00AE270A">
        <w:rPr>
          <w:rFonts w:cs="Arial"/>
        </w:rPr>
        <w:t>request</w:t>
      </w:r>
      <w:r w:rsidR="0080061C">
        <w:rPr>
          <w:rFonts w:cs="Arial"/>
        </w:rPr>
        <w:t>ing</w:t>
      </w:r>
      <w:r w:rsidR="0080061C" w:rsidRPr="00AE270A">
        <w:rPr>
          <w:rFonts w:cs="Arial"/>
        </w:rPr>
        <w:t xml:space="preserve"> good luck;</w:t>
      </w:r>
      <w:r w:rsidR="0080061C">
        <w:rPr>
          <w:rFonts w:cs="Arial"/>
        </w:rPr>
        <w:t xml:space="preserve"> </w:t>
      </w:r>
      <w:r w:rsidR="0080061C" w:rsidRPr="00AE270A">
        <w:rPr>
          <w:rFonts w:cs="Arial"/>
        </w:rPr>
        <w:t>ask</w:t>
      </w:r>
      <w:r w:rsidR="0080061C">
        <w:rPr>
          <w:rFonts w:cs="Arial"/>
        </w:rPr>
        <w:t>ing</w:t>
      </w:r>
      <w:r w:rsidR="0080061C" w:rsidRPr="00AE270A">
        <w:rPr>
          <w:rFonts w:cs="Arial"/>
        </w:rPr>
        <w:t xml:space="preserve"> for</w:t>
      </w:r>
      <w:r w:rsidR="0080061C">
        <w:rPr>
          <w:rFonts w:cs="Arial"/>
        </w:rPr>
        <w:t xml:space="preserve"> positive blessings; providing</w:t>
      </w:r>
      <w:r w:rsidR="0080061C" w:rsidRPr="00AE270A">
        <w:rPr>
          <w:rFonts w:cs="Arial"/>
        </w:rPr>
        <w:t xml:space="preserve"> thanks, seek</w:t>
      </w:r>
      <w:r w:rsidR="0080061C">
        <w:rPr>
          <w:rFonts w:cs="Arial"/>
        </w:rPr>
        <w:t>ing</w:t>
      </w:r>
      <w:r w:rsidR="0080061C" w:rsidRPr="00AE270A">
        <w:rPr>
          <w:rFonts w:cs="Arial"/>
        </w:rPr>
        <w:t xml:space="preserve"> permission to undertake a specific task</w:t>
      </w:r>
      <w:r w:rsidR="0080061C">
        <w:rPr>
          <w:rFonts w:cs="Arial"/>
        </w:rPr>
        <w:t xml:space="preserve"> or appealing for evil to be averted.  There were no indications, from any of the participants, that these types of </w:t>
      </w:r>
      <w:r w:rsidR="00667356">
        <w:rPr>
          <w:rFonts w:cs="Arial"/>
        </w:rPr>
        <w:t>requests had been</w:t>
      </w:r>
      <w:r w:rsidR="0080061C">
        <w:rPr>
          <w:rFonts w:cs="Arial"/>
        </w:rPr>
        <w:t xml:space="preserve"> granted.  However, one particular p</w:t>
      </w:r>
      <w:r w:rsidR="0080061C" w:rsidRPr="00AE270A">
        <w:rPr>
          <w:rStyle w:val="Hyperlink"/>
          <w:rFonts w:cs="Arial"/>
          <w:color w:val="auto"/>
          <w:u w:val="none"/>
        </w:rPr>
        <w:t>articipant</w:t>
      </w:r>
      <w:r w:rsidR="0080061C">
        <w:rPr>
          <w:rStyle w:val="Hyperlink"/>
          <w:rFonts w:cs="Arial"/>
          <w:color w:val="auto"/>
          <w:u w:val="none"/>
        </w:rPr>
        <w:t xml:space="preserve"> recounted details of an</w:t>
      </w:r>
      <w:r w:rsidR="0080061C" w:rsidRPr="00AE270A">
        <w:rPr>
          <w:rStyle w:val="Hyperlink"/>
          <w:rFonts w:cs="Arial"/>
          <w:color w:val="auto"/>
          <w:u w:val="none"/>
        </w:rPr>
        <w:t xml:space="preserve"> instance when she and her husband tied ribbons on a tree whilst </w:t>
      </w:r>
      <w:r w:rsidR="0080061C">
        <w:rPr>
          <w:rStyle w:val="Hyperlink"/>
          <w:rFonts w:cs="Arial"/>
          <w:color w:val="auto"/>
          <w:u w:val="none"/>
        </w:rPr>
        <w:t>on a journey.  She had felt this allowed them</w:t>
      </w:r>
      <w:r w:rsidR="0080061C" w:rsidRPr="00AE270A">
        <w:rPr>
          <w:rStyle w:val="Hyperlink"/>
          <w:rFonts w:cs="Arial"/>
          <w:color w:val="auto"/>
          <w:u w:val="none"/>
        </w:rPr>
        <w:t xml:space="preserve"> to take ‘a while to stop, take a breath and let [their] senses absorb all that is around [them] and smile, and feel joy and gratitude.’  Another participant revealed that engaging in this practice provided </w:t>
      </w:r>
      <w:r w:rsidR="000F2930">
        <w:rPr>
          <w:rStyle w:val="Hyperlink"/>
          <w:rFonts w:cs="Arial"/>
          <w:color w:val="auto"/>
          <w:u w:val="none"/>
        </w:rPr>
        <w:t>them</w:t>
      </w:r>
      <w:r w:rsidR="0080061C">
        <w:rPr>
          <w:rStyle w:val="Hyperlink"/>
          <w:rFonts w:cs="Arial"/>
          <w:color w:val="auto"/>
          <w:u w:val="none"/>
        </w:rPr>
        <w:t xml:space="preserve"> with </w:t>
      </w:r>
      <w:r w:rsidR="0080061C" w:rsidRPr="00AE270A">
        <w:rPr>
          <w:rStyle w:val="Hyperlink"/>
          <w:rFonts w:cs="Arial"/>
          <w:color w:val="auto"/>
          <w:u w:val="none"/>
        </w:rPr>
        <w:t>an opportunity to bear witness to a remnant of a communion that had previously taken place</w:t>
      </w:r>
      <w:r w:rsidR="0080061C">
        <w:rPr>
          <w:rStyle w:val="Hyperlink"/>
          <w:rFonts w:cs="Arial"/>
          <w:color w:val="auto"/>
          <w:u w:val="none"/>
        </w:rPr>
        <w:t>.</w:t>
      </w:r>
      <w:r w:rsidR="0080061C" w:rsidRPr="00AE270A">
        <w:rPr>
          <w:rStyle w:val="Hyperlink"/>
          <w:rFonts w:cs="Arial"/>
          <w:color w:val="auto"/>
          <w:u w:val="none"/>
        </w:rPr>
        <w:t xml:space="preserve">  </w:t>
      </w:r>
      <w:r w:rsidR="000F2930">
        <w:rPr>
          <w:rStyle w:val="Hyperlink"/>
          <w:rFonts w:cs="Arial"/>
          <w:color w:val="auto"/>
          <w:u w:val="none"/>
        </w:rPr>
        <w:t>This participant</w:t>
      </w:r>
      <w:r w:rsidR="0080061C" w:rsidRPr="00AE270A">
        <w:rPr>
          <w:rStyle w:val="Hyperlink"/>
          <w:rFonts w:cs="Arial"/>
          <w:color w:val="auto"/>
          <w:u w:val="none"/>
        </w:rPr>
        <w:t xml:space="preserve"> was </w:t>
      </w:r>
      <w:r w:rsidR="0080061C">
        <w:rPr>
          <w:rStyle w:val="Hyperlink"/>
          <w:rFonts w:cs="Arial"/>
          <w:color w:val="auto"/>
          <w:u w:val="none"/>
        </w:rPr>
        <w:t>specific</w:t>
      </w:r>
      <w:r w:rsidR="0080061C" w:rsidRPr="00AE270A">
        <w:rPr>
          <w:rStyle w:val="Hyperlink"/>
          <w:rFonts w:cs="Arial"/>
          <w:color w:val="auto"/>
          <w:u w:val="none"/>
        </w:rPr>
        <w:t xml:space="preserve"> in describing this experience as being similar to </w:t>
      </w:r>
      <w:r w:rsidR="0080061C">
        <w:rPr>
          <w:rStyle w:val="Hyperlink"/>
          <w:rFonts w:cs="Arial"/>
          <w:color w:val="auto"/>
          <w:u w:val="none"/>
        </w:rPr>
        <w:t xml:space="preserve">that of </w:t>
      </w:r>
      <w:r w:rsidR="0080061C" w:rsidRPr="00AE270A">
        <w:rPr>
          <w:rStyle w:val="Hyperlink"/>
          <w:rFonts w:cs="Arial"/>
          <w:color w:val="auto"/>
          <w:u w:val="none"/>
        </w:rPr>
        <w:t xml:space="preserve">‘leaving stones at a Jewish gravestone.’  </w:t>
      </w:r>
      <w:r w:rsidR="0080061C">
        <w:rPr>
          <w:rStyle w:val="Hyperlink"/>
          <w:rFonts w:cs="Arial"/>
          <w:color w:val="auto"/>
          <w:u w:val="none"/>
        </w:rPr>
        <w:t>These examples imply that rituals like the act</w:t>
      </w:r>
      <w:r w:rsidR="00667356">
        <w:rPr>
          <w:rStyle w:val="Hyperlink"/>
          <w:rFonts w:cs="Arial"/>
          <w:color w:val="auto"/>
          <w:u w:val="none"/>
        </w:rPr>
        <w:t xml:space="preserve"> of tying rags to trees provides</w:t>
      </w:r>
      <w:r w:rsidR="0080061C">
        <w:rPr>
          <w:rStyle w:val="Hyperlink"/>
          <w:rFonts w:cs="Arial"/>
          <w:color w:val="auto"/>
          <w:u w:val="none"/>
        </w:rPr>
        <w:t xml:space="preserve"> a period of time and space </w:t>
      </w:r>
      <w:r w:rsidR="00667356">
        <w:rPr>
          <w:rStyle w:val="Hyperlink"/>
          <w:rFonts w:cs="Arial"/>
          <w:color w:val="auto"/>
          <w:u w:val="none"/>
        </w:rPr>
        <w:t>which</w:t>
      </w:r>
      <w:r w:rsidR="0080061C">
        <w:rPr>
          <w:rStyle w:val="Hyperlink"/>
          <w:rFonts w:cs="Arial"/>
          <w:color w:val="auto"/>
          <w:u w:val="none"/>
        </w:rPr>
        <w:t xml:space="preserve"> allow</w:t>
      </w:r>
      <w:r w:rsidR="00667356">
        <w:rPr>
          <w:rStyle w:val="Hyperlink"/>
          <w:rFonts w:cs="Arial"/>
          <w:color w:val="auto"/>
          <w:u w:val="none"/>
        </w:rPr>
        <w:t>s</w:t>
      </w:r>
      <w:r w:rsidR="0080061C">
        <w:rPr>
          <w:rStyle w:val="Hyperlink"/>
          <w:rFonts w:cs="Arial"/>
          <w:color w:val="auto"/>
          <w:u w:val="none"/>
        </w:rPr>
        <w:t xml:space="preserve"> </w:t>
      </w:r>
      <w:r w:rsidR="00667356">
        <w:rPr>
          <w:rStyle w:val="Hyperlink"/>
          <w:rFonts w:cs="Arial"/>
          <w:color w:val="auto"/>
          <w:u w:val="none"/>
        </w:rPr>
        <w:t>people to reflect upon what has</w:t>
      </w:r>
      <w:r w:rsidR="0080061C">
        <w:rPr>
          <w:rStyle w:val="Hyperlink"/>
          <w:rFonts w:cs="Arial"/>
          <w:color w:val="auto"/>
          <w:u w:val="none"/>
        </w:rPr>
        <w:t xml:space="preserve"> come to pass and to consider how they may </w:t>
      </w:r>
      <w:r w:rsidR="00667356">
        <w:rPr>
          <w:rStyle w:val="Hyperlink"/>
          <w:rFonts w:cs="Arial"/>
          <w:color w:val="auto"/>
          <w:u w:val="none"/>
        </w:rPr>
        <w:t xml:space="preserve">like to </w:t>
      </w:r>
      <w:r w:rsidR="0080061C">
        <w:rPr>
          <w:rStyle w:val="Hyperlink"/>
          <w:rFonts w:cs="Arial"/>
          <w:color w:val="auto"/>
          <w:u w:val="none"/>
        </w:rPr>
        <w:t>change what is to come</w:t>
      </w:r>
      <w:r w:rsidR="00667356">
        <w:rPr>
          <w:rStyle w:val="Hyperlink"/>
          <w:rFonts w:cs="Arial"/>
          <w:color w:val="auto"/>
          <w:u w:val="none"/>
        </w:rPr>
        <w:t>,</w:t>
      </w:r>
      <w:r w:rsidR="0080061C">
        <w:rPr>
          <w:rStyle w:val="Hyperlink"/>
          <w:rFonts w:cs="Arial"/>
          <w:color w:val="auto"/>
          <w:u w:val="none"/>
        </w:rPr>
        <w:t xml:space="preserve"> or to simply gain comfort and contentment from their surroundings.  In contrast to this, a tenth participant was very </w:t>
      </w:r>
      <w:r w:rsidR="0080061C" w:rsidRPr="00AE270A">
        <w:rPr>
          <w:rStyle w:val="Hyperlink"/>
          <w:rFonts w:cs="Arial"/>
          <w:color w:val="auto"/>
          <w:u w:val="none"/>
        </w:rPr>
        <w:t xml:space="preserve">clear in </w:t>
      </w:r>
      <w:r w:rsidR="0080061C">
        <w:rPr>
          <w:rStyle w:val="Hyperlink"/>
          <w:rFonts w:cs="Arial"/>
          <w:color w:val="auto"/>
          <w:u w:val="none"/>
        </w:rPr>
        <w:t>stating a</w:t>
      </w:r>
      <w:r w:rsidR="0080061C" w:rsidRPr="00AE270A">
        <w:rPr>
          <w:rStyle w:val="Hyperlink"/>
          <w:rFonts w:cs="Arial"/>
          <w:color w:val="auto"/>
          <w:u w:val="none"/>
        </w:rPr>
        <w:t xml:space="preserve"> preference not to engage with this practice</w:t>
      </w:r>
      <w:r w:rsidR="000F2930">
        <w:rPr>
          <w:rStyle w:val="Hyperlink"/>
          <w:rFonts w:cs="Arial"/>
          <w:color w:val="auto"/>
          <w:u w:val="none"/>
        </w:rPr>
        <w:t xml:space="preserve"> as they</w:t>
      </w:r>
      <w:r w:rsidR="0080061C">
        <w:rPr>
          <w:rStyle w:val="Hyperlink"/>
          <w:rFonts w:cs="Arial"/>
          <w:color w:val="auto"/>
          <w:u w:val="none"/>
        </w:rPr>
        <w:t xml:space="preserve"> felt that it was nothing more than a form of </w:t>
      </w:r>
      <w:r w:rsidR="0080061C" w:rsidRPr="00AE270A">
        <w:rPr>
          <w:rStyle w:val="Hyperlink"/>
          <w:rFonts w:cs="Arial"/>
          <w:color w:val="auto"/>
          <w:u w:val="none"/>
        </w:rPr>
        <w:t>‘superstitious’ o</w:t>
      </w:r>
      <w:r w:rsidR="0080061C">
        <w:rPr>
          <w:rStyle w:val="Hyperlink"/>
          <w:rFonts w:cs="Arial"/>
          <w:color w:val="auto"/>
          <w:u w:val="none"/>
        </w:rPr>
        <w:t>r irrational behaviour which had</w:t>
      </w:r>
      <w:r w:rsidR="0080061C" w:rsidRPr="00AE270A">
        <w:rPr>
          <w:rStyle w:val="Hyperlink"/>
          <w:rFonts w:cs="Arial"/>
          <w:color w:val="auto"/>
          <w:u w:val="none"/>
        </w:rPr>
        <w:t xml:space="preserve"> no underlying ‘</w:t>
      </w:r>
      <w:r w:rsidR="0080061C">
        <w:rPr>
          <w:rStyle w:val="Hyperlink"/>
          <w:rFonts w:cs="Arial"/>
          <w:color w:val="auto"/>
          <w:u w:val="none"/>
        </w:rPr>
        <w:t>meaning.</w:t>
      </w:r>
      <w:r w:rsidR="0080061C" w:rsidRPr="00AE270A">
        <w:rPr>
          <w:rStyle w:val="Hyperlink"/>
          <w:rFonts w:cs="Arial"/>
          <w:color w:val="auto"/>
          <w:u w:val="none"/>
        </w:rPr>
        <w:t>’</w:t>
      </w:r>
      <w:r w:rsidR="0080061C">
        <w:rPr>
          <w:rStyle w:val="Hyperlink"/>
          <w:rFonts w:cs="Arial"/>
          <w:color w:val="auto"/>
          <w:u w:val="none"/>
        </w:rPr>
        <w:t xml:space="preserve"> These opposing views and experiences endorse Grimes’ view that whilst rituals are not for everyone they can be a source of calmness and comfort for others</w:t>
      </w:r>
      <w:r w:rsidR="000F2930">
        <w:rPr>
          <w:rStyle w:val="Hyperlink"/>
          <w:rFonts w:cs="Arial"/>
          <w:color w:val="auto"/>
          <w:u w:val="none"/>
        </w:rPr>
        <w:t xml:space="preserve"> which can</w:t>
      </w:r>
      <w:r w:rsidR="0080061C">
        <w:rPr>
          <w:rStyle w:val="Hyperlink"/>
          <w:rFonts w:cs="Arial"/>
          <w:color w:val="auto"/>
          <w:u w:val="none"/>
        </w:rPr>
        <w:t xml:space="preserve"> bring about a </w:t>
      </w:r>
      <w:r w:rsidR="00667356">
        <w:rPr>
          <w:rStyle w:val="Hyperlink"/>
          <w:rFonts w:cs="Arial"/>
          <w:color w:val="auto"/>
          <w:u w:val="none"/>
        </w:rPr>
        <w:t xml:space="preserve">more </w:t>
      </w:r>
      <w:r w:rsidR="0080061C">
        <w:rPr>
          <w:rStyle w:val="Hyperlink"/>
          <w:rFonts w:cs="Arial"/>
          <w:color w:val="auto"/>
          <w:u w:val="none"/>
        </w:rPr>
        <w:t>peaceful way of life.</w:t>
      </w:r>
      <w:r w:rsidR="0080061C">
        <w:rPr>
          <w:rStyle w:val="FootnoteReference"/>
          <w:rFonts w:cs="Arial"/>
        </w:rPr>
        <w:footnoteReference w:id="12"/>
      </w:r>
      <w:r w:rsidR="0080061C">
        <w:rPr>
          <w:rStyle w:val="Hyperlink"/>
          <w:rFonts w:cs="Arial"/>
          <w:color w:val="auto"/>
          <w:u w:val="none"/>
        </w:rPr>
        <w:t xml:space="preserve"> </w:t>
      </w:r>
      <w:r w:rsidR="0080061C" w:rsidRPr="00AE270A">
        <w:rPr>
          <w:rStyle w:val="Hyperlink"/>
          <w:rFonts w:cs="Arial"/>
          <w:color w:val="auto"/>
          <w:u w:val="none"/>
        </w:rPr>
        <w:t xml:space="preserve"> </w:t>
      </w:r>
    </w:p>
    <w:p w:rsidR="002F510C" w:rsidRDefault="002F510C" w:rsidP="002F510C">
      <w:pPr>
        <w:jc w:val="both"/>
        <w:rPr>
          <w:rFonts w:cs="Arial"/>
        </w:rPr>
      </w:pPr>
      <w:r>
        <w:rPr>
          <w:rFonts w:cs="Arial"/>
        </w:rPr>
        <w:t xml:space="preserve">Furthermore, </w:t>
      </w:r>
      <w:r w:rsidRPr="00AE270A">
        <w:rPr>
          <w:rFonts w:cs="Arial"/>
        </w:rPr>
        <w:t xml:space="preserve">four participants </w:t>
      </w:r>
      <w:r>
        <w:rPr>
          <w:rFonts w:cs="Arial"/>
        </w:rPr>
        <w:t xml:space="preserve">held the view that </w:t>
      </w:r>
      <w:r w:rsidRPr="00AE270A">
        <w:rPr>
          <w:rFonts w:cs="Arial"/>
        </w:rPr>
        <w:t>the act of tying rags</w:t>
      </w:r>
      <w:r w:rsidR="00F0729A">
        <w:rPr>
          <w:rFonts w:cs="Arial"/>
        </w:rPr>
        <w:t xml:space="preserve"> to sacred trees with intent could</w:t>
      </w:r>
      <w:r>
        <w:rPr>
          <w:rFonts w:cs="Arial"/>
        </w:rPr>
        <w:t xml:space="preserve"> </w:t>
      </w:r>
      <w:r w:rsidRPr="00AE270A">
        <w:rPr>
          <w:rFonts w:cs="Arial"/>
        </w:rPr>
        <w:t xml:space="preserve">alter the course of a person’s destiny.  One </w:t>
      </w:r>
      <w:r>
        <w:rPr>
          <w:rFonts w:cs="Arial"/>
        </w:rPr>
        <w:t xml:space="preserve">of these participants went on to explain that sacred trees which encompass </w:t>
      </w:r>
      <w:r w:rsidR="00F0729A">
        <w:rPr>
          <w:rFonts w:cs="Arial"/>
        </w:rPr>
        <w:t>an</w:t>
      </w:r>
      <w:r>
        <w:rPr>
          <w:rFonts w:cs="Arial"/>
        </w:rPr>
        <w:t xml:space="preserve"> intermediary deity or divine being are usually situated near a spring or an ancient shrine. </w:t>
      </w:r>
      <w:r w:rsidR="00925816">
        <w:rPr>
          <w:rFonts w:cs="Arial"/>
        </w:rPr>
        <w:t xml:space="preserve"> The same participant made </w:t>
      </w:r>
      <w:r w:rsidR="00027232">
        <w:rPr>
          <w:rFonts w:cs="Arial"/>
        </w:rPr>
        <w:t xml:space="preserve">it </w:t>
      </w:r>
      <w:r w:rsidR="00925816">
        <w:rPr>
          <w:rFonts w:cs="Arial"/>
        </w:rPr>
        <w:t>clear that the</w:t>
      </w:r>
      <w:r w:rsidR="00F0729A">
        <w:rPr>
          <w:rFonts w:cs="Arial"/>
        </w:rPr>
        <w:t xml:space="preserve"> ancient shrine or spring</w:t>
      </w:r>
      <w:r w:rsidR="00925816">
        <w:rPr>
          <w:rFonts w:cs="Arial"/>
        </w:rPr>
        <w:t xml:space="preserve"> represent</w:t>
      </w:r>
      <w:r w:rsidR="00027232">
        <w:rPr>
          <w:rFonts w:cs="Arial"/>
        </w:rPr>
        <w:t>s</w:t>
      </w:r>
      <w:r w:rsidR="00F0729A">
        <w:rPr>
          <w:rFonts w:cs="Arial"/>
        </w:rPr>
        <w:t xml:space="preserve"> </w:t>
      </w:r>
      <w:r>
        <w:rPr>
          <w:rFonts w:cs="Arial"/>
        </w:rPr>
        <w:t>the ‘transition zone’ between the spiritual and physical realms of the Earth, Sky, the ancestors and the living beings</w:t>
      </w:r>
      <w:r w:rsidR="000E551F">
        <w:rPr>
          <w:rFonts w:cs="Arial"/>
        </w:rPr>
        <w:t xml:space="preserve"> where</w:t>
      </w:r>
      <w:r w:rsidR="00925816">
        <w:rPr>
          <w:rFonts w:cs="Arial"/>
        </w:rPr>
        <w:t xml:space="preserve"> </w:t>
      </w:r>
      <w:r>
        <w:rPr>
          <w:rFonts w:cs="Arial"/>
        </w:rPr>
        <w:t>‘energetic’ connections could be made to the ‘All</w:t>
      </w:r>
      <w:r w:rsidR="00DA0978">
        <w:rPr>
          <w:rFonts w:cs="Arial"/>
        </w:rPr>
        <w:t>.</w:t>
      </w:r>
      <w:r>
        <w:rPr>
          <w:rFonts w:cs="Arial"/>
        </w:rPr>
        <w:t xml:space="preserve">’ </w:t>
      </w:r>
      <w:r w:rsidR="00DA0978">
        <w:rPr>
          <w:rFonts w:cs="Arial"/>
        </w:rPr>
        <w:t xml:space="preserve"> Charles</w:t>
      </w:r>
      <w:r>
        <w:rPr>
          <w:rFonts w:cs="Arial"/>
        </w:rPr>
        <w:t xml:space="preserve"> Mead and Douglas Macintosh</w:t>
      </w:r>
      <w:r w:rsidR="00DA0978">
        <w:rPr>
          <w:rFonts w:cs="Arial"/>
        </w:rPr>
        <w:t xml:space="preserve"> </w:t>
      </w:r>
      <w:r w:rsidR="000E551F">
        <w:rPr>
          <w:rFonts w:cs="Arial"/>
        </w:rPr>
        <w:t>explained</w:t>
      </w:r>
      <w:r w:rsidR="00DA0978">
        <w:rPr>
          <w:rFonts w:cs="Arial"/>
        </w:rPr>
        <w:t xml:space="preserve"> that the ‘All’ is also known as</w:t>
      </w:r>
      <w:r>
        <w:rPr>
          <w:rFonts w:cs="Arial"/>
        </w:rPr>
        <w:t xml:space="preserve"> The One, The Creator, The Father, The Absolute,  The Great One or The Supreme Mind.</w:t>
      </w:r>
      <w:r>
        <w:rPr>
          <w:rStyle w:val="FootnoteReference"/>
          <w:rFonts w:cs="Arial"/>
        </w:rPr>
        <w:footnoteReference w:id="13"/>
      </w:r>
      <w:r w:rsidR="00DA0978">
        <w:rPr>
          <w:rFonts w:cs="Arial"/>
        </w:rPr>
        <w:t xml:space="preserve">  </w:t>
      </w:r>
      <w:r>
        <w:rPr>
          <w:rFonts w:cs="Arial"/>
        </w:rPr>
        <w:t>It is essentially the supr</w:t>
      </w:r>
      <w:r w:rsidR="000F2930">
        <w:rPr>
          <w:rFonts w:cs="Arial"/>
        </w:rPr>
        <w:t xml:space="preserve">eme power within the universe. </w:t>
      </w:r>
      <w:r w:rsidR="00DA0978">
        <w:rPr>
          <w:rFonts w:cs="Arial"/>
        </w:rPr>
        <w:t xml:space="preserve"> </w:t>
      </w:r>
      <w:r w:rsidR="000E551F">
        <w:rPr>
          <w:rFonts w:cs="Arial"/>
        </w:rPr>
        <w:t>The</w:t>
      </w:r>
      <w:r w:rsidR="00DA0978">
        <w:rPr>
          <w:rFonts w:cs="Arial"/>
        </w:rPr>
        <w:t xml:space="preserve"> participant</w:t>
      </w:r>
      <w:r w:rsidR="000E551F">
        <w:rPr>
          <w:rFonts w:cs="Arial"/>
        </w:rPr>
        <w:t xml:space="preserve"> also</w:t>
      </w:r>
      <w:r w:rsidR="00DA0978">
        <w:rPr>
          <w:rFonts w:cs="Arial"/>
        </w:rPr>
        <w:t xml:space="preserve"> stated that</w:t>
      </w:r>
      <w:r>
        <w:rPr>
          <w:rFonts w:cs="Arial"/>
        </w:rPr>
        <w:t xml:space="preserve"> a hum</w:t>
      </w:r>
      <w:r w:rsidR="000E551F">
        <w:rPr>
          <w:rFonts w:cs="Arial"/>
        </w:rPr>
        <w:t xml:space="preserve">an being has many futures and a </w:t>
      </w:r>
      <w:r>
        <w:rPr>
          <w:rFonts w:cs="Arial"/>
        </w:rPr>
        <w:t xml:space="preserve">particular word </w:t>
      </w:r>
      <w:r w:rsidR="00925816">
        <w:rPr>
          <w:rFonts w:cs="Arial"/>
        </w:rPr>
        <w:t>which</w:t>
      </w:r>
      <w:r>
        <w:rPr>
          <w:rFonts w:cs="Arial"/>
        </w:rPr>
        <w:t xml:space="preserve"> is uttered or an act </w:t>
      </w:r>
      <w:r w:rsidR="00925816">
        <w:rPr>
          <w:rFonts w:cs="Arial"/>
        </w:rPr>
        <w:t>that</w:t>
      </w:r>
      <w:r>
        <w:rPr>
          <w:rFonts w:cs="Arial"/>
        </w:rPr>
        <w:t xml:space="preserve"> is carried out </w:t>
      </w:r>
      <w:r w:rsidR="00925816">
        <w:rPr>
          <w:rFonts w:cs="Arial"/>
        </w:rPr>
        <w:t xml:space="preserve">whilst </w:t>
      </w:r>
      <w:r>
        <w:rPr>
          <w:rFonts w:cs="Arial"/>
        </w:rPr>
        <w:t xml:space="preserve">at this ‘transition zone’ </w:t>
      </w:r>
      <w:r w:rsidR="000E551F">
        <w:rPr>
          <w:rFonts w:cs="Arial"/>
        </w:rPr>
        <w:t>could change</w:t>
      </w:r>
      <w:r>
        <w:rPr>
          <w:rFonts w:cs="Arial"/>
        </w:rPr>
        <w:t xml:space="preserve"> that person’s</w:t>
      </w:r>
      <w:r w:rsidR="000E551F">
        <w:rPr>
          <w:rFonts w:cs="Arial"/>
        </w:rPr>
        <w:t xml:space="preserve"> current life course for another.  </w:t>
      </w:r>
      <w:r w:rsidR="006246FB">
        <w:rPr>
          <w:rFonts w:cs="Arial"/>
        </w:rPr>
        <w:t>It was also</w:t>
      </w:r>
      <w:r w:rsidR="000E551F">
        <w:rPr>
          <w:rFonts w:cs="Arial"/>
        </w:rPr>
        <w:t xml:space="preserve"> postulated</w:t>
      </w:r>
      <w:r w:rsidR="006246FB">
        <w:rPr>
          <w:rFonts w:cs="Arial"/>
        </w:rPr>
        <w:t xml:space="preserve"> that</w:t>
      </w:r>
      <w:r>
        <w:rPr>
          <w:rFonts w:cs="Arial"/>
        </w:rPr>
        <w:t xml:space="preserve"> it is not necessary to carry out these acts or utterances on more than one occasion or at specific </w:t>
      </w:r>
      <w:r w:rsidR="00027232">
        <w:rPr>
          <w:rFonts w:cs="Arial"/>
        </w:rPr>
        <w:t xml:space="preserve">times of the year. </w:t>
      </w:r>
      <w:r w:rsidR="00925816">
        <w:rPr>
          <w:rFonts w:cs="Arial"/>
        </w:rPr>
        <w:t xml:space="preserve">This </w:t>
      </w:r>
      <w:r w:rsidR="00925816">
        <w:rPr>
          <w:rFonts w:cs="Arial"/>
        </w:rPr>
        <w:lastRenderedPageBreak/>
        <w:t>implies</w:t>
      </w:r>
      <w:r>
        <w:rPr>
          <w:rFonts w:cs="Arial"/>
        </w:rPr>
        <w:t xml:space="preserve"> that a change in fate</w:t>
      </w:r>
      <w:r w:rsidR="00925816">
        <w:rPr>
          <w:rFonts w:cs="Arial"/>
        </w:rPr>
        <w:t xml:space="preserve"> is within the hands of the </w:t>
      </w:r>
      <w:r w:rsidR="006246FB">
        <w:rPr>
          <w:rFonts w:cs="Arial"/>
        </w:rPr>
        <w:t>person</w:t>
      </w:r>
      <w:r>
        <w:rPr>
          <w:rFonts w:cs="Arial"/>
        </w:rPr>
        <w:t xml:space="preserve">. </w:t>
      </w:r>
      <w:r w:rsidR="000E551F">
        <w:rPr>
          <w:rFonts w:cs="Arial"/>
        </w:rPr>
        <w:t xml:space="preserve"> </w:t>
      </w:r>
      <w:r>
        <w:rPr>
          <w:rFonts w:cs="Arial"/>
        </w:rPr>
        <w:t xml:space="preserve">All that’s needed is </w:t>
      </w:r>
      <w:r w:rsidR="00925816">
        <w:rPr>
          <w:rFonts w:cs="Arial"/>
        </w:rPr>
        <w:t xml:space="preserve">for the person </w:t>
      </w:r>
      <w:r>
        <w:rPr>
          <w:rFonts w:cs="Arial"/>
        </w:rPr>
        <w:t>to carry out certain acts or utterances with intent</w:t>
      </w:r>
      <w:r w:rsidR="00925816">
        <w:rPr>
          <w:rFonts w:cs="Arial"/>
        </w:rPr>
        <w:t xml:space="preserve"> in the correct location</w:t>
      </w:r>
      <w:r w:rsidR="000E551F">
        <w:rPr>
          <w:rFonts w:cs="Arial"/>
        </w:rPr>
        <w:t xml:space="preserve">. </w:t>
      </w:r>
      <w:r w:rsidR="006246FB">
        <w:rPr>
          <w:rFonts w:cs="Arial"/>
        </w:rPr>
        <w:t>However, there</w:t>
      </w:r>
      <w:r w:rsidR="000E551F">
        <w:rPr>
          <w:rFonts w:cs="Arial"/>
        </w:rPr>
        <w:t xml:space="preserve"> were no evidences </w:t>
      </w:r>
      <w:r w:rsidR="00027232">
        <w:rPr>
          <w:rFonts w:cs="Arial"/>
        </w:rPr>
        <w:t>or statements made which suggested that those who have engaged in this practice had successfully altered the course of their lives.  This was because a question relating to this was not asked.  Nonetheless,</w:t>
      </w:r>
      <w:r>
        <w:rPr>
          <w:rFonts w:cs="Arial"/>
        </w:rPr>
        <w:t xml:space="preserve"> the very possibility that</w:t>
      </w:r>
      <w:r w:rsidR="00027232">
        <w:rPr>
          <w:rFonts w:cs="Arial"/>
        </w:rPr>
        <w:t xml:space="preserve"> a ritual</w:t>
      </w:r>
      <w:r w:rsidR="006246FB">
        <w:rPr>
          <w:rFonts w:cs="Arial"/>
        </w:rPr>
        <w:t xml:space="preserve"> or custom</w:t>
      </w:r>
      <w:r w:rsidR="00027232">
        <w:rPr>
          <w:rFonts w:cs="Arial"/>
        </w:rPr>
        <w:t xml:space="preserve"> which allows a person to believe they have the power to alter the course of their life can elicit what another participant referred to as ‘hope.’ </w:t>
      </w:r>
      <w:r>
        <w:rPr>
          <w:rFonts w:cs="Arial"/>
        </w:rPr>
        <w:t xml:space="preserve"> Hope from a despairing life,</w:t>
      </w:r>
      <w:r w:rsidR="00027232">
        <w:rPr>
          <w:rFonts w:cs="Arial"/>
        </w:rPr>
        <w:t xml:space="preserve"> from on-going bad luck or</w:t>
      </w:r>
      <w:r>
        <w:rPr>
          <w:rFonts w:cs="Arial"/>
        </w:rPr>
        <w:t xml:space="preserve"> other negative life-events.  It is hope that can, according to Anthony </w:t>
      </w:r>
      <w:proofErr w:type="spellStart"/>
      <w:r>
        <w:rPr>
          <w:rFonts w:cs="Arial"/>
        </w:rPr>
        <w:t>Sciol</w:t>
      </w:r>
      <w:r w:rsidR="00027232">
        <w:rPr>
          <w:rFonts w:cs="Arial"/>
        </w:rPr>
        <w:t>i</w:t>
      </w:r>
      <w:proofErr w:type="spellEnd"/>
      <w:r w:rsidR="00027232">
        <w:rPr>
          <w:rFonts w:cs="Arial"/>
        </w:rPr>
        <w:t xml:space="preserve"> and Henry Biller, </w:t>
      </w:r>
      <w:r>
        <w:rPr>
          <w:rFonts w:cs="Arial"/>
        </w:rPr>
        <w:t xml:space="preserve">fuel a change in the </w:t>
      </w:r>
      <w:r w:rsidR="00027232">
        <w:rPr>
          <w:rFonts w:cs="Arial"/>
        </w:rPr>
        <w:t>person</w:t>
      </w:r>
      <w:r>
        <w:rPr>
          <w:rFonts w:cs="Arial"/>
        </w:rPr>
        <w:t xml:space="preserve">’s thought processes or actions </w:t>
      </w:r>
      <w:r w:rsidR="00456521">
        <w:rPr>
          <w:rFonts w:cs="Arial"/>
        </w:rPr>
        <w:t>and could lead to</w:t>
      </w:r>
      <w:r>
        <w:rPr>
          <w:rFonts w:cs="Arial"/>
        </w:rPr>
        <w:t xml:space="preserve"> a more congenial or peaceful lifestyle.</w:t>
      </w:r>
      <w:r>
        <w:rPr>
          <w:rStyle w:val="FootnoteReference"/>
          <w:rFonts w:cs="Arial"/>
        </w:rPr>
        <w:footnoteReference w:id="14"/>
      </w:r>
      <w:r>
        <w:rPr>
          <w:rFonts w:cs="Arial"/>
        </w:rPr>
        <w:t xml:space="preserve">  It is this that strengthens Grimes’ perspective that such practices are psychologically empowering.</w:t>
      </w:r>
      <w:r>
        <w:rPr>
          <w:rStyle w:val="FootnoteReference"/>
          <w:rFonts w:cs="Arial"/>
        </w:rPr>
        <w:footnoteReference w:id="15"/>
      </w:r>
      <w:r>
        <w:rPr>
          <w:rFonts w:cs="Arial"/>
        </w:rPr>
        <w:t xml:space="preserve">  </w:t>
      </w:r>
    </w:p>
    <w:p w:rsidR="009C4CD8" w:rsidRDefault="00816E6E" w:rsidP="0066041C">
      <w:pPr>
        <w:jc w:val="both"/>
        <w:rPr>
          <w:rStyle w:val="Hyperlink"/>
          <w:rFonts w:cs="Arial"/>
          <w:color w:val="auto"/>
          <w:u w:val="none"/>
        </w:rPr>
      </w:pPr>
      <w:r>
        <w:rPr>
          <w:rStyle w:val="Hyperlink"/>
          <w:rFonts w:cs="Arial"/>
          <w:color w:val="auto"/>
          <w:u w:val="none"/>
        </w:rPr>
        <w:t>In addition,</w:t>
      </w:r>
      <w:r w:rsidR="002F510C">
        <w:rPr>
          <w:rStyle w:val="Hyperlink"/>
          <w:rFonts w:cs="Arial"/>
          <w:color w:val="auto"/>
          <w:u w:val="none"/>
        </w:rPr>
        <w:t xml:space="preserve"> </w:t>
      </w:r>
      <w:proofErr w:type="spellStart"/>
      <w:r w:rsidR="0066041C" w:rsidRPr="00AE270A">
        <w:rPr>
          <w:rStyle w:val="Hyperlink"/>
          <w:rFonts w:cs="Arial"/>
          <w:color w:val="auto"/>
          <w:u w:val="none"/>
        </w:rPr>
        <w:t>Dafni</w:t>
      </w:r>
      <w:proofErr w:type="spellEnd"/>
      <w:r w:rsidR="00791E78">
        <w:rPr>
          <w:rStyle w:val="Hyperlink"/>
          <w:rFonts w:cs="Arial"/>
          <w:color w:val="auto"/>
          <w:u w:val="none"/>
        </w:rPr>
        <w:t xml:space="preserve"> </w:t>
      </w:r>
      <w:r>
        <w:rPr>
          <w:rStyle w:val="Hyperlink"/>
          <w:rFonts w:cs="Arial"/>
          <w:color w:val="auto"/>
          <w:u w:val="none"/>
        </w:rPr>
        <w:t xml:space="preserve">emphasised the important position that </w:t>
      </w:r>
      <w:r w:rsidR="0066041C" w:rsidRPr="00AE270A">
        <w:rPr>
          <w:rStyle w:val="Hyperlink"/>
          <w:rFonts w:cs="Arial"/>
          <w:color w:val="auto"/>
          <w:u w:val="none"/>
        </w:rPr>
        <w:t>sacred tree</w:t>
      </w:r>
      <w:r w:rsidR="00D71EED">
        <w:rPr>
          <w:rStyle w:val="Hyperlink"/>
          <w:rFonts w:cs="Arial"/>
          <w:color w:val="auto"/>
          <w:u w:val="none"/>
        </w:rPr>
        <w:t xml:space="preserve">s </w:t>
      </w:r>
      <w:r>
        <w:rPr>
          <w:rStyle w:val="Hyperlink"/>
          <w:rFonts w:cs="Arial"/>
          <w:color w:val="auto"/>
          <w:u w:val="none"/>
        </w:rPr>
        <w:t>have</w:t>
      </w:r>
      <w:r w:rsidR="00312A32">
        <w:rPr>
          <w:rStyle w:val="Hyperlink"/>
          <w:rFonts w:cs="Arial"/>
          <w:color w:val="auto"/>
          <w:u w:val="none"/>
        </w:rPr>
        <w:t xml:space="preserve"> in</w:t>
      </w:r>
      <w:r w:rsidR="00791E78">
        <w:rPr>
          <w:rStyle w:val="Hyperlink"/>
          <w:rFonts w:cs="Arial"/>
          <w:color w:val="auto"/>
          <w:u w:val="none"/>
        </w:rPr>
        <w:t xml:space="preserve"> </w:t>
      </w:r>
      <w:r w:rsidR="00312A32">
        <w:rPr>
          <w:rStyle w:val="Hyperlink"/>
          <w:rFonts w:cs="Arial"/>
          <w:color w:val="auto"/>
          <w:u w:val="none"/>
        </w:rPr>
        <w:t xml:space="preserve">the rag tying </w:t>
      </w:r>
      <w:r w:rsidR="00791E78">
        <w:rPr>
          <w:rStyle w:val="Hyperlink"/>
          <w:rFonts w:cs="Arial"/>
          <w:color w:val="auto"/>
          <w:u w:val="none"/>
        </w:rPr>
        <w:t>practice</w:t>
      </w:r>
      <w:r w:rsidR="0066041C" w:rsidRPr="00AE270A">
        <w:rPr>
          <w:rStyle w:val="Hyperlink"/>
          <w:rFonts w:cs="Arial"/>
          <w:color w:val="auto"/>
          <w:u w:val="none"/>
        </w:rPr>
        <w:t>.</w:t>
      </w:r>
      <w:r w:rsidR="00791E78" w:rsidRPr="00AE270A">
        <w:rPr>
          <w:rStyle w:val="FootnoteReference"/>
          <w:rFonts w:cs="Arial"/>
        </w:rPr>
        <w:footnoteReference w:id="16"/>
      </w:r>
      <w:r>
        <w:rPr>
          <w:rStyle w:val="Hyperlink"/>
          <w:rFonts w:cs="Arial"/>
          <w:color w:val="auto"/>
          <w:u w:val="none"/>
        </w:rPr>
        <w:t xml:space="preserve"> </w:t>
      </w:r>
      <w:r w:rsidR="00791E78">
        <w:rPr>
          <w:rStyle w:val="Hyperlink"/>
          <w:rFonts w:cs="Arial"/>
          <w:color w:val="auto"/>
          <w:u w:val="none"/>
        </w:rPr>
        <w:t xml:space="preserve">He particularly </w:t>
      </w:r>
      <w:r>
        <w:rPr>
          <w:rStyle w:val="Hyperlink"/>
          <w:rFonts w:cs="Arial"/>
          <w:color w:val="auto"/>
          <w:u w:val="none"/>
        </w:rPr>
        <w:t>explained</w:t>
      </w:r>
      <w:r w:rsidR="00D44BC2">
        <w:rPr>
          <w:rStyle w:val="Hyperlink"/>
          <w:rFonts w:cs="Arial"/>
          <w:color w:val="auto"/>
          <w:u w:val="none"/>
        </w:rPr>
        <w:t xml:space="preserve"> </w:t>
      </w:r>
      <w:r w:rsidR="00791E78">
        <w:rPr>
          <w:rStyle w:val="Hyperlink"/>
          <w:rFonts w:cs="Arial"/>
          <w:color w:val="auto"/>
          <w:u w:val="none"/>
        </w:rPr>
        <w:t>that the tree</w:t>
      </w:r>
      <w:r w:rsidR="00D71EED">
        <w:rPr>
          <w:rStyle w:val="Hyperlink"/>
          <w:rFonts w:cs="Arial"/>
          <w:color w:val="auto"/>
          <w:u w:val="none"/>
        </w:rPr>
        <w:t>s</w:t>
      </w:r>
      <w:r w:rsidR="00791E78">
        <w:rPr>
          <w:rStyle w:val="Hyperlink"/>
          <w:rFonts w:cs="Arial"/>
          <w:color w:val="auto"/>
          <w:u w:val="none"/>
        </w:rPr>
        <w:t xml:space="preserve"> </w:t>
      </w:r>
      <w:r w:rsidR="00D71EED">
        <w:rPr>
          <w:rStyle w:val="Hyperlink"/>
          <w:rFonts w:cs="Arial"/>
          <w:color w:val="auto"/>
          <w:u w:val="none"/>
        </w:rPr>
        <w:t>encompass</w:t>
      </w:r>
      <w:r w:rsidR="0066041C" w:rsidRPr="00AE270A">
        <w:rPr>
          <w:rStyle w:val="Hyperlink"/>
          <w:rFonts w:cs="Arial"/>
          <w:color w:val="auto"/>
          <w:u w:val="none"/>
        </w:rPr>
        <w:t xml:space="preserve"> a</w:t>
      </w:r>
      <w:r w:rsidR="004D35ED" w:rsidRPr="00AE270A">
        <w:rPr>
          <w:rStyle w:val="Hyperlink"/>
          <w:rFonts w:cs="Arial"/>
          <w:color w:val="auto"/>
          <w:u w:val="none"/>
        </w:rPr>
        <w:t>n intermediary</w:t>
      </w:r>
      <w:r w:rsidR="0066041C" w:rsidRPr="00AE270A">
        <w:rPr>
          <w:rStyle w:val="Hyperlink"/>
          <w:rFonts w:cs="Arial"/>
          <w:color w:val="auto"/>
          <w:u w:val="none"/>
        </w:rPr>
        <w:t xml:space="preserve"> deity or divine being</w:t>
      </w:r>
      <w:r w:rsidR="00D71EED">
        <w:rPr>
          <w:rStyle w:val="Hyperlink"/>
          <w:rFonts w:cs="Arial"/>
          <w:color w:val="auto"/>
          <w:u w:val="none"/>
        </w:rPr>
        <w:t xml:space="preserve"> and</w:t>
      </w:r>
      <w:r w:rsidR="00363CF0" w:rsidRPr="00AE270A">
        <w:rPr>
          <w:rStyle w:val="Hyperlink"/>
          <w:rFonts w:cs="Arial"/>
          <w:color w:val="auto"/>
          <w:u w:val="none"/>
        </w:rPr>
        <w:t xml:space="preserve"> the act of tying </w:t>
      </w:r>
      <w:r w:rsidR="004D35ED" w:rsidRPr="00AE270A">
        <w:rPr>
          <w:rStyle w:val="Hyperlink"/>
          <w:rFonts w:cs="Arial"/>
          <w:color w:val="auto"/>
          <w:u w:val="none"/>
        </w:rPr>
        <w:t xml:space="preserve">a rag to its </w:t>
      </w:r>
      <w:r w:rsidR="0066041C" w:rsidRPr="00AE270A">
        <w:rPr>
          <w:rStyle w:val="Hyperlink"/>
          <w:rFonts w:cs="Arial"/>
          <w:color w:val="auto"/>
          <w:u w:val="none"/>
        </w:rPr>
        <w:t>branch</w:t>
      </w:r>
      <w:r w:rsidR="00D71EED">
        <w:rPr>
          <w:rStyle w:val="Hyperlink"/>
          <w:rFonts w:cs="Arial"/>
          <w:color w:val="auto"/>
          <w:u w:val="none"/>
        </w:rPr>
        <w:t>es</w:t>
      </w:r>
      <w:r w:rsidR="0066041C" w:rsidRPr="00AE270A">
        <w:rPr>
          <w:rStyle w:val="Hyperlink"/>
          <w:rFonts w:cs="Arial"/>
          <w:color w:val="auto"/>
          <w:u w:val="none"/>
        </w:rPr>
        <w:t xml:space="preserve"> </w:t>
      </w:r>
      <w:r w:rsidR="00811FC6" w:rsidRPr="00AE270A">
        <w:rPr>
          <w:rStyle w:val="Hyperlink"/>
          <w:rFonts w:cs="Arial"/>
          <w:color w:val="auto"/>
          <w:u w:val="none"/>
        </w:rPr>
        <w:t xml:space="preserve">allows </w:t>
      </w:r>
      <w:r w:rsidR="00791E78">
        <w:rPr>
          <w:rStyle w:val="Hyperlink"/>
          <w:rFonts w:cs="Arial"/>
          <w:color w:val="auto"/>
          <w:u w:val="none"/>
        </w:rPr>
        <w:t>the practitioner</w:t>
      </w:r>
      <w:r w:rsidR="00811FC6" w:rsidRPr="00AE270A">
        <w:rPr>
          <w:rStyle w:val="Hyperlink"/>
          <w:rFonts w:cs="Arial"/>
          <w:color w:val="auto"/>
          <w:u w:val="none"/>
        </w:rPr>
        <w:t xml:space="preserve"> to honour this</w:t>
      </w:r>
      <w:r w:rsidR="00363CF0" w:rsidRPr="00AE270A">
        <w:rPr>
          <w:rStyle w:val="Hyperlink"/>
          <w:rFonts w:cs="Arial"/>
          <w:color w:val="auto"/>
          <w:u w:val="none"/>
        </w:rPr>
        <w:t xml:space="preserve"> deity or divine being</w:t>
      </w:r>
      <w:r w:rsidR="007C40B2">
        <w:rPr>
          <w:rStyle w:val="Hyperlink"/>
          <w:rFonts w:cs="Arial"/>
          <w:color w:val="auto"/>
          <w:u w:val="none"/>
        </w:rPr>
        <w:t xml:space="preserve"> as well as everything it</w:t>
      </w:r>
      <w:r w:rsidR="00791E78">
        <w:rPr>
          <w:rStyle w:val="Hyperlink"/>
          <w:rFonts w:cs="Arial"/>
          <w:color w:val="auto"/>
          <w:u w:val="none"/>
        </w:rPr>
        <w:t xml:space="preserve"> represent</w:t>
      </w:r>
      <w:r w:rsidR="007C40B2">
        <w:rPr>
          <w:rStyle w:val="Hyperlink"/>
          <w:rFonts w:cs="Arial"/>
          <w:color w:val="auto"/>
          <w:u w:val="none"/>
        </w:rPr>
        <w:t>s</w:t>
      </w:r>
      <w:r w:rsidR="0066041C" w:rsidRPr="00AE270A">
        <w:rPr>
          <w:rStyle w:val="Hyperlink"/>
          <w:rFonts w:cs="Arial"/>
          <w:color w:val="auto"/>
          <w:u w:val="none"/>
        </w:rPr>
        <w:t>.</w:t>
      </w:r>
      <w:r w:rsidR="0066041C" w:rsidRPr="00AE270A">
        <w:rPr>
          <w:rStyle w:val="FootnoteReference"/>
          <w:rFonts w:cs="Arial"/>
        </w:rPr>
        <w:footnoteReference w:id="17"/>
      </w:r>
      <w:r w:rsidR="00791E78">
        <w:rPr>
          <w:rStyle w:val="Hyperlink"/>
          <w:rFonts w:cs="Arial"/>
          <w:color w:val="auto"/>
          <w:u w:val="none"/>
        </w:rPr>
        <w:t xml:space="preserve"> </w:t>
      </w:r>
      <w:r w:rsidR="0066041C" w:rsidRPr="00AE270A">
        <w:rPr>
          <w:rStyle w:val="Hyperlink"/>
          <w:rFonts w:cs="Arial"/>
          <w:color w:val="auto"/>
          <w:u w:val="none"/>
        </w:rPr>
        <w:t>Two</w:t>
      </w:r>
      <w:r w:rsidR="00363CF0" w:rsidRPr="00AE270A">
        <w:rPr>
          <w:rStyle w:val="Hyperlink"/>
          <w:rFonts w:cs="Arial"/>
          <w:color w:val="auto"/>
          <w:u w:val="none"/>
        </w:rPr>
        <w:t xml:space="preserve"> </w:t>
      </w:r>
      <w:r w:rsidR="0066041C" w:rsidRPr="00AE270A">
        <w:rPr>
          <w:rStyle w:val="Hyperlink"/>
          <w:rFonts w:cs="Arial"/>
          <w:color w:val="auto"/>
          <w:u w:val="none"/>
        </w:rPr>
        <w:t xml:space="preserve">participants </w:t>
      </w:r>
      <w:r w:rsidR="00363CF0" w:rsidRPr="00AE270A">
        <w:rPr>
          <w:rStyle w:val="Hyperlink"/>
          <w:rFonts w:cs="Arial"/>
          <w:color w:val="auto"/>
          <w:u w:val="none"/>
        </w:rPr>
        <w:t xml:space="preserve">reinforced this notion </w:t>
      </w:r>
      <w:r w:rsidR="00811FC6" w:rsidRPr="00AE270A">
        <w:rPr>
          <w:rStyle w:val="Hyperlink"/>
          <w:rFonts w:cs="Arial"/>
          <w:color w:val="auto"/>
          <w:u w:val="none"/>
        </w:rPr>
        <w:t>but</w:t>
      </w:r>
      <w:r w:rsidR="00791E78">
        <w:rPr>
          <w:rStyle w:val="Hyperlink"/>
          <w:rFonts w:cs="Arial"/>
          <w:color w:val="auto"/>
          <w:u w:val="none"/>
        </w:rPr>
        <w:t xml:space="preserve"> also</w:t>
      </w:r>
      <w:r w:rsidR="00811FC6" w:rsidRPr="00AE270A">
        <w:rPr>
          <w:rStyle w:val="Hyperlink"/>
          <w:rFonts w:cs="Arial"/>
          <w:color w:val="auto"/>
          <w:u w:val="none"/>
        </w:rPr>
        <w:t xml:space="preserve"> asserted that</w:t>
      </w:r>
      <w:r w:rsidR="0066041C" w:rsidRPr="00AE270A">
        <w:rPr>
          <w:rStyle w:val="Hyperlink"/>
          <w:rFonts w:cs="Arial"/>
          <w:color w:val="auto"/>
          <w:u w:val="none"/>
        </w:rPr>
        <w:t xml:space="preserve"> not al</w:t>
      </w:r>
      <w:r w:rsidR="007C40B2">
        <w:rPr>
          <w:rStyle w:val="Hyperlink"/>
          <w:rFonts w:cs="Arial"/>
          <w:color w:val="auto"/>
          <w:u w:val="none"/>
        </w:rPr>
        <w:t xml:space="preserve">l trees are considered sacred. </w:t>
      </w:r>
      <w:r w:rsidR="0066041C" w:rsidRPr="00AE270A">
        <w:rPr>
          <w:rStyle w:val="Hyperlink"/>
          <w:rFonts w:cs="Arial"/>
          <w:color w:val="auto"/>
          <w:u w:val="none"/>
        </w:rPr>
        <w:t>They both</w:t>
      </w:r>
      <w:r w:rsidR="00791E78">
        <w:rPr>
          <w:rStyle w:val="Hyperlink"/>
          <w:rFonts w:cs="Arial"/>
          <w:color w:val="auto"/>
          <w:u w:val="none"/>
        </w:rPr>
        <w:t xml:space="preserve"> shared the same </w:t>
      </w:r>
      <w:r w:rsidR="007C40B2">
        <w:rPr>
          <w:rStyle w:val="Hyperlink"/>
          <w:rFonts w:cs="Arial"/>
          <w:color w:val="auto"/>
          <w:u w:val="none"/>
        </w:rPr>
        <w:t>perspective</w:t>
      </w:r>
      <w:r w:rsidR="00791E78">
        <w:rPr>
          <w:rStyle w:val="Hyperlink"/>
          <w:rFonts w:cs="Arial"/>
          <w:color w:val="auto"/>
          <w:u w:val="none"/>
        </w:rPr>
        <w:t xml:space="preserve"> that a tree can</w:t>
      </w:r>
      <w:r w:rsidR="0066041C" w:rsidRPr="00AE270A">
        <w:rPr>
          <w:rStyle w:val="Hyperlink"/>
          <w:rFonts w:cs="Arial"/>
          <w:color w:val="auto"/>
          <w:u w:val="none"/>
        </w:rPr>
        <w:t xml:space="preserve"> only</w:t>
      </w:r>
      <w:r w:rsidR="00791E78">
        <w:rPr>
          <w:rStyle w:val="Hyperlink"/>
          <w:rFonts w:cs="Arial"/>
          <w:color w:val="auto"/>
          <w:u w:val="none"/>
        </w:rPr>
        <w:t xml:space="preserve"> be</w:t>
      </w:r>
      <w:r w:rsidR="0066041C" w:rsidRPr="00AE270A">
        <w:rPr>
          <w:rStyle w:val="Hyperlink"/>
          <w:rFonts w:cs="Arial"/>
          <w:color w:val="auto"/>
          <w:u w:val="none"/>
        </w:rPr>
        <w:t xml:space="preserve"> identified as sacred when they have certain ‘spiritual properties’ or when they have been associated with </w:t>
      </w:r>
      <w:r w:rsidR="00791E78">
        <w:rPr>
          <w:rStyle w:val="Hyperlink"/>
          <w:rFonts w:cs="Arial"/>
          <w:color w:val="auto"/>
          <w:u w:val="none"/>
        </w:rPr>
        <w:t>s</w:t>
      </w:r>
      <w:r w:rsidR="0066041C" w:rsidRPr="00AE270A">
        <w:rPr>
          <w:rStyle w:val="Hyperlink"/>
          <w:rFonts w:cs="Arial"/>
          <w:color w:val="auto"/>
          <w:u w:val="none"/>
        </w:rPr>
        <w:t>pecific</w:t>
      </w:r>
      <w:r w:rsidR="007C40B2">
        <w:rPr>
          <w:rStyle w:val="Hyperlink"/>
          <w:rFonts w:cs="Arial"/>
          <w:color w:val="auto"/>
          <w:u w:val="none"/>
        </w:rPr>
        <w:t xml:space="preserve"> Gods or Goddesses that</w:t>
      </w:r>
      <w:r w:rsidR="00791E78">
        <w:rPr>
          <w:rStyle w:val="Hyperlink"/>
          <w:rFonts w:cs="Arial"/>
          <w:color w:val="auto"/>
          <w:u w:val="none"/>
        </w:rPr>
        <w:t xml:space="preserve"> are found</w:t>
      </w:r>
      <w:r w:rsidR="0066041C" w:rsidRPr="00AE270A">
        <w:rPr>
          <w:rStyle w:val="Hyperlink"/>
          <w:rFonts w:cs="Arial"/>
          <w:color w:val="auto"/>
          <w:u w:val="none"/>
        </w:rPr>
        <w:t xml:space="preserve"> in folkloric tales.</w:t>
      </w:r>
      <w:r w:rsidR="00811FC6" w:rsidRPr="00AE270A">
        <w:rPr>
          <w:rStyle w:val="Hyperlink"/>
          <w:rFonts w:cs="Arial"/>
          <w:color w:val="auto"/>
          <w:u w:val="none"/>
        </w:rPr>
        <w:t xml:space="preserve"> </w:t>
      </w:r>
      <w:r w:rsidR="002A04D7">
        <w:rPr>
          <w:rStyle w:val="Hyperlink"/>
          <w:rFonts w:cs="Arial"/>
          <w:color w:val="auto"/>
          <w:u w:val="none"/>
        </w:rPr>
        <w:t>The first</w:t>
      </w:r>
      <w:r w:rsidR="00D71EED">
        <w:rPr>
          <w:rStyle w:val="Hyperlink"/>
          <w:rFonts w:cs="Arial"/>
          <w:color w:val="auto"/>
          <w:u w:val="none"/>
        </w:rPr>
        <w:t xml:space="preserve"> of the two</w:t>
      </w:r>
      <w:r w:rsidR="002A04D7">
        <w:rPr>
          <w:rStyle w:val="Hyperlink"/>
          <w:rFonts w:cs="Arial"/>
          <w:color w:val="auto"/>
          <w:u w:val="none"/>
        </w:rPr>
        <w:t xml:space="preserve"> participant</w:t>
      </w:r>
      <w:r w:rsidR="00D71EED">
        <w:rPr>
          <w:rStyle w:val="Hyperlink"/>
          <w:rFonts w:cs="Arial"/>
          <w:color w:val="auto"/>
          <w:u w:val="none"/>
        </w:rPr>
        <w:t>s</w:t>
      </w:r>
      <w:r w:rsidR="00811FC6" w:rsidRPr="00AE270A">
        <w:rPr>
          <w:rStyle w:val="Hyperlink"/>
          <w:rFonts w:cs="Arial"/>
          <w:color w:val="auto"/>
          <w:u w:val="none"/>
        </w:rPr>
        <w:t xml:space="preserve"> </w:t>
      </w:r>
      <w:r w:rsidR="00791E78">
        <w:rPr>
          <w:rStyle w:val="Hyperlink"/>
          <w:rFonts w:cs="Arial"/>
          <w:color w:val="auto"/>
          <w:u w:val="none"/>
        </w:rPr>
        <w:t>indicated that</w:t>
      </w:r>
      <w:r w:rsidR="00811FC6" w:rsidRPr="00AE270A">
        <w:rPr>
          <w:rStyle w:val="Hyperlink"/>
          <w:rFonts w:cs="Arial"/>
          <w:color w:val="auto"/>
          <w:u w:val="none"/>
        </w:rPr>
        <w:t xml:space="preserve"> that the yew tree </w:t>
      </w:r>
      <w:r w:rsidR="00791E78">
        <w:rPr>
          <w:rStyle w:val="Hyperlink"/>
          <w:rFonts w:cs="Arial"/>
          <w:color w:val="auto"/>
          <w:u w:val="none"/>
        </w:rPr>
        <w:t xml:space="preserve">tends to be </w:t>
      </w:r>
      <w:r w:rsidR="00312A32">
        <w:rPr>
          <w:rStyle w:val="Hyperlink"/>
          <w:rFonts w:cs="Arial"/>
          <w:color w:val="auto"/>
          <w:u w:val="none"/>
        </w:rPr>
        <w:t xml:space="preserve">considered </w:t>
      </w:r>
      <w:r w:rsidR="00791E78">
        <w:rPr>
          <w:rStyle w:val="Hyperlink"/>
          <w:rFonts w:cs="Arial"/>
          <w:color w:val="auto"/>
          <w:u w:val="none"/>
        </w:rPr>
        <w:t>sacred as it is associated with the</w:t>
      </w:r>
      <w:r w:rsidR="00811FC6" w:rsidRPr="00AE270A">
        <w:rPr>
          <w:rStyle w:val="Hyperlink"/>
          <w:rFonts w:cs="Arial"/>
          <w:color w:val="auto"/>
          <w:u w:val="none"/>
        </w:rPr>
        <w:t xml:space="preserve"> ‘</w:t>
      </w:r>
      <w:proofErr w:type="spellStart"/>
      <w:r w:rsidR="00811FC6" w:rsidRPr="00AE270A">
        <w:rPr>
          <w:rStyle w:val="Hyperlink"/>
          <w:rFonts w:cs="Arial"/>
          <w:color w:val="auto"/>
          <w:u w:val="none"/>
        </w:rPr>
        <w:t>Cailleach</w:t>
      </w:r>
      <w:proofErr w:type="spellEnd"/>
      <w:r w:rsidR="00811FC6" w:rsidRPr="00AE270A">
        <w:rPr>
          <w:rStyle w:val="Hyperlink"/>
          <w:rFonts w:cs="Arial"/>
          <w:color w:val="auto"/>
          <w:u w:val="none"/>
        </w:rPr>
        <w:t xml:space="preserve">.’  Eleanor Hull explained that the </w:t>
      </w:r>
      <w:proofErr w:type="spellStart"/>
      <w:r w:rsidR="00811FC6" w:rsidRPr="00AE270A">
        <w:rPr>
          <w:rStyle w:val="Hyperlink"/>
          <w:rFonts w:cs="Arial"/>
          <w:color w:val="auto"/>
          <w:u w:val="none"/>
        </w:rPr>
        <w:t>Cailleach</w:t>
      </w:r>
      <w:proofErr w:type="spellEnd"/>
      <w:r w:rsidR="00811FC6" w:rsidRPr="00AE270A">
        <w:rPr>
          <w:rStyle w:val="Hyperlink"/>
          <w:rFonts w:cs="Arial"/>
          <w:color w:val="auto"/>
          <w:u w:val="none"/>
        </w:rPr>
        <w:t xml:space="preserve"> is an ancient and complex deity whose worship and lore still exists today.</w:t>
      </w:r>
      <w:r w:rsidR="00811FC6" w:rsidRPr="00AE270A">
        <w:rPr>
          <w:rStyle w:val="FootnoteReference"/>
          <w:rFonts w:cs="Arial"/>
        </w:rPr>
        <w:footnoteReference w:id="18"/>
      </w:r>
      <w:r w:rsidR="002A04D7">
        <w:rPr>
          <w:rStyle w:val="Hyperlink"/>
          <w:rFonts w:cs="Arial"/>
          <w:color w:val="auto"/>
          <w:u w:val="none"/>
        </w:rPr>
        <w:t xml:space="preserve">  </w:t>
      </w:r>
      <w:r w:rsidR="00791E78">
        <w:rPr>
          <w:rStyle w:val="Hyperlink"/>
          <w:rFonts w:cs="Arial"/>
          <w:color w:val="auto"/>
          <w:u w:val="none"/>
        </w:rPr>
        <w:t xml:space="preserve">The </w:t>
      </w:r>
      <w:proofErr w:type="spellStart"/>
      <w:r w:rsidR="00791E78">
        <w:rPr>
          <w:rStyle w:val="Hyperlink"/>
          <w:rFonts w:cs="Arial"/>
          <w:color w:val="auto"/>
          <w:u w:val="none"/>
        </w:rPr>
        <w:t>Cailleach</w:t>
      </w:r>
      <w:proofErr w:type="spellEnd"/>
      <w:r w:rsidR="00811FC6" w:rsidRPr="00AE270A">
        <w:rPr>
          <w:rStyle w:val="Hyperlink"/>
          <w:rFonts w:cs="Arial"/>
          <w:color w:val="auto"/>
          <w:u w:val="none"/>
        </w:rPr>
        <w:t xml:space="preserve"> is</w:t>
      </w:r>
      <w:r w:rsidR="00791E78">
        <w:rPr>
          <w:rStyle w:val="Hyperlink"/>
          <w:rFonts w:cs="Arial"/>
          <w:color w:val="auto"/>
          <w:u w:val="none"/>
        </w:rPr>
        <w:t xml:space="preserve"> often</w:t>
      </w:r>
      <w:r w:rsidR="00811FC6" w:rsidRPr="00AE270A">
        <w:rPr>
          <w:rStyle w:val="Hyperlink"/>
          <w:rFonts w:cs="Arial"/>
          <w:color w:val="auto"/>
          <w:u w:val="none"/>
        </w:rPr>
        <w:t xml:space="preserve"> described as a hag or </w:t>
      </w:r>
      <w:r w:rsidR="00791E78">
        <w:rPr>
          <w:rStyle w:val="Hyperlink"/>
          <w:rFonts w:cs="Arial"/>
          <w:color w:val="auto"/>
          <w:u w:val="none"/>
        </w:rPr>
        <w:t xml:space="preserve">the </w:t>
      </w:r>
      <w:r w:rsidR="00811FC6" w:rsidRPr="00AE270A">
        <w:rPr>
          <w:rStyle w:val="Hyperlink"/>
          <w:rFonts w:cs="Arial"/>
          <w:color w:val="auto"/>
          <w:u w:val="none"/>
        </w:rPr>
        <w:t>crone aspect of the Triple Goddess who wears a hood or veil (</w:t>
      </w:r>
      <w:proofErr w:type="spellStart"/>
      <w:r w:rsidR="00811FC6" w:rsidRPr="00AE270A">
        <w:rPr>
          <w:rStyle w:val="Hyperlink"/>
          <w:rFonts w:cs="Arial"/>
          <w:color w:val="auto"/>
          <w:u w:val="none"/>
        </w:rPr>
        <w:t>caille</w:t>
      </w:r>
      <w:proofErr w:type="spellEnd"/>
      <w:r w:rsidR="00811FC6" w:rsidRPr="00AE270A">
        <w:rPr>
          <w:rStyle w:val="Hyperlink"/>
          <w:rFonts w:cs="Arial"/>
          <w:color w:val="auto"/>
          <w:u w:val="none"/>
        </w:rPr>
        <w:t>) and has many names.</w:t>
      </w:r>
      <w:r w:rsidR="00811FC6" w:rsidRPr="00AE270A">
        <w:rPr>
          <w:rStyle w:val="FootnoteReference"/>
          <w:rFonts w:cs="Arial"/>
        </w:rPr>
        <w:footnoteReference w:id="19"/>
      </w:r>
      <w:r w:rsidR="00811FC6" w:rsidRPr="00AE270A">
        <w:rPr>
          <w:rStyle w:val="Hyperlink"/>
          <w:rFonts w:cs="Arial"/>
          <w:color w:val="auto"/>
          <w:u w:val="none"/>
        </w:rPr>
        <w:t xml:space="preserve">  This veil is thought to represent the link between </w:t>
      </w:r>
      <w:r w:rsidR="00312A32">
        <w:rPr>
          <w:rStyle w:val="Hyperlink"/>
          <w:rFonts w:cs="Arial"/>
          <w:color w:val="auto"/>
          <w:u w:val="none"/>
        </w:rPr>
        <w:t xml:space="preserve">the world of </w:t>
      </w:r>
      <w:r w:rsidR="00811FC6" w:rsidRPr="00AE270A">
        <w:rPr>
          <w:rStyle w:val="Hyperlink"/>
          <w:rFonts w:cs="Arial"/>
          <w:color w:val="auto"/>
          <w:u w:val="none"/>
        </w:rPr>
        <w:t>life and</w:t>
      </w:r>
      <w:r w:rsidR="00312A32">
        <w:rPr>
          <w:rStyle w:val="Hyperlink"/>
          <w:rFonts w:cs="Arial"/>
          <w:color w:val="auto"/>
          <w:u w:val="none"/>
        </w:rPr>
        <w:t xml:space="preserve"> that of</w:t>
      </w:r>
      <w:r w:rsidR="00811FC6" w:rsidRPr="00AE270A">
        <w:rPr>
          <w:rStyle w:val="Hyperlink"/>
          <w:rFonts w:cs="Arial"/>
          <w:color w:val="auto"/>
          <w:u w:val="none"/>
        </w:rPr>
        <w:t xml:space="preserve"> death or as what one participant described </w:t>
      </w:r>
      <w:r w:rsidR="00791E78">
        <w:rPr>
          <w:rStyle w:val="Hyperlink"/>
          <w:rFonts w:cs="Arial"/>
          <w:color w:val="auto"/>
          <w:u w:val="none"/>
        </w:rPr>
        <w:t>‘</w:t>
      </w:r>
      <w:r w:rsidR="00811FC6" w:rsidRPr="00AE270A">
        <w:rPr>
          <w:rStyle w:val="Hyperlink"/>
          <w:rFonts w:cs="Arial"/>
          <w:color w:val="auto"/>
          <w:u w:val="none"/>
        </w:rPr>
        <w:t>the ordi</w:t>
      </w:r>
      <w:r w:rsidR="00312A32">
        <w:rPr>
          <w:rStyle w:val="Hyperlink"/>
          <w:rFonts w:cs="Arial"/>
          <w:color w:val="auto"/>
          <w:u w:val="none"/>
        </w:rPr>
        <w:t>nary reality and the otherworld</w:t>
      </w:r>
      <w:r w:rsidR="00811FC6" w:rsidRPr="00AE270A">
        <w:rPr>
          <w:rStyle w:val="Hyperlink"/>
          <w:rFonts w:cs="Arial"/>
          <w:color w:val="auto"/>
          <w:u w:val="none"/>
        </w:rPr>
        <w:t>’</w:t>
      </w:r>
      <w:r w:rsidR="00312A32">
        <w:rPr>
          <w:rStyle w:val="Hyperlink"/>
          <w:rFonts w:cs="Arial"/>
          <w:color w:val="auto"/>
          <w:u w:val="none"/>
        </w:rPr>
        <w:t xml:space="preserve"> and her ability to see within both these worlds. T</w:t>
      </w:r>
      <w:r w:rsidR="00791E78">
        <w:rPr>
          <w:rStyle w:val="Hyperlink"/>
          <w:rFonts w:cs="Arial"/>
          <w:color w:val="auto"/>
          <w:u w:val="none"/>
        </w:rPr>
        <w:t xml:space="preserve">he </w:t>
      </w:r>
      <w:r w:rsidR="00312A32">
        <w:rPr>
          <w:rStyle w:val="Hyperlink"/>
          <w:rFonts w:cs="Arial"/>
          <w:color w:val="auto"/>
          <w:u w:val="none"/>
        </w:rPr>
        <w:t xml:space="preserve">other </w:t>
      </w:r>
      <w:r w:rsidR="00791E78">
        <w:rPr>
          <w:rStyle w:val="Hyperlink"/>
          <w:rFonts w:cs="Arial"/>
          <w:color w:val="auto"/>
          <w:u w:val="none"/>
        </w:rPr>
        <w:t>names associated with her</w:t>
      </w:r>
      <w:r w:rsidR="00811FC6" w:rsidRPr="00AE270A">
        <w:rPr>
          <w:rStyle w:val="Hyperlink"/>
          <w:rFonts w:cs="Arial"/>
          <w:color w:val="auto"/>
          <w:u w:val="none"/>
        </w:rPr>
        <w:t xml:space="preserve"> include </w:t>
      </w:r>
      <w:r w:rsidR="00D71EED">
        <w:rPr>
          <w:rStyle w:val="Hyperlink"/>
          <w:rFonts w:cs="Arial"/>
          <w:color w:val="auto"/>
          <w:u w:val="none"/>
        </w:rPr>
        <w:t>but are not limited to ‘</w:t>
      </w:r>
      <w:proofErr w:type="spellStart"/>
      <w:r w:rsidR="00811FC6" w:rsidRPr="00AE270A">
        <w:rPr>
          <w:rStyle w:val="Hyperlink"/>
          <w:rFonts w:cs="Arial"/>
          <w:color w:val="auto"/>
          <w:u w:val="none"/>
        </w:rPr>
        <w:t>Cailleach</w:t>
      </w:r>
      <w:proofErr w:type="spellEnd"/>
      <w:r w:rsidR="00811FC6" w:rsidRPr="00AE270A">
        <w:rPr>
          <w:rStyle w:val="Hyperlink"/>
          <w:rFonts w:cs="Arial"/>
          <w:color w:val="auto"/>
          <w:u w:val="none"/>
        </w:rPr>
        <w:t xml:space="preserve"> </w:t>
      </w:r>
      <w:proofErr w:type="spellStart"/>
      <w:r w:rsidR="00811FC6" w:rsidRPr="00AE270A">
        <w:rPr>
          <w:rStyle w:val="Hyperlink"/>
          <w:rFonts w:cs="Arial"/>
          <w:color w:val="auto"/>
          <w:u w:val="none"/>
        </w:rPr>
        <w:t>Beara</w:t>
      </w:r>
      <w:proofErr w:type="spellEnd"/>
      <w:r w:rsidR="00811FC6" w:rsidRPr="00AE270A">
        <w:rPr>
          <w:rStyle w:val="Hyperlink"/>
          <w:rFonts w:cs="Arial"/>
          <w:color w:val="auto"/>
          <w:u w:val="none"/>
        </w:rPr>
        <w:t>,</w:t>
      </w:r>
      <w:r w:rsidR="00D71EED">
        <w:rPr>
          <w:rStyle w:val="Hyperlink"/>
          <w:rFonts w:cs="Arial"/>
          <w:color w:val="auto"/>
          <w:u w:val="none"/>
        </w:rPr>
        <w:t>’</w:t>
      </w:r>
      <w:r w:rsidR="00811FC6" w:rsidRPr="00AE270A">
        <w:rPr>
          <w:rStyle w:val="Hyperlink"/>
          <w:rFonts w:cs="Arial"/>
          <w:color w:val="auto"/>
          <w:u w:val="none"/>
        </w:rPr>
        <w:t xml:space="preserve"> </w:t>
      </w:r>
      <w:r w:rsidR="00D71EED">
        <w:rPr>
          <w:rStyle w:val="Hyperlink"/>
          <w:rFonts w:cs="Arial"/>
          <w:color w:val="auto"/>
          <w:u w:val="none"/>
        </w:rPr>
        <w:t>‘</w:t>
      </w:r>
      <w:r w:rsidR="00811FC6" w:rsidRPr="00AE270A">
        <w:rPr>
          <w:rStyle w:val="Hyperlink"/>
          <w:rFonts w:cs="Arial"/>
          <w:color w:val="auto"/>
          <w:u w:val="none"/>
        </w:rPr>
        <w:t xml:space="preserve">the Crone of </w:t>
      </w:r>
      <w:proofErr w:type="spellStart"/>
      <w:r w:rsidR="00811FC6" w:rsidRPr="00AE270A">
        <w:rPr>
          <w:rStyle w:val="Hyperlink"/>
          <w:rFonts w:cs="Arial"/>
          <w:color w:val="auto"/>
          <w:u w:val="none"/>
        </w:rPr>
        <w:t>Bheur</w:t>
      </w:r>
      <w:proofErr w:type="spellEnd"/>
      <w:r w:rsidR="00D71EED">
        <w:rPr>
          <w:rStyle w:val="Hyperlink"/>
          <w:rFonts w:cs="Arial"/>
          <w:color w:val="auto"/>
          <w:u w:val="none"/>
        </w:rPr>
        <w:t>,’</w:t>
      </w:r>
      <w:r w:rsidR="00811FC6" w:rsidRPr="00AE270A">
        <w:rPr>
          <w:rStyle w:val="Hyperlink"/>
          <w:rFonts w:cs="Arial"/>
          <w:color w:val="auto"/>
          <w:u w:val="none"/>
        </w:rPr>
        <w:t xml:space="preserve"> </w:t>
      </w:r>
      <w:r w:rsidR="00D71EED">
        <w:rPr>
          <w:rStyle w:val="Hyperlink"/>
          <w:rFonts w:cs="Arial"/>
          <w:color w:val="auto"/>
          <w:u w:val="none"/>
        </w:rPr>
        <w:t>‘</w:t>
      </w:r>
      <w:proofErr w:type="spellStart"/>
      <w:r w:rsidR="00811FC6" w:rsidRPr="00AE270A">
        <w:rPr>
          <w:rStyle w:val="Hyperlink"/>
          <w:rFonts w:cs="Arial"/>
          <w:color w:val="auto"/>
          <w:u w:val="none"/>
        </w:rPr>
        <w:t>Cailleach</w:t>
      </w:r>
      <w:proofErr w:type="spellEnd"/>
      <w:r w:rsidR="00811FC6" w:rsidRPr="00AE270A">
        <w:rPr>
          <w:rStyle w:val="Hyperlink"/>
          <w:rFonts w:cs="Arial"/>
          <w:color w:val="auto"/>
          <w:u w:val="none"/>
        </w:rPr>
        <w:t xml:space="preserve"> </w:t>
      </w:r>
      <w:proofErr w:type="spellStart"/>
      <w:r w:rsidR="00811FC6" w:rsidRPr="00AE270A">
        <w:rPr>
          <w:rStyle w:val="Hyperlink"/>
          <w:rFonts w:cs="Arial"/>
          <w:color w:val="auto"/>
          <w:u w:val="none"/>
        </w:rPr>
        <w:t>Bheur</w:t>
      </w:r>
      <w:proofErr w:type="spellEnd"/>
      <w:r w:rsidR="00811FC6" w:rsidRPr="00AE270A">
        <w:rPr>
          <w:rStyle w:val="Hyperlink"/>
          <w:rFonts w:cs="Arial"/>
          <w:color w:val="auto"/>
          <w:u w:val="none"/>
        </w:rPr>
        <w:t>.</w:t>
      </w:r>
      <w:r w:rsidR="00D71EED">
        <w:rPr>
          <w:rStyle w:val="Hyperlink"/>
          <w:rFonts w:cs="Arial"/>
          <w:color w:val="auto"/>
          <w:u w:val="none"/>
        </w:rPr>
        <w:t>’</w:t>
      </w:r>
      <w:r w:rsidR="00811FC6" w:rsidRPr="00AE270A">
        <w:rPr>
          <w:rStyle w:val="FootnoteReference"/>
          <w:rFonts w:cs="Arial"/>
        </w:rPr>
        <w:footnoteReference w:id="20"/>
      </w:r>
      <w:r w:rsidR="00312A32">
        <w:rPr>
          <w:rStyle w:val="Hyperlink"/>
          <w:rFonts w:cs="Arial"/>
          <w:color w:val="auto"/>
          <w:u w:val="none"/>
        </w:rPr>
        <w:t xml:space="preserve">  Hull indicated that the </w:t>
      </w:r>
      <w:proofErr w:type="spellStart"/>
      <w:r w:rsidR="00312A32">
        <w:rPr>
          <w:rStyle w:val="Hyperlink"/>
          <w:rFonts w:cs="Arial"/>
          <w:color w:val="auto"/>
          <w:u w:val="none"/>
        </w:rPr>
        <w:t>Cailleach</w:t>
      </w:r>
      <w:proofErr w:type="spellEnd"/>
      <w:r w:rsidR="00312A32">
        <w:rPr>
          <w:rStyle w:val="Hyperlink"/>
          <w:rFonts w:cs="Arial"/>
          <w:color w:val="auto"/>
          <w:u w:val="none"/>
        </w:rPr>
        <w:t xml:space="preserve"> is </w:t>
      </w:r>
      <w:r w:rsidR="00811FC6" w:rsidRPr="00AE270A">
        <w:rPr>
          <w:rStyle w:val="Hyperlink"/>
          <w:rFonts w:cs="Arial"/>
          <w:color w:val="auto"/>
          <w:u w:val="none"/>
        </w:rPr>
        <w:t xml:space="preserve">especially known as the Goddess and ruler of winter who tends to be reborn and re-appears every </w:t>
      </w:r>
      <w:proofErr w:type="spellStart"/>
      <w:r w:rsidR="00811FC6" w:rsidRPr="00AE270A">
        <w:rPr>
          <w:rStyle w:val="Hyperlink"/>
          <w:rFonts w:cs="Arial"/>
          <w:color w:val="auto"/>
          <w:u w:val="none"/>
        </w:rPr>
        <w:t>Samhain</w:t>
      </w:r>
      <w:proofErr w:type="spellEnd"/>
      <w:r w:rsidR="00811FC6" w:rsidRPr="00AE270A">
        <w:rPr>
          <w:rStyle w:val="Hyperlink"/>
          <w:rFonts w:cs="Arial"/>
          <w:color w:val="auto"/>
          <w:u w:val="none"/>
        </w:rPr>
        <w:t>.</w:t>
      </w:r>
      <w:r w:rsidR="00811FC6" w:rsidRPr="00AE270A">
        <w:rPr>
          <w:rStyle w:val="FootnoteReference"/>
          <w:rFonts w:cs="Arial"/>
        </w:rPr>
        <w:footnoteReference w:id="21"/>
      </w:r>
      <w:r w:rsidR="00811FC6" w:rsidRPr="00AE270A">
        <w:rPr>
          <w:rStyle w:val="Hyperlink"/>
          <w:rFonts w:cs="Arial"/>
          <w:color w:val="auto"/>
          <w:u w:val="none"/>
        </w:rPr>
        <w:t xml:space="preserve">  </w:t>
      </w:r>
      <w:r w:rsidR="00312A32">
        <w:rPr>
          <w:rStyle w:val="Hyperlink"/>
          <w:rFonts w:cs="Arial"/>
          <w:color w:val="auto"/>
          <w:u w:val="none"/>
        </w:rPr>
        <w:t>Rachel Patterson t</w:t>
      </w:r>
      <w:r w:rsidR="006675B3">
        <w:rPr>
          <w:rStyle w:val="Hyperlink"/>
          <w:rFonts w:cs="Arial"/>
          <w:color w:val="auto"/>
          <w:u w:val="none"/>
        </w:rPr>
        <w:t>ook</w:t>
      </w:r>
      <w:r w:rsidR="00312A32">
        <w:rPr>
          <w:rStyle w:val="Hyperlink"/>
          <w:rFonts w:cs="Arial"/>
          <w:color w:val="auto"/>
          <w:u w:val="none"/>
        </w:rPr>
        <w:t xml:space="preserve"> this further by explaining that when she</w:t>
      </w:r>
      <w:r w:rsidR="00811FC6" w:rsidRPr="00AE270A">
        <w:rPr>
          <w:rStyle w:val="Hyperlink"/>
          <w:rFonts w:cs="Arial"/>
          <w:color w:val="auto"/>
          <w:u w:val="none"/>
        </w:rPr>
        <w:t xml:space="preserve"> rises with </w:t>
      </w:r>
      <w:proofErr w:type="spellStart"/>
      <w:r w:rsidR="00811FC6" w:rsidRPr="00AE270A">
        <w:rPr>
          <w:rStyle w:val="Hyperlink"/>
          <w:rFonts w:cs="Arial"/>
          <w:color w:val="auto"/>
          <w:u w:val="none"/>
        </w:rPr>
        <w:t>Samhain</w:t>
      </w:r>
      <w:proofErr w:type="spellEnd"/>
      <w:r w:rsidR="00811FC6" w:rsidRPr="00AE270A">
        <w:rPr>
          <w:rStyle w:val="Hyperlink"/>
          <w:rFonts w:cs="Arial"/>
          <w:color w:val="auto"/>
          <w:u w:val="none"/>
        </w:rPr>
        <w:t xml:space="preserve"> she brings with her the</w:t>
      </w:r>
      <w:r w:rsidR="00312A32">
        <w:rPr>
          <w:rStyle w:val="Hyperlink"/>
          <w:rFonts w:cs="Arial"/>
          <w:color w:val="auto"/>
          <w:u w:val="none"/>
        </w:rPr>
        <w:t xml:space="preserve"> cold harsh</w:t>
      </w:r>
      <w:r w:rsidR="006675B3">
        <w:rPr>
          <w:rStyle w:val="Hyperlink"/>
          <w:rFonts w:cs="Arial"/>
          <w:color w:val="auto"/>
          <w:u w:val="none"/>
        </w:rPr>
        <w:t xml:space="preserve"> and sometimes destructive weather </w:t>
      </w:r>
      <w:r w:rsidR="00AE6DC6">
        <w:rPr>
          <w:rStyle w:val="Hyperlink"/>
          <w:rFonts w:cs="Arial"/>
          <w:color w:val="auto"/>
          <w:u w:val="none"/>
        </w:rPr>
        <w:t xml:space="preserve">which is </w:t>
      </w:r>
      <w:r w:rsidR="006675B3">
        <w:rPr>
          <w:rStyle w:val="Hyperlink"/>
          <w:rFonts w:cs="Arial"/>
          <w:color w:val="auto"/>
          <w:u w:val="none"/>
        </w:rPr>
        <w:t>associated with the</w:t>
      </w:r>
      <w:r w:rsidR="00312A32">
        <w:rPr>
          <w:rStyle w:val="Hyperlink"/>
          <w:rFonts w:cs="Arial"/>
          <w:color w:val="auto"/>
          <w:u w:val="none"/>
        </w:rPr>
        <w:t xml:space="preserve"> winter</w:t>
      </w:r>
      <w:r w:rsidR="006675B3">
        <w:rPr>
          <w:rStyle w:val="Hyperlink"/>
          <w:rFonts w:cs="Arial"/>
          <w:color w:val="auto"/>
          <w:u w:val="none"/>
        </w:rPr>
        <w:t xml:space="preserve"> months</w:t>
      </w:r>
      <w:r w:rsidR="00811FC6" w:rsidRPr="00AE270A">
        <w:rPr>
          <w:rStyle w:val="Hyperlink"/>
          <w:rFonts w:cs="Arial"/>
          <w:color w:val="auto"/>
          <w:u w:val="none"/>
        </w:rPr>
        <w:t>.</w:t>
      </w:r>
      <w:r w:rsidR="00811FC6" w:rsidRPr="00AE270A">
        <w:rPr>
          <w:rStyle w:val="FootnoteReference"/>
          <w:rFonts w:cs="Arial"/>
        </w:rPr>
        <w:footnoteReference w:id="22"/>
      </w:r>
      <w:r w:rsidR="00811FC6" w:rsidRPr="00AE270A">
        <w:rPr>
          <w:rStyle w:val="Hyperlink"/>
          <w:rFonts w:cs="Arial"/>
          <w:color w:val="auto"/>
          <w:u w:val="none"/>
        </w:rPr>
        <w:t xml:space="preserve"> </w:t>
      </w:r>
      <w:r w:rsidR="00312A32">
        <w:rPr>
          <w:rStyle w:val="Hyperlink"/>
          <w:rFonts w:cs="Arial"/>
          <w:color w:val="auto"/>
          <w:u w:val="none"/>
        </w:rPr>
        <w:t xml:space="preserve"> She is perceived as having a natural power over the weather</w:t>
      </w:r>
      <w:r w:rsidR="00811FC6" w:rsidRPr="00AE270A">
        <w:rPr>
          <w:rStyle w:val="Hyperlink"/>
          <w:rFonts w:cs="Arial"/>
          <w:color w:val="auto"/>
          <w:u w:val="none"/>
        </w:rPr>
        <w:t>.</w:t>
      </w:r>
      <w:r w:rsidR="00811FC6" w:rsidRPr="00AE270A">
        <w:rPr>
          <w:rStyle w:val="FootnoteReference"/>
          <w:rFonts w:cs="Arial"/>
        </w:rPr>
        <w:footnoteReference w:id="23"/>
      </w:r>
      <w:r w:rsidR="00811FC6" w:rsidRPr="00AE270A">
        <w:rPr>
          <w:rStyle w:val="Hyperlink"/>
          <w:rFonts w:cs="Arial"/>
          <w:color w:val="auto"/>
          <w:u w:val="none"/>
        </w:rPr>
        <w:t xml:space="preserve">  </w:t>
      </w:r>
      <w:r w:rsidR="00312A32">
        <w:rPr>
          <w:rStyle w:val="Hyperlink"/>
          <w:rFonts w:cs="Arial"/>
          <w:color w:val="auto"/>
          <w:u w:val="none"/>
        </w:rPr>
        <w:t>Patterson also indicates that when the old C</w:t>
      </w:r>
      <w:r w:rsidR="00811FC6" w:rsidRPr="00AE270A">
        <w:rPr>
          <w:rStyle w:val="Hyperlink"/>
          <w:rFonts w:cs="Arial"/>
          <w:color w:val="auto"/>
          <w:u w:val="none"/>
        </w:rPr>
        <w:t>eltic calendar wa</w:t>
      </w:r>
      <w:r w:rsidR="00791E78">
        <w:rPr>
          <w:rStyle w:val="Hyperlink"/>
          <w:rFonts w:cs="Arial"/>
          <w:color w:val="auto"/>
          <w:u w:val="none"/>
        </w:rPr>
        <w:t>s in place</w:t>
      </w:r>
      <w:r w:rsidR="00312A32">
        <w:rPr>
          <w:rStyle w:val="Hyperlink"/>
          <w:rFonts w:cs="Arial"/>
          <w:color w:val="auto"/>
          <w:u w:val="none"/>
        </w:rPr>
        <w:t xml:space="preserve"> it was thought that there were </w:t>
      </w:r>
      <w:r w:rsidR="00791E78">
        <w:rPr>
          <w:rStyle w:val="Hyperlink"/>
          <w:rFonts w:cs="Arial"/>
          <w:color w:val="auto"/>
          <w:u w:val="none"/>
        </w:rPr>
        <w:t xml:space="preserve">two Suns; </w:t>
      </w:r>
      <w:r w:rsidR="00811FC6" w:rsidRPr="00AE270A">
        <w:rPr>
          <w:rStyle w:val="Hyperlink"/>
          <w:rFonts w:cs="Arial"/>
          <w:color w:val="auto"/>
          <w:u w:val="none"/>
        </w:rPr>
        <w:t xml:space="preserve">the ‘big sun’ which shone from Beltane to </w:t>
      </w:r>
      <w:proofErr w:type="spellStart"/>
      <w:r w:rsidR="00811FC6" w:rsidRPr="00AE270A">
        <w:rPr>
          <w:rStyle w:val="Hyperlink"/>
          <w:rFonts w:cs="Arial"/>
          <w:color w:val="auto"/>
          <w:u w:val="none"/>
        </w:rPr>
        <w:t>Samhain</w:t>
      </w:r>
      <w:proofErr w:type="spellEnd"/>
      <w:r w:rsidR="00811FC6" w:rsidRPr="00AE270A">
        <w:rPr>
          <w:rStyle w:val="Hyperlink"/>
          <w:rFonts w:cs="Arial"/>
          <w:color w:val="auto"/>
          <w:u w:val="none"/>
        </w:rPr>
        <w:t xml:space="preserve"> and the ‘little sun’ which sh</w:t>
      </w:r>
      <w:r w:rsidR="00791E78">
        <w:rPr>
          <w:rStyle w:val="Hyperlink"/>
          <w:rFonts w:cs="Arial"/>
          <w:color w:val="auto"/>
          <w:u w:val="none"/>
        </w:rPr>
        <w:t xml:space="preserve">one from </w:t>
      </w:r>
      <w:proofErr w:type="spellStart"/>
      <w:r w:rsidR="00791E78">
        <w:rPr>
          <w:rStyle w:val="Hyperlink"/>
          <w:rFonts w:cs="Arial"/>
          <w:color w:val="auto"/>
          <w:u w:val="none"/>
        </w:rPr>
        <w:t>Samhain</w:t>
      </w:r>
      <w:proofErr w:type="spellEnd"/>
      <w:r w:rsidR="00791E78">
        <w:rPr>
          <w:rStyle w:val="Hyperlink"/>
          <w:rFonts w:cs="Arial"/>
          <w:color w:val="auto"/>
          <w:u w:val="none"/>
        </w:rPr>
        <w:t xml:space="preserve"> to Beltane Eve.</w:t>
      </w:r>
      <w:r w:rsidR="00312A32" w:rsidRPr="00AE270A">
        <w:rPr>
          <w:rStyle w:val="FootnoteReference"/>
          <w:rFonts w:cs="Arial"/>
        </w:rPr>
        <w:footnoteReference w:id="24"/>
      </w:r>
      <w:r w:rsidR="00791E78">
        <w:rPr>
          <w:rStyle w:val="Hyperlink"/>
          <w:rFonts w:cs="Arial"/>
          <w:color w:val="auto"/>
          <w:u w:val="none"/>
        </w:rPr>
        <w:t xml:space="preserve"> </w:t>
      </w:r>
      <w:r w:rsidR="00312A32">
        <w:rPr>
          <w:rStyle w:val="Hyperlink"/>
          <w:rFonts w:cs="Arial"/>
          <w:color w:val="auto"/>
          <w:u w:val="none"/>
        </w:rPr>
        <w:t xml:space="preserve"> As the ‘little </w:t>
      </w:r>
      <w:r w:rsidR="006675B3">
        <w:rPr>
          <w:rStyle w:val="Hyperlink"/>
          <w:rFonts w:cs="Arial"/>
          <w:color w:val="auto"/>
          <w:u w:val="none"/>
        </w:rPr>
        <w:t>sun’ gradually progressed to the ‘big sun’ she was thought to transform from a blue faced and frightening crone to a beautiful young maiden</w:t>
      </w:r>
      <w:r w:rsidR="00811FC6" w:rsidRPr="00AE270A">
        <w:rPr>
          <w:rStyle w:val="Hyperlink"/>
          <w:rFonts w:cs="Arial"/>
          <w:color w:val="auto"/>
          <w:u w:val="none"/>
        </w:rPr>
        <w:t>.</w:t>
      </w:r>
      <w:r w:rsidR="00811FC6" w:rsidRPr="00AE270A">
        <w:rPr>
          <w:rStyle w:val="FootnoteReference"/>
          <w:rFonts w:cs="Arial"/>
        </w:rPr>
        <w:footnoteReference w:id="25"/>
      </w:r>
      <w:r w:rsidR="006675B3">
        <w:rPr>
          <w:rStyle w:val="Hyperlink"/>
          <w:rFonts w:cs="Arial"/>
          <w:color w:val="auto"/>
          <w:u w:val="none"/>
        </w:rPr>
        <w:t xml:space="preserve">  It is not surprising then that </w:t>
      </w:r>
      <w:r w:rsidR="007F1976">
        <w:rPr>
          <w:rStyle w:val="Hyperlink"/>
          <w:rFonts w:cs="Arial"/>
          <w:color w:val="auto"/>
          <w:u w:val="none"/>
        </w:rPr>
        <w:t>the colour</w:t>
      </w:r>
      <w:r w:rsidR="006675B3">
        <w:rPr>
          <w:rStyle w:val="Hyperlink"/>
          <w:rFonts w:cs="Arial"/>
          <w:color w:val="auto"/>
          <w:u w:val="none"/>
        </w:rPr>
        <w:t xml:space="preserve"> associated </w:t>
      </w:r>
      <w:r w:rsidR="007F1976">
        <w:rPr>
          <w:rStyle w:val="Hyperlink"/>
          <w:rFonts w:cs="Arial"/>
          <w:color w:val="auto"/>
          <w:u w:val="none"/>
        </w:rPr>
        <w:t>with her</w:t>
      </w:r>
      <w:r w:rsidR="006675B3">
        <w:rPr>
          <w:rStyle w:val="Hyperlink"/>
          <w:rFonts w:cs="Arial"/>
          <w:color w:val="auto"/>
          <w:u w:val="none"/>
        </w:rPr>
        <w:t xml:space="preserve"> is</w:t>
      </w:r>
      <w:r w:rsidR="006675B3" w:rsidRPr="00AE270A">
        <w:rPr>
          <w:rStyle w:val="Hyperlink"/>
          <w:rFonts w:cs="Arial"/>
          <w:color w:val="auto"/>
          <w:u w:val="none"/>
        </w:rPr>
        <w:t xml:space="preserve"> blue-</w:t>
      </w:r>
      <w:r w:rsidR="006675B3" w:rsidRPr="00AE270A">
        <w:rPr>
          <w:rStyle w:val="Hyperlink"/>
          <w:rFonts w:cs="Arial"/>
          <w:color w:val="auto"/>
          <w:u w:val="none"/>
        </w:rPr>
        <w:lastRenderedPageBreak/>
        <w:t>black.</w:t>
      </w:r>
      <w:r w:rsidR="006675B3" w:rsidRPr="00AE270A">
        <w:rPr>
          <w:rStyle w:val="FootnoteReference"/>
          <w:rFonts w:cs="Arial"/>
        </w:rPr>
        <w:footnoteReference w:id="26"/>
      </w:r>
      <w:r w:rsidR="006675B3">
        <w:rPr>
          <w:rStyle w:val="Hyperlink"/>
          <w:rFonts w:cs="Arial"/>
          <w:color w:val="auto"/>
          <w:u w:val="none"/>
        </w:rPr>
        <w:t xml:space="preserve">  </w:t>
      </w:r>
      <w:r w:rsidR="002A04D7">
        <w:rPr>
          <w:rStyle w:val="Hyperlink"/>
          <w:rFonts w:cs="Arial"/>
          <w:color w:val="auto"/>
          <w:u w:val="none"/>
        </w:rPr>
        <w:t xml:space="preserve">Moreover, these views of the </w:t>
      </w:r>
      <w:proofErr w:type="spellStart"/>
      <w:r w:rsidR="002A04D7">
        <w:rPr>
          <w:rStyle w:val="Hyperlink"/>
          <w:rFonts w:cs="Arial"/>
          <w:color w:val="auto"/>
          <w:u w:val="none"/>
        </w:rPr>
        <w:t>Cailleach</w:t>
      </w:r>
      <w:proofErr w:type="spellEnd"/>
      <w:r w:rsidR="002A04D7">
        <w:rPr>
          <w:rStyle w:val="Hyperlink"/>
          <w:rFonts w:cs="Arial"/>
          <w:color w:val="auto"/>
          <w:u w:val="none"/>
        </w:rPr>
        <w:t xml:space="preserve"> imply that she </w:t>
      </w:r>
      <w:r w:rsidR="006675B3">
        <w:rPr>
          <w:rStyle w:val="Hyperlink"/>
          <w:rFonts w:cs="Arial"/>
          <w:color w:val="auto"/>
          <w:u w:val="none"/>
        </w:rPr>
        <w:t>ha</w:t>
      </w:r>
      <w:r w:rsidR="002A04D7">
        <w:rPr>
          <w:rStyle w:val="Hyperlink"/>
          <w:rFonts w:cs="Arial"/>
          <w:color w:val="auto"/>
          <w:u w:val="none"/>
        </w:rPr>
        <w:t>s</w:t>
      </w:r>
      <w:r w:rsidR="006675B3">
        <w:rPr>
          <w:rStyle w:val="Hyperlink"/>
          <w:rFonts w:cs="Arial"/>
          <w:color w:val="auto"/>
          <w:u w:val="none"/>
        </w:rPr>
        <w:t xml:space="preserve"> several dual personalities:</w:t>
      </w:r>
      <w:r w:rsidR="002A04D7">
        <w:rPr>
          <w:rStyle w:val="Hyperlink"/>
          <w:rFonts w:cs="Arial"/>
          <w:color w:val="auto"/>
          <w:u w:val="none"/>
        </w:rPr>
        <w:t xml:space="preserve"> that</w:t>
      </w:r>
      <w:r w:rsidR="006675B3">
        <w:rPr>
          <w:rStyle w:val="Hyperlink"/>
          <w:rFonts w:cs="Arial"/>
          <w:color w:val="auto"/>
          <w:u w:val="none"/>
        </w:rPr>
        <w:t xml:space="preserve"> she reflects the cold and the warmth, the dark and the light, destruction and rebirth, and life and death.  Ultimately, she symbolises the cyclic nature of life, death, renewal and the passage between this world and the otherworld. </w:t>
      </w:r>
      <w:r w:rsidR="002A04D7">
        <w:rPr>
          <w:rStyle w:val="Hyperlink"/>
          <w:rFonts w:cs="Arial"/>
          <w:color w:val="auto"/>
          <w:u w:val="none"/>
        </w:rPr>
        <w:t xml:space="preserve"> Therefore, it is thought that if a person needs courage to overcome a challenging time; reassurance as a baby is welcomed into the world or comfort in knowing that a loved one has safe passage from this world to the next he/she can request this by tying a </w:t>
      </w:r>
      <w:r w:rsidR="00AE6DC6">
        <w:rPr>
          <w:rStyle w:val="Hyperlink"/>
          <w:rFonts w:cs="Arial"/>
          <w:color w:val="auto"/>
          <w:u w:val="none"/>
        </w:rPr>
        <w:t xml:space="preserve">blue-black </w:t>
      </w:r>
      <w:r w:rsidR="002A04D7">
        <w:rPr>
          <w:rStyle w:val="Hyperlink"/>
          <w:rFonts w:cs="Arial"/>
          <w:color w:val="auto"/>
          <w:u w:val="none"/>
        </w:rPr>
        <w:t>rag to the yew tree.</w:t>
      </w:r>
      <w:r w:rsidR="00CA07C0">
        <w:rPr>
          <w:rStyle w:val="Hyperlink"/>
          <w:rFonts w:cs="Arial"/>
          <w:color w:val="auto"/>
          <w:u w:val="none"/>
        </w:rPr>
        <w:t xml:space="preserve">  </w:t>
      </w:r>
      <w:r w:rsidR="00811FC6" w:rsidRPr="00AE270A">
        <w:rPr>
          <w:rStyle w:val="Hyperlink"/>
          <w:rFonts w:cs="Arial"/>
          <w:color w:val="auto"/>
          <w:u w:val="none"/>
        </w:rPr>
        <w:t>The second</w:t>
      </w:r>
      <w:r w:rsidR="00AE6DC6">
        <w:rPr>
          <w:rStyle w:val="Hyperlink"/>
          <w:rFonts w:cs="Arial"/>
          <w:color w:val="auto"/>
          <w:u w:val="none"/>
        </w:rPr>
        <w:t xml:space="preserve"> of the two</w:t>
      </w:r>
      <w:r w:rsidR="00811FC6" w:rsidRPr="00AE270A">
        <w:rPr>
          <w:rStyle w:val="Hyperlink"/>
          <w:rFonts w:cs="Arial"/>
          <w:color w:val="auto"/>
          <w:u w:val="none"/>
        </w:rPr>
        <w:t xml:space="preserve"> participant</w:t>
      </w:r>
      <w:r w:rsidR="00AE6DC6">
        <w:rPr>
          <w:rStyle w:val="Hyperlink"/>
          <w:rFonts w:cs="Arial"/>
          <w:color w:val="auto"/>
          <w:u w:val="none"/>
        </w:rPr>
        <w:t>s</w:t>
      </w:r>
      <w:r w:rsidR="0066041C" w:rsidRPr="00AE270A">
        <w:rPr>
          <w:rStyle w:val="Hyperlink"/>
          <w:rFonts w:cs="Arial"/>
          <w:color w:val="auto"/>
          <w:u w:val="none"/>
        </w:rPr>
        <w:t xml:space="preserve"> </w:t>
      </w:r>
      <w:r w:rsidR="002A04D7">
        <w:rPr>
          <w:rStyle w:val="Hyperlink"/>
          <w:rFonts w:cs="Arial"/>
          <w:color w:val="auto"/>
          <w:u w:val="none"/>
        </w:rPr>
        <w:t>indicated</w:t>
      </w:r>
      <w:r w:rsidR="0066041C" w:rsidRPr="00AE270A">
        <w:rPr>
          <w:rStyle w:val="Hyperlink"/>
          <w:rFonts w:cs="Arial"/>
          <w:color w:val="auto"/>
          <w:u w:val="none"/>
        </w:rPr>
        <w:t xml:space="preserve"> that the ash tree </w:t>
      </w:r>
      <w:r w:rsidR="002A04D7">
        <w:rPr>
          <w:rStyle w:val="Hyperlink"/>
          <w:rFonts w:cs="Arial"/>
          <w:color w:val="auto"/>
          <w:u w:val="none"/>
        </w:rPr>
        <w:t xml:space="preserve">is </w:t>
      </w:r>
      <w:r w:rsidR="007C40B2">
        <w:rPr>
          <w:rStyle w:val="Hyperlink"/>
          <w:rFonts w:cs="Arial"/>
          <w:color w:val="auto"/>
          <w:u w:val="none"/>
        </w:rPr>
        <w:t xml:space="preserve">usually associated with the God Odin. </w:t>
      </w:r>
      <w:r w:rsidR="0066041C" w:rsidRPr="00AE270A">
        <w:rPr>
          <w:rStyle w:val="Hyperlink"/>
          <w:rFonts w:cs="Arial"/>
          <w:color w:val="auto"/>
          <w:u w:val="none"/>
        </w:rPr>
        <w:t xml:space="preserve">Lawrence </w:t>
      </w:r>
      <w:proofErr w:type="spellStart"/>
      <w:r w:rsidR="0066041C" w:rsidRPr="00AE270A">
        <w:rPr>
          <w:rStyle w:val="Hyperlink"/>
          <w:rFonts w:cs="Arial"/>
          <w:color w:val="auto"/>
          <w:u w:val="none"/>
        </w:rPr>
        <w:t>Eson</w:t>
      </w:r>
      <w:proofErr w:type="spellEnd"/>
      <w:r w:rsidR="0066041C" w:rsidRPr="00AE270A">
        <w:rPr>
          <w:rStyle w:val="Hyperlink"/>
          <w:rFonts w:cs="Arial"/>
          <w:color w:val="auto"/>
          <w:u w:val="none"/>
        </w:rPr>
        <w:t xml:space="preserve"> </w:t>
      </w:r>
      <w:r w:rsidR="002A04D7">
        <w:rPr>
          <w:rStyle w:val="Hyperlink"/>
          <w:rFonts w:cs="Arial"/>
          <w:color w:val="auto"/>
          <w:u w:val="none"/>
        </w:rPr>
        <w:t>concurred with this notion and continued to explain that Norse Folklore portrayed</w:t>
      </w:r>
      <w:r w:rsidR="0066041C" w:rsidRPr="00AE270A">
        <w:rPr>
          <w:rStyle w:val="Hyperlink"/>
          <w:rFonts w:cs="Arial"/>
          <w:color w:val="auto"/>
          <w:u w:val="none"/>
        </w:rPr>
        <w:t xml:space="preserve"> the ash tree as</w:t>
      </w:r>
      <w:r w:rsidR="007C40B2">
        <w:rPr>
          <w:rStyle w:val="Hyperlink"/>
          <w:rFonts w:cs="Arial"/>
          <w:color w:val="auto"/>
          <w:u w:val="none"/>
        </w:rPr>
        <w:t xml:space="preserve"> being</w:t>
      </w:r>
      <w:r w:rsidR="0066041C" w:rsidRPr="00AE270A">
        <w:rPr>
          <w:rStyle w:val="Hyperlink"/>
          <w:rFonts w:cs="Arial"/>
          <w:color w:val="auto"/>
          <w:u w:val="none"/>
        </w:rPr>
        <w:t xml:space="preserve"> the metaphorical representation of the ‘</w:t>
      </w:r>
      <w:proofErr w:type="spellStart"/>
      <w:r w:rsidR="0066041C" w:rsidRPr="00AE270A">
        <w:rPr>
          <w:rStyle w:val="Hyperlink"/>
          <w:rFonts w:cs="Arial"/>
          <w:color w:val="auto"/>
          <w:u w:val="none"/>
        </w:rPr>
        <w:t>Yggdrasil</w:t>
      </w:r>
      <w:proofErr w:type="spellEnd"/>
      <w:r w:rsidR="0066041C" w:rsidRPr="00AE270A">
        <w:rPr>
          <w:rStyle w:val="Hyperlink"/>
          <w:rFonts w:cs="Arial"/>
          <w:color w:val="auto"/>
          <w:u w:val="none"/>
        </w:rPr>
        <w:t>’ tree which is also known as the ‘Tree of Life,’ ‘the Windy Tree,’ ‘the World Tree’ or ‘Cosmic Tree</w:t>
      </w:r>
      <w:r w:rsidR="002A04D7">
        <w:rPr>
          <w:rStyle w:val="Hyperlink"/>
          <w:rFonts w:cs="Arial"/>
          <w:color w:val="auto"/>
          <w:u w:val="none"/>
        </w:rPr>
        <w:t>.</w:t>
      </w:r>
      <w:r w:rsidR="0066041C" w:rsidRPr="00AE270A">
        <w:rPr>
          <w:rStyle w:val="Hyperlink"/>
          <w:rFonts w:cs="Arial"/>
          <w:color w:val="auto"/>
          <w:u w:val="none"/>
        </w:rPr>
        <w:t>’</w:t>
      </w:r>
      <w:r w:rsidR="002A04D7" w:rsidRPr="00AE270A">
        <w:rPr>
          <w:rStyle w:val="FootnoteReference"/>
          <w:rFonts w:cs="Arial"/>
        </w:rPr>
        <w:footnoteReference w:id="27"/>
      </w:r>
      <w:r w:rsidR="0066041C" w:rsidRPr="00AE270A">
        <w:rPr>
          <w:rStyle w:val="Hyperlink"/>
          <w:rFonts w:cs="Arial"/>
          <w:color w:val="auto"/>
          <w:u w:val="none"/>
        </w:rPr>
        <w:t xml:space="preserve"> </w:t>
      </w:r>
      <w:r w:rsidR="00F13E98">
        <w:rPr>
          <w:rStyle w:val="Hyperlink"/>
          <w:rFonts w:cs="Arial"/>
          <w:color w:val="auto"/>
          <w:u w:val="none"/>
        </w:rPr>
        <w:t xml:space="preserve"> He also postulated</w:t>
      </w:r>
      <w:r w:rsidR="006D784D">
        <w:rPr>
          <w:rStyle w:val="Hyperlink"/>
          <w:rFonts w:cs="Arial"/>
          <w:color w:val="auto"/>
          <w:u w:val="none"/>
        </w:rPr>
        <w:t xml:space="preserve"> that </w:t>
      </w:r>
      <w:r w:rsidR="002A04D7">
        <w:rPr>
          <w:rStyle w:val="Hyperlink"/>
          <w:rFonts w:cs="Arial"/>
          <w:color w:val="auto"/>
          <w:u w:val="none"/>
        </w:rPr>
        <w:t xml:space="preserve">Odin was thought to have </w:t>
      </w:r>
      <w:r w:rsidR="0066041C" w:rsidRPr="00AE270A">
        <w:rPr>
          <w:rStyle w:val="Hyperlink"/>
          <w:rFonts w:cs="Arial"/>
          <w:color w:val="auto"/>
          <w:u w:val="none"/>
        </w:rPr>
        <w:t>hung on to th</w:t>
      </w:r>
      <w:r w:rsidR="006D784D">
        <w:rPr>
          <w:rStyle w:val="Hyperlink"/>
          <w:rFonts w:cs="Arial"/>
          <w:color w:val="auto"/>
          <w:u w:val="none"/>
        </w:rPr>
        <w:t>is tree for nine days and nights</w:t>
      </w:r>
      <w:r w:rsidR="002A04D7">
        <w:rPr>
          <w:rStyle w:val="Hyperlink"/>
          <w:rFonts w:cs="Arial"/>
          <w:color w:val="auto"/>
          <w:u w:val="none"/>
        </w:rPr>
        <w:t xml:space="preserve"> so he could acquire the hidden wisdom and power of the run</w:t>
      </w:r>
      <w:r w:rsidR="00CA07C0">
        <w:rPr>
          <w:rStyle w:val="Hyperlink"/>
          <w:rFonts w:cs="Arial"/>
          <w:color w:val="auto"/>
          <w:u w:val="none"/>
        </w:rPr>
        <w:t>e</w:t>
      </w:r>
      <w:r w:rsidR="002A04D7">
        <w:rPr>
          <w:rStyle w:val="Hyperlink"/>
          <w:rFonts w:cs="Arial"/>
          <w:color w:val="auto"/>
          <w:u w:val="none"/>
        </w:rPr>
        <w:t>s</w:t>
      </w:r>
      <w:r w:rsidR="0066041C" w:rsidRPr="00AE270A">
        <w:rPr>
          <w:rStyle w:val="Hyperlink"/>
          <w:rFonts w:cs="Arial"/>
          <w:color w:val="auto"/>
          <w:u w:val="none"/>
        </w:rPr>
        <w:t>.</w:t>
      </w:r>
      <w:r w:rsidR="0066041C" w:rsidRPr="00AE270A">
        <w:rPr>
          <w:rStyle w:val="FootnoteReference"/>
          <w:rFonts w:cs="Arial"/>
        </w:rPr>
        <w:footnoteReference w:id="28"/>
      </w:r>
      <w:r w:rsidR="0066041C" w:rsidRPr="00AE270A">
        <w:rPr>
          <w:rStyle w:val="Hyperlink"/>
          <w:rFonts w:cs="Arial"/>
          <w:color w:val="auto"/>
          <w:u w:val="none"/>
        </w:rPr>
        <w:t xml:space="preserve">  </w:t>
      </w:r>
      <w:r w:rsidR="007C40B2">
        <w:rPr>
          <w:rStyle w:val="Hyperlink"/>
          <w:rFonts w:cs="Arial"/>
          <w:color w:val="auto"/>
          <w:u w:val="none"/>
        </w:rPr>
        <w:t xml:space="preserve"> </w:t>
      </w:r>
      <w:r w:rsidR="000E551F">
        <w:rPr>
          <w:rStyle w:val="Hyperlink"/>
          <w:rFonts w:cs="Arial"/>
          <w:color w:val="auto"/>
          <w:u w:val="none"/>
        </w:rPr>
        <w:t>It was thought that, for Odin, this</w:t>
      </w:r>
      <w:r w:rsidR="007C40B2">
        <w:rPr>
          <w:rStyle w:val="Hyperlink"/>
          <w:rFonts w:cs="Arial"/>
          <w:color w:val="auto"/>
          <w:u w:val="none"/>
        </w:rPr>
        <w:t xml:space="preserve"> period of time was ‘tortuous’ and allegedly involved</w:t>
      </w:r>
      <w:r w:rsidR="000E551F">
        <w:rPr>
          <w:rStyle w:val="Hyperlink"/>
          <w:rFonts w:cs="Arial"/>
          <w:color w:val="auto"/>
          <w:u w:val="none"/>
        </w:rPr>
        <w:t xml:space="preserve"> his body being</w:t>
      </w:r>
      <w:r w:rsidR="007C40B2">
        <w:rPr>
          <w:rStyle w:val="Hyperlink"/>
          <w:rFonts w:cs="Arial"/>
          <w:color w:val="auto"/>
          <w:u w:val="none"/>
        </w:rPr>
        <w:t xml:space="preserve"> pierced with</w:t>
      </w:r>
      <w:r w:rsidR="006D784D">
        <w:rPr>
          <w:rStyle w:val="Hyperlink"/>
          <w:rFonts w:cs="Arial"/>
          <w:color w:val="auto"/>
          <w:u w:val="none"/>
        </w:rPr>
        <w:t xml:space="preserve"> a spear which made him bleed outwardly.</w:t>
      </w:r>
      <w:r w:rsidR="006D784D" w:rsidRPr="00AE270A">
        <w:rPr>
          <w:rStyle w:val="FootnoteReference"/>
          <w:rFonts w:cs="Arial"/>
        </w:rPr>
        <w:footnoteReference w:id="29"/>
      </w:r>
      <w:r w:rsidR="006D784D">
        <w:rPr>
          <w:rStyle w:val="Hyperlink"/>
          <w:rFonts w:cs="Arial"/>
          <w:color w:val="auto"/>
          <w:u w:val="none"/>
        </w:rPr>
        <w:t xml:space="preserve">  </w:t>
      </w:r>
      <w:r w:rsidR="007C40B2">
        <w:rPr>
          <w:rStyle w:val="Hyperlink"/>
          <w:rFonts w:cs="Arial"/>
          <w:color w:val="auto"/>
          <w:u w:val="none"/>
        </w:rPr>
        <w:t>Following this,</w:t>
      </w:r>
      <w:r w:rsidR="006D784D">
        <w:rPr>
          <w:rStyle w:val="Hyperlink"/>
          <w:rFonts w:cs="Arial"/>
          <w:color w:val="auto"/>
          <w:u w:val="none"/>
        </w:rPr>
        <w:t xml:space="preserve"> t</w:t>
      </w:r>
      <w:r w:rsidR="00CA07C0">
        <w:rPr>
          <w:rStyle w:val="Hyperlink"/>
          <w:rFonts w:cs="Arial"/>
          <w:color w:val="auto"/>
          <w:u w:val="none"/>
        </w:rPr>
        <w:t>he ash tree</w:t>
      </w:r>
      <w:r w:rsidR="006D784D">
        <w:rPr>
          <w:rStyle w:val="Hyperlink"/>
          <w:rFonts w:cs="Arial"/>
          <w:color w:val="auto"/>
          <w:u w:val="none"/>
        </w:rPr>
        <w:t xml:space="preserve"> became associated with</w:t>
      </w:r>
      <w:r w:rsidR="007C40B2">
        <w:rPr>
          <w:rStyle w:val="Hyperlink"/>
          <w:rFonts w:cs="Arial"/>
          <w:color w:val="auto"/>
          <w:u w:val="none"/>
        </w:rPr>
        <w:t xml:space="preserve"> the sanctity of</w:t>
      </w:r>
      <w:r w:rsidR="006D784D">
        <w:rPr>
          <w:rStyle w:val="Hyperlink"/>
          <w:rFonts w:cs="Arial"/>
          <w:color w:val="auto"/>
          <w:u w:val="none"/>
        </w:rPr>
        <w:t xml:space="preserve"> </w:t>
      </w:r>
      <w:r w:rsidR="00CA07C0">
        <w:rPr>
          <w:rStyle w:val="Hyperlink"/>
          <w:rFonts w:cs="Arial"/>
          <w:color w:val="auto"/>
          <w:u w:val="none"/>
        </w:rPr>
        <w:t>hidden knowledge</w:t>
      </w:r>
      <w:r w:rsidR="002A04D7">
        <w:rPr>
          <w:rStyle w:val="Hyperlink"/>
          <w:rFonts w:cs="Arial"/>
          <w:color w:val="auto"/>
          <w:u w:val="none"/>
        </w:rPr>
        <w:t xml:space="preserve"> and the power to awaken ideas that elude</w:t>
      </w:r>
      <w:r w:rsidR="00AE6DC6">
        <w:rPr>
          <w:rStyle w:val="Hyperlink"/>
          <w:rFonts w:cs="Arial"/>
          <w:color w:val="auto"/>
          <w:u w:val="none"/>
        </w:rPr>
        <w:t xml:space="preserve"> the</w:t>
      </w:r>
      <w:r w:rsidR="002A04D7">
        <w:rPr>
          <w:rStyle w:val="Hyperlink"/>
          <w:rFonts w:cs="Arial"/>
          <w:color w:val="auto"/>
          <w:u w:val="none"/>
        </w:rPr>
        <w:t xml:space="preserve"> hum</w:t>
      </w:r>
      <w:r w:rsidR="00AE6DC6">
        <w:rPr>
          <w:rStyle w:val="Hyperlink"/>
          <w:rFonts w:cs="Arial"/>
          <w:color w:val="auto"/>
          <w:u w:val="none"/>
        </w:rPr>
        <w:t>an</w:t>
      </w:r>
      <w:r w:rsidR="002A04D7">
        <w:rPr>
          <w:rStyle w:val="Hyperlink"/>
          <w:rFonts w:cs="Arial"/>
          <w:color w:val="auto"/>
          <w:u w:val="none"/>
        </w:rPr>
        <w:t xml:space="preserve"> conscious mind</w:t>
      </w:r>
      <w:r w:rsidR="00363CF0" w:rsidRPr="00AE270A">
        <w:rPr>
          <w:rStyle w:val="Hyperlink"/>
          <w:rFonts w:cs="Arial"/>
          <w:color w:val="auto"/>
          <w:u w:val="none"/>
        </w:rPr>
        <w:t>.</w:t>
      </w:r>
      <w:r w:rsidR="002A04D7" w:rsidRPr="00AE270A">
        <w:rPr>
          <w:rStyle w:val="FootnoteReference"/>
          <w:rFonts w:cs="Arial"/>
        </w:rPr>
        <w:footnoteReference w:id="30"/>
      </w:r>
      <w:r w:rsidR="00363CF0" w:rsidRPr="00AE270A">
        <w:rPr>
          <w:rStyle w:val="Hyperlink"/>
          <w:rFonts w:cs="Arial"/>
          <w:color w:val="auto"/>
          <w:u w:val="none"/>
        </w:rPr>
        <w:t xml:space="preserve"> </w:t>
      </w:r>
      <w:r w:rsidR="006D784D">
        <w:rPr>
          <w:rStyle w:val="Hyperlink"/>
          <w:rFonts w:cs="Arial"/>
          <w:color w:val="auto"/>
          <w:u w:val="none"/>
        </w:rPr>
        <w:t xml:space="preserve"> Odin</w:t>
      </w:r>
      <w:r w:rsidR="007C40B2">
        <w:rPr>
          <w:rStyle w:val="Hyperlink"/>
          <w:rFonts w:cs="Arial"/>
          <w:color w:val="auto"/>
          <w:u w:val="none"/>
        </w:rPr>
        <w:t xml:space="preserve"> would also become associated with</w:t>
      </w:r>
      <w:r w:rsidR="006D784D">
        <w:rPr>
          <w:rStyle w:val="Hyperlink"/>
          <w:rFonts w:cs="Arial"/>
          <w:color w:val="auto"/>
          <w:u w:val="none"/>
        </w:rPr>
        <w:t xml:space="preserve"> the colour</w:t>
      </w:r>
      <w:r w:rsidR="007C40B2">
        <w:rPr>
          <w:rStyle w:val="Hyperlink"/>
          <w:rFonts w:cs="Arial"/>
          <w:color w:val="auto"/>
          <w:u w:val="none"/>
        </w:rPr>
        <w:t xml:space="preserve"> of blood which is</w:t>
      </w:r>
      <w:r w:rsidR="006D784D">
        <w:rPr>
          <w:rStyle w:val="Hyperlink"/>
          <w:rFonts w:cs="Arial"/>
          <w:color w:val="auto"/>
          <w:u w:val="none"/>
        </w:rPr>
        <w:t xml:space="preserve"> red.</w:t>
      </w:r>
      <w:r w:rsidR="007C40B2">
        <w:rPr>
          <w:rStyle w:val="Hyperlink"/>
          <w:rFonts w:cs="Arial"/>
          <w:color w:val="auto"/>
          <w:u w:val="none"/>
        </w:rPr>
        <w:t xml:space="preserve">  This explains why this participant went on to state that if a person </w:t>
      </w:r>
      <w:r w:rsidR="000E551F">
        <w:rPr>
          <w:rStyle w:val="Hyperlink"/>
          <w:rFonts w:cs="Arial"/>
          <w:color w:val="auto"/>
          <w:u w:val="none"/>
        </w:rPr>
        <w:t>wishes to seek</w:t>
      </w:r>
      <w:r w:rsidR="007C40B2">
        <w:rPr>
          <w:rStyle w:val="Hyperlink"/>
          <w:rFonts w:cs="Arial"/>
          <w:color w:val="auto"/>
          <w:u w:val="none"/>
        </w:rPr>
        <w:t xml:space="preserve"> hidden or prophetic knowledge or insight they will need to tie a red rag to an ash tree.   </w:t>
      </w:r>
      <w:r w:rsidR="00CA07C0">
        <w:rPr>
          <w:rStyle w:val="Hyperlink"/>
          <w:rFonts w:cs="Arial"/>
          <w:color w:val="auto"/>
          <w:u w:val="none"/>
        </w:rPr>
        <w:t>Both of these examples</w:t>
      </w:r>
      <w:r w:rsidR="009C4CD8">
        <w:rPr>
          <w:rStyle w:val="Hyperlink"/>
          <w:rFonts w:cs="Arial"/>
          <w:color w:val="auto"/>
          <w:u w:val="none"/>
        </w:rPr>
        <w:t xml:space="preserve"> argue</w:t>
      </w:r>
      <w:r w:rsidR="00CA07C0">
        <w:rPr>
          <w:rStyle w:val="Hyperlink"/>
          <w:rFonts w:cs="Arial"/>
          <w:color w:val="auto"/>
          <w:u w:val="none"/>
        </w:rPr>
        <w:t xml:space="preserve"> that</w:t>
      </w:r>
      <w:r w:rsidR="00475150" w:rsidRPr="00AE270A">
        <w:rPr>
          <w:rStyle w:val="Hyperlink"/>
          <w:rFonts w:cs="Arial"/>
          <w:color w:val="auto"/>
          <w:u w:val="none"/>
        </w:rPr>
        <w:t xml:space="preserve"> a</w:t>
      </w:r>
      <w:r w:rsidR="007C40B2">
        <w:rPr>
          <w:rStyle w:val="Hyperlink"/>
          <w:rFonts w:cs="Arial"/>
          <w:color w:val="auto"/>
          <w:u w:val="none"/>
        </w:rPr>
        <w:t xml:space="preserve"> person</w:t>
      </w:r>
      <w:r w:rsidR="00CA07C0">
        <w:rPr>
          <w:rStyle w:val="Hyperlink"/>
          <w:rFonts w:cs="Arial"/>
          <w:color w:val="auto"/>
          <w:u w:val="none"/>
        </w:rPr>
        <w:t xml:space="preserve"> can adapt the rag tying custom</w:t>
      </w:r>
      <w:r w:rsidR="00C336BC">
        <w:rPr>
          <w:rStyle w:val="Hyperlink"/>
          <w:rFonts w:cs="Arial"/>
          <w:color w:val="auto"/>
          <w:u w:val="none"/>
        </w:rPr>
        <w:t xml:space="preserve"> so it addresses their individual requests or needs and help them to feel what Grimes called a sense of ‘calmness</w:t>
      </w:r>
      <w:r w:rsidR="000E551F">
        <w:rPr>
          <w:rStyle w:val="Hyperlink"/>
          <w:rFonts w:cs="Arial"/>
          <w:color w:val="auto"/>
          <w:u w:val="none"/>
        </w:rPr>
        <w:t>.</w:t>
      </w:r>
      <w:r w:rsidR="00C336BC">
        <w:rPr>
          <w:rStyle w:val="Hyperlink"/>
          <w:rFonts w:cs="Arial"/>
          <w:color w:val="auto"/>
          <w:u w:val="none"/>
        </w:rPr>
        <w:t>’</w:t>
      </w:r>
      <w:r w:rsidR="009C4CD8">
        <w:rPr>
          <w:rStyle w:val="FootnoteReference"/>
          <w:rFonts w:cs="Arial"/>
        </w:rPr>
        <w:footnoteReference w:id="31"/>
      </w:r>
      <w:r w:rsidR="009C4CD8">
        <w:rPr>
          <w:rStyle w:val="Hyperlink"/>
          <w:rFonts w:cs="Arial"/>
          <w:color w:val="auto"/>
          <w:u w:val="none"/>
        </w:rPr>
        <w:t xml:space="preserve">  </w:t>
      </w:r>
    </w:p>
    <w:p w:rsidR="005B472A" w:rsidRDefault="00475150" w:rsidP="00E23139">
      <w:pPr>
        <w:jc w:val="both"/>
        <w:rPr>
          <w:rFonts w:cs="Arial"/>
        </w:rPr>
      </w:pPr>
      <w:r w:rsidRPr="00AE270A">
        <w:rPr>
          <w:rFonts w:cs="Arial"/>
        </w:rPr>
        <w:t xml:space="preserve">As implied </w:t>
      </w:r>
      <w:r w:rsidR="004E6422" w:rsidRPr="00AE270A">
        <w:rPr>
          <w:rFonts w:cs="Arial"/>
        </w:rPr>
        <w:t>above, the colour of the rag</w:t>
      </w:r>
      <w:r w:rsidR="00DD47E5">
        <w:rPr>
          <w:rFonts w:cs="Arial"/>
        </w:rPr>
        <w:t xml:space="preserve"> </w:t>
      </w:r>
      <w:r w:rsidR="00C83FA3">
        <w:rPr>
          <w:rFonts w:cs="Arial"/>
        </w:rPr>
        <w:t>needs some consideration</w:t>
      </w:r>
      <w:r w:rsidR="000E0FE3">
        <w:rPr>
          <w:rFonts w:cs="Arial"/>
        </w:rPr>
        <w:t>.</w:t>
      </w:r>
      <w:r w:rsidR="004E361E">
        <w:rPr>
          <w:rFonts w:cs="Arial"/>
        </w:rPr>
        <w:t xml:space="preserve"> </w:t>
      </w:r>
      <w:r w:rsidR="004E6422" w:rsidRPr="00AE270A">
        <w:rPr>
          <w:rFonts w:cs="Arial"/>
        </w:rPr>
        <w:t xml:space="preserve">Whilst four </w:t>
      </w:r>
      <w:r w:rsidR="00896753" w:rsidRPr="00AE270A">
        <w:rPr>
          <w:rFonts w:cs="Arial"/>
        </w:rPr>
        <w:t xml:space="preserve">participants declined to </w:t>
      </w:r>
      <w:r w:rsidR="00EF04F8">
        <w:rPr>
          <w:rFonts w:cs="Arial"/>
        </w:rPr>
        <w:t xml:space="preserve">discuss the colours of the rags </w:t>
      </w:r>
      <w:r w:rsidR="004E361E">
        <w:rPr>
          <w:rFonts w:cs="Arial"/>
        </w:rPr>
        <w:t xml:space="preserve">and </w:t>
      </w:r>
      <w:r w:rsidR="004E6422" w:rsidRPr="00AE270A">
        <w:rPr>
          <w:rFonts w:cs="Arial"/>
        </w:rPr>
        <w:t>three other</w:t>
      </w:r>
      <w:r w:rsidR="00EF04F8">
        <w:rPr>
          <w:rFonts w:cs="Arial"/>
        </w:rPr>
        <w:t>s</w:t>
      </w:r>
      <w:r w:rsidR="00896753" w:rsidRPr="00AE270A">
        <w:rPr>
          <w:rFonts w:cs="Arial"/>
        </w:rPr>
        <w:t xml:space="preserve"> </w:t>
      </w:r>
      <w:r w:rsidR="004E361E">
        <w:rPr>
          <w:rFonts w:cs="Arial"/>
        </w:rPr>
        <w:t>advised</w:t>
      </w:r>
      <w:r w:rsidR="00896753" w:rsidRPr="00AE270A">
        <w:rPr>
          <w:rFonts w:cs="Arial"/>
        </w:rPr>
        <w:t xml:space="preserve"> that the</w:t>
      </w:r>
      <w:r w:rsidR="00EF04F8">
        <w:rPr>
          <w:rFonts w:cs="Arial"/>
        </w:rPr>
        <w:t xml:space="preserve"> colour of the material</w:t>
      </w:r>
      <w:r w:rsidR="00896753" w:rsidRPr="00AE270A">
        <w:rPr>
          <w:rFonts w:cs="Arial"/>
        </w:rPr>
        <w:t xml:space="preserve"> </w:t>
      </w:r>
      <w:r w:rsidR="00EF04F8">
        <w:rPr>
          <w:rFonts w:cs="Arial"/>
        </w:rPr>
        <w:t>was of no importance</w:t>
      </w:r>
      <w:r w:rsidR="004E6422" w:rsidRPr="00AE270A">
        <w:rPr>
          <w:rFonts w:cs="Arial"/>
        </w:rPr>
        <w:t xml:space="preserve"> the</w:t>
      </w:r>
      <w:r w:rsidR="004E361E">
        <w:rPr>
          <w:rFonts w:cs="Arial"/>
        </w:rPr>
        <w:t xml:space="preserve"> last two</w:t>
      </w:r>
      <w:r w:rsidR="004E6422" w:rsidRPr="00AE270A">
        <w:rPr>
          <w:rFonts w:cs="Arial"/>
        </w:rPr>
        <w:t xml:space="preserve"> participants were explicit in confirming that the</w:t>
      </w:r>
      <w:r w:rsidR="00C83FA3">
        <w:rPr>
          <w:rFonts w:cs="Arial"/>
        </w:rPr>
        <w:t xml:space="preserve"> colour of the rag is critical.  </w:t>
      </w:r>
      <w:r w:rsidR="004E361E">
        <w:rPr>
          <w:rFonts w:cs="Arial"/>
        </w:rPr>
        <w:t>O</w:t>
      </w:r>
      <w:r w:rsidR="004E6422" w:rsidRPr="00AE270A">
        <w:rPr>
          <w:rFonts w:cs="Arial"/>
        </w:rPr>
        <w:t>ne of the</w:t>
      </w:r>
      <w:r w:rsidR="004E361E">
        <w:rPr>
          <w:rFonts w:cs="Arial"/>
        </w:rPr>
        <w:t>se</w:t>
      </w:r>
      <w:r w:rsidR="004E6422" w:rsidRPr="00AE270A">
        <w:rPr>
          <w:rFonts w:cs="Arial"/>
        </w:rPr>
        <w:t xml:space="preserve"> two</w:t>
      </w:r>
      <w:r w:rsidR="004E361E">
        <w:rPr>
          <w:rFonts w:cs="Arial"/>
        </w:rPr>
        <w:t xml:space="preserve"> participants</w:t>
      </w:r>
      <w:r w:rsidR="00E7154A" w:rsidRPr="00AE270A">
        <w:rPr>
          <w:rFonts w:cs="Arial"/>
        </w:rPr>
        <w:t xml:space="preserve"> went on to explain</w:t>
      </w:r>
      <w:r w:rsidR="004E6422" w:rsidRPr="00AE270A">
        <w:rPr>
          <w:rFonts w:cs="Arial"/>
        </w:rPr>
        <w:t xml:space="preserve"> that </w:t>
      </w:r>
      <w:r w:rsidR="006F3041" w:rsidRPr="00AE270A">
        <w:rPr>
          <w:rFonts w:cs="Arial"/>
        </w:rPr>
        <w:t>the colour of the</w:t>
      </w:r>
      <w:r w:rsidR="001C436F">
        <w:rPr>
          <w:rFonts w:cs="Arial"/>
        </w:rPr>
        <w:t xml:space="preserve"> rag adds meaning to the practice</w:t>
      </w:r>
      <w:r w:rsidR="00C83FA3">
        <w:rPr>
          <w:rFonts w:cs="Arial"/>
        </w:rPr>
        <w:t xml:space="preserve"> because</w:t>
      </w:r>
      <w:r w:rsidR="004E361E">
        <w:rPr>
          <w:rFonts w:cs="Arial"/>
        </w:rPr>
        <w:t xml:space="preserve"> it is chosen </w:t>
      </w:r>
      <w:r w:rsidR="006F3041" w:rsidRPr="00AE270A">
        <w:rPr>
          <w:rFonts w:cs="Arial"/>
        </w:rPr>
        <w:t xml:space="preserve">‘instinctively for the emotion that the seeker feels’ or </w:t>
      </w:r>
      <w:r w:rsidR="00C32327">
        <w:rPr>
          <w:rFonts w:cs="Arial"/>
        </w:rPr>
        <w:t xml:space="preserve">for </w:t>
      </w:r>
      <w:r w:rsidR="006F3041" w:rsidRPr="00AE270A">
        <w:rPr>
          <w:rFonts w:cs="Arial"/>
        </w:rPr>
        <w:t xml:space="preserve">the request they wish to make.  The other </w:t>
      </w:r>
      <w:r w:rsidR="004E361E">
        <w:rPr>
          <w:rFonts w:cs="Arial"/>
        </w:rPr>
        <w:t xml:space="preserve">participant </w:t>
      </w:r>
      <w:r w:rsidR="006F3041" w:rsidRPr="00AE270A">
        <w:rPr>
          <w:rFonts w:cs="Arial"/>
        </w:rPr>
        <w:t>commented that the colour</w:t>
      </w:r>
      <w:r w:rsidR="004E361E">
        <w:rPr>
          <w:rFonts w:cs="Arial"/>
        </w:rPr>
        <w:t xml:space="preserve"> reflects the honouring of a</w:t>
      </w:r>
      <w:r w:rsidR="000A1152">
        <w:rPr>
          <w:rFonts w:cs="Arial"/>
        </w:rPr>
        <w:t xml:space="preserve"> specific</w:t>
      </w:r>
      <w:r w:rsidR="006F3041" w:rsidRPr="00AE270A">
        <w:rPr>
          <w:rFonts w:cs="Arial"/>
        </w:rPr>
        <w:t xml:space="preserve"> deity or divine being.</w:t>
      </w:r>
      <w:r w:rsidR="000A1152">
        <w:rPr>
          <w:rFonts w:cs="Arial"/>
        </w:rPr>
        <w:t xml:space="preserve">  </w:t>
      </w:r>
      <w:r w:rsidR="00C83FA3">
        <w:rPr>
          <w:rFonts w:cs="Arial"/>
        </w:rPr>
        <w:t xml:space="preserve">The wrong colour would mean that </w:t>
      </w:r>
      <w:r w:rsidR="00BA2798">
        <w:rPr>
          <w:rFonts w:cs="Arial"/>
        </w:rPr>
        <w:t xml:space="preserve">the chosen deity or divine being would not be honoured and the </w:t>
      </w:r>
      <w:r w:rsidR="00C83FA3">
        <w:rPr>
          <w:rFonts w:cs="Arial"/>
        </w:rPr>
        <w:t xml:space="preserve">person’s </w:t>
      </w:r>
      <w:r w:rsidR="00BA2798">
        <w:rPr>
          <w:rFonts w:cs="Arial"/>
        </w:rPr>
        <w:t>plea would not be</w:t>
      </w:r>
      <w:r w:rsidR="00BD7335">
        <w:rPr>
          <w:rFonts w:cs="Arial"/>
        </w:rPr>
        <w:t xml:space="preserve"> facilitated or</w:t>
      </w:r>
      <w:r w:rsidR="00BA2798">
        <w:rPr>
          <w:rFonts w:cs="Arial"/>
        </w:rPr>
        <w:t xml:space="preserve"> granted.</w:t>
      </w:r>
      <w:r w:rsidR="00C83FA3">
        <w:rPr>
          <w:rFonts w:cs="Arial"/>
        </w:rPr>
        <w:t xml:space="preserve">   </w:t>
      </w:r>
      <w:r w:rsidR="003D2216">
        <w:rPr>
          <w:rFonts w:cs="Arial"/>
        </w:rPr>
        <w:t>For the first participant, one of the reasons they engage with this</w:t>
      </w:r>
      <w:r w:rsidR="00B64453">
        <w:rPr>
          <w:rFonts w:cs="Arial"/>
        </w:rPr>
        <w:t xml:space="preserve"> ritual</w:t>
      </w:r>
      <w:r w:rsidR="003D2216">
        <w:rPr>
          <w:rFonts w:cs="Arial"/>
        </w:rPr>
        <w:t xml:space="preserve"> is to ‘honour nature’ or to ‘bring harmony and balance to the land.’ </w:t>
      </w:r>
      <w:r w:rsidR="00F13E98">
        <w:rPr>
          <w:rFonts w:cs="Arial"/>
        </w:rPr>
        <w:t xml:space="preserve"> It is done </w:t>
      </w:r>
      <w:r w:rsidR="00B64453">
        <w:rPr>
          <w:rFonts w:cs="Arial"/>
        </w:rPr>
        <w:t xml:space="preserve">by tying a green rag to a sacred tree.  </w:t>
      </w:r>
      <w:r w:rsidR="00C83FA3">
        <w:rPr>
          <w:rFonts w:cs="Arial"/>
        </w:rPr>
        <w:t>Y</w:t>
      </w:r>
      <w:r w:rsidR="006F3041" w:rsidRPr="00AE270A">
        <w:rPr>
          <w:rFonts w:cs="Arial"/>
        </w:rPr>
        <w:t xml:space="preserve">vonne </w:t>
      </w:r>
      <w:proofErr w:type="spellStart"/>
      <w:r w:rsidR="006F3041" w:rsidRPr="00AE270A">
        <w:rPr>
          <w:rFonts w:cs="Arial"/>
        </w:rPr>
        <w:t>Aburrow</w:t>
      </w:r>
      <w:proofErr w:type="spellEnd"/>
      <w:r w:rsidR="006F3041" w:rsidRPr="00AE270A">
        <w:rPr>
          <w:rFonts w:cs="Arial"/>
        </w:rPr>
        <w:t xml:space="preserve"> </w:t>
      </w:r>
      <w:r w:rsidR="004F1607" w:rsidRPr="00AE270A">
        <w:rPr>
          <w:rFonts w:cs="Arial"/>
        </w:rPr>
        <w:t>made</w:t>
      </w:r>
      <w:r w:rsidR="003803B5" w:rsidRPr="00AE270A">
        <w:rPr>
          <w:rFonts w:cs="Arial"/>
        </w:rPr>
        <w:t xml:space="preserve"> the observation that nature is steeped in greenery.</w:t>
      </w:r>
      <w:r w:rsidR="003803B5" w:rsidRPr="00AE270A">
        <w:rPr>
          <w:rStyle w:val="FootnoteReference"/>
          <w:rFonts w:cs="Arial"/>
        </w:rPr>
        <w:footnoteReference w:id="32"/>
      </w:r>
      <w:r w:rsidR="00C83FA3">
        <w:rPr>
          <w:rFonts w:cs="Arial"/>
        </w:rPr>
        <w:t xml:space="preserve">  </w:t>
      </w:r>
      <w:r w:rsidR="003803B5" w:rsidRPr="00AE270A">
        <w:rPr>
          <w:rFonts w:cs="Arial"/>
        </w:rPr>
        <w:t xml:space="preserve">The leaves of </w:t>
      </w:r>
      <w:r w:rsidR="00E7154A" w:rsidRPr="00AE270A">
        <w:rPr>
          <w:rFonts w:cs="Arial"/>
        </w:rPr>
        <w:t xml:space="preserve">the </w:t>
      </w:r>
      <w:r w:rsidR="003803B5" w:rsidRPr="00AE270A">
        <w:rPr>
          <w:rFonts w:cs="Arial"/>
        </w:rPr>
        <w:t>trees</w:t>
      </w:r>
      <w:r w:rsidR="00E7154A" w:rsidRPr="00AE270A">
        <w:rPr>
          <w:rFonts w:cs="Arial"/>
        </w:rPr>
        <w:t>;</w:t>
      </w:r>
      <w:r w:rsidR="003803B5" w:rsidRPr="00AE270A">
        <w:rPr>
          <w:rFonts w:cs="Arial"/>
        </w:rPr>
        <w:t xml:space="preserve"> the grass and </w:t>
      </w:r>
      <w:r w:rsidR="004F1607" w:rsidRPr="00AE270A">
        <w:rPr>
          <w:rFonts w:cs="Arial"/>
        </w:rPr>
        <w:t xml:space="preserve">hedgerows </w:t>
      </w:r>
      <w:r w:rsidR="003D2216">
        <w:rPr>
          <w:rFonts w:cs="Arial"/>
        </w:rPr>
        <w:t xml:space="preserve">were all described as being </w:t>
      </w:r>
      <w:r w:rsidR="00E7154A" w:rsidRPr="00AE270A">
        <w:rPr>
          <w:rFonts w:cs="Arial"/>
        </w:rPr>
        <w:t>part of nature and are</w:t>
      </w:r>
      <w:r w:rsidR="00025E96">
        <w:rPr>
          <w:rFonts w:cs="Arial"/>
        </w:rPr>
        <w:t xml:space="preserve"> all</w:t>
      </w:r>
      <w:r w:rsidR="00E7154A" w:rsidRPr="00AE270A">
        <w:rPr>
          <w:rFonts w:cs="Arial"/>
        </w:rPr>
        <w:t xml:space="preserve"> green in colour</w:t>
      </w:r>
      <w:r w:rsidR="004F1607" w:rsidRPr="00AE270A">
        <w:rPr>
          <w:rFonts w:cs="Arial"/>
        </w:rPr>
        <w:t xml:space="preserve">.  </w:t>
      </w:r>
      <w:proofErr w:type="spellStart"/>
      <w:r w:rsidR="004F1607" w:rsidRPr="00AE270A">
        <w:rPr>
          <w:rFonts w:cs="Arial"/>
        </w:rPr>
        <w:t>Aburrow</w:t>
      </w:r>
      <w:proofErr w:type="spellEnd"/>
      <w:r w:rsidR="004F1607" w:rsidRPr="00AE270A">
        <w:rPr>
          <w:rFonts w:cs="Arial"/>
        </w:rPr>
        <w:t xml:space="preserve"> </w:t>
      </w:r>
      <w:r w:rsidR="003D2216">
        <w:rPr>
          <w:rFonts w:cs="Arial"/>
        </w:rPr>
        <w:t>continued</w:t>
      </w:r>
      <w:r w:rsidR="00025E96">
        <w:rPr>
          <w:rFonts w:cs="Arial"/>
        </w:rPr>
        <w:t xml:space="preserve"> to explain that</w:t>
      </w:r>
      <w:r w:rsidR="004F1607" w:rsidRPr="00AE270A">
        <w:rPr>
          <w:rFonts w:cs="Arial"/>
        </w:rPr>
        <w:t xml:space="preserve"> the colour green is </w:t>
      </w:r>
      <w:r w:rsidR="00BD7335">
        <w:rPr>
          <w:rFonts w:cs="Arial"/>
        </w:rPr>
        <w:t xml:space="preserve">also </w:t>
      </w:r>
      <w:r w:rsidR="004F1607" w:rsidRPr="00AE270A">
        <w:rPr>
          <w:rFonts w:cs="Arial"/>
        </w:rPr>
        <w:t xml:space="preserve">associated with the Green Man who is symbolic of </w:t>
      </w:r>
      <w:r w:rsidR="006F3041" w:rsidRPr="00AE270A">
        <w:rPr>
          <w:rFonts w:cs="Arial"/>
        </w:rPr>
        <w:t>humankind’s connection to nature and a ‘manifestation of the life-force.’</w:t>
      </w:r>
      <w:r w:rsidR="006F3041" w:rsidRPr="00AE270A">
        <w:rPr>
          <w:rStyle w:val="FootnoteReference"/>
          <w:rFonts w:cs="Arial"/>
        </w:rPr>
        <w:footnoteReference w:id="33"/>
      </w:r>
      <w:r w:rsidR="003D2216">
        <w:rPr>
          <w:rFonts w:cs="Arial"/>
        </w:rPr>
        <w:t xml:space="preserve">  It is therefore clear as to why this participant</w:t>
      </w:r>
      <w:r w:rsidR="00B64453">
        <w:rPr>
          <w:rFonts w:cs="Arial"/>
        </w:rPr>
        <w:t xml:space="preserve"> felt it was import</w:t>
      </w:r>
      <w:r w:rsidR="00F13E98">
        <w:rPr>
          <w:rFonts w:cs="Arial"/>
        </w:rPr>
        <w:t>ant to choose the colour green</w:t>
      </w:r>
      <w:r w:rsidR="00B64453">
        <w:rPr>
          <w:rFonts w:cs="Arial"/>
        </w:rPr>
        <w:t xml:space="preserve">.  </w:t>
      </w:r>
      <w:r w:rsidR="005B472A">
        <w:rPr>
          <w:rFonts w:cs="Arial"/>
        </w:rPr>
        <w:t xml:space="preserve">However, </w:t>
      </w:r>
      <w:proofErr w:type="spellStart"/>
      <w:r w:rsidR="005B472A">
        <w:rPr>
          <w:rFonts w:cs="Arial"/>
        </w:rPr>
        <w:t>Aburrow</w:t>
      </w:r>
      <w:proofErr w:type="spellEnd"/>
      <w:r w:rsidR="005B472A">
        <w:rPr>
          <w:rFonts w:cs="Arial"/>
        </w:rPr>
        <w:t xml:space="preserve"> argued </w:t>
      </w:r>
      <w:r w:rsidR="005B472A">
        <w:rPr>
          <w:rFonts w:cs="Arial"/>
        </w:rPr>
        <w:lastRenderedPageBreak/>
        <w:t>that there is some flexibility about the colour for each purpose.</w:t>
      </w:r>
      <w:r w:rsidR="005B472A" w:rsidRPr="005B472A">
        <w:rPr>
          <w:rStyle w:val="FootnoteReference"/>
          <w:rFonts w:cs="Arial"/>
        </w:rPr>
        <w:t xml:space="preserve"> </w:t>
      </w:r>
      <w:r w:rsidR="005B472A" w:rsidRPr="00AE270A">
        <w:rPr>
          <w:rStyle w:val="FootnoteReference"/>
          <w:rFonts w:cs="Arial"/>
        </w:rPr>
        <w:footnoteReference w:id="34"/>
      </w:r>
      <w:r w:rsidR="005B472A" w:rsidRPr="00AE270A">
        <w:rPr>
          <w:rStyle w:val="FootnoteReference"/>
          <w:rFonts w:cs="Arial"/>
        </w:rPr>
        <w:t xml:space="preserve"> </w:t>
      </w:r>
      <w:r w:rsidR="005B472A">
        <w:rPr>
          <w:rFonts w:cs="Arial"/>
        </w:rPr>
        <w:t xml:space="preserve">  For example, she explained that purple could be used instead of green when honouring nature or the land.</w:t>
      </w:r>
      <w:r w:rsidR="005B472A" w:rsidRPr="005B472A">
        <w:rPr>
          <w:rStyle w:val="FootnoteReference"/>
          <w:rFonts w:cs="Arial"/>
        </w:rPr>
        <w:t xml:space="preserve"> </w:t>
      </w:r>
      <w:r w:rsidR="005B472A" w:rsidRPr="00AE270A">
        <w:rPr>
          <w:rStyle w:val="FootnoteReference"/>
          <w:rFonts w:cs="Arial"/>
        </w:rPr>
        <w:footnoteReference w:id="35"/>
      </w:r>
      <w:r w:rsidR="005B472A" w:rsidRPr="00AE270A">
        <w:rPr>
          <w:rStyle w:val="FootnoteReference"/>
          <w:rFonts w:cs="Arial"/>
        </w:rPr>
        <w:t xml:space="preserve"> </w:t>
      </w:r>
      <w:r w:rsidR="005B472A">
        <w:rPr>
          <w:rFonts w:cs="Arial"/>
        </w:rPr>
        <w:t xml:space="preserve"> She advised that this is because purple represents the crown chakra </w:t>
      </w:r>
      <w:r w:rsidR="004F1607" w:rsidRPr="00AE270A">
        <w:rPr>
          <w:rFonts w:cs="Arial"/>
        </w:rPr>
        <w:t xml:space="preserve">which is otherwise known as the </w:t>
      </w:r>
      <w:r w:rsidR="006F3041" w:rsidRPr="00AE270A">
        <w:rPr>
          <w:rFonts w:cs="Arial"/>
        </w:rPr>
        <w:t xml:space="preserve">mother earth </w:t>
      </w:r>
      <w:r w:rsidR="00573614" w:rsidRPr="00AE270A">
        <w:rPr>
          <w:rFonts w:cs="Arial"/>
        </w:rPr>
        <w:t>and thus</w:t>
      </w:r>
      <w:r w:rsidR="006F3041" w:rsidRPr="00AE270A">
        <w:rPr>
          <w:rFonts w:cs="Arial"/>
        </w:rPr>
        <w:t xml:space="preserve"> nature.</w:t>
      </w:r>
      <w:r w:rsidR="006F3041" w:rsidRPr="00AE270A">
        <w:rPr>
          <w:rStyle w:val="FootnoteReference"/>
          <w:rFonts w:cs="Arial"/>
        </w:rPr>
        <w:footnoteReference w:id="36"/>
      </w:r>
      <w:r w:rsidR="006F3041" w:rsidRPr="00AE270A">
        <w:rPr>
          <w:rStyle w:val="FootnoteReference"/>
          <w:rFonts w:cs="Arial"/>
        </w:rPr>
        <w:t xml:space="preserve"> </w:t>
      </w:r>
      <w:r w:rsidR="006F3041" w:rsidRPr="00AE270A">
        <w:rPr>
          <w:rStyle w:val="FootnoteReference"/>
          <w:rFonts w:cs="Arial"/>
          <w:vertAlign w:val="baseline"/>
        </w:rPr>
        <w:t xml:space="preserve"> </w:t>
      </w:r>
      <w:r w:rsidR="005B472A">
        <w:rPr>
          <w:rStyle w:val="FootnoteReference"/>
          <w:rFonts w:cs="Arial"/>
          <w:vertAlign w:val="baseline"/>
        </w:rPr>
        <w:t xml:space="preserve"> This flexibility is also </w:t>
      </w:r>
      <w:r w:rsidR="00F13E98">
        <w:rPr>
          <w:rStyle w:val="FootnoteReference"/>
          <w:rFonts w:cs="Arial"/>
          <w:vertAlign w:val="baseline"/>
        </w:rPr>
        <w:t xml:space="preserve">thought to be </w:t>
      </w:r>
      <w:r w:rsidR="005B472A">
        <w:rPr>
          <w:rStyle w:val="FootnoteReference"/>
          <w:rFonts w:cs="Arial"/>
          <w:vertAlign w:val="baseline"/>
        </w:rPr>
        <w:t xml:space="preserve">extended to other areas of the custom.  The second of the two participants continued to indicate that </w:t>
      </w:r>
      <w:r w:rsidR="000A2C3E">
        <w:rPr>
          <w:rFonts w:cs="Arial"/>
        </w:rPr>
        <w:t xml:space="preserve">in non </w:t>
      </w:r>
      <w:r w:rsidR="006F3041" w:rsidRPr="00AE270A">
        <w:rPr>
          <w:rFonts w:cs="Arial"/>
        </w:rPr>
        <w:t>UK countries blue or white cloths or ribbons are traditionally tied to ‘</w:t>
      </w:r>
      <w:proofErr w:type="spellStart"/>
      <w:r w:rsidR="006F3041" w:rsidRPr="00AE270A">
        <w:rPr>
          <w:rFonts w:cs="Arial"/>
        </w:rPr>
        <w:t>ovoos</w:t>
      </w:r>
      <w:proofErr w:type="spellEnd"/>
      <w:r w:rsidR="006F3041" w:rsidRPr="00AE270A">
        <w:rPr>
          <w:rFonts w:cs="Arial"/>
        </w:rPr>
        <w:t xml:space="preserve">’ which are otherwise known as sacred stone structures of varying sizes.  </w:t>
      </w:r>
      <w:r w:rsidR="005B472A">
        <w:rPr>
          <w:rFonts w:cs="Arial"/>
        </w:rPr>
        <w:t>It was explained that they</w:t>
      </w:r>
      <w:r w:rsidR="006F3041" w:rsidRPr="00AE270A">
        <w:rPr>
          <w:rFonts w:cs="Arial"/>
        </w:rPr>
        <w:t xml:space="preserve"> are also tied to ‘serge or </w:t>
      </w:r>
      <w:proofErr w:type="spellStart"/>
      <w:r w:rsidR="006F3041" w:rsidRPr="00AE270A">
        <w:rPr>
          <w:rFonts w:cs="Arial"/>
        </w:rPr>
        <w:t>turge</w:t>
      </w:r>
      <w:proofErr w:type="spellEnd"/>
      <w:r w:rsidR="006F3041" w:rsidRPr="00AE270A">
        <w:rPr>
          <w:rFonts w:cs="Arial"/>
        </w:rPr>
        <w:t>’ which are wooden poles to honour and venerate the la</w:t>
      </w:r>
      <w:r w:rsidR="005B4C64">
        <w:rPr>
          <w:rFonts w:cs="Arial"/>
        </w:rPr>
        <w:t xml:space="preserve">ndscape which they serve, and that a person may ask the mountain, rivers or forest spirits for protection at these places.  </w:t>
      </w:r>
      <w:r w:rsidR="000A2C3E">
        <w:rPr>
          <w:rFonts w:cs="Arial"/>
        </w:rPr>
        <w:t>This</w:t>
      </w:r>
      <w:r w:rsidR="008528AE">
        <w:rPr>
          <w:rFonts w:cs="Arial"/>
        </w:rPr>
        <w:t xml:space="preserve"> </w:t>
      </w:r>
      <w:r w:rsidR="00F13E98">
        <w:rPr>
          <w:rFonts w:cs="Arial"/>
        </w:rPr>
        <w:t>versatility</w:t>
      </w:r>
      <w:r w:rsidR="00AD434D">
        <w:rPr>
          <w:rFonts w:cs="Arial"/>
        </w:rPr>
        <w:t xml:space="preserve"> </w:t>
      </w:r>
      <w:r w:rsidR="001C436F">
        <w:rPr>
          <w:rFonts w:cs="Arial"/>
        </w:rPr>
        <w:t xml:space="preserve">reinforces Grimes’ notion that </w:t>
      </w:r>
      <w:r w:rsidR="005B4C64">
        <w:rPr>
          <w:rFonts w:cs="Arial"/>
        </w:rPr>
        <w:t>rituals can be practiced</w:t>
      </w:r>
      <w:r w:rsidR="00AD434D">
        <w:rPr>
          <w:rFonts w:cs="Arial"/>
        </w:rPr>
        <w:t xml:space="preserve"> and its associated benefits can be </w:t>
      </w:r>
      <w:r w:rsidR="005B4C64">
        <w:rPr>
          <w:rFonts w:cs="Arial"/>
        </w:rPr>
        <w:t>acquired</w:t>
      </w:r>
      <w:r w:rsidR="00AD434D">
        <w:rPr>
          <w:rFonts w:cs="Arial"/>
        </w:rPr>
        <w:t xml:space="preserve"> </w:t>
      </w:r>
      <w:r w:rsidR="009820AA">
        <w:rPr>
          <w:rFonts w:cs="Arial"/>
        </w:rPr>
        <w:t>almost ‘everywhere’ and ‘anywhere</w:t>
      </w:r>
      <w:r w:rsidR="00AD434D">
        <w:rPr>
          <w:rFonts w:cs="Arial"/>
        </w:rPr>
        <w:t>.</w:t>
      </w:r>
      <w:r w:rsidR="009820AA">
        <w:rPr>
          <w:rFonts w:cs="Arial"/>
        </w:rPr>
        <w:t>’</w:t>
      </w:r>
      <w:r w:rsidR="00AD434D">
        <w:rPr>
          <w:rStyle w:val="FootnoteReference"/>
          <w:rFonts w:cs="Arial"/>
        </w:rPr>
        <w:footnoteReference w:id="37"/>
      </w:r>
      <w:r w:rsidR="00AD434D">
        <w:rPr>
          <w:rFonts w:cs="Arial"/>
        </w:rPr>
        <w:t xml:space="preserve"> </w:t>
      </w:r>
    </w:p>
    <w:p w:rsidR="00D23385" w:rsidRDefault="008868C9" w:rsidP="00E23139">
      <w:pPr>
        <w:jc w:val="both"/>
        <w:rPr>
          <w:rFonts w:cs="Arial"/>
        </w:rPr>
      </w:pPr>
      <w:r>
        <w:rPr>
          <w:rFonts w:cs="Arial"/>
        </w:rPr>
        <w:t>Moreover</w:t>
      </w:r>
      <w:r w:rsidR="001B24C0" w:rsidRPr="00AE270A">
        <w:rPr>
          <w:rFonts w:cs="Arial"/>
        </w:rPr>
        <w:t xml:space="preserve">, when describing </w:t>
      </w:r>
      <w:r w:rsidR="00C841C1">
        <w:rPr>
          <w:rFonts w:cs="Arial"/>
        </w:rPr>
        <w:t>what to use when engaging with the</w:t>
      </w:r>
      <w:r w:rsidR="00607C35" w:rsidRPr="00AE270A">
        <w:rPr>
          <w:rFonts w:cs="Arial"/>
        </w:rPr>
        <w:t xml:space="preserve"> practice of tying rags to sacred trees</w:t>
      </w:r>
      <w:r w:rsidR="00B565C0" w:rsidRPr="00AE270A">
        <w:rPr>
          <w:rFonts w:cs="Arial"/>
        </w:rPr>
        <w:t xml:space="preserve"> two participants </w:t>
      </w:r>
      <w:r w:rsidR="00607C35" w:rsidRPr="00AE270A">
        <w:rPr>
          <w:rFonts w:cs="Arial"/>
        </w:rPr>
        <w:t>empha</w:t>
      </w:r>
      <w:r w:rsidR="001B24C0" w:rsidRPr="00AE270A">
        <w:rPr>
          <w:rFonts w:cs="Arial"/>
        </w:rPr>
        <w:t>sised that this custom</w:t>
      </w:r>
      <w:r w:rsidR="00607C35" w:rsidRPr="00AE270A">
        <w:rPr>
          <w:rFonts w:cs="Arial"/>
        </w:rPr>
        <w:t xml:space="preserve"> is not </w:t>
      </w:r>
      <w:r w:rsidR="00E23139" w:rsidRPr="00AE270A">
        <w:rPr>
          <w:rFonts w:cs="Arial"/>
        </w:rPr>
        <w:t xml:space="preserve">limited to </w:t>
      </w:r>
      <w:r w:rsidR="001B24C0" w:rsidRPr="00AE270A">
        <w:rPr>
          <w:rFonts w:cs="Arial"/>
        </w:rPr>
        <w:t>using material rags</w:t>
      </w:r>
      <w:r w:rsidR="00E23139" w:rsidRPr="00AE270A">
        <w:rPr>
          <w:rFonts w:cs="Arial"/>
        </w:rPr>
        <w:t xml:space="preserve">.  </w:t>
      </w:r>
      <w:r w:rsidR="00607C35" w:rsidRPr="00AE270A">
        <w:rPr>
          <w:rFonts w:cs="Arial"/>
        </w:rPr>
        <w:t xml:space="preserve">One </w:t>
      </w:r>
      <w:r w:rsidR="001B24C0" w:rsidRPr="00AE270A">
        <w:rPr>
          <w:rFonts w:cs="Arial"/>
        </w:rPr>
        <w:t xml:space="preserve">of these two </w:t>
      </w:r>
      <w:r w:rsidR="00607C35" w:rsidRPr="00AE270A">
        <w:rPr>
          <w:rFonts w:cs="Arial"/>
        </w:rPr>
        <w:t>participant</w:t>
      </w:r>
      <w:r w:rsidR="001B24C0" w:rsidRPr="00AE270A">
        <w:rPr>
          <w:rFonts w:cs="Arial"/>
        </w:rPr>
        <w:t>s</w:t>
      </w:r>
      <w:r w:rsidR="00607C35" w:rsidRPr="00AE270A">
        <w:rPr>
          <w:rFonts w:cs="Arial"/>
        </w:rPr>
        <w:t xml:space="preserve"> took this further by </w:t>
      </w:r>
      <w:r w:rsidR="001B24C0" w:rsidRPr="00AE270A">
        <w:rPr>
          <w:rFonts w:cs="Arial"/>
        </w:rPr>
        <w:t xml:space="preserve">explaining that it is possible for a person to choose to make an offering of ‘other items.’ </w:t>
      </w:r>
      <w:r w:rsidR="00537113" w:rsidRPr="00AE270A">
        <w:rPr>
          <w:rFonts w:cs="Arial"/>
        </w:rPr>
        <w:t xml:space="preserve"> </w:t>
      </w:r>
      <w:r w:rsidR="00F13E98">
        <w:rPr>
          <w:rFonts w:cs="Arial"/>
        </w:rPr>
        <w:t>This person</w:t>
      </w:r>
      <w:r w:rsidR="00537113" w:rsidRPr="00AE270A">
        <w:rPr>
          <w:rFonts w:cs="Arial"/>
        </w:rPr>
        <w:t xml:space="preserve"> also advised that such items tended to be of a ‘personal nature’ to the individual. </w:t>
      </w:r>
      <w:r w:rsidR="0091127A">
        <w:rPr>
          <w:rFonts w:cs="Arial"/>
        </w:rPr>
        <w:t xml:space="preserve"> It</w:t>
      </w:r>
      <w:r w:rsidR="00537113" w:rsidRPr="00AE270A">
        <w:rPr>
          <w:rFonts w:cs="Arial"/>
        </w:rPr>
        <w:t xml:space="preserve"> could consist of</w:t>
      </w:r>
      <w:r w:rsidR="0091127A">
        <w:rPr>
          <w:rFonts w:cs="Arial"/>
        </w:rPr>
        <w:t xml:space="preserve"> personal</w:t>
      </w:r>
      <w:r w:rsidR="00537113" w:rsidRPr="00AE270A">
        <w:rPr>
          <w:rFonts w:cs="Arial"/>
        </w:rPr>
        <w:t xml:space="preserve"> ‘ribbons and fabric streamers.’  It could also, as </w:t>
      </w:r>
      <w:proofErr w:type="spellStart"/>
      <w:r w:rsidR="00537113" w:rsidRPr="00AE270A">
        <w:rPr>
          <w:rFonts w:cs="Arial"/>
        </w:rPr>
        <w:t>Dafni</w:t>
      </w:r>
      <w:proofErr w:type="spellEnd"/>
      <w:r w:rsidR="00537113" w:rsidRPr="00AE270A">
        <w:rPr>
          <w:rFonts w:cs="Arial"/>
        </w:rPr>
        <w:t xml:space="preserve"> states, include ‘beads, hairs [and] and chains.</w:t>
      </w:r>
      <w:r w:rsidR="00607C35" w:rsidRPr="00AE270A">
        <w:rPr>
          <w:rFonts w:cs="Arial"/>
        </w:rPr>
        <w:t>’</w:t>
      </w:r>
      <w:r w:rsidR="00637D53" w:rsidRPr="00AE270A">
        <w:rPr>
          <w:rStyle w:val="FootnoteReference"/>
          <w:rFonts w:cs="Arial"/>
        </w:rPr>
        <w:footnoteReference w:id="38"/>
      </w:r>
      <w:r w:rsidR="00637D53" w:rsidRPr="00AE270A">
        <w:rPr>
          <w:rStyle w:val="FootnoteReference"/>
          <w:rFonts w:cs="Arial"/>
        </w:rPr>
        <w:t xml:space="preserve">  </w:t>
      </w:r>
      <w:r w:rsidR="00637D53" w:rsidRPr="00AE270A">
        <w:rPr>
          <w:rFonts w:cs="Arial"/>
        </w:rPr>
        <w:t xml:space="preserve"> </w:t>
      </w:r>
      <w:r w:rsidR="00537113" w:rsidRPr="00AE270A">
        <w:rPr>
          <w:rFonts w:cs="Arial"/>
        </w:rPr>
        <w:t xml:space="preserve">There </w:t>
      </w:r>
      <w:r w:rsidR="0091127A">
        <w:rPr>
          <w:rFonts w:cs="Arial"/>
        </w:rPr>
        <w:t>was</w:t>
      </w:r>
      <w:r w:rsidR="00537113" w:rsidRPr="00AE270A">
        <w:rPr>
          <w:rFonts w:cs="Arial"/>
        </w:rPr>
        <w:t xml:space="preserve"> no mention of a limitation or restriction in the choice of offering that </w:t>
      </w:r>
      <w:r w:rsidR="003F5CF2">
        <w:rPr>
          <w:rFonts w:cs="Arial"/>
        </w:rPr>
        <w:t>could be</w:t>
      </w:r>
      <w:r w:rsidR="00537113" w:rsidRPr="00AE270A">
        <w:rPr>
          <w:rFonts w:cs="Arial"/>
        </w:rPr>
        <w:t xml:space="preserve"> made by the </w:t>
      </w:r>
      <w:r w:rsidR="0091127A">
        <w:rPr>
          <w:rFonts w:cs="Arial"/>
        </w:rPr>
        <w:t>person</w:t>
      </w:r>
      <w:r w:rsidR="00537113" w:rsidRPr="00AE270A">
        <w:rPr>
          <w:rFonts w:cs="Arial"/>
        </w:rPr>
        <w:t>.</w:t>
      </w:r>
      <w:r w:rsidR="00537113" w:rsidRPr="00AE270A">
        <w:rPr>
          <w:rStyle w:val="FootnoteReference"/>
          <w:rFonts w:cs="Arial"/>
        </w:rPr>
        <w:footnoteReference w:id="39"/>
      </w:r>
      <w:r w:rsidR="00537113" w:rsidRPr="00AE270A">
        <w:rPr>
          <w:rFonts w:cs="Arial"/>
        </w:rPr>
        <w:t xml:space="preserve">  In fact,</w:t>
      </w:r>
      <w:r w:rsidR="0091127A">
        <w:rPr>
          <w:rFonts w:cs="Arial"/>
        </w:rPr>
        <w:t xml:space="preserve"> this participant</w:t>
      </w:r>
      <w:r w:rsidR="00537113" w:rsidRPr="00AE270A">
        <w:rPr>
          <w:rFonts w:cs="Arial"/>
        </w:rPr>
        <w:t xml:space="preserve"> mentioned that the most expensive</w:t>
      </w:r>
      <w:r w:rsidR="00FD5A52" w:rsidRPr="00AE270A">
        <w:rPr>
          <w:rFonts w:cs="Arial"/>
        </w:rPr>
        <w:t xml:space="preserve"> offering </w:t>
      </w:r>
      <w:r w:rsidR="00C841C1">
        <w:rPr>
          <w:rFonts w:cs="Arial"/>
        </w:rPr>
        <w:t>they</w:t>
      </w:r>
      <w:r w:rsidR="00FD5A52" w:rsidRPr="00AE270A">
        <w:rPr>
          <w:rFonts w:cs="Arial"/>
        </w:rPr>
        <w:t xml:space="preserve"> made</w:t>
      </w:r>
      <w:r w:rsidR="00607C35" w:rsidRPr="00AE270A">
        <w:rPr>
          <w:rFonts w:cs="Arial"/>
        </w:rPr>
        <w:t xml:space="preserve"> was that of a ‘blue silk </w:t>
      </w:r>
      <w:proofErr w:type="spellStart"/>
      <w:r w:rsidR="00607C35" w:rsidRPr="00AE270A">
        <w:rPr>
          <w:rFonts w:cs="Arial"/>
        </w:rPr>
        <w:t>hadag</w:t>
      </w:r>
      <w:proofErr w:type="spellEnd"/>
      <w:r w:rsidR="00537113" w:rsidRPr="00AE270A">
        <w:rPr>
          <w:rFonts w:cs="Arial"/>
        </w:rPr>
        <w:t>.</w:t>
      </w:r>
      <w:r w:rsidR="00FD5A52" w:rsidRPr="00AE270A">
        <w:rPr>
          <w:rFonts w:cs="Arial"/>
        </w:rPr>
        <w:t>’</w:t>
      </w:r>
      <w:r w:rsidR="00E244C5" w:rsidRPr="00AE270A">
        <w:rPr>
          <w:rFonts w:cs="Arial"/>
        </w:rPr>
        <w:t xml:space="preserve"> </w:t>
      </w:r>
      <w:r w:rsidR="006F4093" w:rsidRPr="00AE270A">
        <w:rPr>
          <w:rFonts w:cs="Arial"/>
        </w:rPr>
        <w:t xml:space="preserve"> </w:t>
      </w:r>
      <w:r w:rsidR="00537113" w:rsidRPr="00AE270A">
        <w:rPr>
          <w:rFonts w:cs="Arial"/>
        </w:rPr>
        <w:t>However, it was</w:t>
      </w:r>
      <w:r w:rsidR="003F5CF2">
        <w:rPr>
          <w:rFonts w:cs="Arial"/>
        </w:rPr>
        <w:t xml:space="preserve"> equally</w:t>
      </w:r>
      <w:r w:rsidR="00537113" w:rsidRPr="00AE270A">
        <w:rPr>
          <w:rFonts w:cs="Arial"/>
        </w:rPr>
        <w:t xml:space="preserve"> emphasised that the cost of, or monetary v</w:t>
      </w:r>
      <w:r w:rsidR="003F5CF2">
        <w:rPr>
          <w:rFonts w:cs="Arial"/>
        </w:rPr>
        <w:t>alue of the personal offering is</w:t>
      </w:r>
      <w:r w:rsidR="00537113" w:rsidRPr="00AE270A">
        <w:rPr>
          <w:rFonts w:cs="Arial"/>
        </w:rPr>
        <w:t xml:space="preserve"> not of any importance.  What matters is the personal nature of the offering which accompanies </w:t>
      </w:r>
      <w:r w:rsidR="006F4093" w:rsidRPr="00AE270A">
        <w:rPr>
          <w:rFonts w:cs="Arial"/>
        </w:rPr>
        <w:t>‘a prayer’ that reflects the ‘intensity of the need’ or ‘the depth of th</w:t>
      </w:r>
      <w:r w:rsidR="00C841C1">
        <w:rPr>
          <w:rFonts w:cs="Arial"/>
        </w:rPr>
        <w:t>e plea’ from the person</w:t>
      </w:r>
      <w:r w:rsidR="006F4093" w:rsidRPr="00AE270A">
        <w:rPr>
          <w:rFonts w:cs="Arial"/>
        </w:rPr>
        <w:t xml:space="preserve">.  It is this that is thought to determine the results or outcomes of the practice.  </w:t>
      </w:r>
      <w:r w:rsidR="00FD5A52" w:rsidRPr="00AE270A">
        <w:rPr>
          <w:rFonts w:cs="Arial"/>
        </w:rPr>
        <w:t>H</w:t>
      </w:r>
      <w:r w:rsidR="00637D53" w:rsidRPr="00AE270A">
        <w:rPr>
          <w:rFonts w:cs="Arial"/>
        </w:rPr>
        <w:t xml:space="preserve">. </w:t>
      </w:r>
      <w:proofErr w:type="spellStart"/>
      <w:r w:rsidR="00FD5A52" w:rsidRPr="00AE270A">
        <w:rPr>
          <w:rFonts w:cs="Arial"/>
        </w:rPr>
        <w:t>Rix</w:t>
      </w:r>
      <w:proofErr w:type="spellEnd"/>
      <w:r w:rsidR="00607C35" w:rsidRPr="00AE270A">
        <w:rPr>
          <w:rFonts w:cs="Arial"/>
        </w:rPr>
        <w:t xml:space="preserve"> </w:t>
      </w:r>
      <w:r w:rsidR="00E244C5" w:rsidRPr="00AE270A">
        <w:rPr>
          <w:rFonts w:cs="Arial"/>
        </w:rPr>
        <w:t>explains this further by advising that</w:t>
      </w:r>
      <w:r w:rsidR="00FD5A52" w:rsidRPr="00AE270A">
        <w:rPr>
          <w:rFonts w:cs="Arial"/>
        </w:rPr>
        <w:t xml:space="preserve"> personal items tend to </w:t>
      </w:r>
      <w:r w:rsidR="00E244C5" w:rsidRPr="00AE270A">
        <w:rPr>
          <w:rFonts w:cs="Arial"/>
        </w:rPr>
        <w:t>be viewed as an</w:t>
      </w:r>
      <w:r w:rsidR="00FD5A52" w:rsidRPr="00AE270A">
        <w:rPr>
          <w:rFonts w:cs="Arial"/>
        </w:rPr>
        <w:t xml:space="preserve"> intimate representation of the person making the offering.</w:t>
      </w:r>
      <w:r w:rsidR="00FD5A52" w:rsidRPr="00AE270A">
        <w:rPr>
          <w:rStyle w:val="FootnoteReference"/>
          <w:rFonts w:cs="Arial"/>
        </w:rPr>
        <w:footnoteReference w:id="40"/>
      </w:r>
      <w:r w:rsidR="00ED001E" w:rsidRPr="00AE270A">
        <w:rPr>
          <w:rFonts w:cs="Arial"/>
        </w:rPr>
        <w:t xml:space="preserve">  </w:t>
      </w:r>
      <w:r w:rsidR="006F4093" w:rsidRPr="00AE270A">
        <w:rPr>
          <w:rFonts w:cs="Arial"/>
        </w:rPr>
        <w:t>I</w:t>
      </w:r>
      <w:r w:rsidR="00607C35" w:rsidRPr="00AE270A">
        <w:rPr>
          <w:rFonts w:cs="Arial"/>
        </w:rPr>
        <w:t>t</w:t>
      </w:r>
      <w:r w:rsidR="006F4093" w:rsidRPr="00AE270A">
        <w:rPr>
          <w:rFonts w:cs="Arial"/>
        </w:rPr>
        <w:t xml:space="preserve"> essentially</w:t>
      </w:r>
      <w:r w:rsidR="00607C35" w:rsidRPr="00AE270A">
        <w:rPr>
          <w:rFonts w:cs="Arial"/>
        </w:rPr>
        <w:t xml:space="preserve"> holds</w:t>
      </w:r>
      <w:r w:rsidR="006F4093" w:rsidRPr="00AE270A">
        <w:rPr>
          <w:rFonts w:cs="Arial"/>
        </w:rPr>
        <w:t xml:space="preserve"> the individual’s </w:t>
      </w:r>
      <w:r w:rsidR="00ED001E" w:rsidRPr="00AE270A">
        <w:rPr>
          <w:rFonts w:cs="Arial"/>
        </w:rPr>
        <w:t>unique sme</w:t>
      </w:r>
      <w:r w:rsidR="006F4093" w:rsidRPr="00AE270A">
        <w:rPr>
          <w:rFonts w:cs="Arial"/>
        </w:rPr>
        <w:t>lls;</w:t>
      </w:r>
      <w:r w:rsidR="00ED001E" w:rsidRPr="00AE270A">
        <w:rPr>
          <w:rFonts w:cs="Arial"/>
        </w:rPr>
        <w:t xml:space="preserve"> an element of their personality, </w:t>
      </w:r>
      <w:r w:rsidR="006F4093" w:rsidRPr="00AE270A">
        <w:rPr>
          <w:rFonts w:cs="Arial"/>
        </w:rPr>
        <w:t xml:space="preserve">their </w:t>
      </w:r>
      <w:r w:rsidR="00ED001E" w:rsidRPr="00AE270A">
        <w:rPr>
          <w:rFonts w:cs="Arial"/>
        </w:rPr>
        <w:t>memories</w:t>
      </w:r>
      <w:r w:rsidR="00E244C5" w:rsidRPr="00AE270A">
        <w:rPr>
          <w:rFonts w:cs="Arial"/>
        </w:rPr>
        <w:t xml:space="preserve">, </w:t>
      </w:r>
      <w:r w:rsidR="003F5CF2">
        <w:rPr>
          <w:rFonts w:cs="Arial"/>
        </w:rPr>
        <w:t xml:space="preserve">their </w:t>
      </w:r>
      <w:r w:rsidR="00E244C5" w:rsidRPr="00AE270A">
        <w:rPr>
          <w:rFonts w:cs="Arial"/>
        </w:rPr>
        <w:t>life experiences</w:t>
      </w:r>
      <w:r w:rsidR="00ED001E" w:rsidRPr="00AE270A">
        <w:rPr>
          <w:rFonts w:cs="Arial"/>
        </w:rPr>
        <w:t xml:space="preserve"> and</w:t>
      </w:r>
      <w:r w:rsidR="00E244C5" w:rsidRPr="00AE270A">
        <w:rPr>
          <w:rFonts w:cs="Arial"/>
        </w:rPr>
        <w:t xml:space="preserve"> identities.</w:t>
      </w:r>
      <w:r w:rsidR="006F4093" w:rsidRPr="00AE270A">
        <w:rPr>
          <w:rFonts w:cs="Arial"/>
        </w:rPr>
        <w:t xml:space="preserve">  To make an offering that</w:t>
      </w:r>
      <w:r w:rsidR="003F5CF2">
        <w:rPr>
          <w:rFonts w:cs="Arial"/>
        </w:rPr>
        <w:t xml:space="preserve"> holds or represents this profound level of</w:t>
      </w:r>
      <w:r w:rsidR="006F4093" w:rsidRPr="00AE270A">
        <w:rPr>
          <w:rFonts w:cs="Arial"/>
        </w:rPr>
        <w:t xml:space="preserve"> intimacy is thought to</w:t>
      </w:r>
      <w:r w:rsidR="003F5CF2">
        <w:rPr>
          <w:rFonts w:cs="Arial"/>
        </w:rPr>
        <w:t xml:space="preserve"> be equivalent to giving</w:t>
      </w:r>
      <w:r w:rsidR="006F4093" w:rsidRPr="00AE270A">
        <w:rPr>
          <w:rFonts w:cs="Arial"/>
        </w:rPr>
        <w:t xml:space="preserve"> away a part of the individual’s self.</w:t>
      </w:r>
      <w:r w:rsidR="00ED001E" w:rsidRPr="00AE270A">
        <w:rPr>
          <w:rStyle w:val="FootnoteReference"/>
          <w:rFonts w:cs="Arial"/>
        </w:rPr>
        <w:footnoteReference w:id="41"/>
      </w:r>
      <w:r w:rsidR="00ED001E" w:rsidRPr="00AE270A">
        <w:rPr>
          <w:rStyle w:val="FootnoteReference"/>
          <w:rFonts w:cs="Arial"/>
        </w:rPr>
        <w:t xml:space="preserve">  </w:t>
      </w:r>
      <w:r w:rsidR="00ED001E" w:rsidRPr="00AE270A">
        <w:rPr>
          <w:rFonts w:cs="Arial"/>
        </w:rPr>
        <w:t>It is the ultimate sacrifice</w:t>
      </w:r>
      <w:r w:rsidR="000B3998" w:rsidRPr="00AE270A">
        <w:rPr>
          <w:rFonts w:cs="Arial"/>
        </w:rPr>
        <w:t xml:space="preserve"> that </w:t>
      </w:r>
      <w:r w:rsidR="00D915B9" w:rsidRPr="00AE270A">
        <w:rPr>
          <w:rFonts w:cs="Arial"/>
        </w:rPr>
        <w:t>openly demonstrates</w:t>
      </w:r>
      <w:r w:rsidR="000B3998" w:rsidRPr="00AE270A">
        <w:rPr>
          <w:rFonts w:cs="Arial"/>
        </w:rPr>
        <w:t xml:space="preserve"> a profound desire</w:t>
      </w:r>
      <w:r w:rsidR="006F4093" w:rsidRPr="00AE270A">
        <w:rPr>
          <w:rFonts w:cs="Arial"/>
        </w:rPr>
        <w:t>,</w:t>
      </w:r>
      <w:r w:rsidR="000B3998" w:rsidRPr="00AE270A">
        <w:rPr>
          <w:rFonts w:cs="Arial"/>
        </w:rPr>
        <w:t xml:space="preserve"> willingness</w:t>
      </w:r>
      <w:r w:rsidR="006F4093" w:rsidRPr="00AE270A">
        <w:rPr>
          <w:rFonts w:cs="Arial"/>
        </w:rPr>
        <w:t xml:space="preserve"> or even determination</w:t>
      </w:r>
      <w:r w:rsidR="000B3998" w:rsidRPr="00AE270A">
        <w:rPr>
          <w:rFonts w:cs="Arial"/>
        </w:rPr>
        <w:t xml:space="preserve"> to </w:t>
      </w:r>
      <w:r w:rsidR="00ED001E" w:rsidRPr="00AE270A">
        <w:rPr>
          <w:rFonts w:cs="Arial"/>
        </w:rPr>
        <w:t>make a personal connection with the</w:t>
      </w:r>
      <w:r w:rsidR="00E244C5" w:rsidRPr="00AE270A">
        <w:rPr>
          <w:rFonts w:cs="Arial"/>
        </w:rPr>
        <w:t xml:space="preserve"> </w:t>
      </w:r>
      <w:r w:rsidR="006F4093" w:rsidRPr="00AE270A">
        <w:rPr>
          <w:rFonts w:cs="Arial"/>
        </w:rPr>
        <w:t xml:space="preserve">chosen </w:t>
      </w:r>
      <w:r w:rsidR="00E244C5" w:rsidRPr="00AE270A">
        <w:rPr>
          <w:rFonts w:cs="Arial"/>
        </w:rPr>
        <w:t>intermediary</w:t>
      </w:r>
      <w:r w:rsidR="00ED001E" w:rsidRPr="00AE270A">
        <w:rPr>
          <w:rFonts w:cs="Arial"/>
        </w:rPr>
        <w:t xml:space="preserve"> deity or divine being.  </w:t>
      </w:r>
      <w:r w:rsidR="00C841C1">
        <w:rPr>
          <w:rFonts w:cs="Arial"/>
        </w:rPr>
        <w:t>It</w:t>
      </w:r>
      <w:r w:rsidR="00D915B9" w:rsidRPr="00AE270A">
        <w:rPr>
          <w:rFonts w:cs="Arial"/>
        </w:rPr>
        <w:t xml:space="preserve"> deepen</w:t>
      </w:r>
      <w:r w:rsidR="003F5CF2">
        <w:rPr>
          <w:rFonts w:cs="Arial"/>
        </w:rPr>
        <w:t>s</w:t>
      </w:r>
      <w:r w:rsidR="00D915B9" w:rsidRPr="00AE270A">
        <w:rPr>
          <w:rFonts w:cs="Arial"/>
        </w:rPr>
        <w:t xml:space="preserve"> their plea or intensity of need.  </w:t>
      </w:r>
      <w:r w:rsidR="00D23385" w:rsidRPr="00AE270A">
        <w:rPr>
          <w:rFonts w:cs="Arial"/>
        </w:rPr>
        <w:t xml:space="preserve"> </w:t>
      </w:r>
      <w:r w:rsidR="00C230D4" w:rsidRPr="00AE270A">
        <w:rPr>
          <w:rFonts w:cs="Arial"/>
        </w:rPr>
        <w:t>The</w:t>
      </w:r>
      <w:r w:rsidR="00D23385" w:rsidRPr="00AE270A">
        <w:rPr>
          <w:rFonts w:cs="Arial"/>
        </w:rPr>
        <w:t xml:space="preserve"> first</w:t>
      </w:r>
      <w:r w:rsidR="00C230D4" w:rsidRPr="00AE270A">
        <w:rPr>
          <w:rFonts w:cs="Arial"/>
        </w:rPr>
        <w:t xml:space="preserve"> participant’s reference </w:t>
      </w:r>
      <w:r w:rsidR="00C841C1">
        <w:rPr>
          <w:rFonts w:cs="Arial"/>
        </w:rPr>
        <w:t>to a person</w:t>
      </w:r>
      <w:r w:rsidR="00C230D4" w:rsidRPr="00C230D4">
        <w:rPr>
          <w:rFonts w:cs="Arial"/>
        </w:rPr>
        <w:t xml:space="preserve"> being able to </w:t>
      </w:r>
      <w:r w:rsidR="00D23385">
        <w:rPr>
          <w:rFonts w:cs="Arial"/>
        </w:rPr>
        <w:t>‘</w:t>
      </w:r>
      <w:r w:rsidR="00C230D4" w:rsidRPr="00C230D4">
        <w:rPr>
          <w:rFonts w:cs="Arial"/>
        </w:rPr>
        <w:t>choose</w:t>
      </w:r>
      <w:r w:rsidR="00D23385">
        <w:rPr>
          <w:rFonts w:cs="Arial"/>
        </w:rPr>
        <w:t>’</w:t>
      </w:r>
      <w:r w:rsidR="00C230D4" w:rsidRPr="00C230D4">
        <w:rPr>
          <w:rFonts w:cs="Arial"/>
        </w:rPr>
        <w:t xml:space="preserve"> wh</w:t>
      </w:r>
      <w:r w:rsidR="00C841C1">
        <w:rPr>
          <w:rFonts w:cs="Arial"/>
        </w:rPr>
        <w:t>at type of item they offer</w:t>
      </w:r>
      <w:r w:rsidR="00D23385">
        <w:rPr>
          <w:rFonts w:cs="Arial"/>
        </w:rPr>
        <w:t xml:space="preserve"> to the intermediary deity or divine being is</w:t>
      </w:r>
      <w:r w:rsidR="00C230D4" w:rsidRPr="00C230D4">
        <w:rPr>
          <w:rFonts w:cs="Arial"/>
        </w:rPr>
        <w:t xml:space="preserve"> significant</w:t>
      </w:r>
      <w:r w:rsidR="00D23385">
        <w:rPr>
          <w:rFonts w:cs="Arial"/>
        </w:rPr>
        <w:t xml:space="preserve">.  This is because the word ‘choose’ emphasises the </w:t>
      </w:r>
      <w:r w:rsidR="00C841C1">
        <w:rPr>
          <w:rFonts w:cs="Arial"/>
        </w:rPr>
        <w:t>person</w:t>
      </w:r>
      <w:r w:rsidR="003F5CF2">
        <w:rPr>
          <w:rFonts w:cs="Arial"/>
        </w:rPr>
        <w:t>’s ability to use their discretion, to a certain extent, to customise this practice</w:t>
      </w:r>
      <w:r w:rsidR="00C841C1">
        <w:rPr>
          <w:rFonts w:cs="Arial"/>
        </w:rPr>
        <w:t xml:space="preserve"> so it matches their ability to sacrifice something they feel is affordable and accessible to them</w:t>
      </w:r>
      <w:r w:rsidR="00D23385">
        <w:rPr>
          <w:rFonts w:cs="Arial"/>
        </w:rPr>
        <w:t xml:space="preserve">.  </w:t>
      </w:r>
      <w:r w:rsidR="00C17ADF">
        <w:rPr>
          <w:rFonts w:cs="Arial"/>
        </w:rPr>
        <w:t xml:space="preserve">This </w:t>
      </w:r>
      <w:r w:rsidR="00C841C1">
        <w:rPr>
          <w:rFonts w:cs="Arial"/>
        </w:rPr>
        <w:t>reinforces</w:t>
      </w:r>
      <w:r w:rsidR="00EE31F6">
        <w:rPr>
          <w:rFonts w:cs="Arial"/>
        </w:rPr>
        <w:t xml:space="preserve"> Grimes’ view</w:t>
      </w:r>
      <w:r w:rsidR="00401934">
        <w:rPr>
          <w:rFonts w:cs="Arial"/>
        </w:rPr>
        <w:t xml:space="preserve"> that there are no barriers</w:t>
      </w:r>
      <w:r w:rsidR="00D23385">
        <w:rPr>
          <w:rFonts w:cs="Arial"/>
        </w:rPr>
        <w:t xml:space="preserve"> to </w:t>
      </w:r>
      <w:r w:rsidR="00EE31F6">
        <w:rPr>
          <w:rFonts w:cs="Arial"/>
        </w:rPr>
        <w:t>engaging in rituals,</w:t>
      </w:r>
      <w:r w:rsidR="00401934">
        <w:rPr>
          <w:rFonts w:cs="Arial"/>
        </w:rPr>
        <w:t xml:space="preserve"> like</w:t>
      </w:r>
      <w:r w:rsidR="00EE31F6">
        <w:rPr>
          <w:rFonts w:cs="Arial"/>
        </w:rPr>
        <w:t xml:space="preserve"> this one, </w:t>
      </w:r>
      <w:r w:rsidR="00401934">
        <w:rPr>
          <w:rFonts w:cs="Arial"/>
        </w:rPr>
        <w:t>for the purpose of achieving</w:t>
      </w:r>
      <w:r w:rsidR="00D23385">
        <w:rPr>
          <w:rFonts w:cs="Arial"/>
        </w:rPr>
        <w:t xml:space="preserve"> balance, calmness or comfort in a busy world.</w:t>
      </w:r>
      <w:r w:rsidR="00401934">
        <w:rPr>
          <w:rStyle w:val="FootnoteReference"/>
          <w:rFonts w:cs="Arial"/>
        </w:rPr>
        <w:footnoteReference w:id="42"/>
      </w:r>
    </w:p>
    <w:p w:rsidR="00A61E29" w:rsidRPr="006073D4" w:rsidRDefault="00A61E29" w:rsidP="00A61E29">
      <w:pPr>
        <w:jc w:val="both"/>
      </w:pPr>
      <w:r>
        <w:rPr>
          <w:rStyle w:val="Hyperlink"/>
          <w:rFonts w:cs="Arial"/>
          <w:color w:val="auto"/>
          <w:u w:val="none"/>
        </w:rPr>
        <w:lastRenderedPageBreak/>
        <w:t>To conclude, the aim of this project was to explore how an orderly, ha</w:t>
      </w:r>
      <w:r w:rsidR="00544F61">
        <w:rPr>
          <w:rStyle w:val="Hyperlink"/>
          <w:rFonts w:cs="Arial"/>
          <w:color w:val="auto"/>
          <w:u w:val="none"/>
        </w:rPr>
        <w:t>rmonious or a calm way of life</w:t>
      </w:r>
      <w:r>
        <w:rPr>
          <w:rStyle w:val="Hyperlink"/>
          <w:rFonts w:cs="Arial"/>
          <w:color w:val="auto"/>
          <w:u w:val="none"/>
        </w:rPr>
        <w:t xml:space="preserve"> c</w:t>
      </w:r>
      <w:r w:rsidR="00B72FB4">
        <w:rPr>
          <w:rStyle w:val="Hyperlink"/>
          <w:rFonts w:cs="Arial"/>
          <w:color w:val="auto"/>
          <w:u w:val="none"/>
        </w:rPr>
        <w:t>an</w:t>
      </w:r>
      <w:r>
        <w:rPr>
          <w:rStyle w:val="Hyperlink"/>
          <w:rFonts w:cs="Arial"/>
          <w:color w:val="auto"/>
          <w:u w:val="none"/>
        </w:rPr>
        <w:t xml:space="preserve"> be attained b</w:t>
      </w:r>
      <w:r w:rsidR="003C5372">
        <w:rPr>
          <w:rStyle w:val="Hyperlink"/>
          <w:rFonts w:cs="Arial"/>
          <w:color w:val="auto"/>
          <w:u w:val="none"/>
        </w:rPr>
        <w:t>y</w:t>
      </w:r>
      <w:r w:rsidR="00544F61">
        <w:rPr>
          <w:rStyle w:val="Hyperlink"/>
          <w:rFonts w:cs="Arial"/>
          <w:color w:val="auto"/>
          <w:u w:val="none"/>
        </w:rPr>
        <w:t xml:space="preserve"> engaging with rituals; and how </w:t>
      </w:r>
      <w:r>
        <w:rPr>
          <w:rStyle w:val="Hyperlink"/>
          <w:rFonts w:cs="Arial"/>
          <w:color w:val="auto"/>
          <w:u w:val="none"/>
        </w:rPr>
        <w:t>‘things’ and practices that can form parts of superstitions where they are thought to bring or add luck to situations could assi</w:t>
      </w:r>
      <w:r w:rsidR="00544F61">
        <w:rPr>
          <w:rStyle w:val="Hyperlink"/>
          <w:rFonts w:cs="Arial"/>
          <w:color w:val="auto"/>
          <w:u w:val="none"/>
        </w:rPr>
        <w:t>st in achieving this</w:t>
      </w:r>
      <w:r>
        <w:rPr>
          <w:rStyle w:val="Hyperlink"/>
          <w:rFonts w:cs="Arial"/>
          <w:color w:val="auto"/>
          <w:u w:val="none"/>
        </w:rPr>
        <w:t>.  To do this, three hundred and seventy three Shamans and Druids were invited to share their</w:t>
      </w:r>
      <w:r w:rsidRPr="00474148">
        <w:t xml:space="preserve"> </w:t>
      </w:r>
      <w:r>
        <w:rPr>
          <w:rStyle w:val="Hyperlink"/>
          <w:rFonts w:cs="Arial"/>
          <w:color w:val="auto"/>
          <w:u w:val="none"/>
        </w:rPr>
        <w:t>views on the practice of tying rags to sacred trees and what this represented for them.   Only ten replied but the information they sent confirmed that this custom is not a short term ‘fad’ which is likely to diminish after a finite period of time.  They also confirmed that this is a practice</w:t>
      </w:r>
      <w:r w:rsidR="0091127A">
        <w:rPr>
          <w:rStyle w:val="Hyperlink"/>
          <w:rFonts w:cs="Arial"/>
          <w:color w:val="auto"/>
          <w:u w:val="none"/>
        </w:rPr>
        <w:t xml:space="preserve"> which</w:t>
      </w:r>
      <w:r>
        <w:rPr>
          <w:rStyle w:val="Hyperlink"/>
          <w:rFonts w:cs="Arial"/>
          <w:color w:val="auto"/>
          <w:u w:val="none"/>
        </w:rPr>
        <w:t xml:space="preserve"> </w:t>
      </w:r>
      <w:r w:rsidR="0091127A">
        <w:rPr>
          <w:rStyle w:val="Hyperlink"/>
          <w:rFonts w:cs="Arial"/>
          <w:color w:val="auto"/>
          <w:u w:val="none"/>
        </w:rPr>
        <w:t>is not for everyone but the average person can engage with it</w:t>
      </w:r>
      <w:r w:rsidR="006073D4">
        <w:rPr>
          <w:rStyle w:val="Hyperlink"/>
          <w:rFonts w:cs="Arial"/>
          <w:color w:val="auto"/>
          <w:u w:val="none"/>
        </w:rPr>
        <w:t xml:space="preserve">. </w:t>
      </w:r>
      <w:r>
        <w:rPr>
          <w:rStyle w:val="Hyperlink"/>
          <w:rFonts w:cs="Arial"/>
          <w:color w:val="auto"/>
          <w:u w:val="none"/>
        </w:rPr>
        <w:t xml:space="preserve"> </w:t>
      </w:r>
      <w:r w:rsidR="006073D4">
        <w:t>It was</w:t>
      </w:r>
      <w:r>
        <w:t xml:space="preserve"> not </w:t>
      </w:r>
      <w:r w:rsidR="006073D4">
        <w:t>thought</w:t>
      </w:r>
      <w:r>
        <w:t xml:space="preserve"> to be limited to those who identify as being a Sham</w:t>
      </w:r>
      <w:r w:rsidR="006073D4">
        <w:t>an or Druid.  Nor was it considered</w:t>
      </w:r>
      <w:r>
        <w:t xml:space="preserve"> to be restricted to those who are affluent or poor</w:t>
      </w:r>
      <w:r w:rsidR="006073D4">
        <w:t>, or to those who live</w:t>
      </w:r>
      <w:r>
        <w:t xml:space="preserve"> inside or outside the UK.  In essence, the practice and its benefits are</w:t>
      </w:r>
      <w:r w:rsidR="006073D4">
        <w:t xml:space="preserve"> regarded as being accessible for all. </w:t>
      </w:r>
      <w:r w:rsidR="00544F61">
        <w:t xml:space="preserve"> </w:t>
      </w:r>
      <w:r w:rsidR="002E421E">
        <w:t xml:space="preserve"> </w:t>
      </w:r>
      <w:r w:rsidR="00544F61">
        <w:t xml:space="preserve">It has been argued that the purposes of this practice are wide ranging.  Examples have included </w:t>
      </w:r>
      <w:r w:rsidR="0080061C">
        <w:t xml:space="preserve">but were not limited to </w:t>
      </w:r>
      <w:r w:rsidR="00544F61">
        <w:t xml:space="preserve">seeking a cure for an illness, a blessing or permission to undertake a particular task from an intermediary deity or divine being.  </w:t>
      </w:r>
      <w:r w:rsidR="0091127A">
        <w:t>It has been argued that</w:t>
      </w:r>
      <w:r w:rsidR="0080061C">
        <w:t xml:space="preserve"> </w:t>
      </w:r>
      <w:r w:rsidR="00B72FB4">
        <w:t>rituals which enable these pleas to be made outwardly provide comfort,</w:t>
      </w:r>
      <w:r w:rsidR="00544F61">
        <w:t xml:space="preserve"> reassurance</w:t>
      </w:r>
      <w:r w:rsidR="00B72FB4">
        <w:t xml:space="preserve"> or hope.  This, in turn, is thought to fuel changes in thought processes and actions which can encourage a person to develop a more amenable or peaceful way of life. </w:t>
      </w:r>
      <w:r w:rsidR="0080061C">
        <w:t>However, f</w:t>
      </w:r>
      <w:r w:rsidR="002E421E">
        <w:t>urther research is required to determine how successful this practice has</w:t>
      </w:r>
      <w:r w:rsidR="00B72FB4">
        <w:t xml:space="preserve"> actually</w:t>
      </w:r>
      <w:r w:rsidR="002E421E">
        <w:t xml:space="preserve"> been in assisting </w:t>
      </w:r>
      <w:r w:rsidR="00B72FB4">
        <w:t>people to</w:t>
      </w:r>
      <w:r w:rsidR="002E421E">
        <w:t xml:space="preserve"> developing a more harmonious life style</w:t>
      </w:r>
      <w:r w:rsidR="0091127A">
        <w:t xml:space="preserve"> so as to reinforce these notions</w:t>
      </w:r>
      <w:r w:rsidR="002E421E">
        <w:t xml:space="preserve">.   </w:t>
      </w:r>
      <w:r w:rsidR="006073D4">
        <w:t>To</w:t>
      </w:r>
      <w:r>
        <w:t xml:space="preserve"> m</w:t>
      </w:r>
      <w:r w:rsidR="00BA45BD">
        <w:t>aximise the effectiveness of future</w:t>
      </w:r>
      <w:r>
        <w:t xml:space="preserve"> qualitative research in this area</w:t>
      </w:r>
      <w:r w:rsidR="007452E9">
        <w:t>, particularly when adopting the position of an outsider,</w:t>
      </w:r>
      <w:r>
        <w:t xml:space="preserve"> it is </w:t>
      </w:r>
      <w:r w:rsidR="002E421E">
        <w:t xml:space="preserve">advisable </w:t>
      </w:r>
      <w:r>
        <w:t xml:space="preserve">that the researcher considers </w:t>
      </w:r>
      <w:r w:rsidR="007452E9">
        <w:t>establishing</w:t>
      </w:r>
      <w:r w:rsidR="00BA45BD">
        <w:t xml:space="preserve"> and working with</w:t>
      </w:r>
      <w:r w:rsidR="007452E9">
        <w:t xml:space="preserve"> a non-academic focus group</w:t>
      </w:r>
      <w:r w:rsidR="00BA45BD">
        <w:t>,</w:t>
      </w:r>
      <w:r w:rsidR="007452E9">
        <w:t xml:space="preserve"> </w:t>
      </w:r>
      <w:r w:rsidR="00BA45BD">
        <w:t>and contacting</w:t>
      </w:r>
      <w:r>
        <w:t xml:space="preserve"> a wider demographic. </w:t>
      </w:r>
    </w:p>
    <w:p w:rsidR="0029282F" w:rsidRDefault="0029282F" w:rsidP="00E504CE">
      <w:pPr>
        <w:jc w:val="both"/>
      </w:pPr>
    </w:p>
    <w:p w:rsidR="007574A7" w:rsidRDefault="007574A7" w:rsidP="00E504CE">
      <w:pPr>
        <w:jc w:val="both"/>
      </w:pPr>
    </w:p>
    <w:p w:rsidR="007574A7" w:rsidRDefault="007574A7" w:rsidP="00E504CE">
      <w:pPr>
        <w:jc w:val="both"/>
      </w:pPr>
    </w:p>
    <w:p w:rsidR="007574A7" w:rsidRDefault="007574A7" w:rsidP="00E504CE">
      <w:pPr>
        <w:jc w:val="both"/>
      </w:pPr>
    </w:p>
    <w:p w:rsidR="007574A7" w:rsidRDefault="007574A7" w:rsidP="00E504CE">
      <w:pPr>
        <w:jc w:val="both"/>
      </w:pPr>
    </w:p>
    <w:p w:rsidR="007574A7" w:rsidRDefault="007574A7" w:rsidP="00E504CE">
      <w:pPr>
        <w:jc w:val="both"/>
      </w:pPr>
    </w:p>
    <w:p w:rsidR="007574A7" w:rsidRDefault="007574A7" w:rsidP="00E504CE">
      <w:pPr>
        <w:jc w:val="both"/>
      </w:pPr>
    </w:p>
    <w:p w:rsidR="007574A7" w:rsidRDefault="007574A7" w:rsidP="00E504CE">
      <w:pPr>
        <w:jc w:val="both"/>
      </w:pPr>
    </w:p>
    <w:p w:rsidR="007574A7" w:rsidRDefault="007574A7" w:rsidP="00E504CE">
      <w:pPr>
        <w:jc w:val="both"/>
      </w:pPr>
    </w:p>
    <w:p w:rsidR="0029282F" w:rsidRDefault="0029282F" w:rsidP="00E504CE">
      <w:pPr>
        <w:jc w:val="both"/>
      </w:pPr>
    </w:p>
    <w:p w:rsidR="0029282F" w:rsidRDefault="0029282F" w:rsidP="00E504CE">
      <w:pPr>
        <w:jc w:val="both"/>
      </w:pPr>
    </w:p>
    <w:p w:rsidR="0091127A" w:rsidRDefault="0091127A" w:rsidP="00E504CE">
      <w:pPr>
        <w:jc w:val="both"/>
      </w:pPr>
    </w:p>
    <w:p w:rsidR="0091127A" w:rsidRDefault="0091127A" w:rsidP="00E504CE">
      <w:pPr>
        <w:jc w:val="both"/>
      </w:pPr>
    </w:p>
    <w:p w:rsidR="00831807" w:rsidRDefault="00831807" w:rsidP="00E504CE">
      <w:pPr>
        <w:jc w:val="both"/>
      </w:pPr>
    </w:p>
    <w:p w:rsidR="003042C4" w:rsidRPr="00B538F7" w:rsidRDefault="003042C4" w:rsidP="007574A7">
      <w:pPr>
        <w:jc w:val="center"/>
        <w:rPr>
          <w:b/>
        </w:rPr>
      </w:pPr>
      <w:r w:rsidRPr="00B538F7">
        <w:rPr>
          <w:b/>
        </w:rPr>
        <w:lastRenderedPageBreak/>
        <w:t>Bibliography</w:t>
      </w:r>
    </w:p>
    <w:p w:rsidR="003042C4" w:rsidRPr="00B538F7" w:rsidRDefault="003042C4" w:rsidP="003042C4">
      <w:pPr>
        <w:rPr>
          <w:b/>
        </w:rPr>
      </w:pPr>
      <w:r w:rsidRPr="00B538F7">
        <w:rPr>
          <w:b/>
        </w:rPr>
        <w:t>Primary source:</w:t>
      </w:r>
    </w:p>
    <w:p w:rsidR="003042C4" w:rsidRPr="00B538F7" w:rsidRDefault="003042C4" w:rsidP="003042C4">
      <w:pPr>
        <w:pStyle w:val="FootnoteText"/>
        <w:rPr>
          <w:rFonts w:asciiTheme="minorHAnsi" w:hAnsiTheme="minorHAnsi"/>
          <w:sz w:val="22"/>
          <w:szCs w:val="22"/>
        </w:rPr>
      </w:pPr>
      <w:r w:rsidRPr="00B538F7">
        <w:rPr>
          <w:rFonts w:asciiTheme="minorHAnsi" w:hAnsiTheme="minorHAnsi"/>
          <w:sz w:val="22"/>
          <w:szCs w:val="22"/>
        </w:rPr>
        <w:t xml:space="preserve">Grimes, Ronald. ‘Performance is Currency in the Deep World‘s Gift Economy: An Incantatory Riff for a Global Medicine Show.’ </w:t>
      </w:r>
      <w:proofErr w:type="gramStart"/>
      <w:r w:rsidRPr="00B538F7">
        <w:rPr>
          <w:rFonts w:asciiTheme="minorHAnsi" w:hAnsiTheme="minorHAnsi"/>
          <w:i/>
          <w:iCs/>
          <w:sz w:val="22"/>
          <w:szCs w:val="22"/>
        </w:rPr>
        <w:t>Interdisciplinary Studies in Literature and Environment</w:t>
      </w:r>
      <w:r w:rsidRPr="00B538F7">
        <w:rPr>
          <w:rFonts w:asciiTheme="minorHAnsi" w:hAnsiTheme="minorHAnsi"/>
          <w:sz w:val="22"/>
          <w:szCs w:val="22"/>
        </w:rPr>
        <w:t>.</w:t>
      </w:r>
      <w:proofErr w:type="gramEnd"/>
      <w:r w:rsidRPr="00B538F7">
        <w:rPr>
          <w:rFonts w:asciiTheme="minorHAnsi" w:hAnsiTheme="minorHAnsi"/>
          <w:sz w:val="22"/>
          <w:szCs w:val="22"/>
        </w:rPr>
        <w:t xml:space="preserve"> Vol. 9, Issue 1 (2002)</w:t>
      </w:r>
      <w:r>
        <w:rPr>
          <w:rFonts w:asciiTheme="minorHAnsi" w:hAnsiTheme="minorHAnsi"/>
          <w:sz w:val="22"/>
          <w:szCs w:val="22"/>
        </w:rPr>
        <w:t xml:space="preserve">, pp. 150-163. </w:t>
      </w:r>
    </w:p>
    <w:p w:rsidR="003042C4" w:rsidRPr="00B538F7" w:rsidRDefault="003042C4" w:rsidP="003042C4">
      <w:pPr>
        <w:pStyle w:val="NoSpacing"/>
      </w:pPr>
    </w:p>
    <w:p w:rsidR="003042C4" w:rsidRDefault="003042C4" w:rsidP="003042C4">
      <w:pPr>
        <w:rPr>
          <w:b/>
        </w:rPr>
      </w:pPr>
      <w:r w:rsidRPr="00B538F7">
        <w:rPr>
          <w:b/>
        </w:rPr>
        <w:t>Secondary sources:</w:t>
      </w:r>
    </w:p>
    <w:p w:rsidR="003042C4" w:rsidRPr="00C32988" w:rsidRDefault="003042C4" w:rsidP="003042C4">
      <w:proofErr w:type="spellStart"/>
      <w:r>
        <w:t>Aburrow</w:t>
      </w:r>
      <w:proofErr w:type="spellEnd"/>
      <w:r>
        <w:t xml:space="preserve">, Yvonne. ‘Colours of Paganism.’ </w:t>
      </w:r>
      <w:hyperlink r:id="rId14" w:history="1">
        <w:r>
          <w:rPr>
            <w:rStyle w:val="Hyperlink"/>
          </w:rPr>
          <w:t>https://www.patheos.com/blogs/sermonsfromthemound/2016/10/colours-of-paganism/</w:t>
        </w:r>
      </w:hyperlink>
      <w:r>
        <w:rPr>
          <w:rStyle w:val="Hyperlink"/>
        </w:rPr>
        <w:t xml:space="preserve">  (Accessed, May 2019). </w:t>
      </w:r>
    </w:p>
    <w:p w:rsidR="003042C4" w:rsidRPr="00B538F7" w:rsidRDefault="003042C4" w:rsidP="003042C4">
      <w:pPr>
        <w:rPr>
          <w:b/>
        </w:rPr>
      </w:pPr>
      <w:proofErr w:type="spellStart"/>
      <w:r>
        <w:t>Dafni</w:t>
      </w:r>
      <w:proofErr w:type="spellEnd"/>
      <w:r>
        <w:t xml:space="preserve">, </w:t>
      </w:r>
      <w:proofErr w:type="spellStart"/>
      <w:r>
        <w:t>Amots</w:t>
      </w:r>
      <w:proofErr w:type="spellEnd"/>
      <w:r>
        <w:t xml:space="preserve">. ‘Why Are Rags Tied to the Sacred Trees of the Holy Land?’ </w:t>
      </w:r>
      <w:proofErr w:type="gramStart"/>
      <w:r>
        <w:rPr>
          <w:i/>
        </w:rPr>
        <w:t>Economic Botany.</w:t>
      </w:r>
      <w:proofErr w:type="gramEnd"/>
      <w:r>
        <w:rPr>
          <w:i/>
        </w:rPr>
        <w:t xml:space="preserve"> </w:t>
      </w:r>
      <w:r>
        <w:t>Vol. 56, No.4 (Winter 2002), pp. 315-327</w:t>
      </w:r>
    </w:p>
    <w:p w:rsidR="003042C4" w:rsidRPr="00A634FE" w:rsidRDefault="003042C4" w:rsidP="003042C4">
      <w:proofErr w:type="spellStart"/>
      <w:r>
        <w:t>Eson</w:t>
      </w:r>
      <w:proofErr w:type="spellEnd"/>
      <w:r>
        <w:t xml:space="preserve">, Lawrence. ‘Odin and Merlin: Threefold Death and the World Tree.’ </w:t>
      </w:r>
      <w:proofErr w:type="gramStart"/>
      <w:r>
        <w:rPr>
          <w:i/>
        </w:rPr>
        <w:t>Western Folklore.</w:t>
      </w:r>
      <w:proofErr w:type="gramEnd"/>
      <w:r>
        <w:rPr>
          <w:i/>
        </w:rPr>
        <w:t xml:space="preserve"> </w:t>
      </w:r>
      <w:r>
        <w:t>Vol. 69, No. 1 (Winter 2010), pp. 85-107.</w:t>
      </w:r>
    </w:p>
    <w:p w:rsidR="003042C4" w:rsidRDefault="003042C4" w:rsidP="003042C4">
      <w:proofErr w:type="spellStart"/>
      <w:proofErr w:type="gramStart"/>
      <w:r>
        <w:t>Hennick</w:t>
      </w:r>
      <w:proofErr w:type="spellEnd"/>
      <w:r>
        <w:t xml:space="preserve">, Monique; </w:t>
      </w:r>
      <w:proofErr w:type="spellStart"/>
      <w:r>
        <w:t>Hutter</w:t>
      </w:r>
      <w:proofErr w:type="spellEnd"/>
      <w:r>
        <w:t xml:space="preserve">, </w:t>
      </w:r>
      <w:proofErr w:type="spellStart"/>
      <w:r>
        <w:t>Inge</w:t>
      </w:r>
      <w:proofErr w:type="spellEnd"/>
      <w:r>
        <w:t xml:space="preserve"> and Bailey, Ajay.</w:t>
      </w:r>
      <w:proofErr w:type="gramEnd"/>
      <w:r>
        <w:t xml:space="preserve"> </w:t>
      </w:r>
      <w:proofErr w:type="gramStart"/>
      <w:r>
        <w:rPr>
          <w:i/>
        </w:rPr>
        <w:t>Qualitative Research Methods.</w:t>
      </w:r>
      <w:proofErr w:type="gramEnd"/>
      <w:r>
        <w:rPr>
          <w:i/>
        </w:rPr>
        <w:t xml:space="preserve"> </w:t>
      </w:r>
      <w:r>
        <w:t>(London: SAGE Publications, 2011).</w:t>
      </w:r>
    </w:p>
    <w:p w:rsidR="003042C4" w:rsidRPr="00B55EAB" w:rsidRDefault="003042C4" w:rsidP="003042C4">
      <w:pPr>
        <w:pStyle w:val="FootnoteText"/>
        <w:rPr>
          <w:rFonts w:asciiTheme="minorHAnsi" w:hAnsiTheme="minorHAnsi"/>
          <w:sz w:val="22"/>
          <w:szCs w:val="22"/>
        </w:rPr>
      </w:pPr>
      <w:proofErr w:type="gramStart"/>
      <w:r w:rsidRPr="00B55EAB">
        <w:rPr>
          <w:rFonts w:asciiTheme="minorHAnsi" w:hAnsiTheme="minorHAnsi"/>
          <w:sz w:val="22"/>
          <w:szCs w:val="22"/>
        </w:rPr>
        <w:t xml:space="preserve">Hill Stuart and </w:t>
      </w:r>
      <w:proofErr w:type="spellStart"/>
      <w:r w:rsidRPr="00B55EAB">
        <w:rPr>
          <w:rFonts w:asciiTheme="minorHAnsi" w:hAnsiTheme="minorHAnsi"/>
          <w:sz w:val="22"/>
          <w:szCs w:val="22"/>
        </w:rPr>
        <w:t>Yolen</w:t>
      </w:r>
      <w:proofErr w:type="spellEnd"/>
      <w:r w:rsidRPr="00B55EAB">
        <w:rPr>
          <w:rFonts w:asciiTheme="minorHAnsi" w:hAnsiTheme="minorHAnsi"/>
          <w:sz w:val="22"/>
          <w:szCs w:val="22"/>
        </w:rPr>
        <w:t xml:space="preserve"> Jane</w:t>
      </w:r>
      <w:r>
        <w:rPr>
          <w:rFonts w:asciiTheme="minorHAnsi" w:hAnsiTheme="minorHAnsi"/>
          <w:sz w:val="22"/>
          <w:szCs w:val="22"/>
        </w:rPr>
        <w:t>.</w:t>
      </w:r>
      <w:proofErr w:type="gramEnd"/>
      <w:r>
        <w:rPr>
          <w:rFonts w:asciiTheme="minorHAnsi" w:hAnsiTheme="minorHAnsi"/>
          <w:sz w:val="22"/>
          <w:szCs w:val="22"/>
        </w:rPr>
        <w:t xml:space="preserve"> </w:t>
      </w:r>
      <w:r w:rsidRPr="00B55EAB">
        <w:rPr>
          <w:rFonts w:asciiTheme="minorHAnsi" w:hAnsiTheme="minorHAnsi"/>
          <w:sz w:val="22"/>
          <w:szCs w:val="22"/>
        </w:rPr>
        <w:t xml:space="preserve"> </w:t>
      </w:r>
      <w:proofErr w:type="gramStart"/>
      <w:r w:rsidRPr="00B55EAB">
        <w:rPr>
          <w:rFonts w:asciiTheme="minorHAnsi" w:hAnsiTheme="minorHAnsi"/>
          <w:i/>
          <w:sz w:val="22"/>
          <w:szCs w:val="22"/>
        </w:rPr>
        <w:t>‘</w:t>
      </w:r>
      <w:r w:rsidRPr="00B55EAB">
        <w:rPr>
          <w:rFonts w:asciiTheme="minorHAnsi" w:hAnsiTheme="minorHAnsi"/>
          <w:sz w:val="22"/>
          <w:szCs w:val="22"/>
        </w:rPr>
        <w:t>The Blessings of the Trees.’</w:t>
      </w:r>
      <w:r>
        <w:rPr>
          <w:rFonts w:asciiTheme="minorHAnsi" w:hAnsiTheme="minorHAnsi"/>
          <w:sz w:val="22"/>
          <w:szCs w:val="22"/>
        </w:rPr>
        <w:t xml:space="preserve"> </w:t>
      </w:r>
      <w:hyperlink r:id="rId15" w:history="1">
        <w:r w:rsidRPr="00C924ED">
          <w:rPr>
            <w:rStyle w:val="Hyperlink"/>
            <w:rFonts w:asciiTheme="minorHAnsi" w:hAnsiTheme="minorHAnsi"/>
            <w:sz w:val="22"/>
            <w:szCs w:val="22"/>
          </w:rPr>
          <w:t>www.terriwindling.com/blog/2015/06/the-blessings-of-the-trees.html</w:t>
        </w:r>
      </w:hyperlink>
      <w:r>
        <w:rPr>
          <w:rFonts w:asciiTheme="minorHAnsi" w:hAnsiTheme="minorHAnsi"/>
          <w:sz w:val="22"/>
          <w:szCs w:val="22"/>
        </w:rPr>
        <w:t xml:space="preserve">  (</w:t>
      </w:r>
      <w:r w:rsidRPr="00B55EAB">
        <w:rPr>
          <w:rFonts w:asciiTheme="minorHAnsi" w:hAnsiTheme="minorHAnsi"/>
          <w:sz w:val="22"/>
          <w:szCs w:val="22"/>
        </w:rPr>
        <w:t>Accessed</w:t>
      </w:r>
      <w:r>
        <w:rPr>
          <w:rFonts w:asciiTheme="minorHAnsi" w:hAnsiTheme="minorHAnsi"/>
          <w:sz w:val="22"/>
          <w:szCs w:val="22"/>
        </w:rPr>
        <w:t>, April 2019).</w:t>
      </w:r>
      <w:proofErr w:type="gramEnd"/>
    </w:p>
    <w:p w:rsidR="003042C4" w:rsidRDefault="003042C4" w:rsidP="003042C4">
      <w:pPr>
        <w:pStyle w:val="NoSpacing"/>
      </w:pPr>
    </w:p>
    <w:p w:rsidR="003042C4" w:rsidRPr="00B5692A" w:rsidRDefault="003042C4" w:rsidP="003042C4">
      <w:r>
        <w:t xml:space="preserve">Hull, Eleanor. </w:t>
      </w:r>
      <w:proofErr w:type="gramStart"/>
      <w:r>
        <w:t xml:space="preserve">‘Legends and Traditions of the </w:t>
      </w:r>
      <w:proofErr w:type="spellStart"/>
      <w:r>
        <w:t>Cailleach</w:t>
      </w:r>
      <w:proofErr w:type="spellEnd"/>
      <w:r>
        <w:t xml:space="preserve"> </w:t>
      </w:r>
      <w:proofErr w:type="spellStart"/>
      <w:r>
        <w:t>Bheara</w:t>
      </w:r>
      <w:proofErr w:type="spellEnd"/>
      <w:r>
        <w:t xml:space="preserve"> or Old Woman (Hag) of </w:t>
      </w:r>
      <w:proofErr w:type="spellStart"/>
      <w:r>
        <w:t>Beare</w:t>
      </w:r>
      <w:proofErr w:type="spellEnd"/>
      <w:r>
        <w:t>.’</w:t>
      </w:r>
      <w:proofErr w:type="gramEnd"/>
      <w:r>
        <w:t xml:space="preserve"> </w:t>
      </w:r>
      <w:proofErr w:type="gramStart"/>
      <w:r>
        <w:rPr>
          <w:i/>
        </w:rPr>
        <w:t>Folklore.</w:t>
      </w:r>
      <w:proofErr w:type="gramEnd"/>
      <w:r>
        <w:rPr>
          <w:i/>
        </w:rPr>
        <w:t xml:space="preserve"> </w:t>
      </w:r>
      <w:r>
        <w:t>Vol. 38, No. 3 (Sept 30, 1927), pp. 225-254.</w:t>
      </w:r>
    </w:p>
    <w:p w:rsidR="003042C4" w:rsidRDefault="003042C4" w:rsidP="003042C4">
      <w:r>
        <w:t xml:space="preserve">Lester, Stan. </w:t>
      </w:r>
      <w:proofErr w:type="gramStart"/>
      <w:r>
        <w:t xml:space="preserve">‘An Introduction to Phenomenological Research.’ </w:t>
      </w:r>
      <w:hyperlink r:id="rId16" w:history="1">
        <w:r w:rsidRPr="00E77195">
          <w:rPr>
            <w:rStyle w:val="Hyperlink"/>
          </w:rPr>
          <w:t>http://sld.demon.co.uk/resmethv.pdf</w:t>
        </w:r>
      </w:hyperlink>
      <w:r>
        <w:t>.</w:t>
      </w:r>
      <w:proofErr w:type="gramEnd"/>
      <w:r>
        <w:t xml:space="preserve"> (Accessed, January 2019) </w:t>
      </w:r>
    </w:p>
    <w:p w:rsidR="003042C4" w:rsidRDefault="003042C4" w:rsidP="003042C4">
      <w:proofErr w:type="gramStart"/>
      <w:r>
        <w:t>Mead M Charles.</w:t>
      </w:r>
      <w:proofErr w:type="gramEnd"/>
      <w:r>
        <w:t xml:space="preserve"> </w:t>
      </w:r>
      <w:proofErr w:type="gramStart"/>
      <w:r>
        <w:t>‘The Fatherhood of God.’</w:t>
      </w:r>
      <w:proofErr w:type="gramEnd"/>
      <w:r>
        <w:t xml:space="preserve"> </w:t>
      </w:r>
      <w:proofErr w:type="gramStart"/>
      <w:r>
        <w:rPr>
          <w:i/>
        </w:rPr>
        <w:t>The American Journal of Theology.</w:t>
      </w:r>
      <w:proofErr w:type="gramEnd"/>
      <w:r>
        <w:rPr>
          <w:i/>
        </w:rPr>
        <w:t xml:space="preserve"> </w:t>
      </w:r>
      <w:r>
        <w:t>Vol. 1, No. 3 (July 1897), pp. 577-600.</w:t>
      </w:r>
    </w:p>
    <w:p w:rsidR="003042C4" w:rsidRDefault="003042C4" w:rsidP="003042C4">
      <w:proofErr w:type="gramStart"/>
      <w:r>
        <w:t>Macintosh Clyde Douglas.</w:t>
      </w:r>
      <w:proofErr w:type="gramEnd"/>
      <w:r>
        <w:t xml:space="preserve"> </w:t>
      </w:r>
      <w:proofErr w:type="gramStart"/>
      <w:r>
        <w:t>‘The Meaning of God in Modern Religion.’</w:t>
      </w:r>
      <w:proofErr w:type="gramEnd"/>
      <w:r>
        <w:t xml:space="preserve"> </w:t>
      </w:r>
      <w:proofErr w:type="gramStart"/>
      <w:r>
        <w:rPr>
          <w:i/>
        </w:rPr>
        <w:t>The Journal of Religion.</w:t>
      </w:r>
      <w:proofErr w:type="gramEnd"/>
      <w:r>
        <w:rPr>
          <w:i/>
        </w:rPr>
        <w:t xml:space="preserve"> </w:t>
      </w:r>
      <w:r>
        <w:t>Vol. 6, No. 5 (Sept 1926), pp. 457-471.</w:t>
      </w:r>
    </w:p>
    <w:p w:rsidR="003042C4" w:rsidRPr="00B5692A" w:rsidRDefault="003042C4" w:rsidP="003042C4">
      <w:r>
        <w:t xml:space="preserve">Patterson, Rachel. </w:t>
      </w:r>
      <w:r>
        <w:rPr>
          <w:i/>
        </w:rPr>
        <w:t xml:space="preserve">Pagan Portals: The </w:t>
      </w:r>
      <w:proofErr w:type="spellStart"/>
      <w:r>
        <w:rPr>
          <w:i/>
        </w:rPr>
        <w:t>Cailleach</w:t>
      </w:r>
      <w:proofErr w:type="spellEnd"/>
      <w:r>
        <w:rPr>
          <w:i/>
        </w:rPr>
        <w:t xml:space="preserve">. </w:t>
      </w:r>
      <w:proofErr w:type="gramStart"/>
      <w:r>
        <w:t>(Portsmouth: John Hunt Publishing, 2016).</w:t>
      </w:r>
      <w:proofErr w:type="gramEnd"/>
    </w:p>
    <w:p w:rsidR="003042C4" w:rsidRDefault="003042C4" w:rsidP="003042C4">
      <w:pPr>
        <w:pStyle w:val="FootnoteText"/>
        <w:rPr>
          <w:rFonts w:asciiTheme="minorHAnsi" w:hAnsiTheme="minorHAnsi" w:cs="Arial"/>
          <w:color w:val="000000"/>
          <w:sz w:val="22"/>
          <w:szCs w:val="22"/>
          <w:shd w:val="clear" w:color="auto" w:fill="FFFFFF"/>
        </w:rPr>
      </w:pPr>
      <w:r>
        <w:rPr>
          <w:rFonts w:asciiTheme="minorHAnsi" w:hAnsiTheme="minorHAnsi"/>
          <w:sz w:val="22"/>
          <w:szCs w:val="22"/>
        </w:rPr>
        <w:t xml:space="preserve">Partridge, Christopher. </w:t>
      </w:r>
      <w:r w:rsidRPr="002E2589">
        <w:rPr>
          <w:rFonts w:asciiTheme="minorHAnsi" w:hAnsiTheme="minorHAnsi" w:cs="Arial"/>
          <w:i/>
          <w:color w:val="000000"/>
          <w:sz w:val="22"/>
          <w:szCs w:val="22"/>
          <w:shd w:val="clear" w:color="auto" w:fill="FFFFFF"/>
        </w:rPr>
        <w:t>Encyclopaedia of New Religions: New Religious Movements, Sects and Alternative Spiritualties</w:t>
      </w:r>
      <w:r>
        <w:rPr>
          <w:rFonts w:asciiTheme="minorHAnsi" w:hAnsiTheme="minorHAnsi" w:cs="Arial"/>
          <w:i/>
          <w:color w:val="000000"/>
          <w:sz w:val="22"/>
          <w:szCs w:val="22"/>
          <w:shd w:val="clear" w:color="auto" w:fill="FFFFFF"/>
        </w:rPr>
        <w:t xml:space="preserve">. </w:t>
      </w:r>
      <w:r>
        <w:rPr>
          <w:rFonts w:asciiTheme="minorHAnsi" w:hAnsiTheme="minorHAnsi" w:cs="Arial"/>
          <w:color w:val="000000"/>
          <w:sz w:val="22"/>
          <w:szCs w:val="22"/>
          <w:shd w:val="clear" w:color="auto" w:fill="FFFFFF"/>
        </w:rPr>
        <w:t>(UK: Lion Publishing, 2004).</w:t>
      </w:r>
    </w:p>
    <w:p w:rsidR="00785351" w:rsidRDefault="00785351" w:rsidP="003042C4">
      <w:pPr>
        <w:pStyle w:val="FootnoteText"/>
        <w:rPr>
          <w:rFonts w:asciiTheme="minorHAnsi" w:hAnsiTheme="minorHAnsi" w:cs="Arial"/>
          <w:color w:val="000000"/>
          <w:sz w:val="22"/>
          <w:szCs w:val="22"/>
          <w:shd w:val="clear" w:color="auto" w:fill="FFFFFF"/>
        </w:rPr>
      </w:pPr>
    </w:p>
    <w:p w:rsidR="00785351" w:rsidRPr="00785351" w:rsidRDefault="00785351" w:rsidP="00785351">
      <w:pPr>
        <w:pStyle w:val="FootnoteText"/>
        <w:rPr>
          <w:rFonts w:asciiTheme="minorHAnsi" w:hAnsiTheme="minorHAnsi"/>
          <w:sz w:val="22"/>
          <w:szCs w:val="22"/>
        </w:rPr>
      </w:pPr>
      <w:proofErr w:type="spellStart"/>
      <w:proofErr w:type="gramStart"/>
      <w:r>
        <w:rPr>
          <w:rFonts w:asciiTheme="minorHAnsi" w:hAnsiTheme="minorHAnsi"/>
          <w:sz w:val="22"/>
          <w:szCs w:val="22"/>
        </w:rPr>
        <w:t>Scioli</w:t>
      </w:r>
      <w:proofErr w:type="spellEnd"/>
      <w:r>
        <w:rPr>
          <w:rFonts w:asciiTheme="minorHAnsi" w:hAnsiTheme="minorHAnsi"/>
          <w:sz w:val="22"/>
          <w:szCs w:val="22"/>
        </w:rPr>
        <w:t xml:space="preserve"> </w:t>
      </w:r>
      <w:r w:rsidRPr="00785351">
        <w:rPr>
          <w:rFonts w:asciiTheme="minorHAnsi" w:hAnsiTheme="minorHAnsi"/>
          <w:sz w:val="22"/>
          <w:szCs w:val="22"/>
        </w:rPr>
        <w:t>Anthony and</w:t>
      </w:r>
      <w:r>
        <w:rPr>
          <w:rFonts w:asciiTheme="minorHAnsi" w:hAnsiTheme="minorHAnsi"/>
          <w:sz w:val="22"/>
          <w:szCs w:val="22"/>
        </w:rPr>
        <w:t xml:space="preserve"> Biller</w:t>
      </w:r>
      <w:r w:rsidRPr="00785351">
        <w:rPr>
          <w:rFonts w:asciiTheme="minorHAnsi" w:hAnsiTheme="minorHAnsi"/>
          <w:sz w:val="22"/>
          <w:szCs w:val="22"/>
        </w:rPr>
        <w:t xml:space="preserve"> Henry.</w:t>
      </w:r>
      <w:proofErr w:type="gramEnd"/>
      <w:r w:rsidRPr="00785351">
        <w:rPr>
          <w:rFonts w:asciiTheme="minorHAnsi" w:hAnsiTheme="minorHAnsi"/>
          <w:sz w:val="22"/>
          <w:szCs w:val="22"/>
        </w:rPr>
        <w:t xml:space="preserve"> </w:t>
      </w:r>
      <w:r w:rsidRPr="00785351">
        <w:rPr>
          <w:rFonts w:asciiTheme="minorHAnsi" w:hAnsiTheme="minorHAnsi"/>
          <w:i/>
          <w:sz w:val="22"/>
          <w:szCs w:val="22"/>
        </w:rPr>
        <w:t xml:space="preserve">Hope in the Age of Anxiety. </w:t>
      </w:r>
      <w:r w:rsidRPr="00785351">
        <w:rPr>
          <w:rFonts w:asciiTheme="minorHAnsi" w:hAnsiTheme="minorHAnsi"/>
          <w:sz w:val="22"/>
          <w:szCs w:val="22"/>
        </w:rPr>
        <w:t>(Oxford: Ox</w:t>
      </w:r>
      <w:r>
        <w:rPr>
          <w:rFonts w:asciiTheme="minorHAnsi" w:hAnsiTheme="minorHAnsi"/>
          <w:sz w:val="22"/>
          <w:szCs w:val="22"/>
        </w:rPr>
        <w:t>ford University Press, 2009)</w:t>
      </w:r>
    </w:p>
    <w:p w:rsidR="003042C4" w:rsidRDefault="003042C4" w:rsidP="003042C4">
      <w:pPr>
        <w:pStyle w:val="FootnoteText"/>
        <w:rPr>
          <w:rFonts w:asciiTheme="minorHAnsi" w:hAnsiTheme="minorHAnsi"/>
          <w:sz w:val="22"/>
          <w:szCs w:val="22"/>
        </w:rPr>
      </w:pPr>
    </w:p>
    <w:p w:rsidR="003042C4" w:rsidRPr="0069167F" w:rsidRDefault="003042C4" w:rsidP="003042C4">
      <w:pPr>
        <w:pStyle w:val="FootnoteText"/>
        <w:rPr>
          <w:rFonts w:asciiTheme="minorHAnsi" w:hAnsiTheme="minorHAnsi"/>
          <w:sz w:val="22"/>
          <w:szCs w:val="22"/>
        </w:rPr>
      </w:pPr>
      <w:proofErr w:type="spellStart"/>
      <w:proofErr w:type="gramStart"/>
      <w:r>
        <w:rPr>
          <w:rFonts w:asciiTheme="minorHAnsi" w:hAnsiTheme="minorHAnsi"/>
          <w:sz w:val="22"/>
          <w:szCs w:val="22"/>
        </w:rPr>
        <w:t>Rix</w:t>
      </w:r>
      <w:proofErr w:type="spellEnd"/>
      <w:r>
        <w:rPr>
          <w:rFonts w:asciiTheme="minorHAnsi" w:hAnsiTheme="minorHAnsi"/>
          <w:sz w:val="22"/>
          <w:szCs w:val="22"/>
        </w:rPr>
        <w:t xml:space="preserve">, H. </w:t>
      </w:r>
      <w:r>
        <w:rPr>
          <w:rFonts w:asciiTheme="minorHAnsi" w:hAnsiTheme="minorHAnsi"/>
          <w:i/>
          <w:sz w:val="22"/>
          <w:szCs w:val="22"/>
        </w:rPr>
        <w:t>Tent and Testament.</w:t>
      </w:r>
      <w:proofErr w:type="gramEnd"/>
      <w:r>
        <w:rPr>
          <w:rFonts w:asciiTheme="minorHAnsi" w:hAnsiTheme="minorHAnsi"/>
          <w:i/>
          <w:sz w:val="22"/>
          <w:szCs w:val="22"/>
        </w:rPr>
        <w:t xml:space="preserve"> </w:t>
      </w:r>
      <w:r>
        <w:rPr>
          <w:rFonts w:asciiTheme="minorHAnsi" w:hAnsiTheme="minorHAnsi"/>
          <w:sz w:val="22"/>
          <w:szCs w:val="22"/>
        </w:rPr>
        <w:t xml:space="preserve">(London: William and </w:t>
      </w:r>
      <w:proofErr w:type="spellStart"/>
      <w:r>
        <w:rPr>
          <w:rFonts w:asciiTheme="minorHAnsi" w:hAnsiTheme="minorHAnsi"/>
          <w:sz w:val="22"/>
          <w:szCs w:val="22"/>
        </w:rPr>
        <w:t>Norgate</w:t>
      </w:r>
      <w:proofErr w:type="spellEnd"/>
      <w:r>
        <w:rPr>
          <w:rFonts w:asciiTheme="minorHAnsi" w:hAnsiTheme="minorHAnsi"/>
          <w:sz w:val="22"/>
          <w:szCs w:val="22"/>
        </w:rPr>
        <w:t>, 1907)</w:t>
      </w:r>
    </w:p>
    <w:p w:rsidR="003042C4" w:rsidRDefault="003042C4" w:rsidP="003042C4">
      <w:pPr>
        <w:pStyle w:val="FootnoteText"/>
        <w:rPr>
          <w:rFonts w:asciiTheme="minorHAnsi" w:hAnsiTheme="minorHAnsi"/>
          <w:sz w:val="22"/>
          <w:szCs w:val="22"/>
        </w:rPr>
      </w:pPr>
    </w:p>
    <w:p w:rsidR="003042C4" w:rsidRPr="00C32988" w:rsidRDefault="003042C4" w:rsidP="003042C4">
      <w:pPr>
        <w:pStyle w:val="FootnoteText"/>
        <w:rPr>
          <w:rFonts w:asciiTheme="minorHAnsi" w:hAnsiTheme="minorHAnsi"/>
          <w:sz w:val="22"/>
          <w:szCs w:val="22"/>
        </w:rPr>
      </w:pPr>
      <w:proofErr w:type="gramStart"/>
      <w:r>
        <w:rPr>
          <w:rFonts w:asciiTheme="minorHAnsi" w:hAnsiTheme="minorHAnsi"/>
          <w:sz w:val="22"/>
          <w:szCs w:val="22"/>
        </w:rPr>
        <w:t>Unknown Author.</w:t>
      </w:r>
      <w:proofErr w:type="gramEnd"/>
      <w:r w:rsidRPr="00C32988">
        <w:rPr>
          <w:rFonts w:asciiTheme="minorHAnsi" w:hAnsiTheme="minorHAnsi"/>
          <w:sz w:val="22"/>
          <w:szCs w:val="22"/>
        </w:rPr>
        <w:t xml:space="preserve"> </w:t>
      </w:r>
      <w:proofErr w:type="gramStart"/>
      <w:r>
        <w:rPr>
          <w:rFonts w:asciiTheme="minorHAnsi" w:hAnsiTheme="minorHAnsi"/>
          <w:sz w:val="22"/>
          <w:szCs w:val="22"/>
        </w:rPr>
        <w:t>‘</w:t>
      </w:r>
      <w:r w:rsidRPr="00C32988">
        <w:rPr>
          <w:rFonts w:asciiTheme="minorHAnsi" w:hAnsiTheme="minorHAnsi"/>
          <w:sz w:val="22"/>
          <w:szCs w:val="22"/>
        </w:rPr>
        <w:t>The Research Ethics Guidebook: A Resource for Social Scientists</w:t>
      </w:r>
      <w:r>
        <w:rPr>
          <w:rFonts w:asciiTheme="minorHAnsi" w:hAnsiTheme="minorHAnsi"/>
          <w:sz w:val="22"/>
          <w:szCs w:val="22"/>
        </w:rPr>
        <w:t>.’</w:t>
      </w:r>
      <w:r w:rsidRPr="00C32988">
        <w:rPr>
          <w:rFonts w:asciiTheme="minorHAnsi" w:hAnsiTheme="minorHAnsi"/>
          <w:sz w:val="22"/>
          <w:szCs w:val="22"/>
        </w:rPr>
        <w:t xml:space="preserve"> </w:t>
      </w:r>
      <w:hyperlink r:id="rId17" w:history="1">
        <w:r w:rsidRPr="00C32988">
          <w:rPr>
            <w:rStyle w:val="Hyperlink"/>
            <w:rFonts w:asciiTheme="minorHAnsi" w:hAnsiTheme="minorHAnsi"/>
            <w:sz w:val="22"/>
            <w:szCs w:val="22"/>
          </w:rPr>
          <w:t>http://www.ethicsguidebook.ac.uk/Data-Protection-Act-111</w:t>
        </w:r>
      </w:hyperlink>
      <w:r w:rsidRPr="00C32988">
        <w:rPr>
          <w:rStyle w:val="Hyperlink"/>
          <w:rFonts w:asciiTheme="minorHAnsi" w:hAnsiTheme="minorHAnsi"/>
          <w:sz w:val="22"/>
          <w:szCs w:val="22"/>
        </w:rPr>
        <w:t>.</w:t>
      </w:r>
      <w:proofErr w:type="gramEnd"/>
      <w:r w:rsidRPr="00C32988">
        <w:rPr>
          <w:rFonts w:asciiTheme="minorHAnsi" w:hAnsiTheme="minorHAnsi"/>
          <w:sz w:val="22"/>
          <w:szCs w:val="22"/>
        </w:rPr>
        <w:t xml:space="preserve"> (Accessed, January 2019</w:t>
      </w:r>
      <w:r>
        <w:rPr>
          <w:rFonts w:asciiTheme="minorHAnsi" w:hAnsiTheme="minorHAnsi"/>
          <w:sz w:val="22"/>
          <w:szCs w:val="22"/>
        </w:rPr>
        <w:t>)</w:t>
      </w:r>
    </w:p>
    <w:p w:rsidR="00785351" w:rsidRDefault="00785351" w:rsidP="003042C4"/>
    <w:p w:rsidR="004C3E63" w:rsidRDefault="003042C4" w:rsidP="003042C4">
      <w:proofErr w:type="spellStart"/>
      <w:r>
        <w:lastRenderedPageBreak/>
        <w:t>Walhouse</w:t>
      </w:r>
      <w:proofErr w:type="spellEnd"/>
      <w:r>
        <w:t xml:space="preserve">, M.J. ‘Rag-Bushes and Kindred Observances.’ </w:t>
      </w:r>
      <w:proofErr w:type="gramStart"/>
      <w:r>
        <w:rPr>
          <w:i/>
        </w:rPr>
        <w:t>The Journal of the Anthropological Institute of Great Britain and Ireland.</w:t>
      </w:r>
      <w:proofErr w:type="gramEnd"/>
      <w:r>
        <w:rPr>
          <w:i/>
        </w:rPr>
        <w:t xml:space="preserve"> </w:t>
      </w:r>
      <w:r>
        <w:t xml:space="preserve">Vol. 9 (1880), pp. 97-106 </w:t>
      </w:r>
    </w:p>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785351" w:rsidRDefault="00785351" w:rsidP="003042C4"/>
    <w:p w:rsidR="004C3E63" w:rsidRDefault="004C3E63" w:rsidP="004C3E63">
      <w:pPr>
        <w:jc w:val="center"/>
        <w:rPr>
          <w:b/>
        </w:rPr>
      </w:pPr>
      <w:r>
        <w:rPr>
          <w:b/>
        </w:rPr>
        <w:lastRenderedPageBreak/>
        <w:t>Appendix</w:t>
      </w:r>
    </w:p>
    <w:p w:rsidR="004C3E63" w:rsidRDefault="004C3E63" w:rsidP="004C3E63">
      <w:pPr>
        <w:rPr>
          <w:b/>
        </w:rPr>
      </w:pPr>
      <w:r>
        <w:rPr>
          <w:b/>
        </w:rPr>
        <w:t>Appendix 1:</w:t>
      </w:r>
    </w:p>
    <w:p w:rsidR="004C3E63" w:rsidRDefault="004C3E63" w:rsidP="004C3E63">
      <w:pPr>
        <w:rPr>
          <w:b/>
        </w:rPr>
      </w:pPr>
      <w:r>
        <w:rPr>
          <w:b/>
        </w:rPr>
        <w:t>Copy of Questionnaire:</w:t>
      </w:r>
    </w:p>
    <w:p w:rsidR="004C3E63" w:rsidRPr="004C3E63" w:rsidRDefault="004C3E63" w:rsidP="004C3E63">
      <w:pPr>
        <w:ind w:left="360"/>
        <w:jc w:val="center"/>
        <w:rPr>
          <w:rStyle w:val="Hyperlink"/>
          <w:b/>
          <w:color w:val="000000" w:themeColor="text1"/>
          <w:u w:val="none"/>
        </w:rPr>
      </w:pPr>
      <w:r w:rsidRPr="004C3E63">
        <w:rPr>
          <w:rStyle w:val="Hyperlink"/>
          <w:b/>
          <w:color w:val="000000" w:themeColor="text1"/>
          <w:u w:val="none"/>
        </w:rPr>
        <w:t>An exploration of the rag tying practice and what this represents</w:t>
      </w:r>
    </w:p>
    <w:p w:rsidR="004C3E63" w:rsidRPr="004C3E63" w:rsidRDefault="004C3E63" w:rsidP="004C3E63">
      <w:pPr>
        <w:ind w:left="360"/>
        <w:jc w:val="center"/>
        <w:rPr>
          <w:rStyle w:val="Hyperlink"/>
          <w:color w:val="000000" w:themeColor="text1"/>
          <w:u w:val="none"/>
        </w:rPr>
      </w:pPr>
      <w:r w:rsidRPr="004C3E63">
        <w:rPr>
          <w:rStyle w:val="Hyperlink"/>
          <w:color w:val="000000" w:themeColor="text1"/>
          <w:u w:val="none"/>
        </w:rPr>
        <w:t>A survey conducted by Michelle Holgate as part of her Postgraduate Diploma in Cultural Astronomy and Astrology course at the University of Wales, Trinity Saint David</w:t>
      </w:r>
    </w:p>
    <w:p w:rsidR="004C3E63" w:rsidRPr="004C3E63" w:rsidRDefault="004C3E63" w:rsidP="004C3E63">
      <w:pPr>
        <w:jc w:val="both"/>
        <w:rPr>
          <w:rStyle w:val="Hyperlink"/>
          <w:b/>
          <w:color w:val="FF0000"/>
          <w:u w:val="none"/>
        </w:rPr>
      </w:pPr>
      <w:r w:rsidRPr="004C3E63">
        <w:rPr>
          <w:rStyle w:val="Hyperlink"/>
          <w:b/>
          <w:color w:val="FF0000"/>
          <w:u w:val="none"/>
        </w:rPr>
        <w:t>Please read this first:</w:t>
      </w:r>
    </w:p>
    <w:p w:rsidR="004C3E63" w:rsidRPr="004C3E63" w:rsidRDefault="004C3E63" w:rsidP="004C3E63">
      <w:pPr>
        <w:jc w:val="both"/>
        <w:rPr>
          <w:rStyle w:val="Hyperlink"/>
          <w:color w:val="000000" w:themeColor="text1"/>
          <w:u w:val="none"/>
        </w:rPr>
      </w:pPr>
      <w:r w:rsidRPr="004C3E63">
        <w:rPr>
          <w:rStyle w:val="Hyperlink"/>
          <w:color w:val="000000" w:themeColor="text1"/>
          <w:u w:val="none"/>
        </w:rPr>
        <w:t xml:space="preserve">Ronald Grimes is a renowned ritual theorist who holds the view that both rituals and material objects can be used in a wide variety of ways in relation to cosmologies. Sometimes they form active and central focal points of cosmological structures (religious statutes and images, sacred places) while at other times they play more symbolic or passive roles.  It also suggests that ‘things’ and practices can form parts of superstitions where they are thought to bring or add luck </w:t>
      </w:r>
      <w:bookmarkStart w:id="5" w:name="_GoBack"/>
      <w:bookmarkEnd w:id="5"/>
      <w:r w:rsidRPr="004C3E63">
        <w:rPr>
          <w:rStyle w:val="Hyperlink"/>
          <w:color w:val="000000" w:themeColor="text1"/>
          <w:u w:val="none"/>
        </w:rPr>
        <w:t xml:space="preserve">to situations. This project aims to investigate the validity of this perspective by exploring the meaning of the practice of tying rags on trees and wells within the shamanic and druidic community.  Your answers are important in this endeavour. </w:t>
      </w:r>
    </w:p>
    <w:p w:rsidR="004C3E63" w:rsidRPr="00BB5B56" w:rsidRDefault="004C3E63" w:rsidP="004C3E63">
      <w:pPr>
        <w:jc w:val="both"/>
        <w:rPr>
          <w:rStyle w:val="Hyperlink"/>
          <w:color w:val="auto"/>
          <w:u w:val="none"/>
        </w:rPr>
      </w:pPr>
      <w:r w:rsidRPr="004C3E63">
        <w:rPr>
          <w:rStyle w:val="Hyperlink"/>
          <w:color w:val="000000" w:themeColor="text1"/>
          <w:u w:val="none"/>
        </w:rPr>
        <w:t xml:space="preserve">Therefore, I thank you in advance for your contribution to this project.  Your answers will </w:t>
      </w:r>
      <w:r w:rsidRPr="00BB5B56">
        <w:rPr>
          <w:rStyle w:val="Hyperlink"/>
          <w:color w:val="auto"/>
          <w:u w:val="none"/>
        </w:rPr>
        <w:t>be stored</w:t>
      </w:r>
      <w:r w:rsidRPr="00BB5B56">
        <w:rPr>
          <w:rStyle w:val="Hyperlink"/>
          <w:b/>
          <w:color w:val="auto"/>
          <w:u w:val="none"/>
        </w:rPr>
        <w:t xml:space="preserve"> </w:t>
      </w:r>
      <w:r w:rsidRPr="00BB5B56">
        <w:rPr>
          <w:rStyle w:val="Hyperlink"/>
          <w:color w:val="auto"/>
          <w:u w:val="none"/>
        </w:rPr>
        <w:t xml:space="preserve">in a database and analysed, along with other shamanic, druidic and shamanic druidic practitioners across the UK.  The results will then form a part of a written assignment. </w:t>
      </w:r>
    </w:p>
    <w:p w:rsidR="004C3E63" w:rsidRPr="004C3E63" w:rsidRDefault="004C3E63" w:rsidP="004C3E63">
      <w:pPr>
        <w:jc w:val="both"/>
        <w:rPr>
          <w:rStyle w:val="Hyperlink"/>
          <w:color w:val="000000" w:themeColor="text1"/>
          <w:u w:val="none"/>
        </w:rPr>
      </w:pPr>
      <w:r w:rsidRPr="004C3E63">
        <w:rPr>
          <w:rStyle w:val="Hyperlink"/>
          <w:color w:val="000000" w:themeColor="text1"/>
          <w:u w:val="none"/>
        </w:rPr>
        <w:t xml:space="preserve">Please be assured no information will be stored which can identify you. </w:t>
      </w:r>
    </w:p>
    <w:p w:rsidR="004C3E63" w:rsidRDefault="004C3E63" w:rsidP="008B01CA">
      <w:pPr>
        <w:jc w:val="center"/>
        <w:rPr>
          <w:rStyle w:val="Hyperlink"/>
          <w:color w:val="000000" w:themeColor="text1"/>
        </w:rPr>
      </w:pPr>
      <w:r w:rsidRPr="004C3E63">
        <w:rPr>
          <w:rStyle w:val="Hyperlink"/>
          <w:b/>
          <w:color w:val="000000" w:themeColor="text1"/>
          <w:u w:val="none"/>
        </w:rPr>
        <w:t>This survey should take you about 10 – 15 minutes</w:t>
      </w:r>
      <w:r w:rsidRPr="00873DB3">
        <w:rPr>
          <w:rStyle w:val="Hyperlink"/>
          <w:color w:val="000000" w:themeColor="text1"/>
        </w:rPr>
        <w:t xml:space="preserve">  </w:t>
      </w:r>
    </w:p>
    <w:p w:rsidR="004C3E63" w:rsidRPr="00873DB3" w:rsidRDefault="004C3E63" w:rsidP="004C3E63">
      <w:pPr>
        <w:pStyle w:val="NormalWeb"/>
        <w:numPr>
          <w:ilvl w:val="0"/>
          <w:numId w:val="1"/>
        </w:numPr>
        <w:rPr>
          <w:rFonts w:asciiTheme="minorHAnsi" w:hAnsiTheme="minorHAnsi"/>
          <w:sz w:val="22"/>
          <w:szCs w:val="22"/>
        </w:rPr>
      </w:pPr>
      <w:r w:rsidRPr="00873DB3">
        <w:rPr>
          <w:rFonts w:asciiTheme="minorHAnsi" w:hAnsiTheme="minorHAnsi"/>
          <w:sz w:val="22"/>
          <w:szCs w:val="22"/>
        </w:rPr>
        <w:t>Are you:</w:t>
      </w:r>
    </w:p>
    <w:p w:rsidR="004C3E63" w:rsidRPr="00C878AA" w:rsidRDefault="004C3E63" w:rsidP="004C3E63">
      <w:pPr>
        <w:pStyle w:val="NoSpacing"/>
        <w:ind w:left="720" w:firstLine="720"/>
      </w:pPr>
      <w:r w:rsidRPr="00C878AA">
        <w:t xml:space="preserve">A Shaman </w:t>
      </w:r>
      <w:r>
        <w:tab/>
      </w:r>
      <w:r>
        <w:tab/>
      </w:r>
      <w:r>
        <w:tab/>
      </w:r>
      <w:r>
        <w:tab/>
      </w:r>
      <w:r>
        <w:tab/>
      </w:r>
      <w:r>
        <w:tab/>
      </w:r>
      <w:r>
        <w:tab/>
      </w:r>
      <w:sdt>
        <w:sdtPr>
          <w:id w:val="19112288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ind w:left="720" w:firstLine="720"/>
      </w:pPr>
      <w:r w:rsidRPr="00C878AA">
        <w:t>A Druid</w:t>
      </w:r>
      <w:r>
        <w:tab/>
      </w:r>
      <w:r>
        <w:tab/>
      </w:r>
      <w:r>
        <w:tab/>
      </w:r>
      <w:r>
        <w:tab/>
      </w:r>
      <w:r>
        <w:tab/>
      </w:r>
      <w:r>
        <w:tab/>
      </w:r>
      <w:r>
        <w:tab/>
      </w:r>
      <w:r>
        <w:tab/>
      </w:r>
      <w:sdt>
        <w:sdtPr>
          <w:id w:val="-158760399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ind w:left="1440"/>
      </w:pPr>
      <w:r w:rsidRPr="00C878AA">
        <w:t>A Shamanic Druid</w:t>
      </w:r>
      <w:r>
        <w:tab/>
      </w:r>
      <w:r>
        <w:tab/>
      </w:r>
      <w:r>
        <w:tab/>
      </w:r>
      <w:r>
        <w:tab/>
      </w:r>
      <w:r>
        <w:tab/>
      </w:r>
      <w:r>
        <w:tab/>
      </w:r>
      <w:sdt>
        <w:sdtPr>
          <w:id w:val="14209258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ind w:left="1440"/>
      </w:pPr>
      <w:r>
        <w:t>Other – please state</w:t>
      </w:r>
      <w:r>
        <w:tab/>
      </w:r>
      <w:r>
        <w:tab/>
      </w:r>
      <w:r>
        <w:tab/>
      </w:r>
      <w:r>
        <w:tab/>
      </w:r>
      <w:r>
        <w:tab/>
      </w:r>
      <w:r>
        <w:tab/>
      </w:r>
      <w:sdt>
        <w:sdtPr>
          <w:id w:val="-151900236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2F072D" w:rsidRDefault="004C3E63" w:rsidP="004C3E63">
      <w:pPr>
        <w:pStyle w:val="NoSpacing"/>
        <w:ind w:left="360" w:firstLine="720"/>
      </w:pPr>
      <w:r>
        <w:tab/>
      </w:r>
      <w:sdt>
        <w:sdtPr>
          <w:id w:val="-1585367276"/>
          <w:showingPlcHdr/>
        </w:sdtPr>
        <w:sdtEndPr/>
        <w:sdtContent>
          <w:r w:rsidRPr="00AC70C4">
            <w:rPr>
              <w:rStyle w:val="PlaceholderText"/>
            </w:rPr>
            <w:t>Click or tap here to enter text.</w:t>
          </w:r>
        </w:sdtContent>
      </w:sdt>
    </w:p>
    <w:p w:rsidR="004C3E63" w:rsidRPr="00C878AA" w:rsidRDefault="004C3E63" w:rsidP="004C3E63">
      <w:pPr>
        <w:pStyle w:val="NoSpacing"/>
      </w:pPr>
    </w:p>
    <w:p w:rsidR="004C3E63" w:rsidRPr="00C878AA" w:rsidRDefault="004C3E63" w:rsidP="004C3E63">
      <w:pPr>
        <w:pStyle w:val="NormalWeb"/>
        <w:numPr>
          <w:ilvl w:val="0"/>
          <w:numId w:val="1"/>
        </w:numPr>
        <w:rPr>
          <w:rFonts w:asciiTheme="minorHAnsi" w:hAnsiTheme="minorHAnsi"/>
          <w:sz w:val="22"/>
          <w:szCs w:val="22"/>
        </w:rPr>
      </w:pPr>
      <w:r>
        <w:rPr>
          <w:rFonts w:asciiTheme="minorHAnsi" w:hAnsiTheme="minorHAnsi"/>
          <w:sz w:val="22"/>
          <w:szCs w:val="22"/>
        </w:rPr>
        <w:t>Are you familiar with</w:t>
      </w:r>
      <w:r w:rsidRPr="00C878AA">
        <w:rPr>
          <w:rFonts w:asciiTheme="minorHAnsi" w:hAnsiTheme="minorHAnsi"/>
          <w:sz w:val="22"/>
          <w:szCs w:val="22"/>
        </w:rPr>
        <w:t xml:space="preserve"> the practice of tying rags or other items to trees</w:t>
      </w:r>
      <w:r>
        <w:rPr>
          <w:rFonts w:asciiTheme="minorHAnsi" w:hAnsiTheme="minorHAnsi"/>
          <w:sz w:val="22"/>
          <w:szCs w:val="22"/>
        </w:rPr>
        <w:t xml:space="preserve"> or wells</w:t>
      </w:r>
      <w:r w:rsidRPr="00C878AA">
        <w:rPr>
          <w:rFonts w:asciiTheme="minorHAnsi" w:hAnsiTheme="minorHAnsi"/>
          <w:sz w:val="22"/>
          <w:szCs w:val="22"/>
        </w:rPr>
        <w:t>?</w:t>
      </w: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Pr="00324817"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100494579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26800360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207295744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1A6F55">
        <w:rPr>
          <w:b/>
          <w:i/>
        </w:rPr>
        <w:t xml:space="preserve">  </w:t>
      </w:r>
    </w:p>
    <w:p w:rsidR="004C3E63" w:rsidRDefault="004C3E63" w:rsidP="004C3E63">
      <w:pPr>
        <w:pStyle w:val="NormalWeb"/>
        <w:numPr>
          <w:ilvl w:val="0"/>
          <w:numId w:val="1"/>
        </w:numPr>
      </w:pPr>
      <w:r>
        <w:rPr>
          <w:rFonts w:asciiTheme="minorHAnsi" w:hAnsiTheme="minorHAnsi"/>
          <w:sz w:val="22"/>
          <w:szCs w:val="22"/>
        </w:rPr>
        <w:t>Do you actively engage in this practice</w:t>
      </w:r>
      <w:r w:rsidRPr="00C878AA">
        <w:rPr>
          <w:rFonts w:asciiTheme="minorHAnsi" w:hAnsiTheme="minorHAnsi"/>
          <w:sz w:val="22"/>
          <w:szCs w:val="22"/>
        </w:rPr>
        <w:t>?</w:t>
      </w:r>
    </w:p>
    <w:p w:rsidR="004C3E63" w:rsidRDefault="004C3E63" w:rsidP="004C3E63">
      <w:pPr>
        <w:pStyle w:val="NoSpacing"/>
        <w:ind w:left="1080" w:firstLine="36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ind w:left="1080"/>
        <w:rPr>
          <w:rFonts w:ascii="MS Gothic" w:eastAsia="MS Gothic" w:hAnsi="MS Gothic"/>
        </w:rPr>
      </w:pPr>
      <w:r>
        <w:rPr>
          <w:rFonts w:ascii="MS Gothic" w:eastAsia="MS Gothic" w:hAnsi="MS Gothic"/>
        </w:rPr>
        <w:tab/>
      </w:r>
      <w:sdt>
        <w:sdtPr>
          <w:rPr>
            <w:rFonts w:ascii="MS Gothic" w:eastAsia="MS Gothic" w:hAnsi="MS Gothic"/>
          </w:rPr>
          <w:id w:val="74939173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7509225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07100743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pPr>
    </w:p>
    <w:p w:rsidR="004C3E63" w:rsidRDefault="004C3E63" w:rsidP="004C3E63">
      <w:pPr>
        <w:pStyle w:val="NoSpacing"/>
      </w:pPr>
    </w:p>
    <w:p w:rsidR="004C3E63" w:rsidRDefault="004C3E63" w:rsidP="004C3E63">
      <w:pPr>
        <w:pStyle w:val="NoSpacing"/>
        <w:ind w:left="360" w:firstLine="720"/>
      </w:pPr>
      <w:proofErr w:type="gramStart"/>
      <w:r>
        <w:lastRenderedPageBreak/>
        <w:t>If ‘no</w:t>
      </w:r>
      <w:r w:rsidRPr="002F072D">
        <w:t>’ – why?</w:t>
      </w:r>
      <w:proofErr w:type="gramEnd"/>
    </w:p>
    <w:sdt>
      <w:sdtPr>
        <w:id w:val="-872304813"/>
        <w:showingPlcHdr/>
      </w:sdtPr>
      <w:sdtEndPr/>
      <w:sdtContent>
        <w:p w:rsidR="004C3E63" w:rsidRPr="002F072D" w:rsidRDefault="004C3E63" w:rsidP="004C3E63">
          <w:pPr>
            <w:pStyle w:val="NoSpacing"/>
            <w:ind w:left="360" w:firstLine="720"/>
          </w:pPr>
          <w:r w:rsidRPr="00AC70C4">
            <w:rPr>
              <w:rStyle w:val="PlaceholderText"/>
            </w:rPr>
            <w:t>Click or tap here to enter text.</w:t>
          </w:r>
        </w:p>
      </w:sdtContent>
    </w:sdt>
    <w:p w:rsidR="004C3E63" w:rsidRDefault="004C3E63" w:rsidP="004C3E63">
      <w:pPr>
        <w:pStyle w:val="NoSpacing"/>
      </w:pPr>
    </w:p>
    <w:p w:rsidR="004C3E63" w:rsidRDefault="004C3E63" w:rsidP="004C3E63">
      <w:pPr>
        <w:pStyle w:val="NoSpacing"/>
      </w:pPr>
      <w:r>
        <w:tab/>
        <w:t xml:space="preserve">    </w:t>
      </w:r>
    </w:p>
    <w:p w:rsidR="004C3E63" w:rsidRDefault="004C3E63" w:rsidP="004C3E63">
      <w:pPr>
        <w:pStyle w:val="NormalWeb"/>
        <w:numPr>
          <w:ilvl w:val="0"/>
          <w:numId w:val="1"/>
        </w:numPr>
        <w:rPr>
          <w:rFonts w:asciiTheme="minorHAnsi" w:hAnsiTheme="minorHAnsi"/>
          <w:sz w:val="22"/>
          <w:szCs w:val="22"/>
        </w:rPr>
      </w:pPr>
      <w:r>
        <w:rPr>
          <w:rFonts w:asciiTheme="minorHAnsi" w:hAnsiTheme="minorHAnsi"/>
          <w:sz w:val="22"/>
          <w:szCs w:val="22"/>
        </w:rPr>
        <w:t xml:space="preserve">Do you feel that only Shamans, Druids and/or Shamanic Druids are the only people who can engage in this practice?  </w:t>
      </w: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172236210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89092784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200928781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pPr>
    </w:p>
    <w:p w:rsidR="004C3E63" w:rsidRDefault="004C3E63" w:rsidP="004C3E63">
      <w:pPr>
        <w:pStyle w:val="NoSpacing"/>
        <w:ind w:left="360" w:firstLine="720"/>
      </w:pPr>
      <w:r w:rsidRPr="002F072D">
        <w:t>If ‘yes’ – why?</w:t>
      </w:r>
    </w:p>
    <w:sdt>
      <w:sdtPr>
        <w:id w:val="1205681222"/>
        <w:showingPlcHdr/>
      </w:sdtPr>
      <w:sdtEndPr/>
      <w:sdtContent>
        <w:p w:rsidR="004C3E63" w:rsidRPr="002F072D" w:rsidRDefault="004C3E63" w:rsidP="004C3E63">
          <w:pPr>
            <w:pStyle w:val="NoSpacing"/>
            <w:ind w:left="360" w:firstLine="720"/>
          </w:pPr>
          <w:r w:rsidRPr="00AC70C4">
            <w:rPr>
              <w:rStyle w:val="PlaceholderText"/>
            </w:rPr>
            <w:t>Click or tap here to enter text.</w:t>
          </w:r>
        </w:p>
      </w:sdtContent>
    </w:sdt>
    <w:p w:rsidR="004C3E63" w:rsidRDefault="004C3E63" w:rsidP="004C3E63">
      <w:pPr>
        <w:pStyle w:val="NoSpacing"/>
        <w:ind w:left="1080"/>
      </w:pPr>
    </w:p>
    <w:p w:rsidR="004C3E63" w:rsidRDefault="004C3E63" w:rsidP="004C3E63">
      <w:pPr>
        <w:pStyle w:val="NoSpacing"/>
        <w:ind w:left="1080"/>
      </w:pPr>
    </w:p>
    <w:p w:rsidR="004C3E63" w:rsidRDefault="004C3E63" w:rsidP="004C3E63">
      <w:pPr>
        <w:pStyle w:val="NoSpacing"/>
        <w:numPr>
          <w:ilvl w:val="0"/>
          <w:numId w:val="1"/>
        </w:numPr>
      </w:pPr>
      <w:r>
        <w:t>What does this practice symbolise or represent for you?</w:t>
      </w:r>
    </w:p>
    <w:sdt>
      <w:sdtPr>
        <w:id w:val="-1795662151"/>
        <w:showingPlcHdr/>
      </w:sdtPr>
      <w:sdtEndPr/>
      <w:sdtContent>
        <w:p w:rsidR="004C3E63" w:rsidRDefault="004C3E63" w:rsidP="004C3E63">
          <w:pPr>
            <w:pStyle w:val="NoSpacing"/>
            <w:ind w:left="1080"/>
          </w:pPr>
          <w:r w:rsidRPr="00AC70C4">
            <w:rPr>
              <w:rStyle w:val="PlaceholderText"/>
            </w:rPr>
            <w:t>Click or tap here to enter text.</w:t>
          </w:r>
        </w:p>
      </w:sdtContent>
    </w:sdt>
    <w:p w:rsidR="004C3E63" w:rsidRDefault="004C3E63" w:rsidP="004C3E63">
      <w:pPr>
        <w:pStyle w:val="NoSpacing"/>
      </w:pPr>
    </w:p>
    <w:p w:rsidR="004C3E63" w:rsidRDefault="004C3E63" w:rsidP="004C3E63">
      <w:pPr>
        <w:pStyle w:val="NoSpacing"/>
      </w:pPr>
    </w:p>
    <w:p w:rsidR="004C3E63" w:rsidRDefault="004C3E63" w:rsidP="004C3E63">
      <w:pPr>
        <w:pStyle w:val="NoSpacing"/>
        <w:numPr>
          <w:ilvl w:val="0"/>
          <w:numId w:val="1"/>
        </w:numPr>
      </w:pPr>
      <w:r>
        <w:t>Do you believe that engagement with this practice can:</w:t>
      </w:r>
      <w:r w:rsidRPr="00C878AA">
        <w:t xml:space="preserve">  </w:t>
      </w:r>
    </w:p>
    <w:p w:rsidR="004C3E63" w:rsidRPr="00A255ED" w:rsidRDefault="004C3E63" w:rsidP="004C3E63">
      <w:pPr>
        <w:pStyle w:val="NoSpacing"/>
        <w:ind w:left="1080"/>
        <w:rPr>
          <w:b/>
          <w:i/>
        </w:rPr>
      </w:pPr>
      <w:r w:rsidRPr="00A255ED">
        <w:rPr>
          <w:b/>
          <w:i/>
        </w:rPr>
        <w:t>Please tick all that are relevant</w:t>
      </w:r>
    </w:p>
    <w:p w:rsidR="004C3E63" w:rsidRPr="00A255ED" w:rsidRDefault="004C3E63" w:rsidP="004C3E63">
      <w:pPr>
        <w:pStyle w:val="NoSpacing"/>
        <w:ind w:left="1080"/>
      </w:pPr>
    </w:p>
    <w:p w:rsidR="004C3E63" w:rsidRPr="00C878AA" w:rsidRDefault="004C3E63" w:rsidP="004C3E63">
      <w:pPr>
        <w:pStyle w:val="NoSpacing"/>
      </w:pPr>
      <w:r>
        <w:tab/>
      </w:r>
      <w:r>
        <w:tab/>
        <w:t>C</w:t>
      </w:r>
      <w:r w:rsidRPr="00C878AA">
        <w:t>ure illnesses</w:t>
      </w:r>
      <w:r>
        <w:tab/>
      </w:r>
      <w:r>
        <w:tab/>
      </w:r>
      <w:r>
        <w:tab/>
      </w:r>
      <w:r>
        <w:tab/>
      </w:r>
      <w:r>
        <w:tab/>
      </w:r>
      <w:r>
        <w:tab/>
      </w:r>
      <w:r>
        <w:tab/>
      </w:r>
      <w:sdt>
        <w:sdtPr>
          <w:id w:val="122918722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pPr>
      <w:r>
        <w:tab/>
      </w:r>
      <w:r>
        <w:tab/>
        <w:t xml:space="preserve">Result in </w:t>
      </w:r>
      <w:r w:rsidRPr="00C878AA">
        <w:t>general</w:t>
      </w:r>
      <w:r>
        <w:t xml:space="preserve"> good</w:t>
      </w:r>
      <w:r w:rsidRPr="00C878AA">
        <w:t xml:space="preserve"> luck</w:t>
      </w:r>
      <w:r>
        <w:tab/>
      </w:r>
      <w:r>
        <w:tab/>
      </w:r>
      <w:r>
        <w:tab/>
      </w:r>
      <w:r>
        <w:tab/>
      </w:r>
      <w:r>
        <w:tab/>
      </w:r>
      <w:sdt>
        <w:sdtPr>
          <w:id w:val="158958637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pPr>
      <w:r>
        <w:tab/>
      </w:r>
      <w:r>
        <w:tab/>
        <w:t>A</w:t>
      </w:r>
      <w:r w:rsidRPr="00C878AA">
        <w:t>vert evil from the Gods/Spirit Realm</w:t>
      </w:r>
      <w:r>
        <w:tab/>
      </w:r>
      <w:r>
        <w:tab/>
      </w:r>
      <w:r>
        <w:tab/>
      </w:r>
      <w:r>
        <w:tab/>
      </w:r>
      <w:sdt>
        <w:sdtPr>
          <w:id w:val="-183073794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pPr>
      <w:r>
        <w:tab/>
      </w:r>
      <w:r>
        <w:tab/>
        <w:t xml:space="preserve">Result in </w:t>
      </w:r>
      <w:r w:rsidRPr="00C878AA">
        <w:t>blessing/s from the Gods/Spirit Realm</w:t>
      </w:r>
      <w:r>
        <w:tab/>
      </w:r>
      <w:r>
        <w:tab/>
      </w:r>
      <w:r>
        <w:tab/>
      </w:r>
      <w:sdt>
        <w:sdtPr>
          <w:id w:val="-40090812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pPr>
      <w:r w:rsidRPr="00C878AA">
        <w:tab/>
      </w:r>
      <w:r w:rsidRPr="00C878AA">
        <w:tab/>
      </w:r>
      <w:r>
        <w:t>Be a good way to th</w:t>
      </w:r>
      <w:r w:rsidRPr="00C878AA">
        <w:t>ank the Gods/Spirits</w:t>
      </w:r>
      <w:r>
        <w:tab/>
      </w:r>
      <w:r>
        <w:tab/>
      </w:r>
      <w:r>
        <w:tab/>
      </w:r>
      <w:r>
        <w:tab/>
      </w:r>
      <w:sdt>
        <w:sdtPr>
          <w:id w:val="14848327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pPr>
      <w:r w:rsidRPr="00C878AA">
        <w:tab/>
      </w:r>
      <w:r w:rsidRPr="00C878AA">
        <w:tab/>
      </w:r>
      <w:r>
        <w:t xml:space="preserve">Be a good way to </w:t>
      </w:r>
      <w:r w:rsidRPr="00C878AA">
        <w:t>seek permission from the Gods/Spirits</w:t>
      </w:r>
      <w:r>
        <w:tab/>
      </w:r>
      <w:r>
        <w:tab/>
      </w:r>
      <w:sdt>
        <w:sdtPr>
          <w:id w:val="-182149357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pPr>
      <w:r w:rsidRPr="00C878AA">
        <w:tab/>
      </w:r>
      <w:r w:rsidRPr="00C878AA">
        <w:tab/>
      </w:r>
      <w:r>
        <w:t xml:space="preserve">Allow for becoming </w:t>
      </w:r>
      <w:r w:rsidRPr="00C878AA">
        <w:t>closer to nature</w:t>
      </w:r>
      <w:r>
        <w:tab/>
      </w:r>
      <w:r>
        <w:tab/>
      </w:r>
      <w:r>
        <w:tab/>
      </w:r>
      <w:r>
        <w:tab/>
      </w:r>
      <w:sdt>
        <w:sdtPr>
          <w:id w:val="-50443923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Pr="00C878AA" w:rsidRDefault="004C3E63" w:rsidP="004C3E63">
      <w:pPr>
        <w:pStyle w:val="NoSpacing"/>
      </w:pPr>
      <w:r w:rsidRPr="00C878AA">
        <w:tab/>
      </w:r>
      <w:r w:rsidRPr="00C878AA">
        <w:tab/>
      </w:r>
    </w:p>
    <w:p w:rsidR="004C3E63" w:rsidRDefault="004C3E63" w:rsidP="004C3E63">
      <w:pPr>
        <w:pStyle w:val="NoSpacing"/>
        <w:ind w:left="720" w:firstLine="720"/>
      </w:pPr>
      <w:r>
        <w:t>Other -</w:t>
      </w:r>
      <w:r w:rsidRPr="00C878AA">
        <w:t xml:space="preserve"> please </w:t>
      </w:r>
      <w:r>
        <w:t>provide further details below</w:t>
      </w:r>
      <w:r w:rsidRPr="00C878AA">
        <w:t>:</w:t>
      </w:r>
      <w:r>
        <w:tab/>
      </w:r>
      <w:r>
        <w:tab/>
      </w:r>
      <w:r>
        <w:tab/>
      </w:r>
      <w:sdt>
        <w:sdtPr>
          <w:id w:val="5551850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8E7118" w:rsidP="004C3E63">
      <w:pPr>
        <w:pStyle w:val="NoSpacing"/>
        <w:ind w:left="720" w:firstLine="720"/>
      </w:pPr>
      <w:sdt>
        <w:sdtPr>
          <w:id w:val="-944069474"/>
          <w:showingPlcHdr/>
        </w:sdtPr>
        <w:sdtEndPr/>
        <w:sdtContent>
          <w:r w:rsidR="004C3E63" w:rsidRPr="00AC70C4">
            <w:rPr>
              <w:rStyle w:val="PlaceholderText"/>
            </w:rPr>
            <w:t>Click or tap here to enter text.</w:t>
          </w:r>
        </w:sdtContent>
      </w:sdt>
      <w:r w:rsidR="004C3E63" w:rsidRPr="00C878AA">
        <w:t xml:space="preserve">    </w:t>
      </w:r>
    </w:p>
    <w:p w:rsidR="004C3E63" w:rsidRDefault="004C3E63" w:rsidP="004C3E63">
      <w:pPr>
        <w:pStyle w:val="NoSpacing"/>
      </w:pPr>
    </w:p>
    <w:p w:rsidR="004C3E63" w:rsidRDefault="004C3E63" w:rsidP="004C3E63">
      <w:pPr>
        <w:pStyle w:val="NormalWeb"/>
        <w:numPr>
          <w:ilvl w:val="0"/>
          <w:numId w:val="1"/>
        </w:numPr>
        <w:rPr>
          <w:rFonts w:asciiTheme="minorHAnsi" w:hAnsiTheme="minorHAnsi"/>
          <w:sz w:val="22"/>
          <w:szCs w:val="22"/>
        </w:rPr>
      </w:pPr>
      <w:r>
        <w:rPr>
          <w:rFonts w:asciiTheme="minorHAnsi" w:hAnsiTheme="minorHAnsi"/>
          <w:sz w:val="22"/>
          <w:szCs w:val="22"/>
        </w:rPr>
        <w:t xml:space="preserve">Do you believe this practice allows for a connection between earthly beings and the Gods/Spirit Realms?  </w:t>
      </w:r>
    </w:p>
    <w:p w:rsidR="004C3E63" w:rsidRDefault="004C3E63" w:rsidP="004C3E63">
      <w:pPr>
        <w:pStyle w:val="NoSpacing"/>
        <w:ind w:left="1800"/>
      </w:pPr>
      <w:r w:rsidRPr="00C878AA">
        <w:t>Yes</w:t>
      </w:r>
      <w:r w:rsidRPr="00C878AA">
        <w:tab/>
      </w:r>
      <w:r w:rsidRPr="00C878AA">
        <w:tab/>
      </w:r>
      <w:r w:rsidRPr="00C878AA">
        <w:tab/>
      </w:r>
      <w:r w:rsidRPr="00C878AA">
        <w:tab/>
        <w:t>No</w:t>
      </w:r>
      <w:r>
        <w:tab/>
      </w:r>
      <w:r>
        <w:tab/>
      </w:r>
      <w:r>
        <w:tab/>
        <w:t>Prefer not to answer</w:t>
      </w:r>
    </w:p>
    <w:p w:rsidR="004C3E63" w:rsidRPr="00324817" w:rsidRDefault="008E7118" w:rsidP="004C3E63">
      <w:pPr>
        <w:pStyle w:val="NoSpacing"/>
        <w:ind w:left="1800"/>
      </w:pPr>
      <w:sdt>
        <w:sdtPr>
          <w:id w:val="1981501334"/>
          <w14:checkbox>
            <w14:checked w14:val="0"/>
            <w14:checkedState w14:val="2612" w14:font="MS Gothic"/>
            <w14:uncheckedState w14:val="2610" w14:font="MS Gothic"/>
          </w14:checkbox>
        </w:sdtPr>
        <w:sdtEndPr/>
        <w:sdtContent>
          <w:r w:rsidR="004C3E63">
            <w:rPr>
              <w:rFonts w:ascii="MS Gothic" w:eastAsia="MS Gothic" w:hAnsi="MS Gothic" w:hint="eastAsia"/>
            </w:rPr>
            <w:t>☐</w:t>
          </w:r>
        </w:sdtContent>
      </w:sdt>
      <w:r w:rsidR="004C3E63">
        <w:tab/>
      </w:r>
      <w:r w:rsidR="004C3E63">
        <w:tab/>
      </w:r>
      <w:r w:rsidR="004C3E63">
        <w:tab/>
      </w:r>
      <w:r w:rsidR="004C3E63">
        <w:tab/>
      </w:r>
      <w:sdt>
        <w:sdtPr>
          <w:id w:val="-112605328"/>
          <w14:checkbox>
            <w14:checked w14:val="0"/>
            <w14:checkedState w14:val="2612" w14:font="MS Gothic"/>
            <w14:uncheckedState w14:val="2610" w14:font="MS Gothic"/>
          </w14:checkbox>
        </w:sdtPr>
        <w:sdtEndPr/>
        <w:sdtContent>
          <w:r w:rsidR="004C3E63">
            <w:rPr>
              <w:rFonts w:ascii="MS Gothic" w:eastAsia="MS Gothic" w:hAnsi="MS Gothic" w:hint="eastAsia"/>
            </w:rPr>
            <w:t>☐</w:t>
          </w:r>
        </w:sdtContent>
      </w:sdt>
      <w:r w:rsidR="004C3E63">
        <w:tab/>
      </w:r>
      <w:r w:rsidR="004C3E63">
        <w:tab/>
      </w:r>
      <w:r w:rsidR="004C3E63">
        <w:tab/>
      </w:r>
      <w:r w:rsidR="004C3E63">
        <w:tab/>
      </w:r>
      <w:sdt>
        <w:sdtPr>
          <w:id w:val="-1769615307"/>
          <w14:checkbox>
            <w14:checked w14:val="0"/>
            <w14:checkedState w14:val="2612" w14:font="MS Gothic"/>
            <w14:uncheckedState w14:val="2610" w14:font="MS Gothic"/>
          </w14:checkbox>
        </w:sdtPr>
        <w:sdtEndPr/>
        <w:sdtContent>
          <w:r w:rsidR="004C3E63">
            <w:rPr>
              <w:rFonts w:ascii="MS Gothic" w:eastAsia="MS Gothic" w:hAnsi="MS Gothic" w:hint="eastAsia"/>
            </w:rPr>
            <w:t>☐</w:t>
          </w:r>
        </w:sdtContent>
      </w:sdt>
    </w:p>
    <w:p w:rsidR="004C3E63" w:rsidRDefault="004C3E63" w:rsidP="004C3E63">
      <w:pPr>
        <w:pStyle w:val="NoSpacing"/>
      </w:pPr>
      <w:r>
        <w:tab/>
      </w:r>
    </w:p>
    <w:p w:rsidR="004C3E63" w:rsidRDefault="004C3E63" w:rsidP="004C3E63">
      <w:pPr>
        <w:pStyle w:val="NoSpacing"/>
        <w:ind w:left="360" w:firstLine="720"/>
      </w:pPr>
      <w:r>
        <w:t>If ‘yes’ -</w:t>
      </w:r>
      <w:r w:rsidRPr="002F072D">
        <w:t xml:space="preserve"> which Gods/Spirits are these?</w:t>
      </w:r>
    </w:p>
    <w:sdt>
      <w:sdtPr>
        <w:id w:val="434330144"/>
        <w:showingPlcHdr/>
      </w:sdtPr>
      <w:sdtEndPr/>
      <w:sdtContent>
        <w:p w:rsidR="004C3E63" w:rsidRDefault="004C3E63" w:rsidP="004C3E63">
          <w:pPr>
            <w:pStyle w:val="NoSpacing"/>
            <w:ind w:left="360" w:firstLine="720"/>
          </w:pPr>
          <w:r w:rsidRPr="00AC70C4">
            <w:rPr>
              <w:rStyle w:val="PlaceholderText"/>
            </w:rPr>
            <w:t>Click or tap here to enter text.</w:t>
          </w:r>
        </w:p>
      </w:sdtContent>
    </w:sdt>
    <w:p w:rsidR="004C3E63" w:rsidRDefault="004C3E63" w:rsidP="004C3E63">
      <w:pPr>
        <w:pStyle w:val="NoSpacing"/>
      </w:pPr>
    </w:p>
    <w:p w:rsidR="004C3E63" w:rsidRDefault="004C3E63" w:rsidP="004C3E63">
      <w:pPr>
        <w:pStyle w:val="NoSpacing"/>
      </w:pPr>
    </w:p>
    <w:p w:rsidR="004C3E63" w:rsidRDefault="004C3E63" w:rsidP="004C3E63">
      <w:pPr>
        <w:pStyle w:val="NoSpacing"/>
        <w:numPr>
          <w:ilvl w:val="0"/>
          <w:numId w:val="1"/>
        </w:numPr>
        <w:jc w:val="both"/>
      </w:pPr>
      <w:r>
        <w:t>Please describe how you think this practice facilitates the connection between earthly beings and the Gods/Spirit Realms?</w:t>
      </w:r>
    </w:p>
    <w:p w:rsidR="004C3E63" w:rsidRDefault="008E7118" w:rsidP="004C3E63">
      <w:pPr>
        <w:pStyle w:val="NoSpacing"/>
        <w:ind w:left="1080"/>
      </w:pPr>
      <w:sdt>
        <w:sdtPr>
          <w:id w:val="-308782771"/>
          <w:showingPlcHdr/>
        </w:sdtPr>
        <w:sdtEndPr/>
        <w:sdtContent>
          <w:r w:rsidR="004C3E63" w:rsidRPr="00AC70C4">
            <w:rPr>
              <w:rStyle w:val="PlaceholderText"/>
            </w:rPr>
            <w:t>Click or tap here to enter text.</w:t>
          </w:r>
        </w:sdtContent>
      </w:sdt>
    </w:p>
    <w:p w:rsidR="004C3E63" w:rsidRDefault="004C3E63" w:rsidP="004C3E63">
      <w:pPr>
        <w:pStyle w:val="NoSpacing"/>
        <w:ind w:left="1080"/>
      </w:pPr>
    </w:p>
    <w:p w:rsidR="008B01CA" w:rsidRDefault="008B01CA" w:rsidP="004C3E63">
      <w:pPr>
        <w:pStyle w:val="NoSpacing"/>
        <w:ind w:left="1080"/>
      </w:pPr>
    </w:p>
    <w:p w:rsidR="004C3E63" w:rsidRDefault="004C3E63" w:rsidP="004C3E63">
      <w:pPr>
        <w:pStyle w:val="NormalWeb"/>
        <w:numPr>
          <w:ilvl w:val="0"/>
          <w:numId w:val="1"/>
        </w:numPr>
        <w:jc w:val="both"/>
        <w:rPr>
          <w:rFonts w:asciiTheme="minorHAnsi" w:hAnsiTheme="minorHAnsi"/>
          <w:sz w:val="22"/>
          <w:szCs w:val="22"/>
        </w:rPr>
      </w:pPr>
      <w:r>
        <w:rPr>
          <w:rFonts w:asciiTheme="minorHAnsi" w:hAnsiTheme="minorHAnsi"/>
          <w:sz w:val="22"/>
          <w:szCs w:val="22"/>
        </w:rPr>
        <w:lastRenderedPageBreak/>
        <w:t>Do you feel there are</w:t>
      </w:r>
      <w:r w:rsidRPr="00C878AA">
        <w:rPr>
          <w:rFonts w:asciiTheme="minorHAnsi" w:hAnsiTheme="minorHAnsi"/>
          <w:sz w:val="22"/>
          <w:szCs w:val="22"/>
        </w:rPr>
        <w:t xml:space="preserve"> </w:t>
      </w:r>
      <w:r>
        <w:rPr>
          <w:rFonts w:asciiTheme="minorHAnsi" w:hAnsiTheme="minorHAnsi"/>
          <w:sz w:val="22"/>
          <w:szCs w:val="22"/>
        </w:rPr>
        <w:t>specific stages in this practice</w:t>
      </w:r>
      <w:r w:rsidRPr="00C878AA">
        <w:rPr>
          <w:rFonts w:asciiTheme="minorHAnsi" w:hAnsiTheme="minorHAnsi"/>
          <w:sz w:val="22"/>
          <w:szCs w:val="22"/>
        </w:rPr>
        <w:t xml:space="preserve"> </w:t>
      </w:r>
      <w:r>
        <w:rPr>
          <w:rFonts w:asciiTheme="minorHAnsi" w:hAnsiTheme="minorHAnsi"/>
          <w:sz w:val="22"/>
          <w:szCs w:val="22"/>
        </w:rPr>
        <w:t>which have to be adhered to so as to ensure the effectiveness of it?</w:t>
      </w:r>
    </w:p>
    <w:p w:rsidR="004C3E63" w:rsidRDefault="004C3E63" w:rsidP="004C3E63">
      <w:pPr>
        <w:pStyle w:val="NoSpacing"/>
        <w:ind w:left="1080" w:firstLine="36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ind w:left="360"/>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1875070538"/>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3987136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43292024"/>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rmalWeb"/>
        <w:numPr>
          <w:ilvl w:val="0"/>
          <w:numId w:val="1"/>
        </w:numPr>
        <w:rPr>
          <w:rFonts w:asciiTheme="minorHAnsi" w:hAnsiTheme="minorHAnsi"/>
          <w:sz w:val="22"/>
          <w:szCs w:val="22"/>
        </w:rPr>
      </w:pPr>
      <w:r>
        <w:rPr>
          <w:rFonts w:asciiTheme="minorHAnsi" w:hAnsiTheme="minorHAnsi"/>
          <w:sz w:val="22"/>
          <w:szCs w:val="22"/>
        </w:rPr>
        <w:t>Do you feel this practice needs to be carried out at specific times of the year for it to be effective?</w:t>
      </w: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104903446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98353906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80278101"/>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pPr>
    </w:p>
    <w:p w:rsidR="004C3E63" w:rsidRDefault="004C3E63" w:rsidP="004C3E63">
      <w:pPr>
        <w:pStyle w:val="NoSpacing"/>
        <w:numPr>
          <w:ilvl w:val="0"/>
          <w:numId w:val="1"/>
        </w:numPr>
      </w:pPr>
      <w:r>
        <w:t>Do you feel this practice needs to be carried out repeatedly for it to be effective?</w:t>
      </w:r>
    </w:p>
    <w:p w:rsidR="004C3E63" w:rsidRDefault="004C3E63" w:rsidP="004C3E63">
      <w:pPr>
        <w:pStyle w:val="NoSpacing"/>
        <w:ind w:left="1080"/>
      </w:pP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37739460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2939808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12473757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rPr>
          <w:rFonts w:ascii="MS Gothic" w:eastAsia="MS Gothic" w:hAnsi="MS Gothic"/>
        </w:rPr>
      </w:pPr>
    </w:p>
    <w:p w:rsidR="004C3E63" w:rsidRDefault="004C3E63" w:rsidP="004C3E63">
      <w:pPr>
        <w:pStyle w:val="NoSpacing"/>
        <w:numPr>
          <w:ilvl w:val="0"/>
          <w:numId w:val="1"/>
        </w:numPr>
      </w:pPr>
      <w:r>
        <w:t>Do you believe that this practice</w:t>
      </w:r>
      <w:r w:rsidRPr="00C878AA">
        <w:t xml:space="preserve">, if engaged with appropriately, alter the course of a person’s destiny?  </w:t>
      </w:r>
    </w:p>
    <w:p w:rsidR="004C3E63" w:rsidRDefault="004C3E63" w:rsidP="004C3E63">
      <w:pPr>
        <w:pStyle w:val="NoSpacing"/>
      </w:pP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25594762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37480917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40266321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rPr>
          <w:rFonts w:ascii="MS Gothic" w:eastAsia="MS Gothic" w:hAnsi="MS Gothic"/>
        </w:rPr>
      </w:pPr>
    </w:p>
    <w:p w:rsidR="004C3E63" w:rsidRDefault="004C3E63" w:rsidP="004C3E63">
      <w:pPr>
        <w:pStyle w:val="NoSpacing"/>
        <w:ind w:left="360" w:firstLine="720"/>
      </w:pPr>
      <w:r>
        <w:t>If not – why not:</w:t>
      </w:r>
    </w:p>
    <w:sdt>
      <w:sdtPr>
        <w:id w:val="-1899119412"/>
        <w:showingPlcHdr/>
      </w:sdtPr>
      <w:sdtEndPr/>
      <w:sdtContent>
        <w:p w:rsidR="004C3E63" w:rsidRDefault="004C3E63" w:rsidP="004C3E63">
          <w:pPr>
            <w:pStyle w:val="NoSpacing"/>
            <w:ind w:left="360" w:firstLine="720"/>
          </w:pPr>
          <w:r w:rsidRPr="00AC70C4">
            <w:rPr>
              <w:rStyle w:val="PlaceholderText"/>
            </w:rPr>
            <w:t>Click or tap here to enter text.</w:t>
          </w:r>
        </w:p>
      </w:sdtContent>
    </w:sdt>
    <w:p w:rsidR="004C3E63" w:rsidRDefault="004C3E63" w:rsidP="004C3E63">
      <w:pPr>
        <w:pStyle w:val="NoSpacing"/>
      </w:pPr>
    </w:p>
    <w:p w:rsidR="004C3E63" w:rsidRPr="00C878AA" w:rsidRDefault="004C3E63" w:rsidP="004C3E63">
      <w:pPr>
        <w:pStyle w:val="NoSpacing"/>
      </w:pPr>
      <w:r>
        <w:tab/>
      </w:r>
      <w:r>
        <w:tab/>
      </w:r>
    </w:p>
    <w:p w:rsidR="004C3E63" w:rsidRDefault="004C3E63" w:rsidP="004C3E63">
      <w:pPr>
        <w:pStyle w:val="NoSpacing"/>
        <w:numPr>
          <w:ilvl w:val="0"/>
          <w:numId w:val="1"/>
        </w:numPr>
      </w:pPr>
      <w:r w:rsidRPr="00C878AA">
        <w:t>Are there</w:t>
      </w:r>
      <w:r>
        <w:t xml:space="preserve"> specific trees that this practice</w:t>
      </w:r>
      <w:r w:rsidRPr="00C878AA">
        <w:t xml:space="preserve"> is</w:t>
      </w:r>
      <w:r>
        <w:t xml:space="preserve"> or should be</w:t>
      </w:r>
      <w:r w:rsidRPr="00C878AA">
        <w:t xml:space="preserve"> associated with?  </w:t>
      </w:r>
    </w:p>
    <w:p w:rsidR="004C3E63" w:rsidRDefault="004C3E63" w:rsidP="004C3E63">
      <w:pPr>
        <w:pStyle w:val="NoSpacing"/>
        <w:ind w:left="1080"/>
      </w:pP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118709753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40179821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169757983"/>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rPr>
          <w:rFonts w:ascii="MS Gothic" w:eastAsia="MS Gothic" w:hAnsi="MS Gothic"/>
        </w:rPr>
      </w:pPr>
    </w:p>
    <w:p w:rsidR="004C3E63" w:rsidRDefault="004C3E63" w:rsidP="004C3E63">
      <w:pPr>
        <w:pStyle w:val="NoSpacing"/>
        <w:ind w:left="1080"/>
      </w:pPr>
      <w:r w:rsidRPr="00C878AA">
        <w:t>If so, which trees are these and why is it limited to them?</w:t>
      </w:r>
    </w:p>
    <w:sdt>
      <w:sdtPr>
        <w:id w:val="-77676303"/>
        <w:showingPlcHdr/>
      </w:sdtPr>
      <w:sdtEndPr/>
      <w:sdtContent>
        <w:p w:rsidR="004C3E63" w:rsidRPr="00C878AA" w:rsidRDefault="004C3E63" w:rsidP="004C3E63">
          <w:pPr>
            <w:pStyle w:val="NoSpacing"/>
            <w:ind w:left="1080"/>
          </w:pPr>
          <w:r w:rsidRPr="00AC70C4">
            <w:rPr>
              <w:rStyle w:val="PlaceholderText"/>
            </w:rPr>
            <w:t>Click or tap here to enter text.</w:t>
          </w:r>
        </w:p>
      </w:sdtContent>
    </w:sdt>
    <w:p w:rsidR="004C3E63" w:rsidRDefault="004C3E63" w:rsidP="004C3E63">
      <w:pPr>
        <w:pStyle w:val="NoSpacing"/>
        <w:ind w:left="1080"/>
      </w:pPr>
    </w:p>
    <w:p w:rsidR="004C3E63" w:rsidRPr="00C878AA" w:rsidRDefault="004C3E63" w:rsidP="004C3E63">
      <w:pPr>
        <w:pStyle w:val="NoSpacing"/>
        <w:ind w:left="1080"/>
      </w:pPr>
    </w:p>
    <w:p w:rsidR="004C3E63" w:rsidRDefault="004C3E63" w:rsidP="004C3E63">
      <w:pPr>
        <w:pStyle w:val="NoSpacing"/>
        <w:numPr>
          <w:ilvl w:val="0"/>
          <w:numId w:val="1"/>
        </w:numPr>
      </w:pPr>
      <w:r>
        <w:t xml:space="preserve">Do you believe that the </w:t>
      </w:r>
      <w:r w:rsidRPr="00C878AA">
        <w:t>rags</w:t>
      </w:r>
      <w:r>
        <w:t xml:space="preserve"> are</w:t>
      </w:r>
      <w:r w:rsidRPr="00C878AA">
        <w:t xml:space="preserve"> chosen</w:t>
      </w:r>
      <w:r>
        <w:t xml:space="preserve"> for the colour they are</w:t>
      </w:r>
      <w:r w:rsidRPr="00C878AA">
        <w:t xml:space="preserve">?  </w:t>
      </w:r>
    </w:p>
    <w:p w:rsidR="004C3E63" w:rsidRDefault="004C3E63" w:rsidP="004C3E63">
      <w:pPr>
        <w:pStyle w:val="NoSpacing"/>
        <w:ind w:left="1080"/>
      </w:pP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801151234"/>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754935574"/>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205126127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rPr>
          <w:rFonts w:ascii="MS Gothic" w:eastAsia="MS Gothic" w:hAnsi="MS Gothic"/>
        </w:rPr>
      </w:pPr>
    </w:p>
    <w:p w:rsidR="004C3E63" w:rsidRDefault="004C3E63" w:rsidP="004C3E63">
      <w:pPr>
        <w:pStyle w:val="NoSpacing"/>
        <w:ind w:left="1080"/>
      </w:pPr>
      <w:r w:rsidRPr="00C878AA">
        <w:t xml:space="preserve">If so, what colours are these and what do they </w:t>
      </w:r>
      <w:r>
        <w:t xml:space="preserve">each </w:t>
      </w:r>
      <w:r w:rsidRPr="00C878AA">
        <w:t>represent?</w:t>
      </w:r>
    </w:p>
    <w:sdt>
      <w:sdtPr>
        <w:id w:val="414135847"/>
        <w:showingPlcHdr/>
      </w:sdtPr>
      <w:sdtEndPr/>
      <w:sdtContent>
        <w:p w:rsidR="004C3E63" w:rsidRDefault="004C3E63" w:rsidP="004C3E63">
          <w:pPr>
            <w:pStyle w:val="NoSpacing"/>
            <w:ind w:left="1080"/>
          </w:pPr>
          <w:r w:rsidRPr="00AC70C4">
            <w:rPr>
              <w:rStyle w:val="PlaceholderText"/>
            </w:rPr>
            <w:t>Click or tap here to enter text.</w:t>
          </w:r>
        </w:p>
      </w:sdtContent>
    </w:sdt>
    <w:p w:rsidR="004C3E63" w:rsidRDefault="004C3E63" w:rsidP="004C3E63">
      <w:pPr>
        <w:pStyle w:val="NoSpacing"/>
        <w:ind w:left="1080"/>
      </w:pPr>
    </w:p>
    <w:p w:rsidR="004C3E63" w:rsidRDefault="004C3E63" w:rsidP="004C3E63">
      <w:pPr>
        <w:pStyle w:val="NoSpacing"/>
        <w:ind w:left="1080"/>
      </w:pPr>
    </w:p>
    <w:p w:rsidR="004C3E63" w:rsidRDefault="004C3E63" w:rsidP="004C3E63">
      <w:pPr>
        <w:pStyle w:val="NoSpacing"/>
        <w:ind w:left="1080"/>
      </w:pPr>
    </w:p>
    <w:p w:rsidR="004C3E63" w:rsidRDefault="004C3E63" w:rsidP="004C3E63">
      <w:pPr>
        <w:pStyle w:val="NoSpacing"/>
        <w:numPr>
          <w:ilvl w:val="0"/>
          <w:numId w:val="1"/>
        </w:numPr>
      </w:pPr>
      <w:r w:rsidRPr="00C878AA">
        <w:t>Do you think that the vi</w:t>
      </w:r>
      <w:r>
        <w:t>sibility of the rag tying practice</w:t>
      </w:r>
      <w:r w:rsidRPr="00C878AA">
        <w:t xml:space="preserve"> can</w:t>
      </w:r>
      <w:r>
        <w:t xml:space="preserve"> [</w:t>
      </w:r>
      <w:r w:rsidRPr="00C878AA">
        <w:t>or has</w:t>
      </w:r>
      <w:r>
        <w:t xml:space="preserve"> successfully</w:t>
      </w:r>
      <w:r w:rsidRPr="00C878AA">
        <w:t xml:space="preserve"> reduced</w:t>
      </w:r>
      <w:r>
        <w:t>]</w:t>
      </w:r>
      <w:r w:rsidRPr="00C878AA">
        <w:t xml:space="preserve"> the</w:t>
      </w:r>
      <w:r>
        <w:t xml:space="preserve"> likelihood</w:t>
      </w:r>
      <w:r w:rsidRPr="00C878AA">
        <w:t xml:space="preserve"> of other pe</w:t>
      </w:r>
      <w:r>
        <w:t>ople</w:t>
      </w:r>
      <w:r w:rsidRPr="00C878AA">
        <w:t xml:space="preserve"> from outside the community cutting down the tree</w:t>
      </w:r>
      <w:r>
        <w:t>/s</w:t>
      </w:r>
      <w:r w:rsidRPr="00C878AA">
        <w:t>?</w:t>
      </w:r>
    </w:p>
    <w:p w:rsidR="004C3E63" w:rsidRDefault="004C3E63" w:rsidP="004C3E63">
      <w:pPr>
        <w:pStyle w:val="NoSpacing"/>
      </w:pPr>
    </w:p>
    <w:p w:rsidR="004C3E63" w:rsidRDefault="004C3E63" w:rsidP="004C3E63">
      <w:pPr>
        <w:pStyle w:val="NoSpacing"/>
        <w:ind w:left="720" w:firstLine="720"/>
      </w:pPr>
      <w:r w:rsidRPr="00C878AA">
        <w:t>Yes</w:t>
      </w:r>
      <w:r w:rsidRPr="00C878AA">
        <w:tab/>
      </w:r>
      <w:r w:rsidRPr="00C878AA">
        <w:tab/>
      </w:r>
      <w:r w:rsidRPr="00C878AA">
        <w:tab/>
      </w:r>
      <w:r w:rsidRPr="00C878AA">
        <w:tab/>
        <w:t>No</w:t>
      </w:r>
      <w:r>
        <w:tab/>
      </w:r>
      <w:r>
        <w:tab/>
      </w:r>
      <w:r>
        <w:tab/>
        <w:t>Prefer not to answer</w:t>
      </w:r>
    </w:p>
    <w:p w:rsidR="004C3E63" w:rsidRDefault="004C3E63" w:rsidP="004C3E63">
      <w:pPr>
        <w:pStyle w:val="NoSpacing"/>
        <w:rPr>
          <w:rFonts w:ascii="MS Gothic" w:eastAsia="MS Gothic" w:hAnsi="MS Gothic"/>
        </w:rPr>
      </w:pPr>
      <w:r>
        <w:rPr>
          <w:rFonts w:ascii="MS Gothic" w:eastAsia="MS Gothic" w:hAnsi="MS Gothic"/>
        </w:rPr>
        <w:tab/>
      </w:r>
      <w:r>
        <w:rPr>
          <w:rFonts w:ascii="MS Gothic" w:eastAsia="MS Gothic" w:hAnsi="MS Gothic"/>
        </w:rPr>
        <w:tab/>
      </w:r>
      <w:sdt>
        <w:sdtPr>
          <w:rPr>
            <w:rFonts w:ascii="MS Gothic" w:eastAsia="MS Gothic" w:hAnsi="MS Gothic"/>
          </w:rPr>
          <w:id w:val="53755051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110719661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MS Gothic" w:eastAsia="MS Gothic" w:hAnsi="MS Gothic"/>
        </w:rPr>
        <w:tab/>
      </w:r>
      <w:r>
        <w:rPr>
          <w:rFonts w:ascii="MS Gothic" w:eastAsia="MS Gothic" w:hAnsi="MS Gothic"/>
        </w:rPr>
        <w:tab/>
      </w:r>
      <w:r>
        <w:rPr>
          <w:rFonts w:ascii="MS Gothic" w:eastAsia="MS Gothic" w:hAnsi="MS Gothic"/>
        </w:rPr>
        <w:tab/>
      </w:r>
      <w:r>
        <w:rPr>
          <w:rFonts w:ascii="MS Gothic" w:eastAsia="MS Gothic" w:hAnsi="MS Gothic"/>
        </w:rPr>
        <w:tab/>
      </w:r>
      <w:sdt>
        <w:sdtPr>
          <w:rPr>
            <w:rFonts w:ascii="MS Gothic" w:eastAsia="MS Gothic" w:hAnsi="MS Gothic"/>
          </w:rPr>
          <w:id w:val="-31811227"/>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4C3E63" w:rsidRDefault="004C3E63" w:rsidP="004C3E63">
      <w:pPr>
        <w:pStyle w:val="NoSpacing"/>
        <w:rPr>
          <w:rFonts w:ascii="MS Gothic" w:eastAsia="MS Gothic" w:hAnsi="MS Gothic"/>
        </w:rPr>
      </w:pPr>
    </w:p>
    <w:p w:rsidR="004C3E63" w:rsidRDefault="004C3E63" w:rsidP="004C3E63">
      <w:pPr>
        <w:pStyle w:val="NoSpacing"/>
        <w:numPr>
          <w:ilvl w:val="0"/>
          <w:numId w:val="1"/>
        </w:numPr>
      </w:pPr>
      <w:r>
        <w:t>Do you have any further comments you would like to make?</w:t>
      </w:r>
    </w:p>
    <w:sdt>
      <w:sdtPr>
        <w:id w:val="685722482"/>
        <w:showingPlcHdr/>
      </w:sdtPr>
      <w:sdtEndPr/>
      <w:sdtContent>
        <w:p w:rsidR="004C3E63" w:rsidRDefault="004C3E63" w:rsidP="004C3E63">
          <w:pPr>
            <w:pStyle w:val="NoSpacing"/>
            <w:ind w:left="1080"/>
          </w:pPr>
          <w:r w:rsidRPr="00AC70C4">
            <w:rPr>
              <w:rStyle w:val="PlaceholderText"/>
            </w:rPr>
            <w:t>Click or tap here to enter text.</w:t>
          </w:r>
        </w:p>
      </w:sdtContent>
    </w:sdt>
    <w:p w:rsidR="004C3E63" w:rsidRDefault="004C3E63" w:rsidP="004C3E63">
      <w:pPr>
        <w:pStyle w:val="NoSpacing"/>
        <w:ind w:left="1080"/>
      </w:pPr>
    </w:p>
    <w:p w:rsidR="004C3E63" w:rsidRPr="00345B8F" w:rsidRDefault="004C3E63" w:rsidP="004C3E63">
      <w:pPr>
        <w:pStyle w:val="NoSpacing"/>
        <w:ind w:left="1080"/>
        <w:jc w:val="center"/>
        <w:rPr>
          <w:b/>
        </w:rPr>
      </w:pPr>
      <w:r>
        <w:rPr>
          <w:b/>
        </w:rPr>
        <w:t>End of survey</w:t>
      </w:r>
    </w:p>
    <w:p w:rsidR="004C3E63" w:rsidRDefault="004C3E63" w:rsidP="004C3E63">
      <w:pPr>
        <w:rPr>
          <w:b/>
        </w:rPr>
      </w:pPr>
    </w:p>
    <w:p w:rsidR="004C3E63" w:rsidRDefault="004C3E63" w:rsidP="004C3E63">
      <w:pPr>
        <w:rPr>
          <w:b/>
        </w:rPr>
      </w:pPr>
    </w:p>
    <w:p w:rsidR="004C3E63" w:rsidRDefault="004C3E63" w:rsidP="004C3E63">
      <w:pPr>
        <w:rPr>
          <w:b/>
        </w:rPr>
      </w:pPr>
    </w:p>
    <w:p w:rsidR="004C3E63" w:rsidRPr="004C3E63" w:rsidRDefault="004C3E63" w:rsidP="004C3E63">
      <w:pPr>
        <w:rPr>
          <w:b/>
        </w:rPr>
      </w:pPr>
    </w:p>
    <w:sectPr w:rsidR="004C3E63" w:rsidRPr="004C3E6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0B2" w:rsidRDefault="007C40B2" w:rsidP="008412EC">
      <w:pPr>
        <w:spacing w:after="0" w:line="240" w:lineRule="auto"/>
      </w:pPr>
      <w:r>
        <w:separator/>
      </w:r>
    </w:p>
  </w:endnote>
  <w:endnote w:type="continuationSeparator" w:id="0">
    <w:p w:rsidR="007C40B2" w:rsidRDefault="007C40B2" w:rsidP="00841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0B2" w:rsidRDefault="007C40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0B2" w:rsidRDefault="007C40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0B2" w:rsidRDefault="007C40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0B2" w:rsidRDefault="007C40B2" w:rsidP="008412EC">
      <w:pPr>
        <w:spacing w:after="0" w:line="240" w:lineRule="auto"/>
      </w:pPr>
      <w:r>
        <w:separator/>
      </w:r>
    </w:p>
  </w:footnote>
  <w:footnote w:type="continuationSeparator" w:id="0">
    <w:p w:rsidR="007C40B2" w:rsidRDefault="007C40B2" w:rsidP="008412EC">
      <w:pPr>
        <w:spacing w:after="0" w:line="240" w:lineRule="auto"/>
      </w:pPr>
      <w:r>
        <w:continuationSeparator/>
      </w:r>
    </w:p>
  </w:footnote>
  <w:footnote w:id="1">
    <w:p w:rsidR="007C40B2" w:rsidRPr="00F00856" w:rsidRDefault="007C40B2" w:rsidP="00C252AF">
      <w:pPr>
        <w:pStyle w:val="FootnoteText"/>
        <w:rPr>
          <w:rFonts w:asciiTheme="minorHAnsi" w:hAnsiTheme="minorHAnsi"/>
        </w:rPr>
      </w:pPr>
      <w:r w:rsidRPr="008649F9">
        <w:rPr>
          <w:rStyle w:val="FootnoteReference"/>
        </w:rPr>
        <w:footnoteRef/>
      </w:r>
      <w:r w:rsidRPr="008649F9">
        <w:t xml:space="preserve"> </w:t>
      </w:r>
      <w:r w:rsidRPr="00F00856">
        <w:rPr>
          <w:rFonts w:asciiTheme="minorHAnsi" w:hAnsiTheme="minorHAnsi"/>
        </w:rPr>
        <w:t xml:space="preserve">Ronald Grimes. ‘Performance is Currency in the Deep World‘s Gift Economy: An Incantatory Riff for a Global Medicine Show.’ </w:t>
      </w:r>
      <w:proofErr w:type="gramStart"/>
      <w:r w:rsidRPr="00F00856">
        <w:rPr>
          <w:rFonts w:asciiTheme="minorHAnsi" w:hAnsiTheme="minorHAnsi"/>
          <w:i/>
          <w:iCs/>
        </w:rPr>
        <w:t>Interdisciplinary Studies in Literature and Environment</w:t>
      </w:r>
      <w:r w:rsidRPr="00F00856">
        <w:rPr>
          <w:rFonts w:asciiTheme="minorHAnsi" w:hAnsiTheme="minorHAnsi"/>
        </w:rPr>
        <w:t>.</w:t>
      </w:r>
      <w:proofErr w:type="gramEnd"/>
      <w:r w:rsidRPr="00F00856">
        <w:rPr>
          <w:rFonts w:asciiTheme="minorHAnsi" w:hAnsiTheme="minorHAnsi"/>
        </w:rPr>
        <w:t xml:space="preserve"> Vol. 9, Issue 1 (2002), p. 159. </w:t>
      </w:r>
    </w:p>
  </w:footnote>
  <w:footnote w:id="2">
    <w:p w:rsidR="007C40B2" w:rsidRPr="00F00856" w:rsidRDefault="007C40B2" w:rsidP="00847DC7">
      <w:pPr>
        <w:pStyle w:val="NoSpacing"/>
        <w:rPr>
          <w:sz w:val="20"/>
          <w:szCs w:val="20"/>
        </w:rPr>
      </w:pPr>
      <w:r w:rsidRPr="00F00856">
        <w:rPr>
          <w:rStyle w:val="FootnoteReference"/>
          <w:sz w:val="20"/>
          <w:szCs w:val="20"/>
        </w:rPr>
        <w:footnoteRef/>
      </w:r>
      <w:r w:rsidRPr="00F00856">
        <w:rPr>
          <w:sz w:val="20"/>
          <w:szCs w:val="20"/>
        </w:rPr>
        <w:t xml:space="preserve"> </w:t>
      </w:r>
      <w:proofErr w:type="gramStart"/>
      <w:r w:rsidRPr="00F00856">
        <w:rPr>
          <w:sz w:val="20"/>
          <w:szCs w:val="20"/>
        </w:rPr>
        <w:t xml:space="preserve">Monique </w:t>
      </w:r>
      <w:proofErr w:type="spellStart"/>
      <w:r w:rsidRPr="00F00856">
        <w:rPr>
          <w:sz w:val="20"/>
          <w:szCs w:val="20"/>
        </w:rPr>
        <w:t>Hennick</w:t>
      </w:r>
      <w:proofErr w:type="spellEnd"/>
      <w:r w:rsidRPr="00F00856">
        <w:rPr>
          <w:sz w:val="20"/>
          <w:szCs w:val="20"/>
        </w:rPr>
        <w:t xml:space="preserve">; </w:t>
      </w:r>
      <w:proofErr w:type="spellStart"/>
      <w:r w:rsidRPr="00F00856">
        <w:rPr>
          <w:sz w:val="20"/>
          <w:szCs w:val="20"/>
        </w:rPr>
        <w:t>Inge</w:t>
      </w:r>
      <w:proofErr w:type="spellEnd"/>
      <w:r w:rsidRPr="00F00856">
        <w:rPr>
          <w:sz w:val="20"/>
          <w:szCs w:val="20"/>
        </w:rPr>
        <w:t xml:space="preserve"> </w:t>
      </w:r>
      <w:proofErr w:type="spellStart"/>
      <w:r w:rsidRPr="00F00856">
        <w:rPr>
          <w:sz w:val="20"/>
          <w:szCs w:val="20"/>
        </w:rPr>
        <w:t>Hutter</w:t>
      </w:r>
      <w:proofErr w:type="spellEnd"/>
      <w:r w:rsidRPr="00F00856">
        <w:rPr>
          <w:sz w:val="20"/>
          <w:szCs w:val="20"/>
        </w:rPr>
        <w:t xml:space="preserve"> and Ajay Bailey.</w:t>
      </w:r>
      <w:proofErr w:type="gramEnd"/>
      <w:r w:rsidRPr="00F00856">
        <w:rPr>
          <w:sz w:val="20"/>
          <w:szCs w:val="20"/>
        </w:rPr>
        <w:t xml:space="preserve"> </w:t>
      </w:r>
      <w:proofErr w:type="gramStart"/>
      <w:r w:rsidRPr="00F00856">
        <w:rPr>
          <w:i/>
          <w:sz w:val="20"/>
          <w:szCs w:val="20"/>
        </w:rPr>
        <w:t>Qualitative Research Methods.</w:t>
      </w:r>
      <w:proofErr w:type="gramEnd"/>
      <w:r w:rsidRPr="00F00856">
        <w:rPr>
          <w:i/>
          <w:sz w:val="20"/>
          <w:szCs w:val="20"/>
        </w:rPr>
        <w:t xml:space="preserve"> </w:t>
      </w:r>
      <w:r w:rsidRPr="00F00856">
        <w:rPr>
          <w:sz w:val="20"/>
          <w:szCs w:val="20"/>
        </w:rPr>
        <w:t>(London: SAGE Publications, 2011), p. 17 and 63-64.</w:t>
      </w:r>
    </w:p>
  </w:footnote>
  <w:footnote w:id="3">
    <w:p w:rsidR="007C40B2" w:rsidRPr="00F00856" w:rsidRDefault="007C40B2" w:rsidP="00F00856">
      <w:pPr>
        <w:pStyle w:val="NoSpacing"/>
        <w:rPr>
          <w:sz w:val="20"/>
          <w:szCs w:val="20"/>
        </w:rPr>
      </w:pPr>
      <w:r w:rsidRPr="00F00856">
        <w:rPr>
          <w:rStyle w:val="FootnoteReference"/>
          <w:sz w:val="20"/>
          <w:szCs w:val="20"/>
        </w:rPr>
        <w:footnoteRef/>
      </w:r>
      <w:r w:rsidRPr="00F00856">
        <w:rPr>
          <w:sz w:val="20"/>
          <w:szCs w:val="20"/>
        </w:rPr>
        <w:t xml:space="preserve"> </w:t>
      </w:r>
      <w:proofErr w:type="gramStart"/>
      <w:r>
        <w:rPr>
          <w:sz w:val="20"/>
          <w:szCs w:val="20"/>
        </w:rPr>
        <w:t xml:space="preserve">Monique </w:t>
      </w:r>
      <w:proofErr w:type="spellStart"/>
      <w:r>
        <w:rPr>
          <w:sz w:val="20"/>
          <w:szCs w:val="20"/>
        </w:rPr>
        <w:t>Hennick</w:t>
      </w:r>
      <w:proofErr w:type="spellEnd"/>
      <w:r w:rsidRPr="00F00856">
        <w:rPr>
          <w:sz w:val="20"/>
          <w:szCs w:val="20"/>
        </w:rPr>
        <w:t xml:space="preserve">; </w:t>
      </w:r>
      <w:proofErr w:type="spellStart"/>
      <w:r>
        <w:rPr>
          <w:sz w:val="20"/>
          <w:szCs w:val="20"/>
        </w:rPr>
        <w:t>Inge</w:t>
      </w:r>
      <w:proofErr w:type="spellEnd"/>
      <w:r>
        <w:rPr>
          <w:sz w:val="20"/>
          <w:szCs w:val="20"/>
        </w:rPr>
        <w:t xml:space="preserve"> </w:t>
      </w:r>
      <w:proofErr w:type="spellStart"/>
      <w:r>
        <w:rPr>
          <w:sz w:val="20"/>
          <w:szCs w:val="20"/>
        </w:rPr>
        <w:t>Hutter</w:t>
      </w:r>
      <w:proofErr w:type="spellEnd"/>
      <w:r w:rsidRPr="00F00856">
        <w:rPr>
          <w:sz w:val="20"/>
          <w:szCs w:val="20"/>
        </w:rPr>
        <w:t xml:space="preserve"> and </w:t>
      </w:r>
      <w:r>
        <w:rPr>
          <w:sz w:val="20"/>
          <w:szCs w:val="20"/>
        </w:rPr>
        <w:t>Ajay Bailey</w:t>
      </w:r>
      <w:r w:rsidRPr="00F00856">
        <w:rPr>
          <w:sz w:val="20"/>
          <w:szCs w:val="20"/>
        </w:rPr>
        <w:t>.</w:t>
      </w:r>
      <w:proofErr w:type="gramEnd"/>
      <w:r w:rsidRPr="00F00856">
        <w:rPr>
          <w:sz w:val="20"/>
          <w:szCs w:val="20"/>
        </w:rPr>
        <w:t xml:space="preserve"> </w:t>
      </w:r>
      <w:proofErr w:type="gramStart"/>
      <w:r w:rsidRPr="00F00856">
        <w:rPr>
          <w:i/>
          <w:sz w:val="20"/>
          <w:szCs w:val="20"/>
        </w:rPr>
        <w:t>Qualitative Research Methods.</w:t>
      </w:r>
      <w:proofErr w:type="gramEnd"/>
      <w:r w:rsidRPr="00F00856">
        <w:rPr>
          <w:i/>
          <w:sz w:val="20"/>
          <w:szCs w:val="20"/>
        </w:rPr>
        <w:t xml:space="preserve"> </w:t>
      </w:r>
      <w:r w:rsidRPr="00F00856">
        <w:rPr>
          <w:sz w:val="20"/>
          <w:szCs w:val="20"/>
        </w:rPr>
        <w:t xml:space="preserve"> p. 17 and 63-64.</w:t>
      </w:r>
    </w:p>
  </w:footnote>
  <w:footnote w:id="4">
    <w:p w:rsidR="007C40B2" w:rsidRPr="00F00856" w:rsidRDefault="007C40B2" w:rsidP="00C756D9">
      <w:pPr>
        <w:pStyle w:val="FootnoteText"/>
        <w:rPr>
          <w:rFonts w:asciiTheme="minorHAnsi" w:hAnsiTheme="minorHAnsi"/>
        </w:rPr>
      </w:pPr>
      <w:r w:rsidRPr="00F00856">
        <w:rPr>
          <w:rStyle w:val="FootnoteReference"/>
          <w:rFonts w:asciiTheme="minorHAnsi" w:hAnsiTheme="minorHAnsi"/>
        </w:rPr>
        <w:footnoteRef/>
      </w:r>
      <w:r w:rsidRPr="00F00856">
        <w:rPr>
          <w:rFonts w:asciiTheme="minorHAnsi" w:hAnsiTheme="minorHAnsi"/>
        </w:rPr>
        <w:t xml:space="preserve"> </w:t>
      </w:r>
      <w:r>
        <w:rPr>
          <w:rFonts w:asciiTheme="minorHAnsi" w:hAnsiTheme="minorHAnsi"/>
        </w:rPr>
        <w:t xml:space="preserve">Monique </w:t>
      </w:r>
      <w:proofErr w:type="spellStart"/>
      <w:r>
        <w:rPr>
          <w:rFonts w:asciiTheme="minorHAnsi" w:hAnsiTheme="minorHAnsi"/>
        </w:rPr>
        <w:t>Hennick</w:t>
      </w:r>
      <w:proofErr w:type="spellEnd"/>
      <w:r>
        <w:rPr>
          <w:rFonts w:asciiTheme="minorHAnsi" w:hAnsiTheme="minorHAnsi"/>
        </w:rPr>
        <w:t>;</w:t>
      </w:r>
      <w:r w:rsidRPr="00F00856">
        <w:rPr>
          <w:rFonts w:asciiTheme="minorHAnsi" w:hAnsiTheme="minorHAnsi"/>
        </w:rPr>
        <w:t xml:space="preserve"> </w:t>
      </w:r>
      <w:proofErr w:type="spellStart"/>
      <w:r>
        <w:rPr>
          <w:rFonts w:asciiTheme="minorHAnsi" w:hAnsiTheme="minorHAnsi"/>
        </w:rPr>
        <w:t>Inge</w:t>
      </w:r>
      <w:proofErr w:type="spellEnd"/>
      <w:r>
        <w:rPr>
          <w:rFonts w:asciiTheme="minorHAnsi" w:hAnsiTheme="minorHAnsi"/>
        </w:rPr>
        <w:t xml:space="preserve"> </w:t>
      </w:r>
      <w:proofErr w:type="spellStart"/>
      <w:r w:rsidRPr="00F00856">
        <w:rPr>
          <w:rFonts w:asciiTheme="minorHAnsi" w:hAnsiTheme="minorHAnsi"/>
        </w:rPr>
        <w:t>Hutter</w:t>
      </w:r>
      <w:proofErr w:type="spellEnd"/>
      <w:r w:rsidRPr="00F00856">
        <w:rPr>
          <w:rFonts w:asciiTheme="minorHAnsi" w:hAnsiTheme="minorHAnsi"/>
        </w:rPr>
        <w:t>, and</w:t>
      </w:r>
      <w:r>
        <w:rPr>
          <w:rFonts w:asciiTheme="minorHAnsi" w:hAnsiTheme="minorHAnsi"/>
        </w:rPr>
        <w:t xml:space="preserve"> Ajay</w:t>
      </w:r>
      <w:r w:rsidRPr="00F00856">
        <w:rPr>
          <w:rFonts w:asciiTheme="minorHAnsi" w:hAnsiTheme="minorHAnsi"/>
        </w:rPr>
        <w:t xml:space="preserve"> Bailey, </w:t>
      </w:r>
      <w:r w:rsidRPr="00F00856">
        <w:rPr>
          <w:rFonts w:asciiTheme="minorHAnsi" w:hAnsiTheme="minorHAnsi"/>
          <w:i/>
        </w:rPr>
        <w:t>Qualitative Research Methods</w:t>
      </w:r>
      <w:r w:rsidRPr="00F00856">
        <w:rPr>
          <w:rFonts w:asciiTheme="minorHAnsi" w:hAnsiTheme="minorHAnsi"/>
        </w:rPr>
        <w:t>, p.17 and 118-119</w:t>
      </w:r>
    </w:p>
  </w:footnote>
  <w:footnote w:id="5">
    <w:p w:rsidR="007C40B2" w:rsidRPr="00F00856" w:rsidRDefault="007C40B2" w:rsidP="00D01EC4">
      <w:pPr>
        <w:pStyle w:val="FootnoteText"/>
        <w:rPr>
          <w:rFonts w:asciiTheme="minorHAnsi" w:hAnsiTheme="minorHAnsi"/>
        </w:rPr>
      </w:pPr>
      <w:r>
        <w:rPr>
          <w:rStyle w:val="FootnoteReference"/>
        </w:rPr>
        <w:footnoteRef/>
      </w:r>
      <w:r>
        <w:t xml:space="preserve"> </w:t>
      </w:r>
      <w:proofErr w:type="gramStart"/>
      <w:r w:rsidRPr="00F00856">
        <w:rPr>
          <w:rFonts w:asciiTheme="minorHAnsi" w:hAnsiTheme="minorHAnsi"/>
        </w:rPr>
        <w:t xml:space="preserve">Stuart Hill and Jane </w:t>
      </w:r>
      <w:proofErr w:type="spellStart"/>
      <w:r w:rsidRPr="00F00856">
        <w:rPr>
          <w:rFonts w:asciiTheme="minorHAnsi" w:hAnsiTheme="minorHAnsi"/>
        </w:rPr>
        <w:t>Yolen</w:t>
      </w:r>
      <w:proofErr w:type="spellEnd"/>
      <w:r w:rsidRPr="00F00856">
        <w:rPr>
          <w:rFonts w:asciiTheme="minorHAnsi" w:hAnsiTheme="minorHAnsi"/>
        </w:rPr>
        <w:t>.</w:t>
      </w:r>
      <w:proofErr w:type="gramEnd"/>
      <w:r w:rsidRPr="00F00856">
        <w:rPr>
          <w:rFonts w:asciiTheme="minorHAnsi" w:hAnsiTheme="minorHAnsi"/>
        </w:rPr>
        <w:t xml:space="preserve">  </w:t>
      </w:r>
      <w:r w:rsidRPr="00F00856">
        <w:rPr>
          <w:rFonts w:asciiTheme="minorHAnsi" w:hAnsiTheme="minorHAnsi"/>
          <w:i/>
        </w:rPr>
        <w:t>‘</w:t>
      </w:r>
      <w:r w:rsidRPr="00F00856">
        <w:rPr>
          <w:rFonts w:asciiTheme="minorHAnsi" w:hAnsiTheme="minorHAnsi"/>
        </w:rPr>
        <w:t xml:space="preserve">The Blessings of the Trees.’ </w:t>
      </w:r>
      <w:hyperlink r:id="rId1" w:history="1">
        <w:r w:rsidRPr="00F00856">
          <w:rPr>
            <w:rStyle w:val="Hyperlink"/>
            <w:rFonts w:asciiTheme="minorHAnsi" w:hAnsiTheme="minorHAnsi"/>
          </w:rPr>
          <w:t>www.terriwindling.com/blog/2015/06/the-blessings-of-the-trees.html</w:t>
        </w:r>
      </w:hyperlink>
      <w:r w:rsidRPr="00F00856">
        <w:rPr>
          <w:rFonts w:asciiTheme="minorHAnsi" w:hAnsiTheme="minorHAnsi"/>
        </w:rPr>
        <w:t xml:space="preserve">  (Accessed, April 2019), p.2</w:t>
      </w:r>
    </w:p>
  </w:footnote>
  <w:footnote w:id="6">
    <w:p w:rsidR="007C40B2" w:rsidRPr="00F00856" w:rsidRDefault="007C40B2" w:rsidP="00D01EC4">
      <w:pPr>
        <w:pStyle w:val="FootnoteText"/>
        <w:rPr>
          <w:rFonts w:asciiTheme="minorHAnsi" w:hAnsiTheme="minorHAnsi"/>
        </w:rPr>
      </w:pPr>
      <w:r w:rsidRPr="00F00856">
        <w:rPr>
          <w:rStyle w:val="FootnoteReference"/>
          <w:rFonts w:asciiTheme="minorHAnsi" w:hAnsiTheme="minorHAnsi"/>
        </w:rPr>
        <w:footnoteRef/>
      </w:r>
      <w:r w:rsidRPr="00F00856">
        <w:rPr>
          <w:rFonts w:asciiTheme="minorHAnsi" w:hAnsiTheme="minorHAnsi"/>
        </w:rPr>
        <w:t xml:space="preserve"> Partridge, Christopher. </w:t>
      </w:r>
      <w:r w:rsidRPr="00F00856">
        <w:rPr>
          <w:rFonts w:asciiTheme="minorHAnsi" w:hAnsiTheme="minorHAnsi" w:cs="Arial"/>
          <w:i/>
          <w:color w:val="000000"/>
          <w:shd w:val="clear" w:color="auto" w:fill="FFFFFF"/>
        </w:rPr>
        <w:t xml:space="preserve">Encyclopaedia of New Religions: New Religious Movements, Sects and Alternative Spiritualties. </w:t>
      </w:r>
      <w:r w:rsidRPr="00F00856">
        <w:rPr>
          <w:rFonts w:asciiTheme="minorHAnsi" w:hAnsiTheme="minorHAnsi" w:cs="Arial"/>
          <w:color w:val="000000"/>
          <w:shd w:val="clear" w:color="auto" w:fill="FFFFFF"/>
        </w:rPr>
        <w:t>(UK: Lion Publishing, 2004), p.270</w:t>
      </w:r>
    </w:p>
  </w:footnote>
  <w:footnote w:id="7">
    <w:p w:rsidR="007C40B2" w:rsidRPr="00F00856" w:rsidRDefault="007C40B2" w:rsidP="00D01EC4">
      <w:pPr>
        <w:pStyle w:val="FootnoteText"/>
        <w:rPr>
          <w:rFonts w:asciiTheme="minorHAnsi" w:hAnsiTheme="minorHAnsi"/>
        </w:rPr>
      </w:pPr>
      <w:r w:rsidRPr="00F00856">
        <w:rPr>
          <w:rStyle w:val="FootnoteReference"/>
          <w:rFonts w:asciiTheme="minorHAnsi" w:hAnsiTheme="minorHAnsi"/>
        </w:rPr>
        <w:footnoteRef/>
      </w:r>
      <w:r w:rsidRPr="00F00856">
        <w:rPr>
          <w:rFonts w:asciiTheme="minorHAnsi" w:hAnsiTheme="minorHAnsi"/>
        </w:rPr>
        <w:t xml:space="preserve"> </w:t>
      </w:r>
      <w:proofErr w:type="gramStart"/>
      <w:r w:rsidRPr="00F00856">
        <w:rPr>
          <w:rFonts w:asciiTheme="minorHAnsi" w:hAnsiTheme="minorHAnsi"/>
        </w:rPr>
        <w:t>Unknown Author.</w:t>
      </w:r>
      <w:proofErr w:type="gramEnd"/>
      <w:r w:rsidRPr="00F00856">
        <w:rPr>
          <w:rFonts w:asciiTheme="minorHAnsi" w:hAnsiTheme="minorHAnsi"/>
        </w:rPr>
        <w:t xml:space="preserve"> </w:t>
      </w:r>
      <w:proofErr w:type="gramStart"/>
      <w:r w:rsidRPr="00F00856">
        <w:rPr>
          <w:rFonts w:asciiTheme="minorHAnsi" w:hAnsiTheme="minorHAnsi"/>
        </w:rPr>
        <w:t xml:space="preserve">‘The Research Ethics Guidebook: A Resource for Social Scientists.’ </w:t>
      </w:r>
      <w:hyperlink r:id="rId2" w:history="1">
        <w:r w:rsidRPr="00F00856">
          <w:rPr>
            <w:rStyle w:val="Hyperlink"/>
            <w:rFonts w:asciiTheme="minorHAnsi" w:hAnsiTheme="minorHAnsi"/>
          </w:rPr>
          <w:t>http://www.ethicsguidebook.ac.uk/Data-Protection-Act-111</w:t>
        </w:r>
      </w:hyperlink>
      <w:r w:rsidRPr="00F00856">
        <w:rPr>
          <w:rStyle w:val="Hyperlink"/>
          <w:rFonts w:asciiTheme="minorHAnsi" w:hAnsiTheme="minorHAnsi"/>
        </w:rPr>
        <w:t>.</w:t>
      </w:r>
      <w:proofErr w:type="gramEnd"/>
      <w:r w:rsidRPr="00F00856">
        <w:rPr>
          <w:rFonts w:asciiTheme="minorHAnsi" w:hAnsiTheme="minorHAnsi"/>
        </w:rPr>
        <w:t xml:space="preserve"> (Accessed, January 2019); </w:t>
      </w:r>
      <w:proofErr w:type="spellStart"/>
      <w:r w:rsidRPr="00F00856">
        <w:rPr>
          <w:rFonts w:asciiTheme="minorHAnsi" w:hAnsiTheme="minorHAnsi"/>
        </w:rPr>
        <w:t>Hennick</w:t>
      </w:r>
      <w:proofErr w:type="spellEnd"/>
      <w:r w:rsidRPr="00F00856">
        <w:rPr>
          <w:rFonts w:asciiTheme="minorHAnsi" w:hAnsiTheme="minorHAnsi"/>
        </w:rPr>
        <w:t xml:space="preserve">, </w:t>
      </w:r>
      <w:proofErr w:type="spellStart"/>
      <w:r w:rsidRPr="00F00856">
        <w:rPr>
          <w:rFonts w:asciiTheme="minorHAnsi" w:hAnsiTheme="minorHAnsi"/>
        </w:rPr>
        <w:t>Hutter</w:t>
      </w:r>
      <w:proofErr w:type="spellEnd"/>
      <w:r w:rsidRPr="00F00856">
        <w:rPr>
          <w:rFonts w:asciiTheme="minorHAnsi" w:hAnsiTheme="minorHAnsi"/>
        </w:rPr>
        <w:t xml:space="preserve">, and Bailey, </w:t>
      </w:r>
      <w:r w:rsidRPr="00F00856">
        <w:rPr>
          <w:rFonts w:asciiTheme="minorHAnsi" w:hAnsiTheme="minorHAnsi"/>
          <w:i/>
        </w:rPr>
        <w:t>Qualitative Research Methods</w:t>
      </w:r>
      <w:r w:rsidRPr="00F00856">
        <w:rPr>
          <w:rFonts w:asciiTheme="minorHAnsi" w:hAnsiTheme="minorHAnsi"/>
        </w:rPr>
        <w:t xml:space="preserve">, p. 64 </w:t>
      </w:r>
    </w:p>
  </w:footnote>
  <w:footnote w:id="8">
    <w:p w:rsidR="007C40B2" w:rsidRPr="00F00856" w:rsidRDefault="007C40B2" w:rsidP="00F00856">
      <w:pPr>
        <w:pStyle w:val="NoSpacing"/>
        <w:rPr>
          <w:sz w:val="20"/>
          <w:szCs w:val="20"/>
        </w:rPr>
      </w:pPr>
      <w:r w:rsidRPr="00F00856">
        <w:rPr>
          <w:rStyle w:val="FootnoteReference"/>
          <w:sz w:val="20"/>
          <w:szCs w:val="20"/>
        </w:rPr>
        <w:footnoteRef/>
      </w:r>
      <w:r w:rsidRPr="00F00856">
        <w:rPr>
          <w:sz w:val="20"/>
          <w:szCs w:val="20"/>
        </w:rPr>
        <w:t xml:space="preserve"> </w:t>
      </w:r>
      <w:r>
        <w:rPr>
          <w:sz w:val="20"/>
          <w:szCs w:val="20"/>
        </w:rPr>
        <w:t xml:space="preserve">Stan </w:t>
      </w:r>
      <w:r w:rsidRPr="00F00856">
        <w:rPr>
          <w:sz w:val="20"/>
          <w:szCs w:val="20"/>
        </w:rPr>
        <w:t xml:space="preserve">Lester. </w:t>
      </w:r>
      <w:proofErr w:type="gramStart"/>
      <w:r w:rsidRPr="00F00856">
        <w:rPr>
          <w:sz w:val="20"/>
          <w:szCs w:val="20"/>
        </w:rPr>
        <w:t xml:space="preserve">‘An Introduction to Phenomenological Research.’ </w:t>
      </w:r>
      <w:hyperlink r:id="rId3" w:history="1">
        <w:r w:rsidRPr="00F00856">
          <w:rPr>
            <w:rStyle w:val="Hyperlink"/>
            <w:sz w:val="20"/>
            <w:szCs w:val="20"/>
          </w:rPr>
          <w:t>http://sld.demon.co.uk/resmethv.pdf</w:t>
        </w:r>
      </w:hyperlink>
      <w:r w:rsidRPr="00F00856">
        <w:rPr>
          <w:sz w:val="20"/>
          <w:szCs w:val="20"/>
        </w:rPr>
        <w:t>.</w:t>
      </w:r>
      <w:proofErr w:type="gramEnd"/>
      <w:r w:rsidRPr="00F00856">
        <w:rPr>
          <w:sz w:val="20"/>
          <w:szCs w:val="20"/>
        </w:rPr>
        <w:t xml:space="preserve"> (Accessed, January 2019), p. 2 </w:t>
      </w:r>
    </w:p>
  </w:footnote>
  <w:footnote w:id="9">
    <w:p w:rsidR="007C40B2" w:rsidRPr="00F00856" w:rsidRDefault="007C40B2" w:rsidP="00F00856">
      <w:pPr>
        <w:pStyle w:val="NoSpacing"/>
        <w:rPr>
          <w:sz w:val="20"/>
          <w:szCs w:val="20"/>
        </w:rPr>
      </w:pPr>
      <w:r>
        <w:rPr>
          <w:rStyle w:val="FootnoteReference"/>
        </w:rPr>
        <w:footnoteRef/>
      </w:r>
      <w:r>
        <w:t xml:space="preserve"> </w:t>
      </w:r>
      <w:proofErr w:type="spellStart"/>
      <w:r w:rsidRPr="00F00856">
        <w:rPr>
          <w:sz w:val="20"/>
          <w:szCs w:val="20"/>
        </w:rPr>
        <w:t>Amots</w:t>
      </w:r>
      <w:proofErr w:type="spellEnd"/>
      <w:r w:rsidRPr="00F00856">
        <w:rPr>
          <w:sz w:val="20"/>
          <w:szCs w:val="20"/>
        </w:rPr>
        <w:t xml:space="preserve"> </w:t>
      </w:r>
      <w:proofErr w:type="spellStart"/>
      <w:r w:rsidRPr="00F00856">
        <w:rPr>
          <w:sz w:val="20"/>
          <w:szCs w:val="20"/>
        </w:rPr>
        <w:t>Dafni</w:t>
      </w:r>
      <w:proofErr w:type="spellEnd"/>
      <w:r w:rsidRPr="00F00856">
        <w:rPr>
          <w:sz w:val="20"/>
          <w:szCs w:val="20"/>
        </w:rPr>
        <w:t xml:space="preserve">. ‘Why Are Rags Tied to the Sacred Trees of the Holy Land?’ </w:t>
      </w:r>
      <w:proofErr w:type="gramStart"/>
      <w:r w:rsidRPr="00F00856">
        <w:rPr>
          <w:i/>
          <w:sz w:val="20"/>
          <w:szCs w:val="20"/>
        </w:rPr>
        <w:t>Economic Botany.</w:t>
      </w:r>
      <w:proofErr w:type="gramEnd"/>
      <w:r w:rsidRPr="00F00856">
        <w:rPr>
          <w:i/>
          <w:sz w:val="20"/>
          <w:szCs w:val="20"/>
        </w:rPr>
        <w:t xml:space="preserve"> </w:t>
      </w:r>
      <w:r w:rsidRPr="00F00856">
        <w:rPr>
          <w:sz w:val="20"/>
          <w:szCs w:val="20"/>
        </w:rPr>
        <w:t>Vol. 56, No.4 (Winter 2002), p. 315</w:t>
      </w:r>
    </w:p>
  </w:footnote>
  <w:footnote w:id="10">
    <w:p w:rsidR="007C40B2" w:rsidRDefault="007C40B2" w:rsidP="003D745B">
      <w:pPr>
        <w:pStyle w:val="NoSpacing"/>
      </w:pPr>
      <w:r>
        <w:rPr>
          <w:rStyle w:val="FootnoteReference"/>
        </w:rPr>
        <w:footnoteRef/>
      </w:r>
      <w:r>
        <w:t xml:space="preserve"> </w:t>
      </w:r>
      <w:r w:rsidRPr="003D745B">
        <w:rPr>
          <w:sz w:val="20"/>
          <w:szCs w:val="20"/>
        </w:rPr>
        <w:t xml:space="preserve">M.J </w:t>
      </w:r>
      <w:proofErr w:type="spellStart"/>
      <w:r w:rsidRPr="003D745B">
        <w:rPr>
          <w:sz w:val="20"/>
          <w:szCs w:val="20"/>
        </w:rPr>
        <w:t>Walhouse</w:t>
      </w:r>
      <w:proofErr w:type="spellEnd"/>
      <w:r w:rsidRPr="003D745B">
        <w:rPr>
          <w:sz w:val="20"/>
          <w:szCs w:val="20"/>
        </w:rPr>
        <w:t xml:space="preserve">. </w:t>
      </w:r>
      <w:proofErr w:type="gramStart"/>
      <w:r w:rsidRPr="003D745B">
        <w:rPr>
          <w:sz w:val="20"/>
          <w:szCs w:val="20"/>
        </w:rPr>
        <w:t>‘Rag-Bushes and Kindred Observances.’</w:t>
      </w:r>
      <w:proofErr w:type="gramEnd"/>
      <w:r w:rsidRPr="003D745B">
        <w:rPr>
          <w:sz w:val="20"/>
          <w:szCs w:val="20"/>
        </w:rPr>
        <w:t xml:space="preserve"> </w:t>
      </w:r>
      <w:proofErr w:type="gramStart"/>
      <w:r w:rsidRPr="003D745B">
        <w:rPr>
          <w:sz w:val="20"/>
          <w:szCs w:val="20"/>
        </w:rPr>
        <w:t>The Journal of the Anthropological Institute of Great Britain and Ireland.</w:t>
      </w:r>
      <w:proofErr w:type="gramEnd"/>
      <w:r w:rsidRPr="003D745B">
        <w:rPr>
          <w:sz w:val="20"/>
          <w:szCs w:val="20"/>
        </w:rPr>
        <w:t xml:space="preserve"> Vol. 9 (1880), p. 101 </w:t>
      </w:r>
    </w:p>
  </w:footnote>
  <w:footnote w:id="11">
    <w:p w:rsidR="007C40B2" w:rsidRPr="003D1C55" w:rsidRDefault="007C40B2" w:rsidP="00A862E2">
      <w:pPr>
        <w:pStyle w:val="FootnoteText"/>
      </w:pPr>
      <w:r>
        <w:rPr>
          <w:rStyle w:val="FootnoteReference"/>
        </w:rPr>
        <w:footnoteRef/>
      </w:r>
      <w:r>
        <w:t xml:space="preserve"> </w:t>
      </w:r>
      <w:r w:rsidRPr="003D1C55">
        <w:rPr>
          <w:rFonts w:asciiTheme="minorHAnsi" w:hAnsiTheme="minorHAnsi"/>
        </w:rPr>
        <w:t>Ronald Grimes. ‘Performance is Currency in the Deep World‘s Gift Economy’ p. 150 and 152</w:t>
      </w:r>
    </w:p>
  </w:footnote>
  <w:footnote w:id="12">
    <w:p w:rsidR="007C40B2" w:rsidRDefault="007C40B2" w:rsidP="0080061C">
      <w:pPr>
        <w:pStyle w:val="FootnoteText"/>
      </w:pPr>
      <w:r>
        <w:rPr>
          <w:rStyle w:val="FootnoteReference"/>
        </w:rPr>
        <w:footnoteRef/>
      </w:r>
      <w:r>
        <w:t xml:space="preserve"> </w:t>
      </w:r>
      <w:r w:rsidRPr="003D1C55">
        <w:rPr>
          <w:rFonts w:asciiTheme="minorHAnsi" w:hAnsiTheme="minorHAnsi"/>
        </w:rPr>
        <w:t>Ronald Grimes. ‘Performance is Currency in the Deep Worl</w:t>
      </w:r>
      <w:r>
        <w:rPr>
          <w:rFonts w:asciiTheme="minorHAnsi" w:hAnsiTheme="minorHAnsi"/>
        </w:rPr>
        <w:t>d‘s Gift Economy’ p. 150 and 151</w:t>
      </w:r>
    </w:p>
  </w:footnote>
  <w:footnote w:id="13">
    <w:p w:rsidR="007C40B2" w:rsidRPr="003D1C55" w:rsidRDefault="007C40B2" w:rsidP="002F510C">
      <w:pPr>
        <w:pStyle w:val="NoSpacing"/>
        <w:rPr>
          <w:sz w:val="20"/>
          <w:szCs w:val="20"/>
        </w:rPr>
      </w:pPr>
      <w:r w:rsidRPr="003D1C55">
        <w:rPr>
          <w:rStyle w:val="FootnoteReference"/>
          <w:sz w:val="20"/>
          <w:szCs w:val="20"/>
        </w:rPr>
        <w:footnoteRef/>
      </w:r>
      <w:r w:rsidRPr="003D1C55">
        <w:rPr>
          <w:sz w:val="20"/>
          <w:szCs w:val="20"/>
        </w:rPr>
        <w:t xml:space="preserve"> Charles M Mead. </w:t>
      </w:r>
      <w:proofErr w:type="gramStart"/>
      <w:r w:rsidRPr="003D1C55">
        <w:rPr>
          <w:sz w:val="20"/>
          <w:szCs w:val="20"/>
        </w:rPr>
        <w:t>‘The Fatherhood of God.’</w:t>
      </w:r>
      <w:proofErr w:type="gramEnd"/>
      <w:r w:rsidRPr="003D1C55">
        <w:rPr>
          <w:sz w:val="20"/>
          <w:szCs w:val="20"/>
        </w:rPr>
        <w:t xml:space="preserve"> </w:t>
      </w:r>
      <w:proofErr w:type="gramStart"/>
      <w:r w:rsidRPr="003D1C55">
        <w:rPr>
          <w:i/>
          <w:sz w:val="20"/>
          <w:szCs w:val="20"/>
        </w:rPr>
        <w:t>The American Journal of Theology.</w:t>
      </w:r>
      <w:proofErr w:type="gramEnd"/>
      <w:r w:rsidRPr="003D1C55">
        <w:rPr>
          <w:i/>
          <w:sz w:val="20"/>
          <w:szCs w:val="20"/>
        </w:rPr>
        <w:t xml:space="preserve"> </w:t>
      </w:r>
      <w:proofErr w:type="gramStart"/>
      <w:r w:rsidRPr="003D1C55">
        <w:rPr>
          <w:sz w:val="20"/>
          <w:szCs w:val="20"/>
        </w:rPr>
        <w:t>Vol. 1, No. 3 (July 1897), p. 577; Douglas Clyde Macintosh.</w:t>
      </w:r>
      <w:proofErr w:type="gramEnd"/>
      <w:r w:rsidRPr="003D1C55">
        <w:rPr>
          <w:sz w:val="20"/>
          <w:szCs w:val="20"/>
        </w:rPr>
        <w:t xml:space="preserve"> </w:t>
      </w:r>
      <w:proofErr w:type="gramStart"/>
      <w:r w:rsidRPr="003D1C55">
        <w:rPr>
          <w:sz w:val="20"/>
          <w:szCs w:val="20"/>
        </w:rPr>
        <w:t>‘The Meaning of God in Modern Religion.’</w:t>
      </w:r>
      <w:proofErr w:type="gramEnd"/>
      <w:r w:rsidRPr="003D1C55">
        <w:rPr>
          <w:sz w:val="20"/>
          <w:szCs w:val="20"/>
        </w:rPr>
        <w:t xml:space="preserve"> </w:t>
      </w:r>
      <w:proofErr w:type="gramStart"/>
      <w:r w:rsidRPr="003D1C55">
        <w:rPr>
          <w:i/>
          <w:sz w:val="20"/>
          <w:szCs w:val="20"/>
        </w:rPr>
        <w:t>The Journal of Religion.</w:t>
      </w:r>
      <w:proofErr w:type="gramEnd"/>
      <w:r w:rsidRPr="003D1C55">
        <w:rPr>
          <w:i/>
          <w:sz w:val="20"/>
          <w:szCs w:val="20"/>
        </w:rPr>
        <w:t xml:space="preserve"> </w:t>
      </w:r>
      <w:r w:rsidRPr="003D1C55">
        <w:rPr>
          <w:sz w:val="20"/>
          <w:szCs w:val="20"/>
        </w:rPr>
        <w:t>Vol. 6, No. 5 (Sept 1926), pp. 457-471.</w:t>
      </w:r>
    </w:p>
  </w:footnote>
  <w:footnote w:id="14">
    <w:p w:rsidR="007C40B2" w:rsidRPr="00041EE5" w:rsidRDefault="007C40B2" w:rsidP="002F510C">
      <w:pPr>
        <w:pStyle w:val="FootnoteText"/>
        <w:rPr>
          <w:rFonts w:asciiTheme="minorHAnsi" w:hAnsiTheme="minorHAnsi"/>
        </w:rPr>
      </w:pPr>
      <w:r>
        <w:rPr>
          <w:rStyle w:val="FootnoteReference"/>
        </w:rPr>
        <w:footnoteRef/>
      </w:r>
      <w:r>
        <w:t xml:space="preserve"> </w:t>
      </w:r>
      <w:proofErr w:type="gramStart"/>
      <w:r w:rsidRPr="00041EE5">
        <w:rPr>
          <w:rFonts w:asciiTheme="minorHAnsi" w:hAnsiTheme="minorHAnsi"/>
        </w:rPr>
        <w:t xml:space="preserve">Anthony </w:t>
      </w:r>
      <w:proofErr w:type="spellStart"/>
      <w:r w:rsidRPr="00041EE5">
        <w:rPr>
          <w:rFonts w:asciiTheme="minorHAnsi" w:hAnsiTheme="minorHAnsi"/>
        </w:rPr>
        <w:t>Scioli</w:t>
      </w:r>
      <w:proofErr w:type="spellEnd"/>
      <w:r w:rsidRPr="00041EE5">
        <w:rPr>
          <w:rFonts w:asciiTheme="minorHAnsi" w:hAnsiTheme="minorHAnsi"/>
        </w:rPr>
        <w:t xml:space="preserve"> and Henry Biller.</w:t>
      </w:r>
      <w:proofErr w:type="gramEnd"/>
      <w:r w:rsidRPr="00041EE5">
        <w:rPr>
          <w:rFonts w:asciiTheme="minorHAnsi" w:hAnsiTheme="minorHAnsi"/>
        </w:rPr>
        <w:t xml:space="preserve"> </w:t>
      </w:r>
      <w:r w:rsidRPr="00041EE5">
        <w:rPr>
          <w:rFonts w:asciiTheme="minorHAnsi" w:hAnsiTheme="minorHAnsi"/>
          <w:i/>
        </w:rPr>
        <w:t xml:space="preserve">Hope in the Age of Anxiety. </w:t>
      </w:r>
      <w:r w:rsidRPr="00041EE5">
        <w:rPr>
          <w:rFonts w:asciiTheme="minorHAnsi" w:hAnsiTheme="minorHAnsi"/>
        </w:rPr>
        <w:t>(Oxford: Oxford University Press, 2009), p.27</w:t>
      </w:r>
    </w:p>
  </w:footnote>
  <w:footnote w:id="15">
    <w:p w:rsidR="007C40B2" w:rsidRDefault="007C40B2" w:rsidP="002F510C">
      <w:pPr>
        <w:pStyle w:val="FootnoteText"/>
      </w:pPr>
      <w:r>
        <w:rPr>
          <w:rStyle w:val="FootnoteReference"/>
        </w:rPr>
        <w:footnoteRef/>
      </w:r>
      <w:r>
        <w:t xml:space="preserve"> </w:t>
      </w:r>
      <w:r w:rsidRPr="003D1C55">
        <w:rPr>
          <w:rFonts w:asciiTheme="minorHAnsi" w:hAnsiTheme="minorHAnsi"/>
        </w:rPr>
        <w:t>Ronald Grimes. ‘Performance is Currency in the Deep Worl</w:t>
      </w:r>
      <w:r>
        <w:rPr>
          <w:rFonts w:asciiTheme="minorHAnsi" w:hAnsiTheme="minorHAnsi"/>
        </w:rPr>
        <w:t>d‘s Gift Economy’ p. 150</w:t>
      </w:r>
    </w:p>
  </w:footnote>
  <w:footnote w:id="16">
    <w:p w:rsidR="007C40B2" w:rsidRPr="00A972F2" w:rsidRDefault="007C40B2" w:rsidP="00791E78">
      <w:pPr>
        <w:pStyle w:val="NoSpacing"/>
        <w:rPr>
          <w:sz w:val="20"/>
          <w:szCs w:val="20"/>
        </w:rPr>
      </w:pPr>
      <w:r>
        <w:rPr>
          <w:rStyle w:val="FootnoteReference"/>
        </w:rPr>
        <w:footnoteRef/>
      </w:r>
      <w:r>
        <w:t xml:space="preserve"> </w:t>
      </w:r>
      <w:proofErr w:type="spellStart"/>
      <w:r w:rsidRPr="00A972F2">
        <w:rPr>
          <w:sz w:val="20"/>
          <w:szCs w:val="20"/>
        </w:rPr>
        <w:t>Amots</w:t>
      </w:r>
      <w:proofErr w:type="spellEnd"/>
      <w:r w:rsidRPr="00A972F2">
        <w:rPr>
          <w:sz w:val="20"/>
          <w:szCs w:val="20"/>
        </w:rPr>
        <w:t xml:space="preserve"> </w:t>
      </w:r>
      <w:proofErr w:type="spellStart"/>
      <w:r w:rsidRPr="00A972F2">
        <w:rPr>
          <w:sz w:val="20"/>
          <w:szCs w:val="20"/>
        </w:rPr>
        <w:t>Dafni</w:t>
      </w:r>
      <w:proofErr w:type="spellEnd"/>
      <w:r w:rsidRPr="00A972F2">
        <w:rPr>
          <w:sz w:val="20"/>
          <w:szCs w:val="20"/>
        </w:rPr>
        <w:t>. ‘Why Are Rags Tied to the Sacred Trees of the Holy Land?’ p. 315</w:t>
      </w:r>
    </w:p>
  </w:footnote>
  <w:footnote w:id="17">
    <w:p w:rsidR="007C40B2" w:rsidRPr="00A972F2" w:rsidRDefault="007C40B2" w:rsidP="007C2C2B">
      <w:pPr>
        <w:pStyle w:val="NoSpacing"/>
        <w:rPr>
          <w:sz w:val="20"/>
          <w:szCs w:val="20"/>
        </w:rPr>
      </w:pPr>
      <w:r>
        <w:rPr>
          <w:rStyle w:val="FootnoteReference"/>
        </w:rPr>
        <w:footnoteRef/>
      </w:r>
      <w:r>
        <w:t xml:space="preserve"> </w:t>
      </w:r>
      <w:proofErr w:type="spellStart"/>
      <w:r w:rsidRPr="00A972F2">
        <w:rPr>
          <w:sz w:val="20"/>
          <w:szCs w:val="20"/>
        </w:rPr>
        <w:t>Amots</w:t>
      </w:r>
      <w:proofErr w:type="spellEnd"/>
      <w:r w:rsidRPr="00A972F2">
        <w:rPr>
          <w:sz w:val="20"/>
          <w:szCs w:val="20"/>
        </w:rPr>
        <w:t xml:space="preserve"> </w:t>
      </w:r>
      <w:proofErr w:type="spellStart"/>
      <w:r w:rsidRPr="00A972F2">
        <w:rPr>
          <w:sz w:val="20"/>
          <w:szCs w:val="20"/>
        </w:rPr>
        <w:t>Dafni</w:t>
      </w:r>
      <w:proofErr w:type="spellEnd"/>
      <w:r w:rsidRPr="00A972F2">
        <w:rPr>
          <w:sz w:val="20"/>
          <w:szCs w:val="20"/>
        </w:rPr>
        <w:t>. ‘Why Are Rags Tied to the Sacred Trees of the Holy Land?’ p. 315</w:t>
      </w:r>
    </w:p>
  </w:footnote>
  <w:footnote w:id="18">
    <w:p w:rsidR="007C40B2" w:rsidRPr="00A972F2" w:rsidRDefault="007C40B2" w:rsidP="00811FC6">
      <w:pPr>
        <w:pStyle w:val="NoSpacing"/>
        <w:rPr>
          <w:sz w:val="20"/>
          <w:szCs w:val="20"/>
        </w:rPr>
      </w:pPr>
      <w:r w:rsidRPr="00A972F2">
        <w:rPr>
          <w:rStyle w:val="FootnoteReference"/>
          <w:sz w:val="20"/>
          <w:szCs w:val="20"/>
        </w:rPr>
        <w:footnoteRef/>
      </w:r>
      <w:r w:rsidRPr="00A972F2">
        <w:rPr>
          <w:sz w:val="20"/>
          <w:szCs w:val="20"/>
        </w:rPr>
        <w:t xml:space="preserve"> Eleanor Hull. </w:t>
      </w:r>
      <w:proofErr w:type="gramStart"/>
      <w:r w:rsidRPr="00A972F2">
        <w:rPr>
          <w:sz w:val="20"/>
          <w:szCs w:val="20"/>
        </w:rPr>
        <w:t xml:space="preserve">‘Legends and Traditions of the </w:t>
      </w:r>
      <w:proofErr w:type="spellStart"/>
      <w:r w:rsidRPr="00A972F2">
        <w:rPr>
          <w:sz w:val="20"/>
          <w:szCs w:val="20"/>
        </w:rPr>
        <w:t>Cailleach</w:t>
      </w:r>
      <w:proofErr w:type="spellEnd"/>
      <w:r w:rsidRPr="00A972F2">
        <w:rPr>
          <w:sz w:val="20"/>
          <w:szCs w:val="20"/>
        </w:rPr>
        <w:t xml:space="preserve"> </w:t>
      </w:r>
      <w:proofErr w:type="spellStart"/>
      <w:r w:rsidRPr="00A972F2">
        <w:rPr>
          <w:sz w:val="20"/>
          <w:szCs w:val="20"/>
        </w:rPr>
        <w:t>Bheara</w:t>
      </w:r>
      <w:proofErr w:type="spellEnd"/>
      <w:r w:rsidRPr="00A972F2">
        <w:rPr>
          <w:sz w:val="20"/>
          <w:szCs w:val="20"/>
        </w:rPr>
        <w:t xml:space="preserve"> or Old Woman (Hag) of </w:t>
      </w:r>
      <w:proofErr w:type="spellStart"/>
      <w:r w:rsidRPr="00A972F2">
        <w:rPr>
          <w:sz w:val="20"/>
          <w:szCs w:val="20"/>
        </w:rPr>
        <w:t>Beare</w:t>
      </w:r>
      <w:proofErr w:type="spellEnd"/>
      <w:r w:rsidRPr="00A972F2">
        <w:rPr>
          <w:sz w:val="20"/>
          <w:szCs w:val="20"/>
        </w:rPr>
        <w:t>.’</w:t>
      </w:r>
      <w:proofErr w:type="gramEnd"/>
      <w:r w:rsidRPr="00A972F2">
        <w:rPr>
          <w:sz w:val="20"/>
          <w:szCs w:val="20"/>
        </w:rPr>
        <w:t xml:space="preserve"> </w:t>
      </w:r>
      <w:proofErr w:type="gramStart"/>
      <w:r w:rsidRPr="00A972F2">
        <w:rPr>
          <w:i/>
          <w:sz w:val="20"/>
          <w:szCs w:val="20"/>
        </w:rPr>
        <w:t>Folklore.</w:t>
      </w:r>
      <w:proofErr w:type="gramEnd"/>
      <w:r w:rsidRPr="00A972F2">
        <w:rPr>
          <w:i/>
          <w:sz w:val="20"/>
          <w:szCs w:val="20"/>
        </w:rPr>
        <w:t xml:space="preserve"> </w:t>
      </w:r>
      <w:r w:rsidRPr="00A972F2">
        <w:rPr>
          <w:sz w:val="20"/>
          <w:szCs w:val="20"/>
        </w:rPr>
        <w:t>Vol. 38, No. 3 (Sept 30, 1927), p. 226</w:t>
      </w:r>
    </w:p>
  </w:footnote>
  <w:footnote w:id="19">
    <w:p w:rsidR="007C40B2" w:rsidRPr="00A972F2" w:rsidRDefault="007C40B2" w:rsidP="00811FC6">
      <w:pPr>
        <w:pStyle w:val="FootnoteText"/>
        <w:rPr>
          <w:rFonts w:asciiTheme="minorHAnsi" w:hAnsiTheme="minorHAnsi"/>
        </w:rPr>
      </w:pPr>
      <w:r w:rsidRPr="00A972F2">
        <w:rPr>
          <w:rStyle w:val="FootnoteReference"/>
          <w:rFonts w:asciiTheme="minorHAnsi" w:hAnsiTheme="minorHAnsi"/>
        </w:rPr>
        <w:footnoteRef/>
      </w:r>
      <w:r w:rsidRPr="00A972F2">
        <w:rPr>
          <w:rFonts w:asciiTheme="minorHAnsi" w:hAnsiTheme="minorHAnsi"/>
        </w:rPr>
        <w:t xml:space="preserve"> Eleanor Hull. ‘Legends and Traditions of the </w:t>
      </w:r>
      <w:proofErr w:type="spellStart"/>
      <w:r w:rsidRPr="00A972F2">
        <w:rPr>
          <w:rFonts w:asciiTheme="minorHAnsi" w:hAnsiTheme="minorHAnsi"/>
        </w:rPr>
        <w:t>Cailleach</w:t>
      </w:r>
      <w:proofErr w:type="spellEnd"/>
      <w:r w:rsidRPr="00A972F2">
        <w:rPr>
          <w:rFonts w:asciiTheme="minorHAnsi" w:hAnsiTheme="minorHAnsi"/>
        </w:rPr>
        <w:t xml:space="preserve"> </w:t>
      </w:r>
      <w:proofErr w:type="spellStart"/>
      <w:r w:rsidRPr="00A972F2">
        <w:rPr>
          <w:rFonts w:asciiTheme="minorHAnsi" w:hAnsiTheme="minorHAnsi"/>
        </w:rPr>
        <w:t>Bheara</w:t>
      </w:r>
      <w:proofErr w:type="spellEnd"/>
      <w:r w:rsidRPr="00A972F2">
        <w:rPr>
          <w:rFonts w:asciiTheme="minorHAnsi" w:hAnsiTheme="minorHAnsi"/>
        </w:rPr>
        <w:t>.’ p.226</w:t>
      </w:r>
    </w:p>
  </w:footnote>
  <w:footnote w:id="20">
    <w:p w:rsidR="007C40B2" w:rsidRPr="00A972F2" w:rsidRDefault="007C40B2" w:rsidP="00811FC6">
      <w:pPr>
        <w:pStyle w:val="FootnoteText"/>
        <w:rPr>
          <w:rFonts w:asciiTheme="minorHAnsi" w:hAnsiTheme="minorHAnsi"/>
        </w:rPr>
      </w:pPr>
      <w:r w:rsidRPr="00A972F2">
        <w:rPr>
          <w:rStyle w:val="FootnoteReference"/>
          <w:rFonts w:asciiTheme="minorHAnsi" w:hAnsiTheme="minorHAnsi"/>
        </w:rPr>
        <w:footnoteRef/>
      </w:r>
      <w:r w:rsidRPr="00A972F2">
        <w:rPr>
          <w:rFonts w:asciiTheme="minorHAnsi" w:hAnsiTheme="minorHAnsi"/>
        </w:rPr>
        <w:t xml:space="preserve"> Eleanor Hull. ‘Legends and Traditions of the </w:t>
      </w:r>
      <w:proofErr w:type="spellStart"/>
      <w:r w:rsidRPr="00A972F2">
        <w:rPr>
          <w:rFonts w:asciiTheme="minorHAnsi" w:hAnsiTheme="minorHAnsi"/>
        </w:rPr>
        <w:t>Cailleach</w:t>
      </w:r>
      <w:proofErr w:type="spellEnd"/>
      <w:r w:rsidRPr="00A972F2">
        <w:rPr>
          <w:rFonts w:asciiTheme="minorHAnsi" w:hAnsiTheme="minorHAnsi"/>
        </w:rPr>
        <w:t xml:space="preserve"> </w:t>
      </w:r>
      <w:proofErr w:type="spellStart"/>
      <w:r w:rsidRPr="00A972F2">
        <w:rPr>
          <w:rFonts w:asciiTheme="minorHAnsi" w:hAnsiTheme="minorHAnsi"/>
        </w:rPr>
        <w:t>Bheara</w:t>
      </w:r>
      <w:proofErr w:type="spellEnd"/>
      <w:r w:rsidRPr="00A972F2">
        <w:rPr>
          <w:rFonts w:asciiTheme="minorHAnsi" w:hAnsiTheme="minorHAnsi"/>
        </w:rPr>
        <w:t>.’ p.226</w:t>
      </w:r>
    </w:p>
  </w:footnote>
  <w:footnote w:id="21">
    <w:p w:rsidR="007C40B2" w:rsidRPr="00A972F2" w:rsidRDefault="007C40B2" w:rsidP="00811FC6">
      <w:pPr>
        <w:pStyle w:val="FootnoteText"/>
        <w:rPr>
          <w:rFonts w:asciiTheme="minorHAnsi" w:hAnsiTheme="minorHAnsi"/>
          <w:i/>
        </w:rPr>
      </w:pPr>
      <w:r w:rsidRPr="00A972F2">
        <w:rPr>
          <w:rStyle w:val="FootnoteReference"/>
          <w:rFonts w:asciiTheme="minorHAnsi" w:hAnsiTheme="minorHAnsi"/>
        </w:rPr>
        <w:footnoteRef/>
      </w:r>
      <w:r w:rsidRPr="00A972F2">
        <w:rPr>
          <w:rFonts w:asciiTheme="minorHAnsi" w:hAnsiTheme="minorHAnsi"/>
        </w:rPr>
        <w:t xml:space="preserve"> Eleanor Hull. ‘Legends and Traditions of the </w:t>
      </w:r>
      <w:proofErr w:type="spellStart"/>
      <w:r w:rsidRPr="00A972F2">
        <w:rPr>
          <w:rFonts w:asciiTheme="minorHAnsi" w:hAnsiTheme="minorHAnsi"/>
        </w:rPr>
        <w:t>Cailleach</w:t>
      </w:r>
      <w:proofErr w:type="spellEnd"/>
      <w:r w:rsidRPr="00A972F2">
        <w:rPr>
          <w:rFonts w:asciiTheme="minorHAnsi" w:hAnsiTheme="minorHAnsi"/>
        </w:rPr>
        <w:t xml:space="preserve"> </w:t>
      </w:r>
      <w:proofErr w:type="spellStart"/>
      <w:r w:rsidRPr="00A972F2">
        <w:rPr>
          <w:rFonts w:asciiTheme="minorHAnsi" w:hAnsiTheme="minorHAnsi"/>
        </w:rPr>
        <w:t>Bheara</w:t>
      </w:r>
      <w:proofErr w:type="spellEnd"/>
      <w:r w:rsidRPr="00A972F2">
        <w:rPr>
          <w:rFonts w:asciiTheme="minorHAnsi" w:hAnsiTheme="minorHAnsi"/>
        </w:rPr>
        <w:t>.’ p.226</w:t>
      </w:r>
    </w:p>
  </w:footnote>
  <w:footnote w:id="22">
    <w:p w:rsidR="007C40B2" w:rsidRPr="00A972F2" w:rsidRDefault="007C40B2" w:rsidP="00811FC6">
      <w:pPr>
        <w:pStyle w:val="NoSpacing"/>
        <w:rPr>
          <w:sz w:val="20"/>
          <w:szCs w:val="20"/>
        </w:rPr>
      </w:pPr>
      <w:r w:rsidRPr="00A972F2">
        <w:rPr>
          <w:rStyle w:val="FootnoteReference"/>
          <w:sz w:val="20"/>
          <w:szCs w:val="20"/>
        </w:rPr>
        <w:footnoteRef/>
      </w:r>
      <w:r w:rsidRPr="00A972F2">
        <w:rPr>
          <w:sz w:val="20"/>
          <w:szCs w:val="20"/>
        </w:rPr>
        <w:t xml:space="preserve"> Rachel Patterson. </w:t>
      </w:r>
      <w:r w:rsidRPr="00A972F2">
        <w:rPr>
          <w:i/>
          <w:sz w:val="20"/>
          <w:szCs w:val="20"/>
        </w:rPr>
        <w:t xml:space="preserve">Pagan Portals: The </w:t>
      </w:r>
      <w:proofErr w:type="spellStart"/>
      <w:r w:rsidRPr="00A972F2">
        <w:rPr>
          <w:i/>
          <w:sz w:val="20"/>
          <w:szCs w:val="20"/>
        </w:rPr>
        <w:t>Cailleach</w:t>
      </w:r>
      <w:proofErr w:type="spellEnd"/>
      <w:r w:rsidRPr="00A972F2">
        <w:rPr>
          <w:i/>
          <w:sz w:val="20"/>
          <w:szCs w:val="20"/>
        </w:rPr>
        <w:t xml:space="preserve">. </w:t>
      </w:r>
      <w:r w:rsidRPr="00A972F2">
        <w:rPr>
          <w:sz w:val="20"/>
          <w:szCs w:val="20"/>
        </w:rPr>
        <w:t>(Portsmouth: John Hu</w:t>
      </w:r>
      <w:r>
        <w:rPr>
          <w:sz w:val="20"/>
          <w:szCs w:val="20"/>
        </w:rPr>
        <w:t>nt Publishing, 2016), p. 6 and 10</w:t>
      </w:r>
    </w:p>
  </w:footnote>
  <w:footnote w:id="23">
    <w:p w:rsidR="007C40B2" w:rsidRPr="00A972F2" w:rsidRDefault="007C40B2" w:rsidP="00811FC6">
      <w:pPr>
        <w:pStyle w:val="FootnoteText"/>
        <w:rPr>
          <w:rFonts w:asciiTheme="minorHAnsi" w:hAnsiTheme="minorHAnsi"/>
          <w:i/>
        </w:rPr>
      </w:pPr>
      <w:r w:rsidRPr="00A972F2">
        <w:rPr>
          <w:rStyle w:val="FootnoteReference"/>
          <w:rFonts w:asciiTheme="minorHAnsi" w:hAnsiTheme="minorHAnsi"/>
        </w:rPr>
        <w:footnoteRef/>
      </w:r>
      <w:r w:rsidRPr="00A972F2">
        <w:rPr>
          <w:rFonts w:asciiTheme="minorHAnsi" w:hAnsiTheme="minorHAnsi"/>
        </w:rPr>
        <w:t xml:space="preserve"> Rachel Patterson. </w:t>
      </w:r>
      <w:r w:rsidRPr="00A972F2">
        <w:rPr>
          <w:rFonts w:asciiTheme="minorHAnsi" w:hAnsiTheme="minorHAnsi"/>
          <w:i/>
        </w:rPr>
        <w:t xml:space="preserve">Pagan Portals: The </w:t>
      </w:r>
      <w:proofErr w:type="spellStart"/>
      <w:r w:rsidRPr="00A972F2">
        <w:rPr>
          <w:rFonts w:asciiTheme="minorHAnsi" w:hAnsiTheme="minorHAnsi"/>
          <w:i/>
        </w:rPr>
        <w:t>Cailleach</w:t>
      </w:r>
      <w:proofErr w:type="spellEnd"/>
      <w:r w:rsidRPr="00A972F2">
        <w:rPr>
          <w:rFonts w:asciiTheme="minorHAnsi" w:hAnsiTheme="minorHAnsi"/>
          <w:i/>
        </w:rPr>
        <w:t xml:space="preserve">. </w:t>
      </w:r>
      <w:r>
        <w:rPr>
          <w:rFonts w:asciiTheme="minorHAnsi" w:hAnsiTheme="minorHAnsi"/>
        </w:rPr>
        <w:t>p. 13</w:t>
      </w:r>
    </w:p>
  </w:footnote>
  <w:footnote w:id="24">
    <w:p w:rsidR="007C40B2" w:rsidRPr="00A972F2" w:rsidRDefault="007C40B2" w:rsidP="00312A32">
      <w:pPr>
        <w:pStyle w:val="FootnoteText"/>
        <w:rPr>
          <w:rFonts w:asciiTheme="minorHAnsi" w:hAnsiTheme="minorHAnsi"/>
          <w:i/>
        </w:rPr>
      </w:pPr>
      <w:r w:rsidRPr="00A972F2">
        <w:rPr>
          <w:rStyle w:val="FootnoteReference"/>
          <w:rFonts w:asciiTheme="minorHAnsi" w:hAnsiTheme="minorHAnsi"/>
        </w:rPr>
        <w:footnoteRef/>
      </w:r>
      <w:r w:rsidRPr="00A972F2">
        <w:rPr>
          <w:rFonts w:asciiTheme="minorHAnsi" w:hAnsiTheme="minorHAnsi"/>
        </w:rPr>
        <w:t xml:space="preserve"> Rachel Patterson. </w:t>
      </w:r>
      <w:r w:rsidRPr="00A972F2">
        <w:rPr>
          <w:rFonts w:asciiTheme="minorHAnsi" w:hAnsiTheme="minorHAnsi"/>
          <w:i/>
        </w:rPr>
        <w:t xml:space="preserve">Pagan Portals: The </w:t>
      </w:r>
      <w:proofErr w:type="spellStart"/>
      <w:r w:rsidRPr="00A972F2">
        <w:rPr>
          <w:rFonts w:asciiTheme="minorHAnsi" w:hAnsiTheme="minorHAnsi"/>
          <w:i/>
        </w:rPr>
        <w:t>Cailleach</w:t>
      </w:r>
      <w:proofErr w:type="spellEnd"/>
      <w:r w:rsidRPr="00A972F2">
        <w:rPr>
          <w:rFonts w:asciiTheme="minorHAnsi" w:hAnsiTheme="minorHAnsi"/>
          <w:i/>
        </w:rPr>
        <w:t xml:space="preserve">. </w:t>
      </w:r>
      <w:r>
        <w:rPr>
          <w:rFonts w:asciiTheme="minorHAnsi" w:hAnsiTheme="minorHAnsi"/>
        </w:rPr>
        <w:t>p. 10</w:t>
      </w:r>
    </w:p>
  </w:footnote>
  <w:footnote w:id="25">
    <w:p w:rsidR="007C40B2" w:rsidRPr="00A972F2" w:rsidRDefault="007C40B2" w:rsidP="00811FC6">
      <w:pPr>
        <w:pStyle w:val="NoSpacing"/>
      </w:pPr>
      <w:r w:rsidRPr="00A972F2">
        <w:rPr>
          <w:rStyle w:val="FootnoteReference"/>
          <w:sz w:val="20"/>
          <w:szCs w:val="20"/>
        </w:rPr>
        <w:footnoteRef/>
      </w:r>
      <w:r w:rsidRPr="00A972F2">
        <w:rPr>
          <w:sz w:val="20"/>
          <w:szCs w:val="20"/>
        </w:rPr>
        <w:t xml:space="preserve"> Rachel Patterson. </w:t>
      </w:r>
      <w:r w:rsidRPr="00A972F2">
        <w:rPr>
          <w:i/>
          <w:sz w:val="20"/>
          <w:szCs w:val="20"/>
        </w:rPr>
        <w:t xml:space="preserve">Pagan Portals: The </w:t>
      </w:r>
      <w:proofErr w:type="spellStart"/>
      <w:r w:rsidRPr="00A972F2">
        <w:rPr>
          <w:i/>
          <w:sz w:val="20"/>
          <w:szCs w:val="20"/>
        </w:rPr>
        <w:t>Cailleach</w:t>
      </w:r>
      <w:proofErr w:type="spellEnd"/>
      <w:r w:rsidRPr="00A972F2">
        <w:rPr>
          <w:i/>
          <w:sz w:val="20"/>
          <w:szCs w:val="20"/>
        </w:rPr>
        <w:t xml:space="preserve">. </w:t>
      </w:r>
      <w:r>
        <w:rPr>
          <w:sz w:val="20"/>
          <w:szCs w:val="20"/>
        </w:rPr>
        <w:t>p. 10</w:t>
      </w:r>
    </w:p>
  </w:footnote>
  <w:footnote w:id="26">
    <w:p w:rsidR="007C40B2" w:rsidRPr="00A972F2" w:rsidRDefault="007C40B2" w:rsidP="006675B3">
      <w:pPr>
        <w:pStyle w:val="FootnoteText"/>
        <w:rPr>
          <w:rFonts w:asciiTheme="minorHAnsi" w:hAnsiTheme="minorHAnsi"/>
          <w:i/>
        </w:rPr>
      </w:pPr>
      <w:r w:rsidRPr="00A972F2">
        <w:rPr>
          <w:rStyle w:val="FootnoteReference"/>
          <w:rFonts w:asciiTheme="minorHAnsi" w:hAnsiTheme="minorHAnsi"/>
        </w:rPr>
        <w:footnoteRef/>
      </w:r>
      <w:r w:rsidRPr="00A972F2">
        <w:rPr>
          <w:rFonts w:asciiTheme="minorHAnsi" w:hAnsiTheme="minorHAnsi"/>
        </w:rPr>
        <w:t xml:space="preserve"> Rachel Patterson. </w:t>
      </w:r>
      <w:r w:rsidRPr="00A972F2">
        <w:rPr>
          <w:rFonts w:asciiTheme="minorHAnsi" w:hAnsiTheme="minorHAnsi"/>
          <w:i/>
        </w:rPr>
        <w:t xml:space="preserve">Pagan Portals: The </w:t>
      </w:r>
      <w:proofErr w:type="spellStart"/>
      <w:r w:rsidRPr="00A972F2">
        <w:rPr>
          <w:rFonts w:asciiTheme="minorHAnsi" w:hAnsiTheme="minorHAnsi"/>
          <w:i/>
        </w:rPr>
        <w:t>Cailleach</w:t>
      </w:r>
      <w:proofErr w:type="spellEnd"/>
      <w:r w:rsidRPr="00A972F2">
        <w:rPr>
          <w:rFonts w:asciiTheme="minorHAnsi" w:hAnsiTheme="minorHAnsi"/>
          <w:i/>
        </w:rPr>
        <w:t xml:space="preserve">. </w:t>
      </w:r>
      <w:r>
        <w:rPr>
          <w:rFonts w:asciiTheme="minorHAnsi" w:hAnsiTheme="minorHAnsi"/>
        </w:rPr>
        <w:t>p. 13 and 76</w:t>
      </w:r>
    </w:p>
  </w:footnote>
  <w:footnote w:id="27">
    <w:p w:rsidR="007C40B2" w:rsidRPr="00A972F2" w:rsidRDefault="007C40B2" w:rsidP="002A04D7">
      <w:pPr>
        <w:pStyle w:val="NoSpacing"/>
        <w:rPr>
          <w:sz w:val="20"/>
          <w:szCs w:val="20"/>
        </w:rPr>
      </w:pPr>
      <w:r w:rsidRPr="00A972F2">
        <w:rPr>
          <w:rStyle w:val="FootnoteReference"/>
          <w:sz w:val="20"/>
          <w:szCs w:val="20"/>
        </w:rPr>
        <w:footnoteRef/>
      </w:r>
      <w:r w:rsidRPr="00A972F2">
        <w:rPr>
          <w:sz w:val="20"/>
          <w:szCs w:val="20"/>
        </w:rPr>
        <w:t xml:space="preserve"> </w:t>
      </w:r>
      <w:proofErr w:type="gramStart"/>
      <w:r w:rsidRPr="00A972F2">
        <w:rPr>
          <w:sz w:val="20"/>
          <w:szCs w:val="20"/>
        </w:rPr>
        <w:t xml:space="preserve">Lawrence </w:t>
      </w:r>
      <w:proofErr w:type="spellStart"/>
      <w:r w:rsidRPr="00A972F2">
        <w:rPr>
          <w:sz w:val="20"/>
          <w:szCs w:val="20"/>
        </w:rPr>
        <w:t>Eson</w:t>
      </w:r>
      <w:proofErr w:type="spellEnd"/>
      <w:r w:rsidRPr="00A972F2">
        <w:rPr>
          <w:sz w:val="20"/>
          <w:szCs w:val="20"/>
        </w:rPr>
        <w:t>.</w:t>
      </w:r>
      <w:proofErr w:type="gramEnd"/>
      <w:r w:rsidRPr="00A972F2">
        <w:rPr>
          <w:sz w:val="20"/>
          <w:szCs w:val="20"/>
        </w:rPr>
        <w:t xml:space="preserve"> ‘Odin and Merlin: Threefold Death and the World Tree.’ </w:t>
      </w:r>
      <w:proofErr w:type="gramStart"/>
      <w:r w:rsidRPr="00A972F2">
        <w:rPr>
          <w:i/>
          <w:sz w:val="20"/>
          <w:szCs w:val="20"/>
        </w:rPr>
        <w:t>Western Folklore.</w:t>
      </w:r>
      <w:proofErr w:type="gramEnd"/>
      <w:r w:rsidRPr="00A972F2">
        <w:rPr>
          <w:i/>
          <w:sz w:val="20"/>
          <w:szCs w:val="20"/>
        </w:rPr>
        <w:t xml:space="preserve"> </w:t>
      </w:r>
      <w:r w:rsidRPr="00A972F2">
        <w:rPr>
          <w:sz w:val="20"/>
          <w:szCs w:val="20"/>
        </w:rPr>
        <w:t>Vol. 69, No. 1 (Winter 2010), p. 86 and 96</w:t>
      </w:r>
    </w:p>
  </w:footnote>
  <w:footnote w:id="28">
    <w:p w:rsidR="007C40B2" w:rsidRPr="00A972F2" w:rsidRDefault="007C40B2" w:rsidP="008A1708">
      <w:pPr>
        <w:pStyle w:val="NoSpacing"/>
        <w:rPr>
          <w:sz w:val="20"/>
          <w:szCs w:val="20"/>
        </w:rPr>
      </w:pPr>
      <w:r w:rsidRPr="00A972F2">
        <w:rPr>
          <w:rStyle w:val="FootnoteReference"/>
          <w:sz w:val="20"/>
          <w:szCs w:val="20"/>
        </w:rPr>
        <w:footnoteRef/>
      </w:r>
      <w:r w:rsidRPr="00A972F2">
        <w:rPr>
          <w:sz w:val="20"/>
          <w:szCs w:val="20"/>
        </w:rPr>
        <w:t xml:space="preserve"> </w:t>
      </w:r>
      <w:proofErr w:type="gramStart"/>
      <w:r w:rsidRPr="00A972F2">
        <w:rPr>
          <w:sz w:val="20"/>
          <w:szCs w:val="20"/>
        </w:rPr>
        <w:t xml:space="preserve">Lawrence </w:t>
      </w:r>
      <w:proofErr w:type="spellStart"/>
      <w:r w:rsidRPr="00A972F2">
        <w:rPr>
          <w:sz w:val="20"/>
          <w:szCs w:val="20"/>
        </w:rPr>
        <w:t>Eson</w:t>
      </w:r>
      <w:proofErr w:type="spellEnd"/>
      <w:r w:rsidRPr="00A972F2">
        <w:rPr>
          <w:sz w:val="20"/>
          <w:szCs w:val="20"/>
        </w:rPr>
        <w:t>.</w:t>
      </w:r>
      <w:proofErr w:type="gramEnd"/>
      <w:r w:rsidRPr="00A972F2">
        <w:rPr>
          <w:sz w:val="20"/>
          <w:szCs w:val="20"/>
        </w:rPr>
        <w:t xml:space="preserve"> ‘Odin and Merlin</w:t>
      </w:r>
      <w:r>
        <w:rPr>
          <w:sz w:val="20"/>
          <w:szCs w:val="20"/>
        </w:rPr>
        <w:t>’</w:t>
      </w:r>
      <w:r w:rsidRPr="00A972F2">
        <w:rPr>
          <w:sz w:val="20"/>
          <w:szCs w:val="20"/>
        </w:rPr>
        <w:t xml:space="preserve"> p. 86 and 96</w:t>
      </w:r>
    </w:p>
  </w:footnote>
  <w:footnote w:id="29">
    <w:p w:rsidR="007C40B2" w:rsidRPr="00A972F2" w:rsidRDefault="007C40B2" w:rsidP="006D784D">
      <w:pPr>
        <w:pStyle w:val="NoSpacing"/>
        <w:rPr>
          <w:sz w:val="20"/>
          <w:szCs w:val="20"/>
        </w:rPr>
      </w:pPr>
      <w:r w:rsidRPr="00A972F2">
        <w:rPr>
          <w:rStyle w:val="FootnoteReference"/>
          <w:sz w:val="20"/>
          <w:szCs w:val="20"/>
        </w:rPr>
        <w:footnoteRef/>
      </w:r>
      <w:r w:rsidRPr="00A972F2">
        <w:rPr>
          <w:sz w:val="20"/>
          <w:szCs w:val="20"/>
        </w:rPr>
        <w:t xml:space="preserve"> </w:t>
      </w:r>
      <w:proofErr w:type="gramStart"/>
      <w:r w:rsidRPr="00A972F2">
        <w:rPr>
          <w:sz w:val="20"/>
          <w:szCs w:val="20"/>
        </w:rPr>
        <w:t xml:space="preserve">Lawrence </w:t>
      </w:r>
      <w:proofErr w:type="spellStart"/>
      <w:r w:rsidRPr="00A972F2">
        <w:rPr>
          <w:sz w:val="20"/>
          <w:szCs w:val="20"/>
        </w:rPr>
        <w:t>Eson</w:t>
      </w:r>
      <w:proofErr w:type="spellEnd"/>
      <w:r w:rsidRPr="00A972F2">
        <w:rPr>
          <w:sz w:val="20"/>
          <w:szCs w:val="20"/>
        </w:rPr>
        <w:t>.</w:t>
      </w:r>
      <w:proofErr w:type="gramEnd"/>
      <w:r w:rsidRPr="00A972F2">
        <w:rPr>
          <w:sz w:val="20"/>
          <w:szCs w:val="20"/>
        </w:rPr>
        <w:t xml:space="preserve"> ‘Odin and Merlin</w:t>
      </w:r>
      <w:r>
        <w:rPr>
          <w:sz w:val="20"/>
          <w:szCs w:val="20"/>
        </w:rPr>
        <w:t>’</w:t>
      </w:r>
      <w:r w:rsidRPr="00A972F2">
        <w:rPr>
          <w:sz w:val="20"/>
          <w:szCs w:val="20"/>
        </w:rPr>
        <w:t xml:space="preserve"> p. 86 and 96</w:t>
      </w:r>
    </w:p>
  </w:footnote>
  <w:footnote w:id="30">
    <w:p w:rsidR="007C40B2" w:rsidRPr="00A972F2" w:rsidRDefault="007C40B2" w:rsidP="002A04D7">
      <w:pPr>
        <w:pStyle w:val="NoSpacing"/>
        <w:rPr>
          <w:sz w:val="20"/>
          <w:szCs w:val="20"/>
        </w:rPr>
      </w:pPr>
      <w:r w:rsidRPr="00A972F2">
        <w:rPr>
          <w:rStyle w:val="FootnoteReference"/>
          <w:sz w:val="20"/>
          <w:szCs w:val="20"/>
        </w:rPr>
        <w:footnoteRef/>
      </w:r>
      <w:r w:rsidRPr="00A972F2">
        <w:rPr>
          <w:sz w:val="20"/>
          <w:szCs w:val="20"/>
        </w:rPr>
        <w:t xml:space="preserve"> </w:t>
      </w:r>
      <w:proofErr w:type="gramStart"/>
      <w:r w:rsidRPr="00A972F2">
        <w:rPr>
          <w:sz w:val="20"/>
          <w:szCs w:val="20"/>
        </w:rPr>
        <w:t xml:space="preserve">Lawrence </w:t>
      </w:r>
      <w:proofErr w:type="spellStart"/>
      <w:r w:rsidRPr="00A972F2">
        <w:rPr>
          <w:sz w:val="20"/>
          <w:szCs w:val="20"/>
        </w:rPr>
        <w:t>Eson</w:t>
      </w:r>
      <w:proofErr w:type="spellEnd"/>
      <w:r w:rsidRPr="00A972F2">
        <w:rPr>
          <w:sz w:val="20"/>
          <w:szCs w:val="20"/>
        </w:rPr>
        <w:t>.</w:t>
      </w:r>
      <w:proofErr w:type="gramEnd"/>
      <w:r w:rsidRPr="00A972F2">
        <w:rPr>
          <w:sz w:val="20"/>
          <w:szCs w:val="20"/>
        </w:rPr>
        <w:t xml:space="preserve"> ‘Odin and Merlin</w:t>
      </w:r>
      <w:r>
        <w:rPr>
          <w:sz w:val="20"/>
          <w:szCs w:val="20"/>
        </w:rPr>
        <w:t xml:space="preserve">’ </w:t>
      </w:r>
      <w:r w:rsidRPr="00A972F2">
        <w:rPr>
          <w:sz w:val="20"/>
          <w:szCs w:val="20"/>
        </w:rPr>
        <w:t>p. 86 and 96</w:t>
      </w:r>
    </w:p>
  </w:footnote>
  <w:footnote w:id="31">
    <w:p w:rsidR="007C40B2" w:rsidRDefault="007C40B2">
      <w:pPr>
        <w:pStyle w:val="FootnoteText"/>
      </w:pPr>
      <w:r>
        <w:rPr>
          <w:rStyle w:val="FootnoteReference"/>
        </w:rPr>
        <w:footnoteRef/>
      </w:r>
      <w:r>
        <w:t xml:space="preserve"> </w:t>
      </w:r>
      <w:r w:rsidRPr="003D1C55">
        <w:rPr>
          <w:rFonts w:asciiTheme="minorHAnsi" w:hAnsiTheme="minorHAnsi"/>
        </w:rPr>
        <w:t>Ronald Grimes. ‘Performance is Currency in the Deep Worl</w:t>
      </w:r>
      <w:r>
        <w:rPr>
          <w:rFonts w:asciiTheme="minorHAnsi" w:hAnsiTheme="minorHAnsi"/>
        </w:rPr>
        <w:t>d‘s Gift Economy’ p. 150</w:t>
      </w:r>
    </w:p>
  </w:footnote>
  <w:footnote w:id="32">
    <w:p w:rsidR="007C40B2" w:rsidRPr="00DB483E" w:rsidRDefault="007C40B2" w:rsidP="003803B5">
      <w:pPr>
        <w:pStyle w:val="NoSpacing"/>
        <w:rPr>
          <w:sz w:val="20"/>
          <w:szCs w:val="20"/>
        </w:rPr>
      </w:pPr>
      <w:r>
        <w:rPr>
          <w:rStyle w:val="FootnoteReference"/>
        </w:rPr>
        <w:footnoteRef/>
      </w:r>
      <w:r>
        <w:t xml:space="preserve"> </w:t>
      </w:r>
      <w:r w:rsidRPr="00DB483E">
        <w:rPr>
          <w:sz w:val="20"/>
          <w:szCs w:val="20"/>
        </w:rPr>
        <w:t xml:space="preserve">Yvonne </w:t>
      </w:r>
      <w:proofErr w:type="spellStart"/>
      <w:r w:rsidRPr="00DB483E">
        <w:rPr>
          <w:sz w:val="20"/>
          <w:szCs w:val="20"/>
        </w:rPr>
        <w:t>Aburrow</w:t>
      </w:r>
      <w:proofErr w:type="spellEnd"/>
      <w:r w:rsidRPr="00DB483E">
        <w:rPr>
          <w:sz w:val="20"/>
          <w:szCs w:val="20"/>
        </w:rPr>
        <w:t xml:space="preserve">. ‘Colours of Paganism.’ </w:t>
      </w:r>
      <w:hyperlink r:id="rId4" w:history="1">
        <w:r w:rsidRPr="00DB483E">
          <w:rPr>
            <w:rStyle w:val="Hyperlink"/>
            <w:sz w:val="20"/>
            <w:szCs w:val="20"/>
          </w:rPr>
          <w:t>https://www.patheos.com/blogs/sermonsfromthemound/2016/10/colours-of-paganism/</w:t>
        </w:r>
      </w:hyperlink>
      <w:r w:rsidRPr="00DB483E">
        <w:rPr>
          <w:rStyle w:val="Hyperlink"/>
          <w:sz w:val="20"/>
          <w:szCs w:val="20"/>
          <w:u w:val="none"/>
        </w:rPr>
        <w:t xml:space="preserve"> </w:t>
      </w:r>
      <w:r w:rsidRPr="00DB483E">
        <w:rPr>
          <w:rStyle w:val="Hyperlink"/>
          <w:color w:val="auto"/>
          <w:sz w:val="20"/>
          <w:szCs w:val="20"/>
          <w:u w:val="none"/>
        </w:rPr>
        <w:t>(Accessed, May 2019), p. 1</w:t>
      </w:r>
    </w:p>
  </w:footnote>
  <w:footnote w:id="33">
    <w:p w:rsidR="007C40B2" w:rsidRPr="00DB483E" w:rsidRDefault="007C40B2" w:rsidP="006F3041">
      <w:pPr>
        <w:pStyle w:val="NoSpacing"/>
        <w:rPr>
          <w:sz w:val="20"/>
          <w:szCs w:val="20"/>
        </w:rPr>
      </w:pPr>
      <w:r w:rsidRPr="00DB483E">
        <w:rPr>
          <w:rStyle w:val="FootnoteReference"/>
          <w:sz w:val="20"/>
          <w:szCs w:val="20"/>
        </w:rPr>
        <w:footnoteRef/>
      </w:r>
      <w:r w:rsidRPr="00DB483E">
        <w:rPr>
          <w:sz w:val="20"/>
          <w:szCs w:val="20"/>
        </w:rPr>
        <w:t xml:space="preserve"> Yvonne </w:t>
      </w:r>
      <w:proofErr w:type="spellStart"/>
      <w:r w:rsidRPr="00DB483E">
        <w:rPr>
          <w:sz w:val="20"/>
          <w:szCs w:val="20"/>
        </w:rPr>
        <w:t>Aburrow</w:t>
      </w:r>
      <w:proofErr w:type="spellEnd"/>
      <w:r w:rsidRPr="00DB483E">
        <w:rPr>
          <w:sz w:val="20"/>
          <w:szCs w:val="20"/>
        </w:rPr>
        <w:t xml:space="preserve">. </w:t>
      </w:r>
      <w:proofErr w:type="gramStart"/>
      <w:r w:rsidRPr="00DB483E">
        <w:rPr>
          <w:sz w:val="20"/>
          <w:szCs w:val="20"/>
        </w:rPr>
        <w:t>‘Colours of Paganism.’</w:t>
      </w:r>
      <w:proofErr w:type="gramEnd"/>
      <w:r w:rsidRPr="00DB483E">
        <w:rPr>
          <w:sz w:val="20"/>
          <w:szCs w:val="20"/>
        </w:rPr>
        <w:t xml:space="preserve"> </w:t>
      </w:r>
      <w:proofErr w:type="gramStart"/>
      <w:r w:rsidRPr="00DB483E">
        <w:rPr>
          <w:rStyle w:val="Hyperlink"/>
          <w:color w:val="auto"/>
          <w:sz w:val="20"/>
          <w:szCs w:val="20"/>
          <w:u w:val="none"/>
        </w:rPr>
        <w:t>(Accessed, May 2019).</w:t>
      </w:r>
      <w:proofErr w:type="gramEnd"/>
      <w:r w:rsidRPr="00DB483E">
        <w:rPr>
          <w:rStyle w:val="Hyperlink"/>
          <w:color w:val="auto"/>
          <w:sz w:val="20"/>
          <w:szCs w:val="20"/>
          <w:u w:val="none"/>
        </w:rPr>
        <w:t xml:space="preserve"> </w:t>
      </w:r>
      <w:r w:rsidRPr="00DB483E">
        <w:rPr>
          <w:sz w:val="20"/>
          <w:szCs w:val="20"/>
        </w:rPr>
        <w:t xml:space="preserve">p. 1 </w:t>
      </w:r>
    </w:p>
  </w:footnote>
  <w:footnote w:id="34">
    <w:p w:rsidR="005B472A" w:rsidRPr="00DB483E" w:rsidRDefault="005B472A" w:rsidP="005B472A">
      <w:pPr>
        <w:pStyle w:val="NoSpacing"/>
        <w:rPr>
          <w:sz w:val="20"/>
          <w:szCs w:val="20"/>
        </w:rPr>
      </w:pPr>
      <w:r w:rsidRPr="00DB483E">
        <w:rPr>
          <w:rStyle w:val="FootnoteReference"/>
          <w:sz w:val="20"/>
          <w:szCs w:val="20"/>
        </w:rPr>
        <w:footnoteRef/>
      </w:r>
      <w:r w:rsidRPr="00DB483E">
        <w:rPr>
          <w:sz w:val="20"/>
          <w:szCs w:val="20"/>
        </w:rPr>
        <w:t xml:space="preserve"> Yvonne </w:t>
      </w:r>
      <w:proofErr w:type="spellStart"/>
      <w:r w:rsidRPr="00DB483E">
        <w:rPr>
          <w:sz w:val="20"/>
          <w:szCs w:val="20"/>
        </w:rPr>
        <w:t>Aburrow</w:t>
      </w:r>
      <w:proofErr w:type="spellEnd"/>
      <w:r w:rsidRPr="00DB483E">
        <w:rPr>
          <w:sz w:val="20"/>
          <w:szCs w:val="20"/>
        </w:rPr>
        <w:t xml:space="preserve">. </w:t>
      </w:r>
      <w:proofErr w:type="gramStart"/>
      <w:r w:rsidRPr="00DB483E">
        <w:rPr>
          <w:sz w:val="20"/>
          <w:szCs w:val="20"/>
        </w:rPr>
        <w:t>‘Colours of Paganism.’</w:t>
      </w:r>
      <w:proofErr w:type="gramEnd"/>
      <w:r w:rsidRPr="00DB483E">
        <w:rPr>
          <w:sz w:val="20"/>
          <w:szCs w:val="20"/>
        </w:rPr>
        <w:t xml:space="preserve"> </w:t>
      </w:r>
      <w:proofErr w:type="gramStart"/>
      <w:r w:rsidRPr="00DB483E">
        <w:rPr>
          <w:rStyle w:val="Hyperlink"/>
          <w:color w:val="auto"/>
          <w:sz w:val="20"/>
          <w:szCs w:val="20"/>
          <w:u w:val="none"/>
        </w:rPr>
        <w:t>(Accessed, May 2019).</w:t>
      </w:r>
      <w:proofErr w:type="gramEnd"/>
      <w:r w:rsidRPr="00DB483E">
        <w:rPr>
          <w:rStyle w:val="Hyperlink"/>
          <w:color w:val="auto"/>
          <w:sz w:val="20"/>
          <w:szCs w:val="20"/>
          <w:u w:val="none"/>
        </w:rPr>
        <w:t xml:space="preserve"> </w:t>
      </w:r>
      <w:r w:rsidRPr="00DB483E">
        <w:rPr>
          <w:sz w:val="20"/>
          <w:szCs w:val="20"/>
        </w:rPr>
        <w:t xml:space="preserve">p. 1 </w:t>
      </w:r>
    </w:p>
  </w:footnote>
  <w:footnote w:id="35">
    <w:p w:rsidR="005B472A" w:rsidRPr="00DB483E" w:rsidRDefault="005B472A" w:rsidP="005B472A">
      <w:pPr>
        <w:pStyle w:val="NoSpacing"/>
        <w:rPr>
          <w:sz w:val="20"/>
          <w:szCs w:val="20"/>
        </w:rPr>
      </w:pPr>
      <w:r w:rsidRPr="00DB483E">
        <w:rPr>
          <w:rStyle w:val="FootnoteReference"/>
          <w:sz w:val="20"/>
          <w:szCs w:val="20"/>
        </w:rPr>
        <w:footnoteRef/>
      </w:r>
      <w:r w:rsidRPr="00DB483E">
        <w:rPr>
          <w:sz w:val="20"/>
          <w:szCs w:val="20"/>
        </w:rPr>
        <w:t xml:space="preserve"> Yvonne </w:t>
      </w:r>
      <w:proofErr w:type="spellStart"/>
      <w:r w:rsidRPr="00DB483E">
        <w:rPr>
          <w:sz w:val="20"/>
          <w:szCs w:val="20"/>
        </w:rPr>
        <w:t>Aburrow</w:t>
      </w:r>
      <w:proofErr w:type="spellEnd"/>
      <w:r w:rsidRPr="00DB483E">
        <w:rPr>
          <w:sz w:val="20"/>
          <w:szCs w:val="20"/>
        </w:rPr>
        <w:t xml:space="preserve">. </w:t>
      </w:r>
      <w:proofErr w:type="gramStart"/>
      <w:r w:rsidRPr="00DB483E">
        <w:rPr>
          <w:sz w:val="20"/>
          <w:szCs w:val="20"/>
        </w:rPr>
        <w:t>‘Colours of Paganism.’</w:t>
      </w:r>
      <w:proofErr w:type="gramEnd"/>
      <w:r w:rsidRPr="00DB483E">
        <w:rPr>
          <w:sz w:val="20"/>
          <w:szCs w:val="20"/>
        </w:rPr>
        <w:t xml:space="preserve"> </w:t>
      </w:r>
      <w:proofErr w:type="gramStart"/>
      <w:r w:rsidRPr="00DB483E">
        <w:rPr>
          <w:rStyle w:val="Hyperlink"/>
          <w:color w:val="auto"/>
          <w:sz w:val="20"/>
          <w:szCs w:val="20"/>
          <w:u w:val="none"/>
        </w:rPr>
        <w:t>(Accessed, May 2019).</w:t>
      </w:r>
      <w:proofErr w:type="gramEnd"/>
      <w:r w:rsidRPr="00DB483E">
        <w:rPr>
          <w:rStyle w:val="Hyperlink"/>
          <w:color w:val="auto"/>
          <w:sz w:val="20"/>
          <w:szCs w:val="20"/>
          <w:u w:val="none"/>
        </w:rPr>
        <w:t xml:space="preserve"> </w:t>
      </w:r>
      <w:r w:rsidRPr="00DB483E">
        <w:rPr>
          <w:sz w:val="20"/>
          <w:szCs w:val="20"/>
        </w:rPr>
        <w:t xml:space="preserve">p. 1 </w:t>
      </w:r>
    </w:p>
  </w:footnote>
  <w:footnote w:id="36">
    <w:p w:rsidR="007C40B2" w:rsidRDefault="007C40B2" w:rsidP="006F3041">
      <w:pPr>
        <w:pStyle w:val="NoSpacing"/>
      </w:pPr>
      <w:r w:rsidRPr="00DB483E">
        <w:rPr>
          <w:rStyle w:val="FootnoteReference"/>
          <w:sz w:val="20"/>
          <w:szCs w:val="20"/>
        </w:rPr>
        <w:footnoteRef/>
      </w:r>
      <w:r w:rsidRPr="00DB483E">
        <w:rPr>
          <w:sz w:val="20"/>
          <w:szCs w:val="20"/>
        </w:rPr>
        <w:t xml:space="preserve"> Yvonne </w:t>
      </w:r>
      <w:proofErr w:type="spellStart"/>
      <w:r w:rsidRPr="00DB483E">
        <w:rPr>
          <w:sz w:val="20"/>
          <w:szCs w:val="20"/>
        </w:rPr>
        <w:t>Aburrow</w:t>
      </w:r>
      <w:proofErr w:type="spellEnd"/>
      <w:r w:rsidRPr="00DB483E">
        <w:rPr>
          <w:sz w:val="20"/>
          <w:szCs w:val="20"/>
        </w:rPr>
        <w:t xml:space="preserve">. </w:t>
      </w:r>
      <w:proofErr w:type="gramStart"/>
      <w:r w:rsidRPr="00DB483E">
        <w:rPr>
          <w:sz w:val="20"/>
          <w:szCs w:val="20"/>
        </w:rPr>
        <w:t>‘Colours of Paganism.’</w:t>
      </w:r>
      <w:proofErr w:type="gramEnd"/>
      <w:r w:rsidRPr="00DB483E">
        <w:rPr>
          <w:sz w:val="20"/>
          <w:szCs w:val="20"/>
        </w:rPr>
        <w:t xml:space="preserve"> </w:t>
      </w:r>
      <w:proofErr w:type="gramStart"/>
      <w:r w:rsidRPr="00DB483E">
        <w:rPr>
          <w:rStyle w:val="Hyperlink"/>
          <w:color w:val="auto"/>
          <w:sz w:val="20"/>
          <w:szCs w:val="20"/>
          <w:u w:val="none"/>
        </w:rPr>
        <w:t>(Accessed, May 2019).</w:t>
      </w:r>
      <w:proofErr w:type="gramEnd"/>
      <w:r w:rsidRPr="00DB483E">
        <w:rPr>
          <w:rStyle w:val="Hyperlink"/>
          <w:color w:val="auto"/>
          <w:sz w:val="20"/>
          <w:szCs w:val="20"/>
          <w:u w:val="none"/>
        </w:rPr>
        <w:t xml:space="preserve"> </w:t>
      </w:r>
      <w:r w:rsidRPr="00DB483E">
        <w:rPr>
          <w:sz w:val="20"/>
          <w:szCs w:val="20"/>
        </w:rPr>
        <w:t>p. 1</w:t>
      </w:r>
      <w:r>
        <w:t xml:space="preserve"> </w:t>
      </w:r>
    </w:p>
  </w:footnote>
  <w:footnote w:id="37">
    <w:p w:rsidR="007C40B2" w:rsidRDefault="007C40B2" w:rsidP="00AD434D">
      <w:pPr>
        <w:pStyle w:val="FootnoteText"/>
      </w:pPr>
      <w:r>
        <w:rPr>
          <w:rStyle w:val="FootnoteReference"/>
        </w:rPr>
        <w:footnoteRef/>
      </w:r>
      <w:r>
        <w:t xml:space="preserve"> </w:t>
      </w:r>
      <w:r w:rsidRPr="003D1C55">
        <w:rPr>
          <w:rFonts w:asciiTheme="minorHAnsi" w:hAnsiTheme="minorHAnsi"/>
        </w:rPr>
        <w:t>Ronald Grimes. ‘Performance is Currency in the Deep Worl</w:t>
      </w:r>
      <w:r>
        <w:rPr>
          <w:rFonts w:asciiTheme="minorHAnsi" w:hAnsiTheme="minorHAnsi"/>
        </w:rPr>
        <w:t>d‘s Gift Economy’ p. 159</w:t>
      </w:r>
    </w:p>
  </w:footnote>
  <w:footnote w:id="38">
    <w:p w:rsidR="007C40B2" w:rsidRDefault="007C40B2" w:rsidP="00637D53">
      <w:pPr>
        <w:pStyle w:val="FootnoteText"/>
      </w:pPr>
      <w:r>
        <w:rPr>
          <w:rStyle w:val="FootnoteReference"/>
        </w:rPr>
        <w:footnoteRef/>
      </w:r>
      <w:r>
        <w:t xml:space="preserve"> </w:t>
      </w:r>
      <w:proofErr w:type="spellStart"/>
      <w:r w:rsidRPr="00A972F2">
        <w:rPr>
          <w:rFonts w:asciiTheme="minorHAnsi" w:hAnsiTheme="minorHAnsi"/>
        </w:rPr>
        <w:t>Amots</w:t>
      </w:r>
      <w:proofErr w:type="spellEnd"/>
      <w:r w:rsidRPr="00A972F2">
        <w:rPr>
          <w:rFonts w:asciiTheme="minorHAnsi" w:hAnsiTheme="minorHAnsi"/>
        </w:rPr>
        <w:t xml:space="preserve"> </w:t>
      </w:r>
      <w:proofErr w:type="spellStart"/>
      <w:r w:rsidRPr="00A972F2">
        <w:rPr>
          <w:rFonts w:asciiTheme="minorHAnsi" w:hAnsiTheme="minorHAnsi"/>
        </w:rPr>
        <w:t>Dafni</w:t>
      </w:r>
      <w:proofErr w:type="spellEnd"/>
      <w:r w:rsidRPr="00A972F2">
        <w:rPr>
          <w:rFonts w:asciiTheme="minorHAnsi" w:hAnsiTheme="minorHAnsi"/>
        </w:rPr>
        <w:t xml:space="preserve">. ‘Why Are Rags Tied to the Sacred Trees of the Holy Land?’ p. </w:t>
      </w:r>
      <w:r>
        <w:rPr>
          <w:rFonts w:asciiTheme="minorHAnsi" w:hAnsiTheme="minorHAnsi"/>
        </w:rPr>
        <w:t>315</w:t>
      </w:r>
    </w:p>
  </w:footnote>
  <w:footnote w:id="39">
    <w:p w:rsidR="007C40B2" w:rsidRDefault="007C40B2" w:rsidP="00537113">
      <w:pPr>
        <w:pStyle w:val="FootnoteText"/>
      </w:pPr>
      <w:r>
        <w:rPr>
          <w:rStyle w:val="FootnoteReference"/>
        </w:rPr>
        <w:footnoteRef/>
      </w:r>
      <w:r>
        <w:t xml:space="preserve"> </w:t>
      </w:r>
      <w:proofErr w:type="spellStart"/>
      <w:r w:rsidRPr="00A972F2">
        <w:rPr>
          <w:rFonts w:asciiTheme="minorHAnsi" w:hAnsiTheme="minorHAnsi"/>
        </w:rPr>
        <w:t>Amots</w:t>
      </w:r>
      <w:proofErr w:type="spellEnd"/>
      <w:r w:rsidRPr="00A972F2">
        <w:rPr>
          <w:rFonts w:asciiTheme="minorHAnsi" w:hAnsiTheme="minorHAnsi"/>
        </w:rPr>
        <w:t xml:space="preserve"> </w:t>
      </w:r>
      <w:proofErr w:type="spellStart"/>
      <w:r w:rsidRPr="00A972F2">
        <w:rPr>
          <w:rFonts w:asciiTheme="minorHAnsi" w:hAnsiTheme="minorHAnsi"/>
        </w:rPr>
        <w:t>Dafni</w:t>
      </w:r>
      <w:proofErr w:type="spellEnd"/>
      <w:r w:rsidRPr="00A972F2">
        <w:rPr>
          <w:rFonts w:asciiTheme="minorHAnsi" w:hAnsiTheme="minorHAnsi"/>
        </w:rPr>
        <w:t xml:space="preserve">. ‘Why Are Rags Tied to the Sacred Trees of the Holy Land?’ p. </w:t>
      </w:r>
      <w:r>
        <w:rPr>
          <w:rFonts w:asciiTheme="minorHAnsi" w:hAnsiTheme="minorHAnsi"/>
        </w:rPr>
        <w:t>315</w:t>
      </w:r>
    </w:p>
  </w:footnote>
  <w:footnote w:id="40">
    <w:p w:rsidR="007C40B2" w:rsidRPr="00910A58" w:rsidRDefault="007C40B2" w:rsidP="00FD5A52">
      <w:pPr>
        <w:pStyle w:val="FootnoteText"/>
        <w:rPr>
          <w:rFonts w:asciiTheme="minorHAnsi" w:hAnsiTheme="minorHAnsi"/>
        </w:rPr>
      </w:pPr>
      <w:r>
        <w:rPr>
          <w:rStyle w:val="FootnoteReference"/>
        </w:rPr>
        <w:footnoteRef/>
      </w:r>
      <w:r>
        <w:t xml:space="preserve"> </w:t>
      </w:r>
      <w:proofErr w:type="gramStart"/>
      <w:r w:rsidRPr="00910A58">
        <w:rPr>
          <w:rFonts w:asciiTheme="minorHAnsi" w:hAnsiTheme="minorHAnsi"/>
        </w:rPr>
        <w:t xml:space="preserve">H </w:t>
      </w:r>
      <w:proofErr w:type="spellStart"/>
      <w:r w:rsidRPr="00910A58">
        <w:rPr>
          <w:rFonts w:asciiTheme="minorHAnsi" w:hAnsiTheme="minorHAnsi"/>
        </w:rPr>
        <w:t>Rix</w:t>
      </w:r>
      <w:proofErr w:type="spellEnd"/>
      <w:r w:rsidRPr="00910A58">
        <w:rPr>
          <w:rFonts w:asciiTheme="minorHAnsi" w:hAnsiTheme="minorHAnsi"/>
        </w:rPr>
        <w:t>.</w:t>
      </w:r>
      <w:proofErr w:type="gramEnd"/>
      <w:r w:rsidRPr="00910A58">
        <w:rPr>
          <w:rFonts w:asciiTheme="minorHAnsi" w:hAnsiTheme="minorHAnsi"/>
        </w:rPr>
        <w:t xml:space="preserve"> </w:t>
      </w:r>
      <w:proofErr w:type="gramStart"/>
      <w:r w:rsidRPr="00910A58">
        <w:rPr>
          <w:rFonts w:asciiTheme="minorHAnsi" w:hAnsiTheme="minorHAnsi"/>
          <w:i/>
        </w:rPr>
        <w:t>Tent and Testament.</w:t>
      </w:r>
      <w:proofErr w:type="gramEnd"/>
      <w:r w:rsidRPr="00910A58">
        <w:rPr>
          <w:rFonts w:asciiTheme="minorHAnsi" w:hAnsiTheme="minorHAnsi"/>
          <w:i/>
        </w:rPr>
        <w:t xml:space="preserve"> </w:t>
      </w:r>
      <w:r w:rsidRPr="00910A58">
        <w:rPr>
          <w:rFonts w:asciiTheme="minorHAnsi" w:hAnsiTheme="minorHAnsi"/>
        </w:rPr>
        <w:t xml:space="preserve">(London: William and </w:t>
      </w:r>
      <w:proofErr w:type="spellStart"/>
      <w:r w:rsidRPr="00910A58">
        <w:rPr>
          <w:rFonts w:asciiTheme="minorHAnsi" w:hAnsiTheme="minorHAnsi"/>
        </w:rPr>
        <w:t>Norgate</w:t>
      </w:r>
      <w:proofErr w:type="spellEnd"/>
      <w:r w:rsidRPr="00910A58">
        <w:rPr>
          <w:rFonts w:asciiTheme="minorHAnsi" w:hAnsiTheme="minorHAnsi"/>
        </w:rPr>
        <w:t>, 1907), p. 53</w:t>
      </w:r>
    </w:p>
  </w:footnote>
  <w:footnote w:id="41">
    <w:p w:rsidR="007C40B2" w:rsidRDefault="007C40B2" w:rsidP="00ED001E">
      <w:pPr>
        <w:pStyle w:val="FootnoteText"/>
      </w:pPr>
      <w:r w:rsidRPr="00910A58">
        <w:rPr>
          <w:rStyle w:val="FootnoteReference"/>
          <w:rFonts w:asciiTheme="minorHAnsi" w:hAnsiTheme="minorHAnsi"/>
        </w:rPr>
        <w:footnoteRef/>
      </w:r>
      <w:r w:rsidRPr="00910A58">
        <w:rPr>
          <w:rFonts w:asciiTheme="minorHAnsi" w:hAnsiTheme="minorHAnsi"/>
        </w:rPr>
        <w:t xml:space="preserve"> </w:t>
      </w:r>
      <w:proofErr w:type="spellStart"/>
      <w:r w:rsidRPr="00910A58">
        <w:rPr>
          <w:rFonts w:asciiTheme="minorHAnsi" w:hAnsiTheme="minorHAnsi"/>
        </w:rPr>
        <w:t>Amots</w:t>
      </w:r>
      <w:proofErr w:type="spellEnd"/>
      <w:r w:rsidRPr="00910A58">
        <w:rPr>
          <w:rFonts w:asciiTheme="minorHAnsi" w:hAnsiTheme="minorHAnsi"/>
        </w:rPr>
        <w:t xml:space="preserve"> </w:t>
      </w:r>
      <w:proofErr w:type="spellStart"/>
      <w:r w:rsidRPr="00910A58">
        <w:rPr>
          <w:rFonts w:asciiTheme="minorHAnsi" w:hAnsiTheme="minorHAnsi"/>
        </w:rPr>
        <w:t>Dafni</w:t>
      </w:r>
      <w:proofErr w:type="spellEnd"/>
      <w:r w:rsidRPr="00910A58">
        <w:rPr>
          <w:rFonts w:asciiTheme="minorHAnsi" w:hAnsiTheme="minorHAnsi"/>
        </w:rPr>
        <w:t>. ‘Why Are Rags Tied to the Sacred Trees of the Holy Land?’ p. 315</w:t>
      </w:r>
    </w:p>
  </w:footnote>
  <w:footnote w:id="42">
    <w:p w:rsidR="007C40B2" w:rsidRDefault="007C40B2">
      <w:pPr>
        <w:pStyle w:val="FootnoteText"/>
      </w:pPr>
      <w:r>
        <w:rPr>
          <w:rStyle w:val="FootnoteReference"/>
        </w:rPr>
        <w:footnoteRef/>
      </w:r>
      <w:r>
        <w:t xml:space="preserve"> </w:t>
      </w:r>
      <w:r w:rsidRPr="003D1C55">
        <w:rPr>
          <w:rFonts w:asciiTheme="minorHAnsi" w:hAnsiTheme="minorHAnsi"/>
        </w:rPr>
        <w:t>Ronald Grimes. ‘Performance is Currency in the Deep Worl</w:t>
      </w:r>
      <w:r>
        <w:rPr>
          <w:rFonts w:asciiTheme="minorHAnsi" w:hAnsiTheme="minorHAnsi"/>
        </w:rPr>
        <w:t>d‘s Gift Economy’ p. 159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0B2" w:rsidRDefault="007C40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insideV w:val="single" w:sz="4" w:space="0" w:color="auto"/>
      </w:tblBorders>
      <w:tblLook w:val="04A0" w:firstRow="1" w:lastRow="0" w:firstColumn="1" w:lastColumn="0" w:noHBand="0" w:noVBand="1"/>
    </w:tblPr>
    <w:tblGrid>
      <w:gridCol w:w="1152"/>
      <w:gridCol w:w="8090"/>
    </w:tblGrid>
    <w:tr w:rsidR="007C40B2">
      <w:tc>
        <w:tcPr>
          <w:tcW w:w="1152" w:type="dxa"/>
        </w:tcPr>
        <w:p w:rsidR="007C40B2" w:rsidRDefault="007C40B2">
          <w:pPr>
            <w:pStyle w:val="Header"/>
            <w:jc w:val="right"/>
            <w:rPr>
              <w:b/>
              <w:bCs/>
            </w:rPr>
          </w:pPr>
          <w:r>
            <w:fldChar w:fldCharType="begin"/>
          </w:r>
          <w:r>
            <w:instrText xml:space="preserve"> PAGE   \* MERGEFORMAT </w:instrText>
          </w:r>
          <w:r>
            <w:fldChar w:fldCharType="separate"/>
          </w:r>
          <w:r w:rsidR="008E7118">
            <w:rPr>
              <w:noProof/>
            </w:rPr>
            <w:t>12</w:t>
          </w:r>
          <w:r>
            <w:rPr>
              <w:noProof/>
            </w:rPr>
            <w:fldChar w:fldCharType="end"/>
          </w:r>
        </w:p>
      </w:tc>
      <w:tc>
        <w:tcPr>
          <w:tcW w:w="0" w:type="auto"/>
          <w:noWrap/>
        </w:tcPr>
        <w:p w:rsidR="007C40B2" w:rsidRDefault="007C40B2">
          <w:pPr>
            <w:pStyle w:val="Header"/>
            <w:rPr>
              <w:b/>
              <w:bCs/>
            </w:rPr>
          </w:pPr>
          <w:r>
            <w:t>Michelle Holgate   1604596</w:t>
          </w:r>
        </w:p>
      </w:tc>
    </w:tr>
  </w:tbl>
  <w:p w:rsidR="007C40B2" w:rsidRDefault="007C40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0B2" w:rsidRDefault="007C40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607BC"/>
    <w:multiLevelType w:val="hybridMultilevel"/>
    <w:tmpl w:val="60B439C4"/>
    <w:lvl w:ilvl="0" w:tplc="730ABC9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2EC"/>
    <w:rsid w:val="00000DEF"/>
    <w:rsid w:val="00001E62"/>
    <w:rsid w:val="00014A01"/>
    <w:rsid w:val="00015955"/>
    <w:rsid w:val="00023272"/>
    <w:rsid w:val="00024D11"/>
    <w:rsid w:val="00025E96"/>
    <w:rsid w:val="00027232"/>
    <w:rsid w:val="000341D1"/>
    <w:rsid w:val="0003425D"/>
    <w:rsid w:val="00041EE5"/>
    <w:rsid w:val="00060D39"/>
    <w:rsid w:val="00063EBA"/>
    <w:rsid w:val="00066248"/>
    <w:rsid w:val="00075FAC"/>
    <w:rsid w:val="00081065"/>
    <w:rsid w:val="00091078"/>
    <w:rsid w:val="000A1152"/>
    <w:rsid w:val="000A231A"/>
    <w:rsid w:val="000A2C3E"/>
    <w:rsid w:val="000B0A95"/>
    <w:rsid w:val="000B2F93"/>
    <w:rsid w:val="000B3998"/>
    <w:rsid w:val="000C3163"/>
    <w:rsid w:val="000C7C71"/>
    <w:rsid w:val="000E0191"/>
    <w:rsid w:val="000E0FE3"/>
    <w:rsid w:val="000E551F"/>
    <w:rsid w:val="000F2930"/>
    <w:rsid w:val="0011185F"/>
    <w:rsid w:val="001149AC"/>
    <w:rsid w:val="00116308"/>
    <w:rsid w:val="001166F3"/>
    <w:rsid w:val="00120FE8"/>
    <w:rsid w:val="00120FF7"/>
    <w:rsid w:val="0012241D"/>
    <w:rsid w:val="00123713"/>
    <w:rsid w:val="00125285"/>
    <w:rsid w:val="001305B8"/>
    <w:rsid w:val="00133ACC"/>
    <w:rsid w:val="0014361F"/>
    <w:rsid w:val="00143694"/>
    <w:rsid w:val="00144686"/>
    <w:rsid w:val="001602A7"/>
    <w:rsid w:val="00164B65"/>
    <w:rsid w:val="00174022"/>
    <w:rsid w:val="00177214"/>
    <w:rsid w:val="0018265B"/>
    <w:rsid w:val="00183299"/>
    <w:rsid w:val="001947CA"/>
    <w:rsid w:val="001A06AE"/>
    <w:rsid w:val="001A42E4"/>
    <w:rsid w:val="001A5E43"/>
    <w:rsid w:val="001B24C0"/>
    <w:rsid w:val="001B2AFA"/>
    <w:rsid w:val="001C436F"/>
    <w:rsid w:val="001C7AC5"/>
    <w:rsid w:val="001D1B48"/>
    <w:rsid w:val="001D286F"/>
    <w:rsid w:val="001D2A6C"/>
    <w:rsid w:val="001D313C"/>
    <w:rsid w:val="001E2A03"/>
    <w:rsid w:val="001E3A77"/>
    <w:rsid w:val="001F5654"/>
    <w:rsid w:val="00200FCC"/>
    <w:rsid w:val="00201F7D"/>
    <w:rsid w:val="00211373"/>
    <w:rsid w:val="00220E61"/>
    <w:rsid w:val="00226BF0"/>
    <w:rsid w:val="0024346F"/>
    <w:rsid w:val="00255310"/>
    <w:rsid w:val="00255B3E"/>
    <w:rsid w:val="002658E7"/>
    <w:rsid w:val="00266F43"/>
    <w:rsid w:val="00273E87"/>
    <w:rsid w:val="00284268"/>
    <w:rsid w:val="00284A0F"/>
    <w:rsid w:val="00286018"/>
    <w:rsid w:val="002922AE"/>
    <w:rsid w:val="0029282F"/>
    <w:rsid w:val="002A04D7"/>
    <w:rsid w:val="002A42F7"/>
    <w:rsid w:val="002A53B4"/>
    <w:rsid w:val="002B0D6A"/>
    <w:rsid w:val="002B3A65"/>
    <w:rsid w:val="002C10F3"/>
    <w:rsid w:val="002C5DDB"/>
    <w:rsid w:val="002D1B99"/>
    <w:rsid w:val="002D5C35"/>
    <w:rsid w:val="002D6606"/>
    <w:rsid w:val="002E1E04"/>
    <w:rsid w:val="002E3A0C"/>
    <w:rsid w:val="002E421E"/>
    <w:rsid w:val="002F510C"/>
    <w:rsid w:val="00301EE9"/>
    <w:rsid w:val="003042C4"/>
    <w:rsid w:val="00306C5B"/>
    <w:rsid w:val="00312A32"/>
    <w:rsid w:val="00313D7A"/>
    <w:rsid w:val="00314F2C"/>
    <w:rsid w:val="00323731"/>
    <w:rsid w:val="003262A5"/>
    <w:rsid w:val="00331E71"/>
    <w:rsid w:val="00363CF0"/>
    <w:rsid w:val="0036703C"/>
    <w:rsid w:val="00372A17"/>
    <w:rsid w:val="003803B5"/>
    <w:rsid w:val="003842FE"/>
    <w:rsid w:val="00385E8C"/>
    <w:rsid w:val="00386175"/>
    <w:rsid w:val="003868BF"/>
    <w:rsid w:val="00391C23"/>
    <w:rsid w:val="00394DD0"/>
    <w:rsid w:val="00397B0D"/>
    <w:rsid w:val="003A6869"/>
    <w:rsid w:val="003C1CE3"/>
    <w:rsid w:val="003C5372"/>
    <w:rsid w:val="003C5F24"/>
    <w:rsid w:val="003D0A08"/>
    <w:rsid w:val="003D18DD"/>
    <w:rsid w:val="003D1C55"/>
    <w:rsid w:val="003D2216"/>
    <w:rsid w:val="003D353A"/>
    <w:rsid w:val="003D5347"/>
    <w:rsid w:val="003D745B"/>
    <w:rsid w:val="003F5CF2"/>
    <w:rsid w:val="003F5DC9"/>
    <w:rsid w:val="00401934"/>
    <w:rsid w:val="004021A7"/>
    <w:rsid w:val="00413692"/>
    <w:rsid w:val="0041529B"/>
    <w:rsid w:val="004203BE"/>
    <w:rsid w:val="0042137A"/>
    <w:rsid w:val="0042517B"/>
    <w:rsid w:val="004405F1"/>
    <w:rsid w:val="00451F19"/>
    <w:rsid w:val="004558C6"/>
    <w:rsid w:val="00456521"/>
    <w:rsid w:val="00471A00"/>
    <w:rsid w:val="00471F4B"/>
    <w:rsid w:val="00474219"/>
    <w:rsid w:val="00475150"/>
    <w:rsid w:val="004940BC"/>
    <w:rsid w:val="004941B6"/>
    <w:rsid w:val="0049445E"/>
    <w:rsid w:val="004A0110"/>
    <w:rsid w:val="004A1F96"/>
    <w:rsid w:val="004A2F2E"/>
    <w:rsid w:val="004B1D56"/>
    <w:rsid w:val="004C0201"/>
    <w:rsid w:val="004C39E6"/>
    <w:rsid w:val="004C3E63"/>
    <w:rsid w:val="004D35ED"/>
    <w:rsid w:val="004D7148"/>
    <w:rsid w:val="004E076C"/>
    <w:rsid w:val="004E2077"/>
    <w:rsid w:val="004E299E"/>
    <w:rsid w:val="004E361E"/>
    <w:rsid w:val="004E5A07"/>
    <w:rsid w:val="004E6422"/>
    <w:rsid w:val="004F0300"/>
    <w:rsid w:val="004F0B55"/>
    <w:rsid w:val="004F1607"/>
    <w:rsid w:val="0050490B"/>
    <w:rsid w:val="005062FE"/>
    <w:rsid w:val="005142FA"/>
    <w:rsid w:val="0051532C"/>
    <w:rsid w:val="0051560A"/>
    <w:rsid w:val="00517D6E"/>
    <w:rsid w:val="00521106"/>
    <w:rsid w:val="005217B9"/>
    <w:rsid w:val="0052352F"/>
    <w:rsid w:val="005238EA"/>
    <w:rsid w:val="00523A4B"/>
    <w:rsid w:val="00523BCA"/>
    <w:rsid w:val="0053033F"/>
    <w:rsid w:val="00537113"/>
    <w:rsid w:val="00540717"/>
    <w:rsid w:val="00544666"/>
    <w:rsid w:val="00544F61"/>
    <w:rsid w:val="00550F62"/>
    <w:rsid w:val="00555EBA"/>
    <w:rsid w:val="005660AD"/>
    <w:rsid w:val="005674C3"/>
    <w:rsid w:val="00570B98"/>
    <w:rsid w:val="00572550"/>
    <w:rsid w:val="00573614"/>
    <w:rsid w:val="005740C4"/>
    <w:rsid w:val="00576987"/>
    <w:rsid w:val="005803CE"/>
    <w:rsid w:val="005822F3"/>
    <w:rsid w:val="005823AD"/>
    <w:rsid w:val="005843E4"/>
    <w:rsid w:val="00584EDE"/>
    <w:rsid w:val="00587193"/>
    <w:rsid w:val="0058778E"/>
    <w:rsid w:val="00587FD4"/>
    <w:rsid w:val="00593A7F"/>
    <w:rsid w:val="005B4197"/>
    <w:rsid w:val="005B472A"/>
    <w:rsid w:val="005B4C64"/>
    <w:rsid w:val="005D5920"/>
    <w:rsid w:val="005D5D1D"/>
    <w:rsid w:val="005E69FD"/>
    <w:rsid w:val="005E7F13"/>
    <w:rsid w:val="005F38F5"/>
    <w:rsid w:val="0060143A"/>
    <w:rsid w:val="00602FF6"/>
    <w:rsid w:val="006073D4"/>
    <w:rsid w:val="00607C35"/>
    <w:rsid w:val="00610EB9"/>
    <w:rsid w:val="00612557"/>
    <w:rsid w:val="00620788"/>
    <w:rsid w:val="0062340F"/>
    <w:rsid w:val="006246FB"/>
    <w:rsid w:val="0062649E"/>
    <w:rsid w:val="006334BE"/>
    <w:rsid w:val="0063772D"/>
    <w:rsid w:val="00637D53"/>
    <w:rsid w:val="00641521"/>
    <w:rsid w:val="00647F70"/>
    <w:rsid w:val="00653364"/>
    <w:rsid w:val="00656FCE"/>
    <w:rsid w:val="0066041C"/>
    <w:rsid w:val="00662149"/>
    <w:rsid w:val="00664DAF"/>
    <w:rsid w:val="00667356"/>
    <w:rsid w:val="006675B3"/>
    <w:rsid w:val="00670C0A"/>
    <w:rsid w:val="00670EAD"/>
    <w:rsid w:val="00671AEA"/>
    <w:rsid w:val="00681C2A"/>
    <w:rsid w:val="0069662D"/>
    <w:rsid w:val="006A1B38"/>
    <w:rsid w:val="006A6ECF"/>
    <w:rsid w:val="006C51AF"/>
    <w:rsid w:val="006D03E8"/>
    <w:rsid w:val="006D784D"/>
    <w:rsid w:val="006E0283"/>
    <w:rsid w:val="006E42FD"/>
    <w:rsid w:val="006E6535"/>
    <w:rsid w:val="006E66A8"/>
    <w:rsid w:val="006F3041"/>
    <w:rsid w:val="006F3183"/>
    <w:rsid w:val="006F4093"/>
    <w:rsid w:val="006F4193"/>
    <w:rsid w:val="006F6FC1"/>
    <w:rsid w:val="00710250"/>
    <w:rsid w:val="00715E44"/>
    <w:rsid w:val="0071628B"/>
    <w:rsid w:val="0072231C"/>
    <w:rsid w:val="00723088"/>
    <w:rsid w:val="00724F17"/>
    <w:rsid w:val="00734B13"/>
    <w:rsid w:val="00743458"/>
    <w:rsid w:val="007452E9"/>
    <w:rsid w:val="00746894"/>
    <w:rsid w:val="00751841"/>
    <w:rsid w:val="00751C31"/>
    <w:rsid w:val="007568CD"/>
    <w:rsid w:val="007574A7"/>
    <w:rsid w:val="00760BDC"/>
    <w:rsid w:val="00764810"/>
    <w:rsid w:val="0076491C"/>
    <w:rsid w:val="007672D6"/>
    <w:rsid w:val="00767986"/>
    <w:rsid w:val="007741B9"/>
    <w:rsid w:val="007762A7"/>
    <w:rsid w:val="007817B8"/>
    <w:rsid w:val="00785351"/>
    <w:rsid w:val="00791799"/>
    <w:rsid w:val="00791E78"/>
    <w:rsid w:val="00792CA1"/>
    <w:rsid w:val="00795F4F"/>
    <w:rsid w:val="007A2C0E"/>
    <w:rsid w:val="007A3BF5"/>
    <w:rsid w:val="007A4680"/>
    <w:rsid w:val="007A4F60"/>
    <w:rsid w:val="007B083A"/>
    <w:rsid w:val="007B40F6"/>
    <w:rsid w:val="007C2C2B"/>
    <w:rsid w:val="007C2E5F"/>
    <w:rsid w:val="007C40B2"/>
    <w:rsid w:val="007C7384"/>
    <w:rsid w:val="007D5C87"/>
    <w:rsid w:val="007E24CA"/>
    <w:rsid w:val="007F1976"/>
    <w:rsid w:val="0080061C"/>
    <w:rsid w:val="008011A6"/>
    <w:rsid w:val="00802A94"/>
    <w:rsid w:val="00804CA6"/>
    <w:rsid w:val="00805568"/>
    <w:rsid w:val="00807FD4"/>
    <w:rsid w:val="00811FC6"/>
    <w:rsid w:val="00813F4F"/>
    <w:rsid w:val="00816E6E"/>
    <w:rsid w:val="008170CA"/>
    <w:rsid w:val="008171FD"/>
    <w:rsid w:val="00825279"/>
    <w:rsid w:val="00831807"/>
    <w:rsid w:val="00835D9B"/>
    <w:rsid w:val="008412EC"/>
    <w:rsid w:val="00843E64"/>
    <w:rsid w:val="0084657C"/>
    <w:rsid w:val="00847DC7"/>
    <w:rsid w:val="008528AE"/>
    <w:rsid w:val="00854F40"/>
    <w:rsid w:val="00857551"/>
    <w:rsid w:val="0086306F"/>
    <w:rsid w:val="008633F0"/>
    <w:rsid w:val="008651BE"/>
    <w:rsid w:val="0086536E"/>
    <w:rsid w:val="00871513"/>
    <w:rsid w:val="00873D16"/>
    <w:rsid w:val="00880B2D"/>
    <w:rsid w:val="00880D7F"/>
    <w:rsid w:val="008857B6"/>
    <w:rsid w:val="008868C9"/>
    <w:rsid w:val="008923EA"/>
    <w:rsid w:val="008958C2"/>
    <w:rsid w:val="00896753"/>
    <w:rsid w:val="008970CA"/>
    <w:rsid w:val="00897204"/>
    <w:rsid w:val="008A05B1"/>
    <w:rsid w:val="008A1708"/>
    <w:rsid w:val="008A34B2"/>
    <w:rsid w:val="008B01CA"/>
    <w:rsid w:val="008B4D22"/>
    <w:rsid w:val="008B570F"/>
    <w:rsid w:val="008C00BB"/>
    <w:rsid w:val="008C153F"/>
    <w:rsid w:val="008C41CD"/>
    <w:rsid w:val="008C4D83"/>
    <w:rsid w:val="008D01AF"/>
    <w:rsid w:val="008D06F8"/>
    <w:rsid w:val="008D3027"/>
    <w:rsid w:val="008D304A"/>
    <w:rsid w:val="008E7118"/>
    <w:rsid w:val="008F2B9E"/>
    <w:rsid w:val="008F4471"/>
    <w:rsid w:val="00900608"/>
    <w:rsid w:val="00910A58"/>
    <w:rsid w:val="0091127A"/>
    <w:rsid w:val="00914DA8"/>
    <w:rsid w:val="009150E1"/>
    <w:rsid w:val="00925307"/>
    <w:rsid w:val="00925816"/>
    <w:rsid w:val="009458AD"/>
    <w:rsid w:val="00945DD4"/>
    <w:rsid w:val="009616B2"/>
    <w:rsid w:val="00961BE4"/>
    <w:rsid w:val="00965EEA"/>
    <w:rsid w:val="00972518"/>
    <w:rsid w:val="009756DB"/>
    <w:rsid w:val="009820AA"/>
    <w:rsid w:val="009844C4"/>
    <w:rsid w:val="00986B93"/>
    <w:rsid w:val="00990C57"/>
    <w:rsid w:val="00996273"/>
    <w:rsid w:val="00997A97"/>
    <w:rsid w:val="009A4EF9"/>
    <w:rsid w:val="009B3A7D"/>
    <w:rsid w:val="009B614C"/>
    <w:rsid w:val="009C1568"/>
    <w:rsid w:val="009C4CD8"/>
    <w:rsid w:val="009C7A5F"/>
    <w:rsid w:val="009D0395"/>
    <w:rsid w:val="009E5B54"/>
    <w:rsid w:val="009F0FE7"/>
    <w:rsid w:val="00A00FC1"/>
    <w:rsid w:val="00A01BD8"/>
    <w:rsid w:val="00A07F38"/>
    <w:rsid w:val="00A15D15"/>
    <w:rsid w:val="00A16FCD"/>
    <w:rsid w:val="00A20431"/>
    <w:rsid w:val="00A20B90"/>
    <w:rsid w:val="00A32C90"/>
    <w:rsid w:val="00A33E27"/>
    <w:rsid w:val="00A3452F"/>
    <w:rsid w:val="00A45619"/>
    <w:rsid w:val="00A45FFC"/>
    <w:rsid w:val="00A552DC"/>
    <w:rsid w:val="00A55D87"/>
    <w:rsid w:val="00A56E8A"/>
    <w:rsid w:val="00A61E29"/>
    <w:rsid w:val="00A62338"/>
    <w:rsid w:val="00A66641"/>
    <w:rsid w:val="00A800A1"/>
    <w:rsid w:val="00A862E2"/>
    <w:rsid w:val="00A935FC"/>
    <w:rsid w:val="00A95ABA"/>
    <w:rsid w:val="00A972F2"/>
    <w:rsid w:val="00AA1EDC"/>
    <w:rsid w:val="00AA28EA"/>
    <w:rsid w:val="00AB17B9"/>
    <w:rsid w:val="00AB55F1"/>
    <w:rsid w:val="00AC60F0"/>
    <w:rsid w:val="00AD434D"/>
    <w:rsid w:val="00AE270A"/>
    <w:rsid w:val="00AE6DC6"/>
    <w:rsid w:val="00AE785E"/>
    <w:rsid w:val="00AF3F8E"/>
    <w:rsid w:val="00B25A6E"/>
    <w:rsid w:val="00B34ADB"/>
    <w:rsid w:val="00B35221"/>
    <w:rsid w:val="00B36019"/>
    <w:rsid w:val="00B362E7"/>
    <w:rsid w:val="00B40E07"/>
    <w:rsid w:val="00B41C47"/>
    <w:rsid w:val="00B41EED"/>
    <w:rsid w:val="00B557D3"/>
    <w:rsid w:val="00B565C0"/>
    <w:rsid w:val="00B57A45"/>
    <w:rsid w:val="00B60468"/>
    <w:rsid w:val="00B64453"/>
    <w:rsid w:val="00B72FB4"/>
    <w:rsid w:val="00B744E9"/>
    <w:rsid w:val="00B75933"/>
    <w:rsid w:val="00B81272"/>
    <w:rsid w:val="00B95B50"/>
    <w:rsid w:val="00BA274E"/>
    <w:rsid w:val="00BA2798"/>
    <w:rsid w:val="00BA42D3"/>
    <w:rsid w:val="00BA45BD"/>
    <w:rsid w:val="00BA4708"/>
    <w:rsid w:val="00BB3D6A"/>
    <w:rsid w:val="00BB5B56"/>
    <w:rsid w:val="00BC1756"/>
    <w:rsid w:val="00BC2E59"/>
    <w:rsid w:val="00BD7335"/>
    <w:rsid w:val="00BE0957"/>
    <w:rsid w:val="00BE4733"/>
    <w:rsid w:val="00C1020B"/>
    <w:rsid w:val="00C14171"/>
    <w:rsid w:val="00C17181"/>
    <w:rsid w:val="00C17ADF"/>
    <w:rsid w:val="00C230D4"/>
    <w:rsid w:val="00C252AF"/>
    <w:rsid w:val="00C27D51"/>
    <w:rsid w:val="00C31598"/>
    <w:rsid w:val="00C32327"/>
    <w:rsid w:val="00C32A8A"/>
    <w:rsid w:val="00C336BC"/>
    <w:rsid w:val="00C35D54"/>
    <w:rsid w:val="00C44A6F"/>
    <w:rsid w:val="00C4750E"/>
    <w:rsid w:val="00C5290D"/>
    <w:rsid w:val="00C57238"/>
    <w:rsid w:val="00C57932"/>
    <w:rsid w:val="00C606AF"/>
    <w:rsid w:val="00C6085D"/>
    <w:rsid w:val="00C64DF4"/>
    <w:rsid w:val="00C756D9"/>
    <w:rsid w:val="00C82807"/>
    <w:rsid w:val="00C83656"/>
    <w:rsid w:val="00C83FA3"/>
    <w:rsid w:val="00C841C1"/>
    <w:rsid w:val="00C8520B"/>
    <w:rsid w:val="00C85224"/>
    <w:rsid w:val="00C9625E"/>
    <w:rsid w:val="00CA07C0"/>
    <w:rsid w:val="00CA2786"/>
    <w:rsid w:val="00CA5697"/>
    <w:rsid w:val="00CB12BE"/>
    <w:rsid w:val="00CB40A1"/>
    <w:rsid w:val="00CB647D"/>
    <w:rsid w:val="00CC47CB"/>
    <w:rsid w:val="00CD070F"/>
    <w:rsid w:val="00CD656F"/>
    <w:rsid w:val="00CE15CB"/>
    <w:rsid w:val="00CE2C8F"/>
    <w:rsid w:val="00CE4033"/>
    <w:rsid w:val="00CE7816"/>
    <w:rsid w:val="00CF25D0"/>
    <w:rsid w:val="00CF5AAF"/>
    <w:rsid w:val="00D00003"/>
    <w:rsid w:val="00D01EC4"/>
    <w:rsid w:val="00D035CB"/>
    <w:rsid w:val="00D038CF"/>
    <w:rsid w:val="00D043ED"/>
    <w:rsid w:val="00D06E58"/>
    <w:rsid w:val="00D07B32"/>
    <w:rsid w:val="00D1444D"/>
    <w:rsid w:val="00D1451D"/>
    <w:rsid w:val="00D23385"/>
    <w:rsid w:val="00D26191"/>
    <w:rsid w:val="00D26C90"/>
    <w:rsid w:val="00D27803"/>
    <w:rsid w:val="00D366F1"/>
    <w:rsid w:val="00D405C4"/>
    <w:rsid w:val="00D44BC2"/>
    <w:rsid w:val="00D44E8B"/>
    <w:rsid w:val="00D53964"/>
    <w:rsid w:val="00D560B4"/>
    <w:rsid w:val="00D637EF"/>
    <w:rsid w:val="00D64E36"/>
    <w:rsid w:val="00D64F8B"/>
    <w:rsid w:val="00D71EED"/>
    <w:rsid w:val="00D811B6"/>
    <w:rsid w:val="00D84B2B"/>
    <w:rsid w:val="00D915B9"/>
    <w:rsid w:val="00DA0978"/>
    <w:rsid w:val="00DB023C"/>
    <w:rsid w:val="00DB2036"/>
    <w:rsid w:val="00DB483E"/>
    <w:rsid w:val="00DB6DC8"/>
    <w:rsid w:val="00DC14DD"/>
    <w:rsid w:val="00DC1604"/>
    <w:rsid w:val="00DC6986"/>
    <w:rsid w:val="00DC7B39"/>
    <w:rsid w:val="00DD44D1"/>
    <w:rsid w:val="00DD47E5"/>
    <w:rsid w:val="00DE1829"/>
    <w:rsid w:val="00DE4AE7"/>
    <w:rsid w:val="00DF08C0"/>
    <w:rsid w:val="00DF091A"/>
    <w:rsid w:val="00E03475"/>
    <w:rsid w:val="00E05B00"/>
    <w:rsid w:val="00E05E5D"/>
    <w:rsid w:val="00E10B07"/>
    <w:rsid w:val="00E165AB"/>
    <w:rsid w:val="00E20085"/>
    <w:rsid w:val="00E20569"/>
    <w:rsid w:val="00E23139"/>
    <w:rsid w:val="00E244C5"/>
    <w:rsid w:val="00E25D29"/>
    <w:rsid w:val="00E26DE7"/>
    <w:rsid w:val="00E401BA"/>
    <w:rsid w:val="00E41A07"/>
    <w:rsid w:val="00E41C1B"/>
    <w:rsid w:val="00E504CE"/>
    <w:rsid w:val="00E56064"/>
    <w:rsid w:val="00E56ADF"/>
    <w:rsid w:val="00E61E8E"/>
    <w:rsid w:val="00E64AB1"/>
    <w:rsid w:val="00E70EE5"/>
    <w:rsid w:val="00E7154A"/>
    <w:rsid w:val="00E7257C"/>
    <w:rsid w:val="00E7767A"/>
    <w:rsid w:val="00E80AE0"/>
    <w:rsid w:val="00E83EFF"/>
    <w:rsid w:val="00E85BE5"/>
    <w:rsid w:val="00E93852"/>
    <w:rsid w:val="00EA1BEC"/>
    <w:rsid w:val="00EA69F6"/>
    <w:rsid w:val="00EB3433"/>
    <w:rsid w:val="00ED001E"/>
    <w:rsid w:val="00EE31F6"/>
    <w:rsid w:val="00EE5A8F"/>
    <w:rsid w:val="00EE7BAD"/>
    <w:rsid w:val="00EF04F8"/>
    <w:rsid w:val="00EF4849"/>
    <w:rsid w:val="00EF4E30"/>
    <w:rsid w:val="00EF5A04"/>
    <w:rsid w:val="00EF6A61"/>
    <w:rsid w:val="00F00856"/>
    <w:rsid w:val="00F0729A"/>
    <w:rsid w:val="00F120EB"/>
    <w:rsid w:val="00F13E98"/>
    <w:rsid w:val="00F30CE3"/>
    <w:rsid w:val="00F32919"/>
    <w:rsid w:val="00F3702F"/>
    <w:rsid w:val="00F37D6C"/>
    <w:rsid w:val="00F54763"/>
    <w:rsid w:val="00F632C3"/>
    <w:rsid w:val="00F75843"/>
    <w:rsid w:val="00F763CE"/>
    <w:rsid w:val="00F80BF9"/>
    <w:rsid w:val="00F911FB"/>
    <w:rsid w:val="00F93FEE"/>
    <w:rsid w:val="00F96747"/>
    <w:rsid w:val="00FA0892"/>
    <w:rsid w:val="00FA0D65"/>
    <w:rsid w:val="00FA7EB2"/>
    <w:rsid w:val="00FB2E88"/>
    <w:rsid w:val="00FB77F2"/>
    <w:rsid w:val="00FC4D80"/>
    <w:rsid w:val="00FD2E1A"/>
    <w:rsid w:val="00FD5A52"/>
    <w:rsid w:val="00FD6C1D"/>
    <w:rsid w:val="00FE0BFF"/>
    <w:rsid w:val="00FE3AD3"/>
    <w:rsid w:val="00FE3B1C"/>
    <w:rsid w:val="00FE52A3"/>
    <w:rsid w:val="00FF2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2EC"/>
    <w:pPr>
      <w:spacing w:after="200" w:line="276" w:lineRule="auto"/>
    </w:pPr>
    <w:rPr>
      <w:lang w:eastAsia="en-GB"/>
    </w:rPr>
  </w:style>
  <w:style w:type="paragraph" w:styleId="Heading3">
    <w:name w:val="heading 3"/>
    <w:basedOn w:val="Normal"/>
    <w:link w:val="Heading3Char"/>
    <w:qFormat/>
    <w:rsid w:val="00751841"/>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12EC"/>
    <w:rPr>
      <w:color w:val="0000FF"/>
      <w:u w:val="single"/>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1"/>
    <w:uiPriority w:val="99"/>
    <w:rsid w:val="008412EC"/>
    <w:pPr>
      <w:spacing w:after="0" w:line="240" w:lineRule="auto"/>
    </w:pPr>
    <w:rPr>
      <w:rFonts w:ascii="Times New Roman" w:eastAsia="Times New Roman" w:hAnsi="Times New Roman" w:cs="Times New Roman"/>
      <w:sz w:val="20"/>
      <w:szCs w:val="20"/>
      <w:lang w:eastAsia="en-US"/>
    </w:rPr>
  </w:style>
  <w:style w:type="character" w:customStyle="1" w:styleId="FootnoteTextChar">
    <w:name w:val="Footnote Text Char"/>
    <w:basedOn w:val="DefaultParagraphFont"/>
    <w:uiPriority w:val="99"/>
    <w:rsid w:val="008412EC"/>
    <w:rPr>
      <w:sz w:val="20"/>
      <w:szCs w:val="20"/>
      <w:lang w:eastAsia="en-GB"/>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8412E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412EC"/>
    <w:rPr>
      <w:vertAlign w:val="superscript"/>
    </w:rPr>
  </w:style>
  <w:style w:type="paragraph" w:styleId="NoSpacing">
    <w:name w:val="No Spacing"/>
    <w:uiPriority w:val="1"/>
    <w:qFormat/>
    <w:rsid w:val="004B1D56"/>
    <w:pPr>
      <w:spacing w:after="0" w:line="240" w:lineRule="auto"/>
    </w:pPr>
  </w:style>
  <w:style w:type="character" w:styleId="PlaceholderText">
    <w:name w:val="Placeholder Text"/>
    <w:basedOn w:val="DefaultParagraphFont"/>
    <w:uiPriority w:val="99"/>
    <w:semiHidden/>
    <w:rsid w:val="004B1D56"/>
    <w:rPr>
      <w:color w:val="808080"/>
    </w:rPr>
  </w:style>
  <w:style w:type="paragraph" w:styleId="BalloonText">
    <w:name w:val="Balloon Text"/>
    <w:basedOn w:val="Normal"/>
    <w:link w:val="BalloonTextChar"/>
    <w:uiPriority w:val="99"/>
    <w:semiHidden/>
    <w:unhideWhenUsed/>
    <w:rsid w:val="004B1D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D56"/>
    <w:rPr>
      <w:rFonts w:ascii="Tahoma" w:hAnsi="Tahoma" w:cs="Tahoma"/>
      <w:sz w:val="16"/>
      <w:szCs w:val="16"/>
      <w:lang w:eastAsia="en-GB"/>
    </w:rPr>
  </w:style>
  <w:style w:type="character" w:customStyle="1" w:styleId="freebirdanalyticsviewquestiontitle">
    <w:name w:val="freebirdanalyticsviewquestiontitle"/>
    <w:basedOn w:val="DefaultParagraphFont"/>
    <w:rsid w:val="00813F4F"/>
  </w:style>
  <w:style w:type="character" w:customStyle="1" w:styleId="freebirdanalyticsviewquestionresponsescount">
    <w:name w:val="freebirdanalyticsviewquestionresponsescount"/>
    <w:basedOn w:val="DefaultParagraphFont"/>
    <w:rsid w:val="00813F4F"/>
  </w:style>
  <w:style w:type="paragraph" w:styleId="NormalWeb">
    <w:name w:val="Normal (Web)"/>
    <w:basedOn w:val="Normal"/>
    <w:unhideWhenUsed/>
    <w:rsid w:val="004C3E6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36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2E7"/>
    <w:rPr>
      <w:lang w:eastAsia="en-GB"/>
    </w:rPr>
  </w:style>
  <w:style w:type="paragraph" w:styleId="Footer">
    <w:name w:val="footer"/>
    <w:basedOn w:val="Normal"/>
    <w:link w:val="FooterChar"/>
    <w:uiPriority w:val="99"/>
    <w:unhideWhenUsed/>
    <w:rsid w:val="00B36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2E7"/>
    <w:rPr>
      <w:lang w:eastAsia="en-GB"/>
    </w:rPr>
  </w:style>
  <w:style w:type="character" w:customStyle="1" w:styleId="Heading3Char">
    <w:name w:val="Heading 3 Char"/>
    <w:basedOn w:val="DefaultParagraphFont"/>
    <w:link w:val="Heading3"/>
    <w:rsid w:val="00751841"/>
    <w:rPr>
      <w:rFonts w:ascii="Tahoma" w:eastAsia="SimSun" w:hAnsi="Tahoma" w:cs="Tahoma"/>
      <w:b/>
      <w:bCs/>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2EC"/>
    <w:pPr>
      <w:spacing w:after="200" w:line="276" w:lineRule="auto"/>
    </w:pPr>
    <w:rPr>
      <w:lang w:eastAsia="en-GB"/>
    </w:rPr>
  </w:style>
  <w:style w:type="paragraph" w:styleId="Heading3">
    <w:name w:val="heading 3"/>
    <w:basedOn w:val="Normal"/>
    <w:link w:val="Heading3Char"/>
    <w:qFormat/>
    <w:rsid w:val="00751841"/>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12EC"/>
    <w:rPr>
      <w:color w:val="0000FF"/>
      <w:u w:val="single"/>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1"/>
    <w:uiPriority w:val="99"/>
    <w:rsid w:val="008412EC"/>
    <w:pPr>
      <w:spacing w:after="0" w:line="240" w:lineRule="auto"/>
    </w:pPr>
    <w:rPr>
      <w:rFonts w:ascii="Times New Roman" w:eastAsia="Times New Roman" w:hAnsi="Times New Roman" w:cs="Times New Roman"/>
      <w:sz w:val="20"/>
      <w:szCs w:val="20"/>
      <w:lang w:eastAsia="en-US"/>
    </w:rPr>
  </w:style>
  <w:style w:type="character" w:customStyle="1" w:styleId="FootnoteTextChar">
    <w:name w:val="Footnote Text Char"/>
    <w:basedOn w:val="DefaultParagraphFont"/>
    <w:uiPriority w:val="99"/>
    <w:rsid w:val="008412EC"/>
    <w:rPr>
      <w:sz w:val="20"/>
      <w:szCs w:val="20"/>
      <w:lang w:eastAsia="en-GB"/>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8412E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412EC"/>
    <w:rPr>
      <w:vertAlign w:val="superscript"/>
    </w:rPr>
  </w:style>
  <w:style w:type="paragraph" w:styleId="NoSpacing">
    <w:name w:val="No Spacing"/>
    <w:uiPriority w:val="1"/>
    <w:qFormat/>
    <w:rsid w:val="004B1D56"/>
    <w:pPr>
      <w:spacing w:after="0" w:line="240" w:lineRule="auto"/>
    </w:pPr>
  </w:style>
  <w:style w:type="character" w:styleId="PlaceholderText">
    <w:name w:val="Placeholder Text"/>
    <w:basedOn w:val="DefaultParagraphFont"/>
    <w:uiPriority w:val="99"/>
    <w:semiHidden/>
    <w:rsid w:val="004B1D56"/>
    <w:rPr>
      <w:color w:val="808080"/>
    </w:rPr>
  </w:style>
  <w:style w:type="paragraph" w:styleId="BalloonText">
    <w:name w:val="Balloon Text"/>
    <w:basedOn w:val="Normal"/>
    <w:link w:val="BalloonTextChar"/>
    <w:uiPriority w:val="99"/>
    <w:semiHidden/>
    <w:unhideWhenUsed/>
    <w:rsid w:val="004B1D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1D56"/>
    <w:rPr>
      <w:rFonts w:ascii="Tahoma" w:hAnsi="Tahoma" w:cs="Tahoma"/>
      <w:sz w:val="16"/>
      <w:szCs w:val="16"/>
      <w:lang w:eastAsia="en-GB"/>
    </w:rPr>
  </w:style>
  <w:style w:type="character" w:customStyle="1" w:styleId="freebirdanalyticsviewquestiontitle">
    <w:name w:val="freebirdanalyticsviewquestiontitle"/>
    <w:basedOn w:val="DefaultParagraphFont"/>
    <w:rsid w:val="00813F4F"/>
  </w:style>
  <w:style w:type="character" w:customStyle="1" w:styleId="freebirdanalyticsviewquestionresponsescount">
    <w:name w:val="freebirdanalyticsviewquestionresponsescount"/>
    <w:basedOn w:val="DefaultParagraphFont"/>
    <w:rsid w:val="00813F4F"/>
  </w:style>
  <w:style w:type="paragraph" w:styleId="NormalWeb">
    <w:name w:val="Normal (Web)"/>
    <w:basedOn w:val="Normal"/>
    <w:unhideWhenUsed/>
    <w:rsid w:val="004C3E6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36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2E7"/>
    <w:rPr>
      <w:lang w:eastAsia="en-GB"/>
    </w:rPr>
  </w:style>
  <w:style w:type="paragraph" w:styleId="Footer">
    <w:name w:val="footer"/>
    <w:basedOn w:val="Normal"/>
    <w:link w:val="FooterChar"/>
    <w:uiPriority w:val="99"/>
    <w:unhideWhenUsed/>
    <w:rsid w:val="00B36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2E7"/>
    <w:rPr>
      <w:lang w:eastAsia="en-GB"/>
    </w:rPr>
  </w:style>
  <w:style w:type="character" w:customStyle="1" w:styleId="Heading3Char">
    <w:name w:val="Heading 3 Char"/>
    <w:basedOn w:val="DefaultParagraphFont"/>
    <w:link w:val="Heading3"/>
    <w:rsid w:val="00751841"/>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273498">
      <w:bodyDiv w:val="1"/>
      <w:marLeft w:val="0"/>
      <w:marRight w:val="0"/>
      <w:marTop w:val="0"/>
      <w:marBottom w:val="0"/>
      <w:divBdr>
        <w:top w:val="none" w:sz="0" w:space="0" w:color="auto"/>
        <w:left w:val="none" w:sz="0" w:space="0" w:color="auto"/>
        <w:bottom w:val="none" w:sz="0" w:space="0" w:color="auto"/>
        <w:right w:val="none" w:sz="0" w:space="0" w:color="auto"/>
      </w:divBdr>
      <w:divsChild>
        <w:div w:id="877203060">
          <w:marLeft w:val="0"/>
          <w:marRight w:val="0"/>
          <w:marTop w:val="0"/>
          <w:marBottom w:val="0"/>
          <w:divBdr>
            <w:top w:val="none" w:sz="0" w:space="0" w:color="auto"/>
            <w:left w:val="none" w:sz="0" w:space="0" w:color="auto"/>
            <w:bottom w:val="none" w:sz="0" w:space="0" w:color="auto"/>
            <w:right w:val="none" w:sz="0" w:space="0" w:color="auto"/>
          </w:divBdr>
          <w:divsChild>
            <w:div w:id="1271082551">
              <w:marLeft w:val="0"/>
              <w:marRight w:val="0"/>
              <w:marTop w:val="0"/>
              <w:marBottom w:val="0"/>
              <w:divBdr>
                <w:top w:val="none" w:sz="0" w:space="0" w:color="auto"/>
                <w:left w:val="none" w:sz="0" w:space="0" w:color="auto"/>
                <w:bottom w:val="none" w:sz="0" w:space="0" w:color="auto"/>
                <w:right w:val="none" w:sz="0" w:space="0" w:color="auto"/>
              </w:divBdr>
              <w:divsChild>
                <w:div w:id="1982687842">
                  <w:marLeft w:val="0"/>
                  <w:marRight w:val="120"/>
                  <w:marTop w:val="120"/>
                  <w:marBottom w:val="480"/>
                  <w:divBdr>
                    <w:top w:val="none" w:sz="0" w:space="0" w:color="auto"/>
                    <w:left w:val="none" w:sz="0" w:space="0" w:color="auto"/>
                    <w:bottom w:val="none" w:sz="0" w:space="0" w:color="auto"/>
                    <w:right w:val="none" w:sz="0" w:space="0" w:color="auto"/>
                  </w:divBdr>
                </w:div>
              </w:divsChild>
            </w:div>
            <w:div w:id="337923706">
              <w:marLeft w:val="0"/>
              <w:marRight w:val="0"/>
              <w:marTop w:val="0"/>
              <w:marBottom w:val="0"/>
              <w:divBdr>
                <w:top w:val="none" w:sz="0" w:space="0" w:color="auto"/>
                <w:left w:val="none" w:sz="0" w:space="0" w:color="auto"/>
                <w:bottom w:val="none" w:sz="0" w:space="0" w:color="auto"/>
                <w:right w:val="none" w:sz="0" w:space="0" w:color="auto"/>
              </w:divBdr>
              <w:divsChild>
                <w:div w:id="268977774">
                  <w:marLeft w:val="0"/>
                  <w:marRight w:val="0"/>
                  <w:marTop w:val="0"/>
                  <w:marBottom w:val="0"/>
                  <w:divBdr>
                    <w:top w:val="none" w:sz="0" w:space="0" w:color="auto"/>
                    <w:left w:val="none" w:sz="0" w:space="0" w:color="auto"/>
                    <w:bottom w:val="none" w:sz="0" w:space="0" w:color="auto"/>
                    <w:right w:val="none" w:sz="0" w:space="0" w:color="auto"/>
                  </w:divBdr>
                  <w:divsChild>
                    <w:div w:id="35542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4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shamanicpractitioners.org.uk/members/" TargetMode="External"/><Relationship Id="rId17" Type="http://schemas.openxmlformats.org/officeDocument/2006/relationships/hyperlink" Target="http://www.ethicsguidebook.ac.uk/Data-Protection-Act-11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d.demon.co.uk/resmethv.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amcara.org/content.php?id=28"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erriwindling.com/blog/2015/06/the-blessings-of-the-trees.html" TargetMode="External"/><Relationship Id="rId23" Type="http://schemas.openxmlformats.org/officeDocument/2006/relationships/footer" Target="footer3.xml"/><Relationship Id="rId10" Type="http://schemas.openxmlformats.org/officeDocument/2006/relationships/hyperlink" Target="mailto:1604596@student.uwtsd.ac.uk"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patheos.com/blogs/sermonsfromthemound/2016/10/colours-of-paganism/"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ld.demon.co.uk/resmethv.pdf" TargetMode="External"/><Relationship Id="rId2" Type="http://schemas.openxmlformats.org/officeDocument/2006/relationships/hyperlink" Target="http://www.ethicsguidebook.ac.uk/Data-Protection-Act-111" TargetMode="External"/><Relationship Id="rId1" Type="http://schemas.openxmlformats.org/officeDocument/2006/relationships/hyperlink" Target="http://www.terriwindling.com/blog/2015/06/the-blessings-of-the-trees.html" TargetMode="External"/><Relationship Id="rId4" Type="http://schemas.openxmlformats.org/officeDocument/2006/relationships/hyperlink" Target="https://www.patheos.com/blogs/sermonsfromthemound/2016/10/colours-of-paganism/" TargetMode="Externa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sz="1100"/>
              <a:t>dO YOU ACTIVELY ENGAGE IN THIS PRACTICE?</a:t>
            </a:r>
          </a:p>
        </c:rich>
      </c:tx>
      <c:layout>
        <c:manualLayout>
          <c:xMode val="edge"/>
          <c:yMode val="edge"/>
          <c:x val="2.458318643005445E-2"/>
          <c:y val="0"/>
        </c:manualLayout>
      </c:layout>
      <c:overlay val="0"/>
      <c:spPr>
        <a:noFill/>
        <a:ln>
          <a:noFill/>
        </a:ln>
        <a:effectLst/>
      </c:spPr>
    </c:title>
    <c:autoTitleDeleted val="0"/>
    <c:plotArea>
      <c:layout/>
      <c:pieChart>
        <c:varyColors val="1"/>
        <c:ser>
          <c:idx val="0"/>
          <c:order val="0"/>
          <c:explosion val="9"/>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xmlns:c16r2="http://schemas.microsoft.com/office/drawing/2015/06/chart">
              <c:ext xmlns:c16="http://schemas.microsoft.com/office/drawing/2014/chart" uri="{C3380CC4-5D6E-409C-BE32-E72D297353CC}">
                <c16:uniqueId val="{00000001-F240-44FC-880D-7067AB6E5EC8}"/>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xmlns:c16r2="http://schemas.microsoft.com/office/drawing/2015/06/chart">
              <c:ext xmlns:c16="http://schemas.microsoft.com/office/drawing/2014/chart" uri="{C3380CC4-5D6E-409C-BE32-E72D297353CC}">
                <c16:uniqueId val="{00000003-F240-44FC-880D-7067AB6E5EC8}"/>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xmlns:c16r2="http://schemas.microsoft.com/office/drawing/2015/06/chart">
              <c:ext xmlns:c16="http://schemas.microsoft.com/office/drawing/2014/chart" uri="{C3380CC4-5D6E-409C-BE32-E72D297353CC}">
                <c16:uniqueId val="{00000005-F240-44FC-880D-7067AB6E5EC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dLblPos val="outEnd"/>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15:layout/>
              </c:ext>
            </c:extLst>
          </c:dLbls>
          <c:cat>
            <c:strRef>
              <c:f>Sheet1!$A$3:$A$5</c:f>
              <c:strCache>
                <c:ptCount val="3"/>
                <c:pt idx="0">
                  <c:v>Yes</c:v>
                </c:pt>
                <c:pt idx="1">
                  <c:v>No</c:v>
                </c:pt>
                <c:pt idx="2">
                  <c:v>Prefer not to answer</c:v>
                </c:pt>
              </c:strCache>
            </c:strRef>
          </c:cat>
          <c:val>
            <c:numRef>
              <c:f>Sheet1!$B$3:$B$5</c:f>
              <c:numCache>
                <c:formatCode>General</c:formatCode>
                <c:ptCount val="3"/>
                <c:pt idx="0">
                  <c:v>6</c:v>
                </c:pt>
                <c:pt idx="1">
                  <c:v>3</c:v>
                </c:pt>
                <c:pt idx="2">
                  <c:v>1</c:v>
                </c:pt>
              </c:numCache>
            </c:numRef>
          </c:val>
          <c:extLst xmlns:c16r2="http://schemas.microsoft.com/office/drawing/2015/06/chart">
            <c:ext xmlns:c16="http://schemas.microsoft.com/office/drawing/2014/chart" uri="{C3380CC4-5D6E-409C-BE32-E72D297353CC}">
              <c16:uniqueId val="{00000006-F240-44FC-880D-7067AB6E5EC8}"/>
            </c:ext>
          </c:extLst>
        </c:ser>
        <c:dLbls>
          <c:dLblPos val="outEnd"/>
          <c:showLegendKey val="0"/>
          <c:showVal val="1"/>
          <c:showCatName val="1"/>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5468D-A5D1-45E5-9FFC-E246C3442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17</Pages>
  <Words>5254</Words>
  <Characters>27651</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32840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HOLGATE Michelle</dc:creator>
  <cp:lastModifiedBy>User</cp:lastModifiedBy>
  <cp:revision>7</cp:revision>
  <cp:lastPrinted>2019-05-09T17:18:00Z</cp:lastPrinted>
  <dcterms:created xsi:type="dcterms:W3CDTF">2019-05-11T22:51:00Z</dcterms:created>
  <dcterms:modified xsi:type="dcterms:W3CDTF">2019-05-12T10:13:00Z</dcterms:modified>
</cp:coreProperties>
</file>