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97CE1CB" w:rsidP="05A292DF" w:rsidRDefault="297CE1CB" w14:paraId="445E6140" w14:textId="7AB38744">
      <w:pPr>
        <w:ind w:left="3600"/>
        <w:rPr>
          <w:rFonts w:ascii="Calibri Light" w:hAnsi="Calibri Light" w:eastAsia="Calibri Light" w:cs="Calibri Light" w:asciiTheme="majorAscii" w:hAnsiTheme="majorAscii" w:eastAsiaTheme="majorAscii" w:cstheme="majorAscii"/>
          <w:b w:val="1"/>
          <w:bCs w:val="1"/>
          <w:sz w:val="28"/>
          <w:szCs w:val="28"/>
          <w:u w:val="single"/>
        </w:rPr>
      </w:pPr>
      <w:r w:rsidRPr="05A292DF" w:rsidR="297CE1CB">
        <w:rPr>
          <w:rFonts w:ascii="Calibri Light" w:hAnsi="Calibri Light" w:eastAsia="Calibri Light" w:cs="Calibri Light" w:asciiTheme="majorAscii" w:hAnsiTheme="majorAscii" w:eastAsiaTheme="majorAscii" w:cstheme="majorAscii"/>
          <w:b w:val="1"/>
          <w:bCs w:val="1"/>
          <w:sz w:val="28"/>
          <w:szCs w:val="28"/>
          <w:u w:val="single"/>
        </w:rPr>
        <w:t>TRINITY SOLICITORS</w:t>
      </w:r>
    </w:p>
    <w:p xmlns:wp14="http://schemas.microsoft.com/office/word/2010/wordml" w:rsidP="05A292DF" w14:paraId="5E5787A5" wp14:textId="75A0A228">
      <w:pPr>
        <w:rPr>
          <w:b w:val="1"/>
          <w:bCs w:val="1"/>
          <w:u w:val="single"/>
        </w:rPr>
      </w:pPr>
      <w:r w:rsidRPr="05A292DF" w:rsidR="4C1FF9F8">
        <w:rPr>
          <w:b w:val="1"/>
          <w:bCs w:val="1"/>
          <w:u w:val="single"/>
        </w:rPr>
        <w:t>OFFICE MEMORANDUM</w:t>
      </w:r>
    </w:p>
    <w:p w:rsidR="4C1FF9F8" w:rsidP="05A292DF" w:rsidRDefault="4C1FF9F8" w14:paraId="0A1D9323" w14:textId="29BDA25B">
      <w:pPr>
        <w:pStyle w:val="Normal"/>
        <w:rPr>
          <w:b w:val="1"/>
          <w:bCs w:val="1"/>
        </w:rPr>
      </w:pPr>
      <w:r w:rsidRPr="05A292DF" w:rsidR="4C1FF9F8">
        <w:rPr>
          <w:b w:val="1"/>
          <w:bCs w:val="1"/>
        </w:rPr>
        <w:t xml:space="preserve">TO: </w:t>
      </w:r>
      <w:r w:rsidR="4C1FF9F8">
        <w:rPr>
          <w:b w:val="0"/>
          <w:bCs w:val="0"/>
        </w:rPr>
        <w:t>Mr Oliver Jones</w:t>
      </w:r>
    </w:p>
    <w:p w:rsidR="4C1FF9F8" w:rsidP="05A292DF" w:rsidRDefault="4C1FF9F8" w14:paraId="5557FA1D" w14:textId="2A25AF2B">
      <w:pPr>
        <w:pStyle w:val="Normal"/>
        <w:rPr>
          <w:b w:val="1"/>
          <w:bCs w:val="1"/>
        </w:rPr>
      </w:pPr>
      <w:r w:rsidRPr="05A292DF" w:rsidR="4C1FF9F8">
        <w:rPr>
          <w:b w:val="1"/>
          <w:bCs w:val="1"/>
        </w:rPr>
        <w:t xml:space="preserve">FROM: </w:t>
      </w:r>
      <w:r w:rsidR="3F08B5ED">
        <w:rPr>
          <w:b w:val="0"/>
          <w:bCs w:val="0"/>
        </w:rPr>
        <w:t xml:space="preserve">Mr </w:t>
      </w:r>
      <w:r w:rsidR="4C1FF9F8">
        <w:rPr>
          <w:b w:val="0"/>
          <w:bCs w:val="0"/>
        </w:rPr>
        <w:t>William Nicot</w:t>
      </w:r>
    </w:p>
    <w:p w:rsidR="4C1FF9F8" w:rsidP="05A292DF" w:rsidRDefault="4C1FF9F8" w14:paraId="1E48E61E" w14:textId="41C0A69C">
      <w:pPr>
        <w:pStyle w:val="Normal"/>
        <w:rPr>
          <w:b w:val="0"/>
          <w:bCs w:val="0"/>
        </w:rPr>
      </w:pPr>
      <w:r w:rsidRPr="05A292DF" w:rsidR="4C1FF9F8">
        <w:rPr>
          <w:b w:val="1"/>
          <w:bCs w:val="1"/>
        </w:rPr>
        <w:t>DATE:</w:t>
      </w:r>
      <w:r w:rsidRPr="05A292DF" w:rsidR="10A17277">
        <w:rPr>
          <w:b w:val="1"/>
          <w:bCs w:val="1"/>
        </w:rPr>
        <w:t xml:space="preserve"> </w:t>
      </w:r>
      <w:r w:rsidR="10A17277">
        <w:rPr>
          <w:b w:val="0"/>
          <w:bCs w:val="0"/>
        </w:rPr>
        <w:t>3</w:t>
      </w:r>
      <w:r w:rsidRPr="05A292DF" w:rsidR="10A17277">
        <w:rPr>
          <w:b w:val="0"/>
          <w:bCs w:val="0"/>
          <w:vertAlign w:val="superscript"/>
        </w:rPr>
        <w:t>rd</w:t>
      </w:r>
      <w:r w:rsidR="10A17277">
        <w:rPr>
          <w:b w:val="0"/>
          <w:bCs w:val="0"/>
        </w:rPr>
        <w:t xml:space="preserve"> of </w:t>
      </w:r>
      <w:r w:rsidR="10A17277">
        <w:rPr>
          <w:b w:val="0"/>
          <w:bCs w:val="0"/>
        </w:rPr>
        <w:t>May</w:t>
      </w:r>
      <w:r w:rsidR="10A17277">
        <w:rPr>
          <w:b w:val="0"/>
          <w:bCs w:val="0"/>
        </w:rPr>
        <w:t xml:space="preserve"> 2020</w:t>
      </w:r>
    </w:p>
    <w:p w:rsidR="4C1FF9F8" w:rsidP="05A292DF" w:rsidRDefault="4C1FF9F8" w14:paraId="45013AA6" w14:textId="30E903F7">
      <w:pPr>
        <w:pStyle w:val="Normal"/>
        <w:rPr>
          <w:b w:val="1"/>
          <w:bCs w:val="1"/>
        </w:rPr>
      </w:pPr>
      <w:r w:rsidRPr="05A292DF" w:rsidR="4C1FF9F8">
        <w:rPr>
          <w:b w:val="1"/>
          <w:bCs w:val="1"/>
        </w:rPr>
        <w:t>RE:</w:t>
      </w:r>
      <w:r w:rsidRPr="05A292DF" w:rsidR="073B7BC4">
        <w:rPr>
          <w:b w:val="1"/>
          <w:bCs w:val="1"/>
        </w:rPr>
        <w:t xml:space="preserve"> </w:t>
      </w:r>
      <w:r w:rsidR="073B7BC4">
        <w:rPr>
          <w:b w:val="0"/>
          <w:bCs w:val="0"/>
        </w:rPr>
        <w:t>Upcoming trial of Mr William Brown</w:t>
      </w:r>
    </w:p>
    <w:p w:rsidR="05A292DF" w:rsidP="05A292DF" w:rsidRDefault="05A292DF" w14:paraId="52545655" w14:textId="3348DB13">
      <w:pPr>
        <w:pStyle w:val="Normal"/>
        <w:rPr>
          <w:b w:val="0"/>
          <w:bCs w:val="0"/>
        </w:rPr>
      </w:pPr>
    </w:p>
    <w:p w:rsidR="2DDE8AEB" w:rsidP="05A292DF" w:rsidRDefault="2DDE8AEB" w14:paraId="0C7D4ECA" w14:textId="19C6CAC5">
      <w:pPr>
        <w:pStyle w:val="Normal"/>
        <w:rPr>
          <w:b w:val="1"/>
          <w:bCs w:val="1"/>
        </w:rPr>
      </w:pPr>
      <w:r w:rsidRPr="05A292DF" w:rsidR="2DDE8AEB">
        <w:rPr>
          <w:b w:val="1"/>
          <w:bCs w:val="1"/>
        </w:rPr>
        <w:t xml:space="preserve">TABLE OF </w:t>
      </w:r>
      <w:r w:rsidRPr="05A292DF" w:rsidR="041B3A3F">
        <w:rPr>
          <w:b w:val="1"/>
          <w:bCs w:val="1"/>
        </w:rPr>
        <w:t>CONTENTS</w:t>
      </w:r>
    </w:p>
    <w:p w:rsidR="041B3A3F" w:rsidP="05A292DF" w:rsidRDefault="041B3A3F" w14:paraId="3E5FFCBE" w14:textId="1A111D63">
      <w:pPr>
        <w:pStyle w:val="ListParagraph"/>
        <w:numPr>
          <w:ilvl w:val="0"/>
          <w:numId w:val="2"/>
        </w:numPr>
        <w:rPr>
          <w:rFonts w:ascii="Calibri" w:hAnsi="Calibri" w:eastAsia="Calibri" w:cs="Calibri" w:asciiTheme="minorAscii" w:hAnsiTheme="minorAscii" w:eastAsiaTheme="minorAscii" w:cstheme="minorAscii"/>
          <w:b w:val="1"/>
          <w:bCs w:val="1"/>
          <w:sz w:val="22"/>
          <w:szCs w:val="22"/>
        </w:rPr>
      </w:pPr>
      <w:r w:rsidR="041B3A3F">
        <w:rPr>
          <w:b w:val="0"/>
          <w:bCs w:val="0"/>
        </w:rPr>
        <w:t>Background</w:t>
      </w:r>
    </w:p>
    <w:p w:rsidR="041B3A3F" w:rsidP="05A292DF" w:rsidRDefault="041B3A3F" w14:paraId="0A83CAA3" w14:textId="21A16DBC">
      <w:pPr>
        <w:pStyle w:val="ListParagraph"/>
        <w:numPr>
          <w:ilvl w:val="0"/>
          <w:numId w:val="2"/>
        </w:numPr>
        <w:rPr>
          <w:b w:val="1"/>
          <w:bCs w:val="1"/>
          <w:sz w:val="22"/>
          <w:szCs w:val="22"/>
        </w:rPr>
      </w:pPr>
      <w:r w:rsidR="041B3A3F">
        <w:rPr>
          <w:b w:val="0"/>
          <w:bCs w:val="0"/>
        </w:rPr>
        <w:t xml:space="preserve">Law on theft, including </w:t>
      </w:r>
      <w:proofErr w:type="spellStart"/>
      <w:r w:rsidR="041B3A3F">
        <w:rPr>
          <w:b w:val="0"/>
          <w:bCs w:val="0"/>
        </w:rPr>
        <w:t>mens</w:t>
      </w:r>
      <w:proofErr w:type="spellEnd"/>
      <w:r w:rsidR="041B3A3F">
        <w:rPr>
          <w:b w:val="0"/>
          <w:bCs w:val="0"/>
        </w:rPr>
        <w:t xml:space="preserve"> rea and actus </w:t>
      </w:r>
      <w:proofErr w:type="spellStart"/>
      <w:r w:rsidR="041B3A3F">
        <w:rPr>
          <w:b w:val="0"/>
          <w:bCs w:val="0"/>
        </w:rPr>
        <w:t>reas</w:t>
      </w:r>
      <w:proofErr w:type="spellEnd"/>
      <w:r w:rsidR="041B3A3F">
        <w:rPr>
          <w:b w:val="0"/>
          <w:bCs w:val="0"/>
        </w:rPr>
        <w:t xml:space="preserve"> for crime</w:t>
      </w:r>
    </w:p>
    <w:p w:rsidR="3094C088" w:rsidP="05A292DF" w:rsidRDefault="3094C088" w14:paraId="39164FFE" w14:textId="7046E1FD">
      <w:pPr>
        <w:pStyle w:val="ListParagraph"/>
        <w:numPr>
          <w:ilvl w:val="0"/>
          <w:numId w:val="2"/>
        </w:numPr>
        <w:rPr>
          <w:b w:val="1"/>
          <w:bCs w:val="1"/>
          <w:sz w:val="22"/>
          <w:szCs w:val="22"/>
        </w:rPr>
      </w:pPr>
      <w:r w:rsidR="3094C088">
        <w:rPr>
          <w:b w:val="0"/>
          <w:bCs w:val="0"/>
        </w:rPr>
        <w:t>Advantages and disadvantages for both Magistrates and Crown Court</w:t>
      </w:r>
    </w:p>
    <w:p w:rsidR="3094C088" w:rsidP="05A292DF" w:rsidRDefault="3094C088" w14:paraId="5E702EC9" w14:textId="660FC282">
      <w:pPr>
        <w:pStyle w:val="ListParagraph"/>
        <w:numPr>
          <w:ilvl w:val="0"/>
          <w:numId w:val="2"/>
        </w:numPr>
        <w:rPr>
          <w:b w:val="1"/>
          <w:bCs w:val="1"/>
          <w:sz w:val="22"/>
          <w:szCs w:val="22"/>
        </w:rPr>
      </w:pPr>
      <w:r w:rsidR="3094C088">
        <w:rPr>
          <w:b w:val="0"/>
          <w:bCs w:val="0"/>
        </w:rPr>
        <w:t xml:space="preserve">Clients position on legal aid, if Crown Court arises </w:t>
      </w:r>
    </w:p>
    <w:p w:rsidR="33C0EF2D" w:rsidP="05A292DF" w:rsidRDefault="33C0EF2D" w14:paraId="67CFBD03" w14:textId="7DCFC008">
      <w:pPr>
        <w:pStyle w:val="ListParagraph"/>
        <w:numPr>
          <w:ilvl w:val="0"/>
          <w:numId w:val="2"/>
        </w:numPr>
        <w:rPr>
          <w:b w:val="1"/>
          <w:bCs w:val="1"/>
          <w:sz w:val="22"/>
          <w:szCs w:val="22"/>
        </w:rPr>
      </w:pPr>
      <w:r w:rsidR="33C0EF2D">
        <w:rPr>
          <w:b w:val="0"/>
          <w:bCs w:val="0"/>
        </w:rPr>
        <w:t xml:space="preserve">Plea and mitigating circumstances if client </w:t>
      </w:r>
      <w:r w:rsidR="33C0EF2D">
        <w:rPr>
          <w:b w:val="0"/>
          <w:bCs w:val="0"/>
        </w:rPr>
        <w:t>is</w:t>
      </w:r>
      <w:r w:rsidR="33C0EF2D">
        <w:rPr>
          <w:b w:val="0"/>
          <w:bCs w:val="0"/>
        </w:rPr>
        <w:t xml:space="preserve"> found guilty</w:t>
      </w:r>
    </w:p>
    <w:p w:rsidR="1CC9CACA" w:rsidP="05A292DF" w:rsidRDefault="1CC9CACA" w14:paraId="1DE37407" w14:textId="798B4F36">
      <w:pPr>
        <w:pStyle w:val="ListParagraph"/>
        <w:numPr>
          <w:ilvl w:val="0"/>
          <w:numId w:val="2"/>
        </w:numPr>
        <w:rPr>
          <w:b w:val="1"/>
          <w:bCs w:val="1"/>
          <w:sz w:val="22"/>
          <w:szCs w:val="22"/>
        </w:rPr>
      </w:pPr>
      <w:r w:rsidR="1CC9CACA">
        <w:rPr>
          <w:b w:val="0"/>
          <w:bCs w:val="0"/>
        </w:rPr>
        <w:t>Assumptions</w:t>
      </w:r>
    </w:p>
    <w:p w:rsidR="60D41279" w:rsidP="05A292DF" w:rsidRDefault="60D41279" w14:paraId="6E4F3044" w14:textId="07EBFEE5">
      <w:pPr>
        <w:pStyle w:val="ListParagraph"/>
        <w:numPr>
          <w:ilvl w:val="0"/>
          <w:numId w:val="2"/>
        </w:numPr>
        <w:rPr>
          <w:b w:val="1"/>
          <w:bCs w:val="1"/>
          <w:sz w:val="22"/>
          <w:szCs w:val="22"/>
        </w:rPr>
      </w:pPr>
      <w:r w:rsidR="60D41279">
        <w:rPr>
          <w:b w:val="0"/>
          <w:bCs w:val="0"/>
        </w:rPr>
        <w:t>Conclusion</w:t>
      </w:r>
    </w:p>
    <w:p w:rsidR="05A292DF" w:rsidP="05A292DF" w:rsidRDefault="05A292DF" w14:paraId="1434B3E4" w14:textId="7ECAC9A9">
      <w:pPr>
        <w:pStyle w:val="Normal"/>
        <w:rPr>
          <w:b w:val="0"/>
          <w:bCs w:val="0"/>
        </w:rPr>
      </w:pPr>
    </w:p>
    <w:p w:rsidR="2EB6F13D" w:rsidP="05A292DF" w:rsidRDefault="2EB6F13D" w14:paraId="252C3085" w14:textId="05516B11">
      <w:pPr>
        <w:pStyle w:val="Normal"/>
        <w:rPr>
          <w:b w:val="1"/>
          <w:bCs w:val="1"/>
        </w:rPr>
      </w:pPr>
      <w:r w:rsidRPr="05A292DF" w:rsidR="2EB6F13D">
        <w:rPr>
          <w:b w:val="1"/>
          <w:bCs w:val="1"/>
        </w:rPr>
        <w:t>BACKGROUND</w:t>
      </w:r>
    </w:p>
    <w:p w:rsidR="4C3F805D" w:rsidP="05A292DF" w:rsidRDefault="4C3F805D" w14:paraId="0CEFC7F1" w14:textId="234296C2">
      <w:pPr>
        <w:pStyle w:val="Normal"/>
        <w:rPr>
          <w:b w:val="0"/>
          <w:bCs w:val="0"/>
        </w:rPr>
      </w:pPr>
      <w:r w:rsidR="4C3F805D">
        <w:rPr>
          <w:b w:val="0"/>
          <w:bCs w:val="0"/>
        </w:rPr>
        <w:t>Mr William Brown has been charged with two accounts of theft. A sum totalling £3,000.</w:t>
      </w:r>
      <w:r w:rsidR="08AB31B6">
        <w:rPr>
          <w:b w:val="0"/>
          <w:bCs w:val="0"/>
        </w:rPr>
        <w:t xml:space="preserve"> One charge relates to a cash sum, and another relates to the amount cost of </w:t>
      </w:r>
      <w:r w:rsidR="0DB51628">
        <w:rPr>
          <w:b w:val="0"/>
          <w:bCs w:val="0"/>
        </w:rPr>
        <w:t xml:space="preserve">ten cases of </w:t>
      </w:r>
      <w:r w:rsidR="08AB31B6">
        <w:rPr>
          <w:b w:val="0"/>
          <w:bCs w:val="0"/>
        </w:rPr>
        <w:t>wine</w:t>
      </w:r>
      <w:r w:rsidR="3DD51D3D">
        <w:rPr>
          <w:b w:val="0"/>
          <w:bCs w:val="0"/>
        </w:rPr>
        <w:t xml:space="preserve"> and two bottles of </w:t>
      </w:r>
      <w:r w:rsidR="08AB31B6">
        <w:rPr>
          <w:b w:val="0"/>
          <w:bCs w:val="0"/>
        </w:rPr>
        <w:t>gin</w:t>
      </w:r>
      <w:r w:rsidR="6C687183">
        <w:rPr>
          <w:b w:val="0"/>
          <w:bCs w:val="0"/>
        </w:rPr>
        <w:t>, s</w:t>
      </w:r>
      <w:r w:rsidR="08AB31B6">
        <w:rPr>
          <w:b w:val="0"/>
          <w:bCs w:val="0"/>
        </w:rPr>
        <w:t xml:space="preserve">tolen from a recent beer festival the </w:t>
      </w:r>
      <w:r w:rsidR="51A4E2DB">
        <w:rPr>
          <w:b w:val="0"/>
          <w:bCs w:val="0"/>
        </w:rPr>
        <w:t>client</w:t>
      </w:r>
      <w:r w:rsidR="08AB31B6">
        <w:rPr>
          <w:b w:val="0"/>
          <w:bCs w:val="0"/>
        </w:rPr>
        <w:t xml:space="preserve"> w</w:t>
      </w:r>
      <w:r w:rsidR="07DBDC6B">
        <w:rPr>
          <w:b w:val="0"/>
          <w:bCs w:val="0"/>
        </w:rPr>
        <w:t>as working at</w:t>
      </w:r>
      <w:r w:rsidR="734365B2">
        <w:rPr>
          <w:b w:val="0"/>
          <w:bCs w:val="0"/>
        </w:rPr>
        <w:t>. He is a bar se</w:t>
      </w:r>
      <w:r w:rsidR="01DAFDAA">
        <w:rPr>
          <w:b w:val="0"/>
          <w:bCs w:val="0"/>
        </w:rPr>
        <w:t>cretary</w:t>
      </w:r>
      <w:r w:rsidR="734365B2">
        <w:rPr>
          <w:b w:val="0"/>
          <w:bCs w:val="0"/>
        </w:rPr>
        <w:t xml:space="preserve"> at a local rugby club and runs duties such as: stock checking and cash handling.</w:t>
      </w:r>
      <w:r w:rsidR="1EDF412A">
        <w:rPr>
          <w:b w:val="0"/>
          <w:bCs w:val="0"/>
        </w:rPr>
        <w:t xml:space="preserve"> </w:t>
      </w:r>
      <w:r w:rsidR="10CBF4D3">
        <w:rPr>
          <w:b w:val="0"/>
          <w:bCs w:val="0"/>
        </w:rPr>
        <w:t>The client is of previous good character and is currently in the process of a teaching qualification. He is also a member of the territorial army. He earns £12,000 p</w:t>
      </w:r>
      <w:r w:rsidR="72DBCD66">
        <w:rPr>
          <w:b w:val="0"/>
          <w:bCs w:val="0"/>
        </w:rPr>
        <w:t>/</w:t>
      </w:r>
      <w:r w:rsidR="0C3E2A5A">
        <w:rPr>
          <w:b w:val="0"/>
          <w:bCs w:val="0"/>
        </w:rPr>
        <w:t>a and</w:t>
      </w:r>
      <w:r w:rsidR="3436E835">
        <w:rPr>
          <w:b w:val="0"/>
          <w:bCs w:val="0"/>
        </w:rPr>
        <w:t xml:space="preserve"> has recently received a sum of £50,000 inheritance.</w:t>
      </w:r>
      <w:r w:rsidR="150BD9E4">
        <w:rPr>
          <w:b w:val="0"/>
          <w:bCs w:val="0"/>
        </w:rPr>
        <w:t xml:space="preserve"> He will plead not guilty.</w:t>
      </w:r>
    </w:p>
    <w:p w:rsidR="05A292DF" w:rsidP="05A292DF" w:rsidRDefault="05A292DF" w14:paraId="57CC2D3D" w14:textId="460E6EF7">
      <w:pPr>
        <w:pStyle w:val="Normal"/>
        <w:rPr>
          <w:b w:val="0"/>
          <w:bCs w:val="0"/>
        </w:rPr>
      </w:pPr>
    </w:p>
    <w:p w:rsidR="2B1A1C34" w:rsidP="05A292DF" w:rsidRDefault="2B1A1C34" w14:paraId="38BE84C3" w14:textId="6797D0C8">
      <w:pPr>
        <w:pStyle w:val="Normal"/>
        <w:rPr>
          <w:b w:val="0"/>
          <w:bCs w:val="0"/>
        </w:rPr>
      </w:pPr>
      <w:r w:rsidRPr="05A292DF" w:rsidR="2B1A1C34">
        <w:rPr>
          <w:b w:val="1"/>
          <w:bCs w:val="1"/>
        </w:rPr>
        <w:t>LAW ON THEFT</w:t>
      </w:r>
    </w:p>
    <w:p w:rsidR="1751084A" w:rsidP="05A292DF" w:rsidRDefault="1751084A" w14:paraId="4B79CAD7" w14:textId="15CA8EDD">
      <w:pPr>
        <w:pStyle w:val="Normal"/>
        <w:rPr>
          <w:b w:val="1"/>
          <w:bCs w:val="1"/>
        </w:rPr>
      </w:pPr>
      <w:r w:rsidR="1751084A">
        <w:rPr>
          <w:b w:val="0"/>
          <w:bCs w:val="0"/>
        </w:rPr>
        <w:t xml:space="preserve">Section 1 of the Theft Act </w:t>
      </w:r>
      <w:r w:rsidR="3A05D364">
        <w:rPr>
          <w:b w:val="0"/>
          <w:bCs w:val="0"/>
        </w:rPr>
        <w:t>1968 defines that:</w:t>
      </w:r>
    </w:p>
    <w:p w:rsidR="3A05D364" w:rsidP="05A292DF" w:rsidRDefault="3A05D364" w14:paraId="1A8C9D9A" w14:textId="7BC6ACAC">
      <w:pPr>
        <w:pStyle w:val="Normal"/>
        <w:rPr>
          <w:b w:val="0"/>
          <w:bCs w:val="0"/>
          <w:i w:val="1"/>
          <w:iCs w:val="1"/>
        </w:rPr>
      </w:pPr>
      <w:r w:rsidRPr="05A292DF" w:rsidR="3A05D364">
        <w:rPr>
          <w:b w:val="0"/>
          <w:bCs w:val="0"/>
          <w:i w:val="1"/>
          <w:iCs w:val="1"/>
        </w:rPr>
        <w:t>‘A person is guilty of theft if he dishonestly appropriates property belonging to another with the intention of permanently depriving the other o</w:t>
      </w:r>
      <w:r w:rsidRPr="05A292DF" w:rsidR="072CE715">
        <w:rPr>
          <w:b w:val="0"/>
          <w:bCs w:val="0"/>
          <w:i w:val="1"/>
          <w:iCs w:val="1"/>
        </w:rPr>
        <w:t>f it” [Herring, 2018]</w:t>
      </w:r>
    </w:p>
    <w:p w:rsidR="0A2CC2CC" w:rsidP="05A292DF" w:rsidRDefault="0A2CC2CC" w14:paraId="47131609" w14:textId="40FBDAE8">
      <w:pPr>
        <w:pStyle w:val="Normal"/>
        <w:rPr>
          <w:b w:val="0"/>
          <w:bCs w:val="0"/>
          <w:i w:val="0"/>
          <w:iCs w:val="0"/>
        </w:rPr>
      </w:pPr>
      <w:r w:rsidRPr="05A292DF" w:rsidR="0A2CC2CC">
        <w:rPr>
          <w:b w:val="0"/>
          <w:bCs w:val="0"/>
          <w:i w:val="0"/>
          <w:iCs w:val="0"/>
        </w:rPr>
        <w:t>The actus reas of theft is the appropriating property belonging to another. The mens rea o</w:t>
      </w:r>
      <w:r w:rsidRPr="05A292DF" w:rsidR="7A3A97BC">
        <w:rPr>
          <w:b w:val="0"/>
          <w:bCs w:val="0"/>
          <w:i w:val="0"/>
          <w:iCs w:val="0"/>
        </w:rPr>
        <w:t xml:space="preserve">f the crime would be the dishonesty and an intention to </w:t>
      </w:r>
      <w:r w:rsidRPr="05A292DF" w:rsidR="53AAA613">
        <w:rPr>
          <w:b w:val="0"/>
          <w:bCs w:val="0"/>
          <w:i w:val="0"/>
          <w:iCs w:val="0"/>
        </w:rPr>
        <w:t>permanently</w:t>
      </w:r>
      <w:r w:rsidRPr="05A292DF" w:rsidR="7A3A97BC">
        <w:rPr>
          <w:b w:val="0"/>
          <w:bCs w:val="0"/>
          <w:i w:val="0"/>
          <w:iCs w:val="0"/>
        </w:rPr>
        <w:t xml:space="preserve"> deprive.</w:t>
      </w:r>
    </w:p>
    <w:p w:rsidR="27D181B0" w:rsidP="05A292DF" w:rsidRDefault="27D181B0" w14:paraId="50F0C32F" w14:textId="4E4FCFA3">
      <w:pPr>
        <w:pStyle w:val="Normal"/>
        <w:rPr>
          <w:rFonts w:ascii="Calibri" w:hAnsi="Calibri" w:eastAsia="Calibri" w:cs="Calibri" w:asciiTheme="minorAscii" w:hAnsiTheme="minorAscii" w:eastAsiaTheme="minorAscii" w:cstheme="minorAscii"/>
          <w:noProof w:val="0"/>
          <w:color w:val="auto"/>
          <w:sz w:val="22"/>
          <w:szCs w:val="22"/>
          <w:lang w:val="en-GB"/>
        </w:rPr>
      </w:pPr>
      <w:r w:rsidRPr="05A292DF" w:rsidR="27D181B0">
        <w:rPr>
          <w:rFonts w:ascii="Calibri" w:hAnsi="Calibri" w:eastAsia="Calibri" w:cs="Calibri" w:asciiTheme="minorAscii" w:hAnsiTheme="minorAscii" w:eastAsiaTheme="minorAscii" w:cstheme="minorAscii"/>
          <w:noProof w:val="0"/>
          <w:color w:val="auto"/>
          <w:sz w:val="22"/>
          <w:szCs w:val="22"/>
          <w:lang w:val="en-GB"/>
        </w:rPr>
        <w:t>Section 3(1) of the Theft Act 1968 defines this as:</w:t>
      </w:r>
    </w:p>
    <w:p w:rsidR="27D181B0" w:rsidP="05A292DF" w:rsidRDefault="27D181B0" w14:paraId="54E57537" w14:textId="199A94E1">
      <w:pPr>
        <w:rPr>
          <w:rFonts w:ascii="Calibri" w:hAnsi="Calibri" w:eastAsia="Calibri" w:cs="Calibri" w:asciiTheme="minorAscii" w:hAnsiTheme="minorAscii" w:eastAsiaTheme="minorAscii" w:cstheme="minorAscii"/>
          <w:i w:val="1"/>
          <w:iCs w:val="1"/>
          <w:noProof w:val="0"/>
          <w:color w:val="auto"/>
          <w:sz w:val="22"/>
          <w:szCs w:val="22"/>
          <w:lang w:val="en-GB"/>
        </w:rPr>
      </w:pPr>
      <w:r w:rsidRPr="05A292DF" w:rsidR="27D181B0">
        <w:rPr>
          <w:rFonts w:ascii="Calibri" w:hAnsi="Calibri" w:eastAsia="Calibri" w:cs="Calibri" w:asciiTheme="minorAscii" w:hAnsiTheme="minorAscii" w:eastAsiaTheme="minorAscii" w:cstheme="minorAscii"/>
          <w:i w:val="1"/>
          <w:iCs w:val="1"/>
          <w:noProof w:val="0"/>
          <w:color w:val="auto"/>
          <w:sz w:val="22"/>
          <w:szCs w:val="22"/>
          <w:lang w:val="en-GB"/>
        </w:rPr>
        <w:t>(1) Any assumption by a person of the rights of an owner amounts to an appropriation, and this includes, where he has come by the property (innocently or not) without stealing it, any later assumption of a right to it by keeping or dealing with it as owner.</w:t>
      </w:r>
    </w:p>
    <w:p w:rsidR="27D181B0" w:rsidP="05A292DF" w:rsidRDefault="27D181B0" w14:paraId="0BAA9377" w14:textId="48B4D8EF">
      <w:pPr>
        <w:rPr>
          <w:rFonts w:ascii="Calibri" w:hAnsi="Calibri" w:eastAsia="Calibri" w:cs="Calibri" w:asciiTheme="minorAscii" w:hAnsiTheme="minorAscii" w:eastAsiaTheme="minorAscii" w:cstheme="minorAscii"/>
          <w:i w:val="1"/>
          <w:iCs w:val="1"/>
          <w:noProof w:val="0"/>
          <w:color w:val="auto"/>
          <w:sz w:val="22"/>
          <w:szCs w:val="22"/>
          <w:lang w:val="en-GB"/>
        </w:rPr>
      </w:pPr>
      <w:r w:rsidRPr="05A292DF" w:rsidR="27D181B0">
        <w:rPr>
          <w:rFonts w:ascii="Calibri" w:hAnsi="Calibri" w:eastAsia="Calibri" w:cs="Calibri" w:asciiTheme="minorAscii" w:hAnsiTheme="minorAscii" w:eastAsiaTheme="minorAscii" w:cstheme="minorAscii"/>
          <w:i w:val="1"/>
          <w:iCs w:val="1"/>
          <w:noProof w:val="0"/>
          <w:color w:val="auto"/>
          <w:sz w:val="22"/>
          <w:szCs w:val="22"/>
          <w:lang w:val="en-GB"/>
        </w:rPr>
        <w:t>(2) Where property or a right or interest in property is or purports to be transferred for value to a person acting in good faith, no later assumption by him of rights which he believed himself to be acquiring shall, by reason of any defect in the transferor’s title, amount to theft of the property.</w:t>
      </w:r>
    </w:p>
    <w:p w:rsidR="27D181B0" w:rsidP="05A292DF" w:rsidRDefault="27D181B0" w14:paraId="43ECD5F5" w14:textId="64D0AA03">
      <w:pPr>
        <w:pStyle w:val="Normal"/>
        <w:rPr>
          <w:rFonts w:ascii="Calibri" w:hAnsi="Calibri" w:eastAsia="Calibri" w:cs="Calibri" w:asciiTheme="minorAscii" w:hAnsiTheme="minorAscii" w:eastAsiaTheme="minorAscii" w:cstheme="minorAscii"/>
          <w:noProof w:val="0"/>
          <w:color w:val="auto"/>
          <w:sz w:val="22"/>
          <w:szCs w:val="22"/>
          <w:lang w:val="en-GB"/>
        </w:rPr>
      </w:pPr>
      <w:r w:rsidRPr="05A292DF" w:rsidR="27D181B0">
        <w:rPr>
          <w:rFonts w:ascii="Calibri" w:hAnsi="Calibri" w:eastAsia="Calibri" w:cs="Calibri" w:asciiTheme="minorAscii" w:hAnsiTheme="minorAscii" w:eastAsiaTheme="minorAscii" w:cstheme="minorAscii"/>
          <w:i w:val="0"/>
          <w:iCs w:val="0"/>
          <w:noProof w:val="0"/>
          <w:color w:val="auto"/>
          <w:sz w:val="22"/>
          <w:szCs w:val="22"/>
          <w:lang w:val="en-GB"/>
        </w:rPr>
        <w:t>This shows that acting as if you own the</w:t>
      </w:r>
      <w:r w:rsidRPr="05A292DF" w:rsidR="12EFED2B">
        <w:rPr>
          <w:rFonts w:ascii="Calibri" w:hAnsi="Calibri" w:eastAsia="Calibri" w:cs="Calibri" w:asciiTheme="minorAscii" w:hAnsiTheme="minorAscii" w:eastAsiaTheme="minorAscii" w:cstheme="minorAscii"/>
          <w:i w:val="0"/>
          <w:iCs w:val="0"/>
          <w:noProof w:val="0"/>
          <w:color w:val="auto"/>
          <w:sz w:val="22"/>
          <w:szCs w:val="22"/>
          <w:lang w:val="en-GB"/>
        </w:rPr>
        <w:t xml:space="preserve"> said</w:t>
      </w:r>
      <w:r w:rsidRPr="05A292DF" w:rsidR="27D181B0">
        <w:rPr>
          <w:rFonts w:ascii="Calibri" w:hAnsi="Calibri" w:eastAsia="Calibri" w:cs="Calibri" w:asciiTheme="minorAscii" w:hAnsiTheme="minorAscii" w:eastAsiaTheme="minorAscii" w:cstheme="minorAscii"/>
          <w:i w:val="0"/>
          <w:iCs w:val="0"/>
          <w:noProof w:val="0"/>
          <w:color w:val="auto"/>
          <w:sz w:val="22"/>
          <w:szCs w:val="22"/>
          <w:lang w:val="en-GB"/>
        </w:rPr>
        <w:t xml:space="preserve"> property</w:t>
      </w:r>
      <w:r w:rsidRPr="05A292DF" w:rsidR="4B429603">
        <w:rPr>
          <w:rFonts w:ascii="Calibri" w:hAnsi="Calibri" w:eastAsia="Calibri" w:cs="Calibri" w:asciiTheme="minorAscii" w:hAnsiTheme="minorAscii" w:eastAsiaTheme="minorAscii" w:cstheme="minorAscii"/>
          <w:i w:val="0"/>
          <w:iCs w:val="0"/>
          <w:noProof w:val="0"/>
          <w:color w:val="auto"/>
          <w:sz w:val="22"/>
          <w:szCs w:val="22"/>
          <w:lang w:val="en-GB"/>
        </w:rPr>
        <w:t xml:space="preserve"> as in R V Morris 1983 [</w:t>
      </w:r>
      <w:r w:rsidRPr="05A292DF" w:rsidR="4B429603">
        <w:rPr>
          <w:rFonts w:ascii="Calibri" w:hAnsi="Calibri" w:eastAsia="Calibri" w:cs="Calibri" w:asciiTheme="minorAscii" w:hAnsiTheme="minorAscii" w:eastAsiaTheme="minorAscii" w:cstheme="minorAscii"/>
          <w:i w:val="1"/>
          <w:iCs w:val="1"/>
          <w:noProof w:val="0"/>
          <w:color w:val="auto"/>
          <w:sz w:val="22"/>
          <w:szCs w:val="22"/>
          <w:lang w:val="en-GB"/>
        </w:rPr>
        <w:t>LawTeacher</w:t>
      </w:r>
      <w:r w:rsidRPr="05A292DF" w:rsidR="4B429603">
        <w:rPr>
          <w:rFonts w:ascii="Calibri" w:hAnsi="Calibri" w:eastAsia="Calibri" w:cs="Calibri" w:asciiTheme="minorAscii" w:hAnsiTheme="minorAscii" w:eastAsiaTheme="minorAscii" w:cstheme="minorAscii"/>
          <w:i w:val="1"/>
          <w:iCs w:val="1"/>
          <w:noProof w:val="0"/>
          <w:color w:val="auto"/>
          <w:sz w:val="22"/>
          <w:szCs w:val="22"/>
          <w:lang w:val="en-GB"/>
        </w:rPr>
        <w:t xml:space="preserve"> November 2013</w:t>
      </w:r>
      <w:r w:rsidRPr="05A292DF" w:rsidR="4B429603">
        <w:rPr>
          <w:rFonts w:ascii="Calibri" w:hAnsi="Calibri" w:eastAsia="Calibri" w:cs="Calibri" w:asciiTheme="minorAscii" w:hAnsiTheme="minorAscii" w:eastAsiaTheme="minorAscii" w:cstheme="minorAscii"/>
          <w:i w:val="0"/>
          <w:iCs w:val="0"/>
          <w:noProof w:val="0"/>
          <w:color w:val="auto"/>
          <w:sz w:val="22"/>
          <w:szCs w:val="22"/>
          <w:lang w:val="en-GB"/>
        </w:rPr>
        <w:t>]</w:t>
      </w:r>
      <w:r w:rsidRPr="05A292DF" w:rsidR="24AC8369">
        <w:rPr>
          <w:rFonts w:ascii="Calibri" w:hAnsi="Calibri" w:eastAsia="Calibri" w:cs="Calibri" w:asciiTheme="minorAscii" w:hAnsiTheme="minorAscii" w:eastAsiaTheme="minorAscii" w:cstheme="minorAscii"/>
          <w:i w:val="0"/>
          <w:iCs w:val="0"/>
          <w:noProof w:val="0"/>
          <w:color w:val="auto"/>
          <w:sz w:val="22"/>
          <w:szCs w:val="22"/>
          <w:lang w:val="en-GB"/>
        </w:rPr>
        <w:t xml:space="preserve"> </w:t>
      </w:r>
      <w:r w:rsidRPr="05A292DF" w:rsidR="24AC8369">
        <w:rPr>
          <w:rFonts w:ascii="Calibri" w:hAnsi="Calibri" w:eastAsia="Calibri" w:cs="Calibri" w:asciiTheme="minorAscii" w:hAnsiTheme="minorAscii" w:eastAsiaTheme="minorAscii" w:cstheme="minorAscii"/>
          <w:noProof w:val="0"/>
          <w:color w:val="auto"/>
          <w:sz w:val="22"/>
          <w:szCs w:val="22"/>
          <w:lang w:val="en-GB"/>
        </w:rPr>
        <w:t>confirms an appropriation is not just physically taking the property but could be achieved for example by doing any act that only the owner has the right to do, for example by selling it.</w:t>
      </w:r>
    </w:p>
    <w:p w:rsidR="7052001B" w:rsidP="05A292DF" w:rsidRDefault="7052001B" w14:paraId="03629B05" w14:textId="0CB0CE2C">
      <w:pPr>
        <w:pStyle w:val="Normal"/>
        <w:rPr>
          <w:rFonts w:ascii="Calibri" w:hAnsi="Calibri" w:eastAsia="Calibri" w:cs="Calibri" w:asciiTheme="minorAscii" w:hAnsiTheme="minorAscii" w:eastAsiaTheme="minorAscii" w:cstheme="minorAscii"/>
          <w:noProof w:val="0"/>
          <w:color w:val="auto"/>
          <w:sz w:val="22"/>
          <w:szCs w:val="22"/>
          <w:lang w:val="en-GB"/>
        </w:rPr>
      </w:pPr>
      <w:r w:rsidRPr="05A292DF" w:rsidR="7052001B">
        <w:rPr>
          <w:rFonts w:ascii="Calibri" w:hAnsi="Calibri" w:eastAsia="Calibri" w:cs="Calibri" w:asciiTheme="minorAscii" w:hAnsiTheme="minorAscii" w:eastAsiaTheme="minorAscii" w:cstheme="minorAscii"/>
          <w:noProof w:val="0"/>
          <w:color w:val="auto"/>
          <w:sz w:val="22"/>
          <w:szCs w:val="22"/>
          <w:lang w:val="en-GB"/>
        </w:rPr>
        <w:t>Section 5 States:</w:t>
      </w:r>
    </w:p>
    <w:p w:rsidR="7052001B" w:rsidP="05A292DF" w:rsidRDefault="7052001B" w14:paraId="0C7D6187" w14:textId="694CAD44">
      <w:pPr>
        <w:pStyle w:val="Normal"/>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pPr>
      <w:r w:rsidRPr="05A292DF" w:rsidR="7052001B">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(2) Where property is subject to a trust, the persons to whom it belongs shall be regarded as including any person having a right to enforce the trust, and an intention to defeat the trust shall be regarded accordingly as an intention to deprive of the property any person having that right.</w:t>
      </w:r>
    </w:p>
    <w:p w:rsidR="7052001B" w:rsidP="05A292DF" w:rsidRDefault="7052001B" w14:paraId="247408BE" w14:textId="3C138763">
      <w:pPr>
        <w:pStyle w:val="Normal"/>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5A292DF" w:rsidR="7052001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Anyone who is intrusted to look after </w:t>
      </w:r>
      <w:r w:rsidRPr="05A292DF" w:rsidR="41A6765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another's</w:t>
      </w:r>
      <w:r w:rsidRPr="05A292DF" w:rsidR="7052001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property, </w:t>
      </w:r>
      <w:r w:rsidRPr="05A292DF" w:rsidR="25BDC9E5">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I.e.,</w:t>
      </w:r>
      <w:r w:rsidRPr="05A292DF" w:rsidR="7052001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a </w:t>
      </w:r>
      <w:r w:rsidRPr="05A292DF" w:rsidR="1716BBB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cashier</w:t>
      </w:r>
      <w:r w:rsidRPr="05A292DF" w:rsidR="7052001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in a </w:t>
      </w:r>
      <w:proofErr w:type="gramStart"/>
      <w:r w:rsidRPr="05A292DF" w:rsidR="7052001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pub, and</w:t>
      </w:r>
      <w:proofErr w:type="gramEnd"/>
      <w:r w:rsidRPr="05A292DF" w:rsidR="7052001B">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can be s</w:t>
      </w:r>
      <w:r w:rsidRPr="05A292DF" w:rsidR="46E78FF5">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een breaking the trust will be seen as a crime.</w:t>
      </w:r>
    </w:p>
    <w:p w:rsidR="45EBAE3D" w:rsidP="05A292DF" w:rsidRDefault="45EBAE3D" w14:paraId="51F57E5A" w14:textId="47907864">
      <w:pPr>
        <w:pStyle w:val="Normal"/>
        <w:rPr>
          <w:rFonts w:ascii="Calibri" w:hAnsi="Calibri" w:eastAsia="Calibri" w:cs="Calibri" w:asciiTheme="minorAscii" w:hAnsiTheme="minorAscii" w:eastAsiaTheme="minorAscii" w:cstheme="minorAscii"/>
          <w:noProof w:val="0"/>
          <w:color w:val="auto"/>
          <w:sz w:val="22"/>
          <w:szCs w:val="22"/>
          <w:lang w:val="en-GB"/>
        </w:rPr>
      </w:pPr>
      <w:r w:rsidRPr="05A292DF" w:rsidR="45EBAE3D">
        <w:rPr>
          <w:rFonts w:ascii="Calibri" w:hAnsi="Calibri" w:eastAsia="Calibri" w:cs="Calibri" w:asciiTheme="minorAscii" w:hAnsiTheme="minorAscii" w:eastAsiaTheme="minorAscii" w:cstheme="minorAscii"/>
          <w:noProof w:val="0"/>
          <w:color w:val="auto"/>
          <w:sz w:val="22"/>
          <w:szCs w:val="22"/>
          <w:lang w:val="en-GB"/>
        </w:rPr>
        <w:t xml:space="preserve">In regard to bail, under the </w:t>
      </w:r>
      <w:hyperlink r:id="Rc7643e997cf64c3a">
        <w:r w:rsidRPr="05A292DF" w:rsidR="45EBAE3D">
          <w:rPr>
            <w:rStyle w:val="Hyperlink"/>
            <w:rFonts w:ascii="Calibri" w:hAnsi="Calibri" w:eastAsia="Calibri" w:cs="Calibri" w:asciiTheme="minorAscii" w:hAnsiTheme="minorAscii" w:eastAsiaTheme="minorAscii" w:cstheme="minorAscii"/>
            <w:noProof w:val="0"/>
            <w:color w:val="auto"/>
            <w:sz w:val="22"/>
            <w:szCs w:val="22"/>
            <w:u w:val="none"/>
            <w:lang w:val="en-GB"/>
          </w:rPr>
          <w:t>Bail Act 1976</w:t>
        </w:r>
      </w:hyperlink>
      <w:r w:rsidRPr="05A292DF" w:rsidR="45EBAE3D">
        <w:rPr>
          <w:rFonts w:ascii="Calibri" w:hAnsi="Calibri" w:eastAsia="Calibri" w:cs="Calibri" w:asciiTheme="minorAscii" w:hAnsiTheme="minorAscii" w:eastAsiaTheme="minorAscii" w:cstheme="minorAscii"/>
          <w:noProof w:val="0"/>
          <w:color w:val="auto"/>
          <w:sz w:val="22"/>
          <w:szCs w:val="22"/>
          <w:lang w:val="en-GB"/>
        </w:rPr>
        <w:t xml:space="preserve"> all defendants are said to have a general presumption to be granted bail, which means they can go about their daily lives and just attend court for hearings and the trial</w:t>
      </w:r>
      <w:r w:rsidRPr="05A292DF" w:rsidR="1842255C">
        <w:rPr>
          <w:rFonts w:ascii="Calibri" w:hAnsi="Calibri" w:eastAsia="Calibri" w:cs="Calibri" w:asciiTheme="minorAscii" w:hAnsiTheme="minorAscii" w:eastAsiaTheme="minorAscii" w:cstheme="minorAscii"/>
          <w:noProof w:val="0"/>
          <w:color w:val="auto"/>
          <w:sz w:val="22"/>
          <w:szCs w:val="22"/>
          <w:lang w:val="en-GB"/>
        </w:rPr>
        <w:t>.</w:t>
      </w:r>
    </w:p>
    <w:p w:rsidR="05A292DF" w:rsidP="05A292DF" w:rsidRDefault="05A292DF" w14:paraId="0B0485F5" w14:textId="26C414A4">
      <w:pPr>
        <w:pStyle w:val="Normal"/>
        <w:rPr>
          <w:rFonts w:ascii="Calibri" w:hAnsi="Calibri" w:eastAsia="Calibri" w:cs="Calibri" w:asciiTheme="minorAscii" w:hAnsiTheme="minorAscii" w:eastAsiaTheme="minorAscii" w:cstheme="minorAscii"/>
          <w:noProof w:val="0"/>
          <w:color w:val="auto"/>
          <w:sz w:val="22"/>
          <w:szCs w:val="22"/>
          <w:lang w:val="en-GB"/>
        </w:rPr>
      </w:pPr>
    </w:p>
    <w:p w:rsidR="6FB826FD" w:rsidP="05A292DF" w:rsidRDefault="6FB826FD" w14:paraId="0E5D84FF" w14:textId="04ABC96E">
      <w:pPr>
        <w:pStyle w:val="Normal"/>
        <w:rPr>
          <w:rFonts w:ascii="Calibri" w:hAnsi="Calibri" w:eastAsia="Calibri" w:cs="Calibri" w:asciiTheme="minorAscii" w:hAnsiTheme="minorAscii" w:eastAsiaTheme="minorAscii" w:cstheme="minorAscii"/>
          <w:noProof w:val="0"/>
          <w:color w:val="auto"/>
          <w:sz w:val="22"/>
          <w:szCs w:val="22"/>
          <w:lang w:val="en-GB"/>
        </w:rPr>
      </w:pPr>
      <w:r w:rsidRPr="05A292DF" w:rsidR="6FB826FD">
        <w:rPr>
          <w:rFonts w:ascii="Calibri" w:hAnsi="Calibri" w:eastAsia="Calibri" w:cs="Calibri" w:asciiTheme="minorAscii" w:hAnsiTheme="minorAscii" w:eastAsiaTheme="minorAscii" w:cstheme="minorAscii"/>
          <w:b w:val="1"/>
          <w:bCs w:val="1"/>
          <w:noProof w:val="0"/>
          <w:color w:val="auto"/>
          <w:sz w:val="22"/>
          <w:szCs w:val="22"/>
          <w:lang w:val="en-GB"/>
        </w:rPr>
        <w:t>ADVANTAGES AND DISADVANTAGES TO BOTH CROWN COURT AND MAGISTRATES</w:t>
      </w:r>
    </w:p>
    <w:p w:rsidR="169C9B1F" w:rsidP="05A292DF" w:rsidRDefault="169C9B1F" w14:paraId="39D80996" w14:textId="739FA592">
      <w:pPr>
        <w:pStyle w:val="Normal"/>
        <w:rPr>
          <w:rFonts w:ascii="Calibri" w:hAnsi="Calibri" w:eastAsia="Calibri" w:cs="Calibri"/>
          <w:noProof w:val="0"/>
          <w:color w:val="505050"/>
          <w:sz w:val="21"/>
          <w:szCs w:val="21"/>
          <w:lang w:val="en-GB"/>
        </w:rPr>
      </w:pPr>
      <w:r w:rsidRPr="05A292DF" w:rsidR="169C9B1F">
        <w:rPr>
          <w:rFonts w:ascii="Calibri" w:hAnsi="Calibri" w:eastAsia="Calibri" w:cs="Calibri" w:asciiTheme="minorAscii" w:hAnsiTheme="minorAscii" w:eastAsiaTheme="minorAscii" w:cstheme="minorAscii"/>
          <w:b w:val="0"/>
          <w:bCs w:val="0"/>
          <w:noProof w:val="0"/>
          <w:color w:val="auto"/>
          <w:sz w:val="22"/>
          <w:szCs w:val="22"/>
          <w:lang w:val="en-GB"/>
        </w:rPr>
        <w:t xml:space="preserve">As theft is an either way </w:t>
      </w:r>
      <w:r w:rsidRPr="05A292DF" w:rsidR="700CA975">
        <w:rPr>
          <w:rFonts w:ascii="Calibri" w:hAnsi="Calibri" w:eastAsia="Calibri" w:cs="Calibri" w:asciiTheme="minorAscii" w:hAnsiTheme="minorAscii" w:eastAsiaTheme="minorAscii" w:cstheme="minorAscii"/>
          <w:b w:val="0"/>
          <w:bCs w:val="0"/>
          <w:noProof w:val="0"/>
          <w:color w:val="auto"/>
          <w:sz w:val="22"/>
          <w:szCs w:val="22"/>
          <w:lang w:val="en-GB"/>
        </w:rPr>
        <w:t>offence,</w:t>
      </w:r>
      <w:r w:rsidRPr="05A292DF" w:rsidR="169C9B1F">
        <w:rPr>
          <w:rFonts w:ascii="Calibri" w:hAnsi="Calibri" w:eastAsia="Calibri" w:cs="Calibri" w:asciiTheme="minorAscii" w:hAnsiTheme="minorAscii" w:eastAsiaTheme="minorAscii" w:cstheme="minorAscii"/>
          <w:b w:val="0"/>
          <w:bCs w:val="0"/>
          <w:noProof w:val="0"/>
          <w:color w:val="auto"/>
          <w:sz w:val="22"/>
          <w:szCs w:val="22"/>
          <w:lang w:val="en-GB"/>
        </w:rPr>
        <w:t xml:space="preserve"> I will give advantages and </w:t>
      </w:r>
      <w:r w:rsidRPr="05A292DF" w:rsidR="522BFBB3">
        <w:rPr>
          <w:rFonts w:ascii="Calibri" w:hAnsi="Calibri" w:eastAsia="Calibri" w:cs="Calibri" w:asciiTheme="minorAscii" w:hAnsiTheme="minorAscii" w:eastAsiaTheme="minorAscii" w:cstheme="minorAscii"/>
          <w:b w:val="0"/>
          <w:bCs w:val="0"/>
          <w:noProof w:val="0"/>
          <w:color w:val="auto"/>
          <w:sz w:val="22"/>
          <w:szCs w:val="22"/>
          <w:lang w:val="en-GB"/>
        </w:rPr>
        <w:t>disadvantages</w:t>
      </w:r>
      <w:r w:rsidRPr="05A292DF" w:rsidR="169C9B1F">
        <w:rPr>
          <w:rFonts w:ascii="Calibri" w:hAnsi="Calibri" w:eastAsia="Calibri" w:cs="Calibri" w:asciiTheme="minorAscii" w:hAnsiTheme="minorAscii" w:eastAsiaTheme="minorAscii" w:cstheme="minorAscii"/>
          <w:b w:val="0"/>
          <w:bCs w:val="0"/>
          <w:noProof w:val="0"/>
          <w:color w:val="auto"/>
          <w:sz w:val="22"/>
          <w:szCs w:val="22"/>
          <w:lang w:val="en-GB"/>
        </w:rPr>
        <w:t xml:space="preserve"> to </w:t>
      </w:r>
      <w:r w:rsidRPr="05A292DF" w:rsidR="01BE2103">
        <w:rPr>
          <w:rFonts w:ascii="Calibri" w:hAnsi="Calibri" w:eastAsia="Calibri" w:cs="Calibri" w:asciiTheme="minorAscii" w:hAnsiTheme="minorAscii" w:eastAsiaTheme="minorAscii" w:cstheme="minorAscii"/>
          <w:b w:val="0"/>
          <w:bCs w:val="0"/>
          <w:noProof w:val="0"/>
          <w:color w:val="auto"/>
          <w:sz w:val="22"/>
          <w:szCs w:val="22"/>
          <w:lang w:val="en-GB"/>
        </w:rPr>
        <w:t>M</w:t>
      </w:r>
      <w:r w:rsidRPr="05A292DF" w:rsidR="169C9B1F">
        <w:rPr>
          <w:rFonts w:ascii="Calibri" w:hAnsi="Calibri" w:eastAsia="Calibri" w:cs="Calibri" w:asciiTheme="minorAscii" w:hAnsiTheme="minorAscii" w:eastAsiaTheme="minorAscii" w:cstheme="minorAscii"/>
          <w:b w:val="0"/>
          <w:bCs w:val="0"/>
          <w:noProof w:val="0"/>
          <w:color w:val="auto"/>
          <w:sz w:val="22"/>
          <w:szCs w:val="22"/>
          <w:lang w:val="en-GB"/>
        </w:rPr>
        <w:t>agistrates Court and Crown Court on the chance this case g</w:t>
      </w:r>
      <w:r w:rsidRPr="05A292DF" w:rsidR="5A3DFC0D">
        <w:rPr>
          <w:rFonts w:ascii="Calibri" w:hAnsi="Calibri" w:eastAsia="Calibri" w:cs="Calibri" w:asciiTheme="minorAscii" w:hAnsiTheme="minorAscii" w:eastAsiaTheme="minorAscii" w:cstheme="minorAscii"/>
          <w:b w:val="0"/>
          <w:bCs w:val="0"/>
          <w:noProof w:val="0"/>
          <w:color w:val="auto"/>
          <w:sz w:val="22"/>
          <w:szCs w:val="22"/>
          <w:lang w:val="en-GB"/>
        </w:rPr>
        <w:t>ets referred there</w:t>
      </w:r>
      <w:r w:rsidRPr="05A292DF" w:rsidR="169C9B1F">
        <w:rPr>
          <w:rFonts w:ascii="Calibri" w:hAnsi="Calibri" w:eastAsia="Calibri" w:cs="Calibri" w:asciiTheme="minorAscii" w:hAnsiTheme="minorAscii" w:eastAsiaTheme="minorAscii" w:cstheme="minorAscii"/>
          <w:b w:val="0"/>
          <w:bCs w:val="0"/>
          <w:noProof w:val="0"/>
          <w:color w:val="auto"/>
          <w:sz w:val="22"/>
          <w:szCs w:val="22"/>
          <w:lang w:val="en-GB"/>
        </w:rPr>
        <w:t>.</w:t>
      </w:r>
      <w:r w:rsidRPr="05A292DF" w:rsidR="14FB5AEC">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05A292DF" w:rsidR="084605BA">
        <w:rPr>
          <w:rFonts w:ascii="Calibri" w:hAnsi="Calibri" w:eastAsia="Calibri" w:cs="Calibri" w:asciiTheme="minorAscii" w:hAnsiTheme="minorAscii" w:eastAsiaTheme="minorAscii" w:cstheme="minorAscii"/>
          <w:noProof w:val="0"/>
          <w:color w:val="auto"/>
          <w:sz w:val="22"/>
          <w:szCs w:val="22"/>
          <w:lang w:val="en-GB"/>
        </w:rPr>
        <w:t xml:space="preserve">For triable either way offences such as theft they require the Magistrates to undertake a plea before venue hearing where the </w:t>
      </w:r>
      <w:r w:rsidRPr="05A292DF" w:rsidR="5B4F7DAC">
        <w:rPr>
          <w:rFonts w:ascii="Calibri" w:hAnsi="Calibri" w:eastAsia="Calibri" w:cs="Calibri" w:asciiTheme="minorAscii" w:hAnsiTheme="minorAscii" w:eastAsiaTheme="minorAscii" w:cstheme="minorAscii"/>
          <w:noProof w:val="0"/>
          <w:color w:val="auto"/>
          <w:sz w:val="22"/>
          <w:szCs w:val="22"/>
          <w:lang w:val="en-GB"/>
        </w:rPr>
        <w:t>defendant</w:t>
      </w:r>
      <w:r w:rsidRPr="05A292DF" w:rsidR="084605BA">
        <w:rPr>
          <w:rFonts w:ascii="Calibri" w:hAnsi="Calibri" w:eastAsia="Calibri" w:cs="Calibri" w:asciiTheme="minorAscii" w:hAnsiTheme="minorAscii" w:eastAsiaTheme="minorAscii" w:cstheme="minorAscii"/>
          <w:noProof w:val="0"/>
          <w:color w:val="auto"/>
          <w:sz w:val="22"/>
          <w:szCs w:val="22"/>
          <w:lang w:val="en-GB"/>
        </w:rPr>
        <w:t xml:space="preserve"> states whether they plead guilty or not guilty</w:t>
      </w:r>
      <w:r w:rsidRPr="05A292DF" w:rsidR="3AA1F045">
        <w:rPr>
          <w:rFonts w:ascii="Calibri" w:hAnsi="Calibri" w:eastAsia="Calibri" w:cs="Calibri" w:asciiTheme="minorAscii" w:hAnsiTheme="minorAscii" w:eastAsiaTheme="minorAscii" w:cstheme="minorAscii"/>
          <w:noProof w:val="0"/>
          <w:color w:val="auto"/>
          <w:sz w:val="22"/>
          <w:szCs w:val="22"/>
          <w:lang w:val="en-GB"/>
        </w:rPr>
        <w:t>, our client as stated above will plead not guilty.</w:t>
      </w:r>
      <w:r w:rsidRPr="05A292DF" w:rsidR="338A5045">
        <w:rPr>
          <w:rFonts w:ascii="Calibri" w:hAnsi="Calibri" w:eastAsia="Calibri" w:cs="Calibri" w:asciiTheme="minorAscii" w:hAnsiTheme="minorAscii" w:eastAsiaTheme="minorAscii" w:cstheme="minorAscii"/>
          <w:noProof w:val="0"/>
          <w:color w:val="auto"/>
          <w:sz w:val="22"/>
          <w:szCs w:val="22"/>
          <w:lang w:val="en-GB"/>
        </w:rPr>
        <w:t xml:space="preserve"> If the defendant pleads guilty straight away the Magistrates can deduct a third off the </w:t>
      </w:r>
      <w:r w:rsidRPr="05A292DF" w:rsidR="215EF15D">
        <w:rPr>
          <w:rFonts w:ascii="Calibri" w:hAnsi="Calibri" w:eastAsia="Calibri" w:cs="Calibri" w:asciiTheme="minorAscii" w:hAnsiTheme="minorAscii" w:eastAsiaTheme="minorAscii" w:cstheme="minorAscii"/>
          <w:noProof w:val="0"/>
          <w:color w:val="auto"/>
          <w:sz w:val="22"/>
          <w:szCs w:val="22"/>
          <w:lang w:val="en-GB"/>
        </w:rPr>
        <w:t>defendant's</w:t>
      </w:r>
      <w:r w:rsidRPr="05A292DF" w:rsidR="338A5045">
        <w:rPr>
          <w:rFonts w:ascii="Calibri" w:hAnsi="Calibri" w:eastAsia="Calibri" w:cs="Calibri" w:asciiTheme="minorAscii" w:hAnsiTheme="minorAscii" w:eastAsiaTheme="minorAscii" w:cstheme="minorAscii"/>
          <w:noProof w:val="0"/>
          <w:color w:val="auto"/>
          <w:sz w:val="22"/>
          <w:szCs w:val="22"/>
          <w:lang w:val="en-GB"/>
        </w:rPr>
        <w:t xml:space="preserve"> sentence for this early plea.</w:t>
      </w:r>
      <w:r w:rsidRPr="05A292DF" w:rsidR="338A5045">
        <w:rPr>
          <w:rFonts w:ascii="Calibri" w:hAnsi="Calibri" w:eastAsia="Calibri" w:cs="Calibri" w:asciiTheme="minorAscii" w:hAnsiTheme="minorAscii" w:eastAsiaTheme="minorAscii" w:cstheme="minorAscii"/>
          <w:noProof w:val="0"/>
          <w:color w:val="auto"/>
          <w:sz w:val="22"/>
          <w:szCs w:val="22"/>
          <w:lang w:val="en-GB"/>
        </w:rPr>
        <w:t xml:space="preserve"> For most sentences the Magistrates will ask the probation service to prepare a report and then take the social and community ties background of the </w:t>
      </w:r>
      <w:r w:rsidRPr="05A292DF" w:rsidR="1584BF61">
        <w:rPr>
          <w:rFonts w:ascii="Calibri" w:hAnsi="Calibri" w:eastAsia="Calibri" w:cs="Calibri" w:asciiTheme="minorAscii" w:hAnsiTheme="minorAscii" w:eastAsiaTheme="minorAscii" w:cstheme="minorAscii"/>
          <w:noProof w:val="0"/>
          <w:color w:val="auto"/>
          <w:sz w:val="22"/>
          <w:szCs w:val="22"/>
          <w:lang w:val="en-GB"/>
        </w:rPr>
        <w:t xml:space="preserve">defendant </w:t>
      </w:r>
      <w:r w:rsidRPr="05A292DF" w:rsidR="338A5045">
        <w:rPr>
          <w:rFonts w:ascii="Calibri" w:hAnsi="Calibri" w:eastAsia="Calibri" w:cs="Calibri" w:asciiTheme="minorAscii" w:hAnsiTheme="minorAscii" w:eastAsiaTheme="minorAscii" w:cstheme="minorAscii"/>
          <w:noProof w:val="0"/>
          <w:color w:val="auto"/>
          <w:sz w:val="22"/>
          <w:szCs w:val="22"/>
          <w:lang w:val="en-GB"/>
        </w:rPr>
        <w:t xml:space="preserve">into account when setting the sentence. The chairperson will tell the </w:t>
      </w:r>
      <w:r w:rsidRPr="05A292DF" w:rsidR="79D3EDFD">
        <w:rPr>
          <w:rFonts w:ascii="Calibri" w:hAnsi="Calibri" w:eastAsia="Calibri" w:cs="Calibri" w:asciiTheme="minorAscii" w:hAnsiTheme="minorAscii" w:eastAsiaTheme="minorAscii" w:cstheme="minorAscii"/>
          <w:noProof w:val="0"/>
          <w:color w:val="auto"/>
          <w:sz w:val="22"/>
          <w:szCs w:val="22"/>
          <w:lang w:val="en-GB"/>
        </w:rPr>
        <w:t>defendant</w:t>
      </w:r>
      <w:r w:rsidRPr="05A292DF" w:rsidR="338A5045">
        <w:rPr>
          <w:rFonts w:ascii="Calibri" w:hAnsi="Calibri" w:eastAsia="Calibri" w:cs="Calibri" w:asciiTheme="minorAscii" w:hAnsiTheme="minorAscii" w:eastAsiaTheme="minorAscii" w:cstheme="minorAscii"/>
          <w:noProof w:val="0"/>
          <w:color w:val="auto"/>
          <w:sz w:val="22"/>
          <w:szCs w:val="22"/>
          <w:lang w:val="en-GB"/>
        </w:rPr>
        <w:t xml:space="preserve"> the sentence and particularly if it is a prison sentence must state why the sentence was set at this level. The maximum fine is £5000, and the maximum prison sentence is </w:t>
      </w:r>
      <w:r w:rsidRPr="05A292DF" w:rsidR="0FA25B1F">
        <w:rPr>
          <w:rFonts w:ascii="Calibri" w:hAnsi="Calibri" w:eastAsia="Calibri" w:cs="Calibri" w:asciiTheme="minorAscii" w:hAnsiTheme="minorAscii" w:eastAsiaTheme="minorAscii" w:cstheme="minorAscii"/>
          <w:noProof w:val="0"/>
          <w:color w:val="auto"/>
          <w:sz w:val="22"/>
          <w:szCs w:val="22"/>
          <w:lang w:val="en-GB"/>
        </w:rPr>
        <w:t>six</w:t>
      </w:r>
      <w:r w:rsidRPr="05A292DF" w:rsidR="338A5045">
        <w:rPr>
          <w:rFonts w:ascii="Calibri" w:hAnsi="Calibri" w:eastAsia="Calibri" w:cs="Calibri" w:asciiTheme="minorAscii" w:hAnsiTheme="minorAscii" w:eastAsiaTheme="minorAscii" w:cstheme="minorAscii"/>
          <w:noProof w:val="0"/>
          <w:color w:val="auto"/>
          <w:sz w:val="22"/>
          <w:szCs w:val="22"/>
          <w:lang w:val="en-GB"/>
        </w:rPr>
        <w:t xml:space="preserve"> months. For tew trials the Magistrates may be decided to send the guilty offender to the Crown </w:t>
      </w:r>
      <w:r w:rsidRPr="05A292DF" w:rsidR="4F3A3343">
        <w:rPr>
          <w:rFonts w:ascii="Calibri" w:hAnsi="Calibri" w:eastAsia="Calibri" w:cs="Calibri" w:asciiTheme="minorAscii" w:hAnsiTheme="minorAscii" w:eastAsiaTheme="minorAscii" w:cstheme="minorAscii"/>
          <w:noProof w:val="0"/>
          <w:color w:val="auto"/>
          <w:sz w:val="22"/>
          <w:szCs w:val="22"/>
          <w:lang w:val="en-GB"/>
        </w:rPr>
        <w:t>C</w:t>
      </w:r>
      <w:r w:rsidRPr="05A292DF" w:rsidR="338A5045">
        <w:rPr>
          <w:rFonts w:ascii="Calibri" w:hAnsi="Calibri" w:eastAsia="Calibri" w:cs="Calibri" w:asciiTheme="minorAscii" w:hAnsiTheme="minorAscii" w:eastAsiaTheme="minorAscii" w:cstheme="minorAscii"/>
          <w:noProof w:val="0"/>
          <w:color w:val="auto"/>
          <w:sz w:val="22"/>
          <w:szCs w:val="22"/>
          <w:lang w:val="en-GB"/>
        </w:rPr>
        <w:t xml:space="preserve">ourt if they feel the </w:t>
      </w:r>
      <w:r w:rsidRPr="05A292DF" w:rsidR="779497F4">
        <w:rPr>
          <w:rFonts w:ascii="Calibri" w:hAnsi="Calibri" w:eastAsia="Calibri" w:cs="Calibri" w:asciiTheme="minorAscii" w:hAnsiTheme="minorAscii" w:eastAsiaTheme="minorAscii" w:cstheme="minorAscii"/>
          <w:noProof w:val="0"/>
          <w:color w:val="auto"/>
          <w:sz w:val="22"/>
          <w:szCs w:val="22"/>
          <w:lang w:val="en-GB"/>
        </w:rPr>
        <w:t>defendant's</w:t>
      </w:r>
      <w:r w:rsidRPr="05A292DF" w:rsidR="338A5045">
        <w:rPr>
          <w:rFonts w:ascii="Calibri" w:hAnsi="Calibri" w:eastAsia="Calibri" w:cs="Calibri" w:asciiTheme="minorAscii" w:hAnsiTheme="minorAscii" w:eastAsiaTheme="minorAscii" w:cstheme="minorAscii"/>
          <w:noProof w:val="0"/>
          <w:color w:val="auto"/>
          <w:sz w:val="22"/>
          <w:szCs w:val="22"/>
          <w:lang w:val="en-GB"/>
        </w:rPr>
        <w:t xml:space="preserve"> offence and circumstances require harsher punishment.</w:t>
      </w:r>
      <w:r w:rsidRPr="05A292DF" w:rsidR="24712618">
        <w:rPr>
          <w:rFonts w:ascii="Calibri" w:hAnsi="Calibri" w:eastAsia="Calibri" w:cs="Calibri" w:asciiTheme="minorAscii" w:hAnsiTheme="minorAscii" w:eastAsiaTheme="minorAscii" w:cstheme="minorAscii"/>
          <w:noProof w:val="0"/>
          <w:color w:val="auto"/>
          <w:sz w:val="22"/>
          <w:szCs w:val="22"/>
          <w:lang w:val="en-GB"/>
        </w:rPr>
        <w:t xml:space="preserve"> </w:t>
      </w:r>
      <w:r w:rsidRPr="05A292DF" w:rsidR="39F4E1ED">
        <w:rPr>
          <w:rFonts w:ascii="Calibri" w:hAnsi="Calibri" w:eastAsia="Calibri" w:cs="Calibri" w:asciiTheme="minorAscii" w:hAnsiTheme="minorAscii" w:eastAsiaTheme="minorAscii" w:cstheme="minorAscii"/>
          <w:noProof w:val="0"/>
          <w:color w:val="auto"/>
          <w:sz w:val="22"/>
          <w:szCs w:val="22"/>
          <w:lang w:val="en-GB"/>
        </w:rPr>
        <w:t xml:space="preserve">It is also worth noting that appeals on sentence or conviction by the client from trials in the magistrate's court are held in the Crown Court with two Magistrates and a Crown Court judge. The whole case is heard in full again and sentence or conviction re assessed. </w:t>
      </w:r>
    </w:p>
    <w:p w:rsidR="108B53B2" w:rsidP="05A292DF" w:rsidRDefault="108B53B2" w14:paraId="04AB6605" w14:textId="7868E6E8">
      <w:pPr>
        <w:pStyle w:val="Normal"/>
        <w:ind w:left="0"/>
        <w:rPr>
          <w:rFonts w:ascii="Calibri" w:hAnsi="Calibri" w:eastAsia="Calibri" w:cs="Calibri"/>
          <w:noProof w:val="0"/>
          <w:color w:val="auto"/>
          <w:sz w:val="22"/>
          <w:szCs w:val="22"/>
          <w:lang w:val="en-GB"/>
        </w:rPr>
      </w:pPr>
      <w:r w:rsidRPr="05A292DF" w:rsidR="108B53B2">
        <w:rPr>
          <w:rFonts w:ascii="Calibri" w:hAnsi="Calibri" w:eastAsia="Calibri" w:cs="Calibri" w:asciiTheme="minorAscii" w:hAnsiTheme="minorAscii" w:eastAsiaTheme="minorAscii" w:cstheme="minorAscii"/>
          <w:color w:val="auto"/>
          <w:sz w:val="22"/>
          <w:szCs w:val="22"/>
        </w:rPr>
        <w:t>If this trial is to go to crown court, there are a few advantages, such as our client</w:t>
      </w:r>
      <w:r w:rsidRPr="05A292DF" w:rsidR="108B53B2">
        <w:rPr>
          <w:rFonts w:ascii="Calibri" w:hAnsi="Calibri" w:eastAsia="Calibri" w:cs="Calibri"/>
          <w:noProof w:val="0"/>
          <w:color w:val="auto"/>
          <w:sz w:val="22"/>
          <w:szCs w:val="22"/>
          <w:lang w:val="en-GB"/>
        </w:rPr>
        <w:t xml:space="preserve"> will be more likely to be acquitted at the crown court than in the magistrate's court. Only 15% of defendants will be found not guilty whereas in the crown court over 60% of defendants are acquitted when they have plead not guilty</w:t>
      </w:r>
      <w:r w:rsidRPr="05A292DF" w:rsidR="7285C2CD">
        <w:rPr>
          <w:rFonts w:ascii="Calibri" w:hAnsi="Calibri" w:eastAsia="Calibri" w:cs="Calibri"/>
          <w:noProof w:val="0"/>
          <w:color w:val="auto"/>
          <w:sz w:val="22"/>
          <w:szCs w:val="22"/>
          <w:lang w:val="en-GB"/>
        </w:rPr>
        <w:t xml:space="preserve">. However, the sentencing powers are more serious to correlate with the offences that have taken place so it will mean that defendant </w:t>
      </w:r>
      <w:r w:rsidRPr="05A292DF" w:rsidR="4BF5D124">
        <w:rPr>
          <w:rFonts w:ascii="Calibri" w:hAnsi="Calibri" w:eastAsia="Calibri" w:cs="Calibri"/>
          <w:noProof w:val="0"/>
          <w:color w:val="auto"/>
          <w:sz w:val="22"/>
          <w:szCs w:val="22"/>
          <w:lang w:val="en-GB"/>
        </w:rPr>
        <w:t>runs the risk of</w:t>
      </w:r>
      <w:r w:rsidRPr="05A292DF" w:rsidR="7285C2CD">
        <w:rPr>
          <w:rFonts w:ascii="Calibri" w:hAnsi="Calibri" w:eastAsia="Calibri" w:cs="Calibri"/>
          <w:noProof w:val="0"/>
          <w:color w:val="auto"/>
          <w:sz w:val="22"/>
          <w:szCs w:val="22"/>
          <w:lang w:val="en-GB"/>
        </w:rPr>
        <w:t xml:space="preserve"> get</w:t>
      </w:r>
      <w:r w:rsidRPr="05A292DF" w:rsidR="19C61943">
        <w:rPr>
          <w:rFonts w:ascii="Calibri" w:hAnsi="Calibri" w:eastAsia="Calibri" w:cs="Calibri"/>
          <w:noProof w:val="0"/>
          <w:color w:val="auto"/>
          <w:sz w:val="22"/>
          <w:szCs w:val="22"/>
          <w:lang w:val="en-GB"/>
        </w:rPr>
        <w:t>ting a</w:t>
      </w:r>
      <w:r w:rsidRPr="05A292DF" w:rsidR="7285C2CD">
        <w:rPr>
          <w:rFonts w:ascii="Calibri" w:hAnsi="Calibri" w:eastAsia="Calibri" w:cs="Calibri"/>
          <w:noProof w:val="0"/>
          <w:color w:val="auto"/>
          <w:sz w:val="22"/>
          <w:szCs w:val="22"/>
          <w:lang w:val="en-GB"/>
        </w:rPr>
        <w:t xml:space="preserve"> longer sentences in prison. </w:t>
      </w:r>
      <w:r w:rsidRPr="05A292DF" w:rsidR="54F8D765">
        <w:rPr>
          <w:rFonts w:ascii="Calibri" w:hAnsi="Calibri" w:eastAsia="Calibri" w:cs="Calibri"/>
          <w:noProof w:val="0"/>
          <w:color w:val="auto"/>
          <w:sz w:val="22"/>
          <w:szCs w:val="22"/>
          <w:lang w:val="en-GB"/>
        </w:rPr>
        <w:t xml:space="preserve">The maximum sentence for theft in the Crown Court is seven years, with an </w:t>
      </w:r>
      <w:r w:rsidRPr="05A292DF" w:rsidR="54F8D765">
        <w:rPr>
          <w:rFonts w:ascii="Calibri" w:hAnsi="Calibri" w:eastAsia="Calibri" w:cs="Calibri"/>
          <w:noProof w:val="0"/>
          <w:color w:val="auto"/>
          <w:sz w:val="22"/>
          <w:szCs w:val="22"/>
          <w:lang w:val="en-GB"/>
        </w:rPr>
        <w:t>unlimited</w:t>
      </w:r>
      <w:r w:rsidRPr="05A292DF" w:rsidR="54F8D765">
        <w:rPr>
          <w:rFonts w:ascii="Calibri" w:hAnsi="Calibri" w:eastAsia="Calibri" w:cs="Calibri"/>
          <w:noProof w:val="0"/>
          <w:color w:val="auto"/>
          <w:sz w:val="22"/>
          <w:szCs w:val="22"/>
          <w:lang w:val="en-GB"/>
        </w:rPr>
        <w:t xml:space="preserve"> fine. </w:t>
      </w:r>
      <w:r w:rsidRPr="05A292DF" w:rsidR="7285C2CD">
        <w:rPr>
          <w:rFonts w:ascii="Calibri" w:hAnsi="Calibri" w:eastAsia="Calibri" w:cs="Calibri"/>
          <w:noProof w:val="0"/>
          <w:color w:val="auto"/>
          <w:sz w:val="22"/>
          <w:szCs w:val="22"/>
          <w:lang w:val="en-GB"/>
        </w:rPr>
        <w:t>The stress of the trial is much higher, and they usually last longer. The costs of the case are more likely to be higher. More likely to experience delays</w:t>
      </w:r>
      <w:r w:rsidRPr="05A292DF" w:rsidR="79708B53">
        <w:rPr>
          <w:rFonts w:ascii="Calibri" w:hAnsi="Calibri" w:eastAsia="Calibri" w:cs="Calibri"/>
          <w:noProof w:val="0"/>
          <w:color w:val="auto"/>
          <w:sz w:val="22"/>
          <w:szCs w:val="22"/>
          <w:lang w:val="en-GB"/>
        </w:rPr>
        <w:t xml:space="preserve">. </w:t>
      </w:r>
    </w:p>
    <w:p w:rsidR="05A292DF" w:rsidP="05A292DF" w:rsidRDefault="05A292DF" w14:paraId="2B87EC95" w14:textId="532524BE">
      <w:pPr>
        <w:pStyle w:val="Normal"/>
        <w:ind w:left="0"/>
        <w:rPr>
          <w:rFonts w:ascii="Calibri" w:hAnsi="Calibri" w:eastAsia="Calibri" w:cs="Calibri"/>
          <w:noProof w:val="0"/>
          <w:color w:val="auto"/>
          <w:sz w:val="22"/>
          <w:szCs w:val="22"/>
          <w:lang w:val="en-GB"/>
        </w:rPr>
      </w:pPr>
    </w:p>
    <w:p w:rsidR="79708B53" w:rsidP="05A292DF" w:rsidRDefault="79708B53" w14:paraId="48227656" w14:textId="325296B3">
      <w:pPr>
        <w:pStyle w:val="Normal"/>
        <w:ind w:left="0"/>
        <w:rPr>
          <w:rFonts w:ascii="Calibri" w:hAnsi="Calibri" w:eastAsia="Calibri" w:cs="Calibri"/>
          <w:noProof w:val="0"/>
          <w:color w:val="auto"/>
          <w:sz w:val="22"/>
          <w:szCs w:val="22"/>
          <w:lang w:val="en-GB"/>
        </w:rPr>
      </w:pPr>
      <w:r w:rsidRPr="05A292DF" w:rsidR="79708B53">
        <w:rPr>
          <w:rFonts w:ascii="Calibri" w:hAnsi="Calibri" w:eastAsia="Calibri" w:cs="Calibri"/>
          <w:b w:val="1"/>
          <w:bCs w:val="1"/>
          <w:noProof w:val="0"/>
          <w:color w:val="auto"/>
          <w:sz w:val="22"/>
          <w:szCs w:val="22"/>
          <w:lang w:val="en-GB"/>
        </w:rPr>
        <w:t>CLIENTS POSITION ON LEGAL AID</w:t>
      </w:r>
    </w:p>
    <w:p w:rsidR="7C3A8C00" w:rsidP="05A292DF" w:rsidRDefault="7C3A8C00" w14:paraId="6D753BA6" w14:textId="7D76C0F7">
      <w:pPr>
        <w:pStyle w:val="Normal"/>
        <w:ind w:left="0"/>
        <w:rPr>
          <w:rFonts w:ascii="Calibri" w:hAnsi="Calibri" w:eastAsia="Calibri" w:cs="Calibri" w:asciiTheme="minorAscii" w:hAnsiTheme="minorAscii" w:eastAsiaTheme="minorAscii" w:cstheme="minorAscii"/>
          <w:noProof w:val="0"/>
          <w:color w:val="auto"/>
          <w:sz w:val="22"/>
          <w:szCs w:val="22"/>
          <w:lang w:val="en-GB"/>
        </w:rPr>
      </w:pPr>
      <w:r w:rsidRPr="05A292DF" w:rsidR="7C3A8C00">
        <w:rPr>
          <w:rFonts w:ascii="Calibri" w:hAnsi="Calibri" w:eastAsia="Calibri" w:cs="Calibri" w:asciiTheme="minorAscii" w:hAnsiTheme="minorAscii" w:eastAsiaTheme="minorAscii" w:cstheme="minorAscii"/>
          <w:noProof w:val="0"/>
          <w:color w:val="auto"/>
          <w:sz w:val="22"/>
          <w:szCs w:val="22"/>
          <w:lang w:val="en-GB"/>
        </w:rPr>
        <w:t>Under Article 6(1) ECHR everyone has the general right is ‘to a fair … hearing’ in the determination of civil rights and obligations or of any criminal charge. In relation to criminal offences, Article 6(3)(c) everyone has the right ‘to defend himself in person or through legal assistance of his own choosing or, if he has not sufficient means to pay for legal assistance, to be given it free when the interests of justice so require’.</w:t>
      </w:r>
    </w:p>
    <w:p w:rsidR="3E178216" w:rsidP="05A292DF" w:rsidRDefault="3E178216" w14:paraId="0BA4A869" w14:textId="31A8F7C1">
      <w:pPr>
        <w:pStyle w:val="Normal"/>
        <w:ind w:left="0"/>
        <w:rPr>
          <w:rFonts w:ascii="Calibri" w:hAnsi="Calibri" w:eastAsia="Calibri" w:cs="Calibri"/>
          <w:b w:val="0"/>
          <w:bCs w:val="0"/>
          <w:noProof w:val="0"/>
          <w:color w:val="auto"/>
          <w:sz w:val="22"/>
          <w:szCs w:val="22"/>
          <w:lang w:val="en-GB"/>
        </w:rPr>
      </w:pPr>
      <w:r w:rsidRPr="05A292DF" w:rsidR="3E178216">
        <w:rPr>
          <w:rFonts w:ascii="Calibri" w:hAnsi="Calibri" w:eastAsia="Calibri" w:cs="Calibri"/>
          <w:b w:val="0"/>
          <w:bCs w:val="0"/>
          <w:noProof w:val="0"/>
          <w:color w:val="auto"/>
          <w:sz w:val="22"/>
          <w:szCs w:val="22"/>
          <w:lang w:val="en-GB"/>
        </w:rPr>
        <w:t>Even though the clients wage is set at £12,000 p/a, he has recently received an amount of £50,000. Meaning he will not be entitled to legal aid. When apply</w:t>
      </w:r>
      <w:r w:rsidRPr="05A292DF" w:rsidR="29B2EF55">
        <w:rPr>
          <w:rFonts w:ascii="Calibri" w:hAnsi="Calibri" w:eastAsia="Calibri" w:cs="Calibri"/>
          <w:b w:val="0"/>
          <w:bCs w:val="0"/>
          <w:noProof w:val="0"/>
          <w:color w:val="auto"/>
          <w:sz w:val="22"/>
          <w:szCs w:val="22"/>
          <w:lang w:val="en-GB"/>
        </w:rPr>
        <w:t xml:space="preserve">ing for legal aid </w:t>
      </w:r>
      <w:r w:rsidRPr="05A292DF" w:rsidR="3DB5ADD1">
        <w:rPr>
          <w:rFonts w:ascii="Calibri" w:hAnsi="Calibri" w:eastAsia="Calibri" w:cs="Calibri"/>
          <w:b w:val="0"/>
          <w:bCs w:val="0"/>
          <w:noProof w:val="0"/>
          <w:color w:val="auto"/>
          <w:sz w:val="22"/>
          <w:szCs w:val="22"/>
          <w:lang w:val="en-GB"/>
        </w:rPr>
        <w:t>Mr Brown</w:t>
      </w:r>
      <w:r w:rsidRPr="05A292DF" w:rsidR="29B2EF55">
        <w:rPr>
          <w:rFonts w:ascii="Calibri" w:hAnsi="Calibri" w:eastAsia="Calibri" w:cs="Calibri"/>
          <w:b w:val="0"/>
          <w:bCs w:val="0"/>
          <w:noProof w:val="0"/>
          <w:color w:val="auto"/>
          <w:sz w:val="22"/>
          <w:szCs w:val="22"/>
          <w:lang w:val="en-GB"/>
        </w:rPr>
        <w:t xml:space="preserve"> will have to show proof </w:t>
      </w:r>
      <w:r w:rsidRPr="05A292DF" w:rsidR="7967E7CB">
        <w:rPr>
          <w:rFonts w:ascii="Calibri" w:hAnsi="Calibri" w:eastAsia="Calibri" w:cs="Calibri"/>
          <w:b w:val="0"/>
          <w:bCs w:val="0"/>
          <w:noProof w:val="0"/>
          <w:color w:val="auto"/>
          <w:sz w:val="22"/>
          <w:szCs w:val="22"/>
          <w:lang w:val="en-GB"/>
        </w:rPr>
        <w:t xml:space="preserve">of income, property and </w:t>
      </w:r>
      <w:r w:rsidRPr="05A292DF" w:rsidR="733696A3">
        <w:rPr>
          <w:rFonts w:ascii="Calibri" w:hAnsi="Calibri" w:eastAsia="Calibri" w:cs="Calibri"/>
          <w:b w:val="0"/>
          <w:bCs w:val="0"/>
          <w:noProof w:val="0"/>
          <w:color w:val="auto"/>
          <w:sz w:val="22"/>
          <w:szCs w:val="22"/>
          <w:lang w:val="en-GB"/>
        </w:rPr>
        <w:t>savings. Due to the recent inheritance Mr Brown would fail the savings check and thus would not be entitled to legal aid.</w:t>
      </w:r>
    </w:p>
    <w:p w:rsidR="05A292DF" w:rsidP="05A292DF" w:rsidRDefault="05A292DF" w14:paraId="2350A179" w14:textId="33BAC7D1">
      <w:pPr>
        <w:pStyle w:val="Normal"/>
        <w:ind w:left="0"/>
        <w:rPr>
          <w:rFonts w:ascii="Calibri" w:hAnsi="Calibri" w:eastAsia="Calibri" w:cs="Calibri"/>
          <w:b w:val="0"/>
          <w:bCs w:val="0"/>
          <w:noProof w:val="0"/>
          <w:color w:val="auto"/>
          <w:sz w:val="22"/>
          <w:szCs w:val="22"/>
          <w:lang w:val="en-GB"/>
        </w:rPr>
      </w:pPr>
    </w:p>
    <w:p w:rsidR="58EF9FA0" w:rsidP="05A292DF" w:rsidRDefault="58EF9FA0" w14:paraId="51316085" w14:textId="12C93229">
      <w:pPr>
        <w:pStyle w:val="Normal"/>
        <w:ind w:left="0"/>
        <w:rPr>
          <w:rFonts w:ascii="Calibri" w:hAnsi="Calibri" w:eastAsia="Calibri" w:cs="Calibri"/>
          <w:b w:val="1"/>
          <w:bCs w:val="1"/>
          <w:noProof w:val="0"/>
          <w:color w:val="auto"/>
          <w:sz w:val="22"/>
          <w:szCs w:val="22"/>
          <w:lang w:val="en-GB"/>
        </w:rPr>
      </w:pPr>
      <w:r w:rsidRPr="05A292DF" w:rsidR="58EF9FA0">
        <w:rPr>
          <w:rFonts w:ascii="Calibri" w:hAnsi="Calibri" w:eastAsia="Calibri" w:cs="Calibri"/>
          <w:b w:val="1"/>
          <w:bCs w:val="1"/>
          <w:noProof w:val="0"/>
          <w:color w:val="auto"/>
          <w:sz w:val="22"/>
          <w:szCs w:val="22"/>
          <w:lang w:val="en-GB"/>
        </w:rPr>
        <w:t>PLEA AND MITIGATING CIRCUMSTANCES IF CLINET IS FOUND GUILTY</w:t>
      </w:r>
    </w:p>
    <w:p w:rsidR="58CC77FD" w:rsidP="05A292DF" w:rsidRDefault="58CC77FD" w14:paraId="72E762DE" w14:textId="33222F64">
      <w:pPr>
        <w:pStyle w:val="Normal"/>
        <w:spacing w:line="360" w:lineRule="exact"/>
        <w:rPr>
          <w:rFonts w:ascii="Calibri" w:hAnsi="Calibri" w:eastAsia="Calibri" w:cs="Calibri" w:asciiTheme="minorAscii" w:hAnsiTheme="minorAscii" w:eastAsiaTheme="minorAscii" w:cstheme="minorAscii"/>
          <w:b w:val="0"/>
          <w:bCs w:val="0"/>
          <w:noProof w:val="0"/>
          <w:color w:val="202124"/>
          <w:sz w:val="22"/>
          <w:szCs w:val="22"/>
          <w:lang w:val="en-GB"/>
        </w:rPr>
      </w:pPr>
      <w:r w:rsidRPr="05A292DF" w:rsidR="58CC77FD">
        <w:rPr>
          <w:rFonts w:ascii="Calibri" w:hAnsi="Calibri" w:eastAsia="Calibri" w:cs="Calibri" w:asciiTheme="minorAscii" w:hAnsiTheme="minorAscii" w:eastAsiaTheme="minorAscii" w:cstheme="minorAscii"/>
          <w:b w:val="0"/>
          <w:bCs w:val="0"/>
          <w:noProof w:val="0"/>
          <w:color w:val="auto"/>
          <w:sz w:val="22"/>
          <w:szCs w:val="22"/>
          <w:lang w:val="en-GB"/>
        </w:rPr>
        <w:t>I</w:t>
      </w:r>
      <w:r w:rsidRPr="05A292DF" w:rsidR="2BF6BA52">
        <w:rPr>
          <w:rFonts w:ascii="Calibri" w:hAnsi="Calibri" w:eastAsia="Calibri" w:cs="Calibri" w:asciiTheme="minorAscii" w:hAnsiTheme="minorAscii" w:eastAsiaTheme="minorAscii" w:cstheme="minorAscii"/>
          <w:b w:val="0"/>
          <w:bCs w:val="0"/>
          <w:noProof w:val="0"/>
          <w:color w:val="auto"/>
          <w:sz w:val="22"/>
          <w:szCs w:val="22"/>
          <w:lang w:val="en-GB"/>
        </w:rPr>
        <w:t xml:space="preserve">f the case is to be dealt with in a magistrates' court, the defendant will be asked to enter a plea. If </w:t>
      </w:r>
      <w:r w:rsidRPr="05A292DF" w:rsidR="02B50B2F">
        <w:rPr>
          <w:rFonts w:ascii="Calibri" w:hAnsi="Calibri" w:eastAsia="Calibri" w:cs="Calibri" w:asciiTheme="minorAscii" w:hAnsiTheme="minorAscii" w:eastAsiaTheme="minorAscii" w:cstheme="minorAscii"/>
          <w:b w:val="0"/>
          <w:bCs w:val="0"/>
          <w:noProof w:val="0"/>
          <w:color w:val="auto"/>
          <w:sz w:val="22"/>
          <w:szCs w:val="22"/>
          <w:lang w:val="en-GB"/>
        </w:rPr>
        <w:t xml:space="preserve">Mr Brown </w:t>
      </w:r>
      <w:r w:rsidRPr="05A292DF" w:rsidR="2BF6BA52">
        <w:rPr>
          <w:rFonts w:ascii="Calibri" w:hAnsi="Calibri" w:eastAsia="Calibri" w:cs="Calibri" w:asciiTheme="minorAscii" w:hAnsiTheme="minorAscii" w:eastAsiaTheme="minorAscii" w:cstheme="minorAscii"/>
          <w:b w:val="0"/>
          <w:bCs w:val="0"/>
          <w:noProof w:val="0"/>
          <w:color w:val="auto"/>
          <w:sz w:val="22"/>
          <w:szCs w:val="22"/>
          <w:lang w:val="en-GB"/>
        </w:rPr>
        <w:t>plead</w:t>
      </w:r>
      <w:r w:rsidRPr="05A292DF" w:rsidR="56370CC2">
        <w:rPr>
          <w:rFonts w:ascii="Calibri" w:hAnsi="Calibri" w:eastAsia="Calibri" w:cs="Calibri" w:asciiTheme="minorAscii" w:hAnsiTheme="minorAscii" w:eastAsiaTheme="minorAscii" w:cstheme="minorAscii"/>
          <w:b w:val="0"/>
          <w:bCs w:val="0"/>
          <w:noProof w:val="0"/>
          <w:color w:val="auto"/>
          <w:sz w:val="22"/>
          <w:szCs w:val="22"/>
          <w:lang w:val="en-GB"/>
        </w:rPr>
        <w:t>s</w:t>
      </w:r>
      <w:r w:rsidRPr="05A292DF" w:rsidR="2BF6BA52">
        <w:rPr>
          <w:rFonts w:ascii="Calibri" w:hAnsi="Calibri" w:eastAsia="Calibri" w:cs="Calibri" w:asciiTheme="minorAscii" w:hAnsiTheme="minorAscii" w:eastAsiaTheme="minorAscii" w:cstheme="minorAscii"/>
          <w:b w:val="0"/>
          <w:bCs w:val="0"/>
          <w:noProof w:val="0"/>
          <w:color w:val="auto"/>
          <w:sz w:val="22"/>
          <w:szCs w:val="22"/>
          <w:lang w:val="en-GB"/>
        </w:rPr>
        <w:t xml:space="preserve"> guilty or are later found to be guilty, the magistrates can impose a sentence, generally of up to six months' imprisonment, or a fine of an unlimited amount.</w:t>
      </w:r>
      <w:r w:rsidRPr="05A292DF" w:rsidR="5E94BA9B">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05A292DF" w:rsidR="5E94BA9B">
        <w:rPr>
          <w:rFonts w:ascii="Calibri" w:hAnsi="Calibri" w:eastAsia="Calibri" w:cs="Calibri"/>
          <w:noProof w:val="0"/>
          <w:sz w:val="22"/>
          <w:szCs w:val="22"/>
          <w:lang w:val="en-GB"/>
        </w:rPr>
        <w:t xml:space="preserve">Our client is looking to plead not guilty to the charge put against him. </w:t>
      </w:r>
      <w:r w:rsidRPr="05A292DF" w:rsidR="53C34CE1">
        <w:rPr>
          <w:rFonts w:ascii="Calibri" w:hAnsi="Calibri" w:eastAsia="Calibri" w:cs="Calibri"/>
          <w:noProof w:val="0"/>
          <w:sz w:val="22"/>
          <w:szCs w:val="22"/>
          <w:lang w:val="en-GB"/>
        </w:rPr>
        <w:t>If, however, Mr Brown is later found guilty of the charges put against him, he is likely to face a harsher sentence.</w:t>
      </w:r>
      <w:r w:rsidRPr="05A292DF" w:rsidR="63692E70">
        <w:rPr>
          <w:rFonts w:ascii="Calibri" w:hAnsi="Calibri" w:eastAsia="Calibri" w:cs="Calibri"/>
          <w:noProof w:val="0"/>
          <w:sz w:val="22"/>
          <w:szCs w:val="22"/>
          <w:lang w:val="en-GB"/>
        </w:rPr>
        <w:t xml:space="preserve"> </w:t>
      </w:r>
      <w:r w:rsidRPr="05A292DF" w:rsidR="63692E70">
        <w:rPr>
          <w:rFonts w:ascii="Calibri" w:hAnsi="Calibri" w:eastAsia="Calibri" w:cs="Calibri" w:asciiTheme="minorAscii" w:hAnsiTheme="minorAscii" w:eastAsiaTheme="minorAscii" w:cstheme="minorAscii"/>
          <w:noProof w:val="0"/>
          <w:sz w:val="22"/>
          <w:szCs w:val="22"/>
          <w:lang w:val="en-GB"/>
        </w:rPr>
        <w:t xml:space="preserve">I think it should be noted though, </w:t>
      </w:r>
      <w:r w:rsidRPr="05A292DF" w:rsidR="63692E70">
        <w:rPr>
          <w:rFonts w:ascii="Calibri" w:hAnsi="Calibri" w:eastAsia="Calibri" w:cs="Calibri" w:asciiTheme="minorAscii" w:hAnsiTheme="minorAscii" w:eastAsiaTheme="minorAscii" w:cstheme="minorAscii"/>
          <w:noProof w:val="0"/>
          <w:color w:val="111111"/>
          <w:sz w:val="22"/>
          <w:szCs w:val="22"/>
          <w:lang w:val="en-GB"/>
        </w:rPr>
        <w:t>where a defendant has pleaded guilty, the court has a discretion to allow a change to a plea of not guilty at any stage of the proceedings up to and including sentence, although this discretion should be exercised sparingly</w:t>
      </w:r>
      <w:r w:rsidRPr="05A292DF" w:rsidR="63692E70">
        <w:rPr>
          <w:rFonts w:ascii="Calibri" w:hAnsi="Calibri" w:eastAsia="Calibri" w:cs="Calibri" w:asciiTheme="minorAscii" w:hAnsiTheme="minorAscii" w:eastAsiaTheme="minorAscii" w:cstheme="minorAscii"/>
          <w:b w:val="0"/>
          <w:bCs w:val="0"/>
          <w:noProof w:val="0"/>
          <w:color w:val="auto"/>
          <w:sz w:val="22"/>
          <w:szCs w:val="22"/>
          <w:lang w:val="en-GB"/>
        </w:rPr>
        <w:t>.</w:t>
      </w:r>
      <w:r w:rsidRPr="05A292DF" w:rsidR="54624270">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05A292DF" w:rsidR="49F4B048">
        <w:rPr>
          <w:rFonts w:ascii="Calibri" w:hAnsi="Calibri" w:eastAsia="Calibri" w:cs="Calibri"/>
          <w:noProof w:val="0"/>
          <w:color w:val="auto"/>
          <w:sz w:val="22"/>
          <w:szCs w:val="22"/>
          <w:lang w:val="en-GB"/>
        </w:rPr>
        <w:t>In recent years, several changes have been made to the sentencing system in the UK to save the court time and cost and to protect witnesses from the stress of needlessly going through a trial. For offenders aged 18 and over, pleading guilty early on in a case can reduce a sentence by as much as one third (maximum). The later the plea is entered, the smaller the reduction.</w:t>
      </w:r>
      <w:r w:rsidRPr="05A292DF" w:rsidR="49F4B048">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05A292DF" w:rsidR="05CEDE30">
        <w:rPr>
          <w:rFonts w:ascii="Calibri" w:hAnsi="Calibri" w:eastAsia="Calibri" w:cs="Calibri" w:asciiTheme="minorAscii" w:hAnsiTheme="minorAscii" w:eastAsiaTheme="minorAscii" w:cstheme="minorAscii"/>
          <w:b w:val="0"/>
          <w:bCs w:val="0"/>
          <w:noProof w:val="0"/>
          <w:color w:val="auto"/>
          <w:sz w:val="22"/>
          <w:szCs w:val="22"/>
          <w:lang w:val="en-GB"/>
        </w:rPr>
        <w:t>With this case and other theft cases, t</w:t>
      </w:r>
      <w:r w:rsidRPr="05A292DF" w:rsidR="05CEDE30">
        <w:rPr>
          <w:rFonts w:ascii="Calibri" w:hAnsi="Calibri" w:eastAsia="Calibri" w:cs="Calibri"/>
          <w:b w:val="0"/>
          <w:bCs w:val="0"/>
          <w:noProof w:val="0"/>
          <w:color w:val="auto"/>
          <w:sz w:val="22"/>
          <w:szCs w:val="22"/>
          <w:lang w:val="en-GB"/>
        </w:rPr>
        <w:t>he level of culpability is determined by weighing up all the factors of the case to determine the offender’s role and the extent to which the offending was planned and the sophistication with which it was carried out.</w:t>
      </w:r>
      <w:r w:rsidRPr="05A292DF" w:rsidR="05CEDE30">
        <w:rPr>
          <w:rFonts w:ascii="Calibri" w:hAnsi="Calibri" w:eastAsia="Calibri" w:cs="Calibri" w:asciiTheme="minorAscii" w:hAnsiTheme="minorAscii" w:eastAsiaTheme="minorAscii" w:cstheme="minorAscii"/>
          <w:b w:val="0"/>
          <w:bCs w:val="0"/>
          <w:noProof w:val="0"/>
          <w:color w:val="auto"/>
          <w:sz w:val="22"/>
          <w:szCs w:val="22"/>
          <w:lang w:val="en-GB"/>
        </w:rPr>
        <w:t xml:space="preserve"> With that in mind, the </w:t>
      </w:r>
      <w:r w:rsidRPr="05A292DF" w:rsidR="54624270">
        <w:rPr>
          <w:rFonts w:ascii="Calibri" w:hAnsi="Calibri" w:eastAsia="Calibri" w:cs="Calibri" w:asciiTheme="minorAscii" w:hAnsiTheme="minorAscii" w:eastAsiaTheme="minorAscii" w:cstheme="minorAscii"/>
          <w:b w:val="0"/>
          <w:bCs w:val="0"/>
          <w:noProof w:val="0"/>
          <w:color w:val="202124"/>
          <w:sz w:val="22"/>
          <w:szCs w:val="22"/>
          <w:lang w:val="en-GB"/>
        </w:rPr>
        <w:t xml:space="preserve">maximum penalty in the Crown Court would be seven years imprisonment and/or an unlimited fine and in the magistrates' court, six months imprisonment and/or an unlimited fine. </w:t>
      </w:r>
      <w:r w:rsidRPr="05A292DF" w:rsidR="15405B7B">
        <w:rPr>
          <w:rFonts w:ascii="Calibri" w:hAnsi="Calibri" w:eastAsia="Calibri" w:cs="Calibri" w:asciiTheme="minorAscii" w:hAnsiTheme="minorAscii" w:eastAsiaTheme="minorAscii" w:cstheme="minorAscii"/>
          <w:b w:val="0"/>
          <w:bCs w:val="0"/>
          <w:noProof w:val="0"/>
          <w:color w:val="202124"/>
          <w:sz w:val="22"/>
          <w:szCs w:val="22"/>
          <w:lang w:val="en-GB"/>
        </w:rPr>
        <w:t>But</w:t>
      </w:r>
      <w:r w:rsidRPr="05A292DF" w:rsidR="54624270">
        <w:rPr>
          <w:rFonts w:ascii="Calibri" w:hAnsi="Calibri" w:eastAsia="Calibri" w:cs="Calibri" w:asciiTheme="minorAscii" w:hAnsiTheme="minorAscii" w:eastAsiaTheme="minorAscii" w:cstheme="minorAscii"/>
          <w:b w:val="0"/>
          <w:bCs w:val="0"/>
          <w:noProof w:val="0"/>
          <w:color w:val="202124"/>
          <w:sz w:val="22"/>
          <w:szCs w:val="22"/>
          <w:lang w:val="en-GB"/>
        </w:rPr>
        <w:t xml:space="preserve"> these are max </w:t>
      </w:r>
      <w:r w:rsidRPr="05A292DF" w:rsidR="3C182534">
        <w:rPr>
          <w:rFonts w:ascii="Calibri" w:hAnsi="Calibri" w:eastAsia="Calibri" w:cs="Calibri" w:asciiTheme="minorAscii" w:hAnsiTheme="minorAscii" w:eastAsiaTheme="minorAscii" w:cstheme="minorAscii"/>
          <w:b w:val="0"/>
          <w:bCs w:val="0"/>
          <w:noProof w:val="0"/>
          <w:color w:val="202124"/>
          <w:sz w:val="22"/>
          <w:szCs w:val="22"/>
          <w:lang w:val="en-GB"/>
        </w:rPr>
        <w:t>sentences</w:t>
      </w:r>
      <w:r w:rsidRPr="05A292DF" w:rsidR="54624270">
        <w:rPr>
          <w:rFonts w:ascii="Calibri" w:hAnsi="Calibri" w:eastAsia="Calibri" w:cs="Calibri" w:asciiTheme="minorAscii" w:hAnsiTheme="minorAscii" w:eastAsiaTheme="minorAscii" w:cstheme="minorAscii"/>
          <w:b w:val="0"/>
          <w:bCs w:val="0"/>
          <w:noProof w:val="0"/>
          <w:color w:val="202124"/>
          <w:sz w:val="22"/>
          <w:szCs w:val="22"/>
          <w:lang w:val="en-GB"/>
        </w:rPr>
        <w:t xml:space="preserve"> that do not take into </w:t>
      </w:r>
      <w:r w:rsidRPr="05A292DF" w:rsidR="71D56818">
        <w:rPr>
          <w:rFonts w:ascii="Calibri" w:hAnsi="Calibri" w:eastAsia="Calibri" w:cs="Calibri" w:asciiTheme="minorAscii" w:hAnsiTheme="minorAscii" w:eastAsiaTheme="minorAscii" w:cstheme="minorAscii"/>
          <w:b w:val="0"/>
          <w:bCs w:val="0"/>
          <w:noProof w:val="0"/>
          <w:color w:val="202124"/>
          <w:sz w:val="22"/>
          <w:szCs w:val="22"/>
          <w:lang w:val="en-GB"/>
        </w:rPr>
        <w:t>consideration our clients background, situation or mitigating circumstances.</w:t>
      </w:r>
    </w:p>
    <w:p w:rsidR="2DB8612A" w:rsidP="05A292DF" w:rsidRDefault="2DB8612A" w14:paraId="40DB98FA" w14:textId="1A9B7EC6">
      <w:pPr>
        <w:rPr>
          <w:rFonts w:ascii="Calibri" w:hAnsi="Calibri" w:eastAsia="Calibri" w:cs="Calibri" w:asciiTheme="minorAscii" w:hAnsiTheme="minorAscii" w:eastAsiaTheme="minorAscii" w:cstheme="minorAscii"/>
          <w:b w:val="0"/>
          <w:bCs w:val="0"/>
          <w:noProof w:val="0"/>
          <w:color w:val="111111"/>
          <w:sz w:val="22"/>
          <w:szCs w:val="22"/>
          <w:lang w:val="en-GB"/>
        </w:rPr>
      </w:pPr>
      <w:r w:rsidRPr="05A292DF" w:rsidR="2DB8612A">
        <w:rPr>
          <w:rFonts w:ascii="Calibri" w:hAnsi="Calibri" w:eastAsia="Calibri" w:cs="Calibri" w:asciiTheme="minorAscii" w:hAnsiTheme="minorAscii" w:eastAsiaTheme="minorAscii" w:cstheme="minorAscii"/>
          <w:b w:val="0"/>
          <w:bCs w:val="0"/>
          <w:noProof w:val="0"/>
          <w:color w:val="111111"/>
          <w:sz w:val="22"/>
          <w:szCs w:val="22"/>
          <w:lang w:val="en-GB"/>
        </w:rPr>
        <w:t xml:space="preserve">The </w:t>
      </w:r>
      <w:r w:rsidRPr="05A292DF" w:rsidR="2DB8612A">
        <w:rPr>
          <w:rFonts w:ascii="Calibri" w:hAnsi="Calibri" w:eastAsia="Calibri" w:cs="Calibri" w:asciiTheme="minorAscii" w:hAnsiTheme="minorAscii" w:eastAsiaTheme="minorAscii" w:cstheme="minorAscii"/>
          <w:b w:val="0"/>
          <w:bCs w:val="0"/>
          <w:noProof w:val="0"/>
          <w:color w:val="111111"/>
          <w:sz w:val="22"/>
          <w:szCs w:val="22"/>
          <w:lang w:val="en-GB"/>
        </w:rPr>
        <w:t>format</w:t>
      </w:r>
      <w:r w:rsidRPr="05A292DF" w:rsidR="2DB8612A">
        <w:rPr>
          <w:rFonts w:ascii="Calibri" w:hAnsi="Calibri" w:eastAsia="Calibri" w:cs="Calibri" w:asciiTheme="minorAscii" w:hAnsiTheme="minorAscii" w:eastAsiaTheme="minorAscii" w:cstheme="minorAscii"/>
          <w:b w:val="0"/>
          <w:bCs w:val="0"/>
          <w:noProof w:val="0"/>
          <w:color w:val="111111"/>
          <w:sz w:val="22"/>
          <w:szCs w:val="22"/>
          <w:lang w:val="en-GB"/>
        </w:rPr>
        <w:t xml:space="preserve"> of the legal proceeding should as </w:t>
      </w:r>
      <w:r w:rsidRPr="05A292DF" w:rsidR="2DB8612A">
        <w:rPr>
          <w:rFonts w:ascii="Calibri" w:hAnsi="Calibri" w:eastAsia="Calibri" w:cs="Calibri" w:asciiTheme="minorAscii" w:hAnsiTheme="minorAscii" w:eastAsiaTheme="minorAscii" w:cstheme="minorAscii"/>
          <w:b w:val="0"/>
          <w:bCs w:val="0"/>
          <w:noProof w:val="0"/>
          <w:color w:val="111111"/>
          <w:sz w:val="22"/>
          <w:szCs w:val="22"/>
          <w:lang w:val="en-GB"/>
        </w:rPr>
        <w:t>follow</w:t>
      </w:r>
      <w:r w:rsidRPr="05A292DF" w:rsidR="2DB8612A">
        <w:rPr>
          <w:rFonts w:ascii="Calibri" w:hAnsi="Calibri" w:eastAsia="Calibri" w:cs="Calibri" w:asciiTheme="minorAscii" w:hAnsiTheme="minorAscii" w:eastAsiaTheme="minorAscii" w:cstheme="minorAscii"/>
          <w:b w:val="0"/>
          <w:bCs w:val="0"/>
          <w:noProof w:val="0"/>
          <w:color w:val="111111"/>
          <w:sz w:val="22"/>
          <w:szCs w:val="22"/>
          <w:lang w:val="en-GB"/>
        </w:rPr>
        <w:t>:</w:t>
      </w:r>
    </w:p>
    <w:p w:rsidR="2DB8612A" w:rsidP="05A292DF" w:rsidRDefault="2DB8612A" w14:paraId="7136B681" w14:textId="341CE777">
      <w:pPr>
        <w:pStyle w:val="ListParagraph"/>
        <w:numPr>
          <w:ilvl w:val="0"/>
          <w:numId w:val="2"/>
        </w:numPr>
        <w:rPr>
          <w:rFonts w:ascii="Calibri" w:hAnsi="Calibri" w:eastAsia="Calibri" w:cs="Calibri" w:asciiTheme="minorAscii" w:hAnsiTheme="minorAscii" w:eastAsiaTheme="minorAscii" w:cstheme="minorAscii"/>
          <w:noProof w:val="0"/>
          <w:color w:val="111111"/>
          <w:sz w:val="22"/>
          <w:szCs w:val="22"/>
          <w:lang w:val="en-GB"/>
        </w:rPr>
      </w:pPr>
      <w:r w:rsidRPr="05A292DF" w:rsidR="2DB8612A">
        <w:rPr>
          <w:rFonts w:ascii="Calibri" w:hAnsi="Calibri" w:eastAsia="Calibri" w:cs="Calibri" w:asciiTheme="minorAscii" w:hAnsiTheme="minorAscii" w:eastAsiaTheme="minorAscii" w:cstheme="minorAscii"/>
          <w:b w:val="0"/>
          <w:bCs w:val="0"/>
          <w:noProof w:val="0"/>
          <w:color w:val="111111"/>
          <w:sz w:val="22"/>
          <w:szCs w:val="22"/>
          <w:lang w:val="en-GB"/>
        </w:rPr>
        <w:t>The case called on.</w:t>
      </w:r>
    </w:p>
    <w:p w:rsidR="2DB8612A" w:rsidP="05A292DF" w:rsidRDefault="2DB8612A" w14:paraId="2121FB09" w14:textId="1B772539">
      <w:pPr>
        <w:pStyle w:val="ListParagraph"/>
        <w:numPr>
          <w:ilvl w:val="0"/>
          <w:numId w:val="2"/>
        </w:numPr>
        <w:rPr>
          <w:rFonts w:ascii="Calibri" w:hAnsi="Calibri" w:eastAsia="Calibri" w:cs="Calibri" w:asciiTheme="minorAscii" w:hAnsiTheme="minorAscii" w:eastAsiaTheme="minorAscii" w:cstheme="minorAscii"/>
          <w:noProof w:val="0"/>
          <w:color w:val="111111"/>
          <w:sz w:val="22"/>
          <w:szCs w:val="22"/>
          <w:lang w:val="en-GB"/>
        </w:rPr>
      </w:pPr>
      <w:r w:rsidRPr="05A292DF" w:rsidR="2DB8612A">
        <w:rPr>
          <w:rFonts w:ascii="Calibri" w:hAnsi="Calibri" w:eastAsia="Calibri" w:cs="Calibri" w:asciiTheme="minorAscii" w:hAnsiTheme="minorAscii" w:eastAsiaTheme="minorAscii" w:cstheme="minorAscii"/>
          <w:b w:val="0"/>
          <w:bCs w:val="0"/>
          <w:noProof w:val="0"/>
          <w:color w:val="111111"/>
          <w:sz w:val="22"/>
          <w:szCs w:val="22"/>
          <w:lang w:val="en-GB"/>
        </w:rPr>
        <w:t xml:space="preserve">The charges are put to the defendant. Where the charges relate to either way offences, the justices' legal adviser will explain to the defendant that if Mr Brown pleads </w:t>
      </w:r>
      <w:r w:rsidRPr="05A292DF" w:rsidR="2DB8612A">
        <w:rPr>
          <w:rFonts w:ascii="Calibri" w:hAnsi="Calibri" w:eastAsia="Calibri" w:cs="Calibri" w:asciiTheme="minorAscii" w:hAnsiTheme="minorAscii" w:eastAsiaTheme="minorAscii" w:cstheme="minorAscii"/>
          <w:b w:val="0"/>
          <w:bCs w:val="0"/>
          <w:noProof w:val="0"/>
          <w:color w:val="111111"/>
          <w:sz w:val="22"/>
          <w:szCs w:val="22"/>
          <w:lang w:val="en-GB"/>
        </w:rPr>
        <w:t>guilty;</w:t>
      </w:r>
      <w:r w:rsidRPr="05A292DF" w:rsidR="2DB8612A">
        <w:rPr>
          <w:rFonts w:ascii="Calibri" w:hAnsi="Calibri" w:eastAsia="Calibri" w:cs="Calibri" w:asciiTheme="minorAscii" w:hAnsiTheme="minorAscii" w:eastAsiaTheme="minorAscii" w:cstheme="minorAscii"/>
          <w:b w:val="0"/>
          <w:bCs w:val="0"/>
          <w:noProof w:val="0"/>
          <w:color w:val="111111"/>
          <w:sz w:val="22"/>
          <w:szCs w:val="22"/>
          <w:lang w:val="en-GB"/>
        </w:rPr>
        <w:t xml:space="preserve"> the magistrates may be able to deal with the case but that they may decide to send the matter to the Crown Court if they consider that greater sentencing powers are needed.</w:t>
      </w:r>
    </w:p>
    <w:p w:rsidR="0C8C734E" w:rsidP="05A292DF" w:rsidRDefault="0C8C734E" w14:paraId="01DE5235" w14:textId="32EE762B">
      <w:pPr>
        <w:pStyle w:val="Normal"/>
        <w:spacing w:line="360" w:lineRule="exact"/>
        <w:rPr>
          <w:rFonts w:ascii="Calibri" w:hAnsi="Calibri" w:eastAsia="Calibri" w:cs="Calibri"/>
          <w:noProof w:val="0"/>
          <w:sz w:val="22"/>
          <w:szCs w:val="22"/>
          <w:lang w:val="en-GB"/>
        </w:rPr>
      </w:pPr>
      <w:r w:rsidRPr="05A292DF" w:rsidR="0C8C734E">
        <w:rPr>
          <w:rFonts w:ascii="Calibri" w:hAnsi="Calibri" w:eastAsia="Calibri" w:cs="Calibri"/>
          <w:b w:val="0"/>
          <w:bCs w:val="0"/>
          <w:noProof w:val="0"/>
          <w:color w:val="auto"/>
          <w:sz w:val="22"/>
          <w:szCs w:val="22"/>
          <w:lang w:val="en-GB"/>
        </w:rPr>
        <w:t xml:space="preserve">If our client fails to win you can expect </w:t>
      </w:r>
      <w:r w:rsidRPr="05A292DF" w:rsidR="610D182E">
        <w:rPr>
          <w:rFonts w:ascii="Calibri" w:hAnsi="Calibri" w:eastAsia="Calibri" w:cs="Calibri"/>
          <w:b w:val="0"/>
          <w:bCs w:val="0"/>
          <w:noProof w:val="0"/>
          <w:color w:val="auto"/>
          <w:sz w:val="22"/>
          <w:szCs w:val="22"/>
          <w:lang w:val="en-GB"/>
        </w:rPr>
        <w:t>sentencing</w:t>
      </w:r>
      <w:r w:rsidRPr="05A292DF" w:rsidR="0C8C734E">
        <w:rPr>
          <w:rFonts w:ascii="Calibri" w:hAnsi="Calibri" w:eastAsia="Calibri" w:cs="Calibri"/>
          <w:b w:val="0"/>
          <w:bCs w:val="0"/>
          <w:noProof w:val="0"/>
          <w:color w:val="auto"/>
          <w:sz w:val="22"/>
          <w:szCs w:val="22"/>
          <w:lang w:val="en-GB"/>
        </w:rPr>
        <w:t xml:space="preserve"> </w:t>
      </w:r>
      <w:r w:rsidRPr="05A292DF" w:rsidR="5113BCC1">
        <w:rPr>
          <w:rFonts w:ascii="Calibri" w:hAnsi="Calibri" w:eastAsia="Calibri" w:cs="Calibri"/>
          <w:b w:val="0"/>
          <w:bCs w:val="0"/>
          <w:noProof w:val="0"/>
          <w:color w:val="auto"/>
          <w:sz w:val="22"/>
          <w:szCs w:val="22"/>
          <w:lang w:val="en-GB"/>
        </w:rPr>
        <w:t>to be as such:</w:t>
      </w:r>
    </w:p>
    <w:p w:rsidR="5113BCC1" w:rsidP="05A292DF" w:rsidRDefault="5113BCC1" w14:paraId="4F964172" w14:textId="32544EF9">
      <w:pPr>
        <w:pStyle w:val="ListParagraph"/>
        <w:numPr>
          <w:ilvl w:val="0"/>
          <w:numId w:val="3"/>
        </w:numPr>
        <w:rPr>
          <w:rFonts w:ascii="Calibri" w:hAnsi="Calibri" w:eastAsia="Calibri" w:cs="Calibri" w:asciiTheme="minorAscii" w:hAnsiTheme="minorAscii" w:eastAsiaTheme="minorAscii" w:cstheme="minorAscii"/>
          <w:b w:val="0"/>
          <w:bCs w:val="0"/>
          <w:noProof w:val="0"/>
          <w:color w:val="auto"/>
          <w:sz w:val="22"/>
          <w:szCs w:val="22"/>
          <w:lang w:val="en-GB"/>
        </w:rPr>
      </w:pPr>
      <w:r w:rsidRPr="05A292DF" w:rsidR="5113BCC1">
        <w:rPr>
          <w:rFonts w:ascii="Calibri" w:hAnsi="Calibri" w:eastAsia="Calibri" w:cs="Calibri"/>
          <w:b w:val="0"/>
          <w:bCs w:val="0"/>
          <w:noProof w:val="0"/>
          <w:color w:val="auto"/>
          <w:sz w:val="22"/>
          <w:szCs w:val="22"/>
          <w:lang w:val="en-GB"/>
        </w:rPr>
        <w:t>Will most likely have to pay to replace stolen goods and cash.</w:t>
      </w:r>
    </w:p>
    <w:p w:rsidR="5113BCC1" w:rsidP="05A292DF" w:rsidRDefault="5113BCC1" w14:paraId="6C92A08B" w14:textId="3EDE7488">
      <w:pPr>
        <w:pStyle w:val="ListParagraph"/>
        <w:numPr>
          <w:ilvl w:val="0"/>
          <w:numId w:val="3"/>
        </w:numPr>
        <w:rPr>
          <w:b w:val="0"/>
          <w:bCs w:val="0"/>
          <w:noProof w:val="0"/>
          <w:color w:val="auto"/>
          <w:sz w:val="22"/>
          <w:szCs w:val="22"/>
          <w:lang w:val="en-GB"/>
        </w:rPr>
      </w:pPr>
      <w:r w:rsidRPr="05A292DF" w:rsidR="5113BCC1">
        <w:rPr>
          <w:rFonts w:ascii="Calibri" w:hAnsi="Calibri" w:eastAsia="Calibri" w:cs="Calibri"/>
          <w:b w:val="0"/>
          <w:bCs w:val="0"/>
          <w:noProof w:val="0"/>
          <w:color w:val="auto"/>
          <w:sz w:val="22"/>
          <w:szCs w:val="22"/>
          <w:lang w:val="en-GB"/>
        </w:rPr>
        <w:t>Will most likely have to pay a fine and/or community order.</w:t>
      </w:r>
    </w:p>
    <w:p w:rsidR="5113BCC1" w:rsidP="05A292DF" w:rsidRDefault="5113BCC1" w14:paraId="0C2D7336" w14:textId="1DC1A93C">
      <w:pPr>
        <w:pStyle w:val="ListParagraph"/>
        <w:numPr>
          <w:ilvl w:val="0"/>
          <w:numId w:val="3"/>
        </w:numPr>
        <w:rPr>
          <w:b w:val="0"/>
          <w:bCs w:val="0"/>
          <w:noProof w:val="0"/>
          <w:color w:val="auto"/>
          <w:sz w:val="22"/>
          <w:szCs w:val="22"/>
          <w:lang w:val="en-GB"/>
        </w:rPr>
      </w:pPr>
      <w:r w:rsidRPr="05A292DF" w:rsidR="5113BCC1">
        <w:rPr>
          <w:rFonts w:ascii="Calibri" w:hAnsi="Calibri" w:eastAsia="Calibri" w:cs="Calibri"/>
          <w:b w:val="0"/>
          <w:bCs w:val="0"/>
          <w:noProof w:val="0"/>
          <w:color w:val="auto"/>
          <w:sz w:val="22"/>
          <w:szCs w:val="22"/>
          <w:lang w:val="en-GB"/>
        </w:rPr>
        <w:t xml:space="preserve">Will most likely not face jail time as this is a </w:t>
      </w:r>
      <w:r w:rsidRPr="05A292DF" w:rsidR="5113BCC1">
        <w:rPr>
          <w:rFonts w:ascii="Calibri" w:hAnsi="Calibri" w:eastAsia="Calibri" w:cs="Calibri"/>
          <w:b w:val="0"/>
          <w:bCs w:val="0"/>
          <w:noProof w:val="0"/>
          <w:color w:val="auto"/>
          <w:sz w:val="22"/>
          <w:szCs w:val="22"/>
          <w:lang w:val="en-GB"/>
        </w:rPr>
        <w:t>first-time</w:t>
      </w:r>
      <w:r w:rsidRPr="05A292DF" w:rsidR="5113BCC1">
        <w:rPr>
          <w:rFonts w:ascii="Calibri" w:hAnsi="Calibri" w:eastAsia="Calibri" w:cs="Calibri"/>
          <w:b w:val="0"/>
          <w:bCs w:val="0"/>
          <w:noProof w:val="0"/>
          <w:color w:val="auto"/>
          <w:sz w:val="22"/>
          <w:szCs w:val="22"/>
          <w:lang w:val="en-GB"/>
        </w:rPr>
        <w:t xml:space="preserve"> offence and out client is of previous good character.</w:t>
      </w:r>
    </w:p>
    <w:p w:rsidR="5113BCC1" w:rsidP="05A292DF" w:rsidRDefault="5113BCC1" w14:paraId="0C325080" w14:textId="333B1C80">
      <w:pPr>
        <w:pStyle w:val="ListParagraph"/>
        <w:numPr>
          <w:ilvl w:val="0"/>
          <w:numId w:val="3"/>
        </w:numPr>
        <w:rPr>
          <w:b w:val="0"/>
          <w:bCs w:val="0"/>
          <w:noProof w:val="0"/>
          <w:color w:val="auto"/>
          <w:sz w:val="22"/>
          <w:szCs w:val="22"/>
          <w:lang w:val="en-GB"/>
        </w:rPr>
      </w:pPr>
      <w:r w:rsidRPr="05A292DF" w:rsidR="5113BCC1">
        <w:rPr>
          <w:rFonts w:ascii="Calibri" w:hAnsi="Calibri" w:eastAsia="Calibri" w:cs="Calibri"/>
          <w:b w:val="0"/>
          <w:bCs w:val="0"/>
          <w:noProof w:val="0"/>
          <w:color w:val="auto"/>
          <w:sz w:val="22"/>
          <w:szCs w:val="22"/>
          <w:lang w:val="en-GB"/>
        </w:rPr>
        <w:t xml:space="preserve">Any jail time would disrupt our client trying to better himself though his teaching </w:t>
      </w:r>
      <w:r w:rsidRPr="05A292DF" w:rsidR="5113BCC1">
        <w:rPr>
          <w:rFonts w:ascii="Calibri" w:hAnsi="Calibri" w:eastAsia="Calibri" w:cs="Calibri"/>
          <w:b w:val="0"/>
          <w:bCs w:val="0"/>
          <w:noProof w:val="0"/>
          <w:color w:val="auto"/>
          <w:sz w:val="22"/>
          <w:szCs w:val="22"/>
          <w:lang w:val="en-GB"/>
        </w:rPr>
        <w:t>qualification</w:t>
      </w:r>
      <w:r w:rsidRPr="05A292DF" w:rsidR="5113BCC1">
        <w:rPr>
          <w:rFonts w:ascii="Calibri" w:hAnsi="Calibri" w:eastAsia="Calibri" w:cs="Calibri"/>
          <w:b w:val="0"/>
          <w:bCs w:val="0"/>
          <w:noProof w:val="0"/>
          <w:color w:val="auto"/>
          <w:sz w:val="22"/>
          <w:szCs w:val="22"/>
          <w:lang w:val="en-GB"/>
        </w:rPr>
        <w:t xml:space="preserve">, which will be looked on </w:t>
      </w:r>
      <w:r w:rsidRPr="05A292DF" w:rsidR="5113BCC1">
        <w:rPr>
          <w:rFonts w:ascii="Calibri" w:hAnsi="Calibri" w:eastAsia="Calibri" w:cs="Calibri"/>
          <w:b w:val="0"/>
          <w:bCs w:val="0"/>
          <w:noProof w:val="0"/>
          <w:color w:val="auto"/>
          <w:sz w:val="22"/>
          <w:szCs w:val="22"/>
          <w:lang w:val="en-GB"/>
        </w:rPr>
        <w:t>favourably</w:t>
      </w:r>
      <w:r w:rsidRPr="05A292DF" w:rsidR="5113BCC1">
        <w:rPr>
          <w:rFonts w:ascii="Calibri" w:hAnsi="Calibri" w:eastAsia="Calibri" w:cs="Calibri"/>
          <w:b w:val="0"/>
          <w:bCs w:val="0"/>
          <w:noProof w:val="0"/>
          <w:color w:val="auto"/>
          <w:sz w:val="22"/>
          <w:szCs w:val="22"/>
          <w:lang w:val="en-GB"/>
        </w:rPr>
        <w:t xml:space="preserve"> by the court.</w:t>
      </w:r>
    </w:p>
    <w:p w:rsidR="2141A06C" w:rsidP="05A292DF" w:rsidRDefault="2141A06C" w14:paraId="5B559A62" w14:textId="200DA491">
      <w:pPr>
        <w:pStyle w:val="Normal"/>
        <w:rPr>
          <w:rFonts w:ascii="Calibri" w:hAnsi="Calibri" w:eastAsia="Calibri" w:cs="Calibri"/>
          <w:b w:val="0"/>
          <w:bCs w:val="0"/>
          <w:noProof w:val="0"/>
          <w:color w:val="auto"/>
          <w:sz w:val="22"/>
          <w:szCs w:val="22"/>
          <w:lang w:val="en-GB"/>
        </w:rPr>
      </w:pPr>
      <w:r w:rsidRPr="05A292DF" w:rsidR="2141A06C">
        <w:rPr>
          <w:rFonts w:ascii="Calibri" w:hAnsi="Calibri" w:eastAsia="Calibri" w:cs="Calibri"/>
          <w:b w:val="0"/>
          <w:bCs w:val="0"/>
          <w:noProof w:val="0"/>
          <w:color w:val="auto"/>
          <w:sz w:val="22"/>
          <w:szCs w:val="22"/>
          <w:lang w:val="en-GB"/>
        </w:rPr>
        <w:t>Here are some possible mitigating circumstances for our client:</w:t>
      </w:r>
    </w:p>
    <w:p w:rsidR="2141A06C" w:rsidP="05A292DF" w:rsidRDefault="2141A06C" w14:paraId="3A16BA77" w14:textId="5F3EC927">
      <w:pPr>
        <w:pStyle w:val="ListParagraph"/>
        <w:numPr>
          <w:ilvl w:val="0"/>
          <w:numId w:val="2"/>
        </w:numPr>
        <w:spacing w:line="528" w:lineRule="exact"/>
        <w:rPr>
          <w:rFonts w:ascii="Calibri" w:hAnsi="Calibri" w:eastAsia="Calibri" w:cs="Calibri" w:asciiTheme="minorAscii" w:hAnsiTheme="minorAscii" w:eastAsiaTheme="minorAscii" w:cstheme="minorAscii"/>
          <w:color w:val="000000" w:themeColor="text1" w:themeTint="FF" w:themeShade="FF"/>
          <w:sz w:val="22"/>
          <w:szCs w:val="22"/>
        </w:rPr>
      </w:pPr>
      <w:r w:rsidRPr="05A292DF" w:rsidR="2141A06C">
        <w:rPr>
          <w:rFonts w:ascii="Calibri" w:hAnsi="Calibri" w:eastAsia="Calibri" w:cs="Calibri"/>
          <w:b w:val="0"/>
          <w:bCs w:val="0"/>
          <w:noProof w:val="0"/>
          <w:color w:val="auto"/>
          <w:sz w:val="22"/>
          <w:szCs w:val="22"/>
          <w:lang w:val="en-GB"/>
        </w:rPr>
        <w:t>No previous conviction</w:t>
      </w:r>
    </w:p>
    <w:p w:rsidR="2141A06C" w:rsidP="05A292DF" w:rsidRDefault="2141A06C" w14:paraId="32F650F5" w14:textId="4F7227F4">
      <w:pPr>
        <w:pStyle w:val="ListParagraph"/>
        <w:numPr>
          <w:ilvl w:val="0"/>
          <w:numId w:val="2"/>
        </w:numPr>
        <w:spacing w:line="528" w:lineRule="exact"/>
        <w:rPr>
          <w:rFonts w:ascii="Calibri" w:hAnsi="Calibri" w:eastAsia="Calibri" w:cs="Calibri" w:asciiTheme="minorAscii" w:hAnsiTheme="minorAscii" w:eastAsiaTheme="minorAscii" w:cstheme="minorAscii"/>
          <w:color w:val="000000" w:themeColor="text1" w:themeTint="FF" w:themeShade="FF"/>
          <w:sz w:val="22"/>
          <w:szCs w:val="22"/>
        </w:rPr>
      </w:pPr>
      <w:r w:rsidRPr="05A292DF" w:rsidR="2141A06C">
        <w:rPr>
          <w:rFonts w:ascii="Calibri" w:hAnsi="Calibri" w:eastAsia="Calibri" w:cs="Calibri"/>
          <w:b w:val="0"/>
          <w:bCs w:val="0"/>
          <w:noProof w:val="0"/>
          <w:color w:val="auto"/>
          <w:sz w:val="22"/>
          <w:szCs w:val="22"/>
          <w:lang w:val="en-GB"/>
        </w:rPr>
        <w:t>High level of remorse</w:t>
      </w:r>
    </w:p>
    <w:p w:rsidR="2141A06C" w:rsidP="05A292DF" w:rsidRDefault="2141A06C" w14:paraId="20327DD8" w14:textId="590F123A">
      <w:pPr>
        <w:pStyle w:val="ListParagraph"/>
        <w:numPr>
          <w:ilvl w:val="0"/>
          <w:numId w:val="2"/>
        </w:numPr>
        <w:spacing w:line="528" w:lineRule="exact"/>
        <w:rPr>
          <w:rFonts w:ascii="Calibri" w:hAnsi="Calibri" w:eastAsia="Calibri" w:cs="Calibri" w:asciiTheme="minorAscii" w:hAnsiTheme="minorAscii" w:eastAsiaTheme="minorAscii" w:cstheme="minorAscii"/>
          <w:color w:val="000000" w:themeColor="text1" w:themeTint="FF" w:themeShade="FF"/>
          <w:sz w:val="22"/>
          <w:szCs w:val="22"/>
        </w:rPr>
      </w:pPr>
      <w:r w:rsidRPr="05A292DF" w:rsidR="2141A06C">
        <w:rPr>
          <w:rFonts w:ascii="Calibri" w:hAnsi="Calibri" w:eastAsia="Calibri" w:cs="Calibri"/>
          <w:b w:val="0"/>
          <w:bCs w:val="0"/>
          <w:noProof w:val="0"/>
          <w:color w:val="auto"/>
          <w:sz w:val="22"/>
          <w:szCs w:val="22"/>
          <w:lang w:val="en-GB"/>
        </w:rPr>
        <w:t>High level of cooperation with the investigation</w:t>
      </w:r>
    </w:p>
    <w:p w:rsidR="2141A06C" w:rsidP="05A292DF" w:rsidRDefault="2141A06C" w14:paraId="274F6B9E" w14:textId="2FDE041D">
      <w:pPr>
        <w:pStyle w:val="ListParagraph"/>
        <w:numPr>
          <w:ilvl w:val="0"/>
          <w:numId w:val="2"/>
        </w:numPr>
        <w:spacing w:line="528" w:lineRule="exact"/>
        <w:rPr>
          <w:rFonts w:ascii="Calibri" w:hAnsi="Calibri" w:eastAsia="Calibri" w:cs="Calibri" w:asciiTheme="minorAscii" w:hAnsiTheme="minorAscii" w:eastAsiaTheme="minorAscii" w:cstheme="minorAscii"/>
          <w:color w:val="000000" w:themeColor="text1" w:themeTint="FF" w:themeShade="FF"/>
          <w:sz w:val="22"/>
          <w:szCs w:val="22"/>
        </w:rPr>
      </w:pPr>
      <w:r w:rsidRPr="05A292DF" w:rsidR="2141A06C">
        <w:rPr>
          <w:rFonts w:ascii="Calibri" w:hAnsi="Calibri" w:eastAsia="Calibri" w:cs="Calibri"/>
          <w:b w:val="0"/>
          <w:bCs w:val="0"/>
          <w:noProof w:val="0"/>
          <w:color w:val="auto"/>
          <w:sz w:val="22"/>
          <w:szCs w:val="22"/>
          <w:lang w:val="en-GB"/>
        </w:rPr>
        <w:t>Reputation and good character</w:t>
      </w:r>
    </w:p>
    <w:p w:rsidR="039D0257" w:rsidP="05A292DF" w:rsidRDefault="039D0257" w14:paraId="4B71CB2C" w14:textId="7F286AC3">
      <w:pPr>
        <w:pStyle w:val="ListParagraph"/>
        <w:numPr>
          <w:ilvl w:val="0"/>
          <w:numId w:val="2"/>
        </w:numPr>
        <w:spacing w:line="528" w:lineRule="exact"/>
        <w:rPr>
          <w:color w:val="000000" w:themeColor="text1" w:themeTint="FF" w:themeShade="FF"/>
          <w:sz w:val="22"/>
          <w:szCs w:val="22"/>
        </w:rPr>
      </w:pPr>
      <w:r w:rsidR="039D0257">
        <w:rPr/>
        <w:t xml:space="preserve">Is bettering himself through getting a teaching </w:t>
      </w:r>
      <w:r w:rsidR="039D0257">
        <w:rPr/>
        <w:t>qualification</w:t>
      </w:r>
      <w:r w:rsidR="039D0257">
        <w:rPr/>
        <w:t xml:space="preserve"> </w:t>
      </w:r>
      <w:r>
        <w:br/>
      </w:r>
    </w:p>
    <w:p w:rsidR="49C052D7" w:rsidP="05A292DF" w:rsidRDefault="49C052D7" w14:paraId="25B2E227" w14:textId="20E24ED1">
      <w:pPr>
        <w:pStyle w:val="Normal"/>
        <w:rPr>
          <w:rFonts w:ascii="Calibri" w:hAnsi="Calibri" w:eastAsia="Calibri" w:cs="Calibri"/>
          <w:b w:val="1"/>
          <w:bCs w:val="1"/>
          <w:noProof w:val="0"/>
          <w:color w:val="auto"/>
          <w:sz w:val="22"/>
          <w:szCs w:val="22"/>
          <w:lang w:val="en-GB"/>
        </w:rPr>
      </w:pPr>
      <w:r w:rsidRPr="05A292DF" w:rsidR="49C052D7">
        <w:rPr>
          <w:rFonts w:ascii="Calibri" w:hAnsi="Calibri" w:eastAsia="Calibri" w:cs="Calibri"/>
          <w:b w:val="1"/>
          <w:bCs w:val="1"/>
          <w:noProof w:val="0"/>
          <w:color w:val="auto"/>
          <w:sz w:val="22"/>
          <w:szCs w:val="22"/>
          <w:lang w:val="en-GB"/>
        </w:rPr>
        <w:t>ASSUMPTIONS</w:t>
      </w:r>
    </w:p>
    <w:p w:rsidR="1A030CE5" w:rsidP="05A292DF" w:rsidRDefault="1A030CE5" w14:paraId="20032C45" w14:textId="79A6C1EB">
      <w:pPr>
        <w:pStyle w:val="ListParagraph"/>
        <w:numPr>
          <w:ilvl w:val="0"/>
          <w:numId w:val="4"/>
        </w:numPr>
        <w:rPr>
          <w:rFonts w:ascii="Calibri" w:hAnsi="Calibri" w:eastAsia="Calibri" w:cs="Calibri" w:asciiTheme="minorAscii" w:hAnsiTheme="minorAscii" w:eastAsiaTheme="minorAscii" w:cstheme="minorAscii"/>
          <w:noProof w:val="0"/>
          <w:color w:val="auto"/>
          <w:sz w:val="22"/>
          <w:szCs w:val="22"/>
          <w:lang w:val="en-GB"/>
        </w:rPr>
      </w:pPr>
      <w:r w:rsidRPr="05A292DF" w:rsidR="1A030CE5">
        <w:rPr>
          <w:rFonts w:ascii="Calibri" w:hAnsi="Calibri" w:eastAsia="Calibri" w:cs="Calibri"/>
          <w:noProof w:val="0"/>
          <w:color w:val="auto"/>
          <w:sz w:val="22"/>
          <w:szCs w:val="22"/>
          <w:lang w:val="en-GB"/>
        </w:rPr>
        <w:t>Is there any CCTV footage?</w:t>
      </w:r>
    </w:p>
    <w:p w:rsidR="1A030CE5" w:rsidP="05A292DF" w:rsidRDefault="1A030CE5" w14:paraId="5DCB98A1" w14:textId="189F78FA">
      <w:pPr>
        <w:pStyle w:val="ListParagraph"/>
        <w:numPr>
          <w:ilvl w:val="0"/>
          <w:numId w:val="4"/>
        </w:numPr>
        <w:rPr>
          <w:noProof w:val="0"/>
          <w:color w:val="auto"/>
          <w:sz w:val="22"/>
          <w:szCs w:val="22"/>
          <w:lang w:val="en-GB"/>
        </w:rPr>
      </w:pPr>
      <w:r w:rsidRPr="05A292DF" w:rsidR="1A030CE5">
        <w:rPr>
          <w:rFonts w:ascii="Calibri" w:hAnsi="Calibri" w:eastAsia="Calibri" w:cs="Calibri"/>
          <w:noProof w:val="0"/>
          <w:color w:val="auto"/>
          <w:sz w:val="22"/>
          <w:szCs w:val="22"/>
          <w:lang w:val="en-GB"/>
        </w:rPr>
        <w:t>Who else was working at the beer festival?</w:t>
      </w:r>
    </w:p>
    <w:p w:rsidR="1A030CE5" w:rsidP="05A292DF" w:rsidRDefault="1A030CE5" w14:paraId="6C27A63D" w14:textId="0C5F3A4A">
      <w:pPr>
        <w:pStyle w:val="ListParagraph"/>
        <w:numPr>
          <w:ilvl w:val="0"/>
          <w:numId w:val="4"/>
        </w:numPr>
        <w:rPr>
          <w:noProof w:val="0"/>
          <w:color w:val="auto"/>
          <w:sz w:val="22"/>
          <w:szCs w:val="22"/>
          <w:lang w:val="en-GB"/>
        </w:rPr>
      </w:pPr>
      <w:r w:rsidRPr="05A292DF" w:rsidR="1A030CE5">
        <w:rPr>
          <w:rFonts w:ascii="Calibri" w:hAnsi="Calibri" w:eastAsia="Calibri" w:cs="Calibri"/>
          <w:noProof w:val="0"/>
          <w:color w:val="auto"/>
          <w:sz w:val="22"/>
          <w:szCs w:val="22"/>
          <w:lang w:val="en-GB"/>
        </w:rPr>
        <w:t>Is Mr Brown the sole person who stock checks and handles cash?</w:t>
      </w:r>
    </w:p>
    <w:p w:rsidR="49435113" w:rsidP="05A292DF" w:rsidRDefault="49435113" w14:paraId="50B15A5C" w14:textId="2BBF0CA2">
      <w:pPr>
        <w:pStyle w:val="ListParagraph"/>
        <w:numPr>
          <w:ilvl w:val="0"/>
          <w:numId w:val="4"/>
        </w:numPr>
        <w:rPr>
          <w:noProof w:val="0"/>
          <w:color w:val="auto"/>
          <w:sz w:val="22"/>
          <w:szCs w:val="22"/>
          <w:lang w:val="en-GB"/>
        </w:rPr>
      </w:pPr>
      <w:r w:rsidRPr="05A292DF" w:rsidR="49435113">
        <w:rPr>
          <w:rFonts w:ascii="Calibri" w:hAnsi="Calibri" w:eastAsia="Calibri" w:cs="Calibri"/>
          <w:noProof w:val="0"/>
          <w:color w:val="auto"/>
          <w:sz w:val="22"/>
          <w:szCs w:val="22"/>
          <w:lang w:val="en-GB"/>
        </w:rPr>
        <w:t>Why would someone who has just inherited £50,000 look to steal from their employer?</w:t>
      </w:r>
    </w:p>
    <w:p w:rsidR="3FE94ED1" w:rsidP="05A292DF" w:rsidRDefault="3FE94ED1" w14:paraId="3480CC36" w14:textId="4EA8E79B">
      <w:pPr>
        <w:pStyle w:val="ListParagraph"/>
        <w:numPr>
          <w:ilvl w:val="0"/>
          <w:numId w:val="4"/>
        </w:numPr>
        <w:rPr>
          <w:noProof w:val="0"/>
          <w:color w:val="auto"/>
          <w:sz w:val="22"/>
          <w:szCs w:val="22"/>
          <w:lang w:val="en-GB"/>
        </w:rPr>
      </w:pPr>
      <w:r w:rsidRPr="05A292DF" w:rsidR="3FE94ED1">
        <w:rPr>
          <w:rFonts w:ascii="Calibri" w:hAnsi="Calibri" w:eastAsia="Calibri" w:cs="Calibri"/>
          <w:noProof w:val="0"/>
          <w:color w:val="auto"/>
          <w:sz w:val="22"/>
          <w:szCs w:val="22"/>
          <w:lang w:val="en-GB"/>
        </w:rPr>
        <w:t>Are there any witnesses?</w:t>
      </w:r>
    </w:p>
    <w:p w:rsidR="05A292DF" w:rsidP="05A292DF" w:rsidRDefault="05A292DF" w14:paraId="5B5A10C5" w14:textId="5635D9AC">
      <w:pPr>
        <w:pStyle w:val="Normal"/>
        <w:rPr>
          <w:rFonts w:ascii="Calibri" w:hAnsi="Calibri" w:eastAsia="Calibri" w:cs="Calibri"/>
          <w:noProof w:val="0"/>
          <w:color w:val="auto"/>
          <w:sz w:val="22"/>
          <w:szCs w:val="22"/>
          <w:lang w:val="en-GB"/>
        </w:rPr>
      </w:pPr>
    </w:p>
    <w:p w:rsidR="0E4ECCA9" w:rsidP="05A292DF" w:rsidRDefault="0E4ECCA9" w14:paraId="7496F65E" w14:textId="0613E3F2">
      <w:pPr>
        <w:pStyle w:val="Normal"/>
        <w:rPr>
          <w:rFonts w:ascii="Calibri" w:hAnsi="Calibri" w:eastAsia="Calibri" w:cs="Calibri"/>
          <w:b w:val="1"/>
          <w:bCs w:val="1"/>
          <w:noProof w:val="0"/>
          <w:color w:val="auto"/>
          <w:sz w:val="22"/>
          <w:szCs w:val="22"/>
          <w:lang w:val="en-GB"/>
        </w:rPr>
      </w:pPr>
      <w:r w:rsidRPr="05A292DF" w:rsidR="0E4ECCA9">
        <w:rPr>
          <w:rFonts w:ascii="Calibri" w:hAnsi="Calibri" w:eastAsia="Calibri" w:cs="Calibri"/>
          <w:b w:val="1"/>
          <w:bCs w:val="1"/>
          <w:noProof w:val="0"/>
          <w:color w:val="auto"/>
          <w:sz w:val="22"/>
          <w:szCs w:val="22"/>
          <w:lang w:val="en-GB"/>
        </w:rPr>
        <w:t>CONCLUSION</w:t>
      </w:r>
    </w:p>
    <w:p w:rsidR="0E4ECCA9" w:rsidP="05A292DF" w:rsidRDefault="0E4ECCA9" w14:paraId="5E6DEC80" w14:textId="3B490E4D">
      <w:pPr>
        <w:pStyle w:val="Normal"/>
        <w:rPr>
          <w:rFonts w:ascii="Calibri" w:hAnsi="Calibri" w:eastAsia="Calibri" w:cs="Calibri"/>
          <w:b w:val="0"/>
          <w:bCs w:val="0"/>
          <w:noProof w:val="0"/>
          <w:color w:val="auto"/>
          <w:sz w:val="22"/>
          <w:szCs w:val="22"/>
          <w:lang w:val="en-GB"/>
        </w:rPr>
      </w:pPr>
      <w:r w:rsidRPr="05A292DF" w:rsidR="0E4ECCA9">
        <w:rPr>
          <w:rFonts w:ascii="Calibri" w:hAnsi="Calibri" w:eastAsia="Calibri" w:cs="Calibri"/>
          <w:b w:val="0"/>
          <w:bCs w:val="0"/>
          <w:noProof w:val="0"/>
          <w:color w:val="auto"/>
          <w:sz w:val="22"/>
          <w:szCs w:val="22"/>
          <w:lang w:val="en-GB"/>
        </w:rPr>
        <w:t>In conclusion</w:t>
      </w:r>
      <w:r w:rsidRPr="05A292DF" w:rsidR="3DF48197">
        <w:rPr>
          <w:rFonts w:ascii="Calibri" w:hAnsi="Calibri" w:eastAsia="Calibri" w:cs="Calibri"/>
          <w:b w:val="0"/>
          <w:bCs w:val="0"/>
          <w:noProof w:val="0"/>
          <w:color w:val="auto"/>
          <w:sz w:val="22"/>
          <w:szCs w:val="22"/>
          <w:lang w:val="en-GB"/>
        </w:rPr>
        <w:t>,</w:t>
      </w:r>
      <w:r w:rsidRPr="05A292DF" w:rsidR="0E4ECCA9">
        <w:rPr>
          <w:rFonts w:ascii="Calibri" w:hAnsi="Calibri" w:eastAsia="Calibri" w:cs="Calibri"/>
          <w:b w:val="0"/>
          <w:bCs w:val="0"/>
          <w:noProof w:val="0"/>
          <w:color w:val="auto"/>
          <w:sz w:val="22"/>
          <w:szCs w:val="22"/>
          <w:lang w:val="en-GB"/>
        </w:rPr>
        <w:t xml:space="preserve"> I believe that Mr Brown should at first enter a guilty plea until evidence is put forward against him. He is well within his </w:t>
      </w:r>
      <w:r w:rsidRPr="05A292DF" w:rsidR="0B1464EA">
        <w:rPr>
          <w:rFonts w:ascii="Calibri" w:hAnsi="Calibri" w:eastAsia="Calibri" w:cs="Calibri"/>
          <w:b w:val="0"/>
          <w:bCs w:val="0"/>
          <w:noProof w:val="0"/>
          <w:color w:val="auto"/>
          <w:sz w:val="22"/>
          <w:szCs w:val="22"/>
          <w:lang w:val="en-GB"/>
        </w:rPr>
        <w:t>right to change his plea at any point during the hearing. A not guilty plea w</w:t>
      </w:r>
      <w:r w:rsidRPr="05A292DF" w:rsidR="4352B3B7">
        <w:rPr>
          <w:rFonts w:ascii="Calibri" w:hAnsi="Calibri" w:eastAsia="Calibri" w:cs="Calibri"/>
          <w:b w:val="0"/>
          <w:bCs w:val="0"/>
          <w:noProof w:val="0"/>
          <w:color w:val="auto"/>
          <w:sz w:val="22"/>
          <w:szCs w:val="22"/>
          <w:lang w:val="en-GB"/>
        </w:rPr>
        <w:t xml:space="preserve">ould likely result in the case being </w:t>
      </w:r>
      <w:r w:rsidRPr="05A292DF" w:rsidR="0856C965">
        <w:rPr>
          <w:rFonts w:ascii="Calibri" w:hAnsi="Calibri" w:eastAsia="Calibri" w:cs="Calibri"/>
          <w:b w:val="0"/>
          <w:bCs w:val="0"/>
          <w:noProof w:val="0"/>
          <w:color w:val="auto"/>
          <w:sz w:val="22"/>
          <w:szCs w:val="22"/>
          <w:lang w:val="en-GB"/>
        </w:rPr>
        <w:t>transferred</w:t>
      </w:r>
      <w:r w:rsidRPr="05A292DF" w:rsidR="4352B3B7">
        <w:rPr>
          <w:rFonts w:ascii="Calibri" w:hAnsi="Calibri" w:eastAsia="Calibri" w:cs="Calibri"/>
          <w:b w:val="0"/>
          <w:bCs w:val="0"/>
          <w:noProof w:val="0"/>
          <w:color w:val="auto"/>
          <w:sz w:val="22"/>
          <w:szCs w:val="22"/>
          <w:lang w:val="en-GB"/>
        </w:rPr>
        <w:t xml:space="preserve"> to Crown Court, not only would this drag out proceedings</w:t>
      </w:r>
      <w:r w:rsidRPr="05A292DF" w:rsidR="7C7FED93">
        <w:rPr>
          <w:rFonts w:ascii="Calibri" w:hAnsi="Calibri" w:eastAsia="Calibri" w:cs="Calibri"/>
          <w:b w:val="0"/>
          <w:bCs w:val="0"/>
          <w:noProof w:val="0"/>
          <w:color w:val="auto"/>
          <w:sz w:val="22"/>
          <w:szCs w:val="22"/>
          <w:lang w:val="en-GB"/>
        </w:rPr>
        <w:t xml:space="preserve"> and delay outcome</w:t>
      </w:r>
      <w:r w:rsidRPr="05A292DF" w:rsidR="4352B3B7">
        <w:rPr>
          <w:rFonts w:ascii="Calibri" w:hAnsi="Calibri" w:eastAsia="Calibri" w:cs="Calibri"/>
          <w:b w:val="0"/>
          <w:bCs w:val="0"/>
          <w:noProof w:val="0"/>
          <w:color w:val="auto"/>
          <w:sz w:val="22"/>
          <w:szCs w:val="22"/>
          <w:lang w:val="en-GB"/>
        </w:rPr>
        <w:t xml:space="preserve"> but would also cost Mr Brown a </w:t>
      </w:r>
      <w:r w:rsidRPr="05A292DF" w:rsidR="3098FE72">
        <w:rPr>
          <w:rFonts w:ascii="Calibri" w:hAnsi="Calibri" w:eastAsia="Calibri" w:cs="Calibri"/>
          <w:b w:val="0"/>
          <w:bCs w:val="0"/>
          <w:noProof w:val="0"/>
          <w:color w:val="auto"/>
          <w:sz w:val="22"/>
          <w:szCs w:val="22"/>
          <w:lang w:val="en-GB"/>
        </w:rPr>
        <w:t>substantial</w:t>
      </w:r>
      <w:r w:rsidRPr="05A292DF" w:rsidR="4352B3B7">
        <w:rPr>
          <w:rFonts w:ascii="Calibri" w:hAnsi="Calibri" w:eastAsia="Calibri" w:cs="Calibri"/>
          <w:b w:val="0"/>
          <w:bCs w:val="0"/>
          <w:noProof w:val="0"/>
          <w:color w:val="auto"/>
          <w:sz w:val="22"/>
          <w:szCs w:val="22"/>
          <w:lang w:val="en-GB"/>
        </w:rPr>
        <w:t xml:space="preserve"> amount</w:t>
      </w:r>
      <w:r w:rsidRPr="05A292DF" w:rsidR="321D66F6">
        <w:rPr>
          <w:rFonts w:ascii="Calibri" w:hAnsi="Calibri" w:eastAsia="Calibri" w:cs="Calibri"/>
          <w:b w:val="0"/>
          <w:bCs w:val="0"/>
          <w:noProof w:val="0"/>
          <w:color w:val="auto"/>
          <w:sz w:val="22"/>
          <w:szCs w:val="22"/>
          <w:lang w:val="en-GB"/>
        </w:rPr>
        <w:t xml:space="preserve"> of money</w:t>
      </w:r>
      <w:r w:rsidRPr="05A292DF" w:rsidR="4352B3B7">
        <w:rPr>
          <w:rFonts w:ascii="Calibri" w:hAnsi="Calibri" w:eastAsia="Calibri" w:cs="Calibri"/>
          <w:b w:val="0"/>
          <w:bCs w:val="0"/>
          <w:noProof w:val="0"/>
          <w:color w:val="auto"/>
          <w:sz w:val="22"/>
          <w:szCs w:val="22"/>
          <w:lang w:val="en-GB"/>
        </w:rPr>
        <w:t xml:space="preserve">, </w:t>
      </w:r>
      <w:r w:rsidRPr="05A292DF" w:rsidR="290BBCB4">
        <w:rPr>
          <w:rFonts w:ascii="Calibri" w:hAnsi="Calibri" w:eastAsia="Calibri" w:cs="Calibri"/>
          <w:b w:val="0"/>
          <w:bCs w:val="0"/>
          <w:noProof w:val="0"/>
          <w:color w:val="auto"/>
          <w:sz w:val="22"/>
          <w:szCs w:val="22"/>
          <w:lang w:val="en-GB"/>
        </w:rPr>
        <w:t xml:space="preserve">as he is not entitled to legal aid due to his recent </w:t>
      </w:r>
      <w:r w:rsidRPr="05A292DF" w:rsidR="35A2EC47">
        <w:rPr>
          <w:rFonts w:ascii="Calibri" w:hAnsi="Calibri" w:eastAsia="Calibri" w:cs="Calibri"/>
          <w:b w:val="0"/>
          <w:bCs w:val="0"/>
          <w:noProof w:val="0"/>
          <w:color w:val="auto"/>
          <w:sz w:val="22"/>
          <w:szCs w:val="22"/>
          <w:lang w:val="en-GB"/>
        </w:rPr>
        <w:t>inheritance</w:t>
      </w:r>
      <w:r w:rsidRPr="05A292DF" w:rsidR="290BBCB4">
        <w:rPr>
          <w:rFonts w:ascii="Calibri" w:hAnsi="Calibri" w:eastAsia="Calibri" w:cs="Calibri"/>
          <w:b w:val="0"/>
          <w:bCs w:val="0"/>
          <w:noProof w:val="0"/>
          <w:color w:val="auto"/>
          <w:sz w:val="22"/>
          <w:szCs w:val="22"/>
          <w:lang w:val="en-GB"/>
        </w:rPr>
        <w:t>.</w:t>
      </w:r>
      <w:r w:rsidRPr="05A292DF" w:rsidR="69E9D5BE">
        <w:rPr>
          <w:rFonts w:ascii="Calibri" w:hAnsi="Calibri" w:eastAsia="Calibri" w:cs="Calibri"/>
          <w:b w:val="0"/>
          <w:bCs w:val="0"/>
          <w:noProof w:val="0"/>
          <w:color w:val="auto"/>
          <w:sz w:val="22"/>
          <w:szCs w:val="22"/>
          <w:lang w:val="en-GB"/>
        </w:rPr>
        <w:t xml:space="preserve"> </w:t>
      </w:r>
      <w:r w:rsidRPr="05A292DF" w:rsidR="478746A0">
        <w:rPr>
          <w:rFonts w:ascii="Calibri" w:hAnsi="Calibri" w:eastAsia="Calibri" w:cs="Calibri"/>
          <w:b w:val="0"/>
          <w:bCs w:val="0"/>
          <w:noProof w:val="0"/>
          <w:color w:val="auto"/>
          <w:sz w:val="22"/>
          <w:szCs w:val="22"/>
          <w:lang w:val="en-GB"/>
        </w:rPr>
        <w:t xml:space="preserve">In the magistrates if he is to be </w:t>
      </w:r>
      <w:r w:rsidRPr="05A292DF" w:rsidR="062C2BD2">
        <w:rPr>
          <w:rFonts w:ascii="Calibri" w:hAnsi="Calibri" w:eastAsia="Calibri" w:cs="Calibri"/>
          <w:b w:val="0"/>
          <w:bCs w:val="0"/>
          <w:noProof w:val="0"/>
          <w:color w:val="auto"/>
          <w:sz w:val="22"/>
          <w:szCs w:val="22"/>
          <w:lang w:val="en-GB"/>
        </w:rPr>
        <w:t>sentenced</w:t>
      </w:r>
      <w:r w:rsidRPr="05A292DF" w:rsidR="478746A0">
        <w:rPr>
          <w:rFonts w:ascii="Calibri" w:hAnsi="Calibri" w:eastAsia="Calibri" w:cs="Calibri"/>
          <w:b w:val="0"/>
          <w:bCs w:val="0"/>
          <w:noProof w:val="0"/>
          <w:color w:val="auto"/>
          <w:sz w:val="22"/>
          <w:szCs w:val="22"/>
          <w:lang w:val="en-GB"/>
        </w:rPr>
        <w:t xml:space="preserve">, then it will most likely be a fine and having to pay back of which he stole due to the smaller </w:t>
      </w:r>
      <w:r w:rsidRPr="05A292DF" w:rsidR="6CFDA6E2">
        <w:rPr>
          <w:rFonts w:ascii="Calibri" w:hAnsi="Calibri" w:eastAsia="Calibri" w:cs="Calibri"/>
          <w:b w:val="0"/>
          <w:bCs w:val="0"/>
          <w:noProof w:val="0"/>
          <w:color w:val="auto"/>
          <w:sz w:val="22"/>
          <w:szCs w:val="22"/>
          <w:lang w:val="en-GB"/>
        </w:rPr>
        <w:t>sentencing</w:t>
      </w:r>
      <w:r w:rsidRPr="05A292DF" w:rsidR="478746A0">
        <w:rPr>
          <w:rFonts w:ascii="Calibri" w:hAnsi="Calibri" w:eastAsia="Calibri" w:cs="Calibri"/>
          <w:b w:val="0"/>
          <w:bCs w:val="0"/>
          <w:noProof w:val="0"/>
          <w:color w:val="auto"/>
          <w:sz w:val="22"/>
          <w:szCs w:val="22"/>
          <w:lang w:val="en-GB"/>
        </w:rPr>
        <w:t xml:space="preserve"> powers the Magistra</w:t>
      </w:r>
      <w:r w:rsidRPr="05A292DF" w:rsidR="265DE460">
        <w:rPr>
          <w:rFonts w:ascii="Calibri" w:hAnsi="Calibri" w:eastAsia="Calibri" w:cs="Calibri"/>
          <w:b w:val="0"/>
          <w:bCs w:val="0"/>
          <w:noProof w:val="0"/>
          <w:color w:val="auto"/>
          <w:sz w:val="22"/>
          <w:szCs w:val="22"/>
          <w:lang w:val="en-GB"/>
        </w:rPr>
        <w:t xml:space="preserve">tes has. </w:t>
      </w:r>
      <w:r w:rsidRPr="05A292DF" w:rsidR="69E9D5BE">
        <w:rPr>
          <w:rFonts w:ascii="Calibri" w:hAnsi="Calibri" w:eastAsia="Calibri" w:cs="Calibri"/>
          <w:b w:val="0"/>
          <w:bCs w:val="0"/>
          <w:noProof w:val="0"/>
          <w:color w:val="auto"/>
          <w:sz w:val="22"/>
          <w:szCs w:val="22"/>
          <w:lang w:val="en-GB"/>
        </w:rPr>
        <w:t>If the prosecution does have substantial evidence against Mr Brown, then a not guilty plea</w:t>
      </w:r>
      <w:r w:rsidRPr="05A292DF" w:rsidR="4FA2DEBB">
        <w:rPr>
          <w:rFonts w:ascii="Calibri" w:hAnsi="Calibri" w:eastAsia="Calibri" w:cs="Calibri"/>
          <w:b w:val="0"/>
          <w:bCs w:val="0"/>
          <w:noProof w:val="0"/>
          <w:color w:val="auto"/>
          <w:sz w:val="22"/>
          <w:szCs w:val="22"/>
          <w:lang w:val="en-GB"/>
        </w:rPr>
        <w:t xml:space="preserve"> will only work against him when he is to be sentenced.</w:t>
      </w:r>
      <w:r w:rsidRPr="05A292DF" w:rsidR="69E9D5BE">
        <w:rPr>
          <w:rFonts w:ascii="Calibri" w:hAnsi="Calibri" w:eastAsia="Calibri" w:cs="Calibri"/>
          <w:b w:val="0"/>
          <w:bCs w:val="0"/>
          <w:noProof w:val="0"/>
          <w:color w:val="auto"/>
          <w:sz w:val="22"/>
          <w:szCs w:val="22"/>
          <w:lang w:val="en-GB"/>
        </w:rPr>
        <w:t xml:space="preserve"> </w:t>
      </w:r>
      <w:r w:rsidRPr="05A292DF" w:rsidR="175656D4">
        <w:rPr>
          <w:rFonts w:ascii="Calibri" w:hAnsi="Calibri" w:eastAsia="Calibri" w:cs="Calibri"/>
          <w:b w:val="0"/>
          <w:bCs w:val="0"/>
          <w:noProof w:val="0"/>
          <w:color w:val="auto"/>
          <w:sz w:val="22"/>
          <w:szCs w:val="22"/>
          <w:lang w:val="en-GB"/>
        </w:rPr>
        <w:t>If he is to be sentenced in a Crown Court, then the punishment could be a lot more serve</w:t>
      </w:r>
      <w:r w:rsidRPr="05A292DF" w:rsidR="69459290">
        <w:rPr>
          <w:rFonts w:ascii="Calibri" w:hAnsi="Calibri" w:eastAsia="Calibri" w:cs="Calibri"/>
          <w:b w:val="0"/>
          <w:bCs w:val="0"/>
          <w:noProof w:val="0"/>
          <w:color w:val="auto"/>
          <w:sz w:val="22"/>
          <w:szCs w:val="22"/>
          <w:lang w:val="en-GB"/>
        </w:rPr>
        <w:t xml:space="preserve"> as the Crown Courts sentencing powers are </w:t>
      </w:r>
      <w:r w:rsidRPr="05A292DF" w:rsidR="1DB1AD1D">
        <w:rPr>
          <w:rFonts w:ascii="Calibri" w:hAnsi="Calibri" w:eastAsia="Calibri" w:cs="Calibri"/>
          <w:b w:val="0"/>
          <w:bCs w:val="0"/>
          <w:noProof w:val="0"/>
          <w:color w:val="auto"/>
          <w:sz w:val="22"/>
          <w:szCs w:val="22"/>
          <w:lang w:val="en-GB"/>
        </w:rPr>
        <w:t xml:space="preserve">uncapped when it comes to fines, but he then also runs the risk of seven years imprisonment. </w:t>
      </w:r>
    </w:p>
    <w:p w:rsidR="24AC8369" w:rsidP="05A292DF" w:rsidRDefault="24AC8369" w14:paraId="0A7A0BA2" w14:textId="178B32C5">
      <w:pPr>
        <w:pStyle w:val="Normal"/>
        <w:rPr>
          <w:sz w:val="22"/>
          <w:szCs w:val="22"/>
        </w:rPr>
      </w:pPr>
      <w:r>
        <w:br/>
      </w:r>
    </w:p>
    <w:p w:rsidR="05A292DF" w:rsidP="05A292DF" w:rsidRDefault="05A292DF" w14:paraId="1553AE30" w14:textId="0C7715F0">
      <w:pPr>
        <w:pStyle w:val="Normal"/>
        <w:rPr>
          <w:b w:val="0"/>
          <w:bCs w:val="0"/>
          <w:i w:val="0"/>
          <w:iCs w:val="0"/>
        </w:rPr>
      </w:pPr>
    </w:p>
    <w:p w:rsidR="05A292DF" w:rsidP="05A292DF" w:rsidRDefault="05A292DF" w14:paraId="6B47A75B" w14:textId="6B808334">
      <w:pPr>
        <w:pStyle w:val="Normal"/>
        <w:rPr>
          <w:b w:val="0"/>
          <w:bCs w:val="0"/>
          <w:i w:val="1"/>
          <w:iCs w:val="1"/>
        </w:rPr>
      </w:pPr>
    </w:p>
    <w:p w:rsidR="05A292DF" w:rsidP="05A292DF" w:rsidRDefault="05A292DF" w14:paraId="70017A6B" w14:textId="0B275923">
      <w:pPr>
        <w:pStyle w:val="Normal"/>
        <w:rPr>
          <w:b w:val="0"/>
          <w:bCs w:val="0"/>
          <w:i w:val="1"/>
          <w:iCs w:val="1"/>
        </w:rPr>
      </w:pPr>
    </w:p>
    <w:p w:rsidR="05A292DF" w:rsidP="05A292DF" w:rsidRDefault="05A292DF" w14:paraId="48C28E74" w14:textId="0EF576F0">
      <w:pPr>
        <w:pStyle w:val="Normal"/>
        <w:rPr>
          <w:b w:val="0"/>
          <w:bCs w:val="0"/>
          <w:i w:val="1"/>
          <w:iCs w:val="1"/>
        </w:rPr>
      </w:pPr>
    </w:p>
    <w:p w:rsidR="667F59AD" w:rsidP="05A292DF" w:rsidRDefault="667F59AD" w14:paraId="233E1185" w14:textId="29C8FD4F">
      <w:pPr>
        <w:pStyle w:val="Normal"/>
        <w:rPr>
          <w:b w:val="0"/>
          <w:bCs w:val="0"/>
          <w:i w:val="0"/>
          <w:iCs w:val="0"/>
          <w:u w:val="single"/>
        </w:rPr>
      </w:pPr>
      <w:r w:rsidRPr="05A292DF" w:rsidR="667F59AD">
        <w:rPr>
          <w:b w:val="0"/>
          <w:bCs w:val="0"/>
          <w:i w:val="0"/>
          <w:iCs w:val="0"/>
          <w:u w:val="single"/>
        </w:rPr>
        <w:t>References</w:t>
      </w:r>
    </w:p>
    <w:p w:rsidR="05A292DF" w:rsidP="05A292DF" w:rsidRDefault="05A292DF" w14:paraId="2E98AC25" w14:textId="221D5281">
      <w:pPr>
        <w:pStyle w:val="Normal"/>
        <w:rPr>
          <w:b w:val="0"/>
          <w:bCs w:val="0"/>
          <w:i w:val="0"/>
          <w:iCs w:val="0"/>
        </w:rPr>
      </w:pPr>
    </w:p>
    <w:p w:rsidR="667F59AD" w:rsidP="05A292DF" w:rsidRDefault="667F59AD" w14:paraId="21A384FD" w14:textId="183A98E4">
      <w:pPr>
        <w:pStyle w:val="Normal"/>
        <w:rPr>
          <w:rFonts w:ascii="Open Sans" w:hAnsi="Open Sans" w:eastAsia="Open Sans" w:cs="Open Sans"/>
          <w:noProof w:val="0"/>
          <w:color w:val="000000" w:themeColor="text1" w:themeTint="FF" w:themeShade="FF"/>
          <w:sz w:val="19"/>
          <w:szCs w:val="19"/>
          <w:lang w:val="en-GB"/>
        </w:rPr>
      </w:pPr>
      <w:r w:rsidRPr="05A292DF" w:rsidR="667F59AD">
        <w:rPr>
          <w:rFonts w:ascii="Open Sans" w:hAnsi="Open Sans" w:eastAsia="Open Sans" w:cs="Open Sans"/>
          <w:noProof w:val="0"/>
          <w:color w:val="000000" w:themeColor="text1" w:themeTint="FF" w:themeShade="FF"/>
          <w:sz w:val="19"/>
          <w:szCs w:val="19"/>
          <w:lang w:val="en-GB"/>
        </w:rPr>
        <w:t xml:space="preserve">Herring, J., 2018. </w:t>
      </w:r>
      <w:r w:rsidRPr="05A292DF" w:rsidR="667F59AD">
        <w:rPr>
          <w:rFonts w:ascii="Open Sans" w:hAnsi="Open Sans" w:eastAsia="Open Sans" w:cs="Open Sans"/>
          <w:i w:val="1"/>
          <w:iCs w:val="1"/>
          <w:noProof w:val="0"/>
          <w:color w:val="000000" w:themeColor="text1" w:themeTint="FF" w:themeShade="FF"/>
          <w:sz w:val="19"/>
          <w:szCs w:val="19"/>
          <w:lang w:val="en-GB"/>
        </w:rPr>
        <w:t>Criminal Law</w:t>
      </w:r>
      <w:r w:rsidRPr="05A292DF" w:rsidR="667F59AD">
        <w:rPr>
          <w:rFonts w:ascii="Open Sans" w:hAnsi="Open Sans" w:eastAsia="Open Sans" w:cs="Open Sans"/>
          <w:noProof w:val="0"/>
          <w:color w:val="000000" w:themeColor="text1" w:themeTint="FF" w:themeShade="FF"/>
          <w:sz w:val="19"/>
          <w:szCs w:val="19"/>
          <w:lang w:val="en-GB"/>
        </w:rPr>
        <w:t>. 8th ed. OUP Oxford, pp.490-491.</w:t>
      </w:r>
    </w:p>
    <w:p w:rsidR="05A292DF" w:rsidP="05A292DF" w:rsidRDefault="05A292DF" w14:paraId="3C697F91" w14:textId="4BB2A233">
      <w:pPr>
        <w:pStyle w:val="Normal"/>
        <w:rPr>
          <w:b w:val="0"/>
          <w:bCs w:val="0"/>
        </w:rPr>
      </w:pPr>
    </w:p>
    <w:p w:rsidR="561B9419" w:rsidP="05A292DF" w:rsidRDefault="561B9419" w14:paraId="64E34E43" w14:textId="482911C4">
      <w:pPr>
        <w:pStyle w:val="Normal"/>
        <w:rPr>
          <w:b w:val="0"/>
          <w:bCs w:val="0"/>
        </w:rPr>
      </w:pPr>
      <w:r w:rsidR="561B9419">
        <w:rPr>
          <w:b w:val="0"/>
          <w:bCs w:val="0"/>
        </w:rPr>
        <w:t>LawTeacher. November 2013. R v Morris; Anderton v Burnside. [online]. Available from: https://www.lawteacher.net/cases/r-v-morris.php?vref=1 [Accessed 6 May 2021].</w:t>
      </w:r>
    </w:p>
    <w:p w:rsidR="05A292DF" w:rsidP="05A292DF" w:rsidRDefault="05A292DF" w14:paraId="4A034ECA" w14:textId="5B155442">
      <w:pPr>
        <w:pStyle w:val="Normal"/>
        <w:rPr>
          <w:b w:val="1"/>
          <w:bCs w:val="1"/>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ypnpCXlvsG9C54" id="x0w24mwi"/>
    <int:WordHash hashCode="Qz7MaG7DxFYsXk" id="AyrGu8jv"/>
    <int:WordHash hashCode="4sjFgH3sHK93p5" id="Wp+oJ/ph"/>
  </int:Manifest>
  <int:Observations>
    <int:Content id="x0w24mwi">
      <int:Rejection type="LegacyProofing"/>
    </int:Content>
    <int:Content id="AyrGu8jv">
      <int:Rejection type="LegacyProofing"/>
    </int:Content>
    <int:Content id="Wp+oJ/ph">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76A777"/>
    <w:rsid w:val="016F1B61"/>
    <w:rsid w:val="01BE2103"/>
    <w:rsid w:val="01DAFDAA"/>
    <w:rsid w:val="0269449A"/>
    <w:rsid w:val="02B50B2F"/>
    <w:rsid w:val="02DE9E39"/>
    <w:rsid w:val="039B069A"/>
    <w:rsid w:val="039D0257"/>
    <w:rsid w:val="041B3A3F"/>
    <w:rsid w:val="041E5744"/>
    <w:rsid w:val="0505EF78"/>
    <w:rsid w:val="05A292DF"/>
    <w:rsid w:val="05CEDE30"/>
    <w:rsid w:val="062C2BD2"/>
    <w:rsid w:val="06F28778"/>
    <w:rsid w:val="072CE715"/>
    <w:rsid w:val="073B7BC4"/>
    <w:rsid w:val="07DBDC6B"/>
    <w:rsid w:val="07F342F1"/>
    <w:rsid w:val="084605BA"/>
    <w:rsid w:val="0856C965"/>
    <w:rsid w:val="08752F7C"/>
    <w:rsid w:val="08AB31B6"/>
    <w:rsid w:val="0A2CC2CC"/>
    <w:rsid w:val="0AB4AC95"/>
    <w:rsid w:val="0B1464EA"/>
    <w:rsid w:val="0C3E2A5A"/>
    <w:rsid w:val="0C8C734E"/>
    <w:rsid w:val="0DB51628"/>
    <w:rsid w:val="0E4ECCA9"/>
    <w:rsid w:val="0F353185"/>
    <w:rsid w:val="0F768F76"/>
    <w:rsid w:val="0FA25B1F"/>
    <w:rsid w:val="108B53B2"/>
    <w:rsid w:val="10A17277"/>
    <w:rsid w:val="10CBF4D3"/>
    <w:rsid w:val="10D101E6"/>
    <w:rsid w:val="121CE1E7"/>
    <w:rsid w:val="12EFED2B"/>
    <w:rsid w:val="13B8B248"/>
    <w:rsid w:val="13EEAA82"/>
    <w:rsid w:val="13F6BD87"/>
    <w:rsid w:val="14FB5AEC"/>
    <w:rsid w:val="150BD9E4"/>
    <w:rsid w:val="152A4E29"/>
    <w:rsid w:val="15405B7B"/>
    <w:rsid w:val="156F04F5"/>
    <w:rsid w:val="1584BF61"/>
    <w:rsid w:val="169C9B1F"/>
    <w:rsid w:val="1716BBB0"/>
    <w:rsid w:val="1751084A"/>
    <w:rsid w:val="175656D4"/>
    <w:rsid w:val="1842255C"/>
    <w:rsid w:val="19170D68"/>
    <w:rsid w:val="199CDBBA"/>
    <w:rsid w:val="19C61943"/>
    <w:rsid w:val="1A030CE5"/>
    <w:rsid w:val="1A2723A7"/>
    <w:rsid w:val="1A6927F8"/>
    <w:rsid w:val="1B101884"/>
    <w:rsid w:val="1C69F1E6"/>
    <w:rsid w:val="1CC9CACA"/>
    <w:rsid w:val="1CF1BD8E"/>
    <w:rsid w:val="1DB1AD1D"/>
    <w:rsid w:val="1DE89760"/>
    <w:rsid w:val="1E9F1381"/>
    <w:rsid w:val="1EDF412A"/>
    <w:rsid w:val="1F9A52C5"/>
    <w:rsid w:val="1FEC940F"/>
    <w:rsid w:val="21203822"/>
    <w:rsid w:val="2141A06C"/>
    <w:rsid w:val="215EF15D"/>
    <w:rsid w:val="21F8B7F8"/>
    <w:rsid w:val="22637790"/>
    <w:rsid w:val="22C00B0D"/>
    <w:rsid w:val="240EA6BE"/>
    <w:rsid w:val="24712618"/>
    <w:rsid w:val="24AC8369"/>
    <w:rsid w:val="254D8302"/>
    <w:rsid w:val="25BBF219"/>
    <w:rsid w:val="25BDC9E5"/>
    <w:rsid w:val="265DE460"/>
    <w:rsid w:val="2757C27A"/>
    <w:rsid w:val="278F79A6"/>
    <w:rsid w:val="27D181B0"/>
    <w:rsid w:val="290BBCB4"/>
    <w:rsid w:val="2933E8F1"/>
    <w:rsid w:val="297CE1CB"/>
    <w:rsid w:val="29B2EF55"/>
    <w:rsid w:val="29B71839"/>
    <w:rsid w:val="2A8F633C"/>
    <w:rsid w:val="2B18E9B9"/>
    <w:rsid w:val="2B1A1C34"/>
    <w:rsid w:val="2B240AC4"/>
    <w:rsid w:val="2B2518F1"/>
    <w:rsid w:val="2B5CCE5E"/>
    <w:rsid w:val="2B8671E1"/>
    <w:rsid w:val="2BE99D60"/>
    <w:rsid w:val="2BF6BA52"/>
    <w:rsid w:val="2D2588D0"/>
    <w:rsid w:val="2D47C373"/>
    <w:rsid w:val="2D6C26C7"/>
    <w:rsid w:val="2DB8612A"/>
    <w:rsid w:val="2DDE8AEB"/>
    <w:rsid w:val="2E57704F"/>
    <w:rsid w:val="2EB6F13D"/>
    <w:rsid w:val="3094C088"/>
    <w:rsid w:val="3098FE72"/>
    <w:rsid w:val="314C0987"/>
    <w:rsid w:val="31882B3D"/>
    <w:rsid w:val="31C5FEEF"/>
    <w:rsid w:val="321D66F6"/>
    <w:rsid w:val="338A5045"/>
    <w:rsid w:val="33C0EF2D"/>
    <w:rsid w:val="342CB80E"/>
    <w:rsid w:val="3436E835"/>
    <w:rsid w:val="343A343F"/>
    <w:rsid w:val="35A2EC47"/>
    <w:rsid w:val="35DD4F1B"/>
    <w:rsid w:val="36FA2B6B"/>
    <w:rsid w:val="376458D0"/>
    <w:rsid w:val="376E7B02"/>
    <w:rsid w:val="398F54E0"/>
    <w:rsid w:val="399A22F6"/>
    <w:rsid w:val="39F4E1ED"/>
    <w:rsid w:val="3A05D364"/>
    <w:rsid w:val="3A31F36B"/>
    <w:rsid w:val="3AA1F045"/>
    <w:rsid w:val="3BDE00C5"/>
    <w:rsid w:val="3C182534"/>
    <w:rsid w:val="3C22D076"/>
    <w:rsid w:val="3C3BB3CE"/>
    <w:rsid w:val="3C60E2DF"/>
    <w:rsid w:val="3D37446E"/>
    <w:rsid w:val="3DB5ADD1"/>
    <w:rsid w:val="3DC7EE28"/>
    <w:rsid w:val="3DD51D3D"/>
    <w:rsid w:val="3DF48197"/>
    <w:rsid w:val="3E178216"/>
    <w:rsid w:val="3F08A1E7"/>
    <w:rsid w:val="3F08B5ED"/>
    <w:rsid w:val="3FE94ED1"/>
    <w:rsid w:val="4192313E"/>
    <w:rsid w:val="41A67657"/>
    <w:rsid w:val="41C8EEA9"/>
    <w:rsid w:val="424042A9"/>
    <w:rsid w:val="43085E48"/>
    <w:rsid w:val="4352B3B7"/>
    <w:rsid w:val="4476E82B"/>
    <w:rsid w:val="44BCF581"/>
    <w:rsid w:val="44CAA061"/>
    <w:rsid w:val="45EBAE3D"/>
    <w:rsid w:val="46C09821"/>
    <w:rsid w:val="46E78FF5"/>
    <w:rsid w:val="4730E78C"/>
    <w:rsid w:val="478746A0"/>
    <w:rsid w:val="48457C47"/>
    <w:rsid w:val="49435113"/>
    <w:rsid w:val="49C052D7"/>
    <w:rsid w:val="49F4B048"/>
    <w:rsid w:val="4ABE340B"/>
    <w:rsid w:val="4B429603"/>
    <w:rsid w:val="4BF5D124"/>
    <w:rsid w:val="4C1FF9F8"/>
    <w:rsid w:val="4C3F805D"/>
    <w:rsid w:val="4E5C549F"/>
    <w:rsid w:val="4ECE7AE6"/>
    <w:rsid w:val="4EDC8D2C"/>
    <w:rsid w:val="4EFF9CB0"/>
    <w:rsid w:val="4F3A3343"/>
    <w:rsid w:val="4F6D38A5"/>
    <w:rsid w:val="4FA2DEBB"/>
    <w:rsid w:val="50065FE7"/>
    <w:rsid w:val="501F8844"/>
    <w:rsid w:val="5113BCC1"/>
    <w:rsid w:val="519530A8"/>
    <w:rsid w:val="51A4E2DB"/>
    <w:rsid w:val="51D59410"/>
    <w:rsid w:val="522BFBB3"/>
    <w:rsid w:val="523F279F"/>
    <w:rsid w:val="53AAA613"/>
    <w:rsid w:val="53C34CE1"/>
    <w:rsid w:val="53F64237"/>
    <w:rsid w:val="54624270"/>
    <w:rsid w:val="54CCD16A"/>
    <w:rsid w:val="54DB06D1"/>
    <w:rsid w:val="54F8D765"/>
    <w:rsid w:val="55921298"/>
    <w:rsid w:val="561B9419"/>
    <w:rsid w:val="56370CC2"/>
    <w:rsid w:val="5676D732"/>
    <w:rsid w:val="56D3CD0E"/>
    <w:rsid w:val="57503C01"/>
    <w:rsid w:val="5769645E"/>
    <w:rsid w:val="5812A793"/>
    <w:rsid w:val="58CC77FD"/>
    <w:rsid w:val="58CE48A0"/>
    <w:rsid w:val="58EF9FA0"/>
    <w:rsid w:val="59A0428D"/>
    <w:rsid w:val="5A3DFC0D"/>
    <w:rsid w:val="5A7F7FFE"/>
    <w:rsid w:val="5B4F7DAC"/>
    <w:rsid w:val="5BC4F75B"/>
    <w:rsid w:val="5BF5F0EC"/>
    <w:rsid w:val="5C23AD24"/>
    <w:rsid w:val="5C3CD581"/>
    <w:rsid w:val="5C84C7A4"/>
    <w:rsid w:val="5C8CC63D"/>
    <w:rsid w:val="5C969EAF"/>
    <w:rsid w:val="5E94BA9B"/>
    <w:rsid w:val="5F5B4DE6"/>
    <w:rsid w:val="5FAB3EA2"/>
    <w:rsid w:val="6037EF07"/>
    <w:rsid w:val="60D41279"/>
    <w:rsid w:val="60F71E47"/>
    <w:rsid w:val="61045531"/>
    <w:rsid w:val="610D182E"/>
    <w:rsid w:val="611B67AF"/>
    <w:rsid w:val="61B74482"/>
    <w:rsid w:val="620A6FDD"/>
    <w:rsid w:val="6221CF18"/>
    <w:rsid w:val="62A02592"/>
    <w:rsid w:val="63692E70"/>
    <w:rsid w:val="6386B19B"/>
    <w:rsid w:val="6425B0E0"/>
    <w:rsid w:val="665214D0"/>
    <w:rsid w:val="667F59AD"/>
    <w:rsid w:val="6693B2BB"/>
    <w:rsid w:val="66B76C89"/>
    <w:rsid w:val="67ECF664"/>
    <w:rsid w:val="69459290"/>
    <w:rsid w:val="69740694"/>
    <w:rsid w:val="69742DD2"/>
    <w:rsid w:val="69E9D5BE"/>
    <w:rsid w:val="6A76A777"/>
    <w:rsid w:val="6AB728EA"/>
    <w:rsid w:val="6C47E334"/>
    <w:rsid w:val="6C687183"/>
    <w:rsid w:val="6CDCCC42"/>
    <w:rsid w:val="6CFDA6E2"/>
    <w:rsid w:val="6D042F86"/>
    <w:rsid w:val="6D47BE39"/>
    <w:rsid w:val="6DDD8ED5"/>
    <w:rsid w:val="6E2E4F5A"/>
    <w:rsid w:val="6F7171B0"/>
    <w:rsid w:val="6FB826FD"/>
    <w:rsid w:val="6FFD2BD2"/>
    <w:rsid w:val="700CA975"/>
    <w:rsid w:val="7052001B"/>
    <w:rsid w:val="7070E6D3"/>
    <w:rsid w:val="710D4211"/>
    <w:rsid w:val="71C965C2"/>
    <w:rsid w:val="71D56818"/>
    <w:rsid w:val="7285C2CD"/>
    <w:rsid w:val="72888A6A"/>
    <w:rsid w:val="72A91272"/>
    <w:rsid w:val="72DBCD66"/>
    <w:rsid w:val="733696A3"/>
    <w:rsid w:val="734365B2"/>
    <w:rsid w:val="739DDD17"/>
    <w:rsid w:val="73E4C788"/>
    <w:rsid w:val="755A7C1E"/>
    <w:rsid w:val="761F6919"/>
    <w:rsid w:val="76995C23"/>
    <w:rsid w:val="7737AC06"/>
    <w:rsid w:val="775BFB8D"/>
    <w:rsid w:val="779497F4"/>
    <w:rsid w:val="78645515"/>
    <w:rsid w:val="78D37C67"/>
    <w:rsid w:val="78F4D791"/>
    <w:rsid w:val="7967E7CB"/>
    <w:rsid w:val="79708B53"/>
    <w:rsid w:val="79D3EDFD"/>
    <w:rsid w:val="7A3A97BC"/>
    <w:rsid w:val="7A92AD82"/>
    <w:rsid w:val="7AABADA6"/>
    <w:rsid w:val="7AE6B17F"/>
    <w:rsid w:val="7C31BA41"/>
    <w:rsid w:val="7C3A8C00"/>
    <w:rsid w:val="7C7FED93"/>
    <w:rsid w:val="7D9C65B6"/>
    <w:rsid w:val="7DE375A6"/>
    <w:rsid w:val="7E96A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6A777"/>
  <w15:chartTrackingRefBased/>
  <w15:docId w15:val="{a67548f9-34ef-4915-a143-633962a976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cps.gov.uk/legal/a_to_c/bail/" TargetMode="External" Id="Rc7643e997cf64c3a" /><Relationship Type="http://schemas.microsoft.com/office/2019/09/relationships/intelligence" Target="/word/intelligence.xml" Id="R0ea178db7c00427b" /><Relationship Type="http://schemas.openxmlformats.org/officeDocument/2006/relationships/numbering" Target="/word/numbering.xml" Id="R6ea527e3842a4b9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William Nicot (2100438)</dc:creator>
  <keywords/>
  <dc:description/>
  <lastModifiedBy>William Nicot (2100438)</lastModifiedBy>
  <revision>2</revision>
  <dcterms:created xsi:type="dcterms:W3CDTF">2021-05-06T09:00:06.7729000Z</dcterms:created>
  <dcterms:modified xsi:type="dcterms:W3CDTF">2021-05-07T10:28:44.9233249Z</dcterms:modified>
</coreProperties>
</file>