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3500958"/>
        <w:docPartObj>
          <w:docPartGallery w:val="Cover Pages"/>
          <w:docPartUnique/>
        </w:docPartObj>
      </w:sdtPr>
      <w:sdtEndPr/>
      <w:sdtContent>
        <w:p w14:paraId="16D40C6B" w14:textId="146EB8BF" w:rsidR="009C1A3D" w:rsidRPr="003F0028" w:rsidRDefault="00F51860">
          <w:r w:rsidRPr="003F0028">
            <w:rPr>
              <w:noProof/>
              <w:color w:val="FFFFFF" w:themeColor="background1"/>
              <w:lang w:eastAsia="zh-CN"/>
            </w:rPr>
            <mc:AlternateContent>
              <mc:Choice Requires="wps">
                <w:drawing>
                  <wp:anchor distT="0" distB="0" distL="114300" distR="114300" simplePos="0" relativeHeight="251660288" behindDoc="0" locked="0" layoutInCell="1" allowOverlap="1" wp14:anchorId="26DED324" wp14:editId="2C3D10CB">
                    <wp:simplePos x="0" y="0"/>
                    <wp:positionH relativeFrom="column">
                      <wp:posOffset>287078</wp:posOffset>
                    </wp:positionH>
                    <wp:positionV relativeFrom="paragraph">
                      <wp:posOffset>7570381</wp:posOffset>
                    </wp:positionV>
                    <wp:extent cx="5550195" cy="808075"/>
                    <wp:effectExtent l="0" t="0" r="12700" b="17780"/>
                    <wp:wrapNone/>
                    <wp:docPr id="1" name="Text Box 1"/>
                    <wp:cNvGraphicFramePr/>
                    <a:graphic xmlns:a="http://schemas.openxmlformats.org/drawingml/2006/main">
                      <a:graphicData uri="http://schemas.microsoft.com/office/word/2010/wordprocessingShape">
                        <wps:wsp>
                          <wps:cNvSpPr txBox="1"/>
                          <wps:spPr>
                            <a:xfrm>
                              <a:off x="0" y="0"/>
                              <a:ext cx="5550195" cy="808075"/>
                            </a:xfrm>
                            <a:prstGeom prst="rect">
                              <a:avLst/>
                            </a:prstGeom>
                            <a:solidFill>
                              <a:schemeClr val="tx1"/>
                            </a:solidFill>
                            <a:ln w="6350">
                              <a:solidFill>
                                <a:prstClr val="black"/>
                              </a:solidFill>
                            </a:ln>
                          </wps:spPr>
                          <wps:txbx>
                            <w:txbxContent>
                              <w:p w14:paraId="15894A8B" w14:textId="2368633B" w:rsidR="00F51860" w:rsidRPr="00204DD4" w:rsidRDefault="00204DD4">
                                <w:pPr>
                                  <w:rPr>
                                    <w:color w:val="00B0F0"/>
                                  </w:rPr>
                                </w:pPr>
                                <w:r w:rsidRPr="00204DD4">
                                  <w:rPr>
                                    <w:color w:val="00B0F0"/>
                                  </w:rPr>
                                  <w:t xml:space="preserve">ACCB4002 </w:t>
                                </w:r>
                                <w:proofErr w:type="gramStart"/>
                                <w:r w:rsidRPr="00204DD4">
                                  <w:rPr>
                                    <w:color w:val="00B0F0"/>
                                  </w:rPr>
                                  <w:t>|  Lecturer</w:t>
                                </w:r>
                                <w:proofErr w:type="gramEnd"/>
                                <w:r w:rsidRPr="00204DD4">
                                  <w:rPr>
                                    <w:color w:val="00B0F0"/>
                                  </w:rPr>
                                  <w:t xml:space="preserve"> </w:t>
                                </w:r>
                                <w:proofErr w:type="spellStart"/>
                                <w:r w:rsidRPr="00204DD4">
                                  <w:rPr>
                                    <w:color w:val="00B0F0"/>
                                  </w:rPr>
                                  <w:t>Dr.</w:t>
                                </w:r>
                                <w:proofErr w:type="spellEnd"/>
                                <w:r w:rsidRPr="00204DD4">
                                  <w:rPr>
                                    <w:color w:val="00B0F0"/>
                                  </w:rPr>
                                  <w:t xml:space="preserve"> Anupam Mazumdar |  Internal Verifier </w:t>
                                </w:r>
                                <w:proofErr w:type="spellStart"/>
                                <w:r w:rsidRPr="00204DD4">
                                  <w:rPr>
                                    <w:color w:val="00B0F0"/>
                                  </w:rPr>
                                  <w:t>Renuga</w:t>
                                </w:r>
                                <w:proofErr w:type="spellEnd"/>
                                <w:r w:rsidRPr="00204DD4">
                                  <w:rPr>
                                    <w:color w:val="00B0F0"/>
                                  </w:rPr>
                                  <w:t xml:space="preserve"> Jayakumar</w:t>
                                </w:r>
                              </w:p>
                              <w:p w14:paraId="76B38461" w14:textId="05B9F148" w:rsidR="00204DD4" w:rsidRPr="00204DD4" w:rsidRDefault="00204DD4">
                                <w:pPr>
                                  <w:rPr>
                                    <w:color w:val="00B0F0"/>
                                  </w:rPr>
                                </w:pPr>
                                <w:r w:rsidRPr="00204DD4">
                                  <w:rPr>
                                    <w:color w:val="00B0F0"/>
                                  </w:rPr>
                                  <w:t>Word count 1000 words</w:t>
                                </w:r>
                              </w:p>
                              <w:p w14:paraId="496A1439" w14:textId="092D467C" w:rsidR="00204DD4" w:rsidRPr="00204DD4" w:rsidRDefault="00204DD4">
                                <w:pPr>
                                  <w:rPr>
                                    <w:color w:val="00B0F0"/>
                                  </w:rPr>
                                </w:pPr>
                                <w:r w:rsidRPr="00204DD4">
                                  <w:rPr>
                                    <w:color w:val="00B0F0"/>
                                  </w:rPr>
                                  <w:t>Student number 2024462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DED324" id="_x0000_t202" coordsize="21600,21600" o:spt="202" path="m,l,21600r21600,l21600,xe">
                    <v:stroke joinstyle="miter"/>
                    <v:path gradientshapeok="t" o:connecttype="rect"/>
                  </v:shapetype>
                  <v:shape id="Text Box 1" o:spid="_x0000_s1026" type="#_x0000_t202" style="position:absolute;margin-left:22.6pt;margin-top:596.1pt;width:437pt;height:63.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" fillcolor="black [3213]" strokeweight=".5pt">
                    <v:textbox>
                      <w:txbxContent>
                        <w:p w14:paraId="15894A8B" w14:textId="2368633B" w:rsidR="00F51860" w:rsidRPr="00204DD4" w:rsidRDefault="00204DD4">
                          <w:pPr>
                            <w:rPr>
                              <w:color w:val="00B0F0"/>
                            </w:rPr>
                          </w:pPr>
                          <w:r w:rsidRPr="00204DD4">
                            <w:rPr>
                              <w:color w:val="00B0F0"/>
                            </w:rPr>
                            <w:t xml:space="preserve">ACCB4002 </w:t>
                          </w:r>
                          <w:proofErr w:type="gramStart"/>
                          <w:r w:rsidRPr="00204DD4">
                            <w:rPr>
                              <w:color w:val="00B0F0"/>
                            </w:rPr>
                            <w:t>|  Lecturer</w:t>
                          </w:r>
                          <w:proofErr w:type="gramEnd"/>
                          <w:r w:rsidRPr="00204DD4">
                            <w:rPr>
                              <w:color w:val="00B0F0"/>
                            </w:rPr>
                            <w:t xml:space="preserve"> </w:t>
                          </w:r>
                          <w:proofErr w:type="spellStart"/>
                          <w:r w:rsidRPr="00204DD4">
                            <w:rPr>
                              <w:color w:val="00B0F0"/>
                            </w:rPr>
                            <w:t>Dr.</w:t>
                          </w:r>
                          <w:proofErr w:type="spellEnd"/>
                          <w:r w:rsidRPr="00204DD4">
                            <w:rPr>
                              <w:color w:val="00B0F0"/>
                            </w:rPr>
                            <w:t xml:space="preserve"> Anupam Mazumdar |  Internal Verifier </w:t>
                          </w:r>
                          <w:proofErr w:type="spellStart"/>
                          <w:r w:rsidRPr="00204DD4">
                            <w:rPr>
                              <w:color w:val="00B0F0"/>
                            </w:rPr>
                            <w:t>Renuga</w:t>
                          </w:r>
                          <w:proofErr w:type="spellEnd"/>
                          <w:r w:rsidRPr="00204DD4">
                            <w:rPr>
                              <w:color w:val="00B0F0"/>
                            </w:rPr>
                            <w:t xml:space="preserve"> Jayakumar</w:t>
                          </w:r>
                        </w:p>
                        <w:p w14:paraId="76B38461" w14:textId="05B9F148" w:rsidR="00204DD4" w:rsidRPr="00204DD4" w:rsidRDefault="00204DD4">
                          <w:pPr>
                            <w:rPr>
                              <w:color w:val="00B0F0"/>
                            </w:rPr>
                          </w:pPr>
                          <w:r w:rsidRPr="00204DD4">
                            <w:rPr>
                              <w:color w:val="00B0F0"/>
                            </w:rPr>
                            <w:t>Word count 1000 words</w:t>
                          </w:r>
                        </w:p>
                        <w:p w14:paraId="496A1439" w14:textId="092D467C" w:rsidR="00204DD4" w:rsidRPr="00204DD4" w:rsidRDefault="00204DD4">
                          <w:pPr>
                            <w:rPr>
                              <w:color w:val="00B0F0"/>
                            </w:rPr>
                          </w:pPr>
                          <w:r w:rsidRPr="00204DD4">
                            <w:rPr>
                              <w:color w:val="00B0F0"/>
                            </w:rPr>
                            <w:t>Student number 2024462</w:t>
                          </w:r>
                        </w:p>
                      </w:txbxContent>
                    </v:textbox>
                  </v:shape>
                </w:pict>
              </mc:Fallback>
            </mc:AlternateContent>
          </w:r>
          <w:r w:rsidR="009C1A3D" w:rsidRPr="003F0028">
            <w:rPr>
              <w:noProof/>
              <w:color w:val="FFFFFF" w:themeColor="background1"/>
              <w:lang w:eastAsia="zh-CN"/>
            </w:rPr>
            <mc:AlternateContent>
              <mc:Choice Requires="wpg">
                <w:drawing>
                  <wp:anchor distT="0" distB="0" distL="114300" distR="114300" simplePos="0" relativeHeight="251659264" behindDoc="0" locked="0" layoutInCell="1" allowOverlap="1" wp14:anchorId="521CA60E" wp14:editId="2B53FC21">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11F082D" w14:textId="36A18100" w:rsidR="009C1A3D" w:rsidRDefault="005A7AAC">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Data Analysis and </w:t>
                                      </w:r>
                                      <w:proofErr w:type="spellStart"/>
                                      <w:r>
                                        <w:rPr>
                                          <w:rFonts w:asciiTheme="majorHAnsi" w:eastAsiaTheme="majorEastAsia" w:hAnsiTheme="majorHAnsi" w:cstheme="majorBidi"/>
                                          <w:color w:val="FFFFFF" w:themeColor="background1"/>
                                          <w:sz w:val="84"/>
                                          <w:szCs w:val="84"/>
                                        </w:rPr>
                                        <w:t>Visualisation</w:t>
                                      </w:r>
                                      <w:proofErr w:type="spellEnd"/>
                                    </w:p>
                                  </w:sdtContent>
                                </w:sdt>
                                <w:p w14:paraId="4E89AB6B" w14:textId="0C9CCD90" w:rsidR="009C1A3D" w:rsidRDefault="00F51860">
                                  <w:pPr>
                                    <w:pStyle w:val="NoSpacing"/>
                                    <w:rPr>
                                      <w:color w:val="FFFFFF" w:themeColor="background1"/>
                                      <w:sz w:val="28"/>
                                      <w:szCs w:val="28"/>
                                    </w:rPr>
                                  </w:pPr>
                                  <w:r>
                                    <w:rPr>
                                      <w:color w:val="FFFFFF" w:themeColor="background1"/>
                                      <w:sz w:val="28"/>
                                      <w:szCs w:val="28"/>
                                    </w:rPr>
                                    <w:t xml:space="preserve">Analysis and </w:t>
                                  </w:r>
                                  <w:proofErr w:type="spellStart"/>
                                  <w:r>
                                    <w:rPr>
                                      <w:color w:val="FFFFFF" w:themeColor="background1"/>
                                      <w:sz w:val="28"/>
                                      <w:szCs w:val="28"/>
                                    </w:rPr>
                                    <w:t>Visualisation</w:t>
                                  </w:r>
                                  <w:proofErr w:type="spellEnd"/>
                                  <w:r>
                                    <w:rPr>
                                      <w:color w:val="FFFFFF" w:themeColor="background1"/>
                                      <w:sz w:val="28"/>
                                      <w:szCs w:val="28"/>
                                    </w:rPr>
                                    <w:t xml:space="preserve"> of Data </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1CA60E" id="Group 11"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">
                    <v:rect id="Rectangle 33" o:spid="_x0000_s1028"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11F082D" w14:textId="36A18100" w:rsidR="009C1A3D" w:rsidRDefault="005A7AAC">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Data Analysis and </w:t>
                                </w:r>
                                <w:proofErr w:type="spellStart"/>
                                <w:r>
                                  <w:rPr>
                                    <w:rFonts w:asciiTheme="majorHAnsi" w:eastAsiaTheme="majorEastAsia" w:hAnsiTheme="majorHAnsi" w:cstheme="majorBidi"/>
                                    <w:color w:val="FFFFFF" w:themeColor="background1"/>
                                    <w:sz w:val="84"/>
                                    <w:szCs w:val="84"/>
                                  </w:rPr>
                                  <w:t>Visualisation</w:t>
                                </w:r>
                                <w:proofErr w:type="spellEnd"/>
                              </w:p>
                            </w:sdtContent>
                          </w:sdt>
                          <w:p w14:paraId="4E89AB6B" w14:textId="0C9CCD90" w:rsidR="009C1A3D" w:rsidRDefault="00F51860">
                            <w:pPr>
                              <w:pStyle w:val="NoSpacing"/>
                              <w:rPr>
                                <w:color w:val="FFFFFF" w:themeColor="background1"/>
                                <w:sz w:val="28"/>
                                <w:szCs w:val="28"/>
                              </w:rPr>
                            </w:pPr>
                            <w:r>
                              <w:rPr>
                                <w:color w:val="FFFFFF" w:themeColor="background1"/>
                                <w:sz w:val="28"/>
                                <w:szCs w:val="28"/>
                              </w:rPr>
                              <w:t xml:space="preserve">Analysis and </w:t>
                            </w:r>
                            <w:proofErr w:type="spellStart"/>
                            <w:r>
                              <w:rPr>
                                <w:color w:val="FFFFFF" w:themeColor="background1"/>
                                <w:sz w:val="28"/>
                                <w:szCs w:val="28"/>
                              </w:rPr>
                              <w:t>Visualisation</w:t>
                            </w:r>
                            <w:proofErr w:type="spellEnd"/>
                            <w:r>
                              <w:rPr>
                                <w:color w:val="FFFFFF" w:themeColor="background1"/>
                                <w:sz w:val="28"/>
                                <w:szCs w:val="28"/>
                              </w:rPr>
                              <w:t xml:space="preserve"> of Data </w:t>
                            </w:r>
                          </w:p>
                        </w:txbxContent>
                      </v:textbox>
                    </v:rect>
                    <v:rect id="Rectangle 34" o:spid="_x0000_s1029"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w10:wrap anchorx="page" anchory="page"/>
                  </v:group>
                </w:pict>
              </mc:Fallback>
            </mc:AlternateContent>
          </w:r>
          <w:r w:rsidR="009C1A3D" w:rsidRPr="003F0028">
            <w:br w:type="page"/>
          </w:r>
        </w:p>
      </w:sdtContent>
    </w:sdt>
    <w:p w14:paraId="30E8A6E9" w14:textId="68581195" w:rsidR="00F51860" w:rsidRPr="003F0028" w:rsidRDefault="00F51860"/>
    <w:sdt>
      <w:sdtPr>
        <w:rPr>
          <w:rFonts w:asciiTheme="minorHAnsi" w:hAnsiTheme="minorHAnsi"/>
        </w:rPr>
        <w:id w:val="-1682268660"/>
        <w:docPartObj>
          <w:docPartGallery w:val="Table of Contents"/>
          <w:docPartUnique/>
        </w:docPartObj>
      </w:sdtPr>
      <w:sdtEndPr>
        <w:rPr>
          <w:rFonts w:eastAsiaTheme="minorHAnsi" w:cstheme="minorBidi"/>
          <w:noProof/>
          <w:color w:val="auto"/>
          <w:sz w:val="24"/>
          <w:szCs w:val="24"/>
          <w:lang w:val="en-GB"/>
        </w:rPr>
      </w:sdtEndPr>
      <w:sdtContent>
        <w:p w14:paraId="2E123133" w14:textId="4BC7DFB3" w:rsidR="00783EC8" w:rsidRPr="003F0028" w:rsidRDefault="00783EC8">
          <w:pPr>
            <w:pStyle w:val="TOCHeading"/>
            <w:rPr>
              <w:rFonts w:asciiTheme="minorHAnsi" w:hAnsiTheme="minorHAnsi"/>
            </w:rPr>
          </w:pPr>
          <w:r w:rsidRPr="003F0028">
            <w:rPr>
              <w:rFonts w:asciiTheme="minorHAnsi" w:hAnsiTheme="minorHAnsi"/>
            </w:rPr>
            <w:t>Table of Contents</w:t>
          </w:r>
        </w:p>
        <w:p w14:paraId="7A0703BC" w14:textId="40EEC255" w:rsidR="00783EC8" w:rsidRPr="003F0028" w:rsidRDefault="00783EC8">
          <w:pPr>
            <w:pStyle w:val="TOC1"/>
            <w:tabs>
              <w:tab w:val="right" w:leader="dot" w:pos="9016"/>
            </w:tabs>
            <w:rPr>
              <w:rFonts w:eastAsiaTheme="minorEastAsia"/>
              <w:b w:val="0"/>
              <w:bCs w:val="0"/>
              <w:i/>
              <w:iCs/>
              <w:noProof/>
              <w:lang w:eastAsia="en-GB"/>
            </w:rPr>
          </w:pPr>
          <w:r w:rsidRPr="003F0028">
            <w:rPr>
              <w:b w:val="0"/>
              <w:bCs w:val="0"/>
            </w:rPr>
            <w:fldChar w:fldCharType="begin"/>
          </w:r>
          <w:r w:rsidRPr="003F0028">
            <w:instrText xml:space="preserve"> TOC \o "1-3" \h \z \u </w:instrText>
          </w:r>
          <w:r w:rsidRPr="003F0028">
            <w:rPr>
              <w:b w:val="0"/>
              <w:bCs w:val="0"/>
            </w:rPr>
            <w:fldChar w:fldCharType="separate"/>
          </w:r>
          <w:hyperlink w:anchor="_Toc79061496" w:history="1">
            <w:r w:rsidRPr="003F0028">
              <w:rPr>
                <w:rStyle w:val="Hyperlink"/>
                <w:noProof/>
              </w:rPr>
              <w:t>Abstract</w:t>
            </w:r>
            <w:r w:rsidRPr="003F0028">
              <w:rPr>
                <w:noProof/>
                <w:webHidden/>
              </w:rPr>
              <w:tab/>
            </w:r>
            <w:r w:rsidRPr="003F0028">
              <w:rPr>
                <w:noProof/>
                <w:webHidden/>
              </w:rPr>
              <w:fldChar w:fldCharType="begin"/>
            </w:r>
            <w:r w:rsidRPr="003F0028">
              <w:rPr>
                <w:noProof/>
                <w:webHidden/>
              </w:rPr>
              <w:instrText xml:space="preserve"> PAGEREF _Toc79061496 \h </w:instrText>
            </w:r>
            <w:r w:rsidRPr="003F0028">
              <w:rPr>
                <w:noProof/>
                <w:webHidden/>
              </w:rPr>
            </w:r>
            <w:r w:rsidRPr="003F0028">
              <w:rPr>
                <w:noProof/>
                <w:webHidden/>
              </w:rPr>
              <w:fldChar w:fldCharType="separate"/>
            </w:r>
            <w:r w:rsidRPr="003F0028">
              <w:rPr>
                <w:noProof/>
                <w:webHidden/>
              </w:rPr>
              <w:t>2</w:t>
            </w:r>
            <w:r w:rsidRPr="003F0028">
              <w:rPr>
                <w:noProof/>
                <w:webHidden/>
              </w:rPr>
              <w:fldChar w:fldCharType="end"/>
            </w:r>
          </w:hyperlink>
        </w:p>
        <w:p w14:paraId="7A274119" w14:textId="302B62DE" w:rsidR="00783EC8" w:rsidRPr="003F0028" w:rsidRDefault="00783EC8">
          <w:pPr>
            <w:pStyle w:val="TOC1"/>
            <w:tabs>
              <w:tab w:val="right" w:leader="dot" w:pos="9016"/>
            </w:tabs>
            <w:rPr>
              <w:rFonts w:eastAsiaTheme="minorEastAsia"/>
              <w:b w:val="0"/>
              <w:bCs w:val="0"/>
              <w:i/>
              <w:iCs/>
              <w:noProof/>
              <w:lang w:eastAsia="en-GB"/>
            </w:rPr>
          </w:pPr>
          <w:hyperlink w:anchor="_Toc79061497" w:history="1">
            <w:r w:rsidRPr="003F0028">
              <w:rPr>
                <w:rStyle w:val="Hyperlink"/>
                <w:noProof/>
              </w:rPr>
              <w:t>Introduction</w:t>
            </w:r>
            <w:r w:rsidRPr="003F0028">
              <w:rPr>
                <w:noProof/>
                <w:webHidden/>
              </w:rPr>
              <w:tab/>
            </w:r>
            <w:r w:rsidRPr="003F0028">
              <w:rPr>
                <w:noProof/>
                <w:webHidden/>
              </w:rPr>
              <w:fldChar w:fldCharType="begin"/>
            </w:r>
            <w:r w:rsidRPr="003F0028">
              <w:rPr>
                <w:noProof/>
                <w:webHidden/>
              </w:rPr>
              <w:instrText xml:space="preserve"> PAGEREF _Toc79061497 \h </w:instrText>
            </w:r>
            <w:r w:rsidRPr="003F0028">
              <w:rPr>
                <w:noProof/>
                <w:webHidden/>
              </w:rPr>
            </w:r>
            <w:r w:rsidRPr="003F0028">
              <w:rPr>
                <w:noProof/>
                <w:webHidden/>
              </w:rPr>
              <w:fldChar w:fldCharType="separate"/>
            </w:r>
            <w:r w:rsidRPr="003F0028">
              <w:rPr>
                <w:noProof/>
                <w:webHidden/>
              </w:rPr>
              <w:t>2</w:t>
            </w:r>
            <w:r w:rsidRPr="003F0028">
              <w:rPr>
                <w:noProof/>
                <w:webHidden/>
              </w:rPr>
              <w:fldChar w:fldCharType="end"/>
            </w:r>
          </w:hyperlink>
        </w:p>
        <w:p w14:paraId="4EF95B62" w14:textId="6E133A42" w:rsidR="00783EC8" w:rsidRPr="003F0028" w:rsidRDefault="00783EC8">
          <w:pPr>
            <w:pStyle w:val="TOC1"/>
            <w:tabs>
              <w:tab w:val="right" w:leader="dot" w:pos="9016"/>
            </w:tabs>
            <w:rPr>
              <w:rFonts w:eastAsiaTheme="minorEastAsia"/>
              <w:b w:val="0"/>
              <w:bCs w:val="0"/>
              <w:i/>
              <w:iCs/>
              <w:noProof/>
              <w:lang w:eastAsia="en-GB"/>
            </w:rPr>
          </w:pPr>
          <w:hyperlink w:anchor="_Toc79061498" w:history="1">
            <w:r w:rsidRPr="003F0028">
              <w:rPr>
                <w:rStyle w:val="Hyperlink"/>
                <w:noProof/>
              </w:rPr>
              <w:t>Infographic COVID-19 Accelerating Print Industry Transformation</w:t>
            </w:r>
            <w:r w:rsidRPr="003F0028">
              <w:rPr>
                <w:noProof/>
                <w:webHidden/>
              </w:rPr>
              <w:tab/>
            </w:r>
            <w:r w:rsidRPr="003F0028">
              <w:rPr>
                <w:noProof/>
                <w:webHidden/>
              </w:rPr>
              <w:fldChar w:fldCharType="begin"/>
            </w:r>
            <w:r w:rsidRPr="003F0028">
              <w:rPr>
                <w:noProof/>
                <w:webHidden/>
              </w:rPr>
              <w:instrText xml:space="preserve"> PAGEREF _Toc79061498 \h </w:instrText>
            </w:r>
            <w:r w:rsidRPr="003F0028">
              <w:rPr>
                <w:noProof/>
                <w:webHidden/>
              </w:rPr>
            </w:r>
            <w:r w:rsidRPr="003F0028">
              <w:rPr>
                <w:noProof/>
                <w:webHidden/>
              </w:rPr>
              <w:fldChar w:fldCharType="separate"/>
            </w:r>
            <w:r w:rsidRPr="003F0028">
              <w:rPr>
                <w:noProof/>
                <w:webHidden/>
              </w:rPr>
              <w:t>2</w:t>
            </w:r>
            <w:r w:rsidRPr="003F0028">
              <w:rPr>
                <w:noProof/>
                <w:webHidden/>
              </w:rPr>
              <w:fldChar w:fldCharType="end"/>
            </w:r>
          </w:hyperlink>
        </w:p>
        <w:p w14:paraId="4F33AFD1" w14:textId="3CFA3925" w:rsidR="00783EC8" w:rsidRPr="003F0028" w:rsidRDefault="00783EC8">
          <w:pPr>
            <w:pStyle w:val="TOC1"/>
            <w:tabs>
              <w:tab w:val="right" w:leader="dot" w:pos="9016"/>
            </w:tabs>
            <w:rPr>
              <w:rFonts w:eastAsiaTheme="minorEastAsia"/>
              <w:b w:val="0"/>
              <w:bCs w:val="0"/>
              <w:i/>
              <w:iCs/>
              <w:noProof/>
              <w:lang w:eastAsia="en-GB"/>
            </w:rPr>
          </w:pPr>
          <w:hyperlink w:anchor="_Toc79061499" w:history="1">
            <w:r w:rsidRPr="003F0028">
              <w:rPr>
                <w:rStyle w:val="Hyperlink"/>
                <w:noProof/>
              </w:rPr>
              <w:t>Impact of Covid-10 on business</w:t>
            </w:r>
            <w:r w:rsidRPr="003F0028">
              <w:rPr>
                <w:noProof/>
                <w:webHidden/>
              </w:rPr>
              <w:tab/>
            </w:r>
            <w:r w:rsidRPr="003F0028">
              <w:rPr>
                <w:noProof/>
                <w:webHidden/>
              </w:rPr>
              <w:fldChar w:fldCharType="begin"/>
            </w:r>
            <w:r w:rsidRPr="003F0028">
              <w:rPr>
                <w:noProof/>
                <w:webHidden/>
              </w:rPr>
              <w:instrText xml:space="preserve"> PAGEREF _Toc79061499 \h </w:instrText>
            </w:r>
            <w:r w:rsidRPr="003F0028">
              <w:rPr>
                <w:noProof/>
                <w:webHidden/>
              </w:rPr>
            </w:r>
            <w:r w:rsidRPr="003F0028">
              <w:rPr>
                <w:noProof/>
                <w:webHidden/>
              </w:rPr>
              <w:fldChar w:fldCharType="separate"/>
            </w:r>
            <w:r w:rsidRPr="003F0028">
              <w:rPr>
                <w:noProof/>
                <w:webHidden/>
              </w:rPr>
              <w:t>3</w:t>
            </w:r>
            <w:r w:rsidRPr="003F0028">
              <w:rPr>
                <w:noProof/>
                <w:webHidden/>
              </w:rPr>
              <w:fldChar w:fldCharType="end"/>
            </w:r>
          </w:hyperlink>
        </w:p>
        <w:p w14:paraId="0CECD060" w14:textId="59941139" w:rsidR="00783EC8" w:rsidRPr="003F0028" w:rsidRDefault="00783EC8">
          <w:pPr>
            <w:pStyle w:val="TOC1"/>
            <w:tabs>
              <w:tab w:val="right" w:leader="dot" w:pos="9016"/>
            </w:tabs>
            <w:rPr>
              <w:rFonts w:eastAsiaTheme="minorEastAsia"/>
              <w:b w:val="0"/>
              <w:bCs w:val="0"/>
              <w:i/>
              <w:iCs/>
              <w:noProof/>
              <w:lang w:eastAsia="en-GB"/>
            </w:rPr>
          </w:pPr>
          <w:hyperlink w:anchor="_Toc79061500" w:history="1">
            <w:r w:rsidRPr="003F0028">
              <w:rPr>
                <w:rStyle w:val="Hyperlink"/>
                <w:noProof/>
              </w:rPr>
              <w:t>Market disruption will drive innovation</w:t>
            </w:r>
            <w:r w:rsidRPr="003F0028">
              <w:rPr>
                <w:noProof/>
                <w:webHidden/>
              </w:rPr>
              <w:tab/>
            </w:r>
            <w:r w:rsidRPr="003F0028">
              <w:rPr>
                <w:noProof/>
                <w:webHidden/>
              </w:rPr>
              <w:fldChar w:fldCharType="begin"/>
            </w:r>
            <w:r w:rsidRPr="003F0028">
              <w:rPr>
                <w:noProof/>
                <w:webHidden/>
              </w:rPr>
              <w:instrText xml:space="preserve"> PAGEREF _Toc79061500 \h </w:instrText>
            </w:r>
            <w:r w:rsidRPr="003F0028">
              <w:rPr>
                <w:noProof/>
                <w:webHidden/>
              </w:rPr>
            </w:r>
            <w:r w:rsidRPr="003F0028">
              <w:rPr>
                <w:noProof/>
                <w:webHidden/>
              </w:rPr>
              <w:fldChar w:fldCharType="separate"/>
            </w:r>
            <w:r w:rsidRPr="003F0028">
              <w:rPr>
                <w:noProof/>
                <w:webHidden/>
              </w:rPr>
              <w:t>3</w:t>
            </w:r>
            <w:r w:rsidRPr="003F0028">
              <w:rPr>
                <w:noProof/>
                <w:webHidden/>
              </w:rPr>
              <w:fldChar w:fldCharType="end"/>
            </w:r>
          </w:hyperlink>
        </w:p>
        <w:p w14:paraId="7402B87B" w14:textId="3E3AA7B2" w:rsidR="00783EC8" w:rsidRPr="003F0028" w:rsidRDefault="00783EC8">
          <w:pPr>
            <w:pStyle w:val="TOC1"/>
            <w:tabs>
              <w:tab w:val="right" w:leader="dot" w:pos="9016"/>
            </w:tabs>
            <w:rPr>
              <w:rFonts w:eastAsiaTheme="minorEastAsia"/>
              <w:b w:val="0"/>
              <w:bCs w:val="0"/>
              <w:i/>
              <w:iCs/>
              <w:noProof/>
              <w:lang w:eastAsia="en-GB"/>
            </w:rPr>
          </w:pPr>
          <w:hyperlink w:anchor="_Toc79061501" w:history="1">
            <w:r w:rsidRPr="003F0028">
              <w:rPr>
                <w:rStyle w:val="Hyperlink"/>
                <w:noProof/>
              </w:rPr>
              <w:t>Office print volumes are in free fall</w:t>
            </w:r>
            <w:r w:rsidRPr="003F0028">
              <w:rPr>
                <w:noProof/>
                <w:webHidden/>
              </w:rPr>
              <w:tab/>
            </w:r>
            <w:r w:rsidRPr="003F0028">
              <w:rPr>
                <w:noProof/>
                <w:webHidden/>
              </w:rPr>
              <w:fldChar w:fldCharType="begin"/>
            </w:r>
            <w:r w:rsidRPr="003F0028">
              <w:rPr>
                <w:noProof/>
                <w:webHidden/>
              </w:rPr>
              <w:instrText xml:space="preserve"> PAGEREF _Toc79061501 \h </w:instrText>
            </w:r>
            <w:r w:rsidRPr="003F0028">
              <w:rPr>
                <w:noProof/>
                <w:webHidden/>
              </w:rPr>
            </w:r>
            <w:r w:rsidRPr="003F0028">
              <w:rPr>
                <w:noProof/>
                <w:webHidden/>
              </w:rPr>
              <w:fldChar w:fldCharType="separate"/>
            </w:r>
            <w:r w:rsidRPr="003F0028">
              <w:rPr>
                <w:noProof/>
                <w:webHidden/>
              </w:rPr>
              <w:t>3</w:t>
            </w:r>
            <w:r w:rsidRPr="003F0028">
              <w:rPr>
                <w:noProof/>
                <w:webHidden/>
              </w:rPr>
              <w:fldChar w:fldCharType="end"/>
            </w:r>
          </w:hyperlink>
        </w:p>
        <w:p w14:paraId="276C3D12" w14:textId="0CB86B6B" w:rsidR="00783EC8" w:rsidRPr="003F0028" w:rsidRDefault="00783EC8">
          <w:pPr>
            <w:pStyle w:val="TOC1"/>
            <w:tabs>
              <w:tab w:val="right" w:leader="dot" w:pos="9016"/>
            </w:tabs>
            <w:rPr>
              <w:rFonts w:eastAsiaTheme="minorEastAsia"/>
              <w:b w:val="0"/>
              <w:bCs w:val="0"/>
              <w:i/>
              <w:iCs/>
              <w:noProof/>
              <w:lang w:eastAsia="en-GB"/>
            </w:rPr>
          </w:pPr>
          <w:hyperlink w:anchor="_Toc79061502" w:history="1">
            <w:r w:rsidRPr="003F0028">
              <w:rPr>
                <w:rStyle w:val="Hyperlink"/>
                <w:noProof/>
              </w:rPr>
              <w:t>Vertical request shifts</w:t>
            </w:r>
            <w:r w:rsidRPr="003F0028">
              <w:rPr>
                <w:noProof/>
                <w:webHidden/>
              </w:rPr>
              <w:tab/>
            </w:r>
            <w:r w:rsidRPr="003F0028">
              <w:rPr>
                <w:noProof/>
                <w:webHidden/>
              </w:rPr>
              <w:fldChar w:fldCharType="begin"/>
            </w:r>
            <w:r w:rsidRPr="003F0028">
              <w:rPr>
                <w:noProof/>
                <w:webHidden/>
              </w:rPr>
              <w:instrText xml:space="preserve"> PAGEREF _Toc79061502 \h </w:instrText>
            </w:r>
            <w:r w:rsidRPr="003F0028">
              <w:rPr>
                <w:noProof/>
                <w:webHidden/>
              </w:rPr>
            </w:r>
            <w:r w:rsidRPr="003F0028">
              <w:rPr>
                <w:noProof/>
                <w:webHidden/>
              </w:rPr>
              <w:fldChar w:fldCharType="separate"/>
            </w:r>
            <w:r w:rsidRPr="003F0028">
              <w:rPr>
                <w:noProof/>
                <w:webHidden/>
              </w:rPr>
              <w:t>3</w:t>
            </w:r>
            <w:r w:rsidRPr="003F0028">
              <w:rPr>
                <w:noProof/>
                <w:webHidden/>
              </w:rPr>
              <w:fldChar w:fldCharType="end"/>
            </w:r>
          </w:hyperlink>
        </w:p>
        <w:p w14:paraId="7E6FB513" w14:textId="43F26C3D" w:rsidR="00783EC8" w:rsidRPr="003F0028" w:rsidRDefault="00783EC8">
          <w:pPr>
            <w:pStyle w:val="TOC1"/>
            <w:tabs>
              <w:tab w:val="right" w:leader="dot" w:pos="9016"/>
            </w:tabs>
            <w:rPr>
              <w:rFonts w:eastAsiaTheme="minorEastAsia"/>
              <w:b w:val="0"/>
              <w:bCs w:val="0"/>
              <w:i/>
              <w:iCs/>
              <w:noProof/>
              <w:lang w:eastAsia="en-GB"/>
            </w:rPr>
          </w:pPr>
          <w:hyperlink w:anchor="_Toc79061503" w:history="1">
            <w:r w:rsidRPr="003F0028">
              <w:rPr>
                <w:rStyle w:val="Hyperlink"/>
                <w:noProof/>
              </w:rPr>
              <w:t>Collaboration, cloud and digitisation opportunities</w:t>
            </w:r>
            <w:r w:rsidRPr="003F0028">
              <w:rPr>
                <w:noProof/>
                <w:webHidden/>
              </w:rPr>
              <w:tab/>
            </w:r>
            <w:r w:rsidRPr="003F0028">
              <w:rPr>
                <w:noProof/>
                <w:webHidden/>
              </w:rPr>
              <w:fldChar w:fldCharType="begin"/>
            </w:r>
            <w:r w:rsidRPr="003F0028">
              <w:rPr>
                <w:noProof/>
                <w:webHidden/>
              </w:rPr>
              <w:instrText xml:space="preserve"> PAGEREF _Toc79061503 \h </w:instrText>
            </w:r>
            <w:r w:rsidRPr="003F0028">
              <w:rPr>
                <w:noProof/>
                <w:webHidden/>
              </w:rPr>
            </w:r>
            <w:r w:rsidRPr="003F0028">
              <w:rPr>
                <w:noProof/>
                <w:webHidden/>
              </w:rPr>
              <w:fldChar w:fldCharType="separate"/>
            </w:r>
            <w:r w:rsidRPr="003F0028">
              <w:rPr>
                <w:noProof/>
                <w:webHidden/>
              </w:rPr>
              <w:t>4</w:t>
            </w:r>
            <w:r w:rsidRPr="003F0028">
              <w:rPr>
                <w:noProof/>
                <w:webHidden/>
              </w:rPr>
              <w:fldChar w:fldCharType="end"/>
            </w:r>
          </w:hyperlink>
        </w:p>
        <w:p w14:paraId="1E829C6E" w14:textId="548CE982" w:rsidR="00783EC8" w:rsidRPr="003F0028" w:rsidRDefault="00783EC8">
          <w:pPr>
            <w:pStyle w:val="TOC1"/>
            <w:tabs>
              <w:tab w:val="right" w:leader="dot" w:pos="9016"/>
            </w:tabs>
            <w:rPr>
              <w:rFonts w:eastAsiaTheme="minorEastAsia"/>
              <w:b w:val="0"/>
              <w:bCs w:val="0"/>
              <w:i/>
              <w:iCs/>
              <w:noProof/>
              <w:lang w:eastAsia="en-GB"/>
            </w:rPr>
          </w:pPr>
          <w:hyperlink w:anchor="_Toc79061504" w:history="1">
            <w:r w:rsidRPr="003F0028">
              <w:rPr>
                <w:rStyle w:val="Hyperlink"/>
                <w:noProof/>
              </w:rPr>
              <w:t>Channel partners expect more support from their suppliers</w:t>
            </w:r>
            <w:r w:rsidRPr="003F0028">
              <w:rPr>
                <w:noProof/>
                <w:webHidden/>
              </w:rPr>
              <w:tab/>
            </w:r>
            <w:r w:rsidRPr="003F0028">
              <w:rPr>
                <w:noProof/>
                <w:webHidden/>
              </w:rPr>
              <w:fldChar w:fldCharType="begin"/>
            </w:r>
            <w:r w:rsidRPr="003F0028">
              <w:rPr>
                <w:noProof/>
                <w:webHidden/>
              </w:rPr>
              <w:instrText xml:space="preserve"> PAGEREF _Toc79061504 \h </w:instrText>
            </w:r>
            <w:r w:rsidRPr="003F0028">
              <w:rPr>
                <w:noProof/>
                <w:webHidden/>
              </w:rPr>
            </w:r>
            <w:r w:rsidRPr="003F0028">
              <w:rPr>
                <w:noProof/>
                <w:webHidden/>
              </w:rPr>
              <w:fldChar w:fldCharType="separate"/>
            </w:r>
            <w:r w:rsidRPr="003F0028">
              <w:rPr>
                <w:noProof/>
                <w:webHidden/>
              </w:rPr>
              <w:t>4</w:t>
            </w:r>
            <w:r w:rsidRPr="003F0028">
              <w:rPr>
                <w:noProof/>
                <w:webHidden/>
              </w:rPr>
              <w:fldChar w:fldCharType="end"/>
            </w:r>
          </w:hyperlink>
        </w:p>
        <w:p w14:paraId="13B7EBA0" w14:textId="32F81E08" w:rsidR="00783EC8" w:rsidRPr="003F0028" w:rsidRDefault="00783EC8">
          <w:pPr>
            <w:pStyle w:val="TOC1"/>
            <w:tabs>
              <w:tab w:val="right" w:leader="dot" w:pos="9016"/>
            </w:tabs>
            <w:rPr>
              <w:rFonts w:eastAsiaTheme="minorEastAsia"/>
              <w:b w:val="0"/>
              <w:bCs w:val="0"/>
              <w:i/>
              <w:iCs/>
              <w:noProof/>
              <w:lang w:eastAsia="en-GB"/>
            </w:rPr>
          </w:pPr>
          <w:hyperlink w:anchor="_Toc79061505" w:history="1">
            <w:r w:rsidRPr="003F0028">
              <w:rPr>
                <w:rStyle w:val="Hyperlink"/>
                <w:noProof/>
              </w:rPr>
              <w:t>Most are cautious about business recovery time</w:t>
            </w:r>
            <w:r w:rsidRPr="003F0028">
              <w:rPr>
                <w:noProof/>
                <w:webHidden/>
              </w:rPr>
              <w:tab/>
            </w:r>
            <w:r w:rsidRPr="003F0028">
              <w:rPr>
                <w:noProof/>
                <w:webHidden/>
              </w:rPr>
              <w:fldChar w:fldCharType="begin"/>
            </w:r>
            <w:r w:rsidRPr="003F0028">
              <w:rPr>
                <w:noProof/>
                <w:webHidden/>
              </w:rPr>
              <w:instrText xml:space="preserve"> PAGEREF _Toc79061505 \h </w:instrText>
            </w:r>
            <w:r w:rsidRPr="003F0028">
              <w:rPr>
                <w:noProof/>
                <w:webHidden/>
              </w:rPr>
            </w:r>
            <w:r w:rsidRPr="003F0028">
              <w:rPr>
                <w:noProof/>
                <w:webHidden/>
              </w:rPr>
              <w:fldChar w:fldCharType="separate"/>
            </w:r>
            <w:r w:rsidRPr="003F0028">
              <w:rPr>
                <w:noProof/>
                <w:webHidden/>
              </w:rPr>
              <w:t>4</w:t>
            </w:r>
            <w:r w:rsidRPr="003F0028">
              <w:rPr>
                <w:noProof/>
                <w:webHidden/>
              </w:rPr>
              <w:fldChar w:fldCharType="end"/>
            </w:r>
          </w:hyperlink>
        </w:p>
        <w:p w14:paraId="11D70D6E" w14:textId="1D61A21F" w:rsidR="00783EC8" w:rsidRPr="003F0028" w:rsidRDefault="00783EC8">
          <w:pPr>
            <w:pStyle w:val="TOC1"/>
            <w:tabs>
              <w:tab w:val="right" w:leader="dot" w:pos="9016"/>
            </w:tabs>
            <w:rPr>
              <w:rFonts w:eastAsiaTheme="minorEastAsia"/>
              <w:b w:val="0"/>
              <w:bCs w:val="0"/>
              <w:i/>
              <w:iCs/>
              <w:noProof/>
              <w:lang w:eastAsia="en-GB"/>
            </w:rPr>
          </w:pPr>
          <w:hyperlink w:anchor="_Toc79061506" w:history="1">
            <w:r w:rsidRPr="003F0028">
              <w:rPr>
                <w:rStyle w:val="Hyperlink"/>
                <w:noProof/>
              </w:rPr>
              <w:t>Conclusion</w:t>
            </w:r>
            <w:r w:rsidRPr="003F0028">
              <w:rPr>
                <w:noProof/>
                <w:webHidden/>
              </w:rPr>
              <w:tab/>
            </w:r>
            <w:r w:rsidRPr="003F0028">
              <w:rPr>
                <w:noProof/>
                <w:webHidden/>
              </w:rPr>
              <w:fldChar w:fldCharType="begin"/>
            </w:r>
            <w:r w:rsidRPr="003F0028">
              <w:rPr>
                <w:noProof/>
                <w:webHidden/>
              </w:rPr>
              <w:instrText xml:space="preserve"> PAGEREF _Toc79061506 \h </w:instrText>
            </w:r>
            <w:r w:rsidRPr="003F0028">
              <w:rPr>
                <w:noProof/>
                <w:webHidden/>
              </w:rPr>
            </w:r>
            <w:r w:rsidRPr="003F0028">
              <w:rPr>
                <w:noProof/>
                <w:webHidden/>
              </w:rPr>
              <w:fldChar w:fldCharType="separate"/>
            </w:r>
            <w:r w:rsidRPr="003F0028">
              <w:rPr>
                <w:noProof/>
                <w:webHidden/>
              </w:rPr>
              <w:t>5</w:t>
            </w:r>
            <w:r w:rsidRPr="003F0028">
              <w:rPr>
                <w:noProof/>
                <w:webHidden/>
              </w:rPr>
              <w:fldChar w:fldCharType="end"/>
            </w:r>
          </w:hyperlink>
        </w:p>
        <w:p w14:paraId="022AE033" w14:textId="13F44063" w:rsidR="00783EC8" w:rsidRPr="003F0028" w:rsidRDefault="00783EC8">
          <w:pPr>
            <w:pStyle w:val="TOC1"/>
            <w:tabs>
              <w:tab w:val="right" w:leader="dot" w:pos="9016"/>
            </w:tabs>
            <w:rPr>
              <w:rFonts w:eastAsiaTheme="minorEastAsia"/>
              <w:b w:val="0"/>
              <w:bCs w:val="0"/>
              <w:i/>
              <w:iCs/>
              <w:noProof/>
              <w:lang w:eastAsia="en-GB"/>
            </w:rPr>
          </w:pPr>
          <w:hyperlink w:anchor="_Toc79061507" w:history="1">
            <w:r w:rsidRPr="003F0028">
              <w:rPr>
                <w:rStyle w:val="Hyperlink"/>
                <w:noProof/>
              </w:rPr>
              <w:t>Works Cited</w:t>
            </w:r>
            <w:r w:rsidRPr="003F0028">
              <w:rPr>
                <w:noProof/>
                <w:webHidden/>
              </w:rPr>
              <w:tab/>
            </w:r>
            <w:r w:rsidRPr="003F0028">
              <w:rPr>
                <w:noProof/>
                <w:webHidden/>
              </w:rPr>
              <w:fldChar w:fldCharType="begin"/>
            </w:r>
            <w:r w:rsidRPr="003F0028">
              <w:rPr>
                <w:noProof/>
                <w:webHidden/>
              </w:rPr>
              <w:instrText xml:space="preserve"> PAGEREF _Toc79061507 \h </w:instrText>
            </w:r>
            <w:r w:rsidRPr="003F0028">
              <w:rPr>
                <w:noProof/>
                <w:webHidden/>
              </w:rPr>
            </w:r>
            <w:r w:rsidRPr="003F0028">
              <w:rPr>
                <w:noProof/>
                <w:webHidden/>
              </w:rPr>
              <w:fldChar w:fldCharType="separate"/>
            </w:r>
            <w:r w:rsidRPr="003F0028">
              <w:rPr>
                <w:noProof/>
                <w:webHidden/>
              </w:rPr>
              <w:t>5</w:t>
            </w:r>
            <w:r w:rsidRPr="003F0028">
              <w:rPr>
                <w:noProof/>
                <w:webHidden/>
              </w:rPr>
              <w:fldChar w:fldCharType="end"/>
            </w:r>
          </w:hyperlink>
        </w:p>
        <w:p w14:paraId="0AF6490C" w14:textId="1C56DF79" w:rsidR="00783EC8" w:rsidRPr="003F0028" w:rsidRDefault="00783EC8">
          <w:r w:rsidRPr="003F0028">
            <w:rPr>
              <w:b/>
              <w:bCs/>
              <w:noProof/>
            </w:rPr>
            <w:fldChar w:fldCharType="end"/>
          </w:r>
        </w:p>
      </w:sdtContent>
    </w:sdt>
    <w:p w14:paraId="15A77246" w14:textId="53D7A58B" w:rsidR="00F51860" w:rsidRPr="003F0028" w:rsidRDefault="00F51860">
      <w:r w:rsidRPr="003F0028">
        <w:br w:type="page"/>
      </w:r>
    </w:p>
    <w:p w14:paraId="12F6B598" w14:textId="4815EF6B" w:rsidR="00F51860" w:rsidRPr="003F0028" w:rsidRDefault="00F51860" w:rsidP="003C288F">
      <w:pPr>
        <w:pStyle w:val="Heading1"/>
        <w:rPr>
          <w:rFonts w:asciiTheme="minorHAnsi" w:hAnsiTheme="minorHAnsi"/>
        </w:rPr>
      </w:pPr>
      <w:bookmarkStart w:id="0" w:name="_Toc79061496"/>
      <w:r w:rsidRPr="003F0028">
        <w:rPr>
          <w:rFonts w:asciiTheme="minorHAnsi" w:hAnsiTheme="minorHAnsi"/>
        </w:rPr>
        <w:lastRenderedPageBreak/>
        <w:t>Abstract</w:t>
      </w:r>
      <w:bookmarkEnd w:id="0"/>
    </w:p>
    <w:p w14:paraId="0C8EAA06" w14:textId="581D6CF6" w:rsidR="00204DD4" w:rsidRPr="003F0028" w:rsidRDefault="00204DD4" w:rsidP="00204DD4"/>
    <w:p w14:paraId="7BEA0FD3" w14:textId="2FAB561D" w:rsidR="00204DD4" w:rsidRPr="003F0028" w:rsidRDefault="00204DD4" w:rsidP="00204DD4">
      <w:r w:rsidRPr="003F0028">
        <w:t>Data analysis and Visualisation is the art of graphical representation</w:t>
      </w:r>
      <w:r w:rsidR="007C77F9" w:rsidRPr="003F0028">
        <w:t xml:space="preserve"> of statistics, instructions and figures. Usually they are created through charts, maps and graphics. In this way, the end-user might have an accessible way to get the patterns. </w:t>
      </w:r>
      <w:sdt>
        <w:sdtPr>
          <w:id w:val="-49161912"/>
          <w:citation/>
        </w:sdtPr>
        <w:sdtContent>
          <w:r w:rsidR="007E5721" w:rsidRPr="003F0028">
            <w:fldChar w:fldCharType="begin"/>
          </w:r>
          <w:r w:rsidR="007E5721" w:rsidRPr="003F0028">
            <w:instrText xml:space="preserve"> CITATION TAB21 \l 2057 </w:instrText>
          </w:r>
          <w:r w:rsidR="007E5721" w:rsidRPr="003F0028">
            <w:fldChar w:fldCharType="separate"/>
          </w:r>
          <w:r w:rsidR="00783EC8" w:rsidRPr="003F0028">
            <w:rPr>
              <w:noProof/>
            </w:rPr>
            <w:t>[1]</w:t>
          </w:r>
          <w:r w:rsidR="007E5721" w:rsidRPr="003F0028">
            <w:fldChar w:fldCharType="end"/>
          </w:r>
        </w:sdtContent>
      </w:sdt>
    </w:p>
    <w:p w14:paraId="501DA63F" w14:textId="1C7FA338" w:rsidR="00F51860" w:rsidRPr="003F0028" w:rsidRDefault="00F51860"/>
    <w:p w14:paraId="67A55722" w14:textId="578B642A" w:rsidR="00F51860" w:rsidRPr="003F0028" w:rsidRDefault="00F51860" w:rsidP="003C288F">
      <w:pPr>
        <w:pStyle w:val="Heading1"/>
        <w:rPr>
          <w:rFonts w:asciiTheme="minorHAnsi" w:hAnsiTheme="minorHAnsi"/>
        </w:rPr>
      </w:pPr>
      <w:bookmarkStart w:id="1" w:name="_Toc79061497"/>
      <w:r w:rsidRPr="003F0028">
        <w:rPr>
          <w:rFonts w:asciiTheme="minorHAnsi" w:hAnsiTheme="minorHAnsi"/>
        </w:rPr>
        <w:t>Introduction</w:t>
      </w:r>
      <w:bookmarkEnd w:id="1"/>
    </w:p>
    <w:p w14:paraId="198E9127" w14:textId="0D633C3E" w:rsidR="007C77F9" w:rsidRPr="003F0028" w:rsidRDefault="007C77F9" w:rsidP="007C77F9"/>
    <w:p w14:paraId="330ADD68" w14:textId="73BBCFF1" w:rsidR="007C77F9" w:rsidRPr="003F0028" w:rsidRDefault="007C77F9" w:rsidP="007C77F9">
      <w:r w:rsidRPr="003F0028">
        <w:t xml:space="preserve">In this module the implementation is required since each student ought to create their own style of this art. In this way, the skill may be effectively developed. Every chart, figure or </w:t>
      </w:r>
      <w:r w:rsidR="007E5721" w:rsidRPr="003F0028">
        <w:t>must</w:t>
      </w:r>
      <w:r w:rsidRPr="003F0028">
        <w:t xml:space="preserve"> be simple to be distinguished. </w:t>
      </w:r>
    </w:p>
    <w:p w14:paraId="564CD162" w14:textId="5C097C0F" w:rsidR="00B230C5" w:rsidRPr="003F0028" w:rsidRDefault="00B230C5"/>
    <w:p w14:paraId="72E93505" w14:textId="32170CFB" w:rsidR="00B230C5" w:rsidRPr="003F0028" w:rsidRDefault="005A7AAC" w:rsidP="003C288F">
      <w:pPr>
        <w:pStyle w:val="Heading1"/>
        <w:rPr>
          <w:rFonts w:asciiTheme="minorHAnsi" w:hAnsiTheme="minorHAnsi"/>
        </w:rPr>
      </w:pPr>
      <w:bookmarkStart w:id="2" w:name="_Toc79061498"/>
      <w:r w:rsidRPr="003F0028">
        <w:rPr>
          <w:rFonts w:asciiTheme="minorHAnsi" w:hAnsiTheme="minorHAnsi"/>
        </w:rPr>
        <w:t>Infographic COVID-19 Accelerating Print Industry Transformation</w:t>
      </w:r>
      <w:bookmarkEnd w:id="2"/>
      <w:r w:rsidRPr="003F0028">
        <w:rPr>
          <w:rFonts w:asciiTheme="minorHAnsi" w:hAnsiTheme="minorHAnsi"/>
        </w:rPr>
        <w:t xml:space="preserve"> </w:t>
      </w:r>
    </w:p>
    <w:p w14:paraId="553649BF" w14:textId="76EDEB4C" w:rsidR="00B230C5" w:rsidRPr="003F0028" w:rsidRDefault="00B230C5"/>
    <w:p w14:paraId="2068C5F6" w14:textId="02ED31AC" w:rsidR="00B230C5" w:rsidRPr="003F0028" w:rsidRDefault="005A7AAC">
      <w:r w:rsidRPr="003F0028">
        <w:t>Based</w:t>
      </w:r>
      <w:r w:rsidR="00B230C5" w:rsidRPr="003F0028">
        <w:t xml:space="preserve"> on the given infographic we can observe seven main topics: Impact of COVID-19 on business, Disruption of the Market, the free fall of office print volumes, </w:t>
      </w:r>
      <w:r w:rsidR="00A85A56" w:rsidRPr="003F0028">
        <w:t xml:space="preserve">vertical demand varies, opportunities of digitisation collaboration for cloud, expectations for more support from suppliers to channel partners and the business recovery time. </w:t>
      </w:r>
      <w:r w:rsidRPr="003F0028">
        <w:t xml:space="preserve">The poster is attempting to provide the affect on businesses of a virus which made a widespread environment. Within the taking after substance will planning to be uncovered and exemplified the rates of loss and gain. </w:t>
      </w:r>
    </w:p>
    <w:p w14:paraId="609757AB" w14:textId="290B2034" w:rsidR="005A7AAC" w:rsidRPr="003F0028" w:rsidRDefault="005A7AAC"/>
    <w:p w14:paraId="643713A4" w14:textId="30F9745A" w:rsidR="005A7AAC" w:rsidRPr="003F0028" w:rsidRDefault="005A7AAC" w:rsidP="005A7AAC">
      <w:r w:rsidRPr="003F0028">
        <w:t xml:space="preserve">In regards of design, I consider a cognitive error the green colour, is used almost on entire poster. I would suggest different shades of green, because it is a technical infographic, and it needs to be very well delimitated. </w:t>
      </w:r>
    </w:p>
    <w:p w14:paraId="6CF16BB2" w14:textId="04BD850D" w:rsidR="005A7AAC" w:rsidRPr="003F0028" w:rsidRDefault="005A7AAC" w:rsidP="005A7AAC"/>
    <w:p w14:paraId="75A60116" w14:textId="2FEBD206" w:rsidR="005A7AAC" w:rsidRPr="003F0028" w:rsidRDefault="005A7AAC" w:rsidP="005A7AAC">
      <w:r w:rsidRPr="003F0028">
        <w:t xml:space="preserve">At section Impact of COVID-19 on business I would take in consideration the similarity between light grey and dark grey and black, because it contains only 6 elements and 3 of them contains similar shadows. I suggest a changing because the palette of colours is huge. </w:t>
      </w:r>
    </w:p>
    <w:p w14:paraId="4ED82B56" w14:textId="2B22D073" w:rsidR="005A7AAC" w:rsidRPr="003F0028" w:rsidRDefault="005A7AAC">
      <w:r w:rsidRPr="003F0028">
        <w:t>I would change also the arrangement of digits to create something more neutral. The idea of disorganized digits it does not look very neat for the viewer, I think we can place all of them outside of the circle and to use the same size of the font.</w:t>
      </w:r>
    </w:p>
    <w:p w14:paraId="71A394C1" w14:textId="2B8EAD2C" w:rsidR="005A7AAC" w:rsidRPr="003F0028" w:rsidRDefault="005A7AAC"/>
    <w:p w14:paraId="1B962A9B" w14:textId="59B6E2D4" w:rsidR="005A7AAC" w:rsidRPr="003F0028" w:rsidRDefault="005A7AAC">
      <w:r w:rsidRPr="003F0028">
        <w:t xml:space="preserve">Another mention it is at the Office print volumes section. I would suggest “68% Significant decline to be right next to the other three mentions: marginal decline, no change and marginal increase, however, for a better visibility the arrows idea is good so might be applied to the entire list. </w:t>
      </w:r>
    </w:p>
    <w:p w14:paraId="5828D3D4" w14:textId="31534CAD" w:rsidR="005A7AAC" w:rsidRPr="003F0028" w:rsidRDefault="005A7AAC"/>
    <w:p w14:paraId="63B14876" w14:textId="3959CE87" w:rsidR="005A7AAC" w:rsidRPr="003F0028" w:rsidRDefault="005A7AAC">
      <w:r w:rsidRPr="003F0028">
        <w:t xml:space="preserve">For the last section “Most are cautious about business recovery time” I would suggest the same mention about the digits, grey shadows and font size like in “Impact of COVID-19 on business”. </w:t>
      </w:r>
    </w:p>
    <w:p w14:paraId="4554E69C" w14:textId="651FD925" w:rsidR="005A7AAC" w:rsidRPr="003F0028" w:rsidRDefault="005A7AAC"/>
    <w:p w14:paraId="11DA3E8E" w14:textId="39BCAB71" w:rsidR="005A7AAC" w:rsidRPr="003F0028" w:rsidRDefault="005A7AAC">
      <w:r w:rsidRPr="003F0028">
        <w:t>In the end, I would change the main title of the infographic in: “Transformation of business activities by departments during COVID-19”</w:t>
      </w:r>
    </w:p>
    <w:p w14:paraId="1609D995" w14:textId="77777777" w:rsidR="005A7AAC" w:rsidRPr="003F0028" w:rsidRDefault="005A7AAC"/>
    <w:p w14:paraId="6DAB6BD3" w14:textId="64547310" w:rsidR="00A85A56" w:rsidRPr="003F0028" w:rsidRDefault="00A85A56"/>
    <w:p w14:paraId="16CF1EEE" w14:textId="7669AFED" w:rsidR="00A85A56" w:rsidRPr="003F0028" w:rsidRDefault="00A85A56" w:rsidP="003C288F">
      <w:pPr>
        <w:pStyle w:val="Heading1"/>
        <w:rPr>
          <w:rFonts w:asciiTheme="minorHAnsi" w:hAnsiTheme="minorHAnsi"/>
        </w:rPr>
      </w:pPr>
      <w:bookmarkStart w:id="3" w:name="_Toc79061499"/>
      <w:r w:rsidRPr="003F0028">
        <w:rPr>
          <w:rFonts w:asciiTheme="minorHAnsi" w:hAnsiTheme="minorHAnsi"/>
        </w:rPr>
        <w:t>Impact of Covid-10 on business</w:t>
      </w:r>
      <w:bookmarkEnd w:id="3"/>
    </w:p>
    <w:p w14:paraId="4F8F053E" w14:textId="3CC8F5F6" w:rsidR="00A85A56" w:rsidRPr="003F0028" w:rsidRDefault="00A85A56"/>
    <w:p w14:paraId="77093FF4" w14:textId="22DDEE19" w:rsidR="00A85A56" w:rsidRPr="003F0028" w:rsidRDefault="005A7AAC">
      <w:r w:rsidRPr="003F0028">
        <w:t>Amid</w:t>
      </w:r>
      <w:r w:rsidR="00A85A56" w:rsidRPr="003F0028">
        <w:t xml:space="preserve"> the analysation of the </w:t>
      </w:r>
      <w:r w:rsidRPr="003F0028">
        <w:t>realistic</w:t>
      </w:r>
      <w:r w:rsidR="00A85A56" w:rsidRPr="003F0028">
        <w:t xml:space="preserve"> which </w:t>
      </w:r>
      <w:r w:rsidRPr="003F0028">
        <w:t>uncover</w:t>
      </w:r>
      <w:r w:rsidR="00A85A56" w:rsidRPr="003F0028">
        <w:t xml:space="preserve"> the </w:t>
      </w:r>
      <w:r w:rsidRPr="003F0028">
        <w:t>circumstance</w:t>
      </w:r>
      <w:r w:rsidR="00A85A56" w:rsidRPr="003F0028">
        <w:t xml:space="preserve"> </w:t>
      </w:r>
      <w:r w:rsidRPr="003F0028">
        <w:t>around</w:t>
      </w:r>
      <w:r w:rsidR="00A85A56" w:rsidRPr="003F0028">
        <w:t xml:space="preserve"> the </w:t>
      </w:r>
      <w:r w:rsidRPr="003F0028">
        <w:t>affect</w:t>
      </w:r>
      <w:r w:rsidR="00A85A56" w:rsidRPr="003F0028">
        <w:t xml:space="preserve"> of COV-SARS-2 on businesses we can </w:t>
      </w:r>
      <w:r w:rsidRPr="003F0028">
        <w:t>be able to discover</w:t>
      </w:r>
      <w:r w:rsidR="00A85A56" w:rsidRPr="003F0028">
        <w:t xml:space="preserve"> that 4 percent of them was under critical </w:t>
      </w:r>
      <w:r w:rsidRPr="003F0028">
        <w:t>affect</w:t>
      </w:r>
      <w:r w:rsidR="00A85A56" w:rsidRPr="003F0028">
        <w:t xml:space="preserve"> status, which </w:t>
      </w:r>
      <w:r w:rsidRPr="003F0028">
        <w:t>suggests</w:t>
      </w:r>
      <w:r w:rsidR="00A85A56" w:rsidRPr="003F0028">
        <w:t xml:space="preserve"> that businesses may </w:t>
      </w:r>
      <w:r w:rsidRPr="003F0028">
        <w:t>got</w:t>
      </w:r>
      <w:r w:rsidR="00A85A56" w:rsidRPr="003F0028">
        <w:t xml:space="preserve"> to sist the </w:t>
      </w:r>
      <w:r w:rsidRPr="003F0028">
        <w:t>movement for all time</w:t>
      </w:r>
      <w:r w:rsidR="00A85A56" w:rsidRPr="003F0028">
        <w:t xml:space="preserve">. 66 percent are </w:t>
      </w:r>
      <w:r w:rsidRPr="003F0028">
        <w:t>beneath</w:t>
      </w:r>
      <w:r w:rsidR="00A85A56" w:rsidRPr="003F0028">
        <w:t xml:space="preserve"> significant impact status, with a </w:t>
      </w:r>
      <w:r w:rsidRPr="003F0028">
        <w:t>basic risk</w:t>
      </w:r>
      <w:r w:rsidR="00A85A56" w:rsidRPr="003F0028">
        <w:t xml:space="preserve"> to businesses that can </w:t>
      </w:r>
      <w:r w:rsidRPr="003F0028">
        <w:t>be relieved</w:t>
      </w:r>
      <w:r w:rsidR="00A85A56" w:rsidRPr="003F0028">
        <w:t xml:space="preserve">. 13 percent of them are </w:t>
      </w:r>
      <w:r w:rsidRPr="003F0028">
        <w:t>beneath limited</w:t>
      </w:r>
      <w:r w:rsidR="00A85A56" w:rsidRPr="003F0028">
        <w:t xml:space="preserve"> </w:t>
      </w:r>
      <w:r w:rsidRPr="003F0028">
        <w:t>affect</w:t>
      </w:r>
      <w:r w:rsidR="00A85A56" w:rsidRPr="003F0028">
        <w:t xml:space="preserve"> status, with a </w:t>
      </w:r>
      <w:r w:rsidRPr="003F0028">
        <w:t>least risk for the trade</w:t>
      </w:r>
      <w:r w:rsidR="00A85A56" w:rsidRPr="003F0028">
        <w:t xml:space="preserve">. </w:t>
      </w:r>
      <w:r w:rsidRPr="003F0028">
        <w:t>As it were</w:t>
      </w:r>
      <w:r w:rsidR="00A85A56" w:rsidRPr="003F0028">
        <w:t xml:space="preserve"> 2 percent of them was </w:t>
      </w:r>
      <w:r w:rsidRPr="003F0028">
        <w:t>beneath</w:t>
      </w:r>
      <w:r w:rsidR="00A85A56" w:rsidRPr="003F0028">
        <w:t xml:space="preserve"> no </w:t>
      </w:r>
      <w:r w:rsidRPr="003F0028">
        <w:t>affect</w:t>
      </w:r>
      <w:r w:rsidR="00A85A56" w:rsidRPr="003F0028">
        <w:t xml:space="preserve"> status, </w:t>
      </w:r>
      <w:r w:rsidRPr="003F0028">
        <w:t>in any case</w:t>
      </w:r>
      <w:r w:rsidR="00A85A56" w:rsidRPr="003F0028">
        <w:t xml:space="preserve">, 15 percent of them are </w:t>
      </w:r>
      <w:r w:rsidRPr="003F0028">
        <w:t>beneath</w:t>
      </w:r>
      <w:r w:rsidR="00A85A56" w:rsidRPr="003F0028">
        <w:t xml:space="preserve"> positive </w:t>
      </w:r>
      <w:r w:rsidRPr="003F0028">
        <w:t>affect</w:t>
      </w:r>
      <w:r w:rsidR="00A85A56" w:rsidRPr="003F0028">
        <w:t xml:space="preserve"> status. </w:t>
      </w:r>
    </w:p>
    <w:p w14:paraId="3703FCA4" w14:textId="77777777" w:rsidR="005A7AAC" w:rsidRPr="003F0028" w:rsidRDefault="005A7AAC"/>
    <w:p w14:paraId="217C60D8" w14:textId="77777777" w:rsidR="00A85A56" w:rsidRPr="003F0028" w:rsidRDefault="00A85A56"/>
    <w:p w14:paraId="5885C01E" w14:textId="22794F24" w:rsidR="00A85A56" w:rsidRPr="003F0028" w:rsidRDefault="00A85A56" w:rsidP="003C288F">
      <w:pPr>
        <w:pStyle w:val="Heading1"/>
        <w:rPr>
          <w:rFonts w:asciiTheme="minorHAnsi" w:hAnsiTheme="minorHAnsi"/>
        </w:rPr>
      </w:pPr>
      <w:bookmarkStart w:id="4" w:name="_Toc79061500"/>
      <w:r w:rsidRPr="003F0028">
        <w:rPr>
          <w:rFonts w:asciiTheme="minorHAnsi" w:hAnsiTheme="minorHAnsi"/>
        </w:rPr>
        <w:t>Market disruption will drive innovation</w:t>
      </w:r>
      <w:bookmarkEnd w:id="4"/>
      <w:r w:rsidRPr="003F0028">
        <w:rPr>
          <w:rFonts w:asciiTheme="minorHAnsi" w:hAnsiTheme="minorHAnsi"/>
        </w:rPr>
        <w:t xml:space="preserve"> </w:t>
      </w:r>
    </w:p>
    <w:p w14:paraId="7F315F39" w14:textId="241EF9C1" w:rsidR="005A7AAC" w:rsidRPr="003F0028" w:rsidRDefault="005A7AAC"/>
    <w:p w14:paraId="53603841" w14:textId="646B55D1" w:rsidR="005A7AAC" w:rsidRPr="003F0028" w:rsidRDefault="005A7AAC">
      <w:r w:rsidRPr="003F0028">
        <w:t xml:space="preserve">A Circumstance where markets halt to operate in a standard way, frequently characterized by quick and expansive market diminish is called a market disruption. This may well be the result from abnormal exchanging or stock trade. A market disruption may well be a case of a wastefulness and is additionally known as a market failure. </w:t>
      </w:r>
      <w:sdt>
        <w:sdtPr>
          <w:id w:val="-264848173"/>
          <w:citation/>
        </w:sdtPr>
        <w:sdtContent>
          <w:r w:rsidR="00783EC8" w:rsidRPr="003F0028">
            <w:fldChar w:fldCharType="begin"/>
          </w:r>
          <w:r w:rsidR="00783EC8" w:rsidRPr="003F0028">
            <w:instrText xml:space="preserve"> CITATION Ada20 \l 2057 </w:instrText>
          </w:r>
          <w:r w:rsidR="00783EC8" w:rsidRPr="003F0028">
            <w:fldChar w:fldCharType="separate"/>
          </w:r>
          <w:r w:rsidR="00783EC8" w:rsidRPr="003F0028">
            <w:rPr>
              <w:noProof/>
            </w:rPr>
            <w:t>[2]</w:t>
          </w:r>
          <w:r w:rsidR="00783EC8" w:rsidRPr="003F0028">
            <w:fldChar w:fldCharType="end"/>
          </w:r>
        </w:sdtContent>
      </w:sdt>
    </w:p>
    <w:p w14:paraId="38BA4B4D" w14:textId="77777777" w:rsidR="00A85A56" w:rsidRPr="003F0028" w:rsidRDefault="00A85A56"/>
    <w:p w14:paraId="5952CF13" w14:textId="00236BA3" w:rsidR="00E67B21" w:rsidRPr="003F0028" w:rsidRDefault="005A7AAC">
      <w:r w:rsidRPr="003F0028">
        <w:t xml:space="preserve">Advertise disturbance will drive development because 84 percent of them caused noteworthy industry disturbance, 77 percent of them presents an opportunity for development and 66 percent is debating an arrangement in respects with the changing of their working model. </w:t>
      </w:r>
    </w:p>
    <w:p w14:paraId="792C26AF" w14:textId="2EFFE4F7" w:rsidR="00E67B21" w:rsidRPr="003F0028" w:rsidRDefault="00E67B21"/>
    <w:p w14:paraId="29FF92DA" w14:textId="77777777" w:rsidR="005A7AAC" w:rsidRPr="003F0028" w:rsidRDefault="005A7AAC"/>
    <w:p w14:paraId="385D107F" w14:textId="7736AC5B" w:rsidR="00E67B21" w:rsidRPr="003F0028" w:rsidRDefault="00E67B21" w:rsidP="003C288F">
      <w:pPr>
        <w:pStyle w:val="Heading1"/>
        <w:rPr>
          <w:rFonts w:asciiTheme="minorHAnsi" w:hAnsiTheme="minorHAnsi"/>
        </w:rPr>
      </w:pPr>
      <w:bookmarkStart w:id="5" w:name="_Toc79061501"/>
      <w:r w:rsidRPr="003F0028">
        <w:rPr>
          <w:rFonts w:asciiTheme="minorHAnsi" w:hAnsiTheme="minorHAnsi"/>
        </w:rPr>
        <w:t>Office print volumes are in free fall</w:t>
      </w:r>
      <w:bookmarkEnd w:id="5"/>
      <w:r w:rsidRPr="003F0028">
        <w:rPr>
          <w:rFonts w:asciiTheme="minorHAnsi" w:hAnsiTheme="minorHAnsi"/>
        </w:rPr>
        <w:t xml:space="preserve"> </w:t>
      </w:r>
    </w:p>
    <w:p w14:paraId="17259476" w14:textId="77777777" w:rsidR="00E67B21" w:rsidRPr="003F0028" w:rsidRDefault="00E67B21"/>
    <w:p w14:paraId="299FC4EE" w14:textId="37582167" w:rsidR="00E67B21" w:rsidRPr="003F0028" w:rsidRDefault="005A7AAC">
      <w:r w:rsidRPr="003F0028">
        <w:t xml:space="preserve">Office print volumes are in free drop, 68 percent of them are in noteworthy decrease, 27 percent of them are in minimal decrease, 3 percent of them does not enrol any alter and 2 percent of them are on minimal increment. </w:t>
      </w:r>
    </w:p>
    <w:p w14:paraId="4B0649C7" w14:textId="56035051" w:rsidR="005A7AAC" w:rsidRPr="003F0028" w:rsidRDefault="005A7AAC">
      <w:r w:rsidRPr="003F0028">
        <w:t xml:space="preserve">Depends on each circumstance, I have two opinions around the printing volumes due to pandemic situation. One of them might be the case where people working from home needs printed paper withing the rise to volume as in an office. The second one, is the one where individuals working from home can take more advantage on pdf documents and totally maintain a strategic distance from printing them. </w:t>
      </w:r>
    </w:p>
    <w:p w14:paraId="582D179B" w14:textId="77777777" w:rsidR="005A7AAC" w:rsidRPr="003F0028" w:rsidRDefault="005A7AAC"/>
    <w:p w14:paraId="78996E5D" w14:textId="77777777" w:rsidR="005A7AAC" w:rsidRPr="003F0028" w:rsidRDefault="005A7AAC"/>
    <w:p w14:paraId="0BD46666" w14:textId="077F27F5" w:rsidR="00E67B21" w:rsidRPr="003F0028" w:rsidRDefault="00E67B21" w:rsidP="003C288F">
      <w:pPr>
        <w:pStyle w:val="Heading1"/>
        <w:rPr>
          <w:rFonts w:asciiTheme="minorHAnsi" w:hAnsiTheme="minorHAnsi"/>
        </w:rPr>
      </w:pPr>
      <w:bookmarkStart w:id="6" w:name="_Toc79061502"/>
      <w:r w:rsidRPr="003F0028">
        <w:rPr>
          <w:rFonts w:asciiTheme="minorHAnsi" w:hAnsiTheme="minorHAnsi"/>
        </w:rPr>
        <w:t xml:space="preserve">Vertical </w:t>
      </w:r>
      <w:r w:rsidR="005A7AAC" w:rsidRPr="003F0028">
        <w:rPr>
          <w:rFonts w:asciiTheme="minorHAnsi" w:hAnsiTheme="minorHAnsi"/>
        </w:rPr>
        <w:t>request</w:t>
      </w:r>
      <w:r w:rsidRPr="003F0028">
        <w:rPr>
          <w:rFonts w:asciiTheme="minorHAnsi" w:hAnsiTheme="minorHAnsi"/>
        </w:rPr>
        <w:t xml:space="preserve"> </w:t>
      </w:r>
      <w:r w:rsidR="005A7AAC" w:rsidRPr="003F0028">
        <w:rPr>
          <w:rFonts w:asciiTheme="minorHAnsi" w:hAnsiTheme="minorHAnsi"/>
        </w:rPr>
        <w:t>shifts</w:t>
      </w:r>
      <w:bookmarkEnd w:id="6"/>
      <w:r w:rsidRPr="003F0028">
        <w:rPr>
          <w:rFonts w:asciiTheme="minorHAnsi" w:hAnsiTheme="minorHAnsi"/>
        </w:rPr>
        <w:t xml:space="preserve"> </w:t>
      </w:r>
    </w:p>
    <w:p w14:paraId="55B39B89" w14:textId="6662B507" w:rsidR="00E67B21" w:rsidRPr="003F0028" w:rsidRDefault="00E67B21"/>
    <w:p w14:paraId="73C7BAB6" w14:textId="72BFA3F5" w:rsidR="00E67B21" w:rsidRPr="003F0028" w:rsidRDefault="00E67B21">
      <w:r w:rsidRPr="003F0028">
        <w:t xml:space="preserve">In Educational </w:t>
      </w:r>
      <w:r w:rsidR="005A7AAC" w:rsidRPr="003F0028">
        <w:t>segment</w:t>
      </w:r>
      <w:r w:rsidRPr="003F0028">
        <w:t xml:space="preserve"> the </w:t>
      </w:r>
      <w:r w:rsidR="005A7AAC" w:rsidRPr="003F0028">
        <w:t>rate</w:t>
      </w:r>
      <w:r w:rsidRPr="003F0028">
        <w:t xml:space="preserve"> </w:t>
      </w:r>
      <w:r w:rsidR="005A7AAC" w:rsidRPr="003F0028">
        <w:t>shifts</w:t>
      </w:r>
      <w:r w:rsidRPr="003F0028">
        <w:t xml:space="preserve"> between minus 60 percent and </w:t>
      </w:r>
      <w:r w:rsidR="005A7AAC" w:rsidRPr="003F0028">
        <w:t>additionally</w:t>
      </w:r>
      <w:r w:rsidRPr="003F0028">
        <w:t xml:space="preserve"> 11 percent. </w:t>
      </w:r>
    </w:p>
    <w:p w14:paraId="323D00F4" w14:textId="49E49ED8" w:rsidR="00E67B21" w:rsidRPr="003F0028" w:rsidRDefault="00E67B21" w:rsidP="00E67B21">
      <w:r w:rsidRPr="003F0028">
        <w:t xml:space="preserve">In Retail </w:t>
      </w:r>
      <w:r w:rsidR="005A7AAC" w:rsidRPr="003F0028">
        <w:t>segment</w:t>
      </w:r>
      <w:r w:rsidRPr="003F0028">
        <w:t xml:space="preserve"> the </w:t>
      </w:r>
      <w:r w:rsidR="005A7AAC" w:rsidRPr="003F0028">
        <w:t>rate</w:t>
      </w:r>
      <w:r w:rsidRPr="003F0028">
        <w:t xml:space="preserve"> </w:t>
      </w:r>
      <w:r w:rsidR="005A7AAC" w:rsidRPr="003F0028">
        <w:t>shifts</w:t>
      </w:r>
      <w:r w:rsidRPr="003F0028">
        <w:t xml:space="preserve"> between minus 71 percent and </w:t>
      </w:r>
      <w:r w:rsidR="005A7AAC" w:rsidRPr="003F0028">
        <w:t>additionally</w:t>
      </w:r>
      <w:r w:rsidRPr="003F0028">
        <w:t xml:space="preserve"> 9 percent. </w:t>
      </w:r>
    </w:p>
    <w:p w14:paraId="37B22F38" w14:textId="5253B589" w:rsidR="00E67B21" w:rsidRPr="003F0028" w:rsidRDefault="00E67B21" w:rsidP="00E67B21">
      <w:r w:rsidRPr="003F0028">
        <w:lastRenderedPageBreak/>
        <w:t xml:space="preserve">In Business &amp; Professional Services </w:t>
      </w:r>
      <w:r w:rsidR="005A7AAC" w:rsidRPr="003F0028">
        <w:t>segment</w:t>
      </w:r>
      <w:r w:rsidRPr="003F0028">
        <w:t xml:space="preserve"> the percentage varies between minus 63 percent and </w:t>
      </w:r>
      <w:r w:rsidR="005A7AAC" w:rsidRPr="003F0028">
        <w:t>additionally</w:t>
      </w:r>
      <w:r w:rsidRPr="003F0028">
        <w:t xml:space="preserve"> 10 percent. </w:t>
      </w:r>
    </w:p>
    <w:p w14:paraId="4EC2A779" w14:textId="1CF73406" w:rsidR="00E67B21" w:rsidRPr="003F0028" w:rsidRDefault="00E67B21" w:rsidP="00E67B21">
      <w:r w:rsidRPr="003F0028">
        <w:t xml:space="preserve">In Financial Services </w:t>
      </w:r>
      <w:r w:rsidR="005A7AAC" w:rsidRPr="003F0028">
        <w:t>segment</w:t>
      </w:r>
      <w:r w:rsidRPr="003F0028">
        <w:t xml:space="preserve"> the percentage varies between minus 49 percent and </w:t>
      </w:r>
      <w:r w:rsidR="005A7AAC" w:rsidRPr="003F0028">
        <w:t>additionally</w:t>
      </w:r>
      <w:r w:rsidRPr="003F0028">
        <w:t xml:space="preserve"> 16 percent. </w:t>
      </w:r>
    </w:p>
    <w:p w14:paraId="1C9F9F3B" w14:textId="1C06194E" w:rsidR="00E67B21" w:rsidRPr="003F0028" w:rsidRDefault="00E67B21" w:rsidP="00E67B21">
      <w:r w:rsidRPr="003F0028">
        <w:t xml:space="preserve">In Government </w:t>
      </w:r>
      <w:r w:rsidR="005A7AAC" w:rsidRPr="003F0028">
        <w:t>segment</w:t>
      </w:r>
      <w:r w:rsidRPr="003F0028">
        <w:t xml:space="preserve"> the percentage varies between minus 29 percent and </w:t>
      </w:r>
      <w:r w:rsidR="005A7AAC" w:rsidRPr="003F0028">
        <w:t>additionally</w:t>
      </w:r>
      <w:r w:rsidRPr="003F0028">
        <w:t xml:space="preserve"> 32 percent. </w:t>
      </w:r>
    </w:p>
    <w:p w14:paraId="32AC5ED8" w14:textId="55C8E1F7" w:rsidR="00E67B21" w:rsidRPr="003F0028" w:rsidRDefault="00E67B21" w:rsidP="00E67B21">
      <w:r w:rsidRPr="003F0028">
        <w:t xml:space="preserve">In Healthcare </w:t>
      </w:r>
      <w:r w:rsidR="005A7AAC" w:rsidRPr="003F0028">
        <w:t>segment</w:t>
      </w:r>
      <w:r w:rsidRPr="003F0028">
        <w:t xml:space="preserve"> the percentage varies between minus 15 percent and </w:t>
      </w:r>
      <w:r w:rsidR="005A7AAC" w:rsidRPr="003F0028">
        <w:t>additionally</w:t>
      </w:r>
      <w:r w:rsidRPr="003F0028">
        <w:t xml:space="preserve"> 54 percent. </w:t>
      </w:r>
    </w:p>
    <w:p w14:paraId="685091FE" w14:textId="1F3A7999" w:rsidR="00E67B21" w:rsidRPr="003F0028" w:rsidRDefault="00E67B21" w:rsidP="00E67B21"/>
    <w:p w14:paraId="7FB0402C" w14:textId="7DBE19C3" w:rsidR="005A7AAC" w:rsidRPr="003F0028" w:rsidRDefault="005A7AAC" w:rsidP="00E67B21">
      <w:bookmarkStart w:id="7" w:name="OLE_LINK1"/>
      <w:bookmarkStart w:id="8" w:name="OLE_LINK2"/>
      <w:r w:rsidRPr="003F0028">
        <w:t xml:space="preserve">The requested twist may be a graphic with respect to the connections between an esteem or an advantage and the specified sum for a particular period. The changing by industry sector is considered massive because of the loss stage. </w:t>
      </w:r>
    </w:p>
    <w:p w14:paraId="00EF4415" w14:textId="77777777" w:rsidR="005A7AAC" w:rsidRPr="003F0028" w:rsidRDefault="005A7AAC" w:rsidP="00E67B21"/>
    <w:bookmarkEnd w:id="7"/>
    <w:bookmarkEnd w:id="8"/>
    <w:p w14:paraId="205DF9E3" w14:textId="50482D17" w:rsidR="00E67B21" w:rsidRPr="003F0028" w:rsidRDefault="00E67B21" w:rsidP="00E67B21"/>
    <w:p w14:paraId="68996CB4" w14:textId="152DE889" w:rsidR="00E67B21" w:rsidRPr="003F0028" w:rsidRDefault="00E67B21" w:rsidP="003C288F">
      <w:pPr>
        <w:pStyle w:val="Heading1"/>
        <w:rPr>
          <w:rFonts w:asciiTheme="minorHAnsi" w:hAnsiTheme="minorHAnsi"/>
        </w:rPr>
      </w:pPr>
      <w:bookmarkStart w:id="9" w:name="_Toc79061503"/>
      <w:r w:rsidRPr="003F0028">
        <w:rPr>
          <w:rFonts w:asciiTheme="minorHAnsi" w:hAnsiTheme="minorHAnsi"/>
        </w:rPr>
        <w:t>Collaboration, cloud and digitisation opportunities</w:t>
      </w:r>
      <w:bookmarkEnd w:id="9"/>
    </w:p>
    <w:p w14:paraId="7F6CFD13" w14:textId="1335B90B" w:rsidR="00E67B21" w:rsidRPr="003F0028" w:rsidRDefault="00E67B21" w:rsidP="00E67B21"/>
    <w:p w14:paraId="0F088748" w14:textId="05D1E303" w:rsidR="00E67B21" w:rsidRPr="003F0028" w:rsidRDefault="00E67B21" w:rsidP="00E67B21">
      <w:r w:rsidRPr="003F0028">
        <w:t xml:space="preserve">Collaboration services are increased with 96 percent. </w:t>
      </w:r>
    </w:p>
    <w:p w14:paraId="5FFE9A58" w14:textId="46B4BBA1" w:rsidR="00E67B21" w:rsidRPr="003F0028" w:rsidRDefault="00E67B21" w:rsidP="00E67B21">
      <w:r w:rsidRPr="003F0028">
        <w:t xml:space="preserve">Cloud digital workflow solutions increased with 89 percent. </w:t>
      </w:r>
    </w:p>
    <w:p w14:paraId="1E8ED6E6" w14:textId="30C11EB7" w:rsidR="00E67B21" w:rsidRPr="003F0028" w:rsidRDefault="00E67B21" w:rsidP="00E67B21">
      <w:r w:rsidRPr="003F0028">
        <w:t xml:space="preserve">Digitisation of paper-based process increased with 85 percent. </w:t>
      </w:r>
    </w:p>
    <w:p w14:paraId="7BC41B28" w14:textId="2D52D514" w:rsidR="005A7AAC" w:rsidRPr="003F0028" w:rsidRDefault="005A7AAC" w:rsidP="00E67B21"/>
    <w:p w14:paraId="5DC52A5E" w14:textId="6B8E621F" w:rsidR="005A7AAC" w:rsidRPr="003F0028" w:rsidRDefault="005A7AAC" w:rsidP="00E67B21">
      <w:r w:rsidRPr="003F0028">
        <w:t xml:space="preserve">Essential interest rate expectation procedure is around the vacillation between long-term government bonds and exceptionally short-term treasury bills, based on an estimate of the interest rates over a certain time, to supply the greatest increment in cost for a portfolio. After the exposed realities, the director of the long-term bonds portfolio would need to hold them whereas the rates are falling. In our indicated case, all of them are expanded.  </w:t>
      </w:r>
      <w:sdt>
        <w:sdtPr>
          <w:id w:val="238446083"/>
          <w:citation/>
        </w:sdtPr>
        <w:sdtContent>
          <w:r w:rsidR="00783EC8" w:rsidRPr="003F0028">
            <w:fldChar w:fldCharType="begin"/>
          </w:r>
          <w:r w:rsidR="00783EC8" w:rsidRPr="003F0028">
            <w:instrText xml:space="preserve"> CITATION Fin21 \l 2057 </w:instrText>
          </w:r>
          <w:r w:rsidR="00783EC8" w:rsidRPr="003F0028">
            <w:fldChar w:fldCharType="separate"/>
          </w:r>
          <w:r w:rsidR="00783EC8" w:rsidRPr="003F0028">
            <w:rPr>
              <w:noProof/>
            </w:rPr>
            <w:t>[3]</w:t>
          </w:r>
          <w:r w:rsidR="00783EC8" w:rsidRPr="003F0028">
            <w:fldChar w:fldCharType="end"/>
          </w:r>
        </w:sdtContent>
      </w:sdt>
    </w:p>
    <w:p w14:paraId="27C7C9E8" w14:textId="77777777" w:rsidR="00E67B21" w:rsidRPr="003F0028" w:rsidRDefault="00E67B21" w:rsidP="00E67B21"/>
    <w:p w14:paraId="481597A0" w14:textId="7F669EDA" w:rsidR="00E67B21" w:rsidRPr="003F0028" w:rsidRDefault="00E67B21" w:rsidP="00E67B21"/>
    <w:p w14:paraId="1EE90736" w14:textId="3699812E" w:rsidR="00E67B21" w:rsidRPr="003F0028" w:rsidRDefault="00E67B21" w:rsidP="003C288F">
      <w:pPr>
        <w:pStyle w:val="Heading1"/>
        <w:rPr>
          <w:rFonts w:asciiTheme="minorHAnsi" w:hAnsiTheme="minorHAnsi"/>
        </w:rPr>
      </w:pPr>
      <w:bookmarkStart w:id="10" w:name="_Toc79061504"/>
      <w:r w:rsidRPr="003F0028">
        <w:rPr>
          <w:rFonts w:asciiTheme="minorHAnsi" w:hAnsiTheme="minorHAnsi"/>
        </w:rPr>
        <w:t>Channel partners expect more support from their suppliers</w:t>
      </w:r>
      <w:bookmarkEnd w:id="10"/>
    </w:p>
    <w:p w14:paraId="39FD8885" w14:textId="4E6B22BE" w:rsidR="00E67B21" w:rsidRPr="003F0028" w:rsidRDefault="00E67B21" w:rsidP="00E67B21"/>
    <w:p w14:paraId="7F20B759" w14:textId="16428DED" w:rsidR="00E67B21" w:rsidRPr="003F0028" w:rsidRDefault="00E67B21" w:rsidP="00E67B21">
      <w:r w:rsidRPr="003F0028">
        <w:t>63 percent of them are expecting extended payments terms.</w:t>
      </w:r>
    </w:p>
    <w:p w14:paraId="124B7838" w14:textId="2BD47745" w:rsidR="00E67B21" w:rsidRPr="003F0028" w:rsidRDefault="00E67B21" w:rsidP="00E67B21">
      <w:r w:rsidRPr="003F0028">
        <w:t>61 percent of them are expecting financial support, speaking of extended credit terms.</w:t>
      </w:r>
    </w:p>
    <w:p w14:paraId="10F058A7" w14:textId="7548B325" w:rsidR="00E67B21" w:rsidRPr="003F0028" w:rsidRDefault="00E67B21" w:rsidP="00E67B21">
      <w:r w:rsidRPr="003F0028">
        <w:t>47 percent of them are expecting advanced rebates.</w:t>
      </w:r>
    </w:p>
    <w:p w14:paraId="010D95A5" w14:textId="33F15BBF" w:rsidR="00E67B21" w:rsidRPr="003F0028" w:rsidRDefault="00E67B21" w:rsidP="00E67B21">
      <w:r w:rsidRPr="003F0028">
        <w:t xml:space="preserve">45 percent of them are expecting </w:t>
      </w:r>
      <w:r w:rsidR="00C47118" w:rsidRPr="003F0028">
        <w:t xml:space="preserve">some updates on supply chain issues. </w:t>
      </w:r>
    </w:p>
    <w:p w14:paraId="4D596CA7" w14:textId="69012C9E" w:rsidR="00C47118" w:rsidRPr="003F0028" w:rsidRDefault="00C47118" w:rsidP="00E67B21">
      <w:r w:rsidRPr="003F0028">
        <w:t xml:space="preserve">27 percent of them are expecting personalised guidance. </w:t>
      </w:r>
    </w:p>
    <w:p w14:paraId="6D19A5A1" w14:textId="0BF3F17A" w:rsidR="00C47118" w:rsidRPr="003F0028" w:rsidRDefault="00C47118" w:rsidP="00E67B21"/>
    <w:p w14:paraId="28837CA9" w14:textId="342C9016" w:rsidR="00C47118" w:rsidRPr="003F0028" w:rsidRDefault="00C47118" w:rsidP="003C288F">
      <w:pPr>
        <w:pStyle w:val="Heading1"/>
        <w:rPr>
          <w:rFonts w:asciiTheme="minorHAnsi" w:hAnsiTheme="minorHAnsi"/>
        </w:rPr>
      </w:pPr>
      <w:bookmarkStart w:id="11" w:name="_Toc79061505"/>
      <w:r w:rsidRPr="003F0028">
        <w:rPr>
          <w:rFonts w:asciiTheme="minorHAnsi" w:hAnsiTheme="minorHAnsi"/>
        </w:rPr>
        <w:t>Most are cautious about business recovery time</w:t>
      </w:r>
      <w:bookmarkEnd w:id="11"/>
    </w:p>
    <w:p w14:paraId="29E77F72" w14:textId="31111314" w:rsidR="00C47118" w:rsidRPr="003F0028" w:rsidRDefault="00C47118" w:rsidP="00E67B21"/>
    <w:p w14:paraId="7715B7DC" w14:textId="43DA3C06" w:rsidR="00C47118" w:rsidRPr="003F0028" w:rsidRDefault="00C47118" w:rsidP="00E67B21">
      <w:r w:rsidRPr="003F0028">
        <w:t>6 percent of them consider that will take less than a month</w:t>
      </w:r>
      <w:r w:rsidR="0063628F" w:rsidRPr="003F0028">
        <w:t>.</w:t>
      </w:r>
    </w:p>
    <w:p w14:paraId="263D8CD8" w14:textId="1D1FD1E8" w:rsidR="0063628F" w:rsidRPr="003F0028" w:rsidRDefault="0063628F" w:rsidP="00E67B21">
      <w:r w:rsidRPr="003F0028">
        <w:t xml:space="preserve">15 percent of them consider that will take between 1 and 3 months. </w:t>
      </w:r>
    </w:p>
    <w:p w14:paraId="19886D88" w14:textId="792332E6" w:rsidR="0063628F" w:rsidRPr="003F0028" w:rsidRDefault="0063628F" w:rsidP="0063628F">
      <w:r w:rsidRPr="003F0028">
        <w:t xml:space="preserve">22 percent of them consider that will take between 3 and 6 months. </w:t>
      </w:r>
    </w:p>
    <w:p w14:paraId="35E1F14E" w14:textId="67153F0D" w:rsidR="0063628F" w:rsidRPr="003F0028" w:rsidRDefault="0063628F" w:rsidP="0063628F">
      <w:r w:rsidRPr="003F0028">
        <w:t xml:space="preserve">35 percent of them consider that will take between 6 and 12 months. </w:t>
      </w:r>
    </w:p>
    <w:p w14:paraId="43382AC2" w14:textId="7E6701EE" w:rsidR="0063628F" w:rsidRPr="003F0028" w:rsidRDefault="0063628F" w:rsidP="0063628F">
      <w:r w:rsidRPr="003F0028">
        <w:t xml:space="preserve">16 percent of them consider that will take more than 12 months. </w:t>
      </w:r>
    </w:p>
    <w:p w14:paraId="50C20497" w14:textId="1377423B" w:rsidR="0063628F" w:rsidRPr="003F0028" w:rsidRDefault="0063628F" w:rsidP="0063628F">
      <w:r w:rsidRPr="003F0028">
        <w:t xml:space="preserve">6 percent of them consider that there won’t be business as usual. </w:t>
      </w:r>
    </w:p>
    <w:p w14:paraId="613489A1" w14:textId="3790C82B" w:rsidR="00001224" w:rsidRPr="003F0028" w:rsidRDefault="00001224" w:rsidP="0063628F"/>
    <w:p w14:paraId="3520B7CE" w14:textId="2CA06AAB" w:rsidR="0063628F" w:rsidRPr="003F0028" w:rsidRDefault="0063628F" w:rsidP="0063628F"/>
    <w:p w14:paraId="56648941" w14:textId="4F5A41A4" w:rsidR="0063628F" w:rsidRPr="003F0028" w:rsidRDefault="007C77F9" w:rsidP="00783EC8">
      <w:pPr>
        <w:pStyle w:val="Heading1"/>
        <w:rPr>
          <w:rFonts w:asciiTheme="minorHAnsi" w:hAnsiTheme="minorHAnsi"/>
        </w:rPr>
      </w:pPr>
      <w:bookmarkStart w:id="12" w:name="_Toc79061506"/>
      <w:r w:rsidRPr="003F0028">
        <w:rPr>
          <w:rFonts w:asciiTheme="minorHAnsi" w:hAnsiTheme="minorHAnsi"/>
        </w:rPr>
        <w:t>Conclusion</w:t>
      </w:r>
      <w:bookmarkEnd w:id="12"/>
    </w:p>
    <w:p w14:paraId="549503D3" w14:textId="73C087EC" w:rsidR="007C77F9" w:rsidRPr="003F0028" w:rsidRDefault="007C77F9" w:rsidP="007C77F9"/>
    <w:p w14:paraId="3C2B5382" w14:textId="373993D8" w:rsidR="007C77F9" w:rsidRPr="003F0028" w:rsidRDefault="007C77F9" w:rsidP="007C77F9">
      <w:r w:rsidRPr="003F0028">
        <w:t xml:space="preserve">After a careful consideration of practicing this skill, I consider that I illustrated the capacity to show in an accurate way the given information, to re-organize it from my point of view and to offer my supposition. </w:t>
      </w:r>
    </w:p>
    <w:p w14:paraId="3AF3527C" w14:textId="2776159C" w:rsidR="007C77F9" w:rsidRPr="003F0028" w:rsidRDefault="007C77F9" w:rsidP="003C288F">
      <w:pPr>
        <w:pStyle w:val="Heading1"/>
        <w:rPr>
          <w:rFonts w:asciiTheme="minorHAnsi" w:hAnsiTheme="minorHAnsi"/>
        </w:rPr>
      </w:pPr>
    </w:p>
    <w:bookmarkStart w:id="13" w:name="_Toc79061507" w:displacedByCustomXml="next"/>
    <w:sdt>
      <w:sdtPr>
        <w:rPr>
          <w:rFonts w:asciiTheme="minorHAnsi" w:hAnsiTheme="minorHAnsi"/>
        </w:rPr>
        <w:id w:val="559675759"/>
        <w:docPartObj>
          <w:docPartGallery w:val="Bibliographies"/>
          <w:docPartUnique/>
        </w:docPartObj>
      </w:sdtPr>
      <w:sdtEndPr>
        <w:rPr>
          <w:rFonts w:eastAsiaTheme="minorHAnsi" w:cstheme="minorBidi"/>
          <w:b/>
          <w:bCs/>
          <w:color w:val="auto"/>
          <w:sz w:val="24"/>
          <w:szCs w:val="24"/>
        </w:rPr>
      </w:sdtEndPr>
      <w:sdtContent>
        <w:p w14:paraId="4A392A04" w14:textId="30142A77" w:rsidR="00783EC8" w:rsidRPr="003F0028" w:rsidRDefault="00783EC8">
          <w:pPr>
            <w:pStyle w:val="Heading1"/>
            <w:rPr>
              <w:rFonts w:asciiTheme="minorHAnsi" w:hAnsiTheme="minorHAnsi"/>
            </w:rPr>
          </w:pPr>
          <w:r w:rsidRPr="003F0028">
            <w:rPr>
              <w:rFonts w:asciiTheme="minorHAnsi" w:hAnsiTheme="minorHAnsi"/>
            </w:rPr>
            <w:t>Works Cited</w:t>
          </w:r>
          <w:bookmarkEnd w:id="13"/>
        </w:p>
        <w:p w14:paraId="59779811" w14:textId="77777777" w:rsidR="00783EC8" w:rsidRPr="003F0028" w:rsidRDefault="00783EC8">
          <w:pPr>
            <w:rPr>
              <w:noProof/>
            </w:rPr>
          </w:pPr>
          <w:r w:rsidRPr="003F0028">
            <w:fldChar w:fldCharType="begin"/>
          </w:r>
          <w:r w:rsidRPr="003F0028">
            <w:instrText xml:space="preserve"> BIBLIOGRAPHY </w:instrText>
          </w:r>
          <w:r w:rsidRPr="003F002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783EC8" w:rsidRPr="003F0028" w14:paraId="16217C9A" w14:textId="77777777">
            <w:trPr>
              <w:divId w:val="1993751742"/>
              <w:tblCellSpacing w:w="15" w:type="dxa"/>
            </w:trPr>
            <w:tc>
              <w:tcPr>
                <w:tcW w:w="50" w:type="pct"/>
                <w:hideMark/>
              </w:tcPr>
              <w:p w14:paraId="6296F2AB" w14:textId="3F8B2E2F" w:rsidR="00783EC8" w:rsidRPr="003F0028" w:rsidRDefault="00783EC8">
                <w:pPr>
                  <w:pStyle w:val="Bibliography"/>
                  <w:rPr>
                    <w:noProof/>
                  </w:rPr>
                </w:pPr>
                <w:r w:rsidRPr="003F0028">
                  <w:rPr>
                    <w:noProof/>
                  </w:rPr>
                  <w:t xml:space="preserve">[1] </w:t>
                </w:r>
              </w:p>
            </w:tc>
            <w:tc>
              <w:tcPr>
                <w:tcW w:w="0" w:type="auto"/>
                <w:hideMark/>
              </w:tcPr>
              <w:p w14:paraId="53E8696E" w14:textId="77777777" w:rsidR="00783EC8" w:rsidRPr="003F0028" w:rsidRDefault="00783EC8">
                <w:pPr>
                  <w:pStyle w:val="Bibliography"/>
                  <w:rPr>
                    <w:noProof/>
                  </w:rPr>
                </w:pPr>
                <w:r w:rsidRPr="003F0028">
                  <w:rPr>
                    <w:noProof/>
                  </w:rPr>
                  <w:t>TABLEAU SOFTWARE, “What is data visualisation? A definition, examples and resources,” TABLEAU SOFTWARE, LLC, A SALESFORCE COMPANY, 2003-2021. [Online]. Available: https://www.tableau.com/en-gb/learn/articles/data-visualization. [Accessed 5 August 2021].</w:t>
                </w:r>
              </w:p>
            </w:tc>
          </w:tr>
          <w:tr w:rsidR="00783EC8" w:rsidRPr="003F0028" w14:paraId="0EE34E79" w14:textId="77777777">
            <w:trPr>
              <w:divId w:val="1993751742"/>
              <w:tblCellSpacing w:w="15" w:type="dxa"/>
            </w:trPr>
            <w:tc>
              <w:tcPr>
                <w:tcW w:w="50" w:type="pct"/>
                <w:hideMark/>
              </w:tcPr>
              <w:p w14:paraId="1DB5D90B" w14:textId="77777777" w:rsidR="00783EC8" w:rsidRPr="003F0028" w:rsidRDefault="00783EC8">
                <w:pPr>
                  <w:pStyle w:val="Bibliography"/>
                  <w:rPr>
                    <w:noProof/>
                  </w:rPr>
                </w:pPr>
                <w:r w:rsidRPr="003F0028">
                  <w:rPr>
                    <w:noProof/>
                  </w:rPr>
                  <w:t xml:space="preserve">[2] </w:t>
                </w:r>
              </w:p>
            </w:tc>
            <w:tc>
              <w:tcPr>
                <w:tcW w:w="0" w:type="auto"/>
                <w:hideMark/>
              </w:tcPr>
              <w:p w14:paraId="64543E34" w14:textId="77777777" w:rsidR="00783EC8" w:rsidRPr="003F0028" w:rsidRDefault="00783EC8">
                <w:pPr>
                  <w:pStyle w:val="Bibliography"/>
                  <w:rPr>
                    <w:noProof/>
                  </w:rPr>
                </w:pPr>
                <w:r w:rsidRPr="003F0028">
                  <w:rPr>
                    <w:noProof/>
                  </w:rPr>
                  <w:t>A. Hayes, “Market disruption definition,” 29 April 2020. [Online]. Available: https://www.investopedia.com/terms/m/marketdisruption.asp. [Accessed 25 July 2021].</w:t>
                </w:r>
              </w:p>
            </w:tc>
          </w:tr>
          <w:tr w:rsidR="00783EC8" w:rsidRPr="003F0028" w14:paraId="3B5199F9" w14:textId="77777777">
            <w:trPr>
              <w:divId w:val="1993751742"/>
              <w:tblCellSpacing w:w="15" w:type="dxa"/>
            </w:trPr>
            <w:tc>
              <w:tcPr>
                <w:tcW w:w="50" w:type="pct"/>
                <w:hideMark/>
              </w:tcPr>
              <w:p w14:paraId="41463BEB" w14:textId="77777777" w:rsidR="00783EC8" w:rsidRPr="003F0028" w:rsidRDefault="00783EC8">
                <w:pPr>
                  <w:pStyle w:val="Bibliography"/>
                  <w:rPr>
                    <w:noProof/>
                  </w:rPr>
                </w:pPr>
                <w:r w:rsidRPr="003F0028">
                  <w:rPr>
                    <w:noProof/>
                  </w:rPr>
                  <w:t xml:space="preserve">[3] </w:t>
                </w:r>
              </w:p>
            </w:tc>
            <w:tc>
              <w:tcPr>
                <w:tcW w:w="0" w:type="auto"/>
                <w:hideMark/>
              </w:tcPr>
              <w:p w14:paraId="3E75768B" w14:textId="77777777" w:rsidR="00783EC8" w:rsidRPr="003F0028" w:rsidRDefault="00783EC8">
                <w:pPr>
                  <w:pStyle w:val="Bibliography"/>
                  <w:rPr>
                    <w:noProof/>
                  </w:rPr>
                </w:pPr>
                <w:r w:rsidRPr="003F0028">
                  <w:rPr>
                    <w:noProof/>
                  </w:rPr>
                  <w:t>Financial Pipeline., “Basic interest rate anticipation strategies,” 2021. [Online]. Available: https://www.financialpipeline.com/basic-interest-rate-anticipation-strategies/. [Accessed 25 July 2021].</w:t>
                </w:r>
              </w:p>
            </w:tc>
          </w:tr>
        </w:tbl>
        <w:p w14:paraId="448CB960" w14:textId="77777777" w:rsidR="00783EC8" w:rsidRPr="003F0028" w:rsidRDefault="00783EC8">
          <w:pPr>
            <w:divId w:val="1993751742"/>
            <w:rPr>
              <w:rFonts w:eastAsia="Times New Roman"/>
              <w:noProof/>
            </w:rPr>
          </w:pPr>
        </w:p>
        <w:p w14:paraId="0E0DB838" w14:textId="2A3E38C2" w:rsidR="00783EC8" w:rsidRPr="003F0028" w:rsidRDefault="00783EC8">
          <w:r w:rsidRPr="003F0028">
            <w:rPr>
              <w:b/>
              <w:bCs/>
            </w:rPr>
            <w:fldChar w:fldCharType="end"/>
          </w:r>
        </w:p>
      </w:sdtContent>
    </w:sdt>
    <w:p w14:paraId="6A5196E4" w14:textId="57169CE4" w:rsidR="007C77F9" w:rsidRPr="003F0028" w:rsidRDefault="007C77F9" w:rsidP="007C77F9"/>
    <w:p w14:paraId="198DBE88" w14:textId="77777777" w:rsidR="007C77F9" w:rsidRPr="003F0028" w:rsidRDefault="007C77F9" w:rsidP="007C77F9"/>
    <w:sectPr w:rsidR="007C77F9" w:rsidRPr="003F0028" w:rsidSect="009C1A3D">
      <w:headerReference w:type="even" r:id="rId8"/>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A190E" w14:textId="77777777" w:rsidR="006B51FE" w:rsidRDefault="006B51FE" w:rsidP="003C288F">
      <w:r>
        <w:separator/>
      </w:r>
    </w:p>
  </w:endnote>
  <w:endnote w:type="continuationSeparator" w:id="0">
    <w:p w14:paraId="4D9B71C9" w14:textId="77777777" w:rsidR="006B51FE" w:rsidRDefault="006B51FE" w:rsidP="003C2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144A7" w14:textId="77777777" w:rsidR="006B51FE" w:rsidRDefault="006B51FE" w:rsidP="003C288F">
      <w:r>
        <w:separator/>
      </w:r>
    </w:p>
  </w:footnote>
  <w:footnote w:type="continuationSeparator" w:id="0">
    <w:p w14:paraId="3C09E249" w14:textId="77777777" w:rsidR="006B51FE" w:rsidRDefault="006B51FE" w:rsidP="003C28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3364685"/>
      <w:docPartObj>
        <w:docPartGallery w:val="Page Numbers (Top of Page)"/>
        <w:docPartUnique/>
      </w:docPartObj>
    </w:sdtPr>
    <w:sdtContent>
      <w:p w14:paraId="544CEF61" w14:textId="5189DAB5" w:rsidR="003C288F" w:rsidRDefault="003C288F" w:rsidP="00AB096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CC569D" w14:textId="77777777" w:rsidR="003C288F" w:rsidRDefault="003C28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555265"/>
      <w:docPartObj>
        <w:docPartGallery w:val="Page Numbers (Top of Page)"/>
        <w:docPartUnique/>
      </w:docPartObj>
    </w:sdtPr>
    <w:sdtContent>
      <w:p w14:paraId="265FAA11" w14:textId="3831B6B6" w:rsidR="003C288F" w:rsidRDefault="003C288F" w:rsidP="00AB096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0B839E" w14:textId="77777777" w:rsidR="003C288F" w:rsidRDefault="003C28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A3A90"/>
    <w:multiLevelType w:val="hybridMultilevel"/>
    <w:tmpl w:val="80829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A3D"/>
    <w:rsid w:val="00001224"/>
    <w:rsid w:val="00204DD4"/>
    <w:rsid w:val="003C288F"/>
    <w:rsid w:val="003F0028"/>
    <w:rsid w:val="003F4E09"/>
    <w:rsid w:val="005A7AAC"/>
    <w:rsid w:val="0063628F"/>
    <w:rsid w:val="006B51FE"/>
    <w:rsid w:val="0077174B"/>
    <w:rsid w:val="00783EC8"/>
    <w:rsid w:val="007C77F9"/>
    <w:rsid w:val="007E5721"/>
    <w:rsid w:val="009C1A3D"/>
    <w:rsid w:val="00A85A56"/>
    <w:rsid w:val="00B230C5"/>
    <w:rsid w:val="00C47118"/>
    <w:rsid w:val="00E67B21"/>
    <w:rsid w:val="00F51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E076F"/>
  <w15:docId w15:val="{5AB495C3-9C47-2F49-8D63-AF53E86C5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A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28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288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1A3D"/>
    <w:rPr>
      <w:rFonts w:eastAsiaTheme="minorEastAsia"/>
      <w:sz w:val="22"/>
      <w:szCs w:val="22"/>
      <w:lang w:val="en-US" w:eastAsia="zh-CN"/>
    </w:rPr>
  </w:style>
  <w:style w:type="character" w:customStyle="1" w:styleId="NoSpacingChar">
    <w:name w:val="No Spacing Char"/>
    <w:basedOn w:val="DefaultParagraphFont"/>
    <w:link w:val="NoSpacing"/>
    <w:uiPriority w:val="1"/>
    <w:rsid w:val="009C1A3D"/>
    <w:rPr>
      <w:rFonts w:eastAsiaTheme="minorEastAsia"/>
      <w:sz w:val="22"/>
      <w:szCs w:val="22"/>
      <w:lang w:val="en-US" w:eastAsia="zh-CN"/>
    </w:rPr>
  </w:style>
  <w:style w:type="character" w:customStyle="1" w:styleId="Heading1Char">
    <w:name w:val="Heading 1 Char"/>
    <w:basedOn w:val="DefaultParagraphFont"/>
    <w:link w:val="Heading1"/>
    <w:uiPriority w:val="9"/>
    <w:rsid w:val="005A7AA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A7AAC"/>
    <w:pPr>
      <w:ind w:left="720"/>
      <w:contextualSpacing/>
    </w:pPr>
  </w:style>
  <w:style w:type="paragraph" w:styleId="TOCHeading">
    <w:name w:val="TOC Heading"/>
    <w:basedOn w:val="Heading1"/>
    <w:next w:val="Normal"/>
    <w:uiPriority w:val="39"/>
    <w:unhideWhenUsed/>
    <w:qFormat/>
    <w:rsid w:val="003C28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C288F"/>
    <w:pPr>
      <w:spacing w:before="120" w:after="120"/>
    </w:pPr>
    <w:rPr>
      <w:b/>
      <w:bCs/>
      <w:caps/>
      <w:sz w:val="20"/>
      <w:szCs w:val="20"/>
    </w:rPr>
  </w:style>
  <w:style w:type="paragraph" w:styleId="TOC2">
    <w:name w:val="toc 2"/>
    <w:basedOn w:val="Normal"/>
    <w:next w:val="Normal"/>
    <w:autoRedefine/>
    <w:uiPriority w:val="39"/>
    <w:unhideWhenUsed/>
    <w:rsid w:val="003C288F"/>
    <w:pPr>
      <w:ind w:left="240"/>
    </w:pPr>
    <w:rPr>
      <w:smallCaps/>
      <w:sz w:val="20"/>
      <w:szCs w:val="20"/>
    </w:rPr>
  </w:style>
  <w:style w:type="paragraph" w:styleId="TOC3">
    <w:name w:val="toc 3"/>
    <w:basedOn w:val="Normal"/>
    <w:next w:val="Normal"/>
    <w:autoRedefine/>
    <w:uiPriority w:val="39"/>
    <w:unhideWhenUsed/>
    <w:rsid w:val="003C288F"/>
    <w:pPr>
      <w:ind w:left="480"/>
    </w:pPr>
    <w:rPr>
      <w:i/>
      <w:iCs/>
      <w:sz w:val="20"/>
      <w:szCs w:val="20"/>
    </w:rPr>
  </w:style>
  <w:style w:type="paragraph" w:styleId="TOC4">
    <w:name w:val="toc 4"/>
    <w:basedOn w:val="Normal"/>
    <w:next w:val="Normal"/>
    <w:autoRedefine/>
    <w:uiPriority w:val="39"/>
    <w:semiHidden/>
    <w:unhideWhenUsed/>
    <w:rsid w:val="003C288F"/>
    <w:pPr>
      <w:ind w:left="720"/>
    </w:pPr>
    <w:rPr>
      <w:sz w:val="18"/>
      <w:szCs w:val="18"/>
    </w:rPr>
  </w:style>
  <w:style w:type="paragraph" w:styleId="TOC5">
    <w:name w:val="toc 5"/>
    <w:basedOn w:val="Normal"/>
    <w:next w:val="Normal"/>
    <w:autoRedefine/>
    <w:uiPriority w:val="39"/>
    <w:semiHidden/>
    <w:unhideWhenUsed/>
    <w:rsid w:val="003C288F"/>
    <w:pPr>
      <w:ind w:left="960"/>
    </w:pPr>
    <w:rPr>
      <w:sz w:val="18"/>
      <w:szCs w:val="18"/>
    </w:rPr>
  </w:style>
  <w:style w:type="paragraph" w:styleId="TOC6">
    <w:name w:val="toc 6"/>
    <w:basedOn w:val="Normal"/>
    <w:next w:val="Normal"/>
    <w:autoRedefine/>
    <w:uiPriority w:val="39"/>
    <w:semiHidden/>
    <w:unhideWhenUsed/>
    <w:rsid w:val="003C288F"/>
    <w:pPr>
      <w:ind w:left="1200"/>
    </w:pPr>
    <w:rPr>
      <w:sz w:val="18"/>
      <w:szCs w:val="18"/>
    </w:rPr>
  </w:style>
  <w:style w:type="paragraph" w:styleId="TOC7">
    <w:name w:val="toc 7"/>
    <w:basedOn w:val="Normal"/>
    <w:next w:val="Normal"/>
    <w:autoRedefine/>
    <w:uiPriority w:val="39"/>
    <w:semiHidden/>
    <w:unhideWhenUsed/>
    <w:rsid w:val="003C288F"/>
    <w:pPr>
      <w:ind w:left="1440"/>
    </w:pPr>
    <w:rPr>
      <w:sz w:val="18"/>
      <w:szCs w:val="18"/>
    </w:rPr>
  </w:style>
  <w:style w:type="paragraph" w:styleId="TOC8">
    <w:name w:val="toc 8"/>
    <w:basedOn w:val="Normal"/>
    <w:next w:val="Normal"/>
    <w:autoRedefine/>
    <w:uiPriority w:val="39"/>
    <w:semiHidden/>
    <w:unhideWhenUsed/>
    <w:rsid w:val="003C288F"/>
    <w:pPr>
      <w:ind w:left="1680"/>
    </w:pPr>
    <w:rPr>
      <w:sz w:val="18"/>
      <w:szCs w:val="18"/>
    </w:rPr>
  </w:style>
  <w:style w:type="paragraph" w:styleId="TOC9">
    <w:name w:val="toc 9"/>
    <w:basedOn w:val="Normal"/>
    <w:next w:val="Normal"/>
    <w:autoRedefine/>
    <w:uiPriority w:val="39"/>
    <w:semiHidden/>
    <w:unhideWhenUsed/>
    <w:rsid w:val="003C288F"/>
    <w:pPr>
      <w:ind w:left="1920"/>
    </w:pPr>
    <w:rPr>
      <w:sz w:val="18"/>
      <w:szCs w:val="18"/>
    </w:rPr>
  </w:style>
  <w:style w:type="paragraph" w:styleId="Header">
    <w:name w:val="header"/>
    <w:basedOn w:val="Normal"/>
    <w:link w:val="HeaderChar"/>
    <w:uiPriority w:val="99"/>
    <w:unhideWhenUsed/>
    <w:rsid w:val="003C288F"/>
    <w:pPr>
      <w:tabs>
        <w:tab w:val="center" w:pos="4513"/>
        <w:tab w:val="right" w:pos="9026"/>
      </w:tabs>
    </w:pPr>
  </w:style>
  <w:style w:type="character" w:customStyle="1" w:styleId="HeaderChar">
    <w:name w:val="Header Char"/>
    <w:basedOn w:val="DefaultParagraphFont"/>
    <w:link w:val="Header"/>
    <w:uiPriority w:val="99"/>
    <w:rsid w:val="003C288F"/>
  </w:style>
  <w:style w:type="paragraph" w:styleId="Footer">
    <w:name w:val="footer"/>
    <w:basedOn w:val="Normal"/>
    <w:link w:val="FooterChar"/>
    <w:uiPriority w:val="99"/>
    <w:unhideWhenUsed/>
    <w:rsid w:val="003C288F"/>
    <w:pPr>
      <w:tabs>
        <w:tab w:val="center" w:pos="4513"/>
        <w:tab w:val="right" w:pos="9026"/>
      </w:tabs>
    </w:pPr>
  </w:style>
  <w:style w:type="character" w:customStyle="1" w:styleId="FooterChar">
    <w:name w:val="Footer Char"/>
    <w:basedOn w:val="DefaultParagraphFont"/>
    <w:link w:val="Footer"/>
    <w:uiPriority w:val="99"/>
    <w:rsid w:val="003C288F"/>
  </w:style>
  <w:style w:type="character" w:styleId="PageNumber">
    <w:name w:val="page number"/>
    <w:basedOn w:val="DefaultParagraphFont"/>
    <w:uiPriority w:val="99"/>
    <w:semiHidden/>
    <w:unhideWhenUsed/>
    <w:rsid w:val="003C288F"/>
  </w:style>
  <w:style w:type="character" w:customStyle="1" w:styleId="Heading2Char">
    <w:name w:val="Heading 2 Char"/>
    <w:basedOn w:val="DefaultParagraphFont"/>
    <w:link w:val="Heading2"/>
    <w:uiPriority w:val="9"/>
    <w:rsid w:val="003C28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288F"/>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783EC8"/>
  </w:style>
  <w:style w:type="character" w:styleId="Hyperlink">
    <w:name w:val="Hyperlink"/>
    <w:basedOn w:val="DefaultParagraphFont"/>
    <w:uiPriority w:val="99"/>
    <w:unhideWhenUsed/>
    <w:rsid w:val="00783E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2550">
      <w:bodyDiv w:val="1"/>
      <w:marLeft w:val="0"/>
      <w:marRight w:val="0"/>
      <w:marTop w:val="0"/>
      <w:marBottom w:val="0"/>
      <w:divBdr>
        <w:top w:val="none" w:sz="0" w:space="0" w:color="auto"/>
        <w:left w:val="none" w:sz="0" w:space="0" w:color="auto"/>
        <w:bottom w:val="none" w:sz="0" w:space="0" w:color="auto"/>
        <w:right w:val="none" w:sz="0" w:space="0" w:color="auto"/>
      </w:divBdr>
    </w:div>
    <w:div w:id="127089673">
      <w:bodyDiv w:val="1"/>
      <w:marLeft w:val="0"/>
      <w:marRight w:val="0"/>
      <w:marTop w:val="0"/>
      <w:marBottom w:val="0"/>
      <w:divBdr>
        <w:top w:val="none" w:sz="0" w:space="0" w:color="auto"/>
        <w:left w:val="none" w:sz="0" w:space="0" w:color="auto"/>
        <w:bottom w:val="none" w:sz="0" w:space="0" w:color="auto"/>
        <w:right w:val="none" w:sz="0" w:space="0" w:color="auto"/>
      </w:divBdr>
    </w:div>
    <w:div w:id="166018962">
      <w:bodyDiv w:val="1"/>
      <w:marLeft w:val="0"/>
      <w:marRight w:val="0"/>
      <w:marTop w:val="0"/>
      <w:marBottom w:val="0"/>
      <w:divBdr>
        <w:top w:val="none" w:sz="0" w:space="0" w:color="auto"/>
        <w:left w:val="none" w:sz="0" w:space="0" w:color="auto"/>
        <w:bottom w:val="none" w:sz="0" w:space="0" w:color="auto"/>
        <w:right w:val="none" w:sz="0" w:space="0" w:color="auto"/>
      </w:divBdr>
    </w:div>
    <w:div w:id="667709903">
      <w:bodyDiv w:val="1"/>
      <w:marLeft w:val="0"/>
      <w:marRight w:val="0"/>
      <w:marTop w:val="0"/>
      <w:marBottom w:val="0"/>
      <w:divBdr>
        <w:top w:val="none" w:sz="0" w:space="0" w:color="auto"/>
        <w:left w:val="none" w:sz="0" w:space="0" w:color="auto"/>
        <w:bottom w:val="none" w:sz="0" w:space="0" w:color="auto"/>
        <w:right w:val="none" w:sz="0" w:space="0" w:color="auto"/>
      </w:divBdr>
    </w:div>
    <w:div w:id="766997210">
      <w:bodyDiv w:val="1"/>
      <w:marLeft w:val="0"/>
      <w:marRight w:val="0"/>
      <w:marTop w:val="0"/>
      <w:marBottom w:val="0"/>
      <w:divBdr>
        <w:top w:val="none" w:sz="0" w:space="0" w:color="auto"/>
        <w:left w:val="none" w:sz="0" w:space="0" w:color="auto"/>
        <w:bottom w:val="none" w:sz="0" w:space="0" w:color="auto"/>
        <w:right w:val="none" w:sz="0" w:space="0" w:color="auto"/>
      </w:divBdr>
    </w:div>
    <w:div w:id="1257518144">
      <w:bodyDiv w:val="1"/>
      <w:marLeft w:val="0"/>
      <w:marRight w:val="0"/>
      <w:marTop w:val="0"/>
      <w:marBottom w:val="0"/>
      <w:divBdr>
        <w:top w:val="none" w:sz="0" w:space="0" w:color="auto"/>
        <w:left w:val="none" w:sz="0" w:space="0" w:color="auto"/>
        <w:bottom w:val="none" w:sz="0" w:space="0" w:color="auto"/>
        <w:right w:val="none" w:sz="0" w:space="0" w:color="auto"/>
      </w:divBdr>
    </w:div>
    <w:div w:id="1305500429">
      <w:bodyDiv w:val="1"/>
      <w:marLeft w:val="0"/>
      <w:marRight w:val="0"/>
      <w:marTop w:val="0"/>
      <w:marBottom w:val="0"/>
      <w:divBdr>
        <w:top w:val="none" w:sz="0" w:space="0" w:color="auto"/>
        <w:left w:val="none" w:sz="0" w:space="0" w:color="auto"/>
        <w:bottom w:val="none" w:sz="0" w:space="0" w:color="auto"/>
        <w:right w:val="none" w:sz="0" w:space="0" w:color="auto"/>
      </w:divBdr>
    </w:div>
    <w:div w:id="1345935166">
      <w:bodyDiv w:val="1"/>
      <w:marLeft w:val="0"/>
      <w:marRight w:val="0"/>
      <w:marTop w:val="0"/>
      <w:marBottom w:val="0"/>
      <w:divBdr>
        <w:top w:val="none" w:sz="0" w:space="0" w:color="auto"/>
        <w:left w:val="none" w:sz="0" w:space="0" w:color="auto"/>
        <w:bottom w:val="none" w:sz="0" w:space="0" w:color="auto"/>
        <w:right w:val="none" w:sz="0" w:space="0" w:color="auto"/>
      </w:divBdr>
    </w:div>
    <w:div w:id="1383408664">
      <w:bodyDiv w:val="1"/>
      <w:marLeft w:val="0"/>
      <w:marRight w:val="0"/>
      <w:marTop w:val="0"/>
      <w:marBottom w:val="0"/>
      <w:divBdr>
        <w:top w:val="none" w:sz="0" w:space="0" w:color="auto"/>
        <w:left w:val="none" w:sz="0" w:space="0" w:color="auto"/>
        <w:bottom w:val="none" w:sz="0" w:space="0" w:color="auto"/>
        <w:right w:val="none" w:sz="0" w:space="0" w:color="auto"/>
      </w:divBdr>
    </w:div>
    <w:div w:id="1624507157">
      <w:bodyDiv w:val="1"/>
      <w:marLeft w:val="0"/>
      <w:marRight w:val="0"/>
      <w:marTop w:val="0"/>
      <w:marBottom w:val="0"/>
      <w:divBdr>
        <w:top w:val="none" w:sz="0" w:space="0" w:color="auto"/>
        <w:left w:val="none" w:sz="0" w:space="0" w:color="auto"/>
        <w:bottom w:val="none" w:sz="0" w:space="0" w:color="auto"/>
        <w:right w:val="none" w:sz="0" w:space="0" w:color="auto"/>
      </w:divBdr>
    </w:div>
    <w:div w:id="1730960251">
      <w:bodyDiv w:val="1"/>
      <w:marLeft w:val="0"/>
      <w:marRight w:val="0"/>
      <w:marTop w:val="0"/>
      <w:marBottom w:val="0"/>
      <w:divBdr>
        <w:top w:val="none" w:sz="0" w:space="0" w:color="auto"/>
        <w:left w:val="none" w:sz="0" w:space="0" w:color="auto"/>
        <w:bottom w:val="none" w:sz="0" w:space="0" w:color="auto"/>
        <w:right w:val="none" w:sz="0" w:space="0" w:color="auto"/>
      </w:divBdr>
    </w:div>
    <w:div w:id="1840459647">
      <w:bodyDiv w:val="1"/>
      <w:marLeft w:val="0"/>
      <w:marRight w:val="0"/>
      <w:marTop w:val="0"/>
      <w:marBottom w:val="0"/>
      <w:divBdr>
        <w:top w:val="none" w:sz="0" w:space="0" w:color="auto"/>
        <w:left w:val="none" w:sz="0" w:space="0" w:color="auto"/>
        <w:bottom w:val="none" w:sz="0" w:space="0" w:color="auto"/>
        <w:right w:val="none" w:sz="0" w:space="0" w:color="auto"/>
      </w:divBdr>
    </w:div>
    <w:div w:id="1881673782">
      <w:bodyDiv w:val="1"/>
      <w:marLeft w:val="0"/>
      <w:marRight w:val="0"/>
      <w:marTop w:val="0"/>
      <w:marBottom w:val="0"/>
      <w:divBdr>
        <w:top w:val="none" w:sz="0" w:space="0" w:color="auto"/>
        <w:left w:val="none" w:sz="0" w:space="0" w:color="auto"/>
        <w:bottom w:val="none" w:sz="0" w:space="0" w:color="auto"/>
        <w:right w:val="none" w:sz="0" w:space="0" w:color="auto"/>
      </w:divBdr>
    </w:div>
    <w:div w:id="1993751742">
      <w:bodyDiv w:val="1"/>
      <w:marLeft w:val="0"/>
      <w:marRight w:val="0"/>
      <w:marTop w:val="0"/>
      <w:marBottom w:val="0"/>
      <w:divBdr>
        <w:top w:val="none" w:sz="0" w:space="0" w:color="auto"/>
        <w:left w:val="none" w:sz="0" w:space="0" w:color="auto"/>
        <w:bottom w:val="none" w:sz="0" w:space="0" w:color="auto"/>
        <w:right w:val="none" w:sz="0" w:space="0" w:color="auto"/>
      </w:divBdr>
    </w:div>
    <w:div w:id="2013993188">
      <w:bodyDiv w:val="1"/>
      <w:marLeft w:val="0"/>
      <w:marRight w:val="0"/>
      <w:marTop w:val="0"/>
      <w:marBottom w:val="0"/>
      <w:divBdr>
        <w:top w:val="none" w:sz="0" w:space="0" w:color="auto"/>
        <w:left w:val="none" w:sz="0" w:space="0" w:color="auto"/>
        <w:bottom w:val="none" w:sz="0" w:space="0" w:color="auto"/>
        <w:right w:val="none" w:sz="0" w:space="0" w:color="auto"/>
      </w:divBdr>
    </w:div>
    <w:div w:id="20850574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TAB21</b:Tag>
    <b:SourceType>InternetSite</b:SourceType>
    <b:Guid>{E583C2D3-0523-C343-82A6-0CC5412953C8}</b:Guid>
    <b:Author>
      <b:Author>
        <b:Corporate>TABLEAU SOFTWARE</b:Corporate>
      </b:Author>
    </b:Author>
    <b:Title>What is data visualisation? A definition, examples and resources</b:Title>
    <b:URL>https://www.tableau.com/en-gb/learn/articles/data-visualization</b:URL>
    <b:ProductionCompany>TABLEAU SOFTWARE, LLC, A SALESFORCE COMPANY</b:ProductionCompany>
    <b:Year>2003-2021</b:Year>
    <b:YearAccessed>2021</b:YearAccessed>
    <b:MonthAccessed>August</b:MonthAccessed>
    <b:DayAccessed>5</b:DayAccessed>
    <b:RefOrder>1</b:RefOrder>
  </b:Source>
  <b:Source>
    <b:Tag>Fin21</b:Tag>
    <b:SourceType>InternetSite</b:SourceType>
    <b:Guid>{30E84342-9F57-114C-915E-B3D168DFD608}</b:Guid>
    <b:Author>
      <b:Author>
        <b:Corporate>Financial Pipeline.</b:Corporate>
      </b:Author>
    </b:Author>
    <b:Title>Basic interest rate anticipation strategies</b:Title>
    <b:URL>https://www.financialpipeline.com/basic-interest-rate-anticipation-strategies/</b:URL>
    <b:Year>2021</b:Year>
    <b:YearAccessed>2021</b:YearAccessed>
    <b:MonthAccessed>July</b:MonthAccessed>
    <b:DayAccessed>25</b:DayAccessed>
    <b:RefOrder>3</b:RefOrder>
  </b:Source>
  <b:Source>
    <b:Tag>Ada20</b:Tag>
    <b:SourceType>InternetSite</b:SourceType>
    <b:Guid>{631D15AD-AE93-DA4F-8DC5-F0B40B59343F}</b:Guid>
    <b:Author>
      <b:Author>
        <b:NameList>
          <b:Person>
            <b:Last>Hayes</b:Last>
            <b:First>Adam</b:First>
          </b:Person>
        </b:NameList>
      </b:Author>
    </b:Author>
    <b:Title>Market disruption definition</b:Title>
    <b:URL>https://www.investopedia.com/terms/m/marketdisruption.asp</b:URL>
    <b:Year>2020</b:Year>
    <b:Month>April</b:Month>
    <b:Day>29</b:Day>
    <b:YearAccessed>2021</b:YearAccessed>
    <b:MonthAccessed>July</b:MonthAccessed>
    <b:DayAccessed>25</b:DayAccessed>
    <b:RefOrder>2</b:RefOrder>
  </b:Source>
</b:Sources>
</file>

<file path=customXml/itemProps1.xml><?xml version="1.0" encoding="utf-8"?>
<ds:datastoreItem xmlns:ds="http://schemas.openxmlformats.org/officeDocument/2006/customXml" ds:itemID="{F24CB2F6-BD6D-7A4C-82AE-3C2C42115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6</Pages>
  <Words>1349</Words>
  <Characters>7690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Data Analysis and Visualisation</vt:lpstr>
    </vt:vector>
  </TitlesOfParts>
  <Company/>
  <LinksUpToDate>false</LinksUpToDate>
  <CharactersWithSpaces>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dc:title>
  <dc:subject/>
  <dc:creator>Madalina-Elena Niculescu (2024462)</dc:creator>
  <cp:keywords/>
  <dc:description/>
  <cp:lastModifiedBy>Madalina-Elena Niculescu (2024462)</cp:lastModifiedBy>
  <cp:revision>5</cp:revision>
  <dcterms:created xsi:type="dcterms:W3CDTF">2021-07-15T19:47:00Z</dcterms:created>
  <dcterms:modified xsi:type="dcterms:W3CDTF">2021-08-05T12:12:00Z</dcterms:modified>
</cp:coreProperties>
</file>