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40B" w:rsidRDefault="0079740B" w:rsidP="0079740B">
      <w:pPr>
        <w:spacing w:line="480" w:lineRule="auto"/>
        <w:rPr>
          <w:rFonts w:ascii="Arial" w:hAnsi="Arial" w:cs="Arial"/>
          <w:sz w:val="24"/>
          <w:szCs w:val="24"/>
        </w:rPr>
      </w:pPr>
      <w:r>
        <w:rPr>
          <w:rFonts w:ascii="Arial" w:hAnsi="Arial" w:cs="Arial"/>
          <w:sz w:val="24"/>
          <w:szCs w:val="24"/>
        </w:rPr>
        <w:t xml:space="preserve">Learning is a physical process where new information can be acquired. It’s about knowledge and knowing how to use it in context. It allows a child to gain new experiences and build upon what they already </w:t>
      </w:r>
      <w:r w:rsidRPr="00B72DFD">
        <w:rPr>
          <w:rFonts w:ascii="Arial" w:hAnsi="Arial" w:cs="Arial"/>
          <w:sz w:val="24"/>
          <w:szCs w:val="24"/>
        </w:rPr>
        <w:t xml:space="preserve">know. </w:t>
      </w:r>
      <w:r>
        <w:rPr>
          <w:rFonts w:ascii="Arial" w:hAnsi="Arial" w:cs="Arial"/>
          <w:sz w:val="24"/>
          <w:szCs w:val="24"/>
        </w:rPr>
        <w:t xml:space="preserve">Learning develops the children holistically through different areas and prepares them for the future. </w:t>
      </w:r>
      <w:r w:rsidRPr="00B72DFD">
        <w:rPr>
          <w:rFonts w:ascii="Arial" w:hAnsi="Arial" w:cs="Arial"/>
          <w:sz w:val="24"/>
          <w:szCs w:val="24"/>
        </w:rPr>
        <w:t>“The human brain is quite complex and no one is really sure how exactly we learn”</w:t>
      </w:r>
      <w:r>
        <w:rPr>
          <w:rFonts w:ascii="Arial" w:hAnsi="Arial" w:cs="Arial"/>
          <w:sz w:val="24"/>
          <w:szCs w:val="24"/>
        </w:rPr>
        <w:t xml:space="preserve"> </w:t>
      </w:r>
      <w:r w:rsidRPr="00D14E5E">
        <w:rPr>
          <w:rFonts w:ascii="Arial" w:hAnsi="Arial" w:cs="Arial"/>
          <w:sz w:val="24"/>
          <w:szCs w:val="24"/>
        </w:rPr>
        <w:t xml:space="preserve">(Tassoni,1998, p.134). This emphasises that all children are individuals and have different abilities. It is important that teachers support children to stimulate their learning and allow children to find their inner knowledge. To understand the process, educational psychologists needs to be taken into consideration. There are many different psychologists for example Lev Vygotsky, Jean Piaget who study the human behaviour and provides different theories with supporting research. </w:t>
      </w:r>
      <w:r>
        <w:rPr>
          <w:rFonts w:ascii="Arial" w:hAnsi="Arial" w:cs="Arial"/>
          <w:sz w:val="24"/>
          <w:szCs w:val="24"/>
        </w:rPr>
        <w:t xml:space="preserve">Children need to be </w:t>
      </w:r>
      <w:r w:rsidRPr="00D14E5E">
        <w:rPr>
          <w:rFonts w:ascii="Arial" w:hAnsi="Arial" w:cs="Arial"/>
          <w:sz w:val="24"/>
          <w:szCs w:val="24"/>
        </w:rPr>
        <w:t>facilitate</w:t>
      </w:r>
      <w:r>
        <w:rPr>
          <w:rFonts w:ascii="Arial" w:hAnsi="Arial" w:cs="Arial"/>
          <w:sz w:val="24"/>
          <w:szCs w:val="24"/>
        </w:rPr>
        <w:t>d</w:t>
      </w:r>
      <w:r w:rsidRPr="00D14E5E">
        <w:rPr>
          <w:rFonts w:ascii="Arial" w:hAnsi="Arial" w:cs="Arial"/>
          <w:sz w:val="24"/>
          <w:szCs w:val="24"/>
        </w:rPr>
        <w:t xml:space="preserve"> </w:t>
      </w:r>
      <w:r>
        <w:rPr>
          <w:rFonts w:ascii="Arial" w:hAnsi="Arial" w:cs="Arial"/>
          <w:sz w:val="24"/>
          <w:szCs w:val="24"/>
        </w:rPr>
        <w:t>with resources when</w:t>
      </w:r>
      <w:r w:rsidRPr="00D14E5E">
        <w:rPr>
          <w:rFonts w:ascii="Arial" w:hAnsi="Arial" w:cs="Arial"/>
          <w:sz w:val="24"/>
          <w:szCs w:val="24"/>
        </w:rPr>
        <w:t xml:space="preserve"> learning to</w:t>
      </w:r>
      <w:r>
        <w:rPr>
          <w:rFonts w:ascii="Arial" w:hAnsi="Arial" w:cs="Arial"/>
          <w:sz w:val="24"/>
          <w:szCs w:val="24"/>
        </w:rPr>
        <w:t xml:space="preserve"> promote them to</w:t>
      </w:r>
      <w:r w:rsidRPr="00D14E5E">
        <w:rPr>
          <w:rFonts w:ascii="Arial" w:hAnsi="Arial" w:cs="Arial"/>
          <w:sz w:val="24"/>
          <w:szCs w:val="24"/>
        </w:rPr>
        <w:t xml:space="preserve"> become independent and active thinkers. (Hattie, 2012, p. 92) states that “learning is often ‘in the head’ and an aim of the teacher is to help to make this learning visible.” </w:t>
      </w:r>
      <w:r>
        <w:rPr>
          <w:rFonts w:ascii="Arial" w:hAnsi="Arial" w:cs="Arial"/>
          <w:sz w:val="24"/>
          <w:szCs w:val="24"/>
        </w:rPr>
        <w:t xml:space="preserve">This is a prime example of ensuring that children are provided with opportunities. </w:t>
      </w:r>
    </w:p>
    <w:p w:rsidR="0079740B" w:rsidRPr="00074FBB" w:rsidRDefault="0079740B" w:rsidP="0079740B">
      <w:pPr>
        <w:spacing w:line="480" w:lineRule="auto"/>
        <w:rPr>
          <w:rFonts w:ascii="Arial" w:hAnsi="Arial" w:cs="Arial"/>
          <w:sz w:val="24"/>
          <w:szCs w:val="24"/>
        </w:rPr>
      </w:pPr>
      <w:r>
        <w:rPr>
          <w:rFonts w:ascii="Arial" w:hAnsi="Arial" w:cs="Arial"/>
          <w:sz w:val="24"/>
          <w:szCs w:val="24"/>
        </w:rPr>
        <w:t xml:space="preserve">Language is a tool to develop the children to learn. It can be shown in many different formats such as body language or verbal through communication. By being able to communicate to each other, it makes learning interesting and impacts on the children’s overall development through experiences. In the current Donaldson Report (2015), he highlights the importance of education in Wales and states informative points which will soon be implemented in schools across the country. He mentions that </w:t>
      </w:r>
      <w:r w:rsidRPr="00D50D5A">
        <w:rPr>
          <w:rFonts w:ascii="Arial" w:hAnsi="Arial" w:cs="Arial"/>
          <w:color w:val="000000"/>
          <w:sz w:val="24"/>
          <w:szCs w:val="24"/>
        </w:rPr>
        <w:t>‘</w:t>
      </w:r>
      <w:r>
        <w:rPr>
          <w:rFonts w:ascii="Arial" w:hAnsi="Arial" w:cs="Arial"/>
          <w:color w:val="000000"/>
          <w:sz w:val="24"/>
          <w:szCs w:val="24"/>
        </w:rPr>
        <w:t>m</w:t>
      </w:r>
      <w:r w:rsidRPr="00D50D5A">
        <w:rPr>
          <w:rFonts w:ascii="Arial" w:hAnsi="Arial" w:cs="Arial"/>
          <w:color w:val="000000"/>
          <w:sz w:val="24"/>
          <w:szCs w:val="24"/>
        </w:rPr>
        <w:t>etacognition, or ‘learning to learn’, can help learners to take greater control of their own learning</w:t>
      </w:r>
      <w:r>
        <w:rPr>
          <w:rFonts w:ascii="Arial" w:hAnsi="Arial" w:cs="Arial"/>
          <w:color w:val="000000"/>
          <w:sz w:val="24"/>
          <w:szCs w:val="24"/>
        </w:rPr>
        <w:t>.</w:t>
      </w:r>
    </w:p>
    <w:p w:rsidR="0079740B" w:rsidRDefault="0079740B" w:rsidP="0079740B">
      <w:pPr>
        <w:spacing w:line="480" w:lineRule="auto"/>
        <w:rPr>
          <w:rFonts w:ascii="Arial" w:hAnsi="Arial" w:cs="Arial"/>
          <w:color w:val="000000"/>
          <w:sz w:val="24"/>
          <w:szCs w:val="24"/>
        </w:rPr>
      </w:pPr>
      <w:r>
        <w:rPr>
          <w:rFonts w:cs="Museo Sans 100"/>
          <w:noProof/>
          <w:color w:val="000000"/>
          <w:sz w:val="23"/>
          <w:szCs w:val="23"/>
        </w:rPr>
        <w:lastRenderedPageBreak/>
        <w:drawing>
          <wp:inline distT="0" distB="0" distL="0" distR="0" wp14:anchorId="2AD57927" wp14:editId="5A95A01D">
            <wp:extent cx="5108575" cy="379920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9740B" w:rsidRPr="00384D62" w:rsidRDefault="0079740B" w:rsidP="0079740B">
      <w:pPr>
        <w:spacing w:line="480" w:lineRule="auto"/>
        <w:rPr>
          <w:rFonts w:ascii="Arial" w:hAnsi="Arial" w:cs="Arial"/>
          <w:color w:val="000000"/>
          <w:sz w:val="24"/>
          <w:szCs w:val="24"/>
        </w:rPr>
      </w:pPr>
      <w:r w:rsidRPr="00384D62">
        <w:rPr>
          <w:rFonts w:ascii="Arial" w:hAnsi="Arial" w:cs="Arial"/>
          <w:color w:val="000000"/>
          <w:sz w:val="24"/>
          <w:szCs w:val="24"/>
        </w:rPr>
        <w:t>Figure 1. The metacognition purposes that will be developed in the new curriculum by Graham Donaldson in 2015. Taken from Donaldson (2015)</w:t>
      </w:r>
    </w:p>
    <w:p w:rsidR="0079740B" w:rsidRPr="00074FBB" w:rsidRDefault="0079740B" w:rsidP="0079740B">
      <w:pPr>
        <w:spacing w:line="480" w:lineRule="auto"/>
        <w:rPr>
          <w:rFonts w:ascii="Arial" w:hAnsi="Arial" w:cs="Arial"/>
          <w:sz w:val="24"/>
          <w:szCs w:val="24"/>
        </w:rPr>
      </w:pPr>
      <w:r>
        <w:rPr>
          <w:rFonts w:ascii="Arial" w:hAnsi="Arial" w:cs="Arial"/>
          <w:sz w:val="24"/>
          <w:szCs w:val="24"/>
        </w:rPr>
        <w:t xml:space="preserve">From figure 1, these are the aims that should be achieved in the future development for the curriculum purposes. </w:t>
      </w:r>
      <w:r w:rsidRPr="00074FBB">
        <w:rPr>
          <w:rFonts w:ascii="Arial" w:hAnsi="Arial" w:cs="Arial"/>
          <w:sz w:val="24"/>
          <w:szCs w:val="24"/>
        </w:rPr>
        <w:t>Learning is beneficial</w:t>
      </w:r>
      <w:r>
        <w:rPr>
          <w:rFonts w:ascii="Arial" w:hAnsi="Arial" w:cs="Arial"/>
          <w:sz w:val="24"/>
          <w:szCs w:val="24"/>
        </w:rPr>
        <w:t xml:space="preserve"> as it helps the children to thrive and discover their interests. It’s about building their confidence to succeed in life and giving them knowledge and skills that they need to develop in future careers.</w:t>
      </w:r>
    </w:p>
    <w:p w:rsidR="0079740B" w:rsidRDefault="0079740B" w:rsidP="0079740B">
      <w:pPr>
        <w:spacing w:line="480" w:lineRule="auto"/>
        <w:rPr>
          <w:rFonts w:ascii="Arial" w:hAnsi="Arial" w:cs="Arial"/>
          <w:sz w:val="24"/>
          <w:szCs w:val="24"/>
        </w:rPr>
      </w:pPr>
      <w:r>
        <w:rPr>
          <w:rFonts w:ascii="Arial" w:hAnsi="Arial" w:cs="Arial"/>
          <w:sz w:val="24"/>
          <w:szCs w:val="24"/>
        </w:rPr>
        <w:t xml:space="preserve">This assignment will focus on a specific learning event that took place within the setting and I will reflect upon what took place, making connections to theorists. I will also include recommendations that I could improve practice. In addition, I will produce a digital poster illustrating how I would create an effective learning environment by using elements of the school. For this assignment, I was placed in a primary setting where there were 400 pupils currently on roll. I encountered a learning event within the Year 2 classroom which focused on the social interaction </w:t>
      </w:r>
      <w:r>
        <w:rPr>
          <w:rFonts w:ascii="Arial" w:hAnsi="Arial" w:cs="Arial"/>
          <w:sz w:val="24"/>
          <w:szCs w:val="24"/>
        </w:rPr>
        <w:lastRenderedPageBreak/>
        <w:t xml:space="preserve">aspect through metacognition. The awareness of the </w:t>
      </w:r>
      <w:proofErr w:type="spellStart"/>
      <w:r>
        <w:rPr>
          <w:rFonts w:ascii="Arial" w:hAnsi="Arial" w:cs="Arial"/>
          <w:sz w:val="24"/>
          <w:szCs w:val="24"/>
        </w:rPr>
        <w:t>ethnical</w:t>
      </w:r>
      <w:proofErr w:type="spellEnd"/>
      <w:r>
        <w:rPr>
          <w:rFonts w:ascii="Arial" w:hAnsi="Arial" w:cs="Arial"/>
          <w:sz w:val="24"/>
          <w:szCs w:val="24"/>
        </w:rPr>
        <w:t xml:space="preserve"> issues was an important factor that I considered before undertaking my observation. I abided the school’s policy by making sure that the children’s name remains confidential. I had consent to take pictures during my time in the setting and informed the teacher through discussion.  </w:t>
      </w:r>
    </w:p>
    <w:p w:rsidR="0079740B" w:rsidRPr="00282E9A" w:rsidRDefault="0079740B" w:rsidP="0079740B">
      <w:pPr>
        <w:spacing w:line="480" w:lineRule="auto"/>
        <w:rPr>
          <w:rFonts w:ascii="Arial" w:hAnsi="Arial" w:cs="Arial"/>
          <w:b/>
          <w:sz w:val="24"/>
          <w:szCs w:val="24"/>
          <w:u w:val="single"/>
        </w:rPr>
      </w:pPr>
      <w:r w:rsidRPr="00282E9A">
        <w:rPr>
          <w:rFonts w:ascii="Arial" w:hAnsi="Arial" w:cs="Arial"/>
          <w:b/>
          <w:sz w:val="24"/>
          <w:szCs w:val="24"/>
          <w:u w:val="single"/>
        </w:rPr>
        <w:t>Observation</w:t>
      </w:r>
    </w:p>
    <w:p w:rsidR="0079740B" w:rsidRDefault="0079740B" w:rsidP="0079740B">
      <w:pPr>
        <w:spacing w:line="480" w:lineRule="auto"/>
        <w:rPr>
          <w:rFonts w:ascii="Arial" w:hAnsi="Arial" w:cs="Arial"/>
          <w:sz w:val="24"/>
          <w:szCs w:val="24"/>
        </w:rPr>
      </w:pPr>
      <w:r>
        <w:rPr>
          <w:rFonts w:ascii="Arial" w:hAnsi="Arial" w:cs="Arial"/>
          <w:sz w:val="24"/>
          <w:szCs w:val="24"/>
        </w:rPr>
        <w:t>The Welsh Assembly Government plays a crucial part when it comes to observing children. The curriculum provides milestones which monitors a child’s education and lifelong learning. By using this curriculum, it benefits the teacher by gives them guidelines to see what they could focus on for their observations and to vision the children and young people’s overall progress.</w:t>
      </w:r>
    </w:p>
    <w:p w:rsidR="0079740B" w:rsidRDefault="0079740B" w:rsidP="0079740B">
      <w:pPr>
        <w:spacing w:line="480" w:lineRule="auto"/>
        <w:rPr>
          <w:rFonts w:ascii="Arial" w:hAnsi="Arial" w:cs="Arial"/>
          <w:sz w:val="24"/>
          <w:szCs w:val="24"/>
        </w:rPr>
      </w:pPr>
      <w:r>
        <w:rPr>
          <w:rFonts w:ascii="Arial" w:hAnsi="Arial" w:cs="Arial"/>
          <w:sz w:val="24"/>
          <w:szCs w:val="24"/>
        </w:rPr>
        <w:t xml:space="preserve">I witnessed a learning event that occurred within the classroom; showing a good example of metacognition taking place. During the observation, there were also elements of promoting outdoor learning within the activity. The school focuses on the ‘Over </w:t>
      </w:r>
      <w:proofErr w:type="gramStart"/>
      <w:r>
        <w:rPr>
          <w:rFonts w:ascii="Arial" w:hAnsi="Arial" w:cs="Arial"/>
          <w:sz w:val="24"/>
          <w:szCs w:val="24"/>
        </w:rPr>
        <w:t>To</w:t>
      </w:r>
      <w:proofErr w:type="gramEnd"/>
      <w:r>
        <w:rPr>
          <w:rFonts w:ascii="Arial" w:hAnsi="Arial" w:cs="Arial"/>
          <w:sz w:val="24"/>
          <w:szCs w:val="24"/>
        </w:rPr>
        <w:t xml:space="preserve"> You’ system </w:t>
      </w:r>
      <w:r w:rsidRPr="00175746">
        <w:rPr>
          <w:rFonts w:ascii="Arial" w:hAnsi="Arial" w:cs="Arial"/>
          <w:sz w:val="24"/>
          <w:szCs w:val="24"/>
        </w:rPr>
        <w:t>where the children are given the opportunity to develop their own skills through self-reflection</w:t>
      </w:r>
      <w:r w:rsidRPr="00282E9A">
        <w:rPr>
          <w:rFonts w:ascii="Arial" w:hAnsi="Arial" w:cs="Arial"/>
          <w:sz w:val="24"/>
          <w:szCs w:val="24"/>
        </w:rPr>
        <w:t xml:space="preserve">. </w:t>
      </w:r>
      <w:r>
        <w:rPr>
          <w:rFonts w:ascii="Arial" w:hAnsi="Arial" w:cs="Arial"/>
          <w:sz w:val="24"/>
          <w:szCs w:val="24"/>
        </w:rPr>
        <w:t>(</w:t>
      </w:r>
      <w:r w:rsidRPr="00282E9A">
        <w:rPr>
          <w:rFonts w:ascii="Arial" w:hAnsi="Arial" w:cs="Arial"/>
          <w:sz w:val="24"/>
          <w:szCs w:val="24"/>
        </w:rPr>
        <w:t>Brewster and Jones</w:t>
      </w:r>
      <w:r>
        <w:rPr>
          <w:rFonts w:ascii="Arial" w:hAnsi="Arial" w:cs="Arial"/>
          <w:sz w:val="24"/>
          <w:szCs w:val="24"/>
        </w:rPr>
        <w:t xml:space="preserve">, </w:t>
      </w:r>
      <w:r w:rsidRPr="00282E9A">
        <w:rPr>
          <w:rFonts w:ascii="Arial" w:hAnsi="Arial" w:cs="Arial"/>
          <w:sz w:val="24"/>
          <w:szCs w:val="24"/>
        </w:rPr>
        <w:t xml:space="preserve">2001, p.120) suggests that </w:t>
      </w:r>
      <w:r>
        <w:rPr>
          <w:rFonts w:ascii="Arial" w:hAnsi="Arial" w:cs="Arial"/>
          <w:sz w:val="24"/>
          <w:szCs w:val="24"/>
        </w:rPr>
        <w:t>“</w:t>
      </w:r>
      <w:r w:rsidRPr="00282E9A">
        <w:rPr>
          <w:rFonts w:ascii="Arial" w:hAnsi="Arial" w:cs="Arial"/>
          <w:sz w:val="24"/>
          <w:szCs w:val="24"/>
        </w:rPr>
        <w:t>They need the time, space, materials and encouragement to develop their own ideas.</w:t>
      </w:r>
      <w:r>
        <w:rPr>
          <w:rFonts w:ascii="Arial" w:hAnsi="Arial" w:cs="Arial"/>
          <w:sz w:val="24"/>
          <w:szCs w:val="24"/>
        </w:rPr>
        <w:t>”</w:t>
      </w:r>
      <w:r w:rsidRPr="00282E9A">
        <w:rPr>
          <w:rFonts w:ascii="Arial" w:hAnsi="Arial" w:cs="Arial"/>
          <w:sz w:val="24"/>
          <w:szCs w:val="24"/>
        </w:rPr>
        <w:t xml:space="preserve"> This shows that by praising and encouraging the children, it enables them to develop their self-esteem and make their own decisions. This emphasises that the school’s approach </w:t>
      </w:r>
      <w:r>
        <w:rPr>
          <w:rFonts w:ascii="Arial" w:hAnsi="Arial" w:cs="Arial"/>
          <w:sz w:val="24"/>
          <w:szCs w:val="24"/>
        </w:rPr>
        <w:t xml:space="preserve">is to </w:t>
      </w:r>
      <w:r w:rsidRPr="00282E9A">
        <w:rPr>
          <w:rFonts w:ascii="Arial" w:hAnsi="Arial" w:cs="Arial"/>
          <w:sz w:val="24"/>
          <w:szCs w:val="24"/>
        </w:rPr>
        <w:t>encourage everyone to reach</w:t>
      </w:r>
      <w:r>
        <w:rPr>
          <w:rFonts w:ascii="Arial" w:hAnsi="Arial" w:cs="Arial"/>
          <w:sz w:val="24"/>
          <w:szCs w:val="24"/>
        </w:rPr>
        <w:t xml:space="preserve"> their full potential.</w:t>
      </w:r>
    </w:p>
    <w:p w:rsidR="0079740B" w:rsidRDefault="0079740B" w:rsidP="0079740B">
      <w:pPr>
        <w:spacing w:line="480" w:lineRule="auto"/>
        <w:rPr>
          <w:rFonts w:ascii="Arial" w:hAnsi="Arial" w:cs="Arial"/>
          <w:sz w:val="24"/>
          <w:szCs w:val="24"/>
          <w:highlight w:val="yellow"/>
        </w:rPr>
      </w:pPr>
      <w:r>
        <w:rPr>
          <w:rFonts w:ascii="Arial" w:hAnsi="Arial" w:cs="Arial"/>
          <w:sz w:val="24"/>
          <w:szCs w:val="24"/>
        </w:rPr>
        <w:t xml:space="preserve">In the classroom, the year group’s main theme were about mythical creatures and the activity was based around this chosen topic area. The teacher created a scenario where the children had to create and design a product to protect the dragon egg from a distance. The teacher explained, “The dragon needs something to protect </w:t>
      </w:r>
      <w:r>
        <w:rPr>
          <w:rFonts w:ascii="Arial" w:hAnsi="Arial" w:cs="Arial"/>
          <w:sz w:val="24"/>
          <w:szCs w:val="24"/>
        </w:rPr>
        <w:lastRenderedPageBreak/>
        <w:t>their egg; can you make an egg protector to make sure it is safe?” The children were then separated into small groups and were asked to discuss what design they wanted their egg protector to look like and what resources they would need. They were given an hour to do the activity and permission to use natural resources from outside to help build their egg protector. The objective of the activity was to promote the children’s imagination through problem solving.</w:t>
      </w:r>
    </w:p>
    <w:p w:rsidR="0079740B" w:rsidRDefault="0079740B" w:rsidP="0079740B">
      <w:pPr>
        <w:spacing w:line="480" w:lineRule="auto"/>
        <w:rPr>
          <w:rFonts w:ascii="Arial" w:hAnsi="Arial" w:cs="Arial"/>
          <w:sz w:val="24"/>
          <w:szCs w:val="24"/>
        </w:rPr>
      </w:pPr>
      <w:r>
        <w:rPr>
          <w:rFonts w:ascii="Arial" w:hAnsi="Arial" w:cs="Arial"/>
          <w:sz w:val="24"/>
          <w:szCs w:val="24"/>
        </w:rPr>
        <w:t xml:space="preserve">During the activity, I monitored a group’s approach on the challenge. The children started off by discussing what materials they could use for their design. They interacted with each other and stated their opinions around the table to gather different perspectives. 2 of the children went outside to explore the natural resources and gathered a variety of different materials. Child A nominated himself to take the role of the designer and wanted to draw the product. Using his body language, he visualised an idea when listening to all the children’s input. When the children gathered the resources back onto the table. he informed the others to gather their opinions and carried on drawing. Child B came up with an idea of building an object similar to a parachute and explained it to the others so they would understand. The children agreed with Child B’s idea and they made their product. When observing the learning event, I recorded their discussion through a written observation which is shown in Appendix 1. </w:t>
      </w:r>
    </w:p>
    <w:p w:rsidR="0079740B" w:rsidRDefault="0079740B" w:rsidP="0079740B">
      <w:pPr>
        <w:spacing w:line="480" w:lineRule="auto"/>
        <w:rPr>
          <w:rFonts w:ascii="Arial" w:hAnsi="Arial" w:cs="Arial"/>
          <w:sz w:val="24"/>
          <w:szCs w:val="24"/>
        </w:rPr>
      </w:pPr>
      <w:r>
        <w:rPr>
          <w:rFonts w:ascii="Arial" w:hAnsi="Arial" w:cs="Arial"/>
          <w:sz w:val="24"/>
          <w:szCs w:val="24"/>
        </w:rPr>
        <w:t xml:space="preserve">There are many </w:t>
      </w:r>
      <w:r w:rsidRPr="00132693">
        <w:rPr>
          <w:rFonts w:ascii="Arial" w:hAnsi="Arial" w:cs="Arial"/>
          <w:sz w:val="24"/>
          <w:szCs w:val="24"/>
        </w:rPr>
        <w:t>different types of observation methods that could be used to observe a child holistically. “Observation is a multi-faceted tool for learning. The experience of observing comprises more than the time actually spent in the classroom.” (Wajnryb, 1992, p. 1)</w:t>
      </w:r>
      <w:r>
        <w:rPr>
          <w:rFonts w:ascii="Arial" w:hAnsi="Arial" w:cs="Arial"/>
          <w:sz w:val="24"/>
          <w:szCs w:val="24"/>
        </w:rPr>
        <w:t xml:space="preserve"> </w:t>
      </w:r>
      <w:r w:rsidRPr="00132693">
        <w:rPr>
          <w:rFonts w:ascii="Arial" w:hAnsi="Arial" w:cs="Arial"/>
          <w:sz w:val="24"/>
          <w:szCs w:val="24"/>
        </w:rPr>
        <w:t>To undertake the learning event, I used the</w:t>
      </w:r>
      <w:r>
        <w:rPr>
          <w:rFonts w:ascii="Arial" w:hAnsi="Arial" w:cs="Arial"/>
          <w:sz w:val="24"/>
          <w:szCs w:val="24"/>
        </w:rPr>
        <w:t xml:space="preserve"> written observation method. I selected this specific observation method for this learning event as I felt that this was beneficial for me to monitor the children’s action and </w:t>
      </w:r>
      <w:r>
        <w:rPr>
          <w:rFonts w:ascii="Arial" w:hAnsi="Arial" w:cs="Arial"/>
          <w:sz w:val="24"/>
          <w:szCs w:val="24"/>
        </w:rPr>
        <w:lastRenderedPageBreak/>
        <w:t>discussion quickly. I ensured that I did not influence the children’s actions within the activity and kept a distance to ensure that my information were accurate. It also allowed the children’s behaviour to come naturally. I felt that this method was appropriate compare to the other observation methods because I recorded the information while the activity was in action. It also ensured that the relevant information was not missed.</w:t>
      </w:r>
    </w:p>
    <w:p w:rsidR="0079740B" w:rsidRDefault="0079740B" w:rsidP="0079740B">
      <w:pPr>
        <w:spacing w:line="480" w:lineRule="auto"/>
        <w:rPr>
          <w:rFonts w:ascii="Arial" w:hAnsi="Arial" w:cs="Arial"/>
          <w:sz w:val="24"/>
          <w:szCs w:val="24"/>
        </w:rPr>
      </w:pPr>
      <w:r>
        <w:rPr>
          <w:rFonts w:ascii="Arial" w:hAnsi="Arial" w:cs="Arial"/>
          <w:sz w:val="24"/>
          <w:szCs w:val="24"/>
        </w:rPr>
        <w:t>There are many advantages to this, for incidence all behaviours could be monitored when using this method such as talk and actions within the activity. It allows us to understand that not only behaviour occurs but also allows us to distinguish which type of behaviour can occur</w:t>
      </w:r>
      <w:r w:rsidRPr="00310C0E">
        <w:rPr>
          <w:rFonts w:ascii="Arial" w:hAnsi="Arial" w:cs="Arial"/>
          <w:sz w:val="24"/>
          <w:szCs w:val="24"/>
        </w:rPr>
        <w:t>. (Tassoni, 2004 p. 64) suggests that “it is a popular method because it allows the observer to produce a ‘snapshot’ of a child’s activity.” This emphasises that this observation method is quick and easy to use through writing bullet points. It allows the information to be detailed when using this in action without even planning before the session</w:t>
      </w:r>
      <w:r>
        <w:rPr>
          <w:rFonts w:ascii="Arial" w:hAnsi="Arial" w:cs="Arial"/>
          <w:sz w:val="24"/>
          <w:szCs w:val="24"/>
        </w:rPr>
        <w:t xml:space="preserve">. It does not require any specific </w:t>
      </w:r>
      <w:proofErr w:type="spellStart"/>
      <w:r>
        <w:rPr>
          <w:rFonts w:ascii="Arial" w:hAnsi="Arial" w:cs="Arial"/>
          <w:sz w:val="24"/>
          <w:szCs w:val="24"/>
        </w:rPr>
        <w:t>equipments</w:t>
      </w:r>
      <w:proofErr w:type="spellEnd"/>
      <w:r>
        <w:rPr>
          <w:rFonts w:ascii="Arial" w:hAnsi="Arial" w:cs="Arial"/>
          <w:sz w:val="24"/>
          <w:szCs w:val="24"/>
        </w:rPr>
        <w:t xml:space="preserve"> when assessing the children. This indicates that this observation itself can be carried out spontaneously. </w:t>
      </w:r>
      <w:r w:rsidRPr="00AE169E">
        <w:rPr>
          <w:rFonts w:ascii="Arial" w:hAnsi="Arial" w:cs="Arial"/>
          <w:sz w:val="24"/>
          <w:szCs w:val="24"/>
        </w:rPr>
        <w:t xml:space="preserve">In contrast, there are many limitations to this </w:t>
      </w:r>
      <w:r>
        <w:rPr>
          <w:rFonts w:ascii="Arial" w:hAnsi="Arial" w:cs="Arial"/>
          <w:sz w:val="24"/>
          <w:szCs w:val="24"/>
        </w:rPr>
        <w:t>observation</w:t>
      </w:r>
      <w:r w:rsidRPr="00AE169E">
        <w:rPr>
          <w:rFonts w:ascii="Arial" w:hAnsi="Arial" w:cs="Arial"/>
          <w:sz w:val="24"/>
          <w:szCs w:val="24"/>
        </w:rPr>
        <w:t xml:space="preserve"> methods</w:t>
      </w:r>
      <w:r>
        <w:rPr>
          <w:rFonts w:ascii="Arial" w:hAnsi="Arial" w:cs="Arial"/>
          <w:sz w:val="24"/>
          <w:szCs w:val="24"/>
        </w:rPr>
        <w:t>.</w:t>
      </w:r>
      <w:r w:rsidRPr="00AE169E">
        <w:rPr>
          <w:rFonts w:ascii="Arial" w:hAnsi="Arial" w:cs="Arial"/>
          <w:sz w:val="24"/>
          <w:szCs w:val="24"/>
        </w:rPr>
        <w:t xml:space="preserve"> </w:t>
      </w:r>
      <w:r>
        <w:rPr>
          <w:rFonts w:ascii="Arial" w:hAnsi="Arial" w:cs="Arial"/>
          <w:sz w:val="24"/>
          <w:szCs w:val="24"/>
        </w:rPr>
        <w:t>F</w:t>
      </w:r>
      <w:r w:rsidRPr="00AE169E">
        <w:rPr>
          <w:rFonts w:ascii="Arial" w:hAnsi="Arial" w:cs="Arial"/>
          <w:sz w:val="24"/>
          <w:szCs w:val="24"/>
        </w:rPr>
        <w:t xml:space="preserve">or incidence, </w:t>
      </w:r>
      <w:r>
        <w:rPr>
          <w:rFonts w:ascii="Arial" w:hAnsi="Arial" w:cs="Arial"/>
          <w:sz w:val="24"/>
          <w:szCs w:val="24"/>
        </w:rPr>
        <w:t xml:space="preserve">it could become time consuming. Through this, vital information could have been missed which could affect the final result. Being discrete was quite difficult in the classroom because when the children were socialising, they wanted other adults to input. The task specifically states that the teachers are looking at the children’s knowledge and experiences and this could give the children assumptions that they are being observed. This could lead to inaccurate information through the children behaving differently to the situation. </w:t>
      </w:r>
    </w:p>
    <w:p w:rsidR="0079740B" w:rsidRDefault="0079740B" w:rsidP="0079740B">
      <w:pPr>
        <w:spacing w:line="480" w:lineRule="auto"/>
        <w:rPr>
          <w:rFonts w:ascii="Arial" w:hAnsi="Arial" w:cs="Arial"/>
          <w:sz w:val="24"/>
          <w:szCs w:val="24"/>
        </w:rPr>
      </w:pPr>
      <w:r>
        <w:rPr>
          <w:rFonts w:ascii="Arial" w:hAnsi="Arial" w:cs="Arial"/>
          <w:sz w:val="24"/>
          <w:szCs w:val="24"/>
        </w:rPr>
        <w:t xml:space="preserve">In relation to the module content, I decided to observe this learning event because it was a good example of metacognition. The definition for metacognition are that it </w:t>
      </w:r>
      <w:r>
        <w:rPr>
          <w:rFonts w:ascii="Arial" w:hAnsi="Arial" w:cs="Arial"/>
          <w:sz w:val="24"/>
          <w:szCs w:val="24"/>
        </w:rPr>
        <w:lastRenderedPageBreak/>
        <w:t xml:space="preserve">describes the process to allow learners to plan, observe and evaluate by making changes to their own learning behaviour. It is important for metacognition to take place, as it allows children to </w:t>
      </w:r>
      <w:r w:rsidRPr="00310C0E">
        <w:rPr>
          <w:rFonts w:ascii="Arial" w:hAnsi="Arial" w:cs="Arial"/>
          <w:sz w:val="24"/>
          <w:szCs w:val="24"/>
        </w:rPr>
        <w:t>understand and build strategies to help them reach their goals. According to a developmental psychologist, (Flavell, 1979, p.</w:t>
      </w:r>
      <w:r>
        <w:rPr>
          <w:rFonts w:ascii="Arial" w:hAnsi="Arial" w:cs="Arial"/>
          <w:sz w:val="24"/>
          <w:szCs w:val="24"/>
        </w:rPr>
        <w:t xml:space="preserve"> </w:t>
      </w:r>
      <w:r w:rsidRPr="00310C0E">
        <w:rPr>
          <w:rFonts w:ascii="Arial" w:hAnsi="Arial" w:cs="Arial"/>
          <w:sz w:val="24"/>
          <w:szCs w:val="24"/>
        </w:rPr>
        <w:t>910) cognitive minds are important and he states that “the ideas currently brewing in this area could someday be parlayed into a method of teaching children.” In a previous study, Flavell explored the idea of thinking about thinking. He made connections</w:t>
      </w:r>
      <w:r>
        <w:rPr>
          <w:rFonts w:ascii="Arial" w:hAnsi="Arial" w:cs="Arial"/>
          <w:sz w:val="24"/>
          <w:szCs w:val="24"/>
        </w:rPr>
        <w:t xml:space="preserve"> through including knowledge and being able to use a particular strategy of learning to promote problem solving. There are three types of metacognitive knowledge that each play a role in learning and problem solving. A prime example of this are declarative knowledge as it focuses on the knowing knowledge of one’s own learning process and about strategies for learning; procedural knowledge, knowing what skills and strategies to use and conditional knowledge is about knowing when to use the strategies and skills. </w:t>
      </w:r>
    </w:p>
    <w:p w:rsidR="0079740B" w:rsidRPr="00310C0E" w:rsidRDefault="0079740B" w:rsidP="0079740B">
      <w:pPr>
        <w:spacing w:line="480" w:lineRule="auto"/>
        <w:rPr>
          <w:rFonts w:ascii="Arial" w:hAnsi="Arial" w:cs="Arial"/>
          <w:sz w:val="24"/>
          <w:szCs w:val="24"/>
        </w:rPr>
      </w:pPr>
      <w:r>
        <w:rPr>
          <w:rFonts w:ascii="Arial" w:hAnsi="Arial" w:cs="Arial"/>
          <w:sz w:val="24"/>
          <w:szCs w:val="24"/>
        </w:rPr>
        <w:t xml:space="preserve">During the learning event, </w:t>
      </w:r>
      <w:r w:rsidRPr="00EA337E">
        <w:rPr>
          <w:rFonts w:ascii="Arial" w:hAnsi="Arial" w:cs="Arial"/>
          <w:sz w:val="24"/>
          <w:szCs w:val="24"/>
        </w:rPr>
        <w:t xml:space="preserve">I believe that </w:t>
      </w:r>
      <w:r>
        <w:rPr>
          <w:rFonts w:ascii="Arial" w:hAnsi="Arial" w:cs="Arial"/>
          <w:sz w:val="24"/>
          <w:szCs w:val="24"/>
        </w:rPr>
        <w:t xml:space="preserve">metacognition was shown when the group </w:t>
      </w:r>
      <w:r w:rsidRPr="00310C0E">
        <w:rPr>
          <w:rFonts w:ascii="Arial" w:hAnsi="Arial" w:cs="Arial"/>
          <w:sz w:val="24"/>
          <w:szCs w:val="24"/>
        </w:rPr>
        <w:t xml:space="preserve">were using their cognitive minds to understand the task. The children talked using exploratory talk which allowed them to encounter their ideas critically by using it in a constructive way. The aim of the task was to challenge the children without stating direct instructions and developing them through the facilitation of social interaction. </w:t>
      </w:r>
      <w:r w:rsidRPr="00310C0E">
        <w:rPr>
          <w:rFonts w:ascii="Arial" w:hAnsi="Arial" w:cs="Arial"/>
          <w:sz w:val="24"/>
          <w:szCs w:val="24"/>
          <w:shd w:val="clear" w:color="auto" w:fill="FFFFFF"/>
        </w:rPr>
        <w:t>Jacobson (2018) from the Child Mind Institute website suggests that it promote the children to “use it proactively to overcome obstacles, it turns out, can be a powerful tool.”</w:t>
      </w:r>
      <w:r w:rsidRPr="00310C0E">
        <w:rPr>
          <w:rFonts w:ascii="Arial" w:hAnsi="Arial" w:cs="Arial"/>
          <w:sz w:val="24"/>
          <w:szCs w:val="24"/>
        </w:rPr>
        <w:t xml:space="preserve"> An example of this was </w:t>
      </w:r>
      <w:r>
        <w:rPr>
          <w:rFonts w:ascii="Arial" w:hAnsi="Arial" w:cs="Arial"/>
          <w:sz w:val="24"/>
          <w:szCs w:val="24"/>
        </w:rPr>
        <w:t>when</w:t>
      </w:r>
      <w:r w:rsidRPr="00310C0E">
        <w:rPr>
          <w:rFonts w:ascii="Arial" w:hAnsi="Arial" w:cs="Arial"/>
          <w:sz w:val="24"/>
          <w:szCs w:val="24"/>
        </w:rPr>
        <w:t xml:space="preserve"> Child B used his declarative knowledge to inform the group his past experience</w:t>
      </w:r>
      <w:r>
        <w:rPr>
          <w:rFonts w:ascii="Arial" w:hAnsi="Arial" w:cs="Arial"/>
          <w:sz w:val="24"/>
          <w:szCs w:val="24"/>
        </w:rPr>
        <w:t>s</w:t>
      </w:r>
      <w:r w:rsidRPr="00310C0E">
        <w:rPr>
          <w:rFonts w:ascii="Arial" w:hAnsi="Arial" w:cs="Arial"/>
          <w:sz w:val="24"/>
          <w:szCs w:val="24"/>
        </w:rPr>
        <w:t xml:space="preserve"> with objects that flies. Each of the children were promoting their deep level </w:t>
      </w:r>
      <w:r>
        <w:rPr>
          <w:rFonts w:ascii="Arial" w:hAnsi="Arial" w:cs="Arial"/>
          <w:sz w:val="24"/>
          <w:szCs w:val="24"/>
        </w:rPr>
        <w:t xml:space="preserve">learning through participation in the activity. The teacher gave children thinking time to collaborate with their group and encouraged the </w:t>
      </w:r>
      <w:r>
        <w:rPr>
          <w:rFonts w:ascii="Arial" w:hAnsi="Arial" w:cs="Arial"/>
          <w:sz w:val="24"/>
          <w:szCs w:val="24"/>
        </w:rPr>
        <w:lastRenderedPageBreak/>
        <w:t xml:space="preserve">children to express their opinions and ideas. Through this idea, the children declared that the parachute would be their main focus and based their duration using their cognitive skills to work as a team to design the product. By working as a team, the children </w:t>
      </w:r>
      <w:r w:rsidRPr="00310C0E">
        <w:rPr>
          <w:rFonts w:ascii="Arial" w:hAnsi="Arial" w:cs="Arial"/>
          <w:sz w:val="24"/>
          <w:szCs w:val="24"/>
        </w:rPr>
        <w:t>were able to refer their ability into practice to create a product. When the teacher separated the children into groups which I felt it showed an effective practice of the theory of minds. (</w:t>
      </w:r>
      <w:proofErr w:type="spellStart"/>
      <w:r w:rsidRPr="00310C0E">
        <w:rPr>
          <w:rFonts w:ascii="Arial" w:hAnsi="Arial" w:cs="Arial"/>
          <w:sz w:val="24"/>
          <w:szCs w:val="24"/>
        </w:rPr>
        <w:t>Astington</w:t>
      </w:r>
      <w:proofErr w:type="spellEnd"/>
      <w:r w:rsidRPr="00310C0E">
        <w:rPr>
          <w:rFonts w:ascii="Arial" w:hAnsi="Arial" w:cs="Arial"/>
          <w:sz w:val="24"/>
          <w:szCs w:val="24"/>
        </w:rPr>
        <w:t xml:space="preserve">, Harris and Olson, 1990, p.315) suggests that “an important component of the child’s theory of mind is the understanding that the communicative quality of messages can determine the mental states of the self and of others.” This indicates that by cultivating the children to work together through social interaction, it helps them </w:t>
      </w:r>
      <w:r>
        <w:rPr>
          <w:rFonts w:ascii="Arial" w:hAnsi="Arial" w:cs="Arial"/>
          <w:sz w:val="24"/>
          <w:szCs w:val="24"/>
        </w:rPr>
        <w:t xml:space="preserve">to </w:t>
      </w:r>
      <w:r w:rsidRPr="00310C0E">
        <w:rPr>
          <w:rFonts w:ascii="Arial" w:hAnsi="Arial" w:cs="Arial"/>
          <w:sz w:val="24"/>
          <w:szCs w:val="24"/>
        </w:rPr>
        <w:t>identify their abilities and combine their thinking skills.</w:t>
      </w:r>
      <w:r w:rsidRPr="00310C0E">
        <w:rPr>
          <w:rFonts w:ascii="Arial" w:hAnsi="Arial" w:cs="Arial"/>
          <w:color w:val="000000"/>
          <w:sz w:val="24"/>
          <w:szCs w:val="24"/>
        </w:rPr>
        <w:t xml:space="preserve"> The children</w:t>
      </w:r>
      <w:r>
        <w:rPr>
          <w:rFonts w:ascii="Arial" w:hAnsi="Arial" w:cs="Arial"/>
          <w:color w:val="000000"/>
          <w:sz w:val="24"/>
          <w:szCs w:val="24"/>
        </w:rPr>
        <w:t xml:space="preserve"> also</w:t>
      </w:r>
      <w:r w:rsidRPr="00310C0E">
        <w:rPr>
          <w:rFonts w:ascii="Arial" w:hAnsi="Arial" w:cs="Arial"/>
          <w:color w:val="000000"/>
          <w:sz w:val="24"/>
          <w:szCs w:val="24"/>
        </w:rPr>
        <w:t xml:space="preserve"> had the</w:t>
      </w:r>
      <w:r w:rsidRPr="00963D3F">
        <w:rPr>
          <w:rFonts w:ascii="Arial" w:hAnsi="Arial" w:cs="Arial"/>
          <w:color w:val="000000"/>
          <w:sz w:val="24"/>
          <w:szCs w:val="24"/>
        </w:rPr>
        <w:t xml:space="preserve"> opportunity to experience outdoor learning </w:t>
      </w:r>
      <w:r>
        <w:rPr>
          <w:rFonts w:ascii="Arial" w:hAnsi="Arial" w:cs="Arial"/>
          <w:color w:val="000000"/>
          <w:sz w:val="24"/>
          <w:szCs w:val="24"/>
        </w:rPr>
        <w:t>when</w:t>
      </w:r>
      <w:r w:rsidRPr="00963D3F">
        <w:rPr>
          <w:rFonts w:ascii="Arial" w:hAnsi="Arial" w:cs="Arial"/>
          <w:color w:val="000000"/>
          <w:sz w:val="24"/>
          <w:szCs w:val="24"/>
        </w:rPr>
        <w:t xml:space="preserve"> gather their resources. This stimulated the children’s cognitive skills to visually see a particular resource and develop ideas.</w:t>
      </w:r>
      <w:r>
        <w:rPr>
          <w:rFonts w:ascii="Arial" w:hAnsi="Arial" w:cs="Arial"/>
          <w:color w:val="000000"/>
          <w:sz w:val="24"/>
          <w:szCs w:val="24"/>
        </w:rPr>
        <w:t xml:space="preserve"> </w:t>
      </w:r>
      <w:r w:rsidRPr="00D02CF9">
        <w:rPr>
          <w:rFonts w:ascii="Arial" w:hAnsi="Arial" w:cs="Arial"/>
          <w:sz w:val="24"/>
          <w:szCs w:val="24"/>
        </w:rPr>
        <w:t>There are many different types of thinking which builds up a child’s metacognition. For incidence, creative thinking, reasoning and enquiry. Through the observation, I identified that the children were comparing when thinking of a design and identifying when choosing their objects from outdoors.</w:t>
      </w:r>
    </w:p>
    <w:p w:rsidR="0079740B" w:rsidRPr="00402696" w:rsidRDefault="0079740B" w:rsidP="0079740B">
      <w:pPr>
        <w:spacing w:line="480" w:lineRule="auto"/>
        <w:rPr>
          <w:rFonts w:ascii="Arial" w:hAnsi="Arial" w:cs="Arial"/>
          <w:sz w:val="24"/>
          <w:szCs w:val="24"/>
        </w:rPr>
      </w:pPr>
      <w:r>
        <w:rPr>
          <w:rFonts w:ascii="Arial" w:hAnsi="Arial" w:cs="Arial"/>
          <w:sz w:val="24"/>
          <w:szCs w:val="24"/>
        </w:rPr>
        <w:t xml:space="preserve">A recommendation that the school could have used during the end of the session would be allowing them to express their self-reflection. </w:t>
      </w:r>
      <w:r w:rsidRPr="00310C0E">
        <w:rPr>
          <w:rFonts w:ascii="Arial" w:hAnsi="Arial" w:cs="Arial"/>
          <w:sz w:val="24"/>
          <w:szCs w:val="24"/>
        </w:rPr>
        <w:t xml:space="preserve">In the Donaldson’s report (2015) it states that ‘feedback from peers is particularly powerful and good planning and teaching will create structured contexts for that to take place constructively.’ </w:t>
      </w:r>
      <w:r>
        <w:rPr>
          <w:rFonts w:ascii="Arial" w:hAnsi="Arial" w:cs="Arial"/>
          <w:sz w:val="24"/>
          <w:szCs w:val="24"/>
        </w:rPr>
        <w:t xml:space="preserve">This shows that reflection is important and </w:t>
      </w:r>
      <w:r>
        <w:rPr>
          <w:rFonts w:ascii="Arial" w:hAnsi="Arial" w:cs="Arial"/>
          <w:color w:val="000000"/>
          <w:sz w:val="24"/>
          <w:szCs w:val="24"/>
        </w:rPr>
        <w:t xml:space="preserve">children need to take into consideration of the different factors. It impacts on the teacher also because it allows them to reflect on their performance, by considering the classroom environment, grouping and so on to improve planning for next time. This emphasises that after metacognition, it is </w:t>
      </w:r>
      <w:r>
        <w:rPr>
          <w:rFonts w:ascii="Arial" w:hAnsi="Arial" w:cs="Arial"/>
          <w:color w:val="000000"/>
          <w:sz w:val="24"/>
          <w:szCs w:val="24"/>
        </w:rPr>
        <w:lastRenderedPageBreak/>
        <w:t>important to reflect as it can allow the children and teachers to develop as individuals.</w:t>
      </w:r>
    </w:p>
    <w:p w:rsidR="0079740B" w:rsidRDefault="0079740B" w:rsidP="0079740B">
      <w:pPr>
        <w:spacing w:line="480" w:lineRule="auto"/>
        <w:rPr>
          <w:rFonts w:ascii="Arial" w:hAnsi="Arial" w:cs="Arial"/>
          <w:color w:val="000000"/>
          <w:sz w:val="24"/>
          <w:szCs w:val="24"/>
        </w:rPr>
      </w:pPr>
      <w:r>
        <w:rPr>
          <w:rFonts w:ascii="Arial" w:hAnsi="Arial" w:cs="Arial"/>
          <w:color w:val="000000"/>
          <w:sz w:val="24"/>
          <w:szCs w:val="24"/>
        </w:rPr>
        <w:t xml:space="preserve">Another challenge that I encountered when monitoring the activity were that even though it was a stimulating environment for the children to become active, it was time consuming and some groups did not manage to finish it. The teacher should have focused on one aspect of the activity to ensure that all the children were on board with the task and have the same opportunity as each other to develop their skills. Children work at different pace and it is important to take into consideration of differentiation. </w:t>
      </w:r>
    </w:p>
    <w:p w:rsidR="0079740B" w:rsidRPr="00402696" w:rsidRDefault="0079740B" w:rsidP="0079740B">
      <w:pPr>
        <w:spacing w:line="480" w:lineRule="auto"/>
        <w:rPr>
          <w:rFonts w:ascii="Arial" w:hAnsi="Arial" w:cs="Arial"/>
          <w:b/>
          <w:sz w:val="24"/>
          <w:szCs w:val="24"/>
          <w:u w:val="single"/>
        </w:rPr>
      </w:pPr>
      <w:r w:rsidRPr="00402696">
        <w:rPr>
          <w:rFonts w:ascii="Arial" w:hAnsi="Arial" w:cs="Arial"/>
          <w:b/>
          <w:sz w:val="24"/>
          <w:szCs w:val="24"/>
          <w:u w:val="single"/>
        </w:rPr>
        <w:t>Theorists</w:t>
      </w:r>
    </w:p>
    <w:p w:rsidR="0079740B" w:rsidRPr="00713784" w:rsidRDefault="0079740B" w:rsidP="0079740B">
      <w:pPr>
        <w:spacing w:line="480" w:lineRule="auto"/>
        <w:rPr>
          <w:rFonts w:ascii="Arial" w:hAnsi="Arial" w:cs="Arial"/>
          <w:sz w:val="24"/>
          <w:szCs w:val="24"/>
        </w:rPr>
      </w:pPr>
      <w:r>
        <w:rPr>
          <w:rFonts w:ascii="Arial" w:hAnsi="Arial" w:cs="Arial"/>
          <w:sz w:val="24"/>
          <w:szCs w:val="24"/>
        </w:rPr>
        <w:t xml:space="preserve">It is crucial that we consider reading about the different theorists when it comes to learning. It enables the teacher to gather different perspectives to understand the research behind the human behaviour and learning. A prime example of this would be Howard Gardner. He was a psychological theorist who believed in the theory of multiple intelligence. In 1993, he came up with seven distinct intelligences such as logical- mathematical, verbal-linguistic, visual – spatial and so on. However, most recently he added an eight </w:t>
      </w:r>
      <w:r w:rsidRPr="00402696">
        <w:rPr>
          <w:rFonts w:ascii="Arial" w:hAnsi="Arial" w:cs="Arial"/>
          <w:sz w:val="24"/>
          <w:szCs w:val="24"/>
        </w:rPr>
        <w:t>in 1999.</w:t>
      </w:r>
      <w:r>
        <w:rPr>
          <w:rFonts w:ascii="Arial" w:hAnsi="Arial" w:cs="Arial"/>
          <w:sz w:val="24"/>
          <w:szCs w:val="24"/>
        </w:rPr>
        <w:t xml:space="preserve"> As Armstrong comments, </w:t>
      </w:r>
      <w:r w:rsidRPr="00402696">
        <w:rPr>
          <w:rFonts w:ascii="Arial" w:hAnsi="Arial" w:cs="Arial"/>
          <w:sz w:val="24"/>
          <w:szCs w:val="24"/>
        </w:rPr>
        <w:t>He seriously questioned the validity of determining intelligence through the practice of taking individuals out of their natural learning environment and asking them to do isolated tasks they’d never done before (Armstrong, 2009, p. 6).</w:t>
      </w:r>
      <w:r>
        <w:rPr>
          <w:rFonts w:ascii="Arial" w:hAnsi="Arial" w:cs="Arial"/>
          <w:sz w:val="24"/>
          <w:szCs w:val="24"/>
        </w:rPr>
        <w:t xml:space="preserve"> </w:t>
      </w:r>
      <w:r w:rsidRPr="00CE1C22">
        <w:rPr>
          <w:rFonts w:ascii="Arial" w:hAnsi="Arial" w:cs="Arial"/>
          <w:sz w:val="24"/>
          <w:szCs w:val="24"/>
        </w:rPr>
        <w:t xml:space="preserve">By providing children with the opportunity to discover new things, stimulates them to explore and find out more from that particular topic area. It develops their self-confidence and independence as an individual as well as promoting them holistically. </w:t>
      </w:r>
    </w:p>
    <w:p w:rsidR="0079740B" w:rsidRPr="00713784" w:rsidRDefault="0079740B" w:rsidP="0079740B">
      <w:pPr>
        <w:spacing w:line="480" w:lineRule="auto"/>
        <w:rPr>
          <w:rFonts w:ascii="Arial" w:hAnsi="Arial" w:cs="Arial"/>
          <w:sz w:val="24"/>
          <w:szCs w:val="24"/>
        </w:rPr>
      </w:pPr>
      <w:r>
        <w:rPr>
          <w:rFonts w:ascii="Arial" w:hAnsi="Arial" w:cs="Arial"/>
          <w:sz w:val="24"/>
          <w:szCs w:val="24"/>
        </w:rPr>
        <w:lastRenderedPageBreak/>
        <w:t xml:space="preserve">Linking this to the learning event, by using their intelligence as a sector of completing the task, the children had </w:t>
      </w:r>
      <w:r w:rsidRPr="00713784">
        <w:rPr>
          <w:rFonts w:ascii="Arial" w:hAnsi="Arial" w:cs="Arial"/>
          <w:sz w:val="24"/>
          <w:szCs w:val="24"/>
        </w:rPr>
        <w:t>to problem solve in order to develop as an individual. This theory was shown through promoting each child’s unique blend of dynamic intelligences and using one of the intelligences to enhance another intelligence. During the learning event, Child A said “Can I draw the design? I’m good at drawing.” This is prime example of the theories of minds taking place through social interaction. The child knew his strengths and had the confidence to communicate to the other children to share his experience. Lane suggests that</w:t>
      </w:r>
    </w:p>
    <w:p w:rsidR="0079740B" w:rsidRPr="00713784" w:rsidRDefault="0079740B" w:rsidP="0079740B">
      <w:pPr>
        <w:spacing w:line="480" w:lineRule="auto"/>
        <w:ind w:left="720"/>
        <w:rPr>
          <w:rFonts w:ascii="Arial" w:hAnsi="Arial" w:cs="Arial"/>
          <w:sz w:val="24"/>
          <w:szCs w:val="24"/>
        </w:rPr>
      </w:pPr>
      <w:r w:rsidRPr="00713784">
        <w:rPr>
          <w:rFonts w:ascii="Arial" w:hAnsi="Arial" w:cs="Arial"/>
          <w:sz w:val="24"/>
          <w:szCs w:val="24"/>
        </w:rPr>
        <w:t>Where individuals differ is in the strength of these intelligences – the so-called profile of intelligences – and in the ways in which such intelligences are invoked and combined to carry out different tasks, solve diverse problems, and progress in various domains. Lane (2018)</w:t>
      </w:r>
    </w:p>
    <w:p w:rsidR="0079740B" w:rsidRDefault="0079740B" w:rsidP="0079740B">
      <w:pPr>
        <w:spacing w:line="480" w:lineRule="auto"/>
        <w:rPr>
          <w:rFonts w:ascii="Arial" w:hAnsi="Arial" w:cs="Arial"/>
          <w:sz w:val="24"/>
          <w:szCs w:val="24"/>
        </w:rPr>
      </w:pPr>
      <w:r w:rsidRPr="005E4CC8">
        <w:rPr>
          <w:rFonts w:ascii="Arial" w:hAnsi="Arial" w:cs="Arial"/>
          <w:sz w:val="24"/>
          <w:szCs w:val="24"/>
        </w:rPr>
        <w:t xml:space="preserve">This indicates that there are many factors that could have an impact on the way a child learns. </w:t>
      </w:r>
      <w:r>
        <w:rPr>
          <w:rFonts w:ascii="Arial" w:hAnsi="Arial" w:cs="Arial"/>
          <w:sz w:val="24"/>
          <w:szCs w:val="24"/>
        </w:rPr>
        <w:t xml:space="preserve">The challenge were ensuring that the children were engaged at all times for them to participate. They had to </w:t>
      </w:r>
      <w:r w:rsidRPr="00713784">
        <w:rPr>
          <w:rFonts w:ascii="Arial" w:hAnsi="Arial" w:cs="Arial"/>
          <w:sz w:val="24"/>
          <w:szCs w:val="24"/>
        </w:rPr>
        <w:t xml:space="preserve">work in a team to support each other which lead to different perspectives. (Armstrong, 2009, p. 34) also states that </w:t>
      </w:r>
      <w:r>
        <w:rPr>
          <w:rFonts w:ascii="Arial" w:hAnsi="Arial" w:cs="Arial"/>
          <w:sz w:val="24"/>
          <w:szCs w:val="24"/>
        </w:rPr>
        <w:t>“</w:t>
      </w:r>
      <w:r w:rsidRPr="00713784">
        <w:rPr>
          <w:rFonts w:ascii="Arial" w:hAnsi="Arial" w:cs="Arial"/>
          <w:sz w:val="24"/>
          <w:szCs w:val="24"/>
        </w:rPr>
        <w:t>to help organise your observations of a student’s multiple intelligences, you can use a checklist.</w:t>
      </w:r>
      <w:r>
        <w:rPr>
          <w:rFonts w:ascii="Arial" w:hAnsi="Arial" w:cs="Arial"/>
          <w:sz w:val="24"/>
          <w:szCs w:val="24"/>
        </w:rPr>
        <w:t xml:space="preserve">” </w:t>
      </w:r>
      <w:r w:rsidRPr="00713784">
        <w:rPr>
          <w:rFonts w:ascii="Arial" w:hAnsi="Arial" w:cs="Arial"/>
          <w:sz w:val="24"/>
          <w:szCs w:val="24"/>
        </w:rPr>
        <w:t>This emphasises that if I wanted to focus on this theory in depth for future practice, an</w:t>
      </w:r>
      <w:r>
        <w:rPr>
          <w:rFonts w:ascii="Arial" w:hAnsi="Arial" w:cs="Arial"/>
          <w:sz w:val="24"/>
          <w:szCs w:val="24"/>
        </w:rPr>
        <w:t xml:space="preserve"> effective observation strategy to use would be the checklist as it enables me to identify certain aspects of what the children is capable of and what they need to improve. </w:t>
      </w:r>
    </w:p>
    <w:p w:rsidR="0079740B" w:rsidRDefault="0079740B" w:rsidP="0079740B">
      <w:pPr>
        <w:spacing w:line="480" w:lineRule="auto"/>
        <w:rPr>
          <w:rFonts w:ascii="Arial" w:hAnsi="Arial" w:cs="Arial"/>
          <w:sz w:val="24"/>
          <w:szCs w:val="24"/>
        </w:rPr>
      </w:pPr>
      <w:r>
        <w:rPr>
          <w:rFonts w:ascii="Arial" w:hAnsi="Arial" w:cs="Arial"/>
          <w:sz w:val="24"/>
          <w:szCs w:val="24"/>
        </w:rPr>
        <w:t xml:space="preserve">The school took a constructive approach in order to allow the children to learn as individuals. In terms of theorists, Jean </w:t>
      </w:r>
      <w:r w:rsidRPr="00713784">
        <w:rPr>
          <w:rFonts w:ascii="Arial" w:hAnsi="Arial" w:cs="Arial"/>
          <w:sz w:val="24"/>
          <w:szCs w:val="24"/>
        </w:rPr>
        <w:t xml:space="preserve">Piaget was a constructivist which observed the children’s cognitive development and thinking through emphasising the important </w:t>
      </w:r>
      <w:r w:rsidRPr="00713784">
        <w:rPr>
          <w:rFonts w:ascii="Arial" w:hAnsi="Arial" w:cs="Arial"/>
          <w:sz w:val="24"/>
          <w:szCs w:val="24"/>
        </w:rPr>
        <w:lastRenderedPageBreak/>
        <w:t xml:space="preserve">of social interaction. </w:t>
      </w:r>
      <w:r w:rsidRPr="00713784">
        <w:rPr>
          <w:rFonts w:ascii="Arial" w:hAnsi="Arial" w:cs="Arial"/>
          <w:color w:val="000000"/>
          <w:sz w:val="24"/>
          <w:szCs w:val="24"/>
          <w:shd w:val="clear" w:color="auto" w:fill="FFFFFF"/>
        </w:rPr>
        <w:t xml:space="preserve">McLeod (2018) states that “Piaget showed that young children think in strikingly different ways compared to adults.” </w:t>
      </w:r>
      <w:r>
        <w:rPr>
          <w:rFonts w:ascii="Arial" w:hAnsi="Arial" w:cs="Arial"/>
          <w:sz w:val="24"/>
          <w:szCs w:val="24"/>
        </w:rPr>
        <w:t xml:space="preserve">He believed that as a learner, we are challenged as an individual in order to reach our full potential. We learn through </w:t>
      </w:r>
      <w:r w:rsidRPr="0000066D">
        <w:rPr>
          <w:rFonts w:ascii="Arial" w:hAnsi="Arial" w:cs="Arial"/>
          <w:sz w:val="24"/>
          <w:szCs w:val="24"/>
        </w:rPr>
        <w:t>cognitive conflict which develops our brain cells and impact</w:t>
      </w:r>
      <w:r>
        <w:rPr>
          <w:rFonts w:ascii="Arial" w:hAnsi="Arial" w:cs="Arial"/>
          <w:sz w:val="24"/>
          <w:szCs w:val="24"/>
        </w:rPr>
        <w:t>s</w:t>
      </w:r>
      <w:r w:rsidRPr="0000066D">
        <w:rPr>
          <w:rFonts w:ascii="Arial" w:hAnsi="Arial" w:cs="Arial"/>
          <w:sz w:val="24"/>
          <w:szCs w:val="24"/>
        </w:rPr>
        <w:t xml:space="preserve"> on our process. The children </w:t>
      </w:r>
      <w:r>
        <w:rPr>
          <w:rFonts w:ascii="Arial" w:hAnsi="Arial" w:cs="Arial"/>
          <w:sz w:val="24"/>
          <w:szCs w:val="24"/>
        </w:rPr>
        <w:t>are</w:t>
      </w:r>
      <w:r w:rsidRPr="0000066D">
        <w:rPr>
          <w:rFonts w:ascii="Arial" w:hAnsi="Arial" w:cs="Arial"/>
          <w:sz w:val="24"/>
          <w:szCs w:val="24"/>
        </w:rPr>
        <w:t xml:space="preserve"> actively curious about their surroundings and this theory was shown in the learning event through outdoor learning. The children were exploring different resources and Piaget stresses the </w:t>
      </w:r>
      <w:r w:rsidRPr="00713784">
        <w:rPr>
          <w:rFonts w:ascii="Arial" w:hAnsi="Arial" w:cs="Arial"/>
          <w:sz w:val="24"/>
          <w:szCs w:val="24"/>
        </w:rPr>
        <w:t>importance of the environment. (Brewster and Jones, 2001, p.136) also indicates that ‘the effects of social interaction with other children and the involvement of skilled and sensitive adults have been shown to have a significant bearing on the way that children learn.’ This</w:t>
      </w:r>
      <w:r w:rsidRPr="008A6CB2">
        <w:rPr>
          <w:rFonts w:ascii="Arial" w:hAnsi="Arial" w:cs="Arial"/>
          <w:sz w:val="24"/>
          <w:szCs w:val="24"/>
        </w:rPr>
        <w:t xml:space="preserve"> emphasises on Piaget’s theory</w:t>
      </w:r>
      <w:r>
        <w:rPr>
          <w:rFonts w:ascii="Arial" w:hAnsi="Arial" w:cs="Arial"/>
          <w:sz w:val="24"/>
          <w:szCs w:val="24"/>
        </w:rPr>
        <w:t xml:space="preserve"> stating that by engaging with the world, it allows the children to make sense of certain aspects in life. It’s an internal process rather than an external stimulus where children passes through certain stages for different types of learning to occur. </w:t>
      </w:r>
    </w:p>
    <w:p w:rsidR="0079740B" w:rsidRPr="0085501E" w:rsidRDefault="0079740B" w:rsidP="0079740B">
      <w:pPr>
        <w:spacing w:line="480" w:lineRule="auto"/>
        <w:rPr>
          <w:rFonts w:ascii="Arial" w:hAnsi="Arial" w:cs="Arial"/>
          <w:sz w:val="24"/>
          <w:szCs w:val="24"/>
        </w:rPr>
      </w:pPr>
      <w:r>
        <w:rPr>
          <w:rFonts w:ascii="Arial" w:hAnsi="Arial" w:cs="Arial"/>
          <w:sz w:val="24"/>
          <w:szCs w:val="24"/>
        </w:rPr>
        <w:t xml:space="preserve">In relation to the module content, there were plenty of social interaction involved during the learning event through discussion. This promoted the children’s metacognition as it enabled the children to consider the approaches and communicate together. Communication can be shown through language and it is crucial that children implement this to problem solve. It stimulates the children to develop their vocabulary and socialise with others to make new positive relationships. When Child A, B, C and D were having their discussion, they were communicating through social interaction which links in with Piaget’s theory. </w:t>
      </w:r>
      <w:r w:rsidRPr="0085501E">
        <w:rPr>
          <w:rFonts w:ascii="Arial" w:hAnsi="Arial" w:cs="Arial"/>
          <w:sz w:val="24"/>
          <w:szCs w:val="24"/>
        </w:rPr>
        <w:t>The children understood the aspect of</w:t>
      </w:r>
      <w:r>
        <w:rPr>
          <w:rFonts w:ascii="Arial" w:hAnsi="Arial" w:cs="Arial"/>
          <w:sz w:val="24"/>
          <w:szCs w:val="24"/>
        </w:rPr>
        <w:t xml:space="preserve"> the</w:t>
      </w:r>
      <w:r w:rsidRPr="0085501E">
        <w:rPr>
          <w:rFonts w:ascii="Arial" w:hAnsi="Arial" w:cs="Arial"/>
          <w:sz w:val="24"/>
          <w:szCs w:val="24"/>
        </w:rPr>
        <w:t xml:space="preserve"> trial and error process through the constructivist approach. Through this learning event, they constructed their own </w:t>
      </w:r>
      <w:r w:rsidRPr="0085501E">
        <w:rPr>
          <w:rFonts w:ascii="Arial" w:hAnsi="Arial" w:cs="Arial"/>
          <w:sz w:val="24"/>
          <w:szCs w:val="24"/>
        </w:rPr>
        <w:lastRenderedPageBreak/>
        <w:t>learning</w:t>
      </w:r>
      <w:r>
        <w:rPr>
          <w:rFonts w:ascii="Arial" w:hAnsi="Arial" w:cs="Arial"/>
          <w:sz w:val="24"/>
          <w:szCs w:val="24"/>
        </w:rPr>
        <w:t xml:space="preserve"> and made the children active learners, when explore the different type of thinking skills.</w:t>
      </w:r>
    </w:p>
    <w:p w:rsidR="0079740B" w:rsidRDefault="0079740B" w:rsidP="0079740B">
      <w:pPr>
        <w:spacing w:line="480" w:lineRule="auto"/>
        <w:rPr>
          <w:rFonts w:ascii="Arial" w:hAnsi="Arial" w:cs="Arial"/>
          <w:color w:val="000000"/>
          <w:sz w:val="24"/>
          <w:szCs w:val="24"/>
          <w:shd w:val="clear" w:color="auto" w:fill="FFFFFF"/>
        </w:rPr>
      </w:pPr>
      <w:r>
        <w:rPr>
          <w:rFonts w:ascii="Arial" w:hAnsi="Arial" w:cs="Arial"/>
          <w:sz w:val="24"/>
          <w:szCs w:val="24"/>
        </w:rPr>
        <w:t xml:space="preserve">Another constructivist was Lev Vygotsky (1934) which focused on the social development theory. He was a Russian educational psychologist which believed that </w:t>
      </w:r>
      <w:r w:rsidRPr="008220FF">
        <w:rPr>
          <w:rFonts w:ascii="Arial" w:hAnsi="Arial" w:cs="Arial"/>
          <w:sz w:val="24"/>
          <w:szCs w:val="24"/>
        </w:rPr>
        <w:t>learning is a social process and it happens through language acquisition. In contrast to Piaget’s theory, Piaget sees children as active thinkers. However, Vygotsky theory emphasises that children are not seen as individual lone learners but as part of a group. All cognitive functions occur during social interaction in order for their individual level to be internalised. (Frawley, 1989, p.331) states that in relation to Vygotsky’s theory, “thought and language come to intersect in predication and in the linguistic control of memory.” Vygotsky believes that children learn through the Zone of Proximal Development (ZPD</w:t>
      </w:r>
      <w:r>
        <w:rPr>
          <w:rFonts w:ascii="Arial" w:hAnsi="Arial" w:cs="Arial"/>
          <w:sz w:val="24"/>
          <w:szCs w:val="24"/>
        </w:rPr>
        <w:t xml:space="preserve">). He emphasises that the children will not be able to take the next step in their development unless they are supported in the ZPD. It focuses on teaching children through support then eventually teaching them to do it independently. An example of this is that children learn through the More Knowledgeable Other, which is the teacher. The teacher provides information and guidance to the children to allow them to understand a certain skill. Once the children have practised and are confident with that particular skill, they can move onto the next level. Unfortunately, this was not shown during the learning event as the teacher focused more on the Piaget’s constructivist approach to allow the children to think. </w:t>
      </w:r>
      <w:r w:rsidRPr="0041282E">
        <w:rPr>
          <w:rFonts w:ascii="Arial" w:hAnsi="Arial" w:cs="Arial"/>
          <w:color w:val="000000"/>
          <w:sz w:val="24"/>
          <w:szCs w:val="24"/>
          <w:shd w:val="clear" w:color="auto" w:fill="FFFFFF"/>
        </w:rPr>
        <w:t xml:space="preserve">Vygotsky’s theory contradicts Piaget’s theory, for incidence according to </w:t>
      </w:r>
      <w:r w:rsidRPr="008220FF">
        <w:rPr>
          <w:rFonts w:ascii="Arial" w:hAnsi="Arial" w:cs="Arial"/>
          <w:color w:val="000000"/>
          <w:sz w:val="24"/>
          <w:szCs w:val="24"/>
          <w:shd w:val="clear" w:color="auto" w:fill="FFFFFF"/>
        </w:rPr>
        <w:t>McLeod (2018) “Vygotsky assumes cognitive development varies across cultures, whereas Piaget states cognitive development is mostly universal across cultures.” This shows</w:t>
      </w:r>
      <w:r w:rsidRPr="0041282E">
        <w:rPr>
          <w:rFonts w:ascii="Arial" w:hAnsi="Arial" w:cs="Arial"/>
          <w:color w:val="000000"/>
          <w:sz w:val="24"/>
          <w:szCs w:val="24"/>
          <w:shd w:val="clear" w:color="auto" w:fill="FFFFFF"/>
        </w:rPr>
        <w:t xml:space="preserve"> that Piaget mainly focuses on the surrounding whereas </w:t>
      </w:r>
      <w:r w:rsidRPr="0041282E">
        <w:rPr>
          <w:rFonts w:ascii="Arial" w:hAnsi="Arial" w:cs="Arial"/>
          <w:color w:val="000000"/>
          <w:sz w:val="24"/>
          <w:szCs w:val="24"/>
          <w:shd w:val="clear" w:color="auto" w:fill="FFFFFF"/>
        </w:rPr>
        <w:lastRenderedPageBreak/>
        <w:t>Vygotsky focuses on the development</w:t>
      </w:r>
      <w:r>
        <w:rPr>
          <w:rFonts w:ascii="Arial" w:hAnsi="Arial" w:cs="Arial"/>
          <w:color w:val="000000"/>
          <w:sz w:val="24"/>
          <w:szCs w:val="24"/>
          <w:shd w:val="clear" w:color="auto" w:fill="FFFFFF"/>
        </w:rPr>
        <w:t>al</w:t>
      </w:r>
      <w:r w:rsidRPr="0041282E">
        <w:rPr>
          <w:rFonts w:ascii="Arial" w:hAnsi="Arial" w:cs="Arial"/>
          <w:color w:val="000000"/>
          <w:sz w:val="24"/>
          <w:szCs w:val="24"/>
          <w:shd w:val="clear" w:color="auto" w:fill="FFFFFF"/>
        </w:rPr>
        <w:t xml:space="preserve"> process.</w:t>
      </w:r>
      <w:r>
        <w:rPr>
          <w:rFonts w:ascii="Arial" w:hAnsi="Arial" w:cs="Arial"/>
          <w:color w:val="000000"/>
          <w:sz w:val="24"/>
          <w:szCs w:val="24"/>
          <w:shd w:val="clear" w:color="auto" w:fill="FFFFFF"/>
        </w:rPr>
        <w:t xml:space="preserve"> He also emphasised the importance of teachers to maintain a stimulating interchange.</w:t>
      </w:r>
    </w:p>
    <w:p w:rsidR="0079740B" w:rsidRDefault="0079740B" w:rsidP="0079740B">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During the learning event, there were occasions where some of the children found in difficult to think of ideas than others which indicates that even though social interaction is important, the children still needs to have some guidance and examples from the MKO to be able to problem solve and understand the context to achieve an effective outcome. The setting should take into consideration that if a child finds it difficult, it could impact on their development. It could result in them </w:t>
      </w:r>
      <w:proofErr w:type="spellStart"/>
      <w:r>
        <w:rPr>
          <w:rFonts w:ascii="Arial" w:hAnsi="Arial" w:cs="Arial"/>
          <w:color w:val="000000"/>
          <w:sz w:val="24"/>
          <w:szCs w:val="24"/>
          <w:shd w:val="clear" w:color="auto" w:fill="FFFFFF"/>
        </w:rPr>
        <w:t>loosing</w:t>
      </w:r>
      <w:proofErr w:type="spellEnd"/>
      <w:r>
        <w:rPr>
          <w:rFonts w:ascii="Arial" w:hAnsi="Arial" w:cs="Arial"/>
          <w:color w:val="000000"/>
          <w:sz w:val="24"/>
          <w:szCs w:val="24"/>
          <w:shd w:val="clear" w:color="auto" w:fill="FFFFFF"/>
        </w:rPr>
        <w:t xml:space="preserve"> their </w:t>
      </w:r>
      <w:r w:rsidRPr="008220FF">
        <w:rPr>
          <w:rFonts w:ascii="Arial" w:hAnsi="Arial" w:cs="Arial"/>
          <w:color w:val="000000"/>
          <w:sz w:val="24"/>
          <w:szCs w:val="24"/>
          <w:shd w:val="clear" w:color="auto" w:fill="FFFFFF"/>
        </w:rPr>
        <w:t xml:space="preserve">confidence and have a lack of motivation to learn. </w:t>
      </w:r>
      <w:r w:rsidRPr="008220FF">
        <w:rPr>
          <w:rFonts w:ascii="Arial" w:hAnsi="Arial" w:cs="Arial"/>
          <w:sz w:val="24"/>
          <w:szCs w:val="24"/>
        </w:rPr>
        <w:t>“Children need to talk and express themselves in order to learn. Language and thought processes are connected”</w:t>
      </w:r>
      <w:r w:rsidRPr="008220FF">
        <w:rPr>
          <w:rFonts w:ascii="Arial" w:hAnsi="Arial" w:cs="Arial"/>
          <w:color w:val="000000"/>
          <w:sz w:val="24"/>
          <w:szCs w:val="24"/>
          <w:shd w:val="clear" w:color="auto" w:fill="FFFFFF"/>
        </w:rPr>
        <w:t xml:space="preserve"> </w:t>
      </w:r>
      <w:r w:rsidRPr="008220FF">
        <w:rPr>
          <w:rFonts w:ascii="Arial" w:hAnsi="Arial" w:cs="Arial"/>
          <w:sz w:val="24"/>
          <w:szCs w:val="24"/>
        </w:rPr>
        <w:t>(Tassoni, 1998, p.114)</w:t>
      </w:r>
      <w:r>
        <w:rPr>
          <w:rFonts w:ascii="Arial" w:hAnsi="Arial" w:cs="Arial"/>
          <w:sz w:val="24"/>
          <w:szCs w:val="24"/>
        </w:rPr>
        <w:t>.</w:t>
      </w:r>
      <w:r w:rsidRPr="008220FF">
        <w:rPr>
          <w:rFonts w:ascii="Arial" w:hAnsi="Arial" w:cs="Arial"/>
          <w:sz w:val="24"/>
          <w:szCs w:val="24"/>
        </w:rPr>
        <w:t xml:space="preserve"> </w:t>
      </w:r>
      <w:r>
        <w:rPr>
          <w:rFonts w:ascii="Arial" w:hAnsi="Arial" w:cs="Arial"/>
          <w:sz w:val="24"/>
          <w:szCs w:val="24"/>
        </w:rPr>
        <w:t xml:space="preserve">This states that by </w:t>
      </w:r>
      <w:r>
        <w:rPr>
          <w:rFonts w:ascii="Arial" w:hAnsi="Arial" w:cs="Arial"/>
          <w:color w:val="000000"/>
          <w:sz w:val="24"/>
          <w:szCs w:val="24"/>
          <w:shd w:val="clear" w:color="auto" w:fill="FFFFFF"/>
        </w:rPr>
        <w:t>a</w:t>
      </w:r>
      <w:r w:rsidRPr="008220FF">
        <w:rPr>
          <w:rFonts w:ascii="Arial" w:hAnsi="Arial" w:cs="Arial"/>
          <w:color w:val="000000"/>
          <w:sz w:val="24"/>
          <w:szCs w:val="24"/>
          <w:shd w:val="clear" w:color="auto" w:fill="FFFFFF"/>
        </w:rPr>
        <w:t>llowing the children to ask questions, discuss their opinions and listen to different perspectives</w:t>
      </w:r>
      <w:r>
        <w:rPr>
          <w:rFonts w:ascii="Arial" w:hAnsi="Arial" w:cs="Arial"/>
          <w:color w:val="000000"/>
          <w:sz w:val="24"/>
          <w:szCs w:val="24"/>
          <w:shd w:val="clear" w:color="auto" w:fill="FFFFFF"/>
        </w:rPr>
        <w:t xml:space="preserve">, it can impact on them holistically. </w:t>
      </w:r>
    </w:p>
    <w:p w:rsidR="0079740B" w:rsidRDefault="0079740B" w:rsidP="0079740B">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By reviewing my learning event, I will take into consideration the different factors to help understand and improve my future practice. I learnt that social interaction needs to be encouraged to challenge the children in different ways. Thinking is a fundamental aspect to allow children to create ideas, provide feedback and develop intellectually. To achieve this outcome, I will ensure that I will create a learning environment based on the constructivist approach. The children need to be provided with the opportunity to become active thinkers and also develop knowledge through the MKO. The activities will be engaging for them to be interested and also, they should be able to express their own feelings through different aspects of teaching in order to discover their strengths and weaknesses as individuals. </w:t>
      </w:r>
    </w:p>
    <w:p w:rsidR="0079740B" w:rsidRDefault="0079740B" w:rsidP="0079740B">
      <w:pPr>
        <w:spacing w:line="480" w:lineRule="auto"/>
        <w:rPr>
          <w:rFonts w:ascii="Arial" w:hAnsi="Arial" w:cs="Arial"/>
          <w:b/>
          <w:sz w:val="24"/>
          <w:szCs w:val="24"/>
          <w:u w:val="single"/>
        </w:rPr>
      </w:pPr>
    </w:p>
    <w:p w:rsidR="0079740B" w:rsidRPr="00042784" w:rsidRDefault="0079740B" w:rsidP="0079740B">
      <w:pPr>
        <w:spacing w:line="480" w:lineRule="auto"/>
        <w:rPr>
          <w:rFonts w:ascii="Arial" w:hAnsi="Arial" w:cs="Arial"/>
          <w:b/>
          <w:sz w:val="24"/>
          <w:szCs w:val="24"/>
          <w:u w:val="single"/>
        </w:rPr>
      </w:pPr>
      <w:bookmarkStart w:id="0" w:name="_GoBack"/>
      <w:bookmarkEnd w:id="0"/>
      <w:r w:rsidRPr="00042784">
        <w:rPr>
          <w:rFonts w:ascii="Arial" w:hAnsi="Arial" w:cs="Arial"/>
          <w:b/>
          <w:sz w:val="24"/>
          <w:szCs w:val="24"/>
          <w:u w:val="single"/>
        </w:rPr>
        <w:lastRenderedPageBreak/>
        <w:t>My ideal Learning environment</w:t>
      </w:r>
    </w:p>
    <w:p w:rsidR="0079740B" w:rsidRDefault="0079740B" w:rsidP="0079740B">
      <w:pPr>
        <w:spacing w:line="480" w:lineRule="auto"/>
        <w:jc w:val="center"/>
        <w:rPr>
          <w:rFonts w:ascii="Arial" w:hAnsi="Arial" w:cs="Arial"/>
          <w:sz w:val="24"/>
          <w:szCs w:val="24"/>
        </w:rPr>
      </w:pPr>
      <w:r>
        <w:rPr>
          <w:noProof/>
        </w:rPr>
        <w:drawing>
          <wp:inline distT="0" distB="0" distL="0" distR="0" wp14:anchorId="392C554C" wp14:editId="74D11980">
            <wp:extent cx="5731510" cy="3222625"/>
            <wp:effectExtent l="19050" t="19050" r="2159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a:ln>
                      <a:solidFill>
                        <a:schemeClr val="tx1"/>
                      </a:solidFill>
                    </a:ln>
                  </pic:spPr>
                </pic:pic>
              </a:graphicData>
            </a:graphic>
          </wp:inline>
        </w:drawing>
      </w:r>
    </w:p>
    <w:p w:rsidR="0079740B" w:rsidRDefault="0079740B" w:rsidP="0079740B">
      <w:pPr>
        <w:spacing w:line="480" w:lineRule="auto"/>
        <w:rPr>
          <w:rFonts w:ascii="Arial" w:hAnsi="Arial" w:cs="Arial"/>
          <w:sz w:val="24"/>
          <w:szCs w:val="24"/>
        </w:rPr>
      </w:pPr>
      <w:r>
        <w:rPr>
          <w:rFonts w:ascii="Arial" w:hAnsi="Arial" w:cs="Arial"/>
          <w:sz w:val="24"/>
          <w:szCs w:val="24"/>
        </w:rPr>
        <w:t xml:space="preserve">For an ideal learning environment, it should be facilitated with a variety of resources in order for the children to develop holistically. It is crucial that the children have a positive learning experience during their time in education. In this section, I will discuss certain aspects that I’ve chosen in my ideal learning environment and justify the pedagogical principles underpinning this provision. </w:t>
      </w:r>
    </w:p>
    <w:p w:rsidR="0079740B" w:rsidRDefault="0079740B" w:rsidP="0079740B">
      <w:pPr>
        <w:spacing w:line="480" w:lineRule="auto"/>
        <w:rPr>
          <w:rFonts w:ascii="Arial" w:hAnsi="Arial" w:cs="Arial"/>
          <w:sz w:val="24"/>
          <w:szCs w:val="24"/>
        </w:rPr>
      </w:pPr>
      <w:r>
        <w:rPr>
          <w:rFonts w:ascii="Arial" w:hAnsi="Arial" w:cs="Arial"/>
          <w:sz w:val="24"/>
          <w:szCs w:val="24"/>
        </w:rPr>
        <w:t xml:space="preserve">In my provision, creativity will play a big part of my learning environment. It should be </w:t>
      </w:r>
      <w:r w:rsidRPr="000F3FEB">
        <w:rPr>
          <w:rFonts w:ascii="Arial" w:hAnsi="Arial" w:cs="Arial"/>
          <w:sz w:val="24"/>
          <w:szCs w:val="24"/>
        </w:rPr>
        <w:t xml:space="preserve">seen as an effective tool to get the children involved and allowing them to express themselves in different ways. By making their learning active and fun, the children will be able to utilise their knowledge across the curriculum for other areas of learning.  In any educational provision, the Foundation Phase should be abided. It is a statutory curriculum that focuses on the lifelong learning and approaches to their education. It was introduced in September 2010 for all three to seven year olds in Wales. Linking to the Welsh Assembly Government (2015) the curriculum ‘encourages children to be creative and imaginative, and makes learning more </w:t>
      </w:r>
      <w:r w:rsidRPr="000F3FEB">
        <w:rPr>
          <w:rFonts w:ascii="Arial" w:hAnsi="Arial" w:cs="Arial"/>
          <w:sz w:val="24"/>
          <w:szCs w:val="24"/>
        </w:rPr>
        <w:lastRenderedPageBreak/>
        <w:t xml:space="preserve">enjoyable and more effective.’ This supports my ideal learning environment as it shows that I am taking these aspects into consideration. </w:t>
      </w:r>
      <w:r>
        <w:rPr>
          <w:rFonts w:ascii="Arial" w:hAnsi="Arial" w:cs="Arial"/>
          <w:sz w:val="24"/>
          <w:szCs w:val="24"/>
        </w:rPr>
        <w:t>Linking back to my digital poster, my classroom is a very spacious environment for the children to move around and if needed, the tables could be moved. To promote creativity, there are certain areas which focuses on this aspect of learning. For incidence the role play area.</w:t>
      </w:r>
    </w:p>
    <w:p w:rsidR="0079740B" w:rsidRDefault="0079740B" w:rsidP="0079740B">
      <w:pPr>
        <w:spacing w:line="480" w:lineRule="auto"/>
        <w:rPr>
          <w:rFonts w:ascii="Arial" w:hAnsi="Arial" w:cs="Arial"/>
          <w:sz w:val="24"/>
          <w:szCs w:val="24"/>
        </w:rPr>
      </w:pPr>
      <w:r>
        <w:rPr>
          <w:rFonts w:ascii="Arial" w:hAnsi="Arial" w:cs="Arial"/>
          <w:sz w:val="24"/>
          <w:szCs w:val="24"/>
        </w:rPr>
        <w:t xml:space="preserve">This area will change in each term to allow the children to explore different experiences and express their feelings. I feel that this will impact on the children holistically through enhancing their social and emotional development. When the children are role playing, they are building on their imagination by naturally becoming a </w:t>
      </w:r>
      <w:r w:rsidRPr="000F3FEB">
        <w:rPr>
          <w:rFonts w:ascii="Arial" w:hAnsi="Arial" w:cs="Arial"/>
          <w:sz w:val="24"/>
          <w:szCs w:val="24"/>
        </w:rPr>
        <w:t xml:space="preserve">different character and it also encourages social interaction. They learn to listen to others through cooperation, develop an understanding of turn taking and building new friendships. </w:t>
      </w:r>
      <w:r w:rsidRPr="000F3FEB">
        <w:rPr>
          <w:rFonts w:ascii="Arial" w:hAnsi="Arial" w:cs="Arial"/>
          <w:sz w:val="24"/>
          <w:szCs w:val="24"/>
          <w:shd w:val="clear" w:color="auto" w:fill="FFFFFF"/>
        </w:rPr>
        <w:t xml:space="preserve">(Chen, 2016) suggests that </w:t>
      </w:r>
      <w:r>
        <w:rPr>
          <w:rFonts w:ascii="Arial" w:hAnsi="Arial" w:cs="Arial"/>
          <w:sz w:val="24"/>
          <w:szCs w:val="24"/>
          <w:shd w:val="clear" w:color="auto" w:fill="FFFFFF"/>
        </w:rPr>
        <w:t>“</w:t>
      </w:r>
      <w:r w:rsidRPr="000F3FEB">
        <w:rPr>
          <w:rFonts w:ascii="Arial" w:hAnsi="Arial" w:cs="Arial"/>
          <w:sz w:val="24"/>
          <w:szCs w:val="24"/>
          <w:shd w:val="clear" w:color="auto" w:fill="FFFFFF"/>
        </w:rPr>
        <w:t>they stimulate and help children cultivate their abilities across virtually every domain, and they are open-ended activities, fostering flexibility of the mind.</w:t>
      </w:r>
      <w:r>
        <w:rPr>
          <w:rFonts w:ascii="Arial" w:hAnsi="Arial" w:cs="Arial"/>
          <w:sz w:val="24"/>
          <w:szCs w:val="24"/>
        </w:rPr>
        <w:t>”</w:t>
      </w:r>
      <w:r w:rsidRPr="000F3FEB">
        <w:rPr>
          <w:rFonts w:ascii="Arial" w:hAnsi="Arial" w:cs="Arial"/>
          <w:sz w:val="24"/>
          <w:szCs w:val="24"/>
        </w:rPr>
        <w:t xml:space="preserve"> Role playing initiates a spark for children to brain storm during their free play and also improve their language and communication when talking to their peers. Linking</w:t>
      </w:r>
      <w:r>
        <w:rPr>
          <w:rFonts w:ascii="Arial" w:hAnsi="Arial" w:cs="Arial"/>
          <w:sz w:val="24"/>
          <w:szCs w:val="24"/>
        </w:rPr>
        <w:t xml:space="preserve"> back to the previous knowledge in this assignment, communication is important to develop learning.</w:t>
      </w:r>
    </w:p>
    <w:p w:rsidR="0079740B" w:rsidRDefault="0079740B" w:rsidP="0079740B">
      <w:pPr>
        <w:spacing w:line="480" w:lineRule="auto"/>
        <w:rPr>
          <w:rFonts w:ascii="Arial" w:hAnsi="Arial" w:cs="Arial"/>
          <w:sz w:val="24"/>
          <w:szCs w:val="24"/>
        </w:rPr>
      </w:pPr>
      <w:r>
        <w:rPr>
          <w:rFonts w:ascii="Arial" w:hAnsi="Arial" w:cs="Arial"/>
          <w:sz w:val="24"/>
          <w:szCs w:val="24"/>
        </w:rPr>
        <w:t xml:space="preserve">Another area which I think will be an effective tool for creativity, is the ICT area. For my ideal learning environment; to be digital competent, it is important that we model the process to children in understanding when and where we are allowed to use technology. It’s about teaching them the ability to become up-to-date with the rapid changes in the areas of ICT. </w:t>
      </w:r>
      <w:r w:rsidRPr="000F3FEB">
        <w:rPr>
          <w:rFonts w:ascii="Arial" w:hAnsi="Arial" w:cs="Arial"/>
          <w:sz w:val="24"/>
          <w:szCs w:val="24"/>
        </w:rPr>
        <w:t>It is our responsibility to use the related knowledge and skills to efficiently use it for our own purpose and for the children’s personal and professional life ahead. According to Estyn (2018</w:t>
      </w:r>
      <w:proofErr w:type="gramStart"/>
      <w:r w:rsidRPr="000F3FEB">
        <w:rPr>
          <w:rFonts w:ascii="Arial" w:hAnsi="Arial" w:cs="Arial"/>
          <w:sz w:val="24"/>
          <w:szCs w:val="24"/>
        </w:rPr>
        <w:t>)</w:t>
      </w:r>
      <w:r>
        <w:rPr>
          <w:rFonts w:ascii="Arial" w:hAnsi="Arial" w:cs="Arial"/>
          <w:sz w:val="24"/>
          <w:szCs w:val="24"/>
        </w:rPr>
        <w:t xml:space="preserve"> </w:t>
      </w:r>
      <w:r w:rsidRPr="000F3FEB">
        <w:rPr>
          <w:rFonts w:ascii="Arial" w:hAnsi="Arial" w:cs="Arial"/>
          <w:sz w:val="24"/>
          <w:szCs w:val="24"/>
        </w:rPr>
        <w:t>”digital</w:t>
      </w:r>
      <w:proofErr w:type="gramEnd"/>
      <w:r w:rsidRPr="000F3FEB">
        <w:rPr>
          <w:rFonts w:ascii="Arial" w:hAnsi="Arial" w:cs="Arial"/>
          <w:sz w:val="24"/>
          <w:szCs w:val="24"/>
        </w:rPr>
        <w:t xml:space="preserve"> competence is one of </w:t>
      </w:r>
      <w:r w:rsidRPr="000F3FEB">
        <w:rPr>
          <w:rFonts w:ascii="Arial" w:hAnsi="Arial" w:cs="Arial"/>
          <w:sz w:val="24"/>
          <w:szCs w:val="24"/>
        </w:rPr>
        <w:lastRenderedPageBreak/>
        <w:t>three cross-curricular responsibilities, alongside literacy and numeracy.</w:t>
      </w:r>
      <w:r>
        <w:rPr>
          <w:rFonts w:ascii="Arial" w:hAnsi="Arial" w:cs="Arial"/>
          <w:sz w:val="24"/>
          <w:szCs w:val="24"/>
        </w:rPr>
        <w:t xml:space="preserve">” </w:t>
      </w:r>
      <w:r w:rsidRPr="000F3FEB">
        <w:rPr>
          <w:rFonts w:ascii="Arial" w:hAnsi="Arial" w:cs="Arial"/>
          <w:sz w:val="24"/>
          <w:szCs w:val="24"/>
        </w:rPr>
        <w:t xml:space="preserve">This </w:t>
      </w:r>
      <w:r>
        <w:rPr>
          <w:rFonts w:ascii="Arial" w:hAnsi="Arial" w:cs="Arial"/>
          <w:sz w:val="24"/>
          <w:szCs w:val="24"/>
        </w:rPr>
        <w:t>supports</w:t>
      </w:r>
      <w:r w:rsidRPr="000F3FEB">
        <w:rPr>
          <w:rFonts w:ascii="Arial" w:hAnsi="Arial" w:cs="Arial"/>
          <w:sz w:val="24"/>
          <w:szCs w:val="24"/>
        </w:rPr>
        <w:t xml:space="preserve"> that children should be provided with the opportunity to experience using ICT and developing confidence to use it. There will be iPad’s</w:t>
      </w:r>
      <w:r>
        <w:rPr>
          <w:rFonts w:ascii="Arial" w:hAnsi="Arial" w:cs="Arial"/>
          <w:sz w:val="24"/>
          <w:szCs w:val="24"/>
        </w:rPr>
        <w:t xml:space="preserve"> in the provision for the children to present their work in different methods for incidence taking pictures of evidence or film making. </w:t>
      </w:r>
    </w:p>
    <w:p w:rsidR="0079740B" w:rsidRDefault="0079740B" w:rsidP="0079740B">
      <w:pPr>
        <w:spacing w:line="480" w:lineRule="auto"/>
        <w:rPr>
          <w:rFonts w:ascii="Arial" w:hAnsi="Arial" w:cs="Arial"/>
          <w:sz w:val="24"/>
          <w:szCs w:val="24"/>
        </w:rPr>
      </w:pPr>
      <w:r>
        <w:rPr>
          <w:rFonts w:ascii="Arial" w:hAnsi="Arial" w:cs="Arial"/>
          <w:sz w:val="24"/>
          <w:szCs w:val="24"/>
        </w:rPr>
        <w:t xml:space="preserve">In my ideal learning environment, the children will have a balance between having free play and also having the opportunity to discuss with each other on the written tables. The reason why I have 2 writing tables, were to allow the children to have the opportunity to work in a group and collaborate with each other when doing team building sessions. I believe that developing them cognitively is an effective method to get all the children involved and ensure that all the children’s opinions are valued. The children should have a positive relationship with others to ensure that they are in a safe environment and reassure them that they are allowed to express themselves. In my classroom, I have provided accessible areas where the children can become creative and giving them a choice to make their own decisions on where they would like to explore. The creative table will have different types of resources for the children to experiment with and develop their fine manipulative skills. The display walls will have displays of the children’s creative skills, for incidence models of creation, paintings and so on. In addition, the hall will have a piano and a variety of musical instruments for the children to become expressive during assembly time and the session. Children can sing along to the music on the piano and develop their confidence when participating. </w:t>
      </w:r>
    </w:p>
    <w:p w:rsidR="0079740B" w:rsidRDefault="0079740B" w:rsidP="0079740B">
      <w:pPr>
        <w:spacing w:line="480" w:lineRule="auto"/>
        <w:rPr>
          <w:rFonts w:ascii="Arial" w:hAnsi="Arial" w:cs="Arial"/>
          <w:sz w:val="24"/>
          <w:szCs w:val="24"/>
        </w:rPr>
      </w:pPr>
      <w:r>
        <w:rPr>
          <w:rFonts w:ascii="Arial" w:hAnsi="Arial" w:cs="Arial"/>
          <w:sz w:val="24"/>
          <w:szCs w:val="24"/>
        </w:rPr>
        <w:t xml:space="preserve">Promoting outdoor learning will be another aspect of my aim to create an ideal learning environment. It should be an area for the children to develop holistically and also create a balance between indoors and outdoors learning. I will base some of my </w:t>
      </w:r>
      <w:r>
        <w:rPr>
          <w:rFonts w:ascii="Arial" w:hAnsi="Arial" w:cs="Arial"/>
          <w:sz w:val="24"/>
          <w:szCs w:val="24"/>
        </w:rPr>
        <w:lastRenderedPageBreak/>
        <w:t>planning using the outdoor learning curriculum in the Foundation Phase. Outdoor learning allows the children to develop their imagination through a variety of different ways. They can explore natural resources and learn about the environment. Through this, the children would be stimulated to achieve new understandings, skills and competence through playful exploration and developing lines of enquiry. This supports role playing also through telling stories, singing songs and action rhymes.</w:t>
      </w:r>
    </w:p>
    <w:p w:rsidR="0079740B" w:rsidRDefault="0079740B" w:rsidP="0079740B">
      <w:pPr>
        <w:spacing w:line="480" w:lineRule="auto"/>
        <w:rPr>
          <w:rFonts w:ascii="Arial" w:hAnsi="Arial" w:cs="Arial"/>
          <w:sz w:val="24"/>
          <w:szCs w:val="24"/>
        </w:rPr>
      </w:pPr>
      <w:r>
        <w:rPr>
          <w:rFonts w:ascii="Arial" w:hAnsi="Arial" w:cs="Arial"/>
          <w:sz w:val="24"/>
          <w:szCs w:val="24"/>
        </w:rPr>
        <w:t>It is crucial that children’s feelings and emotions are take into consideration as well as providing them with endless opportunities to challenge themselves and learn how to manage risk. In the playground, the children will have enhanced provision to allow the children to develop physically as an individual. There will be bikes for the children to ride on and a grass area for the children to have free play in break time. In terms of behaviour management, a buddy bench will be accessible at all times on the playground to allow the children to develop friendships and ensure that the children’s well-being are taken into consideration. Linking back to the previous knowledge, social interaction is a factor to stimulating an individual. In my ideal learning environment, children should be promoted to communicate to each other and become a friendly atmosphere. Rules will be implemented in the policy and as a strategy to monitor behaviour, there will be a reward system in place and a thinking chair to allow the children to reflect on their own performance during their routines.</w:t>
      </w:r>
    </w:p>
    <w:p w:rsidR="0079740B" w:rsidRPr="0079740B" w:rsidRDefault="0079740B" w:rsidP="0079740B">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terms of assessments, it will be a key role in my learning environment. However, children may find </w:t>
      </w:r>
      <w:r w:rsidRPr="004E0083">
        <w:rPr>
          <w:rFonts w:ascii="Arial" w:hAnsi="Arial" w:cs="Arial"/>
          <w:color w:val="000000"/>
          <w:sz w:val="24"/>
          <w:szCs w:val="24"/>
          <w:shd w:val="clear" w:color="auto" w:fill="FFFFFF"/>
        </w:rPr>
        <w:t xml:space="preserve">this time stressful and have a sense of anxiety but pupils need to work with the teacher to determine what knowledge they know and to allow us to identify the next step for them to thrive as </w:t>
      </w:r>
      <w:r w:rsidRPr="00405FEC">
        <w:rPr>
          <w:rFonts w:ascii="Arial" w:hAnsi="Arial" w:cs="Arial"/>
          <w:color w:val="000000"/>
          <w:sz w:val="24"/>
          <w:szCs w:val="24"/>
          <w:shd w:val="clear" w:color="auto" w:fill="FFFFFF"/>
        </w:rPr>
        <w:t xml:space="preserve">individuals. Using Assessment for Learning (AFL) starts to teach the children the positive outcomes through the day-to-day classroom practice while they are engaged in learning. According to CCEA </w:t>
      </w:r>
      <w:r w:rsidRPr="00405FEC">
        <w:rPr>
          <w:rFonts w:ascii="Arial" w:hAnsi="Arial" w:cs="Arial"/>
          <w:color w:val="000000"/>
          <w:sz w:val="24"/>
          <w:szCs w:val="24"/>
          <w:shd w:val="clear" w:color="auto" w:fill="FFFFFF"/>
        </w:rPr>
        <w:lastRenderedPageBreak/>
        <w:t xml:space="preserve">(2018) </w:t>
      </w:r>
      <w:r>
        <w:rPr>
          <w:rFonts w:ascii="Arial" w:hAnsi="Arial" w:cs="Arial"/>
          <w:color w:val="000000"/>
          <w:sz w:val="24"/>
          <w:szCs w:val="24"/>
          <w:shd w:val="clear" w:color="auto" w:fill="FFFFFF"/>
        </w:rPr>
        <w:t>s</w:t>
      </w:r>
      <w:r w:rsidRPr="00405FEC">
        <w:rPr>
          <w:rFonts w:ascii="Arial" w:hAnsi="Arial" w:cs="Arial"/>
          <w:color w:val="000000"/>
          <w:sz w:val="24"/>
          <w:szCs w:val="24"/>
          <w:shd w:val="clear" w:color="auto" w:fill="FFFFFF"/>
        </w:rPr>
        <w:t>tates that “it also gives pupils an active role in the assessment process.” I will use self-assessment through the De Bono’s strategy thinking hats to allow</w:t>
      </w:r>
      <w:r>
        <w:rPr>
          <w:rFonts w:ascii="Arial" w:hAnsi="Arial" w:cs="Arial"/>
          <w:color w:val="000000"/>
          <w:sz w:val="24"/>
          <w:szCs w:val="24"/>
          <w:shd w:val="clear" w:color="auto" w:fill="FFFFFF"/>
        </w:rPr>
        <w:t xml:space="preserve"> children to develop their own feedback. Extra training will be provided for teachers to feel confident when it comes to implementing certain areas and also services for support will be available for children with EAL and so on. After each session, I will do the thumbs up and down strategy to evaluate the children’s feedback. Differentiation will be a factor to ensure that the children who are struggling, will be provided with extra support and ensuring that the challenges are appropriate for the child. It enables the children to understand their own learning and develop their metacognition.</w:t>
      </w:r>
    </w:p>
    <w:p w:rsidR="0079740B" w:rsidRPr="00405FEC" w:rsidRDefault="0079740B" w:rsidP="0079740B">
      <w:pPr>
        <w:spacing w:line="480" w:lineRule="auto"/>
        <w:rPr>
          <w:rFonts w:ascii="Arial" w:hAnsi="Arial" w:cs="Arial"/>
          <w:b/>
          <w:sz w:val="24"/>
          <w:szCs w:val="24"/>
          <w:u w:val="single"/>
        </w:rPr>
      </w:pPr>
      <w:r w:rsidRPr="00405FEC">
        <w:rPr>
          <w:rFonts w:ascii="Arial" w:hAnsi="Arial" w:cs="Arial"/>
          <w:b/>
          <w:sz w:val="24"/>
          <w:szCs w:val="24"/>
          <w:u w:val="single"/>
        </w:rPr>
        <w:t>Conclusion</w:t>
      </w:r>
    </w:p>
    <w:p w:rsidR="00590AA9" w:rsidRPr="0079740B" w:rsidRDefault="0079740B" w:rsidP="0079740B">
      <w:pPr>
        <w:spacing w:line="480" w:lineRule="auto"/>
        <w:rPr>
          <w:rFonts w:ascii="Arial" w:hAnsi="Arial" w:cs="Arial"/>
          <w:sz w:val="24"/>
          <w:szCs w:val="24"/>
        </w:rPr>
      </w:pPr>
      <w:r>
        <w:rPr>
          <w:rFonts w:ascii="Arial" w:hAnsi="Arial" w:cs="Arial"/>
          <w:sz w:val="24"/>
          <w:szCs w:val="24"/>
        </w:rPr>
        <w:t xml:space="preserve">To conclude the assignment, the learning event has taught me that metacognition is an important aspect that teacher’s need to take into consideration. </w:t>
      </w:r>
      <w:r w:rsidRPr="007B60C7">
        <w:rPr>
          <w:rFonts w:ascii="Arial" w:hAnsi="Arial" w:cs="Arial"/>
          <w:sz w:val="24"/>
          <w:szCs w:val="24"/>
        </w:rPr>
        <w:t>Children</w:t>
      </w:r>
      <w:r>
        <w:rPr>
          <w:rFonts w:ascii="Arial" w:hAnsi="Arial" w:cs="Arial"/>
          <w:sz w:val="24"/>
          <w:szCs w:val="24"/>
        </w:rPr>
        <w:t xml:space="preserve"> are</w:t>
      </w:r>
      <w:r w:rsidRPr="007B60C7">
        <w:rPr>
          <w:rFonts w:ascii="Arial" w:hAnsi="Arial" w:cs="Arial"/>
          <w:sz w:val="24"/>
          <w:szCs w:val="24"/>
        </w:rPr>
        <w:t xml:space="preserve"> central to the experience when it comes to developing a new skill. They should be able to develop their minds, bodies and personalities. </w:t>
      </w:r>
      <w:r>
        <w:rPr>
          <w:rFonts w:ascii="Arial" w:hAnsi="Arial" w:cs="Arial"/>
          <w:sz w:val="24"/>
          <w:szCs w:val="24"/>
        </w:rPr>
        <w:t xml:space="preserve">In relation to the theorists, depending on the learning event, their theories should be taken into consideration and it is important that we reflect as individuals for future practice. Plenty of opportunities cultivates the child to develop holistically and it can impact on the child’s attitude to learning. In addition, the strategies and techniques are a way of improving learning in the classroom and helps consider the factor in more depth. Through implementing ideas for an ideal learning environment and observing a learning event, it helped me to develop a better understanding of good practice and inform me with possible ideas that could help me develop my teaching in future practice. There are loads of aspects that </w:t>
      </w:r>
      <w:proofErr w:type="spellStart"/>
      <w:r>
        <w:rPr>
          <w:rFonts w:ascii="Arial" w:hAnsi="Arial" w:cs="Arial"/>
          <w:sz w:val="24"/>
          <w:szCs w:val="24"/>
        </w:rPr>
        <w:t>build’s</w:t>
      </w:r>
      <w:proofErr w:type="spellEnd"/>
      <w:r>
        <w:rPr>
          <w:rFonts w:ascii="Arial" w:hAnsi="Arial" w:cs="Arial"/>
          <w:sz w:val="24"/>
          <w:szCs w:val="24"/>
        </w:rPr>
        <w:t xml:space="preserve"> up an ideal environment. However, we need to know which ones are effective. We need to encounter that all schools are </w:t>
      </w:r>
      <w:r>
        <w:rPr>
          <w:rFonts w:ascii="Arial" w:hAnsi="Arial" w:cs="Arial"/>
          <w:sz w:val="24"/>
          <w:szCs w:val="24"/>
        </w:rPr>
        <w:lastRenderedPageBreak/>
        <w:t>different from one another. In relation to this, it is important to have a clear aim in order to meet the expected outcomes for a positive learning environment.</w:t>
      </w:r>
    </w:p>
    <w:sectPr w:rsidR="00590AA9" w:rsidRPr="0079740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394" w:rsidRDefault="00921394" w:rsidP="0079740B">
      <w:pPr>
        <w:spacing w:after="0" w:line="240" w:lineRule="auto"/>
      </w:pPr>
      <w:r>
        <w:separator/>
      </w:r>
    </w:p>
  </w:endnote>
  <w:endnote w:type="continuationSeparator" w:id="0">
    <w:p w:rsidR="00921394" w:rsidRDefault="00921394" w:rsidP="00797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259256"/>
      <w:docPartObj>
        <w:docPartGallery w:val="Page Numbers (Bottom of Page)"/>
        <w:docPartUnique/>
      </w:docPartObj>
    </w:sdtPr>
    <w:sdtEndPr>
      <w:rPr>
        <w:noProof/>
      </w:rPr>
    </w:sdtEndPr>
    <w:sdtContent>
      <w:p w:rsidR="0079740B" w:rsidRDefault="007974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740B" w:rsidRDefault="00797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394" w:rsidRDefault="00921394" w:rsidP="0079740B">
      <w:pPr>
        <w:spacing w:after="0" w:line="240" w:lineRule="auto"/>
      </w:pPr>
      <w:r>
        <w:separator/>
      </w:r>
    </w:p>
  </w:footnote>
  <w:footnote w:type="continuationSeparator" w:id="0">
    <w:p w:rsidR="00921394" w:rsidRDefault="00921394" w:rsidP="00797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40B" w:rsidRDefault="0079740B">
    <w:pPr>
      <w:pStyle w:val="Header"/>
    </w:pPr>
    <w:r>
      <w:t>1801999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0B"/>
    <w:rsid w:val="00111FA4"/>
    <w:rsid w:val="0079740B"/>
    <w:rsid w:val="007B6BBB"/>
    <w:rsid w:val="00921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75F3"/>
  <w15:chartTrackingRefBased/>
  <w15:docId w15:val="{D7C50796-C083-48DA-9AC4-C5169709F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7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40B"/>
  </w:style>
  <w:style w:type="paragraph" w:styleId="Footer">
    <w:name w:val="footer"/>
    <w:basedOn w:val="Normal"/>
    <w:link w:val="FooterChar"/>
    <w:uiPriority w:val="99"/>
    <w:unhideWhenUsed/>
    <w:rsid w:val="0079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34186D-DC81-4026-8136-3031E76BF288}"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F558B847-32D2-48CC-B5F2-2CB647E0D575}">
      <dgm:prSet phldrT="[Text]"/>
      <dgm:spPr>
        <a:solidFill>
          <a:schemeClr val="accent2"/>
        </a:solidFill>
      </dgm:spPr>
      <dgm:t>
        <a:bodyPr/>
        <a:lstStyle/>
        <a:p>
          <a:r>
            <a:rPr lang="en-GB" b="1"/>
            <a:t>The future development for the Curriculum purposes</a:t>
          </a:r>
        </a:p>
      </dgm:t>
    </dgm:pt>
    <dgm:pt modelId="{8F47E3F5-C23C-4582-A173-0D195246590E}" type="parTrans" cxnId="{4368F6F3-9217-464A-A930-4603A3744BD7}">
      <dgm:prSet/>
      <dgm:spPr/>
      <dgm:t>
        <a:bodyPr/>
        <a:lstStyle/>
        <a:p>
          <a:endParaRPr lang="en-GB"/>
        </a:p>
      </dgm:t>
    </dgm:pt>
    <dgm:pt modelId="{BB2E7EC9-9DA3-49E7-8B92-1E99A06C07A9}" type="sibTrans" cxnId="{4368F6F3-9217-464A-A930-4603A3744BD7}">
      <dgm:prSet/>
      <dgm:spPr/>
      <dgm:t>
        <a:bodyPr/>
        <a:lstStyle/>
        <a:p>
          <a:endParaRPr lang="en-GB"/>
        </a:p>
      </dgm:t>
    </dgm:pt>
    <dgm:pt modelId="{8AA6E2F3-9AF5-4075-8F9C-566DB5908A9F}">
      <dgm:prSet phldrT="[Text]"/>
      <dgm:spPr/>
      <dgm:t>
        <a:bodyPr/>
        <a:lstStyle/>
        <a:p>
          <a:r>
            <a:rPr lang="en-GB"/>
            <a:t>To develop their ability through others </a:t>
          </a:r>
        </a:p>
      </dgm:t>
    </dgm:pt>
    <dgm:pt modelId="{E78C1C16-F892-46E6-8B72-B84ED2C26FAA}" type="parTrans" cxnId="{273A4875-9381-476A-8A0D-9D4C2BFAE58A}">
      <dgm:prSet/>
      <dgm:spPr/>
      <dgm:t>
        <a:bodyPr/>
        <a:lstStyle/>
        <a:p>
          <a:endParaRPr lang="en-GB"/>
        </a:p>
      </dgm:t>
    </dgm:pt>
    <dgm:pt modelId="{B5D234E6-1E78-4D42-9CBF-19848003C557}" type="sibTrans" cxnId="{273A4875-9381-476A-8A0D-9D4C2BFAE58A}">
      <dgm:prSet/>
      <dgm:spPr/>
      <dgm:t>
        <a:bodyPr/>
        <a:lstStyle/>
        <a:p>
          <a:endParaRPr lang="en-GB"/>
        </a:p>
      </dgm:t>
    </dgm:pt>
    <dgm:pt modelId="{5C87BB6E-E986-48D4-9F61-27FCBBE885CE}">
      <dgm:prSet phldrT="[Text]"/>
      <dgm:spPr/>
      <dgm:t>
        <a:bodyPr/>
        <a:lstStyle/>
        <a:p>
          <a:r>
            <a:rPr lang="en-GB"/>
            <a:t>To become involved in planning their own learning through discussions.</a:t>
          </a:r>
        </a:p>
      </dgm:t>
    </dgm:pt>
    <dgm:pt modelId="{318B00DD-7DCB-4CED-B4FD-1ED299442395}" type="parTrans" cxnId="{134FAEBE-0DCF-4D47-9DEF-CF3BAD54D748}">
      <dgm:prSet/>
      <dgm:spPr/>
      <dgm:t>
        <a:bodyPr/>
        <a:lstStyle/>
        <a:p>
          <a:endParaRPr lang="en-GB"/>
        </a:p>
      </dgm:t>
    </dgm:pt>
    <dgm:pt modelId="{96FDC4B1-B6E5-41A1-84A8-7471E66E28DB}" type="sibTrans" cxnId="{134FAEBE-0DCF-4D47-9DEF-CF3BAD54D748}">
      <dgm:prSet/>
      <dgm:spPr/>
      <dgm:t>
        <a:bodyPr/>
        <a:lstStyle/>
        <a:p>
          <a:endParaRPr lang="en-GB"/>
        </a:p>
      </dgm:t>
    </dgm:pt>
    <dgm:pt modelId="{902ABA6B-7B80-4056-9C9F-FEF32323DD3E}">
      <dgm:prSet phldrT="[Text]"/>
      <dgm:spPr/>
      <dgm:t>
        <a:bodyPr/>
        <a:lstStyle/>
        <a:p>
          <a:r>
            <a:rPr lang="en-GB"/>
            <a:t>To reflect on how they could be supported to achieve future aspirations.</a:t>
          </a:r>
        </a:p>
      </dgm:t>
    </dgm:pt>
    <dgm:pt modelId="{1B16EA1B-557B-485F-85FD-8C2AEEAD8D7E}" type="parTrans" cxnId="{5BB8689B-E002-4AC5-B334-38DE17EFEF72}">
      <dgm:prSet/>
      <dgm:spPr/>
      <dgm:t>
        <a:bodyPr/>
        <a:lstStyle/>
        <a:p>
          <a:endParaRPr lang="en-GB"/>
        </a:p>
      </dgm:t>
    </dgm:pt>
    <dgm:pt modelId="{603052D9-B2CD-4764-88EC-693C6E8419A5}" type="sibTrans" cxnId="{5BB8689B-E002-4AC5-B334-38DE17EFEF72}">
      <dgm:prSet/>
      <dgm:spPr/>
      <dgm:t>
        <a:bodyPr/>
        <a:lstStyle/>
        <a:p>
          <a:endParaRPr lang="en-GB"/>
        </a:p>
      </dgm:t>
    </dgm:pt>
    <dgm:pt modelId="{C3EAD222-AD91-4223-8930-1504D4190D50}">
      <dgm:prSet phldrT="[Text]"/>
      <dgm:spPr/>
      <dgm:t>
        <a:bodyPr/>
        <a:lstStyle/>
        <a:p>
          <a:r>
            <a:rPr lang="en-GB"/>
            <a:t>To develop their confidence.</a:t>
          </a:r>
        </a:p>
      </dgm:t>
    </dgm:pt>
    <dgm:pt modelId="{83E5E996-25A7-4DCC-9C2E-17E41A18DB21}" type="parTrans" cxnId="{E588C894-1C1A-48AB-B937-B22751723BBF}">
      <dgm:prSet/>
      <dgm:spPr/>
      <dgm:t>
        <a:bodyPr/>
        <a:lstStyle/>
        <a:p>
          <a:endParaRPr lang="en-GB"/>
        </a:p>
      </dgm:t>
    </dgm:pt>
    <dgm:pt modelId="{E0E48143-C3E2-4FD6-A26F-CF40E966BFAA}" type="sibTrans" cxnId="{E588C894-1C1A-48AB-B937-B22751723BBF}">
      <dgm:prSet/>
      <dgm:spPr/>
      <dgm:t>
        <a:bodyPr/>
        <a:lstStyle/>
        <a:p>
          <a:endParaRPr lang="en-GB"/>
        </a:p>
      </dgm:t>
    </dgm:pt>
    <dgm:pt modelId="{968A6B37-6C3D-4127-9C1A-126CC1FE7B31}" type="pres">
      <dgm:prSet presAssocID="{5334186D-DC81-4026-8136-3031E76BF288}" presName="cycle" presStyleCnt="0">
        <dgm:presLayoutVars>
          <dgm:chMax val="1"/>
          <dgm:dir/>
          <dgm:animLvl val="ctr"/>
          <dgm:resizeHandles val="exact"/>
        </dgm:presLayoutVars>
      </dgm:prSet>
      <dgm:spPr/>
    </dgm:pt>
    <dgm:pt modelId="{C7A6D3CB-D865-49C2-9861-12409F2D9DCE}" type="pres">
      <dgm:prSet presAssocID="{F558B847-32D2-48CC-B5F2-2CB647E0D575}" presName="centerShape" presStyleLbl="node0" presStyleIdx="0" presStyleCnt="1" custScaleX="141105" custScaleY="102287" custLinFactNeighborX="2891" custLinFactNeighborY="301"/>
      <dgm:spPr/>
    </dgm:pt>
    <dgm:pt modelId="{B633BFF3-71CD-4AF7-9B91-6E2498CE3B33}" type="pres">
      <dgm:prSet presAssocID="{E78C1C16-F892-46E6-8B72-B84ED2C26FAA}" presName="Name9" presStyleLbl="parChTrans1D2" presStyleIdx="0" presStyleCnt="4"/>
      <dgm:spPr/>
    </dgm:pt>
    <dgm:pt modelId="{E733CDA2-0130-4150-B63F-2177EB3D22F7}" type="pres">
      <dgm:prSet presAssocID="{E78C1C16-F892-46E6-8B72-B84ED2C26FAA}" presName="connTx" presStyleLbl="parChTrans1D2" presStyleIdx="0" presStyleCnt="4"/>
      <dgm:spPr/>
    </dgm:pt>
    <dgm:pt modelId="{15199519-5C0A-469B-A0BF-90C8B4CFA517}" type="pres">
      <dgm:prSet presAssocID="{8AA6E2F3-9AF5-4075-8F9C-566DB5908A9F}" presName="node" presStyleLbl="node1" presStyleIdx="0" presStyleCnt="4" custScaleX="95606" custScaleY="95166" custRadScaleRad="94283" custRadScaleInc="6882">
        <dgm:presLayoutVars>
          <dgm:bulletEnabled val="1"/>
        </dgm:presLayoutVars>
      </dgm:prSet>
      <dgm:spPr/>
    </dgm:pt>
    <dgm:pt modelId="{514429CF-49A9-42DD-A4F8-9A710375FE1B}" type="pres">
      <dgm:prSet presAssocID="{318B00DD-7DCB-4CED-B4FD-1ED299442395}" presName="Name9" presStyleLbl="parChTrans1D2" presStyleIdx="1" presStyleCnt="4"/>
      <dgm:spPr/>
    </dgm:pt>
    <dgm:pt modelId="{F1A21F25-0374-45B8-A315-878DA28A132A}" type="pres">
      <dgm:prSet presAssocID="{318B00DD-7DCB-4CED-B4FD-1ED299442395}" presName="connTx" presStyleLbl="parChTrans1D2" presStyleIdx="1" presStyleCnt="4"/>
      <dgm:spPr/>
    </dgm:pt>
    <dgm:pt modelId="{7F82ED79-5F77-416C-92B0-2B466B9605ED}" type="pres">
      <dgm:prSet presAssocID="{5C87BB6E-E986-48D4-9F61-27FCBBE885CE}" presName="node" presStyleLbl="node1" presStyleIdx="1" presStyleCnt="4" custScaleX="112254" custScaleY="115748" custRadScaleRad="122934" custRadScaleInc="1406">
        <dgm:presLayoutVars>
          <dgm:bulletEnabled val="1"/>
        </dgm:presLayoutVars>
      </dgm:prSet>
      <dgm:spPr/>
    </dgm:pt>
    <dgm:pt modelId="{3C995337-E194-4692-A703-626C15E5C85D}" type="pres">
      <dgm:prSet presAssocID="{1B16EA1B-557B-485F-85FD-8C2AEEAD8D7E}" presName="Name9" presStyleLbl="parChTrans1D2" presStyleIdx="2" presStyleCnt="4"/>
      <dgm:spPr/>
    </dgm:pt>
    <dgm:pt modelId="{901A6B0F-C51D-43F9-9723-F23A4D0C5A5B}" type="pres">
      <dgm:prSet presAssocID="{1B16EA1B-557B-485F-85FD-8C2AEEAD8D7E}" presName="connTx" presStyleLbl="parChTrans1D2" presStyleIdx="2" presStyleCnt="4"/>
      <dgm:spPr/>
    </dgm:pt>
    <dgm:pt modelId="{8657201D-C6CA-4FCF-B6FE-F41BB90BE294}" type="pres">
      <dgm:prSet presAssocID="{902ABA6B-7B80-4056-9C9F-FEF32323DD3E}" presName="node" presStyleLbl="node1" presStyleIdx="2" presStyleCnt="4" custScaleX="109274" custScaleY="104783" custRadScaleRad="94810" custRadScaleInc="-8702">
        <dgm:presLayoutVars>
          <dgm:bulletEnabled val="1"/>
        </dgm:presLayoutVars>
      </dgm:prSet>
      <dgm:spPr/>
    </dgm:pt>
    <dgm:pt modelId="{0F4E9BB1-2AFA-44A1-B98B-38D0E83F55C2}" type="pres">
      <dgm:prSet presAssocID="{83E5E996-25A7-4DCC-9C2E-17E41A18DB21}" presName="Name9" presStyleLbl="parChTrans1D2" presStyleIdx="3" presStyleCnt="4"/>
      <dgm:spPr/>
    </dgm:pt>
    <dgm:pt modelId="{622F4E2E-720B-4125-BC01-84AC513D356A}" type="pres">
      <dgm:prSet presAssocID="{83E5E996-25A7-4DCC-9C2E-17E41A18DB21}" presName="connTx" presStyleLbl="parChTrans1D2" presStyleIdx="3" presStyleCnt="4"/>
      <dgm:spPr/>
    </dgm:pt>
    <dgm:pt modelId="{04FF763D-FD26-4D41-B5B5-A27437FB1961}" type="pres">
      <dgm:prSet presAssocID="{C3EAD222-AD91-4223-8930-1504D4190D50}" presName="node" presStyleLbl="node1" presStyleIdx="3" presStyleCnt="4" custScaleX="83325" custScaleY="89039" custRadScaleRad="109914" custRadScaleInc="-622">
        <dgm:presLayoutVars>
          <dgm:bulletEnabled val="1"/>
        </dgm:presLayoutVars>
      </dgm:prSet>
      <dgm:spPr/>
    </dgm:pt>
  </dgm:ptLst>
  <dgm:cxnLst>
    <dgm:cxn modelId="{E6AA7211-1F77-4F91-9FBC-49F335CA695A}" type="presOf" srcId="{83E5E996-25A7-4DCC-9C2E-17E41A18DB21}" destId="{622F4E2E-720B-4125-BC01-84AC513D356A}" srcOrd="1" destOrd="0" presId="urn:microsoft.com/office/officeart/2005/8/layout/radial1"/>
    <dgm:cxn modelId="{81163E17-09EC-4F67-B4B6-C03C0FB92CD9}" type="presOf" srcId="{318B00DD-7DCB-4CED-B4FD-1ED299442395}" destId="{F1A21F25-0374-45B8-A315-878DA28A132A}" srcOrd="1" destOrd="0" presId="urn:microsoft.com/office/officeart/2005/8/layout/radial1"/>
    <dgm:cxn modelId="{79C82B25-1E70-42E6-8D31-62B63A7E714D}" type="presOf" srcId="{318B00DD-7DCB-4CED-B4FD-1ED299442395}" destId="{514429CF-49A9-42DD-A4F8-9A710375FE1B}" srcOrd="0" destOrd="0" presId="urn:microsoft.com/office/officeart/2005/8/layout/radial1"/>
    <dgm:cxn modelId="{664AC426-1B0E-4B46-981C-57DD26C02884}" type="presOf" srcId="{1B16EA1B-557B-485F-85FD-8C2AEEAD8D7E}" destId="{3C995337-E194-4692-A703-626C15E5C85D}" srcOrd="0" destOrd="0" presId="urn:microsoft.com/office/officeart/2005/8/layout/radial1"/>
    <dgm:cxn modelId="{1E8FE438-8336-4E0E-AF8B-CAB270E910A7}" type="presOf" srcId="{5334186D-DC81-4026-8136-3031E76BF288}" destId="{968A6B37-6C3D-4127-9C1A-126CC1FE7B31}" srcOrd="0" destOrd="0" presId="urn:microsoft.com/office/officeart/2005/8/layout/radial1"/>
    <dgm:cxn modelId="{DD150C40-8EA5-4546-8DF7-C708628CB9BB}" type="presOf" srcId="{5C87BB6E-E986-48D4-9F61-27FCBBE885CE}" destId="{7F82ED79-5F77-416C-92B0-2B466B9605ED}" srcOrd="0" destOrd="0" presId="urn:microsoft.com/office/officeart/2005/8/layout/radial1"/>
    <dgm:cxn modelId="{C7E8B841-1A96-44D8-A14A-62454A6E96D0}" type="presOf" srcId="{1B16EA1B-557B-485F-85FD-8C2AEEAD8D7E}" destId="{901A6B0F-C51D-43F9-9723-F23A4D0C5A5B}" srcOrd="1" destOrd="0" presId="urn:microsoft.com/office/officeart/2005/8/layout/radial1"/>
    <dgm:cxn modelId="{EA752A64-00CC-49F5-910E-A15DF0BCA9BF}" type="presOf" srcId="{83E5E996-25A7-4DCC-9C2E-17E41A18DB21}" destId="{0F4E9BB1-2AFA-44A1-B98B-38D0E83F55C2}" srcOrd="0" destOrd="0" presId="urn:microsoft.com/office/officeart/2005/8/layout/radial1"/>
    <dgm:cxn modelId="{B4012366-EC76-4560-A54A-720E2B5F1DD4}" type="presOf" srcId="{C3EAD222-AD91-4223-8930-1504D4190D50}" destId="{04FF763D-FD26-4D41-B5B5-A27437FB1961}" srcOrd="0" destOrd="0" presId="urn:microsoft.com/office/officeart/2005/8/layout/radial1"/>
    <dgm:cxn modelId="{2D70FF68-38BE-4641-90C0-F76D878991B6}" type="presOf" srcId="{E78C1C16-F892-46E6-8B72-B84ED2C26FAA}" destId="{B633BFF3-71CD-4AF7-9B91-6E2498CE3B33}" srcOrd="0" destOrd="0" presId="urn:microsoft.com/office/officeart/2005/8/layout/radial1"/>
    <dgm:cxn modelId="{273A4875-9381-476A-8A0D-9D4C2BFAE58A}" srcId="{F558B847-32D2-48CC-B5F2-2CB647E0D575}" destId="{8AA6E2F3-9AF5-4075-8F9C-566DB5908A9F}" srcOrd="0" destOrd="0" parTransId="{E78C1C16-F892-46E6-8B72-B84ED2C26FAA}" sibTransId="{B5D234E6-1E78-4D42-9CBF-19848003C557}"/>
    <dgm:cxn modelId="{C35AD059-BE6A-4DF7-81B5-9D32AFDEC89B}" type="presOf" srcId="{8AA6E2F3-9AF5-4075-8F9C-566DB5908A9F}" destId="{15199519-5C0A-469B-A0BF-90C8B4CFA517}" srcOrd="0" destOrd="0" presId="urn:microsoft.com/office/officeart/2005/8/layout/radial1"/>
    <dgm:cxn modelId="{F857E485-957E-4AB0-8A5D-2BFF1B8F92C8}" type="presOf" srcId="{E78C1C16-F892-46E6-8B72-B84ED2C26FAA}" destId="{E733CDA2-0130-4150-B63F-2177EB3D22F7}" srcOrd="1" destOrd="0" presId="urn:microsoft.com/office/officeart/2005/8/layout/radial1"/>
    <dgm:cxn modelId="{E588C894-1C1A-48AB-B937-B22751723BBF}" srcId="{F558B847-32D2-48CC-B5F2-2CB647E0D575}" destId="{C3EAD222-AD91-4223-8930-1504D4190D50}" srcOrd="3" destOrd="0" parTransId="{83E5E996-25A7-4DCC-9C2E-17E41A18DB21}" sibTransId="{E0E48143-C3E2-4FD6-A26F-CF40E966BFAA}"/>
    <dgm:cxn modelId="{5BB8689B-E002-4AC5-B334-38DE17EFEF72}" srcId="{F558B847-32D2-48CC-B5F2-2CB647E0D575}" destId="{902ABA6B-7B80-4056-9C9F-FEF32323DD3E}" srcOrd="2" destOrd="0" parTransId="{1B16EA1B-557B-485F-85FD-8C2AEEAD8D7E}" sibTransId="{603052D9-B2CD-4764-88EC-693C6E8419A5}"/>
    <dgm:cxn modelId="{89EA93AA-9763-474F-82C5-FA40AB37E8DA}" type="presOf" srcId="{902ABA6B-7B80-4056-9C9F-FEF32323DD3E}" destId="{8657201D-C6CA-4FCF-B6FE-F41BB90BE294}" srcOrd="0" destOrd="0" presId="urn:microsoft.com/office/officeart/2005/8/layout/radial1"/>
    <dgm:cxn modelId="{585664BD-87FF-495C-A0FB-D61C51D90173}" type="presOf" srcId="{F558B847-32D2-48CC-B5F2-2CB647E0D575}" destId="{C7A6D3CB-D865-49C2-9861-12409F2D9DCE}" srcOrd="0" destOrd="0" presId="urn:microsoft.com/office/officeart/2005/8/layout/radial1"/>
    <dgm:cxn modelId="{134FAEBE-0DCF-4D47-9DEF-CF3BAD54D748}" srcId="{F558B847-32D2-48CC-B5F2-2CB647E0D575}" destId="{5C87BB6E-E986-48D4-9F61-27FCBBE885CE}" srcOrd="1" destOrd="0" parTransId="{318B00DD-7DCB-4CED-B4FD-1ED299442395}" sibTransId="{96FDC4B1-B6E5-41A1-84A8-7471E66E28DB}"/>
    <dgm:cxn modelId="{4368F6F3-9217-464A-A930-4603A3744BD7}" srcId="{5334186D-DC81-4026-8136-3031E76BF288}" destId="{F558B847-32D2-48CC-B5F2-2CB647E0D575}" srcOrd="0" destOrd="0" parTransId="{8F47E3F5-C23C-4582-A173-0D195246590E}" sibTransId="{BB2E7EC9-9DA3-49E7-8B92-1E99A06C07A9}"/>
    <dgm:cxn modelId="{C80EDADB-0F1B-4509-8876-A56BEC919ECA}" type="presParOf" srcId="{968A6B37-6C3D-4127-9C1A-126CC1FE7B31}" destId="{C7A6D3CB-D865-49C2-9861-12409F2D9DCE}" srcOrd="0" destOrd="0" presId="urn:microsoft.com/office/officeart/2005/8/layout/radial1"/>
    <dgm:cxn modelId="{4EC30E42-24FC-49D1-BC1E-3F5585236C81}" type="presParOf" srcId="{968A6B37-6C3D-4127-9C1A-126CC1FE7B31}" destId="{B633BFF3-71CD-4AF7-9B91-6E2498CE3B33}" srcOrd="1" destOrd="0" presId="urn:microsoft.com/office/officeart/2005/8/layout/radial1"/>
    <dgm:cxn modelId="{C82649B0-02AC-49A2-8267-A32DBA8D72FB}" type="presParOf" srcId="{B633BFF3-71CD-4AF7-9B91-6E2498CE3B33}" destId="{E733CDA2-0130-4150-B63F-2177EB3D22F7}" srcOrd="0" destOrd="0" presId="urn:microsoft.com/office/officeart/2005/8/layout/radial1"/>
    <dgm:cxn modelId="{48F4FB48-36B5-49A2-BF1B-36AEA4D45813}" type="presParOf" srcId="{968A6B37-6C3D-4127-9C1A-126CC1FE7B31}" destId="{15199519-5C0A-469B-A0BF-90C8B4CFA517}" srcOrd="2" destOrd="0" presId="urn:microsoft.com/office/officeart/2005/8/layout/radial1"/>
    <dgm:cxn modelId="{F097A5B4-798D-4317-B613-1271AFBBFA7F}" type="presParOf" srcId="{968A6B37-6C3D-4127-9C1A-126CC1FE7B31}" destId="{514429CF-49A9-42DD-A4F8-9A710375FE1B}" srcOrd="3" destOrd="0" presId="urn:microsoft.com/office/officeart/2005/8/layout/radial1"/>
    <dgm:cxn modelId="{68CBB475-9AA5-444F-8310-F045F92D8A83}" type="presParOf" srcId="{514429CF-49A9-42DD-A4F8-9A710375FE1B}" destId="{F1A21F25-0374-45B8-A315-878DA28A132A}" srcOrd="0" destOrd="0" presId="urn:microsoft.com/office/officeart/2005/8/layout/radial1"/>
    <dgm:cxn modelId="{48C290AD-1623-4746-BE7C-E9A84BC44CEE}" type="presParOf" srcId="{968A6B37-6C3D-4127-9C1A-126CC1FE7B31}" destId="{7F82ED79-5F77-416C-92B0-2B466B9605ED}" srcOrd="4" destOrd="0" presId="urn:microsoft.com/office/officeart/2005/8/layout/radial1"/>
    <dgm:cxn modelId="{325033E9-4D05-4DB4-9D1D-DAB239143AC2}" type="presParOf" srcId="{968A6B37-6C3D-4127-9C1A-126CC1FE7B31}" destId="{3C995337-E194-4692-A703-626C15E5C85D}" srcOrd="5" destOrd="0" presId="urn:microsoft.com/office/officeart/2005/8/layout/radial1"/>
    <dgm:cxn modelId="{85A4EBCD-9E10-4F81-AB45-619F8141E664}" type="presParOf" srcId="{3C995337-E194-4692-A703-626C15E5C85D}" destId="{901A6B0F-C51D-43F9-9723-F23A4D0C5A5B}" srcOrd="0" destOrd="0" presId="urn:microsoft.com/office/officeart/2005/8/layout/radial1"/>
    <dgm:cxn modelId="{635F1C83-4FFA-4501-AD08-1096BE26825B}" type="presParOf" srcId="{968A6B37-6C3D-4127-9C1A-126CC1FE7B31}" destId="{8657201D-C6CA-4FCF-B6FE-F41BB90BE294}" srcOrd="6" destOrd="0" presId="urn:microsoft.com/office/officeart/2005/8/layout/radial1"/>
    <dgm:cxn modelId="{858A3A7B-1F06-4665-8010-C4FE9DA1650B}" type="presParOf" srcId="{968A6B37-6C3D-4127-9C1A-126CC1FE7B31}" destId="{0F4E9BB1-2AFA-44A1-B98B-38D0E83F55C2}" srcOrd="7" destOrd="0" presId="urn:microsoft.com/office/officeart/2005/8/layout/radial1"/>
    <dgm:cxn modelId="{E438120B-4FE8-4B3B-85EC-F0FA9939068E}" type="presParOf" srcId="{0F4E9BB1-2AFA-44A1-B98B-38D0E83F55C2}" destId="{622F4E2E-720B-4125-BC01-84AC513D356A}" srcOrd="0" destOrd="0" presId="urn:microsoft.com/office/officeart/2005/8/layout/radial1"/>
    <dgm:cxn modelId="{CE5C6F56-E114-4CD1-82A1-94A6F27EDD41}" type="presParOf" srcId="{968A6B37-6C3D-4127-9C1A-126CC1FE7B31}" destId="{04FF763D-FD26-4D41-B5B5-A27437FB1961}" srcOrd="8" destOrd="0" presId="urn:microsoft.com/office/officeart/2005/8/layout/radial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A6D3CB-D865-49C2-9861-12409F2D9DCE}">
      <dsp:nvSpPr>
        <dsp:cNvPr id="0" name=""/>
        <dsp:cNvSpPr/>
      </dsp:nvSpPr>
      <dsp:spPr>
        <a:xfrm>
          <a:off x="1813747" y="1343515"/>
          <a:ext cx="1487095" cy="1077995"/>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t>The future development for the Curriculum purposes</a:t>
          </a:r>
        </a:p>
      </dsp:txBody>
      <dsp:txXfrm>
        <a:off x="2031527" y="1501384"/>
        <a:ext cx="1051535" cy="762257"/>
      </dsp:txXfrm>
    </dsp:sp>
    <dsp:sp modelId="{B633BFF3-71CD-4AF7-9B91-6E2498CE3B33}">
      <dsp:nvSpPr>
        <dsp:cNvPr id="0" name=""/>
        <dsp:cNvSpPr/>
      </dsp:nvSpPr>
      <dsp:spPr>
        <a:xfrm rot="16175024">
          <a:off x="2423522" y="1196039"/>
          <a:ext cx="257840" cy="37133"/>
        </a:xfrm>
        <a:custGeom>
          <a:avLst/>
          <a:gdLst/>
          <a:ahLst/>
          <a:cxnLst/>
          <a:rect l="0" t="0" r="0" b="0"/>
          <a:pathLst>
            <a:path>
              <a:moveTo>
                <a:pt x="0" y="18566"/>
              </a:moveTo>
              <a:lnTo>
                <a:pt x="257840"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45997" y="1208159"/>
        <a:ext cx="12892" cy="12892"/>
      </dsp:txXfrm>
    </dsp:sp>
    <dsp:sp modelId="{15199519-5C0A-469B-A0BF-90C8B4CFA517}">
      <dsp:nvSpPr>
        <dsp:cNvPr id="0" name=""/>
        <dsp:cNvSpPr/>
      </dsp:nvSpPr>
      <dsp:spPr>
        <a:xfrm>
          <a:off x="2044070" y="82754"/>
          <a:ext cx="1007584" cy="10029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To develop their ability through others </a:t>
          </a:r>
        </a:p>
      </dsp:txBody>
      <dsp:txXfrm>
        <a:off x="2191627" y="229632"/>
        <a:ext cx="712470" cy="709191"/>
      </dsp:txXfrm>
    </dsp:sp>
    <dsp:sp modelId="{514429CF-49A9-42DD-A4F8-9A710375FE1B}">
      <dsp:nvSpPr>
        <dsp:cNvPr id="0" name=""/>
        <dsp:cNvSpPr/>
      </dsp:nvSpPr>
      <dsp:spPr>
        <a:xfrm rot="22171">
          <a:off x="3300811" y="1869612"/>
          <a:ext cx="270165" cy="37133"/>
        </a:xfrm>
        <a:custGeom>
          <a:avLst/>
          <a:gdLst/>
          <a:ahLst/>
          <a:cxnLst/>
          <a:rect l="0" t="0" r="0" b="0"/>
          <a:pathLst>
            <a:path>
              <a:moveTo>
                <a:pt x="0" y="18566"/>
              </a:moveTo>
              <a:lnTo>
                <a:pt x="270165"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29139" y="1881425"/>
        <a:ext cx="13508" cy="13508"/>
      </dsp:txXfrm>
    </dsp:sp>
    <dsp:sp modelId="{7F82ED79-5F77-416C-92B0-2B466B9605ED}">
      <dsp:nvSpPr>
        <dsp:cNvPr id="0" name=""/>
        <dsp:cNvSpPr/>
      </dsp:nvSpPr>
      <dsp:spPr>
        <a:xfrm>
          <a:off x="3570962" y="1282935"/>
          <a:ext cx="1183037" cy="12198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To become involved in planning their own learning through discussions.</a:t>
          </a:r>
        </a:p>
      </dsp:txBody>
      <dsp:txXfrm>
        <a:off x="3744214" y="1461579"/>
        <a:ext cx="836533" cy="862572"/>
      </dsp:txXfrm>
    </dsp:sp>
    <dsp:sp modelId="{3C995337-E194-4692-A703-626C15E5C85D}">
      <dsp:nvSpPr>
        <dsp:cNvPr id="0" name=""/>
        <dsp:cNvSpPr/>
      </dsp:nvSpPr>
      <dsp:spPr>
        <a:xfrm rot="5374661">
          <a:off x="2463623" y="2501304"/>
          <a:ext cx="196740" cy="37133"/>
        </a:xfrm>
        <a:custGeom>
          <a:avLst/>
          <a:gdLst/>
          <a:ahLst/>
          <a:cxnLst/>
          <a:rect l="0" t="0" r="0" b="0"/>
          <a:pathLst>
            <a:path>
              <a:moveTo>
                <a:pt x="0" y="18566"/>
              </a:moveTo>
              <a:lnTo>
                <a:pt x="196740"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57075" y="2514952"/>
        <a:ext cx="9837" cy="9837"/>
      </dsp:txXfrm>
    </dsp:sp>
    <dsp:sp modelId="{8657201D-C6CA-4FCF-B6FE-F41BB90BE294}">
      <dsp:nvSpPr>
        <dsp:cNvPr id="0" name=""/>
        <dsp:cNvSpPr/>
      </dsp:nvSpPr>
      <dsp:spPr>
        <a:xfrm>
          <a:off x="1990973" y="2618225"/>
          <a:ext cx="1151631" cy="11043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To reflect on how they could be supported to achieve future aspirations.</a:t>
          </a:r>
        </a:p>
      </dsp:txBody>
      <dsp:txXfrm>
        <a:off x="2159625" y="2779946"/>
        <a:ext cx="814327" cy="780858"/>
      </dsp:txXfrm>
    </dsp:sp>
    <dsp:sp modelId="{0F4E9BB1-2AFA-44A1-B98B-38D0E83F55C2}">
      <dsp:nvSpPr>
        <dsp:cNvPr id="0" name=""/>
        <dsp:cNvSpPr/>
      </dsp:nvSpPr>
      <dsp:spPr>
        <a:xfrm rot="10801933">
          <a:off x="1411055" y="1863415"/>
          <a:ext cx="402693" cy="37133"/>
        </a:xfrm>
        <a:custGeom>
          <a:avLst/>
          <a:gdLst/>
          <a:ahLst/>
          <a:cxnLst/>
          <a:rect l="0" t="0" r="0" b="0"/>
          <a:pathLst>
            <a:path>
              <a:moveTo>
                <a:pt x="0" y="18566"/>
              </a:moveTo>
              <a:lnTo>
                <a:pt x="402693"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02334" y="1871914"/>
        <a:ext cx="20134" cy="20134"/>
      </dsp:txXfrm>
    </dsp:sp>
    <dsp:sp modelId="{04FF763D-FD26-4D41-B5B5-A27437FB1961}">
      <dsp:nvSpPr>
        <dsp:cNvPr id="0" name=""/>
        <dsp:cNvSpPr/>
      </dsp:nvSpPr>
      <dsp:spPr>
        <a:xfrm>
          <a:off x="532898" y="1412433"/>
          <a:ext cx="878156" cy="9383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To develop their confidence.</a:t>
          </a:r>
        </a:p>
      </dsp:txBody>
      <dsp:txXfrm>
        <a:off x="661501" y="1549855"/>
        <a:ext cx="620950" cy="66353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4639</Words>
  <Characters>26446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Jess</cp:lastModifiedBy>
  <cp:revision>1</cp:revision>
  <dcterms:created xsi:type="dcterms:W3CDTF">2018-10-16T18:35:00Z</dcterms:created>
  <dcterms:modified xsi:type="dcterms:W3CDTF">2018-10-16T18:42:00Z</dcterms:modified>
</cp:coreProperties>
</file>