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6B46" w:rsidRPr="00C66B5D" w:rsidRDefault="00786B46" w:rsidP="00C66B5D">
      <w:pPr>
        <w:spacing w:line="480" w:lineRule="auto"/>
        <w:jc w:val="center"/>
        <w:rPr>
          <w:rFonts w:ascii="Times New Roman" w:hAnsi="Times New Roman" w:cs="Times New Roman"/>
          <w:sz w:val="24"/>
          <w:szCs w:val="24"/>
          <w:u w:val="single"/>
        </w:rPr>
      </w:pPr>
      <w:r w:rsidRPr="00C66B5D">
        <w:rPr>
          <w:rFonts w:ascii="Times New Roman" w:hAnsi="Times New Roman" w:cs="Times New Roman"/>
          <w:sz w:val="24"/>
          <w:szCs w:val="24"/>
          <w:u w:val="single"/>
        </w:rPr>
        <w:t>Introduction</w:t>
      </w:r>
    </w:p>
    <w:p w:rsidR="002D43CE" w:rsidRPr="00C66B5D" w:rsidRDefault="002D43CE" w:rsidP="00C66B5D">
      <w:pPr>
        <w:spacing w:line="480" w:lineRule="auto"/>
        <w:jc w:val="both"/>
        <w:rPr>
          <w:rFonts w:ascii="Times New Roman" w:hAnsi="Times New Roman" w:cs="Times New Roman"/>
        </w:rPr>
      </w:pPr>
      <w:r w:rsidRPr="00C66B5D">
        <w:rPr>
          <w:rFonts w:ascii="Times New Roman" w:hAnsi="Times New Roman" w:cs="Times New Roman"/>
        </w:rPr>
        <w:t>Emotion-Focused Therapy</w:t>
      </w:r>
      <w:r w:rsidR="009C20D1" w:rsidRPr="00C66B5D">
        <w:rPr>
          <w:rFonts w:ascii="Times New Roman" w:hAnsi="Times New Roman" w:cs="Times New Roman"/>
        </w:rPr>
        <w:t xml:space="preserve"> (EFT)</w:t>
      </w:r>
      <w:r w:rsidRPr="00C66B5D">
        <w:rPr>
          <w:rFonts w:ascii="Times New Roman" w:hAnsi="Times New Roman" w:cs="Times New Roman"/>
        </w:rPr>
        <w:t xml:space="preserve"> is an evidence-based, humanistic Psychotherapeutic treatment </w:t>
      </w:r>
      <w:r w:rsidR="0024745A">
        <w:rPr>
          <w:rFonts w:ascii="Times New Roman" w:hAnsi="Times New Roman" w:cs="Times New Roman"/>
        </w:rPr>
        <w:t>that integrates ideas based on</w:t>
      </w:r>
      <w:r w:rsidRPr="00C66B5D">
        <w:rPr>
          <w:rFonts w:ascii="Times New Roman" w:hAnsi="Times New Roman" w:cs="Times New Roman"/>
        </w:rPr>
        <w:t xml:space="preserve"> Person-Centred, Gestalt and Existential modalities, grounded in many years of psychotherapy Research (Greenberg et al, 2004). It is also referred to as Process-experiential Therapy, in light of combining structured markers and interventions in response to client emotions, in conjunction with an emphasis on the clients experiencing and accessing of these feelings fully in sessions. Greenberg et al (2004) state that the emphasis on emotion as a form of information, meaning, action and growth</w:t>
      </w:r>
      <w:r w:rsidR="00A75894" w:rsidRPr="00C66B5D">
        <w:rPr>
          <w:rFonts w:ascii="Times New Roman" w:hAnsi="Times New Roman" w:cs="Times New Roman"/>
        </w:rPr>
        <w:t>,</w:t>
      </w:r>
      <w:r w:rsidRPr="00C66B5D">
        <w:rPr>
          <w:rFonts w:ascii="Times New Roman" w:hAnsi="Times New Roman" w:cs="Times New Roman"/>
        </w:rPr>
        <w:t xml:space="preserve"> def</w:t>
      </w:r>
      <w:r w:rsidR="00A75894" w:rsidRPr="00C66B5D">
        <w:rPr>
          <w:rFonts w:ascii="Times New Roman" w:hAnsi="Times New Roman" w:cs="Times New Roman"/>
        </w:rPr>
        <w:t>i</w:t>
      </w:r>
      <w:r w:rsidRPr="00C66B5D">
        <w:rPr>
          <w:rFonts w:ascii="Times New Roman" w:hAnsi="Times New Roman" w:cs="Times New Roman"/>
        </w:rPr>
        <w:t>nes the model from ot</w:t>
      </w:r>
      <w:r w:rsidR="00A75894" w:rsidRPr="00C66B5D">
        <w:rPr>
          <w:rFonts w:ascii="Times New Roman" w:hAnsi="Times New Roman" w:cs="Times New Roman"/>
        </w:rPr>
        <w:t>her psychother</w:t>
      </w:r>
      <w:r w:rsidR="00710C97">
        <w:rPr>
          <w:rFonts w:ascii="Times New Roman" w:hAnsi="Times New Roman" w:cs="Times New Roman"/>
        </w:rPr>
        <w:t>apeutic therapies as it assert</w:t>
      </w:r>
      <w:r w:rsidR="00A75894" w:rsidRPr="00C66B5D">
        <w:rPr>
          <w:rFonts w:ascii="Times New Roman" w:hAnsi="Times New Roman" w:cs="Times New Roman"/>
        </w:rPr>
        <w:t xml:space="preserve">s that a person is made up of more than their parts, </w:t>
      </w:r>
      <w:r w:rsidR="00DA6894">
        <w:rPr>
          <w:rFonts w:ascii="Times New Roman" w:hAnsi="Times New Roman" w:cs="Times New Roman"/>
        </w:rPr>
        <w:t xml:space="preserve">they are the expert in their own lives </w:t>
      </w:r>
      <w:r w:rsidR="00A75894" w:rsidRPr="00C66B5D">
        <w:rPr>
          <w:rFonts w:ascii="Times New Roman" w:hAnsi="Times New Roman" w:cs="Times New Roman"/>
        </w:rPr>
        <w:t xml:space="preserve">and their experience is essential to the therapy. It incorporates the person-centred perspective of therapist congruence, presence, and relational depth with the gestalt approach of moment by moment experiencing of emotion, </w:t>
      </w:r>
      <w:r w:rsidR="00DA6894">
        <w:rPr>
          <w:rFonts w:ascii="Times New Roman" w:hAnsi="Times New Roman" w:cs="Times New Roman"/>
        </w:rPr>
        <w:t xml:space="preserve">grounding imagery </w:t>
      </w:r>
      <w:r w:rsidR="00A75894" w:rsidRPr="00C66B5D">
        <w:rPr>
          <w:rFonts w:ascii="Times New Roman" w:hAnsi="Times New Roman" w:cs="Times New Roman"/>
        </w:rPr>
        <w:t>and the applications of interventions for inter and intra personal conflicts</w:t>
      </w:r>
      <w:r w:rsidR="00DA6894">
        <w:rPr>
          <w:rFonts w:ascii="Times New Roman" w:hAnsi="Times New Roman" w:cs="Times New Roman"/>
        </w:rPr>
        <w:t>,</w:t>
      </w:r>
      <w:r w:rsidR="00A75894" w:rsidRPr="00C66B5D">
        <w:rPr>
          <w:rFonts w:ascii="Times New Roman" w:hAnsi="Times New Roman" w:cs="Times New Roman"/>
        </w:rPr>
        <w:t xml:space="preserve"> with the empty chair and two chair strategies.</w:t>
      </w:r>
      <w:r w:rsidR="002A0D1D" w:rsidRPr="00C66B5D">
        <w:rPr>
          <w:rFonts w:ascii="Times New Roman" w:hAnsi="Times New Roman" w:cs="Times New Roman"/>
        </w:rPr>
        <w:t xml:space="preserve"> </w:t>
      </w:r>
      <w:r w:rsidR="009C20D1" w:rsidRPr="00C66B5D">
        <w:rPr>
          <w:rFonts w:ascii="Times New Roman" w:hAnsi="Times New Roman" w:cs="Times New Roman"/>
        </w:rPr>
        <w:t>The</w:t>
      </w:r>
      <w:r w:rsidR="002A0D1D" w:rsidRPr="00C66B5D">
        <w:rPr>
          <w:rFonts w:ascii="Times New Roman" w:hAnsi="Times New Roman" w:cs="Times New Roman"/>
        </w:rPr>
        <w:t xml:space="preserve"> continuing focus on research and evaluation of treatment results and client experiences </w:t>
      </w:r>
      <w:r w:rsidR="009C20D1" w:rsidRPr="00C66B5D">
        <w:rPr>
          <w:rFonts w:ascii="Times New Roman" w:hAnsi="Times New Roman" w:cs="Times New Roman"/>
        </w:rPr>
        <w:t xml:space="preserve">provides the evolution of an up to date and relevant model of Therapy with proven efficacy and lasting growth outcomes across different mental health areas (Greenberg et al, 2004). </w:t>
      </w:r>
    </w:p>
    <w:p w:rsidR="009C20D1" w:rsidRDefault="009C20D1" w:rsidP="00C66B5D">
      <w:pPr>
        <w:spacing w:line="480" w:lineRule="auto"/>
        <w:jc w:val="both"/>
        <w:rPr>
          <w:rFonts w:ascii="Times New Roman" w:hAnsi="Times New Roman" w:cs="Times New Roman"/>
        </w:rPr>
      </w:pPr>
      <w:r w:rsidRPr="00C66B5D">
        <w:rPr>
          <w:rFonts w:ascii="Times New Roman" w:hAnsi="Times New Roman" w:cs="Times New Roman"/>
        </w:rPr>
        <w:t>The core concept of Emotion</w:t>
      </w:r>
      <w:r w:rsidR="00217D0D">
        <w:rPr>
          <w:rFonts w:ascii="Times New Roman" w:hAnsi="Times New Roman" w:cs="Times New Roman"/>
        </w:rPr>
        <w:t>,</w:t>
      </w:r>
      <w:r w:rsidR="00DA6894">
        <w:rPr>
          <w:rFonts w:ascii="Times New Roman" w:hAnsi="Times New Roman" w:cs="Times New Roman"/>
        </w:rPr>
        <w:t xml:space="preserve"> exploration and interventions</w:t>
      </w:r>
      <w:r w:rsidRPr="00C66B5D">
        <w:rPr>
          <w:rFonts w:ascii="Times New Roman" w:hAnsi="Times New Roman" w:cs="Times New Roman"/>
        </w:rPr>
        <w:t xml:space="preserve"> behind Process-experiential Therapy will be discussed further in this assignment, with reference to its efficacy, process, markers and</w:t>
      </w:r>
      <w:r w:rsidR="00217D0D">
        <w:rPr>
          <w:rFonts w:ascii="Times New Roman" w:hAnsi="Times New Roman" w:cs="Times New Roman"/>
        </w:rPr>
        <w:t xml:space="preserve"> interventions</w:t>
      </w:r>
      <w:r w:rsidRPr="00C66B5D">
        <w:rPr>
          <w:rFonts w:ascii="Times New Roman" w:hAnsi="Times New Roman" w:cs="Times New Roman"/>
        </w:rPr>
        <w:t xml:space="preserve"> that help to facilitate effective change and growth in clients. EFT is proven successful in treating many Mental Health concerns such as Anxiety, Depression and Eating disorders, however for the purposes of this assignment, the effectiveness of EFT as a treatment for Complex Trauma </w:t>
      </w:r>
      <w:r w:rsidR="00D0779F" w:rsidRPr="00C66B5D">
        <w:rPr>
          <w:rFonts w:ascii="Times New Roman" w:hAnsi="Times New Roman" w:cs="Times New Roman"/>
        </w:rPr>
        <w:t xml:space="preserve">in particular </w:t>
      </w:r>
      <w:r w:rsidRPr="00C66B5D">
        <w:rPr>
          <w:rFonts w:ascii="Times New Roman" w:hAnsi="Times New Roman" w:cs="Times New Roman"/>
        </w:rPr>
        <w:t>shall be discussed. A brief distinction between Post-traumatic stress disorder (PTSD) and C</w:t>
      </w:r>
      <w:r w:rsidR="00D0779F" w:rsidRPr="00C66B5D">
        <w:rPr>
          <w:rFonts w:ascii="Times New Roman" w:hAnsi="Times New Roman" w:cs="Times New Roman"/>
        </w:rPr>
        <w:t>omplex PTSD shall be explored with an overview of their symptomology and what sets the latter apart from being masked under a generalised criteria in diagnostic manuals such as the DSM-V</w:t>
      </w:r>
      <w:r w:rsidR="00DA6894">
        <w:rPr>
          <w:rFonts w:ascii="Times New Roman" w:hAnsi="Times New Roman" w:cs="Times New Roman"/>
        </w:rPr>
        <w:t>. In addition there will be a discussion of the importance of accurate diagnosis for</w:t>
      </w:r>
      <w:r w:rsidR="00D0779F" w:rsidRPr="00C66B5D">
        <w:rPr>
          <w:rFonts w:ascii="Times New Roman" w:hAnsi="Times New Roman" w:cs="Times New Roman"/>
        </w:rPr>
        <w:t xml:space="preserve"> effective treatment</w:t>
      </w:r>
      <w:r w:rsidR="00DA6894">
        <w:rPr>
          <w:rFonts w:ascii="Times New Roman" w:hAnsi="Times New Roman" w:cs="Times New Roman"/>
        </w:rPr>
        <w:t xml:space="preserve">, highlighting common issues resulting from a lack of understanding and recognition in the medical model </w:t>
      </w:r>
      <w:r w:rsidR="002A2066">
        <w:rPr>
          <w:rFonts w:ascii="Times New Roman" w:hAnsi="Times New Roman" w:cs="Times New Roman"/>
        </w:rPr>
        <w:t xml:space="preserve">in relation to </w:t>
      </w:r>
      <w:r w:rsidR="00D0779F" w:rsidRPr="00C66B5D">
        <w:rPr>
          <w:rFonts w:ascii="Times New Roman" w:hAnsi="Times New Roman" w:cs="Times New Roman"/>
        </w:rPr>
        <w:t xml:space="preserve">recent research emerging </w:t>
      </w:r>
      <w:r w:rsidR="002A2066">
        <w:rPr>
          <w:rFonts w:ascii="Times New Roman" w:hAnsi="Times New Roman" w:cs="Times New Roman"/>
        </w:rPr>
        <w:t xml:space="preserve">in the field </w:t>
      </w:r>
      <w:r w:rsidR="00D0779F" w:rsidRPr="00C66B5D">
        <w:rPr>
          <w:rFonts w:ascii="Times New Roman" w:hAnsi="Times New Roman" w:cs="Times New Roman"/>
        </w:rPr>
        <w:t>on the significance of a separate diagnosis for CPTSD</w:t>
      </w:r>
      <w:r w:rsidR="002A2066">
        <w:rPr>
          <w:rFonts w:ascii="Times New Roman" w:hAnsi="Times New Roman" w:cs="Times New Roman"/>
        </w:rPr>
        <w:t>.</w:t>
      </w:r>
      <w:r w:rsidR="00D0779F" w:rsidRPr="00C66B5D">
        <w:rPr>
          <w:rFonts w:ascii="Times New Roman" w:hAnsi="Times New Roman" w:cs="Times New Roman"/>
        </w:rPr>
        <w:t xml:space="preserve"> </w:t>
      </w:r>
      <w:r w:rsidR="002A2066">
        <w:rPr>
          <w:rFonts w:ascii="Times New Roman" w:hAnsi="Times New Roman" w:cs="Times New Roman"/>
        </w:rPr>
        <w:t>T</w:t>
      </w:r>
      <w:r w:rsidR="00D0779F" w:rsidRPr="00C66B5D">
        <w:rPr>
          <w:rFonts w:ascii="Times New Roman" w:hAnsi="Times New Roman" w:cs="Times New Roman"/>
        </w:rPr>
        <w:t xml:space="preserve">he causes and effects of this often debilitating disorder shall be discussed </w:t>
      </w:r>
      <w:r w:rsidR="002A2066">
        <w:rPr>
          <w:rFonts w:ascii="Times New Roman" w:hAnsi="Times New Roman" w:cs="Times New Roman"/>
        </w:rPr>
        <w:t>in more detail</w:t>
      </w:r>
      <w:r w:rsidR="00D0779F" w:rsidRPr="00C66B5D">
        <w:rPr>
          <w:rFonts w:ascii="Times New Roman" w:hAnsi="Times New Roman" w:cs="Times New Roman"/>
        </w:rPr>
        <w:t xml:space="preserve"> with reference to current </w:t>
      </w:r>
      <w:r w:rsidR="00D0779F" w:rsidRPr="00C66B5D">
        <w:rPr>
          <w:rFonts w:ascii="Times New Roman" w:hAnsi="Times New Roman" w:cs="Times New Roman"/>
        </w:rPr>
        <w:lastRenderedPageBreak/>
        <w:t>theories, studies and perspectives. The efficacy of applying EFT to the Treatment of CPTSD clients will be evaluated in the</w:t>
      </w:r>
      <w:r w:rsidR="00EE6837" w:rsidRPr="00C66B5D">
        <w:rPr>
          <w:rFonts w:ascii="Times New Roman" w:hAnsi="Times New Roman" w:cs="Times New Roman"/>
        </w:rPr>
        <w:t xml:space="preserve"> second part of this assignment, with a critical analysis on</w:t>
      </w:r>
      <w:r w:rsidR="00D0779F" w:rsidRPr="00C66B5D">
        <w:rPr>
          <w:rFonts w:ascii="Times New Roman" w:hAnsi="Times New Roman" w:cs="Times New Roman"/>
        </w:rPr>
        <w:t xml:space="preserve"> how the models process and interventions can help CPTSD clients resolve T</w:t>
      </w:r>
      <w:r w:rsidR="00EE6837" w:rsidRPr="00C66B5D">
        <w:rPr>
          <w:rFonts w:ascii="Times New Roman" w:hAnsi="Times New Roman" w:cs="Times New Roman"/>
        </w:rPr>
        <w:t>rauma issues and if this can lead to</w:t>
      </w:r>
      <w:r w:rsidR="00D0779F" w:rsidRPr="00C66B5D">
        <w:rPr>
          <w:rFonts w:ascii="Times New Roman" w:hAnsi="Times New Roman" w:cs="Times New Roman"/>
        </w:rPr>
        <w:t xml:space="preserve"> successful long lasting outcomes.</w:t>
      </w:r>
    </w:p>
    <w:p w:rsidR="003E41CD" w:rsidRDefault="003E41CD" w:rsidP="00C66B5D">
      <w:pPr>
        <w:spacing w:line="480" w:lineRule="auto"/>
        <w:jc w:val="both"/>
        <w:rPr>
          <w:rFonts w:ascii="Times New Roman" w:hAnsi="Times New Roman" w:cs="Times New Roman"/>
        </w:rPr>
      </w:pPr>
    </w:p>
    <w:p w:rsidR="003E41CD" w:rsidRDefault="003E41CD" w:rsidP="00C66B5D">
      <w:pPr>
        <w:spacing w:line="480" w:lineRule="auto"/>
        <w:jc w:val="both"/>
        <w:rPr>
          <w:rFonts w:ascii="Times New Roman" w:hAnsi="Times New Roman" w:cs="Times New Roman"/>
        </w:rPr>
      </w:pPr>
    </w:p>
    <w:p w:rsidR="003E41CD" w:rsidRDefault="003E41CD" w:rsidP="00C66B5D">
      <w:pPr>
        <w:spacing w:line="480" w:lineRule="auto"/>
        <w:jc w:val="both"/>
        <w:rPr>
          <w:rFonts w:ascii="Times New Roman" w:hAnsi="Times New Roman" w:cs="Times New Roman"/>
        </w:rPr>
      </w:pPr>
    </w:p>
    <w:p w:rsidR="003E41CD" w:rsidRDefault="003E41CD" w:rsidP="00C66B5D">
      <w:pPr>
        <w:spacing w:line="480" w:lineRule="auto"/>
        <w:jc w:val="both"/>
        <w:rPr>
          <w:rFonts w:ascii="Times New Roman" w:hAnsi="Times New Roman" w:cs="Times New Roman"/>
        </w:rPr>
      </w:pPr>
    </w:p>
    <w:p w:rsidR="003E41CD" w:rsidRDefault="003E41CD" w:rsidP="00C66B5D">
      <w:pPr>
        <w:spacing w:line="480" w:lineRule="auto"/>
        <w:jc w:val="both"/>
        <w:rPr>
          <w:rFonts w:ascii="Times New Roman" w:hAnsi="Times New Roman" w:cs="Times New Roman"/>
        </w:rPr>
      </w:pPr>
    </w:p>
    <w:p w:rsidR="003E41CD" w:rsidRDefault="003E41CD" w:rsidP="00C66B5D">
      <w:pPr>
        <w:spacing w:line="480" w:lineRule="auto"/>
        <w:jc w:val="both"/>
        <w:rPr>
          <w:rFonts w:ascii="Times New Roman" w:hAnsi="Times New Roman" w:cs="Times New Roman"/>
        </w:rPr>
      </w:pPr>
    </w:p>
    <w:p w:rsidR="003E41CD" w:rsidRDefault="003E41CD" w:rsidP="00C66B5D">
      <w:pPr>
        <w:spacing w:line="480" w:lineRule="auto"/>
        <w:jc w:val="both"/>
        <w:rPr>
          <w:rFonts w:ascii="Times New Roman" w:hAnsi="Times New Roman" w:cs="Times New Roman"/>
        </w:rPr>
      </w:pPr>
    </w:p>
    <w:p w:rsidR="003E41CD" w:rsidRDefault="003E41CD" w:rsidP="00C66B5D">
      <w:pPr>
        <w:spacing w:line="480" w:lineRule="auto"/>
        <w:jc w:val="both"/>
        <w:rPr>
          <w:rFonts w:ascii="Times New Roman" w:hAnsi="Times New Roman" w:cs="Times New Roman"/>
        </w:rPr>
      </w:pPr>
    </w:p>
    <w:p w:rsidR="003E41CD" w:rsidRDefault="003E41CD" w:rsidP="00C66B5D">
      <w:pPr>
        <w:spacing w:line="480" w:lineRule="auto"/>
        <w:jc w:val="both"/>
        <w:rPr>
          <w:rFonts w:ascii="Times New Roman" w:hAnsi="Times New Roman" w:cs="Times New Roman"/>
        </w:rPr>
      </w:pPr>
    </w:p>
    <w:p w:rsidR="003E41CD" w:rsidRDefault="003E41CD" w:rsidP="00C66B5D">
      <w:pPr>
        <w:spacing w:line="480" w:lineRule="auto"/>
        <w:jc w:val="both"/>
        <w:rPr>
          <w:rFonts w:ascii="Times New Roman" w:hAnsi="Times New Roman" w:cs="Times New Roman"/>
        </w:rPr>
      </w:pPr>
    </w:p>
    <w:p w:rsidR="003E41CD" w:rsidRDefault="003E41CD" w:rsidP="00C66B5D">
      <w:pPr>
        <w:spacing w:line="480" w:lineRule="auto"/>
        <w:jc w:val="both"/>
        <w:rPr>
          <w:rFonts w:ascii="Times New Roman" w:hAnsi="Times New Roman" w:cs="Times New Roman"/>
        </w:rPr>
      </w:pPr>
    </w:p>
    <w:p w:rsidR="003E41CD" w:rsidRDefault="003E41CD" w:rsidP="00C66B5D">
      <w:pPr>
        <w:spacing w:line="480" w:lineRule="auto"/>
        <w:jc w:val="both"/>
        <w:rPr>
          <w:rFonts w:ascii="Times New Roman" w:hAnsi="Times New Roman" w:cs="Times New Roman"/>
        </w:rPr>
      </w:pPr>
    </w:p>
    <w:p w:rsidR="003E41CD" w:rsidRDefault="003E41CD" w:rsidP="00C66B5D">
      <w:pPr>
        <w:spacing w:line="480" w:lineRule="auto"/>
        <w:jc w:val="both"/>
        <w:rPr>
          <w:rFonts w:ascii="Times New Roman" w:hAnsi="Times New Roman" w:cs="Times New Roman"/>
        </w:rPr>
      </w:pPr>
    </w:p>
    <w:p w:rsidR="003E41CD" w:rsidRDefault="003E41CD" w:rsidP="00C66B5D">
      <w:pPr>
        <w:spacing w:line="480" w:lineRule="auto"/>
        <w:jc w:val="both"/>
        <w:rPr>
          <w:rFonts w:ascii="Times New Roman" w:hAnsi="Times New Roman" w:cs="Times New Roman"/>
        </w:rPr>
      </w:pPr>
    </w:p>
    <w:p w:rsidR="003E41CD" w:rsidRDefault="003E41CD" w:rsidP="00C66B5D">
      <w:pPr>
        <w:spacing w:line="480" w:lineRule="auto"/>
        <w:jc w:val="both"/>
        <w:rPr>
          <w:rFonts w:ascii="Times New Roman" w:hAnsi="Times New Roman" w:cs="Times New Roman"/>
        </w:rPr>
      </w:pPr>
    </w:p>
    <w:p w:rsidR="003E41CD" w:rsidRDefault="003E41CD" w:rsidP="00C66B5D">
      <w:pPr>
        <w:spacing w:line="480" w:lineRule="auto"/>
        <w:jc w:val="both"/>
        <w:rPr>
          <w:rFonts w:ascii="Times New Roman" w:hAnsi="Times New Roman" w:cs="Times New Roman"/>
        </w:rPr>
      </w:pPr>
    </w:p>
    <w:p w:rsidR="003E41CD" w:rsidRDefault="003E41CD" w:rsidP="00C66B5D">
      <w:pPr>
        <w:spacing w:line="480" w:lineRule="auto"/>
        <w:jc w:val="both"/>
        <w:rPr>
          <w:rFonts w:ascii="Times New Roman" w:hAnsi="Times New Roman" w:cs="Times New Roman"/>
        </w:rPr>
      </w:pPr>
    </w:p>
    <w:p w:rsidR="003E41CD" w:rsidRDefault="003E41CD" w:rsidP="00C66B5D">
      <w:pPr>
        <w:spacing w:line="480" w:lineRule="auto"/>
        <w:jc w:val="both"/>
        <w:rPr>
          <w:rFonts w:ascii="Times New Roman" w:hAnsi="Times New Roman" w:cs="Times New Roman"/>
        </w:rPr>
      </w:pPr>
    </w:p>
    <w:p w:rsidR="00777C9D" w:rsidRDefault="00A0640F" w:rsidP="00C66B5D">
      <w:pPr>
        <w:spacing w:line="480" w:lineRule="auto"/>
        <w:jc w:val="both"/>
        <w:rPr>
          <w:rFonts w:ascii="Times New Roman" w:hAnsi="Times New Roman" w:cs="Times New Roman"/>
        </w:rPr>
      </w:pPr>
      <w:r>
        <w:rPr>
          <w:rFonts w:ascii="Times New Roman" w:hAnsi="Times New Roman" w:cs="Times New Roman"/>
        </w:rPr>
        <w:lastRenderedPageBreak/>
        <w:t xml:space="preserve">Emotion-Focused Therapy is a </w:t>
      </w:r>
      <w:r w:rsidR="00777C9D">
        <w:rPr>
          <w:rFonts w:ascii="Times New Roman" w:hAnsi="Times New Roman" w:cs="Times New Roman"/>
        </w:rPr>
        <w:t xml:space="preserve">humanistic </w:t>
      </w:r>
      <w:r>
        <w:rPr>
          <w:rFonts w:ascii="Times New Roman" w:hAnsi="Times New Roman" w:cs="Times New Roman"/>
        </w:rPr>
        <w:t xml:space="preserve">treatment developed by Leslie A. Greenberg that is based on the concept that emotions are core to our identity, </w:t>
      </w:r>
      <w:r w:rsidR="00AC266E">
        <w:rPr>
          <w:rFonts w:ascii="Times New Roman" w:hAnsi="Times New Roman" w:cs="Times New Roman"/>
        </w:rPr>
        <w:t xml:space="preserve">they help us to identify our needs, make sense of our environment and the world around us, </w:t>
      </w:r>
      <w:r w:rsidR="00777C9D">
        <w:rPr>
          <w:rFonts w:ascii="Times New Roman" w:hAnsi="Times New Roman" w:cs="Times New Roman"/>
        </w:rPr>
        <w:t xml:space="preserve">and manage situations </w:t>
      </w:r>
      <w:r>
        <w:rPr>
          <w:rFonts w:ascii="Times New Roman" w:hAnsi="Times New Roman" w:cs="Times New Roman"/>
        </w:rPr>
        <w:t>in order to create positive growth and change</w:t>
      </w:r>
      <w:r w:rsidR="00777C9D">
        <w:rPr>
          <w:rFonts w:ascii="Times New Roman" w:hAnsi="Times New Roman" w:cs="Times New Roman"/>
        </w:rPr>
        <w:t xml:space="preserve"> in our lives. Greenberg suggest</w:t>
      </w:r>
      <w:r w:rsidR="00217D0D">
        <w:rPr>
          <w:rFonts w:ascii="Times New Roman" w:hAnsi="Times New Roman" w:cs="Times New Roman"/>
        </w:rPr>
        <w:t>s</w:t>
      </w:r>
      <w:r w:rsidR="00777C9D">
        <w:rPr>
          <w:rFonts w:ascii="Times New Roman" w:hAnsi="Times New Roman" w:cs="Times New Roman"/>
        </w:rPr>
        <w:t xml:space="preserve"> that emotions are instrumental in the development of our self-construct, determine self-organisation and enable us to communicate our feelings and intentions to those around us. They provide a source of inner information that alerts us to danger,</w:t>
      </w:r>
      <w:r w:rsidR="00B1449A">
        <w:rPr>
          <w:rFonts w:ascii="Times New Roman" w:hAnsi="Times New Roman" w:cs="Times New Roman"/>
        </w:rPr>
        <w:t xml:space="preserve"> boundary violations, sources of connection,</w:t>
      </w:r>
      <w:r w:rsidR="00217D0D">
        <w:rPr>
          <w:rFonts w:ascii="Times New Roman" w:hAnsi="Times New Roman" w:cs="Times New Roman"/>
        </w:rPr>
        <w:t xml:space="preserve"> and</w:t>
      </w:r>
      <w:r w:rsidR="00B1449A">
        <w:rPr>
          <w:rFonts w:ascii="Times New Roman" w:hAnsi="Times New Roman" w:cs="Times New Roman"/>
        </w:rPr>
        <w:t xml:space="preserve"> identifying</w:t>
      </w:r>
      <w:r w:rsidR="00777C9D">
        <w:rPr>
          <w:rFonts w:ascii="Times New Roman" w:hAnsi="Times New Roman" w:cs="Times New Roman"/>
        </w:rPr>
        <w:t xml:space="preserve"> what i</w:t>
      </w:r>
      <w:r w:rsidR="00B1449A">
        <w:rPr>
          <w:rFonts w:ascii="Times New Roman" w:hAnsi="Times New Roman" w:cs="Times New Roman"/>
        </w:rPr>
        <w:t>s significant in a situation, to</w:t>
      </w:r>
      <w:r w:rsidR="00777C9D">
        <w:rPr>
          <w:rFonts w:ascii="Times New Roman" w:hAnsi="Times New Roman" w:cs="Times New Roman"/>
        </w:rPr>
        <w:t xml:space="preserve"> </w:t>
      </w:r>
      <w:r w:rsidR="00B1449A">
        <w:rPr>
          <w:rFonts w:ascii="Times New Roman" w:hAnsi="Times New Roman" w:cs="Times New Roman"/>
        </w:rPr>
        <w:t>help us</w:t>
      </w:r>
      <w:r w:rsidR="00777C9D">
        <w:rPr>
          <w:rFonts w:ascii="Times New Roman" w:hAnsi="Times New Roman" w:cs="Times New Roman"/>
        </w:rPr>
        <w:t xml:space="preserve"> decide the appropriate goal, action or behaviour in order to me</w:t>
      </w:r>
      <w:r w:rsidR="00B1449A">
        <w:rPr>
          <w:rFonts w:ascii="Times New Roman" w:hAnsi="Times New Roman" w:cs="Times New Roman"/>
        </w:rPr>
        <w:t>et the underlying need or want</w:t>
      </w:r>
      <w:r w:rsidR="00777C9D" w:rsidRPr="00777C9D">
        <w:rPr>
          <w:rFonts w:ascii="Times New Roman" w:hAnsi="Times New Roman" w:cs="Times New Roman"/>
        </w:rPr>
        <w:t xml:space="preserve"> </w:t>
      </w:r>
      <w:r w:rsidR="00777C9D">
        <w:rPr>
          <w:rFonts w:ascii="Times New Roman" w:hAnsi="Times New Roman" w:cs="Times New Roman"/>
        </w:rPr>
        <w:t xml:space="preserve">(Greenberg et al, 2004). </w:t>
      </w:r>
    </w:p>
    <w:p w:rsidR="00B1449A" w:rsidRDefault="00B1449A" w:rsidP="00C66B5D">
      <w:pPr>
        <w:spacing w:line="480" w:lineRule="auto"/>
        <w:jc w:val="both"/>
        <w:rPr>
          <w:rFonts w:ascii="Times New Roman" w:hAnsi="Times New Roman" w:cs="Times New Roman"/>
        </w:rPr>
      </w:pPr>
      <w:r>
        <w:rPr>
          <w:rFonts w:ascii="Times New Roman" w:hAnsi="Times New Roman" w:cs="Times New Roman"/>
        </w:rPr>
        <w:t xml:space="preserve">Franco (2020) states that most people develop emotion regulation skills as children, and learn to manage negative feelings such as anxiety, fear and anger through receiving support from an empathic adult, constructive inner narrative, and resolution of experiences. Greenberg (2004) adds that they act as an inner compass that provides insight in to our current states of well-being, and prepares us for action. He further states that if we are not in touch with our feelings, or we suppress them, we become cut off from the valuable insights they try to provide us in order to function effectively in our lives. Consequentially, Greenberg states that emotions are primarily functional and adaptive, however adverse childhood experiences and Trauma can lead to avoidance, suppression and denial of resulting negative feelings which lead to maladaptive ‘emotion schemes’ </w:t>
      </w:r>
      <w:r w:rsidR="00F739B3">
        <w:rPr>
          <w:rFonts w:ascii="Times New Roman" w:hAnsi="Times New Roman" w:cs="Times New Roman"/>
        </w:rPr>
        <w:t>such as shame, guilt, fear, anxiety and unregulated anger</w:t>
      </w:r>
      <w:r w:rsidR="00941875">
        <w:rPr>
          <w:rFonts w:ascii="Times New Roman" w:hAnsi="Times New Roman" w:cs="Times New Roman"/>
        </w:rPr>
        <w:t xml:space="preserve"> (Greenberg, 2004)</w:t>
      </w:r>
      <w:r w:rsidR="00F739B3">
        <w:rPr>
          <w:rFonts w:ascii="Times New Roman" w:hAnsi="Times New Roman" w:cs="Times New Roman"/>
        </w:rPr>
        <w:t xml:space="preserve">. </w:t>
      </w:r>
    </w:p>
    <w:p w:rsidR="00F739B3" w:rsidRDefault="00F739B3" w:rsidP="00C66B5D">
      <w:pPr>
        <w:spacing w:line="480" w:lineRule="auto"/>
        <w:jc w:val="both"/>
        <w:rPr>
          <w:rFonts w:ascii="Times New Roman" w:hAnsi="Times New Roman" w:cs="Times New Roman"/>
        </w:rPr>
      </w:pPr>
      <w:r>
        <w:rPr>
          <w:rFonts w:ascii="Times New Roman" w:hAnsi="Times New Roman" w:cs="Times New Roman"/>
        </w:rPr>
        <w:t xml:space="preserve">Timulak (2015) addressed the model of Human suffering, and suggests that repressing emotional pain can be a barrier to meeting our basic needs of connection, security, safety and acknowledgment. </w:t>
      </w:r>
      <w:r w:rsidR="008A11DA">
        <w:rPr>
          <w:rFonts w:ascii="Times New Roman" w:hAnsi="Times New Roman" w:cs="Times New Roman"/>
        </w:rPr>
        <w:t xml:space="preserve">Furthermore, Greenberg </w:t>
      </w:r>
      <w:r w:rsidR="008C52C8">
        <w:rPr>
          <w:rFonts w:ascii="Times New Roman" w:hAnsi="Times New Roman" w:cs="Times New Roman"/>
        </w:rPr>
        <w:t xml:space="preserve">(2014) </w:t>
      </w:r>
      <w:r w:rsidR="008A11DA">
        <w:rPr>
          <w:rFonts w:ascii="Times New Roman" w:hAnsi="Times New Roman" w:cs="Times New Roman"/>
        </w:rPr>
        <w:t xml:space="preserve">states that ignoring painful feelings can be harmful because we may miss important information about a person or situation that can pace us in dangerous situation. Poor emotion regulation can lead to </w:t>
      </w:r>
      <w:r w:rsidR="007C24A5">
        <w:rPr>
          <w:rFonts w:ascii="Times New Roman" w:hAnsi="Times New Roman" w:cs="Times New Roman"/>
        </w:rPr>
        <w:t xml:space="preserve">behaviours and situations that can aid in </w:t>
      </w:r>
      <w:r w:rsidR="008A11DA">
        <w:rPr>
          <w:rFonts w:ascii="Times New Roman" w:hAnsi="Times New Roman" w:cs="Times New Roman"/>
        </w:rPr>
        <w:t>the development of, a</w:t>
      </w:r>
      <w:r w:rsidR="007C24A5">
        <w:rPr>
          <w:rFonts w:ascii="Times New Roman" w:hAnsi="Times New Roman" w:cs="Times New Roman"/>
        </w:rPr>
        <w:t>n</w:t>
      </w:r>
      <w:r w:rsidR="008A11DA">
        <w:rPr>
          <w:rFonts w:ascii="Times New Roman" w:hAnsi="Times New Roman" w:cs="Times New Roman"/>
        </w:rPr>
        <w:t>d</w:t>
      </w:r>
      <w:r w:rsidR="007C24A5">
        <w:rPr>
          <w:rFonts w:ascii="Times New Roman" w:hAnsi="Times New Roman" w:cs="Times New Roman"/>
        </w:rPr>
        <w:t>/or</w:t>
      </w:r>
      <w:r w:rsidR="008A11DA">
        <w:rPr>
          <w:rFonts w:ascii="Times New Roman" w:hAnsi="Times New Roman" w:cs="Times New Roman"/>
        </w:rPr>
        <w:t xml:space="preserve"> worsen o</w:t>
      </w:r>
      <w:r w:rsidR="007C24A5">
        <w:rPr>
          <w:rFonts w:ascii="Times New Roman" w:hAnsi="Times New Roman" w:cs="Times New Roman"/>
        </w:rPr>
        <w:t>ther issues such as depression and anxiety. This can lead to maladaptive behaviours such as avoidance, dissociation or anger outbursts as a result of feeling unable to control powerful feelings (goodtherapy.org).</w:t>
      </w:r>
    </w:p>
    <w:p w:rsidR="003E41CD" w:rsidRDefault="007C24A5" w:rsidP="00C66B5D">
      <w:pPr>
        <w:spacing w:line="480" w:lineRule="auto"/>
        <w:jc w:val="both"/>
        <w:rPr>
          <w:rFonts w:ascii="Times New Roman" w:hAnsi="Times New Roman" w:cs="Times New Roman"/>
        </w:rPr>
      </w:pPr>
      <w:r>
        <w:rPr>
          <w:rFonts w:ascii="Times New Roman" w:hAnsi="Times New Roman" w:cs="Times New Roman"/>
        </w:rPr>
        <w:lastRenderedPageBreak/>
        <w:t>EFT aims to help guide clients to look inwards and gain</w:t>
      </w:r>
      <w:r w:rsidR="00F801C9">
        <w:rPr>
          <w:rFonts w:ascii="Times New Roman" w:hAnsi="Times New Roman" w:cs="Times New Roman"/>
        </w:rPr>
        <w:t xml:space="preserve"> more insight in to their feelings</w:t>
      </w:r>
      <w:r>
        <w:rPr>
          <w:rFonts w:ascii="Times New Roman" w:hAnsi="Times New Roman" w:cs="Times New Roman"/>
        </w:rPr>
        <w:t>.</w:t>
      </w:r>
      <w:r w:rsidR="00F801C9">
        <w:rPr>
          <w:rFonts w:ascii="Times New Roman" w:hAnsi="Times New Roman" w:cs="Times New Roman"/>
        </w:rPr>
        <w:t xml:space="preserve"> </w:t>
      </w:r>
      <w:r w:rsidR="008C52C8">
        <w:rPr>
          <w:rFonts w:ascii="Times New Roman" w:hAnsi="Times New Roman" w:cs="Times New Roman"/>
        </w:rPr>
        <w:t>Franco</w:t>
      </w:r>
      <w:r w:rsidR="00AC266E">
        <w:rPr>
          <w:rFonts w:ascii="Times New Roman" w:hAnsi="Times New Roman" w:cs="Times New Roman"/>
        </w:rPr>
        <w:t xml:space="preserve"> </w:t>
      </w:r>
      <w:r w:rsidR="008C52C8">
        <w:rPr>
          <w:rFonts w:ascii="Times New Roman" w:hAnsi="Times New Roman" w:cs="Times New Roman"/>
        </w:rPr>
        <w:t>(</w:t>
      </w:r>
      <w:r w:rsidR="00AC266E">
        <w:rPr>
          <w:rFonts w:ascii="Times New Roman" w:hAnsi="Times New Roman" w:cs="Times New Roman"/>
        </w:rPr>
        <w:t>2020</w:t>
      </w:r>
      <w:r w:rsidR="008C52C8">
        <w:rPr>
          <w:rFonts w:ascii="Times New Roman" w:hAnsi="Times New Roman" w:cs="Times New Roman"/>
        </w:rPr>
        <w:t>)</w:t>
      </w:r>
      <w:r w:rsidR="00A0640F">
        <w:rPr>
          <w:rFonts w:ascii="Times New Roman" w:hAnsi="Times New Roman" w:cs="Times New Roman"/>
        </w:rPr>
        <w:t xml:space="preserve"> states that </w:t>
      </w:r>
      <w:r>
        <w:rPr>
          <w:rFonts w:ascii="Times New Roman" w:hAnsi="Times New Roman" w:cs="Times New Roman"/>
        </w:rPr>
        <w:t>therapy needs to help clients</w:t>
      </w:r>
      <w:r w:rsidR="00A0640F">
        <w:rPr>
          <w:rFonts w:ascii="Times New Roman" w:hAnsi="Times New Roman" w:cs="Times New Roman"/>
        </w:rPr>
        <w:t xml:space="preserve"> identify and become aware of their</w:t>
      </w:r>
      <w:r w:rsidR="00F801C9">
        <w:rPr>
          <w:rFonts w:ascii="Times New Roman" w:hAnsi="Times New Roman" w:cs="Times New Roman"/>
        </w:rPr>
        <w:t xml:space="preserve"> emotions</w:t>
      </w:r>
      <w:r w:rsidR="00A0640F">
        <w:rPr>
          <w:rFonts w:ascii="Times New Roman" w:hAnsi="Times New Roman" w:cs="Times New Roman"/>
        </w:rPr>
        <w:t>, understand</w:t>
      </w:r>
      <w:r w:rsidR="00F801C9">
        <w:rPr>
          <w:rFonts w:ascii="Times New Roman" w:hAnsi="Times New Roman" w:cs="Times New Roman"/>
        </w:rPr>
        <w:t xml:space="preserve"> and</w:t>
      </w:r>
      <w:r w:rsidR="00A0640F">
        <w:rPr>
          <w:rFonts w:ascii="Times New Roman" w:hAnsi="Times New Roman" w:cs="Times New Roman"/>
        </w:rPr>
        <w:t xml:space="preserve"> express </w:t>
      </w:r>
      <w:r w:rsidR="00F801C9">
        <w:rPr>
          <w:rFonts w:ascii="Times New Roman" w:hAnsi="Times New Roman" w:cs="Times New Roman"/>
        </w:rPr>
        <w:t xml:space="preserve">them under the guidance of a Therapist, who then helps the client to recognise and </w:t>
      </w:r>
      <w:r w:rsidR="00A0640F">
        <w:rPr>
          <w:rFonts w:ascii="Times New Roman" w:hAnsi="Times New Roman" w:cs="Times New Roman"/>
        </w:rPr>
        <w:t xml:space="preserve">regulate </w:t>
      </w:r>
      <w:r>
        <w:rPr>
          <w:rFonts w:ascii="Times New Roman" w:hAnsi="Times New Roman" w:cs="Times New Roman"/>
        </w:rPr>
        <w:t xml:space="preserve">their </w:t>
      </w:r>
      <w:r w:rsidR="00A0640F">
        <w:rPr>
          <w:rFonts w:ascii="Times New Roman" w:hAnsi="Times New Roman" w:cs="Times New Roman"/>
        </w:rPr>
        <w:t>maladaptive ‘emotion schemes’</w:t>
      </w:r>
      <w:r w:rsidR="00F801C9">
        <w:rPr>
          <w:rFonts w:ascii="Times New Roman" w:hAnsi="Times New Roman" w:cs="Times New Roman"/>
        </w:rPr>
        <w:t xml:space="preserve"> that underlie their issues</w:t>
      </w:r>
      <w:r>
        <w:rPr>
          <w:rFonts w:ascii="Times New Roman" w:hAnsi="Times New Roman" w:cs="Times New Roman"/>
        </w:rPr>
        <w:t>. The therapist does this</w:t>
      </w:r>
      <w:r w:rsidR="00F801C9">
        <w:rPr>
          <w:rFonts w:ascii="Times New Roman" w:hAnsi="Times New Roman" w:cs="Times New Roman"/>
        </w:rPr>
        <w:t xml:space="preserve"> through</w:t>
      </w:r>
      <w:r>
        <w:rPr>
          <w:rFonts w:ascii="Times New Roman" w:hAnsi="Times New Roman" w:cs="Times New Roman"/>
        </w:rPr>
        <w:t xml:space="preserve"> identifying emotion ‘markers’ and suggesting</w:t>
      </w:r>
      <w:r w:rsidR="00F801C9">
        <w:rPr>
          <w:rFonts w:ascii="Times New Roman" w:hAnsi="Times New Roman" w:cs="Times New Roman"/>
        </w:rPr>
        <w:t xml:space="preserve"> relevant interventions in order to transform </w:t>
      </w:r>
      <w:r>
        <w:rPr>
          <w:rFonts w:ascii="Times New Roman" w:hAnsi="Times New Roman" w:cs="Times New Roman"/>
        </w:rPr>
        <w:t xml:space="preserve">their </w:t>
      </w:r>
      <w:r w:rsidR="00F801C9">
        <w:rPr>
          <w:rFonts w:ascii="Times New Roman" w:hAnsi="Times New Roman" w:cs="Times New Roman"/>
        </w:rPr>
        <w:t>negative feelings in to positive and adaptive emotions that empower the client to change (</w:t>
      </w:r>
      <w:r>
        <w:rPr>
          <w:rFonts w:ascii="Times New Roman" w:hAnsi="Times New Roman" w:cs="Times New Roman"/>
        </w:rPr>
        <w:t>Franco, 2020</w:t>
      </w:r>
      <w:r w:rsidR="00F801C9">
        <w:rPr>
          <w:rFonts w:ascii="Times New Roman" w:hAnsi="Times New Roman" w:cs="Times New Roman"/>
        </w:rPr>
        <w:t>)</w:t>
      </w:r>
      <w:r>
        <w:rPr>
          <w:rFonts w:ascii="Times New Roman" w:hAnsi="Times New Roman" w:cs="Times New Roman"/>
        </w:rPr>
        <w:t>. EFT aims to coach clients to re-experience their painful emotions as valuable sources of information that can be adapted to improve t</w:t>
      </w:r>
      <w:r w:rsidR="00B876CC">
        <w:rPr>
          <w:rFonts w:ascii="Times New Roman" w:hAnsi="Times New Roman" w:cs="Times New Roman"/>
        </w:rPr>
        <w:t xml:space="preserve">heir mental health and wellbeing, and develop skills for regulation and responding in distress. </w:t>
      </w:r>
      <w:r>
        <w:rPr>
          <w:rFonts w:ascii="Times New Roman" w:hAnsi="Times New Roman" w:cs="Times New Roman"/>
        </w:rPr>
        <w:t xml:space="preserve"> </w:t>
      </w:r>
      <w:r w:rsidR="005248EE">
        <w:rPr>
          <w:rFonts w:ascii="Times New Roman" w:hAnsi="Times New Roman" w:cs="Times New Roman"/>
        </w:rPr>
        <w:t> According to Greenberg</w:t>
      </w:r>
      <w:r w:rsidR="005248EE" w:rsidRPr="005248EE">
        <w:rPr>
          <w:rFonts w:ascii="Times New Roman" w:hAnsi="Times New Roman" w:cs="Times New Roman"/>
        </w:rPr>
        <w:t>, the most common markers of inadequate emotional processing are: self-criticism, vague feelings, confused feelings, lingering negative feelings, and overreactions</w:t>
      </w:r>
      <w:r w:rsidR="005248EE">
        <w:rPr>
          <w:rFonts w:ascii="Times New Roman" w:hAnsi="Times New Roman" w:cs="Times New Roman"/>
        </w:rPr>
        <w:t xml:space="preserve"> (Greenberg, 2010)</w:t>
      </w:r>
      <w:r w:rsidR="005248EE" w:rsidRPr="005248EE">
        <w:rPr>
          <w:rFonts w:ascii="Times New Roman" w:hAnsi="Times New Roman" w:cs="Times New Roman"/>
        </w:rPr>
        <w:t>.</w:t>
      </w:r>
    </w:p>
    <w:p w:rsidR="00F7113E" w:rsidRDefault="00F7113E" w:rsidP="00F7113E">
      <w:pPr>
        <w:spacing w:line="480" w:lineRule="auto"/>
        <w:jc w:val="both"/>
        <w:rPr>
          <w:rFonts w:ascii="Times New Roman" w:hAnsi="Times New Roman" w:cs="Times New Roman"/>
        </w:rPr>
      </w:pPr>
      <w:r>
        <w:rPr>
          <w:rFonts w:ascii="Times New Roman" w:hAnsi="Times New Roman" w:cs="Times New Roman"/>
        </w:rPr>
        <w:t xml:space="preserve">Emotion Theory is </w:t>
      </w:r>
      <w:r w:rsidR="008C52C8">
        <w:rPr>
          <w:rFonts w:ascii="Times New Roman" w:hAnsi="Times New Roman" w:cs="Times New Roman"/>
        </w:rPr>
        <w:t xml:space="preserve">at </w:t>
      </w:r>
      <w:r>
        <w:rPr>
          <w:rFonts w:ascii="Times New Roman" w:hAnsi="Times New Roman" w:cs="Times New Roman"/>
        </w:rPr>
        <w:t xml:space="preserve">the heart of EFT and </w:t>
      </w:r>
      <w:r w:rsidR="008C52C8">
        <w:rPr>
          <w:rFonts w:ascii="Times New Roman" w:hAnsi="Times New Roman" w:cs="Times New Roman"/>
        </w:rPr>
        <w:t xml:space="preserve">Greenberg et al (2004) state that </w:t>
      </w:r>
      <w:r>
        <w:rPr>
          <w:rFonts w:ascii="Times New Roman" w:hAnsi="Times New Roman" w:cs="Times New Roman"/>
        </w:rPr>
        <w:t>the Therapist is instrumental in facilitating a safe and secure environment, a trusting, empathically attuned and authentic therapeutic bond and a collaborative approach to working with the client through relevant interventions and tasks in order to achieve their desired g</w:t>
      </w:r>
      <w:r w:rsidR="00983648">
        <w:rPr>
          <w:rFonts w:ascii="Times New Roman" w:hAnsi="Times New Roman" w:cs="Times New Roman"/>
        </w:rPr>
        <w:t>oal and regulate their emotions. Greenberg</w:t>
      </w:r>
      <w:r>
        <w:rPr>
          <w:rFonts w:ascii="Times New Roman" w:hAnsi="Times New Roman" w:cs="Times New Roman"/>
        </w:rPr>
        <w:t xml:space="preserve"> classes </w:t>
      </w:r>
      <w:r w:rsidR="00983648">
        <w:rPr>
          <w:rFonts w:ascii="Times New Roman" w:hAnsi="Times New Roman" w:cs="Times New Roman"/>
        </w:rPr>
        <w:t xml:space="preserve">these </w:t>
      </w:r>
      <w:r>
        <w:rPr>
          <w:rFonts w:ascii="Times New Roman" w:hAnsi="Times New Roman" w:cs="Times New Roman"/>
        </w:rPr>
        <w:t xml:space="preserve">as the relationship and task principles of EFT. Elliot and Greenberg (2017) </w:t>
      </w:r>
      <w:r w:rsidR="00983648">
        <w:rPr>
          <w:rFonts w:ascii="Times New Roman" w:hAnsi="Times New Roman" w:cs="Times New Roman"/>
        </w:rPr>
        <w:t xml:space="preserve">further </w:t>
      </w:r>
      <w:r>
        <w:rPr>
          <w:rFonts w:ascii="Times New Roman" w:hAnsi="Times New Roman" w:cs="Times New Roman"/>
        </w:rPr>
        <w:t>state that research has shown specific ‘markers’ in client sessi</w:t>
      </w:r>
      <w:r w:rsidR="00983648">
        <w:rPr>
          <w:rFonts w:ascii="Times New Roman" w:hAnsi="Times New Roman" w:cs="Times New Roman"/>
        </w:rPr>
        <w:t>ons that indicate an emotion that</w:t>
      </w:r>
      <w:r>
        <w:rPr>
          <w:rFonts w:ascii="Times New Roman" w:hAnsi="Times New Roman" w:cs="Times New Roman"/>
        </w:rPr>
        <w:t xml:space="preserve"> needs to be explored through a related task or intervention. The markers consist of; problematic reactions, an unclear felt sense, conflict splits, unfinished business and stuck or dysregulated anguish. </w:t>
      </w:r>
      <w:r w:rsidRPr="000B72DD">
        <w:rPr>
          <w:rFonts w:ascii="Times New Roman" w:hAnsi="Times New Roman" w:cs="Times New Roman"/>
        </w:rPr>
        <w:t>Pascual-Leone and Greenberg (2007)</w:t>
      </w:r>
      <w:r>
        <w:rPr>
          <w:rFonts w:ascii="Times New Roman" w:hAnsi="Times New Roman" w:cs="Times New Roman"/>
        </w:rPr>
        <w:t xml:space="preserve"> further developed a model of ‘emotional deepening’ which is a process whereby the client accesses their primary emotions, explores and resolves or transforms it with the guidance of the therapist through interventions. Therapeutic tasks include emotion exploration, empathy and affirmation, t</w:t>
      </w:r>
      <w:r w:rsidR="00983648">
        <w:rPr>
          <w:rFonts w:ascii="Times New Roman" w:hAnsi="Times New Roman" w:cs="Times New Roman"/>
        </w:rPr>
        <w:t>wo chair work, empty chair work and</w:t>
      </w:r>
      <w:r>
        <w:rPr>
          <w:rFonts w:ascii="Times New Roman" w:hAnsi="Times New Roman" w:cs="Times New Roman"/>
        </w:rPr>
        <w:t xml:space="preserve"> imagined confrontations to name a few. </w:t>
      </w:r>
    </w:p>
    <w:p w:rsidR="00F7113E" w:rsidRDefault="00F7113E" w:rsidP="00C66B5D">
      <w:pPr>
        <w:spacing w:line="480" w:lineRule="auto"/>
        <w:jc w:val="both"/>
        <w:rPr>
          <w:rFonts w:ascii="Times New Roman" w:hAnsi="Times New Roman" w:cs="Times New Roman"/>
        </w:rPr>
      </w:pPr>
      <w:r>
        <w:rPr>
          <w:rFonts w:ascii="Times New Roman" w:hAnsi="Times New Roman" w:cs="Times New Roman"/>
        </w:rPr>
        <w:t xml:space="preserve">The main goals of EFT are to Increase awareness of emotion, Enhance emotional regulation and Transform maladaptive emotions. In addition there are three key ideas that are important to the overall EFT process of function, dysfunction and change; Emotion Schemes, Emotion response forms and emotional regulation. “Emotion schemes” begin in childhood where we organise our experiences in to </w:t>
      </w:r>
      <w:r>
        <w:rPr>
          <w:rFonts w:ascii="Times New Roman" w:hAnsi="Times New Roman" w:cs="Times New Roman"/>
        </w:rPr>
        <w:lastRenderedPageBreak/>
        <w:t xml:space="preserve">feelings, behaviour and beliefs. ‘Emotion response forms’ include ‘Primary’ emotions that are gut responses, core and raw emotion, which can be adaptive or maladaptive and are often related to survival, such as fight/flight/freeze and fawn. They are related to unmet needs such as loss of connection and rejection, which can be very painful, leading clients to often mask them with ‘Secondary reactive’ emotions such as anger and shame which is what clients usually present with in therapy in response to the discomfort of the primary. ‘Instrumental emotions’ are those that are manipulated or disingenuous in order to achieve a desired outcome such as </w:t>
      </w:r>
      <w:r w:rsidR="00983648">
        <w:rPr>
          <w:rFonts w:ascii="Times New Roman" w:hAnsi="Times New Roman" w:cs="Times New Roman"/>
        </w:rPr>
        <w:t xml:space="preserve">sympathy with ‘crocodile tears’, </w:t>
      </w:r>
      <w:r>
        <w:rPr>
          <w:rFonts w:ascii="Times New Roman" w:hAnsi="Times New Roman" w:cs="Times New Roman"/>
        </w:rPr>
        <w:t xml:space="preserve">or </w:t>
      </w:r>
      <w:r w:rsidR="00983648">
        <w:rPr>
          <w:rFonts w:ascii="Times New Roman" w:hAnsi="Times New Roman" w:cs="Times New Roman"/>
        </w:rPr>
        <w:t xml:space="preserve">to </w:t>
      </w:r>
      <w:r>
        <w:rPr>
          <w:rFonts w:ascii="Times New Roman" w:hAnsi="Times New Roman" w:cs="Times New Roman"/>
        </w:rPr>
        <w:t>escape repercussions from a negative behaviour. The aim of EFT is to identify, develop awareness and accept primary emotions, and learn to use information from adaptive feelings, and to transform maladaptive emotions in to adaptive feelings that can to meet needs and improve their situation and lives (Greenberg 2010).</w:t>
      </w:r>
    </w:p>
    <w:p w:rsidR="00F7113E" w:rsidRDefault="00BC20BA" w:rsidP="00C66B5D">
      <w:pPr>
        <w:spacing w:line="480" w:lineRule="auto"/>
        <w:jc w:val="both"/>
        <w:rPr>
          <w:rFonts w:ascii="Times New Roman" w:hAnsi="Times New Roman" w:cs="Times New Roman"/>
        </w:rPr>
      </w:pPr>
      <w:r>
        <w:rPr>
          <w:rFonts w:ascii="Times New Roman" w:hAnsi="Times New Roman" w:cs="Times New Roman"/>
        </w:rPr>
        <w:t>Greenberg (2004) describes Emotio</w:t>
      </w:r>
      <w:r w:rsidR="00513F2F">
        <w:rPr>
          <w:rFonts w:ascii="Times New Roman" w:hAnsi="Times New Roman" w:cs="Times New Roman"/>
        </w:rPr>
        <w:t>n</w:t>
      </w:r>
      <w:r>
        <w:rPr>
          <w:rFonts w:ascii="Times New Roman" w:hAnsi="Times New Roman" w:cs="Times New Roman"/>
        </w:rPr>
        <w:t xml:space="preserve"> regulation as the ability to manage difficult emotions and develop longer lasting positive ones. </w:t>
      </w:r>
      <w:r w:rsidR="00513F2F">
        <w:rPr>
          <w:rFonts w:ascii="Times New Roman" w:hAnsi="Times New Roman" w:cs="Times New Roman"/>
        </w:rPr>
        <w:t>Paivio and Laurent (2001)</w:t>
      </w:r>
      <w:r w:rsidR="00681EB6">
        <w:rPr>
          <w:rFonts w:ascii="Times New Roman" w:hAnsi="Times New Roman" w:cs="Times New Roman"/>
        </w:rPr>
        <w:t xml:space="preserve"> propose</w:t>
      </w:r>
      <w:r w:rsidR="00513F2F">
        <w:rPr>
          <w:rFonts w:ascii="Times New Roman" w:hAnsi="Times New Roman" w:cs="Times New Roman"/>
        </w:rPr>
        <w:t xml:space="preserve"> three features of healthy regulation; experiencing a full range of emotion, modulation of emotional experience and appropriate display of emotion. The function being the communication of a need in order to elicit a response from another to meet that need, such as warmth and compassion when feeling sad. They further state that this creates self-confidence and master</w:t>
      </w:r>
      <w:r w:rsidR="00983648">
        <w:rPr>
          <w:rFonts w:ascii="Times New Roman" w:hAnsi="Times New Roman" w:cs="Times New Roman"/>
        </w:rPr>
        <w:t>y</w:t>
      </w:r>
      <w:r w:rsidR="00513F2F">
        <w:rPr>
          <w:rFonts w:ascii="Times New Roman" w:hAnsi="Times New Roman" w:cs="Times New Roman"/>
        </w:rPr>
        <w:t xml:space="preserve"> of the inner sense of self.</w:t>
      </w:r>
      <w:r w:rsidR="00983648">
        <w:rPr>
          <w:rFonts w:ascii="Times New Roman" w:hAnsi="Times New Roman" w:cs="Times New Roman"/>
        </w:rPr>
        <w:t xml:space="preserve"> Under-</w:t>
      </w:r>
      <w:r w:rsidR="00681EB6">
        <w:rPr>
          <w:rFonts w:ascii="Times New Roman" w:hAnsi="Times New Roman" w:cs="Times New Roman"/>
        </w:rPr>
        <w:t>regulation of emotions can make someone feel overwhelmed by intense negative feelings</w:t>
      </w:r>
      <w:r w:rsidR="00983648">
        <w:rPr>
          <w:rFonts w:ascii="Times New Roman" w:hAnsi="Times New Roman" w:cs="Times New Roman"/>
        </w:rPr>
        <w:t>, which can lead</w:t>
      </w:r>
      <w:r w:rsidR="00681EB6">
        <w:rPr>
          <w:rFonts w:ascii="Times New Roman" w:hAnsi="Times New Roman" w:cs="Times New Roman"/>
        </w:rPr>
        <w:t xml:space="preserve"> to depression and anxiety, poor self-worth and an insecure and disorganised sense of self. Over regulation can lead to chronic stress, dissociation and avoidance (Paivio and Laurent, 2001).</w:t>
      </w:r>
      <w:r w:rsidR="00F7113E">
        <w:rPr>
          <w:rFonts w:ascii="Times New Roman" w:hAnsi="Times New Roman" w:cs="Times New Roman"/>
        </w:rPr>
        <w:t xml:space="preserve"> Franco (2020) states that people who grew up in an abusive, neglectful or stressful environment may have experienced negative emotional states and therefore did not receive the same opportunities to develop effective regulation. A prolonged and intensified experience of emotion can have lasting negative effects on functioning and interpersonal relationships. </w:t>
      </w:r>
    </w:p>
    <w:p w:rsidR="001C55D6" w:rsidRDefault="008171F0" w:rsidP="00C66B5D">
      <w:pPr>
        <w:spacing w:line="480" w:lineRule="auto"/>
        <w:jc w:val="both"/>
      </w:pPr>
      <w:r>
        <w:rPr>
          <w:rFonts w:ascii="Times New Roman" w:hAnsi="Times New Roman" w:cs="Times New Roman"/>
        </w:rPr>
        <w:t xml:space="preserve">In 1992, Herman produced research proposing the suggestion of a sub category of PTSD with distinct differences in features, causes and symptoms. She suggested that the then diagnostic criteria for PTSD (DSM- III) considered PTSD as a single traumatic event such as in the case of War, Natural disasters, </w:t>
      </w:r>
      <w:r w:rsidR="00983648">
        <w:rPr>
          <w:rFonts w:ascii="Times New Roman" w:hAnsi="Times New Roman" w:cs="Times New Roman"/>
        </w:rPr>
        <w:lastRenderedPageBreak/>
        <w:t>rape/</w:t>
      </w:r>
      <w:r>
        <w:rPr>
          <w:rFonts w:ascii="Times New Roman" w:hAnsi="Times New Roman" w:cs="Times New Roman"/>
        </w:rPr>
        <w:t>sexual assault and road</w:t>
      </w:r>
      <w:r w:rsidR="00983648">
        <w:rPr>
          <w:rFonts w:ascii="Times New Roman" w:hAnsi="Times New Roman" w:cs="Times New Roman"/>
        </w:rPr>
        <w:t xml:space="preserve"> accidents. She claimed that it was failed </w:t>
      </w:r>
      <w:r>
        <w:rPr>
          <w:rFonts w:ascii="Times New Roman" w:hAnsi="Times New Roman" w:cs="Times New Roman"/>
        </w:rPr>
        <w:t xml:space="preserve">to consider the impact and effects of repeated long term traumatic experiences </w:t>
      </w:r>
      <w:r w:rsidR="00D52C2A">
        <w:rPr>
          <w:rFonts w:ascii="Times New Roman" w:hAnsi="Times New Roman" w:cs="Times New Roman"/>
        </w:rPr>
        <w:t>where escape was limited at the hands of a perpetrator. Herman attempted to submit her research on a new criteria of Complex PTSD to th</w:t>
      </w:r>
      <w:r w:rsidR="00983648">
        <w:rPr>
          <w:rFonts w:ascii="Times New Roman" w:hAnsi="Times New Roman" w:cs="Times New Roman"/>
        </w:rPr>
        <w:t>e</w:t>
      </w:r>
      <w:r w:rsidR="00D52C2A">
        <w:rPr>
          <w:rFonts w:ascii="Times New Roman" w:hAnsi="Times New Roman" w:cs="Times New Roman"/>
        </w:rPr>
        <w:t xml:space="preserve"> newer version of the DSM- IV under the category of DESNOS (Disorders of extreme stress not otherwise specified) arguing that despite an overlap in some symptoms, an</w:t>
      </w:r>
      <w:r w:rsidR="00983648">
        <w:rPr>
          <w:rFonts w:ascii="Times New Roman" w:hAnsi="Times New Roman" w:cs="Times New Roman"/>
        </w:rPr>
        <w:t xml:space="preserve"> array of characteristics existed </w:t>
      </w:r>
      <w:r w:rsidR="00D52C2A">
        <w:rPr>
          <w:rFonts w:ascii="Times New Roman" w:hAnsi="Times New Roman" w:cs="Times New Roman"/>
        </w:rPr>
        <w:t xml:space="preserve">in prolonged trauma survivors with profound differences such as ‘severe personality disorganisation’, deformations of relatedness and identity, further stating that these symptoms could be confused with a personality disorder. </w:t>
      </w:r>
      <w:r w:rsidR="001C55D6">
        <w:t>Cloitre et al (2005) support this further in their research stating that survivors of childhood trauma experienced issues in emotion regulation and interpersonal functioning as well as PTSD symptoms</w:t>
      </w:r>
      <w:r w:rsidR="005478AF">
        <w:t>,</w:t>
      </w:r>
      <w:r w:rsidR="001C55D6">
        <w:t xml:space="preserve"> in support of the addition for CP</w:t>
      </w:r>
      <w:r w:rsidR="005478AF">
        <w:t xml:space="preserve">TSD to be recognised in the DSM-V </w:t>
      </w:r>
      <w:r w:rsidR="001C55D6">
        <w:t>(as cited in Baljon &amp; Pool, 2013).</w:t>
      </w:r>
    </w:p>
    <w:p w:rsidR="00A56B55" w:rsidRDefault="00DE551E" w:rsidP="00C66B5D">
      <w:pPr>
        <w:spacing w:line="480" w:lineRule="auto"/>
        <w:jc w:val="both"/>
        <w:rPr>
          <w:rFonts w:ascii="Times New Roman" w:hAnsi="Times New Roman" w:cs="Times New Roman"/>
        </w:rPr>
      </w:pPr>
      <w:r>
        <w:rPr>
          <w:rFonts w:ascii="Times New Roman" w:hAnsi="Times New Roman" w:cs="Times New Roman"/>
        </w:rPr>
        <w:t>In a more recent study by Mꬾller et al (2020), 165 psychiatric outpatients answered diagnostic Trauma questionnaires in relation to prevalence and frequency of thei</w:t>
      </w:r>
      <w:r w:rsidR="005478AF">
        <w:rPr>
          <w:rFonts w:ascii="Times New Roman" w:hAnsi="Times New Roman" w:cs="Times New Roman"/>
        </w:rPr>
        <w:t>r trauma experiences according</w:t>
      </w:r>
      <w:r>
        <w:rPr>
          <w:rFonts w:ascii="Times New Roman" w:hAnsi="Times New Roman" w:cs="Times New Roman"/>
        </w:rPr>
        <w:t xml:space="preserve"> to the ICD-10 Criteria of PTSD</w:t>
      </w:r>
      <w:r w:rsidR="005478AF">
        <w:rPr>
          <w:rFonts w:ascii="Times New Roman" w:hAnsi="Times New Roman" w:cs="Times New Roman"/>
        </w:rPr>
        <w:t>, and</w:t>
      </w:r>
      <w:r>
        <w:rPr>
          <w:rFonts w:ascii="Times New Roman" w:hAnsi="Times New Roman" w:cs="Times New Roman"/>
        </w:rPr>
        <w:t xml:space="preserve"> in comparison to the differentiated ICD-11 definition which now includes CPTSD as a separate and distinctive sub-category. Results showed that 94% of all patients had experienced at least one traumatic event, with CPTSD most common at 36% compared to </w:t>
      </w:r>
      <w:r w:rsidR="000F7713">
        <w:rPr>
          <w:rFonts w:ascii="Times New Roman" w:hAnsi="Times New Roman" w:cs="Times New Roman"/>
        </w:rPr>
        <w:t xml:space="preserve">traditional </w:t>
      </w:r>
      <w:r>
        <w:rPr>
          <w:rFonts w:ascii="Times New Roman" w:hAnsi="Times New Roman" w:cs="Times New Roman"/>
        </w:rPr>
        <w:t>PTSD at 8%</w:t>
      </w:r>
      <w:r w:rsidR="000F7713">
        <w:rPr>
          <w:rFonts w:ascii="Times New Roman" w:hAnsi="Times New Roman" w:cs="Times New Roman"/>
        </w:rPr>
        <w:t>. These results support the need for the inclusion</w:t>
      </w:r>
      <w:r w:rsidR="00AE2E3E">
        <w:rPr>
          <w:rFonts w:ascii="Times New Roman" w:hAnsi="Times New Roman" w:cs="Times New Roman"/>
        </w:rPr>
        <w:t xml:space="preserve"> of a separate set of symptoms that had previously been generalised as PTSD with co-morbid conditions such as depression a</w:t>
      </w:r>
      <w:r w:rsidR="000F7713">
        <w:rPr>
          <w:rFonts w:ascii="Times New Roman" w:hAnsi="Times New Roman" w:cs="Times New Roman"/>
        </w:rPr>
        <w:t>nd personality disorders (BPD). Misdiagnosis</w:t>
      </w:r>
      <w:r w:rsidR="00AE2E3E">
        <w:rPr>
          <w:rFonts w:ascii="Times New Roman" w:hAnsi="Times New Roman" w:cs="Times New Roman"/>
        </w:rPr>
        <w:t xml:space="preserve"> </w:t>
      </w:r>
      <w:r w:rsidR="000F7713">
        <w:rPr>
          <w:rFonts w:ascii="Times New Roman" w:hAnsi="Times New Roman" w:cs="Times New Roman"/>
        </w:rPr>
        <w:t>of depression and anxiety as separate or co-morbid disorders can prove</w:t>
      </w:r>
      <w:r w:rsidR="00AE2E3E">
        <w:rPr>
          <w:rFonts w:ascii="Times New Roman" w:hAnsi="Times New Roman" w:cs="Times New Roman"/>
        </w:rPr>
        <w:t xml:space="preserve"> problematic </w:t>
      </w:r>
      <w:r w:rsidR="000F7713">
        <w:rPr>
          <w:rFonts w:ascii="Times New Roman" w:hAnsi="Times New Roman" w:cs="Times New Roman"/>
        </w:rPr>
        <w:t>as people can end up being unnecessarily medicated and receiving inadequate treatment</w:t>
      </w:r>
      <w:r w:rsidR="005478AF">
        <w:rPr>
          <w:rFonts w:ascii="Times New Roman" w:hAnsi="Times New Roman" w:cs="Times New Roman"/>
        </w:rPr>
        <w:t xml:space="preserve"> for their specific issues (</w:t>
      </w:r>
      <w:r w:rsidR="005478AF">
        <w:rPr>
          <w:rFonts w:ascii="Times New Roman" w:hAnsi="Times New Roman" w:cs="Times New Roman"/>
        </w:rPr>
        <w:t xml:space="preserve">Mꬾller et al </w:t>
      </w:r>
      <w:r w:rsidR="005478AF">
        <w:rPr>
          <w:rFonts w:ascii="Times New Roman" w:hAnsi="Times New Roman" w:cs="Times New Roman"/>
        </w:rPr>
        <w:t>(2020).</w:t>
      </w:r>
    </w:p>
    <w:p w:rsidR="00C727F7" w:rsidRDefault="00AE2E3E" w:rsidP="00C66B5D">
      <w:pPr>
        <w:spacing w:line="480" w:lineRule="auto"/>
        <w:jc w:val="both"/>
        <w:rPr>
          <w:rFonts w:ascii="Times New Roman" w:hAnsi="Times New Roman" w:cs="Times New Roman"/>
        </w:rPr>
      </w:pPr>
      <w:r>
        <w:rPr>
          <w:rFonts w:ascii="Times New Roman" w:hAnsi="Times New Roman" w:cs="Times New Roman"/>
        </w:rPr>
        <w:t>Anda et al (2005) conducted a study in to the ‘enduring effects of abuse in Adverse Childhood Experiences</w:t>
      </w:r>
      <w:r w:rsidR="00436F2C">
        <w:rPr>
          <w:rFonts w:ascii="Times New Roman" w:hAnsi="Times New Roman" w:cs="Times New Roman"/>
        </w:rPr>
        <w:t>’</w:t>
      </w:r>
      <w:r>
        <w:rPr>
          <w:rFonts w:ascii="Times New Roman" w:hAnsi="Times New Roman" w:cs="Times New Roman"/>
        </w:rPr>
        <w:t xml:space="preserve"> (ACES) in relation to neurobiology and epidemiology, exploring the effects that childhood trauma has on the developing brain, in addition to the long term health consequences as evidenced in the ACES study</w:t>
      </w:r>
      <w:r w:rsidR="00436F2C">
        <w:rPr>
          <w:rFonts w:ascii="Times New Roman" w:hAnsi="Times New Roman" w:cs="Times New Roman"/>
        </w:rPr>
        <w:t xml:space="preserve"> conducted</w:t>
      </w:r>
      <w:r>
        <w:rPr>
          <w:rFonts w:ascii="Times New Roman" w:hAnsi="Times New Roman" w:cs="Times New Roman"/>
        </w:rPr>
        <w:t xml:space="preserve"> by Fel</w:t>
      </w:r>
      <w:r w:rsidR="00436F2C">
        <w:rPr>
          <w:rFonts w:ascii="Times New Roman" w:hAnsi="Times New Roman" w:cs="Times New Roman"/>
        </w:rPr>
        <w:t xml:space="preserve">itti et al </w:t>
      </w:r>
      <w:r w:rsidR="009375E4">
        <w:rPr>
          <w:rFonts w:ascii="Times New Roman" w:hAnsi="Times New Roman" w:cs="Times New Roman"/>
        </w:rPr>
        <w:t xml:space="preserve">and the CDC </w:t>
      </w:r>
      <w:r w:rsidR="00436F2C">
        <w:rPr>
          <w:rFonts w:ascii="Times New Roman" w:hAnsi="Times New Roman" w:cs="Times New Roman"/>
        </w:rPr>
        <w:t xml:space="preserve">(1998). </w:t>
      </w:r>
      <w:r w:rsidR="008333F9">
        <w:rPr>
          <w:rFonts w:ascii="Times New Roman" w:hAnsi="Times New Roman" w:cs="Times New Roman"/>
        </w:rPr>
        <w:t xml:space="preserve">Experiences were defined as </w:t>
      </w:r>
      <w:r w:rsidR="009375E4">
        <w:rPr>
          <w:rFonts w:ascii="Times New Roman" w:hAnsi="Times New Roman" w:cs="Times New Roman"/>
        </w:rPr>
        <w:t xml:space="preserve">exposure to </w:t>
      </w:r>
      <w:r w:rsidR="008333F9">
        <w:rPr>
          <w:rFonts w:ascii="Times New Roman" w:hAnsi="Times New Roman" w:cs="Times New Roman"/>
        </w:rPr>
        <w:t xml:space="preserve">Emotional, Physical and/or sexual abuse, Domestic violence, Substance Abuse, Parental Mental health, Imprisonment, </w:t>
      </w:r>
      <w:r w:rsidR="009375E4">
        <w:rPr>
          <w:rFonts w:ascii="Times New Roman" w:hAnsi="Times New Roman" w:cs="Times New Roman"/>
        </w:rPr>
        <w:t>Separation</w:t>
      </w:r>
      <w:r w:rsidR="008333F9">
        <w:rPr>
          <w:rFonts w:ascii="Times New Roman" w:hAnsi="Times New Roman" w:cs="Times New Roman"/>
        </w:rPr>
        <w:t xml:space="preserve"> or Divorce, and </w:t>
      </w:r>
      <w:r w:rsidR="009375E4">
        <w:rPr>
          <w:rFonts w:ascii="Times New Roman" w:hAnsi="Times New Roman" w:cs="Times New Roman"/>
        </w:rPr>
        <w:t>Physical</w:t>
      </w:r>
      <w:r w:rsidR="008333F9">
        <w:rPr>
          <w:rFonts w:ascii="Times New Roman" w:hAnsi="Times New Roman" w:cs="Times New Roman"/>
        </w:rPr>
        <w:t xml:space="preserve">/emotional Neglect (CDC, 2020). </w:t>
      </w:r>
      <w:r w:rsidR="008333F9">
        <w:rPr>
          <w:rFonts w:ascii="Times New Roman" w:hAnsi="Times New Roman" w:cs="Times New Roman"/>
        </w:rPr>
        <w:lastRenderedPageBreak/>
        <w:t xml:space="preserve">Felitti et al (1998) determined that the higher the ACES ‘score’ the higher the risk of people developing mental </w:t>
      </w:r>
      <w:r w:rsidR="009375E4">
        <w:rPr>
          <w:rFonts w:ascii="Times New Roman" w:hAnsi="Times New Roman" w:cs="Times New Roman"/>
        </w:rPr>
        <w:t>health/substance misuse issues, and long term heath issues such as obesity, COPD, cancer and heart disease.</w:t>
      </w:r>
      <w:r w:rsidR="008333F9">
        <w:rPr>
          <w:rFonts w:ascii="Times New Roman" w:hAnsi="Times New Roman" w:cs="Times New Roman"/>
        </w:rPr>
        <w:t xml:space="preserve"> </w:t>
      </w:r>
      <w:r w:rsidR="009375E4">
        <w:rPr>
          <w:rFonts w:ascii="Times New Roman" w:hAnsi="Times New Roman" w:cs="Times New Roman"/>
        </w:rPr>
        <w:t xml:space="preserve">Harris (2015) further emphasised the effect this ‘exposure to childhood trauma’ has on a </w:t>
      </w:r>
      <w:r w:rsidR="00062CDA">
        <w:rPr>
          <w:rFonts w:ascii="Times New Roman" w:hAnsi="Times New Roman" w:cs="Times New Roman"/>
        </w:rPr>
        <w:t>Childs</w:t>
      </w:r>
      <w:r w:rsidR="009375E4">
        <w:rPr>
          <w:rFonts w:ascii="Times New Roman" w:hAnsi="Times New Roman" w:cs="Times New Roman"/>
        </w:rPr>
        <w:t xml:space="preserve"> developing brain, with notable effects on MRI scans that show impact on the pleasure/pain centre of the brain contributing to potential addiction in adulthood, inhibition on </w:t>
      </w:r>
      <w:r w:rsidR="00062CDA">
        <w:rPr>
          <w:rFonts w:ascii="Times New Roman" w:hAnsi="Times New Roman" w:cs="Times New Roman"/>
        </w:rPr>
        <w:t>impulse</w:t>
      </w:r>
      <w:r w:rsidR="009375E4">
        <w:rPr>
          <w:rFonts w:ascii="Times New Roman" w:hAnsi="Times New Roman" w:cs="Times New Roman"/>
        </w:rPr>
        <w:t xml:space="preserve"> control leading t</w:t>
      </w:r>
      <w:r w:rsidR="00062CDA">
        <w:rPr>
          <w:rFonts w:ascii="Times New Roman" w:hAnsi="Times New Roman" w:cs="Times New Roman"/>
        </w:rPr>
        <w:t>o more risk taking behaviours, p</w:t>
      </w:r>
      <w:r w:rsidR="009375E4">
        <w:rPr>
          <w:rFonts w:ascii="Times New Roman" w:hAnsi="Times New Roman" w:cs="Times New Roman"/>
        </w:rPr>
        <w:t xml:space="preserve">roblems in executive functioning that effect self-organisation, memory and learning, and an increased fear response in the amygdala and the fight/flight response activation. </w:t>
      </w:r>
    </w:p>
    <w:p w:rsidR="00F7113E" w:rsidRPr="00332EA8" w:rsidRDefault="00C727F7" w:rsidP="00C66B5D">
      <w:pPr>
        <w:spacing w:line="480" w:lineRule="auto"/>
        <w:jc w:val="both"/>
      </w:pPr>
      <w:r>
        <w:t>In a study on the use of Neuroimaging</w:t>
      </w:r>
      <w:r w:rsidR="00332EA8">
        <w:t xml:space="preserve"> as a tool for accurate diagnosis</w:t>
      </w:r>
      <w:r>
        <w:t xml:space="preserve"> in PTSD, Im, JJ et al (2017) corroborates further on the </w:t>
      </w:r>
      <w:r w:rsidR="00332EA8">
        <w:t xml:space="preserve">distinctive </w:t>
      </w:r>
      <w:r>
        <w:t>effect of trauma on the brain, with results showing affect on the amygdala, involved in learning, expression and fear, with the pre frontal cortex associated with anxiety disorders. He concludes that these characteristics are evident of an uncontrolled and persistent state of f</w:t>
      </w:r>
      <w:r w:rsidR="00332EA8">
        <w:t xml:space="preserve">ear following a traumatic event and can be a useful tool in the diagnostic process and for tracking the efficacy of treatment on the brain (Im, JJ, 2017). </w:t>
      </w:r>
      <w:r w:rsidR="009375E4">
        <w:rPr>
          <w:rFonts w:ascii="Times New Roman" w:hAnsi="Times New Roman" w:cs="Times New Roman"/>
        </w:rPr>
        <w:t xml:space="preserve">Harris further adds that research shows that repeated stress activation can transform our emotions from adaptive to maladaptive (2015). </w:t>
      </w:r>
      <w:r w:rsidR="008D388C">
        <w:rPr>
          <w:rFonts w:ascii="Times New Roman" w:hAnsi="Times New Roman" w:cs="Times New Roman"/>
        </w:rPr>
        <w:t>She states that by knowing the areas and pathways affected enables more accurate and effective prevention and treatment.</w:t>
      </w:r>
      <w:r w:rsidR="009375E4">
        <w:rPr>
          <w:rFonts w:ascii="Times New Roman" w:hAnsi="Times New Roman" w:cs="Times New Roman"/>
        </w:rPr>
        <w:t xml:space="preserve"> </w:t>
      </w:r>
    </w:p>
    <w:p w:rsidR="00681EB6" w:rsidRDefault="008D388C" w:rsidP="00C66B5D">
      <w:pPr>
        <w:spacing w:line="480" w:lineRule="auto"/>
        <w:jc w:val="both"/>
        <w:rPr>
          <w:rFonts w:ascii="Times New Roman" w:hAnsi="Times New Roman" w:cs="Times New Roman"/>
        </w:rPr>
      </w:pPr>
      <w:r>
        <w:rPr>
          <w:rFonts w:ascii="Times New Roman" w:hAnsi="Times New Roman" w:cs="Times New Roman"/>
        </w:rPr>
        <w:t>Bessel Van der Kolk (2014) further discussed the physical and somatic impact of childhood trauma, describing observations of clients as clumsy, uncoordinated and struggling with interpersonal communication with others and social interactions. He also discuss</w:t>
      </w:r>
      <w:r w:rsidR="00062CDA">
        <w:rPr>
          <w:rFonts w:ascii="Times New Roman" w:hAnsi="Times New Roman" w:cs="Times New Roman"/>
        </w:rPr>
        <w:t>ed</w:t>
      </w:r>
      <w:r>
        <w:rPr>
          <w:rFonts w:ascii="Times New Roman" w:hAnsi="Times New Roman" w:cs="Times New Roman"/>
        </w:rPr>
        <w:t xml:space="preserve"> the somatic experiences of clients such as</w:t>
      </w:r>
      <w:r w:rsidRPr="008D388C">
        <w:rPr>
          <w:rFonts w:ascii="Times New Roman" w:hAnsi="Times New Roman" w:cs="Times New Roman"/>
        </w:rPr>
        <w:t xml:space="preserve"> </w:t>
      </w:r>
      <w:r>
        <w:rPr>
          <w:rFonts w:ascii="Times New Roman" w:hAnsi="Times New Roman" w:cs="Times New Roman"/>
        </w:rPr>
        <w:t>‘</w:t>
      </w:r>
      <w:r w:rsidRPr="008D388C">
        <w:rPr>
          <w:rFonts w:ascii="Times New Roman" w:hAnsi="Times New Roman" w:cs="Times New Roman"/>
        </w:rPr>
        <w:t>chronic neck and back pain, fibromyalgia, migraines, di</w:t>
      </w:r>
      <w:r w:rsidR="00062CDA">
        <w:rPr>
          <w:rFonts w:ascii="Times New Roman" w:hAnsi="Times New Roman" w:cs="Times New Roman"/>
        </w:rPr>
        <w:t xml:space="preserve">gestive problems, </w:t>
      </w:r>
      <w:r w:rsidRPr="008D388C">
        <w:rPr>
          <w:rFonts w:ascii="Times New Roman" w:hAnsi="Times New Roman" w:cs="Times New Roman"/>
        </w:rPr>
        <w:t>irritable bowel syndrome, and chronic fatigue</w:t>
      </w:r>
      <w:r>
        <w:rPr>
          <w:rFonts w:ascii="Times New Roman" w:hAnsi="Times New Roman" w:cs="Times New Roman"/>
        </w:rPr>
        <w:t>’</w:t>
      </w:r>
      <w:r w:rsidRPr="008D388C">
        <w:rPr>
          <w:rFonts w:ascii="Times New Roman" w:hAnsi="Times New Roman" w:cs="Times New Roman"/>
        </w:rPr>
        <w:t xml:space="preserve"> </w:t>
      </w:r>
      <w:r>
        <w:rPr>
          <w:rFonts w:ascii="Times New Roman" w:hAnsi="Times New Roman" w:cs="Times New Roman"/>
        </w:rPr>
        <w:t>as indications of possible trauma responses in clients (Kolk, 2014).</w:t>
      </w:r>
      <w:r w:rsidR="00497E18">
        <w:rPr>
          <w:rFonts w:ascii="Times New Roman" w:hAnsi="Times New Roman" w:cs="Times New Roman"/>
        </w:rPr>
        <w:t xml:space="preserve"> Kolk attempted to get his research for what he termed as ‘Developmental Trauma Disorder’ (DTD) in to the DSM-V with symptoms consisting of emotion dysregulation, social difficulties and physical issues, however to date this has not proven successful for inclusion. His research asserts a </w:t>
      </w:r>
      <w:r w:rsidR="007C69ED">
        <w:rPr>
          <w:rFonts w:ascii="Times New Roman" w:hAnsi="Times New Roman" w:cs="Times New Roman"/>
        </w:rPr>
        <w:t>more unconventi</w:t>
      </w:r>
      <w:r w:rsidR="00501E67">
        <w:rPr>
          <w:rFonts w:ascii="Times New Roman" w:hAnsi="Times New Roman" w:cs="Times New Roman"/>
        </w:rPr>
        <w:t>on</w:t>
      </w:r>
      <w:r w:rsidR="007C69ED">
        <w:rPr>
          <w:rFonts w:ascii="Times New Roman" w:hAnsi="Times New Roman" w:cs="Times New Roman"/>
        </w:rPr>
        <w:t xml:space="preserve">al </w:t>
      </w:r>
      <w:r w:rsidR="00497E18">
        <w:rPr>
          <w:rFonts w:ascii="Times New Roman" w:hAnsi="Times New Roman" w:cs="Times New Roman"/>
        </w:rPr>
        <w:t>approach to treatment for complex trauma</w:t>
      </w:r>
      <w:r w:rsidR="007C69ED">
        <w:rPr>
          <w:rFonts w:ascii="Times New Roman" w:hAnsi="Times New Roman" w:cs="Times New Roman"/>
        </w:rPr>
        <w:t xml:space="preserve"> without medication, with the</w:t>
      </w:r>
      <w:r w:rsidR="00497E18">
        <w:rPr>
          <w:rFonts w:ascii="Times New Roman" w:hAnsi="Times New Roman" w:cs="Times New Roman"/>
        </w:rPr>
        <w:t xml:space="preserve"> recognition that trauma is subconsciously stored in the body a</w:t>
      </w:r>
      <w:r w:rsidR="007C69ED">
        <w:rPr>
          <w:rFonts w:ascii="Times New Roman" w:hAnsi="Times New Roman" w:cs="Times New Roman"/>
        </w:rPr>
        <w:t xml:space="preserve">nd manifests physical. </w:t>
      </w:r>
      <w:r w:rsidR="00497E18">
        <w:rPr>
          <w:rFonts w:ascii="Times New Roman" w:hAnsi="Times New Roman" w:cs="Times New Roman"/>
        </w:rPr>
        <w:t>He advocates the use of grounding and movement techniques such as breathing exercises</w:t>
      </w:r>
      <w:r w:rsidR="007C69ED">
        <w:rPr>
          <w:rFonts w:ascii="Times New Roman" w:hAnsi="Times New Roman" w:cs="Times New Roman"/>
        </w:rPr>
        <w:t>, drumming</w:t>
      </w:r>
      <w:r w:rsidR="00497E18">
        <w:rPr>
          <w:rFonts w:ascii="Times New Roman" w:hAnsi="Times New Roman" w:cs="Times New Roman"/>
        </w:rPr>
        <w:t xml:space="preserve"> and </w:t>
      </w:r>
      <w:r w:rsidR="007C69ED">
        <w:rPr>
          <w:rFonts w:ascii="Times New Roman" w:hAnsi="Times New Roman" w:cs="Times New Roman"/>
        </w:rPr>
        <w:t xml:space="preserve">dancing, believing that the action of </w:t>
      </w:r>
      <w:r w:rsidR="007C69ED">
        <w:rPr>
          <w:rFonts w:ascii="Times New Roman" w:hAnsi="Times New Roman" w:cs="Times New Roman"/>
        </w:rPr>
        <w:lastRenderedPageBreak/>
        <w:t>movement can unstick the trauma from the body and lead to better fight/flight</w:t>
      </w:r>
      <w:r w:rsidR="00E35CE1">
        <w:rPr>
          <w:rFonts w:ascii="Times New Roman" w:hAnsi="Times New Roman" w:cs="Times New Roman"/>
        </w:rPr>
        <w:t xml:space="preserve"> processing</w:t>
      </w:r>
      <w:r w:rsidR="007C69ED">
        <w:rPr>
          <w:rFonts w:ascii="Times New Roman" w:hAnsi="Times New Roman" w:cs="Times New Roman"/>
        </w:rPr>
        <w:t xml:space="preserve">. </w:t>
      </w:r>
      <w:r w:rsidR="00E35CE1">
        <w:rPr>
          <w:rFonts w:ascii="Times New Roman" w:hAnsi="Times New Roman" w:cs="Times New Roman"/>
        </w:rPr>
        <w:t>Kolk argues that the most important aspect of treatment is Emotion Regulation with a focus on experiencing sensations, emotions and reactions without being overwhelmed by the trauma (Kolk, 2014)</w:t>
      </w:r>
      <w:r w:rsidR="00586157">
        <w:rPr>
          <w:rFonts w:ascii="Times New Roman" w:hAnsi="Times New Roman" w:cs="Times New Roman"/>
        </w:rPr>
        <w:t>.</w:t>
      </w:r>
    </w:p>
    <w:p w:rsidR="007F2604" w:rsidRDefault="00586157" w:rsidP="00C66B5D">
      <w:pPr>
        <w:spacing w:line="480" w:lineRule="auto"/>
        <w:jc w:val="both"/>
        <w:rPr>
          <w:rFonts w:ascii="Times New Roman" w:hAnsi="Times New Roman" w:cs="Times New Roman"/>
        </w:rPr>
      </w:pPr>
      <w:r>
        <w:rPr>
          <w:rFonts w:ascii="Times New Roman" w:hAnsi="Times New Roman" w:cs="Times New Roman"/>
        </w:rPr>
        <w:t>Mlotek and Paivio (2017) published a study on the use of EFT as a treatment for Complex Trauma. In the journal they differentiate between two types of trauma with PTSD as type I and CPTSD as Type II. They concur with</w:t>
      </w:r>
      <w:r w:rsidR="00062CDA">
        <w:rPr>
          <w:rFonts w:ascii="Times New Roman" w:hAnsi="Times New Roman" w:cs="Times New Roman"/>
        </w:rPr>
        <w:t xml:space="preserve"> the</w:t>
      </w:r>
      <w:r>
        <w:rPr>
          <w:rFonts w:ascii="Times New Roman" w:hAnsi="Times New Roman" w:cs="Times New Roman"/>
        </w:rPr>
        <w:t xml:space="preserve"> assumption that Type I involves a ‘single, unexpected disturbing event’ </w:t>
      </w:r>
      <w:r w:rsidR="00062CDA">
        <w:rPr>
          <w:rFonts w:ascii="Times New Roman" w:hAnsi="Times New Roman" w:cs="Times New Roman"/>
        </w:rPr>
        <w:t>that evokes fear and feelings of</w:t>
      </w:r>
      <w:r>
        <w:rPr>
          <w:rFonts w:ascii="Times New Roman" w:hAnsi="Times New Roman" w:cs="Times New Roman"/>
        </w:rPr>
        <w:t xml:space="preserve"> helplessness. They define Type II as prolonged and repeated exposure to disturbing events such as childhood abuse and neglect, with the addition of an acknowledgement of trust violations in relationships with significant others. In addition</w:t>
      </w:r>
      <w:r w:rsidR="0039698E">
        <w:rPr>
          <w:rFonts w:ascii="Times New Roman" w:hAnsi="Times New Roman" w:cs="Times New Roman"/>
        </w:rPr>
        <w:t>, they discuss the symptoms of Type I according to the DSM-V (2013) which include; avoidance of memories, thoughts, feelings, and physical triggers, hyperarousal with sleeping problems and poor concentration, negative alterations in mood and thought, re-experiencing of the traumatic event via visual flashbacks and nightmare</w:t>
      </w:r>
      <w:r w:rsidR="00062CDA">
        <w:rPr>
          <w:rFonts w:ascii="Times New Roman" w:hAnsi="Times New Roman" w:cs="Times New Roman"/>
        </w:rPr>
        <w:t>s, negative emotional state, disconnection/withdrawal and</w:t>
      </w:r>
      <w:r w:rsidR="0039698E">
        <w:rPr>
          <w:rFonts w:ascii="Times New Roman" w:hAnsi="Times New Roman" w:cs="Times New Roman"/>
        </w:rPr>
        <w:t xml:space="preserve"> hypervigilance in the sense of an exaggerated startle response. Type II (CPTSD) can include many of the same symptoms with the addition of; depression, anxiety, substance misuse, self-harm and suicidality.</w:t>
      </w:r>
      <w:r w:rsidR="004F1550">
        <w:rPr>
          <w:rFonts w:ascii="Times New Roman" w:hAnsi="Times New Roman" w:cs="Times New Roman"/>
        </w:rPr>
        <w:t xml:space="preserve"> The World Health Organization (WHO) has more recently incorporated these differences and included them in the updated criteria of their latest diagnostic manual ICD-11 (2018).</w:t>
      </w:r>
    </w:p>
    <w:p w:rsidR="00586157" w:rsidRDefault="0039698E" w:rsidP="00C66B5D">
      <w:pPr>
        <w:spacing w:line="480" w:lineRule="auto"/>
        <w:jc w:val="both"/>
        <w:rPr>
          <w:rFonts w:ascii="Times New Roman" w:hAnsi="Times New Roman" w:cs="Times New Roman"/>
        </w:rPr>
      </w:pPr>
      <w:r>
        <w:rPr>
          <w:rFonts w:ascii="Times New Roman" w:hAnsi="Times New Roman" w:cs="Times New Roman"/>
        </w:rPr>
        <w:t xml:space="preserve"> In adulthood, Mlotek and Paivio (2017) state that people </w:t>
      </w:r>
      <w:r w:rsidR="00096DB9">
        <w:rPr>
          <w:rFonts w:ascii="Times New Roman" w:hAnsi="Times New Roman" w:cs="Times New Roman"/>
        </w:rPr>
        <w:t xml:space="preserve">with Complex Trauma </w:t>
      </w:r>
      <w:r>
        <w:rPr>
          <w:rFonts w:ascii="Times New Roman" w:hAnsi="Times New Roman" w:cs="Times New Roman"/>
        </w:rPr>
        <w:t xml:space="preserve">can experience problems with relationships, </w:t>
      </w:r>
      <w:r w:rsidR="00096DB9">
        <w:rPr>
          <w:rFonts w:ascii="Times New Roman" w:hAnsi="Times New Roman" w:cs="Times New Roman"/>
        </w:rPr>
        <w:t xml:space="preserve">a lack of </w:t>
      </w:r>
      <w:r>
        <w:rPr>
          <w:rFonts w:ascii="Times New Roman" w:hAnsi="Times New Roman" w:cs="Times New Roman"/>
        </w:rPr>
        <w:t>sense of self and identity, and emotion regulation.</w:t>
      </w:r>
      <w:r w:rsidR="007F2604">
        <w:rPr>
          <w:rFonts w:ascii="Times New Roman" w:hAnsi="Times New Roman" w:cs="Times New Roman"/>
        </w:rPr>
        <w:t xml:space="preserve"> They refer to attachment theory and the importance of caregiver relationships in order to develop healthy identities of self, emotion regulation and process, self-expression and interpersonal social skills. A disrupted attachment and/or abuse can lead to deficiencies in these areas and underdevelopment, leading to low sel</w:t>
      </w:r>
      <w:r w:rsidR="00096DB9">
        <w:rPr>
          <w:rFonts w:ascii="Times New Roman" w:hAnsi="Times New Roman" w:cs="Times New Roman"/>
        </w:rPr>
        <w:t xml:space="preserve">f-esteem and worth, </w:t>
      </w:r>
      <w:r w:rsidR="007F2604">
        <w:rPr>
          <w:rFonts w:ascii="Times New Roman" w:hAnsi="Times New Roman" w:cs="Times New Roman"/>
        </w:rPr>
        <w:t>shame and guilt,</w:t>
      </w:r>
      <w:r w:rsidR="007F2604" w:rsidRPr="007F2604">
        <w:rPr>
          <w:rFonts w:ascii="Times New Roman" w:hAnsi="Times New Roman" w:cs="Times New Roman"/>
        </w:rPr>
        <w:t xml:space="preserve"> </w:t>
      </w:r>
      <w:r w:rsidR="00096DB9">
        <w:rPr>
          <w:rFonts w:ascii="Times New Roman" w:hAnsi="Times New Roman" w:cs="Times New Roman"/>
        </w:rPr>
        <w:t xml:space="preserve">feeling </w:t>
      </w:r>
      <w:r w:rsidR="007F2604" w:rsidRPr="007F2604">
        <w:rPr>
          <w:rFonts w:ascii="Times New Roman" w:hAnsi="Times New Roman" w:cs="Times New Roman"/>
        </w:rPr>
        <w:t>unlovable, inferior, defective, or inhere</w:t>
      </w:r>
      <w:r w:rsidR="007F2604">
        <w:rPr>
          <w:rFonts w:ascii="Times New Roman" w:hAnsi="Times New Roman" w:cs="Times New Roman"/>
        </w:rPr>
        <w:t>ntly bad (</w:t>
      </w:r>
      <w:r w:rsidR="007F2604" w:rsidRPr="007F2604">
        <w:rPr>
          <w:rFonts w:ascii="Times New Roman" w:hAnsi="Times New Roman" w:cs="Times New Roman"/>
        </w:rPr>
        <w:t>Paivio &amp; Pascual-Leone, 2010).</w:t>
      </w:r>
      <w:r w:rsidR="007F2604">
        <w:rPr>
          <w:rFonts w:ascii="Times New Roman" w:hAnsi="Times New Roman" w:cs="Times New Roman"/>
        </w:rPr>
        <w:t xml:space="preserve"> They may also lack awareness of their needs and wants and struggle to manage emotions</w:t>
      </w:r>
      <w:r w:rsidR="00096DB9">
        <w:rPr>
          <w:rFonts w:ascii="Times New Roman" w:hAnsi="Times New Roman" w:cs="Times New Roman"/>
        </w:rPr>
        <w:t>,</w:t>
      </w:r>
      <w:r w:rsidR="007F2604">
        <w:rPr>
          <w:rFonts w:ascii="Times New Roman" w:hAnsi="Times New Roman" w:cs="Times New Roman"/>
        </w:rPr>
        <w:t xml:space="preserve"> leading to risky or self-destructive behaviour in response to their maladaptive internal processes</w:t>
      </w:r>
      <w:r w:rsidR="004F1550">
        <w:rPr>
          <w:rFonts w:ascii="Times New Roman" w:hAnsi="Times New Roman" w:cs="Times New Roman"/>
        </w:rPr>
        <w:t xml:space="preserve"> and a vulnerability to further exposur</w:t>
      </w:r>
      <w:r w:rsidR="00096DB9">
        <w:rPr>
          <w:rFonts w:ascii="Times New Roman" w:hAnsi="Times New Roman" w:cs="Times New Roman"/>
        </w:rPr>
        <w:t xml:space="preserve">e to traumatic experiences with a </w:t>
      </w:r>
      <w:r w:rsidR="004F1550">
        <w:rPr>
          <w:rFonts w:ascii="Times New Roman" w:hAnsi="Times New Roman" w:cs="Times New Roman"/>
        </w:rPr>
        <w:t xml:space="preserve">higher chance </w:t>
      </w:r>
      <w:r w:rsidR="00096DB9">
        <w:rPr>
          <w:rFonts w:ascii="Times New Roman" w:hAnsi="Times New Roman" w:cs="Times New Roman"/>
        </w:rPr>
        <w:t>of repeated trauma in adulthood</w:t>
      </w:r>
      <w:r w:rsidR="007F2604">
        <w:rPr>
          <w:rFonts w:ascii="Times New Roman" w:hAnsi="Times New Roman" w:cs="Times New Roman"/>
        </w:rPr>
        <w:t>.</w:t>
      </w:r>
      <w:r w:rsidR="007F2604" w:rsidRPr="007F2604">
        <w:rPr>
          <w:rFonts w:ascii="Times New Roman" w:hAnsi="Times New Roman" w:cs="Times New Roman"/>
          <w:color w:val="FF0000"/>
        </w:rPr>
        <w:t xml:space="preserve"> </w:t>
      </w:r>
      <w:r w:rsidR="007F2604">
        <w:rPr>
          <w:rFonts w:ascii="Times New Roman" w:hAnsi="Times New Roman" w:cs="Times New Roman"/>
        </w:rPr>
        <w:t xml:space="preserve">Abusive or neglectful </w:t>
      </w:r>
      <w:r w:rsidR="004F1550">
        <w:rPr>
          <w:rFonts w:ascii="Times New Roman" w:hAnsi="Times New Roman" w:cs="Times New Roman"/>
        </w:rPr>
        <w:t xml:space="preserve">caregiver </w:t>
      </w:r>
      <w:r w:rsidR="007F2604">
        <w:rPr>
          <w:rFonts w:ascii="Times New Roman" w:hAnsi="Times New Roman" w:cs="Times New Roman"/>
        </w:rPr>
        <w:t xml:space="preserve">relationships in childhood are also </w:t>
      </w:r>
      <w:r w:rsidR="007F2604">
        <w:rPr>
          <w:rFonts w:ascii="Times New Roman" w:hAnsi="Times New Roman" w:cs="Times New Roman"/>
        </w:rPr>
        <w:lastRenderedPageBreak/>
        <w:t xml:space="preserve">evidenced to </w:t>
      </w:r>
      <w:r w:rsidR="004F1550">
        <w:rPr>
          <w:rFonts w:ascii="Times New Roman" w:hAnsi="Times New Roman" w:cs="Times New Roman"/>
        </w:rPr>
        <w:t xml:space="preserve">affect </w:t>
      </w:r>
      <w:r w:rsidR="00511808">
        <w:rPr>
          <w:rFonts w:ascii="Times New Roman" w:hAnsi="Times New Roman" w:cs="Times New Roman"/>
        </w:rPr>
        <w:t>attachments</w:t>
      </w:r>
      <w:r w:rsidR="004F1550">
        <w:rPr>
          <w:rFonts w:ascii="Times New Roman" w:hAnsi="Times New Roman" w:cs="Times New Roman"/>
        </w:rPr>
        <w:t xml:space="preserve"> in adulthood</w:t>
      </w:r>
      <w:r w:rsidR="00511808">
        <w:rPr>
          <w:rFonts w:ascii="Times New Roman" w:hAnsi="Times New Roman" w:cs="Times New Roman"/>
        </w:rPr>
        <w:t xml:space="preserve">, as </w:t>
      </w:r>
      <w:r w:rsidR="007F2604" w:rsidRPr="007F2604">
        <w:rPr>
          <w:rFonts w:ascii="Times New Roman" w:hAnsi="Times New Roman" w:cs="Times New Roman"/>
        </w:rPr>
        <w:t>Child</w:t>
      </w:r>
      <w:r w:rsidR="00511808">
        <w:rPr>
          <w:rFonts w:ascii="Times New Roman" w:hAnsi="Times New Roman" w:cs="Times New Roman"/>
        </w:rPr>
        <w:t xml:space="preserve">ren learn to associate love with pain and abuse, viewing others and the world around them as </w:t>
      </w:r>
      <w:r w:rsidR="007F2604" w:rsidRPr="007F2604">
        <w:rPr>
          <w:rFonts w:ascii="Times New Roman" w:hAnsi="Times New Roman" w:cs="Times New Roman"/>
        </w:rPr>
        <w:t>dangerous, untrustworthy,</w:t>
      </w:r>
      <w:r w:rsidR="00511808">
        <w:rPr>
          <w:rFonts w:ascii="Times New Roman" w:hAnsi="Times New Roman" w:cs="Times New Roman"/>
        </w:rPr>
        <w:t xml:space="preserve"> and unreliable (Mlotek and Paivio, 2017).</w:t>
      </w:r>
    </w:p>
    <w:p w:rsidR="0043014D" w:rsidRPr="00096DB9" w:rsidRDefault="0043014D" w:rsidP="00C66B5D">
      <w:pPr>
        <w:spacing w:line="480" w:lineRule="auto"/>
        <w:jc w:val="both"/>
        <w:rPr>
          <w:rFonts w:ascii="Times New Roman" w:hAnsi="Times New Roman" w:cs="Times New Roman"/>
        </w:rPr>
      </w:pPr>
      <w:r w:rsidRPr="00096DB9">
        <w:rPr>
          <w:rFonts w:ascii="Times New Roman" w:hAnsi="Times New Roman" w:cs="Times New Roman"/>
        </w:rPr>
        <w:t xml:space="preserve">Stadtmann et al (2018) investigated symptoms of CPTSD and their management, </w:t>
      </w:r>
      <w:r w:rsidR="00557288" w:rsidRPr="00096DB9">
        <w:rPr>
          <w:rFonts w:ascii="Times New Roman" w:hAnsi="Times New Roman" w:cs="Times New Roman"/>
        </w:rPr>
        <w:t xml:space="preserve">which led to the development of a process model of five phases of Trauma experiencing; trauma experience, emotional ignorance, overcompensation, paroxysm, and perspectives. They observed that patients were unaware of their diagnosis and had felt isolated in their experiences, developing their own strategies to cope with their emotions and symptoms. They suggested that support was needed in the treatment of CPTSD with specific interventions for managing symptoms, creating the process model as a way of developing appropriate treatment options. Stadtmann et al </w:t>
      </w:r>
      <w:r w:rsidR="00053FA6" w:rsidRPr="00096DB9">
        <w:rPr>
          <w:rFonts w:ascii="Times New Roman" w:hAnsi="Times New Roman" w:cs="Times New Roman"/>
        </w:rPr>
        <w:t xml:space="preserve">(2018) </w:t>
      </w:r>
      <w:r w:rsidR="00557288" w:rsidRPr="00096DB9">
        <w:rPr>
          <w:rFonts w:ascii="Times New Roman" w:hAnsi="Times New Roman" w:cs="Times New Roman"/>
        </w:rPr>
        <w:t>described the process as gaining insight on the trauma experience, exploring the emotional ignorance as an unawareness in a patient that a diagnosis existed and assuming that their symptoms were a part of their personality</w:t>
      </w:r>
      <w:r w:rsidR="0083298E">
        <w:rPr>
          <w:rFonts w:ascii="Times New Roman" w:hAnsi="Times New Roman" w:cs="Times New Roman"/>
        </w:rPr>
        <w:t>. This led to them</w:t>
      </w:r>
      <w:r w:rsidR="00557288" w:rsidRPr="00096DB9">
        <w:rPr>
          <w:rFonts w:ascii="Times New Roman" w:hAnsi="Times New Roman" w:cs="Times New Roman"/>
        </w:rPr>
        <w:t xml:space="preserve"> feeling inherently flawed, weak and </w:t>
      </w:r>
      <w:r w:rsidR="0083298E">
        <w:rPr>
          <w:rFonts w:ascii="Times New Roman" w:hAnsi="Times New Roman" w:cs="Times New Roman"/>
        </w:rPr>
        <w:t xml:space="preserve">like </w:t>
      </w:r>
      <w:r w:rsidR="00557288" w:rsidRPr="00096DB9">
        <w:rPr>
          <w:rFonts w:ascii="Times New Roman" w:hAnsi="Times New Roman" w:cs="Times New Roman"/>
        </w:rPr>
        <w:t>an ou</w:t>
      </w:r>
      <w:r w:rsidR="008C5EFB" w:rsidRPr="00096DB9">
        <w:rPr>
          <w:rFonts w:ascii="Times New Roman" w:hAnsi="Times New Roman" w:cs="Times New Roman"/>
        </w:rPr>
        <w:t>tsider of society</w:t>
      </w:r>
      <w:r w:rsidR="0083298E">
        <w:rPr>
          <w:rFonts w:ascii="Times New Roman" w:hAnsi="Times New Roman" w:cs="Times New Roman"/>
        </w:rPr>
        <w:t>,</w:t>
      </w:r>
      <w:r w:rsidR="008C5EFB" w:rsidRPr="00096DB9">
        <w:rPr>
          <w:rFonts w:ascii="Times New Roman" w:hAnsi="Times New Roman" w:cs="Times New Roman"/>
        </w:rPr>
        <w:t xml:space="preserve"> which often</w:t>
      </w:r>
      <w:r w:rsidR="00557288" w:rsidRPr="00096DB9">
        <w:rPr>
          <w:rFonts w:ascii="Times New Roman" w:hAnsi="Times New Roman" w:cs="Times New Roman"/>
        </w:rPr>
        <w:t xml:space="preserve"> led to </w:t>
      </w:r>
      <w:r w:rsidR="008C5EFB" w:rsidRPr="00096DB9">
        <w:rPr>
          <w:rFonts w:ascii="Times New Roman" w:hAnsi="Times New Roman" w:cs="Times New Roman"/>
        </w:rPr>
        <w:t>self-medication and</w:t>
      </w:r>
      <w:r w:rsidR="00053FA6" w:rsidRPr="00096DB9">
        <w:rPr>
          <w:rFonts w:ascii="Times New Roman" w:hAnsi="Times New Roman" w:cs="Times New Roman"/>
        </w:rPr>
        <w:t xml:space="preserve"> social withdrawal in the over-compensation </w:t>
      </w:r>
      <w:r w:rsidR="0083298E" w:rsidRPr="00096DB9">
        <w:rPr>
          <w:rFonts w:ascii="Times New Roman" w:hAnsi="Times New Roman" w:cs="Times New Roman"/>
        </w:rPr>
        <w:t>stage</w:t>
      </w:r>
      <w:r w:rsidR="0083298E">
        <w:rPr>
          <w:rFonts w:ascii="Times New Roman" w:hAnsi="Times New Roman" w:cs="Times New Roman"/>
        </w:rPr>
        <w:t xml:space="preserve"> (</w:t>
      </w:r>
      <w:r w:rsidR="0083298E" w:rsidRPr="00096DB9">
        <w:rPr>
          <w:rFonts w:ascii="Times New Roman" w:hAnsi="Times New Roman" w:cs="Times New Roman"/>
        </w:rPr>
        <w:t xml:space="preserve">Stadtmann et al </w:t>
      </w:r>
      <w:r w:rsidR="0083298E">
        <w:rPr>
          <w:rFonts w:ascii="Times New Roman" w:hAnsi="Times New Roman" w:cs="Times New Roman"/>
        </w:rPr>
        <w:t xml:space="preserve">(2018). </w:t>
      </w:r>
      <w:r w:rsidR="00053FA6" w:rsidRPr="00096DB9">
        <w:rPr>
          <w:rFonts w:ascii="Times New Roman" w:hAnsi="Times New Roman" w:cs="Times New Roman"/>
        </w:rPr>
        <w:t>In conjunction with paroxysm, patients identified as persisting to maintain normal daily functioning and productivity to a point that led them to exhaustion and shut down, This cycle would continue as they tried to maintain a healthy level of functioning unaware of the underlying reason behind the difficulties on achieving and maintaining that which led to a</w:t>
      </w:r>
      <w:r w:rsidR="0083298E">
        <w:rPr>
          <w:rFonts w:ascii="Times New Roman" w:hAnsi="Times New Roman" w:cs="Times New Roman"/>
        </w:rPr>
        <w:t>n</w:t>
      </w:r>
      <w:r w:rsidR="00053FA6" w:rsidRPr="00096DB9">
        <w:rPr>
          <w:rFonts w:ascii="Times New Roman" w:hAnsi="Times New Roman" w:cs="Times New Roman"/>
        </w:rPr>
        <w:t xml:space="preserve"> </w:t>
      </w:r>
      <w:r w:rsidR="0083298E">
        <w:rPr>
          <w:rFonts w:ascii="Times New Roman" w:hAnsi="Times New Roman" w:cs="Times New Roman"/>
        </w:rPr>
        <w:t xml:space="preserve">unhealthy </w:t>
      </w:r>
      <w:r w:rsidR="00053FA6" w:rsidRPr="00096DB9">
        <w:rPr>
          <w:rFonts w:ascii="Times New Roman" w:hAnsi="Times New Roman" w:cs="Times New Roman"/>
        </w:rPr>
        <w:t xml:space="preserve">crash at the </w:t>
      </w:r>
      <w:r w:rsidR="0083298E" w:rsidRPr="00096DB9">
        <w:rPr>
          <w:rFonts w:ascii="Times New Roman" w:hAnsi="Times New Roman" w:cs="Times New Roman"/>
        </w:rPr>
        <w:t>end</w:t>
      </w:r>
      <w:r w:rsidR="0083298E">
        <w:rPr>
          <w:rFonts w:ascii="Times New Roman" w:hAnsi="Times New Roman" w:cs="Times New Roman"/>
        </w:rPr>
        <w:t xml:space="preserve"> </w:t>
      </w:r>
      <w:r w:rsidR="0083298E" w:rsidRPr="00096DB9">
        <w:rPr>
          <w:rFonts w:ascii="Times New Roman" w:hAnsi="Times New Roman" w:cs="Times New Roman"/>
        </w:rPr>
        <w:t>Stadtmann et al (2018)</w:t>
      </w:r>
      <w:r w:rsidR="0083298E">
        <w:rPr>
          <w:rFonts w:ascii="Times New Roman" w:hAnsi="Times New Roman" w:cs="Times New Roman"/>
        </w:rPr>
        <w:t>.</w:t>
      </w:r>
    </w:p>
    <w:p w:rsidR="00053FA6" w:rsidRPr="00096DB9" w:rsidRDefault="005E657A" w:rsidP="00C66B5D">
      <w:pPr>
        <w:spacing w:line="480" w:lineRule="auto"/>
        <w:jc w:val="both"/>
        <w:rPr>
          <w:rFonts w:ascii="Times New Roman" w:hAnsi="Times New Roman" w:cs="Times New Roman"/>
        </w:rPr>
      </w:pPr>
      <w:r w:rsidRPr="00096DB9">
        <w:rPr>
          <w:rFonts w:ascii="Times New Roman" w:hAnsi="Times New Roman" w:cs="Times New Roman"/>
        </w:rPr>
        <w:t>Mlotek and Paivio (2017) state that EFT is an evidence-based and empirically supported therapeutic treatment for CPTSD. It has proven efficacy of improved outcomes in patient symptoms and emotion regulation as evidenced in a study conducted by Paivio and Nieuwenhuis (2001)</w:t>
      </w:r>
      <w:r w:rsidR="00C168A9" w:rsidRPr="00096DB9">
        <w:rPr>
          <w:rFonts w:ascii="Times New Roman" w:hAnsi="Times New Roman" w:cs="Times New Roman"/>
        </w:rPr>
        <w:t>. They investigated</w:t>
      </w:r>
      <w:r w:rsidRPr="00096DB9">
        <w:rPr>
          <w:rFonts w:ascii="Times New Roman" w:hAnsi="Times New Roman" w:cs="Times New Roman"/>
        </w:rPr>
        <w:t xml:space="preserve"> the effectiveness of EFT with adult survivors of childhood abuse</w:t>
      </w:r>
      <w:r w:rsidR="00C168A9" w:rsidRPr="00096DB9">
        <w:rPr>
          <w:rFonts w:ascii="Times New Roman" w:hAnsi="Times New Roman" w:cs="Times New Roman"/>
        </w:rPr>
        <w:t xml:space="preserve"> (Physical, Emotional and Sexu</w:t>
      </w:r>
      <w:r w:rsidR="0083298E">
        <w:rPr>
          <w:rFonts w:ascii="Times New Roman" w:hAnsi="Times New Roman" w:cs="Times New Roman"/>
        </w:rPr>
        <w:t>al) over 20 weeks of Therapy. Re</w:t>
      </w:r>
      <w:r w:rsidR="00C168A9" w:rsidRPr="00096DB9">
        <w:rPr>
          <w:rFonts w:ascii="Times New Roman" w:hAnsi="Times New Roman" w:cs="Times New Roman"/>
        </w:rPr>
        <w:t>sults concluded</w:t>
      </w:r>
      <w:r w:rsidRPr="00096DB9">
        <w:rPr>
          <w:rFonts w:ascii="Times New Roman" w:hAnsi="Times New Roman" w:cs="Times New Roman"/>
        </w:rPr>
        <w:t xml:space="preserve"> that clients experienced a significant improvement in several </w:t>
      </w:r>
      <w:r w:rsidR="00C168A9" w:rsidRPr="00096DB9">
        <w:rPr>
          <w:rFonts w:ascii="Times New Roman" w:hAnsi="Times New Roman" w:cs="Times New Roman"/>
        </w:rPr>
        <w:t xml:space="preserve">symptom and functioning </w:t>
      </w:r>
      <w:r w:rsidRPr="00096DB9">
        <w:rPr>
          <w:rFonts w:ascii="Times New Roman" w:hAnsi="Times New Roman" w:cs="Times New Roman"/>
        </w:rPr>
        <w:t xml:space="preserve">areas which were still maintained when assessed over 9 months after the sessions had finished. </w:t>
      </w:r>
      <w:r w:rsidR="00C168A9" w:rsidRPr="00096DB9">
        <w:rPr>
          <w:rFonts w:ascii="Times New Roman" w:hAnsi="Times New Roman" w:cs="Times New Roman"/>
        </w:rPr>
        <w:t xml:space="preserve">Cucu-Ciuhan (2015) conducted a study on the efficacy of EFT </w:t>
      </w:r>
      <w:r w:rsidR="006952AA" w:rsidRPr="00096DB9">
        <w:rPr>
          <w:rFonts w:ascii="Times New Roman" w:hAnsi="Times New Roman" w:cs="Times New Roman"/>
        </w:rPr>
        <w:t xml:space="preserve">on treating PTSD as a result of traumatic death and complicated grief. Through exploring emotion schemes and maladaptive emotions, intrusive re-experiencing and triggers were reduced and primary maladaptive </w:t>
      </w:r>
      <w:r w:rsidR="006952AA" w:rsidRPr="00096DB9">
        <w:rPr>
          <w:rFonts w:ascii="Times New Roman" w:hAnsi="Times New Roman" w:cs="Times New Roman"/>
        </w:rPr>
        <w:lastRenderedPageBreak/>
        <w:t>emotions were transformed in to more adaptive feeling that helped him to feel more empowered and regain an element of trust in the world. Results from the study showed that ‘Mathew’ no longer met the criteria for PTSD</w:t>
      </w:r>
      <w:r w:rsidR="0083298E" w:rsidRPr="0083298E">
        <w:rPr>
          <w:rFonts w:ascii="Times New Roman" w:hAnsi="Times New Roman" w:cs="Times New Roman"/>
        </w:rPr>
        <w:t xml:space="preserve"> </w:t>
      </w:r>
      <w:r w:rsidR="0083298E">
        <w:rPr>
          <w:rFonts w:ascii="Times New Roman" w:hAnsi="Times New Roman" w:cs="Times New Roman"/>
        </w:rPr>
        <w:t xml:space="preserve">(Cucu-Ciuhan, </w:t>
      </w:r>
      <w:r w:rsidR="0083298E" w:rsidRPr="00096DB9">
        <w:rPr>
          <w:rFonts w:ascii="Times New Roman" w:hAnsi="Times New Roman" w:cs="Times New Roman"/>
        </w:rPr>
        <w:t>2015)</w:t>
      </w:r>
      <w:r w:rsidR="006952AA" w:rsidRPr="00096DB9">
        <w:rPr>
          <w:rFonts w:ascii="Times New Roman" w:hAnsi="Times New Roman" w:cs="Times New Roman"/>
        </w:rPr>
        <w:t xml:space="preserve">. </w:t>
      </w:r>
      <w:r w:rsidR="00B2702D" w:rsidRPr="00096DB9">
        <w:rPr>
          <w:rFonts w:ascii="Times New Roman" w:hAnsi="Times New Roman" w:cs="Times New Roman"/>
        </w:rPr>
        <w:t xml:space="preserve"> </w:t>
      </w:r>
    </w:p>
    <w:p w:rsidR="005F211B" w:rsidRPr="00096DB9" w:rsidRDefault="00EC4DA1" w:rsidP="00C66B5D">
      <w:pPr>
        <w:spacing w:line="480" w:lineRule="auto"/>
        <w:jc w:val="both"/>
        <w:rPr>
          <w:rFonts w:ascii="Times New Roman" w:hAnsi="Times New Roman" w:cs="Times New Roman"/>
        </w:rPr>
      </w:pPr>
      <w:r w:rsidRPr="00096DB9">
        <w:rPr>
          <w:rFonts w:ascii="Times New Roman" w:hAnsi="Times New Roman" w:cs="Times New Roman"/>
        </w:rPr>
        <w:t xml:space="preserve">Franco (2018) proposes three </w:t>
      </w:r>
      <w:r w:rsidR="00107C9C">
        <w:rPr>
          <w:rFonts w:ascii="Times New Roman" w:hAnsi="Times New Roman" w:cs="Times New Roman"/>
        </w:rPr>
        <w:t>goals for using EFT</w:t>
      </w:r>
      <w:r w:rsidR="00B2702D" w:rsidRPr="00096DB9">
        <w:rPr>
          <w:rFonts w:ascii="Times New Roman" w:hAnsi="Times New Roman" w:cs="Times New Roman"/>
        </w:rPr>
        <w:t xml:space="preserve"> </w:t>
      </w:r>
      <w:r w:rsidR="00107C9C">
        <w:rPr>
          <w:rFonts w:ascii="Times New Roman" w:hAnsi="Times New Roman" w:cs="Times New Roman"/>
        </w:rPr>
        <w:t>as a treatment for</w:t>
      </w:r>
      <w:r w:rsidR="00B2702D" w:rsidRPr="00096DB9">
        <w:rPr>
          <w:rFonts w:ascii="Times New Roman" w:hAnsi="Times New Roman" w:cs="Times New Roman"/>
        </w:rPr>
        <w:t xml:space="preserve"> CPTSD clien</w:t>
      </w:r>
      <w:r w:rsidR="00312B5C">
        <w:rPr>
          <w:rFonts w:ascii="Times New Roman" w:hAnsi="Times New Roman" w:cs="Times New Roman"/>
        </w:rPr>
        <w:t>ts</w:t>
      </w:r>
      <w:r w:rsidR="00B2702D" w:rsidRPr="00096DB9">
        <w:rPr>
          <w:rFonts w:ascii="Times New Roman" w:hAnsi="Times New Roman" w:cs="Times New Roman"/>
        </w:rPr>
        <w:t xml:space="preserve">; </w:t>
      </w:r>
      <w:r w:rsidR="00495DC4" w:rsidRPr="00096DB9">
        <w:rPr>
          <w:rFonts w:ascii="Times New Roman" w:hAnsi="Times New Roman" w:cs="Times New Roman"/>
        </w:rPr>
        <w:t>increasing</w:t>
      </w:r>
      <w:r w:rsidRPr="00096DB9">
        <w:rPr>
          <w:rFonts w:ascii="Times New Roman" w:hAnsi="Times New Roman" w:cs="Times New Roman"/>
        </w:rPr>
        <w:t xml:space="preserve"> awareness of their emotions</w:t>
      </w:r>
      <w:r w:rsidR="00B2702D" w:rsidRPr="00096DB9">
        <w:rPr>
          <w:rFonts w:ascii="Times New Roman" w:hAnsi="Times New Roman" w:cs="Times New Roman"/>
        </w:rPr>
        <w:t xml:space="preserve"> (Emotion exploration)</w:t>
      </w:r>
      <w:r w:rsidRPr="00096DB9">
        <w:rPr>
          <w:rFonts w:ascii="Times New Roman" w:hAnsi="Times New Roman" w:cs="Times New Roman"/>
        </w:rPr>
        <w:t xml:space="preserve">, enhancing emotion regulation </w:t>
      </w:r>
      <w:r w:rsidR="00B2702D" w:rsidRPr="00096DB9">
        <w:rPr>
          <w:rFonts w:ascii="Times New Roman" w:hAnsi="Times New Roman" w:cs="Times New Roman"/>
        </w:rPr>
        <w:t xml:space="preserve">(re-experiencing) </w:t>
      </w:r>
      <w:r w:rsidRPr="00096DB9">
        <w:rPr>
          <w:rFonts w:ascii="Times New Roman" w:hAnsi="Times New Roman" w:cs="Times New Roman"/>
        </w:rPr>
        <w:t>and transforming maladaptive emotions</w:t>
      </w:r>
      <w:r w:rsidR="00B2702D" w:rsidRPr="00096DB9">
        <w:rPr>
          <w:rFonts w:ascii="Times New Roman" w:hAnsi="Times New Roman" w:cs="Times New Roman"/>
        </w:rPr>
        <w:t xml:space="preserve"> in adaptive emotions for lasting change and growth</w:t>
      </w:r>
      <w:r w:rsidRPr="00096DB9">
        <w:rPr>
          <w:rFonts w:ascii="Times New Roman" w:hAnsi="Times New Roman" w:cs="Times New Roman"/>
        </w:rPr>
        <w:t xml:space="preserve">. </w:t>
      </w:r>
      <w:r w:rsidR="00495DC4" w:rsidRPr="00096DB9">
        <w:rPr>
          <w:rFonts w:ascii="Times New Roman" w:hAnsi="Times New Roman" w:cs="Times New Roman"/>
        </w:rPr>
        <w:t xml:space="preserve">In 2014, Greenberg published a study on the importance of the Therapeutic Relationship in EFT. He stated that the relationship between the therapist and the client is in itself healing. Dr Arielle Schwartz </w:t>
      </w:r>
      <w:r w:rsidR="00063CD6" w:rsidRPr="00096DB9">
        <w:rPr>
          <w:rFonts w:ascii="Times New Roman" w:hAnsi="Times New Roman" w:cs="Times New Roman"/>
        </w:rPr>
        <w:t xml:space="preserve">(2019) </w:t>
      </w:r>
      <w:r w:rsidR="00495DC4" w:rsidRPr="00096DB9">
        <w:rPr>
          <w:rFonts w:ascii="Times New Roman" w:hAnsi="Times New Roman" w:cs="Times New Roman"/>
        </w:rPr>
        <w:t xml:space="preserve">describes </w:t>
      </w:r>
      <w:r w:rsidR="00063CD6" w:rsidRPr="00096DB9">
        <w:rPr>
          <w:rFonts w:ascii="Times New Roman" w:hAnsi="Times New Roman" w:cs="Times New Roman"/>
        </w:rPr>
        <w:t>an important part of</w:t>
      </w:r>
      <w:r w:rsidR="00495DC4" w:rsidRPr="00096DB9">
        <w:rPr>
          <w:rFonts w:ascii="Times New Roman" w:hAnsi="Times New Roman" w:cs="Times New Roman"/>
        </w:rPr>
        <w:t xml:space="preserve"> complex </w:t>
      </w:r>
      <w:r w:rsidR="00063CD6" w:rsidRPr="00096DB9">
        <w:rPr>
          <w:rFonts w:ascii="Times New Roman" w:hAnsi="Times New Roman" w:cs="Times New Roman"/>
        </w:rPr>
        <w:t>PTSD as attachment Trauma, with a gaping wound from a lack of love, nurturing and protection from unsafe people and environments growing up, causing exposure to intense and persistent emotions such as fear, chaos, rejection and abandonment w</w:t>
      </w:r>
      <w:r w:rsidR="00312B5C">
        <w:rPr>
          <w:rFonts w:ascii="Times New Roman" w:hAnsi="Times New Roman" w:cs="Times New Roman"/>
        </w:rPr>
        <w:t>hic</w:t>
      </w:r>
      <w:r w:rsidR="00063CD6" w:rsidRPr="00096DB9">
        <w:rPr>
          <w:rFonts w:ascii="Times New Roman" w:hAnsi="Times New Roman" w:cs="Times New Roman"/>
        </w:rPr>
        <w:t>h can have significant consequences</w:t>
      </w:r>
      <w:r w:rsidR="00A32CFB" w:rsidRPr="00096DB9">
        <w:rPr>
          <w:rFonts w:ascii="Times New Roman" w:hAnsi="Times New Roman" w:cs="Times New Roman"/>
        </w:rPr>
        <w:t xml:space="preserve"> on mental and physical health, as evidenced</w:t>
      </w:r>
      <w:r w:rsidR="00063CD6" w:rsidRPr="00096DB9">
        <w:rPr>
          <w:rFonts w:ascii="Times New Roman" w:hAnsi="Times New Roman" w:cs="Times New Roman"/>
        </w:rPr>
        <w:t xml:space="preserve"> </w:t>
      </w:r>
      <w:r w:rsidR="00A32CFB" w:rsidRPr="00096DB9">
        <w:rPr>
          <w:rFonts w:ascii="Times New Roman" w:hAnsi="Times New Roman" w:cs="Times New Roman"/>
        </w:rPr>
        <w:t>in the aces study by F</w:t>
      </w:r>
      <w:r w:rsidR="00847730" w:rsidRPr="00096DB9">
        <w:rPr>
          <w:rFonts w:ascii="Times New Roman" w:hAnsi="Times New Roman" w:cs="Times New Roman"/>
        </w:rPr>
        <w:t>eli</w:t>
      </w:r>
      <w:r w:rsidR="00A32CFB" w:rsidRPr="00096DB9">
        <w:rPr>
          <w:rFonts w:ascii="Times New Roman" w:hAnsi="Times New Roman" w:cs="Times New Roman"/>
        </w:rPr>
        <w:t>t</w:t>
      </w:r>
      <w:r w:rsidR="00847730" w:rsidRPr="00096DB9">
        <w:rPr>
          <w:rFonts w:ascii="Times New Roman" w:hAnsi="Times New Roman" w:cs="Times New Roman"/>
        </w:rPr>
        <w:t>t</w:t>
      </w:r>
      <w:r w:rsidR="00A32CFB" w:rsidRPr="00096DB9">
        <w:rPr>
          <w:rFonts w:ascii="Times New Roman" w:hAnsi="Times New Roman" w:cs="Times New Roman"/>
        </w:rPr>
        <w:t xml:space="preserve">i et al (1998). </w:t>
      </w:r>
    </w:p>
    <w:p w:rsidR="00004EF5" w:rsidRPr="00096DB9" w:rsidRDefault="005F211B" w:rsidP="00C66B5D">
      <w:pPr>
        <w:spacing w:line="480" w:lineRule="auto"/>
        <w:jc w:val="both"/>
        <w:rPr>
          <w:rFonts w:ascii="Times New Roman" w:hAnsi="Times New Roman" w:cs="Times New Roman"/>
        </w:rPr>
      </w:pPr>
      <w:r w:rsidRPr="00096DB9">
        <w:rPr>
          <w:rFonts w:ascii="Times New Roman" w:hAnsi="Times New Roman" w:cs="Times New Roman"/>
        </w:rPr>
        <w:t>Based on Att</w:t>
      </w:r>
      <w:r w:rsidR="00B2702D" w:rsidRPr="00096DB9">
        <w:rPr>
          <w:rFonts w:ascii="Times New Roman" w:hAnsi="Times New Roman" w:cs="Times New Roman"/>
        </w:rPr>
        <w:t>achment theory by John Bowlby (</w:t>
      </w:r>
      <w:r w:rsidRPr="00096DB9">
        <w:rPr>
          <w:rFonts w:ascii="Times New Roman" w:hAnsi="Times New Roman" w:cs="Times New Roman"/>
        </w:rPr>
        <w:t>19</w:t>
      </w:r>
      <w:r w:rsidR="0028210D" w:rsidRPr="00096DB9">
        <w:rPr>
          <w:rFonts w:ascii="Times New Roman" w:hAnsi="Times New Roman" w:cs="Times New Roman"/>
        </w:rPr>
        <w:t>79</w:t>
      </w:r>
      <w:r w:rsidRPr="00096DB9">
        <w:rPr>
          <w:rFonts w:ascii="Times New Roman" w:hAnsi="Times New Roman" w:cs="Times New Roman"/>
        </w:rPr>
        <w:t>) S</w:t>
      </w:r>
      <w:r w:rsidR="00312B5C">
        <w:rPr>
          <w:rFonts w:ascii="Times New Roman" w:hAnsi="Times New Roman" w:cs="Times New Roman"/>
        </w:rPr>
        <w:t>c</w:t>
      </w:r>
      <w:r w:rsidRPr="00096DB9">
        <w:rPr>
          <w:rFonts w:ascii="Times New Roman" w:hAnsi="Times New Roman" w:cs="Times New Roman"/>
        </w:rPr>
        <w:t xml:space="preserve">hwartz states that </w:t>
      </w:r>
      <w:r w:rsidR="00312B5C" w:rsidRPr="00096DB9">
        <w:rPr>
          <w:rFonts w:ascii="Times New Roman" w:hAnsi="Times New Roman" w:cs="Times New Roman"/>
        </w:rPr>
        <w:t>secure</w:t>
      </w:r>
      <w:r w:rsidRPr="00096DB9">
        <w:rPr>
          <w:rFonts w:ascii="Times New Roman" w:hAnsi="Times New Roman" w:cs="Times New Roman"/>
        </w:rPr>
        <w:t xml:space="preserve"> attachments ensure a child feels loved and protected in order to develop healthy and functional relationships and social skills with others, a secure sense of self and an adaptive way of regulating emotions (2019). Insecure attachments from childhood such as emotional neglect </w:t>
      </w:r>
      <w:r w:rsidR="00200939" w:rsidRPr="00096DB9">
        <w:rPr>
          <w:rFonts w:ascii="Times New Roman" w:hAnsi="Times New Roman" w:cs="Times New Roman"/>
        </w:rPr>
        <w:t xml:space="preserve">from parents, or disengagement/dismissal of our needs and feelings </w:t>
      </w:r>
      <w:r w:rsidRPr="00096DB9">
        <w:rPr>
          <w:rFonts w:ascii="Times New Roman" w:hAnsi="Times New Roman" w:cs="Times New Roman"/>
        </w:rPr>
        <w:t xml:space="preserve">can lead to a rupture in that development and cause </w:t>
      </w:r>
      <w:r w:rsidR="00200939" w:rsidRPr="00096DB9">
        <w:rPr>
          <w:rFonts w:ascii="Times New Roman" w:hAnsi="Times New Roman" w:cs="Times New Roman"/>
        </w:rPr>
        <w:t xml:space="preserve">a person to become independent and self-reliant to meet their own needs, leading to a fear of intimacy and an avoidance of deeper </w:t>
      </w:r>
      <w:r w:rsidRPr="00096DB9">
        <w:rPr>
          <w:rFonts w:ascii="Times New Roman" w:hAnsi="Times New Roman" w:cs="Times New Roman"/>
        </w:rPr>
        <w:t>connection</w:t>
      </w:r>
      <w:r w:rsidR="00200939" w:rsidRPr="00096DB9">
        <w:rPr>
          <w:rFonts w:ascii="Times New Roman" w:hAnsi="Times New Roman" w:cs="Times New Roman"/>
        </w:rPr>
        <w:t>s</w:t>
      </w:r>
      <w:r w:rsidRPr="00096DB9">
        <w:rPr>
          <w:rFonts w:ascii="Times New Roman" w:hAnsi="Times New Roman" w:cs="Times New Roman"/>
        </w:rPr>
        <w:t xml:space="preserve"> in adult relationships (Avoidant attachment)</w:t>
      </w:r>
      <w:r w:rsidR="00200939" w:rsidRPr="00096DB9">
        <w:rPr>
          <w:rFonts w:ascii="Times New Roman" w:hAnsi="Times New Roman" w:cs="Times New Roman"/>
        </w:rPr>
        <w:t>. Inconsiste</w:t>
      </w:r>
      <w:r w:rsidR="00B2702D" w:rsidRPr="00096DB9">
        <w:rPr>
          <w:rFonts w:ascii="Times New Roman" w:hAnsi="Times New Roman" w:cs="Times New Roman"/>
        </w:rPr>
        <w:t xml:space="preserve">nt and unreliable responses to </w:t>
      </w:r>
      <w:r w:rsidR="00200939" w:rsidRPr="00096DB9">
        <w:rPr>
          <w:rFonts w:ascii="Times New Roman" w:hAnsi="Times New Roman" w:cs="Times New Roman"/>
        </w:rPr>
        <w:t>our needs as a child can lead to a dependence, a fear of abandonment and</w:t>
      </w:r>
      <w:r w:rsidRPr="00096DB9">
        <w:rPr>
          <w:rFonts w:ascii="Times New Roman" w:hAnsi="Times New Roman" w:cs="Times New Roman"/>
        </w:rPr>
        <w:t xml:space="preserve"> an overwhelming need to be loved and keep people c</w:t>
      </w:r>
      <w:r w:rsidR="00200939" w:rsidRPr="00096DB9">
        <w:rPr>
          <w:rFonts w:ascii="Times New Roman" w:hAnsi="Times New Roman" w:cs="Times New Roman"/>
        </w:rPr>
        <w:t xml:space="preserve">lose </w:t>
      </w:r>
      <w:r w:rsidRPr="00096DB9">
        <w:rPr>
          <w:rFonts w:ascii="Times New Roman" w:hAnsi="Times New Roman" w:cs="Times New Roman"/>
        </w:rPr>
        <w:t>(anxious/ambivalent attachment)</w:t>
      </w:r>
      <w:r w:rsidR="00200939" w:rsidRPr="00096DB9">
        <w:rPr>
          <w:rFonts w:ascii="Times New Roman" w:hAnsi="Times New Roman" w:cs="Times New Roman"/>
        </w:rPr>
        <w:t>.</w:t>
      </w:r>
      <w:r w:rsidRPr="00096DB9">
        <w:rPr>
          <w:rFonts w:ascii="Times New Roman" w:hAnsi="Times New Roman" w:cs="Times New Roman"/>
        </w:rPr>
        <w:t xml:space="preserve"> </w:t>
      </w:r>
      <w:r w:rsidR="00200939" w:rsidRPr="00096DB9">
        <w:rPr>
          <w:rFonts w:ascii="Times New Roman" w:hAnsi="Times New Roman" w:cs="Times New Roman"/>
        </w:rPr>
        <w:t xml:space="preserve">In the case of growing up in severe abuse, chaos and terror, </w:t>
      </w:r>
      <w:r w:rsidRPr="00096DB9">
        <w:rPr>
          <w:rFonts w:ascii="Times New Roman" w:hAnsi="Times New Roman" w:cs="Times New Roman"/>
        </w:rPr>
        <w:t xml:space="preserve">a disorganised attachment </w:t>
      </w:r>
      <w:r w:rsidR="00200939" w:rsidRPr="00096DB9">
        <w:rPr>
          <w:rFonts w:ascii="Times New Roman" w:hAnsi="Times New Roman" w:cs="Times New Roman"/>
        </w:rPr>
        <w:t>may be formed which is</w:t>
      </w:r>
      <w:r w:rsidRPr="00096DB9">
        <w:rPr>
          <w:rFonts w:ascii="Times New Roman" w:hAnsi="Times New Roman" w:cs="Times New Roman"/>
        </w:rPr>
        <w:t xml:space="preserve"> a combination of both insecure types</w:t>
      </w:r>
      <w:r w:rsidR="00200939" w:rsidRPr="00096DB9">
        <w:rPr>
          <w:rFonts w:ascii="Times New Roman" w:hAnsi="Times New Roman" w:cs="Times New Roman"/>
        </w:rPr>
        <w:t>,</w:t>
      </w:r>
      <w:r w:rsidRPr="00096DB9">
        <w:rPr>
          <w:rFonts w:ascii="Times New Roman" w:hAnsi="Times New Roman" w:cs="Times New Roman"/>
        </w:rPr>
        <w:t xml:space="preserve"> meaning the person swings between being distant and withdrawn </w:t>
      </w:r>
      <w:r w:rsidR="00200939" w:rsidRPr="00096DB9">
        <w:rPr>
          <w:rFonts w:ascii="Times New Roman" w:hAnsi="Times New Roman" w:cs="Times New Roman"/>
        </w:rPr>
        <w:t xml:space="preserve">in fear of danger and abuse from others, </w:t>
      </w:r>
      <w:r w:rsidRPr="00096DB9">
        <w:rPr>
          <w:rFonts w:ascii="Times New Roman" w:hAnsi="Times New Roman" w:cs="Times New Roman"/>
        </w:rPr>
        <w:t>to needy and clingy</w:t>
      </w:r>
      <w:r w:rsidR="00B2702D" w:rsidRPr="00096DB9">
        <w:rPr>
          <w:rFonts w:ascii="Times New Roman" w:hAnsi="Times New Roman" w:cs="Times New Roman"/>
        </w:rPr>
        <w:t>,</w:t>
      </w:r>
      <w:r w:rsidR="00200939" w:rsidRPr="00096DB9">
        <w:rPr>
          <w:rFonts w:ascii="Times New Roman" w:hAnsi="Times New Roman" w:cs="Times New Roman"/>
        </w:rPr>
        <w:t xml:space="preserve"> longing for love and connection. </w:t>
      </w:r>
      <w:r w:rsidRPr="00096DB9">
        <w:rPr>
          <w:rFonts w:ascii="Times New Roman" w:hAnsi="Times New Roman" w:cs="Times New Roman"/>
        </w:rPr>
        <w:t xml:space="preserve">This can send confusing signals to significant others we form relationships with depending on their own attachment style, leading to </w:t>
      </w:r>
      <w:r w:rsidRPr="00096DB9">
        <w:rPr>
          <w:rFonts w:ascii="Times New Roman" w:hAnsi="Times New Roman" w:cs="Times New Roman"/>
        </w:rPr>
        <w:lastRenderedPageBreak/>
        <w:t xml:space="preserve">conflict, interpersonal problems and </w:t>
      </w:r>
      <w:r w:rsidR="00200939" w:rsidRPr="00096DB9">
        <w:rPr>
          <w:rFonts w:ascii="Times New Roman" w:hAnsi="Times New Roman" w:cs="Times New Roman"/>
        </w:rPr>
        <w:t>loneliness, and in the case of disorganised att</w:t>
      </w:r>
      <w:r w:rsidR="0048286F" w:rsidRPr="00096DB9">
        <w:rPr>
          <w:rFonts w:ascii="Times New Roman" w:hAnsi="Times New Roman" w:cs="Times New Roman"/>
        </w:rPr>
        <w:t>achment,</w:t>
      </w:r>
      <w:r w:rsidR="00200939" w:rsidRPr="00096DB9">
        <w:rPr>
          <w:rFonts w:ascii="Times New Roman" w:hAnsi="Times New Roman" w:cs="Times New Roman"/>
        </w:rPr>
        <w:t xml:space="preserve"> abusive </w:t>
      </w:r>
      <w:r w:rsidR="0048286F" w:rsidRPr="00096DB9">
        <w:rPr>
          <w:rFonts w:ascii="Times New Roman" w:hAnsi="Times New Roman" w:cs="Times New Roman"/>
        </w:rPr>
        <w:t>or relationships situations that mirror</w:t>
      </w:r>
      <w:r w:rsidR="00200939" w:rsidRPr="00096DB9">
        <w:rPr>
          <w:rFonts w:ascii="Times New Roman" w:hAnsi="Times New Roman" w:cs="Times New Roman"/>
        </w:rPr>
        <w:t xml:space="preserve"> childhood (S</w:t>
      </w:r>
      <w:r w:rsidR="00312B5C">
        <w:rPr>
          <w:rFonts w:ascii="Times New Roman" w:hAnsi="Times New Roman" w:cs="Times New Roman"/>
        </w:rPr>
        <w:t>c</w:t>
      </w:r>
      <w:r w:rsidR="00200939" w:rsidRPr="00096DB9">
        <w:rPr>
          <w:rFonts w:ascii="Times New Roman" w:hAnsi="Times New Roman" w:cs="Times New Roman"/>
        </w:rPr>
        <w:t>hwartz, 2019).</w:t>
      </w:r>
    </w:p>
    <w:p w:rsidR="0048286F" w:rsidRPr="00096DB9" w:rsidRDefault="00004EF5" w:rsidP="00C66B5D">
      <w:pPr>
        <w:spacing w:line="480" w:lineRule="auto"/>
        <w:jc w:val="both"/>
        <w:rPr>
          <w:rFonts w:ascii="Times New Roman" w:hAnsi="Times New Roman" w:cs="Times New Roman"/>
        </w:rPr>
      </w:pPr>
      <w:r w:rsidRPr="00096DB9">
        <w:rPr>
          <w:rFonts w:ascii="Times New Roman" w:hAnsi="Times New Roman" w:cs="Times New Roman"/>
        </w:rPr>
        <w:t xml:space="preserve">Fortunately survivors of CPTSD and attachment trauma can develop an ‘earned secure’ style of  attachment through awareness of their emotions, understanding and </w:t>
      </w:r>
      <w:r w:rsidR="00076F24" w:rsidRPr="00096DB9">
        <w:rPr>
          <w:rFonts w:ascii="Times New Roman" w:hAnsi="Times New Roman" w:cs="Times New Roman"/>
        </w:rPr>
        <w:t>acceptance</w:t>
      </w:r>
      <w:r w:rsidRPr="00096DB9">
        <w:rPr>
          <w:rFonts w:ascii="Times New Roman" w:hAnsi="Times New Roman" w:cs="Times New Roman"/>
        </w:rPr>
        <w:t xml:space="preserve"> of the impact trauma has had on them, and the </w:t>
      </w:r>
      <w:r w:rsidR="00076F24" w:rsidRPr="00096DB9">
        <w:rPr>
          <w:rFonts w:ascii="Times New Roman" w:hAnsi="Times New Roman" w:cs="Times New Roman"/>
        </w:rPr>
        <w:t xml:space="preserve">re-processing of maladaptive emotions to create a more secure sense of self and functions of need fulfilment (Schwartz, 2019). </w:t>
      </w:r>
      <w:r w:rsidR="00562DEA" w:rsidRPr="00096DB9">
        <w:rPr>
          <w:rFonts w:ascii="Times New Roman" w:hAnsi="Times New Roman" w:cs="Times New Roman"/>
        </w:rPr>
        <w:t>Greenberg (2014) further states that emotion regulation can be facilitated through the consistency, safety and stability of a nurturing, soothing and empathically attuned bond with the therapist, free from disapproval or judgement, that is internalised by the client throughout the sessions. He further suggested that this is likened to a mentorship free from authority or an inequality of power, an ‘emotion coaching’ relationship that identifies and validates intense emotions, processes them with support and models adaptive responses to difficult feelings that the client may have not experienced, expressed or communicated effectively in their attachments and relationships (Greenberg, 2014).</w:t>
      </w:r>
      <w:r w:rsidR="004C277F" w:rsidRPr="00096DB9">
        <w:rPr>
          <w:rFonts w:ascii="Times New Roman" w:hAnsi="Times New Roman" w:cs="Times New Roman"/>
        </w:rPr>
        <w:t xml:space="preserve"> </w:t>
      </w:r>
    </w:p>
    <w:p w:rsidR="0039652F" w:rsidRPr="00096DB9" w:rsidRDefault="00312B5C" w:rsidP="00C66B5D">
      <w:pPr>
        <w:spacing w:line="480" w:lineRule="auto"/>
        <w:jc w:val="both"/>
        <w:rPr>
          <w:rFonts w:ascii="Times New Roman" w:hAnsi="Times New Roman" w:cs="Times New Roman"/>
        </w:rPr>
      </w:pPr>
      <w:r>
        <w:rPr>
          <w:rFonts w:ascii="Times New Roman" w:hAnsi="Times New Roman" w:cs="Times New Roman"/>
        </w:rPr>
        <w:t xml:space="preserve">In addition, </w:t>
      </w:r>
      <w:r w:rsidR="00282C93" w:rsidRPr="00096DB9">
        <w:rPr>
          <w:rFonts w:ascii="Times New Roman" w:hAnsi="Times New Roman" w:cs="Times New Roman"/>
        </w:rPr>
        <w:t>Greenberg (2014) places significant emphasis on the importance of the therapeutic alliance, detailing how</w:t>
      </w:r>
      <w:r w:rsidR="009633EA" w:rsidRPr="00096DB9">
        <w:rPr>
          <w:rFonts w:ascii="Times New Roman" w:hAnsi="Times New Roman" w:cs="Times New Roman"/>
        </w:rPr>
        <w:t xml:space="preserve"> presence, congruence, acceptance, and empathic attunement with an </w:t>
      </w:r>
      <w:r w:rsidR="00282C93" w:rsidRPr="00096DB9">
        <w:rPr>
          <w:rFonts w:ascii="Times New Roman" w:hAnsi="Times New Roman" w:cs="Times New Roman"/>
        </w:rPr>
        <w:t>awareness of how a therapist uses pace, facial expressions, tone of voice,</w:t>
      </w:r>
      <w:r w:rsidR="009633EA" w:rsidRPr="00096DB9">
        <w:rPr>
          <w:rFonts w:ascii="Times New Roman" w:hAnsi="Times New Roman" w:cs="Times New Roman"/>
        </w:rPr>
        <w:t xml:space="preserve"> and </w:t>
      </w:r>
      <w:r w:rsidR="00282C93" w:rsidRPr="00096DB9">
        <w:rPr>
          <w:rFonts w:ascii="Times New Roman" w:hAnsi="Times New Roman" w:cs="Times New Roman"/>
        </w:rPr>
        <w:t>body language can be a successful indicator for change and transformation of emotion, especially i</w:t>
      </w:r>
      <w:r w:rsidR="009633EA" w:rsidRPr="00096DB9">
        <w:rPr>
          <w:rFonts w:ascii="Times New Roman" w:hAnsi="Times New Roman" w:cs="Times New Roman"/>
        </w:rPr>
        <w:t xml:space="preserve">n attachment trauma by modelling self-soothing strategies to the client. </w:t>
      </w:r>
      <w:r w:rsidR="0051635A" w:rsidRPr="00096DB9">
        <w:rPr>
          <w:rFonts w:ascii="Times New Roman" w:hAnsi="Times New Roman" w:cs="Times New Roman"/>
        </w:rPr>
        <w:t xml:space="preserve">In addition Greenberg (2014) states that the development of a secure </w:t>
      </w:r>
      <w:r w:rsidR="00B60664" w:rsidRPr="00096DB9">
        <w:rPr>
          <w:rFonts w:ascii="Times New Roman" w:hAnsi="Times New Roman" w:cs="Times New Roman"/>
        </w:rPr>
        <w:t xml:space="preserve">and trusting </w:t>
      </w:r>
      <w:r w:rsidR="0051635A" w:rsidRPr="00096DB9">
        <w:rPr>
          <w:rFonts w:ascii="Times New Roman" w:hAnsi="Times New Roman" w:cs="Times New Roman"/>
        </w:rPr>
        <w:t>therapeutic relationship offers the client a safe environment for emotional processing</w:t>
      </w:r>
      <w:r w:rsidR="0048286F" w:rsidRPr="00096DB9">
        <w:rPr>
          <w:rFonts w:ascii="Times New Roman" w:hAnsi="Times New Roman" w:cs="Times New Roman"/>
        </w:rPr>
        <w:t xml:space="preserve">, re-experiencing, </w:t>
      </w:r>
      <w:r w:rsidR="0051635A" w:rsidRPr="00096DB9">
        <w:rPr>
          <w:rFonts w:ascii="Times New Roman" w:hAnsi="Times New Roman" w:cs="Times New Roman"/>
        </w:rPr>
        <w:t>emotional deepening</w:t>
      </w:r>
      <w:r w:rsidR="0048286F" w:rsidRPr="00096DB9">
        <w:rPr>
          <w:rFonts w:ascii="Times New Roman" w:hAnsi="Times New Roman" w:cs="Times New Roman"/>
        </w:rPr>
        <w:t xml:space="preserve"> and transformation which helps them to explore and make meaning out of their emotions and experiences, and viewing it as </w:t>
      </w:r>
      <w:r w:rsidR="0039652F" w:rsidRPr="00096DB9">
        <w:rPr>
          <w:rFonts w:ascii="Times New Roman" w:hAnsi="Times New Roman" w:cs="Times New Roman"/>
        </w:rPr>
        <w:t>a “normal reaction to an abnormal situation”</w:t>
      </w:r>
      <w:r w:rsidR="00C27D6E" w:rsidRPr="00096DB9">
        <w:rPr>
          <w:rFonts w:ascii="Times New Roman" w:hAnsi="Times New Roman" w:cs="Times New Roman"/>
        </w:rPr>
        <w:t xml:space="preserve"> (</w:t>
      </w:r>
      <w:r w:rsidR="00B2702D" w:rsidRPr="00096DB9">
        <w:rPr>
          <w:rFonts w:ascii="Times New Roman" w:hAnsi="Times New Roman" w:cs="Times New Roman"/>
        </w:rPr>
        <w:t>Trauma informed care</w:t>
      </w:r>
      <w:r w:rsidR="00C27D6E" w:rsidRPr="00096DB9">
        <w:rPr>
          <w:rFonts w:ascii="Times New Roman" w:hAnsi="Times New Roman" w:cs="Times New Roman"/>
        </w:rPr>
        <w:t>, 2014)</w:t>
      </w:r>
    </w:p>
    <w:p w:rsidR="00C27D6E" w:rsidRDefault="00503BFA" w:rsidP="00C27D6E">
      <w:pPr>
        <w:spacing w:line="480" w:lineRule="auto"/>
        <w:jc w:val="both"/>
        <w:rPr>
          <w:rFonts w:ascii="Times New Roman" w:hAnsi="Times New Roman" w:cs="Times New Roman"/>
        </w:rPr>
      </w:pPr>
      <w:r w:rsidRPr="00096DB9">
        <w:rPr>
          <w:rFonts w:ascii="Times New Roman" w:hAnsi="Times New Roman" w:cs="Times New Roman"/>
        </w:rPr>
        <w:t xml:space="preserve">Mlotek and Paivio </w:t>
      </w:r>
      <w:r w:rsidR="00B2702D" w:rsidRPr="00096DB9">
        <w:rPr>
          <w:rFonts w:ascii="Times New Roman" w:hAnsi="Times New Roman" w:cs="Times New Roman"/>
        </w:rPr>
        <w:t xml:space="preserve">(2017) </w:t>
      </w:r>
      <w:r w:rsidR="00312B5C">
        <w:rPr>
          <w:rFonts w:ascii="Times New Roman" w:hAnsi="Times New Roman" w:cs="Times New Roman"/>
        </w:rPr>
        <w:t xml:space="preserve">published a study with </w:t>
      </w:r>
      <w:r w:rsidRPr="00096DB9">
        <w:rPr>
          <w:rFonts w:ascii="Times New Roman" w:hAnsi="Times New Roman" w:cs="Times New Roman"/>
        </w:rPr>
        <w:t>an adapted version of EFT specifically for trauma, which they termed Emotion-foc</w:t>
      </w:r>
      <w:r w:rsidR="00B2702D" w:rsidRPr="00096DB9">
        <w:rPr>
          <w:rFonts w:ascii="Times New Roman" w:hAnsi="Times New Roman" w:cs="Times New Roman"/>
        </w:rPr>
        <w:t>used therapy for trauma (EFTT) which</w:t>
      </w:r>
      <w:r w:rsidR="00645B8E" w:rsidRPr="00096DB9">
        <w:rPr>
          <w:rFonts w:ascii="Times New Roman" w:hAnsi="Times New Roman" w:cs="Times New Roman"/>
        </w:rPr>
        <w:t xml:space="preserve"> </w:t>
      </w:r>
      <w:r w:rsidR="0048286F" w:rsidRPr="00096DB9">
        <w:rPr>
          <w:rFonts w:ascii="Times New Roman" w:hAnsi="Times New Roman" w:cs="Times New Roman"/>
        </w:rPr>
        <w:t>incorporates</w:t>
      </w:r>
      <w:r w:rsidR="00645B8E" w:rsidRPr="00096DB9">
        <w:rPr>
          <w:rFonts w:ascii="Times New Roman" w:hAnsi="Times New Roman" w:cs="Times New Roman"/>
        </w:rPr>
        <w:t xml:space="preserve"> the main themes of EFT b</w:t>
      </w:r>
      <w:r w:rsidR="00B2702D" w:rsidRPr="00096DB9">
        <w:rPr>
          <w:rFonts w:ascii="Times New Roman" w:hAnsi="Times New Roman" w:cs="Times New Roman"/>
        </w:rPr>
        <w:t xml:space="preserve">ut applies them specifically to trauma </w:t>
      </w:r>
      <w:r w:rsidR="00312B5C">
        <w:rPr>
          <w:rFonts w:ascii="Times New Roman" w:hAnsi="Times New Roman" w:cs="Times New Roman"/>
        </w:rPr>
        <w:t>r</w:t>
      </w:r>
      <w:r w:rsidR="00B2702D" w:rsidRPr="00096DB9">
        <w:rPr>
          <w:rFonts w:ascii="Times New Roman" w:hAnsi="Times New Roman" w:cs="Times New Roman"/>
        </w:rPr>
        <w:t>elated experiences and emotions.</w:t>
      </w:r>
      <w:r w:rsidR="0048286F" w:rsidRPr="00096DB9">
        <w:rPr>
          <w:rFonts w:ascii="Times New Roman" w:hAnsi="Times New Roman" w:cs="Times New Roman"/>
        </w:rPr>
        <w:t xml:space="preserve"> They suggest that effective </w:t>
      </w:r>
      <w:r w:rsidR="00E904BC" w:rsidRPr="00096DB9">
        <w:rPr>
          <w:rFonts w:ascii="Times New Roman" w:hAnsi="Times New Roman" w:cs="Times New Roman"/>
        </w:rPr>
        <w:t xml:space="preserve">Interventions that may be used </w:t>
      </w:r>
      <w:r w:rsidR="0048286F" w:rsidRPr="00096DB9">
        <w:rPr>
          <w:rFonts w:ascii="Times New Roman" w:hAnsi="Times New Roman" w:cs="Times New Roman"/>
        </w:rPr>
        <w:t xml:space="preserve">for emotion regulation in addition to therapist empathic responding are techniques such as </w:t>
      </w:r>
      <w:r w:rsidR="00D95AAE" w:rsidRPr="00096DB9">
        <w:rPr>
          <w:rFonts w:ascii="Times New Roman" w:hAnsi="Times New Roman" w:cs="Times New Roman"/>
        </w:rPr>
        <w:t xml:space="preserve">mindfulness, breath work, body relaxation and grounding strategies </w:t>
      </w:r>
      <w:r w:rsidR="00D95AAE" w:rsidRPr="00096DB9">
        <w:rPr>
          <w:rFonts w:ascii="Times New Roman" w:hAnsi="Times New Roman" w:cs="Times New Roman"/>
        </w:rPr>
        <w:lastRenderedPageBreak/>
        <w:t>such as visualisation. Mlotek &amp; Paivio (2017) further suggest empty chair and</w:t>
      </w:r>
      <w:r w:rsidR="00E904BC" w:rsidRPr="00096DB9">
        <w:rPr>
          <w:rFonts w:ascii="Times New Roman" w:hAnsi="Times New Roman" w:cs="Times New Roman"/>
        </w:rPr>
        <w:t xml:space="preserve"> two chair method for</w:t>
      </w:r>
      <w:r w:rsidR="00D95AAE" w:rsidRPr="00096DB9">
        <w:rPr>
          <w:rFonts w:ascii="Times New Roman" w:hAnsi="Times New Roman" w:cs="Times New Roman"/>
        </w:rPr>
        <w:t xml:space="preserve"> resolving</w:t>
      </w:r>
      <w:r w:rsidR="00E904BC" w:rsidRPr="00096DB9">
        <w:rPr>
          <w:rFonts w:ascii="Times New Roman" w:hAnsi="Times New Roman" w:cs="Times New Roman"/>
        </w:rPr>
        <w:t xml:space="preserve"> </w:t>
      </w:r>
      <w:r w:rsidR="00D95AAE" w:rsidRPr="00096DB9">
        <w:rPr>
          <w:rFonts w:ascii="Times New Roman" w:hAnsi="Times New Roman" w:cs="Times New Roman"/>
        </w:rPr>
        <w:t xml:space="preserve">internal </w:t>
      </w:r>
      <w:r w:rsidR="00E904BC" w:rsidRPr="00096DB9">
        <w:rPr>
          <w:rFonts w:ascii="Times New Roman" w:hAnsi="Times New Roman" w:cs="Times New Roman"/>
        </w:rPr>
        <w:t xml:space="preserve">conflict splits, </w:t>
      </w:r>
      <w:r w:rsidR="00D95AAE" w:rsidRPr="00096DB9">
        <w:rPr>
          <w:rFonts w:ascii="Times New Roman" w:hAnsi="Times New Roman" w:cs="Times New Roman"/>
        </w:rPr>
        <w:t>attachment injuries with others –</w:t>
      </w:r>
      <w:r w:rsidR="00312B5C">
        <w:rPr>
          <w:rFonts w:ascii="Times New Roman" w:hAnsi="Times New Roman" w:cs="Times New Roman"/>
        </w:rPr>
        <w:t xml:space="preserve"> in</w:t>
      </w:r>
      <w:r w:rsidR="00D95AAE" w:rsidRPr="00096DB9">
        <w:rPr>
          <w:rFonts w:ascii="Times New Roman" w:hAnsi="Times New Roman" w:cs="Times New Roman"/>
        </w:rPr>
        <w:t xml:space="preserve"> the case of CPTSD this would often be </w:t>
      </w:r>
      <w:r w:rsidR="00312B5C">
        <w:rPr>
          <w:rFonts w:ascii="Times New Roman" w:hAnsi="Times New Roman" w:cs="Times New Roman"/>
        </w:rPr>
        <w:t xml:space="preserve">acknowledging and </w:t>
      </w:r>
      <w:r w:rsidR="00D95AAE" w:rsidRPr="00096DB9">
        <w:rPr>
          <w:rFonts w:ascii="Times New Roman" w:hAnsi="Times New Roman" w:cs="Times New Roman"/>
        </w:rPr>
        <w:t>expressing their lived experience and suppressed feelings of abuse or neglect to the perpetrator, which is often a caregiver. Chair work also empowers them to express their unmet needs, realise self-compassion and begin to develop adaptive ways of meeting their own needs.</w:t>
      </w:r>
      <w:r w:rsidR="002E20A0" w:rsidRPr="00096DB9">
        <w:rPr>
          <w:rFonts w:ascii="Times New Roman" w:hAnsi="Times New Roman" w:cs="Times New Roman"/>
        </w:rPr>
        <w:t xml:space="preserve"> Paivio et al </w:t>
      </w:r>
      <w:r w:rsidR="00312B5C">
        <w:rPr>
          <w:rFonts w:ascii="Times New Roman" w:hAnsi="Times New Roman" w:cs="Times New Roman"/>
        </w:rPr>
        <w:t>(</w:t>
      </w:r>
      <w:r w:rsidR="002E20A0" w:rsidRPr="00096DB9">
        <w:rPr>
          <w:rFonts w:ascii="Times New Roman" w:hAnsi="Times New Roman" w:cs="Times New Roman"/>
        </w:rPr>
        <w:t>2010</w:t>
      </w:r>
      <w:r w:rsidR="00312B5C">
        <w:rPr>
          <w:rFonts w:ascii="Times New Roman" w:hAnsi="Times New Roman" w:cs="Times New Roman"/>
        </w:rPr>
        <w:t>)</w:t>
      </w:r>
      <w:r w:rsidR="002E20A0" w:rsidRPr="00096DB9">
        <w:rPr>
          <w:rFonts w:ascii="Times New Roman" w:hAnsi="Times New Roman" w:cs="Times New Roman"/>
        </w:rPr>
        <w:t xml:space="preserve"> </w:t>
      </w:r>
      <w:r w:rsidR="00126A4F" w:rsidRPr="00096DB9">
        <w:rPr>
          <w:rFonts w:ascii="Times New Roman" w:hAnsi="Times New Roman" w:cs="Times New Roman"/>
        </w:rPr>
        <w:t xml:space="preserve">refer to chair work as </w:t>
      </w:r>
      <w:r w:rsidR="00126A4F" w:rsidRPr="00096DB9">
        <w:rPr>
          <w:rFonts w:ascii="Times New Roman" w:hAnsi="Times New Roman" w:cs="Times New Roman"/>
        </w:rPr>
        <w:t>Imaginal Confrontation</w:t>
      </w:r>
      <w:r w:rsidR="00312B5C">
        <w:rPr>
          <w:rFonts w:ascii="Times New Roman" w:hAnsi="Times New Roman" w:cs="Times New Roman"/>
        </w:rPr>
        <w:t xml:space="preserve"> </w:t>
      </w:r>
      <w:r w:rsidR="00126A4F" w:rsidRPr="00096DB9">
        <w:rPr>
          <w:rFonts w:ascii="Times New Roman" w:hAnsi="Times New Roman" w:cs="Times New Roman"/>
        </w:rPr>
        <w:t xml:space="preserve">(IC) </w:t>
      </w:r>
      <w:r w:rsidR="002E20A0" w:rsidRPr="00096DB9">
        <w:rPr>
          <w:rFonts w:ascii="Times New Roman" w:hAnsi="Times New Roman" w:cs="Times New Roman"/>
        </w:rPr>
        <w:t>suggest</w:t>
      </w:r>
      <w:r w:rsidR="00126A4F" w:rsidRPr="00096DB9">
        <w:rPr>
          <w:rFonts w:ascii="Times New Roman" w:hAnsi="Times New Roman" w:cs="Times New Roman"/>
        </w:rPr>
        <w:t>ing that this</w:t>
      </w:r>
      <w:r w:rsidR="002E20A0" w:rsidRPr="00096DB9">
        <w:rPr>
          <w:rFonts w:ascii="Times New Roman" w:hAnsi="Times New Roman" w:cs="Times New Roman"/>
        </w:rPr>
        <w:t xml:space="preserve"> is especially useful for survivors of childhood abuse as they begin to validate their experiences, achieve a sense of power and start to hold their abusers accountable</w:t>
      </w:r>
      <w:r w:rsidR="00312B5C">
        <w:rPr>
          <w:rFonts w:ascii="Times New Roman" w:hAnsi="Times New Roman" w:cs="Times New Roman"/>
        </w:rPr>
        <w:t xml:space="preserve"> rather than blaming themselves</w:t>
      </w:r>
      <w:r w:rsidR="002E20A0" w:rsidRPr="00096DB9">
        <w:rPr>
          <w:rFonts w:ascii="Times New Roman" w:hAnsi="Times New Roman" w:cs="Times New Roman"/>
        </w:rPr>
        <w:t>. The final</w:t>
      </w:r>
      <w:r w:rsidR="00341278" w:rsidRPr="00096DB9">
        <w:rPr>
          <w:rFonts w:ascii="Times New Roman" w:hAnsi="Times New Roman" w:cs="Times New Roman"/>
        </w:rPr>
        <w:t xml:space="preserve"> phase of EFT</w:t>
      </w:r>
      <w:r w:rsidR="00C27D6E" w:rsidRPr="00096DB9">
        <w:rPr>
          <w:rFonts w:ascii="Times New Roman" w:hAnsi="Times New Roman" w:cs="Times New Roman"/>
        </w:rPr>
        <w:t xml:space="preserve"> involves</w:t>
      </w:r>
      <w:r w:rsidR="00341278" w:rsidRPr="00096DB9">
        <w:rPr>
          <w:rFonts w:ascii="Times New Roman" w:hAnsi="Times New Roman" w:cs="Times New Roman"/>
        </w:rPr>
        <w:t xml:space="preserve"> a summary of the therapy process </w:t>
      </w:r>
      <w:r w:rsidR="00341278" w:rsidRPr="00096DB9">
        <w:rPr>
          <w:rFonts w:ascii="Times New Roman" w:hAnsi="Times New Roman" w:cs="Times New Roman"/>
        </w:rPr>
        <w:t xml:space="preserve">with feedback from the client </w:t>
      </w:r>
      <w:r w:rsidR="00341278" w:rsidRPr="00096DB9">
        <w:rPr>
          <w:rFonts w:ascii="Times New Roman" w:hAnsi="Times New Roman" w:cs="Times New Roman"/>
        </w:rPr>
        <w:t xml:space="preserve">and re enforcing the strategies and emotions transformed in order to develop lasting outcomes after sessions end (Mlotek &amp; Paivio, 2017). </w:t>
      </w:r>
    </w:p>
    <w:p w:rsidR="004A398D" w:rsidRDefault="004A398D" w:rsidP="00C27D6E">
      <w:pPr>
        <w:spacing w:line="480" w:lineRule="auto"/>
        <w:jc w:val="both"/>
        <w:rPr>
          <w:rFonts w:ascii="Times New Roman" w:hAnsi="Times New Roman" w:cs="Times New Roman"/>
        </w:rPr>
      </w:pPr>
    </w:p>
    <w:p w:rsidR="004A398D" w:rsidRDefault="004A398D" w:rsidP="00C27D6E">
      <w:pPr>
        <w:spacing w:line="480" w:lineRule="auto"/>
        <w:jc w:val="both"/>
        <w:rPr>
          <w:rFonts w:ascii="Times New Roman" w:hAnsi="Times New Roman" w:cs="Times New Roman"/>
        </w:rPr>
      </w:pPr>
    </w:p>
    <w:p w:rsidR="004A398D" w:rsidRDefault="004A398D" w:rsidP="00C27D6E">
      <w:pPr>
        <w:spacing w:line="480" w:lineRule="auto"/>
        <w:jc w:val="both"/>
        <w:rPr>
          <w:rFonts w:ascii="Times New Roman" w:hAnsi="Times New Roman" w:cs="Times New Roman"/>
        </w:rPr>
      </w:pPr>
    </w:p>
    <w:p w:rsidR="004A398D" w:rsidRDefault="004A398D" w:rsidP="00C27D6E">
      <w:pPr>
        <w:spacing w:line="480" w:lineRule="auto"/>
        <w:jc w:val="both"/>
        <w:rPr>
          <w:rFonts w:ascii="Times New Roman" w:hAnsi="Times New Roman" w:cs="Times New Roman"/>
        </w:rPr>
      </w:pPr>
    </w:p>
    <w:p w:rsidR="004A398D" w:rsidRDefault="004A398D" w:rsidP="00C27D6E">
      <w:pPr>
        <w:spacing w:line="480" w:lineRule="auto"/>
        <w:jc w:val="both"/>
        <w:rPr>
          <w:rFonts w:ascii="Times New Roman" w:hAnsi="Times New Roman" w:cs="Times New Roman"/>
        </w:rPr>
      </w:pPr>
    </w:p>
    <w:p w:rsidR="004A398D" w:rsidRDefault="004A398D" w:rsidP="00C27D6E">
      <w:pPr>
        <w:spacing w:line="480" w:lineRule="auto"/>
        <w:jc w:val="both"/>
        <w:rPr>
          <w:rFonts w:ascii="Times New Roman" w:hAnsi="Times New Roman" w:cs="Times New Roman"/>
        </w:rPr>
      </w:pPr>
    </w:p>
    <w:p w:rsidR="004A398D" w:rsidRDefault="004A398D" w:rsidP="00C27D6E">
      <w:pPr>
        <w:spacing w:line="480" w:lineRule="auto"/>
        <w:jc w:val="both"/>
        <w:rPr>
          <w:rFonts w:ascii="Times New Roman" w:hAnsi="Times New Roman" w:cs="Times New Roman"/>
        </w:rPr>
      </w:pPr>
    </w:p>
    <w:p w:rsidR="004A398D" w:rsidRDefault="004A398D" w:rsidP="00C27D6E">
      <w:pPr>
        <w:spacing w:line="480" w:lineRule="auto"/>
        <w:jc w:val="both"/>
        <w:rPr>
          <w:rFonts w:ascii="Times New Roman" w:hAnsi="Times New Roman" w:cs="Times New Roman"/>
        </w:rPr>
      </w:pPr>
    </w:p>
    <w:p w:rsidR="004A398D" w:rsidRDefault="004A398D" w:rsidP="00C27D6E">
      <w:pPr>
        <w:spacing w:line="480" w:lineRule="auto"/>
        <w:jc w:val="both"/>
        <w:rPr>
          <w:rFonts w:ascii="Times New Roman" w:hAnsi="Times New Roman" w:cs="Times New Roman"/>
        </w:rPr>
      </w:pPr>
    </w:p>
    <w:p w:rsidR="004A398D" w:rsidRDefault="004A398D" w:rsidP="00C27D6E">
      <w:pPr>
        <w:spacing w:line="480" w:lineRule="auto"/>
        <w:jc w:val="both"/>
        <w:rPr>
          <w:rFonts w:ascii="Times New Roman" w:hAnsi="Times New Roman" w:cs="Times New Roman"/>
        </w:rPr>
      </w:pPr>
    </w:p>
    <w:p w:rsidR="004A398D" w:rsidRDefault="004A398D" w:rsidP="00C27D6E">
      <w:pPr>
        <w:spacing w:line="480" w:lineRule="auto"/>
        <w:jc w:val="both"/>
        <w:rPr>
          <w:rFonts w:ascii="Times New Roman" w:hAnsi="Times New Roman" w:cs="Times New Roman"/>
        </w:rPr>
      </w:pPr>
    </w:p>
    <w:p w:rsidR="00337486" w:rsidRDefault="00337486" w:rsidP="00C27D6E">
      <w:pPr>
        <w:spacing w:line="480" w:lineRule="auto"/>
        <w:jc w:val="both"/>
        <w:rPr>
          <w:rFonts w:ascii="Times New Roman" w:hAnsi="Times New Roman" w:cs="Times New Roman"/>
        </w:rPr>
      </w:pPr>
    </w:p>
    <w:p w:rsidR="00E6276C" w:rsidRDefault="00E6276C" w:rsidP="00E6276C">
      <w:pPr>
        <w:spacing w:line="480" w:lineRule="auto"/>
        <w:jc w:val="center"/>
        <w:rPr>
          <w:rFonts w:ascii="Times New Roman" w:hAnsi="Times New Roman" w:cs="Times New Roman"/>
          <w:u w:val="single"/>
        </w:rPr>
      </w:pPr>
      <w:r>
        <w:rPr>
          <w:rFonts w:ascii="Times New Roman" w:hAnsi="Times New Roman" w:cs="Times New Roman"/>
          <w:u w:val="single"/>
        </w:rPr>
        <w:lastRenderedPageBreak/>
        <w:t>Conclusion</w:t>
      </w:r>
    </w:p>
    <w:p w:rsidR="000A4B34" w:rsidRDefault="00E6276C" w:rsidP="00E6276C">
      <w:pPr>
        <w:spacing w:line="480" w:lineRule="auto"/>
        <w:jc w:val="both"/>
        <w:rPr>
          <w:rFonts w:ascii="Times New Roman" w:hAnsi="Times New Roman" w:cs="Times New Roman"/>
        </w:rPr>
      </w:pPr>
      <w:r>
        <w:rPr>
          <w:rFonts w:ascii="Times New Roman" w:hAnsi="Times New Roman" w:cs="Times New Roman"/>
        </w:rPr>
        <w:t xml:space="preserve">Emotion-Focused Therapy has been extensively researched and evidenced as a beneficial treatment option for clients with Complex PTSD. It has </w:t>
      </w:r>
      <w:r>
        <w:rPr>
          <w:rFonts w:ascii="Times New Roman" w:hAnsi="Times New Roman" w:cs="Times New Roman"/>
        </w:rPr>
        <w:t>proven efficacy via several studies</w:t>
      </w:r>
      <w:r>
        <w:rPr>
          <w:rFonts w:ascii="Times New Roman" w:hAnsi="Times New Roman" w:cs="Times New Roman"/>
        </w:rPr>
        <w:t xml:space="preserve"> that explored core principles and inte</w:t>
      </w:r>
      <w:r w:rsidR="00B30AB5">
        <w:rPr>
          <w:rFonts w:ascii="Times New Roman" w:hAnsi="Times New Roman" w:cs="Times New Roman"/>
        </w:rPr>
        <w:t xml:space="preserve">rventions and applied them in sessions that lead to positive and lasting outcomes. Grounded in Emotion Theory, EFT recognises the important information that our feelings can give us about our environment, situations and the people around us. There is a significant emphasis on developing the awareness and expression of emotion related to childhood trauma through guided experiencing, exploration and emotional deepening with the client to identify difficult primary emotions that may have helped in childhood coping and survival, but are not relevant or useful to the client today. </w:t>
      </w:r>
    </w:p>
    <w:p w:rsidR="00E6276C" w:rsidRPr="00E6276C" w:rsidRDefault="0009269B" w:rsidP="00E6276C">
      <w:pPr>
        <w:spacing w:line="480" w:lineRule="auto"/>
        <w:jc w:val="both"/>
        <w:rPr>
          <w:rFonts w:ascii="Times New Roman" w:hAnsi="Times New Roman" w:cs="Times New Roman"/>
        </w:rPr>
      </w:pPr>
      <w:r>
        <w:rPr>
          <w:rFonts w:ascii="Times New Roman" w:hAnsi="Times New Roman" w:cs="Times New Roman"/>
        </w:rPr>
        <w:t>Survivors of CPTSD can also begin to manage physical symptoms and develop better coping skills by l</w:t>
      </w:r>
      <w:r w:rsidR="00B30AB5">
        <w:rPr>
          <w:rFonts w:ascii="Times New Roman" w:hAnsi="Times New Roman" w:cs="Times New Roman"/>
        </w:rPr>
        <w:t xml:space="preserve">earning emotion regulation strategies </w:t>
      </w:r>
      <w:r>
        <w:rPr>
          <w:rFonts w:ascii="Times New Roman" w:hAnsi="Times New Roman" w:cs="Times New Roman"/>
        </w:rPr>
        <w:t>through different interventions with the therapist, such as Breath work, mindfulness and relaxation.</w:t>
      </w:r>
      <w:r w:rsidR="007452B4">
        <w:rPr>
          <w:rFonts w:ascii="Times New Roman" w:hAnsi="Times New Roman" w:cs="Times New Roman"/>
        </w:rPr>
        <w:t xml:space="preserve"> Interpersonal conflicts and unfinished business can be resolved through the facilitation of chair work or ‘Imaginal Confrontation’ which studies have proven to be a powerful tool in self-compassion, self-validation and the transfer of accountability for the hurt caused by the imagined other. This can lead to </w:t>
      </w:r>
      <w:r w:rsidR="00B30AB5">
        <w:rPr>
          <w:rFonts w:ascii="Times New Roman" w:hAnsi="Times New Roman" w:cs="Times New Roman"/>
        </w:rPr>
        <w:t>reprocessing maladaptive emotions and transforming them in to ad</w:t>
      </w:r>
      <w:r w:rsidR="007452B4">
        <w:rPr>
          <w:rFonts w:ascii="Times New Roman" w:hAnsi="Times New Roman" w:cs="Times New Roman"/>
        </w:rPr>
        <w:t>aptive primary emotions, leading to the client receiving more accurate and functional information from their feelings, and respond appropriately to situations in their lives.</w:t>
      </w:r>
      <w:r w:rsidR="00B30AB5">
        <w:rPr>
          <w:rFonts w:ascii="Times New Roman" w:hAnsi="Times New Roman" w:cs="Times New Roman"/>
        </w:rPr>
        <w:t xml:space="preserve"> </w:t>
      </w:r>
    </w:p>
    <w:p w:rsidR="004A398D" w:rsidRDefault="007452B4" w:rsidP="00C27D6E">
      <w:pPr>
        <w:spacing w:line="480" w:lineRule="auto"/>
        <w:jc w:val="both"/>
        <w:rPr>
          <w:rFonts w:ascii="Times New Roman" w:hAnsi="Times New Roman" w:cs="Times New Roman"/>
        </w:rPr>
      </w:pPr>
      <w:r>
        <w:rPr>
          <w:rFonts w:ascii="Times New Roman" w:hAnsi="Times New Roman" w:cs="Times New Roman"/>
        </w:rPr>
        <w:t xml:space="preserve">In addition, EFT also incorporates attachment theory and recognises of the importance of attachment styles in therapy. </w:t>
      </w:r>
      <w:r w:rsidR="00066F22">
        <w:rPr>
          <w:rFonts w:ascii="Times New Roman" w:hAnsi="Times New Roman" w:cs="Times New Roman"/>
        </w:rPr>
        <w:t>Greenberg places significant</w:t>
      </w:r>
      <w:r>
        <w:rPr>
          <w:rFonts w:ascii="Times New Roman" w:hAnsi="Times New Roman" w:cs="Times New Roman"/>
        </w:rPr>
        <w:t xml:space="preserve"> emphasis on the quality of therapeutic alliance </w:t>
      </w:r>
      <w:r w:rsidR="00066F22">
        <w:rPr>
          <w:rFonts w:ascii="Times New Roman" w:hAnsi="Times New Roman" w:cs="Times New Roman"/>
        </w:rPr>
        <w:t xml:space="preserve">and the importance of developing an authentic, empathically attuned and trusting bond with the client, as this in itself is very healing, especially for attachment injuries in trauma. More research and case studies are needed to specifically demonstrate the efficacy, process used and outcomes of using EFT when treating CPTSD survivors. </w:t>
      </w:r>
    </w:p>
    <w:p w:rsidR="007B348E" w:rsidRDefault="007B348E" w:rsidP="00C27D6E">
      <w:pPr>
        <w:spacing w:line="480" w:lineRule="auto"/>
        <w:jc w:val="both"/>
        <w:rPr>
          <w:rFonts w:ascii="Times New Roman" w:hAnsi="Times New Roman" w:cs="Times New Roman"/>
        </w:rPr>
      </w:pPr>
    </w:p>
    <w:p w:rsidR="007B348E" w:rsidRDefault="007B348E" w:rsidP="00C27D6E">
      <w:pPr>
        <w:spacing w:line="480" w:lineRule="auto"/>
        <w:jc w:val="both"/>
        <w:rPr>
          <w:rFonts w:ascii="Times New Roman" w:hAnsi="Times New Roman" w:cs="Times New Roman"/>
        </w:rPr>
      </w:pPr>
    </w:p>
    <w:p w:rsidR="007B348E" w:rsidRDefault="007B348E" w:rsidP="00C27D6E">
      <w:pPr>
        <w:spacing w:line="480" w:lineRule="auto"/>
        <w:jc w:val="both"/>
        <w:rPr>
          <w:rFonts w:ascii="Times New Roman" w:hAnsi="Times New Roman" w:cs="Times New Roman"/>
        </w:rPr>
      </w:pPr>
    </w:p>
    <w:p w:rsidR="007B348E" w:rsidRDefault="007B348E" w:rsidP="007B348E">
      <w:pPr>
        <w:spacing w:line="480" w:lineRule="auto"/>
        <w:jc w:val="center"/>
        <w:rPr>
          <w:rFonts w:ascii="Times New Roman" w:hAnsi="Times New Roman" w:cs="Times New Roman"/>
          <w:u w:val="single"/>
        </w:rPr>
      </w:pPr>
      <w:r w:rsidRPr="007B348E">
        <w:rPr>
          <w:rFonts w:ascii="Times New Roman" w:hAnsi="Times New Roman" w:cs="Times New Roman"/>
          <w:u w:val="single"/>
        </w:rPr>
        <w:lastRenderedPageBreak/>
        <w:t>References</w:t>
      </w:r>
    </w:p>
    <w:p w:rsidR="007B348E" w:rsidRDefault="007B348E" w:rsidP="007B348E">
      <w:pPr>
        <w:pStyle w:val="NormalWeb"/>
        <w:shd w:val="clear" w:color="auto" w:fill="FFFFFF"/>
        <w:spacing w:before="0" w:beforeAutospacing="0" w:after="173" w:afterAutospacing="0"/>
        <w:rPr>
          <w:rFonts w:ascii="Helvetica" w:hAnsi="Helvetica"/>
          <w:color w:val="53565A"/>
          <w:sz w:val="21"/>
          <w:szCs w:val="21"/>
        </w:rPr>
      </w:pPr>
      <w:proofErr w:type="spellStart"/>
      <w:r>
        <w:rPr>
          <w:rFonts w:ascii="Helvetica" w:hAnsi="Helvetica"/>
          <w:color w:val="53565A"/>
          <w:sz w:val="21"/>
          <w:szCs w:val="21"/>
        </w:rPr>
        <w:t>Center</w:t>
      </w:r>
      <w:proofErr w:type="spellEnd"/>
      <w:r>
        <w:rPr>
          <w:rFonts w:ascii="Helvetica" w:hAnsi="Helvetica"/>
          <w:color w:val="53565A"/>
          <w:sz w:val="21"/>
          <w:szCs w:val="21"/>
        </w:rPr>
        <w:t xml:space="preserve"> for Substance Abuse Treatment (US). Trauma-Informed Care in </w:t>
      </w:r>
      <w:proofErr w:type="spellStart"/>
      <w:r>
        <w:rPr>
          <w:rFonts w:ascii="Helvetica" w:hAnsi="Helvetica"/>
          <w:color w:val="53565A"/>
          <w:sz w:val="21"/>
          <w:szCs w:val="21"/>
        </w:rPr>
        <w:t>Behavioral</w:t>
      </w:r>
      <w:proofErr w:type="spellEnd"/>
      <w:r>
        <w:rPr>
          <w:rFonts w:ascii="Helvetica" w:hAnsi="Helvetica"/>
          <w:color w:val="53565A"/>
          <w:sz w:val="21"/>
          <w:szCs w:val="21"/>
        </w:rPr>
        <w:t xml:space="preserve"> Health Services. Rockville (MD): Substance Abuse and Mental Health Services Administration (US)</w:t>
      </w:r>
      <w:proofErr w:type="gramStart"/>
      <w:r>
        <w:rPr>
          <w:rFonts w:ascii="Helvetica" w:hAnsi="Helvetica"/>
          <w:color w:val="53565A"/>
          <w:sz w:val="21"/>
          <w:szCs w:val="21"/>
        </w:rPr>
        <w:t>; .</w:t>
      </w:r>
      <w:proofErr w:type="gramEnd"/>
      <w:r>
        <w:rPr>
          <w:rFonts w:ascii="Helvetica" w:hAnsi="Helvetica"/>
          <w:color w:val="53565A"/>
          <w:sz w:val="21"/>
          <w:szCs w:val="21"/>
        </w:rPr>
        <w:t xml:space="preserve"> (Treatment Improvement Protocol (TIP) Series, No. 57.) Exhibit 1.3-4, DSM-5 Diagnostic Criteria for PTSD. Available from</w:t>
      </w:r>
      <w:proofErr w:type="gramStart"/>
      <w:r>
        <w:rPr>
          <w:rFonts w:ascii="Helvetica" w:hAnsi="Helvetica"/>
          <w:color w:val="53565A"/>
          <w:sz w:val="21"/>
          <w:szCs w:val="21"/>
        </w:rPr>
        <w:t>: .</w:t>
      </w:r>
      <w:proofErr w:type="gramEnd"/>
      <w:r>
        <w:rPr>
          <w:rFonts w:ascii="Helvetica" w:hAnsi="Helvetica"/>
          <w:color w:val="53565A"/>
          <w:sz w:val="21"/>
          <w:szCs w:val="21"/>
        </w:rPr>
        <w:t xml:space="preserve"> 2014.</w:t>
      </w:r>
    </w:p>
    <w:p w:rsidR="007B348E" w:rsidRDefault="007B348E" w:rsidP="007B348E">
      <w:pPr>
        <w:pStyle w:val="NormalWeb"/>
        <w:shd w:val="clear" w:color="auto" w:fill="FFFFFF"/>
        <w:spacing w:before="0" w:beforeAutospacing="0" w:after="173" w:afterAutospacing="0"/>
        <w:rPr>
          <w:rFonts w:ascii="Helvetica" w:hAnsi="Helvetica"/>
          <w:color w:val="53565A"/>
          <w:sz w:val="21"/>
          <w:szCs w:val="21"/>
        </w:rPr>
      </w:pPr>
      <w:r>
        <w:rPr>
          <w:rFonts w:ascii="Helvetica" w:hAnsi="Helvetica"/>
          <w:color w:val="53565A"/>
          <w:sz w:val="21"/>
          <w:szCs w:val="21"/>
        </w:rPr>
        <w:t>ANDA, R., ANDA, R., FELITTI, V., FELITTI, V., BREMNER, J., BREMNER, J., WALKER, J., WALKER, J., WHITFIELD, C., WHITFIELD, C., PERRY, B., PERRY, B., DUBE, S., DUBE, S., GILES, W. and GILES, W., 2006. The enduring effects of abuse and related adverse experiences in childhood. </w:t>
      </w:r>
      <w:r>
        <w:rPr>
          <w:rFonts w:ascii="Helvetica" w:hAnsi="Helvetica"/>
          <w:i/>
          <w:iCs/>
          <w:color w:val="53565A"/>
          <w:sz w:val="21"/>
          <w:szCs w:val="21"/>
        </w:rPr>
        <w:t>European archives of psychiatry and clinical neuroscience, </w:t>
      </w:r>
      <w:r>
        <w:rPr>
          <w:rFonts w:ascii="Helvetica" w:hAnsi="Helvetica"/>
          <w:b/>
          <w:bCs/>
          <w:color w:val="53565A"/>
          <w:sz w:val="21"/>
          <w:szCs w:val="21"/>
        </w:rPr>
        <w:t>256</w:t>
      </w:r>
      <w:r>
        <w:rPr>
          <w:rFonts w:ascii="Helvetica" w:hAnsi="Helvetica"/>
          <w:color w:val="53565A"/>
          <w:sz w:val="21"/>
          <w:szCs w:val="21"/>
        </w:rPr>
        <w:t>(3), pp. 174-186.</w:t>
      </w:r>
    </w:p>
    <w:p w:rsidR="007B348E" w:rsidRDefault="007B348E" w:rsidP="007B348E">
      <w:pPr>
        <w:pStyle w:val="NormalWeb"/>
        <w:shd w:val="clear" w:color="auto" w:fill="FFFFFF"/>
        <w:spacing w:before="0" w:beforeAutospacing="0" w:after="173" w:afterAutospacing="0"/>
        <w:rPr>
          <w:rFonts w:ascii="Helvetica" w:hAnsi="Helvetica"/>
          <w:color w:val="53565A"/>
          <w:sz w:val="21"/>
          <w:szCs w:val="21"/>
        </w:rPr>
      </w:pPr>
      <w:r>
        <w:rPr>
          <w:rFonts w:ascii="Helvetica" w:hAnsi="Helvetica"/>
          <w:color w:val="53565A"/>
          <w:sz w:val="21"/>
          <w:szCs w:val="21"/>
        </w:rPr>
        <w:t>ANGELA DECANDIA-PRESUTO, 23/07/, 2013-last update, The Journey of Emotionally Focused Therapy: All You Need Is Love. Available: </w:t>
      </w:r>
      <w:hyperlink r:id="rId6" w:tgtFrame="_blank" w:history="1">
        <w:r>
          <w:rPr>
            <w:rStyle w:val="Hyperlink"/>
            <w:rFonts w:ascii="Helvetica" w:hAnsi="Helvetica"/>
            <w:color w:val="0066CC"/>
            <w:sz w:val="21"/>
            <w:szCs w:val="21"/>
          </w:rPr>
          <w:t>https://www.goodtherapy.org/blog/journey-of-emotionally-focused-therapy-all-you-need-0723136</w:t>
        </w:r>
      </w:hyperlink>
      <w:r>
        <w:rPr>
          <w:rFonts w:ascii="Helvetica" w:hAnsi="Helvetica"/>
          <w:color w:val="53565A"/>
          <w:sz w:val="21"/>
          <w:szCs w:val="21"/>
        </w:rPr>
        <w:t> [30/12/, 2020].</w:t>
      </w:r>
    </w:p>
    <w:p w:rsidR="007B348E" w:rsidRDefault="007B348E" w:rsidP="007B348E">
      <w:pPr>
        <w:pStyle w:val="NormalWeb"/>
        <w:shd w:val="clear" w:color="auto" w:fill="FFFFFF"/>
        <w:spacing w:before="0" w:beforeAutospacing="0" w:after="173" w:afterAutospacing="0"/>
        <w:rPr>
          <w:rFonts w:ascii="Helvetica" w:hAnsi="Helvetica"/>
          <w:color w:val="53565A"/>
          <w:sz w:val="21"/>
          <w:szCs w:val="21"/>
        </w:rPr>
      </w:pPr>
      <w:r>
        <w:rPr>
          <w:rFonts w:ascii="Helvetica" w:hAnsi="Helvetica"/>
          <w:color w:val="53565A"/>
          <w:sz w:val="21"/>
          <w:szCs w:val="21"/>
        </w:rPr>
        <w:t>ANGUS, L.E. and GREENBERG, L.S., 2011. </w:t>
      </w:r>
      <w:r>
        <w:rPr>
          <w:rFonts w:ascii="Helvetica" w:hAnsi="Helvetica"/>
          <w:i/>
          <w:iCs/>
          <w:color w:val="53565A"/>
          <w:sz w:val="21"/>
          <w:szCs w:val="21"/>
        </w:rPr>
        <w:t>Working with narrative in emotion - focused therapy. </w:t>
      </w:r>
      <w:r>
        <w:rPr>
          <w:rFonts w:ascii="Helvetica" w:hAnsi="Helvetica"/>
          <w:color w:val="53565A"/>
          <w:sz w:val="21"/>
          <w:szCs w:val="21"/>
        </w:rPr>
        <w:t xml:space="preserve">1. ed. </w:t>
      </w:r>
      <w:proofErr w:type="spellStart"/>
      <w:r>
        <w:rPr>
          <w:rFonts w:ascii="Helvetica" w:hAnsi="Helvetica"/>
          <w:color w:val="53565A"/>
          <w:sz w:val="21"/>
          <w:szCs w:val="21"/>
        </w:rPr>
        <w:t>edn</w:t>
      </w:r>
      <w:proofErr w:type="spellEnd"/>
      <w:r>
        <w:rPr>
          <w:rFonts w:ascii="Helvetica" w:hAnsi="Helvetica"/>
          <w:color w:val="53565A"/>
          <w:sz w:val="21"/>
          <w:szCs w:val="21"/>
        </w:rPr>
        <w:t>. Washington, D.C: American Psychological Assoc.</w:t>
      </w:r>
    </w:p>
    <w:p w:rsidR="007B348E" w:rsidRDefault="007B348E" w:rsidP="007B348E">
      <w:pPr>
        <w:pStyle w:val="NormalWeb"/>
        <w:shd w:val="clear" w:color="auto" w:fill="FFFFFF"/>
        <w:spacing w:before="0" w:beforeAutospacing="0" w:after="173" w:afterAutospacing="0"/>
        <w:rPr>
          <w:rFonts w:ascii="Helvetica" w:hAnsi="Helvetica"/>
          <w:color w:val="53565A"/>
          <w:sz w:val="21"/>
          <w:szCs w:val="21"/>
        </w:rPr>
      </w:pPr>
      <w:r>
        <w:rPr>
          <w:rFonts w:ascii="Helvetica" w:hAnsi="Helvetica"/>
          <w:color w:val="53565A"/>
          <w:sz w:val="21"/>
          <w:szCs w:val="21"/>
        </w:rPr>
        <w:t>BALJON, M. and POOL, G., 2013. Hedgehogs in therapy. Empathy and insecure attachment in emotion-focused therapy. </w:t>
      </w:r>
      <w:r>
        <w:rPr>
          <w:rFonts w:ascii="Helvetica" w:hAnsi="Helvetica"/>
          <w:i/>
          <w:iCs/>
          <w:color w:val="53565A"/>
          <w:sz w:val="21"/>
          <w:szCs w:val="21"/>
        </w:rPr>
        <w:t>Person-</w:t>
      </w:r>
      <w:proofErr w:type="spellStart"/>
      <w:r>
        <w:rPr>
          <w:rFonts w:ascii="Helvetica" w:hAnsi="Helvetica"/>
          <w:i/>
          <w:iCs/>
          <w:color w:val="53565A"/>
          <w:sz w:val="21"/>
          <w:szCs w:val="21"/>
        </w:rPr>
        <w:t>centered</w:t>
      </w:r>
      <w:proofErr w:type="spellEnd"/>
      <w:r>
        <w:rPr>
          <w:rFonts w:ascii="Helvetica" w:hAnsi="Helvetica"/>
          <w:i/>
          <w:iCs/>
          <w:color w:val="53565A"/>
          <w:sz w:val="21"/>
          <w:szCs w:val="21"/>
        </w:rPr>
        <w:t xml:space="preserve"> &amp; experiential psychotherapies, </w:t>
      </w:r>
      <w:r>
        <w:rPr>
          <w:rFonts w:ascii="Helvetica" w:hAnsi="Helvetica"/>
          <w:b/>
          <w:bCs/>
          <w:color w:val="53565A"/>
          <w:sz w:val="21"/>
          <w:szCs w:val="21"/>
        </w:rPr>
        <w:t>12</w:t>
      </w:r>
      <w:r>
        <w:rPr>
          <w:rFonts w:ascii="Helvetica" w:hAnsi="Helvetica"/>
          <w:color w:val="53565A"/>
          <w:sz w:val="21"/>
          <w:szCs w:val="21"/>
        </w:rPr>
        <w:t>(2), pp. 112-125.</w:t>
      </w:r>
    </w:p>
    <w:p w:rsidR="007B348E" w:rsidRDefault="007B348E" w:rsidP="007B348E">
      <w:pPr>
        <w:pStyle w:val="NormalWeb"/>
        <w:shd w:val="clear" w:color="auto" w:fill="FFFFFF"/>
        <w:spacing w:before="0" w:beforeAutospacing="0" w:after="173" w:afterAutospacing="0"/>
        <w:rPr>
          <w:rFonts w:ascii="Helvetica" w:hAnsi="Helvetica"/>
          <w:color w:val="53565A"/>
          <w:sz w:val="21"/>
          <w:szCs w:val="21"/>
        </w:rPr>
      </w:pPr>
      <w:r>
        <w:rPr>
          <w:rFonts w:ascii="Helvetica" w:hAnsi="Helvetica"/>
          <w:color w:val="53565A"/>
          <w:sz w:val="21"/>
          <w:szCs w:val="21"/>
        </w:rPr>
        <w:t>BARBANO, A.C., VAN DER MEI, WILLEM F., DEROON-CASSINI, T., GRAUER, E., LOWE, S.R., MATSUOKA, Y.J., O'DONNELL, M., OLFF, M., QI, W., RATANATHARATHORN, A., SCHNYDER, U., SEEDAT, S., KESSLER, R.C., KOENEN, K.C., SHALEV, A.Y. and THE INTERNATIONAL CONSORTIUM TO, PREVENT PTSD, 2019. Differentiating PTSD from anxiety and depression: Lessons from the ICD-11 PTSD diagnostic criteria. </w:t>
      </w:r>
      <w:r>
        <w:rPr>
          <w:rFonts w:ascii="Helvetica" w:hAnsi="Helvetica"/>
          <w:i/>
          <w:iCs/>
          <w:color w:val="53565A"/>
          <w:sz w:val="21"/>
          <w:szCs w:val="21"/>
        </w:rPr>
        <w:t>Depression and anxiety, </w:t>
      </w:r>
      <w:r>
        <w:rPr>
          <w:rFonts w:ascii="Helvetica" w:hAnsi="Helvetica"/>
          <w:b/>
          <w:bCs/>
          <w:color w:val="53565A"/>
          <w:sz w:val="21"/>
          <w:szCs w:val="21"/>
        </w:rPr>
        <w:t>36</w:t>
      </w:r>
      <w:r>
        <w:rPr>
          <w:rFonts w:ascii="Helvetica" w:hAnsi="Helvetica"/>
          <w:color w:val="53565A"/>
          <w:sz w:val="21"/>
          <w:szCs w:val="21"/>
        </w:rPr>
        <w:t>(6), pp. 490-498.</w:t>
      </w:r>
    </w:p>
    <w:p w:rsidR="007B348E" w:rsidRDefault="007B348E" w:rsidP="007B348E">
      <w:pPr>
        <w:pStyle w:val="NormalWeb"/>
        <w:shd w:val="clear" w:color="auto" w:fill="FFFFFF"/>
        <w:spacing w:before="0" w:beforeAutospacing="0" w:after="173" w:afterAutospacing="0"/>
        <w:rPr>
          <w:rFonts w:ascii="Helvetica" w:hAnsi="Helvetica"/>
          <w:color w:val="53565A"/>
          <w:sz w:val="21"/>
          <w:szCs w:val="21"/>
        </w:rPr>
      </w:pPr>
      <w:r>
        <w:rPr>
          <w:rFonts w:ascii="Helvetica" w:hAnsi="Helvetica"/>
          <w:color w:val="53565A"/>
          <w:sz w:val="21"/>
          <w:szCs w:val="21"/>
        </w:rPr>
        <w:t>CAMPBELL, T.L., 2020. Screening for Adverse Childhood Experiences (ACEs) in Primary Care: A Cautionary Note. </w:t>
      </w:r>
      <w:proofErr w:type="gramStart"/>
      <w:r>
        <w:rPr>
          <w:rFonts w:ascii="Helvetica" w:hAnsi="Helvetica"/>
          <w:i/>
          <w:iCs/>
          <w:color w:val="53565A"/>
          <w:sz w:val="21"/>
          <w:szCs w:val="21"/>
        </w:rPr>
        <w:t>JAMA :</w:t>
      </w:r>
      <w:proofErr w:type="gramEnd"/>
      <w:r>
        <w:rPr>
          <w:rFonts w:ascii="Helvetica" w:hAnsi="Helvetica"/>
          <w:i/>
          <w:iCs/>
          <w:color w:val="53565A"/>
          <w:sz w:val="21"/>
          <w:szCs w:val="21"/>
        </w:rPr>
        <w:t xml:space="preserve"> the journal of the American Medical Association, </w:t>
      </w:r>
      <w:r>
        <w:rPr>
          <w:rFonts w:ascii="Helvetica" w:hAnsi="Helvetica"/>
          <w:b/>
          <w:bCs/>
          <w:color w:val="53565A"/>
          <w:sz w:val="21"/>
          <w:szCs w:val="21"/>
        </w:rPr>
        <w:t>323</w:t>
      </w:r>
      <w:r>
        <w:rPr>
          <w:rFonts w:ascii="Helvetica" w:hAnsi="Helvetica"/>
          <w:color w:val="53565A"/>
          <w:sz w:val="21"/>
          <w:szCs w:val="21"/>
        </w:rPr>
        <w:t>(23), pp. 2379-2380.</w:t>
      </w:r>
    </w:p>
    <w:p w:rsidR="007B348E" w:rsidRDefault="007B348E" w:rsidP="007B348E">
      <w:pPr>
        <w:pStyle w:val="NormalWeb"/>
        <w:shd w:val="clear" w:color="auto" w:fill="FFFFFF"/>
        <w:spacing w:before="0" w:beforeAutospacing="0" w:after="173" w:afterAutospacing="0"/>
        <w:rPr>
          <w:rFonts w:ascii="Helvetica" w:hAnsi="Helvetica"/>
          <w:color w:val="53565A"/>
          <w:sz w:val="21"/>
          <w:szCs w:val="21"/>
        </w:rPr>
      </w:pPr>
      <w:r>
        <w:rPr>
          <w:rFonts w:ascii="Helvetica" w:hAnsi="Helvetica"/>
          <w:color w:val="53565A"/>
          <w:sz w:val="21"/>
          <w:szCs w:val="21"/>
        </w:rPr>
        <w:t>CENTERS FOR DISEASE CONTROL AND PREVENTION</w:t>
      </w:r>
      <w:proofErr w:type="gramStart"/>
      <w:r>
        <w:rPr>
          <w:rFonts w:ascii="Helvetica" w:hAnsi="Helvetica"/>
          <w:color w:val="53565A"/>
          <w:sz w:val="21"/>
          <w:szCs w:val="21"/>
        </w:rPr>
        <w:t>, ,</w:t>
      </w:r>
      <w:proofErr w:type="gramEnd"/>
      <w:r>
        <w:rPr>
          <w:rFonts w:ascii="Helvetica" w:hAnsi="Helvetica"/>
          <w:color w:val="53565A"/>
          <w:sz w:val="21"/>
          <w:szCs w:val="21"/>
        </w:rPr>
        <w:t xml:space="preserve"> Adverse Childhood Experiences. Available: </w:t>
      </w:r>
      <w:hyperlink r:id="rId7" w:tgtFrame="_blank" w:history="1">
        <w:r>
          <w:rPr>
            <w:rStyle w:val="Hyperlink"/>
            <w:rFonts w:ascii="Helvetica" w:hAnsi="Helvetica"/>
            <w:color w:val="0066CC"/>
            <w:sz w:val="21"/>
            <w:szCs w:val="21"/>
          </w:rPr>
          <w:t>https://www.cdc.gov/violenceprevention/aces/about.html?CDC_AA_refVal=https%3A%2F%2Fwww.cdc.gov%2Fviolenceprevention%2Facestudy%2Fabout.html</w:t>
        </w:r>
      </w:hyperlink>
      <w:r>
        <w:rPr>
          <w:rFonts w:ascii="Helvetica" w:hAnsi="Helvetica"/>
          <w:color w:val="53565A"/>
          <w:sz w:val="21"/>
          <w:szCs w:val="21"/>
        </w:rPr>
        <w:t>2021].</w:t>
      </w:r>
    </w:p>
    <w:p w:rsidR="007B348E" w:rsidRDefault="007B348E" w:rsidP="007B348E">
      <w:pPr>
        <w:pStyle w:val="NormalWeb"/>
        <w:shd w:val="clear" w:color="auto" w:fill="FFFFFF"/>
        <w:spacing w:before="0" w:beforeAutospacing="0" w:after="173" w:afterAutospacing="0"/>
        <w:rPr>
          <w:rFonts w:ascii="Helvetica" w:hAnsi="Helvetica"/>
          <w:color w:val="53565A"/>
          <w:sz w:val="21"/>
          <w:szCs w:val="21"/>
        </w:rPr>
      </w:pPr>
      <w:r>
        <w:rPr>
          <w:rFonts w:ascii="Helvetica" w:hAnsi="Helvetica"/>
          <w:color w:val="53565A"/>
          <w:sz w:val="21"/>
          <w:szCs w:val="21"/>
        </w:rPr>
        <w:t>COURTOIS, C.A., 2004. COMPLEX TRAUMA, COMPLEX REACTIONS. </w:t>
      </w:r>
      <w:r>
        <w:rPr>
          <w:rFonts w:ascii="Helvetica" w:hAnsi="Helvetica"/>
          <w:i/>
          <w:iCs/>
          <w:color w:val="53565A"/>
          <w:sz w:val="21"/>
          <w:szCs w:val="21"/>
        </w:rPr>
        <w:t>Psychotherapy (Chicago, Ill.), </w:t>
      </w:r>
      <w:r>
        <w:rPr>
          <w:rFonts w:ascii="Helvetica" w:hAnsi="Helvetica"/>
          <w:b/>
          <w:bCs/>
          <w:color w:val="53565A"/>
          <w:sz w:val="21"/>
          <w:szCs w:val="21"/>
        </w:rPr>
        <w:t>41</w:t>
      </w:r>
      <w:r>
        <w:rPr>
          <w:rFonts w:ascii="Helvetica" w:hAnsi="Helvetica"/>
          <w:color w:val="53565A"/>
          <w:sz w:val="21"/>
          <w:szCs w:val="21"/>
        </w:rPr>
        <w:t>(4), pp. 412-425.</w:t>
      </w:r>
    </w:p>
    <w:p w:rsidR="007B348E" w:rsidRDefault="007B348E" w:rsidP="007B348E">
      <w:pPr>
        <w:pStyle w:val="NormalWeb"/>
        <w:shd w:val="clear" w:color="auto" w:fill="FFFFFF"/>
        <w:spacing w:before="0" w:beforeAutospacing="0" w:after="173" w:afterAutospacing="0"/>
        <w:rPr>
          <w:rFonts w:ascii="Helvetica" w:hAnsi="Helvetica"/>
          <w:color w:val="53565A"/>
          <w:sz w:val="21"/>
          <w:szCs w:val="21"/>
        </w:rPr>
      </w:pPr>
      <w:r>
        <w:rPr>
          <w:rFonts w:ascii="Helvetica" w:hAnsi="Helvetica"/>
          <w:color w:val="53565A"/>
          <w:sz w:val="21"/>
          <w:szCs w:val="21"/>
        </w:rPr>
        <w:t>CUNHA, C., MENDES, I., RIBEIRO, A.P., ANGUS, L., GREENBERG, L.S. and GONÇALVES, M.M., 2017. Self-narrative reconstruction in emotion-focused therapy: A preliminary task analysis. </w:t>
      </w:r>
      <w:r>
        <w:rPr>
          <w:rFonts w:ascii="Helvetica" w:hAnsi="Helvetica"/>
          <w:i/>
          <w:iCs/>
          <w:color w:val="53565A"/>
          <w:sz w:val="21"/>
          <w:szCs w:val="21"/>
        </w:rPr>
        <w:t>Psychotherapy research, </w:t>
      </w:r>
      <w:r>
        <w:rPr>
          <w:rFonts w:ascii="Helvetica" w:hAnsi="Helvetica"/>
          <w:b/>
          <w:bCs/>
          <w:color w:val="53565A"/>
          <w:sz w:val="21"/>
          <w:szCs w:val="21"/>
        </w:rPr>
        <w:t>27</w:t>
      </w:r>
      <w:r>
        <w:rPr>
          <w:rFonts w:ascii="Helvetica" w:hAnsi="Helvetica"/>
          <w:color w:val="53565A"/>
          <w:sz w:val="21"/>
          <w:szCs w:val="21"/>
        </w:rPr>
        <w:t>(6), pp. 692-709.</w:t>
      </w:r>
    </w:p>
    <w:p w:rsidR="007B348E" w:rsidRDefault="007B348E" w:rsidP="007B348E">
      <w:pPr>
        <w:pStyle w:val="NormalWeb"/>
        <w:shd w:val="clear" w:color="auto" w:fill="FFFFFF"/>
        <w:spacing w:before="0" w:beforeAutospacing="0" w:after="173" w:afterAutospacing="0"/>
        <w:rPr>
          <w:rFonts w:ascii="Helvetica" w:hAnsi="Helvetica"/>
          <w:color w:val="53565A"/>
          <w:sz w:val="21"/>
          <w:szCs w:val="21"/>
        </w:rPr>
      </w:pPr>
      <w:r>
        <w:rPr>
          <w:rFonts w:ascii="Helvetica" w:hAnsi="Helvetica"/>
          <w:color w:val="53565A"/>
          <w:sz w:val="21"/>
          <w:szCs w:val="21"/>
        </w:rPr>
        <w:t>DE THIERRY, B., REEVES, E. and MUSIC, G., 2020. </w:t>
      </w:r>
      <w:r>
        <w:rPr>
          <w:rFonts w:ascii="Helvetica" w:hAnsi="Helvetica"/>
          <w:i/>
          <w:iCs/>
          <w:color w:val="53565A"/>
          <w:sz w:val="21"/>
          <w:szCs w:val="21"/>
        </w:rPr>
        <w:t>The Simple Guide to Complex Trauma and Dissociation. </w:t>
      </w:r>
      <w:r>
        <w:rPr>
          <w:rFonts w:ascii="Helvetica" w:hAnsi="Helvetica"/>
          <w:color w:val="53565A"/>
          <w:sz w:val="21"/>
          <w:szCs w:val="21"/>
        </w:rPr>
        <w:t>London: Jessica Kingsley Publishers.</w:t>
      </w:r>
    </w:p>
    <w:p w:rsidR="007B348E" w:rsidRDefault="007B348E" w:rsidP="007B348E">
      <w:pPr>
        <w:pStyle w:val="NormalWeb"/>
        <w:shd w:val="clear" w:color="auto" w:fill="FFFFFF"/>
        <w:spacing w:before="0" w:beforeAutospacing="0" w:after="173" w:afterAutospacing="0"/>
        <w:rPr>
          <w:rFonts w:ascii="Helvetica" w:hAnsi="Helvetica"/>
          <w:color w:val="53565A"/>
          <w:sz w:val="21"/>
          <w:szCs w:val="21"/>
        </w:rPr>
      </w:pPr>
      <w:r>
        <w:rPr>
          <w:rFonts w:ascii="Helvetica" w:hAnsi="Helvetica"/>
          <w:color w:val="53565A"/>
          <w:sz w:val="21"/>
          <w:szCs w:val="21"/>
        </w:rPr>
        <w:t>DENT, V., 2020. When the Body Keeps the Score: Some Implications of Trauma Theory and Practice for Psychoanalytic Work. </w:t>
      </w:r>
      <w:r>
        <w:rPr>
          <w:rFonts w:ascii="Helvetica" w:hAnsi="Helvetica"/>
          <w:i/>
          <w:iCs/>
          <w:color w:val="53565A"/>
          <w:sz w:val="21"/>
          <w:szCs w:val="21"/>
        </w:rPr>
        <w:t>Psychoanalytic inquiry, </w:t>
      </w:r>
      <w:r>
        <w:rPr>
          <w:rFonts w:ascii="Helvetica" w:hAnsi="Helvetica"/>
          <w:b/>
          <w:bCs/>
          <w:color w:val="53565A"/>
          <w:sz w:val="21"/>
          <w:szCs w:val="21"/>
        </w:rPr>
        <w:t>40</w:t>
      </w:r>
      <w:r>
        <w:rPr>
          <w:rFonts w:ascii="Helvetica" w:hAnsi="Helvetica"/>
          <w:color w:val="53565A"/>
          <w:sz w:val="21"/>
          <w:szCs w:val="21"/>
        </w:rPr>
        <w:t>(6), pp. 435-447.</w:t>
      </w:r>
    </w:p>
    <w:p w:rsidR="007B348E" w:rsidRDefault="007B348E" w:rsidP="007B348E">
      <w:pPr>
        <w:pStyle w:val="NormalWeb"/>
        <w:shd w:val="clear" w:color="auto" w:fill="FFFFFF"/>
        <w:spacing w:before="0" w:beforeAutospacing="0" w:after="173" w:afterAutospacing="0"/>
        <w:rPr>
          <w:rFonts w:ascii="Helvetica" w:hAnsi="Helvetica"/>
          <w:color w:val="53565A"/>
          <w:sz w:val="21"/>
          <w:szCs w:val="21"/>
        </w:rPr>
      </w:pPr>
      <w:r>
        <w:rPr>
          <w:rFonts w:ascii="Helvetica" w:hAnsi="Helvetica"/>
          <w:color w:val="53565A"/>
          <w:sz w:val="21"/>
          <w:szCs w:val="21"/>
        </w:rPr>
        <w:t>DORREPAAL, E., THOMAES, K., HOOGENDOORN, A.W., VELTMAN, D.J., DRAIJER, N. and VAN BALKOM, ANTON J. L. M, 2014. Evidence-based treatment for adult women with child abuse-related Complex PTSD: a quantitative review. </w:t>
      </w:r>
      <w:r>
        <w:rPr>
          <w:rFonts w:ascii="Helvetica" w:hAnsi="Helvetica"/>
          <w:i/>
          <w:iCs/>
          <w:color w:val="53565A"/>
          <w:sz w:val="21"/>
          <w:szCs w:val="21"/>
        </w:rPr>
        <w:t xml:space="preserve">European journal of </w:t>
      </w:r>
      <w:proofErr w:type="spellStart"/>
      <w:r>
        <w:rPr>
          <w:rFonts w:ascii="Helvetica" w:hAnsi="Helvetica"/>
          <w:i/>
          <w:iCs/>
          <w:color w:val="53565A"/>
          <w:sz w:val="21"/>
          <w:szCs w:val="21"/>
        </w:rPr>
        <w:t>psychotraumatology</w:t>
      </w:r>
      <w:proofErr w:type="spellEnd"/>
      <w:r>
        <w:rPr>
          <w:rFonts w:ascii="Helvetica" w:hAnsi="Helvetica"/>
          <w:i/>
          <w:iCs/>
          <w:color w:val="53565A"/>
          <w:sz w:val="21"/>
          <w:szCs w:val="21"/>
        </w:rPr>
        <w:t>, </w:t>
      </w:r>
      <w:r>
        <w:rPr>
          <w:rFonts w:ascii="Helvetica" w:hAnsi="Helvetica"/>
          <w:b/>
          <w:bCs/>
          <w:color w:val="53565A"/>
          <w:sz w:val="21"/>
          <w:szCs w:val="21"/>
        </w:rPr>
        <w:t>5</w:t>
      </w:r>
      <w:r>
        <w:rPr>
          <w:rFonts w:ascii="Helvetica" w:hAnsi="Helvetica"/>
          <w:color w:val="53565A"/>
          <w:sz w:val="21"/>
          <w:szCs w:val="21"/>
        </w:rPr>
        <w:t>(1), pp. 23613.</w:t>
      </w:r>
    </w:p>
    <w:p w:rsidR="007B348E" w:rsidRDefault="007B348E" w:rsidP="007B348E">
      <w:pPr>
        <w:pStyle w:val="NormalWeb"/>
        <w:shd w:val="clear" w:color="auto" w:fill="FFFFFF"/>
        <w:spacing w:before="0" w:beforeAutospacing="0" w:after="173" w:afterAutospacing="0"/>
        <w:rPr>
          <w:rFonts w:ascii="Helvetica" w:hAnsi="Helvetica"/>
          <w:color w:val="53565A"/>
          <w:sz w:val="21"/>
          <w:szCs w:val="21"/>
        </w:rPr>
      </w:pPr>
      <w:r>
        <w:rPr>
          <w:rFonts w:ascii="Helvetica" w:hAnsi="Helvetica"/>
          <w:color w:val="53565A"/>
          <w:sz w:val="21"/>
          <w:szCs w:val="21"/>
        </w:rPr>
        <w:t>DR. ARIELLE SCHWARTZ, 9/10/19. Complex PTSD and Attachment Trauma.</w:t>
      </w:r>
    </w:p>
    <w:p w:rsidR="007B348E" w:rsidRDefault="007B348E" w:rsidP="007B348E">
      <w:pPr>
        <w:pStyle w:val="NormalWeb"/>
        <w:shd w:val="clear" w:color="auto" w:fill="FFFFFF"/>
        <w:spacing w:before="0" w:beforeAutospacing="0" w:after="173" w:afterAutospacing="0"/>
        <w:rPr>
          <w:rFonts w:ascii="Helvetica" w:hAnsi="Helvetica"/>
          <w:color w:val="53565A"/>
          <w:sz w:val="21"/>
          <w:szCs w:val="21"/>
        </w:rPr>
      </w:pPr>
      <w:r>
        <w:rPr>
          <w:rFonts w:ascii="Helvetica" w:hAnsi="Helvetica"/>
          <w:color w:val="53565A"/>
          <w:sz w:val="21"/>
          <w:szCs w:val="21"/>
        </w:rPr>
        <w:t>GELLER, M., Shari, 2020. Cultivating Therapeutic Presence: Strengthening Your Clinical Heart, Mind, and Practice. </w:t>
      </w:r>
      <w:r>
        <w:rPr>
          <w:rFonts w:ascii="Helvetica" w:hAnsi="Helvetica"/>
          <w:b/>
          <w:bCs/>
          <w:color w:val="53565A"/>
          <w:sz w:val="21"/>
          <w:szCs w:val="21"/>
        </w:rPr>
        <w:t>10</w:t>
      </w:r>
      <w:r>
        <w:rPr>
          <w:rFonts w:ascii="Helvetica" w:hAnsi="Helvetica"/>
          <w:color w:val="53565A"/>
          <w:sz w:val="21"/>
          <w:szCs w:val="21"/>
        </w:rPr>
        <w:t>(1)</w:t>
      </w:r>
      <w:proofErr w:type="gramStart"/>
      <w:r>
        <w:rPr>
          <w:rFonts w:ascii="Helvetica" w:hAnsi="Helvetica"/>
          <w:color w:val="53565A"/>
          <w:sz w:val="21"/>
          <w:szCs w:val="21"/>
        </w:rPr>
        <w:t>,.</w:t>
      </w:r>
      <w:proofErr w:type="gramEnd"/>
    </w:p>
    <w:p w:rsidR="007B348E" w:rsidRDefault="007B348E" w:rsidP="007B348E">
      <w:pPr>
        <w:pStyle w:val="NormalWeb"/>
        <w:shd w:val="clear" w:color="auto" w:fill="FFFFFF"/>
        <w:spacing w:before="0" w:beforeAutospacing="0" w:after="173" w:afterAutospacing="0"/>
        <w:rPr>
          <w:rFonts w:ascii="Helvetica" w:hAnsi="Helvetica"/>
          <w:color w:val="53565A"/>
          <w:sz w:val="21"/>
          <w:szCs w:val="21"/>
        </w:rPr>
      </w:pPr>
      <w:r>
        <w:rPr>
          <w:rFonts w:ascii="Helvetica" w:hAnsi="Helvetica"/>
          <w:color w:val="53565A"/>
          <w:sz w:val="21"/>
          <w:szCs w:val="21"/>
        </w:rPr>
        <w:lastRenderedPageBreak/>
        <w:t>GREENBERG, L.S., 2004. Emotion–focused therapy. </w:t>
      </w:r>
      <w:r>
        <w:rPr>
          <w:rFonts w:ascii="Helvetica" w:hAnsi="Helvetica"/>
          <w:i/>
          <w:iCs/>
          <w:color w:val="53565A"/>
          <w:sz w:val="21"/>
          <w:szCs w:val="21"/>
        </w:rPr>
        <w:t>Clinical psychology and psychotherapy, </w:t>
      </w:r>
      <w:r>
        <w:rPr>
          <w:rFonts w:ascii="Helvetica" w:hAnsi="Helvetica"/>
          <w:b/>
          <w:bCs/>
          <w:color w:val="53565A"/>
          <w:sz w:val="21"/>
          <w:szCs w:val="21"/>
        </w:rPr>
        <w:t>11</w:t>
      </w:r>
      <w:r>
        <w:rPr>
          <w:rFonts w:ascii="Helvetica" w:hAnsi="Helvetica"/>
          <w:color w:val="53565A"/>
          <w:sz w:val="21"/>
          <w:szCs w:val="21"/>
        </w:rPr>
        <w:t>(1), pp. 3-16.</w:t>
      </w:r>
    </w:p>
    <w:p w:rsidR="007B348E" w:rsidRDefault="007B348E" w:rsidP="007B348E">
      <w:pPr>
        <w:pStyle w:val="NormalWeb"/>
        <w:shd w:val="clear" w:color="auto" w:fill="FFFFFF"/>
        <w:spacing w:before="0" w:beforeAutospacing="0" w:after="173" w:afterAutospacing="0"/>
        <w:rPr>
          <w:rFonts w:ascii="Helvetica" w:hAnsi="Helvetica"/>
          <w:color w:val="53565A"/>
          <w:sz w:val="21"/>
          <w:szCs w:val="21"/>
        </w:rPr>
      </w:pPr>
      <w:r>
        <w:rPr>
          <w:rFonts w:ascii="Helvetica" w:hAnsi="Helvetica"/>
          <w:color w:val="53565A"/>
          <w:sz w:val="21"/>
          <w:szCs w:val="21"/>
        </w:rPr>
        <w:t>GREENBERG, L., 2014. The Therapeutic Relationship in Emotion-Focused Therapy. </w:t>
      </w:r>
      <w:r>
        <w:rPr>
          <w:rFonts w:ascii="Helvetica" w:hAnsi="Helvetica"/>
          <w:i/>
          <w:iCs/>
          <w:color w:val="53565A"/>
          <w:sz w:val="21"/>
          <w:szCs w:val="21"/>
        </w:rPr>
        <w:t>Psychotherapy (Chicago, Ill.), </w:t>
      </w:r>
      <w:r>
        <w:rPr>
          <w:rFonts w:ascii="Helvetica" w:hAnsi="Helvetica"/>
          <w:b/>
          <w:bCs/>
          <w:color w:val="53565A"/>
          <w:sz w:val="21"/>
          <w:szCs w:val="21"/>
        </w:rPr>
        <w:t>51</w:t>
      </w:r>
      <w:r>
        <w:rPr>
          <w:rFonts w:ascii="Helvetica" w:hAnsi="Helvetica"/>
          <w:color w:val="53565A"/>
          <w:sz w:val="21"/>
          <w:szCs w:val="21"/>
        </w:rPr>
        <w:t>(3), pp. 350-357.</w:t>
      </w:r>
    </w:p>
    <w:p w:rsidR="007B348E" w:rsidRDefault="007B348E" w:rsidP="007B348E">
      <w:pPr>
        <w:pStyle w:val="NormalWeb"/>
        <w:shd w:val="clear" w:color="auto" w:fill="FFFFFF"/>
        <w:spacing w:before="0" w:beforeAutospacing="0" w:after="173" w:afterAutospacing="0"/>
        <w:rPr>
          <w:rFonts w:ascii="Helvetica" w:hAnsi="Helvetica"/>
          <w:color w:val="53565A"/>
          <w:sz w:val="21"/>
          <w:szCs w:val="21"/>
        </w:rPr>
      </w:pPr>
      <w:r>
        <w:rPr>
          <w:rFonts w:ascii="Helvetica" w:hAnsi="Helvetica"/>
          <w:color w:val="53565A"/>
          <w:sz w:val="21"/>
          <w:szCs w:val="21"/>
        </w:rPr>
        <w:t>GREENBERG, L.S., 2015. </w:t>
      </w:r>
      <w:r>
        <w:rPr>
          <w:rFonts w:ascii="Helvetica" w:hAnsi="Helvetica"/>
          <w:i/>
          <w:iCs/>
          <w:color w:val="53565A"/>
          <w:sz w:val="21"/>
          <w:szCs w:val="21"/>
        </w:rPr>
        <w:t>Emotion-Focused Therapy: Coaching Clients to Work Through Their Feelings, 2nd ed. </w:t>
      </w:r>
      <w:r>
        <w:rPr>
          <w:rFonts w:ascii="Helvetica" w:hAnsi="Helvetica"/>
          <w:color w:val="53565A"/>
          <w:sz w:val="21"/>
          <w:szCs w:val="21"/>
        </w:rPr>
        <w:t>US: American Psychological Association.</w:t>
      </w:r>
    </w:p>
    <w:p w:rsidR="007B348E" w:rsidRDefault="007B348E" w:rsidP="007B348E">
      <w:pPr>
        <w:pStyle w:val="NormalWeb"/>
        <w:shd w:val="clear" w:color="auto" w:fill="FFFFFF"/>
        <w:spacing w:before="0" w:beforeAutospacing="0" w:after="173" w:afterAutospacing="0"/>
        <w:rPr>
          <w:rFonts w:ascii="Helvetica" w:hAnsi="Helvetica"/>
          <w:color w:val="53565A"/>
          <w:sz w:val="21"/>
          <w:szCs w:val="21"/>
        </w:rPr>
      </w:pPr>
      <w:r>
        <w:rPr>
          <w:rFonts w:ascii="Helvetica" w:hAnsi="Helvetica"/>
          <w:color w:val="53565A"/>
          <w:sz w:val="21"/>
          <w:szCs w:val="21"/>
        </w:rPr>
        <w:t>HARRINGTON, S.J., 2016. </w:t>
      </w:r>
      <w:r>
        <w:rPr>
          <w:rFonts w:ascii="Helvetica" w:hAnsi="Helvetica"/>
          <w:i/>
          <w:iCs/>
          <w:color w:val="53565A"/>
          <w:sz w:val="21"/>
          <w:szCs w:val="21"/>
        </w:rPr>
        <w:t>Primary Adaptive Emotion, Experiencing, and the Therapeutic Alliance: Predicting Outcome in Emotion-Focused Therapy for Trauma</w:t>
      </w:r>
      <w:r>
        <w:rPr>
          <w:rFonts w:ascii="Helvetica" w:hAnsi="Helvetica"/>
          <w:color w:val="53565A"/>
          <w:sz w:val="21"/>
          <w:szCs w:val="21"/>
        </w:rPr>
        <w:t>, University of Windsor (Canada).</w:t>
      </w:r>
    </w:p>
    <w:p w:rsidR="007B348E" w:rsidRDefault="007B348E" w:rsidP="007B348E">
      <w:pPr>
        <w:pStyle w:val="NormalWeb"/>
        <w:shd w:val="clear" w:color="auto" w:fill="FFFFFF"/>
        <w:spacing w:before="0" w:beforeAutospacing="0" w:after="173" w:afterAutospacing="0"/>
        <w:rPr>
          <w:rFonts w:ascii="Helvetica" w:hAnsi="Helvetica"/>
          <w:color w:val="53565A"/>
          <w:sz w:val="21"/>
          <w:szCs w:val="21"/>
        </w:rPr>
      </w:pPr>
      <w:r>
        <w:rPr>
          <w:rFonts w:ascii="Helvetica" w:hAnsi="Helvetica"/>
          <w:color w:val="53565A"/>
          <w:sz w:val="21"/>
          <w:szCs w:val="21"/>
        </w:rPr>
        <w:t xml:space="preserve">HARRIS, N.B., 7/2/, 2015-last update, </w:t>
      </w:r>
      <w:proofErr w:type="gramStart"/>
      <w:r>
        <w:rPr>
          <w:rFonts w:ascii="Helvetica" w:hAnsi="Helvetica"/>
          <w:color w:val="53565A"/>
          <w:sz w:val="21"/>
          <w:szCs w:val="21"/>
        </w:rPr>
        <w:t>How</w:t>
      </w:r>
      <w:proofErr w:type="gramEnd"/>
      <w:r>
        <w:rPr>
          <w:rFonts w:ascii="Helvetica" w:hAnsi="Helvetica"/>
          <w:color w:val="53565A"/>
          <w:sz w:val="21"/>
          <w:szCs w:val="21"/>
        </w:rPr>
        <w:t xml:space="preserve"> childhood trauma affects health across a lifetime. Available: </w:t>
      </w:r>
      <w:hyperlink r:id="rId8" w:tgtFrame="_blank" w:history="1">
        <w:r>
          <w:rPr>
            <w:rStyle w:val="Hyperlink"/>
            <w:rFonts w:ascii="Helvetica" w:hAnsi="Helvetica"/>
            <w:color w:val="0066CC"/>
            <w:sz w:val="21"/>
            <w:szCs w:val="21"/>
          </w:rPr>
          <w:t>https://www.youtube.com/watch?v=95ovIJ3dsNk&amp;feature=youtu.be</w:t>
        </w:r>
      </w:hyperlink>
      <w:r>
        <w:rPr>
          <w:rFonts w:ascii="Helvetica" w:hAnsi="Helvetica"/>
          <w:color w:val="53565A"/>
          <w:sz w:val="21"/>
          <w:szCs w:val="21"/>
        </w:rPr>
        <w:t>.</w:t>
      </w:r>
    </w:p>
    <w:p w:rsidR="007B348E" w:rsidRDefault="007B348E" w:rsidP="007B348E">
      <w:pPr>
        <w:pStyle w:val="NormalWeb"/>
        <w:shd w:val="clear" w:color="auto" w:fill="FFFFFF"/>
        <w:spacing w:before="0" w:beforeAutospacing="0" w:after="173" w:afterAutospacing="0"/>
        <w:rPr>
          <w:rFonts w:ascii="Helvetica" w:hAnsi="Helvetica"/>
          <w:color w:val="53565A"/>
          <w:sz w:val="21"/>
          <w:szCs w:val="21"/>
        </w:rPr>
      </w:pPr>
      <w:r>
        <w:rPr>
          <w:rFonts w:ascii="Helvetica" w:hAnsi="Helvetica"/>
          <w:color w:val="53565A"/>
          <w:sz w:val="21"/>
          <w:szCs w:val="21"/>
        </w:rPr>
        <w:t>HARTE, M., STRMELJ, B. and THEILER, S., 2020. Expanding the emotion-focused therapy task of focusing to process emotional injury. </w:t>
      </w:r>
      <w:r>
        <w:rPr>
          <w:rFonts w:ascii="Helvetica" w:hAnsi="Helvetica"/>
          <w:i/>
          <w:iCs/>
          <w:color w:val="53565A"/>
          <w:sz w:val="21"/>
          <w:szCs w:val="21"/>
        </w:rPr>
        <w:t>Person-</w:t>
      </w:r>
      <w:proofErr w:type="spellStart"/>
      <w:r>
        <w:rPr>
          <w:rFonts w:ascii="Helvetica" w:hAnsi="Helvetica"/>
          <w:i/>
          <w:iCs/>
          <w:color w:val="53565A"/>
          <w:sz w:val="21"/>
          <w:szCs w:val="21"/>
        </w:rPr>
        <w:t>centered</w:t>
      </w:r>
      <w:proofErr w:type="spellEnd"/>
      <w:r>
        <w:rPr>
          <w:rFonts w:ascii="Helvetica" w:hAnsi="Helvetica"/>
          <w:i/>
          <w:iCs/>
          <w:color w:val="53565A"/>
          <w:sz w:val="21"/>
          <w:szCs w:val="21"/>
        </w:rPr>
        <w:t xml:space="preserve"> &amp; experiential psychotherapies, </w:t>
      </w:r>
      <w:r>
        <w:rPr>
          <w:rFonts w:ascii="Helvetica" w:hAnsi="Helvetica"/>
          <w:b/>
          <w:bCs/>
          <w:color w:val="53565A"/>
          <w:sz w:val="21"/>
          <w:szCs w:val="21"/>
        </w:rPr>
        <w:t>19</w:t>
      </w:r>
      <w:r>
        <w:rPr>
          <w:rFonts w:ascii="Helvetica" w:hAnsi="Helvetica"/>
          <w:color w:val="53565A"/>
          <w:sz w:val="21"/>
          <w:szCs w:val="21"/>
        </w:rPr>
        <w:t>(1), pp. 38-65.</w:t>
      </w:r>
    </w:p>
    <w:p w:rsidR="007B348E" w:rsidRDefault="007B348E" w:rsidP="007B348E">
      <w:pPr>
        <w:pStyle w:val="NormalWeb"/>
        <w:shd w:val="clear" w:color="auto" w:fill="FFFFFF"/>
        <w:spacing w:before="0" w:beforeAutospacing="0" w:after="173" w:afterAutospacing="0"/>
        <w:rPr>
          <w:rFonts w:ascii="Helvetica" w:hAnsi="Helvetica"/>
          <w:color w:val="53565A"/>
          <w:sz w:val="21"/>
          <w:szCs w:val="21"/>
        </w:rPr>
      </w:pPr>
      <w:r>
        <w:rPr>
          <w:rFonts w:ascii="Helvetica" w:hAnsi="Helvetica"/>
          <w:color w:val="53565A"/>
          <w:sz w:val="21"/>
          <w:szCs w:val="21"/>
        </w:rPr>
        <w:t>HAZAN, C. and SHAVER, P., 2017. </w:t>
      </w:r>
      <w:r>
        <w:rPr>
          <w:rFonts w:ascii="Helvetica" w:hAnsi="Helvetica"/>
          <w:i/>
          <w:iCs/>
          <w:color w:val="53565A"/>
          <w:sz w:val="21"/>
          <w:szCs w:val="21"/>
        </w:rPr>
        <w:t>Romantic Love Conceptualized as an Attachment Process. </w:t>
      </w:r>
      <w:r>
        <w:rPr>
          <w:rFonts w:ascii="Helvetica" w:hAnsi="Helvetica"/>
          <w:color w:val="53565A"/>
          <w:sz w:val="21"/>
          <w:szCs w:val="21"/>
        </w:rPr>
        <w:t xml:space="preserve">1 </w:t>
      </w:r>
      <w:proofErr w:type="spellStart"/>
      <w:r>
        <w:rPr>
          <w:rFonts w:ascii="Helvetica" w:hAnsi="Helvetica"/>
          <w:color w:val="53565A"/>
          <w:sz w:val="21"/>
          <w:szCs w:val="21"/>
        </w:rPr>
        <w:t>edn</w:t>
      </w:r>
      <w:proofErr w:type="spellEnd"/>
      <w:r>
        <w:rPr>
          <w:rFonts w:ascii="Helvetica" w:hAnsi="Helvetica"/>
          <w:color w:val="53565A"/>
          <w:sz w:val="21"/>
          <w:szCs w:val="21"/>
        </w:rPr>
        <w:t>. Routledge.</w:t>
      </w:r>
    </w:p>
    <w:p w:rsidR="007B348E" w:rsidRDefault="007B348E" w:rsidP="007B348E">
      <w:pPr>
        <w:pStyle w:val="NormalWeb"/>
        <w:shd w:val="clear" w:color="auto" w:fill="FFFFFF"/>
        <w:spacing w:before="0" w:beforeAutospacing="0" w:after="173" w:afterAutospacing="0"/>
        <w:rPr>
          <w:rFonts w:ascii="Helvetica" w:hAnsi="Helvetica"/>
          <w:color w:val="53565A"/>
          <w:sz w:val="21"/>
          <w:szCs w:val="21"/>
        </w:rPr>
      </w:pPr>
      <w:r>
        <w:rPr>
          <w:rFonts w:ascii="Helvetica" w:hAnsi="Helvetica"/>
          <w:color w:val="53565A"/>
          <w:sz w:val="21"/>
          <w:szCs w:val="21"/>
        </w:rPr>
        <w:t>HERMAN, J.L., 1992. Complex PTSD: A Syndrome in Survivors of</w:t>
      </w:r>
      <w:r>
        <w:rPr>
          <w:rFonts w:ascii="Helvetica" w:hAnsi="Helvetica"/>
          <w:color w:val="53565A"/>
          <w:sz w:val="21"/>
          <w:szCs w:val="21"/>
        </w:rPr>
        <w:br/>
        <w:t>Prolonged and Repeated Trauma. </w:t>
      </w:r>
      <w:proofErr w:type="spellStart"/>
      <w:r>
        <w:rPr>
          <w:rFonts w:ascii="Helvetica" w:hAnsi="Helvetica"/>
          <w:i/>
          <w:iCs/>
          <w:color w:val="53565A"/>
          <w:sz w:val="21"/>
          <w:szCs w:val="21"/>
        </w:rPr>
        <w:t>Joumal</w:t>
      </w:r>
      <w:proofErr w:type="spellEnd"/>
      <w:r>
        <w:rPr>
          <w:rFonts w:ascii="Helvetica" w:hAnsi="Helvetica"/>
          <w:i/>
          <w:iCs/>
          <w:color w:val="53565A"/>
          <w:sz w:val="21"/>
          <w:szCs w:val="21"/>
        </w:rPr>
        <w:t xml:space="preserve"> of Traumatic Stress, </w:t>
      </w:r>
      <w:proofErr w:type="spellStart"/>
      <w:r>
        <w:rPr>
          <w:rFonts w:ascii="Helvetica" w:hAnsi="Helvetica"/>
          <w:i/>
          <w:iCs/>
          <w:color w:val="53565A"/>
          <w:sz w:val="21"/>
          <w:szCs w:val="21"/>
        </w:rPr>
        <w:t>VoL</w:t>
      </w:r>
      <w:proofErr w:type="spellEnd"/>
      <w:r>
        <w:rPr>
          <w:rFonts w:ascii="Helvetica" w:hAnsi="Helvetica"/>
          <w:i/>
          <w:iCs/>
          <w:color w:val="53565A"/>
          <w:sz w:val="21"/>
          <w:szCs w:val="21"/>
        </w:rPr>
        <w:t xml:space="preserve"> 5, No. 3</w:t>
      </w:r>
      <w:proofErr w:type="gramStart"/>
      <w:r>
        <w:rPr>
          <w:rFonts w:ascii="Helvetica" w:hAnsi="Helvetica"/>
          <w:i/>
          <w:iCs/>
          <w:color w:val="53565A"/>
          <w:sz w:val="21"/>
          <w:szCs w:val="21"/>
        </w:rPr>
        <w:t>, </w:t>
      </w:r>
      <w:r>
        <w:rPr>
          <w:rFonts w:ascii="Helvetica" w:hAnsi="Helvetica"/>
          <w:color w:val="53565A"/>
          <w:sz w:val="21"/>
          <w:szCs w:val="21"/>
        </w:rPr>
        <w:t>.</w:t>
      </w:r>
      <w:proofErr w:type="gramEnd"/>
    </w:p>
    <w:p w:rsidR="007B348E" w:rsidRDefault="007B348E" w:rsidP="007B348E">
      <w:pPr>
        <w:pStyle w:val="NormalWeb"/>
        <w:shd w:val="clear" w:color="auto" w:fill="FFFFFF"/>
        <w:spacing w:before="0" w:beforeAutospacing="0" w:after="173" w:afterAutospacing="0"/>
        <w:rPr>
          <w:rFonts w:ascii="Helvetica" w:hAnsi="Helvetica"/>
          <w:color w:val="53565A"/>
          <w:sz w:val="21"/>
          <w:szCs w:val="21"/>
        </w:rPr>
      </w:pPr>
      <w:r>
        <w:rPr>
          <w:rFonts w:ascii="Helvetica" w:hAnsi="Helvetica"/>
          <w:color w:val="53565A"/>
          <w:sz w:val="21"/>
          <w:szCs w:val="21"/>
        </w:rPr>
        <w:t>JOHNSON, S.M., 2019. </w:t>
      </w:r>
      <w:r>
        <w:rPr>
          <w:rFonts w:ascii="Helvetica" w:hAnsi="Helvetica"/>
          <w:i/>
          <w:iCs/>
          <w:color w:val="53565A"/>
          <w:sz w:val="21"/>
          <w:szCs w:val="21"/>
        </w:rPr>
        <w:t>Attachment Theory in Practice. </w:t>
      </w:r>
      <w:r>
        <w:rPr>
          <w:rFonts w:ascii="Helvetica" w:hAnsi="Helvetica"/>
          <w:color w:val="53565A"/>
          <w:sz w:val="21"/>
          <w:szCs w:val="21"/>
        </w:rPr>
        <w:t>New York: Guilford Publications.</w:t>
      </w:r>
    </w:p>
    <w:p w:rsidR="007B348E" w:rsidRDefault="007B348E" w:rsidP="007B348E">
      <w:pPr>
        <w:pStyle w:val="NormalWeb"/>
        <w:shd w:val="clear" w:color="auto" w:fill="FFFFFF"/>
        <w:spacing w:before="0" w:beforeAutospacing="0" w:after="173" w:afterAutospacing="0"/>
        <w:rPr>
          <w:rFonts w:ascii="Helvetica" w:hAnsi="Helvetica"/>
          <w:color w:val="53565A"/>
          <w:sz w:val="21"/>
          <w:szCs w:val="21"/>
        </w:rPr>
      </w:pPr>
      <w:r>
        <w:rPr>
          <w:rFonts w:ascii="Helvetica" w:hAnsi="Helvetica"/>
          <w:color w:val="53565A"/>
          <w:sz w:val="21"/>
          <w:szCs w:val="21"/>
        </w:rPr>
        <w:t>JONES, S., 2020. </w:t>
      </w:r>
      <w:r>
        <w:rPr>
          <w:rFonts w:ascii="Helvetica" w:hAnsi="Helvetica"/>
          <w:i/>
          <w:iCs/>
          <w:color w:val="53565A"/>
          <w:sz w:val="21"/>
          <w:szCs w:val="21"/>
        </w:rPr>
        <w:t>Complex PTSD: From surviving to thriving Walker, P. Lafayette, CA: Azure Coyote Publishing, 2018. 374 pp. ISBN: 1492871842.</w:t>
      </w:r>
    </w:p>
    <w:p w:rsidR="007B348E" w:rsidRDefault="007B348E" w:rsidP="007B348E">
      <w:pPr>
        <w:pStyle w:val="NormalWeb"/>
        <w:shd w:val="clear" w:color="auto" w:fill="FFFFFF"/>
        <w:spacing w:before="0" w:beforeAutospacing="0" w:after="173" w:afterAutospacing="0"/>
        <w:rPr>
          <w:rFonts w:ascii="Helvetica" w:hAnsi="Helvetica"/>
          <w:color w:val="53565A"/>
          <w:sz w:val="21"/>
          <w:szCs w:val="21"/>
        </w:rPr>
      </w:pPr>
      <w:r>
        <w:rPr>
          <w:rFonts w:ascii="Helvetica" w:hAnsi="Helvetica"/>
          <w:color w:val="53565A"/>
          <w:sz w:val="21"/>
          <w:szCs w:val="21"/>
        </w:rPr>
        <w:t>JOOYEON JAMIE IM, BINNA, K., HWANG, J., KIM, J.E., JUNG YOON KIM, SANDY JEONG RHIE, NAMGUNG, E., KANG, I., MOON, S., IN KYOON LYOO, CHANG-HYUN, P. and YOON, S., 2017. Diagnostic potential of multimodal neuroimaging in posttraumatic stress disorder. </w:t>
      </w:r>
      <w:proofErr w:type="spellStart"/>
      <w:r>
        <w:rPr>
          <w:rFonts w:ascii="Helvetica" w:hAnsi="Helvetica"/>
          <w:i/>
          <w:iCs/>
          <w:color w:val="53565A"/>
          <w:sz w:val="21"/>
          <w:szCs w:val="21"/>
        </w:rPr>
        <w:t>PLoS</w:t>
      </w:r>
      <w:proofErr w:type="spellEnd"/>
      <w:r>
        <w:rPr>
          <w:rFonts w:ascii="Helvetica" w:hAnsi="Helvetica"/>
          <w:i/>
          <w:iCs/>
          <w:color w:val="53565A"/>
          <w:sz w:val="21"/>
          <w:szCs w:val="21"/>
        </w:rPr>
        <w:t xml:space="preserve"> One, </w:t>
      </w:r>
      <w:r>
        <w:rPr>
          <w:rFonts w:ascii="Helvetica" w:hAnsi="Helvetica"/>
          <w:b/>
          <w:bCs/>
          <w:color w:val="53565A"/>
          <w:sz w:val="21"/>
          <w:szCs w:val="21"/>
        </w:rPr>
        <w:t>12</w:t>
      </w:r>
      <w:r>
        <w:rPr>
          <w:rFonts w:ascii="Helvetica" w:hAnsi="Helvetica"/>
          <w:color w:val="53565A"/>
          <w:sz w:val="21"/>
          <w:szCs w:val="21"/>
        </w:rPr>
        <w:t>(5), pp. e0177847.</w:t>
      </w:r>
    </w:p>
    <w:p w:rsidR="007B348E" w:rsidRDefault="007B348E" w:rsidP="007B348E">
      <w:pPr>
        <w:pStyle w:val="NormalWeb"/>
        <w:shd w:val="clear" w:color="auto" w:fill="FFFFFF"/>
        <w:spacing w:before="0" w:beforeAutospacing="0" w:after="173" w:afterAutospacing="0"/>
        <w:rPr>
          <w:rFonts w:ascii="Helvetica" w:hAnsi="Helvetica"/>
          <w:color w:val="53565A"/>
          <w:sz w:val="21"/>
          <w:szCs w:val="21"/>
        </w:rPr>
      </w:pPr>
      <w:r>
        <w:rPr>
          <w:rFonts w:ascii="Helvetica" w:hAnsi="Helvetica"/>
          <w:color w:val="53565A"/>
          <w:sz w:val="21"/>
          <w:szCs w:val="21"/>
        </w:rPr>
        <w:t>KENNEDY, F. and MOORE, G.P., 2020. What Is the Personal and Professional Significance for the Trainee Therapist of Learning Emotion</w:t>
      </w:r>
      <w:r>
        <w:rPr>
          <w:rFonts w:ascii="Cambria Math" w:hAnsi="Cambria Math" w:cs="Cambria Math"/>
          <w:color w:val="53565A"/>
          <w:sz w:val="21"/>
          <w:szCs w:val="21"/>
        </w:rPr>
        <w:t>‐</w:t>
      </w:r>
      <w:r>
        <w:rPr>
          <w:rFonts w:ascii="Helvetica" w:hAnsi="Helvetica"/>
          <w:color w:val="53565A"/>
          <w:sz w:val="21"/>
          <w:szCs w:val="21"/>
        </w:rPr>
        <w:t>Focused Therapy? </w:t>
      </w:r>
      <w:r>
        <w:rPr>
          <w:rFonts w:ascii="Helvetica" w:hAnsi="Helvetica"/>
          <w:i/>
          <w:iCs/>
          <w:color w:val="53565A"/>
          <w:sz w:val="21"/>
          <w:szCs w:val="21"/>
        </w:rPr>
        <w:t xml:space="preserve">Journal of humanistic </w:t>
      </w:r>
      <w:proofErr w:type="spellStart"/>
      <w:r>
        <w:rPr>
          <w:rFonts w:ascii="Helvetica" w:hAnsi="Helvetica"/>
          <w:i/>
          <w:iCs/>
          <w:color w:val="53565A"/>
          <w:sz w:val="21"/>
          <w:szCs w:val="21"/>
        </w:rPr>
        <w:t>counseling</w:t>
      </w:r>
      <w:proofErr w:type="spellEnd"/>
      <w:r>
        <w:rPr>
          <w:rFonts w:ascii="Helvetica" w:hAnsi="Helvetica"/>
          <w:i/>
          <w:iCs/>
          <w:color w:val="53565A"/>
          <w:sz w:val="21"/>
          <w:szCs w:val="21"/>
        </w:rPr>
        <w:t>, </w:t>
      </w:r>
      <w:r>
        <w:rPr>
          <w:rFonts w:ascii="Helvetica" w:hAnsi="Helvetica"/>
          <w:b/>
          <w:bCs/>
          <w:color w:val="53565A"/>
          <w:sz w:val="21"/>
          <w:szCs w:val="21"/>
        </w:rPr>
        <w:t>59</w:t>
      </w:r>
      <w:r>
        <w:rPr>
          <w:rFonts w:ascii="Helvetica" w:hAnsi="Helvetica"/>
          <w:color w:val="53565A"/>
          <w:sz w:val="21"/>
          <w:szCs w:val="21"/>
        </w:rPr>
        <w:t>(2), pp. 86-105.</w:t>
      </w:r>
    </w:p>
    <w:p w:rsidR="007B348E" w:rsidRDefault="007B348E" w:rsidP="007B348E">
      <w:pPr>
        <w:pStyle w:val="NormalWeb"/>
        <w:shd w:val="clear" w:color="auto" w:fill="FFFFFF"/>
        <w:spacing w:before="0" w:beforeAutospacing="0" w:after="173" w:afterAutospacing="0"/>
        <w:rPr>
          <w:rFonts w:ascii="Helvetica" w:hAnsi="Helvetica"/>
          <w:color w:val="53565A"/>
          <w:sz w:val="21"/>
          <w:szCs w:val="21"/>
        </w:rPr>
      </w:pPr>
      <w:r>
        <w:rPr>
          <w:rFonts w:ascii="Helvetica" w:hAnsi="Helvetica"/>
          <w:color w:val="53565A"/>
          <w:sz w:val="21"/>
          <w:szCs w:val="21"/>
        </w:rPr>
        <w:t>KHAYYAT-ABUAITA, U. and PAIVIO, S., 2019. Emotion-focused therapy for complex interpersonal trauma. </w:t>
      </w:r>
      <w:r>
        <w:rPr>
          <w:rFonts w:ascii="Helvetica" w:hAnsi="Helvetica"/>
          <w:i/>
          <w:iCs/>
          <w:color w:val="53565A"/>
          <w:sz w:val="21"/>
          <w:szCs w:val="21"/>
        </w:rPr>
        <w:t>Clinical handbook of emotion-focused therapy. </w:t>
      </w:r>
      <w:r>
        <w:rPr>
          <w:rFonts w:ascii="Helvetica" w:hAnsi="Helvetica"/>
          <w:color w:val="53565A"/>
          <w:sz w:val="21"/>
          <w:szCs w:val="21"/>
        </w:rPr>
        <w:t>Washington: American Psychological Association, pp. 361-380.</w:t>
      </w:r>
    </w:p>
    <w:p w:rsidR="007B348E" w:rsidRDefault="007B348E" w:rsidP="007B348E">
      <w:pPr>
        <w:pStyle w:val="NormalWeb"/>
        <w:shd w:val="clear" w:color="auto" w:fill="FFFFFF"/>
        <w:spacing w:before="0" w:beforeAutospacing="0" w:after="173" w:afterAutospacing="0"/>
        <w:rPr>
          <w:rFonts w:ascii="Helvetica" w:hAnsi="Helvetica"/>
          <w:color w:val="53565A"/>
          <w:sz w:val="21"/>
          <w:szCs w:val="21"/>
        </w:rPr>
      </w:pPr>
      <w:r>
        <w:rPr>
          <w:rFonts w:ascii="Helvetica" w:hAnsi="Helvetica"/>
          <w:color w:val="53565A"/>
          <w:sz w:val="21"/>
          <w:szCs w:val="21"/>
        </w:rPr>
        <w:t>KOLK, B.V.D., 2015. </w:t>
      </w:r>
      <w:r>
        <w:rPr>
          <w:rFonts w:ascii="Helvetica" w:hAnsi="Helvetica"/>
          <w:i/>
          <w:iCs/>
          <w:color w:val="53565A"/>
          <w:sz w:val="21"/>
          <w:szCs w:val="21"/>
        </w:rPr>
        <w:t>The body keeps the score: mind, brain and body in the transformation of trauma. </w:t>
      </w:r>
      <w:r>
        <w:rPr>
          <w:rFonts w:ascii="Helvetica" w:hAnsi="Helvetica"/>
          <w:color w:val="53565A"/>
          <w:sz w:val="21"/>
          <w:szCs w:val="21"/>
        </w:rPr>
        <w:t>Penguin.</w:t>
      </w:r>
    </w:p>
    <w:p w:rsidR="007B348E" w:rsidRDefault="007B348E" w:rsidP="007B348E">
      <w:pPr>
        <w:pStyle w:val="NormalWeb"/>
        <w:shd w:val="clear" w:color="auto" w:fill="FFFFFF"/>
        <w:spacing w:before="0" w:beforeAutospacing="0" w:after="173" w:afterAutospacing="0"/>
        <w:rPr>
          <w:rFonts w:ascii="Helvetica" w:hAnsi="Helvetica"/>
          <w:color w:val="53565A"/>
          <w:sz w:val="21"/>
          <w:szCs w:val="21"/>
        </w:rPr>
      </w:pPr>
      <w:r>
        <w:rPr>
          <w:rFonts w:ascii="Helvetica" w:hAnsi="Helvetica"/>
          <w:color w:val="53565A"/>
          <w:sz w:val="21"/>
          <w:szCs w:val="21"/>
        </w:rPr>
        <w:t>KUNIMATSU, A., YASAKA, K., AKAI, H., KUNIMATSU, N. and ABE, O., 2020. MRI findings in posttraumatic stress disorder: JMRI. </w:t>
      </w:r>
      <w:r>
        <w:rPr>
          <w:rFonts w:ascii="Helvetica" w:hAnsi="Helvetica"/>
          <w:i/>
          <w:iCs/>
          <w:color w:val="53565A"/>
          <w:sz w:val="21"/>
          <w:szCs w:val="21"/>
        </w:rPr>
        <w:t>Journal of Magnetic Resonance Imaging, </w:t>
      </w:r>
      <w:r>
        <w:rPr>
          <w:rFonts w:ascii="Helvetica" w:hAnsi="Helvetica"/>
          <w:b/>
          <w:bCs/>
          <w:color w:val="53565A"/>
          <w:sz w:val="21"/>
          <w:szCs w:val="21"/>
        </w:rPr>
        <w:t>52</w:t>
      </w:r>
      <w:r>
        <w:rPr>
          <w:rFonts w:ascii="Helvetica" w:hAnsi="Helvetica"/>
          <w:color w:val="53565A"/>
          <w:sz w:val="21"/>
          <w:szCs w:val="21"/>
        </w:rPr>
        <w:t>(2), pp. 380-396.</w:t>
      </w:r>
    </w:p>
    <w:p w:rsidR="007B348E" w:rsidRDefault="007B348E" w:rsidP="007B348E">
      <w:pPr>
        <w:pStyle w:val="NormalWeb"/>
        <w:shd w:val="clear" w:color="auto" w:fill="FFFFFF"/>
        <w:spacing w:before="0" w:beforeAutospacing="0" w:after="173" w:afterAutospacing="0"/>
        <w:rPr>
          <w:rFonts w:ascii="Helvetica" w:hAnsi="Helvetica"/>
          <w:color w:val="53565A"/>
          <w:sz w:val="21"/>
          <w:szCs w:val="21"/>
        </w:rPr>
      </w:pPr>
      <w:r>
        <w:rPr>
          <w:rFonts w:ascii="Helvetica" w:hAnsi="Helvetica"/>
          <w:color w:val="53565A"/>
          <w:sz w:val="21"/>
          <w:szCs w:val="21"/>
        </w:rPr>
        <w:t>LAWSON, D.M., SKIDMORE, S.T. and AKAY</w:t>
      </w:r>
      <w:r>
        <w:rPr>
          <w:rFonts w:ascii="Cambria Math" w:hAnsi="Cambria Math" w:cs="Cambria Math"/>
          <w:color w:val="53565A"/>
          <w:sz w:val="21"/>
          <w:szCs w:val="21"/>
        </w:rPr>
        <w:t>‐</w:t>
      </w:r>
      <w:r>
        <w:rPr>
          <w:rFonts w:ascii="Helvetica" w:hAnsi="Helvetica"/>
          <w:color w:val="53565A"/>
          <w:sz w:val="21"/>
          <w:szCs w:val="21"/>
        </w:rPr>
        <w:t xml:space="preserve">SULLIVAN, S., 2020. The Influence of Trauma Symptoms on the Therapeutic Alliance </w:t>
      </w:r>
      <w:proofErr w:type="gramStart"/>
      <w:r>
        <w:rPr>
          <w:rFonts w:ascii="Helvetica" w:hAnsi="Helvetica"/>
          <w:color w:val="53565A"/>
          <w:sz w:val="21"/>
          <w:szCs w:val="21"/>
        </w:rPr>
        <w:t>Across</w:t>
      </w:r>
      <w:proofErr w:type="gramEnd"/>
      <w:r>
        <w:rPr>
          <w:rFonts w:ascii="Helvetica" w:hAnsi="Helvetica"/>
          <w:color w:val="53565A"/>
          <w:sz w:val="21"/>
          <w:szCs w:val="21"/>
        </w:rPr>
        <w:t xml:space="preserve"> Treatment. </w:t>
      </w:r>
      <w:r>
        <w:rPr>
          <w:rFonts w:ascii="Helvetica" w:hAnsi="Helvetica"/>
          <w:i/>
          <w:iCs/>
          <w:color w:val="53565A"/>
          <w:sz w:val="21"/>
          <w:szCs w:val="21"/>
        </w:rPr>
        <w:t xml:space="preserve">Journal of </w:t>
      </w:r>
      <w:proofErr w:type="spellStart"/>
      <w:r>
        <w:rPr>
          <w:rFonts w:ascii="Helvetica" w:hAnsi="Helvetica"/>
          <w:i/>
          <w:iCs/>
          <w:color w:val="53565A"/>
          <w:sz w:val="21"/>
          <w:szCs w:val="21"/>
        </w:rPr>
        <w:t>counseling</w:t>
      </w:r>
      <w:proofErr w:type="spellEnd"/>
      <w:r>
        <w:rPr>
          <w:rFonts w:ascii="Helvetica" w:hAnsi="Helvetica"/>
          <w:i/>
          <w:iCs/>
          <w:color w:val="53565A"/>
          <w:sz w:val="21"/>
          <w:szCs w:val="21"/>
        </w:rPr>
        <w:t xml:space="preserve"> and development, </w:t>
      </w:r>
      <w:r>
        <w:rPr>
          <w:rFonts w:ascii="Helvetica" w:hAnsi="Helvetica"/>
          <w:b/>
          <w:bCs/>
          <w:color w:val="53565A"/>
          <w:sz w:val="21"/>
          <w:szCs w:val="21"/>
        </w:rPr>
        <w:t>98</w:t>
      </w:r>
      <w:r>
        <w:rPr>
          <w:rFonts w:ascii="Helvetica" w:hAnsi="Helvetica"/>
          <w:color w:val="53565A"/>
          <w:sz w:val="21"/>
          <w:szCs w:val="21"/>
        </w:rPr>
        <w:t>(1), pp. 29-40.</w:t>
      </w:r>
    </w:p>
    <w:p w:rsidR="007B348E" w:rsidRDefault="007B348E" w:rsidP="007B348E">
      <w:pPr>
        <w:pStyle w:val="NormalWeb"/>
        <w:shd w:val="clear" w:color="auto" w:fill="FFFFFF"/>
        <w:spacing w:before="0" w:beforeAutospacing="0" w:after="173" w:afterAutospacing="0"/>
        <w:rPr>
          <w:rFonts w:ascii="Helvetica" w:hAnsi="Helvetica"/>
          <w:color w:val="53565A"/>
          <w:sz w:val="21"/>
          <w:szCs w:val="21"/>
        </w:rPr>
      </w:pPr>
      <w:r>
        <w:rPr>
          <w:rFonts w:ascii="Helvetica" w:hAnsi="Helvetica"/>
          <w:color w:val="53565A"/>
          <w:sz w:val="21"/>
          <w:szCs w:val="21"/>
        </w:rPr>
        <w:t>LEVINE, P.A., 2015. </w:t>
      </w:r>
      <w:r>
        <w:rPr>
          <w:rFonts w:ascii="Helvetica" w:hAnsi="Helvetica"/>
          <w:i/>
          <w:iCs/>
          <w:color w:val="53565A"/>
          <w:sz w:val="21"/>
          <w:szCs w:val="21"/>
        </w:rPr>
        <w:t>Trauma and memory. </w:t>
      </w:r>
      <w:r>
        <w:rPr>
          <w:rFonts w:ascii="Helvetica" w:hAnsi="Helvetica"/>
          <w:color w:val="53565A"/>
          <w:sz w:val="21"/>
          <w:szCs w:val="21"/>
        </w:rPr>
        <w:t>Berkeley, California: North Atlantic Books.</w:t>
      </w:r>
    </w:p>
    <w:p w:rsidR="007B348E" w:rsidRDefault="007B348E" w:rsidP="007B348E">
      <w:pPr>
        <w:pStyle w:val="NormalWeb"/>
        <w:shd w:val="clear" w:color="auto" w:fill="FFFFFF"/>
        <w:spacing w:before="0" w:beforeAutospacing="0" w:after="173" w:afterAutospacing="0"/>
        <w:rPr>
          <w:rFonts w:ascii="Helvetica" w:hAnsi="Helvetica"/>
          <w:color w:val="53565A"/>
          <w:sz w:val="21"/>
          <w:szCs w:val="21"/>
        </w:rPr>
      </w:pPr>
      <w:r>
        <w:rPr>
          <w:rFonts w:ascii="Helvetica" w:hAnsi="Helvetica"/>
          <w:color w:val="53565A"/>
          <w:sz w:val="21"/>
          <w:szCs w:val="21"/>
        </w:rPr>
        <w:t>MØLLER, L., AUGSBURGER, M., ELKLIT, A., SØGAARD, U. and SIMONSEN, E., 2020. Traumatic experiences, ICD</w:t>
      </w:r>
      <w:r>
        <w:rPr>
          <w:rFonts w:ascii="Cambria Math" w:hAnsi="Cambria Math" w:cs="Cambria Math"/>
          <w:color w:val="53565A"/>
          <w:sz w:val="21"/>
          <w:szCs w:val="21"/>
        </w:rPr>
        <w:t>‐</w:t>
      </w:r>
      <w:r>
        <w:rPr>
          <w:rFonts w:ascii="Helvetica" w:hAnsi="Helvetica"/>
          <w:color w:val="53565A"/>
          <w:sz w:val="21"/>
          <w:szCs w:val="21"/>
        </w:rPr>
        <w:t>11 PTSD, ICD</w:t>
      </w:r>
      <w:r>
        <w:rPr>
          <w:rFonts w:ascii="Cambria Math" w:hAnsi="Cambria Math" w:cs="Cambria Math"/>
          <w:color w:val="53565A"/>
          <w:sz w:val="21"/>
          <w:szCs w:val="21"/>
        </w:rPr>
        <w:t>‐</w:t>
      </w:r>
      <w:r>
        <w:rPr>
          <w:rFonts w:ascii="Helvetica" w:hAnsi="Helvetica"/>
          <w:color w:val="53565A"/>
          <w:sz w:val="21"/>
          <w:szCs w:val="21"/>
        </w:rPr>
        <w:t>11 complex PTSD, and the overlap with ICD</w:t>
      </w:r>
      <w:r>
        <w:rPr>
          <w:rFonts w:ascii="Cambria Math" w:hAnsi="Cambria Math" w:cs="Cambria Math"/>
          <w:color w:val="53565A"/>
          <w:sz w:val="21"/>
          <w:szCs w:val="21"/>
        </w:rPr>
        <w:t>‐</w:t>
      </w:r>
      <w:r>
        <w:rPr>
          <w:rFonts w:ascii="Helvetica" w:hAnsi="Helvetica"/>
          <w:color w:val="53565A"/>
          <w:sz w:val="21"/>
          <w:szCs w:val="21"/>
        </w:rPr>
        <w:t>10 diagnoses. </w:t>
      </w:r>
      <w:proofErr w:type="spellStart"/>
      <w:r>
        <w:rPr>
          <w:rFonts w:ascii="Helvetica" w:hAnsi="Helvetica"/>
          <w:i/>
          <w:iCs/>
          <w:color w:val="53565A"/>
          <w:sz w:val="21"/>
          <w:szCs w:val="21"/>
        </w:rPr>
        <w:t>Acta</w:t>
      </w:r>
      <w:proofErr w:type="spellEnd"/>
      <w:r>
        <w:rPr>
          <w:rFonts w:ascii="Helvetica" w:hAnsi="Helvetica"/>
          <w:i/>
          <w:iCs/>
          <w:color w:val="53565A"/>
          <w:sz w:val="21"/>
          <w:szCs w:val="21"/>
        </w:rPr>
        <w:t xml:space="preserve"> </w:t>
      </w:r>
      <w:proofErr w:type="spellStart"/>
      <w:r>
        <w:rPr>
          <w:rFonts w:ascii="Helvetica" w:hAnsi="Helvetica"/>
          <w:i/>
          <w:iCs/>
          <w:color w:val="53565A"/>
          <w:sz w:val="21"/>
          <w:szCs w:val="21"/>
        </w:rPr>
        <w:t>psychiatrica</w:t>
      </w:r>
      <w:proofErr w:type="spellEnd"/>
      <w:r>
        <w:rPr>
          <w:rFonts w:ascii="Helvetica" w:hAnsi="Helvetica"/>
          <w:i/>
          <w:iCs/>
          <w:color w:val="53565A"/>
          <w:sz w:val="21"/>
          <w:szCs w:val="21"/>
        </w:rPr>
        <w:t xml:space="preserve"> </w:t>
      </w:r>
      <w:proofErr w:type="spellStart"/>
      <w:r>
        <w:rPr>
          <w:rFonts w:ascii="Helvetica" w:hAnsi="Helvetica"/>
          <w:i/>
          <w:iCs/>
          <w:color w:val="53565A"/>
          <w:sz w:val="21"/>
          <w:szCs w:val="21"/>
        </w:rPr>
        <w:t>Scandinavica</w:t>
      </w:r>
      <w:proofErr w:type="spellEnd"/>
      <w:r>
        <w:rPr>
          <w:rFonts w:ascii="Helvetica" w:hAnsi="Helvetica"/>
          <w:i/>
          <w:iCs/>
          <w:color w:val="53565A"/>
          <w:sz w:val="21"/>
          <w:szCs w:val="21"/>
        </w:rPr>
        <w:t>, </w:t>
      </w:r>
      <w:r>
        <w:rPr>
          <w:rFonts w:ascii="Helvetica" w:hAnsi="Helvetica"/>
          <w:b/>
          <w:bCs/>
          <w:color w:val="53565A"/>
          <w:sz w:val="21"/>
          <w:szCs w:val="21"/>
        </w:rPr>
        <w:t>141</w:t>
      </w:r>
      <w:r>
        <w:rPr>
          <w:rFonts w:ascii="Helvetica" w:hAnsi="Helvetica"/>
          <w:color w:val="53565A"/>
          <w:sz w:val="21"/>
          <w:szCs w:val="21"/>
        </w:rPr>
        <w:t>(5), pp. 421-431.</w:t>
      </w:r>
    </w:p>
    <w:p w:rsidR="007B348E" w:rsidRDefault="007B348E" w:rsidP="007B348E">
      <w:pPr>
        <w:pStyle w:val="NormalWeb"/>
        <w:shd w:val="clear" w:color="auto" w:fill="FFFFFF"/>
        <w:spacing w:before="0" w:beforeAutospacing="0" w:after="173" w:afterAutospacing="0"/>
        <w:rPr>
          <w:rFonts w:ascii="Helvetica" w:hAnsi="Helvetica"/>
          <w:color w:val="53565A"/>
          <w:sz w:val="21"/>
          <w:szCs w:val="21"/>
        </w:rPr>
      </w:pPr>
      <w:r>
        <w:rPr>
          <w:rFonts w:ascii="Helvetica" w:hAnsi="Helvetica"/>
          <w:color w:val="53565A"/>
          <w:sz w:val="21"/>
          <w:szCs w:val="21"/>
        </w:rPr>
        <w:lastRenderedPageBreak/>
        <w:t>MONNAT, S.M. and CHANDLER, R.F., 2016. Long-Term Physical Health Consequences of Adverse Childhood Experiences. </w:t>
      </w:r>
      <w:r>
        <w:rPr>
          <w:rFonts w:ascii="Helvetica" w:hAnsi="Helvetica"/>
          <w:i/>
          <w:iCs/>
          <w:color w:val="53565A"/>
          <w:sz w:val="21"/>
          <w:szCs w:val="21"/>
        </w:rPr>
        <w:t>Sociological quarterly, </w:t>
      </w:r>
      <w:r>
        <w:rPr>
          <w:rFonts w:ascii="Helvetica" w:hAnsi="Helvetica"/>
          <w:b/>
          <w:bCs/>
          <w:color w:val="53565A"/>
          <w:sz w:val="21"/>
          <w:szCs w:val="21"/>
        </w:rPr>
        <w:t>56</w:t>
      </w:r>
      <w:r>
        <w:rPr>
          <w:rFonts w:ascii="Helvetica" w:hAnsi="Helvetica"/>
          <w:color w:val="53565A"/>
          <w:sz w:val="21"/>
          <w:szCs w:val="21"/>
        </w:rPr>
        <w:t>(4), pp. 723-752.</w:t>
      </w:r>
    </w:p>
    <w:p w:rsidR="007B348E" w:rsidRDefault="007B348E" w:rsidP="007B348E">
      <w:pPr>
        <w:pStyle w:val="NormalWeb"/>
        <w:shd w:val="clear" w:color="auto" w:fill="FFFFFF"/>
        <w:spacing w:before="0" w:beforeAutospacing="0" w:after="173" w:afterAutospacing="0"/>
        <w:rPr>
          <w:rFonts w:ascii="Helvetica" w:hAnsi="Helvetica"/>
          <w:color w:val="53565A"/>
          <w:sz w:val="21"/>
          <w:szCs w:val="21"/>
        </w:rPr>
      </w:pPr>
      <w:r>
        <w:rPr>
          <w:rFonts w:ascii="Helvetica" w:hAnsi="Helvetica"/>
          <w:color w:val="53565A"/>
          <w:sz w:val="21"/>
          <w:szCs w:val="21"/>
        </w:rPr>
        <w:t xml:space="preserve">NØDTVEDT, </w:t>
      </w:r>
      <w:proofErr w:type="gramStart"/>
      <w:r>
        <w:rPr>
          <w:rFonts w:ascii="Helvetica" w:hAnsi="Helvetica"/>
          <w:color w:val="53565A"/>
          <w:sz w:val="21"/>
          <w:szCs w:val="21"/>
        </w:rPr>
        <w:t>ØO.,</w:t>
      </w:r>
      <w:proofErr w:type="gramEnd"/>
      <w:r>
        <w:rPr>
          <w:rFonts w:ascii="Helvetica" w:hAnsi="Helvetica"/>
          <w:color w:val="53565A"/>
          <w:sz w:val="21"/>
          <w:szCs w:val="21"/>
        </w:rPr>
        <w:t xml:space="preserve"> BINDER, P., STIGE, S.H., SCHANCHE, E., STIEGLER, J.R. and HJELTNES, A., 2019. “You Feel They Have a Heart and Are Not Afraid to Show It”: Exploring How Clients Experience the Therapeutic Relationship in Emotion-Focused Therapy. </w:t>
      </w:r>
      <w:r>
        <w:rPr>
          <w:rFonts w:ascii="Helvetica" w:hAnsi="Helvetica"/>
          <w:i/>
          <w:iCs/>
          <w:color w:val="53565A"/>
          <w:sz w:val="21"/>
          <w:szCs w:val="21"/>
        </w:rPr>
        <w:t>Frontiers in psychology, </w:t>
      </w:r>
      <w:r>
        <w:rPr>
          <w:rFonts w:ascii="Helvetica" w:hAnsi="Helvetica"/>
          <w:b/>
          <w:bCs/>
          <w:color w:val="53565A"/>
          <w:sz w:val="21"/>
          <w:szCs w:val="21"/>
        </w:rPr>
        <w:t>10</w:t>
      </w:r>
      <w:r>
        <w:rPr>
          <w:rFonts w:ascii="Helvetica" w:hAnsi="Helvetica"/>
          <w:color w:val="53565A"/>
          <w:sz w:val="21"/>
          <w:szCs w:val="21"/>
        </w:rPr>
        <w:t>, pp. 1996.</w:t>
      </w:r>
    </w:p>
    <w:p w:rsidR="007B348E" w:rsidRDefault="007B348E" w:rsidP="007B348E">
      <w:pPr>
        <w:pStyle w:val="NormalWeb"/>
        <w:shd w:val="clear" w:color="auto" w:fill="FFFFFF"/>
        <w:spacing w:before="0" w:beforeAutospacing="0" w:after="173" w:afterAutospacing="0"/>
        <w:rPr>
          <w:rFonts w:ascii="Helvetica" w:hAnsi="Helvetica"/>
          <w:color w:val="53565A"/>
          <w:sz w:val="21"/>
          <w:szCs w:val="21"/>
        </w:rPr>
      </w:pPr>
      <w:r>
        <w:rPr>
          <w:rFonts w:ascii="Helvetica" w:hAnsi="Helvetica"/>
          <w:color w:val="53565A"/>
          <w:sz w:val="21"/>
          <w:szCs w:val="21"/>
        </w:rPr>
        <w:t>PAIVIO, S.C. and ANGUS, L.E., 2017. </w:t>
      </w:r>
      <w:r>
        <w:rPr>
          <w:rFonts w:ascii="Helvetica" w:hAnsi="Helvetica"/>
          <w:i/>
          <w:iCs/>
          <w:color w:val="53565A"/>
          <w:sz w:val="21"/>
          <w:szCs w:val="21"/>
        </w:rPr>
        <w:t>Narrative processes in emotion-focused therapy for trauma. </w:t>
      </w:r>
      <w:r>
        <w:rPr>
          <w:rFonts w:ascii="Helvetica" w:hAnsi="Helvetica"/>
          <w:color w:val="53565A"/>
          <w:sz w:val="21"/>
          <w:szCs w:val="21"/>
        </w:rPr>
        <w:t>Washington: American Psychological Association.</w:t>
      </w:r>
    </w:p>
    <w:p w:rsidR="007B348E" w:rsidRDefault="007B348E" w:rsidP="007B348E">
      <w:pPr>
        <w:pStyle w:val="NormalWeb"/>
        <w:shd w:val="clear" w:color="auto" w:fill="FFFFFF"/>
        <w:spacing w:before="0" w:beforeAutospacing="0" w:after="173" w:afterAutospacing="0"/>
        <w:rPr>
          <w:rFonts w:ascii="Helvetica" w:hAnsi="Helvetica"/>
          <w:color w:val="53565A"/>
          <w:sz w:val="21"/>
          <w:szCs w:val="21"/>
        </w:rPr>
      </w:pPr>
      <w:r>
        <w:rPr>
          <w:rFonts w:ascii="Helvetica" w:hAnsi="Helvetica"/>
          <w:color w:val="53565A"/>
          <w:sz w:val="21"/>
          <w:szCs w:val="21"/>
        </w:rPr>
        <w:t>PAIVIO, S.C., HALL, I.E., HOLOWATY, K.A.M., JELLIS, J.B. and TRAN, N., 2010. Imaginal Confrontation for Resolving Child Abuse Issues. </w:t>
      </w:r>
      <w:r>
        <w:rPr>
          <w:rFonts w:ascii="Helvetica" w:hAnsi="Helvetica"/>
          <w:i/>
          <w:iCs/>
          <w:color w:val="53565A"/>
          <w:sz w:val="21"/>
          <w:szCs w:val="21"/>
        </w:rPr>
        <w:t>Psychotherapy research, </w:t>
      </w:r>
      <w:r>
        <w:rPr>
          <w:rFonts w:ascii="Helvetica" w:hAnsi="Helvetica"/>
          <w:b/>
          <w:bCs/>
          <w:color w:val="53565A"/>
          <w:sz w:val="21"/>
          <w:szCs w:val="21"/>
        </w:rPr>
        <w:t>11</w:t>
      </w:r>
      <w:r>
        <w:rPr>
          <w:rFonts w:ascii="Helvetica" w:hAnsi="Helvetica"/>
          <w:color w:val="53565A"/>
          <w:sz w:val="21"/>
          <w:szCs w:val="21"/>
        </w:rPr>
        <w:t>(4), pp. 433-453.</w:t>
      </w:r>
    </w:p>
    <w:p w:rsidR="007B348E" w:rsidRDefault="007B348E" w:rsidP="007B348E">
      <w:pPr>
        <w:pStyle w:val="NormalWeb"/>
        <w:shd w:val="clear" w:color="auto" w:fill="FFFFFF"/>
        <w:spacing w:before="0" w:beforeAutospacing="0" w:after="173" w:afterAutospacing="0"/>
        <w:rPr>
          <w:rFonts w:ascii="Helvetica" w:hAnsi="Helvetica"/>
          <w:color w:val="53565A"/>
          <w:sz w:val="21"/>
          <w:szCs w:val="21"/>
        </w:rPr>
      </w:pPr>
      <w:r>
        <w:rPr>
          <w:rFonts w:ascii="Helvetica" w:hAnsi="Helvetica"/>
          <w:color w:val="53565A"/>
          <w:sz w:val="21"/>
          <w:szCs w:val="21"/>
        </w:rPr>
        <w:t>PAIVIO, S.C. and LAURENT, C., 2001. Empathy and emotion regulation: Reprocessing memories of childhood abuse. </w:t>
      </w:r>
      <w:r>
        <w:rPr>
          <w:rFonts w:ascii="Helvetica" w:hAnsi="Helvetica"/>
          <w:i/>
          <w:iCs/>
          <w:color w:val="53565A"/>
          <w:sz w:val="21"/>
          <w:szCs w:val="21"/>
        </w:rPr>
        <w:t>Journal of clinical psychology, </w:t>
      </w:r>
      <w:r>
        <w:rPr>
          <w:rFonts w:ascii="Helvetica" w:hAnsi="Helvetica"/>
          <w:b/>
          <w:bCs/>
          <w:color w:val="53565A"/>
          <w:sz w:val="21"/>
          <w:szCs w:val="21"/>
        </w:rPr>
        <w:t>57</w:t>
      </w:r>
      <w:r>
        <w:rPr>
          <w:rFonts w:ascii="Helvetica" w:hAnsi="Helvetica"/>
          <w:color w:val="53565A"/>
          <w:sz w:val="21"/>
          <w:szCs w:val="21"/>
        </w:rPr>
        <w:t>(2), pp. 213-226.</w:t>
      </w:r>
    </w:p>
    <w:p w:rsidR="007B348E" w:rsidRDefault="007B348E" w:rsidP="007B348E">
      <w:pPr>
        <w:pStyle w:val="NormalWeb"/>
        <w:shd w:val="clear" w:color="auto" w:fill="FFFFFF"/>
        <w:spacing w:before="0" w:beforeAutospacing="0" w:after="173" w:afterAutospacing="0"/>
        <w:rPr>
          <w:rFonts w:ascii="Helvetica" w:hAnsi="Helvetica"/>
          <w:color w:val="53565A"/>
          <w:sz w:val="21"/>
          <w:szCs w:val="21"/>
        </w:rPr>
      </w:pPr>
      <w:r>
        <w:rPr>
          <w:rFonts w:ascii="Helvetica" w:hAnsi="Helvetica"/>
          <w:color w:val="53565A"/>
          <w:sz w:val="21"/>
          <w:szCs w:val="21"/>
        </w:rPr>
        <w:t>PAIVIO, S.C. and PATTERSON, L.A., 1999. ALLIANCE DEVELOPMENT IN THERAPY FOR RESOLVING CHILD ABUSE ISSUES. </w:t>
      </w:r>
      <w:r>
        <w:rPr>
          <w:rFonts w:ascii="Helvetica" w:hAnsi="Helvetica"/>
          <w:i/>
          <w:iCs/>
          <w:color w:val="53565A"/>
          <w:sz w:val="21"/>
          <w:szCs w:val="21"/>
        </w:rPr>
        <w:t>Psychotherapy (Chicago, Ill.), </w:t>
      </w:r>
      <w:r>
        <w:rPr>
          <w:rFonts w:ascii="Helvetica" w:hAnsi="Helvetica"/>
          <w:b/>
          <w:bCs/>
          <w:color w:val="53565A"/>
          <w:sz w:val="21"/>
          <w:szCs w:val="21"/>
        </w:rPr>
        <w:t>36</w:t>
      </w:r>
      <w:r>
        <w:rPr>
          <w:rFonts w:ascii="Helvetica" w:hAnsi="Helvetica"/>
          <w:color w:val="53565A"/>
          <w:sz w:val="21"/>
          <w:szCs w:val="21"/>
        </w:rPr>
        <w:t>(4), pp. 343-354.</w:t>
      </w:r>
    </w:p>
    <w:p w:rsidR="007B348E" w:rsidRDefault="007B348E" w:rsidP="007B348E">
      <w:pPr>
        <w:pStyle w:val="NormalWeb"/>
        <w:shd w:val="clear" w:color="auto" w:fill="FFFFFF"/>
        <w:spacing w:before="0" w:beforeAutospacing="0" w:after="173" w:afterAutospacing="0"/>
        <w:rPr>
          <w:rFonts w:ascii="Helvetica" w:hAnsi="Helvetica"/>
          <w:color w:val="53565A"/>
          <w:sz w:val="21"/>
          <w:szCs w:val="21"/>
        </w:rPr>
      </w:pPr>
      <w:r>
        <w:rPr>
          <w:rFonts w:ascii="Helvetica" w:hAnsi="Helvetica"/>
          <w:color w:val="53565A"/>
          <w:sz w:val="21"/>
          <w:szCs w:val="21"/>
        </w:rPr>
        <w:t>RHODES, A.M., 2015. Claiming peaceful embodiment through yoga in the aftermath of trauma. </w:t>
      </w:r>
      <w:r>
        <w:rPr>
          <w:rFonts w:ascii="Helvetica" w:hAnsi="Helvetica"/>
          <w:i/>
          <w:iCs/>
          <w:color w:val="53565A"/>
          <w:sz w:val="21"/>
          <w:szCs w:val="21"/>
        </w:rPr>
        <w:t>Complementary therapies in clinical practice, </w:t>
      </w:r>
      <w:r>
        <w:rPr>
          <w:rFonts w:ascii="Helvetica" w:hAnsi="Helvetica"/>
          <w:b/>
          <w:bCs/>
          <w:color w:val="53565A"/>
          <w:sz w:val="21"/>
          <w:szCs w:val="21"/>
        </w:rPr>
        <w:t>21</w:t>
      </w:r>
      <w:r>
        <w:rPr>
          <w:rFonts w:ascii="Helvetica" w:hAnsi="Helvetica"/>
          <w:color w:val="53565A"/>
          <w:sz w:val="21"/>
          <w:szCs w:val="21"/>
        </w:rPr>
        <w:t>(4), pp. 247-256.</w:t>
      </w:r>
    </w:p>
    <w:p w:rsidR="007B348E" w:rsidRDefault="007B348E" w:rsidP="007B348E">
      <w:pPr>
        <w:pStyle w:val="NormalWeb"/>
        <w:shd w:val="clear" w:color="auto" w:fill="FFFFFF"/>
        <w:spacing w:before="0" w:beforeAutospacing="0" w:after="173" w:afterAutospacing="0"/>
        <w:rPr>
          <w:rFonts w:ascii="Helvetica" w:hAnsi="Helvetica"/>
          <w:color w:val="53565A"/>
          <w:sz w:val="21"/>
          <w:szCs w:val="21"/>
        </w:rPr>
      </w:pPr>
      <w:r>
        <w:rPr>
          <w:rFonts w:ascii="Helvetica" w:hAnsi="Helvetica"/>
          <w:color w:val="53565A"/>
          <w:sz w:val="21"/>
          <w:szCs w:val="21"/>
        </w:rPr>
        <w:t>SAAKVITNE, K.W., 2017. Relational theory: The cornerstone of integrative trauma practice. </w:t>
      </w:r>
      <w:r>
        <w:rPr>
          <w:rFonts w:ascii="Helvetica" w:hAnsi="Helvetica"/>
          <w:i/>
          <w:iCs/>
          <w:color w:val="53565A"/>
          <w:sz w:val="21"/>
          <w:szCs w:val="21"/>
        </w:rPr>
        <w:t>APA handbook of trauma psychology: Trauma practice. </w:t>
      </w:r>
      <w:r>
        <w:rPr>
          <w:rFonts w:ascii="Helvetica" w:hAnsi="Helvetica"/>
          <w:color w:val="53565A"/>
          <w:sz w:val="21"/>
          <w:szCs w:val="21"/>
        </w:rPr>
        <w:t>Washington: American Psychological Association, pp. 117-142.</w:t>
      </w:r>
    </w:p>
    <w:p w:rsidR="007B348E" w:rsidRDefault="007B348E" w:rsidP="007B348E">
      <w:pPr>
        <w:pStyle w:val="NormalWeb"/>
        <w:shd w:val="clear" w:color="auto" w:fill="FFFFFF"/>
        <w:spacing w:before="0" w:beforeAutospacing="0" w:after="173" w:afterAutospacing="0"/>
        <w:rPr>
          <w:rFonts w:ascii="Helvetica" w:hAnsi="Helvetica"/>
          <w:color w:val="53565A"/>
          <w:sz w:val="21"/>
          <w:szCs w:val="21"/>
        </w:rPr>
      </w:pPr>
      <w:r>
        <w:rPr>
          <w:rFonts w:ascii="Helvetica" w:hAnsi="Helvetica"/>
          <w:color w:val="53565A"/>
          <w:sz w:val="21"/>
          <w:szCs w:val="21"/>
        </w:rPr>
        <w:t>SCHNYDER, U., EHLERS, A., ELBERT, T., FOA, E.B., GERSONS, B.P.R., RESICK, P.A., SHAPIRO, F. and CLOITRE, M., 2015. Psychotherapies for PTSD: what do they have in common? </w:t>
      </w:r>
      <w:r>
        <w:rPr>
          <w:rFonts w:ascii="Helvetica" w:hAnsi="Helvetica"/>
          <w:i/>
          <w:iCs/>
          <w:color w:val="53565A"/>
          <w:sz w:val="21"/>
          <w:szCs w:val="21"/>
        </w:rPr>
        <w:t xml:space="preserve">European journal of </w:t>
      </w:r>
      <w:proofErr w:type="spellStart"/>
      <w:r>
        <w:rPr>
          <w:rFonts w:ascii="Helvetica" w:hAnsi="Helvetica"/>
          <w:i/>
          <w:iCs/>
          <w:color w:val="53565A"/>
          <w:sz w:val="21"/>
          <w:szCs w:val="21"/>
        </w:rPr>
        <w:t>psychotraumatology</w:t>
      </w:r>
      <w:proofErr w:type="spellEnd"/>
      <w:r>
        <w:rPr>
          <w:rFonts w:ascii="Helvetica" w:hAnsi="Helvetica"/>
          <w:i/>
          <w:iCs/>
          <w:color w:val="53565A"/>
          <w:sz w:val="21"/>
          <w:szCs w:val="21"/>
        </w:rPr>
        <w:t>, </w:t>
      </w:r>
      <w:r>
        <w:rPr>
          <w:rFonts w:ascii="Helvetica" w:hAnsi="Helvetica"/>
          <w:b/>
          <w:bCs/>
          <w:color w:val="53565A"/>
          <w:sz w:val="21"/>
          <w:szCs w:val="21"/>
        </w:rPr>
        <w:t>6</w:t>
      </w:r>
      <w:r>
        <w:rPr>
          <w:rFonts w:ascii="Helvetica" w:hAnsi="Helvetica"/>
          <w:color w:val="53565A"/>
          <w:sz w:val="21"/>
          <w:szCs w:val="21"/>
        </w:rPr>
        <w:t>(1), pp. 28186.</w:t>
      </w:r>
    </w:p>
    <w:p w:rsidR="007B348E" w:rsidRDefault="007B348E" w:rsidP="007B348E">
      <w:pPr>
        <w:pStyle w:val="NormalWeb"/>
        <w:shd w:val="clear" w:color="auto" w:fill="FFFFFF"/>
        <w:spacing w:before="0" w:beforeAutospacing="0" w:after="173" w:afterAutospacing="0"/>
        <w:rPr>
          <w:rFonts w:ascii="Helvetica" w:hAnsi="Helvetica"/>
          <w:color w:val="53565A"/>
          <w:sz w:val="21"/>
          <w:szCs w:val="21"/>
        </w:rPr>
      </w:pPr>
      <w:r>
        <w:rPr>
          <w:rFonts w:ascii="Helvetica" w:hAnsi="Helvetica"/>
          <w:color w:val="53565A"/>
          <w:sz w:val="21"/>
          <w:szCs w:val="21"/>
        </w:rPr>
        <w:t>SUTHERLAND, O., PERÄKYLÄ, A. and ELLIOTT, R., 2014. Conversation analysis of the two-chair self-soothing task in emotion-focused therapy. </w:t>
      </w:r>
      <w:r>
        <w:rPr>
          <w:rFonts w:ascii="Helvetica" w:hAnsi="Helvetica"/>
          <w:i/>
          <w:iCs/>
          <w:color w:val="53565A"/>
          <w:sz w:val="21"/>
          <w:szCs w:val="21"/>
        </w:rPr>
        <w:t>Psychotherapy research, </w:t>
      </w:r>
      <w:r>
        <w:rPr>
          <w:rFonts w:ascii="Helvetica" w:hAnsi="Helvetica"/>
          <w:b/>
          <w:bCs/>
          <w:color w:val="53565A"/>
          <w:sz w:val="21"/>
          <w:szCs w:val="21"/>
        </w:rPr>
        <w:t>24</w:t>
      </w:r>
      <w:r>
        <w:rPr>
          <w:rFonts w:ascii="Helvetica" w:hAnsi="Helvetica"/>
          <w:color w:val="53565A"/>
          <w:sz w:val="21"/>
          <w:szCs w:val="21"/>
        </w:rPr>
        <w:t>(6), pp. 738-751.</w:t>
      </w:r>
    </w:p>
    <w:p w:rsidR="007B348E" w:rsidRDefault="007B348E" w:rsidP="007B348E">
      <w:pPr>
        <w:pStyle w:val="NormalWeb"/>
        <w:shd w:val="clear" w:color="auto" w:fill="FFFFFF"/>
        <w:spacing w:before="0" w:beforeAutospacing="0" w:after="173" w:afterAutospacing="0"/>
        <w:rPr>
          <w:rFonts w:ascii="Helvetica" w:hAnsi="Helvetica"/>
          <w:color w:val="53565A"/>
          <w:sz w:val="21"/>
          <w:szCs w:val="21"/>
        </w:rPr>
      </w:pPr>
      <w:r>
        <w:rPr>
          <w:rFonts w:ascii="Helvetica" w:hAnsi="Helvetica"/>
          <w:color w:val="53565A"/>
          <w:sz w:val="21"/>
          <w:szCs w:val="21"/>
        </w:rPr>
        <w:t xml:space="preserve">TIMULAK, L. and KEOGH, D., 2019. Emotion-Focused Therapy: A </w:t>
      </w:r>
      <w:proofErr w:type="spellStart"/>
      <w:r>
        <w:rPr>
          <w:rFonts w:ascii="Helvetica" w:hAnsi="Helvetica"/>
          <w:color w:val="53565A"/>
          <w:sz w:val="21"/>
          <w:szCs w:val="21"/>
        </w:rPr>
        <w:t>Transdiagnostic</w:t>
      </w:r>
      <w:proofErr w:type="spellEnd"/>
      <w:r>
        <w:rPr>
          <w:rFonts w:ascii="Helvetica" w:hAnsi="Helvetica"/>
          <w:color w:val="53565A"/>
          <w:sz w:val="21"/>
          <w:szCs w:val="21"/>
        </w:rPr>
        <w:t xml:space="preserve"> Formulation. </w:t>
      </w:r>
      <w:r>
        <w:rPr>
          <w:rFonts w:ascii="Helvetica" w:hAnsi="Helvetica"/>
          <w:i/>
          <w:iCs/>
          <w:color w:val="53565A"/>
          <w:sz w:val="21"/>
          <w:szCs w:val="21"/>
        </w:rPr>
        <w:t>Journal of contemporary psychotherapy, </w:t>
      </w:r>
      <w:r>
        <w:rPr>
          <w:rFonts w:ascii="Helvetica" w:hAnsi="Helvetica"/>
          <w:b/>
          <w:bCs/>
          <w:color w:val="53565A"/>
          <w:sz w:val="21"/>
          <w:szCs w:val="21"/>
        </w:rPr>
        <w:t>50</w:t>
      </w:r>
      <w:r>
        <w:rPr>
          <w:rFonts w:ascii="Helvetica" w:hAnsi="Helvetica"/>
          <w:color w:val="53565A"/>
          <w:sz w:val="21"/>
          <w:szCs w:val="21"/>
        </w:rPr>
        <w:t>(1), pp. 1-13.</w:t>
      </w:r>
    </w:p>
    <w:p w:rsidR="007B348E" w:rsidRDefault="007B348E" w:rsidP="007B348E">
      <w:pPr>
        <w:pStyle w:val="NormalWeb"/>
        <w:shd w:val="clear" w:color="auto" w:fill="FFFFFF"/>
        <w:spacing w:before="0" w:beforeAutospacing="0" w:after="173" w:afterAutospacing="0"/>
        <w:rPr>
          <w:rFonts w:ascii="Helvetica" w:hAnsi="Helvetica"/>
          <w:color w:val="53565A"/>
          <w:sz w:val="21"/>
          <w:szCs w:val="21"/>
        </w:rPr>
      </w:pPr>
      <w:r>
        <w:rPr>
          <w:rFonts w:ascii="Helvetica" w:hAnsi="Helvetica"/>
          <w:color w:val="53565A"/>
          <w:sz w:val="21"/>
          <w:szCs w:val="21"/>
        </w:rPr>
        <w:t>VAN DER KOLK, B., 2014. </w:t>
      </w:r>
      <w:r>
        <w:rPr>
          <w:rFonts w:ascii="Helvetica" w:hAnsi="Helvetica"/>
          <w:i/>
          <w:iCs/>
          <w:color w:val="53565A"/>
          <w:sz w:val="21"/>
          <w:szCs w:val="21"/>
        </w:rPr>
        <w:t>The Body Keeps the Score. </w:t>
      </w:r>
      <w:r>
        <w:rPr>
          <w:rFonts w:ascii="Helvetica" w:hAnsi="Helvetica"/>
          <w:color w:val="53565A"/>
          <w:sz w:val="21"/>
          <w:szCs w:val="21"/>
        </w:rPr>
        <w:t>East Rutherford: Penguin Publishing Group.</w:t>
      </w:r>
    </w:p>
    <w:p w:rsidR="007B348E" w:rsidRDefault="007B348E" w:rsidP="007B348E">
      <w:pPr>
        <w:pStyle w:val="NormalWeb"/>
        <w:shd w:val="clear" w:color="auto" w:fill="FFFFFF"/>
        <w:spacing w:before="0" w:beforeAutospacing="0" w:after="173" w:afterAutospacing="0"/>
        <w:rPr>
          <w:rFonts w:ascii="Helvetica" w:hAnsi="Helvetica"/>
          <w:color w:val="53565A"/>
          <w:sz w:val="21"/>
          <w:szCs w:val="21"/>
        </w:rPr>
      </w:pPr>
      <w:r>
        <w:rPr>
          <w:rFonts w:ascii="Helvetica" w:hAnsi="Helvetica"/>
          <w:color w:val="53565A"/>
          <w:sz w:val="21"/>
          <w:szCs w:val="21"/>
        </w:rPr>
        <w:t>VAN DER KOLK, BESSEL A, ROTH, S., PELCOVITZ, D., SUNDAY, S., SPINAZZOLA, J., VAN DER KOLK, BESSEL A and COURTOIS, C.A., 2005. Disorders of extreme stress: The empirical foundation of a complex adaptation to trauma. </w:t>
      </w:r>
      <w:r>
        <w:rPr>
          <w:rFonts w:ascii="Helvetica" w:hAnsi="Helvetica"/>
          <w:i/>
          <w:iCs/>
          <w:color w:val="53565A"/>
          <w:sz w:val="21"/>
          <w:szCs w:val="21"/>
        </w:rPr>
        <w:t>Journal of traumatic stress, </w:t>
      </w:r>
      <w:r>
        <w:rPr>
          <w:rFonts w:ascii="Helvetica" w:hAnsi="Helvetica"/>
          <w:b/>
          <w:bCs/>
          <w:color w:val="53565A"/>
          <w:sz w:val="21"/>
          <w:szCs w:val="21"/>
        </w:rPr>
        <w:t>18</w:t>
      </w:r>
      <w:r>
        <w:rPr>
          <w:rFonts w:ascii="Helvetica" w:hAnsi="Helvetica"/>
          <w:color w:val="53565A"/>
          <w:sz w:val="21"/>
          <w:szCs w:val="21"/>
        </w:rPr>
        <w:t>(5), pp. 389-399.</w:t>
      </w:r>
    </w:p>
    <w:p w:rsidR="007B348E" w:rsidRDefault="007B348E" w:rsidP="007B348E">
      <w:pPr>
        <w:pStyle w:val="NormalWeb"/>
        <w:shd w:val="clear" w:color="auto" w:fill="FFFFFF"/>
        <w:spacing w:before="0" w:beforeAutospacing="0" w:after="173" w:afterAutospacing="0"/>
        <w:rPr>
          <w:rFonts w:ascii="Helvetica" w:hAnsi="Helvetica"/>
          <w:color w:val="53565A"/>
          <w:sz w:val="21"/>
          <w:szCs w:val="21"/>
        </w:rPr>
      </w:pPr>
      <w:r>
        <w:rPr>
          <w:rFonts w:ascii="Helvetica" w:hAnsi="Helvetica"/>
          <w:color w:val="53565A"/>
          <w:sz w:val="21"/>
          <w:szCs w:val="21"/>
        </w:rPr>
        <w:t>WASSERMAN, M., 2017. </w:t>
      </w:r>
      <w:r>
        <w:rPr>
          <w:rFonts w:ascii="Helvetica" w:hAnsi="Helvetica"/>
          <w:i/>
          <w:iCs/>
          <w:color w:val="53565A"/>
          <w:sz w:val="21"/>
          <w:szCs w:val="21"/>
        </w:rPr>
        <w:t>The Body Keeps the Score: Brain, Mind, and Body in the Healing of Trauma. </w:t>
      </w:r>
      <w:r>
        <w:rPr>
          <w:rFonts w:ascii="Helvetica" w:hAnsi="Helvetica"/>
          <w:color w:val="53565A"/>
          <w:sz w:val="21"/>
          <w:szCs w:val="21"/>
        </w:rPr>
        <w:t>England: Routledge.</w:t>
      </w:r>
    </w:p>
    <w:p w:rsidR="007B348E" w:rsidRDefault="007B348E" w:rsidP="007B348E">
      <w:pPr>
        <w:pStyle w:val="NormalWeb"/>
        <w:shd w:val="clear" w:color="auto" w:fill="FFFFFF"/>
        <w:spacing w:before="0" w:beforeAutospacing="0" w:after="173" w:afterAutospacing="0"/>
        <w:rPr>
          <w:rFonts w:ascii="Helvetica" w:hAnsi="Helvetica"/>
          <w:color w:val="53565A"/>
          <w:sz w:val="21"/>
          <w:szCs w:val="21"/>
        </w:rPr>
      </w:pPr>
      <w:r>
        <w:rPr>
          <w:rFonts w:ascii="Helvetica" w:hAnsi="Helvetica"/>
          <w:color w:val="53565A"/>
          <w:sz w:val="21"/>
          <w:szCs w:val="21"/>
        </w:rPr>
        <w:t>WASTELL, C., 2020. </w:t>
      </w:r>
      <w:r>
        <w:rPr>
          <w:rFonts w:ascii="Helvetica" w:hAnsi="Helvetica"/>
          <w:i/>
          <w:iCs/>
          <w:color w:val="53565A"/>
          <w:sz w:val="21"/>
          <w:szCs w:val="21"/>
        </w:rPr>
        <w:t>Understanding Trauma and Emotion: Dealing With Trauma Using an Emotion-Focused Approach. </w:t>
      </w:r>
      <w:r>
        <w:rPr>
          <w:rFonts w:ascii="Helvetica" w:hAnsi="Helvetica"/>
          <w:color w:val="53565A"/>
          <w:sz w:val="21"/>
          <w:szCs w:val="21"/>
        </w:rPr>
        <w:t>Routledge.</w:t>
      </w:r>
    </w:p>
    <w:p w:rsidR="007B348E" w:rsidRDefault="007B348E" w:rsidP="007B348E">
      <w:pPr>
        <w:pStyle w:val="NormalWeb"/>
        <w:shd w:val="clear" w:color="auto" w:fill="FFFFFF"/>
        <w:spacing w:before="0" w:beforeAutospacing="0" w:after="173" w:afterAutospacing="0"/>
        <w:rPr>
          <w:rFonts w:ascii="Helvetica" w:hAnsi="Helvetica"/>
          <w:color w:val="53565A"/>
          <w:sz w:val="21"/>
          <w:szCs w:val="21"/>
        </w:rPr>
      </w:pPr>
      <w:r>
        <w:rPr>
          <w:rFonts w:ascii="Helvetica" w:hAnsi="Helvetica"/>
          <w:color w:val="53565A"/>
          <w:sz w:val="21"/>
          <w:szCs w:val="21"/>
        </w:rPr>
        <w:t>WATSON, J., 2019. Role of the therapeutic relationship in emotion-focused therapy. </w:t>
      </w:r>
      <w:r>
        <w:rPr>
          <w:rFonts w:ascii="Helvetica" w:hAnsi="Helvetica"/>
          <w:i/>
          <w:iCs/>
          <w:color w:val="53565A"/>
          <w:sz w:val="21"/>
          <w:szCs w:val="21"/>
        </w:rPr>
        <w:t>Clinical handbook of emotion-focused therapy. </w:t>
      </w:r>
      <w:r>
        <w:rPr>
          <w:rFonts w:ascii="Helvetica" w:hAnsi="Helvetica"/>
          <w:color w:val="53565A"/>
          <w:sz w:val="21"/>
          <w:szCs w:val="21"/>
        </w:rPr>
        <w:t>Washington: American Psychological Association, pp. 111-128.</w:t>
      </w:r>
    </w:p>
    <w:p w:rsidR="007B348E" w:rsidRDefault="007B348E" w:rsidP="007B348E">
      <w:pPr>
        <w:pStyle w:val="NormalWeb"/>
        <w:shd w:val="clear" w:color="auto" w:fill="FFFFFF"/>
        <w:spacing w:before="0" w:beforeAutospacing="0" w:after="173" w:afterAutospacing="0"/>
        <w:rPr>
          <w:rFonts w:ascii="Helvetica" w:hAnsi="Helvetica"/>
          <w:color w:val="53565A"/>
          <w:sz w:val="21"/>
          <w:szCs w:val="21"/>
        </w:rPr>
      </w:pPr>
      <w:r>
        <w:rPr>
          <w:rFonts w:ascii="Helvetica" w:hAnsi="Helvetica"/>
          <w:color w:val="53565A"/>
          <w:sz w:val="21"/>
          <w:szCs w:val="21"/>
        </w:rPr>
        <w:t>WORLD HEALTH ORGANISATION, 2018-last update, ICD-11. Available: </w:t>
      </w:r>
      <w:hyperlink r:id="rId9" w:anchor="/http://id.who.int/icd/entity/585833559" w:tgtFrame="_blank" w:history="1">
        <w:r>
          <w:rPr>
            <w:rStyle w:val="Hyperlink"/>
            <w:rFonts w:ascii="Helvetica" w:hAnsi="Helvetica"/>
            <w:color w:val="0066CC"/>
            <w:sz w:val="21"/>
            <w:szCs w:val="21"/>
          </w:rPr>
          <w:t>https://icd.who.int/browse11/l-m/en#/http://id.who.int/icd/entity/585833559</w:t>
        </w:r>
      </w:hyperlink>
      <w:r>
        <w:rPr>
          <w:rFonts w:ascii="Helvetica" w:hAnsi="Helvetica"/>
          <w:color w:val="53565A"/>
          <w:sz w:val="21"/>
          <w:szCs w:val="21"/>
        </w:rPr>
        <w:t> [30/12/, 2020].</w:t>
      </w:r>
    </w:p>
    <w:p w:rsidR="007B348E" w:rsidRPr="007B348E" w:rsidRDefault="007B348E" w:rsidP="007B348E">
      <w:pPr>
        <w:spacing w:line="480" w:lineRule="auto"/>
        <w:jc w:val="both"/>
        <w:rPr>
          <w:rFonts w:ascii="Times New Roman" w:hAnsi="Times New Roman" w:cs="Times New Roman"/>
        </w:rPr>
      </w:pPr>
      <w:bookmarkStart w:id="0" w:name="_GoBack"/>
      <w:bookmarkEnd w:id="0"/>
    </w:p>
    <w:p w:rsidR="00992A8D" w:rsidRPr="00645B8E" w:rsidRDefault="00992A8D" w:rsidP="00C66B5D">
      <w:pPr>
        <w:spacing w:line="480" w:lineRule="auto"/>
        <w:jc w:val="both"/>
      </w:pPr>
    </w:p>
    <w:p w:rsidR="002C154B" w:rsidRPr="002C154B" w:rsidRDefault="002C154B" w:rsidP="00C66B5D">
      <w:pPr>
        <w:spacing w:line="480" w:lineRule="auto"/>
        <w:jc w:val="both"/>
        <w:rPr>
          <w:color w:val="C00000"/>
        </w:rPr>
      </w:pPr>
    </w:p>
    <w:p w:rsidR="00562DEA" w:rsidRPr="00495DC4" w:rsidRDefault="00562DEA" w:rsidP="00C66B5D">
      <w:pPr>
        <w:spacing w:line="480" w:lineRule="auto"/>
        <w:jc w:val="both"/>
      </w:pPr>
    </w:p>
    <w:p w:rsidR="00586157" w:rsidRDefault="00586157" w:rsidP="00C66B5D">
      <w:pPr>
        <w:spacing w:line="480" w:lineRule="auto"/>
        <w:jc w:val="both"/>
        <w:rPr>
          <w:rFonts w:ascii="Times New Roman" w:hAnsi="Times New Roman" w:cs="Times New Roman"/>
        </w:rPr>
      </w:pPr>
    </w:p>
    <w:p w:rsidR="005248EE" w:rsidRPr="00586157" w:rsidRDefault="005248EE" w:rsidP="00C66B5D">
      <w:pPr>
        <w:spacing w:line="480" w:lineRule="auto"/>
        <w:jc w:val="both"/>
        <w:rPr>
          <w:rFonts w:ascii="Times New Roman" w:hAnsi="Times New Roman" w:cs="Times New Roman"/>
          <w:color w:val="FF0000"/>
        </w:rPr>
      </w:pPr>
    </w:p>
    <w:p w:rsidR="006F46C4" w:rsidRPr="00586157" w:rsidRDefault="006F46C4" w:rsidP="00C66B5D">
      <w:pPr>
        <w:spacing w:line="480" w:lineRule="auto"/>
        <w:jc w:val="both"/>
        <w:rPr>
          <w:rFonts w:ascii="Times New Roman" w:hAnsi="Times New Roman" w:cs="Times New Roman"/>
          <w:color w:val="FF0000"/>
        </w:rPr>
      </w:pPr>
    </w:p>
    <w:p w:rsidR="006F46C4" w:rsidRPr="00C66B5D" w:rsidRDefault="006F46C4" w:rsidP="00C66B5D">
      <w:pPr>
        <w:spacing w:line="480" w:lineRule="auto"/>
        <w:jc w:val="both"/>
        <w:rPr>
          <w:rFonts w:ascii="Times New Roman" w:hAnsi="Times New Roman" w:cs="Times New Roman"/>
        </w:rPr>
      </w:pPr>
    </w:p>
    <w:sectPr w:rsidR="006F46C4" w:rsidRPr="00C66B5D">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12B25" w:rsidRDefault="00812B25" w:rsidP="005C51E2">
      <w:pPr>
        <w:spacing w:after="0" w:line="240" w:lineRule="auto"/>
      </w:pPr>
      <w:r>
        <w:separator/>
      </w:r>
    </w:p>
  </w:endnote>
  <w:endnote w:type="continuationSeparator" w:id="0">
    <w:p w:rsidR="00812B25" w:rsidRDefault="00812B25" w:rsidP="005C51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31696420"/>
      <w:docPartObj>
        <w:docPartGallery w:val="Page Numbers (Bottom of Page)"/>
        <w:docPartUnique/>
      </w:docPartObj>
    </w:sdtPr>
    <w:sdtEndPr>
      <w:rPr>
        <w:color w:val="7F7F7F" w:themeColor="background1" w:themeShade="7F"/>
        <w:spacing w:val="60"/>
      </w:rPr>
    </w:sdtEndPr>
    <w:sdtContent>
      <w:p w:rsidR="005C51E2" w:rsidRDefault="005C51E2">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1731D3" w:rsidRPr="001731D3">
          <w:rPr>
            <w:b/>
            <w:bCs/>
            <w:noProof/>
          </w:rPr>
          <w:t>14</w:t>
        </w:r>
        <w:r>
          <w:rPr>
            <w:b/>
            <w:bCs/>
            <w:noProof/>
          </w:rPr>
          <w:fldChar w:fldCharType="end"/>
        </w:r>
        <w:r>
          <w:rPr>
            <w:b/>
            <w:bCs/>
          </w:rPr>
          <w:t xml:space="preserve"> | </w:t>
        </w:r>
        <w:r>
          <w:rPr>
            <w:color w:val="7F7F7F" w:themeColor="background1" w:themeShade="7F"/>
            <w:spacing w:val="60"/>
          </w:rPr>
          <w:t>Page</w:t>
        </w:r>
      </w:p>
    </w:sdtContent>
  </w:sdt>
  <w:p w:rsidR="005C51E2" w:rsidRDefault="005C51E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12B25" w:rsidRDefault="00812B25" w:rsidP="005C51E2">
      <w:pPr>
        <w:spacing w:after="0" w:line="240" w:lineRule="auto"/>
      </w:pPr>
      <w:r>
        <w:separator/>
      </w:r>
    </w:p>
  </w:footnote>
  <w:footnote w:type="continuationSeparator" w:id="0">
    <w:p w:rsidR="00812B25" w:rsidRDefault="00812B25" w:rsidP="005C51E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51E2" w:rsidRDefault="005C51E2">
    <w:pPr>
      <w:pStyle w:val="Header"/>
    </w:pPr>
    <w:r>
      <w:t xml:space="preserve">Margaret Morgan (1902923) </w:t>
    </w:r>
    <w:r>
      <w:ptab w:relativeTo="margin" w:alignment="center" w:leader="none"/>
    </w:r>
    <w:r>
      <w:t>Yr 2 EFT and Trauma</w:t>
    </w:r>
    <w:r>
      <w:ptab w:relativeTo="margin" w:alignment="right" w:leader="none"/>
    </w:r>
    <w:r>
      <w:t>MA Psychotherapeutic Practice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51E2"/>
    <w:rsid w:val="00004EF5"/>
    <w:rsid w:val="00053FA6"/>
    <w:rsid w:val="00062CDA"/>
    <w:rsid w:val="00063CD6"/>
    <w:rsid w:val="00066F22"/>
    <w:rsid w:val="00076F24"/>
    <w:rsid w:val="0009269B"/>
    <w:rsid w:val="00096DB9"/>
    <w:rsid w:val="000A4B34"/>
    <w:rsid w:val="000B72DD"/>
    <w:rsid w:val="000F7713"/>
    <w:rsid w:val="00107C9C"/>
    <w:rsid w:val="00126A4F"/>
    <w:rsid w:val="00137049"/>
    <w:rsid w:val="001731D3"/>
    <w:rsid w:val="001C55D6"/>
    <w:rsid w:val="001F2890"/>
    <w:rsid w:val="00200620"/>
    <w:rsid w:val="00200939"/>
    <w:rsid w:val="00217D0D"/>
    <w:rsid w:val="0024745A"/>
    <w:rsid w:val="0028210D"/>
    <w:rsid w:val="00282C93"/>
    <w:rsid w:val="002A0D1D"/>
    <w:rsid w:val="002A2066"/>
    <w:rsid w:val="002C154B"/>
    <w:rsid w:val="002D43CE"/>
    <w:rsid w:val="002E20A0"/>
    <w:rsid w:val="00312B5C"/>
    <w:rsid w:val="00332EA8"/>
    <w:rsid w:val="00337486"/>
    <w:rsid w:val="00340BA3"/>
    <w:rsid w:val="00341278"/>
    <w:rsid w:val="0035705A"/>
    <w:rsid w:val="00387BDF"/>
    <w:rsid w:val="0039041E"/>
    <w:rsid w:val="003915F8"/>
    <w:rsid w:val="0039652F"/>
    <w:rsid w:val="0039698E"/>
    <w:rsid w:val="003E41CD"/>
    <w:rsid w:val="0043014D"/>
    <w:rsid w:val="00436F2C"/>
    <w:rsid w:val="0048286F"/>
    <w:rsid w:val="00495DC4"/>
    <w:rsid w:val="00497E18"/>
    <w:rsid w:val="004A398D"/>
    <w:rsid w:val="004C277F"/>
    <w:rsid w:val="004E2EC7"/>
    <w:rsid w:val="004F1550"/>
    <w:rsid w:val="00501E67"/>
    <w:rsid w:val="00503BFA"/>
    <w:rsid w:val="00511808"/>
    <w:rsid w:val="00513F2F"/>
    <w:rsid w:val="0051635A"/>
    <w:rsid w:val="005248EE"/>
    <w:rsid w:val="005478AF"/>
    <w:rsid w:val="00557288"/>
    <w:rsid w:val="00562DEA"/>
    <w:rsid w:val="00586157"/>
    <w:rsid w:val="005C51E2"/>
    <w:rsid w:val="005E657A"/>
    <w:rsid w:val="005F211B"/>
    <w:rsid w:val="00645B8E"/>
    <w:rsid w:val="00681EB6"/>
    <w:rsid w:val="006952AA"/>
    <w:rsid w:val="006F46C4"/>
    <w:rsid w:val="00710C97"/>
    <w:rsid w:val="007452B4"/>
    <w:rsid w:val="00777C9D"/>
    <w:rsid w:val="00786B46"/>
    <w:rsid w:val="00794C90"/>
    <w:rsid w:val="007B348E"/>
    <w:rsid w:val="007C24A5"/>
    <w:rsid w:val="007C69ED"/>
    <w:rsid w:val="007F2604"/>
    <w:rsid w:val="00812B25"/>
    <w:rsid w:val="008171F0"/>
    <w:rsid w:val="0083298E"/>
    <w:rsid w:val="008333F9"/>
    <w:rsid w:val="00842822"/>
    <w:rsid w:val="00847730"/>
    <w:rsid w:val="008A11DA"/>
    <w:rsid w:val="008A6C3F"/>
    <w:rsid w:val="008C52C8"/>
    <w:rsid w:val="008C5EFB"/>
    <w:rsid w:val="008D388C"/>
    <w:rsid w:val="009375E4"/>
    <w:rsid w:val="00941875"/>
    <w:rsid w:val="009633EA"/>
    <w:rsid w:val="009747D7"/>
    <w:rsid w:val="00983648"/>
    <w:rsid w:val="00992A8D"/>
    <w:rsid w:val="009B39F5"/>
    <w:rsid w:val="009C20D1"/>
    <w:rsid w:val="00A0640F"/>
    <w:rsid w:val="00A32CFB"/>
    <w:rsid w:val="00A56B55"/>
    <w:rsid w:val="00A75894"/>
    <w:rsid w:val="00AC266E"/>
    <w:rsid w:val="00AE2E3E"/>
    <w:rsid w:val="00B1449A"/>
    <w:rsid w:val="00B2702D"/>
    <w:rsid w:val="00B30AB5"/>
    <w:rsid w:val="00B60664"/>
    <w:rsid w:val="00B876CC"/>
    <w:rsid w:val="00BC20BA"/>
    <w:rsid w:val="00C168A9"/>
    <w:rsid w:val="00C27D6E"/>
    <w:rsid w:val="00C34769"/>
    <w:rsid w:val="00C66B5D"/>
    <w:rsid w:val="00C727F7"/>
    <w:rsid w:val="00CF7B94"/>
    <w:rsid w:val="00D0779F"/>
    <w:rsid w:val="00D07B27"/>
    <w:rsid w:val="00D50C41"/>
    <w:rsid w:val="00D52C2A"/>
    <w:rsid w:val="00D95AAE"/>
    <w:rsid w:val="00DA6894"/>
    <w:rsid w:val="00DE551E"/>
    <w:rsid w:val="00E35CE1"/>
    <w:rsid w:val="00E6276C"/>
    <w:rsid w:val="00E904BC"/>
    <w:rsid w:val="00EC4DA1"/>
    <w:rsid w:val="00EE6837"/>
    <w:rsid w:val="00F7113E"/>
    <w:rsid w:val="00F739B3"/>
    <w:rsid w:val="00F801C9"/>
    <w:rsid w:val="00FF64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ACCC90B-C03F-4694-A8B5-19AC3428CE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C51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51E2"/>
  </w:style>
  <w:style w:type="paragraph" w:styleId="Footer">
    <w:name w:val="footer"/>
    <w:basedOn w:val="Normal"/>
    <w:link w:val="FooterChar"/>
    <w:uiPriority w:val="99"/>
    <w:unhideWhenUsed/>
    <w:rsid w:val="005C51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51E2"/>
  </w:style>
  <w:style w:type="paragraph" w:styleId="NormalWeb">
    <w:name w:val="Normal (Web)"/>
    <w:basedOn w:val="Normal"/>
    <w:uiPriority w:val="99"/>
    <w:semiHidden/>
    <w:unhideWhenUsed/>
    <w:rsid w:val="007B348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7B348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7033325">
      <w:bodyDiv w:val="1"/>
      <w:marLeft w:val="0"/>
      <w:marRight w:val="0"/>
      <w:marTop w:val="0"/>
      <w:marBottom w:val="0"/>
      <w:divBdr>
        <w:top w:val="none" w:sz="0" w:space="0" w:color="auto"/>
        <w:left w:val="none" w:sz="0" w:space="0" w:color="auto"/>
        <w:bottom w:val="none" w:sz="0" w:space="0" w:color="auto"/>
        <w:right w:val="none" w:sz="0" w:space="0" w:color="auto"/>
      </w:divBdr>
    </w:div>
    <w:div w:id="1769541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95ovIJ3dsNk&amp;feature=youtu.be"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cdc.gov/violenceprevention/aces/about.html?CDC_AA_refVal=https%3A%2F%2Fwww.cdc.gov%2Fviolenceprevention%2Facestudy%2Fabout.html"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oodtherapy.org/blog/journey-of-emotionally-focused-therapy-all-you-need-0723136"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icd.who.int/browse11/l-m/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1908</TotalTime>
  <Pages>17</Pages>
  <Words>5770</Words>
  <Characters>32891</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Morgan</dc:creator>
  <cp:keywords/>
  <dc:description/>
  <cp:lastModifiedBy>Marie Morgan</cp:lastModifiedBy>
  <cp:revision>57</cp:revision>
  <dcterms:created xsi:type="dcterms:W3CDTF">2021-01-03T18:59:00Z</dcterms:created>
  <dcterms:modified xsi:type="dcterms:W3CDTF">2021-01-06T15:11:00Z</dcterms:modified>
</cp:coreProperties>
</file>