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571EE" w14:textId="77777777" w:rsidR="00D01E8F" w:rsidRPr="00D01E8F" w:rsidRDefault="00D01E8F" w:rsidP="00D01E8F">
      <w:pPr>
        <w:spacing w:line="360" w:lineRule="auto"/>
        <w:rPr>
          <w:rFonts w:ascii="Arial" w:hAnsi="Arial" w:cs="Arial"/>
          <w:sz w:val="23"/>
          <w:szCs w:val="23"/>
        </w:rPr>
      </w:pPr>
      <w:r w:rsidRPr="00D01E8F">
        <w:rPr>
          <w:rFonts w:ascii="Arial" w:hAnsi="Arial" w:cs="Arial"/>
          <w:sz w:val="23"/>
          <w:szCs w:val="23"/>
        </w:rPr>
        <w:t>Name:  Portia Amankonah</w:t>
      </w:r>
    </w:p>
    <w:p w14:paraId="66D09DE3" w14:textId="77777777" w:rsidR="00D01E8F" w:rsidRPr="00D01E8F" w:rsidRDefault="00D01E8F" w:rsidP="00D01E8F">
      <w:pPr>
        <w:spacing w:line="360" w:lineRule="auto"/>
        <w:rPr>
          <w:rFonts w:ascii="Arial" w:hAnsi="Arial" w:cs="Arial"/>
          <w:sz w:val="23"/>
          <w:szCs w:val="23"/>
        </w:rPr>
      </w:pPr>
    </w:p>
    <w:p w14:paraId="6C45F2FE" w14:textId="77777777" w:rsidR="00D01E8F" w:rsidRPr="00D01E8F" w:rsidRDefault="00D01E8F" w:rsidP="00D01E8F">
      <w:pPr>
        <w:spacing w:line="360" w:lineRule="auto"/>
        <w:rPr>
          <w:rFonts w:ascii="Arial" w:hAnsi="Arial" w:cs="Arial"/>
          <w:sz w:val="23"/>
          <w:szCs w:val="23"/>
        </w:rPr>
      </w:pPr>
    </w:p>
    <w:p w14:paraId="5287D8D5" w14:textId="77777777" w:rsidR="00D01E8F" w:rsidRPr="00D01E8F" w:rsidRDefault="00D01E8F" w:rsidP="00D01E8F">
      <w:pPr>
        <w:spacing w:line="360" w:lineRule="auto"/>
        <w:rPr>
          <w:rFonts w:ascii="Arial" w:hAnsi="Arial" w:cs="Arial"/>
          <w:sz w:val="23"/>
          <w:szCs w:val="23"/>
        </w:rPr>
      </w:pPr>
    </w:p>
    <w:p w14:paraId="40964636" w14:textId="77777777" w:rsidR="00D01E8F" w:rsidRPr="00D01E8F" w:rsidRDefault="00D01E8F" w:rsidP="00D01E8F">
      <w:pPr>
        <w:spacing w:line="360" w:lineRule="auto"/>
        <w:rPr>
          <w:rFonts w:ascii="Arial" w:hAnsi="Arial" w:cs="Arial"/>
          <w:sz w:val="23"/>
          <w:szCs w:val="23"/>
        </w:rPr>
      </w:pPr>
    </w:p>
    <w:p w14:paraId="60104F7F" w14:textId="77777777" w:rsidR="00D01E8F" w:rsidRPr="00D01E8F" w:rsidRDefault="00D01E8F" w:rsidP="00D01E8F">
      <w:pPr>
        <w:spacing w:line="360" w:lineRule="auto"/>
        <w:rPr>
          <w:rFonts w:ascii="Arial" w:hAnsi="Arial" w:cs="Arial"/>
          <w:sz w:val="23"/>
          <w:szCs w:val="23"/>
        </w:rPr>
      </w:pPr>
    </w:p>
    <w:p w14:paraId="6CC698B8" w14:textId="77777777" w:rsidR="00D01E8F" w:rsidRPr="00D01E8F" w:rsidRDefault="00D01E8F" w:rsidP="00D01E8F">
      <w:pPr>
        <w:spacing w:line="360" w:lineRule="auto"/>
        <w:rPr>
          <w:rFonts w:ascii="Arial" w:hAnsi="Arial" w:cs="Arial"/>
          <w:sz w:val="23"/>
          <w:szCs w:val="23"/>
        </w:rPr>
      </w:pPr>
      <w:r w:rsidRPr="00D01E8F">
        <w:rPr>
          <w:rFonts w:ascii="Arial" w:hAnsi="Arial" w:cs="Arial"/>
          <w:sz w:val="23"/>
          <w:szCs w:val="23"/>
        </w:rPr>
        <w:t>Student number: 2426673</w:t>
      </w:r>
    </w:p>
    <w:p w14:paraId="19DDC607" w14:textId="77777777" w:rsidR="00D01E8F" w:rsidRPr="00D01E8F" w:rsidRDefault="00D01E8F" w:rsidP="00D01E8F">
      <w:pPr>
        <w:spacing w:line="360" w:lineRule="auto"/>
        <w:rPr>
          <w:rFonts w:ascii="Arial" w:hAnsi="Arial" w:cs="Arial"/>
          <w:sz w:val="23"/>
          <w:szCs w:val="23"/>
        </w:rPr>
      </w:pPr>
    </w:p>
    <w:p w14:paraId="6C02C5B2" w14:textId="77777777" w:rsidR="00D01E8F" w:rsidRPr="00D01E8F" w:rsidRDefault="00D01E8F" w:rsidP="00D01E8F">
      <w:pPr>
        <w:spacing w:line="360" w:lineRule="auto"/>
        <w:rPr>
          <w:rFonts w:ascii="Arial" w:hAnsi="Arial" w:cs="Arial"/>
          <w:sz w:val="23"/>
          <w:szCs w:val="23"/>
        </w:rPr>
      </w:pPr>
    </w:p>
    <w:p w14:paraId="41671E9F" w14:textId="77777777" w:rsidR="00D01E8F" w:rsidRPr="00D01E8F" w:rsidRDefault="00D01E8F" w:rsidP="00D01E8F">
      <w:pPr>
        <w:spacing w:line="360" w:lineRule="auto"/>
        <w:rPr>
          <w:rFonts w:ascii="Arial" w:hAnsi="Arial" w:cs="Arial"/>
          <w:sz w:val="23"/>
          <w:szCs w:val="23"/>
        </w:rPr>
      </w:pPr>
    </w:p>
    <w:p w14:paraId="2C0E9567" w14:textId="77777777" w:rsidR="00D01E8F" w:rsidRPr="00D01E8F" w:rsidRDefault="00D01E8F" w:rsidP="00D01E8F">
      <w:pPr>
        <w:spacing w:line="360" w:lineRule="auto"/>
        <w:rPr>
          <w:rFonts w:ascii="Arial" w:hAnsi="Arial" w:cs="Arial"/>
          <w:sz w:val="23"/>
          <w:szCs w:val="23"/>
        </w:rPr>
      </w:pPr>
    </w:p>
    <w:p w14:paraId="46864983" w14:textId="77777777" w:rsidR="00D01E8F" w:rsidRPr="00D01E8F" w:rsidRDefault="00D01E8F" w:rsidP="00D01E8F">
      <w:pPr>
        <w:spacing w:line="360" w:lineRule="auto"/>
        <w:rPr>
          <w:rFonts w:ascii="Arial" w:hAnsi="Arial" w:cs="Arial"/>
          <w:sz w:val="23"/>
          <w:szCs w:val="23"/>
        </w:rPr>
      </w:pPr>
    </w:p>
    <w:p w14:paraId="28BF102A" w14:textId="77777777" w:rsidR="00D01E8F" w:rsidRPr="00D01E8F" w:rsidRDefault="00D01E8F" w:rsidP="00D01E8F">
      <w:pPr>
        <w:spacing w:line="360" w:lineRule="auto"/>
        <w:rPr>
          <w:rFonts w:ascii="Arial" w:hAnsi="Arial" w:cs="Arial"/>
          <w:sz w:val="23"/>
          <w:szCs w:val="23"/>
        </w:rPr>
      </w:pPr>
    </w:p>
    <w:p w14:paraId="438C0081" w14:textId="77777777" w:rsidR="008B380A" w:rsidRPr="008B380A" w:rsidRDefault="00D01E8F" w:rsidP="008B380A">
      <w:pPr>
        <w:spacing w:before="120" w:after="120"/>
        <w:rPr>
          <w:rFonts w:ascii="Arial" w:hAnsi="Arial" w:cs="Arial"/>
          <w:b/>
          <w:bCs/>
          <w:sz w:val="23"/>
          <w:szCs w:val="23"/>
        </w:rPr>
      </w:pPr>
      <w:r w:rsidRPr="00D01E8F">
        <w:rPr>
          <w:rFonts w:ascii="Arial" w:hAnsi="Arial" w:cs="Arial"/>
          <w:sz w:val="23"/>
          <w:szCs w:val="23"/>
        </w:rPr>
        <w:t>Module</w:t>
      </w:r>
      <w:r w:rsidR="00E2524E">
        <w:rPr>
          <w:rFonts w:ascii="Arial" w:hAnsi="Arial" w:cs="Arial"/>
          <w:sz w:val="23"/>
          <w:szCs w:val="23"/>
        </w:rPr>
        <w:t xml:space="preserve">: </w:t>
      </w:r>
      <w:r w:rsidR="008B380A" w:rsidRPr="008B380A">
        <w:rPr>
          <w:rFonts w:ascii="Arial" w:hAnsi="Arial" w:cs="Arial"/>
          <w:sz w:val="23"/>
          <w:szCs w:val="23"/>
        </w:rPr>
        <w:t>Psychology in Health and Social Care (LCHS4010_BIRM) 2025</w:t>
      </w:r>
    </w:p>
    <w:p w14:paraId="44F1F648" w14:textId="6CFC361E" w:rsidR="00D01E8F" w:rsidRPr="008B380A" w:rsidRDefault="00D01E8F" w:rsidP="008B380A">
      <w:pPr>
        <w:spacing w:before="120" w:after="120"/>
        <w:rPr>
          <w:rFonts w:ascii="Arial" w:hAnsi="Arial" w:cs="Arial"/>
          <w:b/>
          <w:sz w:val="23"/>
          <w:szCs w:val="23"/>
          <w:lang w:eastAsia="zh-CN"/>
        </w:rPr>
      </w:pPr>
    </w:p>
    <w:p w14:paraId="1181F855" w14:textId="77777777" w:rsidR="00D01E8F" w:rsidRPr="00D01E8F" w:rsidRDefault="00D01E8F" w:rsidP="00D01E8F">
      <w:pPr>
        <w:spacing w:line="360" w:lineRule="auto"/>
        <w:rPr>
          <w:rFonts w:ascii="Arial" w:hAnsi="Arial" w:cs="Arial"/>
          <w:sz w:val="23"/>
          <w:szCs w:val="23"/>
        </w:rPr>
      </w:pPr>
    </w:p>
    <w:p w14:paraId="422095FE" w14:textId="77777777" w:rsidR="00D01E8F" w:rsidRPr="00D01E8F" w:rsidRDefault="00D01E8F" w:rsidP="00D01E8F">
      <w:pPr>
        <w:spacing w:line="360" w:lineRule="auto"/>
        <w:rPr>
          <w:rFonts w:ascii="Arial" w:hAnsi="Arial" w:cs="Arial"/>
          <w:sz w:val="23"/>
          <w:szCs w:val="23"/>
        </w:rPr>
      </w:pPr>
    </w:p>
    <w:p w14:paraId="77270531" w14:textId="77777777" w:rsidR="00D01E8F" w:rsidRPr="00D01E8F" w:rsidRDefault="00D01E8F" w:rsidP="00D01E8F">
      <w:pPr>
        <w:spacing w:line="360" w:lineRule="auto"/>
        <w:rPr>
          <w:rFonts w:ascii="Arial" w:hAnsi="Arial" w:cs="Arial"/>
          <w:sz w:val="23"/>
          <w:szCs w:val="23"/>
        </w:rPr>
      </w:pPr>
    </w:p>
    <w:p w14:paraId="2EFF136D" w14:textId="77777777" w:rsidR="00D01E8F" w:rsidRPr="00D01E8F" w:rsidRDefault="00D01E8F" w:rsidP="00D01E8F">
      <w:pPr>
        <w:spacing w:line="360" w:lineRule="auto"/>
        <w:rPr>
          <w:rFonts w:ascii="Arial" w:hAnsi="Arial" w:cs="Arial"/>
          <w:sz w:val="23"/>
          <w:szCs w:val="23"/>
        </w:rPr>
      </w:pPr>
    </w:p>
    <w:p w14:paraId="0A99025C" w14:textId="77777777" w:rsidR="00D01E8F" w:rsidRPr="00D01E8F" w:rsidRDefault="00D01E8F" w:rsidP="00CB2718">
      <w:pPr>
        <w:spacing w:before="480" w:line="360" w:lineRule="auto"/>
        <w:rPr>
          <w:rFonts w:ascii="Arial" w:hAnsi="Arial" w:cs="Arial"/>
          <w:sz w:val="23"/>
          <w:szCs w:val="23"/>
        </w:rPr>
      </w:pPr>
    </w:p>
    <w:p w14:paraId="2AFC3B05" w14:textId="5CF8200A" w:rsidR="00D01E8F" w:rsidRPr="00D01E8F" w:rsidRDefault="00D01E8F" w:rsidP="00D01E8F">
      <w:pPr>
        <w:spacing w:line="360" w:lineRule="auto"/>
        <w:rPr>
          <w:rFonts w:ascii="Arial" w:hAnsi="Arial" w:cs="Arial"/>
          <w:sz w:val="23"/>
          <w:szCs w:val="23"/>
        </w:rPr>
      </w:pPr>
      <w:r w:rsidRPr="00D01E8F">
        <w:rPr>
          <w:rFonts w:ascii="Arial" w:hAnsi="Arial" w:cs="Arial"/>
          <w:sz w:val="23"/>
          <w:szCs w:val="23"/>
        </w:rPr>
        <w:t xml:space="preserve">Topic: </w:t>
      </w:r>
      <w:r w:rsidR="002B3387">
        <w:rPr>
          <w:rFonts w:ascii="Arial" w:hAnsi="Arial" w:cs="Arial"/>
          <w:sz w:val="23"/>
          <w:szCs w:val="23"/>
        </w:rPr>
        <w:t xml:space="preserve">A Report </w:t>
      </w:r>
      <w:r w:rsidR="002B3387" w:rsidRPr="002B3387">
        <w:rPr>
          <w:rFonts w:ascii="Arial" w:hAnsi="Arial" w:cs="Arial"/>
          <w:sz w:val="23"/>
          <w:szCs w:val="23"/>
        </w:rPr>
        <w:t xml:space="preserve">Applying Psychological Theory to Support Adults Aged 65+ Living </w:t>
      </w:r>
      <w:r w:rsidR="003138C1" w:rsidRPr="002B3387">
        <w:rPr>
          <w:rFonts w:ascii="Arial" w:hAnsi="Arial" w:cs="Arial"/>
          <w:sz w:val="23"/>
          <w:szCs w:val="23"/>
        </w:rPr>
        <w:t>with</w:t>
      </w:r>
      <w:r w:rsidR="002B3387" w:rsidRPr="002B3387">
        <w:rPr>
          <w:rFonts w:ascii="Arial" w:hAnsi="Arial" w:cs="Arial"/>
          <w:sz w:val="23"/>
          <w:szCs w:val="23"/>
        </w:rPr>
        <w:t xml:space="preserve"> Dementia in a Care Home</w:t>
      </w:r>
    </w:p>
    <w:p w14:paraId="2971001E" w14:textId="77777777" w:rsidR="00D01E8F" w:rsidRPr="00D01E8F" w:rsidRDefault="00D01E8F" w:rsidP="00D01E8F">
      <w:pPr>
        <w:spacing w:line="360" w:lineRule="auto"/>
        <w:rPr>
          <w:rFonts w:ascii="Arial" w:hAnsi="Arial" w:cs="Arial"/>
          <w:sz w:val="23"/>
          <w:szCs w:val="23"/>
        </w:rPr>
      </w:pPr>
    </w:p>
    <w:p w14:paraId="6F1E3572" w14:textId="77777777" w:rsidR="00D01E8F" w:rsidRPr="00D01E8F" w:rsidRDefault="00D01E8F" w:rsidP="00D01E8F">
      <w:pPr>
        <w:spacing w:line="360" w:lineRule="auto"/>
        <w:rPr>
          <w:rFonts w:ascii="Arial" w:hAnsi="Arial" w:cs="Arial"/>
          <w:sz w:val="23"/>
          <w:szCs w:val="23"/>
        </w:rPr>
      </w:pPr>
    </w:p>
    <w:p w14:paraId="74F5393E" w14:textId="77777777" w:rsidR="00D01E8F" w:rsidRPr="00D01E8F" w:rsidRDefault="00D01E8F" w:rsidP="00D01E8F">
      <w:pPr>
        <w:spacing w:line="360" w:lineRule="auto"/>
        <w:rPr>
          <w:rFonts w:ascii="Arial" w:hAnsi="Arial" w:cs="Arial"/>
          <w:sz w:val="23"/>
          <w:szCs w:val="23"/>
        </w:rPr>
      </w:pPr>
    </w:p>
    <w:p w14:paraId="7EA1EFD6" w14:textId="77777777" w:rsidR="00D01E8F" w:rsidRPr="00D01E8F" w:rsidRDefault="00D01E8F" w:rsidP="00D01E8F">
      <w:pPr>
        <w:spacing w:line="360" w:lineRule="auto"/>
        <w:rPr>
          <w:rFonts w:ascii="Arial" w:hAnsi="Arial" w:cs="Arial"/>
          <w:sz w:val="23"/>
          <w:szCs w:val="23"/>
        </w:rPr>
      </w:pPr>
    </w:p>
    <w:p w14:paraId="257AEFBC" w14:textId="12F16A8E" w:rsidR="00D01E8F" w:rsidRDefault="002B3387" w:rsidP="00272D40">
      <w:pPr>
        <w:spacing w:before="30" w:after="30" w:line="360" w:lineRule="auto"/>
        <w:rPr>
          <w:rFonts w:ascii="Arial" w:hAnsi="Arial" w:cs="Arial"/>
          <w:b/>
          <w:bCs/>
          <w:sz w:val="28"/>
          <w:szCs w:val="28"/>
        </w:rPr>
      </w:pPr>
      <w:r w:rsidRPr="002B3387">
        <w:rPr>
          <w:rFonts w:ascii="Arial" w:hAnsi="Arial" w:cs="Arial"/>
          <w:b/>
          <w:bCs/>
          <w:sz w:val="28"/>
          <w:szCs w:val="28"/>
        </w:rPr>
        <w:t>INTRODUCTION:</w:t>
      </w:r>
    </w:p>
    <w:p w14:paraId="620337F9" w14:textId="2261F85D" w:rsidR="002B3387" w:rsidRDefault="00880AE1" w:rsidP="00272D40">
      <w:pPr>
        <w:spacing w:before="30" w:after="30" w:line="360" w:lineRule="auto"/>
        <w:rPr>
          <w:rFonts w:ascii="Arial" w:hAnsi="Arial" w:cs="Arial"/>
          <w:sz w:val="23"/>
          <w:szCs w:val="23"/>
        </w:rPr>
      </w:pPr>
      <w:r>
        <w:rPr>
          <w:rFonts w:ascii="Arial" w:hAnsi="Arial" w:cs="Arial"/>
          <w:sz w:val="23"/>
          <w:szCs w:val="23"/>
        </w:rPr>
        <w:t xml:space="preserve">Supporting adults aged sixty-five and over </w:t>
      </w:r>
      <w:r w:rsidR="003F12F2">
        <w:rPr>
          <w:rFonts w:ascii="Arial" w:hAnsi="Arial" w:cs="Arial"/>
          <w:sz w:val="23"/>
          <w:szCs w:val="23"/>
        </w:rPr>
        <w:t xml:space="preserve">who live with dementia </w:t>
      </w:r>
      <w:r w:rsidR="00D54057">
        <w:rPr>
          <w:rFonts w:ascii="Arial" w:hAnsi="Arial" w:cs="Arial"/>
          <w:sz w:val="23"/>
          <w:szCs w:val="23"/>
        </w:rPr>
        <w:t xml:space="preserve">requires </w:t>
      </w:r>
      <w:r w:rsidR="007314A3">
        <w:rPr>
          <w:rFonts w:ascii="Arial" w:hAnsi="Arial" w:cs="Arial"/>
          <w:sz w:val="23"/>
          <w:szCs w:val="23"/>
        </w:rPr>
        <w:t>an</w:t>
      </w:r>
      <w:r w:rsidR="00D54057">
        <w:rPr>
          <w:rFonts w:ascii="Arial" w:hAnsi="Arial" w:cs="Arial"/>
          <w:sz w:val="23"/>
          <w:szCs w:val="23"/>
        </w:rPr>
        <w:t xml:space="preserve"> approach that goes beyond meeting physical needs. </w:t>
      </w:r>
      <w:r w:rsidR="007314A3">
        <w:rPr>
          <w:rFonts w:ascii="Arial" w:hAnsi="Arial" w:cs="Arial"/>
          <w:sz w:val="23"/>
          <w:szCs w:val="23"/>
        </w:rPr>
        <w:t>Dementia</w:t>
      </w:r>
      <w:r w:rsidR="00D54057">
        <w:rPr>
          <w:rFonts w:ascii="Arial" w:hAnsi="Arial" w:cs="Arial"/>
          <w:sz w:val="23"/>
          <w:szCs w:val="23"/>
        </w:rPr>
        <w:t xml:space="preserve"> affects</w:t>
      </w:r>
      <w:r w:rsidR="00581512">
        <w:rPr>
          <w:rFonts w:ascii="Arial" w:hAnsi="Arial" w:cs="Arial"/>
          <w:sz w:val="23"/>
          <w:szCs w:val="23"/>
        </w:rPr>
        <w:t xml:space="preserve"> memory, communication</w:t>
      </w:r>
      <w:r w:rsidR="007314A3">
        <w:rPr>
          <w:rFonts w:ascii="Arial" w:hAnsi="Arial" w:cs="Arial"/>
          <w:sz w:val="23"/>
          <w:szCs w:val="23"/>
        </w:rPr>
        <w:t>,</w:t>
      </w:r>
      <w:r w:rsidR="00581512">
        <w:rPr>
          <w:rFonts w:ascii="Arial" w:hAnsi="Arial" w:cs="Arial"/>
          <w:sz w:val="23"/>
          <w:szCs w:val="23"/>
        </w:rPr>
        <w:t xml:space="preserve"> and </w:t>
      </w:r>
      <w:r w:rsidR="007314A3">
        <w:rPr>
          <w:rFonts w:ascii="Arial" w:hAnsi="Arial" w:cs="Arial"/>
          <w:sz w:val="23"/>
          <w:szCs w:val="23"/>
        </w:rPr>
        <w:t>behaviour</w:t>
      </w:r>
      <w:r w:rsidR="00581512">
        <w:rPr>
          <w:rFonts w:ascii="Arial" w:hAnsi="Arial" w:cs="Arial"/>
          <w:sz w:val="23"/>
          <w:szCs w:val="23"/>
        </w:rPr>
        <w:t xml:space="preserve">, but </w:t>
      </w:r>
      <w:r w:rsidR="007314A3">
        <w:rPr>
          <w:rFonts w:ascii="Arial" w:hAnsi="Arial" w:cs="Arial"/>
          <w:sz w:val="23"/>
          <w:szCs w:val="23"/>
        </w:rPr>
        <w:t>it</w:t>
      </w:r>
      <w:r w:rsidR="00581512">
        <w:rPr>
          <w:rFonts w:ascii="Arial" w:hAnsi="Arial" w:cs="Arial"/>
          <w:sz w:val="23"/>
          <w:szCs w:val="23"/>
        </w:rPr>
        <w:t xml:space="preserve"> does </w:t>
      </w:r>
      <w:r w:rsidR="007314A3">
        <w:rPr>
          <w:rFonts w:ascii="Arial" w:hAnsi="Arial" w:cs="Arial"/>
          <w:sz w:val="23"/>
          <w:szCs w:val="23"/>
        </w:rPr>
        <w:t>not</w:t>
      </w:r>
      <w:r w:rsidR="00581512">
        <w:rPr>
          <w:rFonts w:ascii="Arial" w:hAnsi="Arial" w:cs="Arial"/>
          <w:sz w:val="23"/>
          <w:szCs w:val="23"/>
        </w:rPr>
        <w:t xml:space="preserve"> remove the individual’s emotional</w:t>
      </w:r>
      <w:r w:rsidR="00D70ABB">
        <w:rPr>
          <w:rFonts w:ascii="Arial" w:hAnsi="Arial" w:cs="Arial"/>
          <w:sz w:val="23"/>
          <w:szCs w:val="23"/>
        </w:rPr>
        <w:t xml:space="preserve"> life, identity</w:t>
      </w:r>
      <w:r w:rsidR="007314A3">
        <w:rPr>
          <w:rFonts w:ascii="Arial" w:hAnsi="Arial" w:cs="Arial"/>
          <w:sz w:val="23"/>
          <w:szCs w:val="23"/>
        </w:rPr>
        <w:t>,</w:t>
      </w:r>
      <w:r w:rsidR="00D70ABB">
        <w:rPr>
          <w:rFonts w:ascii="Arial" w:hAnsi="Arial" w:cs="Arial"/>
          <w:sz w:val="23"/>
          <w:szCs w:val="23"/>
        </w:rPr>
        <w:t xml:space="preserve"> or capacity for connection. </w:t>
      </w:r>
      <w:r w:rsidR="00D34CFC">
        <w:rPr>
          <w:rFonts w:ascii="Arial" w:hAnsi="Arial" w:cs="Arial"/>
          <w:sz w:val="23"/>
          <w:szCs w:val="23"/>
        </w:rPr>
        <w:t xml:space="preserve">Health and social </w:t>
      </w:r>
      <w:r w:rsidR="008E43CE">
        <w:rPr>
          <w:rFonts w:ascii="Arial" w:hAnsi="Arial" w:cs="Arial"/>
          <w:sz w:val="23"/>
          <w:szCs w:val="23"/>
        </w:rPr>
        <w:t xml:space="preserve">care professionals </w:t>
      </w:r>
      <w:r w:rsidR="00312770">
        <w:rPr>
          <w:rFonts w:ascii="Arial" w:hAnsi="Arial" w:cs="Arial"/>
          <w:sz w:val="23"/>
          <w:szCs w:val="23"/>
        </w:rPr>
        <w:t xml:space="preserve">therefore need a grounding in </w:t>
      </w:r>
      <w:r w:rsidR="006215A3">
        <w:rPr>
          <w:rFonts w:ascii="Arial" w:hAnsi="Arial" w:cs="Arial"/>
          <w:sz w:val="23"/>
          <w:szCs w:val="23"/>
        </w:rPr>
        <w:t>psychological</w:t>
      </w:r>
      <w:r w:rsidR="0083091E">
        <w:rPr>
          <w:rFonts w:ascii="Arial" w:hAnsi="Arial" w:cs="Arial"/>
          <w:sz w:val="23"/>
          <w:szCs w:val="23"/>
        </w:rPr>
        <w:t xml:space="preserve"> theory to understand the emotional and </w:t>
      </w:r>
      <w:r w:rsidR="007314A3">
        <w:rPr>
          <w:rFonts w:ascii="Arial" w:hAnsi="Arial" w:cs="Arial"/>
          <w:sz w:val="23"/>
          <w:szCs w:val="23"/>
        </w:rPr>
        <w:t>behavioural</w:t>
      </w:r>
      <w:r w:rsidR="0083091E">
        <w:rPr>
          <w:rFonts w:ascii="Arial" w:hAnsi="Arial" w:cs="Arial"/>
          <w:sz w:val="23"/>
          <w:szCs w:val="23"/>
        </w:rPr>
        <w:t xml:space="preserve"> changes dementia brings</w:t>
      </w:r>
      <w:r w:rsidR="0077673F">
        <w:rPr>
          <w:rFonts w:ascii="Arial" w:hAnsi="Arial" w:cs="Arial"/>
          <w:sz w:val="23"/>
          <w:szCs w:val="23"/>
        </w:rPr>
        <w:t xml:space="preserve">, and to respond </w:t>
      </w:r>
      <w:r w:rsidR="00F47638">
        <w:rPr>
          <w:rFonts w:ascii="Arial" w:hAnsi="Arial" w:cs="Arial"/>
          <w:sz w:val="23"/>
          <w:szCs w:val="23"/>
        </w:rPr>
        <w:t xml:space="preserve">in ways that </w:t>
      </w:r>
      <w:r w:rsidR="007314A3">
        <w:rPr>
          <w:rFonts w:ascii="Arial" w:hAnsi="Arial" w:cs="Arial"/>
          <w:sz w:val="23"/>
          <w:szCs w:val="23"/>
        </w:rPr>
        <w:t>maintain</w:t>
      </w:r>
      <w:r w:rsidR="00F47638">
        <w:rPr>
          <w:rFonts w:ascii="Arial" w:hAnsi="Arial" w:cs="Arial"/>
          <w:sz w:val="23"/>
          <w:szCs w:val="23"/>
        </w:rPr>
        <w:t xml:space="preserve"> dignity and wellbeing</w:t>
      </w:r>
      <w:r w:rsidR="00B47A3C">
        <w:rPr>
          <w:rFonts w:ascii="Arial" w:hAnsi="Arial" w:cs="Arial"/>
          <w:sz w:val="23"/>
          <w:szCs w:val="23"/>
        </w:rPr>
        <w:t xml:space="preserve">. </w:t>
      </w:r>
      <w:r w:rsidR="00AC6EDC" w:rsidRPr="00AC6EDC">
        <w:rPr>
          <w:rFonts w:ascii="Arial" w:hAnsi="Arial" w:cs="Arial"/>
          <w:sz w:val="23"/>
          <w:szCs w:val="23"/>
        </w:rPr>
        <w:t xml:space="preserve">Research shows that even subtle emotional signals are often misinterpreted, meaning that behaviours commonly labelled as “challenging” may </w:t>
      </w:r>
      <w:r w:rsidR="00AC6EDC" w:rsidRPr="00AC6EDC">
        <w:rPr>
          <w:rFonts w:ascii="Arial" w:hAnsi="Arial" w:cs="Arial"/>
          <w:sz w:val="23"/>
          <w:szCs w:val="23"/>
        </w:rPr>
        <w:t>reflect</w:t>
      </w:r>
      <w:r w:rsidR="00AC6EDC" w:rsidRPr="00AC6EDC">
        <w:rPr>
          <w:rFonts w:ascii="Arial" w:hAnsi="Arial" w:cs="Arial"/>
          <w:sz w:val="23"/>
          <w:szCs w:val="23"/>
        </w:rPr>
        <w:t xml:space="preserve"> emotions the person cannot express verbally</w:t>
      </w:r>
      <w:r w:rsidR="00A13DBB">
        <w:rPr>
          <w:rFonts w:ascii="Arial" w:hAnsi="Arial" w:cs="Arial"/>
          <w:sz w:val="23"/>
          <w:szCs w:val="23"/>
        </w:rPr>
        <w:t xml:space="preserve"> </w:t>
      </w:r>
      <w:r w:rsidR="007A5809">
        <w:rPr>
          <w:rFonts w:ascii="Arial" w:hAnsi="Arial" w:cs="Arial"/>
          <w:sz w:val="23"/>
          <w:szCs w:val="23"/>
        </w:rPr>
        <w:t>(Barth, 2024)</w:t>
      </w:r>
      <w:r w:rsidR="001F7CCB">
        <w:rPr>
          <w:rFonts w:ascii="Arial" w:hAnsi="Arial" w:cs="Arial"/>
          <w:sz w:val="23"/>
          <w:szCs w:val="23"/>
        </w:rPr>
        <w:t>.</w:t>
      </w:r>
      <w:r w:rsidR="007A5809">
        <w:rPr>
          <w:rFonts w:ascii="Arial" w:hAnsi="Arial" w:cs="Arial"/>
          <w:sz w:val="23"/>
          <w:szCs w:val="23"/>
        </w:rPr>
        <w:t xml:space="preserve"> </w:t>
      </w:r>
      <w:r w:rsidR="00A13DBB" w:rsidRPr="00AC6EDC">
        <w:rPr>
          <w:rFonts w:ascii="Arial" w:hAnsi="Arial" w:cs="Arial"/>
          <w:sz w:val="23"/>
          <w:szCs w:val="23"/>
        </w:rPr>
        <w:t>This</w:t>
      </w:r>
      <w:r w:rsidR="00860A39">
        <w:rPr>
          <w:rFonts w:ascii="Arial" w:hAnsi="Arial" w:cs="Arial"/>
          <w:sz w:val="23"/>
          <w:szCs w:val="23"/>
        </w:rPr>
        <w:t xml:space="preserve"> underscores the importance </w:t>
      </w:r>
      <w:r w:rsidR="001F7CCB">
        <w:rPr>
          <w:rFonts w:ascii="Arial" w:hAnsi="Arial" w:cs="Arial"/>
          <w:sz w:val="23"/>
          <w:szCs w:val="23"/>
        </w:rPr>
        <w:t>of training staff to decode behaviour as communication rather than problem behaviour, shaping more empathetic care</w:t>
      </w:r>
      <w:r w:rsidR="00AC6EDC">
        <w:rPr>
          <w:rFonts w:ascii="Arial" w:hAnsi="Arial" w:cs="Arial"/>
          <w:sz w:val="23"/>
          <w:szCs w:val="23"/>
        </w:rPr>
        <w:t xml:space="preserve">. </w:t>
      </w:r>
      <w:r w:rsidR="00B47A3C">
        <w:rPr>
          <w:rFonts w:ascii="Arial" w:hAnsi="Arial" w:cs="Arial"/>
          <w:sz w:val="23"/>
          <w:szCs w:val="23"/>
        </w:rPr>
        <w:t>This report</w:t>
      </w:r>
      <w:r w:rsidR="00801867">
        <w:rPr>
          <w:rFonts w:ascii="Arial" w:hAnsi="Arial" w:cs="Arial"/>
          <w:sz w:val="23"/>
          <w:szCs w:val="23"/>
        </w:rPr>
        <w:t xml:space="preserve"> examines how</w:t>
      </w:r>
      <w:r w:rsidR="00AC2223">
        <w:rPr>
          <w:rFonts w:ascii="Arial" w:hAnsi="Arial" w:cs="Arial"/>
          <w:sz w:val="23"/>
          <w:szCs w:val="23"/>
        </w:rPr>
        <w:t xml:space="preserve"> two theories taught within the module</w:t>
      </w:r>
      <w:r w:rsidR="00CE5B44">
        <w:rPr>
          <w:rFonts w:ascii="Arial" w:hAnsi="Arial" w:cs="Arial"/>
          <w:sz w:val="23"/>
          <w:szCs w:val="23"/>
        </w:rPr>
        <w:t xml:space="preserve"> (</w:t>
      </w:r>
      <w:r w:rsidR="00756DFB">
        <w:rPr>
          <w:rFonts w:ascii="Arial" w:hAnsi="Arial" w:cs="Arial"/>
          <w:sz w:val="23"/>
          <w:szCs w:val="23"/>
        </w:rPr>
        <w:t xml:space="preserve">Erikson’s Psychological Theory and Learning </w:t>
      </w:r>
      <w:r w:rsidR="00D51770">
        <w:rPr>
          <w:rFonts w:ascii="Arial" w:hAnsi="Arial" w:cs="Arial"/>
          <w:sz w:val="23"/>
          <w:szCs w:val="23"/>
        </w:rPr>
        <w:t>Theory</w:t>
      </w:r>
      <w:r w:rsidR="00B152EF">
        <w:rPr>
          <w:rFonts w:ascii="Arial" w:hAnsi="Arial" w:cs="Arial"/>
          <w:sz w:val="23"/>
          <w:szCs w:val="23"/>
        </w:rPr>
        <w:t>) can</w:t>
      </w:r>
      <w:r w:rsidR="00BB7340">
        <w:rPr>
          <w:rFonts w:ascii="Arial" w:hAnsi="Arial" w:cs="Arial"/>
          <w:sz w:val="23"/>
          <w:szCs w:val="23"/>
        </w:rPr>
        <w:t xml:space="preserve"> guide effective</w:t>
      </w:r>
      <w:r w:rsidR="003D1B31">
        <w:rPr>
          <w:rFonts w:ascii="Arial" w:hAnsi="Arial" w:cs="Arial"/>
          <w:sz w:val="23"/>
          <w:szCs w:val="23"/>
        </w:rPr>
        <w:t xml:space="preserve">, compassionate practice in a dementia care home. </w:t>
      </w:r>
      <w:r w:rsidR="0057320B">
        <w:rPr>
          <w:rFonts w:ascii="Arial" w:hAnsi="Arial" w:cs="Arial"/>
          <w:sz w:val="23"/>
          <w:szCs w:val="23"/>
        </w:rPr>
        <w:t xml:space="preserve">It offers a critical analysis of how these theories can inform care, the challenges </w:t>
      </w:r>
      <w:r w:rsidR="00CE5B44">
        <w:rPr>
          <w:rFonts w:ascii="Arial" w:hAnsi="Arial" w:cs="Arial"/>
          <w:sz w:val="23"/>
          <w:szCs w:val="23"/>
        </w:rPr>
        <w:t xml:space="preserve">professionals may encounter, and strategies for addressing these challenges. </w:t>
      </w:r>
    </w:p>
    <w:p w14:paraId="20659545" w14:textId="77777777" w:rsidR="00B152EF" w:rsidRDefault="00B152EF" w:rsidP="00272D40">
      <w:pPr>
        <w:spacing w:before="30" w:after="30" w:line="360" w:lineRule="auto"/>
        <w:rPr>
          <w:rFonts w:ascii="Arial" w:hAnsi="Arial" w:cs="Arial"/>
          <w:b/>
          <w:bCs/>
          <w:sz w:val="28"/>
          <w:szCs w:val="28"/>
        </w:rPr>
      </w:pPr>
    </w:p>
    <w:p w14:paraId="2FC600EA" w14:textId="75001D01" w:rsidR="00D3245A" w:rsidRPr="00201B63" w:rsidRDefault="00D3245A" w:rsidP="00272D40">
      <w:pPr>
        <w:spacing w:before="30" w:after="30" w:line="360" w:lineRule="auto"/>
        <w:rPr>
          <w:rFonts w:ascii="Arial" w:hAnsi="Arial" w:cs="Arial"/>
          <w:b/>
          <w:bCs/>
          <w:sz w:val="28"/>
          <w:szCs w:val="28"/>
        </w:rPr>
      </w:pPr>
      <w:r w:rsidRPr="00201B63">
        <w:rPr>
          <w:rFonts w:ascii="Arial" w:hAnsi="Arial" w:cs="Arial"/>
          <w:b/>
          <w:bCs/>
          <w:sz w:val="28"/>
          <w:szCs w:val="28"/>
        </w:rPr>
        <w:t>OVERVIEW OF TWO PSYCHOLOG</w:t>
      </w:r>
      <w:r w:rsidR="00F616A7" w:rsidRPr="00201B63">
        <w:rPr>
          <w:rFonts w:ascii="Arial" w:hAnsi="Arial" w:cs="Arial"/>
          <w:b/>
          <w:bCs/>
          <w:sz w:val="28"/>
          <w:szCs w:val="28"/>
        </w:rPr>
        <w:t xml:space="preserve">ICAL </w:t>
      </w:r>
      <w:r w:rsidR="00201B63" w:rsidRPr="00201B63">
        <w:rPr>
          <w:rFonts w:ascii="Arial" w:hAnsi="Arial" w:cs="Arial"/>
          <w:b/>
          <w:bCs/>
          <w:sz w:val="28"/>
          <w:szCs w:val="28"/>
        </w:rPr>
        <w:t>THEORIES:</w:t>
      </w:r>
    </w:p>
    <w:p w14:paraId="02567528" w14:textId="609A5029" w:rsidR="003737B6" w:rsidRDefault="0003648E" w:rsidP="00272D40">
      <w:pPr>
        <w:spacing w:before="30" w:after="30"/>
        <w:rPr>
          <w:rFonts w:ascii="Arial" w:hAnsi="Arial" w:cs="Arial"/>
          <w:sz w:val="23"/>
          <w:szCs w:val="23"/>
        </w:rPr>
      </w:pPr>
      <w:r w:rsidRPr="00272D40">
        <w:rPr>
          <w:rFonts w:ascii="Arial" w:hAnsi="Arial" w:cs="Arial"/>
          <w:sz w:val="23"/>
          <w:szCs w:val="23"/>
        </w:rPr>
        <w:t>Er</w:t>
      </w:r>
      <w:r w:rsidR="00784C4D" w:rsidRPr="00272D40">
        <w:rPr>
          <w:rFonts w:ascii="Arial" w:hAnsi="Arial" w:cs="Arial"/>
          <w:sz w:val="23"/>
          <w:szCs w:val="23"/>
        </w:rPr>
        <w:t>kison’s Psychological Theory: Integrity vs Desp</w:t>
      </w:r>
      <w:r w:rsidR="004760A8" w:rsidRPr="00272D40">
        <w:rPr>
          <w:rFonts w:ascii="Arial" w:hAnsi="Arial" w:cs="Arial"/>
          <w:sz w:val="23"/>
          <w:szCs w:val="23"/>
        </w:rPr>
        <w:t xml:space="preserve">air </w:t>
      </w:r>
    </w:p>
    <w:p w14:paraId="609B9EFC" w14:textId="77777777" w:rsidR="00CB2718" w:rsidRPr="00272D40" w:rsidRDefault="00CB2718" w:rsidP="00272D40">
      <w:pPr>
        <w:spacing w:before="30" w:after="30"/>
        <w:rPr>
          <w:rFonts w:ascii="Arial" w:hAnsi="Arial" w:cs="Arial"/>
          <w:sz w:val="23"/>
          <w:szCs w:val="23"/>
        </w:rPr>
      </w:pPr>
    </w:p>
    <w:p w14:paraId="680961B6" w14:textId="50D9467A" w:rsidR="004760A8" w:rsidRDefault="00EE0E2E" w:rsidP="00272D40">
      <w:pPr>
        <w:spacing w:before="30" w:after="30"/>
        <w:rPr>
          <w:rFonts w:ascii="Arial" w:hAnsi="Arial" w:cs="Arial"/>
          <w:sz w:val="23"/>
          <w:szCs w:val="23"/>
        </w:rPr>
      </w:pPr>
      <w:r w:rsidRPr="00272D40">
        <w:rPr>
          <w:rFonts w:ascii="Arial" w:hAnsi="Arial" w:cs="Arial"/>
          <w:sz w:val="23"/>
          <w:szCs w:val="23"/>
        </w:rPr>
        <w:t>Erikson’s</w:t>
      </w:r>
      <w:r w:rsidR="004760A8" w:rsidRPr="00272D40">
        <w:rPr>
          <w:rFonts w:ascii="Arial" w:hAnsi="Arial" w:cs="Arial"/>
          <w:sz w:val="23"/>
          <w:szCs w:val="23"/>
        </w:rPr>
        <w:t xml:space="preserve"> model of human development proposes </w:t>
      </w:r>
      <w:r w:rsidR="004760A8" w:rsidRPr="00D82EAD">
        <w:rPr>
          <w:rFonts w:ascii="Arial" w:hAnsi="Arial" w:cs="Arial"/>
          <w:sz w:val="23"/>
          <w:szCs w:val="23"/>
        </w:rPr>
        <w:t xml:space="preserve">that people navigate eight </w:t>
      </w:r>
      <w:r w:rsidRPr="00D82EAD">
        <w:rPr>
          <w:rFonts w:ascii="Arial" w:hAnsi="Arial" w:cs="Arial"/>
          <w:sz w:val="23"/>
          <w:szCs w:val="23"/>
        </w:rPr>
        <w:t xml:space="preserve">psychosocial stages throughout life, each shaped by a particular conflict. In later adulthood, individuals </w:t>
      </w:r>
      <w:r w:rsidR="00063DAE" w:rsidRPr="00D82EAD">
        <w:rPr>
          <w:rFonts w:ascii="Arial" w:hAnsi="Arial" w:cs="Arial"/>
          <w:sz w:val="23"/>
          <w:szCs w:val="23"/>
        </w:rPr>
        <w:t>enter the stage of Integrity vs Despair</w:t>
      </w:r>
      <w:r w:rsidR="00DD489F" w:rsidRPr="00D82EAD">
        <w:rPr>
          <w:rFonts w:ascii="Arial" w:hAnsi="Arial" w:cs="Arial"/>
          <w:sz w:val="23"/>
          <w:szCs w:val="23"/>
        </w:rPr>
        <w:t xml:space="preserve">, where they </w:t>
      </w:r>
      <w:r w:rsidR="00D3767C" w:rsidRPr="00D82EAD">
        <w:rPr>
          <w:rFonts w:ascii="Arial" w:hAnsi="Arial" w:cs="Arial"/>
          <w:sz w:val="23"/>
          <w:szCs w:val="23"/>
        </w:rPr>
        <w:t xml:space="preserve">reflect on their life achievements, relationships, and sense of meaning. When older adults feel they have lived a coherent, valued life, they experience </w:t>
      </w:r>
      <w:r w:rsidR="000C0CC9" w:rsidRPr="00D82EAD">
        <w:rPr>
          <w:rFonts w:ascii="Arial" w:hAnsi="Arial" w:cs="Arial"/>
          <w:sz w:val="23"/>
          <w:szCs w:val="23"/>
        </w:rPr>
        <w:t xml:space="preserve">a sense of </w:t>
      </w:r>
      <w:r w:rsidR="00D3767C" w:rsidRPr="00D82EAD">
        <w:rPr>
          <w:rFonts w:ascii="Arial" w:hAnsi="Arial" w:cs="Arial"/>
          <w:sz w:val="23"/>
          <w:szCs w:val="23"/>
        </w:rPr>
        <w:t xml:space="preserve">integrity. Despair emerges when they feel regret or a sense of incompleteness. Although dementia can disrupt </w:t>
      </w:r>
      <w:r w:rsidR="008F4179" w:rsidRPr="00D82EAD">
        <w:rPr>
          <w:rFonts w:ascii="Arial" w:hAnsi="Arial" w:cs="Arial"/>
          <w:sz w:val="23"/>
          <w:szCs w:val="23"/>
        </w:rPr>
        <w:t>the cognitive</w:t>
      </w:r>
      <w:r w:rsidR="006836ED" w:rsidRPr="00D82EAD">
        <w:rPr>
          <w:rFonts w:ascii="Arial" w:hAnsi="Arial" w:cs="Arial"/>
          <w:sz w:val="23"/>
          <w:szCs w:val="23"/>
        </w:rPr>
        <w:t xml:space="preserve"> </w:t>
      </w:r>
      <w:r w:rsidR="00210A15" w:rsidRPr="00D82EAD">
        <w:rPr>
          <w:rFonts w:ascii="Arial" w:hAnsi="Arial" w:cs="Arial"/>
          <w:sz w:val="23"/>
          <w:szCs w:val="23"/>
        </w:rPr>
        <w:t xml:space="preserve">processes involved in </w:t>
      </w:r>
      <w:r w:rsidR="00252781" w:rsidRPr="00D82EAD">
        <w:rPr>
          <w:rFonts w:ascii="Arial" w:hAnsi="Arial" w:cs="Arial"/>
          <w:sz w:val="23"/>
          <w:szCs w:val="23"/>
        </w:rPr>
        <w:t>reflection</w:t>
      </w:r>
      <w:r w:rsidR="00252781">
        <w:rPr>
          <w:rFonts w:ascii="Arial" w:hAnsi="Arial" w:cs="Arial"/>
          <w:sz w:val="23"/>
          <w:szCs w:val="23"/>
        </w:rPr>
        <w:t xml:space="preserve">, </w:t>
      </w:r>
      <w:r w:rsidR="00252781" w:rsidRPr="00D82EAD">
        <w:rPr>
          <w:rFonts w:ascii="Arial" w:hAnsi="Arial" w:cs="Arial"/>
          <w:sz w:val="23"/>
          <w:szCs w:val="23"/>
        </w:rPr>
        <w:t>Erikson’s</w:t>
      </w:r>
      <w:r w:rsidR="008C2E71" w:rsidRPr="00D82EAD">
        <w:rPr>
          <w:rFonts w:ascii="Arial" w:hAnsi="Arial" w:cs="Arial"/>
          <w:sz w:val="23"/>
          <w:szCs w:val="23"/>
        </w:rPr>
        <w:t xml:space="preserve"> </w:t>
      </w:r>
      <w:r w:rsidR="002D1C3B" w:rsidRPr="00D82EAD">
        <w:rPr>
          <w:rFonts w:ascii="Arial" w:hAnsi="Arial" w:cs="Arial"/>
          <w:sz w:val="23"/>
          <w:szCs w:val="23"/>
        </w:rPr>
        <w:t xml:space="preserve">theory </w:t>
      </w:r>
      <w:r w:rsidR="009C7EBD">
        <w:rPr>
          <w:rFonts w:ascii="Arial" w:hAnsi="Arial" w:cs="Arial"/>
          <w:sz w:val="23"/>
          <w:szCs w:val="23"/>
        </w:rPr>
        <w:t xml:space="preserve">still provides </w:t>
      </w:r>
      <w:r w:rsidR="00717DB0">
        <w:rPr>
          <w:rFonts w:ascii="Arial" w:hAnsi="Arial" w:cs="Arial"/>
          <w:sz w:val="23"/>
          <w:szCs w:val="23"/>
        </w:rPr>
        <w:t xml:space="preserve">a useful framework for understanding what matters to a person emotionally and socially. Erikson’s theory highlights the importance of identity, meaning, and emotional continuity later in life. </w:t>
      </w:r>
    </w:p>
    <w:p w14:paraId="24B5042F" w14:textId="77777777" w:rsidR="00CB2718" w:rsidRPr="00272D40" w:rsidRDefault="00CB2718" w:rsidP="00272D40">
      <w:pPr>
        <w:spacing w:before="30" w:after="30"/>
        <w:rPr>
          <w:rFonts w:ascii="Arial" w:hAnsi="Arial" w:cs="Arial"/>
          <w:sz w:val="23"/>
          <w:szCs w:val="23"/>
        </w:rPr>
      </w:pPr>
    </w:p>
    <w:p w14:paraId="26C98F4A" w14:textId="0567D4EA" w:rsidR="0052092A" w:rsidRDefault="00236BD0" w:rsidP="00272D40">
      <w:pPr>
        <w:spacing w:before="30" w:after="30"/>
        <w:rPr>
          <w:rFonts w:ascii="Arial" w:hAnsi="Arial" w:cs="Arial"/>
          <w:sz w:val="23"/>
          <w:szCs w:val="23"/>
        </w:rPr>
      </w:pPr>
      <w:r w:rsidRPr="00272D40">
        <w:rPr>
          <w:rFonts w:ascii="Arial" w:hAnsi="Arial" w:cs="Arial"/>
          <w:sz w:val="23"/>
          <w:szCs w:val="23"/>
        </w:rPr>
        <w:t xml:space="preserve">Learning Theory: Operant Conditioning and Social Learning </w:t>
      </w:r>
    </w:p>
    <w:p w14:paraId="5414402F" w14:textId="77777777" w:rsidR="00CB2718" w:rsidRPr="00272D40" w:rsidRDefault="00CB2718" w:rsidP="00272D40">
      <w:pPr>
        <w:spacing w:before="30" w:after="30"/>
        <w:rPr>
          <w:rFonts w:ascii="Arial" w:hAnsi="Arial" w:cs="Arial"/>
          <w:sz w:val="23"/>
          <w:szCs w:val="23"/>
        </w:rPr>
      </w:pPr>
    </w:p>
    <w:p w14:paraId="24894E3D" w14:textId="5A93BF19" w:rsidR="00877C4D" w:rsidRPr="00272D40" w:rsidRDefault="00877C4D" w:rsidP="00272D40">
      <w:pPr>
        <w:spacing w:before="30" w:after="30"/>
        <w:rPr>
          <w:rFonts w:ascii="Arial" w:hAnsi="Arial" w:cs="Arial"/>
          <w:sz w:val="23"/>
          <w:szCs w:val="23"/>
        </w:rPr>
      </w:pPr>
      <w:r w:rsidRPr="00272D40">
        <w:rPr>
          <w:rFonts w:ascii="Arial" w:hAnsi="Arial" w:cs="Arial"/>
          <w:sz w:val="23"/>
          <w:szCs w:val="23"/>
        </w:rPr>
        <w:t xml:space="preserve">Learning Theory explains how the environment shapes behaviour. Operant Conditioning proposes that behaviour is influenced by the consequences that follow it; behaviours that are reinforced tend to increase, while those that are not reinforced tend to diminish. </w:t>
      </w:r>
      <w:r w:rsidRPr="00272D40">
        <w:rPr>
          <w:rFonts w:ascii="Arial" w:hAnsi="Arial" w:cs="Arial"/>
          <w:sz w:val="23"/>
          <w:szCs w:val="23"/>
        </w:rPr>
        <w:lastRenderedPageBreak/>
        <w:t>In dementia care, reinforcement can occur unintentionally, as staff may respond to distressed behaviour (such as shouting or wandering) in ways that encourage repetition. Social Learning theory adds that people learn through observing others. Even with cognitive decline, older adults remain sensitive to emotional cues, verbal tone, and the behaviour modelled by staff. Critically, while factual or declarative memory deteriorates in Alzheimer’s disease, emotional memory can remain relatively preserved. Studies indicate that emotional content enhances recollective experience for AD patients “to the same extent as that of normal controls,”</w:t>
      </w:r>
      <w:r w:rsidR="00A63E4E" w:rsidRPr="00272D40">
        <w:rPr>
          <w:rFonts w:ascii="Arial" w:hAnsi="Arial" w:cs="Arial"/>
          <w:sz w:val="23"/>
          <w:szCs w:val="23"/>
        </w:rPr>
        <w:t xml:space="preserve"> </w:t>
      </w:r>
      <w:r w:rsidR="00A93F2B" w:rsidRPr="00272D40">
        <w:rPr>
          <w:rFonts w:ascii="Arial" w:hAnsi="Arial" w:cs="Arial"/>
          <w:sz w:val="23"/>
          <w:szCs w:val="23"/>
        </w:rPr>
        <w:t>(</w:t>
      </w:r>
      <w:proofErr w:type="spellStart"/>
      <w:r w:rsidR="00A93F2B" w:rsidRPr="00272D40">
        <w:rPr>
          <w:rFonts w:ascii="Arial" w:hAnsi="Arial" w:cs="Arial"/>
          <w:sz w:val="23"/>
          <w:szCs w:val="23"/>
        </w:rPr>
        <w:t>Kalenzaga</w:t>
      </w:r>
      <w:proofErr w:type="spellEnd"/>
      <w:r w:rsidR="00A93F2B" w:rsidRPr="00272D40">
        <w:rPr>
          <w:rFonts w:ascii="Arial" w:hAnsi="Arial" w:cs="Arial"/>
          <w:sz w:val="23"/>
          <w:szCs w:val="23"/>
        </w:rPr>
        <w:t xml:space="preserve">, </w:t>
      </w:r>
      <w:proofErr w:type="spellStart"/>
      <w:r w:rsidR="00A93F2B" w:rsidRPr="00272D40">
        <w:rPr>
          <w:rFonts w:ascii="Arial" w:hAnsi="Arial" w:cs="Arial"/>
          <w:sz w:val="23"/>
          <w:szCs w:val="23"/>
        </w:rPr>
        <w:t>Piolino</w:t>
      </w:r>
      <w:proofErr w:type="spellEnd"/>
      <w:r w:rsidR="00A93F2B" w:rsidRPr="00272D40">
        <w:rPr>
          <w:rFonts w:ascii="Arial" w:hAnsi="Arial" w:cs="Arial"/>
          <w:sz w:val="23"/>
          <w:szCs w:val="23"/>
        </w:rPr>
        <w:t xml:space="preserve"> and Clarys, 2014)</w:t>
      </w:r>
      <w:r w:rsidRPr="00272D40">
        <w:rPr>
          <w:rFonts w:ascii="Arial" w:hAnsi="Arial" w:cs="Arial"/>
          <w:sz w:val="23"/>
          <w:szCs w:val="23"/>
        </w:rPr>
        <w:t xml:space="preserve"> allowing them to retrieve phenomenal details such as thoughts and feelings experienced at the time of encoding, even when familiarity-based memory is impaired. This distinction helps explain why interventions that focus on emotionally meaningful interactions, repetition of routines, and modelling calm and empathetic behaviour are effective: they leverage preserved emotional memory to support learning, behaviour regulation, and wellbeing. Taken together, these theories explain how behaviour develops, is maintained, and can be redirected within the care environment.</w:t>
      </w:r>
    </w:p>
    <w:p w14:paraId="1D36ED5F" w14:textId="77777777" w:rsidR="00CB2718" w:rsidRDefault="00CB2718" w:rsidP="00272D40">
      <w:pPr>
        <w:spacing w:before="30" w:after="30"/>
        <w:rPr>
          <w:rFonts w:ascii="Arial" w:hAnsi="Arial" w:cs="Arial"/>
          <w:b/>
          <w:bCs/>
          <w:sz w:val="23"/>
          <w:szCs w:val="23"/>
        </w:rPr>
      </w:pPr>
    </w:p>
    <w:p w14:paraId="212DCD3E" w14:textId="77777777" w:rsidR="00CB2718" w:rsidRDefault="00CB2718" w:rsidP="00272D40">
      <w:pPr>
        <w:spacing w:before="30" w:after="30"/>
        <w:rPr>
          <w:rFonts w:ascii="Arial" w:hAnsi="Arial" w:cs="Arial"/>
          <w:b/>
          <w:bCs/>
          <w:sz w:val="23"/>
          <w:szCs w:val="23"/>
        </w:rPr>
      </w:pPr>
    </w:p>
    <w:p w14:paraId="187CF6E9" w14:textId="58110D08" w:rsidR="00FA1DFB" w:rsidRPr="00272D40" w:rsidRDefault="00414143" w:rsidP="00272D40">
      <w:pPr>
        <w:spacing w:before="30" w:after="30"/>
        <w:rPr>
          <w:rFonts w:ascii="Arial" w:hAnsi="Arial" w:cs="Arial"/>
          <w:b/>
          <w:bCs/>
          <w:sz w:val="23"/>
          <w:szCs w:val="23"/>
        </w:rPr>
      </w:pPr>
      <w:r w:rsidRPr="00272D40">
        <w:rPr>
          <w:rFonts w:ascii="Arial" w:hAnsi="Arial" w:cs="Arial"/>
          <w:b/>
          <w:bCs/>
          <w:sz w:val="23"/>
          <w:szCs w:val="23"/>
        </w:rPr>
        <w:t xml:space="preserve">APPLYING ERIKSON’S THEORY: </w:t>
      </w:r>
    </w:p>
    <w:p w14:paraId="275A1FB9" w14:textId="77777777" w:rsidR="009A7033" w:rsidRPr="00272D40" w:rsidRDefault="009A7033" w:rsidP="00272D40">
      <w:pPr>
        <w:spacing w:before="30" w:after="30"/>
        <w:rPr>
          <w:rFonts w:ascii="Arial" w:hAnsi="Arial" w:cs="Arial"/>
          <w:sz w:val="23"/>
          <w:szCs w:val="23"/>
        </w:rPr>
      </w:pPr>
    </w:p>
    <w:p w14:paraId="5450E597" w14:textId="1943A74B" w:rsidR="00FA1DFB" w:rsidRPr="00272D40" w:rsidRDefault="00FA1DFB" w:rsidP="00272D40">
      <w:pPr>
        <w:spacing w:before="30" w:after="30"/>
        <w:rPr>
          <w:rFonts w:ascii="Arial" w:hAnsi="Arial" w:cs="Arial"/>
          <w:sz w:val="23"/>
          <w:szCs w:val="23"/>
        </w:rPr>
      </w:pPr>
      <w:r w:rsidRPr="00272D40">
        <w:rPr>
          <w:rFonts w:ascii="Arial" w:hAnsi="Arial" w:cs="Arial"/>
          <w:sz w:val="23"/>
          <w:szCs w:val="23"/>
        </w:rPr>
        <w:t>Erikson’s framework draws attention to the ongoing psychological need for identity, purpose</w:t>
      </w:r>
      <w:r w:rsidR="00F1307A" w:rsidRPr="00272D40">
        <w:rPr>
          <w:rFonts w:ascii="Arial" w:hAnsi="Arial" w:cs="Arial"/>
          <w:sz w:val="23"/>
          <w:szCs w:val="23"/>
        </w:rPr>
        <w:t>,</w:t>
      </w:r>
      <w:r w:rsidRPr="00272D40">
        <w:rPr>
          <w:rFonts w:ascii="Arial" w:hAnsi="Arial" w:cs="Arial"/>
          <w:sz w:val="23"/>
          <w:szCs w:val="23"/>
        </w:rPr>
        <w:t xml:space="preserve"> and </w:t>
      </w:r>
      <w:r w:rsidR="00F1307A" w:rsidRPr="00272D40">
        <w:rPr>
          <w:rFonts w:ascii="Arial" w:hAnsi="Arial" w:cs="Arial"/>
          <w:sz w:val="23"/>
          <w:szCs w:val="23"/>
        </w:rPr>
        <w:t>dignity</w:t>
      </w:r>
      <w:r w:rsidRPr="00272D40">
        <w:rPr>
          <w:rFonts w:ascii="Arial" w:hAnsi="Arial" w:cs="Arial"/>
          <w:sz w:val="23"/>
          <w:szCs w:val="23"/>
        </w:rPr>
        <w:t>. In d</w:t>
      </w:r>
      <w:r w:rsidR="00F1307A" w:rsidRPr="00272D40">
        <w:rPr>
          <w:rFonts w:ascii="Arial" w:hAnsi="Arial" w:cs="Arial"/>
          <w:sz w:val="23"/>
          <w:szCs w:val="23"/>
        </w:rPr>
        <w:t xml:space="preserve">ementia care homes, life story work is one way to support </w:t>
      </w:r>
      <w:r w:rsidR="00AB29C7" w:rsidRPr="00272D40">
        <w:rPr>
          <w:rFonts w:ascii="Arial" w:hAnsi="Arial" w:cs="Arial"/>
          <w:sz w:val="23"/>
          <w:szCs w:val="23"/>
        </w:rPr>
        <w:t>integration</w:t>
      </w:r>
      <w:r w:rsidR="0084407F" w:rsidRPr="00272D40">
        <w:rPr>
          <w:rFonts w:ascii="Arial" w:hAnsi="Arial" w:cs="Arial"/>
          <w:sz w:val="23"/>
          <w:szCs w:val="23"/>
        </w:rPr>
        <w:t xml:space="preserve">. By gathering personal histories, </w:t>
      </w:r>
      <w:r w:rsidR="00AB29C7" w:rsidRPr="00272D40">
        <w:rPr>
          <w:rFonts w:ascii="Arial" w:hAnsi="Arial" w:cs="Arial"/>
          <w:sz w:val="23"/>
          <w:szCs w:val="23"/>
        </w:rPr>
        <w:t>family</w:t>
      </w:r>
      <w:r w:rsidR="0084407F" w:rsidRPr="00272D40">
        <w:rPr>
          <w:rFonts w:ascii="Arial" w:hAnsi="Arial" w:cs="Arial"/>
          <w:sz w:val="23"/>
          <w:szCs w:val="23"/>
        </w:rPr>
        <w:t xml:space="preserve"> memories, cultural </w:t>
      </w:r>
      <w:r w:rsidR="00AB29C7" w:rsidRPr="00272D40">
        <w:rPr>
          <w:rFonts w:ascii="Arial" w:hAnsi="Arial" w:cs="Arial"/>
          <w:sz w:val="23"/>
          <w:szCs w:val="23"/>
        </w:rPr>
        <w:t>traditions,</w:t>
      </w:r>
      <w:r w:rsidR="0084407F" w:rsidRPr="00272D40">
        <w:rPr>
          <w:rFonts w:ascii="Arial" w:hAnsi="Arial" w:cs="Arial"/>
          <w:sz w:val="23"/>
          <w:szCs w:val="23"/>
        </w:rPr>
        <w:t xml:space="preserve"> and </w:t>
      </w:r>
      <w:r w:rsidR="00AB29C7" w:rsidRPr="00272D40">
        <w:rPr>
          <w:rFonts w:ascii="Arial" w:hAnsi="Arial" w:cs="Arial"/>
          <w:sz w:val="23"/>
          <w:szCs w:val="23"/>
        </w:rPr>
        <w:t>achievements</w:t>
      </w:r>
      <w:r w:rsidR="008161F6" w:rsidRPr="00272D40">
        <w:rPr>
          <w:rFonts w:ascii="Arial" w:hAnsi="Arial" w:cs="Arial"/>
          <w:sz w:val="23"/>
          <w:szCs w:val="23"/>
        </w:rPr>
        <w:t>, staff can continue to affirm who the person is. Even when verbal recall</w:t>
      </w:r>
      <w:r w:rsidR="00CD3674" w:rsidRPr="00272D40">
        <w:rPr>
          <w:rFonts w:ascii="Arial" w:hAnsi="Arial" w:cs="Arial"/>
          <w:sz w:val="23"/>
          <w:szCs w:val="23"/>
        </w:rPr>
        <w:t xml:space="preserve"> is limited, familiar music, photographs</w:t>
      </w:r>
      <w:r w:rsidR="00AB29C7" w:rsidRPr="00272D40">
        <w:rPr>
          <w:rFonts w:ascii="Arial" w:hAnsi="Arial" w:cs="Arial"/>
          <w:sz w:val="23"/>
          <w:szCs w:val="23"/>
        </w:rPr>
        <w:t>,</w:t>
      </w:r>
      <w:r w:rsidR="00CD3674" w:rsidRPr="00272D40">
        <w:rPr>
          <w:rFonts w:ascii="Arial" w:hAnsi="Arial" w:cs="Arial"/>
          <w:sz w:val="23"/>
          <w:szCs w:val="23"/>
        </w:rPr>
        <w:t xml:space="preserve"> or sensory experiences can evoke emotional recognition and comfort, strengthenin</w:t>
      </w:r>
      <w:r w:rsidR="00427CFC" w:rsidRPr="00272D40">
        <w:rPr>
          <w:rFonts w:ascii="Arial" w:hAnsi="Arial" w:cs="Arial"/>
          <w:sz w:val="23"/>
          <w:szCs w:val="23"/>
        </w:rPr>
        <w:t>g a sense of self. A resident who once worked in a particular profession, for example</w:t>
      </w:r>
      <w:r w:rsidR="007F6278" w:rsidRPr="00272D40">
        <w:rPr>
          <w:rFonts w:ascii="Arial" w:hAnsi="Arial" w:cs="Arial"/>
          <w:sz w:val="23"/>
          <w:szCs w:val="23"/>
        </w:rPr>
        <w:t xml:space="preserve">, may respond </w:t>
      </w:r>
      <w:r w:rsidR="00901F77" w:rsidRPr="00272D40">
        <w:rPr>
          <w:rFonts w:ascii="Arial" w:hAnsi="Arial" w:cs="Arial"/>
          <w:sz w:val="23"/>
          <w:szCs w:val="23"/>
        </w:rPr>
        <w:t>positively</w:t>
      </w:r>
      <w:r w:rsidR="004E692B" w:rsidRPr="00272D40">
        <w:rPr>
          <w:rFonts w:ascii="Arial" w:hAnsi="Arial" w:cs="Arial"/>
          <w:sz w:val="23"/>
          <w:szCs w:val="23"/>
        </w:rPr>
        <w:t xml:space="preserve"> </w:t>
      </w:r>
      <w:r w:rsidR="00175AC2" w:rsidRPr="00272D40">
        <w:rPr>
          <w:rFonts w:ascii="Arial" w:hAnsi="Arial" w:cs="Arial"/>
          <w:sz w:val="23"/>
          <w:szCs w:val="23"/>
        </w:rPr>
        <w:t xml:space="preserve">when staff use </w:t>
      </w:r>
      <w:r w:rsidR="00901F77" w:rsidRPr="00272D40">
        <w:rPr>
          <w:rFonts w:ascii="Arial" w:hAnsi="Arial" w:cs="Arial"/>
          <w:sz w:val="23"/>
          <w:szCs w:val="23"/>
        </w:rPr>
        <w:t>objects</w:t>
      </w:r>
      <w:r w:rsidR="00175AC2" w:rsidRPr="00272D40">
        <w:rPr>
          <w:rFonts w:ascii="Arial" w:hAnsi="Arial" w:cs="Arial"/>
          <w:sz w:val="23"/>
          <w:szCs w:val="23"/>
        </w:rPr>
        <w:t xml:space="preserve">, routines or language linked to that role. This nurtures continuity and helps </w:t>
      </w:r>
      <w:r w:rsidR="00FE1190" w:rsidRPr="00272D40">
        <w:rPr>
          <w:rFonts w:ascii="Arial" w:hAnsi="Arial" w:cs="Arial"/>
          <w:sz w:val="23"/>
          <w:szCs w:val="23"/>
        </w:rPr>
        <w:t xml:space="preserve">residents feel grounded. </w:t>
      </w:r>
    </w:p>
    <w:p w14:paraId="31991DAC" w14:textId="001A70A4" w:rsidR="0052092A" w:rsidRDefault="00CD3C38" w:rsidP="00272D40">
      <w:pPr>
        <w:spacing w:before="30" w:after="30"/>
        <w:rPr>
          <w:rFonts w:ascii="Arial" w:hAnsi="Arial" w:cs="Arial"/>
          <w:sz w:val="23"/>
          <w:szCs w:val="23"/>
        </w:rPr>
      </w:pPr>
      <w:r w:rsidRPr="00272D40">
        <w:rPr>
          <w:rFonts w:ascii="Arial" w:hAnsi="Arial" w:cs="Arial"/>
          <w:sz w:val="23"/>
          <w:szCs w:val="23"/>
        </w:rPr>
        <w:t xml:space="preserve">Reminiscence practices also support this stage of development. Talking about past events, even if fragmented, can reduce anxiety and improve mood. Reminiscence is particularly powerful in dementia care because long-term emotional memory often outlasts other forms of memory, enabling older adults to access feelings associated with earlier life experiences. The activities can be tailored to patients’ previous skills and interests, enhancing enjoyment, promoting communication, and fostering social interaction and inclusion. By encouraging discussions of personal experiences, reminiscence helps residents develop coping mechanisms, build self-confidence, and manage feelings of grief or vulnerability. Additionally, everyday choices—such as selecting clothing, choosing between meal options, or deciding when to participate in an activity—help maintain autonomy and protect against feelings of despair. Staff who validate emotions and provide reassurance when residents appear distressed can address the underlying psychological conflicts described by Erikson, rather than merely managing outward behaviour </w:t>
      </w:r>
      <w:r w:rsidR="00BA22D2" w:rsidRPr="00272D40">
        <w:rPr>
          <w:rFonts w:ascii="Arial" w:hAnsi="Arial" w:cs="Arial"/>
          <w:sz w:val="23"/>
          <w:szCs w:val="23"/>
        </w:rPr>
        <w:t>(Abu Khait, Shellman and Sabo, 2019)</w:t>
      </w:r>
    </w:p>
    <w:p w14:paraId="63A165D5" w14:textId="77777777" w:rsidR="002D3821" w:rsidRPr="00272D40" w:rsidRDefault="002D3821" w:rsidP="00272D40">
      <w:pPr>
        <w:spacing w:before="30" w:after="30"/>
        <w:rPr>
          <w:rFonts w:ascii="Arial" w:hAnsi="Arial" w:cs="Arial"/>
          <w:sz w:val="23"/>
          <w:szCs w:val="23"/>
        </w:rPr>
      </w:pPr>
    </w:p>
    <w:p w14:paraId="26FAAC7D" w14:textId="77777777" w:rsidR="002D2BF2" w:rsidRDefault="002D2BF2" w:rsidP="00272D40">
      <w:pPr>
        <w:spacing w:before="30" w:after="30"/>
        <w:rPr>
          <w:rFonts w:ascii="Arial" w:hAnsi="Arial" w:cs="Arial"/>
          <w:b/>
          <w:bCs/>
          <w:sz w:val="23"/>
          <w:szCs w:val="23"/>
        </w:rPr>
      </w:pPr>
    </w:p>
    <w:p w14:paraId="76571C0B" w14:textId="28AA43E0" w:rsidR="0052092A" w:rsidRPr="00272D40" w:rsidRDefault="00414143" w:rsidP="00272D40">
      <w:pPr>
        <w:spacing w:before="30" w:after="30"/>
        <w:rPr>
          <w:rFonts w:ascii="Arial" w:hAnsi="Arial" w:cs="Arial"/>
          <w:b/>
          <w:bCs/>
          <w:sz w:val="23"/>
          <w:szCs w:val="23"/>
          <w:vertAlign w:val="superscript"/>
        </w:rPr>
      </w:pPr>
      <w:r w:rsidRPr="00272D40">
        <w:rPr>
          <w:rFonts w:ascii="Arial" w:hAnsi="Arial" w:cs="Arial"/>
          <w:b/>
          <w:bCs/>
          <w:sz w:val="23"/>
          <w:szCs w:val="23"/>
        </w:rPr>
        <w:lastRenderedPageBreak/>
        <w:t xml:space="preserve">APPLYING LEARNING THEORY: </w:t>
      </w:r>
    </w:p>
    <w:p w14:paraId="0D15899D" w14:textId="77777777" w:rsidR="009A7033" w:rsidRPr="00272D40" w:rsidRDefault="009A7033" w:rsidP="00272D40">
      <w:pPr>
        <w:spacing w:before="30" w:after="30"/>
        <w:rPr>
          <w:rFonts w:ascii="Arial" w:hAnsi="Arial" w:cs="Arial"/>
          <w:sz w:val="23"/>
          <w:szCs w:val="23"/>
        </w:rPr>
      </w:pPr>
    </w:p>
    <w:p w14:paraId="70556FA8" w14:textId="50712837" w:rsidR="0052092A" w:rsidRPr="00272D40" w:rsidRDefault="0052092A" w:rsidP="00272D40">
      <w:pPr>
        <w:spacing w:before="30" w:after="30"/>
        <w:rPr>
          <w:rFonts w:ascii="Arial" w:hAnsi="Arial" w:cs="Arial"/>
          <w:sz w:val="23"/>
          <w:szCs w:val="23"/>
        </w:rPr>
      </w:pPr>
      <w:r w:rsidRPr="00272D40">
        <w:rPr>
          <w:rFonts w:ascii="Arial" w:hAnsi="Arial" w:cs="Arial"/>
          <w:sz w:val="23"/>
          <w:szCs w:val="23"/>
        </w:rPr>
        <w:t>Learning Theory is especially useful in understanding an</w:t>
      </w:r>
      <w:r w:rsidR="00901F77" w:rsidRPr="00272D40">
        <w:rPr>
          <w:rFonts w:ascii="Arial" w:hAnsi="Arial" w:cs="Arial"/>
          <w:sz w:val="23"/>
          <w:szCs w:val="23"/>
        </w:rPr>
        <w:t>d</w:t>
      </w:r>
      <w:r w:rsidRPr="00272D40">
        <w:rPr>
          <w:rFonts w:ascii="Arial" w:hAnsi="Arial" w:cs="Arial"/>
          <w:sz w:val="23"/>
          <w:szCs w:val="23"/>
        </w:rPr>
        <w:t xml:space="preserve"> managing behaviour</w:t>
      </w:r>
      <w:r w:rsidR="00F15337" w:rsidRPr="00272D40">
        <w:rPr>
          <w:rFonts w:ascii="Arial" w:hAnsi="Arial" w:cs="Arial"/>
          <w:sz w:val="23"/>
          <w:szCs w:val="23"/>
        </w:rPr>
        <w:t xml:space="preserve">al expressions of need. Many behaviours seen in dementia, such as repeated </w:t>
      </w:r>
      <w:r w:rsidR="00901F77" w:rsidRPr="00272D40">
        <w:rPr>
          <w:rFonts w:ascii="Arial" w:hAnsi="Arial" w:cs="Arial"/>
          <w:sz w:val="23"/>
          <w:szCs w:val="23"/>
        </w:rPr>
        <w:t>calling</w:t>
      </w:r>
      <w:r w:rsidR="00F15337" w:rsidRPr="00272D40">
        <w:rPr>
          <w:rFonts w:ascii="Arial" w:hAnsi="Arial" w:cs="Arial"/>
          <w:sz w:val="23"/>
          <w:szCs w:val="23"/>
        </w:rPr>
        <w:t xml:space="preserve"> out, resistance to personal care</w:t>
      </w:r>
      <w:r w:rsidR="00901F77" w:rsidRPr="00272D40">
        <w:rPr>
          <w:rFonts w:ascii="Arial" w:hAnsi="Arial" w:cs="Arial"/>
          <w:sz w:val="23"/>
          <w:szCs w:val="23"/>
        </w:rPr>
        <w:t>,</w:t>
      </w:r>
      <w:r w:rsidR="00F15337" w:rsidRPr="00272D40">
        <w:rPr>
          <w:rFonts w:ascii="Arial" w:hAnsi="Arial" w:cs="Arial"/>
          <w:sz w:val="23"/>
          <w:szCs w:val="23"/>
        </w:rPr>
        <w:t xml:space="preserve"> </w:t>
      </w:r>
      <w:r w:rsidR="00601DD5" w:rsidRPr="00272D40">
        <w:rPr>
          <w:rFonts w:ascii="Arial" w:hAnsi="Arial" w:cs="Arial"/>
          <w:sz w:val="23"/>
          <w:szCs w:val="23"/>
        </w:rPr>
        <w:t xml:space="preserve">or restlessness, can be shaped by their consequences. If a resident </w:t>
      </w:r>
      <w:r w:rsidR="004F1FBD" w:rsidRPr="00272D40">
        <w:rPr>
          <w:rFonts w:ascii="Arial" w:hAnsi="Arial" w:cs="Arial"/>
          <w:sz w:val="23"/>
          <w:szCs w:val="23"/>
        </w:rPr>
        <w:t>receives immediate attention when they shout, this may reinforce shouting as a way of communicating.</w:t>
      </w:r>
      <w:r w:rsidR="00F525C8" w:rsidRPr="00F525C8">
        <w:t xml:space="preserve"> </w:t>
      </w:r>
      <w:r w:rsidR="00F525C8" w:rsidRPr="00F525C8">
        <w:rPr>
          <w:rFonts w:ascii="Arial" w:hAnsi="Arial" w:cs="Arial"/>
          <w:sz w:val="23"/>
          <w:szCs w:val="23"/>
        </w:rPr>
        <w:t xml:space="preserve">However, reinforcement is not always straightforward; behaviours may be maintained by pain, anxiety, or confusion rather than learned patterns alone, highlighting the need for holistic </w:t>
      </w:r>
      <w:r w:rsidR="00F525C8" w:rsidRPr="00F525C8">
        <w:rPr>
          <w:rFonts w:ascii="Arial" w:hAnsi="Arial" w:cs="Arial"/>
          <w:sz w:val="23"/>
          <w:szCs w:val="23"/>
        </w:rPr>
        <w:t>assessment.</w:t>
      </w:r>
      <w:r w:rsidR="00F525C8" w:rsidRPr="00272D40">
        <w:rPr>
          <w:rFonts w:ascii="Arial" w:hAnsi="Arial" w:cs="Arial"/>
          <w:sz w:val="23"/>
          <w:szCs w:val="23"/>
        </w:rPr>
        <w:t xml:space="preserve"> Strategies</w:t>
      </w:r>
      <w:r w:rsidR="0067543C" w:rsidRPr="00272D40">
        <w:rPr>
          <w:rFonts w:ascii="Arial" w:hAnsi="Arial" w:cs="Arial"/>
          <w:sz w:val="23"/>
          <w:szCs w:val="23"/>
        </w:rPr>
        <w:t xml:space="preserve"> such as Positive Behaviour Support draw directly on Operant Conditioning by </w:t>
      </w:r>
      <w:r w:rsidR="005050B9" w:rsidRPr="00272D40">
        <w:rPr>
          <w:rFonts w:ascii="Arial" w:hAnsi="Arial" w:cs="Arial"/>
          <w:sz w:val="23"/>
          <w:szCs w:val="23"/>
        </w:rPr>
        <w:t>reducing t</w:t>
      </w:r>
      <w:r w:rsidR="00E461A9" w:rsidRPr="00272D40">
        <w:rPr>
          <w:rFonts w:ascii="Arial" w:hAnsi="Arial" w:cs="Arial"/>
          <w:sz w:val="23"/>
          <w:szCs w:val="23"/>
        </w:rPr>
        <w:t>riggers for distress and reinforcing calm, comfortable</w:t>
      </w:r>
      <w:r w:rsidR="00901F77" w:rsidRPr="00272D40">
        <w:rPr>
          <w:rFonts w:ascii="Arial" w:hAnsi="Arial" w:cs="Arial"/>
          <w:sz w:val="23"/>
          <w:szCs w:val="23"/>
        </w:rPr>
        <w:t>,</w:t>
      </w:r>
      <w:r w:rsidR="00E461A9" w:rsidRPr="00272D40">
        <w:rPr>
          <w:rFonts w:ascii="Arial" w:hAnsi="Arial" w:cs="Arial"/>
          <w:sz w:val="23"/>
          <w:szCs w:val="23"/>
        </w:rPr>
        <w:t xml:space="preserve"> or safe behaviour. </w:t>
      </w:r>
    </w:p>
    <w:p w14:paraId="25551256" w14:textId="6B293537" w:rsidR="00F543EC" w:rsidRPr="00272D40" w:rsidRDefault="00F543EC" w:rsidP="00272D40">
      <w:pPr>
        <w:spacing w:before="30" w:after="30"/>
        <w:rPr>
          <w:rFonts w:ascii="Arial" w:hAnsi="Arial" w:cs="Arial"/>
          <w:sz w:val="23"/>
          <w:szCs w:val="23"/>
        </w:rPr>
      </w:pPr>
      <w:r w:rsidRPr="00272D40">
        <w:rPr>
          <w:rFonts w:ascii="Arial" w:hAnsi="Arial" w:cs="Arial"/>
          <w:sz w:val="23"/>
          <w:szCs w:val="23"/>
        </w:rPr>
        <w:t>Social Learning Theory is also highly app</w:t>
      </w:r>
      <w:r w:rsidR="000A08D5" w:rsidRPr="00272D40">
        <w:rPr>
          <w:rFonts w:ascii="Arial" w:hAnsi="Arial" w:cs="Arial"/>
          <w:sz w:val="23"/>
          <w:szCs w:val="23"/>
        </w:rPr>
        <w:t>licable. Residents often mirror the emotional tone of staff, meaning that calm, patient</w:t>
      </w:r>
      <w:r w:rsidR="008C358D" w:rsidRPr="00272D40">
        <w:rPr>
          <w:rFonts w:ascii="Arial" w:hAnsi="Arial" w:cs="Arial"/>
          <w:sz w:val="23"/>
          <w:szCs w:val="23"/>
        </w:rPr>
        <w:t>,</w:t>
      </w:r>
      <w:r w:rsidR="000A08D5" w:rsidRPr="00272D40">
        <w:rPr>
          <w:rFonts w:ascii="Arial" w:hAnsi="Arial" w:cs="Arial"/>
          <w:sz w:val="23"/>
          <w:szCs w:val="23"/>
        </w:rPr>
        <w:t xml:space="preserve"> and empathetic communication can model</w:t>
      </w:r>
      <w:r w:rsidR="00FA5457" w:rsidRPr="00272D40">
        <w:rPr>
          <w:rFonts w:ascii="Arial" w:hAnsi="Arial" w:cs="Arial"/>
          <w:sz w:val="23"/>
          <w:szCs w:val="23"/>
        </w:rPr>
        <w:t xml:space="preserve"> regulation </w:t>
      </w:r>
      <w:r w:rsidR="00B849F2" w:rsidRPr="00272D40">
        <w:rPr>
          <w:rFonts w:ascii="Arial" w:hAnsi="Arial" w:cs="Arial"/>
          <w:sz w:val="23"/>
          <w:szCs w:val="23"/>
        </w:rPr>
        <w:t>for individuals who may be anxious or confused.</w:t>
      </w:r>
      <w:r w:rsidR="00A20EDB" w:rsidRPr="00272D40">
        <w:rPr>
          <w:rFonts w:ascii="Arial" w:hAnsi="Arial" w:cs="Arial"/>
          <w:sz w:val="23"/>
          <w:szCs w:val="23"/>
        </w:rPr>
        <w:t xml:space="preserve"> This is supported by research </w:t>
      </w:r>
      <w:r w:rsidR="00563874" w:rsidRPr="00272D40">
        <w:rPr>
          <w:rFonts w:ascii="Arial" w:hAnsi="Arial" w:cs="Arial"/>
          <w:sz w:val="23"/>
          <w:szCs w:val="23"/>
        </w:rPr>
        <w:t>showing</w:t>
      </w:r>
      <w:r w:rsidR="008F7C0B" w:rsidRPr="00272D40">
        <w:rPr>
          <w:rFonts w:ascii="Arial" w:hAnsi="Arial" w:cs="Arial"/>
          <w:sz w:val="23"/>
          <w:szCs w:val="23"/>
        </w:rPr>
        <w:t xml:space="preserve"> that </w:t>
      </w:r>
      <w:r w:rsidR="008F7C0B" w:rsidRPr="00272D40">
        <w:rPr>
          <w:rFonts w:ascii="Arial" w:hAnsi="Arial" w:cs="Arial"/>
          <w:sz w:val="23"/>
          <w:szCs w:val="23"/>
        </w:rPr>
        <w:t xml:space="preserve">“to provide quality care to people with dementia, staff need to be aware of the significant influence of their presence or absence on the psychosocial climate and patient well-being… good dementia care means prioritising ‘being with’ as much as ‘doing for’.” </w:t>
      </w:r>
      <w:r w:rsidR="00DA5E63" w:rsidRPr="00272D40">
        <w:rPr>
          <w:rFonts w:ascii="Arial" w:hAnsi="Arial" w:cs="Arial"/>
          <w:sz w:val="23"/>
          <w:szCs w:val="23"/>
        </w:rPr>
        <w:t>(Edvardsson, Sandman</w:t>
      </w:r>
      <w:r w:rsidR="0033698A" w:rsidRPr="00272D40">
        <w:rPr>
          <w:rFonts w:ascii="Arial" w:hAnsi="Arial" w:cs="Arial"/>
          <w:sz w:val="23"/>
          <w:szCs w:val="23"/>
        </w:rPr>
        <w:t xml:space="preserve"> </w:t>
      </w:r>
      <w:r w:rsidR="00332E6E" w:rsidRPr="00272D40">
        <w:rPr>
          <w:rFonts w:ascii="Arial" w:hAnsi="Arial" w:cs="Arial"/>
          <w:sz w:val="23"/>
          <w:szCs w:val="23"/>
        </w:rPr>
        <w:t>&amp;</w:t>
      </w:r>
      <w:r w:rsidR="00DA5E63" w:rsidRPr="00272D40">
        <w:rPr>
          <w:rFonts w:ascii="Arial" w:hAnsi="Arial" w:cs="Arial"/>
          <w:sz w:val="23"/>
          <w:szCs w:val="23"/>
        </w:rPr>
        <w:t xml:space="preserve"> Rasmussen, 2012)</w:t>
      </w:r>
      <w:r w:rsidR="0033698A" w:rsidRPr="00272D40">
        <w:rPr>
          <w:rFonts w:ascii="Arial" w:hAnsi="Arial" w:cs="Arial"/>
          <w:sz w:val="23"/>
          <w:szCs w:val="23"/>
        </w:rPr>
        <w:t xml:space="preserve">. </w:t>
      </w:r>
      <w:r w:rsidR="008F7C0B" w:rsidRPr="00272D40">
        <w:rPr>
          <w:rFonts w:ascii="Arial" w:hAnsi="Arial" w:cs="Arial"/>
          <w:sz w:val="23"/>
          <w:szCs w:val="23"/>
        </w:rPr>
        <w:t>This perspective reinforces the idea that the emotional climate created by staff is often more influential for a person with dementia than the specific words used, particularly as cognitive decline can limit language comprehension. When staff convey warmth, consistency, and reassurance, they create a predictable environment that residents can learn from and respond to positively</w:t>
      </w:r>
      <w:r w:rsidR="0082754D" w:rsidRPr="00272D40">
        <w:rPr>
          <w:rFonts w:ascii="Arial" w:hAnsi="Arial" w:cs="Arial"/>
          <w:sz w:val="23"/>
          <w:szCs w:val="23"/>
        </w:rPr>
        <w:t>. Consistent routines further support learning</w:t>
      </w:r>
      <w:r w:rsidR="002D5F9D" w:rsidRPr="00272D40">
        <w:rPr>
          <w:rFonts w:ascii="Arial" w:hAnsi="Arial" w:cs="Arial"/>
          <w:sz w:val="23"/>
          <w:szCs w:val="23"/>
        </w:rPr>
        <w:t xml:space="preserve">, as repetition </w:t>
      </w:r>
      <w:r w:rsidR="00E44141" w:rsidRPr="00272D40">
        <w:rPr>
          <w:rFonts w:ascii="Arial" w:hAnsi="Arial" w:cs="Arial"/>
          <w:sz w:val="23"/>
          <w:szCs w:val="23"/>
        </w:rPr>
        <w:t>helps residents anticipate what will happen next, reducing confusion</w:t>
      </w:r>
      <w:r w:rsidR="0007643F" w:rsidRPr="00272D40">
        <w:rPr>
          <w:rFonts w:ascii="Arial" w:hAnsi="Arial" w:cs="Arial"/>
          <w:sz w:val="23"/>
          <w:szCs w:val="23"/>
        </w:rPr>
        <w:t xml:space="preserve"> and supporting behavioural stability. Small adjustments in staff behaviour</w:t>
      </w:r>
      <w:r w:rsidR="00530BD3" w:rsidRPr="00272D40">
        <w:rPr>
          <w:rFonts w:ascii="Arial" w:hAnsi="Arial" w:cs="Arial"/>
          <w:sz w:val="23"/>
          <w:szCs w:val="23"/>
        </w:rPr>
        <w:t>, such as speaking slowly, using gentle body language, or providing</w:t>
      </w:r>
      <w:r w:rsidR="00DB389F" w:rsidRPr="00272D40">
        <w:rPr>
          <w:rFonts w:ascii="Arial" w:hAnsi="Arial" w:cs="Arial"/>
          <w:sz w:val="23"/>
          <w:szCs w:val="23"/>
        </w:rPr>
        <w:t xml:space="preserve"> explanations during personal care</w:t>
      </w:r>
      <w:r w:rsidR="00A30AC9" w:rsidRPr="00272D40">
        <w:rPr>
          <w:rFonts w:ascii="Arial" w:hAnsi="Arial" w:cs="Arial"/>
          <w:sz w:val="23"/>
          <w:szCs w:val="23"/>
        </w:rPr>
        <w:t>,</w:t>
      </w:r>
      <w:r w:rsidR="00F70CF9" w:rsidRPr="00272D40">
        <w:rPr>
          <w:rFonts w:ascii="Arial" w:hAnsi="Arial" w:cs="Arial"/>
          <w:sz w:val="23"/>
          <w:szCs w:val="23"/>
        </w:rPr>
        <w:t xml:space="preserve"> significantly reduce distress. </w:t>
      </w:r>
    </w:p>
    <w:p w14:paraId="79F5FB1F" w14:textId="77777777" w:rsidR="00F70CF9" w:rsidRPr="00272D40" w:rsidRDefault="00F70CF9" w:rsidP="00272D40">
      <w:pPr>
        <w:spacing w:before="30" w:after="30"/>
        <w:rPr>
          <w:rFonts w:ascii="Arial" w:hAnsi="Arial" w:cs="Arial"/>
          <w:b/>
          <w:bCs/>
          <w:sz w:val="23"/>
          <w:szCs w:val="23"/>
        </w:rPr>
      </w:pPr>
    </w:p>
    <w:p w14:paraId="2198E78C" w14:textId="77777777" w:rsidR="00CB2718" w:rsidRDefault="00CB2718" w:rsidP="00272D40">
      <w:pPr>
        <w:spacing w:before="30" w:after="30"/>
        <w:rPr>
          <w:rFonts w:ascii="Arial" w:hAnsi="Arial" w:cs="Arial"/>
          <w:b/>
          <w:bCs/>
          <w:sz w:val="23"/>
          <w:szCs w:val="23"/>
        </w:rPr>
      </w:pPr>
    </w:p>
    <w:p w14:paraId="4BB04EC9" w14:textId="4EFED75D" w:rsidR="00F70CF9" w:rsidRDefault="002F0521" w:rsidP="00272D40">
      <w:pPr>
        <w:spacing w:before="30" w:after="30"/>
        <w:rPr>
          <w:rFonts w:ascii="Arial" w:hAnsi="Arial" w:cs="Arial"/>
          <w:b/>
          <w:bCs/>
          <w:sz w:val="23"/>
          <w:szCs w:val="23"/>
        </w:rPr>
      </w:pPr>
      <w:r w:rsidRPr="00272D40">
        <w:rPr>
          <w:rFonts w:ascii="Arial" w:hAnsi="Arial" w:cs="Arial"/>
          <w:b/>
          <w:bCs/>
          <w:sz w:val="23"/>
          <w:szCs w:val="23"/>
        </w:rPr>
        <w:t>CRITICAL EVALUATION OF THEORY APPLICATION:</w:t>
      </w:r>
    </w:p>
    <w:p w14:paraId="05C52FE9" w14:textId="77777777" w:rsidR="00CB2718" w:rsidRDefault="00CB2718" w:rsidP="00272D40">
      <w:pPr>
        <w:spacing w:before="30" w:after="30"/>
        <w:rPr>
          <w:rFonts w:ascii="Arial" w:hAnsi="Arial" w:cs="Arial"/>
          <w:b/>
          <w:bCs/>
          <w:sz w:val="23"/>
          <w:szCs w:val="23"/>
        </w:rPr>
      </w:pPr>
    </w:p>
    <w:p w14:paraId="218397C8" w14:textId="0E4D09C8" w:rsidR="00F70CF9" w:rsidRDefault="00574F67" w:rsidP="00272D40">
      <w:pPr>
        <w:spacing w:before="30" w:after="30"/>
        <w:rPr>
          <w:rFonts w:ascii="Arial" w:hAnsi="Arial" w:cs="Arial"/>
          <w:sz w:val="23"/>
          <w:szCs w:val="23"/>
        </w:rPr>
      </w:pPr>
      <w:r w:rsidRPr="00272D40">
        <w:rPr>
          <w:rFonts w:ascii="Arial" w:hAnsi="Arial" w:cs="Arial"/>
          <w:sz w:val="23"/>
          <w:szCs w:val="23"/>
        </w:rPr>
        <w:t>Strengths and Limitations of Erikson’s Theory</w:t>
      </w:r>
    </w:p>
    <w:p w14:paraId="3B52DE85" w14:textId="77777777" w:rsidR="00F525C8" w:rsidRPr="00272D40" w:rsidRDefault="00F525C8" w:rsidP="00272D40">
      <w:pPr>
        <w:spacing w:before="30" w:after="30"/>
        <w:rPr>
          <w:rFonts w:ascii="Arial" w:hAnsi="Arial" w:cs="Arial"/>
          <w:sz w:val="23"/>
          <w:szCs w:val="23"/>
        </w:rPr>
      </w:pPr>
    </w:p>
    <w:p w14:paraId="3A3215CF" w14:textId="3444E30D" w:rsidR="00574F67" w:rsidRPr="00272D40" w:rsidRDefault="0061420A" w:rsidP="00272D40">
      <w:pPr>
        <w:spacing w:before="30" w:after="30"/>
        <w:rPr>
          <w:rFonts w:ascii="Arial" w:hAnsi="Arial" w:cs="Arial"/>
          <w:sz w:val="23"/>
          <w:szCs w:val="23"/>
        </w:rPr>
      </w:pPr>
      <w:r w:rsidRPr="00272D40">
        <w:rPr>
          <w:rFonts w:ascii="Arial" w:hAnsi="Arial" w:cs="Arial"/>
          <w:sz w:val="23"/>
          <w:szCs w:val="23"/>
        </w:rPr>
        <w:t xml:space="preserve">A major strength of Erikson's approach is the emphasis on lifelong development, recognising that psychological needs persist even when </w:t>
      </w:r>
      <w:r w:rsidR="00E624B7" w:rsidRPr="00272D40">
        <w:rPr>
          <w:rFonts w:ascii="Arial" w:hAnsi="Arial" w:cs="Arial"/>
          <w:sz w:val="23"/>
          <w:szCs w:val="23"/>
        </w:rPr>
        <w:t>cognitive decline occurs. It offers a c</w:t>
      </w:r>
      <w:r w:rsidR="00C011E7" w:rsidRPr="00272D40">
        <w:rPr>
          <w:rFonts w:ascii="Arial" w:hAnsi="Arial" w:cs="Arial"/>
          <w:sz w:val="23"/>
          <w:szCs w:val="23"/>
        </w:rPr>
        <w:t>ompassionate lens through which to understand</w:t>
      </w:r>
      <w:r w:rsidR="00E1360D" w:rsidRPr="00272D40">
        <w:rPr>
          <w:rFonts w:ascii="Arial" w:hAnsi="Arial" w:cs="Arial"/>
          <w:sz w:val="23"/>
          <w:szCs w:val="23"/>
        </w:rPr>
        <w:t xml:space="preserve"> distress, making it especially relevant in dementia settings. It also aligns closely with person-</w:t>
      </w:r>
      <w:r w:rsidR="003F5077" w:rsidRPr="00272D40">
        <w:rPr>
          <w:rFonts w:ascii="Arial" w:hAnsi="Arial" w:cs="Arial"/>
          <w:sz w:val="23"/>
          <w:szCs w:val="23"/>
        </w:rPr>
        <w:t xml:space="preserve">centred care principles used widely in health and social care. </w:t>
      </w:r>
    </w:p>
    <w:p w14:paraId="61E57A99" w14:textId="7D084A58" w:rsidR="003F5077" w:rsidRPr="00272D40" w:rsidRDefault="003F5077" w:rsidP="00272D40">
      <w:pPr>
        <w:spacing w:before="30" w:after="30"/>
        <w:rPr>
          <w:rFonts w:ascii="Arial" w:hAnsi="Arial" w:cs="Arial"/>
          <w:sz w:val="23"/>
          <w:szCs w:val="23"/>
        </w:rPr>
      </w:pPr>
      <w:r w:rsidRPr="00272D40">
        <w:rPr>
          <w:rFonts w:ascii="Arial" w:hAnsi="Arial" w:cs="Arial"/>
          <w:sz w:val="23"/>
          <w:szCs w:val="23"/>
        </w:rPr>
        <w:t>However, Erikson</w:t>
      </w:r>
      <w:r w:rsidR="00215005" w:rsidRPr="00272D40">
        <w:rPr>
          <w:rFonts w:ascii="Arial" w:hAnsi="Arial" w:cs="Arial"/>
          <w:sz w:val="23"/>
          <w:szCs w:val="23"/>
        </w:rPr>
        <w:t xml:space="preserve">’s model has limitations. It assumes a linear </w:t>
      </w:r>
      <w:r w:rsidR="00306C78" w:rsidRPr="00272D40">
        <w:rPr>
          <w:rFonts w:ascii="Arial" w:hAnsi="Arial" w:cs="Arial"/>
          <w:sz w:val="23"/>
          <w:szCs w:val="23"/>
        </w:rPr>
        <w:t>progression through developmental stages, which may not reflect cultural or individual diversity</w:t>
      </w:r>
      <w:r w:rsidR="00DC14AB" w:rsidRPr="00272D40">
        <w:rPr>
          <w:rFonts w:ascii="Arial" w:hAnsi="Arial" w:cs="Arial"/>
          <w:sz w:val="23"/>
          <w:szCs w:val="23"/>
        </w:rPr>
        <w:t>. Dementia can also disrupt reflective thinking, making it harder</w:t>
      </w:r>
      <w:r w:rsidR="008A467F" w:rsidRPr="00272D40">
        <w:rPr>
          <w:rFonts w:ascii="Arial" w:hAnsi="Arial" w:cs="Arial"/>
          <w:sz w:val="23"/>
          <w:szCs w:val="23"/>
        </w:rPr>
        <w:t xml:space="preserve"> for some residents to consciously engage</w:t>
      </w:r>
      <w:r w:rsidR="00254E46" w:rsidRPr="00272D40">
        <w:rPr>
          <w:rFonts w:ascii="Arial" w:hAnsi="Arial" w:cs="Arial"/>
          <w:sz w:val="23"/>
          <w:szCs w:val="23"/>
        </w:rPr>
        <w:t xml:space="preserve"> in life review. </w:t>
      </w:r>
      <w:r w:rsidR="008C358D" w:rsidRPr="00272D40">
        <w:rPr>
          <w:rFonts w:ascii="Arial" w:hAnsi="Arial" w:cs="Arial"/>
          <w:sz w:val="23"/>
          <w:szCs w:val="23"/>
        </w:rPr>
        <w:t>Furthermore</w:t>
      </w:r>
      <w:r w:rsidR="00254E46" w:rsidRPr="00272D40">
        <w:rPr>
          <w:rFonts w:ascii="Arial" w:hAnsi="Arial" w:cs="Arial"/>
          <w:sz w:val="23"/>
          <w:szCs w:val="23"/>
        </w:rPr>
        <w:t>, the theory can overlook</w:t>
      </w:r>
      <w:r w:rsidR="003A6B56" w:rsidRPr="00272D40">
        <w:rPr>
          <w:rFonts w:ascii="Arial" w:hAnsi="Arial" w:cs="Arial"/>
          <w:sz w:val="23"/>
          <w:szCs w:val="23"/>
        </w:rPr>
        <w:t xml:space="preserve"> the impact the sensory loss, trauma, health inequalities</w:t>
      </w:r>
      <w:r w:rsidR="008C358D" w:rsidRPr="00272D40">
        <w:rPr>
          <w:rFonts w:ascii="Arial" w:hAnsi="Arial" w:cs="Arial"/>
          <w:sz w:val="23"/>
          <w:szCs w:val="23"/>
        </w:rPr>
        <w:t>,</w:t>
      </w:r>
      <w:r w:rsidR="003A6B56" w:rsidRPr="00272D40">
        <w:rPr>
          <w:rFonts w:ascii="Arial" w:hAnsi="Arial" w:cs="Arial"/>
          <w:sz w:val="23"/>
          <w:szCs w:val="23"/>
        </w:rPr>
        <w:t xml:space="preserve"> and cul</w:t>
      </w:r>
      <w:r w:rsidR="00554ED7" w:rsidRPr="00272D40">
        <w:rPr>
          <w:rFonts w:ascii="Arial" w:hAnsi="Arial" w:cs="Arial"/>
          <w:sz w:val="23"/>
          <w:szCs w:val="23"/>
        </w:rPr>
        <w:t xml:space="preserve">tural identity on how individuals interpret their life </w:t>
      </w:r>
      <w:r w:rsidR="008C358D" w:rsidRPr="00272D40">
        <w:rPr>
          <w:rFonts w:ascii="Arial" w:hAnsi="Arial" w:cs="Arial"/>
          <w:sz w:val="23"/>
          <w:szCs w:val="23"/>
        </w:rPr>
        <w:t>achievements</w:t>
      </w:r>
      <w:r w:rsidR="00554ED7" w:rsidRPr="00272D40">
        <w:rPr>
          <w:rFonts w:ascii="Arial" w:hAnsi="Arial" w:cs="Arial"/>
          <w:sz w:val="23"/>
          <w:szCs w:val="23"/>
        </w:rPr>
        <w:t xml:space="preserve">. </w:t>
      </w:r>
    </w:p>
    <w:p w14:paraId="08499D9D" w14:textId="1E588CC1" w:rsidR="00554ED7" w:rsidRDefault="008068AB" w:rsidP="00272D40">
      <w:pPr>
        <w:spacing w:before="30" w:after="30"/>
        <w:rPr>
          <w:rFonts w:ascii="Arial" w:hAnsi="Arial" w:cs="Arial"/>
          <w:sz w:val="23"/>
          <w:szCs w:val="23"/>
        </w:rPr>
      </w:pPr>
      <w:r w:rsidRPr="00272D40">
        <w:rPr>
          <w:rFonts w:ascii="Arial" w:hAnsi="Arial" w:cs="Arial"/>
          <w:sz w:val="23"/>
          <w:szCs w:val="23"/>
        </w:rPr>
        <w:lastRenderedPageBreak/>
        <w:t xml:space="preserve">Strengths and Limitations </w:t>
      </w:r>
      <w:r w:rsidR="00027746" w:rsidRPr="00272D40">
        <w:rPr>
          <w:rFonts w:ascii="Arial" w:hAnsi="Arial" w:cs="Arial"/>
          <w:sz w:val="23"/>
          <w:szCs w:val="23"/>
        </w:rPr>
        <w:t xml:space="preserve">of Learning Theory: </w:t>
      </w:r>
    </w:p>
    <w:p w14:paraId="205EB0C4" w14:textId="77777777" w:rsidR="002D2BF2" w:rsidRPr="00272D40" w:rsidRDefault="002D2BF2" w:rsidP="00272D40">
      <w:pPr>
        <w:spacing w:before="30" w:after="30"/>
        <w:rPr>
          <w:rFonts w:ascii="Arial" w:hAnsi="Arial" w:cs="Arial"/>
          <w:sz w:val="23"/>
          <w:szCs w:val="23"/>
        </w:rPr>
      </w:pPr>
    </w:p>
    <w:p w14:paraId="70A519BD" w14:textId="01F7BAC2" w:rsidR="00027746" w:rsidRPr="00272D40" w:rsidRDefault="00B50EA5" w:rsidP="00272D40">
      <w:pPr>
        <w:spacing w:before="30" w:after="30"/>
        <w:rPr>
          <w:rFonts w:ascii="Arial" w:hAnsi="Arial" w:cs="Arial"/>
          <w:sz w:val="23"/>
          <w:szCs w:val="23"/>
        </w:rPr>
      </w:pPr>
      <w:r w:rsidRPr="00272D40">
        <w:rPr>
          <w:rFonts w:ascii="Arial" w:hAnsi="Arial" w:cs="Arial"/>
          <w:sz w:val="23"/>
          <w:szCs w:val="23"/>
        </w:rPr>
        <w:t xml:space="preserve">Learning Theory’s strengths lie in </w:t>
      </w:r>
      <w:r w:rsidR="001E2971" w:rsidRPr="00272D40">
        <w:rPr>
          <w:rFonts w:ascii="Arial" w:hAnsi="Arial" w:cs="Arial"/>
          <w:sz w:val="23"/>
          <w:szCs w:val="23"/>
        </w:rPr>
        <w:t>its</w:t>
      </w:r>
      <w:r w:rsidRPr="00272D40">
        <w:rPr>
          <w:rFonts w:ascii="Arial" w:hAnsi="Arial" w:cs="Arial"/>
          <w:sz w:val="23"/>
          <w:szCs w:val="23"/>
        </w:rPr>
        <w:t xml:space="preserve"> </w:t>
      </w:r>
      <w:r w:rsidR="001E2971" w:rsidRPr="00272D40">
        <w:rPr>
          <w:rFonts w:ascii="Arial" w:hAnsi="Arial" w:cs="Arial"/>
          <w:sz w:val="23"/>
          <w:szCs w:val="23"/>
        </w:rPr>
        <w:t xml:space="preserve">practicality. </w:t>
      </w:r>
      <w:r w:rsidR="000E0C5C" w:rsidRPr="00272D40">
        <w:rPr>
          <w:rFonts w:ascii="Arial" w:hAnsi="Arial" w:cs="Arial"/>
          <w:sz w:val="23"/>
          <w:szCs w:val="23"/>
        </w:rPr>
        <w:t xml:space="preserve">It offers immediate tools for behaviour analysis </w:t>
      </w:r>
      <w:r w:rsidR="00CD5E40" w:rsidRPr="00272D40">
        <w:rPr>
          <w:rFonts w:ascii="Arial" w:hAnsi="Arial" w:cs="Arial"/>
          <w:sz w:val="23"/>
          <w:szCs w:val="23"/>
        </w:rPr>
        <w:t>and supports consistent, structured approaches to care. Th</w:t>
      </w:r>
      <w:r w:rsidR="00FC59A0" w:rsidRPr="00272D40">
        <w:rPr>
          <w:rFonts w:ascii="Arial" w:hAnsi="Arial" w:cs="Arial"/>
          <w:sz w:val="23"/>
          <w:szCs w:val="23"/>
        </w:rPr>
        <w:t>e theory empowers staff to recognise that behaviour</w:t>
      </w:r>
      <w:r w:rsidR="00B11E7E" w:rsidRPr="00272D40">
        <w:rPr>
          <w:rFonts w:ascii="Arial" w:hAnsi="Arial" w:cs="Arial"/>
          <w:sz w:val="23"/>
          <w:szCs w:val="23"/>
        </w:rPr>
        <w:t xml:space="preserve"> is meaningful, not random, and that environmental</w:t>
      </w:r>
      <w:r w:rsidR="001840BC" w:rsidRPr="00272D40">
        <w:rPr>
          <w:rFonts w:ascii="Arial" w:hAnsi="Arial" w:cs="Arial"/>
          <w:sz w:val="23"/>
          <w:szCs w:val="23"/>
        </w:rPr>
        <w:t xml:space="preserve"> factors play a significant role in emotional wellbeing. This reduces reliance on medication </w:t>
      </w:r>
      <w:r w:rsidR="00D42232" w:rsidRPr="00272D40">
        <w:rPr>
          <w:rFonts w:ascii="Arial" w:hAnsi="Arial" w:cs="Arial"/>
          <w:sz w:val="23"/>
          <w:szCs w:val="23"/>
        </w:rPr>
        <w:t xml:space="preserve">and contributes to safer, more person-centred environments. </w:t>
      </w:r>
    </w:p>
    <w:p w14:paraId="1A5D6317" w14:textId="2781EBF6" w:rsidR="00D42232" w:rsidRPr="00272D40" w:rsidRDefault="00D42232" w:rsidP="00272D40">
      <w:pPr>
        <w:spacing w:before="30" w:after="30"/>
        <w:rPr>
          <w:rFonts w:ascii="Arial" w:hAnsi="Arial" w:cs="Arial"/>
          <w:sz w:val="23"/>
          <w:szCs w:val="23"/>
        </w:rPr>
      </w:pPr>
      <w:r w:rsidRPr="00272D40">
        <w:rPr>
          <w:rFonts w:ascii="Arial" w:hAnsi="Arial" w:cs="Arial"/>
          <w:sz w:val="23"/>
          <w:szCs w:val="23"/>
        </w:rPr>
        <w:t xml:space="preserve">The limitations of Learning Theory </w:t>
      </w:r>
      <w:r w:rsidR="00AD3BE0" w:rsidRPr="00272D40">
        <w:rPr>
          <w:rFonts w:ascii="Arial" w:hAnsi="Arial" w:cs="Arial"/>
          <w:sz w:val="23"/>
          <w:szCs w:val="23"/>
        </w:rPr>
        <w:t xml:space="preserve">arise from the complexity of dementia. Behaviour is not always shaped by reinforcement; pain, memory loss, hallucinations or sensory overload </w:t>
      </w:r>
      <w:r w:rsidR="00973992" w:rsidRPr="00272D40">
        <w:rPr>
          <w:rFonts w:ascii="Arial" w:hAnsi="Arial" w:cs="Arial"/>
          <w:sz w:val="23"/>
          <w:szCs w:val="23"/>
        </w:rPr>
        <w:t xml:space="preserve">may be the root cause. </w:t>
      </w:r>
      <w:r w:rsidR="00434D16" w:rsidRPr="00272D40">
        <w:rPr>
          <w:rFonts w:ascii="Arial" w:hAnsi="Arial" w:cs="Arial"/>
          <w:sz w:val="23"/>
          <w:szCs w:val="23"/>
        </w:rPr>
        <w:t>Operant models can oversimplify distress by focusing mainly</w:t>
      </w:r>
      <w:r w:rsidR="00F56A5B" w:rsidRPr="00272D40">
        <w:rPr>
          <w:rFonts w:ascii="Arial" w:hAnsi="Arial" w:cs="Arial"/>
          <w:sz w:val="23"/>
          <w:szCs w:val="23"/>
        </w:rPr>
        <w:t xml:space="preserve"> on observable behaviour rather than emotional or medical needs. Social Learning </w:t>
      </w:r>
      <w:r w:rsidR="00E0288F" w:rsidRPr="00272D40">
        <w:rPr>
          <w:rFonts w:ascii="Arial" w:hAnsi="Arial" w:cs="Arial"/>
          <w:sz w:val="23"/>
          <w:szCs w:val="23"/>
        </w:rPr>
        <w:t xml:space="preserve">Theory </w:t>
      </w:r>
      <w:r w:rsidR="00532681" w:rsidRPr="00272D40">
        <w:rPr>
          <w:rFonts w:ascii="Arial" w:hAnsi="Arial" w:cs="Arial"/>
          <w:sz w:val="23"/>
          <w:szCs w:val="23"/>
        </w:rPr>
        <w:t>also depends on a certain capacity for observation and limitation, which may fluctuate</w:t>
      </w:r>
      <w:r w:rsidR="00FB0BF7" w:rsidRPr="00272D40">
        <w:rPr>
          <w:rFonts w:ascii="Arial" w:hAnsi="Arial" w:cs="Arial"/>
          <w:sz w:val="23"/>
          <w:szCs w:val="23"/>
        </w:rPr>
        <w:t xml:space="preserve"> as dementia progresses. </w:t>
      </w:r>
    </w:p>
    <w:p w14:paraId="1FC67856" w14:textId="77777777" w:rsidR="00FB0BF7" w:rsidRPr="00272D40" w:rsidRDefault="00FB0BF7" w:rsidP="00272D40">
      <w:pPr>
        <w:spacing w:before="30" w:after="30"/>
        <w:rPr>
          <w:rFonts w:ascii="Arial" w:hAnsi="Arial" w:cs="Arial"/>
          <w:sz w:val="23"/>
          <w:szCs w:val="23"/>
        </w:rPr>
      </w:pPr>
    </w:p>
    <w:p w14:paraId="5F5FE576" w14:textId="77777777" w:rsidR="002D2BF2" w:rsidRDefault="002D2BF2" w:rsidP="00272D40">
      <w:pPr>
        <w:spacing w:before="30" w:after="30"/>
        <w:rPr>
          <w:rFonts w:ascii="Arial" w:hAnsi="Arial" w:cs="Arial"/>
          <w:b/>
          <w:bCs/>
          <w:sz w:val="23"/>
          <w:szCs w:val="23"/>
        </w:rPr>
      </w:pPr>
    </w:p>
    <w:p w14:paraId="1BF517AD" w14:textId="6BB023F2" w:rsidR="00FB0BF7" w:rsidRPr="00272D40" w:rsidRDefault="009A7033" w:rsidP="00272D40">
      <w:pPr>
        <w:spacing w:before="30" w:after="30"/>
        <w:rPr>
          <w:rFonts w:ascii="Arial" w:hAnsi="Arial" w:cs="Arial"/>
          <w:b/>
          <w:bCs/>
          <w:sz w:val="23"/>
          <w:szCs w:val="23"/>
        </w:rPr>
      </w:pPr>
      <w:r w:rsidRPr="00272D40">
        <w:rPr>
          <w:rFonts w:ascii="Arial" w:hAnsi="Arial" w:cs="Arial"/>
          <w:b/>
          <w:bCs/>
          <w:sz w:val="23"/>
          <w:szCs w:val="23"/>
        </w:rPr>
        <w:t xml:space="preserve">PROFESSIONAL CHALLENGES IN APPLYING THESE THEORIES: </w:t>
      </w:r>
    </w:p>
    <w:p w14:paraId="530C8377" w14:textId="77777777" w:rsidR="009A7033" w:rsidRPr="00272D40" w:rsidRDefault="009A7033" w:rsidP="00272D40">
      <w:pPr>
        <w:spacing w:before="30" w:after="30"/>
        <w:rPr>
          <w:rFonts w:ascii="Arial" w:hAnsi="Arial" w:cs="Arial"/>
          <w:sz w:val="23"/>
          <w:szCs w:val="23"/>
        </w:rPr>
      </w:pPr>
    </w:p>
    <w:p w14:paraId="7762EB76" w14:textId="6146EAA2" w:rsidR="00F70CF9" w:rsidRPr="00272D40" w:rsidRDefault="00B7036F" w:rsidP="00272D40">
      <w:pPr>
        <w:spacing w:before="30" w:after="30"/>
        <w:rPr>
          <w:rFonts w:ascii="Arial" w:hAnsi="Arial" w:cs="Arial"/>
          <w:sz w:val="23"/>
          <w:szCs w:val="23"/>
        </w:rPr>
      </w:pPr>
      <w:r w:rsidRPr="00272D40">
        <w:rPr>
          <w:rFonts w:ascii="Arial" w:hAnsi="Arial" w:cs="Arial"/>
          <w:sz w:val="23"/>
          <w:szCs w:val="23"/>
        </w:rPr>
        <w:t xml:space="preserve">Applying Erikson’s and Learning Theory consistently </w:t>
      </w:r>
      <w:r w:rsidR="00922575" w:rsidRPr="00272D40">
        <w:rPr>
          <w:rFonts w:ascii="Arial" w:hAnsi="Arial" w:cs="Arial"/>
          <w:sz w:val="23"/>
          <w:szCs w:val="23"/>
        </w:rPr>
        <w:t>is challenging in busy care homes. Staff shortages, time pressures</w:t>
      </w:r>
      <w:r w:rsidR="00CB2718">
        <w:rPr>
          <w:rFonts w:ascii="Arial" w:hAnsi="Arial" w:cs="Arial"/>
          <w:sz w:val="23"/>
          <w:szCs w:val="23"/>
        </w:rPr>
        <w:t>,</w:t>
      </w:r>
      <w:r w:rsidR="00922575" w:rsidRPr="00272D40">
        <w:rPr>
          <w:rFonts w:ascii="Arial" w:hAnsi="Arial" w:cs="Arial"/>
          <w:sz w:val="23"/>
          <w:szCs w:val="23"/>
        </w:rPr>
        <w:t xml:space="preserve"> and task-focused routines can reduce</w:t>
      </w:r>
      <w:r w:rsidR="00354218" w:rsidRPr="00272D40">
        <w:rPr>
          <w:rFonts w:ascii="Arial" w:hAnsi="Arial" w:cs="Arial"/>
          <w:sz w:val="23"/>
          <w:szCs w:val="23"/>
        </w:rPr>
        <w:t xml:space="preserve"> opportunities for relational care, reminiscence</w:t>
      </w:r>
      <w:r w:rsidR="00221380" w:rsidRPr="00272D40">
        <w:rPr>
          <w:rFonts w:ascii="Arial" w:hAnsi="Arial" w:cs="Arial"/>
          <w:sz w:val="23"/>
          <w:szCs w:val="23"/>
        </w:rPr>
        <w:t xml:space="preserve"> work</w:t>
      </w:r>
      <w:r w:rsidR="00CB2718">
        <w:rPr>
          <w:rFonts w:ascii="Arial" w:hAnsi="Arial" w:cs="Arial"/>
          <w:sz w:val="23"/>
          <w:szCs w:val="23"/>
        </w:rPr>
        <w:t>,</w:t>
      </w:r>
      <w:r w:rsidR="00221380" w:rsidRPr="00272D40">
        <w:rPr>
          <w:rFonts w:ascii="Arial" w:hAnsi="Arial" w:cs="Arial"/>
          <w:sz w:val="23"/>
          <w:szCs w:val="23"/>
        </w:rPr>
        <w:t xml:space="preserve"> or careful behaviour </w:t>
      </w:r>
      <w:r w:rsidR="00F77070" w:rsidRPr="00272D40">
        <w:rPr>
          <w:rFonts w:ascii="Arial" w:hAnsi="Arial" w:cs="Arial"/>
          <w:sz w:val="23"/>
          <w:szCs w:val="23"/>
        </w:rPr>
        <w:t>analysis</w:t>
      </w:r>
      <w:r w:rsidR="009A3E33" w:rsidRPr="00272D40">
        <w:rPr>
          <w:rFonts w:ascii="Arial" w:hAnsi="Arial" w:cs="Arial"/>
          <w:sz w:val="23"/>
          <w:szCs w:val="23"/>
        </w:rPr>
        <w:t xml:space="preserve">. Inconsistency between staff members may also undermine reinforcement strategies, as mixed responses confuse </w:t>
      </w:r>
      <w:r w:rsidR="00FB378B" w:rsidRPr="00272D40">
        <w:rPr>
          <w:rFonts w:ascii="Arial" w:hAnsi="Arial" w:cs="Arial"/>
          <w:sz w:val="23"/>
          <w:szCs w:val="23"/>
        </w:rPr>
        <w:t>residents and unintentionally strengthen distress behaviour</w:t>
      </w:r>
      <w:r w:rsidR="00D54A03" w:rsidRPr="00272D40">
        <w:rPr>
          <w:rFonts w:ascii="Arial" w:hAnsi="Arial" w:cs="Arial"/>
          <w:sz w:val="23"/>
          <w:szCs w:val="23"/>
        </w:rPr>
        <w:t>s. Emotional labour plays a role too; supporting residents who experience despair, confusion</w:t>
      </w:r>
      <w:r w:rsidR="00C951A4" w:rsidRPr="00272D40">
        <w:rPr>
          <w:rFonts w:ascii="Arial" w:hAnsi="Arial" w:cs="Arial"/>
          <w:sz w:val="23"/>
          <w:szCs w:val="23"/>
        </w:rPr>
        <w:t>, or agitation can be demanding without adequate training or supervision. Finally</w:t>
      </w:r>
      <w:r w:rsidR="00AC2891" w:rsidRPr="00272D40">
        <w:rPr>
          <w:rFonts w:ascii="Arial" w:hAnsi="Arial" w:cs="Arial"/>
          <w:sz w:val="23"/>
          <w:szCs w:val="23"/>
        </w:rPr>
        <w:t xml:space="preserve">, cultural differences may influence what older adults </w:t>
      </w:r>
      <w:r w:rsidR="008C358D" w:rsidRPr="00272D40">
        <w:rPr>
          <w:rFonts w:ascii="Arial" w:hAnsi="Arial" w:cs="Arial"/>
          <w:sz w:val="23"/>
          <w:szCs w:val="23"/>
        </w:rPr>
        <w:t xml:space="preserve">find </w:t>
      </w:r>
      <w:r w:rsidR="00AC2891" w:rsidRPr="00272D40">
        <w:rPr>
          <w:rFonts w:ascii="Arial" w:hAnsi="Arial" w:cs="Arial"/>
          <w:sz w:val="23"/>
          <w:szCs w:val="23"/>
        </w:rPr>
        <w:t>meaningful, which requires staff</w:t>
      </w:r>
      <w:r w:rsidR="00246258" w:rsidRPr="00272D40">
        <w:rPr>
          <w:rFonts w:ascii="Arial" w:hAnsi="Arial" w:cs="Arial"/>
          <w:sz w:val="23"/>
          <w:szCs w:val="23"/>
        </w:rPr>
        <w:t xml:space="preserve"> to adapt their approach sensitively. </w:t>
      </w:r>
    </w:p>
    <w:p w14:paraId="59EE4CC5" w14:textId="77777777" w:rsidR="009A7033" w:rsidRPr="00272D40" w:rsidRDefault="009A7033" w:rsidP="00272D40">
      <w:pPr>
        <w:spacing w:before="30" w:after="30"/>
        <w:rPr>
          <w:rFonts w:ascii="Arial" w:hAnsi="Arial" w:cs="Arial"/>
          <w:sz w:val="23"/>
          <w:szCs w:val="23"/>
        </w:rPr>
      </w:pPr>
    </w:p>
    <w:p w14:paraId="4F93C6C7" w14:textId="77777777" w:rsidR="00CB2718" w:rsidRDefault="00CB2718" w:rsidP="00272D40">
      <w:pPr>
        <w:spacing w:before="30" w:after="30"/>
        <w:rPr>
          <w:rFonts w:ascii="Arial" w:hAnsi="Arial" w:cs="Arial"/>
          <w:b/>
          <w:bCs/>
          <w:sz w:val="23"/>
          <w:szCs w:val="23"/>
        </w:rPr>
      </w:pPr>
    </w:p>
    <w:p w14:paraId="41311B69" w14:textId="78A43BB7" w:rsidR="00246258" w:rsidRPr="00272D40" w:rsidRDefault="009A7033" w:rsidP="00272D40">
      <w:pPr>
        <w:spacing w:before="30" w:after="30"/>
        <w:rPr>
          <w:rFonts w:ascii="Arial" w:hAnsi="Arial" w:cs="Arial"/>
          <w:sz w:val="23"/>
          <w:szCs w:val="23"/>
        </w:rPr>
      </w:pPr>
      <w:r w:rsidRPr="00272D40">
        <w:rPr>
          <w:rFonts w:ascii="Arial" w:hAnsi="Arial" w:cs="Arial"/>
          <w:b/>
          <w:bCs/>
          <w:sz w:val="23"/>
          <w:szCs w:val="23"/>
        </w:rPr>
        <w:t>STRATEGIES FOR EFFECTIVE IMPLEMENTATION</w:t>
      </w:r>
      <w:r w:rsidRPr="00272D40">
        <w:rPr>
          <w:rFonts w:ascii="Arial" w:hAnsi="Arial" w:cs="Arial"/>
          <w:sz w:val="23"/>
          <w:szCs w:val="23"/>
        </w:rPr>
        <w:t>:</w:t>
      </w:r>
    </w:p>
    <w:p w14:paraId="30FE1A9E" w14:textId="77777777" w:rsidR="009A7033" w:rsidRPr="00272D40" w:rsidRDefault="009A7033" w:rsidP="00272D40">
      <w:pPr>
        <w:spacing w:before="30" w:after="30"/>
        <w:rPr>
          <w:rFonts w:ascii="Arial" w:hAnsi="Arial" w:cs="Arial"/>
          <w:sz w:val="23"/>
          <w:szCs w:val="23"/>
        </w:rPr>
      </w:pPr>
    </w:p>
    <w:p w14:paraId="168BD6B5" w14:textId="221C4134" w:rsidR="00246258" w:rsidRPr="00272D40" w:rsidRDefault="00A90D71" w:rsidP="00272D40">
      <w:pPr>
        <w:spacing w:before="30" w:after="30"/>
        <w:rPr>
          <w:rFonts w:ascii="Arial" w:hAnsi="Arial" w:cs="Arial"/>
          <w:sz w:val="23"/>
          <w:szCs w:val="23"/>
        </w:rPr>
      </w:pPr>
      <w:r w:rsidRPr="00272D40">
        <w:rPr>
          <w:rFonts w:ascii="Arial" w:hAnsi="Arial" w:cs="Arial"/>
          <w:sz w:val="23"/>
          <w:szCs w:val="23"/>
        </w:rPr>
        <w:t>To overcome these challenges, dementia care homes benefit from regular training that links theory to everyday p</w:t>
      </w:r>
      <w:r w:rsidR="00BA3F9B" w:rsidRPr="00272D40">
        <w:rPr>
          <w:rFonts w:ascii="Arial" w:hAnsi="Arial" w:cs="Arial"/>
          <w:sz w:val="23"/>
          <w:szCs w:val="23"/>
        </w:rPr>
        <w:t xml:space="preserve">ractice. Training in </w:t>
      </w:r>
      <w:r w:rsidR="0025570A" w:rsidRPr="00272D40">
        <w:rPr>
          <w:rFonts w:ascii="Arial" w:hAnsi="Arial" w:cs="Arial"/>
          <w:sz w:val="23"/>
          <w:szCs w:val="23"/>
        </w:rPr>
        <w:t>life story work, trauma</w:t>
      </w:r>
      <w:r w:rsidR="009300D7" w:rsidRPr="00272D40">
        <w:rPr>
          <w:rFonts w:ascii="Arial" w:hAnsi="Arial" w:cs="Arial"/>
          <w:sz w:val="23"/>
          <w:szCs w:val="23"/>
        </w:rPr>
        <w:t>-informed care</w:t>
      </w:r>
      <w:r w:rsidR="00EE5CBC" w:rsidRPr="00272D40">
        <w:rPr>
          <w:rFonts w:ascii="Arial" w:hAnsi="Arial" w:cs="Arial"/>
          <w:sz w:val="23"/>
          <w:szCs w:val="23"/>
        </w:rPr>
        <w:t>,</w:t>
      </w:r>
      <w:r w:rsidR="009300D7" w:rsidRPr="00272D40">
        <w:rPr>
          <w:rFonts w:ascii="Arial" w:hAnsi="Arial" w:cs="Arial"/>
          <w:sz w:val="23"/>
          <w:szCs w:val="23"/>
        </w:rPr>
        <w:t xml:space="preserve"> and </w:t>
      </w:r>
      <w:r w:rsidR="00223DBE" w:rsidRPr="00272D40">
        <w:rPr>
          <w:rFonts w:ascii="Arial" w:hAnsi="Arial" w:cs="Arial"/>
          <w:sz w:val="23"/>
          <w:szCs w:val="23"/>
        </w:rPr>
        <w:t xml:space="preserve">behaviour analysis can increase staff confidence and </w:t>
      </w:r>
      <w:r w:rsidR="00EE5CBC" w:rsidRPr="00272D40">
        <w:rPr>
          <w:rFonts w:ascii="Arial" w:hAnsi="Arial" w:cs="Arial"/>
          <w:sz w:val="23"/>
          <w:szCs w:val="23"/>
        </w:rPr>
        <w:t>reduce reactive</w:t>
      </w:r>
      <w:r w:rsidR="00223DBE" w:rsidRPr="00272D40">
        <w:rPr>
          <w:rFonts w:ascii="Arial" w:hAnsi="Arial" w:cs="Arial"/>
          <w:sz w:val="23"/>
          <w:szCs w:val="23"/>
        </w:rPr>
        <w:t xml:space="preserve"> </w:t>
      </w:r>
      <w:r w:rsidR="00EE5CBC" w:rsidRPr="00272D40">
        <w:rPr>
          <w:rFonts w:ascii="Arial" w:hAnsi="Arial" w:cs="Arial"/>
          <w:sz w:val="23"/>
          <w:szCs w:val="23"/>
        </w:rPr>
        <w:t xml:space="preserve">responses. Staff reflection meetings or supervision sessions also support emotional resilience and encourage </w:t>
      </w:r>
      <w:r w:rsidR="00C363B0" w:rsidRPr="00272D40">
        <w:rPr>
          <w:rFonts w:ascii="Arial" w:hAnsi="Arial" w:cs="Arial"/>
          <w:sz w:val="23"/>
          <w:szCs w:val="23"/>
        </w:rPr>
        <w:t xml:space="preserve">critical thinking and behaviour patterns. </w:t>
      </w:r>
    </w:p>
    <w:p w14:paraId="3B1D349E" w14:textId="12C5FCEA" w:rsidR="00C363B0" w:rsidRPr="00272D40" w:rsidRDefault="00C363B0" w:rsidP="00272D40">
      <w:pPr>
        <w:spacing w:before="30" w:after="30"/>
        <w:rPr>
          <w:rFonts w:ascii="Arial" w:hAnsi="Arial" w:cs="Arial"/>
          <w:sz w:val="23"/>
          <w:szCs w:val="23"/>
        </w:rPr>
      </w:pPr>
      <w:r w:rsidRPr="00272D40">
        <w:rPr>
          <w:rFonts w:ascii="Arial" w:hAnsi="Arial" w:cs="Arial"/>
          <w:sz w:val="23"/>
          <w:szCs w:val="23"/>
        </w:rPr>
        <w:t xml:space="preserve">Consistency is crucial, so </w:t>
      </w:r>
      <w:r w:rsidR="00E04C63" w:rsidRPr="00272D40">
        <w:rPr>
          <w:rFonts w:ascii="Arial" w:hAnsi="Arial" w:cs="Arial"/>
          <w:sz w:val="23"/>
          <w:szCs w:val="23"/>
        </w:rPr>
        <w:t>shared care plans and communication systems help ensure that all staff use similar reinforcement</w:t>
      </w:r>
      <w:r w:rsidR="000F5860" w:rsidRPr="00272D40">
        <w:rPr>
          <w:rFonts w:ascii="Arial" w:hAnsi="Arial" w:cs="Arial"/>
          <w:sz w:val="23"/>
          <w:szCs w:val="23"/>
        </w:rPr>
        <w:t xml:space="preserve"> strategies, emotional cues</w:t>
      </w:r>
      <w:r w:rsidR="008C358D" w:rsidRPr="00272D40">
        <w:rPr>
          <w:rFonts w:ascii="Arial" w:hAnsi="Arial" w:cs="Arial"/>
          <w:sz w:val="23"/>
          <w:szCs w:val="23"/>
        </w:rPr>
        <w:t>,</w:t>
      </w:r>
      <w:r w:rsidR="000F5860" w:rsidRPr="00272D40">
        <w:rPr>
          <w:rFonts w:ascii="Arial" w:hAnsi="Arial" w:cs="Arial"/>
          <w:sz w:val="23"/>
          <w:szCs w:val="23"/>
        </w:rPr>
        <w:t xml:space="preserve"> and routines. Person-centred communication </w:t>
      </w:r>
      <w:r w:rsidR="002C792D" w:rsidRPr="00272D40">
        <w:rPr>
          <w:rFonts w:ascii="Arial" w:hAnsi="Arial" w:cs="Arial"/>
          <w:sz w:val="23"/>
          <w:szCs w:val="23"/>
        </w:rPr>
        <w:t>techniques, such as validation, clear explanations</w:t>
      </w:r>
      <w:r w:rsidR="008C358D" w:rsidRPr="00272D40">
        <w:rPr>
          <w:rFonts w:ascii="Arial" w:hAnsi="Arial" w:cs="Arial"/>
          <w:sz w:val="23"/>
          <w:szCs w:val="23"/>
        </w:rPr>
        <w:t>,</w:t>
      </w:r>
      <w:r w:rsidR="002C792D" w:rsidRPr="00272D40">
        <w:rPr>
          <w:rFonts w:ascii="Arial" w:hAnsi="Arial" w:cs="Arial"/>
          <w:sz w:val="23"/>
          <w:szCs w:val="23"/>
        </w:rPr>
        <w:t xml:space="preserve"> and </w:t>
      </w:r>
      <w:r w:rsidR="008C358D" w:rsidRPr="00272D40">
        <w:rPr>
          <w:rFonts w:ascii="Arial" w:hAnsi="Arial" w:cs="Arial"/>
          <w:sz w:val="23"/>
          <w:szCs w:val="23"/>
        </w:rPr>
        <w:t>non-verbal</w:t>
      </w:r>
      <w:r w:rsidR="002C792D" w:rsidRPr="00272D40">
        <w:rPr>
          <w:rFonts w:ascii="Arial" w:hAnsi="Arial" w:cs="Arial"/>
          <w:sz w:val="23"/>
          <w:szCs w:val="23"/>
        </w:rPr>
        <w:t xml:space="preserve"> reassurance, support both Erikson’s and Learning Theory</w:t>
      </w:r>
      <w:r w:rsidR="00B318FC" w:rsidRPr="00272D40">
        <w:rPr>
          <w:rFonts w:ascii="Arial" w:hAnsi="Arial" w:cs="Arial"/>
          <w:sz w:val="23"/>
          <w:szCs w:val="23"/>
        </w:rPr>
        <w:t xml:space="preserve"> by promoting emotional safety and reducing confusion. </w:t>
      </w:r>
      <w:r w:rsidR="008C3B2E" w:rsidRPr="00272D40">
        <w:rPr>
          <w:rFonts w:ascii="Arial" w:hAnsi="Arial" w:cs="Arial"/>
          <w:sz w:val="23"/>
          <w:szCs w:val="23"/>
        </w:rPr>
        <w:t xml:space="preserve">Collaboration with families can enrich life story work and ensure </w:t>
      </w:r>
      <w:r w:rsidR="006E1E20" w:rsidRPr="00272D40">
        <w:rPr>
          <w:rFonts w:ascii="Arial" w:hAnsi="Arial" w:cs="Arial"/>
          <w:sz w:val="23"/>
          <w:szCs w:val="23"/>
        </w:rPr>
        <w:t xml:space="preserve">cultural and personal values are integrated into care. Finally, a calm, structured environment with predictable </w:t>
      </w:r>
      <w:r w:rsidR="00776847" w:rsidRPr="00272D40">
        <w:rPr>
          <w:rFonts w:ascii="Arial" w:hAnsi="Arial" w:cs="Arial"/>
          <w:sz w:val="23"/>
          <w:szCs w:val="23"/>
        </w:rPr>
        <w:t xml:space="preserve">routines reduces cognitive load and supports behavioural stability, enabling both theories to be applied more effectively. </w:t>
      </w:r>
    </w:p>
    <w:p w14:paraId="1DEFD4C9" w14:textId="77777777" w:rsidR="00CB2718" w:rsidRDefault="00CB2718" w:rsidP="00272D40">
      <w:pPr>
        <w:spacing w:before="30" w:after="30"/>
        <w:rPr>
          <w:rFonts w:ascii="Arial" w:hAnsi="Arial" w:cs="Arial"/>
          <w:b/>
          <w:bCs/>
          <w:sz w:val="23"/>
          <w:szCs w:val="23"/>
        </w:rPr>
      </w:pPr>
    </w:p>
    <w:p w14:paraId="2C1280E7" w14:textId="77777777" w:rsidR="00223FE0" w:rsidRDefault="00223FE0" w:rsidP="00272D40">
      <w:pPr>
        <w:spacing w:before="30" w:after="30"/>
        <w:rPr>
          <w:rFonts w:ascii="Arial" w:hAnsi="Arial" w:cs="Arial"/>
          <w:b/>
          <w:bCs/>
          <w:sz w:val="23"/>
          <w:szCs w:val="23"/>
        </w:rPr>
      </w:pPr>
    </w:p>
    <w:p w14:paraId="6B036B40" w14:textId="2027A5DB" w:rsidR="00EF68E9" w:rsidRDefault="009A7033" w:rsidP="00272D40">
      <w:pPr>
        <w:spacing w:before="30" w:after="30"/>
        <w:rPr>
          <w:rFonts w:ascii="Arial" w:hAnsi="Arial" w:cs="Arial"/>
          <w:b/>
          <w:bCs/>
          <w:sz w:val="23"/>
          <w:szCs w:val="23"/>
        </w:rPr>
      </w:pPr>
      <w:r w:rsidRPr="00272D40">
        <w:rPr>
          <w:rFonts w:ascii="Arial" w:hAnsi="Arial" w:cs="Arial"/>
          <w:b/>
          <w:bCs/>
          <w:sz w:val="23"/>
          <w:szCs w:val="23"/>
        </w:rPr>
        <w:t>CONCLUSION:</w:t>
      </w:r>
    </w:p>
    <w:p w14:paraId="3003E2FC" w14:textId="77777777" w:rsidR="00223FE0" w:rsidRPr="00272D40" w:rsidRDefault="00223FE0" w:rsidP="00272D40">
      <w:pPr>
        <w:spacing w:before="30" w:after="30"/>
        <w:rPr>
          <w:rFonts w:ascii="Arial" w:hAnsi="Arial" w:cs="Arial"/>
          <w:b/>
          <w:bCs/>
          <w:sz w:val="23"/>
          <w:szCs w:val="23"/>
        </w:rPr>
      </w:pPr>
    </w:p>
    <w:p w14:paraId="50ED3A0A" w14:textId="63DAF84E" w:rsidR="008C358D" w:rsidRPr="00272D40" w:rsidRDefault="00EF68E9" w:rsidP="00272D40">
      <w:pPr>
        <w:spacing w:before="30" w:after="30"/>
        <w:rPr>
          <w:rFonts w:ascii="Arial" w:hAnsi="Arial" w:cs="Arial"/>
          <w:sz w:val="23"/>
          <w:szCs w:val="23"/>
        </w:rPr>
      </w:pPr>
      <w:r w:rsidRPr="00272D40">
        <w:rPr>
          <w:rFonts w:ascii="Arial" w:hAnsi="Arial" w:cs="Arial"/>
          <w:sz w:val="23"/>
          <w:szCs w:val="23"/>
        </w:rPr>
        <w:t xml:space="preserve">Dementia care requires an </w:t>
      </w:r>
      <w:r w:rsidRPr="00D82EAD">
        <w:rPr>
          <w:rFonts w:ascii="Arial" w:hAnsi="Arial" w:cs="Arial"/>
          <w:sz w:val="23"/>
          <w:szCs w:val="23"/>
        </w:rPr>
        <w:t>a</w:t>
      </w:r>
      <w:r w:rsidRPr="00272D40">
        <w:rPr>
          <w:rFonts w:ascii="Arial" w:hAnsi="Arial" w:cs="Arial"/>
          <w:sz w:val="23"/>
          <w:szCs w:val="23"/>
        </w:rPr>
        <w:t>pproach rooted in understanding, patience</w:t>
      </w:r>
      <w:r w:rsidR="008C358D" w:rsidRPr="00272D40">
        <w:rPr>
          <w:rFonts w:ascii="Arial" w:hAnsi="Arial" w:cs="Arial"/>
          <w:sz w:val="23"/>
          <w:szCs w:val="23"/>
        </w:rPr>
        <w:t>,</w:t>
      </w:r>
      <w:r w:rsidRPr="00272D40">
        <w:rPr>
          <w:rFonts w:ascii="Arial" w:hAnsi="Arial" w:cs="Arial"/>
          <w:sz w:val="23"/>
          <w:szCs w:val="23"/>
        </w:rPr>
        <w:t xml:space="preserve"> and psychological insight</w:t>
      </w:r>
      <w:r w:rsidR="00727CFE">
        <w:rPr>
          <w:rFonts w:ascii="Arial" w:hAnsi="Arial" w:cs="Arial"/>
          <w:sz w:val="23"/>
          <w:szCs w:val="23"/>
        </w:rPr>
        <w:t xml:space="preserve">. </w:t>
      </w:r>
      <w:r w:rsidR="00727CFE" w:rsidRPr="00727CFE">
        <w:rPr>
          <w:rFonts w:ascii="Arial" w:hAnsi="Arial" w:cs="Arial"/>
          <w:sz w:val="23"/>
          <w:szCs w:val="23"/>
        </w:rPr>
        <w:t>Erikson’s theory highlights the importance of identity, meaning, and emotional continuity later in life (Erikson, 1982)</w:t>
      </w:r>
      <w:r w:rsidR="00727CFE">
        <w:rPr>
          <w:rFonts w:ascii="Arial" w:hAnsi="Arial" w:cs="Arial"/>
          <w:sz w:val="23"/>
          <w:szCs w:val="23"/>
        </w:rPr>
        <w:t>,</w:t>
      </w:r>
      <w:r w:rsidRPr="00272D40">
        <w:rPr>
          <w:rFonts w:ascii="Arial" w:hAnsi="Arial" w:cs="Arial"/>
          <w:sz w:val="23"/>
          <w:szCs w:val="23"/>
        </w:rPr>
        <w:t xml:space="preserve"> </w:t>
      </w:r>
      <w:r w:rsidR="008F67A2" w:rsidRPr="00272D40">
        <w:rPr>
          <w:rFonts w:ascii="Arial" w:hAnsi="Arial" w:cs="Arial"/>
          <w:sz w:val="23"/>
          <w:szCs w:val="23"/>
        </w:rPr>
        <w:t>reminding</w:t>
      </w:r>
      <w:r w:rsidR="009D40A8" w:rsidRPr="00272D40">
        <w:rPr>
          <w:rFonts w:ascii="Arial" w:hAnsi="Arial" w:cs="Arial"/>
          <w:sz w:val="23"/>
          <w:szCs w:val="23"/>
        </w:rPr>
        <w:t xml:space="preserve"> practitioners that older adults </w:t>
      </w:r>
      <w:r w:rsidR="008F67A2" w:rsidRPr="00272D40">
        <w:rPr>
          <w:rFonts w:ascii="Arial" w:hAnsi="Arial" w:cs="Arial"/>
          <w:sz w:val="23"/>
          <w:szCs w:val="23"/>
        </w:rPr>
        <w:t>still seek connection and purpose</w:t>
      </w:r>
      <w:r w:rsidR="00D03DF6" w:rsidRPr="00272D40">
        <w:rPr>
          <w:rFonts w:ascii="Arial" w:hAnsi="Arial" w:cs="Arial"/>
          <w:sz w:val="23"/>
          <w:szCs w:val="23"/>
        </w:rPr>
        <w:t xml:space="preserve"> even when memory changes</w:t>
      </w:r>
      <w:r w:rsidR="00EE15F9">
        <w:rPr>
          <w:rFonts w:ascii="Arial" w:hAnsi="Arial" w:cs="Arial"/>
          <w:sz w:val="23"/>
          <w:szCs w:val="23"/>
        </w:rPr>
        <w:t>.</w:t>
      </w:r>
      <w:r w:rsidR="00B055AC" w:rsidRPr="00B055AC">
        <w:t xml:space="preserve"> </w:t>
      </w:r>
      <w:r w:rsidR="00B055AC" w:rsidRPr="00B055AC">
        <w:rPr>
          <w:rFonts w:ascii="Arial" w:hAnsi="Arial" w:cs="Arial"/>
          <w:sz w:val="23"/>
          <w:szCs w:val="23"/>
        </w:rPr>
        <w:t>Learning Theory provides practical tools for interpreting behaviour and shaping supportive routines (Bandura, 1977</w:t>
      </w:r>
      <w:r w:rsidR="009B76DD" w:rsidRPr="00B055AC">
        <w:rPr>
          <w:rFonts w:ascii="Arial" w:hAnsi="Arial" w:cs="Arial"/>
          <w:sz w:val="23"/>
          <w:szCs w:val="23"/>
        </w:rPr>
        <w:t>)</w:t>
      </w:r>
      <w:r w:rsidR="009B76DD">
        <w:rPr>
          <w:rFonts w:ascii="Arial" w:hAnsi="Arial" w:cs="Arial"/>
          <w:sz w:val="23"/>
          <w:szCs w:val="23"/>
        </w:rPr>
        <w:t xml:space="preserve">, </w:t>
      </w:r>
      <w:r w:rsidR="009B76DD" w:rsidRPr="00272D40">
        <w:rPr>
          <w:rFonts w:ascii="Arial" w:hAnsi="Arial" w:cs="Arial"/>
          <w:sz w:val="23"/>
          <w:szCs w:val="23"/>
        </w:rPr>
        <w:t>helping</w:t>
      </w:r>
      <w:r w:rsidR="00E22574" w:rsidRPr="00272D40">
        <w:rPr>
          <w:rFonts w:ascii="Arial" w:hAnsi="Arial" w:cs="Arial"/>
          <w:sz w:val="23"/>
          <w:szCs w:val="23"/>
        </w:rPr>
        <w:t xml:space="preserve"> staff respond to distress in thoughtful, consistent ways. While</w:t>
      </w:r>
      <w:r w:rsidR="000B6F14" w:rsidRPr="00272D40">
        <w:rPr>
          <w:rFonts w:ascii="Arial" w:hAnsi="Arial" w:cs="Arial"/>
          <w:sz w:val="23"/>
          <w:szCs w:val="23"/>
        </w:rPr>
        <w:t xml:space="preserve"> the application </w:t>
      </w:r>
      <w:r w:rsidR="008C358D" w:rsidRPr="00272D40">
        <w:rPr>
          <w:rFonts w:ascii="Arial" w:hAnsi="Arial" w:cs="Arial"/>
          <w:sz w:val="23"/>
          <w:szCs w:val="23"/>
        </w:rPr>
        <w:t>of</w:t>
      </w:r>
      <w:r w:rsidR="000B6F14" w:rsidRPr="00272D40">
        <w:rPr>
          <w:rFonts w:ascii="Arial" w:hAnsi="Arial" w:cs="Arial"/>
          <w:sz w:val="23"/>
          <w:szCs w:val="23"/>
        </w:rPr>
        <w:t xml:space="preserve"> these theories can be challenged by workload pressures, emotional </w:t>
      </w:r>
      <w:r w:rsidR="008C358D" w:rsidRPr="00272D40">
        <w:rPr>
          <w:rFonts w:ascii="Arial" w:hAnsi="Arial" w:cs="Arial"/>
          <w:sz w:val="23"/>
          <w:szCs w:val="23"/>
        </w:rPr>
        <w:t>intensity,</w:t>
      </w:r>
      <w:r w:rsidR="000B6F14" w:rsidRPr="00272D40">
        <w:rPr>
          <w:rFonts w:ascii="Arial" w:hAnsi="Arial" w:cs="Arial"/>
          <w:sz w:val="23"/>
          <w:szCs w:val="23"/>
        </w:rPr>
        <w:t xml:space="preserve"> and the complexity of dementia</w:t>
      </w:r>
      <w:r w:rsidR="006C7ED5" w:rsidRPr="00272D40">
        <w:rPr>
          <w:rFonts w:ascii="Arial" w:hAnsi="Arial" w:cs="Arial"/>
          <w:sz w:val="23"/>
          <w:szCs w:val="23"/>
        </w:rPr>
        <w:t>, thoughtful strategies such as training</w:t>
      </w:r>
      <w:r w:rsidR="00392827" w:rsidRPr="00272D40">
        <w:rPr>
          <w:rFonts w:ascii="Arial" w:hAnsi="Arial" w:cs="Arial"/>
          <w:sz w:val="23"/>
          <w:szCs w:val="23"/>
        </w:rPr>
        <w:t xml:space="preserve">, </w:t>
      </w:r>
      <w:r w:rsidR="008C358D" w:rsidRPr="00272D40">
        <w:rPr>
          <w:rFonts w:ascii="Arial" w:hAnsi="Arial" w:cs="Arial"/>
          <w:sz w:val="23"/>
          <w:szCs w:val="23"/>
        </w:rPr>
        <w:t>reflective</w:t>
      </w:r>
      <w:r w:rsidR="00392827" w:rsidRPr="00272D40">
        <w:rPr>
          <w:rFonts w:ascii="Arial" w:hAnsi="Arial" w:cs="Arial"/>
          <w:sz w:val="23"/>
          <w:szCs w:val="23"/>
        </w:rPr>
        <w:t xml:space="preserve"> practice, </w:t>
      </w:r>
      <w:r w:rsidR="008C358D" w:rsidRPr="00272D40">
        <w:rPr>
          <w:rFonts w:ascii="Arial" w:hAnsi="Arial" w:cs="Arial"/>
          <w:sz w:val="23"/>
          <w:szCs w:val="23"/>
        </w:rPr>
        <w:t>consistent routines</w:t>
      </w:r>
      <w:r w:rsidR="008C358D" w:rsidRPr="00272D40">
        <w:rPr>
          <w:rFonts w:ascii="Arial" w:hAnsi="Arial" w:cs="Arial"/>
          <w:sz w:val="23"/>
          <w:szCs w:val="23"/>
        </w:rPr>
        <w:t>,</w:t>
      </w:r>
      <w:r w:rsidR="008C358D" w:rsidRPr="00272D40">
        <w:rPr>
          <w:rFonts w:ascii="Arial" w:hAnsi="Arial" w:cs="Arial"/>
          <w:sz w:val="23"/>
          <w:szCs w:val="23"/>
        </w:rPr>
        <w:t xml:space="preserve"> and life story work can support high-quality care. By integrating these theories into everyday practice, professionals can create environments where older adults feel recognised, valued</w:t>
      </w:r>
      <w:r w:rsidR="008C358D" w:rsidRPr="00272D40">
        <w:rPr>
          <w:rFonts w:ascii="Arial" w:hAnsi="Arial" w:cs="Arial"/>
          <w:sz w:val="23"/>
          <w:szCs w:val="23"/>
        </w:rPr>
        <w:t>,</w:t>
      </w:r>
      <w:r w:rsidR="008C358D" w:rsidRPr="00272D40">
        <w:rPr>
          <w:rFonts w:ascii="Arial" w:hAnsi="Arial" w:cs="Arial"/>
          <w:sz w:val="23"/>
          <w:szCs w:val="23"/>
        </w:rPr>
        <w:t xml:space="preserve"> and emotionally safe, ensuring care that upholds dignity and promotes wellbeing.</w:t>
      </w:r>
    </w:p>
    <w:p w14:paraId="05430EC1" w14:textId="77777777" w:rsidR="009A7033" w:rsidRDefault="009A7033" w:rsidP="00272D40">
      <w:pPr>
        <w:spacing w:before="30" w:after="30"/>
        <w:rPr>
          <w:b/>
          <w:bCs/>
          <w:sz w:val="28"/>
          <w:szCs w:val="28"/>
        </w:rPr>
      </w:pPr>
    </w:p>
    <w:p w14:paraId="3BE692E2" w14:textId="77777777" w:rsidR="009A7033" w:rsidRDefault="009A7033" w:rsidP="00272D40">
      <w:pPr>
        <w:spacing w:before="30" w:after="30"/>
        <w:rPr>
          <w:b/>
          <w:bCs/>
          <w:sz w:val="28"/>
          <w:szCs w:val="28"/>
        </w:rPr>
      </w:pPr>
    </w:p>
    <w:p w14:paraId="6FAB49D4" w14:textId="7899B5F6" w:rsidR="00EF68E9" w:rsidRDefault="00587875" w:rsidP="00272D40">
      <w:pPr>
        <w:spacing w:before="30" w:after="30"/>
        <w:rPr>
          <w:b/>
          <w:bCs/>
          <w:sz w:val="28"/>
          <w:szCs w:val="28"/>
        </w:rPr>
      </w:pPr>
      <w:r>
        <w:rPr>
          <w:b/>
          <w:bCs/>
          <w:sz w:val="28"/>
          <w:szCs w:val="28"/>
        </w:rPr>
        <w:t>REFERENCES</w:t>
      </w:r>
      <w:r w:rsidRPr="00587875">
        <w:rPr>
          <w:b/>
          <w:bCs/>
          <w:sz w:val="28"/>
          <w:szCs w:val="28"/>
        </w:rPr>
        <w:t>:</w:t>
      </w:r>
    </w:p>
    <w:p w14:paraId="7ACA4D82" w14:textId="7C1955C3" w:rsidR="005761C8" w:rsidRDefault="005761C8" w:rsidP="00272D40">
      <w:pPr>
        <w:spacing w:before="30" w:after="30" w:line="240" w:lineRule="auto"/>
        <w:rPr>
          <w:rFonts w:ascii="Times New Roman" w:eastAsia="Times New Roman" w:hAnsi="Times New Roman" w:cs="Times New Roman"/>
          <w:lang w:eastAsia="en-GB"/>
        </w:rPr>
      </w:pPr>
      <w:r w:rsidRPr="005761C8">
        <w:rPr>
          <w:rFonts w:ascii="Times New Roman" w:eastAsia="Times New Roman" w:hAnsi="Times New Roman" w:cs="Times New Roman"/>
          <w:lang w:eastAsia="en-GB"/>
        </w:rPr>
        <w:t xml:space="preserve">Edvardsson, D., Sandman, P.-O. and Rasmussen, B. (2012) ‘Forecasting the ward climate: a study from a dementia care unit’, </w:t>
      </w:r>
      <w:r w:rsidRPr="005761C8">
        <w:rPr>
          <w:rFonts w:ascii="Times New Roman" w:eastAsia="Times New Roman" w:hAnsi="Times New Roman" w:cs="Times New Roman"/>
          <w:i/>
          <w:iCs/>
          <w:lang w:eastAsia="en-GB"/>
        </w:rPr>
        <w:t>Journal of clinical nursing</w:t>
      </w:r>
      <w:r w:rsidRPr="005761C8">
        <w:rPr>
          <w:rFonts w:ascii="Times New Roman" w:eastAsia="Times New Roman" w:hAnsi="Times New Roman" w:cs="Times New Roman"/>
          <w:lang w:eastAsia="en-GB"/>
        </w:rPr>
        <w:t xml:space="preserve">, 21(7–8), pp. 1136–114. Available at: </w:t>
      </w:r>
      <w:hyperlink r:id="rId7" w:history="1">
        <w:r w:rsidR="00D24B08" w:rsidRPr="005761C8">
          <w:rPr>
            <w:rStyle w:val="Hyperlink"/>
            <w:rFonts w:ascii="Times New Roman" w:eastAsia="Times New Roman" w:hAnsi="Times New Roman" w:cs="Times New Roman"/>
            <w:lang w:eastAsia="en-GB"/>
          </w:rPr>
          <w:t>https://doi.org/10.1111/j.1365-2702.2011.03720.x</w:t>
        </w:r>
      </w:hyperlink>
      <w:r w:rsidRPr="005761C8">
        <w:rPr>
          <w:rFonts w:ascii="Times New Roman" w:eastAsia="Times New Roman" w:hAnsi="Times New Roman" w:cs="Times New Roman"/>
          <w:lang w:eastAsia="en-GB"/>
        </w:rPr>
        <w:t>.</w:t>
      </w:r>
    </w:p>
    <w:p w14:paraId="6C3FC164" w14:textId="77777777" w:rsidR="002D2BF2" w:rsidRDefault="002D2BF2" w:rsidP="00272D40">
      <w:pPr>
        <w:spacing w:before="30" w:after="30" w:line="240" w:lineRule="auto"/>
        <w:rPr>
          <w:rFonts w:ascii="Times New Roman" w:eastAsia="Times New Roman" w:hAnsi="Times New Roman" w:cs="Times New Roman"/>
          <w:lang w:val="nl-NL" w:eastAsia="en-GB"/>
        </w:rPr>
      </w:pPr>
    </w:p>
    <w:p w14:paraId="37B391F5" w14:textId="760D032D" w:rsidR="00D24B08" w:rsidRDefault="00D24B08" w:rsidP="00272D40">
      <w:pPr>
        <w:spacing w:before="30" w:after="30" w:line="240" w:lineRule="auto"/>
        <w:rPr>
          <w:rFonts w:ascii="Times New Roman" w:eastAsia="Times New Roman" w:hAnsi="Times New Roman" w:cs="Times New Roman"/>
          <w:lang w:eastAsia="en-GB"/>
        </w:rPr>
      </w:pPr>
      <w:r w:rsidRPr="00D24B08">
        <w:rPr>
          <w:rFonts w:ascii="Times New Roman" w:eastAsia="Times New Roman" w:hAnsi="Times New Roman" w:cs="Times New Roman"/>
          <w:lang w:val="nl-NL" w:eastAsia="en-GB"/>
        </w:rPr>
        <w:t>Galster, M., Kahana, M.J., Wilson, H.R. </w:t>
      </w:r>
      <w:r w:rsidRPr="00D24B08">
        <w:rPr>
          <w:rFonts w:ascii="Times New Roman" w:eastAsia="Times New Roman" w:hAnsi="Times New Roman" w:cs="Times New Roman"/>
          <w:i/>
          <w:iCs/>
          <w:lang w:val="nl-NL" w:eastAsia="en-GB"/>
        </w:rPr>
        <w:t>et al.</w:t>
      </w:r>
      <w:r w:rsidRPr="00D24B08">
        <w:rPr>
          <w:rFonts w:ascii="Times New Roman" w:eastAsia="Times New Roman" w:hAnsi="Times New Roman" w:cs="Times New Roman"/>
          <w:lang w:val="nl-NL" w:eastAsia="en-GB"/>
        </w:rPr>
        <w:t> </w:t>
      </w:r>
      <w:r w:rsidRPr="00D24B08">
        <w:rPr>
          <w:rFonts w:ascii="Times New Roman" w:eastAsia="Times New Roman" w:hAnsi="Times New Roman" w:cs="Times New Roman"/>
          <w:lang w:eastAsia="en-GB"/>
        </w:rPr>
        <w:t>Identity modulates short-term memory for facial emotion. </w:t>
      </w:r>
      <w:r w:rsidRPr="00D24B08">
        <w:rPr>
          <w:rFonts w:ascii="Times New Roman" w:eastAsia="Times New Roman" w:hAnsi="Times New Roman" w:cs="Times New Roman"/>
          <w:i/>
          <w:iCs/>
          <w:lang w:eastAsia="en-GB"/>
        </w:rPr>
        <w:t xml:space="preserve">Cognitive, Affective, &amp; </w:t>
      </w:r>
      <w:proofErr w:type="spellStart"/>
      <w:r w:rsidRPr="00D24B08">
        <w:rPr>
          <w:rFonts w:ascii="Times New Roman" w:eastAsia="Times New Roman" w:hAnsi="Times New Roman" w:cs="Times New Roman"/>
          <w:i/>
          <w:iCs/>
          <w:lang w:eastAsia="en-GB"/>
        </w:rPr>
        <w:t>Behavioral</w:t>
      </w:r>
      <w:proofErr w:type="spellEnd"/>
      <w:r w:rsidRPr="00D24B08">
        <w:rPr>
          <w:rFonts w:ascii="Times New Roman" w:eastAsia="Times New Roman" w:hAnsi="Times New Roman" w:cs="Times New Roman"/>
          <w:i/>
          <w:iCs/>
          <w:lang w:eastAsia="en-GB"/>
        </w:rPr>
        <w:t xml:space="preserve"> Neuroscience</w:t>
      </w:r>
      <w:r w:rsidRPr="00D24B08">
        <w:rPr>
          <w:rFonts w:ascii="Times New Roman" w:eastAsia="Times New Roman" w:hAnsi="Times New Roman" w:cs="Times New Roman"/>
          <w:lang w:eastAsia="en-GB"/>
        </w:rPr>
        <w:t> </w:t>
      </w:r>
      <w:r w:rsidRPr="00D24B08">
        <w:rPr>
          <w:rFonts w:ascii="Times New Roman" w:eastAsia="Times New Roman" w:hAnsi="Times New Roman" w:cs="Times New Roman"/>
          <w:b/>
          <w:bCs/>
          <w:lang w:eastAsia="en-GB"/>
        </w:rPr>
        <w:t>9</w:t>
      </w:r>
      <w:r w:rsidRPr="00D24B08">
        <w:rPr>
          <w:rFonts w:ascii="Times New Roman" w:eastAsia="Times New Roman" w:hAnsi="Times New Roman" w:cs="Times New Roman"/>
          <w:lang w:eastAsia="en-GB"/>
        </w:rPr>
        <w:t xml:space="preserve">, 412–426 (2009). </w:t>
      </w:r>
      <w:hyperlink r:id="rId8" w:history="1">
        <w:r w:rsidR="008A5263" w:rsidRPr="00C6187F">
          <w:rPr>
            <w:rStyle w:val="Hyperlink"/>
            <w:rFonts w:ascii="Times New Roman" w:eastAsia="Times New Roman" w:hAnsi="Times New Roman" w:cs="Times New Roman"/>
            <w:lang w:eastAsia="en-GB"/>
          </w:rPr>
          <w:t>https://doi.org/10.3758/CABN.9.4.412</w:t>
        </w:r>
      </w:hyperlink>
    </w:p>
    <w:p w14:paraId="381AB4C0" w14:textId="77777777" w:rsidR="008A5263" w:rsidRPr="005761C8" w:rsidRDefault="008A5263" w:rsidP="00272D40">
      <w:pPr>
        <w:spacing w:before="30" w:after="30" w:line="240" w:lineRule="auto"/>
        <w:rPr>
          <w:rFonts w:ascii="Times New Roman" w:eastAsia="Times New Roman" w:hAnsi="Times New Roman" w:cs="Times New Roman"/>
          <w:lang w:eastAsia="en-GB"/>
        </w:rPr>
      </w:pPr>
    </w:p>
    <w:p w14:paraId="5C927968" w14:textId="77777777" w:rsidR="001D70CE" w:rsidRDefault="00BA7F0F" w:rsidP="00272D40">
      <w:pPr>
        <w:spacing w:before="30" w:after="30"/>
        <w:rPr>
          <w:rFonts w:ascii="Times New Roman" w:hAnsi="Times New Roman" w:cs="Times New Roman"/>
        </w:rPr>
      </w:pPr>
      <w:r w:rsidRPr="00BA7F0F">
        <w:rPr>
          <w:rFonts w:ascii="Times New Roman" w:hAnsi="Times New Roman" w:cs="Times New Roman"/>
        </w:rPr>
        <w:t xml:space="preserve">Barth, J., 2024. “Challenging </w:t>
      </w:r>
      <w:proofErr w:type="spellStart"/>
      <w:r w:rsidRPr="00BA7F0F">
        <w:rPr>
          <w:rFonts w:ascii="Times New Roman" w:hAnsi="Times New Roman" w:cs="Times New Roman"/>
        </w:rPr>
        <w:t>behavior</w:t>
      </w:r>
      <w:proofErr w:type="spellEnd"/>
      <w:r w:rsidRPr="00BA7F0F">
        <w:rPr>
          <w:rFonts w:ascii="Times New Roman" w:hAnsi="Times New Roman" w:cs="Times New Roman"/>
        </w:rPr>
        <w:t>” in dementia care: ethical complications of a well-intentioned concept. Frontiers in Psychiatry, 15, p.1485319.</w:t>
      </w:r>
    </w:p>
    <w:p w14:paraId="13A15271" w14:textId="15C5B3E1" w:rsidR="001D70CE" w:rsidRDefault="001D70CE" w:rsidP="00272D40">
      <w:pPr>
        <w:spacing w:before="30" w:after="30"/>
        <w:rPr>
          <w:rFonts w:ascii="Times New Roman" w:hAnsi="Times New Roman" w:cs="Times New Roman"/>
        </w:rPr>
      </w:pPr>
      <w:proofErr w:type="spellStart"/>
      <w:r w:rsidRPr="001D70CE">
        <w:rPr>
          <w:rFonts w:ascii="Times New Roman" w:hAnsi="Times New Roman" w:cs="Times New Roman"/>
        </w:rPr>
        <w:t>Kalenzaga</w:t>
      </w:r>
      <w:proofErr w:type="spellEnd"/>
      <w:r w:rsidRPr="001D70CE">
        <w:rPr>
          <w:rFonts w:ascii="Times New Roman" w:hAnsi="Times New Roman" w:cs="Times New Roman"/>
        </w:rPr>
        <w:t xml:space="preserve">, S., </w:t>
      </w:r>
      <w:proofErr w:type="spellStart"/>
      <w:r w:rsidRPr="001D70CE">
        <w:rPr>
          <w:rFonts w:ascii="Times New Roman" w:hAnsi="Times New Roman" w:cs="Times New Roman"/>
        </w:rPr>
        <w:t>Piolino</w:t>
      </w:r>
      <w:proofErr w:type="spellEnd"/>
      <w:r w:rsidRPr="001D70CE">
        <w:rPr>
          <w:rFonts w:ascii="Times New Roman" w:hAnsi="Times New Roman" w:cs="Times New Roman"/>
        </w:rPr>
        <w:t xml:space="preserve">, P. and Clarys, D. (2014) ‘The emotional memory effect in Alzheimer’s disease: Emotional words enhance recollective experience similarly in patients and control participants’, Cognition and Emotion, 29(2), pp. 342–350. </w:t>
      </w:r>
      <w:proofErr w:type="spellStart"/>
      <w:r w:rsidRPr="001D70CE">
        <w:rPr>
          <w:rFonts w:ascii="Times New Roman" w:hAnsi="Times New Roman" w:cs="Times New Roman"/>
        </w:rPr>
        <w:t>doi</w:t>
      </w:r>
      <w:proofErr w:type="spellEnd"/>
      <w:r w:rsidRPr="001D70CE">
        <w:rPr>
          <w:rFonts w:ascii="Times New Roman" w:hAnsi="Times New Roman" w:cs="Times New Roman"/>
        </w:rPr>
        <w:t>: 10.1080/02699931.2014.907127.</w:t>
      </w:r>
    </w:p>
    <w:p w14:paraId="29D7CCCF" w14:textId="77777777" w:rsidR="002D2BF2" w:rsidRDefault="002D2BF2" w:rsidP="00272D40">
      <w:pPr>
        <w:spacing w:before="30" w:after="30"/>
        <w:rPr>
          <w:rFonts w:ascii="Times New Roman" w:hAnsi="Times New Roman" w:cs="Times New Roman"/>
        </w:rPr>
      </w:pPr>
    </w:p>
    <w:p w14:paraId="1E782A74" w14:textId="64EB16D5" w:rsidR="000D32DA" w:rsidRDefault="000D32DA" w:rsidP="00272D40">
      <w:pPr>
        <w:spacing w:before="30" w:after="30"/>
        <w:rPr>
          <w:rFonts w:ascii="Times New Roman" w:hAnsi="Times New Roman" w:cs="Times New Roman"/>
        </w:rPr>
      </w:pPr>
      <w:r w:rsidRPr="000D32DA">
        <w:rPr>
          <w:rFonts w:ascii="Times New Roman" w:hAnsi="Times New Roman" w:cs="Times New Roman"/>
        </w:rPr>
        <w:t>Abu Khait, A., Shellman, J. and Sabo, K. (2019) ‘</w:t>
      </w:r>
      <w:proofErr w:type="spellStart"/>
      <w:r w:rsidRPr="000D32DA">
        <w:rPr>
          <w:rFonts w:ascii="Times New Roman" w:hAnsi="Times New Roman" w:cs="Times New Roman"/>
        </w:rPr>
        <w:t>Metasynthesis</w:t>
      </w:r>
      <w:proofErr w:type="spellEnd"/>
      <w:r w:rsidRPr="000D32DA">
        <w:rPr>
          <w:rFonts w:ascii="Times New Roman" w:hAnsi="Times New Roman" w:cs="Times New Roman"/>
        </w:rPr>
        <w:t xml:space="preserve"> of patients’ perspectives about reminiscence in dementia care’, </w:t>
      </w:r>
      <w:r w:rsidRPr="000D32DA">
        <w:rPr>
          <w:rFonts w:ascii="Times New Roman" w:hAnsi="Times New Roman" w:cs="Times New Roman"/>
          <w:i/>
          <w:iCs/>
        </w:rPr>
        <w:t>Western Journal of Nursing Research</w:t>
      </w:r>
      <w:r w:rsidRPr="000D32DA">
        <w:rPr>
          <w:rFonts w:ascii="Times New Roman" w:hAnsi="Times New Roman" w:cs="Times New Roman"/>
        </w:rPr>
        <w:t xml:space="preserve">, 42(10), pp. 738–757. </w:t>
      </w:r>
      <w:proofErr w:type="spellStart"/>
      <w:r w:rsidRPr="000D32DA">
        <w:rPr>
          <w:rFonts w:ascii="Times New Roman" w:hAnsi="Times New Roman" w:cs="Times New Roman"/>
        </w:rPr>
        <w:t>doi</w:t>
      </w:r>
      <w:proofErr w:type="spellEnd"/>
      <w:r w:rsidRPr="000D32DA">
        <w:rPr>
          <w:rFonts w:ascii="Times New Roman" w:hAnsi="Times New Roman" w:cs="Times New Roman"/>
        </w:rPr>
        <w:t>: 10.1177/0193945919897927.</w:t>
      </w:r>
    </w:p>
    <w:p w14:paraId="5D5A1DD9" w14:textId="77777777" w:rsidR="002D2BF2" w:rsidRDefault="002D2BF2" w:rsidP="00272D40">
      <w:pPr>
        <w:spacing w:before="30" w:after="30"/>
        <w:rPr>
          <w:rFonts w:ascii="Times New Roman" w:hAnsi="Times New Roman" w:cs="Times New Roman"/>
        </w:rPr>
      </w:pPr>
    </w:p>
    <w:p w14:paraId="5349BD6C" w14:textId="56D8FC76" w:rsidR="00CF10F6" w:rsidRDefault="00CF10F6" w:rsidP="00272D40">
      <w:pPr>
        <w:spacing w:before="30" w:after="30"/>
        <w:rPr>
          <w:rFonts w:ascii="Times New Roman" w:hAnsi="Times New Roman" w:cs="Times New Roman"/>
        </w:rPr>
      </w:pPr>
      <w:r w:rsidRPr="00CF10F6">
        <w:rPr>
          <w:rFonts w:ascii="Times New Roman" w:hAnsi="Times New Roman" w:cs="Times New Roman"/>
        </w:rPr>
        <w:t xml:space="preserve">Erikson, E.H. (1982) </w:t>
      </w:r>
      <w:r w:rsidRPr="00CF10F6">
        <w:rPr>
          <w:rFonts w:ascii="Times New Roman" w:hAnsi="Times New Roman" w:cs="Times New Roman"/>
          <w:i/>
          <w:iCs/>
        </w:rPr>
        <w:t>The Life Cycle Completed: A Review</w:t>
      </w:r>
      <w:r w:rsidRPr="00CF10F6">
        <w:rPr>
          <w:rFonts w:ascii="Times New Roman" w:hAnsi="Times New Roman" w:cs="Times New Roman"/>
        </w:rPr>
        <w:t>. New York: Norton.</w:t>
      </w:r>
    </w:p>
    <w:p w14:paraId="45321FD2" w14:textId="6B4A697E" w:rsidR="00EE15F9" w:rsidRPr="00BA7F0F" w:rsidRDefault="00EE15F9" w:rsidP="00272D40">
      <w:pPr>
        <w:spacing w:before="30" w:after="30"/>
        <w:rPr>
          <w:rFonts w:ascii="Times New Roman" w:hAnsi="Times New Roman" w:cs="Times New Roman"/>
        </w:rPr>
      </w:pPr>
      <w:r w:rsidRPr="00EE15F9">
        <w:rPr>
          <w:rFonts w:ascii="Times New Roman" w:hAnsi="Times New Roman" w:cs="Times New Roman"/>
        </w:rPr>
        <w:t xml:space="preserve">Bandura, A. (1977) </w:t>
      </w:r>
      <w:r w:rsidRPr="00EE15F9">
        <w:rPr>
          <w:rFonts w:ascii="Times New Roman" w:hAnsi="Times New Roman" w:cs="Times New Roman"/>
          <w:i/>
          <w:iCs/>
        </w:rPr>
        <w:t>Social Learning Theory</w:t>
      </w:r>
      <w:r w:rsidRPr="00EE15F9">
        <w:rPr>
          <w:rFonts w:ascii="Times New Roman" w:hAnsi="Times New Roman" w:cs="Times New Roman"/>
        </w:rPr>
        <w:t>. Englewood Cliffs, NJ: Prentice Hall.</w:t>
      </w:r>
    </w:p>
    <w:p w14:paraId="036F09B1" w14:textId="77777777" w:rsidR="00776847" w:rsidRDefault="00776847" w:rsidP="00272D40">
      <w:pPr>
        <w:spacing w:before="30" w:after="30"/>
      </w:pPr>
    </w:p>
    <w:p w14:paraId="73841226" w14:textId="77777777" w:rsidR="00E461A9" w:rsidRDefault="00E461A9" w:rsidP="00272D40">
      <w:pPr>
        <w:spacing w:before="30" w:after="30"/>
      </w:pPr>
    </w:p>
    <w:p w14:paraId="050317E9" w14:textId="77777777" w:rsidR="00FE1190" w:rsidRDefault="00FE1190" w:rsidP="00272D40">
      <w:pPr>
        <w:spacing w:before="30" w:after="30"/>
      </w:pPr>
    </w:p>
    <w:sectPr w:rsidR="00FE1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99D"/>
    <w:rsid w:val="00017853"/>
    <w:rsid w:val="00020E2D"/>
    <w:rsid w:val="00027746"/>
    <w:rsid w:val="00030287"/>
    <w:rsid w:val="000303FF"/>
    <w:rsid w:val="00036426"/>
    <w:rsid w:val="0003648E"/>
    <w:rsid w:val="00063DAE"/>
    <w:rsid w:val="0007643F"/>
    <w:rsid w:val="00093527"/>
    <w:rsid w:val="000A08D5"/>
    <w:rsid w:val="000B6F14"/>
    <w:rsid w:val="000C0CC9"/>
    <w:rsid w:val="000D32DA"/>
    <w:rsid w:val="000E0C5C"/>
    <w:rsid w:val="000E6418"/>
    <w:rsid w:val="000F0FBA"/>
    <w:rsid w:val="000F5860"/>
    <w:rsid w:val="0012129F"/>
    <w:rsid w:val="00147C13"/>
    <w:rsid w:val="00175AC2"/>
    <w:rsid w:val="00183C17"/>
    <w:rsid w:val="001840BC"/>
    <w:rsid w:val="001A046B"/>
    <w:rsid w:val="001D16A4"/>
    <w:rsid w:val="001D70CE"/>
    <w:rsid w:val="001E2971"/>
    <w:rsid w:val="001F7CCB"/>
    <w:rsid w:val="00201B63"/>
    <w:rsid w:val="00210A15"/>
    <w:rsid w:val="00214DC3"/>
    <w:rsid w:val="00215005"/>
    <w:rsid w:val="00221380"/>
    <w:rsid w:val="00223DBE"/>
    <w:rsid w:val="00223FE0"/>
    <w:rsid w:val="00236BD0"/>
    <w:rsid w:val="00246258"/>
    <w:rsid w:val="00252781"/>
    <w:rsid w:val="00254E46"/>
    <w:rsid w:val="0025570A"/>
    <w:rsid w:val="00272D40"/>
    <w:rsid w:val="00275049"/>
    <w:rsid w:val="002B3387"/>
    <w:rsid w:val="002C1C4E"/>
    <w:rsid w:val="002C792D"/>
    <w:rsid w:val="002D1C3B"/>
    <w:rsid w:val="002D2BF2"/>
    <w:rsid w:val="002D3821"/>
    <w:rsid w:val="002D5F9D"/>
    <w:rsid w:val="002F0521"/>
    <w:rsid w:val="00306C78"/>
    <w:rsid w:val="00312770"/>
    <w:rsid w:val="003138C1"/>
    <w:rsid w:val="00332E6E"/>
    <w:rsid w:val="0033698A"/>
    <w:rsid w:val="00354218"/>
    <w:rsid w:val="003737B6"/>
    <w:rsid w:val="00392827"/>
    <w:rsid w:val="003A6B56"/>
    <w:rsid w:val="003D1B31"/>
    <w:rsid w:val="003F12F2"/>
    <w:rsid w:val="003F353E"/>
    <w:rsid w:val="003F5077"/>
    <w:rsid w:val="00403373"/>
    <w:rsid w:val="00414143"/>
    <w:rsid w:val="00427CFC"/>
    <w:rsid w:val="00434D16"/>
    <w:rsid w:val="0044177E"/>
    <w:rsid w:val="004760A8"/>
    <w:rsid w:val="004926EF"/>
    <w:rsid w:val="004B71EC"/>
    <w:rsid w:val="004C220F"/>
    <w:rsid w:val="004E692B"/>
    <w:rsid w:val="004F1FBD"/>
    <w:rsid w:val="005050B9"/>
    <w:rsid w:val="0052092A"/>
    <w:rsid w:val="00530BD3"/>
    <w:rsid w:val="00532681"/>
    <w:rsid w:val="00554ED7"/>
    <w:rsid w:val="00563874"/>
    <w:rsid w:val="0057320B"/>
    <w:rsid w:val="00574F67"/>
    <w:rsid w:val="005761C8"/>
    <w:rsid w:val="00581512"/>
    <w:rsid w:val="00587875"/>
    <w:rsid w:val="00596AD0"/>
    <w:rsid w:val="005D6368"/>
    <w:rsid w:val="00601DD5"/>
    <w:rsid w:val="0061420A"/>
    <w:rsid w:val="006215A3"/>
    <w:rsid w:val="00627A29"/>
    <w:rsid w:val="0067543C"/>
    <w:rsid w:val="006836ED"/>
    <w:rsid w:val="006917DC"/>
    <w:rsid w:val="006B684E"/>
    <w:rsid w:val="006C07C7"/>
    <w:rsid w:val="006C7ED5"/>
    <w:rsid w:val="006E1E20"/>
    <w:rsid w:val="006F5A2B"/>
    <w:rsid w:val="0070525A"/>
    <w:rsid w:val="00717DB0"/>
    <w:rsid w:val="00724189"/>
    <w:rsid w:val="00726DBA"/>
    <w:rsid w:val="00727CFE"/>
    <w:rsid w:val="007314A3"/>
    <w:rsid w:val="00756DFB"/>
    <w:rsid w:val="0077673F"/>
    <w:rsid w:val="00776847"/>
    <w:rsid w:val="00784C4D"/>
    <w:rsid w:val="007A5809"/>
    <w:rsid w:val="007C6AC4"/>
    <w:rsid w:val="007F6278"/>
    <w:rsid w:val="00801867"/>
    <w:rsid w:val="008068AB"/>
    <w:rsid w:val="008161F6"/>
    <w:rsid w:val="0082754D"/>
    <w:rsid w:val="0083091E"/>
    <w:rsid w:val="0084407F"/>
    <w:rsid w:val="0084473D"/>
    <w:rsid w:val="00860A39"/>
    <w:rsid w:val="00877C4D"/>
    <w:rsid w:val="00880AE1"/>
    <w:rsid w:val="008834AD"/>
    <w:rsid w:val="008A467F"/>
    <w:rsid w:val="008A5263"/>
    <w:rsid w:val="008B380A"/>
    <w:rsid w:val="008C2E71"/>
    <w:rsid w:val="008C358D"/>
    <w:rsid w:val="008C3B2E"/>
    <w:rsid w:val="008E1FB7"/>
    <w:rsid w:val="008E43CE"/>
    <w:rsid w:val="008F4179"/>
    <w:rsid w:val="008F67A2"/>
    <w:rsid w:val="008F7C0B"/>
    <w:rsid w:val="00901F77"/>
    <w:rsid w:val="00922575"/>
    <w:rsid w:val="00924B12"/>
    <w:rsid w:val="009300D7"/>
    <w:rsid w:val="009306D8"/>
    <w:rsid w:val="00973992"/>
    <w:rsid w:val="00982CB1"/>
    <w:rsid w:val="00994CD9"/>
    <w:rsid w:val="00996536"/>
    <w:rsid w:val="009A3E33"/>
    <w:rsid w:val="009A7033"/>
    <w:rsid w:val="009B76DD"/>
    <w:rsid w:val="009C7EBD"/>
    <w:rsid w:val="009D40A8"/>
    <w:rsid w:val="00A10647"/>
    <w:rsid w:val="00A13DBB"/>
    <w:rsid w:val="00A20EDB"/>
    <w:rsid w:val="00A30AC9"/>
    <w:rsid w:val="00A63E4E"/>
    <w:rsid w:val="00A73CE1"/>
    <w:rsid w:val="00A90D71"/>
    <w:rsid w:val="00A92A30"/>
    <w:rsid w:val="00A93F2B"/>
    <w:rsid w:val="00AB29C7"/>
    <w:rsid w:val="00AB2DD2"/>
    <w:rsid w:val="00AC2223"/>
    <w:rsid w:val="00AC2891"/>
    <w:rsid w:val="00AC62EA"/>
    <w:rsid w:val="00AC6EDC"/>
    <w:rsid w:val="00AD3BE0"/>
    <w:rsid w:val="00AD42BF"/>
    <w:rsid w:val="00B055AC"/>
    <w:rsid w:val="00B06E9E"/>
    <w:rsid w:val="00B104BE"/>
    <w:rsid w:val="00B11E7E"/>
    <w:rsid w:val="00B152EF"/>
    <w:rsid w:val="00B318FC"/>
    <w:rsid w:val="00B47A3C"/>
    <w:rsid w:val="00B50EA5"/>
    <w:rsid w:val="00B7036F"/>
    <w:rsid w:val="00B849F2"/>
    <w:rsid w:val="00BA22D2"/>
    <w:rsid w:val="00BA2FBF"/>
    <w:rsid w:val="00BA3F9B"/>
    <w:rsid w:val="00BA6EF0"/>
    <w:rsid w:val="00BA7F0F"/>
    <w:rsid w:val="00BB2866"/>
    <w:rsid w:val="00BB7340"/>
    <w:rsid w:val="00BE51A1"/>
    <w:rsid w:val="00BF7504"/>
    <w:rsid w:val="00C011E7"/>
    <w:rsid w:val="00C03548"/>
    <w:rsid w:val="00C363B0"/>
    <w:rsid w:val="00C61B6F"/>
    <w:rsid w:val="00C951A4"/>
    <w:rsid w:val="00CB2718"/>
    <w:rsid w:val="00CD3674"/>
    <w:rsid w:val="00CD3C38"/>
    <w:rsid w:val="00CD5E40"/>
    <w:rsid w:val="00CE5B44"/>
    <w:rsid w:val="00CF10F6"/>
    <w:rsid w:val="00D01E8F"/>
    <w:rsid w:val="00D03DF6"/>
    <w:rsid w:val="00D24B08"/>
    <w:rsid w:val="00D3245A"/>
    <w:rsid w:val="00D34CFC"/>
    <w:rsid w:val="00D3767C"/>
    <w:rsid w:val="00D42232"/>
    <w:rsid w:val="00D51770"/>
    <w:rsid w:val="00D54057"/>
    <w:rsid w:val="00D54A03"/>
    <w:rsid w:val="00D70ABB"/>
    <w:rsid w:val="00D82EAD"/>
    <w:rsid w:val="00DA5E63"/>
    <w:rsid w:val="00DB389F"/>
    <w:rsid w:val="00DC14AB"/>
    <w:rsid w:val="00DD489F"/>
    <w:rsid w:val="00E0288F"/>
    <w:rsid w:val="00E04C63"/>
    <w:rsid w:val="00E1360D"/>
    <w:rsid w:val="00E22574"/>
    <w:rsid w:val="00E2524E"/>
    <w:rsid w:val="00E27B0E"/>
    <w:rsid w:val="00E44141"/>
    <w:rsid w:val="00E461A9"/>
    <w:rsid w:val="00E624B7"/>
    <w:rsid w:val="00E96520"/>
    <w:rsid w:val="00E97DE0"/>
    <w:rsid w:val="00EB2E4A"/>
    <w:rsid w:val="00EB5A10"/>
    <w:rsid w:val="00EE0E2E"/>
    <w:rsid w:val="00EE15F9"/>
    <w:rsid w:val="00EE5CBC"/>
    <w:rsid w:val="00EF68E9"/>
    <w:rsid w:val="00F1307A"/>
    <w:rsid w:val="00F15337"/>
    <w:rsid w:val="00F47638"/>
    <w:rsid w:val="00F525C8"/>
    <w:rsid w:val="00F543EC"/>
    <w:rsid w:val="00F56A5B"/>
    <w:rsid w:val="00F616A7"/>
    <w:rsid w:val="00F70CF9"/>
    <w:rsid w:val="00F77070"/>
    <w:rsid w:val="00FA1DFB"/>
    <w:rsid w:val="00FA5457"/>
    <w:rsid w:val="00FB0BF7"/>
    <w:rsid w:val="00FB1496"/>
    <w:rsid w:val="00FB299D"/>
    <w:rsid w:val="00FB378B"/>
    <w:rsid w:val="00FC59A0"/>
    <w:rsid w:val="00FD4ADC"/>
    <w:rsid w:val="00FD72FF"/>
    <w:rsid w:val="00FE1190"/>
    <w:rsid w:val="00FE1CE4"/>
    <w:rsid w:val="00FF1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8FE0D"/>
  <w15:chartTrackingRefBased/>
  <w15:docId w15:val="{3161BE37-F22E-464D-86A1-D02F4A169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E8F"/>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FB29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29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29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29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29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29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9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9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9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9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29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29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9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9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9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9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9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99D"/>
    <w:rPr>
      <w:rFonts w:eastAsiaTheme="majorEastAsia" w:cstheme="majorBidi"/>
      <w:color w:val="272727" w:themeColor="text1" w:themeTint="D8"/>
    </w:rPr>
  </w:style>
  <w:style w:type="paragraph" w:styleId="Title">
    <w:name w:val="Title"/>
    <w:basedOn w:val="Normal"/>
    <w:next w:val="Normal"/>
    <w:link w:val="TitleChar"/>
    <w:uiPriority w:val="10"/>
    <w:qFormat/>
    <w:rsid w:val="00FB29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9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9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9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99D"/>
    <w:pPr>
      <w:spacing w:before="160"/>
      <w:jc w:val="center"/>
    </w:pPr>
    <w:rPr>
      <w:i/>
      <w:iCs/>
      <w:color w:val="404040" w:themeColor="text1" w:themeTint="BF"/>
    </w:rPr>
  </w:style>
  <w:style w:type="character" w:customStyle="1" w:styleId="QuoteChar">
    <w:name w:val="Quote Char"/>
    <w:basedOn w:val="DefaultParagraphFont"/>
    <w:link w:val="Quote"/>
    <w:uiPriority w:val="29"/>
    <w:rsid w:val="00FB299D"/>
    <w:rPr>
      <w:i/>
      <w:iCs/>
      <w:color w:val="404040" w:themeColor="text1" w:themeTint="BF"/>
    </w:rPr>
  </w:style>
  <w:style w:type="paragraph" w:styleId="ListParagraph">
    <w:name w:val="List Paragraph"/>
    <w:basedOn w:val="Normal"/>
    <w:uiPriority w:val="34"/>
    <w:qFormat/>
    <w:rsid w:val="00FB299D"/>
    <w:pPr>
      <w:ind w:left="720"/>
      <w:contextualSpacing/>
    </w:pPr>
  </w:style>
  <w:style w:type="character" w:styleId="IntenseEmphasis">
    <w:name w:val="Intense Emphasis"/>
    <w:basedOn w:val="DefaultParagraphFont"/>
    <w:uiPriority w:val="21"/>
    <w:qFormat/>
    <w:rsid w:val="00FB299D"/>
    <w:rPr>
      <w:i/>
      <w:iCs/>
      <w:color w:val="0F4761" w:themeColor="accent1" w:themeShade="BF"/>
    </w:rPr>
  </w:style>
  <w:style w:type="paragraph" w:styleId="IntenseQuote">
    <w:name w:val="Intense Quote"/>
    <w:basedOn w:val="Normal"/>
    <w:next w:val="Normal"/>
    <w:link w:val="IntenseQuoteChar"/>
    <w:uiPriority w:val="30"/>
    <w:qFormat/>
    <w:rsid w:val="00FB29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299D"/>
    <w:rPr>
      <w:i/>
      <w:iCs/>
      <w:color w:val="0F4761" w:themeColor="accent1" w:themeShade="BF"/>
    </w:rPr>
  </w:style>
  <w:style w:type="character" w:styleId="IntenseReference">
    <w:name w:val="Intense Reference"/>
    <w:basedOn w:val="DefaultParagraphFont"/>
    <w:uiPriority w:val="32"/>
    <w:qFormat/>
    <w:rsid w:val="00FB299D"/>
    <w:rPr>
      <w:b/>
      <w:bCs/>
      <w:smallCaps/>
      <w:color w:val="0F4761" w:themeColor="accent1" w:themeShade="BF"/>
      <w:spacing w:val="5"/>
    </w:rPr>
  </w:style>
  <w:style w:type="paragraph" w:styleId="NormalWeb">
    <w:name w:val="Normal (Web)"/>
    <w:basedOn w:val="Normal"/>
    <w:uiPriority w:val="99"/>
    <w:semiHidden/>
    <w:unhideWhenUsed/>
    <w:rsid w:val="008C358D"/>
    <w:rPr>
      <w:rFonts w:ascii="Times New Roman" w:hAnsi="Times New Roman" w:cs="Times New Roman"/>
    </w:rPr>
  </w:style>
  <w:style w:type="character" w:styleId="Hyperlink">
    <w:name w:val="Hyperlink"/>
    <w:basedOn w:val="DefaultParagraphFont"/>
    <w:uiPriority w:val="99"/>
    <w:unhideWhenUsed/>
    <w:rsid w:val="00D24B08"/>
    <w:rPr>
      <w:color w:val="467886" w:themeColor="hyperlink"/>
      <w:u w:val="single"/>
    </w:rPr>
  </w:style>
  <w:style w:type="character" w:styleId="UnresolvedMention">
    <w:name w:val="Unresolved Mention"/>
    <w:basedOn w:val="DefaultParagraphFont"/>
    <w:uiPriority w:val="99"/>
    <w:semiHidden/>
    <w:unhideWhenUsed/>
    <w:rsid w:val="00D24B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758/CABN.9.4.412" TargetMode="External"/><Relationship Id="rId3" Type="http://schemas.openxmlformats.org/officeDocument/2006/relationships/customXml" Target="../customXml/item3.xml"/><Relationship Id="rId7" Type="http://schemas.openxmlformats.org/officeDocument/2006/relationships/hyperlink" Target="https://doi.org/10.1111/j.1365-2702.2011.03720.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489611f902086125cbad7e5fa0aff9a0">
  <xsd:schema xmlns:xsd="http://www.w3.org/2001/XMLSchema" xmlns:xs="http://www.w3.org/2001/XMLSchema" xmlns:p="http://schemas.microsoft.com/office/2006/metadata/properties" xmlns:ns3="ccfc14db-0f45-423b-b2f5-752f8f8a0ada" targetNamespace="http://schemas.microsoft.com/office/2006/metadata/properties" ma:root="true" ma:fieldsID="98016bcf5f243a058804ac41debd0990"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B2901061-63FB-42C7-A526-C9708523E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572D16-5A1A-4E2A-8103-7EC754D53E82}">
  <ds:schemaRefs>
    <ds:schemaRef ds:uri="http://schemas.microsoft.com/sharepoint/v3/contenttype/forms"/>
  </ds:schemaRefs>
</ds:datastoreItem>
</file>

<file path=customXml/itemProps3.xml><?xml version="1.0" encoding="utf-8"?>
<ds:datastoreItem xmlns:ds="http://schemas.openxmlformats.org/officeDocument/2006/customXml" ds:itemID="{65F8AE4A-602E-47AA-AE2E-B26A320A0A8C}">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6</Pages>
  <Words>1895</Words>
  <Characters>12055</Characters>
  <Application>Microsoft Office Word</Application>
  <DocSecurity>0</DocSecurity>
  <Lines>236</Lines>
  <Paragraphs>45</Paragraphs>
  <ScaleCrop>false</ScaleCrop>
  <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Portia Amankonah (2426673)</dc:creator>
  <cp:keywords/>
  <dc:description/>
  <cp:lastModifiedBy>Portia Amankonah (2426673)</cp:lastModifiedBy>
  <cp:revision>244</cp:revision>
  <dcterms:created xsi:type="dcterms:W3CDTF">2025-11-19T10:05:00Z</dcterms:created>
  <dcterms:modified xsi:type="dcterms:W3CDTF">2025-11-19T22:03:00Z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e81cfad2-edc5-4099-b8ac-d374b822c26a</vt:lpwstr>
  </property>
  <property fmtid="{D5CDD505-2E9C-101B-9397-08002B2CF9AE}" pid="3" name="ContentTypeId">
    <vt:lpwstr>0x0101007810DDF4EC27A54C9626255B384F637A</vt:lpwstr>
  </property>
</Properties>
</file>