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E1655B" w14:textId="77777777" w:rsidR="008F0628" w:rsidRDefault="008F0628" w:rsidP="00025CB7">
      <w:pPr>
        <w:spacing w:line="360" w:lineRule="auto"/>
        <w:jc w:val="both"/>
        <w:rPr>
          <w:rFonts w:ascii="Arial" w:hAnsi="Arial" w:cs="Arial"/>
        </w:rPr>
      </w:pPr>
    </w:p>
    <w:p w14:paraId="6100947E" w14:textId="1E8D38CF" w:rsidR="005D02D6" w:rsidRPr="008F0628" w:rsidRDefault="00505364" w:rsidP="008F0628">
      <w:pPr>
        <w:spacing w:line="360" w:lineRule="auto"/>
        <w:jc w:val="center"/>
        <w:rPr>
          <w:rFonts w:ascii="Arial" w:hAnsi="Arial" w:cs="Arial"/>
          <w:u w:val="single"/>
        </w:rPr>
      </w:pPr>
      <w:r w:rsidRPr="008F0628">
        <w:rPr>
          <w:rFonts w:ascii="Arial" w:hAnsi="Arial" w:cs="Arial"/>
          <w:u w:val="single"/>
        </w:rPr>
        <w:t>Reflective blog</w:t>
      </w:r>
      <w:r w:rsidR="008F0628">
        <w:rPr>
          <w:rFonts w:ascii="Arial" w:hAnsi="Arial" w:cs="Arial"/>
          <w:u w:val="single"/>
        </w:rPr>
        <w:t>s</w:t>
      </w:r>
    </w:p>
    <w:p w14:paraId="2A08D835" w14:textId="305B2F17" w:rsidR="00505364" w:rsidRPr="00025CB7" w:rsidRDefault="00505364" w:rsidP="00025CB7">
      <w:pPr>
        <w:spacing w:line="360" w:lineRule="auto"/>
        <w:jc w:val="both"/>
        <w:rPr>
          <w:rFonts w:ascii="Arial" w:hAnsi="Arial" w:cs="Arial"/>
        </w:rPr>
      </w:pPr>
    </w:p>
    <w:p w14:paraId="352A43EC" w14:textId="694735F2" w:rsidR="00505364" w:rsidRPr="00025CB7" w:rsidRDefault="00505364" w:rsidP="00025CB7">
      <w:pPr>
        <w:spacing w:line="360" w:lineRule="auto"/>
        <w:jc w:val="both"/>
        <w:rPr>
          <w:rFonts w:ascii="Arial" w:hAnsi="Arial" w:cs="Arial"/>
        </w:rPr>
      </w:pPr>
      <w:r w:rsidRPr="00025CB7">
        <w:rPr>
          <w:rFonts w:ascii="Arial" w:hAnsi="Arial" w:cs="Arial"/>
        </w:rPr>
        <w:t xml:space="preserve">The organisation that I am participating in supervision is through supervising the leader of a youth theatre group. The theatre group plays a big role in my life as being involved from young age preforming in shows, choirs and performances it encouraged me to carry on the love for it and help and teach the young people of the community the skills and talents that I was taught and how this has helped gained my confidence. The local youth theatre group is situated in the town of Burry Port. The organisation has been adopted by the town council name which gives a greater opportunity for the children of the area as well as the opportunities that are there for the town council in having a group such as this. </w:t>
      </w:r>
    </w:p>
    <w:p w14:paraId="6BED76CD" w14:textId="0FF39A46" w:rsidR="00505364" w:rsidRPr="00025CB7" w:rsidRDefault="00505364" w:rsidP="00025CB7">
      <w:pPr>
        <w:spacing w:line="360" w:lineRule="auto"/>
        <w:jc w:val="both"/>
        <w:rPr>
          <w:rFonts w:ascii="Arial" w:hAnsi="Arial" w:cs="Arial"/>
        </w:rPr>
      </w:pPr>
    </w:p>
    <w:p w14:paraId="0F723664" w14:textId="4330AD1E" w:rsidR="00505364" w:rsidRPr="00025CB7" w:rsidRDefault="00505364" w:rsidP="00025CB7">
      <w:pPr>
        <w:spacing w:line="360" w:lineRule="auto"/>
        <w:jc w:val="both"/>
        <w:rPr>
          <w:rFonts w:ascii="Arial" w:hAnsi="Arial" w:cs="Arial"/>
        </w:rPr>
      </w:pPr>
      <w:r w:rsidRPr="00025CB7">
        <w:rPr>
          <w:rFonts w:ascii="Arial" w:hAnsi="Arial" w:cs="Arial"/>
        </w:rPr>
        <w:t xml:space="preserve">Throughout the reflective blogs I shall be reflecting critically on the work and role of the youth leader and </w:t>
      </w:r>
      <w:r w:rsidR="00025CB7" w:rsidRPr="00025CB7">
        <w:rPr>
          <w:rFonts w:ascii="Arial" w:hAnsi="Arial" w:cs="Arial"/>
        </w:rPr>
        <w:t>seeing how things can be changed according to the youth work strategy guidelines and the youth work in wales principles and purpose’s</w:t>
      </w:r>
    </w:p>
    <w:p w14:paraId="3D6E3A21" w14:textId="48B8E2D9" w:rsidR="00025CB7" w:rsidRPr="00025CB7" w:rsidRDefault="00025CB7" w:rsidP="00025CB7">
      <w:pPr>
        <w:spacing w:line="360" w:lineRule="auto"/>
        <w:jc w:val="both"/>
        <w:rPr>
          <w:rFonts w:ascii="Arial" w:hAnsi="Arial" w:cs="Arial"/>
        </w:rPr>
      </w:pPr>
    </w:p>
    <w:p w14:paraId="4A91B8A3" w14:textId="5098F3EE" w:rsidR="00025CB7" w:rsidRDefault="00A62E8E" w:rsidP="00025CB7">
      <w:pPr>
        <w:spacing w:line="360" w:lineRule="auto"/>
        <w:jc w:val="both"/>
        <w:rPr>
          <w:rFonts w:ascii="Arial" w:hAnsi="Arial" w:cs="Arial"/>
        </w:rPr>
      </w:pPr>
      <w:r w:rsidRPr="00A62E8E">
        <w:rPr>
          <w:rFonts w:ascii="Arial" w:hAnsi="Arial" w:cs="Arial"/>
        </w:rPr>
        <w:t>Supervisors are people that have a greater power to practise impartial discretion while discharging, disciplining, promoting and recruiting workers, as well as certain acts in the same type. Supervision is an important part of social work and an essential aspect of reflective practise (</w:t>
      </w:r>
      <w:proofErr w:type="spellStart"/>
      <w:r w:rsidRPr="00A62E8E">
        <w:rPr>
          <w:rFonts w:ascii="Arial" w:hAnsi="Arial" w:cs="Arial"/>
        </w:rPr>
        <w:t>Fook</w:t>
      </w:r>
      <w:proofErr w:type="spellEnd"/>
      <w:r w:rsidRPr="00A62E8E">
        <w:rPr>
          <w:rFonts w:ascii="Arial" w:hAnsi="Arial" w:cs="Arial"/>
        </w:rPr>
        <w:t>, 1996).</w:t>
      </w:r>
      <w:r>
        <w:rPr>
          <w:rFonts w:ascii="Arial" w:hAnsi="Arial" w:cs="Arial"/>
        </w:rPr>
        <w:t xml:space="preserve"> </w:t>
      </w:r>
      <w:r w:rsidRPr="00A62E8E">
        <w:rPr>
          <w:rFonts w:ascii="Arial" w:hAnsi="Arial" w:cs="Arial"/>
        </w:rPr>
        <w:t>Against the backdrop of accelerated structural and organisational reform in Ireland, social workers are continually faced with the need to look for new solutions to their work with clients every day.</w:t>
      </w:r>
      <w:r>
        <w:rPr>
          <w:rFonts w:ascii="Arial" w:hAnsi="Arial" w:cs="Arial"/>
        </w:rPr>
        <w:t xml:space="preserve"> </w:t>
      </w:r>
      <w:r w:rsidRPr="00A62E8E">
        <w:rPr>
          <w:rFonts w:ascii="Arial" w:hAnsi="Arial" w:cs="Arial"/>
        </w:rPr>
        <w:t>Over the years oversight has offered various incentives for social workers to comment on their own profession and offered the appropriate platform for analysing, debating, assessing and creating new approaches (</w:t>
      </w:r>
      <w:proofErr w:type="spellStart"/>
      <w:r w:rsidRPr="00A62E8E">
        <w:rPr>
          <w:rFonts w:ascii="Arial" w:hAnsi="Arial" w:cs="Arial"/>
        </w:rPr>
        <w:t>Kadushin</w:t>
      </w:r>
      <w:proofErr w:type="spellEnd"/>
      <w:r w:rsidRPr="00A62E8E">
        <w:rPr>
          <w:rFonts w:ascii="Arial" w:hAnsi="Arial" w:cs="Arial"/>
        </w:rPr>
        <w:t>, 1992).</w:t>
      </w:r>
      <w:r>
        <w:rPr>
          <w:rFonts w:ascii="Arial" w:hAnsi="Arial" w:cs="Arial"/>
        </w:rPr>
        <w:t xml:space="preserve"> </w:t>
      </w:r>
      <w:r w:rsidRPr="00A62E8E">
        <w:rPr>
          <w:rFonts w:ascii="Arial" w:hAnsi="Arial" w:cs="Arial"/>
        </w:rPr>
        <w:t>For example, a properly trained supervisor is someone who is open to listening, providing feedback and contributing to good supervision through a balanced supervision session</w:t>
      </w:r>
      <w:r>
        <w:rPr>
          <w:rFonts w:ascii="Arial" w:hAnsi="Arial" w:cs="Arial"/>
        </w:rPr>
        <w:t xml:space="preserve"> (</w:t>
      </w:r>
      <w:proofErr w:type="spellStart"/>
      <w:r>
        <w:rPr>
          <w:rFonts w:ascii="Arial" w:hAnsi="Arial" w:cs="Arial"/>
        </w:rPr>
        <w:t>Munsen</w:t>
      </w:r>
      <w:proofErr w:type="spellEnd"/>
      <w:r>
        <w:rPr>
          <w:rFonts w:ascii="Arial" w:hAnsi="Arial" w:cs="Arial"/>
        </w:rPr>
        <w:t xml:space="preserve"> 2002)</w:t>
      </w:r>
    </w:p>
    <w:p w14:paraId="16D2DAF6" w14:textId="3226DF9E" w:rsidR="00A342EA" w:rsidRDefault="00A342EA" w:rsidP="00025CB7">
      <w:pPr>
        <w:spacing w:line="360" w:lineRule="auto"/>
        <w:jc w:val="both"/>
        <w:rPr>
          <w:rFonts w:ascii="Arial" w:hAnsi="Arial" w:cs="Arial"/>
        </w:rPr>
      </w:pPr>
    </w:p>
    <w:p w14:paraId="45B7B425" w14:textId="0D208649" w:rsidR="00A342EA" w:rsidRDefault="00A342EA" w:rsidP="00025CB7">
      <w:pPr>
        <w:spacing w:line="360" w:lineRule="auto"/>
        <w:jc w:val="both"/>
        <w:rPr>
          <w:rFonts w:ascii="Arial" w:hAnsi="Arial" w:cs="Arial"/>
        </w:rPr>
      </w:pPr>
      <w:r>
        <w:rPr>
          <w:rFonts w:ascii="Arial" w:hAnsi="Arial" w:cs="Arial"/>
        </w:rPr>
        <w:t xml:space="preserve">Throughout this reflection I shall be using the reflective theory as designed by Gibb in 1988. </w:t>
      </w:r>
      <w:r w:rsidRPr="00A342EA">
        <w:rPr>
          <w:rFonts w:ascii="Arial" w:hAnsi="Arial" w:cs="Arial"/>
        </w:rPr>
        <w:t xml:space="preserve">The reflective cycle of Gibbs is a theoretical framework of six </w:t>
      </w:r>
      <w:proofErr w:type="spellStart"/>
      <w:proofErr w:type="gramStart"/>
      <w:r w:rsidRPr="00A342EA">
        <w:rPr>
          <w:rFonts w:ascii="Arial" w:hAnsi="Arial" w:cs="Arial"/>
        </w:rPr>
        <w:t>stages,and</w:t>
      </w:r>
      <w:proofErr w:type="spellEnd"/>
      <w:proofErr w:type="gramEnd"/>
      <w:r w:rsidRPr="00A342EA">
        <w:rPr>
          <w:rFonts w:ascii="Arial" w:hAnsi="Arial" w:cs="Arial"/>
        </w:rPr>
        <w:t xml:space="preserve"> can be used to guide reflection during structured debriefing. The article aimed to provide an overview of Gibbs ' reflective cycle and its application during SBE to debriefing</w:t>
      </w:r>
      <w:r>
        <w:rPr>
          <w:rFonts w:ascii="Arial" w:hAnsi="Arial" w:cs="Arial"/>
        </w:rPr>
        <w:t xml:space="preserve"> </w:t>
      </w:r>
      <w:r w:rsidRPr="00A342EA">
        <w:rPr>
          <w:rFonts w:ascii="Arial" w:hAnsi="Arial" w:cs="Arial"/>
        </w:rPr>
        <w:t>(</w:t>
      </w:r>
      <w:proofErr w:type="spellStart"/>
      <w:r w:rsidRPr="00A342EA">
        <w:rPr>
          <w:rFonts w:ascii="Arial" w:hAnsi="Arial" w:cs="Arial"/>
          <w:color w:val="222222"/>
          <w:shd w:val="clear" w:color="auto" w:fill="FFFFFF"/>
        </w:rPr>
        <w:t>Husebø</w:t>
      </w:r>
      <w:proofErr w:type="spellEnd"/>
      <w:r w:rsidRPr="00A342EA">
        <w:rPr>
          <w:rFonts w:ascii="Arial" w:hAnsi="Arial" w:cs="Arial"/>
          <w:color w:val="222222"/>
          <w:shd w:val="clear" w:color="auto" w:fill="FFFFFF"/>
        </w:rPr>
        <w:t xml:space="preserve">, </w:t>
      </w:r>
      <w:proofErr w:type="spellStart"/>
      <w:r w:rsidRPr="00A342EA">
        <w:rPr>
          <w:rFonts w:ascii="Arial" w:hAnsi="Arial" w:cs="Arial"/>
          <w:color w:val="222222"/>
          <w:shd w:val="clear" w:color="auto" w:fill="FFFFFF"/>
        </w:rPr>
        <w:t>O'Regan</w:t>
      </w:r>
      <w:proofErr w:type="spellEnd"/>
      <w:r w:rsidRPr="00A342EA">
        <w:rPr>
          <w:rFonts w:ascii="Arial" w:hAnsi="Arial" w:cs="Arial"/>
          <w:color w:val="222222"/>
          <w:shd w:val="clear" w:color="auto" w:fill="FFFFFF"/>
        </w:rPr>
        <w:t>, and</w:t>
      </w:r>
      <w:r w:rsidRPr="00A342EA">
        <w:rPr>
          <w:rFonts w:ascii="Arial" w:hAnsi="Arial" w:cs="Arial"/>
          <w:color w:val="222222"/>
          <w:shd w:val="clear" w:color="auto" w:fill="FFFFFF"/>
        </w:rPr>
        <w:t xml:space="preserve"> </w:t>
      </w:r>
      <w:proofErr w:type="spellStart"/>
      <w:r w:rsidRPr="00A342EA">
        <w:rPr>
          <w:rFonts w:ascii="Arial" w:hAnsi="Arial" w:cs="Arial"/>
          <w:color w:val="222222"/>
          <w:shd w:val="clear" w:color="auto" w:fill="FFFFFF"/>
        </w:rPr>
        <w:t>Nestel</w:t>
      </w:r>
      <w:proofErr w:type="spellEnd"/>
      <w:r w:rsidRPr="00A342EA">
        <w:rPr>
          <w:rFonts w:ascii="Arial" w:hAnsi="Arial" w:cs="Arial"/>
          <w:color w:val="222222"/>
          <w:shd w:val="clear" w:color="auto" w:fill="FFFFFF"/>
        </w:rPr>
        <w:t xml:space="preserve"> 2012)</w:t>
      </w:r>
    </w:p>
    <w:p w14:paraId="3F76F8FB" w14:textId="54D3619A" w:rsidR="00025CB7" w:rsidRPr="00A342EA" w:rsidRDefault="00025CB7" w:rsidP="00025CB7">
      <w:pPr>
        <w:spacing w:line="360" w:lineRule="auto"/>
        <w:jc w:val="both"/>
        <w:rPr>
          <w:rFonts w:ascii="Arial" w:hAnsi="Arial" w:cs="Arial"/>
        </w:rPr>
      </w:pPr>
      <w:r w:rsidRPr="008F0628">
        <w:rPr>
          <w:rFonts w:ascii="Arial" w:hAnsi="Arial" w:cs="Arial"/>
          <w:b/>
          <w:bCs/>
        </w:rPr>
        <w:lastRenderedPageBreak/>
        <w:t xml:space="preserve">Blog 1 </w:t>
      </w:r>
    </w:p>
    <w:p w14:paraId="1AE36D59" w14:textId="77777777" w:rsidR="00A62E8E" w:rsidRPr="008F0628" w:rsidRDefault="00A62E8E" w:rsidP="00025CB7">
      <w:pPr>
        <w:spacing w:line="360" w:lineRule="auto"/>
        <w:jc w:val="both"/>
        <w:rPr>
          <w:rFonts w:ascii="Arial" w:hAnsi="Arial" w:cs="Arial"/>
          <w:b/>
          <w:bCs/>
        </w:rPr>
      </w:pPr>
    </w:p>
    <w:p w14:paraId="7CF304B0" w14:textId="7067CE35" w:rsidR="00025CB7" w:rsidRDefault="00025CB7" w:rsidP="00025CB7">
      <w:pPr>
        <w:spacing w:line="360" w:lineRule="auto"/>
        <w:jc w:val="both"/>
        <w:rPr>
          <w:rFonts w:ascii="Arial" w:hAnsi="Arial" w:cs="Arial"/>
        </w:rPr>
      </w:pPr>
      <w:r w:rsidRPr="00025CB7">
        <w:rPr>
          <w:rFonts w:ascii="Arial" w:hAnsi="Arial" w:cs="Arial"/>
        </w:rPr>
        <w:t xml:space="preserve">The initial start-up for the organisation was an idea that was brought to mind when the area won the town of culture for 2020 and how they could involve the local children into more of the activities and </w:t>
      </w:r>
      <w:r>
        <w:rPr>
          <w:rFonts w:ascii="Arial" w:hAnsi="Arial" w:cs="Arial"/>
        </w:rPr>
        <w:t xml:space="preserve">how they could see the future generations having an impact on their local community. This was an idea that was designed and planned by the community development officer of the area who is also the leader and organisational main contact. This was a good idea however, the advertising and the means and focuses of the group weren’t initially thought out the advertising was done in a way where you needed to really draw the attention of all the children of the area and that wasn’t the case in this moment in time. According to </w:t>
      </w:r>
      <w:r w:rsidR="00884D06" w:rsidRPr="00884D06">
        <w:rPr>
          <w:rFonts w:ascii="Arial" w:hAnsi="Arial" w:cs="Arial"/>
        </w:rPr>
        <w:t>Mishna et al (2016)</w:t>
      </w:r>
      <w:r w:rsidR="00884D06">
        <w:rPr>
          <w:rFonts w:ascii="Arial" w:hAnsi="Arial" w:cs="Arial"/>
          <w:b/>
          <w:bCs/>
        </w:rPr>
        <w:t xml:space="preserve"> </w:t>
      </w:r>
      <w:r w:rsidR="008F0628">
        <w:rPr>
          <w:rFonts w:ascii="Arial" w:hAnsi="Arial" w:cs="Arial"/>
        </w:rPr>
        <w:t>in order to get the attention of children as well as their parents you need to invite them with something that will make them want to come and stay. Through this you’ll need tools and an action plan to help engage their attention making them think this is where you can explore a whole new world in a matter of hours. The benefits of having children and young people mix will be a greater experience for those who have not been exposed and mixed with other children from a young age and through a youth theatre the learning ability of people’s strength and weaknesses help and balance out others</w:t>
      </w:r>
    </w:p>
    <w:p w14:paraId="3A4CD8A5" w14:textId="31200543" w:rsidR="008F0628" w:rsidRDefault="008F0628" w:rsidP="00025CB7">
      <w:pPr>
        <w:spacing w:line="360" w:lineRule="auto"/>
        <w:jc w:val="both"/>
        <w:rPr>
          <w:rFonts w:ascii="Arial" w:hAnsi="Arial" w:cs="Arial"/>
        </w:rPr>
      </w:pPr>
    </w:p>
    <w:p w14:paraId="3476B495" w14:textId="0F688AF5" w:rsidR="008F0628" w:rsidRPr="008F0628" w:rsidRDefault="008F0628" w:rsidP="00025CB7">
      <w:pPr>
        <w:spacing w:line="360" w:lineRule="auto"/>
        <w:jc w:val="both"/>
        <w:rPr>
          <w:rFonts w:ascii="Arial" w:hAnsi="Arial" w:cs="Arial"/>
          <w:b/>
          <w:bCs/>
          <w:u w:val="single"/>
        </w:rPr>
      </w:pPr>
      <w:r w:rsidRPr="008F0628">
        <w:rPr>
          <w:rFonts w:ascii="Arial" w:hAnsi="Arial" w:cs="Arial"/>
          <w:b/>
          <w:bCs/>
          <w:u w:val="single"/>
        </w:rPr>
        <w:t xml:space="preserve">The Trial </w:t>
      </w:r>
      <w:proofErr w:type="gramStart"/>
      <w:r w:rsidRPr="008F0628">
        <w:rPr>
          <w:rFonts w:ascii="Arial" w:hAnsi="Arial" w:cs="Arial"/>
          <w:b/>
          <w:bCs/>
          <w:u w:val="single"/>
        </w:rPr>
        <w:t>run</w:t>
      </w:r>
      <w:proofErr w:type="gramEnd"/>
    </w:p>
    <w:p w14:paraId="167B6A30" w14:textId="232B3E4D" w:rsidR="008F0628" w:rsidRDefault="008F0628" w:rsidP="00025CB7">
      <w:pPr>
        <w:spacing w:line="360" w:lineRule="auto"/>
        <w:jc w:val="both"/>
        <w:rPr>
          <w:rFonts w:ascii="Arial" w:hAnsi="Arial" w:cs="Arial"/>
        </w:rPr>
      </w:pPr>
      <w:r>
        <w:rPr>
          <w:rFonts w:ascii="Arial" w:hAnsi="Arial" w:cs="Arial"/>
        </w:rPr>
        <w:t xml:space="preserve">The first trial in showing the children of the area in what we are going to be doing, was a workshop in February half term where we encouraged the children to join into what they felt most comfortable at. They could sing, dance play games that made them feel welcomed. The games where there as an initial break up point this meant that the children could get involved with each other. Through doing exercises and activities like this they encourage children to express them self’s in a way that would be different to an educational setting where there </w:t>
      </w:r>
      <w:proofErr w:type="gramStart"/>
      <w:r>
        <w:rPr>
          <w:rFonts w:ascii="Arial" w:hAnsi="Arial" w:cs="Arial"/>
        </w:rPr>
        <w:t>is</w:t>
      </w:r>
      <w:proofErr w:type="gramEnd"/>
      <w:r>
        <w:rPr>
          <w:rFonts w:ascii="Arial" w:hAnsi="Arial" w:cs="Arial"/>
        </w:rPr>
        <w:t xml:space="preserve"> rules and more of a disciplined environment </w:t>
      </w:r>
      <w:r w:rsidRPr="00884D06">
        <w:rPr>
          <w:rFonts w:ascii="Arial" w:hAnsi="Arial" w:cs="Arial"/>
          <w:u w:val="single"/>
        </w:rPr>
        <w:t>(</w:t>
      </w:r>
      <w:proofErr w:type="spellStart"/>
      <w:r w:rsidR="00884D06">
        <w:rPr>
          <w:rFonts w:ascii="Arial" w:hAnsi="Arial" w:cs="Arial"/>
          <w:u w:val="single"/>
        </w:rPr>
        <w:t>Flook</w:t>
      </w:r>
      <w:proofErr w:type="spellEnd"/>
      <w:r w:rsidR="00884D06">
        <w:rPr>
          <w:rFonts w:ascii="Arial" w:hAnsi="Arial" w:cs="Arial"/>
          <w:u w:val="single"/>
        </w:rPr>
        <w:t xml:space="preserve"> et all 2014)</w:t>
      </w:r>
      <w:r>
        <w:rPr>
          <w:rFonts w:ascii="Arial" w:hAnsi="Arial" w:cs="Arial"/>
        </w:rPr>
        <w:t xml:space="preserve">.      The leader I found took a step back and left the children to their own ways where they could be freer. This I found could have done with a structure and having a structure the children would have had more of a benefit from it rather than exploring their own natures. One of the major downfalls to this trial run was that there was no one over the age of 9. The advertising wasn’t the best success and having no one in the youth age range it made it harder to build up from. </w:t>
      </w:r>
    </w:p>
    <w:p w14:paraId="66A8A6B0" w14:textId="1FEEA895" w:rsidR="008F0628" w:rsidRDefault="008F0628" w:rsidP="008F0628">
      <w:pPr>
        <w:spacing w:line="360" w:lineRule="auto"/>
        <w:ind w:firstLine="720"/>
        <w:jc w:val="both"/>
        <w:rPr>
          <w:rFonts w:ascii="Arial" w:hAnsi="Arial" w:cs="Arial"/>
        </w:rPr>
      </w:pPr>
      <w:r>
        <w:rPr>
          <w:rFonts w:ascii="Arial" w:hAnsi="Arial" w:cs="Arial"/>
        </w:rPr>
        <w:lastRenderedPageBreak/>
        <w:t xml:space="preserve">In this trail run the leader introduced everyone who will be involved in the week to week running of the youth theatre. As not everyone could make the trail run it was very hard to get the children to understand that there will be more volunteers as well as other young people. </w:t>
      </w:r>
    </w:p>
    <w:p w14:paraId="21C62689" w14:textId="2EC8A12F" w:rsidR="0019304F" w:rsidRDefault="0019304F" w:rsidP="008F0628">
      <w:pPr>
        <w:spacing w:line="360" w:lineRule="auto"/>
        <w:ind w:firstLine="720"/>
        <w:jc w:val="both"/>
        <w:rPr>
          <w:rFonts w:ascii="Arial" w:hAnsi="Arial" w:cs="Arial"/>
        </w:rPr>
      </w:pPr>
      <w:r>
        <w:rPr>
          <w:rFonts w:ascii="Arial" w:hAnsi="Arial" w:cs="Arial"/>
        </w:rPr>
        <w:t xml:space="preserve">As supervising for the first time it was an anxious time as I was unsure what I could have done in any situation and therefore, took a step back and observed what was going on rather than being involved. </w:t>
      </w:r>
    </w:p>
    <w:p w14:paraId="530E3FA1" w14:textId="5C433749" w:rsidR="008F0628" w:rsidRDefault="008F0628" w:rsidP="00025CB7">
      <w:pPr>
        <w:spacing w:line="360" w:lineRule="auto"/>
        <w:jc w:val="both"/>
        <w:rPr>
          <w:rFonts w:ascii="Arial" w:hAnsi="Arial" w:cs="Arial"/>
        </w:rPr>
      </w:pPr>
    </w:p>
    <w:p w14:paraId="48C6D98E" w14:textId="2F3B37FC" w:rsidR="008F0628" w:rsidRPr="008F0628" w:rsidRDefault="008F0628" w:rsidP="00025CB7">
      <w:pPr>
        <w:spacing w:line="360" w:lineRule="auto"/>
        <w:jc w:val="both"/>
        <w:rPr>
          <w:rFonts w:ascii="Arial" w:hAnsi="Arial" w:cs="Arial"/>
          <w:b/>
          <w:bCs/>
          <w:u w:val="single"/>
        </w:rPr>
      </w:pPr>
      <w:r w:rsidRPr="008F0628">
        <w:rPr>
          <w:rFonts w:ascii="Arial" w:hAnsi="Arial" w:cs="Arial"/>
          <w:b/>
          <w:bCs/>
          <w:u w:val="single"/>
        </w:rPr>
        <w:t>Blog 2</w:t>
      </w:r>
    </w:p>
    <w:p w14:paraId="3EDA37FE" w14:textId="616436B1" w:rsidR="008F0628" w:rsidRDefault="008F0628" w:rsidP="008F0628">
      <w:pPr>
        <w:spacing w:line="360" w:lineRule="auto"/>
        <w:jc w:val="center"/>
        <w:rPr>
          <w:rFonts w:ascii="Arial" w:hAnsi="Arial" w:cs="Arial"/>
        </w:rPr>
      </w:pPr>
      <w:r>
        <w:rPr>
          <w:rFonts w:ascii="Arial" w:hAnsi="Arial" w:cs="Arial"/>
        </w:rPr>
        <w:t>“</w:t>
      </w:r>
      <w:r w:rsidR="00A62E8E">
        <w:rPr>
          <w:rFonts w:ascii="Arial" w:hAnsi="Arial" w:cs="Arial"/>
        </w:rPr>
        <w:t>C</w:t>
      </w:r>
      <w:r w:rsidR="0019304F">
        <w:rPr>
          <w:rFonts w:ascii="Arial" w:hAnsi="Arial" w:cs="Arial"/>
        </w:rPr>
        <w:t xml:space="preserve">hild X said to me </w:t>
      </w:r>
      <w:r>
        <w:rPr>
          <w:rFonts w:ascii="Arial" w:hAnsi="Arial" w:cs="Arial"/>
        </w:rPr>
        <w:t>I remember you”</w:t>
      </w:r>
      <w:r w:rsidR="0019304F">
        <w:rPr>
          <w:rFonts w:ascii="Arial" w:hAnsi="Arial" w:cs="Arial"/>
        </w:rPr>
        <w:t xml:space="preserve"> </w:t>
      </w:r>
    </w:p>
    <w:p w14:paraId="3C013A90" w14:textId="1F9EB0F8" w:rsidR="0019304F" w:rsidRPr="00A62E8E" w:rsidRDefault="008F0628" w:rsidP="00025CB7">
      <w:pPr>
        <w:spacing w:line="360" w:lineRule="auto"/>
        <w:jc w:val="both"/>
        <w:rPr>
          <w:rFonts w:ascii="Arial" w:hAnsi="Arial" w:cs="Arial"/>
        </w:rPr>
      </w:pPr>
      <w:r>
        <w:rPr>
          <w:rFonts w:ascii="Arial" w:hAnsi="Arial" w:cs="Arial"/>
        </w:rPr>
        <w:t xml:space="preserve">As the youth theatre took </w:t>
      </w:r>
      <w:proofErr w:type="spellStart"/>
      <w:r>
        <w:rPr>
          <w:rFonts w:ascii="Arial" w:hAnsi="Arial" w:cs="Arial"/>
        </w:rPr>
        <w:t>it’s</w:t>
      </w:r>
      <w:proofErr w:type="spellEnd"/>
      <w:r>
        <w:rPr>
          <w:rFonts w:ascii="Arial" w:hAnsi="Arial" w:cs="Arial"/>
        </w:rPr>
        <w:t xml:space="preserve"> first steps into opening it was an easy way to get the children that had already been back into it and to show the others what it was really like.  Many of the children had already met us as leaders of the group and remembered our faces but had to be reminded of our names. The children where excited to be doing what they enjoyed doing last time and showing the others what they had learnt. One little girl was a very confident little one had decided. That it was her turn to show </w:t>
      </w:r>
      <w:r w:rsidRPr="00A62E8E">
        <w:rPr>
          <w:rFonts w:ascii="Arial" w:hAnsi="Arial" w:cs="Arial"/>
        </w:rPr>
        <w:t xml:space="preserve">everyone what it was like to be in the centre of the stage, she made sure that the children all knew who she was </w:t>
      </w:r>
      <w:r w:rsidR="0019304F" w:rsidRPr="00A62E8E">
        <w:rPr>
          <w:rFonts w:ascii="Arial" w:hAnsi="Arial" w:cs="Arial"/>
        </w:rPr>
        <w:t xml:space="preserve">and that her confidence was passed through the other children. At this point the leader stepped in and encouraged the child not to take over and to step back into the circle </w:t>
      </w:r>
      <w:r w:rsidR="00884D06" w:rsidRPr="00884D06">
        <w:rPr>
          <w:rFonts w:ascii="Arial" w:hAnsi="Arial" w:cs="Arial"/>
        </w:rPr>
        <w:t xml:space="preserve">Miller and </w:t>
      </w:r>
      <w:proofErr w:type="spellStart"/>
      <w:r w:rsidR="00884D06" w:rsidRPr="00884D06">
        <w:rPr>
          <w:rFonts w:ascii="Arial" w:hAnsi="Arial" w:cs="Arial"/>
        </w:rPr>
        <w:t>Effron</w:t>
      </w:r>
      <w:proofErr w:type="spellEnd"/>
      <w:r w:rsidR="00884D06" w:rsidRPr="00884D06">
        <w:rPr>
          <w:rFonts w:ascii="Arial" w:hAnsi="Arial" w:cs="Arial"/>
        </w:rPr>
        <w:t xml:space="preserve"> (2012)</w:t>
      </w:r>
      <w:r w:rsidR="0019304F" w:rsidRPr="00884D06">
        <w:rPr>
          <w:rFonts w:ascii="Arial" w:hAnsi="Arial" w:cs="Arial"/>
        </w:rPr>
        <w:t xml:space="preserve"> </w:t>
      </w:r>
      <w:r w:rsidR="0019304F" w:rsidRPr="00A62E8E">
        <w:rPr>
          <w:rFonts w:ascii="Arial" w:hAnsi="Arial" w:cs="Arial"/>
        </w:rPr>
        <w:t xml:space="preserve">suggests that if a child is comfortable and willing to express themselves in a way that makes them comfortable and openly then they should be allowed to do so, this could be singing and expressing themselves in any way that they find comfortable. </w:t>
      </w:r>
    </w:p>
    <w:p w14:paraId="61EC46FB" w14:textId="61DC5AA5" w:rsidR="008F0628" w:rsidRPr="00A62E8E" w:rsidRDefault="008F0628" w:rsidP="00025CB7">
      <w:pPr>
        <w:spacing w:line="360" w:lineRule="auto"/>
        <w:jc w:val="both"/>
        <w:rPr>
          <w:rFonts w:ascii="Arial" w:hAnsi="Arial" w:cs="Arial"/>
        </w:rPr>
      </w:pPr>
    </w:p>
    <w:p w14:paraId="26134036" w14:textId="77777777" w:rsidR="0019304F" w:rsidRPr="00A62E8E" w:rsidRDefault="0019304F" w:rsidP="00025CB7">
      <w:pPr>
        <w:spacing w:line="360" w:lineRule="auto"/>
        <w:jc w:val="both"/>
        <w:rPr>
          <w:rFonts w:ascii="Arial" w:hAnsi="Arial" w:cs="Arial"/>
        </w:rPr>
      </w:pPr>
      <w:r w:rsidRPr="00A62E8E">
        <w:rPr>
          <w:rFonts w:ascii="Arial" w:hAnsi="Arial" w:cs="Arial"/>
        </w:rPr>
        <w:t xml:space="preserve">The employer who I was supervising engaged with the youth age a lot better than the younger age however, their way of talking to them wasn’t the same as what you’d use talking to someone of the youth age. I suggested that instead of using the terminology that the younger age group would use and address them more in an adult manor and encourage them to express them self’s more. Being someone who’s in the youth age category I found it quite hard to supervise someone who is a lot older than however, it was also a challenge I could overcome for future uses. Another reason why I could suggest better ways was being in the youth age it allows me to connect to the other youth members easy. </w:t>
      </w:r>
    </w:p>
    <w:p w14:paraId="5D8E4C39" w14:textId="3C7E57EE" w:rsidR="0019304F" w:rsidRPr="00A62E8E" w:rsidRDefault="0019304F" w:rsidP="0019304F">
      <w:pPr>
        <w:spacing w:line="360" w:lineRule="auto"/>
        <w:ind w:firstLine="720"/>
        <w:jc w:val="both"/>
        <w:rPr>
          <w:rFonts w:ascii="Arial" w:hAnsi="Arial" w:cs="Arial"/>
        </w:rPr>
      </w:pPr>
      <w:r w:rsidRPr="00A62E8E">
        <w:rPr>
          <w:rFonts w:ascii="Arial" w:hAnsi="Arial" w:cs="Arial"/>
        </w:rPr>
        <w:lastRenderedPageBreak/>
        <w:t xml:space="preserve">There was a dilemma in how the supervisee responded to my actions as I was confident that being more forward towards the youth would help them come out of their comfort zone and help them be more confident on their own performances, this wasn’t the case as the young people were not able to engage with us on the same level. </w:t>
      </w:r>
      <w:r w:rsidRPr="00A62E8E">
        <w:rPr>
          <w:rFonts w:ascii="Arial" w:hAnsi="Arial" w:cs="Arial"/>
          <w:b/>
          <w:bCs/>
        </w:rPr>
        <w:t xml:space="preserve">Ref </w:t>
      </w:r>
      <w:r w:rsidRPr="00A62E8E">
        <w:rPr>
          <w:rFonts w:ascii="Arial" w:hAnsi="Arial" w:cs="Arial"/>
        </w:rPr>
        <w:t xml:space="preserve">encourages youth works to talk to the younger youth children as if you would talk to an older young person as this pushes the young people to explore the world. </w:t>
      </w:r>
    </w:p>
    <w:p w14:paraId="0657DEB2" w14:textId="7406FDE5" w:rsidR="008F0628" w:rsidRPr="00A62E8E" w:rsidRDefault="008F0628" w:rsidP="00025CB7">
      <w:pPr>
        <w:spacing w:line="360" w:lineRule="auto"/>
        <w:jc w:val="both"/>
        <w:rPr>
          <w:rFonts w:ascii="Arial" w:hAnsi="Arial" w:cs="Arial"/>
        </w:rPr>
      </w:pPr>
    </w:p>
    <w:p w14:paraId="2FE09510" w14:textId="060C3834" w:rsidR="008F0628" w:rsidRPr="00A62E8E" w:rsidRDefault="008F0628" w:rsidP="00025CB7">
      <w:pPr>
        <w:spacing w:line="360" w:lineRule="auto"/>
        <w:jc w:val="both"/>
        <w:rPr>
          <w:rFonts w:ascii="Arial" w:hAnsi="Arial" w:cs="Arial"/>
          <w:b/>
          <w:bCs/>
        </w:rPr>
      </w:pPr>
      <w:r w:rsidRPr="00A62E8E">
        <w:rPr>
          <w:rFonts w:ascii="Arial" w:hAnsi="Arial" w:cs="Arial"/>
          <w:b/>
          <w:bCs/>
        </w:rPr>
        <w:t xml:space="preserve">Blog 3 </w:t>
      </w:r>
    </w:p>
    <w:p w14:paraId="72A023F5" w14:textId="4F28364B" w:rsidR="0019304F" w:rsidRPr="00A62E8E" w:rsidRDefault="0019304F" w:rsidP="0019304F">
      <w:pPr>
        <w:spacing w:line="360" w:lineRule="auto"/>
        <w:jc w:val="center"/>
        <w:rPr>
          <w:rFonts w:ascii="Arial" w:hAnsi="Arial" w:cs="Arial"/>
        </w:rPr>
      </w:pPr>
      <w:r w:rsidRPr="00A62E8E">
        <w:rPr>
          <w:rFonts w:ascii="Arial" w:hAnsi="Arial" w:cs="Arial"/>
        </w:rPr>
        <w:t>‘Today we’ll do script work and build different characters’</w:t>
      </w:r>
    </w:p>
    <w:p w14:paraId="2F8197CA" w14:textId="6F577324" w:rsidR="00A342EA" w:rsidRPr="00A342EA" w:rsidRDefault="00A342EA" w:rsidP="00025CB7">
      <w:pPr>
        <w:spacing w:line="360" w:lineRule="auto"/>
        <w:jc w:val="both"/>
        <w:rPr>
          <w:rFonts w:ascii="Arial" w:hAnsi="Arial" w:cs="Arial"/>
          <w:u w:val="single"/>
        </w:rPr>
      </w:pPr>
      <w:r w:rsidRPr="00A342EA">
        <w:rPr>
          <w:rFonts w:ascii="Arial" w:hAnsi="Arial" w:cs="Arial"/>
          <w:u w:val="single"/>
        </w:rPr>
        <w:t xml:space="preserve">Description </w:t>
      </w:r>
    </w:p>
    <w:p w14:paraId="0F9C536A" w14:textId="57B03F47" w:rsidR="008F0628" w:rsidRDefault="0019304F" w:rsidP="00025CB7">
      <w:pPr>
        <w:spacing w:line="360" w:lineRule="auto"/>
        <w:jc w:val="both"/>
        <w:rPr>
          <w:rFonts w:ascii="Arial" w:hAnsi="Arial" w:cs="Arial"/>
        </w:rPr>
      </w:pPr>
      <w:r w:rsidRPr="00A62E8E">
        <w:rPr>
          <w:rFonts w:ascii="Arial" w:hAnsi="Arial" w:cs="Arial"/>
        </w:rPr>
        <w:t xml:space="preserve">When your supervisee put you in a position to perform a character when you have very little confidence is hard. The dilemma was trying to avoid the performance and gaining confidence in enough time to be able to show the young people the performance. Being a supervisor is was understanding that I had to do and show what I had but it was also hard to do it as such short notice. </w:t>
      </w:r>
      <w:r w:rsidR="00A62E8E" w:rsidRPr="00A62E8E">
        <w:rPr>
          <w:rFonts w:ascii="Arial" w:hAnsi="Arial" w:cs="Arial"/>
        </w:rPr>
        <w:t xml:space="preserve">Reflecting on this and looking back if this was to happen again warning and practise would work better and would </w:t>
      </w:r>
      <w:r w:rsidR="00A62E8E">
        <w:rPr>
          <w:rFonts w:ascii="Arial" w:hAnsi="Arial" w:cs="Arial"/>
        </w:rPr>
        <w:t xml:space="preserve">help build my character as a volunteer. </w:t>
      </w:r>
    </w:p>
    <w:p w14:paraId="1F787996" w14:textId="77777777" w:rsidR="00A342EA" w:rsidRDefault="00A342EA" w:rsidP="00025CB7">
      <w:pPr>
        <w:spacing w:line="360" w:lineRule="auto"/>
        <w:jc w:val="both"/>
        <w:rPr>
          <w:rFonts w:ascii="Arial" w:hAnsi="Arial" w:cs="Arial"/>
        </w:rPr>
      </w:pPr>
    </w:p>
    <w:p w14:paraId="72BF4A36" w14:textId="5ED3BF2B" w:rsidR="00A342EA" w:rsidRDefault="00A342EA" w:rsidP="00025CB7">
      <w:pPr>
        <w:spacing w:line="360" w:lineRule="auto"/>
        <w:jc w:val="both"/>
        <w:rPr>
          <w:rFonts w:ascii="Arial" w:hAnsi="Arial" w:cs="Arial"/>
          <w:u w:val="single"/>
        </w:rPr>
      </w:pPr>
      <w:r w:rsidRPr="00A342EA">
        <w:rPr>
          <w:rFonts w:ascii="Arial" w:hAnsi="Arial" w:cs="Arial"/>
          <w:u w:val="single"/>
        </w:rPr>
        <w:t xml:space="preserve">Feelings </w:t>
      </w:r>
    </w:p>
    <w:p w14:paraId="7C59ACF5" w14:textId="7F8E3FA9" w:rsidR="00A342EA" w:rsidRDefault="00A342EA" w:rsidP="00025CB7">
      <w:pPr>
        <w:spacing w:line="360" w:lineRule="auto"/>
        <w:jc w:val="both"/>
        <w:rPr>
          <w:rFonts w:ascii="Arial" w:hAnsi="Arial" w:cs="Arial"/>
        </w:rPr>
      </w:pPr>
      <w:r>
        <w:rPr>
          <w:rFonts w:ascii="Arial" w:hAnsi="Arial" w:cs="Arial"/>
        </w:rPr>
        <w:t>Character building is an important part of all young people’s life. They shape how a child, young person, young adult or an adult develops in the future and through expressive.</w:t>
      </w:r>
      <w:r>
        <w:rPr>
          <w:rFonts w:ascii="Arial" w:hAnsi="Arial" w:cs="Arial"/>
        </w:rPr>
        <w:t xml:space="preserve"> I feel that it is an important to build characters but also in a different way that the leader expressed it as.  </w:t>
      </w:r>
    </w:p>
    <w:p w14:paraId="2E5DA940" w14:textId="77777777" w:rsidR="00A342EA" w:rsidRPr="00A342EA" w:rsidRDefault="00A342EA" w:rsidP="00025CB7">
      <w:pPr>
        <w:spacing w:line="360" w:lineRule="auto"/>
        <w:jc w:val="both"/>
        <w:rPr>
          <w:rFonts w:ascii="Arial" w:hAnsi="Arial" w:cs="Arial"/>
          <w:u w:val="single"/>
        </w:rPr>
      </w:pPr>
    </w:p>
    <w:p w14:paraId="3BF483D4" w14:textId="0F2D431D" w:rsidR="00A342EA" w:rsidRDefault="00A342EA" w:rsidP="00025CB7">
      <w:pPr>
        <w:spacing w:line="360" w:lineRule="auto"/>
        <w:jc w:val="both"/>
        <w:rPr>
          <w:rFonts w:ascii="Arial" w:hAnsi="Arial" w:cs="Arial"/>
          <w:u w:val="single"/>
        </w:rPr>
      </w:pPr>
      <w:r w:rsidRPr="00A342EA">
        <w:rPr>
          <w:rFonts w:ascii="Arial" w:hAnsi="Arial" w:cs="Arial"/>
          <w:u w:val="single"/>
        </w:rPr>
        <w:t>Evaluation</w:t>
      </w:r>
    </w:p>
    <w:p w14:paraId="567467CE" w14:textId="12827F3C" w:rsidR="00A342EA" w:rsidRDefault="00A342EA" w:rsidP="00025CB7">
      <w:pPr>
        <w:spacing w:line="360" w:lineRule="auto"/>
        <w:jc w:val="both"/>
        <w:rPr>
          <w:rFonts w:ascii="Arial" w:hAnsi="Arial" w:cs="Arial"/>
        </w:rPr>
      </w:pPr>
      <w:r w:rsidRPr="00A342EA">
        <w:rPr>
          <w:rFonts w:ascii="Arial" w:hAnsi="Arial" w:cs="Arial"/>
        </w:rPr>
        <w:t>Evaluating on what has already happened I found that there could have been a different approach to building up characters and doing script work.</w:t>
      </w:r>
      <w:r>
        <w:rPr>
          <w:rFonts w:ascii="Arial" w:hAnsi="Arial" w:cs="Arial"/>
        </w:rPr>
        <w:t xml:space="preserve"> Being this was only the second week of knowing the young people and them knowing us they found it hard opening up and being a different person when they were unsure about trusting us. </w:t>
      </w:r>
    </w:p>
    <w:p w14:paraId="3357E2F6" w14:textId="77777777" w:rsidR="00A342EA" w:rsidRPr="00A342EA" w:rsidRDefault="00A342EA" w:rsidP="00025CB7">
      <w:pPr>
        <w:spacing w:line="360" w:lineRule="auto"/>
        <w:jc w:val="both"/>
        <w:rPr>
          <w:rFonts w:ascii="Arial" w:hAnsi="Arial" w:cs="Arial"/>
        </w:rPr>
      </w:pPr>
    </w:p>
    <w:p w14:paraId="0F1190EE" w14:textId="4DAAB9C1" w:rsidR="00A342EA" w:rsidRDefault="00A342EA" w:rsidP="00025CB7">
      <w:pPr>
        <w:spacing w:line="360" w:lineRule="auto"/>
        <w:jc w:val="both"/>
        <w:rPr>
          <w:rFonts w:ascii="Arial" w:hAnsi="Arial" w:cs="Arial"/>
          <w:u w:val="single"/>
        </w:rPr>
      </w:pPr>
      <w:r w:rsidRPr="00A342EA">
        <w:rPr>
          <w:rFonts w:ascii="Arial" w:hAnsi="Arial" w:cs="Arial"/>
          <w:u w:val="single"/>
        </w:rPr>
        <w:t>Conclusion</w:t>
      </w:r>
    </w:p>
    <w:p w14:paraId="5BFA215B" w14:textId="43A81900" w:rsidR="00594D17" w:rsidRDefault="00A342EA" w:rsidP="00025CB7">
      <w:pPr>
        <w:spacing w:line="360" w:lineRule="auto"/>
        <w:jc w:val="both"/>
        <w:rPr>
          <w:rFonts w:ascii="Arial" w:hAnsi="Arial" w:cs="Arial"/>
        </w:rPr>
      </w:pPr>
      <w:r w:rsidRPr="00A342EA">
        <w:rPr>
          <w:rFonts w:ascii="Arial" w:hAnsi="Arial" w:cs="Arial"/>
        </w:rPr>
        <w:t>Concluding on what h</w:t>
      </w:r>
      <w:r>
        <w:rPr>
          <w:rFonts w:ascii="Arial" w:hAnsi="Arial" w:cs="Arial"/>
        </w:rPr>
        <w:t>a</w:t>
      </w:r>
      <w:r w:rsidRPr="00A342EA">
        <w:rPr>
          <w:rFonts w:ascii="Arial" w:hAnsi="Arial" w:cs="Arial"/>
        </w:rPr>
        <w:t xml:space="preserve">s happened </w:t>
      </w:r>
      <w:r>
        <w:rPr>
          <w:rFonts w:ascii="Arial" w:hAnsi="Arial" w:cs="Arial"/>
        </w:rPr>
        <w:t xml:space="preserve">it was a beneficial idea to build characters from an early time as this brake down the barrier of being scared and uncomfortable in front of others. it showed the young people that everyone is scared and that </w:t>
      </w:r>
      <w:r w:rsidR="00594D17">
        <w:rPr>
          <w:rFonts w:ascii="Arial" w:hAnsi="Arial" w:cs="Arial"/>
        </w:rPr>
        <w:t xml:space="preserve">through gaining </w:t>
      </w:r>
      <w:r w:rsidR="00594D17">
        <w:rPr>
          <w:rFonts w:ascii="Arial" w:hAnsi="Arial" w:cs="Arial"/>
        </w:rPr>
        <w:lastRenderedPageBreak/>
        <w:t xml:space="preserve">confidence and building characters self-esteem grows and achievement comes from it. </w:t>
      </w:r>
    </w:p>
    <w:p w14:paraId="22D3E88C" w14:textId="77777777" w:rsidR="00884D06" w:rsidRPr="00A342EA" w:rsidRDefault="00884D06" w:rsidP="00025CB7">
      <w:pPr>
        <w:spacing w:line="360" w:lineRule="auto"/>
        <w:jc w:val="both"/>
        <w:rPr>
          <w:rFonts w:ascii="Arial" w:hAnsi="Arial" w:cs="Arial"/>
        </w:rPr>
      </w:pPr>
    </w:p>
    <w:p w14:paraId="221D20F1" w14:textId="368D0AA4" w:rsidR="00A342EA" w:rsidRDefault="00A342EA" w:rsidP="00025CB7">
      <w:pPr>
        <w:spacing w:line="360" w:lineRule="auto"/>
        <w:jc w:val="both"/>
        <w:rPr>
          <w:rFonts w:ascii="Arial" w:hAnsi="Arial" w:cs="Arial"/>
          <w:u w:val="single"/>
        </w:rPr>
      </w:pPr>
      <w:r w:rsidRPr="00A342EA">
        <w:rPr>
          <w:rFonts w:ascii="Arial" w:hAnsi="Arial" w:cs="Arial"/>
          <w:u w:val="single"/>
        </w:rPr>
        <w:t>Actions</w:t>
      </w:r>
    </w:p>
    <w:p w14:paraId="5BDE0FDE" w14:textId="086080F6" w:rsidR="00884D06" w:rsidRPr="00884D06" w:rsidRDefault="00884D06" w:rsidP="00025CB7">
      <w:pPr>
        <w:spacing w:line="360" w:lineRule="auto"/>
        <w:jc w:val="both"/>
        <w:rPr>
          <w:rFonts w:ascii="Arial" w:hAnsi="Arial" w:cs="Arial"/>
        </w:rPr>
      </w:pPr>
      <w:r w:rsidRPr="00884D06">
        <w:rPr>
          <w:rFonts w:ascii="Arial" w:hAnsi="Arial" w:cs="Arial"/>
        </w:rPr>
        <w:t xml:space="preserve">There weren’t any actions that where taken but evaluating on the reflection there could have many been </w:t>
      </w:r>
      <w:r>
        <w:rPr>
          <w:rFonts w:ascii="Arial" w:hAnsi="Arial" w:cs="Arial"/>
        </w:rPr>
        <w:t xml:space="preserve">an action that could have been taken. These could have been </w:t>
      </w:r>
      <w:proofErr w:type="gramStart"/>
      <w:r>
        <w:rPr>
          <w:rFonts w:ascii="Arial" w:hAnsi="Arial" w:cs="Arial"/>
        </w:rPr>
        <w:t>braking</w:t>
      </w:r>
      <w:proofErr w:type="gramEnd"/>
      <w:r>
        <w:rPr>
          <w:rFonts w:ascii="Arial" w:hAnsi="Arial" w:cs="Arial"/>
        </w:rPr>
        <w:t xml:space="preserve"> the young people up into smaller groups as </w:t>
      </w:r>
      <w:proofErr w:type="spellStart"/>
      <w:r w:rsidRPr="00884D06">
        <w:rPr>
          <w:rFonts w:ascii="Arial" w:hAnsi="Arial" w:cs="Arial"/>
        </w:rPr>
        <w:t>Zahorik</w:t>
      </w:r>
      <w:proofErr w:type="spellEnd"/>
      <w:r>
        <w:rPr>
          <w:rFonts w:ascii="Arial" w:hAnsi="Arial" w:cs="Arial"/>
        </w:rPr>
        <w:t xml:space="preserve"> (2003) argues that having smaller groups the work that needs to be done is more effective and the outcomes are </w:t>
      </w:r>
      <w:proofErr w:type="spellStart"/>
      <w:r>
        <w:rPr>
          <w:rFonts w:ascii="Arial" w:hAnsi="Arial" w:cs="Arial"/>
        </w:rPr>
        <w:t>grater</w:t>
      </w:r>
      <w:proofErr w:type="spellEnd"/>
      <w:r>
        <w:rPr>
          <w:rFonts w:ascii="Arial" w:hAnsi="Arial" w:cs="Arial"/>
        </w:rPr>
        <w:t xml:space="preserve"> than larger group work. </w:t>
      </w:r>
    </w:p>
    <w:p w14:paraId="143AD2CE" w14:textId="77777777" w:rsidR="00A342EA" w:rsidRDefault="00A342EA" w:rsidP="00025CB7">
      <w:pPr>
        <w:spacing w:line="360" w:lineRule="auto"/>
        <w:jc w:val="both"/>
        <w:rPr>
          <w:rFonts w:ascii="Arial" w:hAnsi="Arial" w:cs="Arial"/>
        </w:rPr>
      </w:pPr>
    </w:p>
    <w:p w14:paraId="68301388" w14:textId="0FCB51C2" w:rsidR="008F0628" w:rsidRPr="00884D06" w:rsidRDefault="00884D06" w:rsidP="00025CB7">
      <w:pPr>
        <w:spacing w:line="360" w:lineRule="auto"/>
        <w:jc w:val="both"/>
        <w:rPr>
          <w:rFonts w:ascii="Arial" w:hAnsi="Arial" w:cs="Arial"/>
          <w:b/>
          <w:bCs/>
          <w:u w:val="single"/>
        </w:rPr>
      </w:pPr>
      <w:r w:rsidRPr="00884D06">
        <w:rPr>
          <w:rFonts w:ascii="Arial" w:hAnsi="Arial" w:cs="Arial"/>
          <w:b/>
          <w:bCs/>
          <w:u w:val="single"/>
        </w:rPr>
        <w:t>Blog 4</w:t>
      </w:r>
    </w:p>
    <w:p w14:paraId="073EE7D5" w14:textId="4DBE8FD4" w:rsidR="008F0628" w:rsidRDefault="00884D06" w:rsidP="00025CB7">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“I can’t dance, and I don’t want to dance”</w:t>
      </w:r>
    </w:p>
    <w:p w14:paraId="116403A7" w14:textId="71A2A649" w:rsidR="008F0628" w:rsidRPr="00884D06" w:rsidRDefault="00884D06" w:rsidP="00025CB7">
      <w:pPr>
        <w:spacing w:line="360" w:lineRule="auto"/>
        <w:jc w:val="both"/>
        <w:rPr>
          <w:rFonts w:ascii="Arial" w:hAnsi="Arial" w:cs="Arial"/>
          <w:u w:val="single"/>
        </w:rPr>
      </w:pPr>
      <w:r w:rsidRPr="00884D06">
        <w:rPr>
          <w:rFonts w:ascii="Arial" w:hAnsi="Arial" w:cs="Arial"/>
          <w:u w:val="single"/>
        </w:rPr>
        <w:t xml:space="preserve">Description </w:t>
      </w:r>
    </w:p>
    <w:p w14:paraId="1FC9FE0D" w14:textId="3DC6CF92" w:rsidR="00884D06" w:rsidRDefault="00884D06" w:rsidP="00025CB7">
      <w:pPr>
        <w:spacing w:line="360" w:lineRule="auto"/>
        <w:jc w:val="both"/>
        <w:rPr>
          <w:rFonts w:ascii="Arial" w:hAnsi="Arial" w:cs="Arial"/>
        </w:rPr>
      </w:pPr>
      <w:r>
        <w:rPr>
          <w:rFonts w:ascii="Arial" w:hAnsi="Arial" w:cs="Arial"/>
        </w:rPr>
        <w:t xml:space="preserve">The task was to get the young people to learn part of a dance routine that had previously been used in another dance group, and therefore had worked and tested. The leader demonstrated the dance routine and went through the steps the leader didn’t explain the steps clear enough for the young people to pick up as they were a little confused. Stepping in, I stood with the young people and counted the steps to the dance moves that they could count and work through the dance. </w:t>
      </w:r>
    </w:p>
    <w:p w14:paraId="0F15F719" w14:textId="77777777" w:rsidR="00884D06" w:rsidRDefault="00884D06" w:rsidP="00025CB7">
      <w:pPr>
        <w:spacing w:line="360" w:lineRule="auto"/>
        <w:jc w:val="both"/>
        <w:rPr>
          <w:rFonts w:ascii="Arial" w:hAnsi="Arial" w:cs="Arial"/>
        </w:rPr>
      </w:pPr>
    </w:p>
    <w:p w14:paraId="278032A1" w14:textId="58B53280" w:rsidR="00884D06" w:rsidRDefault="00884D06" w:rsidP="00025CB7">
      <w:pPr>
        <w:spacing w:line="360" w:lineRule="auto"/>
        <w:jc w:val="both"/>
        <w:rPr>
          <w:rFonts w:ascii="Arial" w:hAnsi="Arial" w:cs="Arial"/>
          <w:u w:val="single"/>
        </w:rPr>
      </w:pPr>
      <w:r w:rsidRPr="00884D06">
        <w:rPr>
          <w:rFonts w:ascii="Arial" w:hAnsi="Arial" w:cs="Arial"/>
          <w:u w:val="single"/>
        </w:rPr>
        <w:t xml:space="preserve">Feelings </w:t>
      </w:r>
    </w:p>
    <w:p w14:paraId="3A5F5016" w14:textId="4C5D7EAA" w:rsidR="00884D06" w:rsidRDefault="00884D06" w:rsidP="00025CB7">
      <w:pPr>
        <w:spacing w:line="360" w:lineRule="auto"/>
        <w:jc w:val="both"/>
        <w:rPr>
          <w:rFonts w:ascii="Arial" w:hAnsi="Arial" w:cs="Arial"/>
        </w:rPr>
      </w:pPr>
      <w:r>
        <w:rPr>
          <w:rFonts w:ascii="Arial" w:hAnsi="Arial" w:cs="Arial"/>
        </w:rPr>
        <w:t xml:space="preserve">Stepping up and putting my perspective on the dance moves for the young people to understand made me feel a positive and that I could carry one. However, I was disheartened when a young person came up to me and said they could dance, and they wouldn’t dance. I encouraged the child to try and take each step slowly and soon it will come where the leader made the child feel small and told her to try and to just do it and to stop being silly. Cohen (2008) encourages adults to encourage children to try and by trying they will soon come to see that everything is fine to try, and they’ll learn to enjoy it. </w:t>
      </w:r>
    </w:p>
    <w:p w14:paraId="644CBE18" w14:textId="77777777" w:rsidR="00884D06" w:rsidRPr="00884D06" w:rsidRDefault="00884D06" w:rsidP="00025CB7">
      <w:pPr>
        <w:spacing w:line="360" w:lineRule="auto"/>
        <w:jc w:val="both"/>
        <w:rPr>
          <w:rFonts w:ascii="Arial" w:hAnsi="Arial" w:cs="Arial"/>
        </w:rPr>
      </w:pPr>
    </w:p>
    <w:p w14:paraId="5EA6035B" w14:textId="6F2588BD" w:rsidR="00884D06" w:rsidRPr="00884D06" w:rsidRDefault="00884D06" w:rsidP="00025CB7">
      <w:pPr>
        <w:spacing w:line="360" w:lineRule="auto"/>
        <w:jc w:val="both"/>
        <w:rPr>
          <w:rFonts w:ascii="Arial" w:hAnsi="Arial" w:cs="Arial"/>
          <w:u w:val="single"/>
        </w:rPr>
      </w:pPr>
      <w:r w:rsidRPr="00884D06">
        <w:rPr>
          <w:rFonts w:ascii="Arial" w:hAnsi="Arial" w:cs="Arial"/>
          <w:u w:val="single"/>
        </w:rPr>
        <w:t xml:space="preserve">Evaluation </w:t>
      </w:r>
    </w:p>
    <w:p w14:paraId="0FF39BB2" w14:textId="56C9311A" w:rsidR="00884D06" w:rsidRDefault="00884D06" w:rsidP="00025CB7">
      <w:pPr>
        <w:spacing w:line="360" w:lineRule="auto"/>
        <w:jc w:val="both"/>
        <w:rPr>
          <w:rFonts w:ascii="Arial" w:hAnsi="Arial" w:cs="Arial"/>
        </w:rPr>
      </w:pPr>
      <w:r>
        <w:rPr>
          <w:rFonts w:ascii="Arial" w:hAnsi="Arial" w:cs="Arial"/>
        </w:rPr>
        <w:t xml:space="preserve">Evaluating on what had happened with the young person, was that it was a sad moment that a young person didn’t and wouldn’t dance. Believing what the leader did was right to an extent by telling the young person to try but the way they approached </w:t>
      </w:r>
      <w:r>
        <w:rPr>
          <w:rFonts w:ascii="Arial" w:hAnsi="Arial" w:cs="Arial"/>
        </w:rPr>
        <w:lastRenderedPageBreak/>
        <w:t xml:space="preserve">the situation wasn’t the best way and it could have been dealt differently. I felt like I’d taken it on correctly and professionally. </w:t>
      </w:r>
    </w:p>
    <w:p w14:paraId="7F6D8769" w14:textId="77777777" w:rsidR="00884D06" w:rsidRDefault="00884D06" w:rsidP="00025CB7">
      <w:pPr>
        <w:spacing w:line="360" w:lineRule="auto"/>
        <w:jc w:val="both"/>
        <w:rPr>
          <w:rFonts w:ascii="Arial" w:hAnsi="Arial" w:cs="Arial"/>
        </w:rPr>
      </w:pPr>
    </w:p>
    <w:p w14:paraId="5F04C2D7" w14:textId="27F0C699" w:rsidR="00884D06" w:rsidRDefault="00884D06" w:rsidP="00025CB7">
      <w:pPr>
        <w:spacing w:line="360" w:lineRule="auto"/>
        <w:jc w:val="both"/>
        <w:rPr>
          <w:rFonts w:ascii="Arial" w:hAnsi="Arial" w:cs="Arial"/>
          <w:u w:val="single"/>
        </w:rPr>
      </w:pPr>
      <w:r w:rsidRPr="00884D06">
        <w:rPr>
          <w:rFonts w:ascii="Arial" w:hAnsi="Arial" w:cs="Arial"/>
          <w:u w:val="single"/>
        </w:rPr>
        <w:t>Conclusion</w:t>
      </w:r>
    </w:p>
    <w:p w14:paraId="5AFFB45F" w14:textId="7B817355" w:rsidR="00884D06" w:rsidRDefault="00884D06" w:rsidP="00025CB7">
      <w:pPr>
        <w:spacing w:line="360" w:lineRule="auto"/>
        <w:jc w:val="both"/>
        <w:rPr>
          <w:rFonts w:ascii="Arial" w:hAnsi="Arial" w:cs="Arial"/>
        </w:rPr>
      </w:pPr>
      <w:r w:rsidRPr="00884D06">
        <w:rPr>
          <w:rFonts w:ascii="Arial" w:hAnsi="Arial" w:cs="Arial"/>
        </w:rPr>
        <w:t>To c</w:t>
      </w:r>
      <w:r>
        <w:rPr>
          <w:rFonts w:ascii="Arial" w:hAnsi="Arial" w:cs="Arial"/>
        </w:rPr>
        <w:t xml:space="preserve">onclude the evaluation the conclusion that came to </w:t>
      </w:r>
      <w:proofErr w:type="gramStart"/>
      <w:r>
        <w:rPr>
          <w:rFonts w:ascii="Arial" w:hAnsi="Arial" w:cs="Arial"/>
        </w:rPr>
        <w:t>was</w:t>
      </w:r>
      <w:proofErr w:type="gramEnd"/>
      <w:r>
        <w:rPr>
          <w:rFonts w:ascii="Arial" w:hAnsi="Arial" w:cs="Arial"/>
        </w:rPr>
        <w:t>, that the correct way to approach a young person was not the way the leader dealt with it but more of how I dealt with it.  Ashbourne and Andres (2015) argue that children need encouragement and that we need to help young people grow and by being encouraging and understanding young people will trust you and be more understanding.</w:t>
      </w:r>
    </w:p>
    <w:p w14:paraId="60C2C933" w14:textId="77777777" w:rsidR="00884D06" w:rsidRPr="00884D06" w:rsidRDefault="00884D06" w:rsidP="00025CB7">
      <w:pPr>
        <w:spacing w:line="360" w:lineRule="auto"/>
        <w:jc w:val="both"/>
        <w:rPr>
          <w:rFonts w:ascii="Arial" w:hAnsi="Arial" w:cs="Arial"/>
        </w:rPr>
      </w:pPr>
    </w:p>
    <w:p w14:paraId="62B1FFD6" w14:textId="16AC78CA" w:rsidR="00884D06" w:rsidRPr="00884D06" w:rsidRDefault="00884D06" w:rsidP="00025CB7">
      <w:pPr>
        <w:spacing w:line="360" w:lineRule="auto"/>
        <w:jc w:val="both"/>
        <w:rPr>
          <w:rFonts w:ascii="Arial" w:hAnsi="Arial" w:cs="Arial"/>
          <w:u w:val="single"/>
        </w:rPr>
      </w:pPr>
      <w:r w:rsidRPr="00884D06">
        <w:rPr>
          <w:rFonts w:ascii="Arial" w:hAnsi="Arial" w:cs="Arial"/>
          <w:u w:val="single"/>
        </w:rPr>
        <w:t xml:space="preserve">Actions </w:t>
      </w:r>
    </w:p>
    <w:p w14:paraId="4AC199E4" w14:textId="10B8CDFF" w:rsidR="008F0628" w:rsidRDefault="00884D06" w:rsidP="00025CB7">
      <w:pPr>
        <w:spacing w:line="360" w:lineRule="auto"/>
        <w:jc w:val="both"/>
        <w:rPr>
          <w:rFonts w:ascii="Arial" w:hAnsi="Arial" w:cs="Arial"/>
        </w:rPr>
      </w:pPr>
      <w:r>
        <w:rPr>
          <w:rFonts w:ascii="Arial" w:hAnsi="Arial" w:cs="Arial"/>
        </w:rPr>
        <w:t xml:space="preserve">The actions to take will follow onto to conclusion and to help encourage the young people in the future. </w:t>
      </w:r>
    </w:p>
    <w:p w14:paraId="3D530096" w14:textId="344A4DE4" w:rsidR="008F0628" w:rsidRDefault="008F0628" w:rsidP="00025CB7">
      <w:pPr>
        <w:spacing w:line="360" w:lineRule="auto"/>
        <w:jc w:val="both"/>
        <w:rPr>
          <w:rFonts w:ascii="Arial" w:hAnsi="Arial" w:cs="Arial"/>
        </w:rPr>
      </w:pPr>
    </w:p>
    <w:p w14:paraId="0FA416DD" w14:textId="77777777" w:rsidR="00884D06" w:rsidRDefault="00884D06" w:rsidP="00025CB7">
      <w:pPr>
        <w:spacing w:line="360" w:lineRule="auto"/>
        <w:jc w:val="both"/>
        <w:rPr>
          <w:rFonts w:ascii="Arial" w:hAnsi="Arial" w:cs="Arial"/>
        </w:rPr>
      </w:pPr>
    </w:p>
    <w:p w14:paraId="099BE216" w14:textId="202CE364" w:rsidR="008F0628" w:rsidRDefault="008F0628" w:rsidP="00025CB7">
      <w:pPr>
        <w:spacing w:line="360" w:lineRule="auto"/>
        <w:jc w:val="both"/>
        <w:rPr>
          <w:rFonts w:ascii="Arial" w:hAnsi="Arial" w:cs="Arial"/>
          <w:b/>
          <w:bCs/>
          <w:u w:val="single"/>
        </w:rPr>
      </w:pPr>
      <w:r w:rsidRPr="00884D06">
        <w:rPr>
          <w:rFonts w:ascii="Arial" w:hAnsi="Arial" w:cs="Arial"/>
          <w:b/>
          <w:bCs/>
          <w:u w:val="single"/>
        </w:rPr>
        <w:t xml:space="preserve">Blog 5 </w:t>
      </w:r>
    </w:p>
    <w:p w14:paraId="751C31E4" w14:textId="02E945EA" w:rsidR="00884D06" w:rsidRDefault="00884D06" w:rsidP="00025CB7">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“I want to sing Frozen”</w:t>
      </w:r>
    </w:p>
    <w:p w14:paraId="4A2BC24D" w14:textId="781A2B33" w:rsidR="00884D06" w:rsidRPr="00884D06" w:rsidRDefault="00884D06" w:rsidP="00025CB7">
      <w:pPr>
        <w:spacing w:line="360" w:lineRule="auto"/>
        <w:jc w:val="both"/>
        <w:rPr>
          <w:rFonts w:ascii="Arial" w:hAnsi="Arial" w:cs="Arial"/>
          <w:u w:val="single"/>
        </w:rPr>
      </w:pPr>
      <w:r w:rsidRPr="00884D06">
        <w:rPr>
          <w:rFonts w:ascii="Arial" w:hAnsi="Arial" w:cs="Arial"/>
          <w:u w:val="single"/>
        </w:rPr>
        <w:t>Description</w:t>
      </w:r>
    </w:p>
    <w:p w14:paraId="1EF845C1" w14:textId="380510EC" w:rsidR="00884D06" w:rsidRDefault="00884D06" w:rsidP="00025CB7">
      <w:pPr>
        <w:spacing w:line="360" w:lineRule="auto"/>
        <w:jc w:val="both"/>
        <w:rPr>
          <w:rFonts w:ascii="Arial" w:hAnsi="Arial" w:cs="Arial"/>
        </w:rPr>
      </w:pPr>
      <w:r>
        <w:rPr>
          <w:rFonts w:ascii="Arial" w:hAnsi="Arial" w:cs="Arial"/>
        </w:rPr>
        <w:t xml:space="preserve">The youth theatre is a multicultural fully diverse group. The young people who attend and are the centre of attention have special needs and being the only ones who attended the group that week they wanted to sing frozen and to express them self’s in a way where they could sing and dance. The leader tried to discourage the young girls from wanting to sing and dance and try to do something more productive and more time worthy. </w:t>
      </w:r>
      <w:proofErr w:type="spellStart"/>
      <w:r>
        <w:rPr>
          <w:rFonts w:ascii="Arial" w:hAnsi="Arial" w:cs="Arial"/>
        </w:rPr>
        <w:t>Stinsons</w:t>
      </w:r>
      <w:proofErr w:type="spellEnd"/>
      <w:r>
        <w:rPr>
          <w:rFonts w:ascii="Arial" w:hAnsi="Arial" w:cs="Arial"/>
        </w:rPr>
        <w:t xml:space="preserve"> (1988) argues that leaving children express them self’s and to explore the freedom of movement especially if they have special educational needs.</w:t>
      </w:r>
    </w:p>
    <w:p w14:paraId="29251741" w14:textId="77777777" w:rsidR="00884D06" w:rsidRDefault="00884D06" w:rsidP="00025CB7">
      <w:pPr>
        <w:spacing w:line="360" w:lineRule="auto"/>
        <w:jc w:val="both"/>
        <w:rPr>
          <w:rFonts w:ascii="Arial" w:hAnsi="Arial" w:cs="Arial"/>
        </w:rPr>
      </w:pPr>
    </w:p>
    <w:p w14:paraId="4C134A27" w14:textId="77777777" w:rsidR="00884D06" w:rsidRDefault="00884D06" w:rsidP="00025CB7">
      <w:pPr>
        <w:spacing w:line="360" w:lineRule="auto"/>
        <w:jc w:val="both"/>
        <w:rPr>
          <w:rFonts w:ascii="Arial" w:hAnsi="Arial" w:cs="Arial"/>
          <w:u w:val="single"/>
        </w:rPr>
      </w:pPr>
      <w:r w:rsidRPr="00884D06">
        <w:rPr>
          <w:rFonts w:ascii="Arial" w:hAnsi="Arial" w:cs="Arial"/>
          <w:u w:val="single"/>
        </w:rPr>
        <w:t>Feelings</w:t>
      </w:r>
    </w:p>
    <w:p w14:paraId="04E104A7" w14:textId="69AE7090" w:rsidR="00884D06" w:rsidRDefault="00884D06" w:rsidP="00025CB7">
      <w:pPr>
        <w:spacing w:line="360" w:lineRule="auto"/>
        <w:jc w:val="both"/>
        <w:rPr>
          <w:rFonts w:ascii="Arial" w:hAnsi="Arial" w:cs="Arial"/>
        </w:rPr>
      </w:pPr>
      <w:r>
        <w:rPr>
          <w:rFonts w:ascii="Arial" w:hAnsi="Arial" w:cs="Arial"/>
        </w:rPr>
        <w:t xml:space="preserve">I felt like I had to encourage the leader to take a step back and to leave the young people </w:t>
      </w:r>
      <w:r w:rsidRPr="00884D06">
        <w:rPr>
          <w:rFonts w:ascii="Arial" w:hAnsi="Arial" w:cs="Arial"/>
        </w:rPr>
        <w:t>express them self</w:t>
      </w:r>
      <w:r>
        <w:rPr>
          <w:rFonts w:ascii="Arial" w:hAnsi="Arial" w:cs="Arial"/>
        </w:rPr>
        <w:t>’</w:t>
      </w:r>
      <w:r w:rsidRPr="00884D06">
        <w:rPr>
          <w:rFonts w:ascii="Arial" w:hAnsi="Arial" w:cs="Arial"/>
        </w:rPr>
        <w:t>s</w:t>
      </w:r>
      <w:r>
        <w:rPr>
          <w:rFonts w:ascii="Arial" w:hAnsi="Arial" w:cs="Arial"/>
        </w:rPr>
        <w:t xml:space="preserve"> in a way that suited them and made them feel comfortable. The young people had been in a structured environment all day and being in an environed area that they could expressed them self-made them feel open and free.</w:t>
      </w:r>
    </w:p>
    <w:p w14:paraId="5A34B1BE" w14:textId="77777777" w:rsidR="00884D06" w:rsidRPr="00884D06" w:rsidRDefault="00884D06" w:rsidP="00025CB7">
      <w:pPr>
        <w:spacing w:line="360" w:lineRule="auto"/>
        <w:jc w:val="both"/>
        <w:rPr>
          <w:rFonts w:ascii="Arial" w:hAnsi="Arial" w:cs="Arial"/>
          <w:u w:val="single"/>
        </w:rPr>
      </w:pPr>
    </w:p>
    <w:p w14:paraId="60A5A797" w14:textId="77777777" w:rsidR="00884D06" w:rsidRDefault="00884D06" w:rsidP="00025CB7">
      <w:pPr>
        <w:spacing w:line="360" w:lineRule="auto"/>
        <w:jc w:val="both"/>
        <w:rPr>
          <w:rFonts w:ascii="Arial" w:hAnsi="Arial" w:cs="Arial"/>
          <w:u w:val="single"/>
        </w:rPr>
      </w:pPr>
    </w:p>
    <w:p w14:paraId="056D4DB7" w14:textId="77777777" w:rsidR="00884D06" w:rsidRDefault="00884D06" w:rsidP="00025CB7">
      <w:pPr>
        <w:spacing w:line="360" w:lineRule="auto"/>
        <w:jc w:val="both"/>
        <w:rPr>
          <w:rFonts w:ascii="Arial" w:hAnsi="Arial" w:cs="Arial"/>
          <w:u w:val="single"/>
        </w:rPr>
      </w:pPr>
    </w:p>
    <w:p w14:paraId="16BF89B6" w14:textId="4E1B392D" w:rsidR="00884D06" w:rsidRDefault="00884D06" w:rsidP="00025CB7">
      <w:pPr>
        <w:spacing w:line="360" w:lineRule="auto"/>
        <w:jc w:val="both"/>
        <w:rPr>
          <w:rFonts w:ascii="Arial" w:hAnsi="Arial" w:cs="Arial"/>
          <w:u w:val="single"/>
        </w:rPr>
      </w:pPr>
      <w:r w:rsidRPr="00884D06">
        <w:rPr>
          <w:rFonts w:ascii="Arial" w:hAnsi="Arial" w:cs="Arial"/>
          <w:u w:val="single"/>
        </w:rPr>
        <w:lastRenderedPageBreak/>
        <w:t>Evaluation</w:t>
      </w:r>
    </w:p>
    <w:p w14:paraId="695A2420" w14:textId="38849911" w:rsidR="00884D06" w:rsidRPr="00884D06" w:rsidRDefault="00884D06" w:rsidP="00025CB7">
      <w:pPr>
        <w:spacing w:line="360" w:lineRule="auto"/>
        <w:jc w:val="both"/>
        <w:rPr>
          <w:rFonts w:ascii="Arial" w:hAnsi="Arial" w:cs="Arial"/>
          <w:u w:val="single"/>
        </w:rPr>
      </w:pPr>
      <w:r>
        <w:rPr>
          <w:rFonts w:ascii="Arial" w:hAnsi="Arial" w:cs="Arial"/>
        </w:rPr>
        <w:t xml:space="preserve">Evaluating the situation with the young people there was a moment where the young people could be who they were and who they were comfortable to be. Allowing the young people to sing what they wanted </w:t>
      </w:r>
      <w:proofErr w:type="gramStart"/>
      <w:r>
        <w:rPr>
          <w:rFonts w:ascii="Arial" w:hAnsi="Arial" w:cs="Arial"/>
        </w:rPr>
        <w:t>let</w:t>
      </w:r>
      <w:proofErr w:type="gramEnd"/>
      <w:r>
        <w:rPr>
          <w:rFonts w:ascii="Arial" w:hAnsi="Arial" w:cs="Arial"/>
        </w:rPr>
        <w:t xml:space="preserve"> the leader audition them without them realising and by this they could sing and dance what they wanted to and being themselves. I found that the young people benefitted from it and expressed them self’s by being open and honest.  </w:t>
      </w:r>
    </w:p>
    <w:p w14:paraId="1AE6B9CC" w14:textId="77777777" w:rsidR="00884D06" w:rsidRDefault="00884D06" w:rsidP="00025CB7">
      <w:pPr>
        <w:spacing w:line="360" w:lineRule="auto"/>
        <w:jc w:val="both"/>
        <w:rPr>
          <w:rFonts w:ascii="Arial" w:hAnsi="Arial" w:cs="Arial"/>
        </w:rPr>
      </w:pPr>
    </w:p>
    <w:p w14:paraId="108E5A8A" w14:textId="51F10654" w:rsidR="00884D06" w:rsidRPr="00884D06" w:rsidRDefault="00884D06" w:rsidP="00025CB7">
      <w:pPr>
        <w:spacing w:line="360" w:lineRule="auto"/>
        <w:jc w:val="both"/>
        <w:rPr>
          <w:rFonts w:ascii="Arial" w:hAnsi="Arial" w:cs="Arial"/>
          <w:u w:val="single"/>
        </w:rPr>
      </w:pPr>
      <w:r w:rsidRPr="00884D06">
        <w:rPr>
          <w:rFonts w:ascii="Arial" w:hAnsi="Arial" w:cs="Arial"/>
          <w:u w:val="single"/>
        </w:rPr>
        <w:t xml:space="preserve">Conclusion </w:t>
      </w:r>
    </w:p>
    <w:p w14:paraId="268CA699" w14:textId="789D9839" w:rsidR="00884D06" w:rsidRDefault="00884D06" w:rsidP="00025CB7">
      <w:pPr>
        <w:spacing w:line="360" w:lineRule="auto"/>
        <w:jc w:val="both"/>
        <w:rPr>
          <w:rFonts w:ascii="Arial" w:hAnsi="Arial" w:cs="Arial"/>
        </w:rPr>
      </w:pPr>
      <w:r>
        <w:rPr>
          <w:rFonts w:ascii="Arial" w:hAnsi="Arial" w:cs="Arial"/>
        </w:rPr>
        <w:t xml:space="preserve">To conclude from what has been made the young people benefitted from doing what they wanted to do and not have a structure. However, according to Jenkins and </w:t>
      </w:r>
      <w:proofErr w:type="spellStart"/>
      <w:r>
        <w:rPr>
          <w:rFonts w:ascii="Arial" w:hAnsi="Arial" w:cs="Arial"/>
        </w:rPr>
        <w:t>Astington</w:t>
      </w:r>
      <w:proofErr w:type="spellEnd"/>
      <w:r>
        <w:rPr>
          <w:rFonts w:ascii="Arial" w:hAnsi="Arial" w:cs="Arial"/>
        </w:rPr>
        <w:t xml:space="preserve"> (1996) having structure even in a group such as a youth theatre children and young people and well as adults find it easier to learn and to make friends. It’s also beneficial for children who are on the autistic spectrum to have a plan and a routine that they know what is going to happen in the time they are with you. </w:t>
      </w:r>
    </w:p>
    <w:p w14:paraId="1FA98709" w14:textId="77777777" w:rsidR="00884D06" w:rsidRDefault="00884D06" w:rsidP="00025CB7">
      <w:pPr>
        <w:spacing w:line="360" w:lineRule="auto"/>
        <w:jc w:val="both"/>
        <w:rPr>
          <w:rFonts w:ascii="Arial" w:hAnsi="Arial" w:cs="Arial"/>
        </w:rPr>
      </w:pPr>
    </w:p>
    <w:p w14:paraId="7574FAAA" w14:textId="650125F6" w:rsidR="00884D06" w:rsidRPr="00884D06" w:rsidRDefault="00884D06" w:rsidP="00025CB7">
      <w:pPr>
        <w:spacing w:line="360" w:lineRule="auto"/>
        <w:jc w:val="both"/>
        <w:rPr>
          <w:rFonts w:ascii="Arial" w:hAnsi="Arial" w:cs="Arial"/>
          <w:u w:val="single"/>
        </w:rPr>
      </w:pPr>
      <w:r w:rsidRPr="00884D06">
        <w:rPr>
          <w:rFonts w:ascii="Arial" w:hAnsi="Arial" w:cs="Arial"/>
          <w:u w:val="single"/>
        </w:rPr>
        <w:t>Actions</w:t>
      </w:r>
    </w:p>
    <w:p w14:paraId="452409E6" w14:textId="1B3BE443" w:rsidR="00884D06" w:rsidRDefault="00884D06" w:rsidP="00884D06">
      <w:pPr>
        <w:spacing w:line="360" w:lineRule="auto"/>
        <w:jc w:val="both"/>
        <w:rPr>
          <w:rFonts w:ascii="Arial" w:hAnsi="Arial" w:cs="Arial"/>
        </w:rPr>
      </w:pPr>
      <w:r>
        <w:rPr>
          <w:rFonts w:ascii="Arial" w:hAnsi="Arial" w:cs="Arial"/>
        </w:rPr>
        <w:t xml:space="preserve">The actions to take will follow onto to conclusion and </w:t>
      </w:r>
      <w:r>
        <w:rPr>
          <w:rFonts w:ascii="Arial" w:hAnsi="Arial" w:cs="Arial"/>
        </w:rPr>
        <w:t xml:space="preserve">by this a plan will be made for every session outlining what will happen during the time that they are within our care. </w:t>
      </w:r>
      <w:r w:rsidR="0086309D">
        <w:rPr>
          <w:rFonts w:ascii="Arial" w:hAnsi="Arial" w:cs="Arial"/>
        </w:rPr>
        <w:t>The plan will outline what goes on and what steps are going to be done to ensure we cover the needs and the plan is effective.</w:t>
      </w:r>
    </w:p>
    <w:p w14:paraId="639071D3" w14:textId="376B99B9" w:rsidR="008F0628" w:rsidRDefault="008F0628" w:rsidP="00025CB7">
      <w:pPr>
        <w:spacing w:line="360" w:lineRule="auto"/>
        <w:jc w:val="both"/>
        <w:rPr>
          <w:rFonts w:ascii="Arial" w:hAnsi="Arial" w:cs="Arial"/>
        </w:rPr>
      </w:pPr>
    </w:p>
    <w:p w14:paraId="38334D73" w14:textId="63B0952F" w:rsidR="008F0628" w:rsidRDefault="008F0628" w:rsidP="00025CB7">
      <w:pPr>
        <w:spacing w:line="360" w:lineRule="auto"/>
        <w:jc w:val="both"/>
        <w:rPr>
          <w:rFonts w:ascii="Arial" w:hAnsi="Arial" w:cs="Arial"/>
          <w:b/>
          <w:bCs/>
          <w:u w:val="single"/>
        </w:rPr>
      </w:pPr>
      <w:r w:rsidRPr="00884D06">
        <w:rPr>
          <w:rFonts w:ascii="Arial" w:hAnsi="Arial" w:cs="Arial"/>
          <w:b/>
          <w:bCs/>
          <w:u w:val="single"/>
        </w:rPr>
        <w:t xml:space="preserve">Conclusion </w:t>
      </w:r>
    </w:p>
    <w:p w14:paraId="286EB0D1" w14:textId="77777777" w:rsidR="005D3919" w:rsidRDefault="0086309D" w:rsidP="00025CB7">
      <w:pPr>
        <w:spacing w:line="360" w:lineRule="auto"/>
        <w:jc w:val="both"/>
        <w:rPr>
          <w:rFonts w:ascii="Arial" w:hAnsi="Arial" w:cs="Arial"/>
        </w:rPr>
      </w:pPr>
      <w:r w:rsidRPr="0086309D">
        <w:rPr>
          <w:rFonts w:ascii="Arial" w:hAnsi="Arial" w:cs="Arial"/>
        </w:rPr>
        <w:t>To conclude</w:t>
      </w:r>
      <w:r>
        <w:rPr>
          <w:rFonts w:ascii="Arial" w:hAnsi="Arial" w:cs="Arial"/>
        </w:rPr>
        <w:t xml:space="preserve"> over all </w:t>
      </w:r>
      <w:r w:rsidRPr="0086309D">
        <w:rPr>
          <w:rFonts w:ascii="Arial" w:hAnsi="Arial" w:cs="Arial"/>
        </w:rPr>
        <w:t>the youth theatre is a beneficial youth group that benefits everyone, the young people, the children, the parents and the town council. This is meant that all persons who are involved enjoy seeing the local young people express them self</w:t>
      </w:r>
      <w:r>
        <w:rPr>
          <w:rFonts w:ascii="Arial" w:hAnsi="Arial" w:cs="Arial"/>
        </w:rPr>
        <w:t>’</w:t>
      </w:r>
      <w:r w:rsidRPr="0086309D">
        <w:rPr>
          <w:rFonts w:ascii="Arial" w:hAnsi="Arial" w:cs="Arial"/>
        </w:rPr>
        <w:t xml:space="preserve">s and </w:t>
      </w:r>
      <w:r>
        <w:rPr>
          <w:rFonts w:ascii="Arial" w:hAnsi="Arial" w:cs="Arial"/>
        </w:rPr>
        <w:t xml:space="preserve">learn new skills. The leader as well as the volunteers of the youth theatre all benefit from the group as well as learning new skills and people. I find that the leader even though having many </w:t>
      </w:r>
      <w:proofErr w:type="spellStart"/>
      <w:proofErr w:type="gramStart"/>
      <w:r>
        <w:rPr>
          <w:rFonts w:ascii="Arial" w:hAnsi="Arial" w:cs="Arial"/>
        </w:rPr>
        <w:t>a</w:t>
      </w:r>
      <w:proofErr w:type="spellEnd"/>
      <w:proofErr w:type="gramEnd"/>
      <w:r>
        <w:rPr>
          <w:rFonts w:ascii="Arial" w:hAnsi="Arial" w:cs="Arial"/>
        </w:rPr>
        <w:t xml:space="preserve"> experience working with children, babies, young people and the elderly have more of a call for working with adults and older people who are more understanding and can adapt to the surroundings easier and are more adaptable to situations. </w:t>
      </w:r>
    </w:p>
    <w:p w14:paraId="08582AC8" w14:textId="5D395781" w:rsidR="0086309D" w:rsidRDefault="0086309D" w:rsidP="00025CB7">
      <w:pPr>
        <w:spacing w:line="360" w:lineRule="auto"/>
        <w:jc w:val="both"/>
        <w:rPr>
          <w:rFonts w:ascii="Arial" w:hAnsi="Arial" w:cs="Arial"/>
        </w:rPr>
      </w:pPr>
      <w:r>
        <w:rPr>
          <w:rFonts w:ascii="Arial" w:hAnsi="Arial" w:cs="Arial"/>
        </w:rPr>
        <w:t xml:space="preserve"> </w:t>
      </w:r>
      <w:r w:rsidR="005D3919">
        <w:rPr>
          <w:rFonts w:ascii="Arial" w:hAnsi="Arial" w:cs="Arial"/>
        </w:rPr>
        <w:tab/>
        <w:t xml:space="preserve">The organisation that I am volunteering in to do my reflection has benefitted me in many ways, I’ve learnt many a new skill as well as testing out things that I have </w:t>
      </w:r>
      <w:r w:rsidR="005D3919">
        <w:rPr>
          <w:rFonts w:ascii="Arial" w:hAnsi="Arial" w:cs="Arial"/>
        </w:rPr>
        <w:lastRenderedPageBreak/>
        <w:t xml:space="preserve">learnt through working. Armstrong (2015) defines sharing new skills from different workplaces helps benefit everyone, as well as learning what yourself is capable of in different situations. </w:t>
      </w:r>
    </w:p>
    <w:p w14:paraId="3090262A" w14:textId="4ED98D94" w:rsidR="005D3919" w:rsidRPr="00025CB7" w:rsidRDefault="005D3919" w:rsidP="005D3919">
      <w:pPr>
        <w:spacing w:line="360" w:lineRule="auto"/>
        <w:jc w:val="both"/>
        <w:rPr>
          <w:rFonts w:ascii="Arial" w:hAnsi="Arial" w:cs="Arial"/>
        </w:rPr>
      </w:pPr>
      <w:r w:rsidRPr="00025CB7">
        <w:rPr>
          <w:rFonts w:ascii="Arial" w:hAnsi="Arial" w:cs="Arial"/>
        </w:rPr>
        <w:t>Throughout the</w:t>
      </w:r>
      <w:r>
        <w:rPr>
          <w:rFonts w:ascii="Arial" w:hAnsi="Arial" w:cs="Arial"/>
        </w:rPr>
        <w:t>se</w:t>
      </w:r>
      <w:r w:rsidRPr="00025CB7">
        <w:rPr>
          <w:rFonts w:ascii="Arial" w:hAnsi="Arial" w:cs="Arial"/>
        </w:rPr>
        <w:t xml:space="preserve"> reflective blogs I </w:t>
      </w:r>
      <w:r>
        <w:rPr>
          <w:rFonts w:ascii="Arial" w:hAnsi="Arial" w:cs="Arial"/>
        </w:rPr>
        <w:t xml:space="preserve">reflected critically on the work and the role of the youth leader. There has been reflection on how the situation has been dealt with as well as how they could have been changed to adapt to the situation looking at the youth work </w:t>
      </w:r>
      <w:r w:rsidRPr="00025CB7">
        <w:rPr>
          <w:rFonts w:ascii="Arial" w:hAnsi="Arial" w:cs="Arial"/>
        </w:rPr>
        <w:t xml:space="preserve"> strategy guidelines and the youth work in wales principles and purpose’s</w:t>
      </w:r>
      <w:r>
        <w:rPr>
          <w:rFonts w:ascii="Arial" w:hAnsi="Arial" w:cs="Arial"/>
        </w:rPr>
        <w:t xml:space="preserve"> it has been recognised that t</w:t>
      </w:r>
      <w:r w:rsidRPr="005D3919">
        <w:rPr>
          <w:rFonts w:ascii="Arial" w:hAnsi="Arial" w:cs="Arial"/>
        </w:rPr>
        <w:t>hrough significant developments in their lives , people with opportunities can help them understand their rights and encourage them to develop knowledge and skills.</w:t>
      </w:r>
    </w:p>
    <w:p w14:paraId="7BDEE1FA" w14:textId="77777777" w:rsidR="005D3919" w:rsidRPr="0086309D" w:rsidRDefault="005D3919" w:rsidP="00025CB7">
      <w:pPr>
        <w:spacing w:line="360" w:lineRule="auto"/>
        <w:jc w:val="both"/>
        <w:rPr>
          <w:rFonts w:ascii="Arial" w:hAnsi="Arial" w:cs="Arial"/>
        </w:rPr>
      </w:pPr>
    </w:p>
    <w:p w14:paraId="5F8452BE" w14:textId="72671EF5" w:rsidR="008F0628" w:rsidRDefault="008F0628" w:rsidP="00025CB7">
      <w:pPr>
        <w:spacing w:line="360" w:lineRule="auto"/>
        <w:jc w:val="both"/>
        <w:rPr>
          <w:rFonts w:ascii="Arial" w:hAnsi="Arial" w:cs="Arial"/>
        </w:rPr>
      </w:pPr>
    </w:p>
    <w:p w14:paraId="01F4CC49" w14:textId="77777777" w:rsidR="005D3919" w:rsidRPr="00884D06" w:rsidRDefault="005D3919" w:rsidP="005D3919">
      <w:pPr>
        <w:spacing w:line="360" w:lineRule="auto"/>
        <w:jc w:val="both"/>
        <w:rPr>
          <w:rFonts w:ascii="Arial" w:hAnsi="Arial" w:cs="Arial"/>
          <w:b/>
          <w:bCs/>
          <w:u w:val="single"/>
        </w:rPr>
      </w:pPr>
      <w:proofErr w:type="spellStart"/>
      <w:r w:rsidRPr="00884D06">
        <w:rPr>
          <w:rFonts w:ascii="Arial" w:hAnsi="Arial" w:cs="Arial"/>
          <w:b/>
          <w:bCs/>
          <w:u w:val="single"/>
        </w:rPr>
        <w:t>Refrences</w:t>
      </w:r>
      <w:proofErr w:type="spellEnd"/>
      <w:r w:rsidRPr="00884D06">
        <w:rPr>
          <w:rFonts w:ascii="Arial" w:hAnsi="Arial" w:cs="Arial"/>
          <w:b/>
          <w:bCs/>
          <w:u w:val="single"/>
        </w:rPr>
        <w:t xml:space="preserve"> </w:t>
      </w:r>
    </w:p>
    <w:p w14:paraId="274DB1C3" w14:textId="77777777" w:rsidR="005D3919" w:rsidRPr="005D3919" w:rsidRDefault="005D3919" w:rsidP="005D3919">
      <w:pPr>
        <w:jc w:val="both"/>
        <w:rPr>
          <w:rFonts w:ascii="Arial" w:hAnsi="Arial" w:cs="Arial"/>
        </w:rPr>
      </w:pPr>
      <w:r w:rsidRPr="005D3919">
        <w:rPr>
          <w:rFonts w:ascii="Arial" w:hAnsi="Arial" w:cs="Arial"/>
        </w:rPr>
        <w:t>Armstrong, E.M., 2015. The Use of Fantasy Theme Analysis to Describe the Group Communication and Creative Problem-Solving Skills of University-Level Students as They Prepare for Destination Imagination Global Finals Competition.</w:t>
      </w:r>
    </w:p>
    <w:p w14:paraId="6AA943E1" w14:textId="77777777" w:rsidR="005D3919" w:rsidRPr="00884D06" w:rsidRDefault="005D3919" w:rsidP="005D3919">
      <w:pPr>
        <w:jc w:val="both"/>
      </w:pPr>
    </w:p>
    <w:p w14:paraId="7A9E0EDD" w14:textId="77777777" w:rsidR="005D3919" w:rsidRDefault="005D3919" w:rsidP="005D3919">
      <w:pPr>
        <w:jc w:val="both"/>
        <w:rPr>
          <w:rFonts w:ascii="Arial" w:hAnsi="Arial" w:cs="Arial"/>
          <w:color w:val="222222"/>
          <w:shd w:val="clear" w:color="auto" w:fill="FFFFFF"/>
        </w:rPr>
      </w:pPr>
      <w:r w:rsidRPr="00884D06">
        <w:rPr>
          <w:rFonts w:ascii="Arial" w:hAnsi="Arial" w:cs="Arial"/>
          <w:color w:val="222222"/>
          <w:shd w:val="clear" w:color="auto" w:fill="FFFFFF"/>
        </w:rPr>
        <w:t>Ashbourne, D. and Andres, L., 2015. Athletics, music, languages, and leadership: How parents influence the extracurricular activities of their children.</w:t>
      </w:r>
      <w:r w:rsidRPr="00884D06">
        <w:rPr>
          <w:rStyle w:val="apple-converted-space"/>
          <w:rFonts w:ascii="Arial" w:hAnsi="Arial" w:cs="Arial"/>
          <w:color w:val="222222"/>
          <w:shd w:val="clear" w:color="auto" w:fill="FFFFFF"/>
        </w:rPr>
        <w:t> </w:t>
      </w:r>
      <w:r w:rsidRPr="00884D06">
        <w:rPr>
          <w:rFonts w:ascii="Arial" w:hAnsi="Arial" w:cs="Arial"/>
          <w:i/>
          <w:iCs/>
          <w:color w:val="222222"/>
        </w:rPr>
        <w:t xml:space="preserve">Canadian Journal of Education/Revue </w:t>
      </w:r>
      <w:proofErr w:type="spellStart"/>
      <w:r w:rsidRPr="00884D06">
        <w:rPr>
          <w:rFonts w:ascii="Arial" w:hAnsi="Arial" w:cs="Arial"/>
          <w:i/>
          <w:iCs/>
          <w:color w:val="222222"/>
        </w:rPr>
        <w:t>canadienne</w:t>
      </w:r>
      <w:proofErr w:type="spellEnd"/>
      <w:r w:rsidRPr="00884D06">
        <w:rPr>
          <w:rFonts w:ascii="Arial" w:hAnsi="Arial" w:cs="Arial"/>
          <w:i/>
          <w:iCs/>
          <w:color w:val="222222"/>
        </w:rPr>
        <w:t xml:space="preserve"> de </w:t>
      </w:r>
      <w:proofErr w:type="spellStart"/>
      <w:r w:rsidRPr="00884D06">
        <w:rPr>
          <w:rFonts w:ascii="Arial" w:hAnsi="Arial" w:cs="Arial"/>
          <w:i/>
          <w:iCs/>
          <w:color w:val="222222"/>
        </w:rPr>
        <w:t>l’éducation</w:t>
      </w:r>
      <w:proofErr w:type="spellEnd"/>
      <w:r w:rsidRPr="00884D06">
        <w:rPr>
          <w:rFonts w:ascii="Arial" w:hAnsi="Arial" w:cs="Arial"/>
          <w:color w:val="222222"/>
          <w:shd w:val="clear" w:color="auto" w:fill="FFFFFF"/>
        </w:rPr>
        <w:t>,</w:t>
      </w:r>
      <w:r w:rsidRPr="00884D06">
        <w:rPr>
          <w:rStyle w:val="apple-converted-space"/>
          <w:rFonts w:ascii="Arial" w:hAnsi="Arial" w:cs="Arial"/>
          <w:color w:val="222222"/>
          <w:shd w:val="clear" w:color="auto" w:fill="FFFFFF"/>
        </w:rPr>
        <w:t> </w:t>
      </w:r>
      <w:r w:rsidRPr="00884D06">
        <w:rPr>
          <w:rFonts w:ascii="Arial" w:hAnsi="Arial" w:cs="Arial"/>
          <w:i/>
          <w:iCs/>
          <w:color w:val="222222"/>
        </w:rPr>
        <w:t>38</w:t>
      </w:r>
      <w:r w:rsidRPr="00884D06">
        <w:rPr>
          <w:rFonts w:ascii="Arial" w:hAnsi="Arial" w:cs="Arial"/>
          <w:color w:val="222222"/>
          <w:shd w:val="clear" w:color="auto" w:fill="FFFFFF"/>
        </w:rPr>
        <w:t>(2).</w:t>
      </w:r>
    </w:p>
    <w:p w14:paraId="1CAD255B" w14:textId="77777777" w:rsidR="005D3919" w:rsidRPr="00884D06" w:rsidRDefault="005D3919" w:rsidP="005D3919">
      <w:pPr>
        <w:jc w:val="both"/>
      </w:pPr>
    </w:p>
    <w:p w14:paraId="397ECB48" w14:textId="0CE98014" w:rsidR="005D3919" w:rsidRDefault="005D3919" w:rsidP="005D3919">
      <w:pPr>
        <w:jc w:val="both"/>
        <w:rPr>
          <w:rFonts w:ascii="Arial" w:hAnsi="Arial" w:cs="Arial"/>
          <w:color w:val="222222"/>
          <w:shd w:val="clear" w:color="auto" w:fill="FFFFFF"/>
        </w:rPr>
      </w:pPr>
      <w:r w:rsidRPr="00884D06">
        <w:rPr>
          <w:rFonts w:ascii="Arial" w:hAnsi="Arial" w:cs="Arial"/>
          <w:color w:val="222222"/>
          <w:shd w:val="clear" w:color="auto" w:fill="FFFFFF"/>
        </w:rPr>
        <w:t>Cohen, L.J., 2008.</w:t>
      </w:r>
      <w:r w:rsidRPr="00884D06">
        <w:rPr>
          <w:rStyle w:val="apple-converted-space"/>
          <w:rFonts w:ascii="Arial" w:hAnsi="Arial" w:cs="Arial"/>
          <w:color w:val="222222"/>
          <w:shd w:val="clear" w:color="auto" w:fill="FFFFFF"/>
        </w:rPr>
        <w:t> </w:t>
      </w:r>
      <w:r w:rsidRPr="00884D06">
        <w:rPr>
          <w:rFonts w:ascii="Arial" w:hAnsi="Arial" w:cs="Arial"/>
          <w:i/>
          <w:iCs/>
          <w:color w:val="222222"/>
        </w:rPr>
        <w:t xml:space="preserve">Playful Parenting: An Exciting New Approach to Raising Children that will Help you Nurture Close Connections, Solve </w:t>
      </w:r>
      <w:proofErr w:type="spellStart"/>
      <w:r w:rsidRPr="00884D06">
        <w:rPr>
          <w:rFonts w:ascii="Arial" w:hAnsi="Arial" w:cs="Arial"/>
          <w:i/>
          <w:iCs/>
          <w:color w:val="222222"/>
        </w:rPr>
        <w:t>Behavior</w:t>
      </w:r>
      <w:proofErr w:type="spellEnd"/>
      <w:r w:rsidRPr="00884D06">
        <w:rPr>
          <w:rFonts w:ascii="Arial" w:hAnsi="Arial" w:cs="Arial"/>
          <w:i/>
          <w:iCs/>
          <w:color w:val="222222"/>
        </w:rPr>
        <w:t xml:space="preserve"> Problems, and Encourage Confidence</w:t>
      </w:r>
      <w:r w:rsidRPr="00884D06">
        <w:rPr>
          <w:rFonts w:ascii="Arial" w:hAnsi="Arial" w:cs="Arial"/>
          <w:color w:val="222222"/>
          <w:shd w:val="clear" w:color="auto" w:fill="FFFFFF"/>
        </w:rPr>
        <w:t>. Ballantine Books.</w:t>
      </w:r>
    </w:p>
    <w:p w14:paraId="74E3258D" w14:textId="49248B75" w:rsidR="005D3919" w:rsidRDefault="005D3919" w:rsidP="005D3919">
      <w:pPr>
        <w:jc w:val="both"/>
        <w:rPr>
          <w:rFonts w:ascii="Arial" w:hAnsi="Arial" w:cs="Arial"/>
          <w:color w:val="222222"/>
          <w:shd w:val="clear" w:color="auto" w:fill="FFFFFF"/>
        </w:rPr>
      </w:pPr>
    </w:p>
    <w:p w14:paraId="001781D0" w14:textId="77777777" w:rsidR="005D3919" w:rsidRPr="005D3919" w:rsidRDefault="005D3919" w:rsidP="005D3919">
      <w:pPr>
        <w:rPr>
          <w:sz w:val="36"/>
          <w:szCs w:val="36"/>
        </w:rPr>
      </w:pPr>
      <w:r w:rsidRPr="005D3919">
        <w:rPr>
          <w:rFonts w:ascii="Arial" w:hAnsi="Arial" w:cs="Arial"/>
          <w:color w:val="000000"/>
          <w:shd w:val="clear" w:color="auto" w:fill="FFFFFF"/>
        </w:rPr>
        <w:t>Cwvys.org.uk. 2018.</w:t>
      </w:r>
      <w:r w:rsidRPr="005D3919">
        <w:rPr>
          <w:rStyle w:val="apple-converted-space"/>
          <w:rFonts w:ascii="Arial" w:hAnsi="Arial" w:cs="Arial"/>
          <w:color w:val="000000"/>
          <w:shd w:val="clear" w:color="auto" w:fill="FFFFFF"/>
        </w:rPr>
        <w:t> </w:t>
      </w:r>
      <w:r w:rsidRPr="005D3919">
        <w:rPr>
          <w:rFonts w:ascii="Arial" w:hAnsi="Arial" w:cs="Arial"/>
          <w:i/>
          <w:iCs/>
          <w:color w:val="000000"/>
        </w:rPr>
        <w:t xml:space="preserve">What Is Youth </w:t>
      </w:r>
      <w:proofErr w:type="gramStart"/>
      <w:r w:rsidRPr="005D3919">
        <w:rPr>
          <w:rFonts w:ascii="Arial" w:hAnsi="Arial" w:cs="Arial"/>
          <w:i/>
          <w:iCs/>
          <w:color w:val="000000"/>
        </w:rPr>
        <w:t>Work?</w:t>
      </w:r>
      <w:r w:rsidRPr="005D3919">
        <w:rPr>
          <w:rFonts w:ascii="Arial" w:hAnsi="Arial" w:cs="Arial"/>
          <w:color w:val="000000"/>
          <w:shd w:val="clear" w:color="auto" w:fill="FFFFFF"/>
        </w:rPr>
        <w:t>.</w:t>
      </w:r>
      <w:proofErr w:type="gramEnd"/>
      <w:r w:rsidRPr="005D3919">
        <w:rPr>
          <w:rFonts w:ascii="Arial" w:hAnsi="Arial" w:cs="Arial"/>
          <w:color w:val="000000"/>
          <w:shd w:val="clear" w:color="auto" w:fill="FFFFFF"/>
        </w:rPr>
        <w:t xml:space="preserve"> [online] Available at: &lt;https://www.cwvys.org.uk/wp-content/uploads/2018/11/YOUTH-WORK-IN-WALES-PRINCIPLES-AND-PURPOSES.pdf&gt; [Accessed 15 May 2020].</w:t>
      </w:r>
    </w:p>
    <w:p w14:paraId="50495DF9" w14:textId="77777777" w:rsidR="005D3919" w:rsidRPr="00884D06" w:rsidRDefault="005D3919" w:rsidP="005D3919">
      <w:pPr>
        <w:jc w:val="both"/>
      </w:pPr>
      <w:bookmarkStart w:id="0" w:name="_GoBack"/>
      <w:bookmarkEnd w:id="0"/>
    </w:p>
    <w:p w14:paraId="29A70AFA" w14:textId="77777777" w:rsidR="005D3919" w:rsidRDefault="005D3919" w:rsidP="005D3919">
      <w:pPr>
        <w:jc w:val="both"/>
        <w:rPr>
          <w:rFonts w:ascii="Arial" w:hAnsi="Arial" w:cs="Arial"/>
          <w:color w:val="222222"/>
          <w:shd w:val="clear" w:color="auto" w:fill="FFFFFF"/>
        </w:rPr>
      </w:pPr>
      <w:proofErr w:type="spellStart"/>
      <w:r w:rsidRPr="00884D06">
        <w:rPr>
          <w:rFonts w:ascii="Arial" w:hAnsi="Arial" w:cs="Arial"/>
          <w:color w:val="222222"/>
          <w:shd w:val="clear" w:color="auto" w:fill="FFFFFF"/>
        </w:rPr>
        <w:t>Flook</w:t>
      </w:r>
      <w:proofErr w:type="spellEnd"/>
      <w:r w:rsidRPr="00884D06">
        <w:rPr>
          <w:rFonts w:ascii="Arial" w:hAnsi="Arial" w:cs="Arial"/>
          <w:color w:val="222222"/>
          <w:shd w:val="clear" w:color="auto" w:fill="FFFFFF"/>
        </w:rPr>
        <w:t xml:space="preserve">, L., Smalley, S.L., </w:t>
      </w:r>
      <w:proofErr w:type="spellStart"/>
      <w:r w:rsidRPr="00884D06">
        <w:rPr>
          <w:rFonts w:ascii="Arial" w:hAnsi="Arial" w:cs="Arial"/>
          <w:color w:val="222222"/>
          <w:shd w:val="clear" w:color="auto" w:fill="FFFFFF"/>
        </w:rPr>
        <w:t>Kitil</w:t>
      </w:r>
      <w:proofErr w:type="spellEnd"/>
      <w:r w:rsidRPr="00884D06">
        <w:rPr>
          <w:rFonts w:ascii="Arial" w:hAnsi="Arial" w:cs="Arial"/>
          <w:color w:val="222222"/>
          <w:shd w:val="clear" w:color="auto" w:fill="FFFFFF"/>
        </w:rPr>
        <w:t xml:space="preserve">, M.J., </w:t>
      </w:r>
      <w:proofErr w:type="spellStart"/>
      <w:r w:rsidRPr="00884D06">
        <w:rPr>
          <w:rFonts w:ascii="Arial" w:hAnsi="Arial" w:cs="Arial"/>
          <w:color w:val="222222"/>
          <w:shd w:val="clear" w:color="auto" w:fill="FFFFFF"/>
        </w:rPr>
        <w:t>Galla</w:t>
      </w:r>
      <w:proofErr w:type="spellEnd"/>
      <w:r w:rsidRPr="00884D06">
        <w:rPr>
          <w:rFonts w:ascii="Arial" w:hAnsi="Arial" w:cs="Arial"/>
          <w:color w:val="222222"/>
          <w:shd w:val="clear" w:color="auto" w:fill="FFFFFF"/>
        </w:rPr>
        <w:t xml:space="preserve">, B.M., Kaiser-Greenland, S., Locke, J., </w:t>
      </w:r>
      <w:proofErr w:type="spellStart"/>
      <w:r w:rsidRPr="00884D06">
        <w:rPr>
          <w:rFonts w:ascii="Arial" w:hAnsi="Arial" w:cs="Arial"/>
          <w:color w:val="222222"/>
          <w:shd w:val="clear" w:color="auto" w:fill="FFFFFF"/>
        </w:rPr>
        <w:t>Ishijima</w:t>
      </w:r>
      <w:proofErr w:type="spellEnd"/>
      <w:r w:rsidRPr="00884D06">
        <w:rPr>
          <w:rFonts w:ascii="Arial" w:hAnsi="Arial" w:cs="Arial"/>
          <w:color w:val="222222"/>
          <w:shd w:val="clear" w:color="auto" w:fill="FFFFFF"/>
        </w:rPr>
        <w:t xml:space="preserve">, E. and </w:t>
      </w:r>
      <w:proofErr w:type="spellStart"/>
      <w:r w:rsidRPr="00884D06">
        <w:rPr>
          <w:rFonts w:ascii="Arial" w:hAnsi="Arial" w:cs="Arial"/>
          <w:color w:val="222222"/>
          <w:shd w:val="clear" w:color="auto" w:fill="FFFFFF"/>
        </w:rPr>
        <w:t>Kasari</w:t>
      </w:r>
      <w:proofErr w:type="spellEnd"/>
      <w:r w:rsidRPr="00884D06">
        <w:rPr>
          <w:rFonts w:ascii="Arial" w:hAnsi="Arial" w:cs="Arial"/>
          <w:color w:val="222222"/>
          <w:shd w:val="clear" w:color="auto" w:fill="FFFFFF"/>
        </w:rPr>
        <w:t>, C., 2010. Effects of mindful awareness practices on executive functions in elementary school children.</w:t>
      </w:r>
      <w:r w:rsidRPr="00884D06">
        <w:rPr>
          <w:rStyle w:val="apple-converted-space"/>
          <w:rFonts w:ascii="Arial" w:hAnsi="Arial" w:cs="Arial"/>
          <w:color w:val="222222"/>
          <w:shd w:val="clear" w:color="auto" w:fill="FFFFFF"/>
        </w:rPr>
        <w:t> </w:t>
      </w:r>
      <w:r w:rsidRPr="00884D06">
        <w:rPr>
          <w:rFonts w:ascii="Arial" w:hAnsi="Arial" w:cs="Arial"/>
          <w:i/>
          <w:iCs/>
          <w:color w:val="222222"/>
        </w:rPr>
        <w:t>Journal of applied school psychology</w:t>
      </w:r>
      <w:r w:rsidRPr="00884D06">
        <w:rPr>
          <w:rFonts w:ascii="Arial" w:hAnsi="Arial" w:cs="Arial"/>
          <w:color w:val="222222"/>
          <w:shd w:val="clear" w:color="auto" w:fill="FFFFFF"/>
        </w:rPr>
        <w:t>.</w:t>
      </w:r>
    </w:p>
    <w:p w14:paraId="085CD36B" w14:textId="77777777" w:rsidR="005D3919" w:rsidRPr="00884D06" w:rsidRDefault="005D3919" w:rsidP="005D3919">
      <w:pPr>
        <w:jc w:val="both"/>
        <w:rPr>
          <w:rFonts w:ascii="Arial" w:hAnsi="Arial" w:cs="Arial"/>
          <w:color w:val="222222"/>
          <w:shd w:val="clear" w:color="auto" w:fill="FFFFFF"/>
        </w:rPr>
      </w:pPr>
    </w:p>
    <w:p w14:paraId="6C2764FE" w14:textId="77777777" w:rsidR="005D3919" w:rsidRPr="00884D06" w:rsidRDefault="005D3919" w:rsidP="005D3919">
      <w:pPr>
        <w:spacing w:line="360" w:lineRule="auto"/>
        <w:jc w:val="both"/>
        <w:rPr>
          <w:rFonts w:ascii="Arial" w:hAnsi="Arial" w:cs="Arial"/>
        </w:rPr>
      </w:pPr>
      <w:proofErr w:type="spellStart"/>
      <w:r w:rsidRPr="00884D06">
        <w:rPr>
          <w:rFonts w:ascii="Arial" w:hAnsi="Arial" w:cs="Arial"/>
        </w:rPr>
        <w:t>Fook</w:t>
      </w:r>
      <w:proofErr w:type="spellEnd"/>
      <w:r w:rsidRPr="00884D06">
        <w:rPr>
          <w:rFonts w:ascii="Arial" w:hAnsi="Arial" w:cs="Arial"/>
        </w:rPr>
        <w:t>, J. (1996) The Reflective Researcher: Social Workers’ Theories of Practice Research</w:t>
      </w:r>
    </w:p>
    <w:p w14:paraId="3E5A5C29" w14:textId="77777777" w:rsidR="005D3919" w:rsidRDefault="005D3919" w:rsidP="005D3919">
      <w:pPr>
        <w:jc w:val="both"/>
        <w:rPr>
          <w:rFonts w:ascii="Arial" w:hAnsi="Arial" w:cs="Arial"/>
          <w:color w:val="222222"/>
          <w:shd w:val="clear" w:color="auto" w:fill="FFFFFF"/>
        </w:rPr>
      </w:pPr>
      <w:proofErr w:type="spellStart"/>
      <w:r w:rsidRPr="00884D06">
        <w:rPr>
          <w:rFonts w:ascii="Arial" w:hAnsi="Arial" w:cs="Arial"/>
          <w:color w:val="222222"/>
          <w:shd w:val="clear" w:color="auto" w:fill="FFFFFF"/>
        </w:rPr>
        <w:t>Husebø</w:t>
      </w:r>
      <w:proofErr w:type="spellEnd"/>
      <w:r w:rsidRPr="00884D06">
        <w:rPr>
          <w:rFonts w:ascii="Arial" w:hAnsi="Arial" w:cs="Arial"/>
          <w:color w:val="222222"/>
          <w:shd w:val="clear" w:color="auto" w:fill="FFFFFF"/>
        </w:rPr>
        <w:t xml:space="preserve">, S.E., </w:t>
      </w:r>
      <w:proofErr w:type="spellStart"/>
      <w:r w:rsidRPr="00884D06">
        <w:rPr>
          <w:rFonts w:ascii="Arial" w:hAnsi="Arial" w:cs="Arial"/>
          <w:color w:val="222222"/>
          <w:shd w:val="clear" w:color="auto" w:fill="FFFFFF"/>
        </w:rPr>
        <w:t>O'Regan</w:t>
      </w:r>
      <w:proofErr w:type="spellEnd"/>
      <w:r w:rsidRPr="00884D06">
        <w:rPr>
          <w:rFonts w:ascii="Arial" w:hAnsi="Arial" w:cs="Arial"/>
          <w:color w:val="222222"/>
          <w:shd w:val="clear" w:color="auto" w:fill="FFFFFF"/>
        </w:rPr>
        <w:t xml:space="preserve">, S. and </w:t>
      </w:r>
      <w:proofErr w:type="spellStart"/>
      <w:r w:rsidRPr="00884D06">
        <w:rPr>
          <w:rFonts w:ascii="Arial" w:hAnsi="Arial" w:cs="Arial"/>
          <w:color w:val="222222"/>
          <w:shd w:val="clear" w:color="auto" w:fill="FFFFFF"/>
        </w:rPr>
        <w:t>Nestel</w:t>
      </w:r>
      <w:proofErr w:type="spellEnd"/>
      <w:r w:rsidRPr="00884D06">
        <w:rPr>
          <w:rFonts w:ascii="Arial" w:hAnsi="Arial" w:cs="Arial"/>
          <w:color w:val="222222"/>
          <w:shd w:val="clear" w:color="auto" w:fill="FFFFFF"/>
        </w:rPr>
        <w:t>, D., 2015. Reflective practice and its role in simulation.</w:t>
      </w:r>
      <w:r w:rsidRPr="00884D06">
        <w:rPr>
          <w:rStyle w:val="apple-converted-space"/>
          <w:rFonts w:ascii="Arial" w:hAnsi="Arial" w:cs="Arial"/>
          <w:color w:val="222222"/>
          <w:shd w:val="clear" w:color="auto" w:fill="FFFFFF"/>
        </w:rPr>
        <w:t> </w:t>
      </w:r>
      <w:r w:rsidRPr="00884D06">
        <w:rPr>
          <w:rFonts w:ascii="Arial" w:hAnsi="Arial" w:cs="Arial"/>
          <w:i/>
          <w:iCs/>
          <w:color w:val="222222"/>
        </w:rPr>
        <w:t>Clinical Simulation in Nursing</w:t>
      </w:r>
      <w:r w:rsidRPr="00884D06">
        <w:rPr>
          <w:rFonts w:ascii="Arial" w:hAnsi="Arial" w:cs="Arial"/>
          <w:color w:val="222222"/>
          <w:shd w:val="clear" w:color="auto" w:fill="FFFFFF"/>
        </w:rPr>
        <w:t>,</w:t>
      </w:r>
      <w:r w:rsidRPr="00884D06">
        <w:rPr>
          <w:rStyle w:val="apple-converted-space"/>
          <w:rFonts w:ascii="Arial" w:hAnsi="Arial" w:cs="Arial"/>
          <w:color w:val="222222"/>
          <w:shd w:val="clear" w:color="auto" w:fill="FFFFFF"/>
        </w:rPr>
        <w:t> </w:t>
      </w:r>
      <w:r w:rsidRPr="00884D06">
        <w:rPr>
          <w:rFonts w:ascii="Arial" w:hAnsi="Arial" w:cs="Arial"/>
          <w:i/>
          <w:iCs/>
          <w:color w:val="222222"/>
        </w:rPr>
        <w:t>11</w:t>
      </w:r>
      <w:r w:rsidRPr="00884D06">
        <w:rPr>
          <w:rFonts w:ascii="Arial" w:hAnsi="Arial" w:cs="Arial"/>
          <w:color w:val="222222"/>
          <w:shd w:val="clear" w:color="auto" w:fill="FFFFFF"/>
        </w:rPr>
        <w:t>(8), pp.368-375.</w:t>
      </w:r>
    </w:p>
    <w:p w14:paraId="2B8E5C59" w14:textId="77777777" w:rsidR="005D3919" w:rsidRPr="00884D06" w:rsidRDefault="005D3919" w:rsidP="005D3919">
      <w:pPr>
        <w:jc w:val="both"/>
        <w:rPr>
          <w:rFonts w:ascii="Arial" w:hAnsi="Arial" w:cs="Arial"/>
        </w:rPr>
      </w:pPr>
      <w:r w:rsidRPr="00884D06">
        <w:rPr>
          <w:rFonts w:ascii="Arial" w:hAnsi="Arial" w:cs="Arial"/>
        </w:rPr>
        <w:tab/>
      </w:r>
    </w:p>
    <w:p w14:paraId="0F7998CD" w14:textId="77777777" w:rsidR="005D3919" w:rsidRPr="00884D06" w:rsidRDefault="005D3919" w:rsidP="005D3919">
      <w:pPr>
        <w:jc w:val="both"/>
        <w:rPr>
          <w:rFonts w:ascii="Arial" w:hAnsi="Arial" w:cs="Arial"/>
        </w:rPr>
      </w:pPr>
      <w:r w:rsidRPr="00884D06">
        <w:rPr>
          <w:rFonts w:ascii="Arial" w:hAnsi="Arial" w:cs="Arial"/>
        </w:rPr>
        <w:t xml:space="preserve">Jenkins, J.M. and </w:t>
      </w:r>
      <w:proofErr w:type="spellStart"/>
      <w:r w:rsidRPr="00884D06">
        <w:rPr>
          <w:rFonts w:ascii="Arial" w:hAnsi="Arial" w:cs="Arial"/>
        </w:rPr>
        <w:t>Astington</w:t>
      </w:r>
      <w:proofErr w:type="spellEnd"/>
      <w:r w:rsidRPr="00884D06">
        <w:rPr>
          <w:rFonts w:ascii="Arial" w:hAnsi="Arial" w:cs="Arial"/>
        </w:rPr>
        <w:t>, J.W., 1996. Cognitive factors and family structure associated with theory of mind development in young children. Developmental psychology, 32(1), p.70.</w:t>
      </w:r>
    </w:p>
    <w:p w14:paraId="46E7BB7A" w14:textId="77777777" w:rsidR="005D3919" w:rsidRPr="00884D06" w:rsidRDefault="005D3919" w:rsidP="005D3919">
      <w:pPr>
        <w:pStyle w:val="NormalWeb"/>
        <w:jc w:val="both"/>
        <w:rPr>
          <w:rFonts w:ascii="Arial" w:hAnsi="Arial" w:cs="Arial"/>
        </w:rPr>
      </w:pPr>
      <w:proofErr w:type="spellStart"/>
      <w:r w:rsidRPr="00884D06">
        <w:rPr>
          <w:rFonts w:ascii="Arial" w:hAnsi="Arial" w:cs="Arial"/>
        </w:rPr>
        <w:lastRenderedPageBreak/>
        <w:t>Kadushin</w:t>
      </w:r>
      <w:proofErr w:type="spellEnd"/>
      <w:r w:rsidRPr="00884D06">
        <w:rPr>
          <w:rFonts w:ascii="Arial" w:hAnsi="Arial" w:cs="Arial"/>
        </w:rPr>
        <w:t xml:space="preserve">, A. (1992) Supervision in Social Work. New York: Columbia University Press. </w:t>
      </w:r>
    </w:p>
    <w:p w14:paraId="43100A57" w14:textId="77777777" w:rsidR="005D3919" w:rsidRDefault="005D3919" w:rsidP="005D3919">
      <w:pPr>
        <w:jc w:val="both"/>
        <w:rPr>
          <w:rFonts w:ascii="Arial" w:hAnsi="Arial" w:cs="Arial"/>
          <w:color w:val="222222"/>
          <w:shd w:val="clear" w:color="auto" w:fill="FFFFFF"/>
        </w:rPr>
      </w:pPr>
      <w:r w:rsidRPr="00884D06">
        <w:rPr>
          <w:rFonts w:ascii="Arial" w:hAnsi="Arial" w:cs="Arial"/>
          <w:color w:val="222222"/>
          <w:shd w:val="clear" w:color="auto" w:fill="FFFFFF"/>
        </w:rPr>
        <w:t xml:space="preserve">Miller, D.T. and </w:t>
      </w:r>
      <w:proofErr w:type="spellStart"/>
      <w:r w:rsidRPr="00884D06">
        <w:rPr>
          <w:rFonts w:ascii="Arial" w:hAnsi="Arial" w:cs="Arial"/>
          <w:color w:val="222222"/>
          <w:shd w:val="clear" w:color="auto" w:fill="FFFFFF"/>
        </w:rPr>
        <w:t>Effron</w:t>
      </w:r>
      <w:proofErr w:type="spellEnd"/>
      <w:r w:rsidRPr="00884D06">
        <w:rPr>
          <w:rFonts w:ascii="Arial" w:hAnsi="Arial" w:cs="Arial"/>
          <w:color w:val="222222"/>
          <w:shd w:val="clear" w:color="auto" w:fill="FFFFFF"/>
        </w:rPr>
        <w:t>, D.A., 2010. Psychological license: When it is needed and how it functions. In</w:t>
      </w:r>
      <w:r w:rsidRPr="00884D06">
        <w:rPr>
          <w:rStyle w:val="apple-converted-space"/>
          <w:rFonts w:ascii="Arial" w:hAnsi="Arial" w:cs="Arial"/>
          <w:color w:val="222222"/>
          <w:shd w:val="clear" w:color="auto" w:fill="FFFFFF"/>
        </w:rPr>
        <w:t> </w:t>
      </w:r>
      <w:r w:rsidRPr="00884D06">
        <w:rPr>
          <w:rFonts w:ascii="Arial" w:hAnsi="Arial" w:cs="Arial"/>
          <w:i/>
          <w:iCs/>
          <w:color w:val="222222"/>
        </w:rPr>
        <w:t>Advances in experimental social psychology</w:t>
      </w:r>
      <w:r w:rsidRPr="00884D06">
        <w:rPr>
          <w:rStyle w:val="apple-converted-space"/>
          <w:rFonts w:ascii="Arial" w:hAnsi="Arial" w:cs="Arial"/>
          <w:color w:val="222222"/>
          <w:shd w:val="clear" w:color="auto" w:fill="FFFFFF"/>
        </w:rPr>
        <w:t> </w:t>
      </w:r>
      <w:r w:rsidRPr="00884D06">
        <w:rPr>
          <w:rFonts w:ascii="Arial" w:hAnsi="Arial" w:cs="Arial"/>
          <w:color w:val="222222"/>
          <w:shd w:val="clear" w:color="auto" w:fill="FFFFFF"/>
        </w:rPr>
        <w:t>(Vol. 43, pp. 115-155). Academic Press.</w:t>
      </w:r>
    </w:p>
    <w:p w14:paraId="59698F55" w14:textId="77777777" w:rsidR="005D3919" w:rsidRPr="00884D06" w:rsidRDefault="005D3919" w:rsidP="005D3919">
      <w:pPr>
        <w:jc w:val="both"/>
        <w:rPr>
          <w:rFonts w:ascii="Arial" w:hAnsi="Arial" w:cs="Arial"/>
          <w:color w:val="222222"/>
          <w:shd w:val="clear" w:color="auto" w:fill="FFFFFF"/>
        </w:rPr>
      </w:pPr>
    </w:p>
    <w:p w14:paraId="41ACA704" w14:textId="77777777" w:rsidR="005D3919" w:rsidRPr="00884D06" w:rsidRDefault="005D3919" w:rsidP="005D3919">
      <w:pPr>
        <w:jc w:val="both"/>
      </w:pPr>
      <w:r w:rsidRPr="00884D06">
        <w:rPr>
          <w:rFonts w:ascii="Arial" w:hAnsi="Arial" w:cs="Arial"/>
          <w:color w:val="222222"/>
          <w:shd w:val="clear" w:color="auto" w:fill="FFFFFF"/>
        </w:rPr>
        <w:t xml:space="preserve">Mishna, F., </w:t>
      </w:r>
      <w:proofErr w:type="spellStart"/>
      <w:r w:rsidRPr="00884D06">
        <w:rPr>
          <w:rFonts w:ascii="Arial" w:hAnsi="Arial" w:cs="Arial"/>
          <w:color w:val="222222"/>
          <w:shd w:val="clear" w:color="auto" w:fill="FFFFFF"/>
        </w:rPr>
        <w:t>Pepler</w:t>
      </w:r>
      <w:proofErr w:type="spellEnd"/>
      <w:r w:rsidRPr="00884D06">
        <w:rPr>
          <w:rFonts w:ascii="Arial" w:hAnsi="Arial" w:cs="Arial"/>
          <w:color w:val="222222"/>
          <w:shd w:val="clear" w:color="auto" w:fill="FFFFFF"/>
        </w:rPr>
        <w:t>, D. and Wiener, J., 2006. Factors associated with perceptions and responses to bullying situations by children, parents, teachers, and principals.</w:t>
      </w:r>
      <w:r w:rsidRPr="00884D06">
        <w:rPr>
          <w:rStyle w:val="apple-converted-space"/>
          <w:rFonts w:ascii="Arial" w:hAnsi="Arial" w:cs="Arial"/>
          <w:color w:val="222222"/>
          <w:shd w:val="clear" w:color="auto" w:fill="FFFFFF"/>
        </w:rPr>
        <w:t> </w:t>
      </w:r>
      <w:r w:rsidRPr="00884D06">
        <w:rPr>
          <w:rFonts w:ascii="Arial" w:hAnsi="Arial" w:cs="Arial"/>
          <w:i/>
          <w:iCs/>
          <w:color w:val="222222"/>
        </w:rPr>
        <w:t>Victims and Offenders</w:t>
      </w:r>
      <w:r w:rsidRPr="00884D06">
        <w:rPr>
          <w:rFonts w:ascii="Arial" w:hAnsi="Arial" w:cs="Arial"/>
          <w:color w:val="222222"/>
          <w:shd w:val="clear" w:color="auto" w:fill="FFFFFF"/>
        </w:rPr>
        <w:t>,</w:t>
      </w:r>
      <w:r w:rsidRPr="00884D06">
        <w:rPr>
          <w:rStyle w:val="apple-converted-space"/>
          <w:rFonts w:ascii="Arial" w:hAnsi="Arial" w:cs="Arial"/>
          <w:color w:val="222222"/>
          <w:shd w:val="clear" w:color="auto" w:fill="FFFFFF"/>
        </w:rPr>
        <w:t> </w:t>
      </w:r>
      <w:r w:rsidRPr="00884D06">
        <w:rPr>
          <w:rFonts w:ascii="Arial" w:hAnsi="Arial" w:cs="Arial"/>
          <w:i/>
          <w:iCs/>
          <w:color w:val="222222"/>
        </w:rPr>
        <w:t>1</w:t>
      </w:r>
      <w:r w:rsidRPr="00884D06">
        <w:rPr>
          <w:rFonts w:ascii="Arial" w:hAnsi="Arial" w:cs="Arial"/>
          <w:color w:val="222222"/>
          <w:shd w:val="clear" w:color="auto" w:fill="FFFFFF"/>
        </w:rPr>
        <w:t>(3), pp.255-288.</w:t>
      </w:r>
    </w:p>
    <w:p w14:paraId="179016F4" w14:textId="77777777" w:rsidR="005D3919" w:rsidRDefault="005D3919" w:rsidP="005D3919">
      <w:pPr>
        <w:pStyle w:val="NormalWeb"/>
        <w:jc w:val="both"/>
        <w:rPr>
          <w:rFonts w:ascii="Arial" w:hAnsi="Arial" w:cs="Arial"/>
        </w:rPr>
      </w:pPr>
      <w:proofErr w:type="spellStart"/>
      <w:r w:rsidRPr="00884D06">
        <w:rPr>
          <w:rFonts w:ascii="Arial" w:hAnsi="Arial" w:cs="Arial"/>
        </w:rPr>
        <w:t>Munsen</w:t>
      </w:r>
      <w:proofErr w:type="spellEnd"/>
      <w:r w:rsidRPr="00884D06">
        <w:rPr>
          <w:rFonts w:ascii="Arial" w:hAnsi="Arial" w:cs="Arial"/>
        </w:rPr>
        <w:t>, CE. (2002) 3</w:t>
      </w:r>
      <w:proofErr w:type="spellStart"/>
      <w:r w:rsidRPr="00884D06">
        <w:rPr>
          <w:rFonts w:ascii="Arial" w:hAnsi="Arial" w:cs="Arial"/>
          <w:position w:val="12"/>
        </w:rPr>
        <w:t>rd</w:t>
      </w:r>
      <w:proofErr w:type="spellEnd"/>
      <w:r w:rsidRPr="00884D06">
        <w:rPr>
          <w:rFonts w:ascii="Arial" w:hAnsi="Arial" w:cs="Arial"/>
          <w:position w:val="12"/>
        </w:rPr>
        <w:t xml:space="preserve"> </w:t>
      </w:r>
      <w:r w:rsidRPr="00884D06">
        <w:rPr>
          <w:rFonts w:ascii="Arial" w:hAnsi="Arial" w:cs="Arial"/>
        </w:rPr>
        <w:t xml:space="preserve">Edition. Handbook of Clinical Supervision. NY: </w:t>
      </w:r>
      <w:proofErr w:type="spellStart"/>
      <w:r w:rsidRPr="00884D06">
        <w:rPr>
          <w:rFonts w:ascii="Arial" w:hAnsi="Arial" w:cs="Arial"/>
        </w:rPr>
        <w:t>Howorth</w:t>
      </w:r>
      <w:proofErr w:type="spellEnd"/>
      <w:r w:rsidRPr="00884D06">
        <w:rPr>
          <w:rFonts w:ascii="Arial" w:hAnsi="Arial" w:cs="Arial"/>
        </w:rPr>
        <w:t xml:space="preserve"> Social Work Practice Press. </w:t>
      </w:r>
    </w:p>
    <w:p w14:paraId="0DCD4198" w14:textId="77777777" w:rsidR="005D3919" w:rsidRPr="00884D06" w:rsidRDefault="005D3919" w:rsidP="005D3919">
      <w:pPr>
        <w:pStyle w:val="NormalWeb"/>
        <w:jc w:val="both"/>
        <w:rPr>
          <w:rFonts w:ascii="Arial" w:hAnsi="Arial" w:cs="Arial"/>
        </w:rPr>
      </w:pPr>
      <w:r w:rsidRPr="00884D06">
        <w:rPr>
          <w:rFonts w:ascii="Arial" w:hAnsi="Arial" w:cs="Arial"/>
        </w:rPr>
        <w:t xml:space="preserve">Stinson, S., 1988. Dance for Young Children. Finding the Magic in Movement. Publications Department, AAHPERD, 1900 </w:t>
      </w:r>
      <w:proofErr w:type="spellStart"/>
      <w:r w:rsidRPr="00884D06">
        <w:rPr>
          <w:rFonts w:ascii="Arial" w:hAnsi="Arial" w:cs="Arial"/>
        </w:rPr>
        <w:t>Assocation</w:t>
      </w:r>
      <w:proofErr w:type="spellEnd"/>
      <w:r w:rsidRPr="00884D06">
        <w:rPr>
          <w:rFonts w:ascii="Arial" w:hAnsi="Arial" w:cs="Arial"/>
        </w:rPr>
        <w:t xml:space="preserve"> Drive, Reston, VA 22091.</w:t>
      </w:r>
    </w:p>
    <w:p w14:paraId="165A2B7A" w14:textId="77777777" w:rsidR="005D3919" w:rsidRPr="00884D06" w:rsidRDefault="005D3919" w:rsidP="005D3919">
      <w:pPr>
        <w:jc w:val="both"/>
      </w:pPr>
      <w:proofErr w:type="spellStart"/>
      <w:r w:rsidRPr="00884D06">
        <w:rPr>
          <w:rFonts w:ascii="Arial" w:hAnsi="Arial" w:cs="Arial"/>
          <w:color w:val="222222"/>
          <w:shd w:val="clear" w:color="auto" w:fill="FFFFFF"/>
        </w:rPr>
        <w:t>Zahorik</w:t>
      </w:r>
      <w:proofErr w:type="spellEnd"/>
      <w:r w:rsidRPr="00884D06">
        <w:rPr>
          <w:rFonts w:ascii="Arial" w:hAnsi="Arial" w:cs="Arial"/>
          <w:color w:val="222222"/>
          <w:shd w:val="clear" w:color="auto" w:fill="FFFFFF"/>
        </w:rPr>
        <w:t xml:space="preserve">, J., Halbach, A., </w:t>
      </w:r>
      <w:proofErr w:type="spellStart"/>
      <w:r w:rsidRPr="00884D06">
        <w:rPr>
          <w:rFonts w:ascii="Arial" w:hAnsi="Arial" w:cs="Arial"/>
          <w:color w:val="222222"/>
          <w:shd w:val="clear" w:color="auto" w:fill="FFFFFF"/>
        </w:rPr>
        <w:t>Ehrle</w:t>
      </w:r>
      <w:proofErr w:type="spellEnd"/>
      <w:r w:rsidRPr="00884D06">
        <w:rPr>
          <w:rFonts w:ascii="Arial" w:hAnsi="Arial" w:cs="Arial"/>
          <w:color w:val="222222"/>
          <w:shd w:val="clear" w:color="auto" w:fill="FFFFFF"/>
        </w:rPr>
        <w:t>, K. and Molnar, A., 2003. Teaching practices for smaller classes.</w:t>
      </w:r>
      <w:r w:rsidRPr="00884D06">
        <w:rPr>
          <w:rStyle w:val="apple-converted-space"/>
          <w:rFonts w:ascii="Arial" w:hAnsi="Arial" w:cs="Arial"/>
          <w:color w:val="222222"/>
          <w:shd w:val="clear" w:color="auto" w:fill="FFFFFF"/>
        </w:rPr>
        <w:t> </w:t>
      </w:r>
      <w:r w:rsidRPr="00884D06">
        <w:rPr>
          <w:rFonts w:ascii="Arial" w:hAnsi="Arial" w:cs="Arial"/>
          <w:i/>
          <w:iCs/>
          <w:color w:val="222222"/>
        </w:rPr>
        <w:t>Educational Leadership</w:t>
      </w:r>
      <w:r w:rsidRPr="00884D06">
        <w:rPr>
          <w:rFonts w:ascii="Arial" w:hAnsi="Arial" w:cs="Arial"/>
          <w:color w:val="222222"/>
          <w:shd w:val="clear" w:color="auto" w:fill="FFFFFF"/>
        </w:rPr>
        <w:t>,</w:t>
      </w:r>
      <w:r w:rsidRPr="00884D06">
        <w:rPr>
          <w:rStyle w:val="apple-converted-space"/>
          <w:rFonts w:ascii="Arial" w:hAnsi="Arial" w:cs="Arial"/>
          <w:color w:val="222222"/>
          <w:shd w:val="clear" w:color="auto" w:fill="FFFFFF"/>
        </w:rPr>
        <w:t> </w:t>
      </w:r>
      <w:r w:rsidRPr="00884D06">
        <w:rPr>
          <w:rFonts w:ascii="Arial" w:hAnsi="Arial" w:cs="Arial"/>
          <w:i/>
          <w:iCs/>
          <w:color w:val="222222"/>
        </w:rPr>
        <w:t>61</w:t>
      </w:r>
      <w:r w:rsidRPr="00884D06">
        <w:rPr>
          <w:rFonts w:ascii="Arial" w:hAnsi="Arial" w:cs="Arial"/>
          <w:color w:val="222222"/>
          <w:shd w:val="clear" w:color="auto" w:fill="FFFFFF"/>
        </w:rPr>
        <w:t>(1), pp.75-77.</w:t>
      </w:r>
    </w:p>
    <w:p w14:paraId="3289FE30" w14:textId="77777777" w:rsidR="00884D06" w:rsidRPr="00025CB7" w:rsidRDefault="00884D06" w:rsidP="00025CB7">
      <w:pPr>
        <w:spacing w:line="360" w:lineRule="auto"/>
        <w:jc w:val="both"/>
        <w:rPr>
          <w:rFonts w:ascii="Arial" w:hAnsi="Arial" w:cs="Arial"/>
        </w:rPr>
      </w:pPr>
    </w:p>
    <w:sectPr w:rsidR="00884D06" w:rsidRPr="00025CB7" w:rsidSect="004B7B5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EB218" w14:textId="77777777" w:rsidR="009C347A" w:rsidRDefault="009C347A" w:rsidP="008F0628">
      <w:r>
        <w:separator/>
      </w:r>
    </w:p>
  </w:endnote>
  <w:endnote w:type="continuationSeparator" w:id="0">
    <w:p w14:paraId="60C74846" w14:textId="77777777" w:rsidR="009C347A" w:rsidRDefault="009C347A" w:rsidP="008F0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F244B" w14:textId="77777777" w:rsidR="009C347A" w:rsidRDefault="009C347A" w:rsidP="008F0628">
      <w:r>
        <w:separator/>
      </w:r>
    </w:p>
  </w:footnote>
  <w:footnote w:type="continuationSeparator" w:id="0">
    <w:p w14:paraId="3A6FB472" w14:textId="77777777" w:rsidR="009C347A" w:rsidRDefault="009C347A" w:rsidP="008F0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ACFBC" w14:textId="77777777" w:rsidR="008F0628" w:rsidRDefault="008F0628">
    <w:pPr>
      <w:pStyle w:val="Header"/>
    </w:pPr>
    <w:r>
      <w:t>1601122</w:t>
    </w:r>
    <w:r>
      <w:tab/>
      <w:t>Reflective Blogs</w:t>
    </w:r>
  </w:p>
  <w:p w14:paraId="4012F757" w14:textId="15ACAD7D" w:rsidR="008F0628" w:rsidRDefault="008F0628">
    <w:pPr>
      <w:pStyle w:val="Header"/>
    </w:pPr>
    <w:r>
      <w:tab/>
      <w:t>Component 3</w:t>
    </w:r>
    <w:r>
      <w:tab/>
      <w:t>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364"/>
    <w:rsid w:val="00025CB7"/>
    <w:rsid w:val="0004474C"/>
    <w:rsid w:val="0019304F"/>
    <w:rsid w:val="00392FC2"/>
    <w:rsid w:val="004B7B5E"/>
    <w:rsid w:val="00505364"/>
    <w:rsid w:val="00594D17"/>
    <w:rsid w:val="005D02D6"/>
    <w:rsid w:val="005D3919"/>
    <w:rsid w:val="0086309D"/>
    <w:rsid w:val="00884D06"/>
    <w:rsid w:val="008F0628"/>
    <w:rsid w:val="009C347A"/>
    <w:rsid w:val="00A342EA"/>
    <w:rsid w:val="00A62E8E"/>
    <w:rsid w:val="00CD1FD7"/>
    <w:rsid w:val="00D06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A0681B"/>
  <w15:chartTrackingRefBased/>
  <w15:docId w15:val="{B5329B4C-1567-304C-BA99-06B32DE24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919"/>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628"/>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F0628"/>
  </w:style>
  <w:style w:type="paragraph" w:styleId="Footer">
    <w:name w:val="footer"/>
    <w:basedOn w:val="Normal"/>
    <w:link w:val="FooterChar"/>
    <w:uiPriority w:val="99"/>
    <w:unhideWhenUsed/>
    <w:rsid w:val="008F0628"/>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F0628"/>
  </w:style>
  <w:style w:type="character" w:customStyle="1" w:styleId="apple-converted-space">
    <w:name w:val="apple-converted-space"/>
    <w:basedOn w:val="DefaultParagraphFont"/>
    <w:rsid w:val="00A342EA"/>
  </w:style>
  <w:style w:type="paragraph" w:styleId="NormalWeb">
    <w:name w:val="Normal (Web)"/>
    <w:basedOn w:val="Normal"/>
    <w:uiPriority w:val="99"/>
    <w:semiHidden/>
    <w:unhideWhenUsed/>
    <w:rsid w:val="00884D0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31082">
      <w:bodyDiv w:val="1"/>
      <w:marLeft w:val="0"/>
      <w:marRight w:val="0"/>
      <w:marTop w:val="0"/>
      <w:marBottom w:val="0"/>
      <w:divBdr>
        <w:top w:val="none" w:sz="0" w:space="0" w:color="auto"/>
        <w:left w:val="none" w:sz="0" w:space="0" w:color="auto"/>
        <w:bottom w:val="none" w:sz="0" w:space="0" w:color="auto"/>
        <w:right w:val="none" w:sz="0" w:space="0" w:color="auto"/>
      </w:divBdr>
    </w:div>
    <w:div w:id="210843791">
      <w:bodyDiv w:val="1"/>
      <w:marLeft w:val="0"/>
      <w:marRight w:val="0"/>
      <w:marTop w:val="0"/>
      <w:marBottom w:val="0"/>
      <w:divBdr>
        <w:top w:val="none" w:sz="0" w:space="0" w:color="auto"/>
        <w:left w:val="none" w:sz="0" w:space="0" w:color="auto"/>
        <w:bottom w:val="none" w:sz="0" w:space="0" w:color="auto"/>
        <w:right w:val="none" w:sz="0" w:space="0" w:color="auto"/>
      </w:divBdr>
    </w:div>
    <w:div w:id="465589908">
      <w:bodyDiv w:val="1"/>
      <w:marLeft w:val="0"/>
      <w:marRight w:val="0"/>
      <w:marTop w:val="0"/>
      <w:marBottom w:val="0"/>
      <w:divBdr>
        <w:top w:val="none" w:sz="0" w:space="0" w:color="auto"/>
        <w:left w:val="none" w:sz="0" w:space="0" w:color="auto"/>
        <w:bottom w:val="none" w:sz="0" w:space="0" w:color="auto"/>
        <w:right w:val="none" w:sz="0" w:space="0" w:color="auto"/>
      </w:divBdr>
    </w:div>
    <w:div w:id="561255636">
      <w:bodyDiv w:val="1"/>
      <w:marLeft w:val="0"/>
      <w:marRight w:val="0"/>
      <w:marTop w:val="0"/>
      <w:marBottom w:val="0"/>
      <w:divBdr>
        <w:top w:val="none" w:sz="0" w:space="0" w:color="auto"/>
        <w:left w:val="none" w:sz="0" w:space="0" w:color="auto"/>
        <w:bottom w:val="none" w:sz="0" w:space="0" w:color="auto"/>
        <w:right w:val="none" w:sz="0" w:space="0" w:color="auto"/>
      </w:divBdr>
      <w:divsChild>
        <w:div w:id="1547833077">
          <w:marLeft w:val="0"/>
          <w:marRight w:val="0"/>
          <w:marTop w:val="0"/>
          <w:marBottom w:val="0"/>
          <w:divBdr>
            <w:top w:val="none" w:sz="0" w:space="0" w:color="auto"/>
            <w:left w:val="none" w:sz="0" w:space="0" w:color="auto"/>
            <w:bottom w:val="none" w:sz="0" w:space="0" w:color="auto"/>
            <w:right w:val="none" w:sz="0" w:space="0" w:color="auto"/>
          </w:divBdr>
        </w:div>
        <w:div w:id="1671981439">
          <w:marLeft w:val="0"/>
          <w:marRight w:val="0"/>
          <w:marTop w:val="0"/>
          <w:marBottom w:val="0"/>
          <w:divBdr>
            <w:top w:val="none" w:sz="0" w:space="0" w:color="auto"/>
            <w:left w:val="none" w:sz="0" w:space="0" w:color="auto"/>
            <w:bottom w:val="none" w:sz="0" w:space="0" w:color="auto"/>
            <w:right w:val="none" w:sz="0" w:space="0" w:color="auto"/>
          </w:divBdr>
        </w:div>
        <w:div w:id="1726100043">
          <w:marLeft w:val="0"/>
          <w:marRight w:val="0"/>
          <w:marTop w:val="0"/>
          <w:marBottom w:val="0"/>
          <w:divBdr>
            <w:top w:val="none" w:sz="0" w:space="0" w:color="auto"/>
            <w:left w:val="none" w:sz="0" w:space="0" w:color="auto"/>
            <w:bottom w:val="none" w:sz="0" w:space="0" w:color="auto"/>
            <w:right w:val="none" w:sz="0" w:space="0" w:color="auto"/>
          </w:divBdr>
        </w:div>
        <w:div w:id="151608451">
          <w:marLeft w:val="0"/>
          <w:marRight w:val="0"/>
          <w:marTop w:val="0"/>
          <w:marBottom w:val="0"/>
          <w:divBdr>
            <w:top w:val="none" w:sz="0" w:space="0" w:color="auto"/>
            <w:left w:val="none" w:sz="0" w:space="0" w:color="auto"/>
            <w:bottom w:val="none" w:sz="0" w:space="0" w:color="auto"/>
            <w:right w:val="none" w:sz="0" w:space="0" w:color="auto"/>
          </w:divBdr>
        </w:div>
      </w:divsChild>
    </w:div>
    <w:div w:id="610741367">
      <w:bodyDiv w:val="1"/>
      <w:marLeft w:val="0"/>
      <w:marRight w:val="0"/>
      <w:marTop w:val="0"/>
      <w:marBottom w:val="0"/>
      <w:divBdr>
        <w:top w:val="none" w:sz="0" w:space="0" w:color="auto"/>
        <w:left w:val="none" w:sz="0" w:space="0" w:color="auto"/>
        <w:bottom w:val="none" w:sz="0" w:space="0" w:color="auto"/>
        <w:right w:val="none" w:sz="0" w:space="0" w:color="auto"/>
      </w:divBdr>
    </w:div>
    <w:div w:id="709957304">
      <w:bodyDiv w:val="1"/>
      <w:marLeft w:val="0"/>
      <w:marRight w:val="0"/>
      <w:marTop w:val="0"/>
      <w:marBottom w:val="0"/>
      <w:divBdr>
        <w:top w:val="none" w:sz="0" w:space="0" w:color="auto"/>
        <w:left w:val="none" w:sz="0" w:space="0" w:color="auto"/>
        <w:bottom w:val="none" w:sz="0" w:space="0" w:color="auto"/>
        <w:right w:val="none" w:sz="0" w:space="0" w:color="auto"/>
      </w:divBdr>
    </w:div>
    <w:div w:id="773282441">
      <w:bodyDiv w:val="1"/>
      <w:marLeft w:val="0"/>
      <w:marRight w:val="0"/>
      <w:marTop w:val="0"/>
      <w:marBottom w:val="0"/>
      <w:divBdr>
        <w:top w:val="none" w:sz="0" w:space="0" w:color="auto"/>
        <w:left w:val="none" w:sz="0" w:space="0" w:color="auto"/>
        <w:bottom w:val="none" w:sz="0" w:space="0" w:color="auto"/>
        <w:right w:val="none" w:sz="0" w:space="0" w:color="auto"/>
      </w:divBdr>
    </w:div>
    <w:div w:id="821847420">
      <w:bodyDiv w:val="1"/>
      <w:marLeft w:val="0"/>
      <w:marRight w:val="0"/>
      <w:marTop w:val="0"/>
      <w:marBottom w:val="0"/>
      <w:divBdr>
        <w:top w:val="none" w:sz="0" w:space="0" w:color="auto"/>
        <w:left w:val="none" w:sz="0" w:space="0" w:color="auto"/>
        <w:bottom w:val="none" w:sz="0" w:space="0" w:color="auto"/>
        <w:right w:val="none" w:sz="0" w:space="0" w:color="auto"/>
      </w:divBdr>
    </w:div>
    <w:div w:id="1360474636">
      <w:bodyDiv w:val="1"/>
      <w:marLeft w:val="0"/>
      <w:marRight w:val="0"/>
      <w:marTop w:val="0"/>
      <w:marBottom w:val="0"/>
      <w:divBdr>
        <w:top w:val="none" w:sz="0" w:space="0" w:color="auto"/>
        <w:left w:val="none" w:sz="0" w:space="0" w:color="auto"/>
        <w:bottom w:val="none" w:sz="0" w:space="0" w:color="auto"/>
        <w:right w:val="none" w:sz="0" w:space="0" w:color="auto"/>
      </w:divBdr>
    </w:div>
    <w:div w:id="1751343857">
      <w:bodyDiv w:val="1"/>
      <w:marLeft w:val="0"/>
      <w:marRight w:val="0"/>
      <w:marTop w:val="0"/>
      <w:marBottom w:val="0"/>
      <w:divBdr>
        <w:top w:val="none" w:sz="0" w:space="0" w:color="auto"/>
        <w:left w:val="none" w:sz="0" w:space="0" w:color="auto"/>
        <w:bottom w:val="none" w:sz="0" w:space="0" w:color="auto"/>
        <w:right w:val="none" w:sz="0" w:space="0" w:color="auto"/>
      </w:divBdr>
    </w:div>
    <w:div w:id="1926576189">
      <w:bodyDiv w:val="1"/>
      <w:marLeft w:val="0"/>
      <w:marRight w:val="0"/>
      <w:marTop w:val="0"/>
      <w:marBottom w:val="0"/>
      <w:divBdr>
        <w:top w:val="none" w:sz="0" w:space="0" w:color="auto"/>
        <w:left w:val="none" w:sz="0" w:space="0" w:color="auto"/>
        <w:bottom w:val="none" w:sz="0" w:space="0" w:color="auto"/>
        <w:right w:val="none" w:sz="0" w:space="0" w:color="auto"/>
      </w:divBdr>
    </w:div>
    <w:div w:id="20642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9</Pages>
  <Words>2664</Words>
  <Characters>15186</Characters>
  <Application>Microsoft Office Word</Application>
  <DocSecurity>0</DocSecurity>
  <Lines>126</Lines>
  <Paragraphs>35</Paragraphs>
  <ScaleCrop>false</ScaleCrop>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17</cp:revision>
  <dcterms:created xsi:type="dcterms:W3CDTF">2020-05-19T18:49:00Z</dcterms:created>
  <dcterms:modified xsi:type="dcterms:W3CDTF">2020-05-25T20:11:00Z</dcterms:modified>
</cp:coreProperties>
</file>