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930552073"/>
        <w:docPartObj>
          <w:docPartGallery w:val="Cover Pages"/>
          <w:docPartUnique/>
        </w:docPartObj>
      </w:sdtPr>
      <w:sdtEndPr>
        <w:rPr>
          <w:rFonts w:ascii="Times New Roman" w:hAnsi="Times New Roman" w:cs="Times New Roman"/>
          <w:b/>
          <w:bCs/>
          <w:sz w:val="28"/>
          <w:szCs w:val="28"/>
        </w:rPr>
      </w:sdtEndPr>
      <w:sdtContent>
        <w:p w14:paraId="1E8E0640" w14:textId="1C30EB33" w:rsidR="009E16F7" w:rsidRDefault="009E16F7"/>
        <w:p w14:paraId="4E5B31DF" w14:textId="41FF54A7" w:rsidR="009E16F7" w:rsidRDefault="009E16F7">
          <w:pPr>
            <w:rPr>
              <w:rFonts w:ascii="Times New Roman" w:hAnsi="Times New Roman" w:cs="Times New Roman"/>
              <w:b/>
              <w:bCs/>
              <w:sz w:val="28"/>
              <w:szCs w:val="28"/>
            </w:rPr>
          </w:pPr>
          <w:r>
            <w:rPr>
              <w:noProof/>
            </w:rPr>
            <mc:AlternateContent>
              <mc:Choice Requires="wps">
                <w:drawing>
                  <wp:anchor distT="0" distB="0" distL="114300" distR="114300" simplePos="0" relativeHeight="251663360" behindDoc="0" locked="0" layoutInCell="1" allowOverlap="1" wp14:anchorId="1290305C" wp14:editId="6720B373">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aps/>
                                    <w:color w:val="0A1D30" w:themeColor="text2" w:themeShade="BF"/>
                                    <w:sz w:val="24"/>
                                    <w:szCs w:val="24"/>
                                  </w:rPr>
                                  <w:alias w:val="Publish Date"/>
                                  <w:tag w:val=""/>
                                  <w:id w:val="400952559"/>
                                  <w:dataBinding w:prefixMappings="xmlns:ns0='http://schemas.microsoft.com/office/2006/coverPageProps' " w:xpath="/ns0:CoverPageProperties[1]/ns0:PublishDate[1]" w:storeItemID="{55AF091B-3C7A-41E3-B477-F2FDAA23CFDA}"/>
                                  <w:date w:fullDate="2025-03-16T00:00:00Z">
                                    <w:dateFormat w:val="MMMM d, yyyy"/>
                                    <w:lid w:val="en-US"/>
                                    <w:storeMappedDataAs w:val="dateTime"/>
                                    <w:calendar w:val="gregorian"/>
                                  </w:date>
                                </w:sdtPr>
                                <w:sdtContent>
                                  <w:p w14:paraId="40B54B8C" w14:textId="297660C4" w:rsidR="009E16F7" w:rsidRDefault="009E16F7">
                                    <w:pPr>
                                      <w:pStyle w:val="NoSpacing"/>
                                      <w:jc w:val="right"/>
                                      <w:rPr>
                                        <w:caps/>
                                        <w:color w:val="0A1D30" w:themeColor="text2" w:themeShade="BF"/>
                                        <w:sz w:val="40"/>
                                        <w:szCs w:val="40"/>
                                      </w:rPr>
                                    </w:pPr>
                                    <w:r w:rsidRPr="009E16F7">
                                      <w:rPr>
                                        <w:rFonts w:ascii="Times New Roman" w:hAnsi="Times New Roman" w:cs="Times New Roman"/>
                                        <w:caps/>
                                        <w:color w:val="0A1D30" w:themeColor="text2" w:themeShade="BF"/>
                                        <w:sz w:val="24"/>
                                        <w:szCs w:val="24"/>
                                      </w:rPr>
                                      <w:t>March 16, 2025</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1290305C" id="_x0000_t202" coordsize="21600,21600" o:spt="202" path="m,l,21600r21600,l21600,xe">
                    <v:stroke joinstyle="miter"/>
                    <v:path gradientshapeok="t" o:connecttype="rect"/>
                  </v:shapetype>
                  <v:shape id="Text Box 111" o:spid="_x0000_s1026" type="#_x0000_t202" style="position:absolute;margin-left:0;margin-top:0;width:288.25pt;height:287.5pt;z-index:251663360;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" filled="f" stroked="f" strokeweight=".5pt">
                    <v:textbox style="mso-fit-shape-to-text:t" inset="0,0,0,0">
                      <w:txbxContent>
                        <w:sdt>
                          <w:sdtPr>
                            <w:rPr>
                              <w:rFonts w:ascii="Times New Roman" w:hAnsi="Times New Roman" w:cs="Times New Roman"/>
                              <w:caps/>
                              <w:color w:val="0A1D30" w:themeColor="text2" w:themeShade="BF"/>
                              <w:sz w:val="24"/>
                              <w:szCs w:val="24"/>
                            </w:rPr>
                            <w:alias w:val="Publish Date"/>
                            <w:tag w:val=""/>
                            <w:id w:val="400952559"/>
                            <w:dataBinding w:prefixMappings="xmlns:ns0='http://schemas.microsoft.com/office/2006/coverPageProps' " w:xpath="/ns0:CoverPageProperties[1]/ns0:PublishDate[1]" w:storeItemID="{55AF091B-3C7A-41E3-B477-F2FDAA23CFDA}"/>
                            <w:date w:fullDate="2025-03-16T00:00:00Z">
                              <w:dateFormat w:val="MMMM d, yyyy"/>
                              <w:lid w:val="en-US"/>
                              <w:storeMappedDataAs w:val="dateTime"/>
                              <w:calendar w:val="gregorian"/>
                            </w:date>
                          </w:sdtPr>
                          <w:sdtContent>
                            <w:p w14:paraId="40B54B8C" w14:textId="297660C4" w:rsidR="009E16F7" w:rsidRDefault="009E16F7">
                              <w:pPr>
                                <w:pStyle w:val="NoSpacing"/>
                                <w:jc w:val="right"/>
                                <w:rPr>
                                  <w:caps/>
                                  <w:color w:val="0A1D30" w:themeColor="text2" w:themeShade="BF"/>
                                  <w:sz w:val="40"/>
                                  <w:szCs w:val="40"/>
                                </w:rPr>
                              </w:pPr>
                              <w:r w:rsidRPr="009E16F7">
                                <w:rPr>
                                  <w:rFonts w:ascii="Times New Roman" w:hAnsi="Times New Roman" w:cs="Times New Roman"/>
                                  <w:caps/>
                                  <w:color w:val="0A1D30" w:themeColor="text2" w:themeShade="BF"/>
                                  <w:sz w:val="24"/>
                                  <w:szCs w:val="24"/>
                                </w:rPr>
                                <w:t>March 16, 2025</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2336" behindDoc="0" locked="0" layoutInCell="1" allowOverlap="1" wp14:anchorId="3843AC15" wp14:editId="178E0AA8">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4"/>
                                    <w:szCs w:val="24"/>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19D6D23A" w14:textId="30269AB2" w:rsidR="009E16F7" w:rsidRDefault="009E16F7">
                                    <w:pPr>
                                      <w:pStyle w:val="NoSpacing"/>
                                      <w:jc w:val="right"/>
                                      <w:rPr>
                                        <w:caps/>
                                        <w:color w:val="262626" w:themeColor="text1" w:themeTint="D9"/>
                                        <w:sz w:val="28"/>
                                        <w:szCs w:val="28"/>
                                      </w:rPr>
                                    </w:pPr>
                                    <w:r w:rsidRPr="009E16F7">
                                      <w:rPr>
                                        <w:caps/>
                                        <w:color w:val="262626" w:themeColor="text1" w:themeTint="D9"/>
                                        <w:sz w:val="24"/>
                                        <w:szCs w:val="24"/>
                                      </w:rPr>
                                      <w:t>Gareth Jenkins</w:t>
                                    </w:r>
                                  </w:p>
                                </w:sdtContent>
                              </w:sdt>
                              <w:p w14:paraId="614BA7E0" w14:textId="6547B258" w:rsidR="009E16F7" w:rsidRDefault="009E16F7">
                                <w:pPr>
                                  <w:pStyle w:val="NoSpacing"/>
                                  <w:jc w:val="right"/>
                                  <w:rPr>
                                    <w:caps/>
                                    <w:color w:val="262626" w:themeColor="text1" w:themeTint="D9"/>
                                    <w:sz w:val="20"/>
                                    <w:szCs w:val="20"/>
                                  </w:rPr>
                                </w:pPr>
                              </w:p>
                              <w:p w14:paraId="2E742E0B" w14:textId="7EF1922E" w:rsidR="009E16F7" w:rsidRDefault="00000000">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Content>
                                    <w:r w:rsidR="009E16F7">
                                      <w:rPr>
                                        <w:color w:val="262626" w:themeColor="text1" w:themeTint="D9"/>
                                        <w:sz w:val="20"/>
                                        <w:szCs w:val="20"/>
                                      </w:rPr>
                                      <w:t>Student No. 99091195</w:t>
                                    </w:r>
                                  </w:sdtContent>
                                </w:sdt>
                                <w:r w:rsidR="009E16F7">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3843AC15" id="Text Box 112" o:spid="_x0000_s1027" type="#_x0000_t202" style="position:absolute;margin-left:0;margin-top:0;width:453pt;height:51.4pt;z-index:251662336;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" filled="f" stroked="f" strokeweight=".5pt">
                    <v:textbox inset="0,0,0,0">
                      <w:txbxContent>
                        <w:sdt>
                          <w:sdtPr>
                            <w:rPr>
                              <w:caps/>
                              <w:color w:val="262626" w:themeColor="text1" w:themeTint="D9"/>
                              <w:sz w:val="24"/>
                              <w:szCs w:val="24"/>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19D6D23A" w14:textId="30269AB2" w:rsidR="009E16F7" w:rsidRDefault="009E16F7">
                              <w:pPr>
                                <w:pStyle w:val="NoSpacing"/>
                                <w:jc w:val="right"/>
                                <w:rPr>
                                  <w:caps/>
                                  <w:color w:val="262626" w:themeColor="text1" w:themeTint="D9"/>
                                  <w:sz w:val="28"/>
                                  <w:szCs w:val="28"/>
                                </w:rPr>
                              </w:pPr>
                              <w:r w:rsidRPr="009E16F7">
                                <w:rPr>
                                  <w:caps/>
                                  <w:color w:val="262626" w:themeColor="text1" w:themeTint="D9"/>
                                  <w:sz w:val="24"/>
                                  <w:szCs w:val="24"/>
                                </w:rPr>
                                <w:t>Gareth Jenkins</w:t>
                              </w:r>
                            </w:p>
                          </w:sdtContent>
                        </w:sdt>
                        <w:p w14:paraId="614BA7E0" w14:textId="6547B258" w:rsidR="009E16F7" w:rsidRDefault="009E16F7">
                          <w:pPr>
                            <w:pStyle w:val="NoSpacing"/>
                            <w:jc w:val="right"/>
                            <w:rPr>
                              <w:caps/>
                              <w:color w:val="262626" w:themeColor="text1" w:themeTint="D9"/>
                              <w:sz w:val="20"/>
                              <w:szCs w:val="20"/>
                            </w:rPr>
                          </w:pPr>
                        </w:p>
                        <w:p w14:paraId="2E742E0B" w14:textId="7EF1922E" w:rsidR="009E16F7" w:rsidRDefault="009E16F7">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Content>
                              <w:r>
                                <w:rPr>
                                  <w:color w:val="262626" w:themeColor="text1" w:themeTint="D9"/>
                                  <w:sz w:val="20"/>
                                  <w:szCs w:val="20"/>
                                </w:rPr>
                                <w:t>Student No. 99091195</w:t>
                              </w:r>
                            </w:sdtContent>
                          </w:sdt>
                          <w:r>
                            <w:rPr>
                              <w:color w:val="262626" w:themeColor="text1" w:themeTint="D9"/>
                              <w:sz w:val="20"/>
                              <w:szCs w:val="20"/>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4511F159" wp14:editId="5C64A9EA">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4E1224A" w14:textId="24F7958B" w:rsidR="009E16F7" w:rsidRDefault="00000000">
                                <w:pPr>
                                  <w:pStyle w:val="NoSpacing"/>
                                  <w:jc w:val="right"/>
                                  <w:rPr>
                                    <w:caps/>
                                    <w:color w:val="0A1D30" w:themeColor="text2" w:themeShade="BF"/>
                                    <w:sz w:val="52"/>
                                    <w:szCs w:val="52"/>
                                  </w:rPr>
                                </w:pPr>
                                <w:sdt>
                                  <w:sdtPr>
                                    <w:rPr>
                                      <w:caps/>
                                      <w:color w:val="0A1D30" w:themeColor="text2" w:themeShade="BF"/>
                                      <w:sz w:val="36"/>
                                      <w:szCs w:val="36"/>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9E16F7" w:rsidRPr="009E16F7">
                                      <w:rPr>
                                        <w:caps/>
                                        <w:color w:val="0A1D30" w:themeColor="text2" w:themeShade="BF"/>
                                        <w:sz w:val="36"/>
                                        <w:szCs w:val="36"/>
                                      </w:rPr>
                                      <w:t>The 38th (Welsh) Division Memorial at Mametz Wood, Somme, France.</w:t>
                                    </w:r>
                                  </w:sdtContent>
                                </w:sdt>
                              </w:p>
                              <w:sdt>
                                <w:sdtPr>
                                  <w:rPr>
                                    <w:smallCaps/>
                                    <w:color w:val="0E2841" w:themeColor="text2"/>
                                    <w:sz w:val="28"/>
                                    <w:szCs w:val="28"/>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6BED4327" w14:textId="0D41E8CC" w:rsidR="009E16F7" w:rsidRDefault="009E16F7">
                                    <w:pPr>
                                      <w:pStyle w:val="NoSpacing"/>
                                      <w:jc w:val="right"/>
                                      <w:rPr>
                                        <w:smallCaps/>
                                        <w:color w:val="0E2841" w:themeColor="text2"/>
                                        <w:sz w:val="36"/>
                                        <w:szCs w:val="36"/>
                                      </w:rPr>
                                    </w:pPr>
                                    <w:r w:rsidRPr="009E16F7">
                                      <w:rPr>
                                        <w:smallCaps/>
                                        <w:color w:val="0E2841" w:themeColor="text2"/>
                                        <w:sz w:val="28"/>
                                        <w:szCs w:val="28"/>
                                      </w:rPr>
                                      <w:t>HPHE5013 Difficult Heritage.</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4511F159" id="Text Box 113" o:spid="_x0000_s1028" type="#_x0000_t202" style="position:absolute;margin-left:0;margin-top:0;width:453pt;height:41.4pt;z-index:251661312;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" filled="f" stroked="f" strokeweight=".5pt">
                    <v:textbox inset="0,0,0,0">
                      <w:txbxContent>
                        <w:p w14:paraId="24E1224A" w14:textId="24F7958B" w:rsidR="009E16F7" w:rsidRDefault="009E16F7">
                          <w:pPr>
                            <w:pStyle w:val="NoSpacing"/>
                            <w:jc w:val="right"/>
                            <w:rPr>
                              <w:caps/>
                              <w:color w:val="0A1D30" w:themeColor="text2" w:themeShade="BF"/>
                              <w:sz w:val="52"/>
                              <w:szCs w:val="52"/>
                            </w:rPr>
                          </w:pPr>
                          <w:sdt>
                            <w:sdtPr>
                              <w:rPr>
                                <w:caps/>
                                <w:color w:val="0A1D30" w:themeColor="text2" w:themeShade="BF"/>
                                <w:sz w:val="36"/>
                                <w:szCs w:val="36"/>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9E16F7">
                                <w:rPr>
                                  <w:caps/>
                                  <w:color w:val="0A1D30" w:themeColor="text2" w:themeShade="BF"/>
                                  <w:sz w:val="36"/>
                                  <w:szCs w:val="36"/>
                                </w:rPr>
                                <w:t>The 38th (Welsh) Division Memorial at Mametz Wood, Somme, France.</w:t>
                              </w:r>
                            </w:sdtContent>
                          </w:sdt>
                        </w:p>
                        <w:sdt>
                          <w:sdtPr>
                            <w:rPr>
                              <w:smallCaps/>
                              <w:color w:val="0E2841" w:themeColor="text2"/>
                              <w:sz w:val="28"/>
                              <w:szCs w:val="28"/>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6BED4327" w14:textId="0D41E8CC" w:rsidR="009E16F7" w:rsidRDefault="009E16F7">
                              <w:pPr>
                                <w:pStyle w:val="NoSpacing"/>
                                <w:jc w:val="right"/>
                                <w:rPr>
                                  <w:smallCaps/>
                                  <w:color w:val="0E2841" w:themeColor="text2"/>
                                  <w:sz w:val="36"/>
                                  <w:szCs w:val="36"/>
                                </w:rPr>
                              </w:pPr>
                              <w:r w:rsidRPr="009E16F7">
                                <w:rPr>
                                  <w:smallCaps/>
                                  <w:color w:val="0E2841" w:themeColor="text2"/>
                                  <w:sz w:val="28"/>
                                  <w:szCs w:val="28"/>
                                </w:rPr>
                                <w:t>HPHE5013 Difficult Heritage.</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60288" behindDoc="0" locked="0" layoutInCell="1" allowOverlap="1" wp14:anchorId="1CD753E5" wp14:editId="0BBA4286">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5"/>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31C39E04" id="Group 115" o:spid="_x0000_s1026" style="position:absolute;margin-left:0;margin-top:0;width:18pt;height:10in;z-index:251660288;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97132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156082 [3204]" stroked="f" strokeweight="1pt">
                      <o:lock v:ext="edit" aspectratio="t"/>
                    </v:rect>
                    <w10:wrap anchorx="page" anchory="page"/>
                  </v:group>
                </w:pict>
              </mc:Fallback>
            </mc:AlternateContent>
          </w:r>
          <w:r>
            <w:rPr>
              <w:rFonts w:ascii="Times New Roman" w:hAnsi="Times New Roman" w:cs="Times New Roman"/>
              <w:b/>
              <w:bCs/>
              <w:sz w:val="28"/>
              <w:szCs w:val="28"/>
            </w:rPr>
            <w:br w:type="page"/>
          </w:r>
        </w:p>
      </w:sdtContent>
    </w:sdt>
    <w:p w14:paraId="34B1A38E" w14:textId="62BB8145" w:rsidR="00E9409C" w:rsidRDefault="00E9409C" w:rsidP="00E9409C">
      <w:pPr>
        <w:jc w:val="center"/>
        <w:rPr>
          <w:rFonts w:ascii="Times New Roman" w:hAnsi="Times New Roman" w:cs="Times New Roman"/>
          <w:b/>
          <w:bCs/>
          <w:sz w:val="28"/>
          <w:szCs w:val="28"/>
        </w:rPr>
      </w:pPr>
      <w:r w:rsidRPr="00E9409C">
        <w:rPr>
          <w:rFonts w:ascii="Times New Roman" w:hAnsi="Times New Roman" w:cs="Times New Roman"/>
          <w:b/>
          <w:bCs/>
          <w:sz w:val="28"/>
          <w:szCs w:val="28"/>
        </w:rPr>
        <w:lastRenderedPageBreak/>
        <w:t>The 38</w:t>
      </w:r>
      <w:r w:rsidRPr="00E9409C">
        <w:rPr>
          <w:rFonts w:ascii="Times New Roman" w:hAnsi="Times New Roman" w:cs="Times New Roman"/>
          <w:b/>
          <w:bCs/>
          <w:sz w:val="28"/>
          <w:szCs w:val="28"/>
          <w:vertAlign w:val="superscript"/>
        </w:rPr>
        <w:t>th</w:t>
      </w:r>
      <w:r w:rsidRPr="00E9409C">
        <w:rPr>
          <w:rFonts w:ascii="Times New Roman" w:hAnsi="Times New Roman" w:cs="Times New Roman"/>
          <w:b/>
          <w:bCs/>
          <w:sz w:val="28"/>
          <w:szCs w:val="28"/>
        </w:rPr>
        <w:t xml:space="preserve"> (Welsh) Division Memorial at Mametz Wood,</w:t>
      </w:r>
      <w:r w:rsidR="00011D1E">
        <w:rPr>
          <w:rFonts w:ascii="Times New Roman" w:hAnsi="Times New Roman" w:cs="Times New Roman"/>
          <w:b/>
          <w:bCs/>
          <w:sz w:val="28"/>
          <w:szCs w:val="28"/>
        </w:rPr>
        <w:t xml:space="preserve"> Somme,</w:t>
      </w:r>
      <w:r w:rsidRPr="00E9409C">
        <w:rPr>
          <w:rFonts w:ascii="Times New Roman" w:hAnsi="Times New Roman" w:cs="Times New Roman"/>
          <w:b/>
          <w:bCs/>
          <w:sz w:val="28"/>
          <w:szCs w:val="28"/>
        </w:rPr>
        <w:t xml:space="preserve"> France.</w:t>
      </w:r>
    </w:p>
    <w:p w14:paraId="538FA4B6" w14:textId="77777777" w:rsidR="00453B0D" w:rsidRDefault="00453B0D" w:rsidP="006B22EF">
      <w:pPr>
        <w:jc w:val="both"/>
        <w:rPr>
          <w:rFonts w:ascii="Times New Roman" w:hAnsi="Times New Roman" w:cs="Times New Roman"/>
          <w:sz w:val="24"/>
          <w:szCs w:val="24"/>
        </w:rPr>
      </w:pPr>
    </w:p>
    <w:p w14:paraId="705779E4" w14:textId="13388F9E" w:rsidR="00453B0D" w:rsidRPr="00AF1F45" w:rsidRDefault="00453B0D" w:rsidP="006B22EF">
      <w:pPr>
        <w:jc w:val="both"/>
        <w:rPr>
          <w:rFonts w:ascii="Times New Roman" w:hAnsi="Times New Roman" w:cs="Times New Roman"/>
          <w:b/>
          <w:bCs/>
          <w:sz w:val="24"/>
          <w:szCs w:val="24"/>
        </w:rPr>
      </w:pPr>
      <w:r w:rsidRPr="00AF1F45">
        <w:rPr>
          <w:rFonts w:ascii="Times New Roman" w:hAnsi="Times New Roman" w:cs="Times New Roman"/>
          <w:b/>
          <w:bCs/>
          <w:sz w:val="24"/>
          <w:szCs w:val="24"/>
        </w:rPr>
        <w:t>Introduction.</w:t>
      </w:r>
    </w:p>
    <w:p w14:paraId="50A2A36D" w14:textId="1F30A832" w:rsidR="008F3D3B" w:rsidRDefault="00E9409C" w:rsidP="006B22EF">
      <w:pPr>
        <w:jc w:val="both"/>
        <w:rPr>
          <w:rFonts w:ascii="Times New Roman" w:hAnsi="Times New Roman" w:cs="Times New Roman"/>
          <w:sz w:val="24"/>
          <w:szCs w:val="24"/>
        </w:rPr>
      </w:pPr>
      <w:r w:rsidRPr="00E9409C">
        <w:rPr>
          <w:rFonts w:ascii="Times New Roman" w:hAnsi="Times New Roman" w:cs="Times New Roman"/>
          <w:sz w:val="24"/>
          <w:szCs w:val="24"/>
        </w:rPr>
        <w:t>The</w:t>
      </w:r>
      <w:r>
        <w:rPr>
          <w:rFonts w:ascii="Times New Roman" w:hAnsi="Times New Roman" w:cs="Times New Roman"/>
          <w:sz w:val="24"/>
          <w:szCs w:val="24"/>
        </w:rPr>
        <w:t xml:space="preserve"> First World war or as it is commonly known </w:t>
      </w:r>
      <w:r w:rsidR="00437EA2">
        <w:rPr>
          <w:rFonts w:ascii="Times New Roman" w:hAnsi="Times New Roman" w:cs="Times New Roman"/>
          <w:sz w:val="24"/>
          <w:szCs w:val="24"/>
        </w:rPr>
        <w:t>‘</w:t>
      </w:r>
      <w:r>
        <w:rPr>
          <w:rFonts w:ascii="Times New Roman" w:hAnsi="Times New Roman" w:cs="Times New Roman"/>
          <w:sz w:val="24"/>
          <w:szCs w:val="24"/>
        </w:rPr>
        <w:t>The</w:t>
      </w:r>
      <w:r w:rsidRPr="00E9409C">
        <w:rPr>
          <w:rFonts w:ascii="Times New Roman" w:hAnsi="Times New Roman" w:cs="Times New Roman"/>
          <w:sz w:val="24"/>
          <w:szCs w:val="24"/>
        </w:rPr>
        <w:t xml:space="preserve"> Great War</w:t>
      </w:r>
      <w:r w:rsidR="00437EA2">
        <w:rPr>
          <w:rFonts w:ascii="Times New Roman" w:hAnsi="Times New Roman" w:cs="Times New Roman"/>
          <w:sz w:val="24"/>
          <w:szCs w:val="24"/>
        </w:rPr>
        <w:t>’</w:t>
      </w:r>
      <w:r>
        <w:rPr>
          <w:rFonts w:ascii="Times New Roman" w:hAnsi="Times New Roman" w:cs="Times New Roman"/>
          <w:sz w:val="24"/>
          <w:szCs w:val="24"/>
        </w:rPr>
        <w:t>,</w:t>
      </w:r>
      <w:r w:rsidRPr="00E9409C">
        <w:rPr>
          <w:rFonts w:ascii="Times New Roman" w:hAnsi="Times New Roman" w:cs="Times New Roman"/>
          <w:sz w:val="24"/>
          <w:szCs w:val="24"/>
        </w:rPr>
        <w:t xml:space="preserve"> may have claimed the lives of up to 10 million </w:t>
      </w:r>
      <w:r w:rsidR="00EB628F">
        <w:rPr>
          <w:rFonts w:ascii="Times New Roman" w:hAnsi="Times New Roman" w:cs="Times New Roman"/>
          <w:sz w:val="24"/>
          <w:szCs w:val="24"/>
        </w:rPr>
        <w:t>people</w:t>
      </w:r>
      <w:r w:rsidRPr="00E9409C">
        <w:rPr>
          <w:rFonts w:ascii="Times New Roman" w:hAnsi="Times New Roman" w:cs="Times New Roman"/>
          <w:sz w:val="24"/>
          <w:szCs w:val="24"/>
        </w:rPr>
        <w:t xml:space="preserve">, including both </w:t>
      </w:r>
      <w:r>
        <w:rPr>
          <w:rFonts w:ascii="Times New Roman" w:hAnsi="Times New Roman" w:cs="Times New Roman"/>
          <w:sz w:val="24"/>
          <w:szCs w:val="24"/>
        </w:rPr>
        <w:t>military</w:t>
      </w:r>
      <w:r w:rsidR="00437EA2">
        <w:rPr>
          <w:rFonts w:ascii="Times New Roman" w:hAnsi="Times New Roman" w:cs="Times New Roman"/>
          <w:sz w:val="24"/>
          <w:szCs w:val="24"/>
        </w:rPr>
        <w:t xml:space="preserve"> personnel</w:t>
      </w:r>
      <w:r w:rsidRPr="00E9409C">
        <w:rPr>
          <w:rFonts w:ascii="Times New Roman" w:hAnsi="Times New Roman" w:cs="Times New Roman"/>
          <w:sz w:val="24"/>
          <w:szCs w:val="24"/>
        </w:rPr>
        <w:t xml:space="preserve"> and civilians</w:t>
      </w:r>
      <w:r>
        <w:rPr>
          <w:rFonts w:ascii="Times New Roman" w:hAnsi="Times New Roman" w:cs="Times New Roman"/>
          <w:sz w:val="24"/>
          <w:szCs w:val="24"/>
        </w:rPr>
        <w:t xml:space="preserve"> (Stamp, 2016, p.31</w:t>
      </w:r>
      <w:r w:rsidR="00232E3F">
        <w:rPr>
          <w:rFonts w:ascii="Times New Roman" w:hAnsi="Times New Roman" w:cs="Times New Roman"/>
          <w:sz w:val="24"/>
          <w:szCs w:val="24"/>
        </w:rPr>
        <w:t>; van der Meulen, 2018, pp. 4-10</w:t>
      </w:r>
      <w:r>
        <w:rPr>
          <w:rFonts w:ascii="Times New Roman" w:hAnsi="Times New Roman" w:cs="Times New Roman"/>
          <w:sz w:val="24"/>
          <w:szCs w:val="24"/>
        </w:rPr>
        <w:t>)</w:t>
      </w:r>
      <w:r w:rsidRPr="00E9409C">
        <w:rPr>
          <w:rFonts w:ascii="Times New Roman" w:hAnsi="Times New Roman" w:cs="Times New Roman"/>
          <w:sz w:val="24"/>
          <w:szCs w:val="24"/>
        </w:rPr>
        <w:t>.</w:t>
      </w:r>
      <w:r w:rsidR="00437EA2">
        <w:rPr>
          <w:rFonts w:ascii="Times New Roman" w:hAnsi="Times New Roman" w:cs="Times New Roman"/>
          <w:sz w:val="24"/>
          <w:szCs w:val="24"/>
        </w:rPr>
        <w:t xml:space="preserve"> It was a war that saw degrees of devastation and destruction not seen in previous conflicts</w:t>
      </w:r>
      <w:r w:rsidR="00F57F50">
        <w:rPr>
          <w:rFonts w:ascii="Times New Roman" w:hAnsi="Times New Roman" w:cs="Times New Roman"/>
          <w:sz w:val="24"/>
          <w:szCs w:val="24"/>
        </w:rPr>
        <w:t xml:space="preserve"> </w:t>
      </w:r>
      <w:r w:rsidR="00F57F50" w:rsidRPr="00F57F50">
        <w:rPr>
          <w:rFonts w:ascii="Times New Roman" w:hAnsi="Times New Roman" w:cs="Times New Roman"/>
          <w:sz w:val="24"/>
          <w:szCs w:val="24"/>
        </w:rPr>
        <w:t>(Steward, 2023, pp.17-21)</w:t>
      </w:r>
      <w:r w:rsidR="00437EA2">
        <w:rPr>
          <w:rFonts w:ascii="Times New Roman" w:hAnsi="Times New Roman" w:cs="Times New Roman"/>
          <w:sz w:val="24"/>
          <w:szCs w:val="24"/>
        </w:rPr>
        <w:t>.</w:t>
      </w:r>
      <w:r>
        <w:rPr>
          <w:rFonts w:ascii="Times New Roman" w:hAnsi="Times New Roman" w:cs="Times New Roman"/>
          <w:sz w:val="24"/>
          <w:szCs w:val="24"/>
        </w:rPr>
        <w:t xml:space="preserve"> </w:t>
      </w:r>
      <w:r w:rsidRPr="00E9409C">
        <w:rPr>
          <w:rFonts w:ascii="Times New Roman" w:hAnsi="Times New Roman" w:cs="Times New Roman"/>
          <w:sz w:val="24"/>
          <w:szCs w:val="24"/>
        </w:rPr>
        <w:t xml:space="preserve">Eventually, the physical scars </w:t>
      </w:r>
      <w:r>
        <w:rPr>
          <w:rFonts w:ascii="Times New Roman" w:hAnsi="Times New Roman" w:cs="Times New Roman"/>
          <w:sz w:val="24"/>
          <w:szCs w:val="24"/>
        </w:rPr>
        <w:t xml:space="preserve">in the landscape healed, and </w:t>
      </w:r>
      <w:r w:rsidRPr="00E9409C">
        <w:rPr>
          <w:rFonts w:ascii="Times New Roman" w:hAnsi="Times New Roman" w:cs="Times New Roman"/>
          <w:sz w:val="24"/>
          <w:szCs w:val="24"/>
        </w:rPr>
        <w:t xml:space="preserve">the ruined </w:t>
      </w:r>
      <w:r>
        <w:rPr>
          <w:rFonts w:ascii="Times New Roman" w:hAnsi="Times New Roman" w:cs="Times New Roman"/>
          <w:sz w:val="24"/>
          <w:szCs w:val="24"/>
        </w:rPr>
        <w:t>towns</w:t>
      </w:r>
      <w:r w:rsidRPr="00E9409C">
        <w:rPr>
          <w:rFonts w:ascii="Times New Roman" w:hAnsi="Times New Roman" w:cs="Times New Roman"/>
          <w:sz w:val="24"/>
          <w:szCs w:val="24"/>
        </w:rPr>
        <w:t xml:space="preserve"> and villages</w:t>
      </w:r>
      <w:r w:rsidR="002C0EE8">
        <w:rPr>
          <w:rFonts w:ascii="Times New Roman" w:hAnsi="Times New Roman" w:cs="Times New Roman"/>
          <w:sz w:val="24"/>
          <w:szCs w:val="24"/>
        </w:rPr>
        <w:t xml:space="preserve"> were</w:t>
      </w:r>
      <w:r w:rsidRPr="00E9409C">
        <w:rPr>
          <w:rFonts w:ascii="Times New Roman" w:hAnsi="Times New Roman" w:cs="Times New Roman"/>
          <w:sz w:val="24"/>
          <w:szCs w:val="24"/>
        </w:rPr>
        <w:t xml:space="preserve"> </w:t>
      </w:r>
      <w:r>
        <w:rPr>
          <w:rFonts w:ascii="Times New Roman" w:hAnsi="Times New Roman" w:cs="Times New Roman"/>
          <w:sz w:val="24"/>
          <w:szCs w:val="24"/>
        </w:rPr>
        <w:t>rebuilt</w:t>
      </w:r>
      <w:r w:rsidRPr="00E9409C">
        <w:rPr>
          <w:rFonts w:ascii="Times New Roman" w:hAnsi="Times New Roman" w:cs="Times New Roman"/>
          <w:sz w:val="24"/>
          <w:szCs w:val="24"/>
        </w:rPr>
        <w:t>, but the human loss was irreparable</w:t>
      </w:r>
      <w:r>
        <w:rPr>
          <w:rFonts w:ascii="Times New Roman" w:hAnsi="Times New Roman" w:cs="Times New Roman"/>
          <w:sz w:val="24"/>
          <w:szCs w:val="24"/>
        </w:rPr>
        <w:t xml:space="preserve"> (Stamp, 2016, p.31</w:t>
      </w:r>
      <w:r w:rsidR="00EB628F">
        <w:rPr>
          <w:rFonts w:ascii="Times New Roman" w:hAnsi="Times New Roman" w:cs="Times New Roman"/>
          <w:sz w:val="24"/>
          <w:szCs w:val="24"/>
        </w:rPr>
        <w:t>; Steward, 2023, pp.17-21</w:t>
      </w:r>
      <w:r>
        <w:rPr>
          <w:rFonts w:ascii="Times New Roman" w:hAnsi="Times New Roman" w:cs="Times New Roman"/>
          <w:sz w:val="24"/>
          <w:szCs w:val="24"/>
        </w:rPr>
        <w:t>)</w:t>
      </w:r>
      <w:r w:rsidRPr="00E9409C">
        <w:rPr>
          <w:rFonts w:ascii="Times New Roman" w:hAnsi="Times New Roman" w:cs="Times New Roman"/>
          <w:sz w:val="24"/>
          <w:szCs w:val="24"/>
        </w:rPr>
        <w:t>.</w:t>
      </w:r>
      <w:r w:rsidR="00BB51B3">
        <w:rPr>
          <w:rFonts w:ascii="Times New Roman" w:hAnsi="Times New Roman" w:cs="Times New Roman"/>
          <w:sz w:val="24"/>
          <w:szCs w:val="24"/>
        </w:rPr>
        <w:t xml:space="preserve"> </w:t>
      </w:r>
      <w:r w:rsidR="006B22EF">
        <w:rPr>
          <w:rFonts w:ascii="Times New Roman" w:hAnsi="Times New Roman" w:cs="Times New Roman"/>
          <w:sz w:val="24"/>
          <w:szCs w:val="24"/>
        </w:rPr>
        <w:t xml:space="preserve">The British Empire’s losses were 1,104,890 dead, including Australians, </w:t>
      </w:r>
      <w:r w:rsidR="00EB628F" w:rsidRPr="00EB628F">
        <w:rPr>
          <w:rFonts w:ascii="Times New Roman" w:hAnsi="Times New Roman" w:cs="Times New Roman"/>
          <w:sz w:val="24"/>
          <w:szCs w:val="24"/>
        </w:rPr>
        <w:t xml:space="preserve">Canadians, </w:t>
      </w:r>
      <w:r w:rsidR="006B22EF">
        <w:rPr>
          <w:rFonts w:ascii="Times New Roman" w:hAnsi="Times New Roman" w:cs="Times New Roman"/>
          <w:sz w:val="24"/>
          <w:szCs w:val="24"/>
        </w:rPr>
        <w:t xml:space="preserve">New Zealanders, South Africans, Indians, English, </w:t>
      </w:r>
      <w:r w:rsidR="008F3D3B">
        <w:rPr>
          <w:rFonts w:ascii="Times New Roman" w:hAnsi="Times New Roman" w:cs="Times New Roman"/>
          <w:sz w:val="24"/>
          <w:szCs w:val="24"/>
        </w:rPr>
        <w:t xml:space="preserve">Irish, </w:t>
      </w:r>
      <w:r w:rsidR="006B22EF">
        <w:rPr>
          <w:rFonts w:ascii="Times New Roman" w:hAnsi="Times New Roman" w:cs="Times New Roman"/>
          <w:sz w:val="24"/>
          <w:szCs w:val="24"/>
        </w:rPr>
        <w:t xml:space="preserve">Scottish and Welsh (Stamp, 2016, p.31). </w:t>
      </w:r>
    </w:p>
    <w:p w14:paraId="6B917CA7" w14:textId="5063FAE3" w:rsidR="00453B0D" w:rsidRDefault="006B22EF" w:rsidP="006B22EF">
      <w:pPr>
        <w:jc w:val="both"/>
        <w:rPr>
          <w:rFonts w:ascii="Times New Roman" w:hAnsi="Times New Roman" w:cs="Times New Roman"/>
          <w:sz w:val="24"/>
          <w:szCs w:val="24"/>
        </w:rPr>
      </w:pPr>
      <w:r>
        <w:rPr>
          <w:rFonts w:ascii="Times New Roman" w:hAnsi="Times New Roman" w:cs="Times New Roman"/>
          <w:sz w:val="24"/>
          <w:szCs w:val="24"/>
        </w:rPr>
        <w:t xml:space="preserve">Most </w:t>
      </w:r>
      <w:r w:rsidRPr="006B22EF">
        <w:rPr>
          <w:rFonts w:ascii="Times New Roman" w:hAnsi="Times New Roman" w:cs="Times New Roman"/>
          <w:sz w:val="24"/>
          <w:szCs w:val="24"/>
        </w:rPr>
        <w:t>famil</w:t>
      </w:r>
      <w:r>
        <w:rPr>
          <w:rFonts w:ascii="Times New Roman" w:hAnsi="Times New Roman" w:cs="Times New Roman"/>
          <w:sz w:val="24"/>
          <w:szCs w:val="24"/>
        </w:rPr>
        <w:t>ies,</w:t>
      </w:r>
      <w:r w:rsidRPr="006B22EF">
        <w:rPr>
          <w:rFonts w:ascii="Times New Roman" w:hAnsi="Times New Roman" w:cs="Times New Roman"/>
          <w:sz w:val="24"/>
          <w:szCs w:val="24"/>
        </w:rPr>
        <w:t xml:space="preserve"> communit</w:t>
      </w:r>
      <w:r>
        <w:rPr>
          <w:rFonts w:ascii="Times New Roman" w:hAnsi="Times New Roman" w:cs="Times New Roman"/>
          <w:sz w:val="24"/>
          <w:szCs w:val="24"/>
        </w:rPr>
        <w:t>ies, villages and towns in Britain</w:t>
      </w:r>
      <w:r w:rsidRPr="006B22EF">
        <w:rPr>
          <w:rFonts w:ascii="Times New Roman" w:hAnsi="Times New Roman" w:cs="Times New Roman"/>
          <w:sz w:val="24"/>
          <w:szCs w:val="24"/>
        </w:rPr>
        <w:t xml:space="preserve"> suffered significant losses in </w:t>
      </w:r>
      <w:r>
        <w:rPr>
          <w:rFonts w:ascii="Times New Roman" w:hAnsi="Times New Roman" w:cs="Times New Roman"/>
          <w:sz w:val="24"/>
          <w:szCs w:val="24"/>
        </w:rPr>
        <w:t>an</w:t>
      </w:r>
      <w:r w:rsidRPr="006B22EF">
        <w:rPr>
          <w:rFonts w:ascii="Times New Roman" w:hAnsi="Times New Roman" w:cs="Times New Roman"/>
          <w:sz w:val="24"/>
          <w:szCs w:val="24"/>
        </w:rPr>
        <w:t xml:space="preserve"> expensive conflict</w:t>
      </w:r>
      <w:r>
        <w:rPr>
          <w:rFonts w:ascii="Times New Roman" w:hAnsi="Times New Roman" w:cs="Times New Roman"/>
          <w:sz w:val="24"/>
          <w:szCs w:val="24"/>
        </w:rPr>
        <w:t>, and it became</w:t>
      </w:r>
      <w:r w:rsidRPr="006B22EF">
        <w:rPr>
          <w:rFonts w:ascii="Times New Roman" w:hAnsi="Times New Roman" w:cs="Times New Roman"/>
          <w:sz w:val="24"/>
          <w:szCs w:val="24"/>
        </w:rPr>
        <w:t xml:space="preserve"> clear that a visual representation of this loss w</w:t>
      </w:r>
      <w:r>
        <w:rPr>
          <w:rFonts w:ascii="Times New Roman" w:hAnsi="Times New Roman" w:cs="Times New Roman"/>
          <w:sz w:val="24"/>
          <w:szCs w:val="24"/>
        </w:rPr>
        <w:t>as</w:t>
      </w:r>
      <w:r w:rsidRPr="006B22EF">
        <w:rPr>
          <w:rFonts w:ascii="Times New Roman" w:hAnsi="Times New Roman" w:cs="Times New Roman"/>
          <w:sz w:val="24"/>
          <w:szCs w:val="24"/>
        </w:rPr>
        <w:t xml:space="preserve"> necessary</w:t>
      </w:r>
      <w:r w:rsidR="007645C7">
        <w:rPr>
          <w:rFonts w:ascii="Times New Roman" w:hAnsi="Times New Roman" w:cs="Times New Roman"/>
          <w:sz w:val="24"/>
          <w:szCs w:val="24"/>
        </w:rPr>
        <w:t xml:space="preserve"> (Tarlow, 1997, pp.105-119)</w:t>
      </w:r>
      <w:r>
        <w:rPr>
          <w:rFonts w:ascii="Times New Roman" w:hAnsi="Times New Roman" w:cs="Times New Roman"/>
          <w:sz w:val="24"/>
          <w:szCs w:val="24"/>
        </w:rPr>
        <w:t xml:space="preserve">. Memorials </w:t>
      </w:r>
      <w:r w:rsidR="007645C7">
        <w:rPr>
          <w:rFonts w:ascii="Times New Roman" w:hAnsi="Times New Roman" w:cs="Times New Roman"/>
          <w:sz w:val="24"/>
          <w:szCs w:val="24"/>
        </w:rPr>
        <w:t>began to be</w:t>
      </w:r>
      <w:r>
        <w:rPr>
          <w:rFonts w:ascii="Times New Roman" w:hAnsi="Times New Roman" w:cs="Times New Roman"/>
          <w:sz w:val="24"/>
          <w:szCs w:val="24"/>
        </w:rPr>
        <w:t xml:space="preserve"> erected</w:t>
      </w:r>
      <w:r w:rsidRPr="006B22EF">
        <w:rPr>
          <w:rFonts w:ascii="Times New Roman" w:hAnsi="Times New Roman" w:cs="Times New Roman"/>
          <w:sz w:val="24"/>
          <w:szCs w:val="24"/>
        </w:rPr>
        <w:t xml:space="preserve"> as monuments of sadness and </w:t>
      </w:r>
      <w:r>
        <w:rPr>
          <w:rFonts w:ascii="Times New Roman" w:hAnsi="Times New Roman" w:cs="Times New Roman"/>
          <w:sz w:val="24"/>
          <w:szCs w:val="24"/>
        </w:rPr>
        <w:t>remembrance, both in Britain and on the battlefields of Europe (</w:t>
      </w:r>
      <w:r w:rsidR="008F3D3B">
        <w:rPr>
          <w:rFonts w:ascii="Times New Roman" w:hAnsi="Times New Roman" w:cs="Times New Roman"/>
          <w:sz w:val="24"/>
          <w:szCs w:val="24"/>
        </w:rPr>
        <w:t>Bowdler, 2019</w:t>
      </w:r>
      <w:r w:rsidR="007645C7">
        <w:rPr>
          <w:rFonts w:ascii="Times New Roman" w:hAnsi="Times New Roman" w:cs="Times New Roman"/>
          <w:sz w:val="24"/>
          <w:szCs w:val="24"/>
        </w:rPr>
        <w:t>, pp.31-53</w:t>
      </w:r>
      <w:r w:rsidR="008F3D3B">
        <w:rPr>
          <w:rFonts w:ascii="Times New Roman" w:hAnsi="Times New Roman" w:cs="Times New Roman"/>
          <w:sz w:val="24"/>
          <w:szCs w:val="24"/>
        </w:rPr>
        <w:t>; Stamp, 2016</w:t>
      </w:r>
      <w:r w:rsidR="007645C7">
        <w:rPr>
          <w:rFonts w:ascii="Times New Roman" w:hAnsi="Times New Roman" w:cs="Times New Roman"/>
          <w:sz w:val="24"/>
          <w:szCs w:val="24"/>
        </w:rPr>
        <w:t>, pp. 1-13</w:t>
      </w:r>
      <w:r w:rsidR="008F3D3B">
        <w:rPr>
          <w:rFonts w:ascii="Times New Roman" w:hAnsi="Times New Roman" w:cs="Times New Roman"/>
          <w:sz w:val="24"/>
          <w:szCs w:val="24"/>
        </w:rPr>
        <w:t>;</w:t>
      </w:r>
      <w:r w:rsidR="007645C7">
        <w:rPr>
          <w:rFonts w:ascii="Times New Roman" w:hAnsi="Times New Roman" w:cs="Times New Roman"/>
          <w:sz w:val="24"/>
          <w:szCs w:val="24"/>
        </w:rPr>
        <w:t xml:space="preserve"> Tarlow, 1997, pp. 113-119;</w:t>
      </w:r>
      <w:r w:rsidR="008F3D3B">
        <w:rPr>
          <w:rFonts w:ascii="Times New Roman" w:hAnsi="Times New Roman" w:cs="Times New Roman"/>
          <w:sz w:val="24"/>
          <w:szCs w:val="24"/>
        </w:rPr>
        <w:t xml:space="preserve"> </w:t>
      </w:r>
      <w:r>
        <w:rPr>
          <w:rFonts w:ascii="Times New Roman" w:hAnsi="Times New Roman" w:cs="Times New Roman"/>
          <w:sz w:val="24"/>
          <w:szCs w:val="24"/>
        </w:rPr>
        <w:t>van der Meulen, 2018</w:t>
      </w:r>
      <w:r w:rsidR="007645C7">
        <w:rPr>
          <w:rFonts w:ascii="Times New Roman" w:hAnsi="Times New Roman" w:cs="Times New Roman"/>
          <w:sz w:val="24"/>
          <w:szCs w:val="24"/>
        </w:rPr>
        <w:t>, pp. 4-31</w:t>
      </w:r>
      <w:r>
        <w:rPr>
          <w:rFonts w:ascii="Times New Roman" w:hAnsi="Times New Roman" w:cs="Times New Roman"/>
          <w:sz w:val="24"/>
          <w:szCs w:val="24"/>
        </w:rPr>
        <w:t>)</w:t>
      </w:r>
      <w:r w:rsidRPr="006B22EF">
        <w:rPr>
          <w:rFonts w:ascii="Times New Roman" w:hAnsi="Times New Roman" w:cs="Times New Roman"/>
          <w:sz w:val="24"/>
          <w:szCs w:val="24"/>
        </w:rPr>
        <w:t xml:space="preserve">. </w:t>
      </w:r>
      <w:r>
        <w:rPr>
          <w:rFonts w:ascii="Times New Roman" w:hAnsi="Times New Roman" w:cs="Times New Roman"/>
          <w:sz w:val="24"/>
          <w:szCs w:val="24"/>
        </w:rPr>
        <w:t>This essay will discuss the</w:t>
      </w:r>
      <w:r w:rsidR="008F3D3B">
        <w:rPr>
          <w:rFonts w:ascii="Times New Roman" w:hAnsi="Times New Roman" w:cs="Times New Roman"/>
          <w:sz w:val="24"/>
          <w:szCs w:val="24"/>
        </w:rPr>
        <w:t xml:space="preserve"> demand and necessity for these memorials</w:t>
      </w:r>
      <w:r w:rsidR="007645C7">
        <w:rPr>
          <w:rFonts w:ascii="Times New Roman" w:hAnsi="Times New Roman" w:cs="Times New Roman"/>
          <w:sz w:val="24"/>
          <w:szCs w:val="24"/>
        </w:rPr>
        <w:t>,</w:t>
      </w:r>
      <w:r w:rsidR="00453B0D">
        <w:rPr>
          <w:rFonts w:ascii="Times New Roman" w:hAnsi="Times New Roman" w:cs="Times New Roman"/>
          <w:sz w:val="24"/>
          <w:szCs w:val="24"/>
        </w:rPr>
        <w:t xml:space="preserve"> and</w:t>
      </w:r>
      <w:r w:rsidR="008F3D3B">
        <w:rPr>
          <w:rFonts w:ascii="Times New Roman" w:hAnsi="Times New Roman" w:cs="Times New Roman"/>
          <w:sz w:val="24"/>
          <w:szCs w:val="24"/>
        </w:rPr>
        <w:t xml:space="preserve"> in particular the 38</w:t>
      </w:r>
      <w:r w:rsidR="008F3D3B" w:rsidRPr="008F3D3B">
        <w:rPr>
          <w:rFonts w:ascii="Times New Roman" w:hAnsi="Times New Roman" w:cs="Times New Roman"/>
          <w:sz w:val="24"/>
          <w:szCs w:val="24"/>
          <w:vertAlign w:val="superscript"/>
        </w:rPr>
        <w:t>th</w:t>
      </w:r>
      <w:r w:rsidR="008F3D3B">
        <w:rPr>
          <w:rFonts w:ascii="Times New Roman" w:hAnsi="Times New Roman" w:cs="Times New Roman"/>
          <w:sz w:val="24"/>
          <w:szCs w:val="24"/>
        </w:rPr>
        <w:t xml:space="preserve">. (Welsh) Division memorial at Mametz Wood, on the Somme in France. It will examine the controversy and conflicting narratives surrounding the battle for Mametz Wood and one man’s </w:t>
      </w:r>
      <w:r w:rsidR="0064591C">
        <w:rPr>
          <w:rFonts w:ascii="Times New Roman" w:hAnsi="Times New Roman" w:cs="Times New Roman"/>
          <w:sz w:val="24"/>
          <w:szCs w:val="24"/>
        </w:rPr>
        <w:t>appeal</w:t>
      </w:r>
      <w:r w:rsidR="008F3D3B">
        <w:rPr>
          <w:rFonts w:ascii="Times New Roman" w:hAnsi="Times New Roman" w:cs="Times New Roman"/>
          <w:sz w:val="24"/>
          <w:szCs w:val="24"/>
        </w:rPr>
        <w:t xml:space="preserve"> to erect a suitable memorial to remember those who fell.</w:t>
      </w:r>
    </w:p>
    <w:p w14:paraId="652A063D" w14:textId="77777777" w:rsidR="00B23B07" w:rsidRDefault="00B23B07" w:rsidP="006B22EF">
      <w:pPr>
        <w:jc w:val="both"/>
        <w:rPr>
          <w:rFonts w:ascii="Times New Roman" w:hAnsi="Times New Roman" w:cs="Times New Roman"/>
          <w:sz w:val="24"/>
          <w:szCs w:val="24"/>
        </w:rPr>
      </w:pPr>
    </w:p>
    <w:p w14:paraId="7A8CB617" w14:textId="2E0ED283" w:rsidR="00453B0D" w:rsidRDefault="00AC1AF8" w:rsidP="006B22EF">
      <w:pPr>
        <w:jc w:val="both"/>
        <w:rPr>
          <w:rFonts w:ascii="Times New Roman" w:hAnsi="Times New Roman" w:cs="Times New Roman"/>
          <w:b/>
          <w:bCs/>
          <w:sz w:val="24"/>
          <w:szCs w:val="24"/>
        </w:rPr>
      </w:pPr>
      <w:r>
        <w:rPr>
          <w:rFonts w:ascii="Times New Roman" w:hAnsi="Times New Roman" w:cs="Times New Roman"/>
          <w:b/>
          <w:bCs/>
          <w:sz w:val="24"/>
          <w:szCs w:val="24"/>
        </w:rPr>
        <w:t>The Somme.</w:t>
      </w:r>
    </w:p>
    <w:p w14:paraId="4E23E41F" w14:textId="67586944" w:rsidR="00AC1AF8" w:rsidRDefault="00AC1AF8" w:rsidP="006B22EF">
      <w:pPr>
        <w:jc w:val="both"/>
        <w:rPr>
          <w:rFonts w:ascii="Times New Roman" w:hAnsi="Times New Roman" w:cs="Times New Roman"/>
          <w:sz w:val="24"/>
          <w:szCs w:val="24"/>
        </w:rPr>
      </w:pPr>
      <w:r w:rsidRPr="00AC1AF8">
        <w:rPr>
          <w:rFonts w:ascii="Times New Roman" w:hAnsi="Times New Roman" w:cs="Times New Roman"/>
          <w:sz w:val="24"/>
          <w:szCs w:val="24"/>
        </w:rPr>
        <w:t>The Somme is located in northern France in the Picardy region, north of Paris</w:t>
      </w:r>
      <w:r>
        <w:rPr>
          <w:rFonts w:ascii="Times New Roman" w:hAnsi="Times New Roman" w:cs="Times New Roman"/>
          <w:sz w:val="24"/>
          <w:szCs w:val="24"/>
        </w:rPr>
        <w:t xml:space="preserve"> (Jennings, 2020)</w:t>
      </w:r>
      <w:r w:rsidRPr="00AC1AF8">
        <w:rPr>
          <w:rFonts w:ascii="Times New Roman" w:hAnsi="Times New Roman" w:cs="Times New Roman"/>
          <w:sz w:val="24"/>
          <w:szCs w:val="24"/>
        </w:rPr>
        <w:t>.</w:t>
      </w:r>
      <w:r w:rsidR="0002761B">
        <w:rPr>
          <w:rFonts w:ascii="Times New Roman" w:hAnsi="Times New Roman" w:cs="Times New Roman"/>
          <w:sz w:val="24"/>
          <w:szCs w:val="24"/>
        </w:rPr>
        <w:t xml:space="preserve"> The region is named after the river Somme which flows in a westerly direction to the English</w:t>
      </w:r>
      <w:r w:rsidR="00B23B07">
        <w:rPr>
          <w:rFonts w:ascii="Times New Roman" w:hAnsi="Times New Roman" w:cs="Times New Roman"/>
          <w:sz w:val="24"/>
          <w:szCs w:val="24"/>
        </w:rPr>
        <w:t xml:space="preserve"> </w:t>
      </w:r>
      <w:r w:rsidR="0002761B">
        <w:rPr>
          <w:rFonts w:ascii="Times New Roman" w:hAnsi="Times New Roman" w:cs="Times New Roman"/>
          <w:sz w:val="24"/>
          <w:szCs w:val="24"/>
        </w:rPr>
        <w:t>Channel</w:t>
      </w:r>
      <w:r w:rsidR="00B23B07">
        <w:rPr>
          <w:rFonts w:ascii="Times New Roman" w:hAnsi="Times New Roman" w:cs="Times New Roman"/>
          <w:sz w:val="24"/>
          <w:szCs w:val="24"/>
        </w:rPr>
        <w:t xml:space="preserve"> </w:t>
      </w:r>
      <w:r w:rsidR="0002761B">
        <w:rPr>
          <w:rFonts w:ascii="Times New Roman" w:hAnsi="Times New Roman" w:cs="Times New Roman"/>
          <w:sz w:val="24"/>
          <w:szCs w:val="24"/>
        </w:rPr>
        <w:t xml:space="preserve">(Encyclopaedia Britannica, 2025). The Somme takes its name from the Celtic </w:t>
      </w:r>
      <w:r w:rsidR="007B476F">
        <w:rPr>
          <w:rFonts w:ascii="Times New Roman" w:hAnsi="Times New Roman" w:cs="Times New Roman"/>
          <w:sz w:val="24"/>
          <w:szCs w:val="24"/>
        </w:rPr>
        <w:t>s</w:t>
      </w:r>
      <w:r w:rsidR="0002761B">
        <w:rPr>
          <w:rFonts w:ascii="Times New Roman" w:hAnsi="Times New Roman" w:cs="Times New Roman"/>
          <w:sz w:val="24"/>
          <w:szCs w:val="24"/>
        </w:rPr>
        <w:t>amara, which means “tranquil” (Encyclopaedia Britannica, 2025).</w:t>
      </w:r>
    </w:p>
    <w:p w14:paraId="0D1C2EF6" w14:textId="5A438D6E" w:rsidR="00B23B07" w:rsidRPr="00AC1AF8" w:rsidRDefault="00B23B07" w:rsidP="00B23B07">
      <w:pPr>
        <w:jc w:val="center"/>
        <w:rPr>
          <w:rFonts w:ascii="Times New Roman" w:hAnsi="Times New Roman" w:cs="Times New Roman"/>
          <w:sz w:val="24"/>
          <w:szCs w:val="24"/>
        </w:rPr>
      </w:pPr>
      <w:r>
        <w:rPr>
          <w:noProof/>
        </w:rPr>
        <w:drawing>
          <wp:inline distT="0" distB="0" distL="0" distR="0" wp14:anchorId="172FE080" wp14:editId="0E75D429">
            <wp:extent cx="3460098" cy="2734673"/>
            <wp:effectExtent l="0" t="0" r="7620" b="8890"/>
            <wp:docPr id="1265886484" name="Picture 2" descr="A map of france with a globe and a map of countries/reg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5886484" name="Picture 2" descr="A map of france with a globe and a map of countries/regions&#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481606" cy="2751672"/>
                    </a:xfrm>
                    <a:prstGeom prst="rect">
                      <a:avLst/>
                    </a:prstGeom>
                    <a:noFill/>
                    <a:ln>
                      <a:noFill/>
                    </a:ln>
                  </pic:spPr>
                </pic:pic>
              </a:graphicData>
            </a:graphic>
          </wp:inline>
        </w:drawing>
      </w:r>
    </w:p>
    <w:p w14:paraId="0F8DA0AB" w14:textId="7DA6EF5D" w:rsidR="00AC1AF8" w:rsidRPr="00B23B07" w:rsidRDefault="00B23B07" w:rsidP="00B23B07">
      <w:pPr>
        <w:jc w:val="center"/>
        <w:rPr>
          <w:rFonts w:ascii="Times New Roman" w:hAnsi="Times New Roman" w:cs="Times New Roman"/>
          <w:sz w:val="20"/>
          <w:szCs w:val="20"/>
        </w:rPr>
      </w:pPr>
      <w:r w:rsidRPr="00B23B07">
        <w:rPr>
          <w:rFonts w:ascii="Times New Roman" w:hAnsi="Times New Roman" w:cs="Times New Roman"/>
          <w:sz w:val="20"/>
          <w:szCs w:val="20"/>
        </w:rPr>
        <w:t>(Figure 1, Map of France showing the Somme River (Encyclopaedia Britannica, 20205).</w:t>
      </w:r>
    </w:p>
    <w:p w14:paraId="2EB55B13" w14:textId="2F53C38A" w:rsidR="00453B0D" w:rsidRDefault="00942457" w:rsidP="006B22EF">
      <w:pPr>
        <w:jc w:val="both"/>
        <w:rPr>
          <w:rFonts w:ascii="Times New Roman" w:hAnsi="Times New Roman" w:cs="Times New Roman"/>
          <w:sz w:val="24"/>
          <w:szCs w:val="24"/>
        </w:rPr>
      </w:pPr>
      <w:r>
        <w:rPr>
          <w:rFonts w:ascii="Times New Roman" w:hAnsi="Times New Roman" w:cs="Times New Roman"/>
          <w:noProof/>
          <w:sz w:val="24"/>
          <w:szCs w:val="24"/>
        </w:rPr>
        <w:lastRenderedPageBreak/>
        <w:drawing>
          <wp:anchor distT="0" distB="0" distL="114300" distR="114300" simplePos="0" relativeHeight="251658240" behindDoc="1" locked="0" layoutInCell="1" allowOverlap="1" wp14:anchorId="0B136861" wp14:editId="5B0042A7">
            <wp:simplePos x="0" y="0"/>
            <wp:positionH relativeFrom="column">
              <wp:posOffset>2559050</wp:posOffset>
            </wp:positionH>
            <wp:positionV relativeFrom="paragraph">
              <wp:posOffset>93980</wp:posOffset>
            </wp:positionV>
            <wp:extent cx="2990850" cy="2298700"/>
            <wp:effectExtent l="0" t="0" r="0" b="6350"/>
            <wp:wrapTight wrapText="bothSides">
              <wp:wrapPolygon edited="0">
                <wp:start x="550" y="0"/>
                <wp:lineTo x="0" y="358"/>
                <wp:lineTo x="0" y="21302"/>
                <wp:lineTo x="550" y="21481"/>
                <wp:lineTo x="20912" y="21481"/>
                <wp:lineTo x="21462" y="21302"/>
                <wp:lineTo x="21462" y="358"/>
                <wp:lineTo x="20912" y="0"/>
                <wp:lineTo x="550" y="0"/>
              </wp:wrapPolygon>
            </wp:wrapTight>
            <wp:docPr id="116141979" name="Picture 1" descr="A field of red flow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141979" name="Picture 1" descr="A field of red flowers&#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2990850" cy="2298700"/>
                    </a:xfrm>
                    <a:prstGeom prst="rect">
                      <a:avLst/>
                    </a:prstGeom>
                    <a:ln>
                      <a:noFill/>
                    </a:ln>
                    <a:effectLst>
                      <a:softEdge rad="112500"/>
                    </a:effectLst>
                  </pic:spPr>
                </pic:pic>
              </a:graphicData>
            </a:graphic>
            <wp14:sizeRelH relativeFrom="page">
              <wp14:pctWidth>0</wp14:pctWidth>
            </wp14:sizeRelH>
            <wp14:sizeRelV relativeFrom="page">
              <wp14:pctHeight>0</wp14:pctHeight>
            </wp14:sizeRelV>
          </wp:anchor>
        </w:drawing>
      </w:r>
      <w:r w:rsidR="00453B0D">
        <w:rPr>
          <w:rFonts w:ascii="Times New Roman" w:hAnsi="Times New Roman" w:cs="Times New Roman"/>
          <w:sz w:val="24"/>
          <w:szCs w:val="24"/>
        </w:rPr>
        <w:t>The Somme today is a landscape of rolling hills and green fields, of pristine hamlets and villages</w:t>
      </w:r>
      <w:r w:rsidR="00CC0E1B">
        <w:rPr>
          <w:rFonts w:ascii="Times New Roman" w:hAnsi="Times New Roman" w:cs="Times New Roman"/>
          <w:sz w:val="24"/>
          <w:szCs w:val="24"/>
        </w:rPr>
        <w:t xml:space="preserve"> (</w:t>
      </w:r>
      <w:r w:rsidR="00AF1F45">
        <w:rPr>
          <w:rFonts w:ascii="Times New Roman" w:hAnsi="Times New Roman" w:cs="Times New Roman"/>
          <w:sz w:val="24"/>
          <w:szCs w:val="24"/>
        </w:rPr>
        <w:t xml:space="preserve">Giles, 1996, p.iii; Sheffield, 2004, p.168; </w:t>
      </w:r>
      <w:r w:rsidR="00CC0E1B">
        <w:rPr>
          <w:rFonts w:ascii="Times New Roman" w:hAnsi="Times New Roman" w:cs="Times New Roman"/>
          <w:sz w:val="24"/>
          <w:szCs w:val="24"/>
        </w:rPr>
        <w:t>Youel &amp; Edgell, 2006, pp.154-155).</w:t>
      </w:r>
      <w:r w:rsidR="00453B0D">
        <w:rPr>
          <w:rFonts w:ascii="Times New Roman" w:hAnsi="Times New Roman" w:cs="Times New Roman"/>
          <w:sz w:val="24"/>
          <w:szCs w:val="24"/>
        </w:rPr>
        <w:t xml:space="preserve"> It is a landscape that has recovered from years of recent conflict</w:t>
      </w:r>
      <w:r w:rsidR="00CC0E1B">
        <w:rPr>
          <w:rFonts w:ascii="Times New Roman" w:hAnsi="Times New Roman" w:cs="Times New Roman"/>
          <w:sz w:val="24"/>
          <w:szCs w:val="24"/>
        </w:rPr>
        <w:t xml:space="preserve"> </w:t>
      </w:r>
      <w:r w:rsidR="00453B0D">
        <w:rPr>
          <w:rFonts w:ascii="Times New Roman" w:hAnsi="Times New Roman" w:cs="Times New Roman"/>
          <w:sz w:val="24"/>
          <w:szCs w:val="24"/>
        </w:rPr>
        <w:t>and destruction</w:t>
      </w:r>
      <w:r w:rsidR="00CC0E1B">
        <w:rPr>
          <w:rFonts w:ascii="Times New Roman" w:hAnsi="Times New Roman" w:cs="Times New Roman"/>
          <w:sz w:val="24"/>
          <w:szCs w:val="24"/>
        </w:rPr>
        <w:t>, but</w:t>
      </w:r>
      <w:r w:rsidR="00AF1F45">
        <w:rPr>
          <w:rFonts w:ascii="Times New Roman" w:hAnsi="Times New Roman" w:cs="Times New Roman"/>
          <w:sz w:val="24"/>
          <w:szCs w:val="24"/>
        </w:rPr>
        <w:t xml:space="preserve"> </w:t>
      </w:r>
      <w:r w:rsidR="00453B0D">
        <w:rPr>
          <w:rFonts w:ascii="Times New Roman" w:hAnsi="Times New Roman" w:cs="Times New Roman"/>
          <w:sz w:val="24"/>
          <w:szCs w:val="24"/>
        </w:rPr>
        <w:t xml:space="preserve">it is not a landscape that has forgotten the sacrifice and bloodshed of those recent events, as very visible in this landscape are the </w:t>
      </w:r>
      <w:r w:rsidR="00AF1F45">
        <w:rPr>
          <w:rFonts w:ascii="Times New Roman" w:hAnsi="Times New Roman" w:cs="Times New Roman"/>
          <w:sz w:val="24"/>
          <w:szCs w:val="24"/>
        </w:rPr>
        <w:t xml:space="preserve">scars, the </w:t>
      </w:r>
      <w:r w:rsidR="00453B0D">
        <w:rPr>
          <w:rFonts w:ascii="Times New Roman" w:hAnsi="Times New Roman" w:cs="Times New Roman"/>
          <w:sz w:val="24"/>
          <w:szCs w:val="24"/>
        </w:rPr>
        <w:t xml:space="preserve">memorials and </w:t>
      </w:r>
      <w:r w:rsidR="00AF1F45">
        <w:rPr>
          <w:rFonts w:ascii="Times New Roman" w:hAnsi="Times New Roman" w:cs="Times New Roman"/>
          <w:sz w:val="24"/>
          <w:szCs w:val="24"/>
        </w:rPr>
        <w:t xml:space="preserve">the </w:t>
      </w:r>
      <w:r w:rsidR="00453B0D">
        <w:rPr>
          <w:rFonts w:ascii="Times New Roman" w:hAnsi="Times New Roman" w:cs="Times New Roman"/>
          <w:sz w:val="24"/>
          <w:szCs w:val="24"/>
        </w:rPr>
        <w:t>cemeteries of the fallen</w:t>
      </w:r>
      <w:r w:rsidR="00CC0E1B">
        <w:rPr>
          <w:rFonts w:ascii="Times New Roman" w:hAnsi="Times New Roman" w:cs="Times New Roman"/>
          <w:sz w:val="24"/>
          <w:szCs w:val="24"/>
        </w:rPr>
        <w:t xml:space="preserve"> (</w:t>
      </w:r>
      <w:r w:rsidR="00AF1F45">
        <w:rPr>
          <w:rFonts w:ascii="Times New Roman" w:hAnsi="Times New Roman" w:cs="Times New Roman"/>
          <w:sz w:val="24"/>
          <w:szCs w:val="24"/>
        </w:rPr>
        <w:t xml:space="preserve">Giles, 1996, p.iii; </w:t>
      </w:r>
      <w:r w:rsidR="00CC0E1B">
        <w:rPr>
          <w:rFonts w:ascii="Times New Roman" w:hAnsi="Times New Roman" w:cs="Times New Roman"/>
          <w:sz w:val="24"/>
          <w:szCs w:val="24"/>
        </w:rPr>
        <w:t>Re</w:t>
      </w:r>
      <w:r w:rsidR="00AF1F45">
        <w:rPr>
          <w:rFonts w:ascii="Times New Roman" w:hAnsi="Times New Roman" w:cs="Times New Roman"/>
          <w:sz w:val="24"/>
          <w:szCs w:val="24"/>
        </w:rPr>
        <w:t>n</w:t>
      </w:r>
      <w:r w:rsidR="00CC0E1B">
        <w:rPr>
          <w:rFonts w:ascii="Times New Roman" w:hAnsi="Times New Roman" w:cs="Times New Roman"/>
          <w:sz w:val="24"/>
          <w:szCs w:val="24"/>
        </w:rPr>
        <w:t>shaw, 2011, pp.8-10; Youel &amp; Edgell, 2006, pp.154-155).</w:t>
      </w:r>
      <w:r w:rsidR="00453B0D">
        <w:rPr>
          <w:rFonts w:ascii="Times New Roman" w:hAnsi="Times New Roman" w:cs="Times New Roman"/>
          <w:sz w:val="24"/>
          <w:szCs w:val="24"/>
        </w:rPr>
        <w:t xml:space="preserve"> </w:t>
      </w:r>
      <w:r w:rsidR="00AF1F45">
        <w:rPr>
          <w:rFonts w:ascii="Times New Roman" w:hAnsi="Times New Roman" w:cs="Times New Roman"/>
          <w:sz w:val="24"/>
          <w:szCs w:val="24"/>
        </w:rPr>
        <w:t xml:space="preserve">                           (</w:t>
      </w:r>
      <w:r w:rsidR="00B23B07" w:rsidRPr="00D123BE">
        <w:rPr>
          <w:rFonts w:ascii="Times New Roman" w:hAnsi="Times New Roman" w:cs="Times New Roman"/>
          <w:sz w:val="20"/>
          <w:szCs w:val="20"/>
        </w:rPr>
        <w:t>Figure 2,</w:t>
      </w:r>
      <w:r w:rsidR="00B23B07">
        <w:rPr>
          <w:rFonts w:ascii="Times New Roman" w:hAnsi="Times New Roman" w:cs="Times New Roman"/>
          <w:sz w:val="24"/>
          <w:szCs w:val="24"/>
        </w:rPr>
        <w:t xml:space="preserve"> </w:t>
      </w:r>
      <w:r w:rsidR="00AF1F45" w:rsidRPr="00AF1F45">
        <w:rPr>
          <w:rFonts w:ascii="Times New Roman" w:hAnsi="Times New Roman" w:cs="Times New Roman"/>
          <w:sz w:val="20"/>
          <w:szCs w:val="20"/>
        </w:rPr>
        <w:t>Photograph from Marsh, 2025).</w:t>
      </w:r>
    </w:p>
    <w:p w14:paraId="303DEF19" w14:textId="010614DC" w:rsidR="00EB628F" w:rsidRDefault="00AF1F45" w:rsidP="006B22EF">
      <w:pPr>
        <w:jc w:val="both"/>
        <w:rPr>
          <w:rFonts w:ascii="Times New Roman" w:hAnsi="Times New Roman" w:cs="Times New Roman"/>
          <w:sz w:val="24"/>
          <w:szCs w:val="24"/>
        </w:rPr>
      </w:pPr>
      <w:r>
        <w:rPr>
          <w:rFonts w:ascii="Times New Roman" w:hAnsi="Times New Roman" w:cs="Times New Roman"/>
          <w:sz w:val="24"/>
          <w:szCs w:val="24"/>
        </w:rPr>
        <w:t xml:space="preserve">In 1916, during the First World War the Somme was a very different place, and </w:t>
      </w:r>
      <w:r w:rsidR="002871B3">
        <w:rPr>
          <w:rFonts w:ascii="Times New Roman" w:hAnsi="Times New Roman" w:cs="Times New Roman"/>
          <w:sz w:val="24"/>
          <w:szCs w:val="24"/>
        </w:rPr>
        <w:t>o</w:t>
      </w:r>
      <w:r>
        <w:rPr>
          <w:rFonts w:ascii="Times New Roman" w:hAnsi="Times New Roman" w:cs="Times New Roman"/>
          <w:sz w:val="24"/>
          <w:szCs w:val="24"/>
        </w:rPr>
        <w:t xml:space="preserve">n </w:t>
      </w:r>
      <w:r w:rsidR="002871B3">
        <w:rPr>
          <w:rFonts w:ascii="Times New Roman" w:hAnsi="Times New Roman" w:cs="Times New Roman"/>
          <w:sz w:val="24"/>
          <w:szCs w:val="24"/>
        </w:rPr>
        <w:t>1</w:t>
      </w:r>
      <w:r w:rsidR="002871B3" w:rsidRPr="002871B3">
        <w:rPr>
          <w:rFonts w:ascii="Times New Roman" w:hAnsi="Times New Roman" w:cs="Times New Roman"/>
          <w:sz w:val="24"/>
          <w:szCs w:val="24"/>
          <w:vertAlign w:val="superscript"/>
        </w:rPr>
        <w:t>st</w:t>
      </w:r>
      <w:r w:rsidR="002871B3">
        <w:rPr>
          <w:rFonts w:ascii="Times New Roman" w:hAnsi="Times New Roman" w:cs="Times New Roman"/>
          <w:sz w:val="24"/>
          <w:szCs w:val="24"/>
        </w:rPr>
        <w:t xml:space="preserve">. </w:t>
      </w:r>
      <w:r>
        <w:rPr>
          <w:rFonts w:ascii="Times New Roman" w:hAnsi="Times New Roman" w:cs="Times New Roman"/>
          <w:sz w:val="24"/>
          <w:szCs w:val="24"/>
        </w:rPr>
        <w:t xml:space="preserve">July of that year was to </w:t>
      </w:r>
      <w:r w:rsidR="002871B3">
        <w:rPr>
          <w:rFonts w:ascii="Times New Roman" w:hAnsi="Times New Roman" w:cs="Times New Roman"/>
          <w:sz w:val="24"/>
          <w:szCs w:val="24"/>
        </w:rPr>
        <w:t>witness</w:t>
      </w:r>
      <w:r>
        <w:rPr>
          <w:rFonts w:ascii="Times New Roman" w:hAnsi="Times New Roman" w:cs="Times New Roman"/>
          <w:sz w:val="24"/>
          <w:szCs w:val="24"/>
        </w:rPr>
        <w:t xml:space="preserve"> </w:t>
      </w:r>
      <w:r w:rsidR="002871B3">
        <w:rPr>
          <w:rFonts w:ascii="Times New Roman" w:hAnsi="Times New Roman" w:cs="Times New Roman"/>
          <w:sz w:val="24"/>
          <w:szCs w:val="24"/>
        </w:rPr>
        <w:t xml:space="preserve">one of </w:t>
      </w:r>
      <w:r>
        <w:rPr>
          <w:rFonts w:ascii="Times New Roman" w:hAnsi="Times New Roman" w:cs="Times New Roman"/>
          <w:sz w:val="24"/>
          <w:szCs w:val="24"/>
        </w:rPr>
        <w:t>the</w:t>
      </w:r>
      <w:r w:rsidR="002871B3">
        <w:rPr>
          <w:rFonts w:ascii="Times New Roman" w:hAnsi="Times New Roman" w:cs="Times New Roman"/>
          <w:sz w:val="24"/>
          <w:szCs w:val="24"/>
        </w:rPr>
        <w:t xml:space="preserve"> great offensive battles of the British army, on what </w:t>
      </w:r>
      <w:r w:rsidR="001456BA">
        <w:rPr>
          <w:rFonts w:ascii="Times New Roman" w:hAnsi="Times New Roman" w:cs="Times New Roman"/>
          <w:sz w:val="24"/>
          <w:szCs w:val="24"/>
        </w:rPr>
        <w:t>had become</w:t>
      </w:r>
      <w:r w:rsidR="002871B3">
        <w:rPr>
          <w:rFonts w:ascii="Times New Roman" w:hAnsi="Times New Roman" w:cs="Times New Roman"/>
          <w:sz w:val="24"/>
          <w:szCs w:val="24"/>
        </w:rPr>
        <w:t xml:space="preserve"> known as the </w:t>
      </w:r>
      <w:r w:rsidR="00D02399">
        <w:rPr>
          <w:rFonts w:ascii="Times New Roman" w:hAnsi="Times New Roman" w:cs="Times New Roman"/>
          <w:sz w:val="24"/>
          <w:szCs w:val="24"/>
        </w:rPr>
        <w:t>W</w:t>
      </w:r>
      <w:r w:rsidR="002871B3">
        <w:rPr>
          <w:rFonts w:ascii="Times New Roman" w:hAnsi="Times New Roman" w:cs="Times New Roman"/>
          <w:sz w:val="24"/>
          <w:szCs w:val="24"/>
        </w:rPr>
        <w:t>estern Front (Renshaw, 2011, pp.13-14; Sheffield, 2004, p. xii-xiii). The British plan was to attac</w:t>
      </w:r>
      <w:r w:rsidR="00F84B06">
        <w:rPr>
          <w:rFonts w:ascii="Times New Roman" w:hAnsi="Times New Roman" w:cs="Times New Roman"/>
          <w:sz w:val="24"/>
          <w:szCs w:val="24"/>
        </w:rPr>
        <w:t>k</w:t>
      </w:r>
      <w:r w:rsidR="002871B3">
        <w:rPr>
          <w:rFonts w:ascii="Times New Roman" w:hAnsi="Times New Roman" w:cs="Times New Roman"/>
          <w:sz w:val="24"/>
          <w:szCs w:val="24"/>
        </w:rPr>
        <w:t xml:space="preserve"> </w:t>
      </w:r>
      <w:r w:rsidR="00F84B06">
        <w:rPr>
          <w:rFonts w:ascii="Times New Roman" w:hAnsi="Times New Roman" w:cs="Times New Roman"/>
          <w:sz w:val="24"/>
          <w:szCs w:val="24"/>
        </w:rPr>
        <w:t>along</w:t>
      </w:r>
      <w:r w:rsidR="00F84B06" w:rsidRPr="00F84B06">
        <w:rPr>
          <w:rFonts w:ascii="Times New Roman" w:hAnsi="Times New Roman" w:cs="Times New Roman"/>
          <w:sz w:val="24"/>
          <w:szCs w:val="24"/>
        </w:rPr>
        <w:t xml:space="preserve"> a </w:t>
      </w:r>
      <w:r w:rsidR="00AD76A9">
        <w:rPr>
          <w:rFonts w:ascii="Times New Roman" w:hAnsi="Times New Roman" w:cs="Times New Roman"/>
          <w:sz w:val="24"/>
          <w:szCs w:val="24"/>
        </w:rPr>
        <w:t>14 mile</w:t>
      </w:r>
      <w:r w:rsidR="00F84B06" w:rsidRPr="00F84B06">
        <w:rPr>
          <w:rFonts w:ascii="Times New Roman" w:hAnsi="Times New Roman" w:cs="Times New Roman"/>
          <w:sz w:val="24"/>
          <w:szCs w:val="24"/>
        </w:rPr>
        <w:t xml:space="preserve"> </w:t>
      </w:r>
      <w:r w:rsidR="00F84B06">
        <w:rPr>
          <w:rFonts w:ascii="Times New Roman" w:hAnsi="Times New Roman" w:cs="Times New Roman"/>
          <w:sz w:val="24"/>
          <w:szCs w:val="24"/>
        </w:rPr>
        <w:t xml:space="preserve">stretch of </w:t>
      </w:r>
      <w:r w:rsidR="002871B3">
        <w:rPr>
          <w:rFonts w:ascii="Times New Roman" w:hAnsi="Times New Roman" w:cs="Times New Roman"/>
          <w:sz w:val="24"/>
          <w:szCs w:val="24"/>
        </w:rPr>
        <w:t>the German front line</w:t>
      </w:r>
      <w:r w:rsidR="00F84B06">
        <w:rPr>
          <w:rFonts w:ascii="Times New Roman" w:hAnsi="Times New Roman" w:cs="Times New Roman"/>
          <w:sz w:val="24"/>
          <w:szCs w:val="24"/>
        </w:rPr>
        <w:t xml:space="preserve"> between </w:t>
      </w:r>
      <w:r w:rsidR="00844140">
        <w:rPr>
          <w:rFonts w:ascii="Times New Roman" w:hAnsi="Times New Roman" w:cs="Times New Roman"/>
          <w:sz w:val="24"/>
          <w:szCs w:val="24"/>
        </w:rPr>
        <w:t xml:space="preserve">Gommecourt and </w:t>
      </w:r>
      <w:r w:rsidR="00F84B06">
        <w:rPr>
          <w:rFonts w:ascii="Times New Roman" w:hAnsi="Times New Roman" w:cs="Times New Roman"/>
          <w:sz w:val="24"/>
          <w:szCs w:val="24"/>
        </w:rPr>
        <w:t>Serre</w:t>
      </w:r>
      <w:r w:rsidR="00844140">
        <w:rPr>
          <w:rFonts w:ascii="Times New Roman" w:hAnsi="Times New Roman" w:cs="Times New Roman"/>
          <w:sz w:val="24"/>
          <w:szCs w:val="24"/>
        </w:rPr>
        <w:t xml:space="preserve"> in the north and</w:t>
      </w:r>
      <w:r w:rsidR="00F84B06">
        <w:rPr>
          <w:rFonts w:ascii="Times New Roman" w:hAnsi="Times New Roman" w:cs="Times New Roman"/>
          <w:sz w:val="24"/>
          <w:szCs w:val="24"/>
        </w:rPr>
        <w:t xml:space="preserve"> </w:t>
      </w:r>
      <w:r w:rsidR="00AD76A9">
        <w:rPr>
          <w:rFonts w:ascii="Times New Roman" w:hAnsi="Times New Roman" w:cs="Times New Roman"/>
          <w:sz w:val="24"/>
          <w:szCs w:val="24"/>
        </w:rPr>
        <w:t>Maricourt</w:t>
      </w:r>
      <w:r w:rsidR="00844140">
        <w:rPr>
          <w:rFonts w:ascii="Times New Roman" w:hAnsi="Times New Roman" w:cs="Times New Roman"/>
          <w:sz w:val="24"/>
          <w:szCs w:val="24"/>
        </w:rPr>
        <w:t xml:space="preserve"> in the south</w:t>
      </w:r>
      <w:r w:rsidR="00541F70">
        <w:rPr>
          <w:rFonts w:ascii="Times New Roman" w:hAnsi="Times New Roman" w:cs="Times New Roman"/>
          <w:sz w:val="24"/>
          <w:szCs w:val="24"/>
        </w:rPr>
        <w:t>, see Figure 3 below.</w:t>
      </w:r>
      <w:r w:rsidR="002871B3">
        <w:rPr>
          <w:rFonts w:ascii="Times New Roman" w:hAnsi="Times New Roman" w:cs="Times New Roman"/>
          <w:sz w:val="24"/>
          <w:szCs w:val="24"/>
        </w:rPr>
        <w:t xml:space="preserve"> </w:t>
      </w:r>
      <w:r w:rsidR="00F84B06">
        <w:rPr>
          <w:rFonts w:ascii="Times New Roman" w:hAnsi="Times New Roman" w:cs="Times New Roman"/>
          <w:sz w:val="24"/>
          <w:szCs w:val="24"/>
        </w:rPr>
        <w:t>(</w:t>
      </w:r>
      <w:r w:rsidR="00AD76A9">
        <w:rPr>
          <w:rFonts w:ascii="Times New Roman" w:hAnsi="Times New Roman" w:cs="Times New Roman"/>
          <w:sz w:val="24"/>
          <w:szCs w:val="24"/>
        </w:rPr>
        <w:t xml:space="preserve">Holt &amp; Holt, 2016, p.16-17; </w:t>
      </w:r>
      <w:r w:rsidR="00F84B06">
        <w:rPr>
          <w:rFonts w:ascii="Times New Roman" w:hAnsi="Times New Roman" w:cs="Times New Roman"/>
          <w:sz w:val="24"/>
          <w:szCs w:val="24"/>
        </w:rPr>
        <w:t>Sheffield, 2004, p</w:t>
      </w:r>
      <w:r w:rsidR="00844140">
        <w:rPr>
          <w:rFonts w:ascii="Times New Roman" w:hAnsi="Times New Roman" w:cs="Times New Roman"/>
          <w:sz w:val="24"/>
          <w:szCs w:val="24"/>
        </w:rPr>
        <w:t>.</w:t>
      </w:r>
      <w:r w:rsidR="00F84B06">
        <w:rPr>
          <w:rFonts w:ascii="Times New Roman" w:hAnsi="Times New Roman" w:cs="Times New Roman"/>
          <w:sz w:val="24"/>
          <w:szCs w:val="24"/>
        </w:rPr>
        <w:t>21</w:t>
      </w:r>
      <w:r w:rsidR="00844140">
        <w:rPr>
          <w:rFonts w:ascii="Times New Roman" w:hAnsi="Times New Roman" w:cs="Times New Roman"/>
          <w:sz w:val="24"/>
          <w:szCs w:val="24"/>
        </w:rPr>
        <w:t xml:space="preserve"> &amp; p.41</w:t>
      </w:r>
      <w:r w:rsidR="00F84B06">
        <w:rPr>
          <w:rFonts w:ascii="Times New Roman" w:hAnsi="Times New Roman" w:cs="Times New Roman"/>
          <w:sz w:val="24"/>
          <w:szCs w:val="24"/>
        </w:rPr>
        <w:t>).</w:t>
      </w:r>
      <w:r w:rsidR="00167ED1">
        <w:rPr>
          <w:rFonts w:ascii="Times New Roman" w:hAnsi="Times New Roman" w:cs="Times New Roman"/>
          <w:sz w:val="24"/>
          <w:szCs w:val="24"/>
        </w:rPr>
        <w:t xml:space="preserve"> </w:t>
      </w:r>
      <w:r w:rsidR="00D123BE">
        <w:rPr>
          <w:rFonts w:ascii="Times New Roman" w:hAnsi="Times New Roman" w:cs="Times New Roman"/>
          <w:sz w:val="24"/>
          <w:szCs w:val="24"/>
        </w:rPr>
        <w:t xml:space="preserve">The plan was initially designed as joint offensive with the French armies to take the pressure off of the French defence </w:t>
      </w:r>
      <w:r w:rsidR="00541F70">
        <w:rPr>
          <w:rFonts w:ascii="Times New Roman" w:hAnsi="Times New Roman" w:cs="Times New Roman"/>
          <w:sz w:val="24"/>
          <w:szCs w:val="24"/>
        </w:rPr>
        <w:t>of</w:t>
      </w:r>
      <w:r w:rsidR="00D123BE">
        <w:rPr>
          <w:rFonts w:ascii="Times New Roman" w:hAnsi="Times New Roman" w:cs="Times New Roman"/>
          <w:sz w:val="24"/>
          <w:szCs w:val="24"/>
        </w:rPr>
        <w:t xml:space="preserve"> Verdun</w:t>
      </w:r>
      <w:r w:rsidR="00541F70">
        <w:rPr>
          <w:rFonts w:ascii="Times New Roman" w:hAnsi="Times New Roman" w:cs="Times New Roman"/>
          <w:sz w:val="24"/>
          <w:szCs w:val="24"/>
        </w:rPr>
        <w:t xml:space="preserve"> in the south</w:t>
      </w:r>
      <w:r w:rsidR="00D123BE">
        <w:rPr>
          <w:rFonts w:ascii="Times New Roman" w:hAnsi="Times New Roman" w:cs="Times New Roman"/>
          <w:sz w:val="24"/>
          <w:szCs w:val="24"/>
        </w:rPr>
        <w:t>, and although the French armies were to be involved in the attacks, due to the pressures at Verdun the British were left with taking the major role in the offensive (Holt &amp; Holt, 2016, pp.16-17).</w:t>
      </w:r>
      <w:r w:rsidR="00844140">
        <w:rPr>
          <w:rFonts w:ascii="Times New Roman" w:hAnsi="Times New Roman" w:cs="Times New Roman"/>
          <w:sz w:val="24"/>
          <w:szCs w:val="24"/>
        </w:rPr>
        <w:t xml:space="preserve"> </w:t>
      </w:r>
    </w:p>
    <w:p w14:paraId="75511C83" w14:textId="765448B6" w:rsidR="008E062F" w:rsidRPr="008E062F" w:rsidRDefault="00844140" w:rsidP="008E062F">
      <w:pPr>
        <w:jc w:val="both"/>
        <w:rPr>
          <w:rFonts w:ascii="Times New Roman" w:hAnsi="Times New Roman" w:cs="Times New Roman"/>
          <w:sz w:val="24"/>
          <w:szCs w:val="24"/>
        </w:rPr>
      </w:pPr>
      <w:r>
        <w:rPr>
          <w:rFonts w:ascii="Times New Roman" w:hAnsi="Times New Roman" w:cs="Times New Roman"/>
          <w:sz w:val="24"/>
          <w:szCs w:val="24"/>
        </w:rPr>
        <w:t>On the first day of the offensive</w:t>
      </w:r>
      <w:r w:rsidR="00B15584">
        <w:rPr>
          <w:rFonts w:ascii="Times New Roman" w:hAnsi="Times New Roman" w:cs="Times New Roman"/>
          <w:sz w:val="24"/>
          <w:szCs w:val="24"/>
        </w:rPr>
        <w:t xml:space="preserve"> </w:t>
      </w:r>
      <w:r w:rsidR="00651F01">
        <w:rPr>
          <w:rFonts w:ascii="Times New Roman" w:hAnsi="Times New Roman" w:cs="Times New Roman"/>
          <w:sz w:val="24"/>
          <w:szCs w:val="24"/>
        </w:rPr>
        <w:t>100,000 British soldiers went over the top and attacked the German lines (Holt &amp; Holt, 2016, pp.18-22). T</w:t>
      </w:r>
      <w:r w:rsidR="00B15584">
        <w:rPr>
          <w:rFonts w:ascii="Times New Roman" w:hAnsi="Times New Roman" w:cs="Times New Roman"/>
          <w:sz w:val="24"/>
          <w:szCs w:val="24"/>
        </w:rPr>
        <w:t>he Germans put up a strong defence and little ground was gained</w:t>
      </w:r>
      <w:r w:rsidR="00651F01">
        <w:rPr>
          <w:rFonts w:ascii="Times New Roman" w:hAnsi="Times New Roman" w:cs="Times New Roman"/>
          <w:sz w:val="24"/>
          <w:szCs w:val="24"/>
        </w:rPr>
        <w:t>, but casualties were high, with 58,000 men killed, wounded or missing (Holt &amp; Holt, 2016, pp.18-22)</w:t>
      </w:r>
      <w:r w:rsidR="00B15584">
        <w:rPr>
          <w:rFonts w:ascii="Times New Roman" w:hAnsi="Times New Roman" w:cs="Times New Roman"/>
          <w:sz w:val="24"/>
          <w:szCs w:val="24"/>
        </w:rPr>
        <w:t xml:space="preserve">. </w:t>
      </w:r>
      <w:r w:rsidR="008E062F" w:rsidRPr="008E062F">
        <w:rPr>
          <w:rFonts w:ascii="Times New Roman" w:hAnsi="Times New Roman" w:cs="Times New Roman"/>
          <w:sz w:val="24"/>
          <w:szCs w:val="24"/>
        </w:rPr>
        <w:t xml:space="preserve">Only </w:t>
      </w:r>
      <w:r w:rsidR="008E062F">
        <w:rPr>
          <w:rFonts w:ascii="Times New Roman" w:hAnsi="Times New Roman" w:cs="Times New Roman"/>
          <w:sz w:val="24"/>
          <w:szCs w:val="24"/>
        </w:rPr>
        <w:t xml:space="preserve">to the </w:t>
      </w:r>
      <w:r w:rsidR="008E062F" w:rsidRPr="008E062F">
        <w:rPr>
          <w:rFonts w:ascii="Times New Roman" w:hAnsi="Times New Roman" w:cs="Times New Roman"/>
          <w:sz w:val="24"/>
          <w:szCs w:val="24"/>
        </w:rPr>
        <w:t>south of the Albert-Bapaume Road did</w:t>
      </w:r>
      <w:r w:rsidR="008E062F">
        <w:rPr>
          <w:rFonts w:ascii="Times New Roman" w:hAnsi="Times New Roman" w:cs="Times New Roman"/>
          <w:sz w:val="24"/>
          <w:szCs w:val="24"/>
        </w:rPr>
        <w:t xml:space="preserve"> any</w:t>
      </w:r>
      <w:r w:rsidR="008E062F" w:rsidRPr="008E062F">
        <w:rPr>
          <w:rFonts w:ascii="Times New Roman" w:hAnsi="Times New Roman" w:cs="Times New Roman"/>
          <w:sz w:val="24"/>
          <w:szCs w:val="24"/>
        </w:rPr>
        <w:t xml:space="preserve"> major progress occur</w:t>
      </w:r>
      <w:r w:rsidR="008E062F">
        <w:rPr>
          <w:rFonts w:ascii="Times New Roman" w:hAnsi="Times New Roman" w:cs="Times New Roman"/>
          <w:sz w:val="24"/>
          <w:szCs w:val="24"/>
        </w:rPr>
        <w:t>, when the villages of Mametz and Montauban were taken</w:t>
      </w:r>
      <w:r w:rsidR="008E062F" w:rsidRPr="008E062F">
        <w:rPr>
          <w:rFonts w:ascii="Times New Roman" w:hAnsi="Times New Roman" w:cs="Times New Roman"/>
          <w:sz w:val="24"/>
          <w:szCs w:val="24"/>
        </w:rPr>
        <w:t xml:space="preserve"> with comparatively few casualties</w:t>
      </w:r>
      <w:r w:rsidR="008E062F">
        <w:rPr>
          <w:rFonts w:ascii="Times New Roman" w:hAnsi="Times New Roman" w:cs="Times New Roman"/>
          <w:sz w:val="24"/>
          <w:szCs w:val="24"/>
        </w:rPr>
        <w:t xml:space="preserve"> (Williams, 2017, p.727)</w:t>
      </w:r>
      <w:r w:rsidR="008E062F" w:rsidRPr="008E062F">
        <w:rPr>
          <w:rFonts w:ascii="Times New Roman" w:hAnsi="Times New Roman" w:cs="Times New Roman"/>
          <w:sz w:val="24"/>
          <w:szCs w:val="24"/>
        </w:rPr>
        <w:t>.</w:t>
      </w:r>
      <w:r w:rsidR="008E062F">
        <w:rPr>
          <w:rFonts w:ascii="Times New Roman" w:hAnsi="Times New Roman" w:cs="Times New Roman"/>
          <w:sz w:val="24"/>
          <w:szCs w:val="24"/>
        </w:rPr>
        <w:t xml:space="preserve"> </w:t>
      </w:r>
      <w:r w:rsidR="008E062F" w:rsidRPr="008E062F">
        <w:rPr>
          <w:rFonts w:ascii="Times New Roman" w:hAnsi="Times New Roman" w:cs="Times New Roman"/>
          <w:sz w:val="24"/>
          <w:szCs w:val="24"/>
        </w:rPr>
        <w:t>This gave the British High Command the opportunity to consider moving further forward into the German lines, but doing so would require securing the German positions at Contalmaison, Trones Wood, and Mametz Wood</w:t>
      </w:r>
      <w:r w:rsidR="008E062F">
        <w:rPr>
          <w:rFonts w:ascii="Times New Roman" w:hAnsi="Times New Roman" w:cs="Times New Roman"/>
          <w:sz w:val="24"/>
          <w:szCs w:val="24"/>
        </w:rPr>
        <w:t xml:space="preserve"> </w:t>
      </w:r>
      <w:r w:rsidR="00EC0D90">
        <w:rPr>
          <w:rFonts w:ascii="Times New Roman" w:hAnsi="Times New Roman" w:cs="Times New Roman"/>
          <w:sz w:val="24"/>
          <w:szCs w:val="24"/>
        </w:rPr>
        <w:t>(</w:t>
      </w:r>
      <w:r w:rsidR="008E062F">
        <w:rPr>
          <w:rFonts w:ascii="Times New Roman" w:hAnsi="Times New Roman" w:cs="Times New Roman"/>
          <w:sz w:val="24"/>
          <w:szCs w:val="24"/>
        </w:rPr>
        <w:t>Williams, 2017, p.727)</w:t>
      </w:r>
      <w:r w:rsidR="008E062F" w:rsidRPr="008E062F">
        <w:rPr>
          <w:rFonts w:ascii="Times New Roman" w:hAnsi="Times New Roman" w:cs="Times New Roman"/>
          <w:sz w:val="24"/>
          <w:szCs w:val="24"/>
        </w:rPr>
        <w:t>.</w:t>
      </w:r>
      <w:r w:rsidR="008E062F">
        <w:rPr>
          <w:rFonts w:ascii="Times New Roman" w:hAnsi="Times New Roman" w:cs="Times New Roman"/>
          <w:sz w:val="24"/>
          <w:szCs w:val="24"/>
        </w:rPr>
        <w:t xml:space="preserve"> The 38</w:t>
      </w:r>
      <w:r w:rsidR="008E062F" w:rsidRPr="008E062F">
        <w:rPr>
          <w:rFonts w:ascii="Times New Roman" w:hAnsi="Times New Roman" w:cs="Times New Roman"/>
          <w:sz w:val="24"/>
          <w:szCs w:val="24"/>
          <w:vertAlign w:val="superscript"/>
        </w:rPr>
        <w:t>th</w:t>
      </w:r>
      <w:r w:rsidR="008E062F">
        <w:rPr>
          <w:rFonts w:ascii="Times New Roman" w:hAnsi="Times New Roman" w:cs="Times New Roman"/>
          <w:sz w:val="24"/>
          <w:szCs w:val="24"/>
        </w:rPr>
        <w:t xml:space="preserve"> (Welsh) Division which had been kept in reserve at the beginning of the offensive would be tasked with taking Mametz Wood (Williams, 2017, p.729).</w:t>
      </w:r>
    </w:p>
    <w:p w14:paraId="772B538C" w14:textId="5758C313" w:rsidR="00844140" w:rsidRDefault="00844140" w:rsidP="006B22EF">
      <w:pPr>
        <w:jc w:val="both"/>
        <w:rPr>
          <w:rFonts w:ascii="Times New Roman" w:hAnsi="Times New Roman" w:cs="Times New Roman"/>
          <w:sz w:val="24"/>
          <w:szCs w:val="24"/>
        </w:rPr>
      </w:pPr>
      <w:r>
        <w:rPr>
          <w:rFonts w:ascii="Times New Roman" w:hAnsi="Times New Roman" w:cs="Times New Roman"/>
          <w:sz w:val="24"/>
          <w:szCs w:val="24"/>
        </w:rPr>
        <w:t xml:space="preserve">The battle of the Somme </w:t>
      </w:r>
      <w:r w:rsidR="00541F70">
        <w:rPr>
          <w:rFonts w:ascii="Times New Roman" w:hAnsi="Times New Roman" w:cs="Times New Roman"/>
          <w:sz w:val="24"/>
          <w:szCs w:val="24"/>
        </w:rPr>
        <w:t xml:space="preserve">had </w:t>
      </w:r>
      <w:r>
        <w:rPr>
          <w:rFonts w:ascii="Times New Roman" w:hAnsi="Times New Roman" w:cs="Times New Roman"/>
          <w:sz w:val="24"/>
          <w:szCs w:val="24"/>
        </w:rPr>
        <w:t>beg</w:t>
      </w:r>
      <w:r w:rsidR="00541F70">
        <w:rPr>
          <w:rFonts w:ascii="Times New Roman" w:hAnsi="Times New Roman" w:cs="Times New Roman"/>
          <w:sz w:val="24"/>
          <w:szCs w:val="24"/>
        </w:rPr>
        <w:t>u</w:t>
      </w:r>
      <w:r>
        <w:rPr>
          <w:rFonts w:ascii="Times New Roman" w:hAnsi="Times New Roman" w:cs="Times New Roman"/>
          <w:sz w:val="24"/>
          <w:szCs w:val="24"/>
        </w:rPr>
        <w:t>n on the 1</w:t>
      </w:r>
      <w:r w:rsidRPr="00844140">
        <w:rPr>
          <w:rFonts w:ascii="Times New Roman" w:hAnsi="Times New Roman" w:cs="Times New Roman"/>
          <w:sz w:val="24"/>
          <w:szCs w:val="24"/>
          <w:vertAlign w:val="superscript"/>
        </w:rPr>
        <w:t>st</w:t>
      </w:r>
      <w:r>
        <w:rPr>
          <w:rFonts w:ascii="Times New Roman" w:hAnsi="Times New Roman" w:cs="Times New Roman"/>
          <w:sz w:val="24"/>
          <w:szCs w:val="24"/>
        </w:rPr>
        <w:t xml:space="preserve"> of July </w:t>
      </w:r>
      <w:r w:rsidR="00541F70">
        <w:rPr>
          <w:rFonts w:ascii="Times New Roman" w:hAnsi="Times New Roman" w:cs="Times New Roman"/>
          <w:sz w:val="24"/>
          <w:szCs w:val="24"/>
        </w:rPr>
        <w:t>1916,</w:t>
      </w:r>
      <w:r>
        <w:rPr>
          <w:rFonts w:ascii="Times New Roman" w:hAnsi="Times New Roman" w:cs="Times New Roman"/>
          <w:sz w:val="24"/>
          <w:szCs w:val="24"/>
        </w:rPr>
        <w:t xml:space="preserve"> </w:t>
      </w:r>
      <w:r w:rsidR="00EC0D90">
        <w:rPr>
          <w:rFonts w:ascii="Times New Roman" w:hAnsi="Times New Roman" w:cs="Times New Roman"/>
          <w:sz w:val="24"/>
          <w:szCs w:val="24"/>
        </w:rPr>
        <w:t>and</w:t>
      </w:r>
      <w:r w:rsidR="00651F01">
        <w:rPr>
          <w:rFonts w:ascii="Times New Roman" w:hAnsi="Times New Roman" w:cs="Times New Roman"/>
          <w:sz w:val="24"/>
          <w:szCs w:val="24"/>
        </w:rPr>
        <w:t xml:space="preserve"> it would last</w:t>
      </w:r>
      <w:r>
        <w:rPr>
          <w:rFonts w:ascii="Times New Roman" w:hAnsi="Times New Roman" w:cs="Times New Roman"/>
          <w:sz w:val="24"/>
          <w:szCs w:val="24"/>
        </w:rPr>
        <w:t xml:space="preserve"> until 17 November 1916.</w:t>
      </w:r>
      <w:r w:rsidR="00541F70">
        <w:rPr>
          <w:rFonts w:ascii="Times New Roman" w:hAnsi="Times New Roman" w:cs="Times New Roman"/>
          <w:sz w:val="24"/>
          <w:szCs w:val="24"/>
        </w:rPr>
        <w:t xml:space="preserve"> On the 7</w:t>
      </w:r>
      <w:r w:rsidR="00541F70" w:rsidRPr="00541F70">
        <w:rPr>
          <w:rFonts w:ascii="Times New Roman" w:hAnsi="Times New Roman" w:cs="Times New Roman"/>
          <w:sz w:val="24"/>
          <w:szCs w:val="24"/>
          <w:vertAlign w:val="superscript"/>
        </w:rPr>
        <w:t>th</w:t>
      </w:r>
      <w:r w:rsidR="00541F70">
        <w:rPr>
          <w:rFonts w:ascii="Times New Roman" w:hAnsi="Times New Roman" w:cs="Times New Roman"/>
          <w:sz w:val="24"/>
          <w:szCs w:val="24"/>
        </w:rPr>
        <w:t xml:space="preserve"> of July 1916, the newly formed 38th (Welsh) Division would experience </w:t>
      </w:r>
      <w:r w:rsidR="00D2079C">
        <w:rPr>
          <w:rFonts w:ascii="Times New Roman" w:hAnsi="Times New Roman" w:cs="Times New Roman"/>
          <w:sz w:val="24"/>
          <w:szCs w:val="24"/>
        </w:rPr>
        <w:t>its</w:t>
      </w:r>
      <w:r w:rsidR="001456BA">
        <w:rPr>
          <w:rFonts w:ascii="Times New Roman" w:hAnsi="Times New Roman" w:cs="Times New Roman"/>
          <w:sz w:val="24"/>
          <w:szCs w:val="24"/>
        </w:rPr>
        <w:t xml:space="preserve"> </w:t>
      </w:r>
      <w:r w:rsidR="00541F70">
        <w:rPr>
          <w:rFonts w:ascii="Times New Roman" w:hAnsi="Times New Roman" w:cs="Times New Roman"/>
          <w:sz w:val="24"/>
          <w:szCs w:val="24"/>
        </w:rPr>
        <w:t xml:space="preserve">baptism of fire at </w:t>
      </w:r>
      <w:r w:rsidR="00D2079C">
        <w:rPr>
          <w:rFonts w:ascii="Times New Roman" w:hAnsi="Times New Roman" w:cs="Times New Roman"/>
          <w:sz w:val="24"/>
          <w:szCs w:val="24"/>
        </w:rPr>
        <w:t xml:space="preserve">the battle for </w:t>
      </w:r>
      <w:r w:rsidR="00541F70">
        <w:rPr>
          <w:rFonts w:ascii="Times New Roman" w:hAnsi="Times New Roman" w:cs="Times New Roman"/>
          <w:sz w:val="24"/>
          <w:szCs w:val="24"/>
        </w:rPr>
        <w:t>Mametz Wood (Hicks, 2016).</w:t>
      </w:r>
    </w:p>
    <w:p w14:paraId="21889BDB" w14:textId="3AEE47E9" w:rsidR="00F84B06" w:rsidRDefault="000D02CA" w:rsidP="006B22EF">
      <w:pPr>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62497ED9" wp14:editId="01472930">
            <wp:extent cx="5731510" cy="7901305"/>
            <wp:effectExtent l="0" t="0" r="2540" b="4445"/>
            <wp:docPr id="1338570093" name="Picture 1" descr="Map of the Somme front 1916. The German front line indicated by the black line (Taken from Giles1996, p.ix)&#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8570093" name="Picture 1" descr="Map of the Somme front 1916. The German front line indicated by the black line (Taken from Giles1996, p.ix)&#10;"/>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7901305"/>
                    </a:xfrm>
                    <a:prstGeom prst="rect">
                      <a:avLst/>
                    </a:prstGeom>
                  </pic:spPr>
                </pic:pic>
              </a:graphicData>
            </a:graphic>
          </wp:inline>
        </w:drawing>
      </w:r>
    </w:p>
    <w:p w14:paraId="73222902" w14:textId="713939EA" w:rsidR="0064591C" w:rsidRPr="00D123BE" w:rsidRDefault="000D02CA" w:rsidP="006B22EF">
      <w:pPr>
        <w:jc w:val="both"/>
        <w:rPr>
          <w:rFonts w:ascii="Times New Roman" w:hAnsi="Times New Roman" w:cs="Times New Roman"/>
          <w:sz w:val="20"/>
          <w:szCs w:val="20"/>
        </w:rPr>
      </w:pPr>
      <w:r w:rsidRPr="00D123BE">
        <w:rPr>
          <w:rFonts w:ascii="Times New Roman" w:hAnsi="Times New Roman" w:cs="Times New Roman"/>
          <w:sz w:val="20"/>
          <w:szCs w:val="20"/>
        </w:rPr>
        <w:t>(</w:t>
      </w:r>
      <w:r w:rsidR="00D123BE" w:rsidRPr="00D123BE">
        <w:rPr>
          <w:rFonts w:ascii="Times New Roman" w:hAnsi="Times New Roman" w:cs="Times New Roman"/>
          <w:sz w:val="20"/>
          <w:szCs w:val="20"/>
        </w:rPr>
        <w:t xml:space="preserve">Figure 3. </w:t>
      </w:r>
      <w:r w:rsidRPr="00D123BE">
        <w:rPr>
          <w:rFonts w:ascii="Times New Roman" w:hAnsi="Times New Roman" w:cs="Times New Roman"/>
          <w:sz w:val="20"/>
          <w:szCs w:val="20"/>
        </w:rPr>
        <w:t>Map of the Somme 1916, with the German front line indicated by the black line</w:t>
      </w:r>
      <w:r w:rsidR="00EC3FB1">
        <w:rPr>
          <w:rFonts w:ascii="Times New Roman" w:hAnsi="Times New Roman" w:cs="Times New Roman"/>
          <w:sz w:val="20"/>
          <w:szCs w:val="20"/>
        </w:rPr>
        <w:t>, t</w:t>
      </w:r>
      <w:r w:rsidRPr="00D123BE">
        <w:rPr>
          <w:rFonts w:ascii="Times New Roman" w:hAnsi="Times New Roman" w:cs="Times New Roman"/>
          <w:sz w:val="20"/>
          <w:szCs w:val="20"/>
        </w:rPr>
        <w:t>aken from Giles, 1996, p. ix).</w:t>
      </w:r>
    </w:p>
    <w:p w14:paraId="2D71F00A" w14:textId="77777777" w:rsidR="008F3D3B" w:rsidRDefault="008F3D3B" w:rsidP="006B22EF">
      <w:pPr>
        <w:jc w:val="both"/>
        <w:rPr>
          <w:rFonts w:ascii="Times New Roman" w:hAnsi="Times New Roman" w:cs="Times New Roman"/>
          <w:sz w:val="24"/>
          <w:szCs w:val="24"/>
        </w:rPr>
      </w:pPr>
    </w:p>
    <w:p w14:paraId="7A822E97" w14:textId="77777777" w:rsidR="001456BA" w:rsidRDefault="001456BA" w:rsidP="001456BA">
      <w:pPr>
        <w:jc w:val="both"/>
        <w:rPr>
          <w:rFonts w:ascii="Times New Roman" w:hAnsi="Times New Roman" w:cs="Times New Roman"/>
          <w:b/>
          <w:bCs/>
          <w:sz w:val="24"/>
          <w:szCs w:val="24"/>
        </w:rPr>
      </w:pPr>
      <w:r w:rsidRPr="001456BA">
        <w:rPr>
          <w:rFonts w:ascii="Times New Roman" w:hAnsi="Times New Roman" w:cs="Times New Roman"/>
          <w:b/>
          <w:bCs/>
          <w:sz w:val="24"/>
          <w:szCs w:val="24"/>
        </w:rPr>
        <w:lastRenderedPageBreak/>
        <w:t>The 38th (Welsh Division).</w:t>
      </w:r>
    </w:p>
    <w:p w14:paraId="3EF439C2" w14:textId="77777777" w:rsidR="001456BA" w:rsidRDefault="001456BA" w:rsidP="001456BA">
      <w:pPr>
        <w:jc w:val="both"/>
        <w:rPr>
          <w:rFonts w:ascii="Times New Roman" w:hAnsi="Times New Roman" w:cs="Times New Roman"/>
          <w:b/>
          <w:bCs/>
          <w:sz w:val="24"/>
          <w:szCs w:val="24"/>
        </w:rPr>
      </w:pPr>
    </w:p>
    <w:p w14:paraId="72F28BF6" w14:textId="2A0A4833" w:rsidR="001456BA" w:rsidRPr="001456BA" w:rsidRDefault="001456BA" w:rsidP="001456BA">
      <w:pPr>
        <w:jc w:val="center"/>
        <w:rPr>
          <w:rFonts w:ascii="Times New Roman" w:hAnsi="Times New Roman" w:cs="Times New Roman"/>
          <w:b/>
          <w:bCs/>
          <w:sz w:val="24"/>
          <w:szCs w:val="24"/>
        </w:rPr>
      </w:pPr>
      <w:r w:rsidRPr="001456BA">
        <w:rPr>
          <w:rFonts w:ascii="Times New Roman" w:eastAsia="Times New Roman" w:hAnsi="Times New Roman" w:cs="Times New Roman"/>
          <w:noProof/>
          <w:kern w:val="2"/>
          <w:sz w:val="24"/>
          <w:szCs w:val="24"/>
          <w:lang w:eastAsia="en-GB"/>
          <w14:ligatures w14:val="standardContextual"/>
        </w:rPr>
        <w:drawing>
          <wp:inline distT="0" distB="0" distL="0" distR="0" wp14:anchorId="6780A7F0" wp14:editId="08153DCB">
            <wp:extent cx="2558410" cy="2038350"/>
            <wp:effectExtent l="0" t="0" r="0" b="0"/>
            <wp:docPr id="600637235" name="Picture 1" descr="A dragon embroidered on a black sur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0637235" name="Picture 1" descr="A dragon embroidered on a black surface&#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584543" cy="2059171"/>
                    </a:xfrm>
                    <a:prstGeom prst="rect">
                      <a:avLst/>
                    </a:prstGeom>
                  </pic:spPr>
                </pic:pic>
              </a:graphicData>
            </a:graphic>
          </wp:inline>
        </w:drawing>
      </w:r>
    </w:p>
    <w:p w14:paraId="5F7D0756" w14:textId="7EB5B4F3" w:rsidR="001456BA" w:rsidRPr="001456BA" w:rsidRDefault="001456BA" w:rsidP="001456BA">
      <w:pPr>
        <w:jc w:val="center"/>
        <w:rPr>
          <w:rFonts w:ascii="Times New Roman" w:hAnsi="Times New Roman" w:cs="Times New Roman"/>
          <w:sz w:val="20"/>
          <w:szCs w:val="20"/>
        </w:rPr>
      </w:pPr>
      <w:r w:rsidRPr="001456BA">
        <w:rPr>
          <w:rFonts w:ascii="Times New Roman" w:hAnsi="Times New Roman" w:cs="Times New Roman"/>
          <w:sz w:val="20"/>
          <w:szCs w:val="20"/>
        </w:rPr>
        <w:t>(Figure 4. 38</w:t>
      </w:r>
      <w:r w:rsidRPr="001456BA">
        <w:rPr>
          <w:rFonts w:ascii="Times New Roman" w:hAnsi="Times New Roman" w:cs="Times New Roman"/>
          <w:sz w:val="20"/>
          <w:szCs w:val="20"/>
          <w:vertAlign w:val="superscript"/>
        </w:rPr>
        <w:t>th</w:t>
      </w:r>
      <w:r w:rsidRPr="001456BA">
        <w:rPr>
          <w:rFonts w:ascii="Times New Roman" w:hAnsi="Times New Roman" w:cs="Times New Roman"/>
          <w:sz w:val="20"/>
          <w:szCs w:val="20"/>
        </w:rPr>
        <w:t xml:space="preserve"> (Welsh) Division badge</w:t>
      </w:r>
      <w:r w:rsidR="00EC3FB1">
        <w:rPr>
          <w:rFonts w:ascii="Times New Roman" w:hAnsi="Times New Roman" w:cs="Times New Roman"/>
          <w:sz w:val="20"/>
          <w:szCs w:val="20"/>
        </w:rPr>
        <w:t xml:space="preserve">, taken from </w:t>
      </w:r>
      <w:r w:rsidRPr="001456BA">
        <w:rPr>
          <w:rFonts w:ascii="Times New Roman" w:hAnsi="Times New Roman" w:cs="Times New Roman"/>
          <w:sz w:val="20"/>
          <w:szCs w:val="20"/>
        </w:rPr>
        <w:t>Bilton, 2018, p.16).</w:t>
      </w:r>
    </w:p>
    <w:p w14:paraId="25090C74" w14:textId="7FB8E315" w:rsidR="00E9409C" w:rsidRPr="00E9409C" w:rsidRDefault="00E9409C" w:rsidP="00E9409C">
      <w:pPr>
        <w:jc w:val="both"/>
        <w:rPr>
          <w:rFonts w:ascii="Times New Roman" w:hAnsi="Times New Roman" w:cs="Times New Roman"/>
          <w:sz w:val="24"/>
          <w:szCs w:val="24"/>
        </w:rPr>
      </w:pPr>
    </w:p>
    <w:p w14:paraId="05367B24" w14:textId="0D07D6AF" w:rsidR="00E9409C" w:rsidRDefault="00524124" w:rsidP="00E9409C">
      <w:pPr>
        <w:jc w:val="both"/>
        <w:rPr>
          <w:rFonts w:ascii="Times New Roman" w:hAnsi="Times New Roman" w:cs="Times New Roman"/>
          <w:sz w:val="24"/>
          <w:szCs w:val="24"/>
        </w:rPr>
      </w:pPr>
      <w:r>
        <w:rPr>
          <w:rFonts w:ascii="Times New Roman" w:hAnsi="Times New Roman" w:cs="Times New Roman"/>
          <w:sz w:val="24"/>
          <w:szCs w:val="24"/>
        </w:rPr>
        <w:t>During the initial</w:t>
      </w:r>
      <w:r w:rsidR="00D2079C">
        <w:rPr>
          <w:rFonts w:ascii="Times New Roman" w:hAnsi="Times New Roman" w:cs="Times New Roman"/>
          <w:sz w:val="24"/>
          <w:szCs w:val="24"/>
        </w:rPr>
        <w:t xml:space="preserve"> few months</w:t>
      </w:r>
      <w:r>
        <w:rPr>
          <w:rFonts w:ascii="Times New Roman" w:hAnsi="Times New Roman" w:cs="Times New Roman"/>
          <w:sz w:val="24"/>
          <w:szCs w:val="24"/>
        </w:rPr>
        <w:t xml:space="preserve"> of the First World War, o</w:t>
      </w:r>
      <w:r w:rsidR="001456BA">
        <w:rPr>
          <w:rFonts w:ascii="Times New Roman" w:hAnsi="Times New Roman" w:cs="Times New Roman"/>
          <w:sz w:val="24"/>
          <w:szCs w:val="24"/>
        </w:rPr>
        <w:t>n the 19</w:t>
      </w:r>
      <w:r w:rsidR="001456BA" w:rsidRPr="001456BA">
        <w:rPr>
          <w:rFonts w:ascii="Times New Roman" w:hAnsi="Times New Roman" w:cs="Times New Roman"/>
          <w:sz w:val="24"/>
          <w:szCs w:val="24"/>
          <w:vertAlign w:val="superscript"/>
        </w:rPr>
        <w:t>th</w:t>
      </w:r>
      <w:r w:rsidR="001456BA">
        <w:rPr>
          <w:rFonts w:ascii="Times New Roman" w:hAnsi="Times New Roman" w:cs="Times New Roman"/>
          <w:sz w:val="24"/>
          <w:szCs w:val="24"/>
        </w:rPr>
        <w:t xml:space="preserve"> of September 1914, David Lloyd George the Chancellor of the Exchequer made a speech in London to outline his desire for the formation of a Welsh Army</w:t>
      </w:r>
      <w:r>
        <w:rPr>
          <w:rFonts w:ascii="Times New Roman" w:hAnsi="Times New Roman" w:cs="Times New Roman"/>
          <w:sz w:val="24"/>
          <w:szCs w:val="24"/>
        </w:rPr>
        <w:t xml:space="preserve">, “ </w:t>
      </w:r>
      <w:r w:rsidRPr="00524124">
        <w:rPr>
          <w:rFonts w:ascii="Times New Roman" w:hAnsi="Times New Roman" w:cs="Times New Roman"/>
          <w:i/>
          <w:iCs/>
          <w:sz w:val="24"/>
          <w:szCs w:val="24"/>
        </w:rPr>
        <w:t>I would like to see a Welsh Army in the field. I should like to see the race that faced the Normans for hundreds of years in a struggle for freedom, the race that helped to win Crecy, the race that fought for a generation under Glyndwr against the greatest captain in Europe – I should like to see that race give a good taste of their quality in this struggle in Europe; and they are going to do it</w:t>
      </w:r>
      <w:r>
        <w:rPr>
          <w:rFonts w:ascii="Times New Roman" w:hAnsi="Times New Roman" w:cs="Times New Roman"/>
          <w:sz w:val="24"/>
          <w:szCs w:val="24"/>
        </w:rPr>
        <w:t>.” (Hicks 2016, pp. 11-21).</w:t>
      </w:r>
      <w:r w:rsidR="001456BA">
        <w:rPr>
          <w:rFonts w:ascii="Times New Roman" w:hAnsi="Times New Roman" w:cs="Times New Roman"/>
          <w:sz w:val="24"/>
          <w:szCs w:val="24"/>
        </w:rPr>
        <w:t xml:space="preserve"> </w:t>
      </w:r>
    </w:p>
    <w:p w14:paraId="1FE3A7A1" w14:textId="2985CC4C" w:rsidR="00067B8F" w:rsidRDefault="00E65409" w:rsidP="00E9409C">
      <w:pPr>
        <w:jc w:val="both"/>
        <w:rPr>
          <w:rFonts w:ascii="Times New Roman" w:hAnsi="Times New Roman" w:cs="Times New Roman"/>
          <w:sz w:val="24"/>
          <w:szCs w:val="24"/>
        </w:rPr>
      </w:pPr>
      <w:r>
        <w:rPr>
          <w:rFonts w:ascii="Times New Roman" w:hAnsi="Times New Roman" w:cs="Times New Roman"/>
          <w:sz w:val="24"/>
          <w:szCs w:val="24"/>
        </w:rPr>
        <w:t>At the time there were already three Welsh infantry regiments in the British Army, the Royal Welsh Fusiliers, the South Wales Border</w:t>
      </w:r>
      <w:r w:rsidR="00011D1E">
        <w:rPr>
          <w:rFonts w:ascii="Times New Roman" w:hAnsi="Times New Roman" w:cs="Times New Roman"/>
          <w:sz w:val="24"/>
          <w:szCs w:val="24"/>
        </w:rPr>
        <w:t>er</w:t>
      </w:r>
      <w:r>
        <w:rPr>
          <w:rFonts w:ascii="Times New Roman" w:hAnsi="Times New Roman" w:cs="Times New Roman"/>
          <w:sz w:val="24"/>
          <w:szCs w:val="24"/>
        </w:rPr>
        <w:t>s and the Welsh Regiment, and</w:t>
      </w:r>
      <w:r w:rsidR="009B1AA0">
        <w:rPr>
          <w:rFonts w:ascii="Times New Roman" w:hAnsi="Times New Roman" w:cs="Times New Roman"/>
          <w:sz w:val="24"/>
          <w:szCs w:val="24"/>
        </w:rPr>
        <w:t xml:space="preserve"> additionally</w:t>
      </w:r>
      <w:r>
        <w:rPr>
          <w:rFonts w:ascii="Times New Roman" w:hAnsi="Times New Roman" w:cs="Times New Roman"/>
          <w:sz w:val="24"/>
          <w:szCs w:val="24"/>
        </w:rPr>
        <w:t xml:space="preserve"> thousands of men had joined up following Kitchener’s famed recruiting poster</w:t>
      </w:r>
      <w:r w:rsidR="009B1AA0">
        <w:rPr>
          <w:rFonts w:ascii="Times New Roman" w:hAnsi="Times New Roman" w:cs="Times New Roman"/>
          <w:sz w:val="24"/>
          <w:szCs w:val="24"/>
        </w:rPr>
        <w:t xml:space="preserve"> and had been posted to other regiments including English regiments</w:t>
      </w:r>
      <w:r>
        <w:rPr>
          <w:rFonts w:ascii="Times New Roman" w:hAnsi="Times New Roman" w:cs="Times New Roman"/>
          <w:sz w:val="24"/>
          <w:szCs w:val="24"/>
        </w:rPr>
        <w:t xml:space="preserve"> (Hicks, 2016, pp.11-21</w:t>
      </w:r>
      <w:r w:rsidR="00262D47">
        <w:rPr>
          <w:rFonts w:ascii="Times New Roman" w:hAnsi="Times New Roman" w:cs="Times New Roman"/>
          <w:sz w:val="24"/>
          <w:szCs w:val="24"/>
        </w:rPr>
        <w:t>; Western Front Association, 2025</w:t>
      </w:r>
      <w:r>
        <w:rPr>
          <w:rFonts w:ascii="Times New Roman" w:hAnsi="Times New Roman" w:cs="Times New Roman"/>
          <w:sz w:val="24"/>
          <w:szCs w:val="24"/>
        </w:rPr>
        <w:t>).</w:t>
      </w:r>
      <w:r w:rsidR="003173C7">
        <w:rPr>
          <w:rFonts w:ascii="Times New Roman" w:hAnsi="Times New Roman" w:cs="Times New Roman"/>
          <w:sz w:val="24"/>
          <w:szCs w:val="24"/>
        </w:rPr>
        <w:t xml:space="preserve"> Following the</w:t>
      </w:r>
      <w:r w:rsidR="003173C7" w:rsidRPr="003173C7">
        <w:rPr>
          <w:rFonts w:ascii="Times New Roman" w:hAnsi="Times New Roman" w:cs="Times New Roman"/>
          <w:sz w:val="24"/>
          <w:szCs w:val="24"/>
        </w:rPr>
        <w:t xml:space="preserve"> launch</w:t>
      </w:r>
      <w:r w:rsidR="003173C7">
        <w:rPr>
          <w:rFonts w:ascii="Times New Roman" w:hAnsi="Times New Roman" w:cs="Times New Roman"/>
          <w:sz w:val="24"/>
          <w:szCs w:val="24"/>
        </w:rPr>
        <w:t xml:space="preserve"> of</w:t>
      </w:r>
      <w:r w:rsidR="003173C7" w:rsidRPr="003173C7">
        <w:rPr>
          <w:rFonts w:ascii="Times New Roman" w:hAnsi="Times New Roman" w:cs="Times New Roman"/>
          <w:sz w:val="24"/>
          <w:szCs w:val="24"/>
        </w:rPr>
        <w:t xml:space="preserve"> a revitalis</w:t>
      </w:r>
      <w:r w:rsidR="00067B8F">
        <w:rPr>
          <w:rFonts w:ascii="Times New Roman" w:hAnsi="Times New Roman" w:cs="Times New Roman"/>
          <w:sz w:val="24"/>
          <w:szCs w:val="24"/>
        </w:rPr>
        <w:t>ed</w:t>
      </w:r>
      <w:r w:rsidR="003173C7" w:rsidRPr="003173C7">
        <w:rPr>
          <w:rFonts w:ascii="Times New Roman" w:hAnsi="Times New Roman" w:cs="Times New Roman"/>
          <w:sz w:val="24"/>
          <w:szCs w:val="24"/>
        </w:rPr>
        <w:t xml:space="preserve"> recruitment campaign</w:t>
      </w:r>
      <w:r w:rsidR="003173C7">
        <w:rPr>
          <w:rFonts w:ascii="Times New Roman" w:hAnsi="Times New Roman" w:cs="Times New Roman"/>
          <w:sz w:val="24"/>
          <w:szCs w:val="24"/>
        </w:rPr>
        <w:t xml:space="preserve"> and the formation of a National </w:t>
      </w:r>
      <w:r w:rsidR="00067B8F">
        <w:rPr>
          <w:rFonts w:ascii="Times New Roman" w:hAnsi="Times New Roman" w:cs="Times New Roman"/>
          <w:sz w:val="24"/>
          <w:szCs w:val="24"/>
        </w:rPr>
        <w:t>E</w:t>
      </w:r>
      <w:r w:rsidR="003173C7">
        <w:rPr>
          <w:rFonts w:ascii="Times New Roman" w:hAnsi="Times New Roman" w:cs="Times New Roman"/>
          <w:sz w:val="24"/>
          <w:szCs w:val="24"/>
        </w:rPr>
        <w:t xml:space="preserve">xecutive Committee to </w:t>
      </w:r>
      <w:r w:rsidR="00067B8F">
        <w:rPr>
          <w:rFonts w:ascii="Times New Roman" w:hAnsi="Times New Roman" w:cs="Times New Roman"/>
          <w:sz w:val="24"/>
          <w:szCs w:val="24"/>
        </w:rPr>
        <w:t>oversee</w:t>
      </w:r>
      <w:r w:rsidR="003173C7">
        <w:rPr>
          <w:rFonts w:ascii="Times New Roman" w:hAnsi="Times New Roman" w:cs="Times New Roman"/>
          <w:sz w:val="24"/>
          <w:szCs w:val="24"/>
        </w:rPr>
        <w:t xml:space="preserve"> the campaign</w:t>
      </w:r>
      <w:r w:rsidR="00067B8F">
        <w:rPr>
          <w:rFonts w:ascii="Times New Roman" w:hAnsi="Times New Roman" w:cs="Times New Roman"/>
          <w:sz w:val="24"/>
          <w:szCs w:val="24"/>
        </w:rPr>
        <w:t xml:space="preserve">, by the end of October 1915, </w:t>
      </w:r>
      <w:r w:rsidR="00D2079C">
        <w:rPr>
          <w:rFonts w:ascii="Times New Roman" w:hAnsi="Times New Roman" w:cs="Times New Roman"/>
          <w:sz w:val="24"/>
          <w:szCs w:val="24"/>
        </w:rPr>
        <w:t xml:space="preserve">a further </w:t>
      </w:r>
      <w:r w:rsidR="00067B8F">
        <w:rPr>
          <w:rFonts w:ascii="Times New Roman" w:hAnsi="Times New Roman" w:cs="Times New Roman"/>
          <w:sz w:val="24"/>
          <w:szCs w:val="24"/>
        </w:rPr>
        <w:t>35,000 men had enlisted, and the 38</w:t>
      </w:r>
      <w:r w:rsidR="00067B8F" w:rsidRPr="00067B8F">
        <w:rPr>
          <w:rFonts w:ascii="Times New Roman" w:hAnsi="Times New Roman" w:cs="Times New Roman"/>
          <w:sz w:val="24"/>
          <w:szCs w:val="24"/>
          <w:vertAlign w:val="superscript"/>
        </w:rPr>
        <w:t>th</w:t>
      </w:r>
      <w:r w:rsidR="00067B8F">
        <w:rPr>
          <w:rFonts w:ascii="Times New Roman" w:hAnsi="Times New Roman" w:cs="Times New Roman"/>
          <w:sz w:val="24"/>
          <w:szCs w:val="24"/>
        </w:rPr>
        <w:t xml:space="preserve"> (Welsh) Division was formed (Hicks, 2016, pp.11-21). The Division would be divided into three Infantry brigades made up of battalions fr</w:t>
      </w:r>
      <w:r w:rsidR="00D2079C">
        <w:rPr>
          <w:rFonts w:ascii="Times New Roman" w:hAnsi="Times New Roman" w:cs="Times New Roman"/>
          <w:sz w:val="24"/>
          <w:szCs w:val="24"/>
        </w:rPr>
        <w:t>o</w:t>
      </w:r>
      <w:r w:rsidR="00067B8F">
        <w:rPr>
          <w:rFonts w:ascii="Times New Roman" w:hAnsi="Times New Roman" w:cs="Times New Roman"/>
          <w:sz w:val="24"/>
          <w:szCs w:val="24"/>
        </w:rPr>
        <w:t>m Welsh regiments, the 113</w:t>
      </w:r>
      <w:r w:rsidR="00067B8F" w:rsidRPr="00067B8F">
        <w:rPr>
          <w:rFonts w:ascii="Times New Roman" w:hAnsi="Times New Roman" w:cs="Times New Roman"/>
          <w:sz w:val="24"/>
          <w:szCs w:val="24"/>
          <w:vertAlign w:val="superscript"/>
        </w:rPr>
        <w:t>th</w:t>
      </w:r>
      <w:r w:rsidR="00067B8F">
        <w:rPr>
          <w:rFonts w:ascii="Times New Roman" w:hAnsi="Times New Roman" w:cs="Times New Roman"/>
          <w:sz w:val="24"/>
          <w:szCs w:val="24"/>
        </w:rPr>
        <w:t>, 114</w:t>
      </w:r>
      <w:r w:rsidR="00067B8F" w:rsidRPr="00067B8F">
        <w:rPr>
          <w:rFonts w:ascii="Times New Roman" w:hAnsi="Times New Roman" w:cs="Times New Roman"/>
          <w:sz w:val="24"/>
          <w:szCs w:val="24"/>
          <w:vertAlign w:val="superscript"/>
        </w:rPr>
        <w:t>th</w:t>
      </w:r>
      <w:r w:rsidR="00067B8F">
        <w:rPr>
          <w:rFonts w:ascii="Times New Roman" w:hAnsi="Times New Roman" w:cs="Times New Roman"/>
          <w:sz w:val="24"/>
          <w:szCs w:val="24"/>
        </w:rPr>
        <w:t xml:space="preserve"> and the 115</w:t>
      </w:r>
      <w:r w:rsidR="00067B8F" w:rsidRPr="00067B8F">
        <w:rPr>
          <w:rFonts w:ascii="Times New Roman" w:hAnsi="Times New Roman" w:cs="Times New Roman"/>
          <w:sz w:val="24"/>
          <w:szCs w:val="24"/>
          <w:vertAlign w:val="superscript"/>
        </w:rPr>
        <w:t>th</w:t>
      </w:r>
      <w:r w:rsidR="00D2079C">
        <w:rPr>
          <w:rFonts w:ascii="Times New Roman" w:hAnsi="Times New Roman" w:cs="Times New Roman"/>
          <w:sz w:val="24"/>
          <w:szCs w:val="24"/>
          <w:vertAlign w:val="superscript"/>
        </w:rPr>
        <w:t xml:space="preserve"> </w:t>
      </w:r>
      <w:r w:rsidR="00067B8F">
        <w:rPr>
          <w:rFonts w:ascii="Times New Roman" w:hAnsi="Times New Roman" w:cs="Times New Roman"/>
          <w:sz w:val="24"/>
          <w:szCs w:val="24"/>
        </w:rPr>
        <w:t>(Hicks, 2016, pp.11-21).</w:t>
      </w:r>
      <w:r w:rsidR="00262D47">
        <w:rPr>
          <w:rFonts w:ascii="Times New Roman" w:hAnsi="Times New Roman" w:cs="Times New Roman"/>
          <w:sz w:val="24"/>
          <w:szCs w:val="24"/>
        </w:rPr>
        <w:t xml:space="preserve"> The Division departed for France in December 1915 (Hicks, 2016, p. 21).</w:t>
      </w:r>
    </w:p>
    <w:p w14:paraId="64685AAF" w14:textId="093F133B" w:rsidR="00B942EF" w:rsidRPr="00B942EF" w:rsidRDefault="00B942EF" w:rsidP="00B942EF">
      <w:pPr>
        <w:jc w:val="both"/>
        <w:rPr>
          <w:rFonts w:ascii="Times New Roman" w:hAnsi="Times New Roman" w:cs="Times New Roman"/>
          <w:sz w:val="24"/>
          <w:szCs w:val="24"/>
        </w:rPr>
      </w:pPr>
      <w:r w:rsidRPr="00B942EF">
        <w:rPr>
          <w:rFonts w:ascii="Times New Roman" w:hAnsi="Times New Roman" w:cs="Times New Roman"/>
          <w:sz w:val="24"/>
          <w:szCs w:val="24"/>
        </w:rPr>
        <w:t xml:space="preserve">The distinctive feature of the division was that it was composed of soldiers who were recruited from within Wales by </w:t>
      </w:r>
      <w:r>
        <w:rPr>
          <w:rFonts w:ascii="Times New Roman" w:hAnsi="Times New Roman" w:cs="Times New Roman"/>
          <w:sz w:val="24"/>
          <w:szCs w:val="24"/>
        </w:rPr>
        <w:t>members</w:t>
      </w:r>
      <w:r w:rsidRPr="00B942EF">
        <w:rPr>
          <w:rFonts w:ascii="Times New Roman" w:hAnsi="Times New Roman" w:cs="Times New Roman"/>
          <w:sz w:val="24"/>
          <w:szCs w:val="24"/>
        </w:rPr>
        <w:t xml:space="preserve"> of Welsh civic society</w:t>
      </w:r>
      <w:r>
        <w:rPr>
          <w:rFonts w:ascii="Times New Roman" w:hAnsi="Times New Roman" w:cs="Times New Roman"/>
          <w:sz w:val="24"/>
          <w:szCs w:val="24"/>
        </w:rPr>
        <w:t>, and Welsh</w:t>
      </w:r>
      <w:r w:rsidRPr="00B942EF">
        <w:rPr>
          <w:rFonts w:ascii="Times New Roman" w:hAnsi="Times New Roman" w:cs="Times New Roman"/>
          <w:sz w:val="24"/>
          <w:szCs w:val="24"/>
        </w:rPr>
        <w:t xml:space="preserve"> politicians</w:t>
      </w:r>
      <w:r>
        <w:rPr>
          <w:rFonts w:ascii="Times New Roman" w:hAnsi="Times New Roman" w:cs="Times New Roman"/>
          <w:sz w:val="24"/>
          <w:szCs w:val="24"/>
        </w:rPr>
        <w:t xml:space="preserve"> (Western Front Association, 2025, pp.1-17)</w:t>
      </w:r>
      <w:r w:rsidRPr="00B942EF">
        <w:rPr>
          <w:rFonts w:ascii="Times New Roman" w:hAnsi="Times New Roman" w:cs="Times New Roman"/>
          <w:sz w:val="24"/>
          <w:szCs w:val="24"/>
        </w:rPr>
        <w:t>.</w:t>
      </w:r>
      <w:r>
        <w:rPr>
          <w:rFonts w:ascii="Times New Roman" w:hAnsi="Times New Roman" w:cs="Times New Roman"/>
          <w:sz w:val="24"/>
          <w:szCs w:val="24"/>
        </w:rPr>
        <w:t xml:space="preserve"> </w:t>
      </w:r>
      <w:r w:rsidRPr="00B942EF">
        <w:rPr>
          <w:rFonts w:ascii="Times New Roman" w:hAnsi="Times New Roman" w:cs="Times New Roman"/>
          <w:sz w:val="24"/>
          <w:szCs w:val="24"/>
        </w:rPr>
        <w:t>Consequently, the geography, language, socio-political, religious, and cultural history of Wales formed the foundation of the 38th Division's identity</w:t>
      </w:r>
      <w:r>
        <w:rPr>
          <w:rFonts w:ascii="Times New Roman" w:hAnsi="Times New Roman" w:cs="Times New Roman"/>
          <w:sz w:val="24"/>
          <w:szCs w:val="24"/>
        </w:rPr>
        <w:t xml:space="preserve"> (Western Front Association, 2025, pp.1-17).</w:t>
      </w:r>
    </w:p>
    <w:p w14:paraId="7B6C63BE" w14:textId="126BD59A" w:rsidR="00B942EF" w:rsidRPr="00B942EF" w:rsidRDefault="00B942EF" w:rsidP="00B942EF">
      <w:pPr>
        <w:jc w:val="both"/>
        <w:rPr>
          <w:rFonts w:ascii="Times New Roman" w:hAnsi="Times New Roman" w:cs="Times New Roman"/>
          <w:sz w:val="24"/>
          <w:szCs w:val="24"/>
        </w:rPr>
      </w:pPr>
    </w:p>
    <w:p w14:paraId="43169DC6" w14:textId="77777777" w:rsidR="00D2079C" w:rsidRDefault="00D2079C" w:rsidP="00E9409C">
      <w:pPr>
        <w:jc w:val="both"/>
        <w:rPr>
          <w:rFonts w:ascii="Times New Roman" w:hAnsi="Times New Roman" w:cs="Times New Roman"/>
          <w:sz w:val="24"/>
          <w:szCs w:val="24"/>
        </w:rPr>
      </w:pPr>
    </w:p>
    <w:p w14:paraId="7F6C778D" w14:textId="77777777" w:rsidR="00262D47" w:rsidRDefault="00262D47" w:rsidP="00E9409C">
      <w:pPr>
        <w:jc w:val="both"/>
        <w:rPr>
          <w:rFonts w:ascii="Times New Roman" w:hAnsi="Times New Roman" w:cs="Times New Roman"/>
          <w:sz w:val="24"/>
          <w:szCs w:val="24"/>
        </w:rPr>
      </w:pPr>
    </w:p>
    <w:p w14:paraId="1FC9CC65" w14:textId="628EEB3E" w:rsidR="00E65409" w:rsidRDefault="00067B8F" w:rsidP="00E9409C">
      <w:pPr>
        <w:jc w:val="both"/>
        <w:rPr>
          <w:rFonts w:ascii="Times New Roman" w:hAnsi="Times New Roman" w:cs="Times New Roman"/>
          <w:sz w:val="24"/>
          <w:szCs w:val="24"/>
        </w:rPr>
      </w:pPr>
      <w:r>
        <w:rPr>
          <w:rFonts w:ascii="Times New Roman" w:hAnsi="Times New Roman" w:cs="Times New Roman"/>
          <w:sz w:val="24"/>
          <w:szCs w:val="24"/>
          <w:vertAlign w:val="superscript"/>
        </w:rPr>
        <w:t xml:space="preserve">  </w:t>
      </w:r>
    </w:p>
    <w:p w14:paraId="5DA5735D" w14:textId="2FAC2F15" w:rsidR="00524124" w:rsidRPr="005F7984" w:rsidRDefault="005F7984" w:rsidP="00E9409C">
      <w:pPr>
        <w:jc w:val="both"/>
        <w:rPr>
          <w:rFonts w:ascii="Times New Roman" w:hAnsi="Times New Roman" w:cs="Times New Roman"/>
          <w:b/>
          <w:bCs/>
          <w:sz w:val="24"/>
          <w:szCs w:val="24"/>
        </w:rPr>
      </w:pPr>
      <w:r w:rsidRPr="005F7984">
        <w:rPr>
          <w:rFonts w:ascii="Times New Roman" w:hAnsi="Times New Roman" w:cs="Times New Roman"/>
          <w:b/>
          <w:bCs/>
          <w:sz w:val="24"/>
          <w:szCs w:val="24"/>
        </w:rPr>
        <w:lastRenderedPageBreak/>
        <w:t xml:space="preserve">The </w:t>
      </w:r>
      <w:r w:rsidR="00EC0D90" w:rsidRPr="005F7984">
        <w:rPr>
          <w:rFonts w:ascii="Times New Roman" w:hAnsi="Times New Roman" w:cs="Times New Roman"/>
          <w:b/>
          <w:bCs/>
          <w:sz w:val="24"/>
          <w:szCs w:val="24"/>
        </w:rPr>
        <w:t>Battle of Mametz Wood.</w:t>
      </w:r>
    </w:p>
    <w:p w14:paraId="09127A6B" w14:textId="11C4D1FF" w:rsidR="005F7984" w:rsidRDefault="005F7984" w:rsidP="005F7984">
      <w:pPr>
        <w:jc w:val="both"/>
        <w:rPr>
          <w:rFonts w:ascii="Times New Roman" w:hAnsi="Times New Roman" w:cs="Times New Roman"/>
          <w:sz w:val="24"/>
          <w:szCs w:val="24"/>
        </w:rPr>
      </w:pPr>
      <w:r w:rsidRPr="005F7984">
        <w:rPr>
          <w:rFonts w:ascii="Times New Roman" w:hAnsi="Times New Roman" w:cs="Times New Roman"/>
          <w:sz w:val="24"/>
          <w:szCs w:val="24"/>
        </w:rPr>
        <w:t>On the Somme, Mametz Wood had been and remains the largest wood</w:t>
      </w:r>
      <w:r w:rsidR="00B34580">
        <w:rPr>
          <w:rFonts w:ascii="Times New Roman" w:hAnsi="Times New Roman" w:cs="Times New Roman"/>
          <w:sz w:val="24"/>
          <w:szCs w:val="24"/>
        </w:rPr>
        <w:t xml:space="preserve">, </w:t>
      </w:r>
      <w:r w:rsidR="00B34580" w:rsidRPr="00B34580">
        <w:rPr>
          <w:rFonts w:ascii="Times New Roman" w:hAnsi="Times New Roman" w:cs="Times New Roman"/>
          <w:sz w:val="24"/>
          <w:szCs w:val="24"/>
        </w:rPr>
        <w:t>consisting of more than 250 acres</w:t>
      </w:r>
      <w:r w:rsidR="00B34580">
        <w:rPr>
          <w:rFonts w:ascii="Times New Roman" w:hAnsi="Times New Roman" w:cs="Times New Roman"/>
          <w:sz w:val="24"/>
          <w:szCs w:val="24"/>
        </w:rPr>
        <w:t xml:space="preserve">, </w:t>
      </w:r>
      <w:r w:rsidR="00A84949">
        <w:rPr>
          <w:rFonts w:ascii="Times New Roman" w:hAnsi="Times New Roman" w:cs="Times New Roman"/>
          <w:sz w:val="24"/>
          <w:szCs w:val="24"/>
        </w:rPr>
        <w:t xml:space="preserve">being </w:t>
      </w:r>
      <w:r w:rsidR="00B34580">
        <w:rPr>
          <w:rFonts w:ascii="Times New Roman" w:hAnsi="Times New Roman" w:cs="Times New Roman"/>
          <w:sz w:val="24"/>
          <w:szCs w:val="24"/>
        </w:rPr>
        <w:t xml:space="preserve">a mile in length, and overlooking a small valley </w:t>
      </w:r>
      <w:r>
        <w:rPr>
          <w:rFonts w:ascii="Times New Roman" w:hAnsi="Times New Roman" w:cs="Times New Roman"/>
          <w:sz w:val="24"/>
          <w:szCs w:val="24"/>
        </w:rPr>
        <w:t>(Hicks, 2016, p.29)</w:t>
      </w:r>
      <w:r w:rsidRPr="005F7984">
        <w:rPr>
          <w:rFonts w:ascii="Times New Roman" w:hAnsi="Times New Roman" w:cs="Times New Roman"/>
          <w:sz w:val="24"/>
          <w:szCs w:val="24"/>
        </w:rPr>
        <w:t>.</w:t>
      </w:r>
      <w:r w:rsidR="00B34580">
        <w:rPr>
          <w:rFonts w:ascii="Times New Roman" w:hAnsi="Times New Roman" w:cs="Times New Roman"/>
          <w:sz w:val="24"/>
          <w:szCs w:val="24"/>
        </w:rPr>
        <w:t xml:space="preserve"> An attack by the British would mean walking downhill from their own lines</w:t>
      </w:r>
      <w:r w:rsidR="00EC3FB1">
        <w:rPr>
          <w:rFonts w:ascii="Times New Roman" w:hAnsi="Times New Roman" w:cs="Times New Roman"/>
          <w:sz w:val="24"/>
          <w:szCs w:val="24"/>
        </w:rPr>
        <w:t xml:space="preserve"> at Caterpillar Wood</w:t>
      </w:r>
      <w:r w:rsidR="00B34580">
        <w:rPr>
          <w:rFonts w:ascii="Times New Roman" w:hAnsi="Times New Roman" w:cs="Times New Roman"/>
          <w:sz w:val="24"/>
          <w:szCs w:val="24"/>
        </w:rPr>
        <w:t xml:space="preserve">, across open ground and then up rising ground towards the wood (Hicks, 2016, p.29). </w:t>
      </w:r>
    </w:p>
    <w:p w14:paraId="39555441" w14:textId="7D49D117" w:rsidR="00EC3FB1" w:rsidRPr="005F7984" w:rsidRDefault="00EC3FB1" w:rsidP="005F7984">
      <w:pPr>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3E769FA" wp14:editId="3B6FB02F">
            <wp:extent cx="5731510" cy="3280410"/>
            <wp:effectExtent l="0" t="0" r="2540" b="0"/>
            <wp:docPr id="623048942" name="Picture 1" descr="A map of a mountain ran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3048942" name="Picture 1" descr="A map of a mountain range&#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280410"/>
                    </a:xfrm>
                    <a:prstGeom prst="rect">
                      <a:avLst/>
                    </a:prstGeom>
                  </pic:spPr>
                </pic:pic>
              </a:graphicData>
            </a:graphic>
          </wp:inline>
        </w:drawing>
      </w:r>
    </w:p>
    <w:p w14:paraId="1A33FB02" w14:textId="46B8D038" w:rsidR="00524124" w:rsidRPr="00E9409C" w:rsidRDefault="00EC3FB1" w:rsidP="00A84949">
      <w:pPr>
        <w:jc w:val="center"/>
        <w:rPr>
          <w:rFonts w:ascii="Times New Roman" w:hAnsi="Times New Roman" w:cs="Times New Roman"/>
          <w:sz w:val="24"/>
          <w:szCs w:val="24"/>
        </w:rPr>
      </w:pPr>
      <w:r w:rsidRPr="00EC3FB1">
        <w:rPr>
          <w:rFonts w:ascii="Times New Roman" w:hAnsi="Times New Roman" w:cs="Times New Roman"/>
          <w:sz w:val="20"/>
          <w:szCs w:val="20"/>
        </w:rPr>
        <w:t>(Figure 5. Map of the Somme area around Mametz Wood, taken from Renshaw</w:t>
      </w:r>
      <w:r>
        <w:rPr>
          <w:rFonts w:ascii="Times New Roman" w:hAnsi="Times New Roman" w:cs="Times New Roman"/>
          <w:sz w:val="20"/>
          <w:szCs w:val="20"/>
        </w:rPr>
        <w:t xml:space="preserve">, </w:t>
      </w:r>
      <w:r w:rsidRPr="00EC3FB1">
        <w:rPr>
          <w:rFonts w:ascii="Times New Roman" w:hAnsi="Times New Roman" w:cs="Times New Roman"/>
          <w:sz w:val="20"/>
          <w:szCs w:val="20"/>
        </w:rPr>
        <w:t>2011, p.11).</w:t>
      </w:r>
    </w:p>
    <w:p w14:paraId="255C4BC2" w14:textId="450023D7" w:rsidR="00E9409C" w:rsidRDefault="00A84949" w:rsidP="00E9409C">
      <w:pPr>
        <w:jc w:val="both"/>
        <w:rPr>
          <w:rFonts w:ascii="Times New Roman" w:hAnsi="Times New Roman" w:cs="Times New Roman"/>
          <w:sz w:val="24"/>
          <w:szCs w:val="24"/>
        </w:rPr>
      </w:pPr>
      <w:r>
        <w:rPr>
          <w:rFonts w:ascii="Times New Roman" w:hAnsi="Times New Roman" w:cs="Times New Roman"/>
          <w:sz w:val="24"/>
          <w:szCs w:val="24"/>
        </w:rPr>
        <w:t>Two copses, Flatiron copse and Sabot copse, to the north were in German hands and they would ultimately bring enfilading machine-gun fire down on the troops crossing the field towards the wood (Hicks, 2016, p.29).</w:t>
      </w:r>
    </w:p>
    <w:p w14:paraId="05BFAC5A" w14:textId="0D8B541C" w:rsidR="009B1AA0" w:rsidRDefault="001B226A" w:rsidP="001B226A">
      <w:pPr>
        <w:jc w:val="center"/>
        <w:rPr>
          <w:rFonts w:ascii="Times New Roman" w:hAnsi="Times New Roman" w:cs="Times New Roman"/>
          <w:sz w:val="24"/>
          <w:szCs w:val="24"/>
        </w:rPr>
      </w:pPr>
      <w:r w:rsidRPr="001B226A">
        <w:rPr>
          <w:rFonts w:ascii="Times New Roman" w:hAnsi="Times New Roman" w:cs="Times New Roman"/>
          <w:noProof/>
          <w:sz w:val="24"/>
          <w:szCs w:val="24"/>
        </w:rPr>
        <w:drawing>
          <wp:inline distT="0" distB="0" distL="0" distR="0" wp14:anchorId="687CF043" wp14:editId="784CEE25">
            <wp:extent cx="5734050" cy="2996997"/>
            <wp:effectExtent l="0" t="0" r="0" b="0"/>
            <wp:docPr id="597414861" name="Picture 2" descr="A map of a for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7414861" name="Picture 2" descr="A map of a forest&#10;&#10;AI-generated content may be incorrec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807532" cy="3035404"/>
                    </a:xfrm>
                    <a:prstGeom prst="rect">
                      <a:avLst/>
                    </a:prstGeom>
                    <a:noFill/>
                    <a:ln>
                      <a:noFill/>
                    </a:ln>
                  </pic:spPr>
                </pic:pic>
              </a:graphicData>
            </a:graphic>
          </wp:inline>
        </w:drawing>
      </w:r>
    </w:p>
    <w:p w14:paraId="2F566F7C" w14:textId="4089E855" w:rsidR="009B1AA0" w:rsidRPr="001B226A" w:rsidRDefault="001B226A" w:rsidP="001B226A">
      <w:pPr>
        <w:jc w:val="center"/>
        <w:rPr>
          <w:rFonts w:ascii="Times New Roman" w:hAnsi="Times New Roman" w:cs="Times New Roman"/>
          <w:sz w:val="20"/>
          <w:szCs w:val="20"/>
        </w:rPr>
      </w:pPr>
      <w:r w:rsidRPr="001B226A">
        <w:rPr>
          <w:rFonts w:ascii="Times New Roman" w:hAnsi="Times New Roman" w:cs="Times New Roman"/>
          <w:sz w:val="20"/>
          <w:szCs w:val="20"/>
        </w:rPr>
        <w:t>(Figure 6 copy of a contemporary map of the Mametz Wood area, taken from Chandler, 2015).</w:t>
      </w:r>
    </w:p>
    <w:p w14:paraId="59FD78BC" w14:textId="283F263E" w:rsidR="007B476F" w:rsidRDefault="007B476F" w:rsidP="007B476F">
      <w:pPr>
        <w:jc w:val="both"/>
        <w:rPr>
          <w:rFonts w:ascii="Times New Roman" w:hAnsi="Times New Roman" w:cs="Times New Roman"/>
          <w:sz w:val="24"/>
          <w:szCs w:val="24"/>
        </w:rPr>
      </w:pPr>
      <w:r w:rsidRPr="007B476F">
        <w:rPr>
          <w:rFonts w:ascii="Times New Roman" w:hAnsi="Times New Roman" w:cs="Times New Roman"/>
          <w:sz w:val="24"/>
          <w:szCs w:val="24"/>
        </w:rPr>
        <w:lastRenderedPageBreak/>
        <w:t xml:space="preserve">Machine guns, trenches, and mortars were used to fortify the wood, which was </w:t>
      </w:r>
      <w:r>
        <w:rPr>
          <w:rFonts w:ascii="Times New Roman" w:hAnsi="Times New Roman" w:cs="Times New Roman"/>
          <w:sz w:val="24"/>
          <w:szCs w:val="24"/>
        </w:rPr>
        <w:t>defen</w:t>
      </w:r>
      <w:r w:rsidRPr="007B476F">
        <w:rPr>
          <w:rFonts w:ascii="Times New Roman" w:hAnsi="Times New Roman" w:cs="Times New Roman"/>
          <w:sz w:val="24"/>
          <w:szCs w:val="24"/>
        </w:rPr>
        <w:t xml:space="preserve">ded by the elite and highly </w:t>
      </w:r>
      <w:r w:rsidR="005A0479">
        <w:rPr>
          <w:rFonts w:ascii="Times New Roman" w:hAnsi="Times New Roman" w:cs="Times New Roman"/>
          <w:sz w:val="24"/>
          <w:szCs w:val="24"/>
        </w:rPr>
        <w:t>experienced</w:t>
      </w:r>
      <w:r w:rsidRPr="007B476F">
        <w:rPr>
          <w:rFonts w:ascii="Times New Roman" w:hAnsi="Times New Roman" w:cs="Times New Roman"/>
          <w:sz w:val="24"/>
          <w:szCs w:val="24"/>
        </w:rPr>
        <w:t xml:space="preserve"> Lehr Regiment of Prussian Guards</w:t>
      </w:r>
      <w:r w:rsidR="00E47EEE">
        <w:rPr>
          <w:rFonts w:ascii="Times New Roman" w:hAnsi="Times New Roman" w:cs="Times New Roman"/>
          <w:sz w:val="24"/>
          <w:szCs w:val="24"/>
        </w:rPr>
        <w:t xml:space="preserve"> (Hicks, 2016, p. 29)</w:t>
      </w:r>
      <w:r w:rsidRPr="007B476F">
        <w:rPr>
          <w:rFonts w:ascii="Times New Roman" w:hAnsi="Times New Roman" w:cs="Times New Roman"/>
          <w:sz w:val="24"/>
          <w:szCs w:val="24"/>
        </w:rPr>
        <w:t>.</w:t>
      </w:r>
      <w:r w:rsidRPr="007B476F">
        <w:rPr>
          <w:rFonts w:ascii="Times New Roman" w:eastAsia="Times New Roman" w:hAnsi="Times New Roman" w:cs="Times New Roman"/>
          <w:sz w:val="24"/>
          <w:szCs w:val="24"/>
          <w:lang w:eastAsia="en-GB"/>
        </w:rPr>
        <w:t xml:space="preserve"> </w:t>
      </w:r>
      <w:r w:rsidRPr="007B476F">
        <w:rPr>
          <w:rFonts w:ascii="Times New Roman" w:hAnsi="Times New Roman" w:cs="Times New Roman"/>
          <w:sz w:val="24"/>
          <w:szCs w:val="24"/>
        </w:rPr>
        <w:t>The</w:t>
      </w:r>
      <w:r>
        <w:rPr>
          <w:rFonts w:ascii="Times New Roman" w:hAnsi="Times New Roman" w:cs="Times New Roman"/>
          <w:sz w:val="24"/>
          <w:szCs w:val="24"/>
        </w:rPr>
        <w:t xml:space="preserve"> Welsh</w:t>
      </w:r>
      <w:r w:rsidRPr="007B476F">
        <w:rPr>
          <w:rFonts w:ascii="Times New Roman" w:hAnsi="Times New Roman" w:cs="Times New Roman"/>
          <w:sz w:val="24"/>
          <w:szCs w:val="24"/>
        </w:rPr>
        <w:t xml:space="preserve"> were enthusiastic amateur soldiers, </w:t>
      </w:r>
      <w:r>
        <w:rPr>
          <w:rFonts w:ascii="Times New Roman" w:hAnsi="Times New Roman" w:cs="Times New Roman"/>
          <w:sz w:val="24"/>
          <w:szCs w:val="24"/>
        </w:rPr>
        <w:t>and</w:t>
      </w:r>
      <w:r w:rsidRPr="007B476F">
        <w:rPr>
          <w:rFonts w:ascii="Times New Roman" w:hAnsi="Times New Roman" w:cs="Times New Roman"/>
          <w:sz w:val="24"/>
          <w:szCs w:val="24"/>
        </w:rPr>
        <w:t xml:space="preserve"> like many of Kitchener's New Army's combatants, they were seriously hampered by their leaders' tactics and lacked proper training and equipment</w:t>
      </w:r>
      <w:r w:rsidR="00E47EEE">
        <w:rPr>
          <w:rFonts w:ascii="Times New Roman" w:hAnsi="Times New Roman" w:cs="Times New Roman"/>
          <w:sz w:val="24"/>
          <w:szCs w:val="24"/>
        </w:rPr>
        <w:t xml:space="preserve"> (Hicks, 2016, p.29</w:t>
      </w:r>
      <w:r w:rsidR="00861BE1">
        <w:rPr>
          <w:rFonts w:ascii="Times New Roman" w:hAnsi="Times New Roman" w:cs="Times New Roman"/>
          <w:sz w:val="24"/>
          <w:szCs w:val="24"/>
        </w:rPr>
        <w:t>; Renshaw, 2011, pp. 58-68</w:t>
      </w:r>
      <w:r w:rsidR="00E47EEE">
        <w:rPr>
          <w:rFonts w:ascii="Times New Roman" w:hAnsi="Times New Roman" w:cs="Times New Roman"/>
          <w:sz w:val="24"/>
          <w:szCs w:val="24"/>
        </w:rPr>
        <w:t>)</w:t>
      </w:r>
      <w:r w:rsidRPr="007B476F">
        <w:rPr>
          <w:rFonts w:ascii="Times New Roman" w:hAnsi="Times New Roman" w:cs="Times New Roman"/>
          <w:sz w:val="24"/>
          <w:szCs w:val="24"/>
        </w:rPr>
        <w:t>.</w:t>
      </w:r>
    </w:p>
    <w:p w14:paraId="02CB1F07" w14:textId="7FA6CC02" w:rsidR="00E47EEE" w:rsidRDefault="005632D7" w:rsidP="00E47EEE">
      <w:pPr>
        <w:jc w:val="both"/>
        <w:rPr>
          <w:rFonts w:ascii="Times New Roman" w:hAnsi="Times New Roman" w:cs="Times New Roman"/>
          <w:sz w:val="24"/>
          <w:szCs w:val="24"/>
        </w:rPr>
      </w:pPr>
      <w:r w:rsidRPr="005632D7">
        <w:rPr>
          <w:rFonts w:ascii="Times New Roman" w:hAnsi="Times New Roman" w:cs="Times New Roman"/>
          <w:sz w:val="24"/>
          <w:szCs w:val="24"/>
        </w:rPr>
        <w:t xml:space="preserve">British artillery </w:t>
      </w:r>
      <w:r>
        <w:rPr>
          <w:rFonts w:ascii="Times New Roman" w:hAnsi="Times New Roman" w:cs="Times New Roman"/>
          <w:sz w:val="24"/>
          <w:szCs w:val="24"/>
        </w:rPr>
        <w:t>began</w:t>
      </w:r>
      <w:r w:rsidRPr="005632D7">
        <w:rPr>
          <w:rFonts w:ascii="Times New Roman" w:hAnsi="Times New Roman" w:cs="Times New Roman"/>
          <w:sz w:val="24"/>
          <w:szCs w:val="24"/>
        </w:rPr>
        <w:t xml:space="preserve"> firing on German positions at Mametz Wood in the early hours of the morning </w:t>
      </w:r>
      <w:r>
        <w:rPr>
          <w:rFonts w:ascii="Times New Roman" w:hAnsi="Times New Roman" w:cs="Times New Roman"/>
          <w:sz w:val="24"/>
          <w:szCs w:val="24"/>
        </w:rPr>
        <w:t xml:space="preserve">of the </w:t>
      </w:r>
      <w:r w:rsidR="005F2F1B">
        <w:rPr>
          <w:rFonts w:ascii="Times New Roman" w:hAnsi="Times New Roman" w:cs="Times New Roman"/>
          <w:sz w:val="24"/>
          <w:szCs w:val="24"/>
        </w:rPr>
        <w:t>7</w:t>
      </w:r>
      <w:r w:rsidR="005F2F1B" w:rsidRPr="005632D7">
        <w:rPr>
          <w:rFonts w:ascii="Times New Roman" w:hAnsi="Times New Roman" w:cs="Times New Roman"/>
          <w:sz w:val="24"/>
          <w:szCs w:val="24"/>
          <w:vertAlign w:val="superscript"/>
        </w:rPr>
        <w:t>th of</w:t>
      </w:r>
      <w:r>
        <w:rPr>
          <w:rFonts w:ascii="Times New Roman" w:hAnsi="Times New Roman" w:cs="Times New Roman"/>
          <w:sz w:val="24"/>
          <w:szCs w:val="24"/>
        </w:rPr>
        <w:t xml:space="preserve"> July 1916, </w:t>
      </w:r>
      <w:r w:rsidRPr="005632D7">
        <w:rPr>
          <w:rFonts w:ascii="Times New Roman" w:hAnsi="Times New Roman" w:cs="Times New Roman"/>
          <w:sz w:val="24"/>
          <w:szCs w:val="24"/>
        </w:rPr>
        <w:t>in an attempt to destroy German positions in advance of the attack, which was set to start at 06:30</w:t>
      </w:r>
      <w:r>
        <w:rPr>
          <w:rFonts w:ascii="Times New Roman" w:hAnsi="Times New Roman" w:cs="Times New Roman"/>
          <w:sz w:val="24"/>
          <w:szCs w:val="24"/>
        </w:rPr>
        <w:t xml:space="preserve"> (Royal Welsh Museum, 2025)</w:t>
      </w:r>
      <w:r w:rsidRPr="005632D7">
        <w:rPr>
          <w:rFonts w:ascii="Times New Roman" w:hAnsi="Times New Roman" w:cs="Times New Roman"/>
          <w:sz w:val="24"/>
          <w:szCs w:val="24"/>
        </w:rPr>
        <w:t>.</w:t>
      </w:r>
      <w:r w:rsidR="00E47EEE">
        <w:rPr>
          <w:rFonts w:ascii="Times New Roman" w:hAnsi="Times New Roman" w:cs="Times New Roman"/>
          <w:sz w:val="24"/>
          <w:szCs w:val="24"/>
        </w:rPr>
        <w:t xml:space="preserve"> </w:t>
      </w:r>
      <w:r w:rsidR="00E47EEE" w:rsidRPr="00E47EEE">
        <w:rPr>
          <w:rFonts w:ascii="Times New Roman" w:hAnsi="Times New Roman" w:cs="Times New Roman"/>
          <w:sz w:val="24"/>
          <w:szCs w:val="24"/>
        </w:rPr>
        <w:t>In order to get to the German defences in Mametz Wood, the men had to traverse a hazardous length of open terrain</w:t>
      </w:r>
      <w:r w:rsidR="00E47EEE">
        <w:rPr>
          <w:rFonts w:ascii="Times New Roman" w:hAnsi="Times New Roman" w:cs="Times New Roman"/>
          <w:sz w:val="24"/>
          <w:szCs w:val="24"/>
        </w:rPr>
        <w:t xml:space="preserve">, and to </w:t>
      </w:r>
      <w:r w:rsidR="00E47EEE" w:rsidRPr="00E47EEE">
        <w:rPr>
          <w:rFonts w:ascii="Times New Roman" w:hAnsi="Times New Roman" w:cs="Times New Roman"/>
          <w:sz w:val="24"/>
          <w:szCs w:val="24"/>
        </w:rPr>
        <w:t xml:space="preserve">give the </w:t>
      </w:r>
      <w:r w:rsidR="00E47EEE">
        <w:rPr>
          <w:rFonts w:ascii="Times New Roman" w:hAnsi="Times New Roman" w:cs="Times New Roman"/>
          <w:sz w:val="24"/>
          <w:szCs w:val="24"/>
        </w:rPr>
        <w:t>attackers</w:t>
      </w:r>
      <w:r w:rsidR="00E47EEE" w:rsidRPr="00E47EEE">
        <w:rPr>
          <w:rFonts w:ascii="Times New Roman" w:hAnsi="Times New Roman" w:cs="Times New Roman"/>
          <w:sz w:val="24"/>
          <w:szCs w:val="24"/>
        </w:rPr>
        <w:t xml:space="preserve"> some protection from sniper and machine gun fire, a smoke screen w</w:t>
      </w:r>
      <w:r w:rsidR="00E47EEE">
        <w:rPr>
          <w:rFonts w:ascii="Times New Roman" w:hAnsi="Times New Roman" w:cs="Times New Roman"/>
          <w:sz w:val="24"/>
          <w:szCs w:val="24"/>
        </w:rPr>
        <w:t>as to</w:t>
      </w:r>
      <w:r w:rsidR="00E47EEE" w:rsidRPr="00E47EEE">
        <w:rPr>
          <w:rFonts w:ascii="Times New Roman" w:hAnsi="Times New Roman" w:cs="Times New Roman"/>
          <w:sz w:val="24"/>
          <w:szCs w:val="24"/>
        </w:rPr>
        <w:t xml:space="preserve"> be </w:t>
      </w:r>
      <w:r w:rsidR="00E47EEE">
        <w:rPr>
          <w:rFonts w:ascii="Times New Roman" w:hAnsi="Times New Roman" w:cs="Times New Roman"/>
          <w:sz w:val="24"/>
          <w:szCs w:val="24"/>
        </w:rPr>
        <w:t xml:space="preserve">provided by the artillery </w:t>
      </w:r>
      <w:r w:rsidR="00E47EEE" w:rsidRPr="00E47EEE">
        <w:rPr>
          <w:rFonts w:ascii="Times New Roman" w:hAnsi="Times New Roman" w:cs="Times New Roman"/>
          <w:sz w:val="24"/>
          <w:szCs w:val="24"/>
        </w:rPr>
        <w:t>(</w:t>
      </w:r>
      <w:r w:rsidR="00E47EEE">
        <w:rPr>
          <w:rFonts w:ascii="Times New Roman" w:hAnsi="Times New Roman" w:cs="Times New Roman"/>
          <w:sz w:val="24"/>
          <w:szCs w:val="24"/>
        </w:rPr>
        <w:t xml:space="preserve">Hicks, 2016, pp. 30-31; </w:t>
      </w:r>
      <w:r w:rsidR="00E47EEE" w:rsidRPr="00E47EEE">
        <w:rPr>
          <w:rFonts w:ascii="Times New Roman" w:hAnsi="Times New Roman" w:cs="Times New Roman"/>
          <w:sz w:val="24"/>
          <w:szCs w:val="24"/>
        </w:rPr>
        <w:t xml:space="preserve">Royal Welsh Museum, 2025). </w:t>
      </w:r>
    </w:p>
    <w:p w14:paraId="73CFBA6F" w14:textId="692A7B63" w:rsidR="00861BE1" w:rsidRDefault="00E47EEE" w:rsidP="00861BE1">
      <w:pPr>
        <w:jc w:val="both"/>
        <w:rPr>
          <w:rFonts w:ascii="Times New Roman" w:hAnsi="Times New Roman" w:cs="Times New Roman"/>
          <w:sz w:val="24"/>
          <w:szCs w:val="24"/>
        </w:rPr>
      </w:pPr>
      <w:r w:rsidRPr="00E47EEE">
        <w:rPr>
          <w:rFonts w:ascii="Times New Roman" w:hAnsi="Times New Roman" w:cs="Times New Roman"/>
          <w:sz w:val="24"/>
          <w:szCs w:val="24"/>
        </w:rPr>
        <w:t>But things started to go wrong before the attack even started. German artillery fire caused the attack to be delayed by two hours, and the crucial smoke screen was never created</w:t>
      </w:r>
      <w:r w:rsidR="00861BE1">
        <w:rPr>
          <w:rFonts w:ascii="Times New Roman" w:hAnsi="Times New Roman" w:cs="Times New Roman"/>
          <w:sz w:val="24"/>
          <w:szCs w:val="24"/>
        </w:rPr>
        <w:t xml:space="preserve"> </w:t>
      </w:r>
      <w:r w:rsidR="00861BE1" w:rsidRPr="00861BE1">
        <w:rPr>
          <w:rFonts w:ascii="Times New Roman" w:hAnsi="Times New Roman" w:cs="Times New Roman"/>
          <w:sz w:val="24"/>
          <w:szCs w:val="24"/>
        </w:rPr>
        <w:t>(Royal Welsh Museum, 2025)</w:t>
      </w:r>
      <w:r w:rsidR="00861BE1" w:rsidRPr="005632D7">
        <w:rPr>
          <w:rFonts w:ascii="Times New Roman" w:hAnsi="Times New Roman" w:cs="Times New Roman"/>
          <w:sz w:val="24"/>
          <w:szCs w:val="24"/>
        </w:rPr>
        <w:t>.</w:t>
      </w:r>
      <w:r w:rsidR="00861BE1">
        <w:rPr>
          <w:rFonts w:ascii="Times New Roman" w:hAnsi="Times New Roman" w:cs="Times New Roman"/>
          <w:sz w:val="24"/>
          <w:szCs w:val="24"/>
        </w:rPr>
        <w:t xml:space="preserve"> </w:t>
      </w:r>
      <w:r w:rsidR="00861BE1" w:rsidRPr="00861BE1">
        <w:rPr>
          <w:rFonts w:ascii="Times New Roman" w:hAnsi="Times New Roman" w:cs="Times New Roman"/>
          <w:sz w:val="24"/>
          <w:szCs w:val="24"/>
        </w:rPr>
        <w:t xml:space="preserve">For many of the men </w:t>
      </w:r>
      <w:r w:rsidR="00F72C05">
        <w:rPr>
          <w:rFonts w:ascii="Times New Roman" w:hAnsi="Times New Roman" w:cs="Times New Roman"/>
          <w:sz w:val="24"/>
          <w:szCs w:val="24"/>
        </w:rPr>
        <w:t>of the 115</w:t>
      </w:r>
      <w:r w:rsidR="00F72C05" w:rsidRPr="00F72C05">
        <w:rPr>
          <w:rFonts w:ascii="Times New Roman" w:hAnsi="Times New Roman" w:cs="Times New Roman"/>
          <w:sz w:val="24"/>
          <w:szCs w:val="24"/>
          <w:vertAlign w:val="superscript"/>
        </w:rPr>
        <w:t>th</w:t>
      </w:r>
      <w:r w:rsidR="00F72C05">
        <w:rPr>
          <w:rFonts w:ascii="Times New Roman" w:hAnsi="Times New Roman" w:cs="Times New Roman"/>
          <w:sz w:val="24"/>
          <w:szCs w:val="24"/>
        </w:rPr>
        <w:t xml:space="preserve"> Brigade </w:t>
      </w:r>
      <w:r w:rsidR="00861BE1" w:rsidRPr="00861BE1">
        <w:rPr>
          <w:rFonts w:ascii="Times New Roman" w:hAnsi="Times New Roman" w:cs="Times New Roman"/>
          <w:sz w:val="24"/>
          <w:szCs w:val="24"/>
        </w:rPr>
        <w:t>who took part in the attack, the open area between the forests and the British position proved to be fatal</w:t>
      </w:r>
      <w:r w:rsidR="007843F8">
        <w:rPr>
          <w:rFonts w:ascii="Times New Roman" w:hAnsi="Times New Roman" w:cs="Times New Roman"/>
          <w:sz w:val="24"/>
          <w:szCs w:val="24"/>
        </w:rPr>
        <w:t>, and would later become known as ‘Death Valley’(Royal Welsh Museum, 2025)</w:t>
      </w:r>
      <w:r w:rsidR="00861BE1" w:rsidRPr="00861BE1">
        <w:rPr>
          <w:rFonts w:ascii="Times New Roman" w:hAnsi="Times New Roman" w:cs="Times New Roman"/>
          <w:sz w:val="24"/>
          <w:szCs w:val="24"/>
        </w:rPr>
        <w:t xml:space="preserve">. As they climbed the ridge and headed for the wood, the German machine guns could target them </w:t>
      </w:r>
      <w:r w:rsidR="00416E0C">
        <w:rPr>
          <w:rFonts w:ascii="Times New Roman" w:hAnsi="Times New Roman" w:cs="Times New Roman"/>
          <w:sz w:val="24"/>
          <w:szCs w:val="24"/>
        </w:rPr>
        <w:t>as</w:t>
      </w:r>
      <w:r w:rsidR="00861BE1" w:rsidRPr="00861BE1">
        <w:rPr>
          <w:rFonts w:ascii="Times New Roman" w:hAnsi="Times New Roman" w:cs="Times New Roman"/>
          <w:sz w:val="24"/>
          <w:szCs w:val="24"/>
        </w:rPr>
        <w:t xml:space="preserve"> they had the high ground. The divisions were consequently </w:t>
      </w:r>
      <w:r w:rsidR="00861BE1">
        <w:rPr>
          <w:rFonts w:ascii="Times New Roman" w:hAnsi="Times New Roman" w:cs="Times New Roman"/>
          <w:sz w:val="24"/>
          <w:szCs w:val="24"/>
        </w:rPr>
        <w:t>held up</w:t>
      </w:r>
      <w:r w:rsidR="00861BE1" w:rsidRPr="00861BE1">
        <w:rPr>
          <w:rFonts w:ascii="Times New Roman" w:hAnsi="Times New Roman" w:cs="Times New Roman"/>
          <w:sz w:val="24"/>
          <w:szCs w:val="24"/>
        </w:rPr>
        <w:t xml:space="preserve"> and took refuge in shell holes, where they were subjected to shelling, mortaring, and sniping</w:t>
      </w:r>
      <w:r w:rsidR="005D7612">
        <w:rPr>
          <w:rFonts w:ascii="Times New Roman" w:hAnsi="Times New Roman" w:cs="Times New Roman"/>
          <w:sz w:val="24"/>
          <w:szCs w:val="24"/>
        </w:rPr>
        <w:t xml:space="preserve"> </w:t>
      </w:r>
      <w:r w:rsidR="00861BE1" w:rsidRPr="00861BE1">
        <w:rPr>
          <w:rFonts w:ascii="Times New Roman" w:hAnsi="Times New Roman" w:cs="Times New Roman"/>
          <w:sz w:val="24"/>
          <w:szCs w:val="24"/>
        </w:rPr>
        <w:t>(Royal Welsh Museum, 2025)</w:t>
      </w:r>
      <w:r w:rsidR="00861BE1" w:rsidRPr="005632D7">
        <w:rPr>
          <w:rFonts w:ascii="Times New Roman" w:hAnsi="Times New Roman" w:cs="Times New Roman"/>
          <w:sz w:val="24"/>
          <w:szCs w:val="24"/>
        </w:rPr>
        <w:t>.</w:t>
      </w:r>
      <w:r w:rsidR="005D7612" w:rsidRPr="005D7612">
        <w:rPr>
          <w:rFonts w:ascii="Times New Roman" w:hAnsi="Times New Roman" w:cs="Times New Roman"/>
          <w:sz w:val="24"/>
          <w:szCs w:val="24"/>
        </w:rPr>
        <w:t xml:space="preserve"> </w:t>
      </w:r>
      <w:r w:rsidR="005D7612">
        <w:rPr>
          <w:rFonts w:ascii="Times New Roman" w:hAnsi="Times New Roman" w:cs="Times New Roman"/>
          <w:sz w:val="24"/>
          <w:szCs w:val="24"/>
        </w:rPr>
        <w:t xml:space="preserve">A second and a third attempt was made to reach the wood that </w:t>
      </w:r>
      <w:r w:rsidR="005F2F1B">
        <w:rPr>
          <w:rFonts w:ascii="Times New Roman" w:hAnsi="Times New Roman" w:cs="Times New Roman"/>
          <w:sz w:val="24"/>
          <w:szCs w:val="24"/>
        </w:rPr>
        <w:t>day,</w:t>
      </w:r>
      <w:r w:rsidR="005D7612">
        <w:rPr>
          <w:rFonts w:ascii="Times New Roman" w:hAnsi="Times New Roman" w:cs="Times New Roman"/>
          <w:sz w:val="24"/>
          <w:szCs w:val="24"/>
        </w:rPr>
        <w:t xml:space="preserve"> but the attackers were beaten back by intense fire and </w:t>
      </w:r>
      <w:r w:rsidR="005D7612" w:rsidRPr="005D7612">
        <w:rPr>
          <w:rFonts w:ascii="Times New Roman" w:hAnsi="Times New Roman" w:cs="Times New Roman"/>
          <w:sz w:val="24"/>
          <w:szCs w:val="24"/>
        </w:rPr>
        <w:t>eventually the men were ordered to withdraw</w:t>
      </w:r>
      <w:r w:rsidR="005D7612">
        <w:rPr>
          <w:rFonts w:ascii="Times New Roman" w:hAnsi="Times New Roman" w:cs="Times New Roman"/>
          <w:sz w:val="24"/>
          <w:szCs w:val="24"/>
        </w:rPr>
        <w:t xml:space="preserve"> (</w:t>
      </w:r>
      <w:r w:rsidR="005D7612" w:rsidRPr="005D7612">
        <w:rPr>
          <w:rFonts w:ascii="Times New Roman" w:hAnsi="Times New Roman" w:cs="Times New Roman"/>
          <w:sz w:val="24"/>
          <w:szCs w:val="24"/>
        </w:rPr>
        <w:t>Royal Welsh Museum, 2025</w:t>
      </w:r>
      <w:r w:rsidR="005D7612">
        <w:rPr>
          <w:rFonts w:ascii="Times New Roman" w:hAnsi="Times New Roman" w:cs="Times New Roman"/>
          <w:sz w:val="24"/>
          <w:szCs w:val="24"/>
        </w:rPr>
        <w:t>; Williams, 2017, p. 730).</w:t>
      </w:r>
      <w:r w:rsidR="000B3363">
        <w:rPr>
          <w:rFonts w:ascii="Times New Roman" w:hAnsi="Times New Roman" w:cs="Times New Roman"/>
          <w:sz w:val="24"/>
          <w:szCs w:val="24"/>
        </w:rPr>
        <w:t xml:space="preserve"> Figure 7 below  a modern photograph of </w:t>
      </w:r>
      <w:r w:rsidR="00B45F95">
        <w:rPr>
          <w:rFonts w:ascii="Times New Roman" w:hAnsi="Times New Roman" w:cs="Times New Roman"/>
          <w:sz w:val="24"/>
          <w:szCs w:val="24"/>
        </w:rPr>
        <w:t xml:space="preserve">‘Death Valley’ and </w:t>
      </w:r>
      <w:r w:rsidR="000B3363">
        <w:rPr>
          <w:rFonts w:ascii="Times New Roman" w:hAnsi="Times New Roman" w:cs="Times New Roman"/>
          <w:sz w:val="24"/>
          <w:szCs w:val="24"/>
        </w:rPr>
        <w:t xml:space="preserve">the wood showing the ground across which the Welsh advanced </w:t>
      </w:r>
      <w:r w:rsidR="007843F8">
        <w:rPr>
          <w:rFonts w:ascii="Times New Roman" w:hAnsi="Times New Roman" w:cs="Times New Roman"/>
          <w:sz w:val="24"/>
          <w:szCs w:val="24"/>
        </w:rPr>
        <w:t xml:space="preserve">and </w:t>
      </w:r>
      <w:r w:rsidR="000B3363">
        <w:rPr>
          <w:rFonts w:ascii="Times New Roman" w:hAnsi="Times New Roman" w:cs="Times New Roman"/>
          <w:sz w:val="24"/>
          <w:szCs w:val="24"/>
        </w:rPr>
        <w:t>highlights the inclined open ground.</w:t>
      </w:r>
    </w:p>
    <w:p w14:paraId="106082E1" w14:textId="773B102B" w:rsidR="000B3363" w:rsidRDefault="000B3363" w:rsidP="007843F8">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FE83D2E" wp14:editId="0EC0168A">
            <wp:extent cx="5541010" cy="3910507"/>
            <wp:effectExtent l="0" t="0" r="2540" b="0"/>
            <wp:docPr id="235751860" name="Picture 5" descr="A field with a road and a roa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751860" name="Picture 5" descr="A field with a road and a road&#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543515" cy="3912275"/>
                    </a:xfrm>
                    <a:prstGeom prst="rect">
                      <a:avLst/>
                    </a:prstGeom>
                  </pic:spPr>
                </pic:pic>
              </a:graphicData>
            </a:graphic>
          </wp:inline>
        </w:drawing>
      </w:r>
    </w:p>
    <w:p w14:paraId="7D92B0B0" w14:textId="58407B25" w:rsidR="000B3363" w:rsidRPr="000B3363" w:rsidRDefault="000B3363" w:rsidP="000B3363">
      <w:pPr>
        <w:jc w:val="center"/>
        <w:rPr>
          <w:rFonts w:ascii="Times New Roman" w:hAnsi="Times New Roman" w:cs="Times New Roman"/>
          <w:sz w:val="20"/>
          <w:szCs w:val="20"/>
        </w:rPr>
      </w:pPr>
      <w:r w:rsidRPr="000B3363">
        <w:rPr>
          <w:rFonts w:ascii="Times New Roman" w:hAnsi="Times New Roman" w:cs="Times New Roman"/>
          <w:sz w:val="20"/>
          <w:szCs w:val="20"/>
        </w:rPr>
        <w:t>(Figure 7, taken from John, 2009, p.77).</w:t>
      </w:r>
    </w:p>
    <w:p w14:paraId="7A998412" w14:textId="2C9609D0" w:rsidR="009E10D4" w:rsidRDefault="009E10D4" w:rsidP="009E10D4">
      <w:pPr>
        <w:jc w:val="both"/>
        <w:rPr>
          <w:rFonts w:ascii="Times New Roman" w:hAnsi="Times New Roman" w:cs="Times New Roman"/>
          <w:sz w:val="24"/>
          <w:szCs w:val="24"/>
        </w:rPr>
      </w:pPr>
      <w:r w:rsidRPr="009E10D4">
        <w:rPr>
          <w:rFonts w:ascii="Times New Roman" w:hAnsi="Times New Roman" w:cs="Times New Roman"/>
          <w:sz w:val="24"/>
          <w:szCs w:val="24"/>
        </w:rPr>
        <w:lastRenderedPageBreak/>
        <w:t xml:space="preserve">It was the 38th Welsh's first time going into actual combat, </w:t>
      </w:r>
      <w:r>
        <w:rPr>
          <w:rFonts w:ascii="Times New Roman" w:hAnsi="Times New Roman" w:cs="Times New Roman"/>
          <w:sz w:val="24"/>
          <w:szCs w:val="24"/>
        </w:rPr>
        <w:t>with</w:t>
      </w:r>
      <w:r w:rsidRPr="009E10D4">
        <w:rPr>
          <w:rFonts w:ascii="Times New Roman" w:hAnsi="Times New Roman" w:cs="Times New Roman"/>
          <w:sz w:val="24"/>
          <w:szCs w:val="24"/>
        </w:rPr>
        <w:t xml:space="preserve"> the division sustain</w:t>
      </w:r>
      <w:r>
        <w:rPr>
          <w:rFonts w:ascii="Times New Roman" w:hAnsi="Times New Roman" w:cs="Times New Roman"/>
          <w:sz w:val="24"/>
          <w:szCs w:val="24"/>
        </w:rPr>
        <w:t>ing</w:t>
      </w:r>
      <w:r w:rsidRPr="009E10D4">
        <w:rPr>
          <w:rFonts w:ascii="Times New Roman" w:hAnsi="Times New Roman" w:cs="Times New Roman"/>
          <w:sz w:val="24"/>
          <w:szCs w:val="24"/>
        </w:rPr>
        <w:t xml:space="preserve"> significant losses and struggl</w:t>
      </w:r>
      <w:r>
        <w:rPr>
          <w:rFonts w:ascii="Times New Roman" w:hAnsi="Times New Roman" w:cs="Times New Roman"/>
          <w:sz w:val="24"/>
          <w:szCs w:val="24"/>
        </w:rPr>
        <w:t>ing</w:t>
      </w:r>
      <w:r w:rsidRPr="009E10D4">
        <w:rPr>
          <w:rFonts w:ascii="Times New Roman" w:hAnsi="Times New Roman" w:cs="Times New Roman"/>
          <w:sz w:val="24"/>
          <w:szCs w:val="24"/>
        </w:rPr>
        <w:t> to make any progress</w:t>
      </w:r>
      <w:r>
        <w:rPr>
          <w:rFonts w:ascii="Times New Roman" w:hAnsi="Times New Roman" w:cs="Times New Roman"/>
          <w:sz w:val="24"/>
          <w:szCs w:val="24"/>
        </w:rPr>
        <w:t xml:space="preserve"> </w:t>
      </w:r>
      <w:r w:rsidRPr="009E10D4">
        <w:rPr>
          <w:rFonts w:ascii="Times New Roman" w:hAnsi="Times New Roman" w:cs="Times New Roman"/>
          <w:sz w:val="24"/>
          <w:szCs w:val="24"/>
        </w:rPr>
        <w:t>(Royal Welsh Museum, 2025)</w:t>
      </w:r>
      <w:r w:rsidRPr="005632D7">
        <w:rPr>
          <w:rFonts w:ascii="Times New Roman" w:hAnsi="Times New Roman" w:cs="Times New Roman"/>
          <w:sz w:val="24"/>
          <w:szCs w:val="24"/>
        </w:rPr>
        <w:t>.</w:t>
      </w:r>
      <w:r>
        <w:rPr>
          <w:rFonts w:ascii="Times New Roman" w:hAnsi="Times New Roman" w:cs="Times New Roman"/>
          <w:sz w:val="24"/>
          <w:szCs w:val="24"/>
        </w:rPr>
        <w:t xml:space="preserve"> </w:t>
      </w:r>
      <w:r w:rsidRPr="009E10D4">
        <w:rPr>
          <w:rFonts w:ascii="Times New Roman" w:hAnsi="Times New Roman" w:cs="Times New Roman"/>
          <w:sz w:val="24"/>
          <w:szCs w:val="24"/>
        </w:rPr>
        <w:t xml:space="preserve">Dissatisfied with the progress, High Command dismissed </w:t>
      </w:r>
      <w:r>
        <w:rPr>
          <w:rFonts w:ascii="Times New Roman" w:hAnsi="Times New Roman" w:cs="Times New Roman"/>
          <w:sz w:val="24"/>
          <w:szCs w:val="24"/>
        </w:rPr>
        <w:t xml:space="preserve">the </w:t>
      </w:r>
      <w:r w:rsidR="00F72C05">
        <w:rPr>
          <w:rFonts w:ascii="Times New Roman" w:hAnsi="Times New Roman" w:cs="Times New Roman"/>
          <w:sz w:val="24"/>
          <w:szCs w:val="24"/>
        </w:rPr>
        <w:t>115</w:t>
      </w:r>
      <w:r w:rsidR="00F72C05" w:rsidRPr="00F72C05">
        <w:rPr>
          <w:rFonts w:ascii="Times New Roman" w:hAnsi="Times New Roman" w:cs="Times New Roman"/>
          <w:sz w:val="24"/>
          <w:szCs w:val="24"/>
          <w:vertAlign w:val="superscript"/>
        </w:rPr>
        <w:t>th</w:t>
      </w:r>
      <w:r w:rsidR="00F72C05">
        <w:rPr>
          <w:rFonts w:ascii="Times New Roman" w:hAnsi="Times New Roman" w:cs="Times New Roman"/>
          <w:sz w:val="24"/>
          <w:szCs w:val="24"/>
        </w:rPr>
        <w:t xml:space="preserve"> Brigade’s </w:t>
      </w:r>
      <w:r>
        <w:rPr>
          <w:rFonts w:ascii="Times New Roman" w:hAnsi="Times New Roman" w:cs="Times New Roman"/>
          <w:sz w:val="24"/>
          <w:szCs w:val="24"/>
        </w:rPr>
        <w:t xml:space="preserve">commanding officer </w:t>
      </w:r>
      <w:r w:rsidRPr="009E10D4">
        <w:rPr>
          <w:rFonts w:ascii="Times New Roman" w:hAnsi="Times New Roman" w:cs="Times New Roman"/>
          <w:sz w:val="24"/>
          <w:szCs w:val="24"/>
        </w:rPr>
        <w:t>Brigadier-General Evans on July 9 and appointed Major-General Herbert Edward Watts in his place</w:t>
      </w:r>
      <w:r>
        <w:rPr>
          <w:rFonts w:ascii="Times New Roman" w:hAnsi="Times New Roman" w:cs="Times New Roman"/>
          <w:sz w:val="24"/>
          <w:szCs w:val="24"/>
        </w:rPr>
        <w:t xml:space="preserve"> </w:t>
      </w:r>
      <w:r w:rsidRPr="009E10D4">
        <w:rPr>
          <w:rFonts w:ascii="Times New Roman" w:hAnsi="Times New Roman" w:cs="Times New Roman"/>
          <w:sz w:val="24"/>
          <w:szCs w:val="24"/>
        </w:rPr>
        <w:t>(</w:t>
      </w:r>
      <w:r>
        <w:rPr>
          <w:rFonts w:ascii="Times New Roman" w:hAnsi="Times New Roman" w:cs="Times New Roman"/>
          <w:sz w:val="24"/>
          <w:szCs w:val="24"/>
        </w:rPr>
        <w:t>Renshaw, 2011, pp.76-77</w:t>
      </w:r>
      <w:r w:rsidR="00416E0C">
        <w:rPr>
          <w:rFonts w:ascii="Times New Roman" w:hAnsi="Times New Roman" w:cs="Times New Roman"/>
          <w:sz w:val="24"/>
          <w:szCs w:val="24"/>
        </w:rPr>
        <w:t xml:space="preserve">; </w:t>
      </w:r>
      <w:r w:rsidRPr="009E10D4">
        <w:rPr>
          <w:rFonts w:ascii="Times New Roman" w:hAnsi="Times New Roman" w:cs="Times New Roman"/>
          <w:sz w:val="24"/>
          <w:szCs w:val="24"/>
        </w:rPr>
        <w:t>Royal Welsh Museum, 2025</w:t>
      </w:r>
      <w:r>
        <w:rPr>
          <w:rFonts w:ascii="Times New Roman" w:hAnsi="Times New Roman" w:cs="Times New Roman"/>
          <w:sz w:val="24"/>
          <w:szCs w:val="24"/>
        </w:rPr>
        <w:t>)</w:t>
      </w:r>
      <w:r w:rsidRPr="009E10D4">
        <w:rPr>
          <w:rFonts w:ascii="Times New Roman" w:hAnsi="Times New Roman" w:cs="Times New Roman"/>
          <w:sz w:val="24"/>
          <w:szCs w:val="24"/>
        </w:rPr>
        <w:t>.</w:t>
      </w:r>
    </w:p>
    <w:p w14:paraId="3674B786" w14:textId="67BA57BE" w:rsidR="00F72C05" w:rsidRDefault="00F72C05" w:rsidP="009E10D4">
      <w:pPr>
        <w:jc w:val="both"/>
        <w:rPr>
          <w:rFonts w:ascii="Times New Roman" w:hAnsi="Times New Roman" w:cs="Times New Roman"/>
          <w:sz w:val="24"/>
          <w:szCs w:val="24"/>
        </w:rPr>
      </w:pPr>
      <w:r>
        <w:rPr>
          <w:rFonts w:ascii="Times New Roman" w:hAnsi="Times New Roman" w:cs="Times New Roman"/>
          <w:sz w:val="24"/>
          <w:szCs w:val="24"/>
        </w:rPr>
        <w:t xml:space="preserve">Further attacks were </w:t>
      </w:r>
      <w:r w:rsidR="00847737">
        <w:rPr>
          <w:rFonts w:ascii="Times New Roman" w:hAnsi="Times New Roman" w:cs="Times New Roman"/>
          <w:sz w:val="24"/>
          <w:szCs w:val="24"/>
        </w:rPr>
        <w:t>planned for</w:t>
      </w:r>
      <w:r w:rsidR="00D94B55">
        <w:rPr>
          <w:rFonts w:ascii="Times New Roman" w:hAnsi="Times New Roman" w:cs="Times New Roman"/>
          <w:sz w:val="24"/>
          <w:szCs w:val="24"/>
        </w:rPr>
        <w:t xml:space="preserve"> the following days</w:t>
      </w:r>
      <w:r w:rsidR="005D7612">
        <w:rPr>
          <w:rFonts w:ascii="Times New Roman" w:hAnsi="Times New Roman" w:cs="Times New Roman"/>
          <w:sz w:val="24"/>
          <w:szCs w:val="24"/>
        </w:rPr>
        <w:t xml:space="preserve"> but were delayed and the</w:t>
      </w:r>
      <w:r w:rsidR="005F2F1B">
        <w:rPr>
          <w:rFonts w:ascii="Times New Roman" w:hAnsi="Times New Roman" w:cs="Times New Roman"/>
          <w:sz w:val="24"/>
          <w:szCs w:val="24"/>
        </w:rPr>
        <w:t>n</w:t>
      </w:r>
      <w:r w:rsidR="005D7612">
        <w:rPr>
          <w:rFonts w:ascii="Times New Roman" w:hAnsi="Times New Roman" w:cs="Times New Roman"/>
          <w:sz w:val="24"/>
          <w:szCs w:val="24"/>
        </w:rPr>
        <w:t xml:space="preserve"> cancelled, resulting in the Divisional Commander, Major General Sir Ivor Phillips being replaced (Williams, 2017, p. 730).</w:t>
      </w:r>
    </w:p>
    <w:p w14:paraId="2CED3AFD" w14:textId="5A9CD61C" w:rsidR="00925953" w:rsidRDefault="007C41D7" w:rsidP="009E10D4">
      <w:pPr>
        <w:jc w:val="both"/>
        <w:rPr>
          <w:rFonts w:ascii="Times New Roman" w:hAnsi="Times New Roman" w:cs="Times New Roman"/>
          <w:sz w:val="24"/>
          <w:szCs w:val="24"/>
        </w:rPr>
      </w:pPr>
      <w:r>
        <w:rPr>
          <w:rFonts w:ascii="Times New Roman" w:hAnsi="Times New Roman" w:cs="Times New Roman"/>
          <w:sz w:val="24"/>
          <w:szCs w:val="24"/>
        </w:rPr>
        <w:t>On 10</w:t>
      </w:r>
      <w:r w:rsidRPr="007C41D7">
        <w:rPr>
          <w:rFonts w:ascii="Times New Roman" w:hAnsi="Times New Roman" w:cs="Times New Roman"/>
          <w:sz w:val="24"/>
          <w:szCs w:val="24"/>
          <w:vertAlign w:val="superscript"/>
        </w:rPr>
        <w:t>th</w:t>
      </w:r>
      <w:r>
        <w:rPr>
          <w:rFonts w:ascii="Times New Roman" w:hAnsi="Times New Roman" w:cs="Times New Roman"/>
          <w:sz w:val="24"/>
          <w:szCs w:val="24"/>
        </w:rPr>
        <w:t xml:space="preserve"> July, now under new command</w:t>
      </w:r>
      <w:r w:rsidR="005F2F1B">
        <w:rPr>
          <w:rFonts w:ascii="Times New Roman" w:hAnsi="Times New Roman" w:cs="Times New Roman"/>
          <w:sz w:val="24"/>
          <w:szCs w:val="24"/>
        </w:rPr>
        <w:t>,</w:t>
      </w:r>
      <w:r>
        <w:rPr>
          <w:rFonts w:ascii="Times New Roman" w:hAnsi="Times New Roman" w:cs="Times New Roman"/>
          <w:sz w:val="24"/>
          <w:szCs w:val="24"/>
        </w:rPr>
        <w:t xml:space="preserve"> the 38</w:t>
      </w:r>
      <w:r w:rsidRPr="007C41D7">
        <w:rPr>
          <w:rFonts w:ascii="Times New Roman" w:hAnsi="Times New Roman" w:cs="Times New Roman"/>
          <w:sz w:val="24"/>
          <w:szCs w:val="24"/>
          <w:vertAlign w:val="superscript"/>
        </w:rPr>
        <w:t>th</w:t>
      </w:r>
      <w:r>
        <w:rPr>
          <w:rFonts w:ascii="Times New Roman" w:hAnsi="Times New Roman" w:cs="Times New Roman"/>
          <w:sz w:val="24"/>
          <w:szCs w:val="24"/>
        </w:rPr>
        <w:t xml:space="preserve"> Division attacked t</w:t>
      </w:r>
      <w:r w:rsidR="005F2F1B">
        <w:rPr>
          <w:rFonts w:ascii="Times New Roman" w:hAnsi="Times New Roman" w:cs="Times New Roman"/>
          <w:sz w:val="24"/>
          <w:szCs w:val="24"/>
        </w:rPr>
        <w:t>he</w:t>
      </w:r>
      <w:r>
        <w:rPr>
          <w:rFonts w:ascii="Times New Roman" w:hAnsi="Times New Roman" w:cs="Times New Roman"/>
          <w:sz w:val="24"/>
          <w:szCs w:val="24"/>
        </w:rPr>
        <w:t xml:space="preserve"> wood once again, and on this occasion penetrated the wood and began to push the German defenders back (Williams, 2017, p. 731-733). </w:t>
      </w:r>
      <w:r w:rsidR="004E0205">
        <w:rPr>
          <w:rFonts w:ascii="Times New Roman" w:hAnsi="Times New Roman" w:cs="Times New Roman"/>
          <w:sz w:val="24"/>
          <w:szCs w:val="24"/>
        </w:rPr>
        <w:t>Arthur Conan Doyle in his history of the Great War described the 38</w:t>
      </w:r>
      <w:r w:rsidR="004E0205" w:rsidRPr="004E0205">
        <w:rPr>
          <w:rFonts w:ascii="Times New Roman" w:hAnsi="Times New Roman" w:cs="Times New Roman"/>
          <w:sz w:val="24"/>
          <w:szCs w:val="24"/>
          <w:vertAlign w:val="superscript"/>
        </w:rPr>
        <w:t>th</w:t>
      </w:r>
      <w:r w:rsidR="004E0205">
        <w:rPr>
          <w:rFonts w:ascii="Times New Roman" w:hAnsi="Times New Roman" w:cs="Times New Roman"/>
          <w:sz w:val="24"/>
          <w:szCs w:val="24"/>
        </w:rPr>
        <w:t xml:space="preserve"> attack on July 10th, “…the infantry pushed forward with all the Cymric fire which burns in that ancient race as fiercely as ever it has done...” (Doyle, 1918, p.125).</w:t>
      </w:r>
      <w:r w:rsidR="00925953">
        <w:rPr>
          <w:rFonts w:ascii="Times New Roman" w:hAnsi="Times New Roman" w:cs="Times New Roman"/>
          <w:sz w:val="24"/>
          <w:szCs w:val="24"/>
        </w:rPr>
        <w:t xml:space="preserve"> Figure </w:t>
      </w:r>
      <w:r w:rsidR="00B03DEA">
        <w:rPr>
          <w:rFonts w:ascii="Times New Roman" w:hAnsi="Times New Roman" w:cs="Times New Roman"/>
          <w:sz w:val="24"/>
          <w:szCs w:val="24"/>
        </w:rPr>
        <w:t>8</w:t>
      </w:r>
      <w:r w:rsidR="00925953">
        <w:rPr>
          <w:rFonts w:ascii="Times New Roman" w:hAnsi="Times New Roman" w:cs="Times New Roman"/>
          <w:sz w:val="24"/>
          <w:szCs w:val="24"/>
        </w:rPr>
        <w:t xml:space="preserve">, </w:t>
      </w:r>
      <w:r w:rsidR="00696EAD">
        <w:rPr>
          <w:rFonts w:ascii="Times New Roman" w:hAnsi="Times New Roman" w:cs="Times New Roman"/>
          <w:sz w:val="24"/>
          <w:szCs w:val="24"/>
        </w:rPr>
        <w:t xml:space="preserve">a </w:t>
      </w:r>
      <w:r w:rsidR="00925953">
        <w:rPr>
          <w:rFonts w:ascii="Times New Roman" w:hAnsi="Times New Roman" w:cs="Times New Roman"/>
          <w:sz w:val="24"/>
          <w:szCs w:val="24"/>
        </w:rPr>
        <w:t>painting by Christopher Williams portrays the brutality of the fighting at Mametz Wood</w:t>
      </w:r>
      <w:r w:rsidR="00696EAD">
        <w:rPr>
          <w:rFonts w:ascii="Times New Roman" w:hAnsi="Times New Roman" w:cs="Times New Roman"/>
          <w:sz w:val="24"/>
          <w:szCs w:val="24"/>
        </w:rPr>
        <w:t xml:space="preserve">, whilst Figures </w:t>
      </w:r>
      <w:r w:rsidR="00B03DEA">
        <w:rPr>
          <w:rFonts w:ascii="Times New Roman" w:hAnsi="Times New Roman" w:cs="Times New Roman"/>
          <w:sz w:val="24"/>
          <w:szCs w:val="24"/>
        </w:rPr>
        <w:t>9</w:t>
      </w:r>
      <w:r w:rsidR="00696EAD">
        <w:rPr>
          <w:rFonts w:ascii="Times New Roman" w:hAnsi="Times New Roman" w:cs="Times New Roman"/>
          <w:sz w:val="24"/>
          <w:szCs w:val="24"/>
        </w:rPr>
        <w:t xml:space="preserve"> and </w:t>
      </w:r>
      <w:r w:rsidR="00B03DEA">
        <w:rPr>
          <w:rFonts w:ascii="Times New Roman" w:hAnsi="Times New Roman" w:cs="Times New Roman"/>
          <w:sz w:val="24"/>
          <w:szCs w:val="24"/>
        </w:rPr>
        <w:t>10</w:t>
      </w:r>
      <w:r w:rsidR="00696EAD">
        <w:rPr>
          <w:rFonts w:ascii="Times New Roman" w:hAnsi="Times New Roman" w:cs="Times New Roman"/>
          <w:sz w:val="24"/>
          <w:szCs w:val="24"/>
        </w:rPr>
        <w:t xml:space="preserve"> are photographs of the wood after the battle highlighting the difficult conditions within</w:t>
      </w:r>
      <w:r w:rsidR="00925953">
        <w:rPr>
          <w:rFonts w:ascii="Times New Roman" w:hAnsi="Times New Roman" w:cs="Times New Roman"/>
          <w:sz w:val="24"/>
          <w:szCs w:val="24"/>
        </w:rPr>
        <w:t>.</w:t>
      </w:r>
    </w:p>
    <w:p w14:paraId="738F10EB" w14:textId="50947418" w:rsidR="001A645B" w:rsidRDefault="001126CF" w:rsidP="009E10D4">
      <w:pPr>
        <w:jc w:val="both"/>
        <w:rPr>
          <w:rFonts w:ascii="Times New Roman" w:hAnsi="Times New Roman" w:cs="Times New Roman"/>
          <w:sz w:val="24"/>
          <w:szCs w:val="24"/>
        </w:rPr>
      </w:pPr>
      <w:r>
        <w:rPr>
          <w:rFonts w:ascii="Times New Roman" w:hAnsi="Times New Roman" w:cs="Times New Roman"/>
          <w:sz w:val="24"/>
          <w:szCs w:val="24"/>
        </w:rPr>
        <w:t>Following two days of f</w:t>
      </w:r>
      <w:r w:rsidR="007C41D7">
        <w:rPr>
          <w:rFonts w:ascii="Times New Roman" w:hAnsi="Times New Roman" w:cs="Times New Roman"/>
          <w:sz w:val="24"/>
          <w:szCs w:val="24"/>
        </w:rPr>
        <w:t>ierce</w:t>
      </w:r>
      <w:r>
        <w:rPr>
          <w:rFonts w:ascii="Times New Roman" w:hAnsi="Times New Roman" w:cs="Times New Roman"/>
          <w:sz w:val="24"/>
          <w:szCs w:val="24"/>
        </w:rPr>
        <w:t xml:space="preserve"> </w:t>
      </w:r>
      <w:r w:rsidR="005F2F1B">
        <w:rPr>
          <w:rFonts w:ascii="Times New Roman" w:hAnsi="Times New Roman" w:cs="Times New Roman"/>
          <w:sz w:val="24"/>
          <w:szCs w:val="24"/>
        </w:rPr>
        <w:t xml:space="preserve">and </w:t>
      </w:r>
      <w:r>
        <w:rPr>
          <w:rFonts w:ascii="Times New Roman" w:hAnsi="Times New Roman" w:cs="Times New Roman"/>
          <w:sz w:val="24"/>
          <w:szCs w:val="24"/>
        </w:rPr>
        <w:t xml:space="preserve">at times, </w:t>
      </w:r>
      <w:r w:rsidR="007C41D7">
        <w:rPr>
          <w:rFonts w:ascii="Times New Roman" w:hAnsi="Times New Roman" w:cs="Times New Roman"/>
          <w:sz w:val="24"/>
          <w:szCs w:val="24"/>
        </w:rPr>
        <w:t>hand</w:t>
      </w:r>
      <w:r>
        <w:rPr>
          <w:rFonts w:ascii="Times New Roman" w:hAnsi="Times New Roman" w:cs="Times New Roman"/>
          <w:sz w:val="24"/>
          <w:szCs w:val="24"/>
        </w:rPr>
        <w:t>-</w:t>
      </w:r>
      <w:r w:rsidR="007C41D7">
        <w:rPr>
          <w:rFonts w:ascii="Times New Roman" w:hAnsi="Times New Roman" w:cs="Times New Roman"/>
          <w:sz w:val="24"/>
          <w:szCs w:val="24"/>
        </w:rPr>
        <w:t>to</w:t>
      </w:r>
      <w:r>
        <w:rPr>
          <w:rFonts w:ascii="Times New Roman" w:hAnsi="Times New Roman" w:cs="Times New Roman"/>
          <w:sz w:val="24"/>
          <w:szCs w:val="24"/>
        </w:rPr>
        <w:t>-hand</w:t>
      </w:r>
      <w:r w:rsidR="007C41D7">
        <w:rPr>
          <w:rFonts w:ascii="Times New Roman" w:hAnsi="Times New Roman" w:cs="Times New Roman"/>
          <w:sz w:val="24"/>
          <w:szCs w:val="24"/>
        </w:rPr>
        <w:t xml:space="preserve"> fighting</w:t>
      </w:r>
      <w:r>
        <w:rPr>
          <w:rFonts w:ascii="Times New Roman" w:hAnsi="Times New Roman" w:cs="Times New Roman"/>
          <w:sz w:val="24"/>
          <w:szCs w:val="24"/>
        </w:rPr>
        <w:t xml:space="preserve"> in the wood the Germans retreated and left the wood on 11</w:t>
      </w:r>
      <w:r w:rsidRPr="001126CF">
        <w:rPr>
          <w:rFonts w:ascii="Times New Roman" w:hAnsi="Times New Roman" w:cs="Times New Roman"/>
          <w:sz w:val="24"/>
          <w:szCs w:val="24"/>
          <w:vertAlign w:val="superscript"/>
        </w:rPr>
        <w:t>th</w:t>
      </w:r>
      <w:r>
        <w:rPr>
          <w:rFonts w:ascii="Times New Roman" w:hAnsi="Times New Roman" w:cs="Times New Roman"/>
          <w:sz w:val="24"/>
          <w:szCs w:val="24"/>
        </w:rPr>
        <w:t xml:space="preserve"> July, at which point the 38</w:t>
      </w:r>
      <w:r w:rsidRPr="001126CF">
        <w:rPr>
          <w:rFonts w:ascii="Times New Roman" w:hAnsi="Times New Roman" w:cs="Times New Roman"/>
          <w:sz w:val="24"/>
          <w:szCs w:val="24"/>
          <w:vertAlign w:val="superscript"/>
        </w:rPr>
        <w:t>th</w:t>
      </w:r>
      <w:r>
        <w:rPr>
          <w:rFonts w:ascii="Times New Roman" w:hAnsi="Times New Roman" w:cs="Times New Roman"/>
          <w:sz w:val="24"/>
          <w:szCs w:val="24"/>
        </w:rPr>
        <w:t xml:space="preserve">  (Welsh) Division was relieved (Western Front association, 2025, pp.7-8).</w:t>
      </w:r>
    </w:p>
    <w:p w14:paraId="6DE044FA" w14:textId="2674B7CB" w:rsidR="001A645B" w:rsidRDefault="00696EAD" w:rsidP="009E10D4">
      <w:pPr>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6BBB74B" wp14:editId="109F62F8">
            <wp:extent cx="5731510" cy="3609340"/>
            <wp:effectExtent l="0" t="0" r="2540" b="0"/>
            <wp:docPr id="1363896804" name="Picture 2" descr="A painting of soldiers fight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3896804" name="Picture 2" descr="A painting of soldiers fighting&#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731510" cy="3609340"/>
                    </a:xfrm>
                    <a:prstGeom prst="rect">
                      <a:avLst/>
                    </a:prstGeom>
                  </pic:spPr>
                </pic:pic>
              </a:graphicData>
            </a:graphic>
          </wp:inline>
        </w:drawing>
      </w:r>
    </w:p>
    <w:p w14:paraId="544DB32B" w14:textId="6831B8B3" w:rsidR="00925953" w:rsidRPr="00696EAD" w:rsidRDefault="00696EAD" w:rsidP="009E10D4">
      <w:pPr>
        <w:jc w:val="both"/>
        <w:rPr>
          <w:rFonts w:ascii="Times New Roman" w:hAnsi="Times New Roman" w:cs="Times New Roman"/>
          <w:sz w:val="20"/>
          <w:szCs w:val="20"/>
        </w:rPr>
      </w:pPr>
      <w:r w:rsidRPr="00696EAD">
        <w:rPr>
          <w:rFonts w:ascii="Times New Roman" w:hAnsi="Times New Roman" w:cs="Times New Roman"/>
          <w:sz w:val="20"/>
          <w:szCs w:val="20"/>
        </w:rPr>
        <w:t xml:space="preserve">(Figure </w:t>
      </w:r>
      <w:r w:rsidR="00B03DEA">
        <w:rPr>
          <w:rFonts w:ascii="Times New Roman" w:hAnsi="Times New Roman" w:cs="Times New Roman"/>
          <w:sz w:val="20"/>
          <w:szCs w:val="20"/>
        </w:rPr>
        <w:t>8</w:t>
      </w:r>
      <w:r w:rsidRPr="00696EAD">
        <w:rPr>
          <w:rFonts w:ascii="Times New Roman" w:hAnsi="Times New Roman" w:cs="Times New Roman"/>
          <w:sz w:val="20"/>
          <w:szCs w:val="20"/>
        </w:rPr>
        <w:t xml:space="preserve">, The Welsh at Mametz Wood by Christopher Williams(1873-1934), taken from The Welsh Historian, 2019, P.6). </w:t>
      </w:r>
    </w:p>
    <w:p w14:paraId="6A00C3D0" w14:textId="03E0857A" w:rsidR="00925953" w:rsidRDefault="00696EAD" w:rsidP="009E10D4">
      <w:pPr>
        <w:jc w:val="both"/>
        <w:rPr>
          <w:rFonts w:ascii="Times New Roman" w:hAnsi="Times New Roman" w:cs="Times New Roman"/>
          <w:b/>
          <w:bCs/>
          <w:sz w:val="24"/>
          <w:szCs w:val="24"/>
        </w:rPr>
      </w:pPr>
      <w:r>
        <w:rPr>
          <w:rFonts w:ascii="Times New Roman" w:hAnsi="Times New Roman" w:cs="Times New Roman"/>
          <w:b/>
          <w:bCs/>
          <w:noProof/>
          <w:sz w:val="24"/>
          <w:szCs w:val="24"/>
        </w:rPr>
        <w:lastRenderedPageBreak/>
        <w:drawing>
          <wp:inline distT="0" distB="0" distL="0" distR="0" wp14:anchorId="576D3A5D" wp14:editId="63C1D796">
            <wp:extent cx="5731510" cy="3816350"/>
            <wp:effectExtent l="0" t="0" r="2540" b="0"/>
            <wp:docPr id="1841507529" name="Picture 3" descr="A black and white image of a fiel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1507529" name="Picture 3" descr="A black and white image of a field&#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816350"/>
                    </a:xfrm>
                    <a:prstGeom prst="rect">
                      <a:avLst/>
                    </a:prstGeom>
                  </pic:spPr>
                </pic:pic>
              </a:graphicData>
            </a:graphic>
          </wp:inline>
        </w:drawing>
      </w:r>
    </w:p>
    <w:p w14:paraId="4CB85273" w14:textId="11BB402B" w:rsidR="00925953" w:rsidRPr="00696EAD" w:rsidRDefault="00696EAD" w:rsidP="00696EAD">
      <w:pPr>
        <w:jc w:val="center"/>
        <w:rPr>
          <w:rFonts w:ascii="Times New Roman" w:hAnsi="Times New Roman" w:cs="Times New Roman"/>
          <w:sz w:val="20"/>
          <w:szCs w:val="20"/>
        </w:rPr>
      </w:pPr>
      <w:r w:rsidRPr="00696EAD">
        <w:rPr>
          <w:rFonts w:ascii="Times New Roman" w:hAnsi="Times New Roman" w:cs="Times New Roman"/>
          <w:sz w:val="20"/>
          <w:szCs w:val="20"/>
        </w:rPr>
        <w:t xml:space="preserve">(Figure </w:t>
      </w:r>
      <w:r w:rsidR="00B03DEA">
        <w:rPr>
          <w:rFonts w:ascii="Times New Roman" w:hAnsi="Times New Roman" w:cs="Times New Roman"/>
          <w:sz w:val="20"/>
          <w:szCs w:val="20"/>
        </w:rPr>
        <w:t>9</w:t>
      </w:r>
      <w:r w:rsidRPr="00696EAD">
        <w:rPr>
          <w:rFonts w:ascii="Times New Roman" w:hAnsi="Times New Roman" w:cs="Times New Roman"/>
          <w:sz w:val="20"/>
          <w:szCs w:val="20"/>
        </w:rPr>
        <w:t>, a view inside Mametz Wood, taken from Sir Douglas Haig’s Big Push (ND)).</w:t>
      </w:r>
    </w:p>
    <w:p w14:paraId="6AA38B61" w14:textId="77777777" w:rsidR="00925953" w:rsidRDefault="00925953" w:rsidP="009E10D4">
      <w:pPr>
        <w:jc w:val="both"/>
        <w:rPr>
          <w:rFonts w:ascii="Times New Roman" w:hAnsi="Times New Roman" w:cs="Times New Roman"/>
          <w:b/>
          <w:bCs/>
          <w:sz w:val="24"/>
          <w:szCs w:val="24"/>
        </w:rPr>
      </w:pPr>
    </w:p>
    <w:p w14:paraId="35E37B16" w14:textId="1AE0D069" w:rsidR="00925953" w:rsidRDefault="00696EAD" w:rsidP="009E10D4">
      <w:pPr>
        <w:jc w:val="both"/>
        <w:rPr>
          <w:rFonts w:ascii="Times New Roman" w:hAnsi="Times New Roman" w:cs="Times New Roman"/>
          <w:b/>
          <w:bCs/>
          <w:sz w:val="24"/>
          <w:szCs w:val="24"/>
        </w:rPr>
      </w:pPr>
      <w:r>
        <w:rPr>
          <w:rFonts w:ascii="Times New Roman" w:hAnsi="Times New Roman" w:cs="Times New Roman"/>
          <w:b/>
          <w:bCs/>
          <w:noProof/>
          <w:sz w:val="24"/>
          <w:szCs w:val="24"/>
        </w:rPr>
        <w:drawing>
          <wp:inline distT="0" distB="0" distL="0" distR="0" wp14:anchorId="3DA7F9ED" wp14:editId="4CEAB8D6">
            <wp:extent cx="5731510" cy="3981450"/>
            <wp:effectExtent l="0" t="0" r="2540" b="0"/>
            <wp:docPr id="754947931" name="Picture 4" descr="A tree in a for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4947931" name="Picture 4" descr="A tree in a forest&#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981450"/>
                    </a:xfrm>
                    <a:prstGeom prst="rect">
                      <a:avLst/>
                    </a:prstGeom>
                  </pic:spPr>
                </pic:pic>
              </a:graphicData>
            </a:graphic>
          </wp:inline>
        </w:drawing>
      </w:r>
    </w:p>
    <w:p w14:paraId="5D573103" w14:textId="355957F7" w:rsidR="00925953" w:rsidRPr="00696EAD" w:rsidRDefault="00696EAD" w:rsidP="00696EAD">
      <w:pPr>
        <w:jc w:val="center"/>
        <w:rPr>
          <w:rFonts w:ascii="Times New Roman" w:hAnsi="Times New Roman" w:cs="Times New Roman"/>
          <w:sz w:val="20"/>
          <w:szCs w:val="20"/>
        </w:rPr>
      </w:pPr>
      <w:r w:rsidRPr="00696EAD">
        <w:rPr>
          <w:rFonts w:ascii="Times New Roman" w:hAnsi="Times New Roman" w:cs="Times New Roman"/>
          <w:sz w:val="20"/>
          <w:szCs w:val="20"/>
        </w:rPr>
        <w:t xml:space="preserve">(Figure </w:t>
      </w:r>
      <w:r w:rsidR="00B03DEA">
        <w:rPr>
          <w:rFonts w:ascii="Times New Roman" w:hAnsi="Times New Roman" w:cs="Times New Roman"/>
          <w:sz w:val="20"/>
          <w:szCs w:val="20"/>
        </w:rPr>
        <w:t>10</w:t>
      </w:r>
      <w:r w:rsidRPr="00696EAD">
        <w:rPr>
          <w:rFonts w:ascii="Times New Roman" w:hAnsi="Times New Roman" w:cs="Times New Roman"/>
          <w:sz w:val="20"/>
          <w:szCs w:val="20"/>
        </w:rPr>
        <w:t>, A German loo</w:t>
      </w:r>
      <w:r>
        <w:rPr>
          <w:rFonts w:ascii="Times New Roman" w:hAnsi="Times New Roman" w:cs="Times New Roman"/>
          <w:sz w:val="20"/>
          <w:szCs w:val="20"/>
        </w:rPr>
        <w:t>k</w:t>
      </w:r>
      <w:r w:rsidRPr="00696EAD">
        <w:rPr>
          <w:rFonts w:ascii="Times New Roman" w:hAnsi="Times New Roman" w:cs="Times New Roman"/>
          <w:sz w:val="20"/>
          <w:szCs w:val="20"/>
        </w:rPr>
        <w:t>-out post in Mametz Wood, taken from Sir Douglas Haig’s The Big Push, (ND)).</w:t>
      </w:r>
    </w:p>
    <w:p w14:paraId="0BD80835" w14:textId="1A452732" w:rsidR="001A645B" w:rsidRPr="004E0205" w:rsidRDefault="004E0205" w:rsidP="009E10D4">
      <w:pPr>
        <w:jc w:val="both"/>
        <w:rPr>
          <w:rFonts w:ascii="Times New Roman" w:hAnsi="Times New Roman" w:cs="Times New Roman"/>
          <w:b/>
          <w:bCs/>
          <w:sz w:val="24"/>
          <w:szCs w:val="24"/>
        </w:rPr>
      </w:pPr>
      <w:r w:rsidRPr="004E0205">
        <w:rPr>
          <w:rFonts w:ascii="Times New Roman" w:hAnsi="Times New Roman" w:cs="Times New Roman"/>
          <w:b/>
          <w:bCs/>
          <w:sz w:val="24"/>
          <w:szCs w:val="24"/>
        </w:rPr>
        <w:lastRenderedPageBreak/>
        <w:t>Failure? and Criticism.</w:t>
      </w:r>
    </w:p>
    <w:p w14:paraId="64AB87DA" w14:textId="1B3AE852" w:rsidR="004F46D4" w:rsidRDefault="001A645B" w:rsidP="004F46D4">
      <w:pPr>
        <w:jc w:val="both"/>
        <w:rPr>
          <w:rFonts w:ascii="Times New Roman" w:hAnsi="Times New Roman" w:cs="Times New Roman"/>
          <w:sz w:val="24"/>
          <w:szCs w:val="24"/>
        </w:rPr>
      </w:pPr>
      <w:r w:rsidRPr="001A645B">
        <w:rPr>
          <w:rFonts w:ascii="Times New Roman" w:hAnsi="Times New Roman" w:cs="Times New Roman"/>
          <w:sz w:val="24"/>
          <w:szCs w:val="24"/>
        </w:rPr>
        <w:t xml:space="preserve">Although the Welsh </w:t>
      </w:r>
      <w:r w:rsidR="007843F8">
        <w:rPr>
          <w:rFonts w:ascii="Times New Roman" w:hAnsi="Times New Roman" w:cs="Times New Roman"/>
          <w:sz w:val="24"/>
          <w:szCs w:val="24"/>
        </w:rPr>
        <w:t>D</w:t>
      </w:r>
      <w:r w:rsidRPr="001A645B">
        <w:rPr>
          <w:rFonts w:ascii="Times New Roman" w:hAnsi="Times New Roman" w:cs="Times New Roman"/>
          <w:sz w:val="24"/>
          <w:szCs w:val="24"/>
        </w:rPr>
        <w:t>ivision eventually succeeded in taking the Woods, they sustained heavy losses,</w:t>
      </w:r>
      <w:r w:rsidR="00847737">
        <w:rPr>
          <w:rFonts w:ascii="Times New Roman" w:hAnsi="Times New Roman" w:cs="Times New Roman"/>
          <w:sz w:val="24"/>
          <w:szCs w:val="24"/>
        </w:rPr>
        <w:t xml:space="preserve"> with 4,000 men killed, wounded or missing</w:t>
      </w:r>
      <w:r w:rsidR="004C2F64">
        <w:rPr>
          <w:rFonts w:ascii="Times New Roman" w:hAnsi="Times New Roman" w:cs="Times New Roman"/>
          <w:sz w:val="24"/>
          <w:szCs w:val="24"/>
        </w:rPr>
        <w:t xml:space="preserve"> including seven battalion commanders (Laffin, 1997, pp.79-80)</w:t>
      </w:r>
      <w:r w:rsidR="00847737">
        <w:rPr>
          <w:rFonts w:ascii="Times New Roman" w:hAnsi="Times New Roman" w:cs="Times New Roman"/>
          <w:sz w:val="24"/>
          <w:szCs w:val="24"/>
        </w:rPr>
        <w:t>.</w:t>
      </w:r>
      <w:r w:rsidRPr="001A645B">
        <w:rPr>
          <w:rFonts w:ascii="Times New Roman" w:hAnsi="Times New Roman" w:cs="Times New Roman"/>
          <w:sz w:val="24"/>
          <w:szCs w:val="24"/>
        </w:rPr>
        <w:t xml:space="preserve"> </w:t>
      </w:r>
      <w:r w:rsidR="00847737">
        <w:rPr>
          <w:rFonts w:ascii="Times New Roman" w:hAnsi="Times New Roman" w:cs="Times New Roman"/>
          <w:sz w:val="24"/>
          <w:szCs w:val="24"/>
        </w:rPr>
        <w:t>A</w:t>
      </w:r>
      <w:r w:rsidRPr="001A645B">
        <w:rPr>
          <w:rFonts w:ascii="Times New Roman" w:hAnsi="Times New Roman" w:cs="Times New Roman"/>
          <w:sz w:val="24"/>
          <w:szCs w:val="24"/>
        </w:rPr>
        <w:t>s a result of their diminished strength, the 38th Welsh Division would not engage in combat for quite a while</w:t>
      </w:r>
      <w:r w:rsidR="00AC028C">
        <w:rPr>
          <w:rFonts w:ascii="Times New Roman" w:hAnsi="Times New Roman" w:cs="Times New Roman"/>
          <w:sz w:val="24"/>
          <w:szCs w:val="24"/>
        </w:rPr>
        <w:t>, and d</w:t>
      </w:r>
      <w:r w:rsidRPr="001A645B">
        <w:rPr>
          <w:rFonts w:ascii="Times New Roman" w:hAnsi="Times New Roman" w:cs="Times New Roman"/>
          <w:sz w:val="24"/>
          <w:szCs w:val="24"/>
        </w:rPr>
        <w:t xml:space="preserve">ue to their being unable to seize the woods on July 7th, High Command deemed their attack a failure </w:t>
      </w:r>
      <w:r>
        <w:rPr>
          <w:rFonts w:ascii="Times New Roman" w:hAnsi="Times New Roman" w:cs="Times New Roman"/>
          <w:sz w:val="24"/>
          <w:szCs w:val="24"/>
        </w:rPr>
        <w:t>(</w:t>
      </w:r>
      <w:r w:rsidRPr="001A645B">
        <w:rPr>
          <w:rFonts w:ascii="Times New Roman" w:hAnsi="Times New Roman" w:cs="Times New Roman"/>
          <w:sz w:val="24"/>
          <w:szCs w:val="24"/>
        </w:rPr>
        <w:t>Royal Welsh Museum, 2025).</w:t>
      </w:r>
      <w:r>
        <w:rPr>
          <w:rFonts w:ascii="Times New Roman" w:hAnsi="Times New Roman" w:cs="Times New Roman"/>
          <w:sz w:val="24"/>
          <w:szCs w:val="24"/>
        </w:rPr>
        <w:t xml:space="preserve"> </w:t>
      </w:r>
      <w:r w:rsidR="004F46D4" w:rsidRPr="004F46D4">
        <w:rPr>
          <w:rFonts w:ascii="Times New Roman" w:hAnsi="Times New Roman" w:cs="Times New Roman"/>
          <w:sz w:val="24"/>
          <w:szCs w:val="24"/>
        </w:rPr>
        <w:t xml:space="preserve">Senior commanders started looking for scapegoats </w:t>
      </w:r>
      <w:r w:rsidR="00E41235">
        <w:rPr>
          <w:rFonts w:ascii="Times New Roman" w:hAnsi="Times New Roman" w:cs="Times New Roman"/>
          <w:sz w:val="24"/>
          <w:szCs w:val="24"/>
        </w:rPr>
        <w:t>for this</w:t>
      </w:r>
      <w:r w:rsidR="004F46D4" w:rsidRPr="004F46D4">
        <w:rPr>
          <w:rFonts w:ascii="Times New Roman" w:hAnsi="Times New Roman" w:cs="Times New Roman"/>
          <w:sz w:val="24"/>
          <w:szCs w:val="24"/>
        </w:rPr>
        <w:t> </w:t>
      </w:r>
      <w:r w:rsidR="00E41235">
        <w:rPr>
          <w:rFonts w:ascii="Times New Roman" w:hAnsi="Times New Roman" w:cs="Times New Roman"/>
          <w:sz w:val="24"/>
          <w:szCs w:val="24"/>
        </w:rPr>
        <w:t>‘</w:t>
      </w:r>
      <w:r w:rsidR="004F46D4" w:rsidRPr="004F46D4">
        <w:rPr>
          <w:rFonts w:ascii="Times New Roman" w:hAnsi="Times New Roman" w:cs="Times New Roman"/>
          <w:sz w:val="24"/>
          <w:szCs w:val="24"/>
        </w:rPr>
        <w:t>failure</w:t>
      </w:r>
      <w:r w:rsidR="00E41235">
        <w:rPr>
          <w:rFonts w:ascii="Times New Roman" w:hAnsi="Times New Roman" w:cs="Times New Roman"/>
          <w:sz w:val="24"/>
          <w:szCs w:val="24"/>
        </w:rPr>
        <w:t>’</w:t>
      </w:r>
      <w:r w:rsidR="004F46D4" w:rsidRPr="004F46D4">
        <w:rPr>
          <w:rFonts w:ascii="Times New Roman" w:hAnsi="Times New Roman" w:cs="Times New Roman"/>
          <w:sz w:val="24"/>
          <w:szCs w:val="24"/>
        </w:rPr>
        <w:t>, and if no one individual was easily found to shoulder the blame, the entire division would</w:t>
      </w:r>
      <w:r w:rsidR="004F46D4">
        <w:rPr>
          <w:rFonts w:ascii="Times New Roman" w:hAnsi="Times New Roman" w:cs="Times New Roman"/>
          <w:sz w:val="24"/>
          <w:szCs w:val="24"/>
        </w:rPr>
        <w:t xml:space="preserve"> (Laffin, 1997, pp.79-80)</w:t>
      </w:r>
      <w:r w:rsidR="004F46D4" w:rsidRPr="004F46D4">
        <w:rPr>
          <w:rFonts w:ascii="Times New Roman" w:hAnsi="Times New Roman" w:cs="Times New Roman"/>
          <w:sz w:val="24"/>
          <w:szCs w:val="24"/>
        </w:rPr>
        <w:t>.</w:t>
      </w:r>
      <w:r w:rsidR="00AC028C">
        <w:rPr>
          <w:rFonts w:ascii="Times New Roman" w:hAnsi="Times New Roman" w:cs="Times New Roman"/>
          <w:sz w:val="24"/>
          <w:szCs w:val="24"/>
        </w:rPr>
        <w:t xml:space="preserve"> The 38</w:t>
      </w:r>
      <w:r w:rsidR="00AC028C" w:rsidRPr="00AC028C">
        <w:rPr>
          <w:rFonts w:ascii="Times New Roman" w:hAnsi="Times New Roman" w:cs="Times New Roman"/>
          <w:sz w:val="24"/>
          <w:szCs w:val="24"/>
          <w:vertAlign w:val="superscript"/>
        </w:rPr>
        <w:t>th</w:t>
      </w:r>
      <w:r w:rsidR="00AC028C">
        <w:rPr>
          <w:rFonts w:ascii="Times New Roman" w:hAnsi="Times New Roman" w:cs="Times New Roman"/>
          <w:sz w:val="24"/>
          <w:szCs w:val="24"/>
        </w:rPr>
        <w:t xml:space="preserve">. Division was to receive some very </w:t>
      </w:r>
      <w:r w:rsidR="00AC028C" w:rsidRPr="00AC028C">
        <w:rPr>
          <w:rFonts w:ascii="Times New Roman" w:hAnsi="Times New Roman" w:cs="Times New Roman"/>
          <w:sz w:val="24"/>
          <w:szCs w:val="24"/>
        </w:rPr>
        <w:t xml:space="preserve">harsh, insulting and inaccurate </w:t>
      </w:r>
      <w:r w:rsidR="00AC028C">
        <w:rPr>
          <w:rFonts w:ascii="Times New Roman" w:hAnsi="Times New Roman" w:cs="Times New Roman"/>
          <w:sz w:val="24"/>
          <w:szCs w:val="24"/>
        </w:rPr>
        <w:t>criticism (Laffin, 1997, pp.78-80).</w:t>
      </w:r>
    </w:p>
    <w:p w14:paraId="52B1E61D" w14:textId="7C0F2A33" w:rsidR="004C2F64" w:rsidRDefault="004F46D4" w:rsidP="004C2F64">
      <w:pPr>
        <w:jc w:val="both"/>
        <w:rPr>
          <w:rFonts w:ascii="Times New Roman" w:hAnsi="Times New Roman" w:cs="Times New Roman"/>
          <w:sz w:val="24"/>
          <w:szCs w:val="24"/>
        </w:rPr>
      </w:pPr>
      <w:r w:rsidRPr="004F46D4">
        <w:rPr>
          <w:rFonts w:ascii="Times New Roman" w:hAnsi="Times New Roman" w:cs="Times New Roman"/>
          <w:sz w:val="24"/>
          <w:szCs w:val="24"/>
        </w:rPr>
        <w:t>As Chief-of-Staff to General Rawlinson, Major-General Archibald Montgomery stated that the 38th 'had done nothing' during the July 5–8 attacks</w:t>
      </w:r>
      <w:r>
        <w:rPr>
          <w:rFonts w:ascii="Times New Roman" w:hAnsi="Times New Roman" w:cs="Times New Roman"/>
          <w:sz w:val="24"/>
          <w:szCs w:val="24"/>
        </w:rPr>
        <w:t xml:space="preserve"> (Laffin, 1997, pp.79-80)</w:t>
      </w:r>
      <w:r w:rsidRPr="004F46D4">
        <w:rPr>
          <w:rFonts w:ascii="Times New Roman" w:hAnsi="Times New Roman" w:cs="Times New Roman"/>
          <w:sz w:val="24"/>
          <w:szCs w:val="24"/>
        </w:rPr>
        <w:t>.</w:t>
      </w:r>
      <w:r>
        <w:rPr>
          <w:rFonts w:ascii="Times New Roman" w:hAnsi="Times New Roman" w:cs="Times New Roman"/>
          <w:sz w:val="24"/>
          <w:szCs w:val="24"/>
        </w:rPr>
        <w:t xml:space="preserve"> </w:t>
      </w:r>
      <w:r w:rsidR="004C2F64" w:rsidRPr="004C2F64">
        <w:rPr>
          <w:rFonts w:ascii="Times New Roman" w:hAnsi="Times New Roman" w:cs="Times New Roman"/>
          <w:sz w:val="24"/>
          <w:szCs w:val="24"/>
        </w:rPr>
        <w:t>Field Marshall Haig was informed by General Kiggell, the Chief of Staff at GHQ, that the 38th had failed to capture Mametz Wood with "quite insignificant losses" and were consequently unworthy of the traditions of the army</w:t>
      </w:r>
      <w:r w:rsidR="004C2F64">
        <w:rPr>
          <w:rFonts w:ascii="Times New Roman" w:hAnsi="Times New Roman" w:cs="Times New Roman"/>
          <w:sz w:val="24"/>
          <w:szCs w:val="24"/>
        </w:rPr>
        <w:t xml:space="preserve"> (Laffin, 1997, pp.79-80).</w:t>
      </w:r>
    </w:p>
    <w:p w14:paraId="2DE3BAAE" w14:textId="23672965" w:rsidR="00812A9F" w:rsidRDefault="00E41235" w:rsidP="004C2F64">
      <w:pPr>
        <w:jc w:val="both"/>
        <w:rPr>
          <w:rFonts w:ascii="Times New Roman" w:hAnsi="Times New Roman" w:cs="Times New Roman"/>
          <w:sz w:val="24"/>
          <w:szCs w:val="24"/>
        </w:rPr>
      </w:pPr>
      <w:r w:rsidRPr="00E41235">
        <w:rPr>
          <w:rFonts w:ascii="Times New Roman" w:hAnsi="Times New Roman" w:cs="Times New Roman"/>
          <w:sz w:val="24"/>
          <w:szCs w:val="24"/>
        </w:rPr>
        <w:t>Rawlinson wrote on July 14 that "only one Division, the 38th (Welshmen), turned out badly" and that "we would have brought off the action of today at least 48 hours sooner if it had not been for their failure at Mametz Wood"</w:t>
      </w:r>
      <w:r>
        <w:rPr>
          <w:rFonts w:ascii="Times New Roman" w:hAnsi="Times New Roman" w:cs="Times New Roman"/>
          <w:sz w:val="24"/>
          <w:szCs w:val="24"/>
        </w:rPr>
        <w:t xml:space="preserve"> (</w:t>
      </w:r>
      <w:r w:rsidR="001126CF">
        <w:rPr>
          <w:rFonts w:ascii="Times New Roman" w:hAnsi="Times New Roman" w:cs="Times New Roman"/>
          <w:sz w:val="24"/>
          <w:szCs w:val="24"/>
        </w:rPr>
        <w:t xml:space="preserve">Western Front Association, 2025, pp.7-8; </w:t>
      </w:r>
      <w:r>
        <w:rPr>
          <w:rFonts w:ascii="Times New Roman" w:hAnsi="Times New Roman" w:cs="Times New Roman"/>
          <w:sz w:val="24"/>
          <w:szCs w:val="24"/>
        </w:rPr>
        <w:t>Williams, 2017, p.734).</w:t>
      </w:r>
    </w:p>
    <w:p w14:paraId="5DADB46B" w14:textId="3BC44AD5" w:rsidR="00812A9F" w:rsidRDefault="00812A9F" w:rsidP="00812A9F">
      <w:pPr>
        <w:jc w:val="both"/>
        <w:rPr>
          <w:rFonts w:ascii="Times New Roman" w:hAnsi="Times New Roman" w:cs="Times New Roman"/>
          <w:sz w:val="24"/>
          <w:szCs w:val="24"/>
        </w:rPr>
      </w:pPr>
      <w:r w:rsidRPr="00812A9F">
        <w:rPr>
          <w:rFonts w:ascii="Times New Roman" w:hAnsi="Times New Roman" w:cs="Times New Roman"/>
          <w:sz w:val="24"/>
          <w:szCs w:val="24"/>
        </w:rPr>
        <w:t xml:space="preserve">In 1930, Colonel Drake-Brockman, a divisional staff officer, stated that </w:t>
      </w:r>
      <w:r>
        <w:rPr>
          <w:rFonts w:ascii="Times New Roman" w:hAnsi="Times New Roman" w:cs="Times New Roman"/>
          <w:sz w:val="24"/>
          <w:szCs w:val="24"/>
        </w:rPr>
        <w:t>it was</w:t>
      </w:r>
      <w:r w:rsidRPr="00812A9F">
        <w:rPr>
          <w:rFonts w:ascii="Times New Roman" w:hAnsi="Times New Roman" w:cs="Times New Roman"/>
          <w:sz w:val="24"/>
          <w:szCs w:val="24"/>
        </w:rPr>
        <w:t xml:space="preserve"> rumoured </w:t>
      </w:r>
      <w:r>
        <w:rPr>
          <w:rFonts w:ascii="Times New Roman" w:hAnsi="Times New Roman" w:cs="Times New Roman"/>
          <w:sz w:val="24"/>
          <w:szCs w:val="24"/>
        </w:rPr>
        <w:t>that the</w:t>
      </w:r>
      <w:r w:rsidRPr="00812A9F">
        <w:rPr>
          <w:rFonts w:ascii="Times New Roman" w:hAnsi="Times New Roman" w:cs="Times New Roman"/>
          <w:sz w:val="24"/>
          <w:szCs w:val="24"/>
        </w:rPr>
        <w:t xml:space="preserve"> 38th Division</w:t>
      </w:r>
      <w:r>
        <w:rPr>
          <w:rFonts w:ascii="Times New Roman" w:hAnsi="Times New Roman" w:cs="Times New Roman"/>
          <w:sz w:val="24"/>
          <w:szCs w:val="24"/>
        </w:rPr>
        <w:t xml:space="preserve"> </w:t>
      </w:r>
      <w:r w:rsidRPr="00812A9F">
        <w:rPr>
          <w:rFonts w:ascii="Times New Roman" w:hAnsi="Times New Roman" w:cs="Times New Roman"/>
          <w:sz w:val="24"/>
          <w:szCs w:val="24"/>
        </w:rPr>
        <w:t>ha</w:t>
      </w:r>
      <w:r>
        <w:rPr>
          <w:rFonts w:ascii="Times New Roman" w:hAnsi="Times New Roman" w:cs="Times New Roman"/>
          <w:sz w:val="24"/>
          <w:szCs w:val="24"/>
        </w:rPr>
        <w:t>d</w:t>
      </w:r>
      <w:r w:rsidRPr="00812A9F">
        <w:rPr>
          <w:rFonts w:ascii="Times New Roman" w:hAnsi="Times New Roman" w:cs="Times New Roman"/>
          <w:sz w:val="24"/>
          <w:szCs w:val="24"/>
        </w:rPr>
        <w:t xml:space="preserve"> "bolted"</w:t>
      </w:r>
      <w:r>
        <w:rPr>
          <w:rFonts w:ascii="Times New Roman" w:hAnsi="Times New Roman" w:cs="Times New Roman"/>
          <w:sz w:val="24"/>
          <w:szCs w:val="24"/>
        </w:rPr>
        <w:t xml:space="preserve"> (Williams, 2017, p.734)</w:t>
      </w:r>
      <w:r w:rsidRPr="00812A9F">
        <w:rPr>
          <w:rFonts w:ascii="Times New Roman" w:hAnsi="Times New Roman" w:cs="Times New Roman"/>
          <w:sz w:val="24"/>
          <w:szCs w:val="24"/>
        </w:rPr>
        <w:t>.</w:t>
      </w:r>
    </w:p>
    <w:p w14:paraId="018B3FDC" w14:textId="3783B6D2" w:rsidR="001126CF" w:rsidRDefault="00F460B0" w:rsidP="001126CF">
      <w:pPr>
        <w:jc w:val="both"/>
        <w:rPr>
          <w:rFonts w:ascii="Times New Roman" w:hAnsi="Times New Roman" w:cs="Times New Roman"/>
          <w:sz w:val="24"/>
          <w:szCs w:val="24"/>
        </w:rPr>
      </w:pPr>
      <w:r>
        <w:rPr>
          <w:rFonts w:ascii="Times New Roman" w:hAnsi="Times New Roman" w:cs="Times New Roman"/>
          <w:sz w:val="24"/>
          <w:szCs w:val="24"/>
        </w:rPr>
        <w:t>This criticism may also have manifested itself form the acute bias within the General Staff towards the Welsh, with Field Marshall Kitchener stating how “purely Welsh regiments are not to be trusted as Welsh soldiers are  always wild and insubordinate, requiring to be  stiffened by a strong infusion of English or Scotch” (Western Front Association, 20025, p.5).</w:t>
      </w:r>
      <w:r w:rsidR="001126CF" w:rsidRPr="001126CF">
        <w:rPr>
          <w:rFonts w:ascii="Times New Roman" w:eastAsia="Times New Roman" w:hAnsi="Times New Roman" w:cs="Times New Roman"/>
          <w:sz w:val="24"/>
          <w:szCs w:val="24"/>
          <w:lang w:eastAsia="en-GB"/>
        </w:rPr>
        <w:t xml:space="preserve"> </w:t>
      </w:r>
      <w:r w:rsidR="001126CF" w:rsidRPr="001126CF">
        <w:rPr>
          <w:rFonts w:ascii="Times New Roman" w:hAnsi="Times New Roman" w:cs="Times New Roman"/>
          <w:sz w:val="24"/>
          <w:szCs w:val="24"/>
        </w:rPr>
        <w:t xml:space="preserve">The negative perception </w:t>
      </w:r>
      <w:r w:rsidR="001126CF">
        <w:rPr>
          <w:rFonts w:ascii="Times New Roman" w:hAnsi="Times New Roman" w:cs="Times New Roman"/>
          <w:sz w:val="24"/>
          <w:szCs w:val="24"/>
        </w:rPr>
        <w:t xml:space="preserve">to the Division </w:t>
      </w:r>
      <w:r w:rsidR="001126CF" w:rsidRPr="001126CF">
        <w:rPr>
          <w:rFonts w:ascii="Times New Roman" w:hAnsi="Times New Roman" w:cs="Times New Roman"/>
          <w:sz w:val="24"/>
          <w:szCs w:val="24"/>
        </w:rPr>
        <w:t>is evident in the manner that Haig, Rawlinson, and Horne in their individual journals and diaries</w:t>
      </w:r>
      <w:r w:rsidR="001126CF">
        <w:rPr>
          <w:rFonts w:ascii="Times New Roman" w:hAnsi="Times New Roman" w:cs="Times New Roman"/>
          <w:sz w:val="24"/>
          <w:szCs w:val="24"/>
        </w:rPr>
        <w:t xml:space="preserve"> give credit for the capture of Mametz Wood to English regiments (Western Front Association, 2025, p.5).</w:t>
      </w:r>
    </w:p>
    <w:p w14:paraId="450FCB4D" w14:textId="3258772F" w:rsidR="00FF3913" w:rsidRPr="00FF3913" w:rsidRDefault="00FF3913" w:rsidP="00FF3913">
      <w:pPr>
        <w:jc w:val="both"/>
        <w:rPr>
          <w:rFonts w:ascii="Times New Roman" w:hAnsi="Times New Roman" w:cs="Times New Roman"/>
          <w:sz w:val="24"/>
          <w:szCs w:val="24"/>
        </w:rPr>
      </w:pPr>
      <w:r w:rsidRPr="00FF3913">
        <w:rPr>
          <w:rFonts w:ascii="Times New Roman" w:hAnsi="Times New Roman" w:cs="Times New Roman"/>
          <w:sz w:val="24"/>
          <w:szCs w:val="24"/>
        </w:rPr>
        <w:t xml:space="preserve">A number of variables played a role </w:t>
      </w:r>
      <w:r>
        <w:rPr>
          <w:rFonts w:ascii="Times New Roman" w:hAnsi="Times New Roman" w:cs="Times New Roman"/>
          <w:sz w:val="24"/>
          <w:szCs w:val="24"/>
        </w:rPr>
        <w:t>in</w:t>
      </w:r>
      <w:r w:rsidRPr="00FF3913">
        <w:rPr>
          <w:rFonts w:ascii="Times New Roman" w:hAnsi="Times New Roman" w:cs="Times New Roman"/>
          <w:sz w:val="24"/>
          <w:szCs w:val="24"/>
        </w:rPr>
        <w:t xml:space="preserve"> the criticism, </w:t>
      </w:r>
      <w:r w:rsidR="00925953">
        <w:rPr>
          <w:rFonts w:ascii="Times New Roman" w:hAnsi="Times New Roman" w:cs="Times New Roman"/>
          <w:sz w:val="24"/>
          <w:szCs w:val="24"/>
        </w:rPr>
        <w:t>including</w:t>
      </w:r>
      <w:r w:rsidRPr="00FF3913">
        <w:rPr>
          <w:rFonts w:ascii="Times New Roman" w:hAnsi="Times New Roman" w:cs="Times New Roman"/>
          <w:sz w:val="24"/>
          <w:szCs w:val="24"/>
        </w:rPr>
        <w:t xml:space="preserve"> the Division's politicization due to Lloyd George's close relationship with Major General Sir Ivor Phillips, the Regular Army's dislike of New Army formations, the general discrimination towards Welsh soldiers</w:t>
      </w:r>
      <w:r w:rsidR="00925953">
        <w:rPr>
          <w:rFonts w:ascii="Times New Roman" w:hAnsi="Times New Roman" w:cs="Times New Roman"/>
          <w:sz w:val="24"/>
          <w:szCs w:val="24"/>
        </w:rPr>
        <w:t xml:space="preserve">, </w:t>
      </w:r>
      <w:r w:rsidR="00925953" w:rsidRPr="00925953">
        <w:rPr>
          <w:rFonts w:ascii="Times New Roman" w:hAnsi="Times New Roman" w:cs="Times New Roman"/>
          <w:sz w:val="24"/>
          <w:szCs w:val="24"/>
        </w:rPr>
        <w:t xml:space="preserve">and some </w:t>
      </w:r>
      <w:r w:rsidR="00925953">
        <w:rPr>
          <w:rFonts w:ascii="Times New Roman" w:hAnsi="Times New Roman" w:cs="Times New Roman"/>
          <w:sz w:val="24"/>
          <w:szCs w:val="24"/>
        </w:rPr>
        <w:t>senior</w:t>
      </w:r>
      <w:r w:rsidR="00925953" w:rsidRPr="00925953">
        <w:rPr>
          <w:rFonts w:ascii="Times New Roman" w:hAnsi="Times New Roman" w:cs="Times New Roman"/>
          <w:sz w:val="24"/>
          <w:szCs w:val="24"/>
        </w:rPr>
        <w:t xml:space="preserve"> officers' personal self-preservation</w:t>
      </w:r>
      <w:r w:rsidR="00925953">
        <w:rPr>
          <w:rFonts w:ascii="Times New Roman" w:hAnsi="Times New Roman" w:cs="Times New Roman"/>
          <w:sz w:val="24"/>
          <w:szCs w:val="24"/>
        </w:rPr>
        <w:t xml:space="preserve"> </w:t>
      </w:r>
      <w:r>
        <w:rPr>
          <w:rFonts w:ascii="Times New Roman" w:hAnsi="Times New Roman" w:cs="Times New Roman"/>
          <w:sz w:val="24"/>
          <w:szCs w:val="24"/>
        </w:rPr>
        <w:t>(Western Front Association, 2025, p.12).</w:t>
      </w:r>
    </w:p>
    <w:p w14:paraId="6CB0A402" w14:textId="77777777" w:rsidR="00FF3913" w:rsidRDefault="00FF3913" w:rsidP="001126CF">
      <w:pPr>
        <w:jc w:val="both"/>
        <w:rPr>
          <w:rFonts w:ascii="Times New Roman" w:hAnsi="Times New Roman" w:cs="Times New Roman"/>
          <w:sz w:val="24"/>
          <w:szCs w:val="24"/>
        </w:rPr>
      </w:pPr>
    </w:p>
    <w:p w14:paraId="26343DAD" w14:textId="735D3792" w:rsidR="00861BE1" w:rsidRPr="00867E4D" w:rsidRDefault="00867E4D" w:rsidP="00E47EEE">
      <w:pPr>
        <w:jc w:val="both"/>
        <w:rPr>
          <w:rFonts w:ascii="Times New Roman" w:hAnsi="Times New Roman" w:cs="Times New Roman"/>
          <w:b/>
          <w:bCs/>
          <w:sz w:val="24"/>
          <w:szCs w:val="24"/>
        </w:rPr>
      </w:pPr>
      <w:r w:rsidRPr="00867E4D">
        <w:rPr>
          <w:rFonts w:ascii="Times New Roman" w:hAnsi="Times New Roman" w:cs="Times New Roman"/>
          <w:b/>
          <w:bCs/>
          <w:sz w:val="24"/>
          <w:szCs w:val="24"/>
        </w:rPr>
        <w:t>Memorials</w:t>
      </w:r>
      <w:r w:rsidR="00FB711B">
        <w:rPr>
          <w:rFonts w:ascii="Times New Roman" w:hAnsi="Times New Roman" w:cs="Times New Roman"/>
          <w:b/>
          <w:bCs/>
          <w:sz w:val="24"/>
          <w:szCs w:val="24"/>
        </w:rPr>
        <w:t xml:space="preserve"> on the Western Front</w:t>
      </w:r>
      <w:r w:rsidRPr="00867E4D">
        <w:rPr>
          <w:rFonts w:ascii="Times New Roman" w:hAnsi="Times New Roman" w:cs="Times New Roman"/>
          <w:b/>
          <w:bCs/>
          <w:sz w:val="24"/>
          <w:szCs w:val="24"/>
        </w:rPr>
        <w:t>.</w:t>
      </w:r>
    </w:p>
    <w:p w14:paraId="581C740C" w14:textId="07969ACB" w:rsidR="00867E4D" w:rsidRDefault="00867E4D" w:rsidP="00E47EEE">
      <w:pPr>
        <w:jc w:val="both"/>
        <w:rPr>
          <w:rFonts w:ascii="Times New Roman" w:hAnsi="Times New Roman" w:cs="Times New Roman"/>
          <w:sz w:val="24"/>
          <w:szCs w:val="24"/>
        </w:rPr>
      </w:pPr>
      <w:r w:rsidRPr="00867E4D">
        <w:rPr>
          <w:rFonts w:ascii="Times New Roman" w:hAnsi="Times New Roman" w:cs="Times New Roman"/>
          <w:i/>
          <w:iCs/>
          <w:sz w:val="24"/>
          <w:szCs w:val="24"/>
        </w:rPr>
        <w:t>"There is no reason at all why, in periods as remote from our own as we ourselves are from the Tudors, the graveyards in France of this Great War shall not remain an abiding and supreme memorial... We know the mutability of human arrangements, but even if our language, our institutions, and our Empire all have faded from the memory of man, these great stones will still preserve the memory of a common purpose pursued by a great nation in the remote past, and will undoubtedly excite the wonder and the reverence of a future age."</w:t>
      </w:r>
      <w:r w:rsidRPr="00867E4D">
        <w:rPr>
          <w:rFonts w:ascii="Times New Roman" w:hAnsi="Times New Roman" w:cs="Times New Roman"/>
          <w:sz w:val="24"/>
          <w:szCs w:val="24"/>
        </w:rPr>
        <w:br/>
        <w:t>Winston Churchill (House of Commons,1920)  (WW1 Cemeteries, 2025).</w:t>
      </w:r>
    </w:p>
    <w:p w14:paraId="3D1793A7" w14:textId="67F5F43D" w:rsidR="000911E7" w:rsidRDefault="00056E7B" w:rsidP="000911E7">
      <w:pPr>
        <w:jc w:val="both"/>
        <w:rPr>
          <w:rFonts w:ascii="Times New Roman" w:hAnsi="Times New Roman" w:cs="Times New Roman"/>
          <w:sz w:val="24"/>
          <w:szCs w:val="24"/>
        </w:rPr>
      </w:pPr>
      <w:r w:rsidRPr="00056E7B">
        <w:rPr>
          <w:rFonts w:ascii="Times New Roman" w:hAnsi="Times New Roman" w:cs="Times New Roman"/>
          <w:sz w:val="24"/>
          <w:szCs w:val="24"/>
        </w:rPr>
        <w:lastRenderedPageBreak/>
        <w:t>War memorials more effectively portray a country's history and heritage than any other type of architecture or construction</w:t>
      </w:r>
      <w:r>
        <w:rPr>
          <w:rFonts w:ascii="Times New Roman" w:hAnsi="Times New Roman" w:cs="Times New Roman"/>
          <w:sz w:val="24"/>
          <w:szCs w:val="24"/>
        </w:rPr>
        <w:t xml:space="preserve"> </w:t>
      </w:r>
      <w:bookmarkStart w:id="0" w:name="_Hlk192776752"/>
      <w:r>
        <w:rPr>
          <w:rFonts w:ascii="Times New Roman" w:hAnsi="Times New Roman" w:cs="Times New Roman"/>
          <w:sz w:val="24"/>
          <w:szCs w:val="24"/>
        </w:rPr>
        <w:t>(Bowdler, 2019, pp. 4-8</w:t>
      </w:r>
      <w:bookmarkEnd w:id="0"/>
      <w:r>
        <w:rPr>
          <w:rFonts w:ascii="Times New Roman" w:hAnsi="Times New Roman" w:cs="Times New Roman"/>
          <w:sz w:val="24"/>
          <w:szCs w:val="24"/>
        </w:rPr>
        <w:t>)</w:t>
      </w:r>
      <w:r w:rsidRPr="00056E7B">
        <w:rPr>
          <w:rFonts w:ascii="Times New Roman" w:hAnsi="Times New Roman" w:cs="Times New Roman"/>
          <w:sz w:val="24"/>
          <w:szCs w:val="24"/>
        </w:rPr>
        <w:t>.</w:t>
      </w:r>
      <w:r>
        <w:rPr>
          <w:rFonts w:ascii="Times New Roman" w:hAnsi="Times New Roman" w:cs="Times New Roman"/>
          <w:sz w:val="24"/>
          <w:szCs w:val="24"/>
        </w:rPr>
        <w:t xml:space="preserve"> </w:t>
      </w:r>
      <w:r w:rsidRPr="00056E7B">
        <w:rPr>
          <w:rFonts w:ascii="Times New Roman" w:hAnsi="Times New Roman" w:cs="Times New Roman"/>
          <w:sz w:val="24"/>
          <w:szCs w:val="24"/>
        </w:rPr>
        <w:t>The purpose of erecting a war memorial is to preserve the collective memory of combatants and to honour their names following their deaths</w:t>
      </w:r>
      <w:r w:rsidR="00874BB9">
        <w:rPr>
          <w:rFonts w:ascii="Times New Roman" w:hAnsi="Times New Roman" w:cs="Times New Roman"/>
          <w:sz w:val="24"/>
          <w:szCs w:val="24"/>
        </w:rPr>
        <w:t xml:space="preserve"> </w:t>
      </w:r>
      <w:r w:rsidR="00874BB9" w:rsidRPr="00874BB9">
        <w:rPr>
          <w:rFonts w:ascii="Times New Roman" w:hAnsi="Times New Roman" w:cs="Times New Roman"/>
          <w:sz w:val="24"/>
          <w:szCs w:val="24"/>
        </w:rPr>
        <w:t>(Bowdler, 2019, pp. 4-8</w:t>
      </w:r>
      <w:r w:rsidR="00874BB9">
        <w:rPr>
          <w:rFonts w:ascii="Times New Roman" w:hAnsi="Times New Roman" w:cs="Times New Roman"/>
          <w:sz w:val="24"/>
          <w:szCs w:val="24"/>
        </w:rPr>
        <w:t>)</w:t>
      </w:r>
      <w:r w:rsidRPr="00056E7B">
        <w:rPr>
          <w:rFonts w:ascii="Times New Roman" w:hAnsi="Times New Roman" w:cs="Times New Roman"/>
          <w:sz w:val="24"/>
          <w:szCs w:val="24"/>
        </w:rPr>
        <w:t>.</w:t>
      </w:r>
      <w:r w:rsidR="000911E7">
        <w:rPr>
          <w:rFonts w:ascii="Times New Roman" w:hAnsi="Times New Roman" w:cs="Times New Roman"/>
          <w:sz w:val="24"/>
          <w:szCs w:val="24"/>
        </w:rPr>
        <w:t xml:space="preserve"> </w:t>
      </w:r>
      <w:r w:rsidR="000911E7" w:rsidRPr="000911E7">
        <w:rPr>
          <w:rFonts w:ascii="Times New Roman" w:hAnsi="Times New Roman" w:cs="Times New Roman"/>
          <w:sz w:val="24"/>
          <w:szCs w:val="24"/>
        </w:rPr>
        <w:t xml:space="preserve">During the First World War the scale of the casualties caused a crisis in the expression of personal emotion (Tarlow, 1997, p.105). </w:t>
      </w:r>
      <w:r w:rsidR="00FC20FD">
        <w:rPr>
          <w:rFonts w:ascii="Times New Roman" w:hAnsi="Times New Roman" w:cs="Times New Roman"/>
          <w:sz w:val="24"/>
          <w:szCs w:val="24"/>
        </w:rPr>
        <w:t>Additionally, t</w:t>
      </w:r>
      <w:r w:rsidR="00192E78">
        <w:rPr>
          <w:rFonts w:ascii="Times New Roman" w:hAnsi="Times New Roman" w:cs="Times New Roman"/>
          <w:sz w:val="24"/>
          <w:szCs w:val="24"/>
        </w:rPr>
        <w:t xml:space="preserve">he large number of deaths among </w:t>
      </w:r>
      <w:r w:rsidR="00FC20FD">
        <w:rPr>
          <w:rFonts w:ascii="Times New Roman" w:hAnsi="Times New Roman" w:cs="Times New Roman"/>
          <w:sz w:val="24"/>
          <w:szCs w:val="24"/>
        </w:rPr>
        <w:t xml:space="preserve">the </w:t>
      </w:r>
      <w:r w:rsidR="00192E78">
        <w:rPr>
          <w:rFonts w:ascii="Times New Roman" w:hAnsi="Times New Roman" w:cs="Times New Roman"/>
          <w:sz w:val="24"/>
          <w:szCs w:val="24"/>
        </w:rPr>
        <w:t xml:space="preserve">young and healthy individuals from nearly every community in Britain, combined with the </w:t>
      </w:r>
      <w:r w:rsidR="00192E78" w:rsidRPr="00192E78">
        <w:rPr>
          <w:rFonts w:ascii="Times New Roman" w:hAnsi="Times New Roman" w:cs="Times New Roman"/>
          <w:sz w:val="24"/>
          <w:szCs w:val="24"/>
        </w:rPr>
        <w:t xml:space="preserve">lack of physical remains </w:t>
      </w:r>
      <w:r w:rsidR="00FC20FD">
        <w:rPr>
          <w:rFonts w:ascii="Times New Roman" w:hAnsi="Times New Roman" w:cs="Times New Roman"/>
          <w:sz w:val="24"/>
          <w:szCs w:val="24"/>
        </w:rPr>
        <w:t xml:space="preserve">to mourn created a vacuum which necessitated the construction of a huge number of memorials both in Britain and on the Western Front to provide a means of remembrance (Tarlow, 1997, pp.105-121;  </w:t>
      </w:r>
      <w:r w:rsidR="00FC20FD" w:rsidRPr="00FC20FD">
        <w:rPr>
          <w:rFonts w:ascii="Times New Roman" w:hAnsi="Times New Roman" w:cs="Times New Roman"/>
          <w:sz w:val="24"/>
          <w:szCs w:val="24"/>
        </w:rPr>
        <w:t>van der Meulen, 2018, pp. 4-10</w:t>
      </w:r>
      <w:r w:rsidR="00FC20FD">
        <w:rPr>
          <w:rFonts w:ascii="Times New Roman" w:hAnsi="Times New Roman" w:cs="Times New Roman"/>
          <w:sz w:val="24"/>
          <w:szCs w:val="24"/>
        </w:rPr>
        <w:t>).</w:t>
      </w:r>
    </w:p>
    <w:p w14:paraId="51C2115C" w14:textId="77777777" w:rsidR="006C2BA3" w:rsidRDefault="006C2BA3" w:rsidP="000911E7">
      <w:pPr>
        <w:jc w:val="both"/>
        <w:rPr>
          <w:rFonts w:ascii="Times New Roman" w:hAnsi="Times New Roman" w:cs="Times New Roman"/>
          <w:sz w:val="24"/>
          <w:szCs w:val="24"/>
        </w:rPr>
      </w:pPr>
    </w:p>
    <w:p w14:paraId="4E224303" w14:textId="515586EA" w:rsidR="00FB711B" w:rsidRDefault="00FB711B" w:rsidP="00E47EEE">
      <w:pPr>
        <w:jc w:val="both"/>
        <w:rPr>
          <w:rFonts w:ascii="Times New Roman" w:hAnsi="Times New Roman" w:cs="Times New Roman"/>
          <w:b/>
          <w:bCs/>
          <w:sz w:val="24"/>
          <w:szCs w:val="24"/>
        </w:rPr>
      </w:pPr>
      <w:r w:rsidRPr="00FB711B">
        <w:rPr>
          <w:rFonts w:ascii="Times New Roman" w:hAnsi="Times New Roman" w:cs="Times New Roman"/>
          <w:b/>
          <w:bCs/>
          <w:sz w:val="24"/>
          <w:szCs w:val="24"/>
        </w:rPr>
        <w:t>The 38</w:t>
      </w:r>
      <w:r w:rsidRPr="00FB711B">
        <w:rPr>
          <w:rFonts w:ascii="Times New Roman" w:hAnsi="Times New Roman" w:cs="Times New Roman"/>
          <w:b/>
          <w:bCs/>
          <w:sz w:val="24"/>
          <w:szCs w:val="24"/>
          <w:vertAlign w:val="superscript"/>
        </w:rPr>
        <w:t>th</w:t>
      </w:r>
      <w:r w:rsidRPr="00FB711B">
        <w:rPr>
          <w:rFonts w:ascii="Times New Roman" w:hAnsi="Times New Roman" w:cs="Times New Roman"/>
          <w:b/>
          <w:bCs/>
          <w:sz w:val="24"/>
          <w:szCs w:val="24"/>
        </w:rPr>
        <w:t xml:space="preserve"> (Welsh) Division Memorial.</w:t>
      </w:r>
    </w:p>
    <w:p w14:paraId="4C773E8F" w14:textId="2BD568C8" w:rsidR="00A35A4D" w:rsidRDefault="00A35A4D" w:rsidP="00E47EEE">
      <w:pPr>
        <w:jc w:val="both"/>
        <w:rPr>
          <w:rFonts w:ascii="Times New Roman" w:hAnsi="Times New Roman" w:cs="Times New Roman"/>
          <w:sz w:val="24"/>
          <w:szCs w:val="24"/>
        </w:rPr>
      </w:pPr>
      <w:r w:rsidRPr="00A35A4D">
        <w:rPr>
          <w:rFonts w:ascii="Times New Roman" w:hAnsi="Times New Roman" w:cs="Times New Roman"/>
          <w:sz w:val="24"/>
          <w:szCs w:val="24"/>
        </w:rPr>
        <w:t xml:space="preserve">During a visit to the Somme battlefields in the nineteen-eighties, a veteran of the Mametz Wood battle, Sergeant Tom Price was </w:t>
      </w:r>
      <w:r w:rsidR="00AF10BD">
        <w:rPr>
          <w:rFonts w:ascii="Times New Roman" w:hAnsi="Times New Roman" w:cs="Times New Roman"/>
          <w:sz w:val="24"/>
          <w:szCs w:val="24"/>
        </w:rPr>
        <w:t>shocked to find that a memorial had not been erected to remember the sacrifice of the 38</w:t>
      </w:r>
      <w:r w:rsidR="00AF10BD" w:rsidRPr="00AF10BD">
        <w:rPr>
          <w:rFonts w:ascii="Times New Roman" w:hAnsi="Times New Roman" w:cs="Times New Roman"/>
          <w:sz w:val="24"/>
          <w:szCs w:val="24"/>
          <w:vertAlign w:val="superscript"/>
        </w:rPr>
        <w:t>th</w:t>
      </w:r>
      <w:r w:rsidR="00AF10BD">
        <w:rPr>
          <w:rFonts w:ascii="Times New Roman" w:hAnsi="Times New Roman" w:cs="Times New Roman"/>
          <w:sz w:val="24"/>
          <w:szCs w:val="24"/>
        </w:rPr>
        <w:t xml:space="preserve"> (Welsh) Division</w:t>
      </w:r>
      <w:r w:rsidR="007843F8">
        <w:rPr>
          <w:rFonts w:ascii="Times New Roman" w:hAnsi="Times New Roman" w:cs="Times New Roman"/>
          <w:sz w:val="24"/>
          <w:szCs w:val="24"/>
        </w:rPr>
        <w:t xml:space="preserve"> and</w:t>
      </w:r>
      <w:r w:rsidR="00AF10BD">
        <w:rPr>
          <w:rFonts w:ascii="Times New Roman" w:hAnsi="Times New Roman" w:cs="Times New Roman"/>
          <w:sz w:val="24"/>
          <w:szCs w:val="24"/>
        </w:rPr>
        <w:t xml:space="preserve"> decided upon his return to Wales to do something about it (Renshaw, 2011, pp 142-144).</w:t>
      </w:r>
    </w:p>
    <w:p w14:paraId="5741C370" w14:textId="694A6D8A" w:rsidR="00AF10BD" w:rsidRPr="00A35A4D" w:rsidRDefault="00AF10BD" w:rsidP="00AF10BD">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75929D0" wp14:editId="794D90B4">
            <wp:extent cx="2456688" cy="2505456"/>
            <wp:effectExtent l="0" t="0" r="1270" b="0"/>
            <wp:docPr id="826423255" name="Picture 1" descr="A group of men standing togeth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6423255" name="Picture 1" descr="A group of men standing together&#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2456688" cy="2505456"/>
                    </a:xfrm>
                    <a:prstGeom prst="rect">
                      <a:avLst/>
                    </a:prstGeom>
                  </pic:spPr>
                </pic:pic>
              </a:graphicData>
            </a:graphic>
          </wp:inline>
        </w:drawing>
      </w:r>
    </w:p>
    <w:p w14:paraId="458B64D8" w14:textId="7CDD1FBA" w:rsidR="006C2BA3" w:rsidRPr="00AF10BD" w:rsidRDefault="00AF10BD" w:rsidP="00AF10BD">
      <w:pPr>
        <w:jc w:val="center"/>
        <w:rPr>
          <w:rFonts w:ascii="Times New Roman" w:hAnsi="Times New Roman" w:cs="Times New Roman"/>
          <w:sz w:val="20"/>
          <w:szCs w:val="20"/>
        </w:rPr>
      </w:pPr>
      <w:r w:rsidRPr="00AF10BD">
        <w:rPr>
          <w:rFonts w:ascii="Times New Roman" w:hAnsi="Times New Roman" w:cs="Times New Roman"/>
          <w:sz w:val="20"/>
          <w:szCs w:val="20"/>
        </w:rPr>
        <w:t xml:space="preserve">(Figure </w:t>
      </w:r>
      <w:r w:rsidR="00B03DEA">
        <w:rPr>
          <w:rFonts w:ascii="Times New Roman" w:hAnsi="Times New Roman" w:cs="Times New Roman"/>
          <w:sz w:val="20"/>
          <w:szCs w:val="20"/>
        </w:rPr>
        <w:t>11</w:t>
      </w:r>
      <w:r w:rsidRPr="00AF10BD">
        <w:rPr>
          <w:rFonts w:ascii="Times New Roman" w:hAnsi="Times New Roman" w:cs="Times New Roman"/>
          <w:sz w:val="20"/>
          <w:szCs w:val="20"/>
        </w:rPr>
        <w:t>, photograph of Tom Price (left) and a fellow veteran of Mametz Wood Bill Parry at the wood 1985. Taken from Renshaw, 2011, p.143).</w:t>
      </w:r>
    </w:p>
    <w:p w14:paraId="0F6B5C50" w14:textId="77777777" w:rsidR="00FB711B" w:rsidRPr="00E47EEE" w:rsidRDefault="00FB711B" w:rsidP="00E47EEE">
      <w:pPr>
        <w:jc w:val="both"/>
        <w:rPr>
          <w:rFonts w:ascii="Times New Roman" w:hAnsi="Times New Roman" w:cs="Times New Roman"/>
          <w:sz w:val="24"/>
          <w:szCs w:val="24"/>
        </w:rPr>
      </w:pPr>
    </w:p>
    <w:p w14:paraId="495F7949" w14:textId="3074B54C" w:rsidR="00AF0725" w:rsidRDefault="00AF10BD" w:rsidP="00AF0725">
      <w:pPr>
        <w:jc w:val="both"/>
        <w:rPr>
          <w:rFonts w:ascii="Times New Roman" w:hAnsi="Times New Roman" w:cs="Times New Roman"/>
          <w:sz w:val="24"/>
          <w:szCs w:val="24"/>
        </w:rPr>
      </w:pPr>
      <w:r>
        <w:rPr>
          <w:rFonts w:ascii="Times New Roman" w:hAnsi="Times New Roman" w:cs="Times New Roman"/>
          <w:sz w:val="24"/>
          <w:szCs w:val="24"/>
        </w:rPr>
        <w:t xml:space="preserve">Together with the South </w:t>
      </w:r>
      <w:r w:rsidR="00FF3913">
        <w:rPr>
          <w:rFonts w:ascii="Times New Roman" w:hAnsi="Times New Roman" w:cs="Times New Roman"/>
          <w:sz w:val="24"/>
          <w:szCs w:val="24"/>
        </w:rPr>
        <w:t>Wales</w:t>
      </w:r>
      <w:r>
        <w:rPr>
          <w:rFonts w:ascii="Times New Roman" w:hAnsi="Times New Roman" w:cs="Times New Roman"/>
          <w:sz w:val="24"/>
          <w:szCs w:val="24"/>
        </w:rPr>
        <w:t xml:space="preserve"> Branch of the Western Front Association</w:t>
      </w:r>
      <w:r w:rsidR="00FF3913">
        <w:rPr>
          <w:rFonts w:ascii="Times New Roman" w:hAnsi="Times New Roman" w:cs="Times New Roman"/>
          <w:sz w:val="24"/>
          <w:szCs w:val="24"/>
        </w:rPr>
        <w:t xml:space="preserve"> a fund-raising campaign was started, </w:t>
      </w:r>
      <w:r w:rsidR="00C86676">
        <w:rPr>
          <w:rFonts w:ascii="Times New Roman" w:hAnsi="Times New Roman" w:cs="Times New Roman"/>
          <w:sz w:val="24"/>
          <w:szCs w:val="24"/>
        </w:rPr>
        <w:t>and over £20,000 was donated</w:t>
      </w:r>
      <w:r w:rsidR="00FF3913">
        <w:rPr>
          <w:rFonts w:ascii="Times New Roman" w:hAnsi="Times New Roman" w:cs="Times New Roman"/>
          <w:sz w:val="24"/>
          <w:szCs w:val="24"/>
        </w:rPr>
        <w:t xml:space="preserve"> </w:t>
      </w:r>
      <w:r w:rsidR="00C86676">
        <w:rPr>
          <w:rFonts w:ascii="Times New Roman" w:hAnsi="Times New Roman" w:cs="Times New Roman"/>
          <w:sz w:val="24"/>
          <w:szCs w:val="24"/>
        </w:rPr>
        <w:t xml:space="preserve">from across Wales and beyond </w:t>
      </w:r>
      <w:r w:rsidR="00FF3913">
        <w:rPr>
          <w:rFonts w:ascii="Times New Roman" w:hAnsi="Times New Roman" w:cs="Times New Roman"/>
          <w:sz w:val="24"/>
          <w:szCs w:val="24"/>
        </w:rPr>
        <w:t>(Renshaw, 2011, pp. 142-144).</w:t>
      </w:r>
      <w:r w:rsidR="00C86676">
        <w:rPr>
          <w:rFonts w:ascii="Times New Roman" w:hAnsi="Times New Roman" w:cs="Times New Roman"/>
          <w:sz w:val="24"/>
          <w:szCs w:val="24"/>
        </w:rPr>
        <w:t xml:space="preserve"> </w:t>
      </w:r>
      <w:r w:rsidR="00C86676" w:rsidRPr="00C86676">
        <w:rPr>
          <w:rFonts w:ascii="Times New Roman" w:hAnsi="Times New Roman" w:cs="Times New Roman"/>
          <w:sz w:val="24"/>
          <w:szCs w:val="24"/>
        </w:rPr>
        <w:t>The memorial was to be made by St. Clears-based sculptor David Petersen, who suggested that it should speak of bravery and valour and, ideally, the pointlessness of war rather than glorify it</w:t>
      </w:r>
      <w:r w:rsidR="00C86676">
        <w:rPr>
          <w:rFonts w:ascii="Times New Roman" w:hAnsi="Times New Roman" w:cs="Times New Roman"/>
          <w:sz w:val="24"/>
          <w:szCs w:val="24"/>
        </w:rPr>
        <w:t xml:space="preserve"> (Renshaw, 2011, pp.142-144</w:t>
      </w:r>
      <w:r w:rsidR="00AF0725">
        <w:rPr>
          <w:rFonts w:ascii="Times New Roman" w:hAnsi="Times New Roman" w:cs="Times New Roman"/>
          <w:sz w:val="24"/>
          <w:szCs w:val="24"/>
        </w:rPr>
        <w:t xml:space="preserve">). </w:t>
      </w:r>
      <w:r w:rsidR="00AF0725" w:rsidRPr="00AF0725">
        <w:rPr>
          <w:rFonts w:ascii="Times New Roman" w:hAnsi="Times New Roman" w:cs="Times New Roman"/>
          <w:sz w:val="24"/>
          <w:szCs w:val="24"/>
        </w:rPr>
        <w:t xml:space="preserve">The memorial depicts a Welsh dragon with its head tilted slightly to one side, ripping a length of barbed wire </w:t>
      </w:r>
      <w:r w:rsidR="00AF0725">
        <w:rPr>
          <w:rFonts w:ascii="Times New Roman" w:hAnsi="Times New Roman" w:cs="Times New Roman"/>
          <w:sz w:val="24"/>
          <w:szCs w:val="24"/>
        </w:rPr>
        <w:t xml:space="preserve">whilst </w:t>
      </w:r>
      <w:r w:rsidR="00AF0725" w:rsidRPr="00AF0725">
        <w:rPr>
          <w:rFonts w:ascii="Times New Roman" w:hAnsi="Times New Roman" w:cs="Times New Roman"/>
          <w:sz w:val="24"/>
          <w:szCs w:val="24"/>
        </w:rPr>
        <w:t>facing Mametz Wood</w:t>
      </w:r>
      <w:r w:rsidR="00AF0725">
        <w:rPr>
          <w:rFonts w:ascii="Times New Roman" w:hAnsi="Times New Roman" w:cs="Times New Roman"/>
          <w:sz w:val="24"/>
          <w:szCs w:val="24"/>
        </w:rPr>
        <w:t>, with t</w:t>
      </w:r>
      <w:r w:rsidR="00AF0725" w:rsidRPr="00AF0725">
        <w:rPr>
          <w:rFonts w:ascii="Times New Roman" w:hAnsi="Times New Roman" w:cs="Times New Roman"/>
          <w:sz w:val="24"/>
          <w:szCs w:val="24"/>
        </w:rPr>
        <w:t>he wire symboliz</w:t>
      </w:r>
      <w:r w:rsidR="00AF0725">
        <w:rPr>
          <w:rFonts w:ascii="Times New Roman" w:hAnsi="Times New Roman" w:cs="Times New Roman"/>
          <w:sz w:val="24"/>
          <w:szCs w:val="24"/>
        </w:rPr>
        <w:t>ing</w:t>
      </w:r>
      <w:r w:rsidR="00AF0725" w:rsidRPr="00AF0725">
        <w:rPr>
          <w:rFonts w:ascii="Times New Roman" w:hAnsi="Times New Roman" w:cs="Times New Roman"/>
          <w:sz w:val="24"/>
          <w:szCs w:val="24"/>
        </w:rPr>
        <w:t xml:space="preserve"> the war and </w:t>
      </w:r>
      <w:r w:rsidR="00B03DEA" w:rsidRPr="00AF0725">
        <w:rPr>
          <w:rFonts w:ascii="Times New Roman" w:hAnsi="Times New Roman" w:cs="Times New Roman"/>
          <w:sz w:val="24"/>
          <w:szCs w:val="24"/>
        </w:rPr>
        <w:t>it’s</w:t>
      </w:r>
      <w:r w:rsidR="00AF0725" w:rsidRPr="00AF0725">
        <w:rPr>
          <w:rFonts w:ascii="Times New Roman" w:hAnsi="Times New Roman" w:cs="Times New Roman"/>
          <w:sz w:val="24"/>
          <w:szCs w:val="24"/>
        </w:rPr>
        <w:t xml:space="preserve"> breaking </w:t>
      </w:r>
      <w:r w:rsidR="00AF0725">
        <w:rPr>
          <w:rFonts w:ascii="Times New Roman" w:hAnsi="Times New Roman" w:cs="Times New Roman"/>
          <w:sz w:val="24"/>
          <w:szCs w:val="24"/>
        </w:rPr>
        <w:t>the end of the war (Renshaw, 2011, pp.142-144). It stands on a plinth with the badges of the three Welsh Regiments carved into its sides (Renshaw, 2011, pp.142-144).</w:t>
      </w:r>
      <w:r w:rsidR="00B03DEA">
        <w:rPr>
          <w:rFonts w:ascii="Times New Roman" w:hAnsi="Times New Roman" w:cs="Times New Roman"/>
          <w:sz w:val="24"/>
          <w:szCs w:val="24"/>
        </w:rPr>
        <w:t xml:space="preserve"> Figures 12 and 13 are photographs of the dragon design and construction in Petersen’s studio.</w:t>
      </w:r>
    </w:p>
    <w:p w14:paraId="4A68C887" w14:textId="61F4FACB" w:rsidR="00B03DEA" w:rsidRDefault="00B03DEA" w:rsidP="00B03DEA">
      <w:pPr>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0E462E71" wp14:editId="46866F60">
            <wp:extent cx="5344271" cy="7563906"/>
            <wp:effectExtent l="0" t="0" r="8890" b="0"/>
            <wp:docPr id="181496692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4966921" name="Picture 1814966921"/>
                    <pic:cNvPicPr/>
                  </pic:nvPicPr>
                  <pic:blipFill>
                    <a:blip r:embed="rId18">
                      <a:extLst>
                        <a:ext uri="{28A0092B-C50C-407E-A947-70E740481C1C}">
                          <a14:useLocalDpi xmlns:a14="http://schemas.microsoft.com/office/drawing/2010/main" val="0"/>
                        </a:ext>
                      </a:extLst>
                    </a:blip>
                    <a:stretch>
                      <a:fillRect/>
                    </a:stretch>
                  </pic:blipFill>
                  <pic:spPr>
                    <a:xfrm>
                      <a:off x="0" y="0"/>
                      <a:ext cx="5344271" cy="7563906"/>
                    </a:xfrm>
                    <a:prstGeom prst="rect">
                      <a:avLst/>
                    </a:prstGeom>
                  </pic:spPr>
                </pic:pic>
              </a:graphicData>
            </a:graphic>
          </wp:inline>
        </w:drawing>
      </w:r>
    </w:p>
    <w:p w14:paraId="7F07BB89" w14:textId="0F2F03E6" w:rsidR="00B03DEA" w:rsidRPr="00B03DEA" w:rsidRDefault="00B03DEA" w:rsidP="00B03DEA">
      <w:pPr>
        <w:jc w:val="center"/>
        <w:rPr>
          <w:rFonts w:ascii="Times New Roman" w:hAnsi="Times New Roman" w:cs="Times New Roman"/>
          <w:sz w:val="20"/>
          <w:szCs w:val="20"/>
        </w:rPr>
      </w:pPr>
      <w:r w:rsidRPr="00B03DEA">
        <w:rPr>
          <w:rFonts w:ascii="Times New Roman" w:hAnsi="Times New Roman" w:cs="Times New Roman"/>
          <w:sz w:val="20"/>
          <w:szCs w:val="20"/>
        </w:rPr>
        <w:t>(Figure 12, working drawing in David Petersen’s studio in St Clears, taken from WFA South Wales, 2022).</w:t>
      </w:r>
    </w:p>
    <w:p w14:paraId="07AE712C" w14:textId="6EBCBBE9" w:rsidR="00AF0725" w:rsidRPr="00AF0725" w:rsidRDefault="00AF0725" w:rsidP="00AF0725">
      <w:pPr>
        <w:jc w:val="both"/>
        <w:rPr>
          <w:rFonts w:ascii="Times New Roman" w:hAnsi="Times New Roman" w:cs="Times New Roman"/>
          <w:sz w:val="24"/>
          <w:szCs w:val="24"/>
        </w:rPr>
      </w:pPr>
    </w:p>
    <w:p w14:paraId="0DA7C9F6" w14:textId="4A386546" w:rsidR="00C86676" w:rsidRDefault="00C86676" w:rsidP="00C86676">
      <w:pPr>
        <w:jc w:val="both"/>
        <w:rPr>
          <w:rFonts w:ascii="Times New Roman" w:hAnsi="Times New Roman" w:cs="Times New Roman"/>
          <w:sz w:val="24"/>
          <w:szCs w:val="24"/>
        </w:rPr>
      </w:pPr>
    </w:p>
    <w:p w14:paraId="0FE12D9C" w14:textId="77777777" w:rsidR="00B03DEA" w:rsidRDefault="00B03DEA" w:rsidP="00C86676">
      <w:pPr>
        <w:jc w:val="both"/>
        <w:rPr>
          <w:rFonts w:ascii="Times New Roman" w:hAnsi="Times New Roman" w:cs="Times New Roman"/>
          <w:sz w:val="24"/>
          <w:szCs w:val="24"/>
        </w:rPr>
      </w:pPr>
    </w:p>
    <w:p w14:paraId="1D3C04AF" w14:textId="7FBBB2A6" w:rsidR="00B03DEA" w:rsidRPr="00C86676" w:rsidRDefault="00B03DEA" w:rsidP="00B03DEA">
      <w:pPr>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5EC1809D" wp14:editId="3EF99D32">
            <wp:extent cx="5731510" cy="2538730"/>
            <wp:effectExtent l="0" t="0" r="2540" b="0"/>
            <wp:docPr id="1922388806" name="Picture 7" descr="A collage of a person in a horse gar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2388806" name="Picture 7" descr="A collage of a person in a horse garment&#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5731510" cy="2538730"/>
                    </a:xfrm>
                    <a:prstGeom prst="rect">
                      <a:avLst/>
                    </a:prstGeom>
                  </pic:spPr>
                </pic:pic>
              </a:graphicData>
            </a:graphic>
          </wp:inline>
        </w:drawing>
      </w:r>
    </w:p>
    <w:p w14:paraId="3FB41DFA" w14:textId="50E7AD3F" w:rsidR="000B3363" w:rsidRPr="00B03DEA" w:rsidRDefault="00B03DEA" w:rsidP="00B03DEA">
      <w:pPr>
        <w:jc w:val="center"/>
        <w:rPr>
          <w:rFonts w:ascii="Times New Roman" w:hAnsi="Times New Roman" w:cs="Times New Roman"/>
          <w:sz w:val="20"/>
          <w:szCs w:val="20"/>
        </w:rPr>
      </w:pPr>
      <w:r w:rsidRPr="00B03DEA">
        <w:rPr>
          <w:rFonts w:ascii="Times New Roman" w:hAnsi="Times New Roman" w:cs="Times New Roman"/>
          <w:sz w:val="20"/>
          <w:szCs w:val="20"/>
        </w:rPr>
        <w:t>(Figure 13, the dragon under construction</w:t>
      </w:r>
      <w:r>
        <w:rPr>
          <w:rFonts w:ascii="Times New Roman" w:hAnsi="Times New Roman" w:cs="Times New Roman"/>
          <w:sz w:val="20"/>
          <w:szCs w:val="20"/>
        </w:rPr>
        <w:t xml:space="preserve"> in the studio</w:t>
      </w:r>
      <w:r w:rsidRPr="00B03DEA">
        <w:rPr>
          <w:rFonts w:ascii="Times New Roman" w:hAnsi="Times New Roman" w:cs="Times New Roman"/>
          <w:sz w:val="20"/>
          <w:szCs w:val="20"/>
        </w:rPr>
        <w:t>, taken from WFA South Wales, 2022).</w:t>
      </w:r>
    </w:p>
    <w:p w14:paraId="0DC66AE8" w14:textId="55AAF27A" w:rsidR="00E47EEE" w:rsidRPr="00E47EEE" w:rsidRDefault="00E47EEE" w:rsidP="00E47EEE">
      <w:pPr>
        <w:jc w:val="both"/>
        <w:rPr>
          <w:rFonts w:ascii="Times New Roman" w:hAnsi="Times New Roman" w:cs="Times New Roman"/>
          <w:sz w:val="24"/>
          <w:szCs w:val="24"/>
        </w:rPr>
      </w:pPr>
      <w:r w:rsidRPr="00E47EEE">
        <w:rPr>
          <w:rFonts w:ascii="Times New Roman" w:hAnsi="Times New Roman" w:cs="Times New Roman"/>
          <w:sz w:val="24"/>
          <w:szCs w:val="24"/>
        </w:rPr>
        <w:t xml:space="preserve"> </w:t>
      </w:r>
    </w:p>
    <w:p w14:paraId="7C5E9020" w14:textId="1EA0512B" w:rsidR="00B03DEA" w:rsidRDefault="00B0289B" w:rsidP="00B0289B">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756AD60" wp14:editId="261DB816">
            <wp:extent cx="4334911" cy="5168900"/>
            <wp:effectExtent l="0" t="0" r="8890" b="0"/>
            <wp:docPr id="2109864499" name="Picture 8" descr="A group of people posing for a phot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9864499" name="Picture 8" descr="A group of people posing for a photo&#10;&#10;AI-generated content may be incorrect."/>
                    <pic:cNvPicPr/>
                  </pic:nvPicPr>
                  <pic:blipFill>
                    <a:blip r:embed="rId20">
                      <a:extLst>
                        <a:ext uri="{28A0092B-C50C-407E-A947-70E740481C1C}">
                          <a14:useLocalDpi xmlns:a14="http://schemas.microsoft.com/office/drawing/2010/main" val="0"/>
                        </a:ext>
                      </a:extLst>
                    </a:blip>
                    <a:stretch>
                      <a:fillRect/>
                    </a:stretch>
                  </pic:blipFill>
                  <pic:spPr>
                    <a:xfrm>
                      <a:off x="0" y="0"/>
                      <a:ext cx="4339249" cy="5174073"/>
                    </a:xfrm>
                    <a:prstGeom prst="rect">
                      <a:avLst/>
                    </a:prstGeom>
                  </pic:spPr>
                </pic:pic>
              </a:graphicData>
            </a:graphic>
          </wp:inline>
        </w:drawing>
      </w:r>
    </w:p>
    <w:p w14:paraId="7D09521A" w14:textId="17FD646E" w:rsidR="00B03DEA" w:rsidRPr="00B0289B" w:rsidRDefault="00B0289B" w:rsidP="00B0289B">
      <w:pPr>
        <w:jc w:val="center"/>
        <w:rPr>
          <w:rFonts w:ascii="Times New Roman" w:hAnsi="Times New Roman" w:cs="Times New Roman"/>
          <w:sz w:val="20"/>
          <w:szCs w:val="20"/>
        </w:rPr>
      </w:pPr>
      <w:r w:rsidRPr="00B0289B">
        <w:rPr>
          <w:rFonts w:ascii="Times New Roman" w:hAnsi="Times New Roman" w:cs="Times New Roman"/>
          <w:sz w:val="20"/>
          <w:szCs w:val="20"/>
        </w:rPr>
        <w:t>(Figure 14, the Dragon is mounted on its plinth in May 1987</w:t>
      </w:r>
      <w:r>
        <w:rPr>
          <w:rFonts w:ascii="Times New Roman" w:hAnsi="Times New Roman" w:cs="Times New Roman"/>
          <w:sz w:val="20"/>
          <w:szCs w:val="20"/>
        </w:rPr>
        <w:t>. The sculptor David Petersen is the man with the beard front right</w:t>
      </w:r>
      <w:r w:rsidRPr="00B0289B">
        <w:rPr>
          <w:rFonts w:ascii="Times New Roman" w:hAnsi="Times New Roman" w:cs="Times New Roman"/>
          <w:sz w:val="20"/>
          <w:szCs w:val="20"/>
        </w:rPr>
        <w:t>, taken from WFA South Wales, 2022).</w:t>
      </w:r>
    </w:p>
    <w:p w14:paraId="5935ACB4" w14:textId="602625E0" w:rsidR="00B0289B" w:rsidRDefault="00B03DEA" w:rsidP="005632D7">
      <w:pPr>
        <w:jc w:val="both"/>
        <w:rPr>
          <w:rFonts w:ascii="Times New Roman" w:hAnsi="Times New Roman" w:cs="Times New Roman"/>
          <w:sz w:val="24"/>
          <w:szCs w:val="24"/>
        </w:rPr>
      </w:pPr>
      <w:r>
        <w:rPr>
          <w:rFonts w:ascii="Times New Roman" w:hAnsi="Times New Roman" w:cs="Times New Roman"/>
          <w:sz w:val="24"/>
          <w:szCs w:val="24"/>
        </w:rPr>
        <w:lastRenderedPageBreak/>
        <w:t>The memorial was unveiled in a dedication service held at Mametz Wood in July 1987</w:t>
      </w:r>
      <w:r w:rsidR="00B0289B">
        <w:rPr>
          <w:rFonts w:ascii="Times New Roman" w:hAnsi="Times New Roman" w:cs="Times New Roman"/>
          <w:sz w:val="24"/>
          <w:szCs w:val="24"/>
        </w:rPr>
        <w:t>, but sadly the man who began the fight to erect the memorial, Tom Price ha</w:t>
      </w:r>
      <w:r w:rsidR="007843F8">
        <w:rPr>
          <w:rFonts w:ascii="Times New Roman" w:hAnsi="Times New Roman" w:cs="Times New Roman"/>
          <w:sz w:val="24"/>
          <w:szCs w:val="24"/>
        </w:rPr>
        <w:t>d</w:t>
      </w:r>
      <w:r w:rsidR="00B0289B">
        <w:rPr>
          <w:rFonts w:ascii="Times New Roman" w:hAnsi="Times New Roman" w:cs="Times New Roman"/>
          <w:sz w:val="24"/>
          <w:szCs w:val="24"/>
        </w:rPr>
        <w:t xml:space="preserve"> passed away and was not present (Renshaw, 2011, pp. 142-144). See Figures 15</w:t>
      </w:r>
      <w:r w:rsidR="00F8456D">
        <w:rPr>
          <w:rFonts w:ascii="Times New Roman" w:hAnsi="Times New Roman" w:cs="Times New Roman"/>
          <w:sz w:val="24"/>
          <w:szCs w:val="24"/>
        </w:rPr>
        <w:t>,</w:t>
      </w:r>
      <w:r w:rsidR="00B0289B">
        <w:rPr>
          <w:rFonts w:ascii="Times New Roman" w:hAnsi="Times New Roman" w:cs="Times New Roman"/>
          <w:sz w:val="24"/>
          <w:szCs w:val="24"/>
        </w:rPr>
        <w:t xml:space="preserve"> 16</w:t>
      </w:r>
      <w:r w:rsidR="00F8456D">
        <w:rPr>
          <w:rFonts w:ascii="Times New Roman" w:hAnsi="Times New Roman" w:cs="Times New Roman"/>
          <w:sz w:val="24"/>
          <w:szCs w:val="24"/>
        </w:rPr>
        <w:t xml:space="preserve"> and 17</w:t>
      </w:r>
      <w:r w:rsidR="00B0289B">
        <w:rPr>
          <w:rFonts w:ascii="Times New Roman" w:hAnsi="Times New Roman" w:cs="Times New Roman"/>
          <w:sz w:val="24"/>
          <w:szCs w:val="24"/>
        </w:rPr>
        <w:t xml:space="preserve"> below.</w:t>
      </w:r>
    </w:p>
    <w:p w14:paraId="1C621D77" w14:textId="613E9942" w:rsidR="005632D7" w:rsidRPr="005632D7" w:rsidRDefault="00B0289B" w:rsidP="005632D7">
      <w:pPr>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98A6ACB" wp14:editId="6F4F74EE">
            <wp:extent cx="5731510" cy="3682365"/>
            <wp:effectExtent l="0" t="0" r="2540" b="0"/>
            <wp:docPr id="1348511078" name="Picture 9" descr="A group of people standing on a hill with a statue of a drag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8511078" name="Picture 9" descr="A group of people standing on a hill with a statue of a dragon&#10;&#10;AI-generated content may be incorrect."/>
                    <pic:cNvPicPr/>
                  </pic:nvPicPr>
                  <pic:blipFill>
                    <a:blip r:embed="rId21">
                      <a:extLst>
                        <a:ext uri="{28A0092B-C50C-407E-A947-70E740481C1C}">
                          <a14:useLocalDpi xmlns:a14="http://schemas.microsoft.com/office/drawing/2010/main" val="0"/>
                        </a:ext>
                      </a:extLst>
                    </a:blip>
                    <a:stretch>
                      <a:fillRect/>
                    </a:stretch>
                  </pic:blipFill>
                  <pic:spPr>
                    <a:xfrm>
                      <a:off x="0" y="0"/>
                      <a:ext cx="5731510" cy="3682365"/>
                    </a:xfrm>
                    <a:prstGeom prst="rect">
                      <a:avLst/>
                    </a:prstGeom>
                  </pic:spPr>
                </pic:pic>
              </a:graphicData>
            </a:graphic>
          </wp:inline>
        </w:drawing>
      </w:r>
      <w:r>
        <w:rPr>
          <w:rFonts w:ascii="Times New Roman" w:hAnsi="Times New Roman" w:cs="Times New Roman"/>
          <w:sz w:val="24"/>
          <w:szCs w:val="24"/>
        </w:rPr>
        <w:t xml:space="preserve"> </w:t>
      </w:r>
    </w:p>
    <w:p w14:paraId="6C9E290C" w14:textId="246CE26A" w:rsidR="009B1AA0" w:rsidRDefault="00B0289B" w:rsidP="00B0289B">
      <w:pPr>
        <w:jc w:val="center"/>
        <w:rPr>
          <w:rFonts w:ascii="Times New Roman" w:hAnsi="Times New Roman" w:cs="Times New Roman"/>
          <w:sz w:val="24"/>
          <w:szCs w:val="24"/>
        </w:rPr>
      </w:pPr>
      <w:r w:rsidRPr="00B0289B">
        <w:rPr>
          <w:rFonts w:ascii="Times New Roman" w:hAnsi="Times New Roman" w:cs="Times New Roman"/>
          <w:sz w:val="20"/>
          <w:szCs w:val="20"/>
        </w:rPr>
        <w:t>(Figure 15, During the dedication service the buglers of the Royal Felsh Fusiliers sounded the Last Post, taken from WFA South Wales, 2022).</w:t>
      </w:r>
    </w:p>
    <w:p w14:paraId="42FECCED" w14:textId="48B01A24" w:rsidR="009B1AA0" w:rsidRDefault="00B0289B" w:rsidP="00E9409C">
      <w:pPr>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6E7BC29" wp14:editId="6C4481B0">
            <wp:extent cx="5562600" cy="3518995"/>
            <wp:effectExtent l="0" t="0" r="0" b="5715"/>
            <wp:docPr id="1584830007" name="Picture 10" descr="A group of people standing around a mon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4830007" name="Picture 10" descr="A group of people standing around a monument&#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5564766" cy="3520365"/>
                    </a:xfrm>
                    <a:prstGeom prst="rect">
                      <a:avLst/>
                    </a:prstGeom>
                  </pic:spPr>
                </pic:pic>
              </a:graphicData>
            </a:graphic>
          </wp:inline>
        </w:drawing>
      </w:r>
    </w:p>
    <w:p w14:paraId="123DF4C1" w14:textId="0FC40D65" w:rsidR="009B1AA0" w:rsidRPr="00B0289B" w:rsidRDefault="00B0289B" w:rsidP="00B0289B">
      <w:pPr>
        <w:jc w:val="center"/>
        <w:rPr>
          <w:rFonts w:ascii="Times New Roman" w:hAnsi="Times New Roman" w:cs="Times New Roman"/>
          <w:sz w:val="20"/>
          <w:szCs w:val="20"/>
        </w:rPr>
      </w:pPr>
      <w:r w:rsidRPr="00B0289B">
        <w:rPr>
          <w:rFonts w:ascii="Times New Roman" w:hAnsi="Times New Roman" w:cs="Times New Roman"/>
          <w:sz w:val="20"/>
          <w:szCs w:val="20"/>
        </w:rPr>
        <w:t>(Figure 16, the dedication service in July 1987, taken from WFA South Wales, 2022).</w:t>
      </w:r>
    </w:p>
    <w:p w14:paraId="5DB352E0" w14:textId="3680EE70" w:rsidR="00813FBC" w:rsidRDefault="00813FBC" w:rsidP="00E9409C">
      <w:pPr>
        <w:jc w:val="both"/>
        <w:rPr>
          <w:rFonts w:ascii="Times New Roman" w:hAnsi="Times New Roman" w:cs="Times New Roman"/>
          <w:b/>
          <w:bCs/>
          <w:sz w:val="24"/>
          <w:szCs w:val="24"/>
        </w:rPr>
      </w:pPr>
      <w:r>
        <w:rPr>
          <w:rFonts w:ascii="Times New Roman" w:hAnsi="Times New Roman" w:cs="Times New Roman"/>
          <w:b/>
          <w:bCs/>
          <w:noProof/>
          <w:sz w:val="24"/>
          <w:szCs w:val="24"/>
        </w:rPr>
        <w:lastRenderedPageBreak/>
        <w:drawing>
          <wp:inline distT="0" distB="0" distL="0" distR="0" wp14:anchorId="366E89D1" wp14:editId="63686B2F">
            <wp:extent cx="5581650" cy="3696776"/>
            <wp:effectExtent l="0" t="0" r="0" b="0"/>
            <wp:docPr id="1393284747" name="Picture 11" descr="A red dragon statue on a pedesta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3284747" name="Picture 11" descr="A red dragon statue on a pedestal&#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587199" cy="3700451"/>
                    </a:xfrm>
                    <a:prstGeom prst="rect">
                      <a:avLst/>
                    </a:prstGeom>
                  </pic:spPr>
                </pic:pic>
              </a:graphicData>
            </a:graphic>
          </wp:inline>
        </w:drawing>
      </w:r>
      <w:r>
        <w:rPr>
          <w:rFonts w:ascii="Times New Roman" w:hAnsi="Times New Roman" w:cs="Times New Roman"/>
          <w:b/>
          <w:bCs/>
          <w:noProof/>
          <w:sz w:val="24"/>
          <w:szCs w:val="24"/>
        </w:rPr>
        <w:drawing>
          <wp:inline distT="0" distB="0" distL="0" distR="0" wp14:anchorId="271598C0" wp14:editId="27B5834A">
            <wp:extent cx="4057760" cy="2676525"/>
            <wp:effectExtent l="4762" t="0" r="4763" b="4762"/>
            <wp:docPr id="1343671881" name="Picture 12" descr="A red dragon statue on a tow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3671881" name="Picture 12" descr="A red dragon statue on a tower&#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rot="5400000">
                      <a:off x="0" y="0"/>
                      <a:ext cx="4091041" cy="2698477"/>
                    </a:xfrm>
                    <a:prstGeom prst="rect">
                      <a:avLst/>
                    </a:prstGeom>
                  </pic:spPr>
                </pic:pic>
              </a:graphicData>
            </a:graphic>
          </wp:inline>
        </w:drawing>
      </w:r>
      <w:r w:rsidR="00300F1C">
        <w:rPr>
          <w:rFonts w:ascii="Times New Roman" w:hAnsi="Times New Roman" w:cs="Times New Roman"/>
          <w:b/>
          <w:bCs/>
          <w:noProof/>
          <w:sz w:val="24"/>
          <w:szCs w:val="24"/>
        </w:rPr>
        <w:drawing>
          <wp:inline distT="0" distB="0" distL="0" distR="0" wp14:anchorId="0B480EB7" wp14:editId="4BB2DC2D">
            <wp:extent cx="4061974" cy="2876610"/>
            <wp:effectExtent l="1905" t="0" r="0" b="0"/>
            <wp:docPr id="299171242" name="Picture 13" descr="A statue of a drag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171242" name="Picture 13" descr="A statue of a dragon&#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rot="5400000">
                      <a:off x="0" y="0"/>
                      <a:ext cx="4091442" cy="2897478"/>
                    </a:xfrm>
                    <a:prstGeom prst="rect">
                      <a:avLst/>
                    </a:prstGeom>
                  </pic:spPr>
                </pic:pic>
              </a:graphicData>
            </a:graphic>
          </wp:inline>
        </w:drawing>
      </w:r>
    </w:p>
    <w:p w14:paraId="046DF688" w14:textId="29552910" w:rsidR="00813FBC" w:rsidRPr="00300F1C" w:rsidRDefault="00300F1C" w:rsidP="00300F1C">
      <w:pPr>
        <w:jc w:val="center"/>
        <w:rPr>
          <w:rFonts w:ascii="Times New Roman" w:hAnsi="Times New Roman" w:cs="Times New Roman"/>
          <w:sz w:val="20"/>
          <w:szCs w:val="20"/>
        </w:rPr>
      </w:pPr>
      <w:r w:rsidRPr="00300F1C">
        <w:rPr>
          <w:rFonts w:ascii="Times New Roman" w:hAnsi="Times New Roman" w:cs="Times New Roman"/>
          <w:sz w:val="20"/>
          <w:szCs w:val="20"/>
        </w:rPr>
        <w:t>(Figure 17, photographs of the memorial in 2017 taken by author)</w:t>
      </w:r>
    </w:p>
    <w:p w14:paraId="13C886A3" w14:textId="77777777" w:rsidR="00813FBC" w:rsidRDefault="00813FBC" w:rsidP="00E9409C">
      <w:pPr>
        <w:jc w:val="both"/>
        <w:rPr>
          <w:rFonts w:ascii="Times New Roman" w:hAnsi="Times New Roman" w:cs="Times New Roman"/>
          <w:b/>
          <w:bCs/>
          <w:sz w:val="24"/>
          <w:szCs w:val="24"/>
        </w:rPr>
      </w:pPr>
    </w:p>
    <w:p w14:paraId="35A7DBE2" w14:textId="77777777" w:rsidR="00813FBC" w:rsidRDefault="00813FBC" w:rsidP="00E9409C">
      <w:pPr>
        <w:jc w:val="both"/>
        <w:rPr>
          <w:rFonts w:ascii="Times New Roman" w:hAnsi="Times New Roman" w:cs="Times New Roman"/>
          <w:b/>
          <w:bCs/>
          <w:sz w:val="24"/>
          <w:szCs w:val="24"/>
        </w:rPr>
      </w:pPr>
    </w:p>
    <w:p w14:paraId="0D6641A0" w14:textId="76946306" w:rsidR="009B1AA0" w:rsidRPr="00262D47" w:rsidRDefault="009B1AA0" w:rsidP="00E9409C">
      <w:pPr>
        <w:jc w:val="both"/>
        <w:rPr>
          <w:rFonts w:ascii="Times New Roman" w:hAnsi="Times New Roman" w:cs="Times New Roman"/>
          <w:b/>
          <w:bCs/>
          <w:sz w:val="24"/>
          <w:szCs w:val="24"/>
        </w:rPr>
      </w:pPr>
      <w:r w:rsidRPr="00262D47">
        <w:rPr>
          <w:rFonts w:ascii="Times New Roman" w:hAnsi="Times New Roman" w:cs="Times New Roman"/>
          <w:b/>
          <w:bCs/>
          <w:sz w:val="24"/>
          <w:szCs w:val="24"/>
        </w:rPr>
        <w:lastRenderedPageBreak/>
        <w:t>Conclusion.</w:t>
      </w:r>
    </w:p>
    <w:p w14:paraId="6DE16AFC" w14:textId="1DB496FF" w:rsidR="00F81CA0" w:rsidRDefault="00F81CA0" w:rsidP="00262D47">
      <w:pPr>
        <w:jc w:val="both"/>
        <w:rPr>
          <w:rFonts w:ascii="Times New Roman" w:hAnsi="Times New Roman" w:cs="Times New Roman"/>
          <w:sz w:val="24"/>
          <w:szCs w:val="24"/>
        </w:rPr>
      </w:pPr>
      <w:r w:rsidRPr="00F81CA0">
        <w:rPr>
          <w:rFonts w:ascii="Times New Roman" w:hAnsi="Times New Roman" w:cs="Times New Roman"/>
          <w:sz w:val="24"/>
          <w:szCs w:val="24"/>
        </w:rPr>
        <w:t xml:space="preserve">Mametz Wood </w:t>
      </w:r>
      <w:r>
        <w:rPr>
          <w:rFonts w:ascii="Times New Roman" w:hAnsi="Times New Roman" w:cs="Times New Roman"/>
          <w:sz w:val="24"/>
          <w:szCs w:val="24"/>
        </w:rPr>
        <w:t xml:space="preserve">has </w:t>
      </w:r>
      <w:r w:rsidRPr="00F81CA0">
        <w:rPr>
          <w:rFonts w:ascii="Times New Roman" w:hAnsi="Times New Roman" w:cs="Times New Roman"/>
          <w:sz w:val="24"/>
          <w:szCs w:val="24"/>
        </w:rPr>
        <w:t>evolved to be an integral part of modern Welsh culture</w:t>
      </w:r>
      <w:r>
        <w:rPr>
          <w:rFonts w:ascii="Times New Roman" w:hAnsi="Times New Roman" w:cs="Times New Roman"/>
          <w:sz w:val="24"/>
          <w:szCs w:val="24"/>
        </w:rPr>
        <w:t>, and t</w:t>
      </w:r>
      <w:r w:rsidRPr="00F81CA0">
        <w:rPr>
          <w:rFonts w:ascii="Times New Roman" w:hAnsi="Times New Roman" w:cs="Times New Roman"/>
          <w:sz w:val="24"/>
          <w:szCs w:val="24"/>
        </w:rPr>
        <w:t xml:space="preserve">he struggle and gallantry of those taking part </w:t>
      </w:r>
      <w:r w:rsidR="0072718A">
        <w:rPr>
          <w:rFonts w:ascii="Times New Roman" w:hAnsi="Times New Roman" w:cs="Times New Roman"/>
          <w:sz w:val="24"/>
          <w:szCs w:val="24"/>
        </w:rPr>
        <w:t>has</w:t>
      </w:r>
      <w:r w:rsidRPr="00F81CA0">
        <w:rPr>
          <w:rFonts w:ascii="Times New Roman" w:hAnsi="Times New Roman" w:cs="Times New Roman"/>
          <w:sz w:val="24"/>
          <w:szCs w:val="24"/>
        </w:rPr>
        <w:t xml:space="preserve"> encouraged </w:t>
      </w:r>
      <w:r>
        <w:rPr>
          <w:rFonts w:ascii="Times New Roman" w:hAnsi="Times New Roman" w:cs="Times New Roman"/>
          <w:sz w:val="24"/>
          <w:szCs w:val="24"/>
        </w:rPr>
        <w:t xml:space="preserve">numerous </w:t>
      </w:r>
      <w:r w:rsidRPr="00F81CA0">
        <w:rPr>
          <w:rFonts w:ascii="Times New Roman" w:hAnsi="Times New Roman" w:cs="Times New Roman"/>
          <w:sz w:val="24"/>
          <w:szCs w:val="24"/>
        </w:rPr>
        <w:t>Welsh authors, poets, and artists</w:t>
      </w:r>
      <w:r>
        <w:rPr>
          <w:rFonts w:ascii="Times New Roman" w:hAnsi="Times New Roman" w:cs="Times New Roman"/>
          <w:sz w:val="24"/>
          <w:szCs w:val="24"/>
        </w:rPr>
        <w:t xml:space="preserve"> (Royal Welsh Museum, 2025)</w:t>
      </w:r>
      <w:r w:rsidRPr="00F81CA0">
        <w:rPr>
          <w:rFonts w:ascii="Times New Roman" w:hAnsi="Times New Roman" w:cs="Times New Roman"/>
          <w:sz w:val="24"/>
          <w:szCs w:val="24"/>
        </w:rPr>
        <w:t>.</w:t>
      </w:r>
      <w:r w:rsidR="0072718A">
        <w:rPr>
          <w:rFonts w:ascii="Times New Roman" w:hAnsi="Times New Roman" w:cs="Times New Roman"/>
          <w:sz w:val="24"/>
          <w:szCs w:val="24"/>
        </w:rPr>
        <w:t xml:space="preserve"> </w:t>
      </w:r>
      <w:r w:rsidR="00740533">
        <w:rPr>
          <w:rFonts w:ascii="Times New Roman" w:hAnsi="Times New Roman" w:cs="Times New Roman"/>
          <w:sz w:val="24"/>
          <w:szCs w:val="24"/>
        </w:rPr>
        <w:t xml:space="preserve">In the concluding stanza of his </w:t>
      </w:r>
      <w:r w:rsidR="0072718A">
        <w:rPr>
          <w:rFonts w:ascii="Times New Roman" w:hAnsi="Times New Roman" w:cs="Times New Roman"/>
          <w:sz w:val="24"/>
          <w:szCs w:val="24"/>
        </w:rPr>
        <w:t>Eisteddfod winning poem ‘The Welsh at Mametz Wood’ veteran Arthur George wrote,</w:t>
      </w:r>
    </w:p>
    <w:p w14:paraId="50B9F528" w14:textId="0460C05B" w:rsidR="0072718A" w:rsidRDefault="0072718A" w:rsidP="00262D47">
      <w:pPr>
        <w:jc w:val="both"/>
        <w:rPr>
          <w:rFonts w:ascii="Times New Roman" w:hAnsi="Times New Roman" w:cs="Times New Roman"/>
          <w:i/>
          <w:iCs/>
          <w:sz w:val="24"/>
          <w:szCs w:val="24"/>
        </w:rPr>
      </w:pPr>
      <w:r w:rsidRPr="0072718A">
        <w:rPr>
          <w:rFonts w:ascii="Times New Roman" w:hAnsi="Times New Roman" w:cs="Times New Roman"/>
          <w:i/>
          <w:iCs/>
          <w:sz w:val="24"/>
          <w:szCs w:val="24"/>
        </w:rPr>
        <w:t>“</w:t>
      </w:r>
      <w:r w:rsidR="007843F8">
        <w:rPr>
          <w:rFonts w:ascii="Times New Roman" w:hAnsi="Times New Roman" w:cs="Times New Roman"/>
          <w:i/>
          <w:iCs/>
          <w:sz w:val="24"/>
          <w:szCs w:val="24"/>
        </w:rPr>
        <w:t>….</w:t>
      </w:r>
      <w:r>
        <w:rPr>
          <w:rFonts w:ascii="Times New Roman" w:hAnsi="Times New Roman" w:cs="Times New Roman"/>
          <w:i/>
          <w:iCs/>
          <w:sz w:val="24"/>
          <w:szCs w:val="24"/>
        </w:rPr>
        <w:t>Bloodstained, dishevelled, battered, worn, we stood beneath the stars,</w:t>
      </w:r>
    </w:p>
    <w:p w14:paraId="5BBF5AFE" w14:textId="3A0AF085" w:rsidR="0072718A" w:rsidRPr="0072718A" w:rsidRDefault="0072718A" w:rsidP="00262D47">
      <w:pPr>
        <w:jc w:val="both"/>
        <w:rPr>
          <w:rFonts w:ascii="Times New Roman" w:hAnsi="Times New Roman" w:cs="Times New Roman"/>
          <w:i/>
          <w:iCs/>
          <w:sz w:val="24"/>
          <w:szCs w:val="24"/>
        </w:rPr>
      </w:pPr>
      <w:r w:rsidRPr="0072718A">
        <w:rPr>
          <w:rFonts w:ascii="Times New Roman" w:hAnsi="Times New Roman" w:cs="Times New Roman"/>
          <w:i/>
          <w:iCs/>
          <w:sz w:val="24"/>
          <w:szCs w:val="24"/>
        </w:rPr>
        <w:t>Victorius o’er a cruel foe that worships Thor and Mars.</w:t>
      </w:r>
    </w:p>
    <w:p w14:paraId="5C1EB9C7" w14:textId="55FBDAEF" w:rsidR="0072718A" w:rsidRPr="0072718A" w:rsidRDefault="0072718A" w:rsidP="00262D47">
      <w:pPr>
        <w:jc w:val="both"/>
        <w:rPr>
          <w:rFonts w:ascii="Times New Roman" w:hAnsi="Times New Roman" w:cs="Times New Roman"/>
          <w:i/>
          <w:iCs/>
          <w:sz w:val="24"/>
          <w:szCs w:val="24"/>
        </w:rPr>
      </w:pPr>
      <w:r w:rsidRPr="0072718A">
        <w:rPr>
          <w:rFonts w:ascii="Times New Roman" w:hAnsi="Times New Roman" w:cs="Times New Roman"/>
          <w:i/>
          <w:iCs/>
          <w:sz w:val="24"/>
          <w:szCs w:val="24"/>
        </w:rPr>
        <w:t>And in a vision of the night I saw a gleaning cross</w:t>
      </w:r>
    </w:p>
    <w:p w14:paraId="335CD3FD" w14:textId="241B1107" w:rsidR="0072718A" w:rsidRPr="0072718A" w:rsidRDefault="0072718A" w:rsidP="00262D47">
      <w:pPr>
        <w:jc w:val="both"/>
        <w:rPr>
          <w:rFonts w:ascii="Times New Roman" w:hAnsi="Times New Roman" w:cs="Times New Roman"/>
          <w:i/>
          <w:iCs/>
          <w:sz w:val="24"/>
          <w:szCs w:val="24"/>
        </w:rPr>
      </w:pPr>
      <w:r w:rsidRPr="0072718A">
        <w:rPr>
          <w:rFonts w:ascii="Times New Roman" w:hAnsi="Times New Roman" w:cs="Times New Roman"/>
          <w:i/>
          <w:iCs/>
          <w:sz w:val="24"/>
          <w:szCs w:val="24"/>
        </w:rPr>
        <w:t>Glide westward o’er the heaven’s expanse, a symbol of our loss.</w:t>
      </w:r>
    </w:p>
    <w:p w14:paraId="7DAFE69B" w14:textId="7029E0D9" w:rsidR="0072718A" w:rsidRPr="0072718A" w:rsidRDefault="00740533" w:rsidP="00262D47">
      <w:pPr>
        <w:jc w:val="both"/>
        <w:rPr>
          <w:rFonts w:ascii="Times New Roman" w:hAnsi="Times New Roman" w:cs="Times New Roman"/>
          <w:i/>
          <w:iCs/>
          <w:sz w:val="24"/>
          <w:szCs w:val="24"/>
        </w:rPr>
      </w:pPr>
      <w:r w:rsidRPr="0072718A">
        <w:rPr>
          <w:rFonts w:ascii="Times New Roman" w:hAnsi="Times New Roman" w:cs="Times New Roman"/>
          <w:i/>
          <w:iCs/>
          <w:sz w:val="24"/>
          <w:szCs w:val="24"/>
        </w:rPr>
        <w:t>Methought</w:t>
      </w:r>
      <w:r w:rsidR="0072718A" w:rsidRPr="0072718A">
        <w:rPr>
          <w:rFonts w:ascii="Times New Roman" w:hAnsi="Times New Roman" w:cs="Times New Roman"/>
          <w:i/>
          <w:iCs/>
          <w:sz w:val="24"/>
          <w:szCs w:val="24"/>
        </w:rPr>
        <w:t xml:space="preserve"> I heard a voice proclaim, God crowns with sovereign good.</w:t>
      </w:r>
    </w:p>
    <w:p w14:paraId="7837F82A" w14:textId="1DB1EFA0" w:rsidR="0072718A" w:rsidRPr="0072718A" w:rsidRDefault="0072718A" w:rsidP="00262D47">
      <w:pPr>
        <w:jc w:val="both"/>
        <w:rPr>
          <w:rFonts w:ascii="Times New Roman" w:hAnsi="Times New Roman" w:cs="Times New Roman"/>
          <w:i/>
          <w:iCs/>
          <w:sz w:val="24"/>
          <w:szCs w:val="24"/>
        </w:rPr>
      </w:pPr>
      <w:r w:rsidRPr="0072718A">
        <w:rPr>
          <w:rFonts w:ascii="Times New Roman" w:hAnsi="Times New Roman" w:cs="Times New Roman"/>
          <w:i/>
          <w:iCs/>
          <w:sz w:val="24"/>
          <w:szCs w:val="24"/>
        </w:rPr>
        <w:t>The sacrifice and triumph of the Welsh at Mametz Wood.”</w:t>
      </w:r>
    </w:p>
    <w:p w14:paraId="6CF91B1C" w14:textId="0D3B574A" w:rsidR="0072718A" w:rsidRDefault="0072718A" w:rsidP="00262D47">
      <w:pPr>
        <w:jc w:val="both"/>
        <w:rPr>
          <w:rFonts w:ascii="Times New Roman" w:hAnsi="Times New Roman" w:cs="Times New Roman"/>
          <w:sz w:val="20"/>
          <w:szCs w:val="20"/>
        </w:rPr>
      </w:pPr>
      <w:r w:rsidRPr="0072718A">
        <w:rPr>
          <w:rFonts w:ascii="Times New Roman" w:hAnsi="Times New Roman" w:cs="Times New Roman"/>
          <w:sz w:val="20"/>
          <w:szCs w:val="20"/>
        </w:rPr>
        <w:t>(Taken from Internet Archive 202</w:t>
      </w:r>
      <w:r>
        <w:rPr>
          <w:rFonts w:ascii="Times New Roman" w:hAnsi="Times New Roman" w:cs="Times New Roman"/>
          <w:sz w:val="20"/>
          <w:szCs w:val="20"/>
        </w:rPr>
        <w:t>1</w:t>
      </w:r>
      <w:r w:rsidRPr="0072718A">
        <w:rPr>
          <w:rFonts w:ascii="Times New Roman" w:hAnsi="Times New Roman" w:cs="Times New Roman"/>
          <w:sz w:val="20"/>
          <w:szCs w:val="20"/>
        </w:rPr>
        <w:t>).</w:t>
      </w:r>
    </w:p>
    <w:p w14:paraId="75D3CBBF" w14:textId="77777777" w:rsidR="00F8456D" w:rsidRDefault="00F8456D" w:rsidP="00262D47">
      <w:pPr>
        <w:jc w:val="both"/>
        <w:rPr>
          <w:rFonts w:ascii="Times New Roman" w:hAnsi="Times New Roman" w:cs="Times New Roman"/>
          <w:sz w:val="20"/>
          <w:szCs w:val="20"/>
        </w:rPr>
      </w:pPr>
    </w:p>
    <w:p w14:paraId="61AEC2E0" w14:textId="786C4D61" w:rsidR="00D71257" w:rsidRDefault="00262D47" w:rsidP="00262D47">
      <w:pPr>
        <w:jc w:val="both"/>
        <w:rPr>
          <w:rFonts w:ascii="Times New Roman" w:hAnsi="Times New Roman" w:cs="Times New Roman"/>
          <w:sz w:val="24"/>
          <w:szCs w:val="24"/>
        </w:rPr>
      </w:pPr>
      <w:r>
        <w:rPr>
          <w:rFonts w:ascii="Times New Roman" w:hAnsi="Times New Roman" w:cs="Times New Roman"/>
          <w:sz w:val="24"/>
          <w:szCs w:val="24"/>
        </w:rPr>
        <w:t xml:space="preserve">At the end of </w:t>
      </w:r>
      <w:r w:rsidR="00D21F27">
        <w:rPr>
          <w:rFonts w:ascii="Times New Roman" w:hAnsi="Times New Roman" w:cs="Times New Roman"/>
          <w:sz w:val="24"/>
          <w:szCs w:val="24"/>
        </w:rPr>
        <w:t>a</w:t>
      </w:r>
      <w:r>
        <w:rPr>
          <w:rFonts w:ascii="Times New Roman" w:hAnsi="Times New Roman" w:cs="Times New Roman"/>
          <w:sz w:val="24"/>
          <w:szCs w:val="24"/>
        </w:rPr>
        <w:t xml:space="preserve"> documentary</w:t>
      </w:r>
      <w:r w:rsidR="00D21F27">
        <w:rPr>
          <w:rFonts w:ascii="Times New Roman" w:hAnsi="Times New Roman" w:cs="Times New Roman"/>
          <w:sz w:val="24"/>
          <w:szCs w:val="24"/>
        </w:rPr>
        <w:t xml:space="preserve"> film shown on the BBC</w:t>
      </w:r>
      <w:r>
        <w:rPr>
          <w:rFonts w:ascii="Times New Roman" w:hAnsi="Times New Roman" w:cs="Times New Roman"/>
          <w:sz w:val="24"/>
          <w:szCs w:val="24"/>
        </w:rPr>
        <w:t xml:space="preserve"> in 198</w:t>
      </w:r>
      <w:r w:rsidR="00805AA3">
        <w:rPr>
          <w:rFonts w:ascii="Times New Roman" w:hAnsi="Times New Roman" w:cs="Times New Roman"/>
          <w:sz w:val="24"/>
          <w:szCs w:val="24"/>
        </w:rPr>
        <w:t>7</w:t>
      </w:r>
      <w:r>
        <w:rPr>
          <w:rFonts w:ascii="Times New Roman" w:hAnsi="Times New Roman" w:cs="Times New Roman"/>
          <w:sz w:val="24"/>
          <w:szCs w:val="24"/>
        </w:rPr>
        <w:t>,</w:t>
      </w:r>
      <w:r w:rsidR="00195385">
        <w:rPr>
          <w:rFonts w:ascii="Times New Roman" w:hAnsi="Times New Roman" w:cs="Times New Roman"/>
          <w:sz w:val="24"/>
          <w:szCs w:val="24"/>
        </w:rPr>
        <w:t xml:space="preserve"> and written by</w:t>
      </w:r>
      <w:r>
        <w:rPr>
          <w:rFonts w:ascii="Times New Roman" w:hAnsi="Times New Roman" w:cs="Times New Roman"/>
          <w:sz w:val="24"/>
          <w:szCs w:val="24"/>
        </w:rPr>
        <w:t xml:space="preserve"> </w:t>
      </w:r>
      <w:r w:rsidR="00D21F27">
        <w:rPr>
          <w:rFonts w:ascii="Times New Roman" w:hAnsi="Times New Roman" w:cs="Times New Roman"/>
          <w:sz w:val="24"/>
          <w:szCs w:val="24"/>
        </w:rPr>
        <w:t xml:space="preserve">broadcaster </w:t>
      </w:r>
      <w:r w:rsidR="00195385">
        <w:rPr>
          <w:rFonts w:ascii="Times New Roman" w:hAnsi="Times New Roman" w:cs="Times New Roman"/>
          <w:sz w:val="24"/>
          <w:szCs w:val="24"/>
        </w:rPr>
        <w:t xml:space="preserve">and writer </w:t>
      </w:r>
      <w:r>
        <w:rPr>
          <w:rFonts w:ascii="Times New Roman" w:hAnsi="Times New Roman" w:cs="Times New Roman"/>
          <w:sz w:val="24"/>
          <w:szCs w:val="24"/>
        </w:rPr>
        <w:t>Vincent Kane</w:t>
      </w:r>
      <w:r w:rsidR="00195385">
        <w:rPr>
          <w:rFonts w:ascii="Times New Roman" w:hAnsi="Times New Roman" w:cs="Times New Roman"/>
          <w:sz w:val="24"/>
          <w:szCs w:val="24"/>
        </w:rPr>
        <w:t>, Kane</w:t>
      </w:r>
      <w:r w:rsidR="00D71257">
        <w:rPr>
          <w:rFonts w:ascii="Times New Roman" w:hAnsi="Times New Roman" w:cs="Times New Roman"/>
          <w:sz w:val="24"/>
          <w:szCs w:val="24"/>
        </w:rPr>
        <w:t xml:space="preserve"> stood in </w:t>
      </w:r>
      <w:r w:rsidR="00D21F27">
        <w:rPr>
          <w:rFonts w:ascii="Times New Roman" w:hAnsi="Times New Roman" w:cs="Times New Roman"/>
          <w:sz w:val="24"/>
          <w:szCs w:val="24"/>
        </w:rPr>
        <w:t>Mametz Wood</w:t>
      </w:r>
      <w:r>
        <w:rPr>
          <w:rFonts w:ascii="Times New Roman" w:hAnsi="Times New Roman" w:cs="Times New Roman"/>
          <w:sz w:val="24"/>
          <w:szCs w:val="24"/>
        </w:rPr>
        <w:t xml:space="preserve"> </w:t>
      </w:r>
      <w:r w:rsidR="00FB711B">
        <w:rPr>
          <w:rFonts w:ascii="Times New Roman" w:hAnsi="Times New Roman" w:cs="Times New Roman"/>
          <w:sz w:val="24"/>
          <w:szCs w:val="24"/>
        </w:rPr>
        <w:t xml:space="preserve">and </w:t>
      </w:r>
      <w:r>
        <w:rPr>
          <w:rFonts w:ascii="Times New Roman" w:hAnsi="Times New Roman" w:cs="Times New Roman"/>
          <w:sz w:val="24"/>
          <w:szCs w:val="24"/>
        </w:rPr>
        <w:t xml:space="preserve">said the </w:t>
      </w:r>
      <w:r w:rsidR="00FB711B">
        <w:rPr>
          <w:rFonts w:ascii="Times New Roman" w:hAnsi="Times New Roman" w:cs="Times New Roman"/>
          <w:sz w:val="24"/>
          <w:szCs w:val="24"/>
        </w:rPr>
        <w:t>following.</w:t>
      </w:r>
    </w:p>
    <w:p w14:paraId="1993AF16" w14:textId="5AF3D660" w:rsidR="00262D47" w:rsidRPr="00262D47" w:rsidRDefault="00262D47" w:rsidP="00262D47">
      <w:pPr>
        <w:jc w:val="both"/>
        <w:rPr>
          <w:rFonts w:ascii="Times New Roman" w:hAnsi="Times New Roman" w:cs="Times New Roman"/>
          <w:sz w:val="24"/>
          <w:szCs w:val="24"/>
        </w:rPr>
      </w:pPr>
      <w:r>
        <w:rPr>
          <w:rFonts w:ascii="Times New Roman" w:hAnsi="Times New Roman" w:cs="Times New Roman"/>
          <w:sz w:val="24"/>
          <w:szCs w:val="24"/>
        </w:rPr>
        <w:t xml:space="preserve"> “</w:t>
      </w:r>
      <w:r w:rsidRPr="00262D47">
        <w:rPr>
          <w:rFonts w:ascii="Times New Roman" w:hAnsi="Times New Roman" w:cs="Times New Roman"/>
          <w:sz w:val="24"/>
          <w:szCs w:val="24"/>
        </w:rPr>
        <w:t>But what does it all mean 70 years on, and why are we still so profoundly moved by it. I wasn't born until 20 years after this battle, but I've always found this war rather than the second has been the one that's influenced me and angers me” (</w:t>
      </w:r>
      <w:r w:rsidR="00805AA3">
        <w:rPr>
          <w:rFonts w:ascii="Times New Roman" w:hAnsi="Times New Roman" w:cs="Times New Roman"/>
          <w:sz w:val="24"/>
          <w:szCs w:val="24"/>
        </w:rPr>
        <w:t>Craven, 2024</w:t>
      </w:r>
      <w:r w:rsidRPr="00262D47">
        <w:rPr>
          <w:rFonts w:ascii="Times New Roman" w:hAnsi="Times New Roman" w:cs="Times New Roman"/>
          <w:sz w:val="24"/>
          <w:szCs w:val="24"/>
        </w:rPr>
        <w:t>).</w:t>
      </w:r>
    </w:p>
    <w:p w14:paraId="1F04E617" w14:textId="6595E7B8" w:rsidR="00262D47" w:rsidRDefault="00262D47" w:rsidP="00E9409C">
      <w:pPr>
        <w:jc w:val="both"/>
        <w:rPr>
          <w:rFonts w:ascii="Times New Roman" w:hAnsi="Times New Roman" w:cs="Times New Roman"/>
          <w:sz w:val="24"/>
          <w:szCs w:val="24"/>
        </w:rPr>
      </w:pPr>
      <w:r w:rsidRPr="00262D47">
        <w:rPr>
          <w:rFonts w:ascii="Times New Roman" w:hAnsi="Times New Roman" w:cs="Times New Roman"/>
          <w:sz w:val="24"/>
          <w:szCs w:val="24"/>
        </w:rPr>
        <w:t>“What a waste of quality. I know people say it was all worthwhile and they didn't die in vain, and they died so we could be free. It was lunacy, sheer Lunacy. It was asking young men to pay the bill when old men had done the damage. And the only thing that stands up after 70 years here in Mametz Wood is that the young men were prepared to do it. And their ghosts, which are all around me here in the wood give the lie to this peaceful silvern setting. Well, they have their memorial now and thank God that the handful of survivors, those lovely old men like the last leaves on the tree at the end of a long autumn were here to see Justice done. And the Welsh Dragon will for all time survey the scene of those great sacrifices. You don't have to be a militarist or a war monger to take pride in that” (</w:t>
      </w:r>
      <w:r w:rsidR="00805AA3">
        <w:rPr>
          <w:rFonts w:ascii="Times New Roman" w:hAnsi="Times New Roman" w:cs="Times New Roman"/>
          <w:sz w:val="24"/>
          <w:szCs w:val="24"/>
        </w:rPr>
        <w:t>Craven, 2024</w:t>
      </w:r>
      <w:r w:rsidRPr="00262D47">
        <w:rPr>
          <w:rFonts w:ascii="Times New Roman" w:hAnsi="Times New Roman" w:cs="Times New Roman"/>
          <w:sz w:val="24"/>
          <w:szCs w:val="24"/>
        </w:rPr>
        <w:t>).</w:t>
      </w:r>
    </w:p>
    <w:p w14:paraId="7B1B06EA" w14:textId="058D23FE" w:rsidR="009B1AA0" w:rsidRDefault="009B1AA0" w:rsidP="00E9409C">
      <w:pPr>
        <w:jc w:val="both"/>
        <w:rPr>
          <w:rFonts w:ascii="Times New Roman" w:hAnsi="Times New Roman" w:cs="Times New Roman"/>
          <w:sz w:val="24"/>
          <w:szCs w:val="24"/>
        </w:rPr>
      </w:pPr>
      <w:r>
        <w:rPr>
          <w:rFonts w:ascii="Times New Roman" w:hAnsi="Times New Roman" w:cs="Times New Roman"/>
          <w:sz w:val="24"/>
          <w:szCs w:val="24"/>
        </w:rPr>
        <w:t>I have visited the Somme many times, and as a proud Welshman have on each occasion felt compelled to visit Mametz Wood. I have walked the length of ‘</w:t>
      </w:r>
      <w:r w:rsidR="00F6512F">
        <w:rPr>
          <w:rFonts w:ascii="Times New Roman" w:hAnsi="Times New Roman" w:cs="Times New Roman"/>
          <w:sz w:val="24"/>
          <w:szCs w:val="24"/>
        </w:rPr>
        <w:t>Death Valley</w:t>
      </w:r>
      <w:r>
        <w:rPr>
          <w:rFonts w:ascii="Times New Roman" w:hAnsi="Times New Roman" w:cs="Times New Roman"/>
          <w:sz w:val="24"/>
          <w:szCs w:val="24"/>
        </w:rPr>
        <w:t xml:space="preserve">’, </w:t>
      </w:r>
      <w:r w:rsidR="00F6512F">
        <w:rPr>
          <w:rFonts w:ascii="Times New Roman" w:hAnsi="Times New Roman" w:cs="Times New Roman"/>
          <w:sz w:val="24"/>
          <w:szCs w:val="24"/>
        </w:rPr>
        <w:t xml:space="preserve">I have </w:t>
      </w:r>
      <w:r>
        <w:rPr>
          <w:rFonts w:ascii="Times New Roman" w:hAnsi="Times New Roman" w:cs="Times New Roman"/>
          <w:sz w:val="24"/>
          <w:szCs w:val="24"/>
        </w:rPr>
        <w:t>walked into the wood</w:t>
      </w:r>
      <w:r w:rsidR="00F6512F">
        <w:rPr>
          <w:rFonts w:ascii="Times New Roman" w:hAnsi="Times New Roman" w:cs="Times New Roman"/>
          <w:sz w:val="24"/>
          <w:szCs w:val="24"/>
        </w:rPr>
        <w:t xml:space="preserve"> itself,</w:t>
      </w:r>
      <w:r>
        <w:rPr>
          <w:rFonts w:ascii="Times New Roman" w:hAnsi="Times New Roman" w:cs="Times New Roman"/>
          <w:sz w:val="24"/>
          <w:szCs w:val="24"/>
        </w:rPr>
        <w:t xml:space="preserve"> and</w:t>
      </w:r>
      <w:r w:rsidR="00F6512F">
        <w:rPr>
          <w:rFonts w:ascii="Times New Roman" w:hAnsi="Times New Roman" w:cs="Times New Roman"/>
          <w:sz w:val="24"/>
          <w:szCs w:val="24"/>
        </w:rPr>
        <w:t xml:space="preserve"> I have </w:t>
      </w:r>
      <w:r>
        <w:rPr>
          <w:rFonts w:ascii="Times New Roman" w:hAnsi="Times New Roman" w:cs="Times New Roman"/>
          <w:sz w:val="24"/>
          <w:szCs w:val="24"/>
        </w:rPr>
        <w:t xml:space="preserve">stood on the bank where the </w:t>
      </w:r>
      <w:r w:rsidR="00F6512F">
        <w:rPr>
          <w:rFonts w:ascii="Times New Roman" w:hAnsi="Times New Roman" w:cs="Times New Roman"/>
          <w:sz w:val="24"/>
          <w:szCs w:val="24"/>
        </w:rPr>
        <w:t>D</w:t>
      </w:r>
      <w:r>
        <w:rPr>
          <w:rFonts w:ascii="Times New Roman" w:hAnsi="Times New Roman" w:cs="Times New Roman"/>
          <w:sz w:val="24"/>
          <w:szCs w:val="24"/>
        </w:rPr>
        <w:t>ragon memorial stands</w:t>
      </w:r>
      <w:r w:rsidR="00F6512F">
        <w:rPr>
          <w:rFonts w:ascii="Times New Roman" w:hAnsi="Times New Roman" w:cs="Times New Roman"/>
          <w:sz w:val="24"/>
          <w:szCs w:val="24"/>
        </w:rPr>
        <w:t xml:space="preserve">. I have always felt a mixture of emotions, of pride, of sadness and of inspiration, being aware that men from the county of my birth Carmarthenshire, and many other counties of Wales, walked down this same bank towards the wood in 1916, with unflinching courage. Of the many </w:t>
      </w:r>
      <w:r w:rsidR="00262D47">
        <w:rPr>
          <w:rFonts w:ascii="Times New Roman" w:hAnsi="Times New Roman" w:cs="Times New Roman"/>
          <w:sz w:val="24"/>
          <w:szCs w:val="24"/>
        </w:rPr>
        <w:t>memorials</w:t>
      </w:r>
      <w:r w:rsidR="00F6512F">
        <w:rPr>
          <w:rFonts w:ascii="Times New Roman" w:hAnsi="Times New Roman" w:cs="Times New Roman"/>
          <w:sz w:val="24"/>
          <w:szCs w:val="24"/>
        </w:rPr>
        <w:t xml:space="preserve"> on the Western Front, the 38</w:t>
      </w:r>
      <w:r w:rsidR="00F6512F" w:rsidRPr="00F6512F">
        <w:rPr>
          <w:rFonts w:ascii="Times New Roman" w:hAnsi="Times New Roman" w:cs="Times New Roman"/>
          <w:sz w:val="24"/>
          <w:szCs w:val="24"/>
          <w:vertAlign w:val="superscript"/>
        </w:rPr>
        <w:t>th</w:t>
      </w:r>
      <w:r w:rsidR="00F6512F">
        <w:rPr>
          <w:rFonts w:ascii="Times New Roman" w:hAnsi="Times New Roman" w:cs="Times New Roman"/>
          <w:sz w:val="24"/>
          <w:szCs w:val="24"/>
        </w:rPr>
        <w:t xml:space="preserve"> (Welsh) Division memorial is one of the most significant and emotive, not only for remembering the men who fought at Mametz Wood but also for those who fought to remember them. </w:t>
      </w:r>
    </w:p>
    <w:p w14:paraId="500DBA8A" w14:textId="77777777" w:rsidR="00B45F95" w:rsidRDefault="00B45F95" w:rsidP="00E9409C">
      <w:pPr>
        <w:jc w:val="both"/>
        <w:rPr>
          <w:rFonts w:ascii="Times New Roman" w:hAnsi="Times New Roman" w:cs="Times New Roman"/>
          <w:sz w:val="24"/>
          <w:szCs w:val="24"/>
        </w:rPr>
      </w:pPr>
    </w:p>
    <w:p w14:paraId="6CE0824E" w14:textId="77777777" w:rsidR="009B1AA0" w:rsidRDefault="009B1AA0" w:rsidP="00E9409C">
      <w:pPr>
        <w:jc w:val="both"/>
        <w:rPr>
          <w:rFonts w:ascii="Times New Roman" w:hAnsi="Times New Roman" w:cs="Times New Roman"/>
          <w:sz w:val="24"/>
          <w:szCs w:val="24"/>
        </w:rPr>
      </w:pPr>
    </w:p>
    <w:p w14:paraId="4E7BC519" w14:textId="77777777" w:rsidR="00B63009" w:rsidRPr="00B63009" w:rsidRDefault="00B63009" w:rsidP="00B63009">
      <w:pPr>
        <w:jc w:val="both"/>
        <w:rPr>
          <w:rFonts w:ascii="Times New Roman" w:hAnsi="Times New Roman" w:cs="Times New Roman"/>
          <w:sz w:val="24"/>
          <w:szCs w:val="24"/>
        </w:rPr>
      </w:pPr>
      <w:r w:rsidRPr="00B63009">
        <w:rPr>
          <w:rFonts w:ascii="Times New Roman" w:hAnsi="Times New Roman" w:cs="Times New Roman"/>
          <w:b/>
          <w:bCs/>
          <w:sz w:val="24"/>
          <w:szCs w:val="24"/>
        </w:rPr>
        <w:lastRenderedPageBreak/>
        <w:t>Bibliography.</w:t>
      </w:r>
    </w:p>
    <w:p w14:paraId="7D45408C" w14:textId="77777777" w:rsidR="00B63009" w:rsidRPr="00B63009" w:rsidRDefault="00B63009" w:rsidP="00B63009">
      <w:pPr>
        <w:jc w:val="both"/>
        <w:rPr>
          <w:rFonts w:ascii="Times New Roman" w:hAnsi="Times New Roman" w:cs="Times New Roman"/>
          <w:sz w:val="24"/>
          <w:szCs w:val="24"/>
        </w:rPr>
      </w:pPr>
      <w:r w:rsidRPr="00B63009">
        <w:rPr>
          <w:rFonts w:ascii="Times New Roman" w:hAnsi="Times New Roman" w:cs="Times New Roman"/>
          <w:sz w:val="24"/>
          <w:szCs w:val="24"/>
        </w:rPr>
        <w:t xml:space="preserve">Archive Internet (2021) </w:t>
      </w:r>
      <w:r w:rsidRPr="00B63009">
        <w:rPr>
          <w:rFonts w:ascii="Times New Roman" w:hAnsi="Times New Roman" w:cs="Times New Roman"/>
          <w:i/>
          <w:iCs/>
          <w:sz w:val="24"/>
          <w:szCs w:val="24"/>
        </w:rPr>
        <w:t>The Welsh at Mametz Wood, [1918] by George Arthur</w:t>
      </w:r>
      <w:r w:rsidRPr="00B63009">
        <w:rPr>
          <w:rFonts w:ascii="Times New Roman" w:hAnsi="Times New Roman" w:cs="Times New Roman"/>
          <w:sz w:val="24"/>
          <w:szCs w:val="24"/>
        </w:rPr>
        <w:t xml:space="preserve">. Available at: </w:t>
      </w:r>
      <w:hyperlink r:id="rId26" w:history="1">
        <w:r w:rsidRPr="00B63009">
          <w:rPr>
            <w:rStyle w:val="Hyperlink"/>
            <w:rFonts w:ascii="Times New Roman" w:hAnsi="Times New Roman" w:cs="Times New Roman"/>
            <w:sz w:val="24"/>
            <w:szCs w:val="24"/>
          </w:rPr>
          <w:t>https://archive.org/details/arg429/page/n1/mode/2up</w:t>
        </w:r>
      </w:hyperlink>
      <w:r w:rsidRPr="00B63009">
        <w:rPr>
          <w:rFonts w:ascii="Times New Roman" w:hAnsi="Times New Roman" w:cs="Times New Roman"/>
          <w:sz w:val="24"/>
          <w:szCs w:val="24"/>
        </w:rPr>
        <w:t xml:space="preserve"> (Accessed: 24 February 2025).</w:t>
      </w:r>
    </w:p>
    <w:p w14:paraId="64CA2D59" w14:textId="77777777" w:rsidR="00B63009" w:rsidRPr="00B63009" w:rsidRDefault="00B63009" w:rsidP="00B63009">
      <w:pPr>
        <w:jc w:val="both"/>
        <w:rPr>
          <w:rFonts w:ascii="Times New Roman" w:hAnsi="Times New Roman" w:cs="Times New Roman"/>
          <w:sz w:val="24"/>
          <w:szCs w:val="24"/>
        </w:rPr>
      </w:pPr>
      <w:r w:rsidRPr="00B63009">
        <w:rPr>
          <w:rFonts w:ascii="Times New Roman" w:hAnsi="Times New Roman" w:cs="Times New Roman"/>
          <w:sz w:val="24"/>
          <w:szCs w:val="24"/>
        </w:rPr>
        <w:t xml:space="preserve">Barlow, R. (2014) </w:t>
      </w:r>
      <w:r w:rsidRPr="00B63009">
        <w:rPr>
          <w:rFonts w:ascii="Times New Roman" w:hAnsi="Times New Roman" w:cs="Times New Roman"/>
          <w:i/>
          <w:iCs/>
          <w:sz w:val="24"/>
          <w:szCs w:val="24"/>
        </w:rPr>
        <w:t>Wales and World War One.</w:t>
      </w:r>
      <w:r w:rsidRPr="00B63009">
        <w:rPr>
          <w:rFonts w:ascii="Times New Roman" w:hAnsi="Times New Roman" w:cs="Times New Roman"/>
          <w:sz w:val="24"/>
          <w:szCs w:val="24"/>
        </w:rPr>
        <w:t xml:space="preserve"> Gomer Press.</w:t>
      </w:r>
    </w:p>
    <w:p w14:paraId="3B3A9E27" w14:textId="77777777" w:rsidR="00B63009" w:rsidRPr="00B63009" w:rsidRDefault="00B63009" w:rsidP="00B63009">
      <w:pPr>
        <w:jc w:val="both"/>
        <w:rPr>
          <w:rFonts w:ascii="Times New Roman" w:hAnsi="Times New Roman" w:cs="Times New Roman"/>
          <w:sz w:val="24"/>
          <w:szCs w:val="24"/>
        </w:rPr>
      </w:pPr>
      <w:r w:rsidRPr="00B63009">
        <w:rPr>
          <w:rFonts w:ascii="Times New Roman" w:hAnsi="Times New Roman" w:cs="Times New Roman"/>
          <w:sz w:val="24"/>
          <w:szCs w:val="24"/>
        </w:rPr>
        <w:t xml:space="preserve">Barton, P. (2011) </w:t>
      </w:r>
      <w:r w:rsidRPr="00B63009">
        <w:rPr>
          <w:rFonts w:ascii="Times New Roman" w:hAnsi="Times New Roman" w:cs="Times New Roman"/>
          <w:i/>
          <w:iCs/>
          <w:sz w:val="24"/>
          <w:szCs w:val="24"/>
        </w:rPr>
        <w:t>The Somme: The Unseen Panoramas</w:t>
      </w:r>
      <w:r w:rsidRPr="00B63009">
        <w:rPr>
          <w:rFonts w:ascii="Times New Roman" w:hAnsi="Times New Roman" w:cs="Times New Roman"/>
          <w:sz w:val="24"/>
          <w:szCs w:val="24"/>
        </w:rPr>
        <w:t>. Constable.</w:t>
      </w:r>
    </w:p>
    <w:p w14:paraId="52D20A72" w14:textId="77777777" w:rsidR="00B63009" w:rsidRPr="00B63009" w:rsidRDefault="00B63009" w:rsidP="00B63009">
      <w:pPr>
        <w:jc w:val="both"/>
        <w:rPr>
          <w:rFonts w:ascii="Times New Roman" w:hAnsi="Times New Roman" w:cs="Times New Roman"/>
          <w:sz w:val="24"/>
          <w:szCs w:val="24"/>
        </w:rPr>
      </w:pPr>
      <w:r w:rsidRPr="00B63009">
        <w:rPr>
          <w:rFonts w:ascii="Times New Roman" w:hAnsi="Times New Roman" w:cs="Times New Roman"/>
          <w:sz w:val="24"/>
          <w:szCs w:val="24"/>
        </w:rPr>
        <w:t xml:space="preserve">Bilton, D. (2018) </w:t>
      </w:r>
      <w:r w:rsidRPr="00B63009">
        <w:rPr>
          <w:rFonts w:ascii="Times New Roman" w:hAnsi="Times New Roman" w:cs="Times New Roman"/>
          <w:i/>
          <w:iCs/>
          <w:sz w:val="24"/>
          <w:szCs w:val="24"/>
        </w:rPr>
        <w:t>The Badges of Kitchener’s Army</w:t>
      </w:r>
      <w:r w:rsidRPr="00B63009">
        <w:rPr>
          <w:rFonts w:ascii="Times New Roman" w:hAnsi="Times New Roman" w:cs="Times New Roman"/>
          <w:sz w:val="24"/>
          <w:szCs w:val="24"/>
        </w:rPr>
        <w:t>. Pen &amp; Sword.</w:t>
      </w:r>
    </w:p>
    <w:p w14:paraId="5EE78DCE" w14:textId="77777777" w:rsidR="00B63009" w:rsidRPr="00B63009" w:rsidRDefault="00B63009" w:rsidP="00B63009">
      <w:pPr>
        <w:jc w:val="both"/>
        <w:rPr>
          <w:rFonts w:ascii="Times New Roman" w:hAnsi="Times New Roman" w:cs="Times New Roman"/>
          <w:sz w:val="24"/>
          <w:szCs w:val="24"/>
        </w:rPr>
      </w:pPr>
      <w:r w:rsidRPr="00B63009">
        <w:rPr>
          <w:rFonts w:ascii="Times New Roman" w:hAnsi="Times New Roman" w:cs="Times New Roman"/>
          <w:sz w:val="24"/>
          <w:szCs w:val="24"/>
        </w:rPr>
        <w:t xml:space="preserve">Boraston, J. H. (Ed.) </w:t>
      </w:r>
      <w:r w:rsidRPr="00B63009">
        <w:rPr>
          <w:rFonts w:ascii="Times New Roman" w:hAnsi="Times New Roman" w:cs="Times New Roman"/>
          <w:i/>
          <w:iCs/>
          <w:sz w:val="24"/>
          <w:szCs w:val="24"/>
        </w:rPr>
        <w:t>Sir Douglas Haig’s dispatches. (December 1915-April 1919).</w:t>
      </w:r>
      <w:r w:rsidRPr="00B63009">
        <w:rPr>
          <w:rFonts w:ascii="Times New Roman" w:hAnsi="Times New Roman" w:cs="Times New Roman"/>
          <w:sz w:val="24"/>
          <w:szCs w:val="24"/>
        </w:rPr>
        <w:t xml:space="preserve"> J. M. Dent &amp; Sons Ltd.</w:t>
      </w:r>
    </w:p>
    <w:p w14:paraId="7438023B" w14:textId="77777777" w:rsidR="00B63009" w:rsidRPr="00B63009" w:rsidRDefault="00B63009" w:rsidP="00B63009">
      <w:pPr>
        <w:jc w:val="both"/>
        <w:rPr>
          <w:rFonts w:ascii="Times New Roman" w:hAnsi="Times New Roman" w:cs="Times New Roman"/>
          <w:sz w:val="24"/>
          <w:szCs w:val="24"/>
        </w:rPr>
      </w:pPr>
      <w:r w:rsidRPr="00B63009">
        <w:rPr>
          <w:rFonts w:ascii="Times New Roman" w:hAnsi="Times New Roman" w:cs="Times New Roman"/>
          <w:sz w:val="24"/>
          <w:szCs w:val="24"/>
        </w:rPr>
        <w:t xml:space="preserve">Bowdler, R. (2019) </w:t>
      </w:r>
      <w:r w:rsidRPr="00B63009">
        <w:rPr>
          <w:rFonts w:ascii="Times New Roman" w:hAnsi="Times New Roman" w:cs="Times New Roman"/>
          <w:i/>
          <w:iCs/>
          <w:sz w:val="24"/>
          <w:szCs w:val="24"/>
        </w:rPr>
        <w:t>War Memorials</w:t>
      </w:r>
      <w:r w:rsidRPr="00B63009">
        <w:rPr>
          <w:rFonts w:ascii="Times New Roman" w:hAnsi="Times New Roman" w:cs="Times New Roman"/>
          <w:sz w:val="24"/>
          <w:szCs w:val="24"/>
        </w:rPr>
        <w:t>. Britain’s Heritage Series. Amberley.</w:t>
      </w:r>
    </w:p>
    <w:p w14:paraId="23BA8EF1" w14:textId="77777777" w:rsidR="00B63009" w:rsidRPr="00B63009" w:rsidRDefault="00B63009" w:rsidP="00B63009">
      <w:pPr>
        <w:jc w:val="both"/>
        <w:rPr>
          <w:rFonts w:ascii="Times New Roman" w:hAnsi="Times New Roman" w:cs="Times New Roman"/>
          <w:sz w:val="24"/>
          <w:szCs w:val="24"/>
        </w:rPr>
      </w:pPr>
      <w:r w:rsidRPr="00B63009">
        <w:rPr>
          <w:rFonts w:ascii="Times New Roman" w:hAnsi="Times New Roman" w:cs="Times New Roman"/>
          <w:sz w:val="24"/>
          <w:szCs w:val="24"/>
        </w:rPr>
        <w:t xml:space="preserve">Chandler, R. (2015) </w:t>
      </w:r>
      <w:r w:rsidRPr="00B63009">
        <w:rPr>
          <w:rFonts w:ascii="Times New Roman" w:hAnsi="Times New Roman" w:cs="Times New Roman"/>
          <w:i/>
          <w:iCs/>
          <w:sz w:val="24"/>
          <w:szCs w:val="24"/>
        </w:rPr>
        <w:t>The Fir Tree Aerial Map of The Somme</w:t>
      </w:r>
      <w:r w:rsidRPr="00B63009">
        <w:rPr>
          <w:rFonts w:ascii="Times New Roman" w:hAnsi="Times New Roman" w:cs="Times New Roman"/>
          <w:sz w:val="24"/>
          <w:szCs w:val="24"/>
        </w:rPr>
        <w:t>. Richard Candler.</w:t>
      </w:r>
    </w:p>
    <w:p w14:paraId="470A709E" w14:textId="77777777" w:rsidR="00B63009" w:rsidRPr="00B63009" w:rsidRDefault="00B63009" w:rsidP="00B63009">
      <w:pPr>
        <w:jc w:val="both"/>
        <w:rPr>
          <w:rFonts w:ascii="Times New Roman" w:hAnsi="Times New Roman" w:cs="Times New Roman"/>
          <w:sz w:val="24"/>
          <w:szCs w:val="24"/>
        </w:rPr>
      </w:pPr>
      <w:r w:rsidRPr="00B63009">
        <w:rPr>
          <w:rFonts w:ascii="Times New Roman" w:hAnsi="Times New Roman" w:cs="Times New Roman"/>
          <w:sz w:val="24"/>
          <w:szCs w:val="24"/>
        </w:rPr>
        <w:t xml:space="preserve">Corke, J. (2005) </w:t>
      </w:r>
      <w:r w:rsidRPr="00B63009">
        <w:rPr>
          <w:rFonts w:ascii="Times New Roman" w:hAnsi="Times New Roman" w:cs="Times New Roman"/>
          <w:i/>
          <w:iCs/>
          <w:sz w:val="24"/>
          <w:szCs w:val="24"/>
        </w:rPr>
        <w:t>War Memorials in Britain</w:t>
      </w:r>
      <w:r w:rsidRPr="00B63009">
        <w:rPr>
          <w:rFonts w:ascii="Times New Roman" w:hAnsi="Times New Roman" w:cs="Times New Roman"/>
          <w:sz w:val="24"/>
          <w:szCs w:val="24"/>
        </w:rPr>
        <w:t>. Shire Publications Limited.</w:t>
      </w:r>
    </w:p>
    <w:p w14:paraId="768F38A8" w14:textId="77777777" w:rsidR="00B63009" w:rsidRPr="00B63009" w:rsidRDefault="00B63009" w:rsidP="00B63009">
      <w:pPr>
        <w:jc w:val="both"/>
        <w:rPr>
          <w:rFonts w:ascii="Times New Roman" w:hAnsi="Times New Roman" w:cs="Times New Roman"/>
          <w:sz w:val="24"/>
          <w:szCs w:val="24"/>
        </w:rPr>
      </w:pPr>
      <w:r w:rsidRPr="00B63009">
        <w:rPr>
          <w:rFonts w:ascii="Times New Roman" w:hAnsi="Times New Roman" w:cs="Times New Roman"/>
          <w:sz w:val="24"/>
          <w:szCs w:val="24"/>
        </w:rPr>
        <w:t xml:space="preserve">Craven, M. (2024) </w:t>
      </w:r>
      <w:r w:rsidRPr="00B63009">
        <w:rPr>
          <w:rFonts w:ascii="Times New Roman" w:hAnsi="Times New Roman" w:cs="Times New Roman"/>
          <w:i/>
          <w:iCs/>
          <w:sz w:val="24"/>
          <w:szCs w:val="24"/>
        </w:rPr>
        <w:t>Back to the wood – Mametz Wood</w:t>
      </w:r>
      <w:r w:rsidRPr="00B63009">
        <w:rPr>
          <w:rFonts w:ascii="Times New Roman" w:hAnsi="Times New Roman" w:cs="Times New Roman"/>
          <w:sz w:val="24"/>
          <w:szCs w:val="24"/>
        </w:rPr>
        <w:t xml:space="preserve">. [video] Available at: </w:t>
      </w:r>
      <w:hyperlink r:id="rId27" w:history="1">
        <w:r w:rsidRPr="00B63009">
          <w:rPr>
            <w:rStyle w:val="Hyperlink"/>
            <w:rFonts w:ascii="Times New Roman" w:hAnsi="Times New Roman" w:cs="Times New Roman"/>
            <w:sz w:val="24"/>
            <w:szCs w:val="24"/>
          </w:rPr>
          <w:t>https://www.youtube.com/watch?v=rOMl8yAjIv0&amp;t=16s</w:t>
        </w:r>
      </w:hyperlink>
      <w:r w:rsidRPr="00B63009">
        <w:rPr>
          <w:rFonts w:ascii="Times New Roman" w:hAnsi="Times New Roman" w:cs="Times New Roman"/>
          <w:sz w:val="24"/>
          <w:szCs w:val="24"/>
        </w:rPr>
        <w:t xml:space="preserve"> (Accessed: 25 February 2025).</w:t>
      </w:r>
    </w:p>
    <w:p w14:paraId="6F7D8E5F" w14:textId="77777777" w:rsidR="00B63009" w:rsidRPr="00B63009" w:rsidRDefault="00B63009" w:rsidP="00B63009">
      <w:pPr>
        <w:jc w:val="both"/>
        <w:rPr>
          <w:rFonts w:ascii="Times New Roman" w:hAnsi="Times New Roman" w:cs="Times New Roman"/>
          <w:sz w:val="24"/>
          <w:szCs w:val="24"/>
        </w:rPr>
      </w:pPr>
      <w:r w:rsidRPr="00B63009">
        <w:rPr>
          <w:rFonts w:ascii="Times New Roman" w:hAnsi="Times New Roman" w:cs="Times New Roman"/>
          <w:sz w:val="24"/>
          <w:szCs w:val="24"/>
        </w:rPr>
        <w:t xml:space="preserve">Davies, H. (2011) </w:t>
      </w:r>
      <w:r w:rsidRPr="00B63009">
        <w:rPr>
          <w:rFonts w:ascii="Times New Roman" w:hAnsi="Times New Roman" w:cs="Times New Roman"/>
          <w:i/>
          <w:iCs/>
          <w:sz w:val="24"/>
          <w:szCs w:val="24"/>
        </w:rPr>
        <w:t>David Petersen &amp; The Mametz Dragon</w:t>
      </w:r>
      <w:r w:rsidRPr="00B63009">
        <w:rPr>
          <w:rFonts w:ascii="Times New Roman" w:hAnsi="Times New Roman" w:cs="Times New Roman"/>
          <w:sz w:val="24"/>
          <w:szCs w:val="24"/>
        </w:rPr>
        <w:t xml:space="preserve">. The Great War (1914-1918) Forum [Online]. Available at: </w:t>
      </w:r>
      <w:hyperlink r:id="rId28" w:history="1">
        <w:r w:rsidRPr="00B63009">
          <w:rPr>
            <w:rStyle w:val="Hyperlink"/>
            <w:rFonts w:ascii="Times New Roman" w:hAnsi="Times New Roman" w:cs="Times New Roman"/>
            <w:sz w:val="24"/>
            <w:szCs w:val="24"/>
          </w:rPr>
          <w:t>https://www.greatwarforum.org/topic/173706-david-petersen-the-mametz-dragon/</w:t>
        </w:r>
      </w:hyperlink>
      <w:r w:rsidRPr="00B63009">
        <w:rPr>
          <w:rFonts w:ascii="Times New Roman" w:hAnsi="Times New Roman" w:cs="Times New Roman"/>
          <w:sz w:val="24"/>
          <w:szCs w:val="24"/>
        </w:rPr>
        <w:t xml:space="preserve"> (Accessed: 24 February 2025).</w:t>
      </w:r>
    </w:p>
    <w:p w14:paraId="3ECBD0C4" w14:textId="77777777" w:rsidR="00B63009" w:rsidRPr="00B63009" w:rsidRDefault="00B63009" w:rsidP="00B63009">
      <w:pPr>
        <w:jc w:val="both"/>
        <w:rPr>
          <w:rFonts w:ascii="Times New Roman" w:hAnsi="Times New Roman" w:cs="Times New Roman"/>
          <w:sz w:val="24"/>
          <w:szCs w:val="24"/>
        </w:rPr>
      </w:pPr>
      <w:r w:rsidRPr="00B63009">
        <w:rPr>
          <w:rFonts w:ascii="Times New Roman" w:hAnsi="Times New Roman" w:cs="Times New Roman"/>
          <w:sz w:val="24"/>
          <w:szCs w:val="24"/>
        </w:rPr>
        <w:t xml:space="preserve">Davies, H. (2023) </w:t>
      </w:r>
      <w:r w:rsidRPr="00B63009">
        <w:rPr>
          <w:rFonts w:ascii="Times New Roman" w:hAnsi="Times New Roman" w:cs="Times New Roman"/>
          <w:i/>
          <w:iCs/>
          <w:sz w:val="24"/>
          <w:szCs w:val="24"/>
        </w:rPr>
        <w:t xml:space="preserve">Words From Mametz Wood. 7th. July - 12th July 1916 </w:t>
      </w:r>
      <w:r w:rsidRPr="00B63009">
        <w:rPr>
          <w:rFonts w:ascii="Times New Roman" w:hAnsi="Times New Roman" w:cs="Times New Roman"/>
          <w:sz w:val="24"/>
          <w:szCs w:val="24"/>
        </w:rPr>
        <w:t>[video]</w:t>
      </w:r>
      <w:r w:rsidRPr="00B63009">
        <w:rPr>
          <w:rFonts w:ascii="Times New Roman" w:hAnsi="Times New Roman" w:cs="Times New Roman"/>
          <w:i/>
          <w:iCs/>
          <w:sz w:val="24"/>
          <w:szCs w:val="24"/>
        </w:rPr>
        <w:t xml:space="preserve"> </w:t>
      </w:r>
      <w:r w:rsidRPr="00B63009">
        <w:rPr>
          <w:rFonts w:ascii="Times New Roman" w:hAnsi="Times New Roman" w:cs="Times New Roman"/>
          <w:sz w:val="24"/>
          <w:szCs w:val="24"/>
        </w:rPr>
        <w:t xml:space="preserve">Available at: </w:t>
      </w:r>
      <w:hyperlink r:id="rId29" w:history="1">
        <w:r w:rsidRPr="00B63009">
          <w:rPr>
            <w:rStyle w:val="Hyperlink"/>
            <w:rFonts w:ascii="Times New Roman" w:hAnsi="Times New Roman" w:cs="Times New Roman"/>
            <w:sz w:val="24"/>
            <w:szCs w:val="24"/>
          </w:rPr>
          <w:t>https://www.youtube.com/watch?v=HjTWTEP0cNo</w:t>
        </w:r>
      </w:hyperlink>
      <w:r w:rsidRPr="00B63009">
        <w:rPr>
          <w:rFonts w:ascii="Times New Roman" w:hAnsi="Times New Roman" w:cs="Times New Roman"/>
          <w:sz w:val="24"/>
          <w:szCs w:val="24"/>
        </w:rPr>
        <w:t xml:space="preserve"> (Accessed:25 February 2025).</w:t>
      </w:r>
    </w:p>
    <w:p w14:paraId="2C14CB97" w14:textId="77777777" w:rsidR="00B63009" w:rsidRPr="00B63009" w:rsidRDefault="00B63009" w:rsidP="00B63009">
      <w:pPr>
        <w:jc w:val="both"/>
        <w:rPr>
          <w:rFonts w:ascii="Times New Roman" w:hAnsi="Times New Roman" w:cs="Times New Roman"/>
          <w:sz w:val="24"/>
          <w:szCs w:val="24"/>
        </w:rPr>
      </w:pPr>
      <w:r w:rsidRPr="00B63009">
        <w:rPr>
          <w:rFonts w:ascii="Times New Roman" w:hAnsi="Times New Roman" w:cs="Times New Roman"/>
          <w:sz w:val="24"/>
          <w:szCs w:val="24"/>
        </w:rPr>
        <w:t xml:space="preserve">Doyle, A. C. (1918) </w:t>
      </w:r>
      <w:r w:rsidRPr="00B63009">
        <w:rPr>
          <w:rFonts w:ascii="Times New Roman" w:hAnsi="Times New Roman" w:cs="Times New Roman"/>
          <w:i/>
          <w:iCs/>
          <w:sz w:val="24"/>
          <w:szCs w:val="24"/>
        </w:rPr>
        <w:t>The British Campaign in France and Flanders: 1916</w:t>
      </w:r>
      <w:r w:rsidRPr="00B63009">
        <w:rPr>
          <w:rFonts w:ascii="Times New Roman" w:hAnsi="Times New Roman" w:cs="Times New Roman"/>
          <w:sz w:val="24"/>
          <w:szCs w:val="24"/>
        </w:rPr>
        <w:t>. Hodder &amp; Stoughton.</w:t>
      </w:r>
    </w:p>
    <w:p w14:paraId="34D33846" w14:textId="77777777" w:rsidR="00B63009" w:rsidRPr="00B63009" w:rsidRDefault="00B63009" w:rsidP="00B63009">
      <w:pPr>
        <w:jc w:val="both"/>
        <w:rPr>
          <w:rFonts w:ascii="Times New Roman" w:hAnsi="Times New Roman" w:cs="Times New Roman"/>
          <w:sz w:val="24"/>
          <w:szCs w:val="24"/>
        </w:rPr>
      </w:pPr>
      <w:r w:rsidRPr="00B63009">
        <w:rPr>
          <w:rFonts w:ascii="Times New Roman" w:hAnsi="Times New Roman" w:cs="Times New Roman"/>
          <w:sz w:val="24"/>
          <w:szCs w:val="24"/>
        </w:rPr>
        <w:t xml:space="preserve">Graves, R. (2003) </w:t>
      </w:r>
      <w:r w:rsidRPr="00B63009">
        <w:rPr>
          <w:rFonts w:ascii="Times New Roman" w:hAnsi="Times New Roman" w:cs="Times New Roman"/>
          <w:i/>
          <w:iCs/>
          <w:sz w:val="24"/>
          <w:szCs w:val="24"/>
        </w:rPr>
        <w:t>Goodbye to All That</w:t>
      </w:r>
      <w:r w:rsidRPr="00B63009">
        <w:rPr>
          <w:rFonts w:ascii="Times New Roman" w:hAnsi="Times New Roman" w:cs="Times New Roman"/>
          <w:sz w:val="24"/>
          <w:szCs w:val="24"/>
        </w:rPr>
        <w:t>. The Folio Society.</w:t>
      </w:r>
    </w:p>
    <w:p w14:paraId="262295CC" w14:textId="77777777" w:rsidR="00B63009" w:rsidRPr="00B63009" w:rsidRDefault="00B63009" w:rsidP="00B63009">
      <w:pPr>
        <w:jc w:val="both"/>
        <w:rPr>
          <w:rFonts w:ascii="Times New Roman" w:hAnsi="Times New Roman" w:cs="Times New Roman"/>
          <w:sz w:val="24"/>
          <w:szCs w:val="24"/>
        </w:rPr>
      </w:pPr>
      <w:r w:rsidRPr="00B63009">
        <w:rPr>
          <w:rFonts w:ascii="Times New Roman" w:hAnsi="Times New Roman" w:cs="Times New Roman"/>
          <w:sz w:val="24"/>
          <w:szCs w:val="24"/>
        </w:rPr>
        <w:t xml:space="preserve">Encyclopaedia Britannica (2025) </w:t>
      </w:r>
      <w:r w:rsidRPr="00B63009">
        <w:rPr>
          <w:rFonts w:ascii="Times New Roman" w:hAnsi="Times New Roman" w:cs="Times New Roman"/>
          <w:i/>
          <w:iCs/>
          <w:sz w:val="24"/>
          <w:szCs w:val="24"/>
        </w:rPr>
        <w:t>Somme River, France.</w:t>
      </w:r>
      <w:r w:rsidRPr="00B63009">
        <w:rPr>
          <w:rFonts w:ascii="Times New Roman" w:hAnsi="Times New Roman" w:cs="Times New Roman"/>
          <w:sz w:val="24"/>
          <w:szCs w:val="24"/>
        </w:rPr>
        <w:t xml:space="preserve"> Available at: </w:t>
      </w:r>
      <w:hyperlink r:id="rId30" w:history="1">
        <w:r w:rsidRPr="00B63009">
          <w:rPr>
            <w:rStyle w:val="Hyperlink"/>
            <w:rFonts w:ascii="Times New Roman" w:hAnsi="Times New Roman" w:cs="Times New Roman"/>
            <w:sz w:val="24"/>
            <w:szCs w:val="24"/>
          </w:rPr>
          <w:t>https://www.britannica.com/place/Somme-River</w:t>
        </w:r>
      </w:hyperlink>
      <w:r w:rsidRPr="00B63009">
        <w:rPr>
          <w:rFonts w:ascii="Times New Roman" w:hAnsi="Times New Roman" w:cs="Times New Roman"/>
          <w:sz w:val="24"/>
          <w:szCs w:val="24"/>
        </w:rPr>
        <w:t xml:space="preserve"> (Accessed: 9 March 2025).</w:t>
      </w:r>
    </w:p>
    <w:p w14:paraId="17D967B6" w14:textId="77777777" w:rsidR="00B63009" w:rsidRPr="00B63009" w:rsidRDefault="00B63009" w:rsidP="00B63009">
      <w:pPr>
        <w:jc w:val="both"/>
        <w:rPr>
          <w:rFonts w:ascii="Times New Roman" w:hAnsi="Times New Roman" w:cs="Times New Roman"/>
          <w:sz w:val="24"/>
          <w:szCs w:val="24"/>
        </w:rPr>
      </w:pPr>
      <w:r w:rsidRPr="00B63009">
        <w:rPr>
          <w:rFonts w:ascii="Times New Roman" w:hAnsi="Times New Roman" w:cs="Times New Roman"/>
          <w:sz w:val="24"/>
          <w:szCs w:val="24"/>
        </w:rPr>
        <w:t xml:space="preserve">Giles, J. (1996) </w:t>
      </w:r>
      <w:r w:rsidRPr="00B63009">
        <w:rPr>
          <w:rFonts w:ascii="Times New Roman" w:hAnsi="Times New Roman" w:cs="Times New Roman"/>
          <w:i/>
          <w:iCs/>
          <w:sz w:val="24"/>
          <w:szCs w:val="24"/>
        </w:rPr>
        <w:t>The Somme Then and Now</w:t>
      </w:r>
      <w:r w:rsidRPr="00B63009">
        <w:rPr>
          <w:rFonts w:ascii="Times New Roman" w:hAnsi="Times New Roman" w:cs="Times New Roman"/>
          <w:sz w:val="24"/>
          <w:szCs w:val="24"/>
        </w:rPr>
        <w:t>. Battle of Britain Prints International Ltd.</w:t>
      </w:r>
    </w:p>
    <w:p w14:paraId="0A6C783A" w14:textId="77777777" w:rsidR="00B63009" w:rsidRPr="00B63009" w:rsidRDefault="00B63009" w:rsidP="00B63009">
      <w:pPr>
        <w:jc w:val="both"/>
        <w:rPr>
          <w:rFonts w:ascii="Times New Roman" w:hAnsi="Times New Roman" w:cs="Times New Roman"/>
          <w:sz w:val="24"/>
          <w:szCs w:val="24"/>
        </w:rPr>
      </w:pPr>
      <w:r w:rsidRPr="00B63009">
        <w:rPr>
          <w:rFonts w:ascii="Times New Roman" w:hAnsi="Times New Roman" w:cs="Times New Roman"/>
          <w:sz w:val="24"/>
          <w:szCs w:val="24"/>
        </w:rPr>
        <w:t xml:space="preserve">Gliddon, G. (1987) </w:t>
      </w:r>
      <w:r w:rsidRPr="00B63009">
        <w:rPr>
          <w:rFonts w:ascii="Times New Roman" w:hAnsi="Times New Roman" w:cs="Times New Roman"/>
          <w:i/>
          <w:iCs/>
          <w:sz w:val="24"/>
          <w:szCs w:val="24"/>
        </w:rPr>
        <w:t xml:space="preserve">‘When the Barrage Lifts:’ A Topographical history and commentary on the Battle of the Somme 1916. </w:t>
      </w:r>
      <w:r w:rsidRPr="00B63009">
        <w:rPr>
          <w:rFonts w:ascii="Times New Roman" w:hAnsi="Times New Roman" w:cs="Times New Roman"/>
          <w:sz w:val="24"/>
          <w:szCs w:val="24"/>
        </w:rPr>
        <w:t>Cambridge University Press.</w:t>
      </w:r>
    </w:p>
    <w:p w14:paraId="7E4D0B01" w14:textId="77777777" w:rsidR="00B63009" w:rsidRPr="00B63009" w:rsidRDefault="00B63009" w:rsidP="00B63009">
      <w:pPr>
        <w:jc w:val="both"/>
        <w:rPr>
          <w:rFonts w:ascii="Times New Roman" w:hAnsi="Times New Roman" w:cs="Times New Roman"/>
          <w:sz w:val="24"/>
          <w:szCs w:val="24"/>
        </w:rPr>
      </w:pPr>
      <w:r w:rsidRPr="00B63009">
        <w:rPr>
          <w:rFonts w:ascii="Times New Roman" w:hAnsi="Times New Roman" w:cs="Times New Roman"/>
          <w:sz w:val="24"/>
          <w:szCs w:val="24"/>
        </w:rPr>
        <w:t xml:space="preserve">Griffith, W. (1988) </w:t>
      </w:r>
      <w:r w:rsidRPr="00B63009">
        <w:rPr>
          <w:rFonts w:ascii="Times New Roman" w:hAnsi="Times New Roman" w:cs="Times New Roman"/>
          <w:i/>
          <w:iCs/>
          <w:sz w:val="24"/>
          <w:szCs w:val="24"/>
        </w:rPr>
        <w:t>Up To Mametz</w:t>
      </w:r>
      <w:r w:rsidRPr="00B63009">
        <w:rPr>
          <w:rFonts w:ascii="Times New Roman" w:hAnsi="Times New Roman" w:cs="Times New Roman"/>
          <w:sz w:val="24"/>
          <w:szCs w:val="24"/>
        </w:rPr>
        <w:t>. Gliddon Books.</w:t>
      </w:r>
    </w:p>
    <w:p w14:paraId="6CAC1F92" w14:textId="77777777" w:rsidR="00B63009" w:rsidRPr="00B63009" w:rsidRDefault="00B63009" w:rsidP="00B63009">
      <w:pPr>
        <w:jc w:val="both"/>
        <w:rPr>
          <w:rFonts w:ascii="Times New Roman" w:hAnsi="Times New Roman" w:cs="Times New Roman"/>
          <w:sz w:val="24"/>
          <w:szCs w:val="24"/>
        </w:rPr>
      </w:pPr>
      <w:r w:rsidRPr="00B63009">
        <w:rPr>
          <w:rFonts w:ascii="Times New Roman" w:hAnsi="Times New Roman" w:cs="Times New Roman"/>
          <w:sz w:val="24"/>
          <w:szCs w:val="24"/>
        </w:rPr>
        <w:t xml:space="preserve">Hicks, J. (2016) </w:t>
      </w:r>
      <w:r w:rsidRPr="00B63009">
        <w:rPr>
          <w:rFonts w:ascii="Times New Roman" w:hAnsi="Times New Roman" w:cs="Times New Roman"/>
          <w:i/>
          <w:iCs/>
          <w:sz w:val="24"/>
          <w:szCs w:val="24"/>
        </w:rPr>
        <w:t>The Welsh at Mametz Wood: The Somme 1916</w:t>
      </w:r>
      <w:r w:rsidRPr="00B63009">
        <w:rPr>
          <w:rFonts w:ascii="Times New Roman" w:hAnsi="Times New Roman" w:cs="Times New Roman"/>
          <w:sz w:val="24"/>
          <w:szCs w:val="24"/>
        </w:rPr>
        <w:t>. Y Lolfa.</w:t>
      </w:r>
    </w:p>
    <w:p w14:paraId="224407C5" w14:textId="77777777" w:rsidR="00B63009" w:rsidRPr="00B63009" w:rsidRDefault="00B63009" w:rsidP="00B63009">
      <w:pPr>
        <w:jc w:val="both"/>
        <w:rPr>
          <w:rFonts w:ascii="Times New Roman" w:hAnsi="Times New Roman" w:cs="Times New Roman"/>
          <w:sz w:val="24"/>
          <w:szCs w:val="24"/>
        </w:rPr>
      </w:pPr>
      <w:r w:rsidRPr="00B63009">
        <w:rPr>
          <w:rFonts w:ascii="Times New Roman" w:hAnsi="Times New Roman" w:cs="Times New Roman"/>
          <w:sz w:val="24"/>
          <w:szCs w:val="24"/>
        </w:rPr>
        <w:t xml:space="preserve">Holt, T. &amp; Holt, V. (2016) </w:t>
      </w:r>
      <w:r w:rsidRPr="00B63009">
        <w:rPr>
          <w:rFonts w:ascii="Times New Roman" w:hAnsi="Times New Roman" w:cs="Times New Roman"/>
          <w:i/>
          <w:iCs/>
          <w:sz w:val="24"/>
          <w:szCs w:val="24"/>
        </w:rPr>
        <w:t>Major &amp; Mrs Holt’s Definitive Battlefield Guide: Somme 100</w:t>
      </w:r>
      <w:r w:rsidRPr="00B63009">
        <w:rPr>
          <w:rFonts w:ascii="Times New Roman" w:hAnsi="Times New Roman" w:cs="Times New Roman"/>
          <w:i/>
          <w:iCs/>
          <w:sz w:val="24"/>
          <w:szCs w:val="24"/>
          <w:vertAlign w:val="superscript"/>
        </w:rPr>
        <w:t>th</w:t>
      </w:r>
      <w:r w:rsidRPr="00B63009">
        <w:rPr>
          <w:rFonts w:ascii="Times New Roman" w:hAnsi="Times New Roman" w:cs="Times New Roman"/>
          <w:i/>
          <w:iCs/>
          <w:sz w:val="24"/>
          <w:szCs w:val="24"/>
        </w:rPr>
        <w:t xml:space="preserve"> Anniversary.</w:t>
      </w:r>
      <w:r w:rsidRPr="00B63009">
        <w:rPr>
          <w:rFonts w:ascii="Times New Roman" w:hAnsi="Times New Roman" w:cs="Times New Roman"/>
          <w:sz w:val="24"/>
          <w:szCs w:val="24"/>
        </w:rPr>
        <w:t xml:space="preserve"> 7</w:t>
      </w:r>
      <w:r w:rsidRPr="00B63009">
        <w:rPr>
          <w:rFonts w:ascii="Times New Roman" w:hAnsi="Times New Roman" w:cs="Times New Roman"/>
          <w:sz w:val="24"/>
          <w:szCs w:val="24"/>
          <w:vertAlign w:val="superscript"/>
        </w:rPr>
        <w:t>th</w:t>
      </w:r>
      <w:r w:rsidRPr="00B63009">
        <w:rPr>
          <w:rFonts w:ascii="Times New Roman" w:hAnsi="Times New Roman" w:cs="Times New Roman"/>
          <w:sz w:val="24"/>
          <w:szCs w:val="24"/>
        </w:rPr>
        <w:t>. Ed. Pen and Sword.</w:t>
      </w:r>
    </w:p>
    <w:p w14:paraId="26EAE16A" w14:textId="77777777" w:rsidR="00B63009" w:rsidRPr="00B63009" w:rsidRDefault="00B63009" w:rsidP="00B63009">
      <w:pPr>
        <w:jc w:val="both"/>
        <w:rPr>
          <w:rFonts w:ascii="Times New Roman" w:hAnsi="Times New Roman" w:cs="Times New Roman"/>
          <w:sz w:val="24"/>
          <w:szCs w:val="24"/>
        </w:rPr>
      </w:pPr>
      <w:r w:rsidRPr="00B63009">
        <w:rPr>
          <w:rFonts w:ascii="Times New Roman" w:hAnsi="Times New Roman" w:cs="Times New Roman"/>
          <w:sz w:val="24"/>
          <w:szCs w:val="24"/>
        </w:rPr>
        <w:t xml:space="preserve">Hughes, C. (1982) </w:t>
      </w:r>
      <w:r w:rsidRPr="00B63009">
        <w:rPr>
          <w:rFonts w:ascii="Times New Roman" w:hAnsi="Times New Roman" w:cs="Times New Roman"/>
          <w:i/>
          <w:iCs/>
          <w:sz w:val="24"/>
          <w:szCs w:val="24"/>
        </w:rPr>
        <w:t>Mametz: Lloyd George’s ‘Welsh Army’ at the Battle of the Somme</w:t>
      </w:r>
      <w:r w:rsidRPr="00B63009">
        <w:rPr>
          <w:rFonts w:ascii="Times New Roman" w:hAnsi="Times New Roman" w:cs="Times New Roman"/>
          <w:sz w:val="24"/>
          <w:szCs w:val="24"/>
        </w:rPr>
        <w:t>. Orion Press.</w:t>
      </w:r>
    </w:p>
    <w:p w14:paraId="0DEBBDA7" w14:textId="77777777" w:rsidR="00B63009" w:rsidRPr="00B63009" w:rsidRDefault="00B63009" w:rsidP="00B63009">
      <w:pPr>
        <w:jc w:val="both"/>
        <w:rPr>
          <w:rFonts w:ascii="Times New Roman" w:hAnsi="Times New Roman" w:cs="Times New Roman"/>
          <w:sz w:val="24"/>
          <w:szCs w:val="24"/>
        </w:rPr>
      </w:pPr>
      <w:r w:rsidRPr="00B63009">
        <w:rPr>
          <w:rFonts w:ascii="Times New Roman" w:hAnsi="Times New Roman" w:cs="Times New Roman"/>
          <w:sz w:val="24"/>
          <w:szCs w:val="24"/>
        </w:rPr>
        <w:t xml:space="preserve">Jenkins, G. (2014) </w:t>
      </w:r>
      <w:r w:rsidRPr="00B63009">
        <w:rPr>
          <w:rFonts w:ascii="Times New Roman" w:hAnsi="Times New Roman" w:cs="Times New Roman"/>
          <w:i/>
          <w:iCs/>
          <w:sz w:val="24"/>
          <w:szCs w:val="24"/>
        </w:rPr>
        <w:t>Cymry’r Rhyfel Byd Gyntaf</w:t>
      </w:r>
      <w:r w:rsidRPr="00B63009">
        <w:rPr>
          <w:rFonts w:ascii="Times New Roman" w:hAnsi="Times New Roman" w:cs="Times New Roman"/>
          <w:sz w:val="24"/>
          <w:szCs w:val="24"/>
        </w:rPr>
        <w:t>. Y Lolfa.</w:t>
      </w:r>
    </w:p>
    <w:p w14:paraId="27D7774D" w14:textId="77777777" w:rsidR="00B63009" w:rsidRPr="00B63009" w:rsidRDefault="00B63009" w:rsidP="00B63009">
      <w:pPr>
        <w:jc w:val="both"/>
        <w:rPr>
          <w:rFonts w:ascii="Times New Roman" w:hAnsi="Times New Roman" w:cs="Times New Roman"/>
          <w:sz w:val="24"/>
          <w:szCs w:val="24"/>
        </w:rPr>
      </w:pPr>
      <w:r w:rsidRPr="00B63009">
        <w:rPr>
          <w:rFonts w:ascii="Times New Roman" w:hAnsi="Times New Roman" w:cs="Times New Roman"/>
          <w:sz w:val="24"/>
          <w:szCs w:val="24"/>
        </w:rPr>
        <w:t xml:space="preserve">Jennings, A. (2020) </w:t>
      </w:r>
      <w:r w:rsidRPr="00B63009">
        <w:rPr>
          <w:rFonts w:ascii="Times New Roman" w:hAnsi="Times New Roman" w:cs="Times New Roman"/>
          <w:i/>
          <w:iCs/>
          <w:sz w:val="24"/>
          <w:szCs w:val="24"/>
        </w:rPr>
        <w:t>World War One Battlefields: The Somme Battlefields</w:t>
      </w:r>
      <w:r w:rsidRPr="00B63009">
        <w:rPr>
          <w:rFonts w:ascii="Times New Roman" w:hAnsi="Times New Roman" w:cs="Times New Roman"/>
          <w:sz w:val="24"/>
          <w:szCs w:val="24"/>
        </w:rPr>
        <w:t xml:space="preserve">. Available at: </w:t>
      </w:r>
      <w:hyperlink r:id="rId31" w:anchor=":~:text=The%20Somme%20Battlefields,sites%20in%20the%20Somme%20region.&amp;text=Pages%20covering%20specific%20areas%20can,migrated%20to%20the%20new%20site" w:history="1">
        <w:r w:rsidRPr="00B63009">
          <w:rPr>
            <w:rStyle w:val="Hyperlink"/>
            <w:rFonts w:ascii="Times New Roman" w:hAnsi="Times New Roman" w:cs="Times New Roman"/>
            <w:sz w:val="24"/>
            <w:szCs w:val="24"/>
          </w:rPr>
          <w:t>https://www.ww1battlefields.co.uk/somme/#:~:text=The%20Somme%20Battlefields,sites%2</w:t>
        </w:r>
        <w:r w:rsidRPr="00B63009">
          <w:rPr>
            <w:rStyle w:val="Hyperlink"/>
            <w:rFonts w:ascii="Times New Roman" w:hAnsi="Times New Roman" w:cs="Times New Roman"/>
            <w:sz w:val="24"/>
            <w:szCs w:val="24"/>
          </w:rPr>
          <w:lastRenderedPageBreak/>
          <w:t>0in%20the%20Somme%20region.&amp;text=Pages%20covering%20specific%20areas%20can,migrated%20to%20the%20new%20site</w:t>
        </w:r>
      </w:hyperlink>
      <w:r w:rsidRPr="00B63009">
        <w:rPr>
          <w:rFonts w:ascii="Times New Roman" w:hAnsi="Times New Roman" w:cs="Times New Roman"/>
          <w:sz w:val="24"/>
          <w:szCs w:val="24"/>
        </w:rPr>
        <w:t>. (Accessed: 9 March 2025).</w:t>
      </w:r>
    </w:p>
    <w:p w14:paraId="10089154" w14:textId="77777777" w:rsidR="00B63009" w:rsidRPr="00B63009" w:rsidRDefault="00B63009" w:rsidP="00B63009">
      <w:pPr>
        <w:jc w:val="both"/>
        <w:rPr>
          <w:rFonts w:ascii="Times New Roman" w:hAnsi="Times New Roman" w:cs="Times New Roman"/>
          <w:sz w:val="24"/>
          <w:szCs w:val="24"/>
        </w:rPr>
      </w:pPr>
      <w:r w:rsidRPr="00B63009">
        <w:rPr>
          <w:rFonts w:ascii="Times New Roman" w:hAnsi="Times New Roman" w:cs="Times New Roman"/>
          <w:sz w:val="24"/>
          <w:szCs w:val="24"/>
        </w:rPr>
        <w:t xml:space="preserve">John, S. (2005) </w:t>
      </w:r>
      <w:r w:rsidRPr="00B63009">
        <w:rPr>
          <w:rFonts w:ascii="Times New Roman" w:hAnsi="Times New Roman" w:cs="Times New Roman"/>
          <w:i/>
          <w:iCs/>
          <w:sz w:val="24"/>
          <w:szCs w:val="24"/>
        </w:rPr>
        <w:t>Swansea Pals: A History of the 14</w:t>
      </w:r>
      <w:r w:rsidRPr="00B63009">
        <w:rPr>
          <w:rFonts w:ascii="Times New Roman" w:hAnsi="Times New Roman" w:cs="Times New Roman"/>
          <w:i/>
          <w:iCs/>
          <w:sz w:val="24"/>
          <w:szCs w:val="24"/>
          <w:vertAlign w:val="superscript"/>
        </w:rPr>
        <w:t>th</w:t>
      </w:r>
      <w:r w:rsidRPr="00B63009">
        <w:rPr>
          <w:rFonts w:ascii="Times New Roman" w:hAnsi="Times New Roman" w:cs="Times New Roman"/>
          <w:i/>
          <w:iCs/>
          <w:sz w:val="24"/>
          <w:szCs w:val="24"/>
        </w:rPr>
        <w:t>. (Service) Battalion, The Welsh Regiment in the Great War</w:t>
      </w:r>
      <w:r w:rsidRPr="00B63009">
        <w:rPr>
          <w:rFonts w:ascii="Times New Roman" w:hAnsi="Times New Roman" w:cs="Times New Roman"/>
          <w:sz w:val="24"/>
          <w:szCs w:val="24"/>
        </w:rPr>
        <w:t>. Pen&amp; Sword.</w:t>
      </w:r>
    </w:p>
    <w:p w14:paraId="33BBFA84" w14:textId="77777777" w:rsidR="00B63009" w:rsidRPr="00B63009" w:rsidRDefault="00B63009" w:rsidP="00B63009">
      <w:pPr>
        <w:jc w:val="both"/>
        <w:rPr>
          <w:rFonts w:ascii="Times New Roman" w:hAnsi="Times New Roman" w:cs="Times New Roman"/>
          <w:sz w:val="24"/>
          <w:szCs w:val="24"/>
        </w:rPr>
      </w:pPr>
      <w:r w:rsidRPr="00B63009">
        <w:rPr>
          <w:rFonts w:ascii="Times New Roman" w:hAnsi="Times New Roman" w:cs="Times New Roman"/>
          <w:sz w:val="24"/>
          <w:szCs w:val="24"/>
        </w:rPr>
        <w:t xml:space="preserve">John, S. (2009) </w:t>
      </w:r>
      <w:r w:rsidRPr="00B63009">
        <w:rPr>
          <w:rFonts w:ascii="Times New Roman" w:hAnsi="Times New Roman" w:cs="Times New Roman"/>
          <w:i/>
          <w:iCs/>
          <w:sz w:val="24"/>
          <w:szCs w:val="24"/>
        </w:rPr>
        <w:t>Carmarthen Pals: A History of the 15</w:t>
      </w:r>
      <w:r w:rsidRPr="00B63009">
        <w:rPr>
          <w:rFonts w:ascii="Times New Roman" w:hAnsi="Times New Roman" w:cs="Times New Roman"/>
          <w:i/>
          <w:iCs/>
          <w:sz w:val="24"/>
          <w:szCs w:val="24"/>
          <w:vertAlign w:val="superscript"/>
        </w:rPr>
        <w:t>th</w:t>
      </w:r>
      <w:r w:rsidRPr="00B63009">
        <w:rPr>
          <w:rFonts w:ascii="Times New Roman" w:hAnsi="Times New Roman" w:cs="Times New Roman"/>
          <w:i/>
          <w:iCs/>
          <w:sz w:val="24"/>
          <w:szCs w:val="24"/>
        </w:rPr>
        <w:t>. (Service) Battalion, The Welsh Regiment, 1914-1919</w:t>
      </w:r>
      <w:r w:rsidRPr="00B63009">
        <w:rPr>
          <w:rFonts w:ascii="Times New Roman" w:hAnsi="Times New Roman" w:cs="Times New Roman"/>
          <w:sz w:val="24"/>
          <w:szCs w:val="24"/>
        </w:rPr>
        <w:t>. Pen &amp; Sword.</w:t>
      </w:r>
    </w:p>
    <w:p w14:paraId="4D8659DE" w14:textId="77777777" w:rsidR="00B63009" w:rsidRPr="00B63009" w:rsidRDefault="00B63009" w:rsidP="00B63009">
      <w:pPr>
        <w:jc w:val="both"/>
        <w:rPr>
          <w:rFonts w:ascii="Times New Roman" w:hAnsi="Times New Roman" w:cs="Times New Roman"/>
          <w:sz w:val="24"/>
          <w:szCs w:val="24"/>
        </w:rPr>
      </w:pPr>
      <w:r w:rsidRPr="00B63009">
        <w:rPr>
          <w:rFonts w:ascii="Times New Roman" w:hAnsi="Times New Roman" w:cs="Times New Roman"/>
          <w:sz w:val="24"/>
          <w:szCs w:val="24"/>
        </w:rPr>
        <w:t xml:space="preserve">John, S. (2018) </w:t>
      </w:r>
      <w:r w:rsidRPr="00B63009">
        <w:rPr>
          <w:rFonts w:ascii="Times New Roman" w:hAnsi="Times New Roman" w:cs="Times New Roman"/>
          <w:i/>
          <w:iCs/>
          <w:sz w:val="24"/>
          <w:szCs w:val="24"/>
        </w:rPr>
        <w:t>The Welsh at War. The Grinding War: The Somme &amp; Arras</w:t>
      </w:r>
      <w:r w:rsidRPr="00B63009">
        <w:rPr>
          <w:rFonts w:ascii="Times New Roman" w:hAnsi="Times New Roman" w:cs="Times New Roman"/>
          <w:sz w:val="24"/>
          <w:szCs w:val="24"/>
        </w:rPr>
        <w:t>. Pen &amp; Sword.</w:t>
      </w:r>
    </w:p>
    <w:p w14:paraId="3632712A" w14:textId="77777777" w:rsidR="00B63009" w:rsidRPr="00B63009" w:rsidRDefault="00B63009" w:rsidP="00B63009">
      <w:pPr>
        <w:jc w:val="both"/>
        <w:rPr>
          <w:rFonts w:ascii="Times New Roman" w:hAnsi="Times New Roman" w:cs="Times New Roman"/>
          <w:sz w:val="24"/>
          <w:szCs w:val="24"/>
        </w:rPr>
      </w:pPr>
      <w:r w:rsidRPr="00B63009">
        <w:rPr>
          <w:rFonts w:ascii="Times New Roman" w:hAnsi="Times New Roman" w:cs="Times New Roman"/>
          <w:sz w:val="24"/>
          <w:szCs w:val="24"/>
        </w:rPr>
        <w:t>Jones, D. (1963). </w:t>
      </w:r>
      <w:r w:rsidRPr="00B63009">
        <w:rPr>
          <w:rFonts w:ascii="Times New Roman" w:hAnsi="Times New Roman" w:cs="Times New Roman"/>
          <w:i/>
          <w:iCs/>
          <w:sz w:val="24"/>
          <w:szCs w:val="24"/>
        </w:rPr>
        <w:t>In Parenthesis</w:t>
      </w:r>
      <w:r w:rsidRPr="00B63009">
        <w:rPr>
          <w:rFonts w:ascii="Times New Roman" w:hAnsi="Times New Roman" w:cs="Times New Roman"/>
          <w:sz w:val="24"/>
          <w:szCs w:val="24"/>
        </w:rPr>
        <w:t>. London: Faber &amp; Faber.</w:t>
      </w:r>
    </w:p>
    <w:p w14:paraId="482C3817" w14:textId="77777777" w:rsidR="00B63009" w:rsidRPr="00B63009" w:rsidRDefault="00B63009" w:rsidP="00B63009">
      <w:pPr>
        <w:jc w:val="both"/>
        <w:rPr>
          <w:rFonts w:ascii="Times New Roman" w:hAnsi="Times New Roman" w:cs="Times New Roman"/>
          <w:sz w:val="24"/>
          <w:szCs w:val="24"/>
        </w:rPr>
      </w:pPr>
      <w:r w:rsidRPr="00B63009">
        <w:rPr>
          <w:rFonts w:ascii="Times New Roman" w:hAnsi="Times New Roman" w:cs="Times New Roman"/>
          <w:sz w:val="24"/>
          <w:szCs w:val="24"/>
        </w:rPr>
        <w:t xml:space="preserve">Laffin, J. (1997) </w:t>
      </w:r>
      <w:r w:rsidRPr="00B63009">
        <w:rPr>
          <w:rFonts w:ascii="Times New Roman" w:hAnsi="Times New Roman" w:cs="Times New Roman"/>
          <w:i/>
          <w:iCs/>
          <w:sz w:val="24"/>
          <w:szCs w:val="24"/>
        </w:rPr>
        <w:t>British Butchers and Bunglers of World War One</w:t>
      </w:r>
      <w:r w:rsidRPr="00B63009">
        <w:rPr>
          <w:rFonts w:ascii="Times New Roman" w:hAnsi="Times New Roman" w:cs="Times New Roman"/>
          <w:sz w:val="24"/>
          <w:szCs w:val="24"/>
        </w:rPr>
        <w:t>. Budding Books.</w:t>
      </w:r>
    </w:p>
    <w:p w14:paraId="6370B068" w14:textId="77777777" w:rsidR="00B63009" w:rsidRPr="00B63009" w:rsidRDefault="00B63009" w:rsidP="00B63009">
      <w:pPr>
        <w:jc w:val="both"/>
        <w:rPr>
          <w:rFonts w:ascii="Times New Roman" w:hAnsi="Times New Roman" w:cs="Times New Roman"/>
          <w:sz w:val="24"/>
          <w:szCs w:val="24"/>
        </w:rPr>
      </w:pPr>
      <w:r w:rsidRPr="00B63009">
        <w:rPr>
          <w:rFonts w:ascii="Times New Roman" w:hAnsi="Times New Roman" w:cs="Times New Roman"/>
          <w:sz w:val="24"/>
          <w:szCs w:val="24"/>
        </w:rPr>
        <w:t xml:space="preserve">Marsh, T. (2025) </w:t>
      </w:r>
      <w:r w:rsidRPr="00B63009">
        <w:rPr>
          <w:rFonts w:ascii="Times New Roman" w:hAnsi="Times New Roman" w:cs="Times New Roman"/>
          <w:i/>
          <w:iCs/>
          <w:sz w:val="24"/>
          <w:szCs w:val="24"/>
        </w:rPr>
        <w:t>The Good Life France: Visiting the Battlefields of the Somme</w:t>
      </w:r>
      <w:r w:rsidRPr="00B63009">
        <w:rPr>
          <w:rFonts w:ascii="Times New Roman" w:hAnsi="Times New Roman" w:cs="Times New Roman"/>
          <w:sz w:val="24"/>
          <w:szCs w:val="24"/>
        </w:rPr>
        <w:t xml:space="preserve">. Available at: </w:t>
      </w:r>
      <w:hyperlink r:id="rId32" w:history="1">
        <w:r w:rsidRPr="00B63009">
          <w:rPr>
            <w:rStyle w:val="Hyperlink"/>
            <w:rFonts w:ascii="Times New Roman" w:hAnsi="Times New Roman" w:cs="Times New Roman"/>
            <w:sz w:val="24"/>
            <w:szCs w:val="24"/>
          </w:rPr>
          <w:t>https://thegoodlifefrance.com/visiting-battlefields-somme-france/</w:t>
        </w:r>
      </w:hyperlink>
      <w:r w:rsidRPr="00B63009">
        <w:rPr>
          <w:rFonts w:ascii="Times New Roman" w:hAnsi="Times New Roman" w:cs="Times New Roman"/>
          <w:sz w:val="24"/>
          <w:szCs w:val="24"/>
        </w:rPr>
        <w:t xml:space="preserve"> (Accessed: 8 March 2025).</w:t>
      </w:r>
    </w:p>
    <w:p w14:paraId="752C6EC1" w14:textId="77777777" w:rsidR="00B63009" w:rsidRPr="00B63009" w:rsidRDefault="00B63009" w:rsidP="00B63009">
      <w:pPr>
        <w:jc w:val="both"/>
        <w:rPr>
          <w:rFonts w:ascii="Times New Roman" w:hAnsi="Times New Roman" w:cs="Times New Roman"/>
          <w:sz w:val="24"/>
          <w:szCs w:val="24"/>
        </w:rPr>
      </w:pPr>
      <w:r w:rsidRPr="00B63009">
        <w:rPr>
          <w:rFonts w:ascii="Times New Roman" w:hAnsi="Times New Roman" w:cs="Times New Roman"/>
          <w:sz w:val="24"/>
          <w:szCs w:val="24"/>
        </w:rPr>
        <w:t xml:space="preserve">Miles, W. (1992) </w:t>
      </w:r>
      <w:r w:rsidRPr="00B63009">
        <w:rPr>
          <w:rFonts w:ascii="Times New Roman" w:hAnsi="Times New Roman" w:cs="Times New Roman"/>
          <w:i/>
          <w:iCs/>
          <w:sz w:val="24"/>
          <w:szCs w:val="24"/>
        </w:rPr>
        <w:t>History of the Great War Based On Official Documents: Military Operations France and Belgium, 1916</w:t>
      </w:r>
      <w:r w:rsidRPr="00B63009">
        <w:rPr>
          <w:rFonts w:ascii="Times New Roman" w:hAnsi="Times New Roman" w:cs="Times New Roman"/>
          <w:sz w:val="24"/>
          <w:szCs w:val="24"/>
        </w:rPr>
        <w:t>. Imperial War Museum.</w:t>
      </w:r>
    </w:p>
    <w:p w14:paraId="44A1CE4F" w14:textId="77777777" w:rsidR="00B63009" w:rsidRPr="00B63009" w:rsidRDefault="00B63009" w:rsidP="00B63009">
      <w:pPr>
        <w:jc w:val="both"/>
        <w:rPr>
          <w:rFonts w:ascii="Times New Roman" w:hAnsi="Times New Roman" w:cs="Times New Roman"/>
          <w:sz w:val="24"/>
          <w:szCs w:val="24"/>
        </w:rPr>
      </w:pPr>
      <w:r w:rsidRPr="00B63009">
        <w:rPr>
          <w:rFonts w:ascii="Times New Roman" w:hAnsi="Times New Roman" w:cs="Times New Roman"/>
          <w:sz w:val="24"/>
          <w:szCs w:val="24"/>
        </w:rPr>
        <w:t xml:space="preserve">Munby, J. E. (Ed.) (1920) </w:t>
      </w:r>
      <w:r w:rsidRPr="00B63009">
        <w:rPr>
          <w:rFonts w:ascii="Times New Roman" w:hAnsi="Times New Roman" w:cs="Times New Roman"/>
          <w:i/>
          <w:iCs/>
          <w:sz w:val="24"/>
          <w:szCs w:val="24"/>
        </w:rPr>
        <w:t>A History of the 38</w:t>
      </w:r>
      <w:r w:rsidRPr="00B63009">
        <w:rPr>
          <w:rFonts w:ascii="Times New Roman" w:hAnsi="Times New Roman" w:cs="Times New Roman"/>
          <w:i/>
          <w:iCs/>
          <w:sz w:val="24"/>
          <w:szCs w:val="24"/>
          <w:vertAlign w:val="superscript"/>
        </w:rPr>
        <w:t>th</w:t>
      </w:r>
      <w:r w:rsidRPr="00B63009">
        <w:rPr>
          <w:rFonts w:ascii="Times New Roman" w:hAnsi="Times New Roman" w:cs="Times New Roman"/>
          <w:i/>
          <w:iCs/>
          <w:sz w:val="24"/>
          <w:szCs w:val="24"/>
        </w:rPr>
        <w:t>. (Welsh) Division</w:t>
      </w:r>
      <w:r w:rsidRPr="00B63009">
        <w:rPr>
          <w:rFonts w:ascii="Times New Roman" w:hAnsi="Times New Roman" w:cs="Times New Roman"/>
          <w:sz w:val="24"/>
          <w:szCs w:val="24"/>
        </w:rPr>
        <w:t>. Naval &amp; Military Press.</w:t>
      </w:r>
    </w:p>
    <w:p w14:paraId="0E7491A2" w14:textId="77777777" w:rsidR="00B63009" w:rsidRPr="00B63009" w:rsidRDefault="00B63009" w:rsidP="00B63009">
      <w:pPr>
        <w:jc w:val="both"/>
        <w:rPr>
          <w:rFonts w:ascii="Times New Roman" w:hAnsi="Times New Roman" w:cs="Times New Roman"/>
          <w:sz w:val="24"/>
          <w:szCs w:val="24"/>
        </w:rPr>
      </w:pPr>
      <w:r w:rsidRPr="00B63009">
        <w:rPr>
          <w:rFonts w:ascii="Times New Roman" w:hAnsi="Times New Roman" w:cs="Times New Roman"/>
          <w:sz w:val="24"/>
          <w:szCs w:val="24"/>
        </w:rPr>
        <w:t xml:space="preserve">Renshaw, M. (2011) </w:t>
      </w:r>
      <w:r w:rsidRPr="00B63009">
        <w:rPr>
          <w:rFonts w:ascii="Times New Roman" w:hAnsi="Times New Roman" w:cs="Times New Roman"/>
          <w:i/>
          <w:iCs/>
          <w:sz w:val="24"/>
          <w:szCs w:val="24"/>
        </w:rPr>
        <w:t>Battleground Europe: Mametz Wood</w:t>
      </w:r>
      <w:r w:rsidRPr="00B63009">
        <w:rPr>
          <w:rFonts w:ascii="Times New Roman" w:hAnsi="Times New Roman" w:cs="Times New Roman"/>
          <w:sz w:val="24"/>
          <w:szCs w:val="24"/>
        </w:rPr>
        <w:t>. Pen &amp; Sword Books Ltd.</w:t>
      </w:r>
    </w:p>
    <w:p w14:paraId="29039AAB" w14:textId="77777777" w:rsidR="00B63009" w:rsidRPr="00B63009" w:rsidRDefault="00B63009" w:rsidP="00B63009">
      <w:pPr>
        <w:jc w:val="both"/>
        <w:rPr>
          <w:rFonts w:ascii="Times New Roman" w:hAnsi="Times New Roman" w:cs="Times New Roman"/>
          <w:sz w:val="24"/>
          <w:szCs w:val="24"/>
        </w:rPr>
      </w:pPr>
      <w:r w:rsidRPr="00B63009">
        <w:rPr>
          <w:rFonts w:ascii="Times New Roman" w:hAnsi="Times New Roman" w:cs="Times New Roman"/>
          <w:sz w:val="24"/>
          <w:szCs w:val="24"/>
        </w:rPr>
        <w:t xml:space="preserve">Richards, J. (Ed.) (1994) </w:t>
      </w:r>
      <w:r w:rsidRPr="00B63009">
        <w:rPr>
          <w:rFonts w:ascii="Times New Roman" w:hAnsi="Times New Roman" w:cs="Times New Roman"/>
          <w:i/>
          <w:iCs/>
          <w:sz w:val="24"/>
          <w:szCs w:val="24"/>
        </w:rPr>
        <w:t>Wales on the Western Front</w:t>
      </w:r>
      <w:r w:rsidRPr="00B63009">
        <w:rPr>
          <w:rFonts w:ascii="Times New Roman" w:hAnsi="Times New Roman" w:cs="Times New Roman"/>
          <w:sz w:val="24"/>
          <w:szCs w:val="24"/>
        </w:rPr>
        <w:t>. University of Wales Press.</w:t>
      </w:r>
    </w:p>
    <w:p w14:paraId="0A51490C" w14:textId="77777777" w:rsidR="00B63009" w:rsidRPr="00B63009" w:rsidRDefault="00B63009" w:rsidP="00B63009">
      <w:pPr>
        <w:jc w:val="both"/>
        <w:rPr>
          <w:rFonts w:ascii="Times New Roman" w:hAnsi="Times New Roman" w:cs="Times New Roman"/>
          <w:sz w:val="24"/>
          <w:szCs w:val="24"/>
        </w:rPr>
      </w:pPr>
      <w:r w:rsidRPr="00B63009">
        <w:rPr>
          <w:rFonts w:ascii="Times New Roman" w:hAnsi="Times New Roman" w:cs="Times New Roman"/>
          <w:sz w:val="24"/>
          <w:szCs w:val="24"/>
        </w:rPr>
        <w:t xml:space="preserve">Riley, J. (2019) </w:t>
      </w:r>
      <w:r w:rsidRPr="00B63009">
        <w:rPr>
          <w:rFonts w:ascii="Times New Roman" w:hAnsi="Times New Roman" w:cs="Times New Roman"/>
          <w:i/>
          <w:iCs/>
          <w:sz w:val="24"/>
          <w:szCs w:val="24"/>
        </w:rPr>
        <w:t>Ghosts of Old Companions: Lloyd George’s Welsh Army, The Kaiser’s Reichsheer and the Battle for Mametz Wood, 1914-1916</w:t>
      </w:r>
      <w:r w:rsidRPr="00B63009">
        <w:rPr>
          <w:rFonts w:ascii="Times New Roman" w:hAnsi="Times New Roman" w:cs="Times New Roman"/>
          <w:sz w:val="24"/>
          <w:szCs w:val="24"/>
        </w:rPr>
        <w:t>. Helion &amp; Company.</w:t>
      </w:r>
    </w:p>
    <w:p w14:paraId="6B6C0A4D" w14:textId="77777777" w:rsidR="00B63009" w:rsidRPr="00B63009" w:rsidRDefault="00B63009" w:rsidP="00B63009">
      <w:pPr>
        <w:jc w:val="both"/>
        <w:rPr>
          <w:rFonts w:ascii="Times New Roman" w:hAnsi="Times New Roman" w:cs="Times New Roman"/>
          <w:sz w:val="24"/>
          <w:szCs w:val="24"/>
        </w:rPr>
      </w:pPr>
      <w:r w:rsidRPr="00B63009">
        <w:rPr>
          <w:rFonts w:ascii="Times New Roman" w:hAnsi="Times New Roman" w:cs="Times New Roman"/>
          <w:i/>
          <w:iCs/>
          <w:sz w:val="24"/>
          <w:szCs w:val="24"/>
        </w:rPr>
        <w:t>Sir Douglas Haig’s Great Push</w:t>
      </w:r>
      <w:r w:rsidRPr="00B63009">
        <w:rPr>
          <w:rFonts w:ascii="Times New Roman" w:hAnsi="Times New Roman" w:cs="Times New Roman"/>
          <w:sz w:val="24"/>
          <w:szCs w:val="24"/>
        </w:rPr>
        <w:t xml:space="preserve"> (ND) London: Hutchinson &amp; Co.</w:t>
      </w:r>
    </w:p>
    <w:p w14:paraId="2AD42DFA" w14:textId="77777777" w:rsidR="00B63009" w:rsidRPr="00B63009" w:rsidRDefault="00B63009" w:rsidP="00B63009">
      <w:pPr>
        <w:jc w:val="both"/>
        <w:rPr>
          <w:rFonts w:ascii="Times New Roman" w:hAnsi="Times New Roman" w:cs="Times New Roman"/>
          <w:sz w:val="24"/>
          <w:szCs w:val="24"/>
        </w:rPr>
      </w:pPr>
      <w:r w:rsidRPr="00B63009">
        <w:rPr>
          <w:rFonts w:ascii="Times New Roman" w:hAnsi="Times New Roman" w:cs="Times New Roman"/>
          <w:sz w:val="24"/>
          <w:szCs w:val="24"/>
        </w:rPr>
        <w:t xml:space="preserve">Royal Welsh Museum. (2025) </w:t>
      </w:r>
      <w:r w:rsidRPr="00B63009">
        <w:rPr>
          <w:rFonts w:ascii="Times New Roman" w:hAnsi="Times New Roman" w:cs="Times New Roman"/>
          <w:i/>
          <w:iCs/>
          <w:sz w:val="24"/>
          <w:szCs w:val="24"/>
        </w:rPr>
        <w:t>Timeline - 7 July 1916 - Mametz Wood: First Phase</w:t>
      </w:r>
      <w:r w:rsidRPr="00B63009">
        <w:rPr>
          <w:rFonts w:ascii="Times New Roman" w:hAnsi="Times New Roman" w:cs="Times New Roman"/>
          <w:sz w:val="24"/>
          <w:szCs w:val="24"/>
        </w:rPr>
        <w:t xml:space="preserve">. Available at: </w:t>
      </w:r>
      <w:hyperlink r:id="rId33" w:history="1">
        <w:r w:rsidRPr="00B63009">
          <w:rPr>
            <w:rStyle w:val="Hyperlink"/>
            <w:rFonts w:ascii="Times New Roman" w:hAnsi="Times New Roman" w:cs="Times New Roman"/>
            <w:sz w:val="24"/>
            <w:szCs w:val="24"/>
          </w:rPr>
          <w:t>https://royalwelshmuseum.wales/timeline/mametz-wood-first-phase/</w:t>
        </w:r>
      </w:hyperlink>
      <w:r w:rsidRPr="00B63009">
        <w:rPr>
          <w:rFonts w:ascii="Times New Roman" w:hAnsi="Times New Roman" w:cs="Times New Roman"/>
          <w:sz w:val="24"/>
          <w:szCs w:val="24"/>
        </w:rPr>
        <w:t xml:space="preserve"> (Accessed: 10 March 2025).</w:t>
      </w:r>
    </w:p>
    <w:p w14:paraId="28F488FE" w14:textId="77777777" w:rsidR="00B63009" w:rsidRPr="00B63009" w:rsidRDefault="00B63009" w:rsidP="00B63009">
      <w:pPr>
        <w:jc w:val="both"/>
        <w:rPr>
          <w:rFonts w:ascii="Times New Roman" w:hAnsi="Times New Roman" w:cs="Times New Roman"/>
          <w:sz w:val="24"/>
          <w:szCs w:val="24"/>
        </w:rPr>
      </w:pPr>
      <w:r w:rsidRPr="00B63009">
        <w:rPr>
          <w:rFonts w:ascii="Times New Roman" w:hAnsi="Times New Roman" w:cs="Times New Roman"/>
          <w:sz w:val="24"/>
          <w:szCs w:val="24"/>
        </w:rPr>
        <w:t xml:space="preserve">Sheffield, G. (2004) </w:t>
      </w:r>
      <w:r w:rsidRPr="00B63009">
        <w:rPr>
          <w:rFonts w:ascii="Times New Roman" w:hAnsi="Times New Roman" w:cs="Times New Roman"/>
          <w:i/>
          <w:iCs/>
          <w:sz w:val="24"/>
          <w:szCs w:val="24"/>
        </w:rPr>
        <w:t>The Somme</w:t>
      </w:r>
      <w:r w:rsidRPr="00B63009">
        <w:rPr>
          <w:rFonts w:ascii="Times New Roman" w:hAnsi="Times New Roman" w:cs="Times New Roman"/>
          <w:sz w:val="24"/>
          <w:szCs w:val="24"/>
        </w:rPr>
        <w:t>. Cassell.</w:t>
      </w:r>
    </w:p>
    <w:p w14:paraId="48384274" w14:textId="77777777" w:rsidR="00B63009" w:rsidRPr="00B63009" w:rsidRDefault="00B63009" w:rsidP="00B63009">
      <w:pPr>
        <w:jc w:val="both"/>
        <w:rPr>
          <w:rFonts w:ascii="Times New Roman" w:hAnsi="Times New Roman" w:cs="Times New Roman"/>
          <w:sz w:val="24"/>
          <w:szCs w:val="24"/>
        </w:rPr>
      </w:pPr>
      <w:r w:rsidRPr="00B63009">
        <w:rPr>
          <w:rFonts w:ascii="Times New Roman" w:hAnsi="Times New Roman" w:cs="Times New Roman"/>
          <w:sz w:val="24"/>
          <w:szCs w:val="24"/>
        </w:rPr>
        <w:t xml:space="preserve">Sheffield, G. &amp; Bourne, J. (Eds.) (2005) </w:t>
      </w:r>
      <w:r w:rsidRPr="00B63009">
        <w:rPr>
          <w:rFonts w:ascii="Times New Roman" w:hAnsi="Times New Roman" w:cs="Times New Roman"/>
          <w:i/>
          <w:iCs/>
          <w:sz w:val="24"/>
          <w:szCs w:val="24"/>
        </w:rPr>
        <w:t>Douglas Haig: War Diaries and Letters, 1914-1918</w:t>
      </w:r>
      <w:r w:rsidRPr="00B63009">
        <w:rPr>
          <w:rFonts w:ascii="Times New Roman" w:hAnsi="Times New Roman" w:cs="Times New Roman"/>
          <w:sz w:val="24"/>
          <w:szCs w:val="24"/>
        </w:rPr>
        <w:t>. BCA.</w:t>
      </w:r>
    </w:p>
    <w:p w14:paraId="315A2F3D" w14:textId="77777777" w:rsidR="00B63009" w:rsidRPr="00B63009" w:rsidRDefault="00B63009" w:rsidP="00B63009">
      <w:pPr>
        <w:jc w:val="both"/>
        <w:rPr>
          <w:rFonts w:ascii="Times New Roman" w:hAnsi="Times New Roman" w:cs="Times New Roman"/>
          <w:sz w:val="24"/>
          <w:szCs w:val="24"/>
        </w:rPr>
      </w:pPr>
      <w:r w:rsidRPr="00B63009">
        <w:rPr>
          <w:rFonts w:ascii="Times New Roman" w:hAnsi="Times New Roman" w:cs="Times New Roman"/>
          <w:sz w:val="24"/>
          <w:szCs w:val="24"/>
        </w:rPr>
        <w:t>Smith, L. (2006) </w:t>
      </w:r>
      <w:r w:rsidRPr="00B63009">
        <w:rPr>
          <w:rFonts w:ascii="Times New Roman" w:hAnsi="Times New Roman" w:cs="Times New Roman"/>
          <w:i/>
          <w:iCs/>
          <w:sz w:val="24"/>
          <w:szCs w:val="24"/>
        </w:rPr>
        <w:t>Uses of heritage</w:t>
      </w:r>
      <w:r w:rsidRPr="00B63009">
        <w:rPr>
          <w:rFonts w:ascii="Times New Roman" w:hAnsi="Times New Roman" w:cs="Times New Roman"/>
          <w:sz w:val="24"/>
          <w:szCs w:val="24"/>
        </w:rPr>
        <w:t>. Routledge.</w:t>
      </w:r>
    </w:p>
    <w:p w14:paraId="6BD2FB7E" w14:textId="77777777" w:rsidR="00B63009" w:rsidRPr="00B63009" w:rsidRDefault="00B63009" w:rsidP="00B63009">
      <w:pPr>
        <w:jc w:val="both"/>
        <w:rPr>
          <w:rFonts w:ascii="Times New Roman" w:hAnsi="Times New Roman" w:cs="Times New Roman"/>
          <w:sz w:val="24"/>
          <w:szCs w:val="24"/>
        </w:rPr>
      </w:pPr>
      <w:r w:rsidRPr="00B63009">
        <w:rPr>
          <w:rFonts w:ascii="Times New Roman" w:hAnsi="Times New Roman" w:cs="Times New Roman"/>
          <w:sz w:val="24"/>
          <w:szCs w:val="24"/>
        </w:rPr>
        <w:t xml:space="preserve">Stamp, G. (2016) </w:t>
      </w:r>
      <w:r w:rsidRPr="00B63009">
        <w:rPr>
          <w:rFonts w:ascii="Times New Roman" w:hAnsi="Times New Roman" w:cs="Times New Roman"/>
          <w:i/>
          <w:iCs/>
          <w:sz w:val="24"/>
          <w:szCs w:val="24"/>
        </w:rPr>
        <w:t>The Memorial to the Missing of the Somme</w:t>
      </w:r>
      <w:r w:rsidRPr="00B63009">
        <w:rPr>
          <w:rFonts w:ascii="Times New Roman" w:hAnsi="Times New Roman" w:cs="Times New Roman"/>
          <w:sz w:val="24"/>
          <w:szCs w:val="24"/>
        </w:rPr>
        <w:t>. London: Profile Books Ltd.</w:t>
      </w:r>
    </w:p>
    <w:p w14:paraId="180703CB" w14:textId="77777777" w:rsidR="00B63009" w:rsidRPr="00B63009" w:rsidRDefault="00B63009" w:rsidP="00B63009">
      <w:pPr>
        <w:jc w:val="both"/>
        <w:rPr>
          <w:rFonts w:ascii="Times New Roman" w:hAnsi="Times New Roman" w:cs="Times New Roman"/>
          <w:sz w:val="24"/>
          <w:szCs w:val="24"/>
        </w:rPr>
      </w:pPr>
      <w:r w:rsidRPr="00B63009">
        <w:rPr>
          <w:rFonts w:ascii="Times New Roman" w:hAnsi="Times New Roman" w:cs="Times New Roman"/>
          <w:sz w:val="24"/>
          <w:szCs w:val="24"/>
        </w:rPr>
        <w:t xml:space="preserve">Steward, R. (2023) </w:t>
      </w:r>
      <w:r w:rsidRPr="00B63009">
        <w:rPr>
          <w:rFonts w:ascii="Times New Roman" w:hAnsi="Times New Roman" w:cs="Times New Roman"/>
          <w:i/>
          <w:iCs/>
          <w:sz w:val="24"/>
          <w:szCs w:val="24"/>
        </w:rPr>
        <w:t xml:space="preserve">Reclaiming the Salient: Resurrecting the Great War Battlegrounds of Flanders Fields. </w:t>
      </w:r>
      <w:r w:rsidRPr="00B63009">
        <w:rPr>
          <w:rFonts w:ascii="Times New Roman" w:hAnsi="Times New Roman" w:cs="Times New Roman"/>
          <w:sz w:val="24"/>
          <w:szCs w:val="24"/>
        </w:rPr>
        <w:t>Helion &amp; Company Ltd.</w:t>
      </w:r>
    </w:p>
    <w:p w14:paraId="60292F54" w14:textId="77777777" w:rsidR="00B63009" w:rsidRPr="00B63009" w:rsidRDefault="00B63009" w:rsidP="00B63009">
      <w:pPr>
        <w:jc w:val="both"/>
        <w:rPr>
          <w:rFonts w:ascii="Times New Roman" w:hAnsi="Times New Roman" w:cs="Times New Roman"/>
          <w:sz w:val="24"/>
          <w:szCs w:val="24"/>
        </w:rPr>
      </w:pPr>
      <w:r w:rsidRPr="00B63009">
        <w:rPr>
          <w:rFonts w:ascii="Times New Roman" w:hAnsi="Times New Roman" w:cs="Times New Roman"/>
          <w:sz w:val="24"/>
          <w:szCs w:val="24"/>
        </w:rPr>
        <w:t xml:space="preserve">Stories of the Great War. (2024) </w:t>
      </w:r>
      <w:r w:rsidRPr="00B63009">
        <w:rPr>
          <w:rFonts w:ascii="Times New Roman" w:hAnsi="Times New Roman" w:cs="Times New Roman"/>
          <w:i/>
          <w:iCs/>
          <w:sz w:val="24"/>
          <w:szCs w:val="24"/>
        </w:rPr>
        <w:t>The 38</w:t>
      </w:r>
      <w:r w:rsidRPr="00B63009">
        <w:rPr>
          <w:rFonts w:ascii="Times New Roman" w:hAnsi="Times New Roman" w:cs="Times New Roman"/>
          <w:i/>
          <w:iCs/>
          <w:sz w:val="24"/>
          <w:szCs w:val="24"/>
          <w:vertAlign w:val="superscript"/>
        </w:rPr>
        <w:t>th</w:t>
      </w:r>
      <w:r w:rsidRPr="00B63009">
        <w:rPr>
          <w:rFonts w:ascii="Times New Roman" w:hAnsi="Times New Roman" w:cs="Times New Roman"/>
          <w:i/>
          <w:iCs/>
          <w:sz w:val="24"/>
          <w:szCs w:val="24"/>
        </w:rPr>
        <w:t xml:space="preserve"> (Welsh) Division attack on Mametz Wood</w:t>
      </w:r>
      <w:r w:rsidRPr="00B63009">
        <w:rPr>
          <w:rFonts w:ascii="Times New Roman" w:hAnsi="Times New Roman" w:cs="Times New Roman"/>
          <w:sz w:val="24"/>
          <w:szCs w:val="24"/>
        </w:rPr>
        <w:t xml:space="preserve">. [video] Available at: </w:t>
      </w:r>
      <w:hyperlink r:id="rId34" w:history="1">
        <w:r w:rsidRPr="00B63009">
          <w:rPr>
            <w:rStyle w:val="Hyperlink"/>
            <w:rFonts w:ascii="Times New Roman" w:hAnsi="Times New Roman" w:cs="Times New Roman"/>
            <w:sz w:val="24"/>
            <w:szCs w:val="24"/>
          </w:rPr>
          <w:t>https://www.youtube.com/watch?v=JeSEaHKgBVY</w:t>
        </w:r>
      </w:hyperlink>
      <w:r w:rsidRPr="00B63009">
        <w:rPr>
          <w:rFonts w:ascii="Times New Roman" w:hAnsi="Times New Roman" w:cs="Times New Roman"/>
          <w:sz w:val="24"/>
          <w:szCs w:val="24"/>
        </w:rPr>
        <w:t xml:space="preserve"> (Accessed: 25 February 2025).</w:t>
      </w:r>
    </w:p>
    <w:p w14:paraId="27098647" w14:textId="77777777" w:rsidR="00B63009" w:rsidRPr="00B63009" w:rsidRDefault="00B63009" w:rsidP="00B63009">
      <w:pPr>
        <w:jc w:val="both"/>
        <w:rPr>
          <w:rFonts w:ascii="Times New Roman" w:hAnsi="Times New Roman" w:cs="Times New Roman"/>
          <w:sz w:val="24"/>
          <w:szCs w:val="24"/>
        </w:rPr>
      </w:pPr>
      <w:r w:rsidRPr="00B63009">
        <w:rPr>
          <w:rFonts w:ascii="Times New Roman" w:hAnsi="Times New Roman" w:cs="Times New Roman"/>
          <w:sz w:val="24"/>
          <w:szCs w:val="24"/>
        </w:rPr>
        <w:t xml:space="preserve">Strachan, H. (2006) </w:t>
      </w:r>
      <w:r w:rsidRPr="00B63009">
        <w:rPr>
          <w:rFonts w:ascii="Times New Roman" w:hAnsi="Times New Roman" w:cs="Times New Roman"/>
          <w:i/>
          <w:iCs/>
          <w:sz w:val="24"/>
          <w:szCs w:val="24"/>
        </w:rPr>
        <w:t>The First World War</w:t>
      </w:r>
      <w:r w:rsidRPr="00B63009">
        <w:rPr>
          <w:rFonts w:ascii="Times New Roman" w:hAnsi="Times New Roman" w:cs="Times New Roman"/>
          <w:sz w:val="24"/>
          <w:szCs w:val="24"/>
        </w:rPr>
        <w:t>. Pocket Books.</w:t>
      </w:r>
    </w:p>
    <w:p w14:paraId="337126B0" w14:textId="77777777" w:rsidR="00B63009" w:rsidRPr="00B63009" w:rsidRDefault="00B63009" w:rsidP="00B63009">
      <w:pPr>
        <w:jc w:val="both"/>
        <w:rPr>
          <w:rFonts w:ascii="Times New Roman" w:hAnsi="Times New Roman" w:cs="Times New Roman"/>
          <w:sz w:val="24"/>
          <w:szCs w:val="24"/>
        </w:rPr>
      </w:pPr>
      <w:r w:rsidRPr="00B63009">
        <w:rPr>
          <w:rFonts w:ascii="Times New Roman" w:hAnsi="Times New Roman" w:cs="Times New Roman"/>
          <w:sz w:val="24"/>
          <w:szCs w:val="24"/>
        </w:rPr>
        <w:t xml:space="preserve">Svendsen, A. (2022) ‘Procession of peace’, </w:t>
      </w:r>
      <w:r w:rsidRPr="00B63009">
        <w:rPr>
          <w:rFonts w:ascii="Times New Roman" w:hAnsi="Times New Roman" w:cs="Times New Roman"/>
          <w:i/>
          <w:iCs/>
          <w:sz w:val="24"/>
          <w:szCs w:val="24"/>
        </w:rPr>
        <w:t>Art and Christianity</w:t>
      </w:r>
      <w:r w:rsidRPr="00B63009">
        <w:rPr>
          <w:rFonts w:ascii="Times New Roman" w:hAnsi="Times New Roman" w:cs="Times New Roman"/>
          <w:sz w:val="24"/>
          <w:szCs w:val="24"/>
        </w:rPr>
        <w:t xml:space="preserve">, (110), pp. 2-. Available at: </w:t>
      </w:r>
      <w:hyperlink r:id="rId35" w:history="1">
        <w:r w:rsidRPr="00B63009">
          <w:rPr>
            <w:rStyle w:val="Hyperlink"/>
            <w:rFonts w:ascii="Times New Roman" w:hAnsi="Times New Roman" w:cs="Times New Roman"/>
            <w:sz w:val="24"/>
            <w:szCs w:val="24"/>
          </w:rPr>
          <w:t>https://research-ebsco-</w:t>
        </w:r>
        <w:r w:rsidRPr="00B63009">
          <w:rPr>
            <w:rStyle w:val="Hyperlink"/>
            <w:rFonts w:ascii="Times New Roman" w:hAnsi="Times New Roman" w:cs="Times New Roman"/>
            <w:sz w:val="24"/>
            <w:szCs w:val="24"/>
          </w:rPr>
          <w:lastRenderedPageBreak/>
          <w:t>com.ezproxy.uwtsd.ac.uk/c/onvpsy/viewer/pdf/rhr7g27ppb?route=details</w:t>
        </w:r>
      </w:hyperlink>
      <w:r w:rsidRPr="00B63009">
        <w:rPr>
          <w:rFonts w:ascii="Times New Roman" w:hAnsi="Times New Roman" w:cs="Times New Roman"/>
          <w:sz w:val="24"/>
          <w:szCs w:val="24"/>
        </w:rPr>
        <w:t xml:space="preserve"> (Accessed: 24 February 2025).</w:t>
      </w:r>
    </w:p>
    <w:p w14:paraId="109D1C4A" w14:textId="77777777" w:rsidR="00B63009" w:rsidRPr="00B63009" w:rsidRDefault="00B63009" w:rsidP="00B63009">
      <w:pPr>
        <w:jc w:val="both"/>
        <w:rPr>
          <w:rFonts w:ascii="Times New Roman" w:hAnsi="Times New Roman" w:cs="Times New Roman"/>
          <w:sz w:val="24"/>
          <w:szCs w:val="24"/>
        </w:rPr>
      </w:pPr>
      <w:r w:rsidRPr="00B63009">
        <w:rPr>
          <w:rFonts w:ascii="Times New Roman" w:hAnsi="Times New Roman" w:cs="Times New Roman"/>
          <w:sz w:val="24"/>
          <w:szCs w:val="24"/>
        </w:rPr>
        <w:t xml:space="preserve">Tarlow, S. (1997) ‘An Archaeology of Remembering: Death, Bereavement and the First World War.’ </w:t>
      </w:r>
      <w:r w:rsidRPr="00B63009">
        <w:rPr>
          <w:rFonts w:ascii="Times New Roman" w:hAnsi="Times New Roman" w:cs="Times New Roman"/>
          <w:i/>
          <w:iCs/>
          <w:sz w:val="24"/>
          <w:szCs w:val="24"/>
        </w:rPr>
        <w:t>Cambridge Archaeological Journal</w:t>
      </w:r>
      <w:r w:rsidRPr="00B63009">
        <w:rPr>
          <w:rFonts w:ascii="Times New Roman" w:hAnsi="Times New Roman" w:cs="Times New Roman"/>
          <w:sz w:val="24"/>
          <w:szCs w:val="24"/>
        </w:rPr>
        <w:t xml:space="preserve">, 7:1, pp.105-121. Cambridge University Press. Available at: </w:t>
      </w:r>
      <w:hyperlink r:id="rId36" w:history="1">
        <w:r w:rsidRPr="00B63009">
          <w:rPr>
            <w:rStyle w:val="Hyperlink"/>
            <w:rFonts w:ascii="Times New Roman" w:hAnsi="Times New Roman" w:cs="Times New Roman"/>
            <w:sz w:val="24"/>
            <w:szCs w:val="24"/>
          </w:rPr>
          <w:t>https://doi.org/10.1017/S0959774300001499</w:t>
        </w:r>
      </w:hyperlink>
      <w:r w:rsidRPr="00B63009">
        <w:rPr>
          <w:rFonts w:ascii="Times New Roman" w:hAnsi="Times New Roman" w:cs="Times New Roman"/>
          <w:sz w:val="24"/>
          <w:szCs w:val="24"/>
        </w:rPr>
        <w:t xml:space="preserve"> (Accessed: 24 February 2025).</w:t>
      </w:r>
    </w:p>
    <w:p w14:paraId="7652F861" w14:textId="77777777" w:rsidR="00B63009" w:rsidRPr="00B63009" w:rsidRDefault="00B63009" w:rsidP="00B63009">
      <w:pPr>
        <w:jc w:val="both"/>
        <w:rPr>
          <w:rFonts w:ascii="Times New Roman" w:hAnsi="Times New Roman" w:cs="Times New Roman"/>
          <w:sz w:val="24"/>
          <w:szCs w:val="24"/>
        </w:rPr>
      </w:pPr>
      <w:r w:rsidRPr="00B63009">
        <w:rPr>
          <w:rFonts w:ascii="Times New Roman" w:hAnsi="Times New Roman" w:cs="Times New Roman"/>
          <w:sz w:val="24"/>
          <w:szCs w:val="24"/>
        </w:rPr>
        <w:t xml:space="preserve">Tarlow, S. (1999) </w:t>
      </w:r>
      <w:r w:rsidRPr="00B63009">
        <w:rPr>
          <w:rFonts w:ascii="Times New Roman" w:hAnsi="Times New Roman" w:cs="Times New Roman"/>
          <w:i/>
          <w:iCs/>
          <w:sz w:val="24"/>
          <w:szCs w:val="24"/>
        </w:rPr>
        <w:t>Bereavement and Commemoration: An Archaeology of Mortality</w:t>
      </w:r>
      <w:r w:rsidRPr="00B63009">
        <w:rPr>
          <w:rFonts w:ascii="Times New Roman" w:hAnsi="Times New Roman" w:cs="Times New Roman"/>
          <w:sz w:val="24"/>
          <w:szCs w:val="24"/>
        </w:rPr>
        <w:t>. Oxford: Blackwell Publishing.</w:t>
      </w:r>
    </w:p>
    <w:p w14:paraId="680F959A" w14:textId="77777777" w:rsidR="00B63009" w:rsidRPr="00B63009" w:rsidRDefault="00B63009" w:rsidP="00B63009">
      <w:pPr>
        <w:jc w:val="both"/>
        <w:rPr>
          <w:rFonts w:ascii="Times New Roman" w:hAnsi="Times New Roman" w:cs="Times New Roman"/>
          <w:sz w:val="24"/>
          <w:szCs w:val="24"/>
        </w:rPr>
      </w:pPr>
      <w:r w:rsidRPr="00B63009">
        <w:rPr>
          <w:rFonts w:ascii="Times New Roman" w:hAnsi="Times New Roman" w:cs="Times New Roman"/>
          <w:sz w:val="24"/>
          <w:szCs w:val="24"/>
        </w:rPr>
        <w:t xml:space="preserve">The Welsh Historian. (2019) </w:t>
      </w:r>
      <w:r w:rsidRPr="00B63009">
        <w:rPr>
          <w:rFonts w:ascii="Times New Roman" w:hAnsi="Times New Roman" w:cs="Times New Roman"/>
          <w:i/>
          <w:iCs/>
          <w:sz w:val="24"/>
          <w:szCs w:val="24"/>
        </w:rPr>
        <w:t>Discovering Hidden Histories: The Welsh at Mametz Wood – A Forgotten Battle</w:t>
      </w:r>
      <w:r w:rsidRPr="00B63009">
        <w:rPr>
          <w:rFonts w:ascii="Times New Roman" w:hAnsi="Times New Roman" w:cs="Times New Roman"/>
          <w:sz w:val="24"/>
          <w:szCs w:val="24"/>
        </w:rPr>
        <w:t xml:space="preserve">. Available at: </w:t>
      </w:r>
      <w:hyperlink r:id="rId37" w:history="1">
        <w:r w:rsidRPr="00B63009">
          <w:rPr>
            <w:rStyle w:val="Hyperlink"/>
            <w:rFonts w:ascii="Times New Roman" w:hAnsi="Times New Roman" w:cs="Times New Roman"/>
            <w:sz w:val="24"/>
            <w:szCs w:val="24"/>
          </w:rPr>
          <w:t>https://thewelshhistorian.com/2019/08/11the-welsh-at-mametz-wood-a-forgotten-battle/</w:t>
        </w:r>
      </w:hyperlink>
      <w:r w:rsidRPr="00B63009">
        <w:rPr>
          <w:rFonts w:ascii="Times New Roman" w:hAnsi="Times New Roman" w:cs="Times New Roman"/>
          <w:sz w:val="24"/>
          <w:szCs w:val="24"/>
        </w:rPr>
        <w:t xml:space="preserve"> (Accessed: 24 February 2025).</w:t>
      </w:r>
    </w:p>
    <w:p w14:paraId="38EB123B" w14:textId="77777777" w:rsidR="00B63009" w:rsidRPr="00B63009" w:rsidRDefault="00B63009" w:rsidP="00B63009">
      <w:pPr>
        <w:jc w:val="both"/>
        <w:rPr>
          <w:rFonts w:ascii="Times New Roman" w:hAnsi="Times New Roman" w:cs="Times New Roman"/>
          <w:sz w:val="24"/>
          <w:szCs w:val="24"/>
        </w:rPr>
      </w:pPr>
      <w:r w:rsidRPr="00B63009">
        <w:rPr>
          <w:rFonts w:ascii="Times New Roman" w:hAnsi="Times New Roman" w:cs="Times New Roman"/>
          <w:sz w:val="24"/>
          <w:szCs w:val="24"/>
        </w:rPr>
        <w:t xml:space="preserve">Van Der Meulen, M. (2018) </w:t>
      </w:r>
      <w:r w:rsidRPr="00B63009">
        <w:rPr>
          <w:rFonts w:ascii="Times New Roman" w:hAnsi="Times New Roman" w:cs="Times New Roman"/>
          <w:i/>
          <w:iCs/>
          <w:sz w:val="24"/>
          <w:szCs w:val="24"/>
        </w:rPr>
        <w:t>Memorials of the Western Front: Places of Remembrance</w:t>
      </w:r>
      <w:r w:rsidRPr="00B63009">
        <w:rPr>
          <w:rFonts w:ascii="Times New Roman" w:hAnsi="Times New Roman" w:cs="Times New Roman"/>
          <w:sz w:val="24"/>
          <w:szCs w:val="24"/>
        </w:rPr>
        <w:t>. Amberley Publishing.</w:t>
      </w:r>
    </w:p>
    <w:p w14:paraId="2D2740BE" w14:textId="77777777" w:rsidR="00B63009" w:rsidRPr="00B63009" w:rsidRDefault="00B63009" w:rsidP="00B63009">
      <w:pPr>
        <w:jc w:val="both"/>
        <w:rPr>
          <w:rFonts w:ascii="Times New Roman" w:hAnsi="Times New Roman" w:cs="Times New Roman"/>
          <w:sz w:val="24"/>
          <w:szCs w:val="24"/>
        </w:rPr>
      </w:pPr>
      <w:r w:rsidRPr="00B63009">
        <w:rPr>
          <w:rFonts w:ascii="Times New Roman" w:hAnsi="Times New Roman" w:cs="Times New Roman"/>
          <w:sz w:val="24"/>
          <w:szCs w:val="24"/>
        </w:rPr>
        <w:t xml:space="preserve">War Memorials Trust (2017) </w:t>
      </w:r>
      <w:r w:rsidRPr="00B63009">
        <w:rPr>
          <w:rFonts w:ascii="Times New Roman" w:hAnsi="Times New Roman" w:cs="Times New Roman"/>
          <w:i/>
          <w:iCs/>
          <w:sz w:val="24"/>
          <w:szCs w:val="24"/>
        </w:rPr>
        <w:t>Importance of War Memorials</w:t>
      </w:r>
      <w:r w:rsidRPr="00B63009">
        <w:rPr>
          <w:rFonts w:ascii="Times New Roman" w:hAnsi="Times New Roman" w:cs="Times New Roman"/>
          <w:sz w:val="24"/>
          <w:szCs w:val="24"/>
        </w:rPr>
        <w:t xml:space="preserve">. Available at: </w:t>
      </w:r>
      <w:hyperlink r:id="rId38" w:history="1">
        <w:r w:rsidRPr="00B63009">
          <w:rPr>
            <w:rStyle w:val="Hyperlink"/>
            <w:rFonts w:ascii="Times New Roman" w:hAnsi="Times New Roman" w:cs="Times New Roman"/>
            <w:sz w:val="24"/>
            <w:szCs w:val="24"/>
          </w:rPr>
          <w:t>https://www.warmemorials.org/uploads/publications/64.pdf</w:t>
        </w:r>
      </w:hyperlink>
      <w:r w:rsidRPr="00B63009">
        <w:rPr>
          <w:rFonts w:ascii="Times New Roman" w:hAnsi="Times New Roman" w:cs="Times New Roman"/>
          <w:sz w:val="24"/>
          <w:szCs w:val="24"/>
        </w:rPr>
        <w:t xml:space="preserve"> (Accessed: 28 February 2025).</w:t>
      </w:r>
    </w:p>
    <w:p w14:paraId="55EB94A9" w14:textId="77777777" w:rsidR="00B63009" w:rsidRPr="00B63009" w:rsidRDefault="00B63009" w:rsidP="00B63009">
      <w:pPr>
        <w:jc w:val="both"/>
        <w:rPr>
          <w:rFonts w:ascii="Times New Roman" w:hAnsi="Times New Roman" w:cs="Times New Roman"/>
          <w:sz w:val="24"/>
          <w:szCs w:val="24"/>
        </w:rPr>
      </w:pPr>
      <w:r w:rsidRPr="00B63009">
        <w:rPr>
          <w:rFonts w:ascii="Times New Roman" w:hAnsi="Times New Roman" w:cs="Times New Roman"/>
          <w:sz w:val="24"/>
          <w:szCs w:val="24"/>
        </w:rPr>
        <w:t xml:space="preserve">Wearne, S. (2016) </w:t>
      </w:r>
      <w:r w:rsidRPr="00B63009">
        <w:rPr>
          <w:rFonts w:ascii="Times New Roman" w:hAnsi="Times New Roman" w:cs="Times New Roman"/>
          <w:i/>
          <w:iCs/>
          <w:sz w:val="24"/>
          <w:szCs w:val="24"/>
        </w:rPr>
        <w:t>Epitaphs of the Great War: The Somme</w:t>
      </w:r>
      <w:r w:rsidRPr="00B63009">
        <w:rPr>
          <w:rFonts w:ascii="Times New Roman" w:hAnsi="Times New Roman" w:cs="Times New Roman"/>
          <w:sz w:val="24"/>
          <w:szCs w:val="24"/>
        </w:rPr>
        <w:t>. London: Uniform Publishing.</w:t>
      </w:r>
    </w:p>
    <w:p w14:paraId="49B2F6DA" w14:textId="77777777" w:rsidR="00B63009" w:rsidRPr="00B63009" w:rsidRDefault="00B63009" w:rsidP="00B63009">
      <w:pPr>
        <w:jc w:val="both"/>
        <w:rPr>
          <w:rFonts w:ascii="Times New Roman" w:hAnsi="Times New Roman" w:cs="Times New Roman"/>
          <w:sz w:val="24"/>
          <w:szCs w:val="24"/>
        </w:rPr>
      </w:pPr>
      <w:r w:rsidRPr="00B63009">
        <w:rPr>
          <w:rFonts w:ascii="Times New Roman" w:hAnsi="Times New Roman" w:cs="Times New Roman"/>
          <w:sz w:val="24"/>
          <w:szCs w:val="24"/>
        </w:rPr>
        <w:t xml:space="preserve">Western Front Association (2025) </w:t>
      </w:r>
      <w:r w:rsidRPr="00B63009">
        <w:rPr>
          <w:rFonts w:ascii="Times New Roman" w:hAnsi="Times New Roman" w:cs="Times New Roman"/>
          <w:i/>
          <w:iCs/>
          <w:sz w:val="24"/>
          <w:szCs w:val="24"/>
        </w:rPr>
        <w:t>The 38th (Welsh) Division at Mametz Wood, July 1916. The Reasons for adverse criticism in the early historiography</w:t>
      </w:r>
      <w:r w:rsidRPr="00B63009">
        <w:rPr>
          <w:rFonts w:ascii="Times New Roman" w:hAnsi="Times New Roman" w:cs="Times New Roman"/>
          <w:sz w:val="24"/>
          <w:szCs w:val="24"/>
        </w:rPr>
        <w:t xml:space="preserve">. Available at: </w:t>
      </w:r>
      <w:hyperlink r:id="rId39" w:history="1">
        <w:r w:rsidRPr="00B63009">
          <w:rPr>
            <w:rStyle w:val="Hyperlink"/>
            <w:rFonts w:ascii="Times New Roman" w:hAnsi="Times New Roman" w:cs="Times New Roman"/>
            <w:sz w:val="24"/>
            <w:szCs w:val="24"/>
          </w:rPr>
          <w:t>https://www.westernfrontassociation.com/world-war-i-articles/the-38th-welsh-division-at-mametz-wood-july-1916-the-reasons-for-adverse-criticism-in-the-early-historiography/</w:t>
        </w:r>
      </w:hyperlink>
      <w:r w:rsidRPr="00B63009">
        <w:rPr>
          <w:rFonts w:ascii="Times New Roman" w:hAnsi="Times New Roman" w:cs="Times New Roman"/>
          <w:sz w:val="24"/>
          <w:szCs w:val="24"/>
        </w:rPr>
        <w:t xml:space="preserve"> (Accessed: 28 February 2025).</w:t>
      </w:r>
    </w:p>
    <w:p w14:paraId="71B4F2C4" w14:textId="77777777" w:rsidR="00B63009" w:rsidRPr="00B63009" w:rsidRDefault="00B63009" w:rsidP="00B63009">
      <w:pPr>
        <w:jc w:val="both"/>
        <w:rPr>
          <w:rFonts w:ascii="Times New Roman" w:hAnsi="Times New Roman" w:cs="Times New Roman"/>
          <w:sz w:val="24"/>
          <w:szCs w:val="24"/>
        </w:rPr>
      </w:pPr>
      <w:r w:rsidRPr="00B63009">
        <w:rPr>
          <w:rFonts w:ascii="Times New Roman" w:hAnsi="Times New Roman" w:cs="Times New Roman"/>
          <w:sz w:val="24"/>
          <w:szCs w:val="24"/>
        </w:rPr>
        <w:t xml:space="preserve">WFA South Wales. (2022) </w:t>
      </w:r>
      <w:r w:rsidRPr="00B63009">
        <w:rPr>
          <w:rFonts w:ascii="Times New Roman" w:hAnsi="Times New Roman" w:cs="Times New Roman"/>
          <w:i/>
          <w:iCs/>
          <w:sz w:val="24"/>
          <w:szCs w:val="24"/>
        </w:rPr>
        <w:t>Mametz Wood Memorial to the 38</w:t>
      </w:r>
      <w:r w:rsidRPr="00B63009">
        <w:rPr>
          <w:rFonts w:ascii="Times New Roman" w:hAnsi="Times New Roman" w:cs="Times New Roman"/>
          <w:i/>
          <w:iCs/>
          <w:sz w:val="24"/>
          <w:szCs w:val="24"/>
          <w:vertAlign w:val="superscript"/>
        </w:rPr>
        <w:t>th</w:t>
      </w:r>
      <w:r w:rsidRPr="00B63009">
        <w:rPr>
          <w:rFonts w:ascii="Times New Roman" w:hAnsi="Times New Roman" w:cs="Times New Roman"/>
          <w:i/>
          <w:iCs/>
          <w:sz w:val="24"/>
          <w:szCs w:val="24"/>
        </w:rPr>
        <w:t>. (Welsh) Division: The Story. 1985-2016.</w:t>
      </w:r>
      <w:r w:rsidRPr="00B63009">
        <w:rPr>
          <w:rFonts w:ascii="Times New Roman" w:hAnsi="Times New Roman" w:cs="Times New Roman"/>
          <w:sz w:val="24"/>
          <w:szCs w:val="24"/>
        </w:rPr>
        <w:t xml:space="preserve"> [video]. Available at: </w:t>
      </w:r>
      <w:hyperlink r:id="rId40" w:history="1">
        <w:r w:rsidRPr="00B63009">
          <w:rPr>
            <w:rStyle w:val="Hyperlink"/>
            <w:rFonts w:ascii="Times New Roman" w:hAnsi="Times New Roman" w:cs="Times New Roman"/>
            <w:sz w:val="24"/>
            <w:szCs w:val="24"/>
          </w:rPr>
          <w:t>https://www.youtube.com/watch?v=ghviiTGVh28</w:t>
        </w:r>
      </w:hyperlink>
      <w:r w:rsidRPr="00B63009">
        <w:rPr>
          <w:rFonts w:ascii="Times New Roman" w:hAnsi="Times New Roman" w:cs="Times New Roman"/>
          <w:sz w:val="24"/>
          <w:szCs w:val="24"/>
        </w:rPr>
        <w:t xml:space="preserve"> (Accessed: 25 February 2025).</w:t>
      </w:r>
    </w:p>
    <w:p w14:paraId="45D246C8" w14:textId="77777777" w:rsidR="00B63009" w:rsidRPr="00B63009" w:rsidRDefault="00B63009" w:rsidP="00B63009">
      <w:pPr>
        <w:jc w:val="both"/>
        <w:rPr>
          <w:rFonts w:ascii="Times New Roman" w:hAnsi="Times New Roman" w:cs="Times New Roman"/>
          <w:sz w:val="24"/>
          <w:szCs w:val="24"/>
        </w:rPr>
      </w:pPr>
      <w:r w:rsidRPr="00B63009">
        <w:rPr>
          <w:rFonts w:ascii="Times New Roman" w:hAnsi="Times New Roman" w:cs="Times New Roman"/>
          <w:sz w:val="24"/>
          <w:szCs w:val="24"/>
        </w:rPr>
        <w:t>Williams, C. (2017) ‘A Question of ‘Legitimate Pride’? The 38</w:t>
      </w:r>
      <w:r w:rsidRPr="00B63009">
        <w:rPr>
          <w:rFonts w:ascii="Times New Roman" w:hAnsi="Times New Roman" w:cs="Times New Roman"/>
          <w:sz w:val="24"/>
          <w:szCs w:val="24"/>
          <w:vertAlign w:val="superscript"/>
        </w:rPr>
        <w:t>th</w:t>
      </w:r>
      <w:r w:rsidRPr="00B63009">
        <w:rPr>
          <w:rFonts w:ascii="Times New Roman" w:hAnsi="Times New Roman" w:cs="Times New Roman"/>
          <w:sz w:val="24"/>
          <w:szCs w:val="24"/>
        </w:rPr>
        <w:t xml:space="preserve"> (Welsh) Division at the Battle of Mametz Wood, July 1916’. </w:t>
      </w:r>
      <w:r w:rsidRPr="00B63009">
        <w:rPr>
          <w:rFonts w:ascii="Times New Roman" w:hAnsi="Times New Roman" w:cs="Times New Roman"/>
          <w:i/>
          <w:iCs/>
          <w:sz w:val="24"/>
          <w:szCs w:val="24"/>
        </w:rPr>
        <w:t>Welsh History Review</w:t>
      </w:r>
      <w:r w:rsidRPr="00B63009">
        <w:rPr>
          <w:rFonts w:ascii="Times New Roman" w:hAnsi="Times New Roman" w:cs="Times New Roman"/>
          <w:sz w:val="24"/>
          <w:szCs w:val="24"/>
        </w:rPr>
        <w:t xml:space="preserve">, 28 (4), pp. 723-752. Available at: </w:t>
      </w:r>
      <w:hyperlink r:id="rId41" w:history="1">
        <w:r w:rsidRPr="00B63009">
          <w:rPr>
            <w:rStyle w:val="Hyperlink"/>
            <w:rFonts w:ascii="Times New Roman" w:hAnsi="Times New Roman" w:cs="Times New Roman"/>
            <w:sz w:val="24"/>
            <w:szCs w:val="24"/>
          </w:rPr>
          <w:t>https://orca.cardiff.ac.uk/id/eprint/102716/</w:t>
        </w:r>
      </w:hyperlink>
      <w:r w:rsidRPr="00B63009">
        <w:rPr>
          <w:rFonts w:ascii="Times New Roman" w:hAnsi="Times New Roman" w:cs="Times New Roman"/>
          <w:sz w:val="24"/>
          <w:szCs w:val="24"/>
        </w:rPr>
        <w:t xml:space="preserve"> (Accessed: 9 March 2025).</w:t>
      </w:r>
    </w:p>
    <w:p w14:paraId="2EF250FB" w14:textId="77777777" w:rsidR="00B63009" w:rsidRPr="00B63009" w:rsidRDefault="00B63009" w:rsidP="00B63009">
      <w:pPr>
        <w:jc w:val="both"/>
        <w:rPr>
          <w:rFonts w:ascii="Times New Roman" w:hAnsi="Times New Roman" w:cs="Times New Roman"/>
          <w:sz w:val="24"/>
          <w:szCs w:val="24"/>
        </w:rPr>
      </w:pPr>
      <w:r w:rsidRPr="00B63009">
        <w:rPr>
          <w:rFonts w:ascii="Times New Roman" w:hAnsi="Times New Roman" w:cs="Times New Roman"/>
          <w:sz w:val="24"/>
          <w:szCs w:val="24"/>
        </w:rPr>
        <w:t xml:space="preserve">Winter, C. (2011) ‘First World War Cemeteries: Insights from Visitor Books,’ </w:t>
      </w:r>
      <w:r w:rsidRPr="00B63009">
        <w:rPr>
          <w:rFonts w:ascii="Times New Roman" w:hAnsi="Times New Roman" w:cs="Times New Roman"/>
          <w:i/>
          <w:iCs/>
          <w:sz w:val="24"/>
          <w:szCs w:val="24"/>
        </w:rPr>
        <w:t>Tourism Geographies</w:t>
      </w:r>
      <w:r w:rsidRPr="00B63009">
        <w:rPr>
          <w:rFonts w:ascii="Times New Roman" w:hAnsi="Times New Roman" w:cs="Times New Roman"/>
          <w:sz w:val="24"/>
          <w:szCs w:val="24"/>
        </w:rPr>
        <w:t>, 13:3, 462-479. Available at: https: doi.org.10.1080/14616688.2011.575075 (Accessed: 21 February 2025).</w:t>
      </w:r>
    </w:p>
    <w:p w14:paraId="21197D5C" w14:textId="77777777" w:rsidR="00B63009" w:rsidRPr="00B63009" w:rsidRDefault="00B63009" w:rsidP="00B63009">
      <w:pPr>
        <w:jc w:val="both"/>
        <w:rPr>
          <w:rFonts w:ascii="Times New Roman" w:hAnsi="Times New Roman" w:cs="Times New Roman"/>
          <w:sz w:val="24"/>
          <w:szCs w:val="24"/>
        </w:rPr>
      </w:pPr>
      <w:r w:rsidRPr="00B63009">
        <w:rPr>
          <w:rFonts w:ascii="Times New Roman" w:hAnsi="Times New Roman" w:cs="Times New Roman"/>
          <w:sz w:val="24"/>
          <w:szCs w:val="24"/>
        </w:rPr>
        <w:t xml:space="preserve">WW1cemteries. (2025) </w:t>
      </w:r>
      <w:r w:rsidRPr="00B63009">
        <w:rPr>
          <w:rFonts w:ascii="Times New Roman" w:hAnsi="Times New Roman" w:cs="Times New Roman"/>
          <w:i/>
          <w:iCs/>
          <w:sz w:val="24"/>
          <w:szCs w:val="24"/>
        </w:rPr>
        <w:t>Remembering the Fallen: A photographic guide to over 4000 Military Cemeteries and Memorials of the Great War.</w:t>
      </w:r>
      <w:r w:rsidRPr="00B63009">
        <w:rPr>
          <w:rFonts w:ascii="Times New Roman" w:hAnsi="Times New Roman" w:cs="Times New Roman"/>
          <w:sz w:val="24"/>
          <w:szCs w:val="24"/>
        </w:rPr>
        <w:t xml:space="preserve"> Available at: </w:t>
      </w:r>
      <w:hyperlink r:id="rId42" w:history="1">
        <w:r w:rsidRPr="00B63009">
          <w:rPr>
            <w:rStyle w:val="Hyperlink"/>
            <w:rFonts w:ascii="Times New Roman" w:hAnsi="Times New Roman" w:cs="Times New Roman"/>
            <w:sz w:val="24"/>
            <w:szCs w:val="24"/>
          </w:rPr>
          <w:t>https://www.ww1cemeteries.com/</w:t>
        </w:r>
      </w:hyperlink>
      <w:r w:rsidRPr="00B63009">
        <w:rPr>
          <w:rFonts w:ascii="Times New Roman" w:hAnsi="Times New Roman" w:cs="Times New Roman"/>
          <w:sz w:val="24"/>
          <w:szCs w:val="24"/>
        </w:rPr>
        <w:t xml:space="preserve"> (Accessed: 25 February 2025).</w:t>
      </w:r>
    </w:p>
    <w:p w14:paraId="69EAF388" w14:textId="77777777" w:rsidR="00B63009" w:rsidRPr="00B63009" w:rsidRDefault="00B63009" w:rsidP="00B63009">
      <w:pPr>
        <w:jc w:val="both"/>
        <w:rPr>
          <w:rFonts w:ascii="Times New Roman" w:hAnsi="Times New Roman" w:cs="Times New Roman"/>
          <w:sz w:val="24"/>
          <w:szCs w:val="24"/>
        </w:rPr>
      </w:pPr>
      <w:r w:rsidRPr="00B63009">
        <w:rPr>
          <w:rFonts w:ascii="Times New Roman" w:hAnsi="Times New Roman" w:cs="Times New Roman"/>
          <w:sz w:val="24"/>
          <w:szCs w:val="24"/>
        </w:rPr>
        <w:t xml:space="preserve">Youel, D. &amp; Edgell, D. (2006) </w:t>
      </w:r>
      <w:r w:rsidRPr="00B63009">
        <w:rPr>
          <w:rFonts w:ascii="Times New Roman" w:hAnsi="Times New Roman" w:cs="Times New Roman"/>
          <w:i/>
          <w:iCs/>
          <w:sz w:val="24"/>
          <w:szCs w:val="24"/>
        </w:rPr>
        <w:t>The Somme: Ninety Years On – A Visual History</w:t>
      </w:r>
      <w:r w:rsidRPr="00B63009">
        <w:rPr>
          <w:rFonts w:ascii="Times New Roman" w:hAnsi="Times New Roman" w:cs="Times New Roman"/>
          <w:sz w:val="24"/>
          <w:szCs w:val="24"/>
        </w:rPr>
        <w:t>. Dorling Kindersley Ltd.</w:t>
      </w:r>
    </w:p>
    <w:p w14:paraId="758DA2B0" w14:textId="77777777" w:rsidR="00B63009" w:rsidRPr="00B63009" w:rsidRDefault="00B63009" w:rsidP="00B63009">
      <w:pPr>
        <w:jc w:val="both"/>
        <w:rPr>
          <w:rFonts w:ascii="Times New Roman" w:hAnsi="Times New Roman" w:cs="Times New Roman"/>
          <w:sz w:val="24"/>
          <w:szCs w:val="24"/>
        </w:rPr>
      </w:pPr>
    </w:p>
    <w:p w14:paraId="7D9C3F90" w14:textId="77777777" w:rsidR="00B63009" w:rsidRDefault="00B63009" w:rsidP="00E9409C">
      <w:pPr>
        <w:jc w:val="both"/>
        <w:rPr>
          <w:rFonts w:ascii="Times New Roman" w:hAnsi="Times New Roman" w:cs="Times New Roman"/>
          <w:sz w:val="24"/>
          <w:szCs w:val="24"/>
        </w:rPr>
      </w:pPr>
    </w:p>
    <w:p w14:paraId="766CFEE6" w14:textId="77777777" w:rsidR="00B63009" w:rsidRPr="00E9409C" w:rsidRDefault="00B63009" w:rsidP="00E9409C">
      <w:pPr>
        <w:jc w:val="both"/>
        <w:rPr>
          <w:rFonts w:ascii="Times New Roman" w:hAnsi="Times New Roman" w:cs="Times New Roman"/>
          <w:sz w:val="24"/>
          <w:szCs w:val="24"/>
        </w:rPr>
      </w:pPr>
    </w:p>
    <w:sectPr w:rsidR="00B63009" w:rsidRPr="00E9409C" w:rsidSect="009E16F7">
      <w:footerReference w:type="default" r:id="rId4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9611A1" w14:textId="77777777" w:rsidR="000D5432" w:rsidRDefault="000D5432" w:rsidP="00300F1C">
      <w:pPr>
        <w:spacing w:after="0" w:line="240" w:lineRule="auto"/>
      </w:pPr>
      <w:r>
        <w:separator/>
      </w:r>
    </w:p>
  </w:endnote>
  <w:endnote w:type="continuationSeparator" w:id="0">
    <w:p w14:paraId="5D24B44B" w14:textId="77777777" w:rsidR="000D5432" w:rsidRDefault="000D5432" w:rsidP="00300F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1324347"/>
      <w:docPartObj>
        <w:docPartGallery w:val="Page Numbers (Bottom of Page)"/>
        <w:docPartUnique/>
      </w:docPartObj>
    </w:sdtPr>
    <w:sdtEndPr>
      <w:rPr>
        <w:noProof/>
      </w:rPr>
    </w:sdtEndPr>
    <w:sdtContent>
      <w:p w14:paraId="362F359A" w14:textId="3E079623" w:rsidR="00300F1C" w:rsidRDefault="00300F1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C94401B" w14:textId="77777777" w:rsidR="00300F1C" w:rsidRDefault="00300F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051704" w14:textId="77777777" w:rsidR="000D5432" w:rsidRDefault="000D5432" w:rsidP="00300F1C">
      <w:pPr>
        <w:spacing w:after="0" w:line="240" w:lineRule="auto"/>
      </w:pPr>
      <w:r>
        <w:separator/>
      </w:r>
    </w:p>
  </w:footnote>
  <w:footnote w:type="continuationSeparator" w:id="0">
    <w:p w14:paraId="0A65C0A7" w14:textId="77777777" w:rsidR="000D5432" w:rsidRDefault="000D5432" w:rsidP="00300F1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409C"/>
    <w:rsid w:val="00011D1E"/>
    <w:rsid w:val="0002761B"/>
    <w:rsid w:val="000326E3"/>
    <w:rsid w:val="00056E7B"/>
    <w:rsid w:val="00067B8F"/>
    <w:rsid w:val="000911E7"/>
    <w:rsid w:val="000912C0"/>
    <w:rsid w:val="000B3363"/>
    <w:rsid w:val="000D02CA"/>
    <w:rsid w:val="000D5432"/>
    <w:rsid w:val="001126CF"/>
    <w:rsid w:val="001456BA"/>
    <w:rsid w:val="0016504F"/>
    <w:rsid w:val="00167ED1"/>
    <w:rsid w:val="00191998"/>
    <w:rsid w:val="00192E78"/>
    <w:rsid w:val="00193C00"/>
    <w:rsid w:val="00195385"/>
    <w:rsid w:val="001A645B"/>
    <w:rsid w:val="001B226A"/>
    <w:rsid w:val="001C66E4"/>
    <w:rsid w:val="001D7D4E"/>
    <w:rsid w:val="001E1EED"/>
    <w:rsid w:val="001E3F18"/>
    <w:rsid w:val="00232E3F"/>
    <w:rsid w:val="00262D47"/>
    <w:rsid w:val="002871B3"/>
    <w:rsid w:val="002944D5"/>
    <w:rsid w:val="002C0EE8"/>
    <w:rsid w:val="00300F1C"/>
    <w:rsid w:val="003173C7"/>
    <w:rsid w:val="003A44A2"/>
    <w:rsid w:val="00416E0C"/>
    <w:rsid w:val="00437EA2"/>
    <w:rsid w:val="00453B0D"/>
    <w:rsid w:val="004C2D54"/>
    <w:rsid w:val="004C2F64"/>
    <w:rsid w:val="004E0205"/>
    <w:rsid w:val="004F46D4"/>
    <w:rsid w:val="00524124"/>
    <w:rsid w:val="00541F70"/>
    <w:rsid w:val="005632D7"/>
    <w:rsid w:val="005A0479"/>
    <w:rsid w:val="005D7612"/>
    <w:rsid w:val="005E15ED"/>
    <w:rsid w:val="005F2F1B"/>
    <w:rsid w:val="005F7984"/>
    <w:rsid w:val="0064591C"/>
    <w:rsid w:val="00651F01"/>
    <w:rsid w:val="00676C91"/>
    <w:rsid w:val="00696EAD"/>
    <w:rsid w:val="006A3F51"/>
    <w:rsid w:val="006B22EF"/>
    <w:rsid w:val="006C2BA3"/>
    <w:rsid w:val="006C324E"/>
    <w:rsid w:val="0070180C"/>
    <w:rsid w:val="0072718A"/>
    <w:rsid w:val="00740533"/>
    <w:rsid w:val="00756C0A"/>
    <w:rsid w:val="007645C7"/>
    <w:rsid w:val="007702DA"/>
    <w:rsid w:val="007843F8"/>
    <w:rsid w:val="007B476F"/>
    <w:rsid w:val="007C41D7"/>
    <w:rsid w:val="007E14D7"/>
    <w:rsid w:val="00805AA3"/>
    <w:rsid w:val="00812A9F"/>
    <w:rsid w:val="00813FBC"/>
    <w:rsid w:val="00844140"/>
    <w:rsid w:val="00847737"/>
    <w:rsid w:val="00861BE1"/>
    <w:rsid w:val="00867E4D"/>
    <w:rsid w:val="00874BB9"/>
    <w:rsid w:val="008E062F"/>
    <w:rsid w:val="008F3D3B"/>
    <w:rsid w:val="00925953"/>
    <w:rsid w:val="00942457"/>
    <w:rsid w:val="00993A85"/>
    <w:rsid w:val="00993D55"/>
    <w:rsid w:val="009B1AA0"/>
    <w:rsid w:val="009E10D4"/>
    <w:rsid w:val="009E16F7"/>
    <w:rsid w:val="009E7510"/>
    <w:rsid w:val="00A35A4D"/>
    <w:rsid w:val="00A65A4B"/>
    <w:rsid w:val="00A84949"/>
    <w:rsid w:val="00AC028C"/>
    <w:rsid w:val="00AC1AF8"/>
    <w:rsid w:val="00AC1C9B"/>
    <w:rsid w:val="00AD76A9"/>
    <w:rsid w:val="00AF0725"/>
    <w:rsid w:val="00AF10BD"/>
    <w:rsid w:val="00AF1F45"/>
    <w:rsid w:val="00B0289B"/>
    <w:rsid w:val="00B03DEA"/>
    <w:rsid w:val="00B12665"/>
    <w:rsid w:val="00B15584"/>
    <w:rsid w:val="00B23B07"/>
    <w:rsid w:val="00B302E0"/>
    <w:rsid w:val="00B34580"/>
    <w:rsid w:val="00B45F95"/>
    <w:rsid w:val="00B52B10"/>
    <w:rsid w:val="00B63009"/>
    <w:rsid w:val="00B942EF"/>
    <w:rsid w:val="00BB51B3"/>
    <w:rsid w:val="00C50208"/>
    <w:rsid w:val="00C82254"/>
    <w:rsid w:val="00C86676"/>
    <w:rsid w:val="00CC0E1B"/>
    <w:rsid w:val="00CD1ED5"/>
    <w:rsid w:val="00CF2E31"/>
    <w:rsid w:val="00D02399"/>
    <w:rsid w:val="00D123BE"/>
    <w:rsid w:val="00D2079C"/>
    <w:rsid w:val="00D21F27"/>
    <w:rsid w:val="00D26310"/>
    <w:rsid w:val="00D528A4"/>
    <w:rsid w:val="00D6680E"/>
    <w:rsid w:val="00D71257"/>
    <w:rsid w:val="00D94B55"/>
    <w:rsid w:val="00E41235"/>
    <w:rsid w:val="00E47EEE"/>
    <w:rsid w:val="00E65409"/>
    <w:rsid w:val="00E9409C"/>
    <w:rsid w:val="00EB628F"/>
    <w:rsid w:val="00EC0D90"/>
    <w:rsid w:val="00EC3FB1"/>
    <w:rsid w:val="00F460B0"/>
    <w:rsid w:val="00F5397F"/>
    <w:rsid w:val="00F56485"/>
    <w:rsid w:val="00F57F50"/>
    <w:rsid w:val="00F6512F"/>
    <w:rsid w:val="00F72C05"/>
    <w:rsid w:val="00F81CA0"/>
    <w:rsid w:val="00F8456D"/>
    <w:rsid w:val="00F84B06"/>
    <w:rsid w:val="00FB711B"/>
    <w:rsid w:val="00FC20FD"/>
    <w:rsid w:val="00FF39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7BEF92"/>
  <w15:chartTrackingRefBased/>
  <w15:docId w15:val="{7395F66E-4DCC-4F22-99A4-6796F68E34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409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9409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9409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9409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9409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9409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9409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9409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9409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409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9409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9409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9409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9409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9409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9409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9409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9409C"/>
    <w:rPr>
      <w:rFonts w:eastAsiaTheme="majorEastAsia" w:cstheme="majorBidi"/>
      <w:color w:val="272727" w:themeColor="text1" w:themeTint="D8"/>
    </w:rPr>
  </w:style>
  <w:style w:type="paragraph" w:styleId="Title">
    <w:name w:val="Title"/>
    <w:basedOn w:val="Normal"/>
    <w:next w:val="Normal"/>
    <w:link w:val="TitleChar"/>
    <w:uiPriority w:val="10"/>
    <w:qFormat/>
    <w:rsid w:val="00E9409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409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9409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9409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9409C"/>
    <w:pPr>
      <w:spacing w:before="160"/>
      <w:jc w:val="center"/>
    </w:pPr>
    <w:rPr>
      <w:i/>
      <w:iCs/>
      <w:color w:val="404040" w:themeColor="text1" w:themeTint="BF"/>
    </w:rPr>
  </w:style>
  <w:style w:type="character" w:customStyle="1" w:styleId="QuoteChar">
    <w:name w:val="Quote Char"/>
    <w:basedOn w:val="DefaultParagraphFont"/>
    <w:link w:val="Quote"/>
    <w:uiPriority w:val="29"/>
    <w:rsid w:val="00E9409C"/>
    <w:rPr>
      <w:i/>
      <w:iCs/>
      <w:color w:val="404040" w:themeColor="text1" w:themeTint="BF"/>
    </w:rPr>
  </w:style>
  <w:style w:type="paragraph" w:styleId="ListParagraph">
    <w:name w:val="List Paragraph"/>
    <w:basedOn w:val="Normal"/>
    <w:uiPriority w:val="34"/>
    <w:qFormat/>
    <w:rsid w:val="00E9409C"/>
    <w:pPr>
      <w:ind w:left="720"/>
      <w:contextualSpacing/>
    </w:pPr>
  </w:style>
  <w:style w:type="character" w:styleId="IntenseEmphasis">
    <w:name w:val="Intense Emphasis"/>
    <w:basedOn w:val="DefaultParagraphFont"/>
    <w:uiPriority w:val="21"/>
    <w:qFormat/>
    <w:rsid w:val="00E9409C"/>
    <w:rPr>
      <w:i/>
      <w:iCs/>
      <w:color w:val="0F4761" w:themeColor="accent1" w:themeShade="BF"/>
    </w:rPr>
  </w:style>
  <w:style w:type="paragraph" w:styleId="IntenseQuote">
    <w:name w:val="Intense Quote"/>
    <w:basedOn w:val="Normal"/>
    <w:next w:val="Normal"/>
    <w:link w:val="IntenseQuoteChar"/>
    <w:uiPriority w:val="30"/>
    <w:qFormat/>
    <w:rsid w:val="00E9409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9409C"/>
    <w:rPr>
      <w:i/>
      <w:iCs/>
      <w:color w:val="0F4761" w:themeColor="accent1" w:themeShade="BF"/>
    </w:rPr>
  </w:style>
  <w:style w:type="character" w:styleId="IntenseReference">
    <w:name w:val="Intense Reference"/>
    <w:basedOn w:val="DefaultParagraphFont"/>
    <w:uiPriority w:val="32"/>
    <w:qFormat/>
    <w:rsid w:val="00E9409C"/>
    <w:rPr>
      <w:b/>
      <w:bCs/>
      <w:smallCaps/>
      <w:color w:val="0F4761" w:themeColor="accent1" w:themeShade="BF"/>
      <w:spacing w:val="5"/>
    </w:rPr>
  </w:style>
  <w:style w:type="paragraph" w:styleId="Header">
    <w:name w:val="header"/>
    <w:basedOn w:val="Normal"/>
    <w:link w:val="HeaderChar"/>
    <w:uiPriority w:val="99"/>
    <w:unhideWhenUsed/>
    <w:rsid w:val="00300F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0F1C"/>
  </w:style>
  <w:style w:type="paragraph" w:styleId="Footer">
    <w:name w:val="footer"/>
    <w:basedOn w:val="Normal"/>
    <w:link w:val="FooterChar"/>
    <w:uiPriority w:val="99"/>
    <w:unhideWhenUsed/>
    <w:rsid w:val="00300F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0F1C"/>
  </w:style>
  <w:style w:type="character" w:styleId="Hyperlink">
    <w:name w:val="Hyperlink"/>
    <w:basedOn w:val="DefaultParagraphFont"/>
    <w:uiPriority w:val="99"/>
    <w:unhideWhenUsed/>
    <w:rsid w:val="00B63009"/>
    <w:rPr>
      <w:color w:val="467886" w:themeColor="hyperlink"/>
      <w:u w:val="single"/>
    </w:rPr>
  </w:style>
  <w:style w:type="character" w:styleId="UnresolvedMention">
    <w:name w:val="Unresolved Mention"/>
    <w:basedOn w:val="DefaultParagraphFont"/>
    <w:uiPriority w:val="99"/>
    <w:semiHidden/>
    <w:unhideWhenUsed/>
    <w:rsid w:val="00B63009"/>
    <w:rPr>
      <w:color w:val="605E5C"/>
      <w:shd w:val="clear" w:color="auto" w:fill="E1DFDD"/>
    </w:rPr>
  </w:style>
  <w:style w:type="character" w:styleId="FollowedHyperlink">
    <w:name w:val="FollowedHyperlink"/>
    <w:basedOn w:val="DefaultParagraphFont"/>
    <w:uiPriority w:val="99"/>
    <w:semiHidden/>
    <w:unhideWhenUsed/>
    <w:rsid w:val="00B63009"/>
    <w:rPr>
      <w:color w:val="96607D" w:themeColor="followedHyperlink"/>
      <w:u w:val="single"/>
    </w:rPr>
  </w:style>
  <w:style w:type="paragraph" w:styleId="NoSpacing">
    <w:name w:val="No Spacing"/>
    <w:link w:val="NoSpacingChar"/>
    <w:uiPriority w:val="1"/>
    <w:qFormat/>
    <w:rsid w:val="009E16F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E16F7"/>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1391495">
      <w:bodyDiv w:val="1"/>
      <w:marLeft w:val="0"/>
      <w:marRight w:val="0"/>
      <w:marTop w:val="0"/>
      <w:marBottom w:val="0"/>
      <w:divBdr>
        <w:top w:val="none" w:sz="0" w:space="0" w:color="auto"/>
        <w:left w:val="none" w:sz="0" w:space="0" w:color="auto"/>
        <w:bottom w:val="none" w:sz="0" w:space="0" w:color="auto"/>
        <w:right w:val="none" w:sz="0" w:space="0" w:color="auto"/>
      </w:divBdr>
    </w:div>
    <w:div w:id="125777606">
      <w:bodyDiv w:val="1"/>
      <w:marLeft w:val="0"/>
      <w:marRight w:val="0"/>
      <w:marTop w:val="0"/>
      <w:marBottom w:val="0"/>
      <w:divBdr>
        <w:top w:val="none" w:sz="0" w:space="0" w:color="auto"/>
        <w:left w:val="none" w:sz="0" w:space="0" w:color="auto"/>
        <w:bottom w:val="none" w:sz="0" w:space="0" w:color="auto"/>
        <w:right w:val="none" w:sz="0" w:space="0" w:color="auto"/>
      </w:divBdr>
    </w:div>
    <w:div w:id="137429189">
      <w:bodyDiv w:val="1"/>
      <w:marLeft w:val="0"/>
      <w:marRight w:val="0"/>
      <w:marTop w:val="0"/>
      <w:marBottom w:val="0"/>
      <w:divBdr>
        <w:top w:val="none" w:sz="0" w:space="0" w:color="auto"/>
        <w:left w:val="none" w:sz="0" w:space="0" w:color="auto"/>
        <w:bottom w:val="none" w:sz="0" w:space="0" w:color="auto"/>
        <w:right w:val="none" w:sz="0" w:space="0" w:color="auto"/>
      </w:divBdr>
    </w:div>
    <w:div w:id="194275213">
      <w:bodyDiv w:val="1"/>
      <w:marLeft w:val="0"/>
      <w:marRight w:val="0"/>
      <w:marTop w:val="0"/>
      <w:marBottom w:val="0"/>
      <w:divBdr>
        <w:top w:val="none" w:sz="0" w:space="0" w:color="auto"/>
        <w:left w:val="none" w:sz="0" w:space="0" w:color="auto"/>
        <w:bottom w:val="none" w:sz="0" w:space="0" w:color="auto"/>
        <w:right w:val="none" w:sz="0" w:space="0" w:color="auto"/>
      </w:divBdr>
    </w:div>
    <w:div w:id="224414787">
      <w:bodyDiv w:val="1"/>
      <w:marLeft w:val="0"/>
      <w:marRight w:val="0"/>
      <w:marTop w:val="0"/>
      <w:marBottom w:val="0"/>
      <w:divBdr>
        <w:top w:val="none" w:sz="0" w:space="0" w:color="auto"/>
        <w:left w:val="none" w:sz="0" w:space="0" w:color="auto"/>
        <w:bottom w:val="none" w:sz="0" w:space="0" w:color="auto"/>
        <w:right w:val="none" w:sz="0" w:space="0" w:color="auto"/>
      </w:divBdr>
    </w:div>
    <w:div w:id="300767414">
      <w:bodyDiv w:val="1"/>
      <w:marLeft w:val="0"/>
      <w:marRight w:val="0"/>
      <w:marTop w:val="0"/>
      <w:marBottom w:val="0"/>
      <w:divBdr>
        <w:top w:val="none" w:sz="0" w:space="0" w:color="auto"/>
        <w:left w:val="none" w:sz="0" w:space="0" w:color="auto"/>
        <w:bottom w:val="none" w:sz="0" w:space="0" w:color="auto"/>
        <w:right w:val="none" w:sz="0" w:space="0" w:color="auto"/>
      </w:divBdr>
    </w:div>
    <w:div w:id="305085789">
      <w:bodyDiv w:val="1"/>
      <w:marLeft w:val="0"/>
      <w:marRight w:val="0"/>
      <w:marTop w:val="0"/>
      <w:marBottom w:val="0"/>
      <w:divBdr>
        <w:top w:val="none" w:sz="0" w:space="0" w:color="auto"/>
        <w:left w:val="none" w:sz="0" w:space="0" w:color="auto"/>
        <w:bottom w:val="none" w:sz="0" w:space="0" w:color="auto"/>
        <w:right w:val="none" w:sz="0" w:space="0" w:color="auto"/>
      </w:divBdr>
    </w:div>
    <w:div w:id="614018862">
      <w:bodyDiv w:val="1"/>
      <w:marLeft w:val="0"/>
      <w:marRight w:val="0"/>
      <w:marTop w:val="0"/>
      <w:marBottom w:val="0"/>
      <w:divBdr>
        <w:top w:val="none" w:sz="0" w:space="0" w:color="auto"/>
        <w:left w:val="none" w:sz="0" w:space="0" w:color="auto"/>
        <w:bottom w:val="none" w:sz="0" w:space="0" w:color="auto"/>
        <w:right w:val="none" w:sz="0" w:space="0" w:color="auto"/>
      </w:divBdr>
    </w:div>
    <w:div w:id="670255832">
      <w:bodyDiv w:val="1"/>
      <w:marLeft w:val="0"/>
      <w:marRight w:val="0"/>
      <w:marTop w:val="0"/>
      <w:marBottom w:val="0"/>
      <w:divBdr>
        <w:top w:val="none" w:sz="0" w:space="0" w:color="auto"/>
        <w:left w:val="none" w:sz="0" w:space="0" w:color="auto"/>
        <w:bottom w:val="none" w:sz="0" w:space="0" w:color="auto"/>
        <w:right w:val="none" w:sz="0" w:space="0" w:color="auto"/>
      </w:divBdr>
    </w:div>
    <w:div w:id="687370672">
      <w:bodyDiv w:val="1"/>
      <w:marLeft w:val="0"/>
      <w:marRight w:val="0"/>
      <w:marTop w:val="0"/>
      <w:marBottom w:val="0"/>
      <w:divBdr>
        <w:top w:val="none" w:sz="0" w:space="0" w:color="auto"/>
        <w:left w:val="none" w:sz="0" w:space="0" w:color="auto"/>
        <w:bottom w:val="none" w:sz="0" w:space="0" w:color="auto"/>
        <w:right w:val="none" w:sz="0" w:space="0" w:color="auto"/>
      </w:divBdr>
    </w:div>
    <w:div w:id="874460161">
      <w:bodyDiv w:val="1"/>
      <w:marLeft w:val="0"/>
      <w:marRight w:val="0"/>
      <w:marTop w:val="0"/>
      <w:marBottom w:val="0"/>
      <w:divBdr>
        <w:top w:val="none" w:sz="0" w:space="0" w:color="auto"/>
        <w:left w:val="none" w:sz="0" w:space="0" w:color="auto"/>
        <w:bottom w:val="none" w:sz="0" w:space="0" w:color="auto"/>
        <w:right w:val="none" w:sz="0" w:space="0" w:color="auto"/>
      </w:divBdr>
    </w:div>
    <w:div w:id="899444648">
      <w:bodyDiv w:val="1"/>
      <w:marLeft w:val="0"/>
      <w:marRight w:val="0"/>
      <w:marTop w:val="0"/>
      <w:marBottom w:val="0"/>
      <w:divBdr>
        <w:top w:val="none" w:sz="0" w:space="0" w:color="auto"/>
        <w:left w:val="none" w:sz="0" w:space="0" w:color="auto"/>
        <w:bottom w:val="none" w:sz="0" w:space="0" w:color="auto"/>
        <w:right w:val="none" w:sz="0" w:space="0" w:color="auto"/>
      </w:divBdr>
    </w:div>
    <w:div w:id="910964028">
      <w:bodyDiv w:val="1"/>
      <w:marLeft w:val="0"/>
      <w:marRight w:val="0"/>
      <w:marTop w:val="0"/>
      <w:marBottom w:val="0"/>
      <w:divBdr>
        <w:top w:val="none" w:sz="0" w:space="0" w:color="auto"/>
        <w:left w:val="none" w:sz="0" w:space="0" w:color="auto"/>
        <w:bottom w:val="none" w:sz="0" w:space="0" w:color="auto"/>
        <w:right w:val="none" w:sz="0" w:space="0" w:color="auto"/>
      </w:divBdr>
    </w:div>
    <w:div w:id="934368078">
      <w:bodyDiv w:val="1"/>
      <w:marLeft w:val="0"/>
      <w:marRight w:val="0"/>
      <w:marTop w:val="0"/>
      <w:marBottom w:val="0"/>
      <w:divBdr>
        <w:top w:val="none" w:sz="0" w:space="0" w:color="auto"/>
        <w:left w:val="none" w:sz="0" w:space="0" w:color="auto"/>
        <w:bottom w:val="none" w:sz="0" w:space="0" w:color="auto"/>
        <w:right w:val="none" w:sz="0" w:space="0" w:color="auto"/>
      </w:divBdr>
    </w:div>
    <w:div w:id="943657611">
      <w:bodyDiv w:val="1"/>
      <w:marLeft w:val="0"/>
      <w:marRight w:val="0"/>
      <w:marTop w:val="0"/>
      <w:marBottom w:val="0"/>
      <w:divBdr>
        <w:top w:val="none" w:sz="0" w:space="0" w:color="auto"/>
        <w:left w:val="none" w:sz="0" w:space="0" w:color="auto"/>
        <w:bottom w:val="none" w:sz="0" w:space="0" w:color="auto"/>
        <w:right w:val="none" w:sz="0" w:space="0" w:color="auto"/>
      </w:divBdr>
    </w:div>
    <w:div w:id="988753497">
      <w:bodyDiv w:val="1"/>
      <w:marLeft w:val="0"/>
      <w:marRight w:val="0"/>
      <w:marTop w:val="0"/>
      <w:marBottom w:val="0"/>
      <w:divBdr>
        <w:top w:val="none" w:sz="0" w:space="0" w:color="auto"/>
        <w:left w:val="none" w:sz="0" w:space="0" w:color="auto"/>
        <w:bottom w:val="none" w:sz="0" w:space="0" w:color="auto"/>
        <w:right w:val="none" w:sz="0" w:space="0" w:color="auto"/>
      </w:divBdr>
    </w:div>
    <w:div w:id="996767960">
      <w:bodyDiv w:val="1"/>
      <w:marLeft w:val="0"/>
      <w:marRight w:val="0"/>
      <w:marTop w:val="0"/>
      <w:marBottom w:val="0"/>
      <w:divBdr>
        <w:top w:val="none" w:sz="0" w:space="0" w:color="auto"/>
        <w:left w:val="none" w:sz="0" w:space="0" w:color="auto"/>
        <w:bottom w:val="none" w:sz="0" w:space="0" w:color="auto"/>
        <w:right w:val="none" w:sz="0" w:space="0" w:color="auto"/>
      </w:divBdr>
    </w:div>
    <w:div w:id="1071150716">
      <w:bodyDiv w:val="1"/>
      <w:marLeft w:val="0"/>
      <w:marRight w:val="0"/>
      <w:marTop w:val="0"/>
      <w:marBottom w:val="0"/>
      <w:divBdr>
        <w:top w:val="none" w:sz="0" w:space="0" w:color="auto"/>
        <w:left w:val="none" w:sz="0" w:space="0" w:color="auto"/>
        <w:bottom w:val="none" w:sz="0" w:space="0" w:color="auto"/>
        <w:right w:val="none" w:sz="0" w:space="0" w:color="auto"/>
      </w:divBdr>
    </w:div>
    <w:div w:id="1076125616">
      <w:bodyDiv w:val="1"/>
      <w:marLeft w:val="0"/>
      <w:marRight w:val="0"/>
      <w:marTop w:val="0"/>
      <w:marBottom w:val="0"/>
      <w:divBdr>
        <w:top w:val="none" w:sz="0" w:space="0" w:color="auto"/>
        <w:left w:val="none" w:sz="0" w:space="0" w:color="auto"/>
        <w:bottom w:val="none" w:sz="0" w:space="0" w:color="auto"/>
        <w:right w:val="none" w:sz="0" w:space="0" w:color="auto"/>
      </w:divBdr>
    </w:div>
    <w:div w:id="1128012364">
      <w:bodyDiv w:val="1"/>
      <w:marLeft w:val="0"/>
      <w:marRight w:val="0"/>
      <w:marTop w:val="0"/>
      <w:marBottom w:val="0"/>
      <w:divBdr>
        <w:top w:val="none" w:sz="0" w:space="0" w:color="auto"/>
        <w:left w:val="none" w:sz="0" w:space="0" w:color="auto"/>
        <w:bottom w:val="none" w:sz="0" w:space="0" w:color="auto"/>
        <w:right w:val="none" w:sz="0" w:space="0" w:color="auto"/>
      </w:divBdr>
    </w:div>
    <w:div w:id="1158224541">
      <w:bodyDiv w:val="1"/>
      <w:marLeft w:val="0"/>
      <w:marRight w:val="0"/>
      <w:marTop w:val="0"/>
      <w:marBottom w:val="0"/>
      <w:divBdr>
        <w:top w:val="none" w:sz="0" w:space="0" w:color="auto"/>
        <w:left w:val="none" w:sz="0" w:space="0" w:color="auto"/>
        <w:bottom w:val="none" w:sz="0" w:space="0" w:color="auto"/>
        <w:right w:val="none" w:sz="0" w:space="0" w:color="auto"/>
      </w:divBdr>
    </w:div>
    <w:div w:id="1289816518">
      <w:bodyDiv w:val="1"/>
      <w:marLeft w:val="0"/>
      <w:marRight w:val="0"/>
      <w:marTop w:val="0"/>
      <w:marBottom w:val="0"/>
      <w:divBdr>
        <w:top w:val="none" w:sz="0" w:space="0" w:color="auto"/>
        <w:left w:val="none" w:sz="0" w:space="0" w:color="auto"/>
        <w:bottom w:val="none" w:sz="0" w:space="0" w:color="auto"/>
        <w:right w:val="none" w:sz="0" w:space="0" w:color="auto"/>
      </w:divBdr>
    </w:div>
    <w:div w:id="1301693087">
      <w:bodyDiv w:val="1"/>
      <w:marLeft w:val="0"/>
      <w:marRight w:val="0"/>
      <w:marTop w:val="0"/>
      <w:marBottom w:val="0"/>
      <w:divBdr>
        <w:top w:val="none" w:sz="0" w:space="0" w:color="auto"/>
        <w:left w:val="none" w:sz="0" w:space="0" w:color="auto"/>
        <w:bottom w:val="none" w:sz="0" w:space="0" w:color="auto"/>
        <w:right w:val="none" w:sz="0" w:space="0" w:color="auto"/>
      </w:divBdr>
    </w:div>
    <w:div w:id="1465267584">
      <w:bodyDiv w:val="1"/>
      <w:marLeft w:val="0"/>
      <w:marRight w:val="0"/>
      <w:marTop w:val="0"/>
      <w:marBottom w:val="0"/>
      <w:divBdr>
        <w:top w:val="none" w:sz="0" w:space="0" w:color="auto"/>
        <w:left w:val="none" w:sz="0" w:space="0" w:color="auto"/>
        <w:bottom w:val="none" w:sz="0" w:space="0" w:color="auto"/>
        <w:right w:val="none" w:sz="0" w:space="0" w:color="auto"/>
      </w:divBdr>
    </w:div>
    <w:div w:id="1466583584">
      <w:bodyDiv w:val="1"/>
      <w:marLeft w:val="0"/>
      <w:marRight w:val="0"/>
      <w:marTop w:val="0"/>
      <w:marBottom w:val="0"/>
      <w:divBdr>
        <w:top w:val="none" w:sz="0" w:space="0" w:color="auto"/>
        <w:left w:val="none" w:sz="0" w:space="0" w:color="auto"/>
        <w:bottom w:val="none" w:sz="0" w:space="0" w:color="auto"/>
        <w:right w:val="none" w:sz="0" w:space="0" w:color="auto"/>
      </w:divBdr>
    </w:div>
    <w:div w:id="1474249974">
      <w:bodyDiv w:val="1"/>
      <w:marLeft w:val="0"/>
      <w:marRight w:val="0"/>
      <w:marTop w:val="0"/>
      <w:marBottom w:val="0"/>
      <w:divBdr>
        <w:top w:val="none" w:sz="0" w:space="0" w:color="auto"/>
        <w:left w:val="none" w:sz="0" w:space="0" w:color="auto"/>
        <w:bottom w:val="none" w:sz="0" w:space="0" w:color="auto"/>
        <w:right w:val="none" w:sz="0" w:space="0" w:color="auto"/>
      </w:divBdr>
    </w:div>
    <w:div w:id="1482237711">
      <w:bodyDiv w:val="1"/>
      <w:marLeft w:val="0"/>
      <w:marRight w:val="0"/>
      <w:marTop w:val="0"/>
      <w:marBottom w:val="0"/>
      <w:divBdr>
        <w:top w:val="none" w:sz="0" w:space="0" w:color="auto"/>
        <w:left w:val="none" w:sz="0" w:space="0" w:color="auto"/>
        <w:bottom w:val="none" w:sz="0" w:space="0" w:color="auto"/>
        <w:right w:val="none" w:sz="0" w:space="0" w:color="auto"/>
      </w:divBdr>
    </w:div>
    <w:div w:id="1485972422">
      <w:bodyDiv w:val="1"/>
      <w:marLeft w:val="0"/>
      <w:marRight w:val="0"/>
      <w:marTop w:val="0"/>
      <w:marBottom w:val="0"/>
      <w:divBdr>
        <w:top w:val="none" w:sz="0" w:space="0" w:color="auto"/>
        <w:left w:val="none" w:sz="0" w:space="0" w:color="auto"/>
        <w:bottom w:val="none" w:sz="0" w:space="0" w:color="auto"/>
        <w:right w:val="none" w:sz="0" w:space="0" w:color="auto"/>
      </w:divBdr>
    </w:div>
    <w:div w:id="1532306281">
      <w:bodyDiv w:val="1"/>
      <w:marLeft w:val="0"/>
      <w:marRight w:val="0"/>
      <w:marTop w:val="0"/>
      <w:marBottom w:val="0"/>
      <w:divBdr>
        <w:top w:val="none" w:sz="0" w:space="0" w:color="auto"/>
        <w:left w:val="none" w:sz="0" w:space="0" w:color="auto"/>
        <w:bottom w:val="none" w:sz="0" w:space="0" w:color="auto"/>
        <w:right w:val="none" w:sz="0" w:space="0" w:color="auto"/>
      </w:divBdr>
    </w:div>
    <w:div w:id="1614510550">
      <w:bodyDiv w:val="1"/>
      <w:marLeft w:val="0"/>
      <w:marRight w:val="0"/>
      <w:marTop w:val="0"/>
      <w:marBottom w:val="0"/>
      <w:divBdr>
        <w:top w:val="none" w:sz="0" w:space="0" w:color="auto"/>
        <w:left w:val="none" w:sz="0" w:space="0" w:color="auto"/>
        <w:bottom w:val="none" w:sz="0" w:space="0" w:color="auto"/>
        <w:right w:val="none" w:sz="0" w:space="0" w:color="auto"/>
      </w:divBdr>
    </w:div>
    <w:div w:id="1657685542">
      <w:bodyDiv w:val="1"/>
      <w:marLeft w:val="0"/>
      <w:marRight w:val="0"/>
      <w:marTop w:val="0"/>
      <w:marBottom w:val="0"/>
      <w:divBdr>
        <w:top w:val="none" w:sz="0" w:space="0" w:color="auto"/>
        <w:left w:val="none" w:sz="0" w:space="0" w:color="auto"/>
        <w:bottom w:val="none" w:sz="0" w:space="0" w:color="auto"/>
        <w:right w:val="none" w:sz="0" w:space="0" w:color="auto"/>
      </w:divBdr>
    </w:div>
    <w:div w:id="1703628178">
      <w:bodyDiv w:val="1"/>
      <w:marLeft w:val="0"/>
      <w:marRight w:val="0"/>
      <w:marTop w:val="0"/>
      <w:marBottom w:val="0"/>
      <w:divBdr>
        <w:top w:val="none" w:sz="0" w:space="0" w:color="auto"/>
        <w:left w:val="none" w:sz="0" w:space="0" w:color="auto"/>
        <w:bottom w:val="none" w:sz="0" w:space="0" w:color="auto"/>
        <w:right w:val="none" w:sz="0" w:space="0" w:color="auto"/>
      </w:divBdr>
    </w:div>
    <w:div w:id="1827084669">
      <w:bodyDiv w:val="1"/>
      <w:marLeft w:val="0"/>
      <w:marRight w:val="0"/>
      <w:marTop w:val="0"/>
      <w:marBottom w:val="0"/>
      <w:divBdr>
        <w:top w:val="none" w:sz="0" w:space="0" w:color="auto"/>
        <w:left w:val="none" w:sz="0" w:space="0" w:color="auto"/>
        <w:bottom w:val="none" w:sz="0" w:space="0" w:color="auto"/>
        <w:right w:val="none" w:sz="0" w:space="0" w:color="auto"/>
      </w:divBdr>
    </w:div>
    <w:div w:id="1984890036">
      <w:bodyDiv w:val="1"/>
      <w:marLeft w:val="0"/>
      <w:marRight w:val="0"/>
      <w:marTop w:val="0"/>
      <w:marBottom w:val="0"/>
      <w:divBdr>
        <w:top w:val="none" w:sz="0" w:space="0" w:color="auto"/>
        <w:left w:val="none" w:sz="0" w:space="0" w:color="auto"/>
        <w:bottom w:val="none" w:sz="0" w:space="0" w:color="auto"/>
        <w:right w:val="none" w:sz="0" w:space="0" w:color="auto"/>
      </w:divBdr>
    </w:div>
    <w:div w:id="2060399272">
      <w:bodyDiv w:val="1"/>
      <w:marLeft w:val="0"/>
      <w:marRight w:val="0"/>
      <w:marTop w:val="0"/>
      <w:marBottom w:val="0"/>
      <w:divBdr>
        <w:top w:val="none" w:sz="0" w:space="0" w:color="auto"/>
        <w:left w:val="none" w:sz="0" w:space="0" w:color="auto"/>
        <w:bottom w:val="none" w:sz="0" w:space="0" w:color="auto"/>
        <w:right w:val="none" w:sz="0" w:space="0" w:color="auto"/>
      </w:divBdr>
    </w:div>
    <w:div w:id="21189838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jpeg"/><Relationship Id="rId18" Type="http://schemas.openxmlformats.org/officeDocument/2006/relationships/image" Target="media/image12.png"/><Relationship Id="rId26" Type="http://schemas.openxmlformats.org/officeDocument/2006/relationships/hyperlink" Target="https://archive.org/details/arg429/page/n1/mode/2up" TargetMode="External"/><Relationship Id="rId39" Type="http://schemas.openxmlformats.org/officeDocument/2006/relationships/hyperlink" Target="https://www.westernfrontassociation.com/world-war-i-articles/the-38th-welsh-division-at-mametz-wood-july-1916-the-reasons-for-adverse-criticism-in-the-early-historiography/" TargetMode="External"/><Relationship Id="rId21" Type="http://schemas.openxmlformats.org/officeDocument/2006/relationships/image" Target="media/image15.png"/><Relationship Id="rId34" Type="http://schemas.openxmlformats.org/officeDocument/2006/relationships/hyperlink" Target="https://www.youtube.com/watch?v=JeSEaHKgBVY" TargetMode="External"/><Relationship Id="rId42" Type="http://schemas.openxmlformats.org/officeDocument/2006/relationships/hyperlink" Target="https://www.ww1cemeteries.com/"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jpeg"/><Relationship Id="rId29" Type="http://schemas.openxmlformats.org/officeDocument/2006/relationships/hyperlink" Target="https://www.youtube.com/watch?v=HjTWTEP0cNo"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image" Target="media/image18.jpeg"/><Relationship Id="rId32" Type="http://schemas.openxmlformats.org/officeDocument/2006/relationships/hyperlink" Target="https://thegoodlifefrance.com/visiting-battlefields-somme-france/" TargetMode="External"/><Relationship Id="rId37" Type="http://schemas.openxmlformats.org/officeDocument/2006/relationships/hyperlink" Target="https://thewelshhistorian.com/2019/08/11the-welsh-at-mametz-wood-a-forgotten-battle/" TargetMode="External"/><Relationship Id="rId40" Type="http://schemas.openxmlformats.org/officeDocument/2006/relationships/hyperlink" Target="https://www.youtube.com/watch?v=ghviiTGVh28" TargetMode="External"/><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image" Target="media/image17.jpeg"/><Relationship Id="rId28" Type="http://schemas.openxmlformats.org/officeDocument/2006/relationships/hyperlink" Target="https://www.greatwarforum.org/topic/173706-david-petersen-the-mametz-dragon/" TargetMode="External"/><Relationship Id="rId36" Type="http://schemas.openxmlformats.org/officeDocument/2006/relationships/hyperlink" Target="https://doi.org/10.1017/S0959774300001499" TargetMode="External"/><Relationship Id="rId10" Type="http://schemas.openxmlformats.org/officeDocument/2006/relationships/image" Target="media/image4.jpeg"/><Relationship Id="rId19" Type="http://schemas.openxmlformats.org/officeDocument/2006/relationships/image" Target="media/image13.png"/><Relationship Id="rId31" Type="http://schemas.openxmlformats.org/officeDocument/2006/relationships/hyperlink" Target="https://www.ww1battlefields.co.uk/somme/"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g"/><Relationship Id="rId22" Type="http://schemas.openxmlformats.org/officeDocument/2006/relationships/image" Target="media/image16.png"/><Relationship Id="rId27" Type="http://schemas.openxmlformats.org/officeDocument/2006/relationships/hyperlink" Target="https://www.youtube.com/watch?v=rOMl8yAjIv0&amp;t=16s" TargetMode="External"/><Relationship Id="rId30" Type="http://schemas.openxmlformats.org/officeDocument/2006/relationships/hyperlink" Target="https://www.britannica.com/place/Somme-River" TargetMode="External"/><Relationship Id="rId35" Type="http://schemas.openxmlformats.org/officeDocument/2006/relationships/hyperlink" Target="https://research-ebsco-com.ezproxy.uwtsd.ac.uk/c/onvpsy/viewer/pdf/rhr7g27ppb?route=details" TargetMode="External"/><Relationship Id="rId43" Type="http://schemas.openxmlformats.org/officeDocument/2006/relationships/footer" Target="footer1.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jpeg"/><Relationship Id="rId17" Type="http://schemas.openxmlformats.org/officeDocument/2006/relationships/image" Target="media/image11.jpg"/><Relationship Id="rId25" Type="http://schemas.openxmlformats.org/officeDocument/2006/relationships/image" Target="media/image19.jpeg"/><Relationship Id="rId33" Type="http://schemas.openxmlformats.org/officeDocument/2006/relationships/hyperlink" Target="https://royalwelshmuseum.wales/timeline/mametz-wood-first-phase/" TargetMode="External"/><Relationship Id="rId38" Type="http://schemas.openxmlformats.org/officeDocument/2006/relationships/hyperlink" Target="https://www.warmemorials.org/uploads/publications/64.pdf" TargetMode="External"/><Relationship Id="rId20" Type="http://schemas.openxmlformats.org/officeDocument/2006/relationships/image" Target="media/image14.png"/><Relationship Id="rId41" Type="http://schemas.openxmlformats.org/officeDocument/2006/relationships/hyperlink" Target="https://orca.cardiff.ac.uk/id/eprint/10271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2025-03-16T00:00:00</PublishDate>
  <Abstract/>
  <CompanyAddress>Student No. 99091195</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1189</TotalTime>
  <Pages>1</Pages>
  <Words>4329</Words>
  <Characters>24678</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H</Company>
  <LinksUpToDate>false</LinksUpToDate>
  <CharactersWithSpaces>28950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38th (Welsh) Division Memorial at Mametz Wood, Somme, France.</dc:title>
  <dc:subject>HPHE5013 Difficult Heritage.</dc:subject>
  <dc:creator>Gareth Jenkins</dc:creator>
  <cp:keywords/>
  <dc:description/>
  <cp:lastModifiedBy>Gareth Jenkins</cp:lastModifiedBy>
  <cp:revision>23</cp:revision>
  <dcterms:created xsi:type="dcterms:W3CDTF">2025-02-28T15:23:00Z</dcterms:created>
  <dcterms:modified xsi:type="dcterms:W3CDTF">2025-03-16T10:30:00Z</dcterms:modified>
</cp:coreProperties>
</file>