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21B3A1" w14:textId="77777777" w:rsidR="00027902" w:rsidRDefault="00027902" w:rsidP="00027902">
      <w:pPr>
        <w:spacing w:line="360" w:lineRule="auto"/>
        <w:rPr>
          <w:rStyle w:val="ng-star-inserted"/>
          <w:rFonts w:asciiTheme="majorBidi" w:hAnsiTheme="majorBidi"/>
          <w:b/>
          <w:bCs/>
          <w:color w:val="2B2D31"/>
          <w:szCs w:val="24"/>
        </w:rPr>
      </w:pPr>
    </w:p>
    <w:p w14:paraId="4212749B" w14:textId="6B769F3A" w:rsidR="00027902" w:rsidRDefault="00027902" w:rsidP="00027902">
      <w:pPr>
        <w:spacing w:line="360" w:lineRule="auto"/>
        <w:jc w:val="center"/>
        <w:rPr>
          <w:rStyle w:val="ng-star-inserted"/>
          <w:rFonts w:asciiTheme="majorBidi" w:hAnsiTheme="majorBidi"/>
          <w:b/>
          <w:bCs/>
          <w:color w:val="2B2D31"/>
          <w:szCs w:val="24"/>
        </w:rPr>
      </w:pPr>
      <w:r>
        <w:rPr>
          <w:rFonts w:asciiTheme="majorBidi" w:hAnsiTheme="majorBidi"/>
          <w:b/>
          <w:bCs/>
          <w:noProof/>
          <w:color w:val="2B2D31"/>
          <w:szCs w:val="24"/>
          <w14:ligatures w14:val="standardContextual"/>
        </w:rPr>
        <w:drawing>
          <wp:inline distT="0" distB="0" distL="0" distR="0" wp14:anchorId="1780C4D6" wp14:editId="566C70F2">
            <wp:extent cx="5609334" cy="1630017"/>
            <wp:effectExtent l="0" t="0" r="4445" b="0"/>
            <wp:docPr id="207537963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379639" name="Picture 1" descr="A black background with white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98237" cy="1684910"/>
                    </a:xfrm>
                    <a:prstGeom prst="rect">
                      <a:avLst/>
                    </a:prstGeom>
                  </pic:spPr>
                </pic:pic>
              </a:graphicData>
            </a:graphic>
          </wp:inline>
        </w:drawing>
      </w:r>
    </w:p>
    <w:p w14:paraId="7DCD7713" w14:textId="77777777" w:rsidR="00962967" w:rsidRDefault="00962967" w:rsidP="00AA1C05">
      <w:pPr>
        <w:spacing w:line="360" w:lineRule="auto"/>
        <w:jc w:val="center"/>
        <w:rPr>
          <w:rStyle w:val="ng-star-inserted"/>
          <w:rFonts w:asciiTheme="majorBidi" w:hAnsiTheme="majorBidi" w:cstheme="majorBidi"/>
          <w:b/>
          <w:bCs/>
          <w:color w:val="156082" w:themeColor="accent1"/>
          <w:sz w:val="28"/>
          <w:szCs w:val="28"/>
        </w:rPr>
      </w:pPr>
    </w:p>
    <w:p w14:paraId="7F4E08FB" w14:textId="77777777" w:rsidR="004564E8" w:rsidRDefault="004564E8" w:rsidP="00AA1C05">
      <w:pPr>
        <w:spacing w:line="360" w:lineRule="auto"/>
        <w:jc w:val="center"/>
        <w:rPr>
          <w:rStyle w:val="ng-star-inserted"/>
          <w:rFonts w:asciiTheme="majorBidi" w:hAnsiTheme="majorBidi" w:cstheme="majorBidi"/>
          <w:b/>
          <w:bCs/>
          <w:color w:val="156082" w:themeColor="accent1"/>
          <w:sz w:val="28"/>
          <w:szCs w:val="28"/>
        </w:rPr>
      </w:pPr>
    </w:p>
    <w:p w14:paraId="09DBE2FD" w14:textId="77777777" w:rsidR="004564E8" w:rsidRPr="00CC05B5" w:rsidRDefault="004564E8" w:rsidP="00AA1C05">
      <w:pPr>
        <w:spacing w:line="360" w:lineRule="auto"/>
        <w:jc w:val="center"/>
        <w:rPr>
          <w:rStyle w:val="ng-star-inserted"/>
          <w:rFonts w:asciiTheme="majorBidi" w:hAnsiTheme="majorBidi" w:cstheme="majorBidi"/>
          <w:b/>
          <w:bCs/>
          <w:color w:val="156082" w:themeColor="accent1"/>
          <w:sz w:val="28"/>
          <w:szCs w:val="28"/>
        </w:rPr>
      </w:pPr>
    </w:p>
    <w:p w14:paraId="11204180" w14:textId="409DB8F5" w:rsidR="00AA1C05" w:rsidRPr="004564E8" w:rsidRDefault="00962967" w:rsidP="00962967">
      <w:pPr>
        <w:shd w:val="clear" w:color="auto" w:fill="D9D9D9" w:themeFill="background1" w:themeFillShade="D9"/>
        <w:spacing w:line="360" w:lineRule="auto"/>
        <w:jc w:val="center"/>
        <w:rPr>
          <w:rFonts w:asciiTheme="majorBidi" w:hAnsiTheme="majorBidi" w:cstheme="majorBidi"/>
          <w:color w:val="156082" w:themeColor="accent1"/>
          <w:szCs w:val="24"/>
          <w:u w:val="single"/>
        </w:rPr>
      </w:pPr>
      <w:r w:rsidRPr="004564E8">
        <w:rPr>
          <w:rStyle w:val="ng-star-inserted"/>
          <w:rFonts w:asciiTheme="majorBidi" w:hAnsiTheme="majorBidi" w:cstheme="majorBidi"/>
          <w:b/>
          <w:bCs/>
          <w:color w:val="156082" w:themeColor="accent1"/>
          <w:szCs w:val="24"/>
          <w:u w:val="single"/>
        </w:rPr>
        <w:t>UNIVERSITY OF WALES TRINITY SAINT DAVID</w:t>
      </w:r>
    </w:p>
    <w:p w14:paraId="1D7D8379" w14:textId="4377FA64" w:rsidR="00AA1C05" w:rsidRPr="004564E8" w:rsidRDefault="00962967" w:rsidP="00962967">
      <w:pPr>
        <w:shd w:val="clear" w:color="auto" w:fill="D9D9D9" w:themeFill="background1" w:themeFillShade="D9"/>
        <w:spacing w:line="360" w:lineRule="auto"/>
        <w:jc w:val="center"/>
        <w:rPr>
          <w:rFonts w:asciiTheme="majorBidi" w:hAnsiTheme="majorBidi" w:cstheme="majorBidi"/>
          <w:color w:val="156082" w:themeColor="accent1"/>
          <w:szCs w:val="24"/>
          <w:u w:val="single"/>
        </w:rPr>
      </w:pPr>
      <w:r w:rsidRPr="004564E8">
        <w:rPr>
          <w:rStyle w:val="ng-star-inserted"/>
          <w:rFonts w:asciiTheme="majorBidi" w:hAnsiTheme="majorBidi" w:cstheme="majorBidi"/>
          <w:b/>
          <w:bCs/>
          <w:color w:val="156082" w:themeColor="accent1"/>
          <w:szCs w:val="24"/>
          <w:u w:val="single"/>
        </w:rPr>
        <w:t>SCHOOL OF BUSINESS: ACADEMIC DISCIPLINE OF BUSINESS</w:t>
      </w:r>
    </w:p>
    <w:p w14:paraId="732986BB" w14:textId="2AA7B50D" w:rsidR="00AA1C05" w:rsidRPr="004564E8" w:rsidRDefault="00962967" w:rsidP="00AA1C05">
      <w:pPr>
        <w:spacing w:line="360" w:lineRule="auto"/>
        <w:jc w:val="center"/>
        <w:rPr>
          <w:rFonts w:asciiTheme="majorBidi" w:hAnsiTheme="majorBidi" w:cstheme="majorBidi"/>
          <w:color w:val="156082" w:themeColor="accent1"/>
          <w:szCs w:val="24"/>
        </w:rPr>
      </w:pPr>
      <w:r w:rsidRPr="004564E8">
        <w:rPr>
          <w:rStyle w:val="ng-star-inserted"/>
          <w:rFonts w:asciiTheme="majorBidi" w:hAnsiTheme="majorBidi" w:cstheme="majorBidi"/>
          <w:b/>
          <w:bCs/>
          <w:color w:val="156082" w:themeColor="accent1"/>
          <w:szCs w:val="24"/>
        </w:rPr>
        <w:t>BA (HONS) DEVELOPING LEADERSHIP AND MANAGEMENT</w:t>
      </w:r>
    </w:p>
    <w:p w14:paraId="1B22A29B" w14:textId="77777777" w:rsidR="00AA1C05" w:rsidRPr="004564E8" w:rsidRDefault="00AA1C05" w:rsidP="00AA1C05">
      <w:pPr>
        <w:spacing w:line="360" w:lineRule="auto"/>
        <w:jc w:val="center"/>
        <w:rPr>
          <w:rFonts w:asciiTheme="majorBidi" w:hAnsiTheme="majorBidi" w:cstheme="majorBidi"/>
          <w:color w:val="156082" w:themeColor="accent1"/>
          <w:szCs w:val="24"/>
        </w:rPr>
      </w:pPr>
    </w:p>
    <w:p w14:paraId="0BD4E8D0" w14:textId="1207E53D" w:rsidR="00AA1C05" w:rsidRPr="004564E8" w:rsidRDefault="00962967" w:rsidP="00962967">
      <w:pPr>
        <w:shd w:val="clear" w:color="auto" w:fill="D9D9D9" w:themeFill="background1" w:themeFillShade="D9"/>
        <w:spacing w:line="360" w:lineRule="auto"/>
        <w:jc w:val="center"/>
        <w:rPr>
          <w:rFonts w:asciiTheme="majorBidi" w:hAnsiTheme="majorBidi" w:cstheme="majorBidi"/>
          <w:color w:val="156082" w:themeColor="accent1"/>
          <w:szCs w:val="24"/>
          <w:u w:val="single"/>
        </w:rPr>
      </w:pPr>
      <w:r w:rsidRPr="004564E8">
        <w:rPr>
          <w:rStyle w:val="ng-star-inserted"/>
          <w:rFonts w:asciiTheme="majorBidi" w:hAnsiTheme="majorBidi" w:cstheme="majorBidi"/>
          <w:b/>
          <w:bCs/>
          <w:color w:val="156082" w:themeColor="accent1"/>
          <w:szCs w:val="24"/>
          <w:u w:val="single"/>
        </w:rPr>
        <w:t xml:space="preserve">MODULE TITLE: CREATIVITY AND INNOVATION </w:t>
      </w:r>
      <w:r w:rsidRPr="004564E8">
        <w:rPr>
          <w:rFonts w:asciiTheme="majorBidi" w:hAnsiTheme="majorBidi" w:cstheme="majorBidi"/>
          <w:color w:val="156082" w:themeColor="accent1"/>
          <w:szCs w:val="24"/>
          <w:u w:val="single"/>
        </w:rPr>
        <w:t xml:space="preserve">- </w:t>
      </w:r>
      <w:r w:rsidRPr="004564E8">
        <w:rPr>
          <w:rStyle w:val="ng-star-inserted"/>
          <w:rFonts w:asciiTheme="majorBidi" w:hAnsiTheme="majorBidi" w:cstheme="majorBidi"/>
          <w:b/>
          <w:bCs/>
          <w:color w:val="156082" w:themeColor="accent1"/>
          <w:szCs w:val="24"/>
          <w:u w:val="single"/>
        </w:rPr>
        <w:t>BMSW5013</w:t>
      </w:r>
    </w:p>
    <w:p w14:paraId="01F432BB" w14:textId="215BD315" w:rsidR="00AA1C05" w:rsidRPr="004564E8" w:rsidRDefault="00962967" w:rsidP="00AA1C05">
      <w:pPr>
        <w:spacing w:line="360" w:lineRule="auto"/>
        <w:jc w:val="center"/>
        <w:rPr>
          <w:rStyle w:val="ng-star-inserted"/>
          <w:rFonts w:asciiTheme="majorBidi" w:hAnsiTheme="majorBidi" w:cstheme="majorBidi"/>
          <w:b/>
          <w:bCs/>
          <w:color w:val="156082" w:themeColor="accent1"/>
          <w:szCs w:val="24"/>
        </w:rPr>
      </w:pPr>
      <w:r w:rsidRPr="004564E8">
        <w:rPr>
          <w:rStyle w:val="ng-star-inserted"/>
          <w:rFonts w:asciiTheme="majorBidi" w:hAnsiTheme="majorBidi" w:cstheme="majorBidi"/>
          <w:b/>
          <w:bCs/>
          <w:color w:val="156082" w:themeColor="accent1"/>
          <w:szCs w:val="24"/>
        </w:rPr>
        <w:t>ASSIGNMENT TITLE: A CRITICAL ANALYSIS OF THE "COFFEE TASTING FLIGHT" INNOVATION: TRANSFORMING OPERATIONAL FAILURE INTO VALUE CREATION FOR SEREN COFFI</w:t>
      </w:r>
    </w:p>
    <w:p w14:paraId="20F8AC05" w14:textId="77777777" w:rsidR="00962967" w:rsidRPr="004564E8" w:rsidRDefault="00962967" w:rsidP="003D1EB1">
      <w:pPr>
        <w:spacing w:line="360" w:lineRule="auto"/>
        <w:rPr>
          <w:rFonts w:asciiTheme="majorBidi" w:hAnsiTheme="majorBidi" w:cstheme="majorBidi"/>
          <w:color w:val="156082" w:themeColor="accent1"/>
          <w:szCs w:val="24"/>
        </w:rPr>
      </w:pPr>
    </w:p>
    <w:p w14:paraId="0F04DED3" w14:textId="256B7BC4" w:rsidR="009512DE" w:rsidRPr="00A245E8" w:rsidRDefault="00962967" w:rsidP="003D1EB1">
      <w:pPr>
        <w:shd w:val="clear" w:color="auto" w:fill="D9D9D9" w:themeFill="background1" w:themeFillShade="D9"/>
        <w:spacing w:line="360" w:lineRule="auto"/>
        <w:rPr>
          <w:rStyle w:val="ng-star-inserted"/>
          <w:rFonts w:asciiTheme="majorBidi" w:hAnsiTheme="majorBidi" w:cstheme="majorBidi"/>
          <w:color w:val="156082" w:themeColor="accent1"/>
          <w:sz w:val="32"/>
          <w:szCs w:val="32"/>
          <w:lang w:val="en-US"/>
        </w:rPr>
      </w:pPr>
      <w:r w:rsidRPr="004564E8">
        <w:rPr>
          <w:rStyle w:val="ng-star-inserted"/>
          <w:rFonts w:asciiTheme="majorBidi" w:hAnsiTheme="majorBidi" w:cstheme="majorBidi"/>
          <w:b/>
          <w:bCs/>
          <w:color w:val="156082" w:themeColor="accent1"/>
          <w:szCs w:val="24"/>
        </w:rPr>
        <w:t>STUDENT NAME: SULAFA YOUSIF (2233989)</w:t>
      </w:r>
      <w:r w:rsidRPr="004564E8">
        <w:rPr>
          <w:rFonts w:asciiTheme="majorBidi" w:hAnsiTheme="majorBidi" w:cstheme="majorBidi"/>
          <w:color w:val="156082" w:themeColor="accent1"/>
          <w:szCs w:val="24"/>
        </w:rPr>
        <w:br/>
      </w:r>
      <w:r w:rsidRPr="004564E8">
        <w:rPr>
          <w:rStyle w:val="ng-star-inserted"/>
          <w:rFonts w:asciiTheme="majorBidi" w:hAnsiTheme="majorBidi" w:cstheme="majorBidi"/>
          <w:b/>
          <w:bCs/>
          <w:color w:val="156082" w:themeColor="accent1"/>
          <w:szCs w:val="24"/>
        </w:rPr>
        <w:t>LECTURER NAME: CHRIS WILKIN</w:t>
      </w:r>
      <w:r w:rsidRPr="004564E8">
        <w:rPr>
          <w:rFonts w:asciiTheme="majorBidi" w:hAnsiTheme="majorBidi" w:cstheme="majorBidi"/>
          <w:color w:val="156082" w:themeColor="accent1"/>
          <w:szCs w:val="24"/>
        </w:rPr>
        <w:br/>
      </w:r>
      <w:r w:rsidRPr="004564E8">
        <w:rPr>
          <w:rStyle w:val="ng-star-inserted"/>
          <w:rFonts w:asciiTheme="majorBidi" w:hAnsiTheme="majorBidi" w:cstheme="majorBidi"/>
          <w:b/>
          <w:bCs/>
          <w:color w:val="156082" w:themeColor="accent1"/>
          <w:szCs w:val="24"/>
        </w:rPr>
        <w:t>DATE OF SUBMISSION: </w:t>
      </w:r>
      <w:r w:rsidRPr="004564E8">
        <w:rPr>
          <w:rStyle w:val="ng-star-inserted"/>
          <w:rFonts w:asciiTheme="majorBidi" w:hAnsiTheme="majorBidi" w:cstheme="majorBidi"/>
          <w:b/>
          <w:bCs/>
          <w:color w:val="156082" w:themeColor="accent1"/>
          <w:szCs w:val="24"/>
          <w:lang w:val="en-US"/>
        </w:rPr>
        <w:t>31/03/2026</w:t>
      </w:r>
      <w:r w:rsidRPr="00962967">
        <w:rPr>
          <w:rStyle w:val="ng-star-inserted"/>
          <w:rFonts w:asciiTheme="majorBidi" w:hAnsiTheme="majorBidi"/>
          <w:color w:val="156082" w:themeColor="accent1"/>
          <w:sz w:val="28"/>
          <w:szCs w:val="28"/>
        </w:rPr>
        <w:br w:type="page"/>
      </w:r>
    </w:p>
    <w:p w14:paraId="3948B2FD" w14:textId="421881FF" w:rsidR="009512DE" w:rsidRPr="00A245E8" w:rsidRDefault="00A245E8" w:rsidP="00A245E8">
      <w:pPr>
        <w:jc w:val="center"/>
        <w:rPr>
          <w:rStyle w:val="ng-star-inserted"/>
          <w:rFonts w:asciiTheme="majorBidi" w:hAnsiTheme="majorBidi"/>
          <w:b/>
          <w:color w:val="156082" w:themeColor="accent1"/>
          <w:sz w:val="22"/>
          <w:lang w:val="en-US"/>
        </w:rPr>
      </w:pPr>
      <w:r w:rsidRPr="00A245E8">
        <w:rPr>
          <w:rStyle w:val="ng-star-inserted"/>
          <w:rFonts w:asciiTheme="majorBidi" w:hAnsiTheme="majorBidi"/>
          <w:b/>
          <w:color w:val="156082" w:themeColor="accent1"/>
          <w:sz w:val="22"/>
          <w:lang w:val="en-US"/>
        </w:rPr>
        <w:lastRenderedPageBreak/>
        <w:t>Table Of Contents</w:t>
      </w:r>
    </w:p>
    <w:p w14:paraId="35076CDA" w14:textId="28EBC0FB"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executive summary</w:t>
      </w:r>
      <w:r w:rsidRPr="00A245E8">
        <w:rPr>
          <w:rStyle w:val="ng-star-inserted"/>
          <w:rFonts w:asciiTheme="majorBidi" w:hAnsiTheme="majorBidi"/>
          <w:bCs/>
          <w:color w:val="2B2D31"/>
          <w:sz w:val="22"/>
          <w:lang w:val="en-US"/>
        </w:rPr>
        <w:tab/>
      </w:r>
    </w:p>
    <w:p w14:paraId="78E7B1F8" w14:textId="636326D7"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part 1: the creative innovation report</w:t>
      </w:r>
      <w:r w:rsidRPr="00A245E8">
        <w:rPr>
          <w:rStyle w:val="ng-star-inserted"/>
          <w:rFonts w:asciiTheme="majorBidi" w:hAnsiTheme="majorBidi"/>
          <w:bCs/>
          <w:color w:val="2B2D31"/>
          <w:sz w:val="22"/>
          <w:lang w:val="en-US"/>
        </w:rPr>
        <w:tab/>
      </w:r>
    </w:p>
    <w:p w14:paraId="6BA381EF" w14:textId="41FA0D35"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 xml:space="preserve">1.1 introduction: the "brittle" state of the </w:t>
      </w:r>
      <w:proofErr w:type="spellStart"/>
      <w:r w:rsidRPr="00A245E8">
        <w:rPr>
          <w:rStyle w:val="ng-star-inserted"/>
          <w:rFonts w:asciiTheme="majorBidi" w:hAnsiTheme="majorBidi"/>
          <w:bCs/>
          <w:color w:val="2B2D31"/>
          <w:sz w:val="22"/>
          <w:lang w:val="en-US"/>
        </w:rPr>
        <w:t>cardiff</w:t>
      </w:r>
      <w:proofErr w:type="spellEnd"/>
      <w:r w:rsidRPr="00A245E8">
        <w:rPr>
          <w:rStyle w:val="ng-star-inserted"/>
          <w:rFonts w:asciiTheme="majorBidi" w:hAnsiTheme="majorBidi"/>
          <w:bCs/>
          <w:color w:val="2B2D31"/>
          <w:sz w:val="22"/>
          <w:lang w:val="en-US"/>
        </w:rPr>
        <w:t xml:space="preserve"> docks phenomenon</w:t>
      </w:r>
      <w:r w:rsidRPr="00A245E8">
        <w:rPr>
          <w:rStyle w:val="ng-star-inserted"/>
          <w:rFonts w:asciiTheme="majorBidi" w:hAnsiTheme="majorBidi"/>
          <w:bCs/>
          <w:color w:val="2B2D31"/>
          <w:sz w:val="22"/>
          <w:lang w:val="en-US"/>
        </w:rPr>
        <w:tab/>
      </w:r>
    </w:p>
    <w:p w14:paraId="7ABC9DFD" w14:textId="21013D2C"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1.2 critical analysis: the conflict between capitalist methodology and creative values</w:t>
      </w:r>
      <w:r w:rsidRPr="00A245E8">
        <w:rPr>
          <w:rStyle w:val="ng-star-inserted"/>
          <w:rFonts w:asciiTheme="majorBidi" w:hAnsiTheme="majorBidi"/>
          <w:bCs/>
          <w:color w:val="2B2D31"/>
          <w:sz w:val="22"/>
          <w:lang w:val="en-US"/>
        </w:rPr>
        <w:tab/>
      </w:r>
    </w:p>
    <w:p w14:paraId="3105EFF7" w14:textId="2874FFD0"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1.2.1 the standardization trap vs. value creation</w:t>
      </w:r>
      <w:r w:rsidRPr="00A245E8">
        <w:rPr>
          <w:rStyle w:val="ng-star-inserted"/>
          <w:rFonts w:asciiTheme="majorBidi" w:hAnsiTheme="majorBidi"/>
          <w:bCs/>
          <w:color w:val="2B2D31"/>
          <w:sz w:val="22"/>
          <w:lang w:val="en-US"/>
        </w:rPr>
        <w:tab/>
      </w:r>
    </w:p>
    <w:p w14:paraId="4BD3B6B7" w14:textId="64FAAB7D"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1.2.2 reframing growth through lateral thinking</w:t>
      </w:r>
      <w:r w:rsidRPr="00A245E8">
        <w:rPr>
          <w:rStyle w:val="ng-star-inserted"/>
          <w:rFonts w:asciiTheme="majorBidi" w:hAnsiTheme="majorBidi"/>
          <w:bCs/>
          <w:color w:val="2B2D31"/>
          <w:sz w:val="22"/>
          <w:lang w:val="en-US"/>
        </w:rPr>
        <w:tab/>
      </w:r>
    </w:p>
    <w:p w14:paraId="1415581C" w14:textId="16F8A7AE"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1.3 detailed explanation of the innovation: the 4ps framework</w:t>
      </w:r>
      <w:r w:rsidRPr="00A245E8">
        <w:rPr>
          <w:rStyle w:val="ng-star-inserted"/>
          <w:rFonts w:asciiTheme="majorBidi" w:hAnsiTheme="majorBidi"/>
          <w:bCs/>
          <w:color w:val="2B2D31"/>
          <w:sz w:val="22"/>
          <w:lang w:val="en-US"/>
        </w:rPr>
        <w:tab/>
      </w:r>
    </w:p>
    <w:p w14:paraId="11E1E48B" w14:textId="6F71FB3F"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1.3.1 product innovation: staging the coffee flight</w:t>
      </w:r>
      <w:r w:rsidRPr="00A245E8">
        <w:rPr>
          <w:rStyle w:val="ng-star-inserted"/>
          <w:rFonts w:asciiTheme="majorBidi" w:hAnsiTheme="majorBidi"/>
          <w:bCs/>
          <w:color w:val="2B2D31"/>
          <w:sz w:val="22"/>
          <w:lang w:val="en-US"/>
        </w:rPr>
        <w:tab/>
      </w:r>
    </w:p>
    <w:p w14:paraId="22096F15" w14:textId="2E2A1963"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1.3.2 process innovation: managing the transactional bottleneck</w:t>
      </w:r>
      <w:r w:rsidRPr="00A245E8">
        <w:rPr>
          <w:rStyle w:val="ng-star-inserted"/>
          <w:rFonts w:asciiTheme="majorBidi" w:hAnsiTheme="majorBidi"/>
          <w:bCs/>
          <w:color w:val="2B2D31"/>
          <w:sz w:val="22"/>
          <w:lang w:val="en-US"/>
        </w:rPr>
        <w:tab/>
      </w:r>
    </w:p>
    <w:p w14:paraId="5EF73026" w14:textId="076CC168"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 xml:space="preserve">1.3.3 position innovation: target segments in the </w:t>
      </w:r>
      <w:proofErr w:type="spellStart"/>
      <w:r w:rsidRPr="00A245E8">
        <w:rPr>
          <w:rStyle w:val="ng-star-inserted"/>
          <w:rFonts w:asciiTheme="majorBidi" w:hAnsiTheme="majorBidi"/>
          <w:bCs/>
          <w:color w:val="2B2D31"/>
          <w:sz w:val="22"/>
          <w:lang w:val="en-US"/>
        </w:rPr>
        <w:t>cardiff</w:t>
      </w:r>
      <w:proofErr w:type="spellEnd"/>
      <w:r w:rsidRPr="00A245E8">
        <w:rPr>
          <w:rStyle w:val="ng-star-inserted"/>
          <w:rFonts w:asciiTheme="majorBidi" w:hAnsiTheme="majorBidi"/>
          <w:bCs/>
          <w:color w:val="2B2D31"/>
          <w:sz w:val="22"/>
          <w:lang w:val="en-US"/>
        </w:rPr>
        <w:t xml:space="preserve"> docks</w:t>
      </w:r>
      <w:r w:rsidRPr="00A245E8">
        <w:rPr>
          <w:rStyle w:val="ng-star-inserted"/>
          <w:rFonts w:asciiTheme="majorBidi" w:hAnsiTheme="majorBidi"/>
          <w:bCs/>
          <w:color w:val="2B2D31"/>
          <w:sz w:val="22"/>
          <w:lang w:val="en-US"/>
        </w:rPr>
        <w:tab/>
      </w:r>
    </w:p>
    <w:p w14:paraId="4BFF127F" w14:textId="466134A6"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1.3.4 paradigm innovation: the value of "fairness"</w:t>
      </w:r>
      <w:r w:rsidRPr="00A245E8">
        <w:rPr>
          <w:rStyle w:val="ng-star-inserted"/>
          <w:rFonts w:asciiTheme="majorBidi" w:hAnsiTheme="majorBidi"/>
          <w:bCs/>
          <w:color w:val="2B2D31"/>
          <w:sz w:val="22"/>
          <w:lang w:val="en-US"/>
        </w:rPr>
        <w:tab/>
      </w:r>
    </w:p>
    <w:p w14:paraId="1375732C" w14:textId="60612269"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1.4 the creativity process: incubation and lateral thinking</w:t>
      </w:r>
      <w:r w:rsidRPr="00A245E8">
        <w:rPr>
          <w:rStyle w:val="ng-star-inserted"/>
          <w:rFonts w:asciiTheme="majorBidi" w:hAnsiTheme="majorBidi"/>
          <w:bCs/>
          <w:color w:val="2B2D31"/>
          <w:sz w:val="22"/>
          <w:lang w:val="en-US"/>
        </w:rPr>
        <w:tab/>
      </w:r>
    </w:p>
    <w:p w14:paraId="1BD01B14" w14:textId="72F96940"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 xml:space="preserve">1.5 evaluation of viability: </w:t>
      </w:r>
      <w:proofErr w:type="spellStart"/>
      <w:r w:rsidRPr="00A245E8">
        <w:rPr>
          <w:rStyle w:val="ng-star-inserted"/>
          <w:rFonts w:asciiTheme="majorBidi" w:hAnsiTheme="majorBidi"/>
          <w:bCs/>
          <w:color w:val="2B2D31"/>
          <w:sz w:val="22"/>
          <w:lang w:val="en-US"/>
        </w:rPr>
        <w:t>lewin’s</w:t>
      </w:r>
      <w:proofErr w:type="spellEnd"/>
      <w:r w:rsidRPr="00A245E8">
        <w:rPr>
          <w:rStyle w:val="ng-star-inserted"/>
          <w:rFonts w:asciiTheme="majorBidi" w:hAnsiTheme="majorBidi"/>
          <w:bCs/>
          <w:color w:val="2B2D31"/>
          <w:sz w:val="22"/>
          <w:lang w:val="en-US"/>
        </w:rPr>
        <w:t xml:space="preserve"> force field analysis</w:t>
      </w:r>
      <w:r w:rsidRPr="00A245E8">
        <w:rPr>
          <w:rStyle w:val="ng-star-inserted"/>
          <w:rFonts w:asciiTheme="majorBidi" w:hAnsiTheme="majorBidi"/>
          <w:bCs/>
          <w:color w:val="2B2D31"/>
          <w:sz w:val="22"/>
          <w:lang w:val="en-US"/>
        </w:rPr>
        <w:tab/>
      </w:r>
    </w:p>
    <w:p w14:paraId="19AB9BAB" w14:textId="0B3549FA"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1.5.1 driving forces (towards renewal)</w:t>
      </w:r>
      <w:r w:rsidRPr="00A245E8">
        <w:rPr>
          <w:rStyle w:val="ng-star-inserted"/>
          <w:rFonts w:asciiTheme="majorBidi" w:hAnsiTheme="majorBidi"/>
          <w:bCs/>
          <w:color w:val="2B2D31"/>
          <w:sz w:val="22"/>
          <w:lang w:val="en-US"/>
        </w:rPr>
        <w:tab/>
      </w:r>
    </w:p>
    <w:p w14:paraId="677FBAF2" w14:textId="0C7083F2"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1.5.2 restraining forces (resistance to change)</w:t>
      </w:r>
      <w:r w:rsidRPr="00A245E8">
        <w:rPr>
          <w:rStyle w:val="ng-star-inserted"/>
          <w:rFonts w:asciiTheme="majorBidi" w:hAnsiTheme="majorBidi"/>
          <w:bCs/>
          <w:color w:val="2B2D31"/>
          <w:sz w:val="22"/>
          <w:lang w:val="en-US"/>
        </w:rPr>
        <w:tab/>
      </w:r>
    </w:p>
    <w:p w14:paraId="2A33CF3A" w14:textId="517B1110"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1.6 organizational climate: nurturing innovation in a "brittle" culture</w:t>
      </w:r>
      <w:r w:rsidRPr="00A245E8">
        <w:rPr>
          <w:rStyle w:val="ng-star-inserted"/>
          <w:rFonts w:asciiTheme="majorBidi" w:hAnsiTheme="majorBidi"/>
          <w:bCs/>
          <w:color w:val="2B2D31"/>
          <w:sz w:val="22"/>
          <w:lang w:val="en-US"/>
        </w:rPr>
        <w:tab/>
      </w:r>
    </w:p>
    <w:p w14:paraId="20A19A78" w14:textId="36487F13"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1.7 inter-organizational innovation: the civic proposal</w:t>
      </w:r>
      <w:r w:rsidRPr="00A245E8">
        <w:rPr>
          <w:rStyle w:val="ng-star-inserted"/>
          <w:rFonts w:asciiTheme="majorBidi" w:hAnsiTheme="majorBidi"/>
          <w:bCs/>
          <w:color w:val="2B2D31"/>
          <w:sz w:val="22"/>
          <w:lang w:val="en-US"/>
        </w:rPr>
        <w:tab/>
      </w:r>
    </w:p>
    <w:p w14:paraId="72AFC27C" w14:textId="296DB1E8"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1.8 conclusion of part 1</w:t>
      </w:r>
      <w:r w:rsidRPr="00A245E8">
        <w:rPr>
          <w:rStyle w:val="ng-star-inserted"/>
          <w:rFonts w:asciiTheme="majorBidi" w:hAnsiTheme="majorBidi"/>
          <w:bCs/>
          <w:color w:val="2B2D31"/>
          <w:sz w:val="22"/>
          <w:lang w:val="en-US"/>
        </w:rPr>
        <w:tab/>
      </w:r>
    </w:p>
    <w:p w14:paraId="5BC50788" w14:textId="19B3CE95"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part 2: ai supplement – a critical appraisal of the co-creative process in innovation</w:t>
      </w:r>
      <w:r w:rsidRPr="00A245E8">
        <w:rPr>
          <w:rStyle w:val="ng-star-inserted"/>
          <w:rFonts w:asciiTheme="majorBidi" w:hAnsiTheme="majorBidi"/>
          <w:bCs/>
          <w:color w:val="2B2D31"/>
          <w:sz w:val="22"/>
          <w:lang w:val="en-US"/>
        </w:rPr>
        <w:tab/>
      </w:r>
    </w:p>
    <w:p w14:paraId="30BEC93E" w14:textId="4963D265"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2.1 introduction: the paradigm of augmented intelligence</w:t>
      </w:r>
      <w:r w:rsidRPr="00A245E8">
        <w:rPr>
          <w:rStyle w:val="ng-star-inserted"/>
          <w:rFonts w:asciiTheme="majorBidi" w:hAnsiTheme="majorBidi"/>
          <w:bCs/>
          <w:color w:val="2B2D31"/>
          <w:sz w:val="22"/>
          <w:lang w:val="en-US"/>
        </w:rPr>
        <w:tab/>
      </w:r>
    </w:p>
    <w:p w14:paraId="223B2B63" w14:textId="1A31EBAF"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2.2 the creative journey: navigating the "standardization bias"</w:t>
      </w:r>
      <w:r w:rsidRPr="00A245E8">
        <w:rPr>
          <w:rStyle w:val="ng-star-inserted"/>
          <w:rFonts w:asciiTheme="majorBidi" w:hAnsiTheme="majorBidi"/>
          <w:bCs/>
          <w:color w:val="2B2D31"/>
          <w:sz w:val="22"/>
          <w:lang w:val="en-US"/>
        </w:rPr>
        <w:tab/>
      </w:r>
    </w:p>
    <w:p w14:paraId="52FC42F7" w14:textId="04A62BA2"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2.3 critical appraisal of ai recommendations: meaning vs. efficiency</w:t>
      </w:r>
      <w:r w:rsidRPr="00A245E8">
        <w:rPr>
          <w:rStyle w:val="ng-star-inserted"/>
          <w:rFonts w:asciiTheme="majorBidi" w:hAnsiTheme="majorBidi"/>
          <w:bCs/>
          <w:color w:val="2B2D31"/>
          <w:sz w:val="22"/>
          <w:lang w:val="en-US"/>
        </w:rPr>
        <w:tab/>
      </w:r>
    </w:p>
    <w:p w14:paraId="32A1DAF1" w14:textId="5EC6B295"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2.3.1 the digital narrative conflict</w:t>
      </w:r>
      <w:r w:rsidRPr="00A245E8">
        <w:rPr>
          <w:rStyle w:val="ng-star-inserted"/>
          <w:rFonts w:asciiTheme="majorBidi" w:hAnsiTheme="majorBidi"/>
          <w:bCs/>
          <w:color w:val="2B2D31"/>
          <w:sz w:val="22"/>
          <w:lang w:val="en-US"/>
        </w:rPr>
        <w:tab/>
      </w:r>
    </w:p>
    <w:p w14:paraId="065927E5" w14:textId="1A1B8ADF"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2.3.2 the "hallucination of scale" and scarcity innovation</w:t>
      </w:r>
      <w:r w:rsidRPr="00A245E8">
        <w:rPr>
          <w:rStyle w:val="ng-star-inserted"/>
          <w:rFonts w:asciiTheme="majorBidi" w:hAnsiTheme="majorBidi"/>
          <w:bCs/>
          <w:color w:val="2B2D31"/>
          <w:sz w:val="22"/>
          <w:lang w:val="en-US"/>
        </w:rPr>
        <w:tab/>
      </w:r>
    </w:p>
    <w:p w14:paraId="255C3597" w14:textId="1E71061A"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2.4 theoretical alignment: the componential model of creativity</w:t>
      </w:r>
      <w:r w:rsidRPr="00A245E8">
        <w:rPr>
          <w:rStyle w:val="ng-star-inserted"/>
          <w:rFonts w:asciiTheme="majorBidi" w:hAnsiTheme="majorBidi"/>
          <w:bCs/>
          <w:color w:val="2B2D31"/>
          <w:sz w:val="22"/>
          <w:lang w:val="en-US"/>
        </w:rPr>
        <w:tab/>
      </w:r>
    </w:p>
    <w:p w14:paraId="5D809A93" w14:textId="3A0710FE"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2.5 challenges in ai application: cultural and linguistic nuance</w:t>
      </w:r>
      <w:r w:rsidRPr="00A245E8">
        <w:rPr>
          <w:rStyle w:val="ng-star-inserted"/>
          <w:rFonts w:asciiTheme="majorBidi" w:hAnsiTheme="majorBidi"/>
          <w:bCs/>
          <w:color w:val="2B2D31"/>
          <w:sz w:val="22"/>
          <w:lang w:val="en-US"/>
        </w:rPr>
        <w:tab/>
      </w:r>
    </w:p>
    <w:p w14:paraId="29B6E680" w14:textId="3FCA91AD"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2.6 successes: financial stress-testing and budgeting</w:t>
      </w:r>
      <w:r w:rsidRPr="00A245E8">
        <w:rPr>
          <w:rStyle w:val="ng-star-inserted"/>
          <w:rFonts w:asciiTheme="majorBidi" w:hAnsiTheme="majorBidi"/>
          <w:bCs/>
          <w:color w:val="2B2D31"/>
          <w:sz w:val="22"/>
          <w:lang w:val="en-US"/>
        </w:rPr>
        <w:tab/>
      </w:r>
    </w:p>
    <w:p w14:paraId="68B581F5" w14:textId="0AB18483"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2.7 reflection on the role of the innovation leader</w:t>
      </w:r>
      <w:r w:rsidRPr="00A245E8">
        <w:rPr>
          <w:rStyle w:val="ng-star-inserted"/>
          <w:rFonts w:asciiTheme="majorBidi" w:hAnsiTheme="majorBidi"/>
          <w:bCs/>
          <w:color w:val="2B2D31"/>
          <w:sz w:val="22"/>
          <w:lang w:val="en-US"/>
        </w:rPr>
        <w:tab/>
      </w:r>
    </w:p>
    <w:p w14:paraId="16477C75" w14:textId="31832B62"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2.8 documentation of successes and issues</w:t>
      </w:r>
      <w:r w:rsidRPr="00A245E8">
        <w:rPr>
          <w:rStyle w:val="ng-star-inserted"/>
          <w:rFonts w:asciiTheme="majorBidi" w:hAnsiTheme="majorBidi"/>
          <w:bCs/>
          <w:color w:val="2B2D31"/>
          <w:sz w:val="22"/>
          <w:lang w:val="en-US"/>
        </w:rPr>
        <w:tab/>
      </w:r>
    </w:p>
    <w:p w14:paraId="4F7E4FEC" w14:textId="56A3438C" w:rsidR="009512DE" w:rsidRPr="00A245E8" w:rsidRDefault="00A245E8" w:rsidP="009512DE">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 xml:space="preserve">2.9 conclusion: the "renewed" future of </w:t>
      </w:r>
      <w:proofErr w:type="spellStart"/>
      <w:r w:rsidRPr="00A245E8">
        <w:rPr>
          <w:rStyle w:val="ng-star-inserted"/>
          <w:rFonts w:asciiTheme="majorBidi" w:hAnsiTheme="majorBidi"/>
          <w:bCs/>
          <w:color w:val="2B2D31"/>
          <w:sz w:val="22"/>
          <w:lang w:val="en-US"/>
        </w:rPr>
        <w:t>seren</w:t>
      </w:r>
      <w:proofErr w:type="spellEnd"/>
      <w:r w:rsidRPr="00A245E8">
        <w:rPr>
          <w:rStyle w:val="ng-star-inserted"/>
          <w:rFonts w:asciiTheme="majorBidi" w:hAnsiTheme="majorBidi"/>
          <w:bCs/>
          <w:color w:val="2B2D31"/>
          <w:sz w:val="22"/>
          <w:lang w:val="en-US"/>
        </w:rPr>
        <w:t xml:space="preserve"> </w:t>
      </w:r>
      <w:proofErr w:type="spellStart"/>
      <w:r w:rsidRPr="00A245E8">
        <w:rPr>
          <w:rStyle w:val="ng-star-inserted"/>
          <w:rFonts w:asciiTheme="majorBidi" w:hAnsiTheme="majorBidi"/>
          <w:bCs/>
          <w:color w:val="2B2D31"/>
          <w:sz w:val="22"/>
          <w:lang w:val="en-US"/>
        </w:rPr>
        <w:t>coffi</w:t>
      </w:r>
      <w:proofErr w:type="spellEnd"/>
      <w:r w:rsidRPr="00A245E8">
        <w:rPr>
          <w:rStyle w:val="ng-star-inserted"/>
          <w:rFonts w:asciiTheme="majorBidi" w:hAnsiTheme="majorBidi"/>
          <w:bCs/>
          <w:color w:val="2B2D31"/>
          <w:sz w:val="22"/>
          <w:lang w:val="en-US"/>
        </w:rPr>
        <w:tab/>
      </w:r>
    </w:p>
    <w:p w14:paraId="3F8C385C" w14:textId="35CC619F" w:rsidR="009512DE" w:rsidRPr="00A245E8" w:rsidRDefault="00A245E8" w:rsidP="00A245E8">
      <w:pPr>
        <w:rPr>
          <w:rStyle w:val="ng-star-inserted"/>
          <w:rFonts w:asciiTheme="majorBidi" w:hAnsiTheme="majorBidi"/>
          <w:bCs/>
          <w:color w:val="2B2D31"/>
          <w:sz w:val="22"/>
          <w:lang w:val="en-US"/>
        </w:rPr>
      </w:pPr>
      <w:r w:rsidRPr="00A245E8">
        <w:rPr>
          <w:rStyle w:val="ng-star-inserted"/>
          <w:rFonts w:asciiTheme="majorBidi" w:hAnsiTheme="majorBidi"/>
          <w:bCs/>
          <w:color w:val="2B2D31"/>
          <w:sz w:val="22"/>
          <w:lang w:val="en-US"/>
        </w:rPr>
        <w:t>Conclusion</w:t>
      </w:r>
      <w:r>
        <w:rPr>
          <w:rStyle w:val="ng-star-inserted"/>
          <w:rFonts w:asciiTheme="majorBidi" w:hAnsiTheme="majorBidi"/>
          <w:bCs/>
          <w:color w:val="2B2D31"/>
          <w:sz w:val="22"/>
          <w:lang w:val="en-US"/>
        </w:rPr>
        <w:t xml:space="preserve">/ </w:t>
      </w:r>
      <w:r w:rsidRPr="00A245E8">
        <w:rPr>
          <w:rStyle w:val="ng-star-inserted"/>
          <w:rFonts w:asciiTheme="majorBidi" w:hAnsiTheme="majorBidi"/>
          <w:bCs/>
          <w:color w:val="2B2D31"/>
          <w:sz w:val="22"/>
          <w:lang w:val="en-US"/>
        </w:rPr>
        <w:t>references</w:t>
      </w:r>
      <w:r w:rsidRPr="00A245E8">
        <w:rPr>
          <w:rStyle w:val="ng-star-inserted"/>
          <w:rFonts w:asciiTheme="majorBidi" w:hAnsiTheme="majorBidi"/>
          <w:bCs/>
          <w:color w:val="2B2D31"/>
          <w:sz w:val="22"/>
          <w:lang w:val="en-US"/>
        </w:rPr>
        <w:tab/>
      </w:r>
    </w:p>
    <w:p w14:paraId="3AC74406" w14:textId="77777777" w:rsidR="009512DE" w:rsidRPr="00A245E8" w:rsidRDefault="009512DE" w:rsidP="00AA1C05">
      <w:pPr>
        <w:rPr>
          <w:rStyle w:val="ng-star-inserted"/>
          <w:rFonts w:asciiTheme="majorBidi" w:hAnsiTheme="majorBidi"/>
          <w:bCs/>
          <w:color w:val="2B2D31"/>
          <w:sz w:val="22"/>
          <w:lang w:val="en-US"/>
        </w:rPr>
      </w:pPr>
    </w:p>
    <w:p w14:paraId="48E5010B" w14:textId="22571934" w:rsidR="00AA1C05" w:rsidRPr="00A3322E" w:rsidRDefault="00AA1C05" w:rsidP="00A3322E">
      <w:pPr>
        <w:spacing w:after="0" w:line="240" w:lineRule="auto"/>
        <w:jc w:val="center"/>
        <w:rPr>
          <w:rFonts w:asciiTheme="majorBidi" w:hAnsiTheme="majorBidi"/>
          <w:b/>
          <w:bCs/>
          <w:color w:val="156082" w:themeColor="accent1"/>
          <w:sz w:val="22"/>
          <w:lang w:val="en-US"/>
        </w:rPr>
      </w:pPr>
      <w:r w:rsidRPr="00A3322E">
        <w:rPr>
          <w:rStyle w:val="ng-star-inserted"/>
          <w:rFonts w:asciiTheme="majorBidi" w:hAnsiTheme="majorBidi"/>
          <w:b/>
          <w:bCs/>
          <w:color w:val="156082" w:themeColor="accent1"/>
          <w:szCs w:val="24"/>
        </w:rPr>
        <w:t>Executive Summary</w:t>
      </w:r>
    </w:p>
    <w:p w14:paraId="1465EC46" w14:textId="77777777" w:rsidR="00AA1C05" w:rsidRPr="00EF1D33" w:rsidRDefault="00AA1C05" w:rsidP="00EF1D33">
      <w:pPr>
        <w:pStyle w:val="ng-star-inserted1"/>
        <w:shd w:val="clear" w:color="auto" w:fill="FFFFFF"/>
        <w:spacing w:after="270" w:afterAutospacing="0" w:line="360" w:lineRule="auto"/>
        <w:jc w:val="center"/>
        <w:rPr>
          <w:rStyle w:val="ng-star-inserted"/>
          <w:rFonts w:asciiTheme="majorBidi" w:eastAsiaTheme="majorEastAsia" w:hAnsiTheme="majorBidi"/>
          <w:b/>
          <w:bCs/>
          <w:color w:val="156082" w:themeColor="accent1"/>
        </w:rPr>
      </w:pPr>
      <w:r w:rsidRPr="00EF1D33">
        <w:rPr>
          <w:rStyle w:val="ng-star-inserted"/>
          <w:rFonts w:asciiTheme="majorBidi" w:eastAsiaTheme="majorEastAsia" w:hAnsiTheme="majorBidi"/>
          <w:b/>
          <w:bCs/>
          <w:color w:val="156082" w:themeColor="accent1"/>
        </w:rPr>
        <w:t>Organization: </w:t>
      </w:r>
      <w:proofErr w:type="spellStart"/>
      <w:r w:rsidRPr="00EF1D33">
        <w:rPr>
          <w:rStyle w:val="ng-star-inserted"/>
          <w:rFonts w:asciiTheme="majorBidi" w:eastAsiaTheme="majorEastAsia" w:hAnsiTheme="majorBidi"/>
          <w:b/>
          <w:bCs/>
          <w:color w:val="156082" w:themeColor="accent1"/>
        </w:rPr>
        <w:t>Seren</w:t>
      </w:r>
      <w:proofErr w:type="spellEnd"/>
      <w:r w:rsidRPr="00EF1D33">
        <w:rPr>
          <w:rStyle w:val="ng-star-inserted"/>
          <w:rFonts w:asciiTheme="majorBidi" w:eastAsiaTheme="majorEastAsia" w:hAnsiTheme="majorBidi"/>
          <w:b/>
          <w:bCs/>
          <w:color w:val="156082" w:themeColor="accent1"/>
        </w:rPr>
        <w:t xml:space="preserve"> </w:t>
      </w:r>
      <w:proofErr w:type="spellStart"/>
      <w:r w:rsidRPr="00EF1D33">
        <w:rPr>
          <w:rStyle w:val="ng-star-inserted"/>
          <w:rFonts w:asciiTheme="majorBidi" w:eastAsiaTheme="majorEastAsia" w:hAnsiTheme="majorBidi"/>
          <w:b/>
          <w:bCs/>
          <w:color w:val="156082" w:themeColor="accent1"/>
        </w:rPr>
        <w:t>Coffi</w:t>
      </w:r>
      <w:proofErr w:type="spellEnd"/>
      <w:r w:rsidRPr="00EF1D33">
        <w:rPr>
          <w:rStyle w:val="ng-star-inserted"/>
          <w:rFonts w:asciiTheme="majorBidi" w:eastAsiaTheme="majorEastAsia" w:hAnsiTheme="majorBidi"/>
          <w:b/>
          <w:bCs/>
          <w:color w:val="156082" w:themeColor="accent1"/>
        </w:rPr>
        <w:t>, Cardiff, Wales</w:t>
      </w:r>
    </w:p>
    <w:p w14:paraId="2525F4C6" w14:textId="77777777" w:rsidR="00AA1C05" w:rsidRPr="00152E38" w:rsidRDefault="00AA1C05" w:rsidP="00AA1C05">
      <w:pPr>
        <w:pStyle w:val="ng-star-inserted1"/>
        <w:shd w:val="clear" w:color="auto" w:fill="FFFFFF"/>
        <w:spacing w:after="270" w:afterAutospacing="0" w:line="360" w:lineRule="auto"/>
        <w:jc w:val="both"/>
        <w:rPr>
          <w:rStyle w:val="ng-star-inserted"/>
          <w:rFonts w:asciiTheme="majorBidi" w:eastAsiaTheme="majorEastAsia" w:hAnsiTheme="majorBidi"/>
          <w:color w:val="2B2D31"/>
        </w:rPr>
      </w:pPr>
      <w:r w:rsidRPr="00152E38">
        <w:rPr>
          <w:rStyle w:val="ng-star-inserted"/>
          <w:rFonts w:asciiTheme="majorBidi" w:eastAsiaTheme="majorEastAsia" w:hAnsiTheme="majorBidi"/>
          <w:b/>
          <w:bCs/>
          <w:color w:val="2B2D31"/>
        </w:rPr>
        <w:t>Current Status:</w:t>
      </w:r>
      <w:r w:rsidRPr="00152E38">
        <w:rPr>
          <w:rStyle w:val="ng-star-inserted"/>
          <w:rFonts w:asciiTheme="majorBidi" w:eastAsiaTheme="majorEastAsia" w:hAnsiTheme="majorBidi"/>
          <w:color w:val="2B2D31"/>
        </w:rPr>
        <w:t> "Brittle" / Operational Crisis</w:t>
      </w:r>
    </w:p>
    <w:p w14:paraId="3C2C2460"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Proposed Innovation:</w:t>
      </w:r>
      <w:r w:rsidRPr="00152E38">
        <w:rPr>
          <w:rStyle w:val="ng-star-inserted"/>
          <w:rFonts w:asciiTheme="majorBidi" w:eastAsiaTheme="majorEastAsia" w:hAnsiTheme="majorBidi"/>
          <w:color w:val="2B2D31"/>
        </w:rPr>
        <w:t> The Guided Coffee Tasting Experience (The "Coffee Flight")</w:t>
      </w:r>
    </w:p>
    <w:p w14:paraId="047C458E" w14:textId="77777777" w:rsidR="00AA1C05" w:rsidRPr="00152E38" w:rsidRDefault="00AA1C05" w:rsidP="007D2163">
      <w:pPr>
        <w:pStyle w:val="ng-star-inserted1"/>
        <w:shd w:val="clear" w:color="auto" w:fill="FFFFFF"/>
        <w:spacing w:after="270" w:afterAutospacing="0" w:line="276" w:lineRule="auto"/>
        <w:jc w:val="both"/>
        <w:rPr>
          <w:rFonts w:asciiTheme="majorBidi" w:hAnsiTheme="majorBidi" w:cstheme="majorBidi"/>
          <w:color w:val="2B2D31"/>
        </w:rPr>
      </w:pP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an independent, ethical coffee house located in Cardiff’s historic docks, is currently facing a critical juncture where its principled, value-driven business model is failing to achieve financial sustainability. Despite a sound product and deep community loyalty, the business is "brittle," plagued by rising energy costs, founder fatigue, and a "transaction gap" where high customer engagement does not translate into sustainable profit margins. With a strict liquidity constraint of £2,000 and a requirement to maintain current leadership and ethical suppliers, this report proposes a strategic transition from a transactional service model to the "Experience Economy."</w:t>
      </w:r>
    </w:p>
    <w:p w14:paraId="2E85016C" w14:textId="77777777" w:rsidR="00AA1C05" w:rsidRPr="00152E38" w:rsidRDefault="00AA1C05" w:rsidP="007D2163">
      <w:pPr>
        <w:pStyle w:val="ng-star-inserted1"/>
        <w:shd w:val="clear" w:color="auto" w:fill="FFFFFF"/>
        <w:spacing w:after="270" w:afterAutospacing="0" w:line="276"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The central innovation proposed is the "Coffee Tasting Experience." This move involves reframing the core product from a standard beverage to an educational "tasting flight," allowing customers to explore bean origins, roasting profiles, and ethical stories behind the cooperatives. By applying Tidd and Bessant’s (2020) 4Ps of Innovation, the report demonstrates how this shift provides Product, Process, Position, and Paradigm innovation. This solution is particularly viable as it utilizes existing high-quality bean stocks and the founders’ deep knowledge without requiring an overhaul of the supply chain.</w:t>
      </w:r>
    </w:p>
    <w:p w14:paraId="3F9465D9" w14:textId="77777777" w:rsidR="00AA1C05" w:rsidRPr="00152E38" w:rsidRDefault="00AA1C05" w:rsidP="007D2163">
      <w:pPr>
        <w:pStyle w:val="ng-star-inserted1"/>
        <w:shd w:val="clear" w:color="auto" w:fill="FFFFFF"/>
        <w:spacing w:after="270" w:afterAutospacing="0" w:line="276"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Using Lewin’s Force Field Analysis, the report evaluates the feasibility of this change. It justifies the allocation of the £2,000 petty cash toward critical equipment repair (the espresso grinder) and the "staging" of the experience. The innovation effectively converts a current operational weakness—slow service and long conversations—into a premium, intentional brand strength.</w:t>
      </w:r>
    </w:p>
    <w:p w14:paraId="3B1418F6" w14:textId="149A12A4" w:rsidR="00AA1C05" w:rsidRPr="00152E38" w:rsidRDefault="00AA1C05" w:rsidP="007D2163">
      <w:pPr>
        <w:pStyle w:val="ng-star-inserted1"/>
        <w:shd w:val="clear" w:color="auto" w:fill="FFFFFF"/>
        <w:spacing w:after="270" w:afterAutospacing="0" w:line="276"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 xml:space="preserve">Part 2 of the report provides a 1,500-word critical supplement on the role of Generative AI (Large Language Models) in the creative process. It details how AI was used as a "lateral thinking partner" to move beyond standardized capitalist growth strategies (like loyalty apps) toward authentic, value-creation solutions that align with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Coffi’s</w:t>
      </w:r>
      <w:proofErr w:type="spellEnd"/>
      <w:r w:rsidRPr="00152E38">
        <w:rPr>
          <w:rStyle w:val="ng-star-inserted"/>
          <w:rFonts w:asciiTheme="majorBidi" w:eastAsiaTheme="majorEastAsia" w:hAnsiTheme="majorBidi"/>
          <w:color w:val="2B2D31"/>
        </w:rPr>
        <w:t xml:space="preserve"> unique "soul."</w:t>
      </w:r>
    </w:p>
    <w:p w14:paraId="0D0E7B20" w14:textId="77777777" w:rsidR="00AA1C05" w:rsidRPr="00152E38" w:rsidRDefault="00AA1C05" w:rsidP="007D2163">
      <w:pPr>
        <w:pStyle w:val="ng-star-inserted1"/>
        <w:shd w:val="clear" w:color="auto" w:fill="FFFFFF"/>
        <w:spacing w:after="0" w:afterAutospacing="0" w:line="276" w:lineRule="auto"/>
        <w:jc w:val="both"/>
        <w:rPr>
          <w:rStyle w:val="ng-star-inserted"/>
          <w:rFonts w:asciiTheme="majorBidi" w:eastAsiaTheme="majorEastAsia" w:hAnsiTheme="majorBidi"/>
          <w:color w:val="2B2D31"/>
        </w:rPr>
      </w:pPr>
      <w:r w:rsidRPr="00152E38">
        <w:rPr>
          <w:rStyle w:val="ng-star-inserted"/>
          <w:rFonts w:asciiTheme="majorBidi" w:eastAsiaTheme="majorEastAsia" w:hAnsiTheme="majorBidi"/>
          <w:color w:val="2B2D31"/>
        </w:rPr>
        <w:t xml:space="preserve">Ultimately, this report argues that through lateral thinking and the formalization of its ethical storytelling,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can achieve a "renewal" that protects its core values while ensuring long-term financial viability in a competitive urban market.</w:t>
      </w:r>
    </w:p>
    <w:p w14:paraId="7F96215C" w14:textId="3FEADE23" w:rsidR="00AA1C05" w:rsidRPr="00400F98" w:rsidRDefault="00400F98" w:rsidP="0016434E">
      <w:pPr>
        <w:pStyle w:val="Heading1"/>
        <w:jc w:val="center"/>
        <w:rPr>
          <w:rFonts w:asciiTheme="majorBidi" w:hAnsiTheme="majorBidi"/>
          <w:color w:val="156082" w:themeColor="accent1"/>
          <w:sz w:val="24"/>
          <w:szCs w:val="24"/>
        </w:rPr>
      </w:pPr>
      <w:r w:rsidRPr="00400F98">
        <w:rPr>
          <w:rStyle w:val="ng-star-inserted"/>
          <w:rFonts w:asciiTheme="majorBidi" w:hAnsiTheme="majorBidi"/>
          <w:color w:val="156082" w:themeColor="accent1"/>
          <w:sz w:val="24"/>
          <w:szCs w:val="24"/>
        </w:rPr>
        <w:lastRenderedPageBreak/>
        <w:t>Part 1: The Creative Innovation Report</w:t>
      </w:r>
    </w:p>
    <w:p w14:paraId="3D8AC31A" w14:textId="522FCC9B" w:rsidR="00AA1C05" w:rsidRPr="00400F98" w:rsidRDefault="00400F98" w:rsidP="0016434E">
      <w:pPr>
        <w:pStyle w:val="Heading2"/>
        <w:shd w:val="clear" w:color="auto" w:fill="FFFFFF"/>
        <w:spacing w:before="0" w:line="360" w:lineRule="auto"/>
        <w:jc w:val="center"/>
        <w:rPr>
          <w:rFonts w:asciiTheme="majorBidi" w:hAnsiTheme="majorBidi"/>
          <w:color w:val="156082" w:themeColor="accent1"/>
          <w:sz w:val="24"/>
          <w:szCs w:val="24"/>
        </w:rPr>
      </w:pPr>
      <w:r w:rsidRPr="00400F98">
        <w:rPr>
          <w:rStyle w:val="ng-star-inserted"/>
          <w:rFonts w:asciiTheme="majorBidi" w:hAnsiTheme="majorBidi"/>
          <w:color w:val="156082" w:themeColor="accent1"/>
          <w:sz w:val="24"/>
          <w:szCs w:val="24"/>
        </w:rPr>
        <w:t>1.1 Introduction: The "Brittle" State of The Cardiff Docks Phenomenon</w:t>
      </w:r>
    </w:p>
    <w:p w14:paraId="0F6B9FE1"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represents a quintessential example of a "value-driven" Small to Medium Enterprise (SME) operating within a niche market—the ethical coffee sector of Cardiff’s Old Docks. Established in a narrow unit that has transitioned from a betting office to a vape store, the organization carries a sense of historical continuity and "principled" demand. Its identity is forged through mismatched chapel pews, local craftsmanship, and a radical commitment to transparency regarding bean origins and ethical cooperatives.</w:t>
      </w:r>
    </w:p>
    <w:p w14:paraId="2EE12FA4"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 xml:space="preserve">However, by January 2026, the organization has entered a critical operational state described in the case study as "increasingly brittle." This brittleness is characterized by a "transaction gap," where high customer engagement (long conversations) is decoupled from financial velocity. Operational infrastructure is failing; a broken grinder remains unreplaced, and the building’s insulation—once considered "charmingly original"—is now a relentless financial drain via energy bills. With only £2,000 in petty cash and founders seeking external part-time employment to "steady things,"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is at a crossroads. The following report proposes a "Coffee Tasting Experience" as a lateral-thinking solution to convert the organization’s high-engagement culture into a high-margin, sustainable business model.</w:t>
      </w:r>
    </w:p>
    <w:p w14:paraId="0FED6333" w14:textId="77777777" w:rsidR="00AA1C05" w:rsidRPr="000E4084" w:rsidRDefault="00AA1C05" w:rsidP="000E4084">
      <w:pPr>
        <w:pStyle w:val="Heading2"/>
        <w:shd w:val="clear" w:color="auto" w:fill="FFFFFF"/>
        <w:spacing w:before="0" w:after="270" w:line="360" w:lineRule="auto"/>
        <w:jc w:val="center"/>
        <w:rPr>
          <w:rFonts w:asciiTheme="majorBidi" w:hAnsiTheme="majorBidi"/>
          <w:color w:val="156082" w:themeColor="accent1"/>
          <w:sz w:val="24"/>
          <w:szCs w:val="24"/>
        </w:rPr>
      </w:pPr>
      <w:r w:rsidRPr="000E4084">
        <w:rPr>
          <w:rStyle w:val="ng-star-inserted"/>
          <w:rFonts w:asciiTheme="majorBidi" w:hAnsiTheme="majorBidi"/>
          <w:color w:val="156082" w:themeColor="accent1"/>
          <w:sz w:val="24"/>
          <w:szCs w:val="24"/>
        </w:rPr>
        <w:t>1.2 Critical Analysis: The Conflict Between Capitalist Methodology and Creative Values</w:t>
      </w:r>
    </w:p>
    <w:p w14:paraId="21034CFB" w14:textId="77777777" w:rsidR="00AA1C05" w:rsidRPr="000E4084" w:rsidRDefault="00AA1C05" w:rsidP="000E4084">
      <w:pPr>
        <w:pStyle w:val="Heading3"/>
        <w:shd w:val="clear" w:color="auto" w:fill="FFFFFF"/>
        <w:spacing w:before="0" w:after="0" w:line="360" w:lineRule="auto"/>
        <w:jc w:val="center"/>
        <w:rPr>
          <w:rFonts w:asciiTheme="majorBidi" w:hAnsiTheme="majorBidi"/>
          <w:color w:val="156082" w:themeColor="accent1"/>
          <w:sz w:val="24"/>
          <w:szCs w:val="24"/>
        </w:rPr>
      </w:pPr>
      <w:r w:rsidRPr="000E4084">
        <w:rPr>
          <w:rStyle w:val="ng-star-inserted"/>
          <w:rFonts w:asciiTheme="majorBidi" w:hAnsiTheme="majorBidi"/>
          <w:color w:val="156082" w:themeColor="accent1"/>
          <w:sz w:val="24"/>
          <w:szCs w:val="24"/>
        </w:rPr>
        <w:t>1.2.1 The Standardization Trap vs. Value Creation</w:t>
      </w:r>
    </w:p>
    <w:p w14:paraId="16AD0E88" w14:textId="77777777" w:rsidR="00AA1C05" w:rsidRPr="00152E38" w:rsidRDefault="00AA1C05" w:rsidP="00436C8F">
      <w:pPr>
        <w:pStyle w:val="ng-star-inserted1"/>
        <w:shd w:val="clear" w:color="auto" w:fill="FFFFFF"/>
        <w:spacing w:after="270" w:afterAutospacing="0" w:line="276"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 xml:space="preserve">Traditional capitalist methodology for business growth often centers on "reach" and "standardization" to achieve economies of scale (Christensen et al., 2019). The hospitality group’s proposal to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—to "standardize the menu" and "move faster with fewer people"—is a classic application of efficiency-driven innovation. From a traditional management perspective, reducing complexity is the logical path to saving a failing business.</w:t>
      </w:r>
    </w:p>
    <w:p w14:paraId="0813269D" w14:textId="77777777" w:rsidR="00AA1C05" w:rsidRPr="00152E38" w:rsidRDefault="00AA1C05" w:rsidP="00436C8F">
      <w:pPr>
        <w:pStyle w:val="ng-star-inserted1"/>
        <w:shd w:val="clear" w:color="auto" w:fill="FFFFFF"/>
        <w:spacing w:after="270" w:afterAutospacing="0" w:line="276"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 xml:space="preserve">However, for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standardization is a form of "strategic suicide." According to Tidd and Bessant (2020), innovation in the 2020s must move beyond mere cost-cutting and toward "Meaning-Driven Innovation." If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were to adopt the model of the nearby chain café, it would lose the "Soul" that "Places Giving Cardiff Its Soul Back" celebrated. Recent research by Verganti (2019) suggests that in an "overcrowded" market of ideas, businesses succeed not by being faster or cheaper, but by being more meaningful. The challenge for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is to innovate within the "Service-Dominant Logic" (Vargo &amp; Lusch, 2022), where value is not found in the commodity (the bean) but in the co-created experience (the story).</w:t>
      </w:r>
    </w:p>
    <w:p w14:paraId="61BD1925" w14:textId="77777777" w:rsidR="00AA1C05" w:rsidRPr="000E4084" w:rsidRDefault="00AA1C05" w:rsidP="00AA1C05">
      <w:pPr>
        <w:pStyle w:val="Heading3"/>
        <w:shd w:val="clear" w:color="auto" w:fill="FFFFFF"/>
        <w:spacing w:before="0" w:after="0" w:line="360" w:lineRule="auto"/>
        <w:jc w:val="both"/>
        <w:rPr>
          <w:rFonts w:asciiTheme="majorBidi" w:hAnsiTheme="majorBidi"/>
          <w:color w:val="156082" w:themeColor="accent1"/>
          <w:sz w:val="24"/>
          <w:szCs w:val="24"/>
        </w:rPr>
      </w:pPr>
      <w:r w:rsidRPr="000E4084">
        <w:rPr>
          <w:rStyle w:val="ng-star-inserted"/>
          <w:rFonts w:asciiTheme="majorBidi" w:hAnsiTheme="majorBidi"/>
          <w:color w:val="156082" w:themeColor="accent1"/>
          <w:sz w:val="24"/>
          <w:szCs w:val="24"/>
        </w:rPr>
        <w:lastRenderedPageBreak/>
        <w:t>1.2.2 Reframing Growth Through Lateral Thinking</w:t>
      </w:r>
    </w:p>
    <w:p w14:paraId="2E7A7E8E"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To save the business, the leadership must engage in Lateral Thinking (De Bono, 2019). Vertical thinking would suggest "buying a cheaper grinder" or "cutting staff hours." Lateral thinking asks: "How can the broken grinder and the slow queue become the center of a premium product?" According to Mazzucato (2021), the "mission economy" requires organizations to rethink value. Instead of viewing the "long conversation" as an operational delay, the organization must reframe it as its primary "Product." The innovation must monetize the expertise that the founders are currently "leaking" for free.</w:t>
      </w:r>
    </w:p>
    <w:p w14:paraId="2C55C675" w14:textId="77777777" w:rsidR="00AA1C05" w:rsidRPr="000E4084" w:rsidRDefault="00AA1C05" w:rsidP="00AA1C05">
      <w:pPr>
        <w:pStyle w:val="Heading2"/>
        <w:shd w:val="clear" w:color="auto" w:fill="FFFFFF"/>
        <w:spacing w:before="0" w:line="360" w:lineRule="auto"/>
        <w:jc w:val="both"/>
        <w:rPr>
          <w:color w:val="156082" w:themeColor="accent1"/>
          <w:sz w:val="24"/>
          <w:szCs w:val="24"/>
        </w:rPr>
      </w:pPr>
      <w:r w:rsidRPr="000E4084">
        <w:rPr>
          <w:rStyle w:val="ng-star-inserted"/>
          <w:color w:val="156082" w:themeColor="accent1"/>
          <w:sz w:val="24"/>
          <w:szCs w:val="24"/>
        </w:rPr>
        <w:t>1.3 Detailed Explanation of the Innovation: The 4Ps Framework</w:t>
      </w:r>
    </w:p>
    <w:p w14:paraId="71AB4B2C"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To evaluate the "Coffee Tasting Experience," we utilize the 4Ps of Innovation framework (Tidd &amp; Bessant, 2020), which categorizes innovation into Product, Process, Position, and Paradigm.</w:t>
      </w:r>
    </w:p>
    <w:p w14:paraId="536FBA90" w14:textId="77777777" w:rsidR="00AA1C05" w:rsidRPr="000E4084" w:rsidRDefault="00AA1C05" w:rsidP="00AA1C05">
      <w:pPr>
        <w:pStyle w:val="Heading3"/>
        <w:shd w:val="clear" w:color="auto" w:fill="FFFFFF"/>
        <w:spacing w:before="0" w:after="0" w:line="360" w:lineRule="auto"/>
        <w:jc w:val="both"/>
        <w:rPr>
          <w:rFonts w:asciiTheme="majorBidi" w:hAnsiTheme="majorBidi"/>
          <w:color w:val="156082" w:themeColor="accent1"/>
          <w:sz w:val="24"/>
          <w:szCs w:val="24"/>
        </w:rPr>
      </w:pPr>
      <w:r w:rsidRPr="000E4084">
        <w:rPr>
          <w:rStyle w:val="ng-star-inserted"/>
          <w:rFonts w:asciiTheme="majorBidi" w:hAnsiTheme="majorBidi"/>
          <w:color w:val="156082" w:themeColor="accent1"/>
          <w:sz w:val="24"/>
          <w:szCs w:val="24"/>
        </w:rPr>
        <w:t>1.3.1 Product Innovation: Staging the Coffee Flight</w:t>
      </w:r>
    </w:p>
    <w:p w14:paraId="00550F97"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The primary product shift is from "Commodity" to "Experience" (Pine &amp; Gilmore, 2019). We propose the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Tasting Flight." This is a tray of three 4oz samples of different single-origin coffees, served with a "Tasting Card" that details the cooperative's story, the roasting profile, and the shipping method.</w:t>
      </w:r>
    </w:p>
    <w:p w14:paraId="5A43CF33" w14:textId="77777777" w:rsidR="00AA1C05" w:rsidRPr="00152E38" w:rsidRDefault="00AA1C05" w:rsidP="000E4084">
      <w:pPr>
        <w:pStyle w:val="ng-star-inserted1"/>
        <w:numPr>
          <w:ilvl w:val="0"/>
          <w:numId w:val="1"/>
        </w:numPr>
        <w:shd w:val="clear" w:color="auto" w:fill="FFFFFF"/>
        <w:spacing w:before="0" w:beforeAutospacing="0" w:after="105" w:afterAutospacing="0" w:line="360" w:lineRule="auto"/>
        <w:jc w:val="both"/>
        <w:rPr>
          <w:rStyle w:val="ng-star-inserted"/>
          <w:rFonts w:asciiTheme="majorBidi" w:eastAsiaTheme="majorEastAsia" w:hAnsiTheme="majorBidi"/>
          <w:color w:val="2B2D31"/>
        </w:rPr>
      </w:pPr>
      <w:r w:rsidRPr="00152E38">
        <w:rPr>
          <w:rStyle w:val="ng-star-inserted"/>
          <w:rFonts w:asciiTheme="majorBidi" w:eastAsiaTheme="majorEastAsia" w:hAnsiTheme="majorBidi"/>
          <w:b/>
          <w:bCs/>
          <w:color w:val="2B2D31"/>
        </w:rPr>
        <w:t>Academic Justification:</w:t>
      </w:r>
      <w:r w:rsidRPr="00152E38">
        <w:rPr>
          <w:rStyle w:val="ng-star-inserted"/>
          <w:rFonts w:asciiTheme="majorBidi" w:eastAsiaTheme="majorEastAsia" w:hAnsiTheme="majorBidi"/>
          <w:color w:val="2B2D31"/>
        </w:rPr>
        <w:t> Research by Heeley (2022) in the </w:t>
      </w:r>
      <w:r w:rsidRPr="00152E38">
        <w:rPr>
          <w:rStyle w:val="ng-star-inserted"/>
          <w:rFonts w:asciiTheme="majorBidi" w:eastAsiaTheme="majorEastAsia" w:hAnsiTheme="majorBidi"/>
          <w:i/>
          <w:iCs/>
          <w:color w:val="2B2D31"/>
        </w:rPr>
        <w:t>Tourism Management</w:t>
      </w:r>
      <w:r w:rsidRPr="00152E38">
        <w:rPr>
          <w:rStyle w:val="ng-star-inserted"/>
          <w:rFonts w:asciiTheme="majorBidi" w:eastAsiaTheme="majorEastAsia" w:hAnsiTheme="majorBidi"/>
          <w:color w:val="2B2D31"/>
        </w:rPr>
        <w:t xml:space="preserve"> journal indicates that "connoisseurship" is a resilient driver in the post-pandemic hospitality sector. By offering a "flight,"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is no longer selling a drink; it is selling "Curated Knowledge." This allows for a higher markup on the same volume of bean stock.</w:t>
      </w:r>
    </w:p>
    <w:p w14:paraId="7670ABF8" w14:textId="77777777" w:rsidR="00AA1C05" w:rsidRPr="000E4084" w:rsidRDefault="00AA1C05" w:rsidP="00AA1C05">
      <w:pPr>
        <w:pStyle w:val="Heading3"/>
        <w:shd w:val="clear" w:color="auto" w:fill="FFFFFF"/>
        <w:spacing w:before="0" w:after="0" w:line="360" w:lineRule="auto"/>
        <w:jc w:val="both"/>
        <w:rPr>
          <w:rFonts w:asciiTheme="majorBidi" w:hAnsiTheme="majorBidi"/>
          <w:color w:val="156082" w:themeColor="accent1"/>
          <w:sz w:val="24"/>
          <w:szCs w:val="24"/>
        </w:rPr>
      </w:pPr>
      <w:r w:rsidRPr="000E4084">
        <w:rPr>
          <w:rStyle w:val="ng-star-inserted"/>
          <w:rFonts w:asciiTheme="majorBidi" w:hAnsiTheme="majorBidi"/>
          <w:color w:val="156082" w:themeColor="accent1"/>
          <w:sz w:val="24"/>
          <w:szCs w:val="24"/>
        </w:rPr>
        <w:t>1.3.2 Process Innovation: Managing the Transactional Bottleneck</w:t>
      </w:r>
    </w:p>
    <w:p w14:paraId="5B824C84"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Process innovation involves re-engineering the service flow.</w:t>
      </w:r>
    </w:p>
    <w:p w14:paraId="30BE54B9" w14:textId="0AF86F8E" w:rsidR="00AA1C05" w:rsidRPr="00152E38" w:rsidRDefault="00AA1C05" w:rsidP="00AA1C05">
      <w:pPr>
        <w:pStyle w:val="ng-star-inserted1"/>
        <w:numPr>
          <w:ilvl w:val="0"/>
          <w:numId w:val="2"/>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The Grinder Strategy:</w:t>
      </w:r>
      <w:r w:rsidRPr="00152E38">
        <w:rPr>
          <w:rStyle w:val="ng-star-inserted"/>
          <w:rFonts w:asciiTheme="majorBidi" w:eastAsiaTheme="majorEastAsia" w:hAnsiTheme="majorBidi"/>
          <w:color w:val="2B2D31"/>
        </w:rPr>
        <w:t> Of the £2,000 budget, £800 is allocated to a high-precision burr grinder. Crucially, we propose a Manual Grinding station for the Tasting Flights. This adds a "theatrical" and "sensory" element to the process, making the customer part of the creation.</w:t>
      </w:r>
      <w:r w:rsidR="000D16A8">
        <w:rPr>
          <w:rStyle w:val="ng-star-inserted"/>
          <w:rFonts w:asciiTheme="majorBidi" w:eastAsiaTheme="majorEastAsia" w:hAnsiTheme="majorBidi"/>
          <w:color w:val="2B2D31"/>
        </w:rPr>
        <w:t xml:space="preserve"> An </w:t>
      </w:r>
      <w:r w:rsidR="008A27A9">
        <w:rPr>
          <w:rStyle w:val="ng-star-inserted"/>
          <w:rFonts w:asciiTheme="majorBidi" w:eastAsiaTheme="majorEastAsia" w:hAnsiTheme="majorBidi"/>
          <w:color w:val="2B2D31"/>
        </w:rPr>
        <w:t>£800 high-precision grinder</w:t>
      </w:r>
      <w:r w:rsidR="008E7019">
        <w:rPr>
          <w:rStyle w:val="ng-star-inserted"/>
          <w:rFonts w:asciiTheme="majorBidi" w:eastAsiaTheme="majorEastAsia" w:hAnsiTheme="majorBidi"/>
          <w:color w:val="2B2D31"/>
        </w:rPr>
        <w:t xml:space="preserve"> anchors our £2000 budget, by </w:t>
      </w:r>
      <w:r w:rsidR="008E7019">
        <w:rPr>
          <w:rStyle w:val="ng-star-inserted"/>
          <w:rFonts w:asciiTheme="majorBidi" w:eastAsiaTheme="majorEastAsia" w:hAnsiTheme="majorBidi"/>
          <w:color w:val="2B2D31"/>
        </w:rPr>
        <w:lastRenderedPageBreak/>
        <w:t>in</w:t>
      </w:r>
      <w:r w:rsidR="00726350">
        <w:rPr>
          <w:rStyle w:val="ng-star-inserted"/>
          <w:rFonts w:asciiTheme="majorBidi" w:eastAsiaTheme="majorEastAsia" w:hAnsiTheme="majorBidi"/>
          <w:color w:val="2B2D31"/>
        </w:rPr>
        <w:t xml:space="preserve">troducing a manual </w:t>
      </w:r>
      <w:r w:rsidR="000E05B0">
        <w:rPr>
          <w:rStyle w:val="ng-star-inserted"/>
          <w:rFonts w:asciiTheme="majorBidi" w:eastAsiaTheme="majorEastAsia" w:hAnsiTheme="majorBidi"/>
          <w:color w:val="2B2D31"/>
        </w:rPr>
        <w:t>grinder station for “Testing Flight</w:t>
      </w:r>
      <w:r w:rsidR="005B182C">
        <w:rPr>
          <w:rStyle w:val="ng-star-inserted"/>
          <w:rFonts w:asciiTheme="majorBidi" w:eastAsiaTheme="majorEastAsia" w:hAnsiTheme="majorBidi"/>
          <w:color w:val="2B2D31"/>
        </w:rPr>
        <w:t>s</w:t>
      </w:r>
      <w:r w:rsidR="000E05B0">
        <w:rPr>
          <w:rStyle w:val="ng-star-inserted"/>
          <w:rFonts w:asciiTheme="majorBidi" w:eastAsiaTheme="majorEastAsia" w:hAnsiTheme="majorBidi"/>
          <w:color w:val="2B2D31"/>
        </w:rPr>
        <w:t>”</w:t>
      </w:r>
      <w:r w:rsidR="005B182C">
        <w:rPr>
          <w:rStyle w:val="ng-star-inserted"/>
          <w:rFonts w:asciiTheme="majorBidi" w:eastAsiaTheme="majorEastAsia" w:hAnsiTheme="majorBidi"/>
          <w:color w:val="2B2D31"/>
        </w:rPr>
        <w:t xml:space="preserve">, creating a theatrical </w:t>
      </w:r>
      <w:r w:rsidR="002872DC">
        <w:rPr>
          <w:rStyle w:val="ng-star-inserted"/>
          <w:rFonts w:asciiTheme="majorBidi" w:eastAsiaTheme="majorEastAsia" w:hAnsiTheme="majorBidi"/>
          <w:color w:val="2B2D31"/>
        </w:rPr>
        <w:t xml:space="preserve">and sensory </w:t>
      </w:r>
      <w:proofErr w:type="spellStart"/>
      <w:r w:rsidR="002872DC">
        <w:rPr>
          <w:rStyle w:val="ng-star-inserted"/>
          <w:rFonts w:asciiTheme="majorBidi" w:eastAsiaTheme="majorEastAsia" w:hAnsiTheme="majorBidi"/>
          <w:color w:val="2B2D31"/>
        </w:rPr>
        <w:t>centerpiece</w:t>
      </w:r>
      <w:proofErr w:type="spellEnd"/>
      <w:r w:rsidR="002872DC">
        <w:rPr>
          <w:rStyle w:val="ng-star-inserted"/>
          <w:rFonts w:asciiTheme="majorBidi" w:eastAsiaTheme="majorEastAsia" w:hAnsiTheme="majorBidi"/>
          <w:color w:val="2B2D31"/>
        </w:rPr>
        <w:t xml:space="preserve">. This </w:t>
      </w:r>
      <w:r w:rsidR="003C0349">
        <w:rPr>
          <w:rStyle w:val="ng-star-inserted"/>
          <w:rFonts w:asciiTheme="majorBidi" w:eastAsiaTheme="majorEastAsia" w:hAnsiTheme="majorBidi"/>
          <w:color w:val="2B2D31"/>
        </w:rPr>
        <w:t xml:space="preserve">immersive experience </w:t>
      </w:r>
      <w:r w:rsidR="00511E89">
        <w:rPr>
          <w:rStyle w:val="ng-star-inserted"/>
          <w:rFonts w:asciiTheme="majorBidi" w:eastAsiaTheme="majorEastAsia" w:hAnsiTheme="majorBidi"/>
          <w:color w:val="2B2D31"/>
        </w:rPr>
        <w:t>transforms</w:t>
      </w:r>
      <w:r w:rsidR="003C0349">
        <w:rPr>
          <w:rStyle w:val="ng-star-inserted"/>
          <w:rFonts w:asciiTheme="majorBidi" w:eastAsiaTheme="majorEastAsia" w:hAnsiTheme="majorBidi"/>
          <w:color w:val="2B2D31"/>
        </w:rPr>
        <w:t xml:space="preserve"> customers into active creators</w:t>
      </w:r>
      <w:r w:rsidR="002D6F94">
        <w:rPr>
          <w:rStyle w:val="ng-star-inserted"/>
          <w:rFonts w:asciiTheme="majorBidi" w:eastAsiaTheme="majorEastAsia" w:hAnsiTheme="majorBidi"/>
          <w:color w:val="2B2D31"/>
        </w:rPr>
        <w:t xml:space="preserve">, deepening their connection to every </w:t>
      </w:r>
      <w:proofErr w:type="spellStart"/>
      <w:r w:rsidR="00986E1E">
        <w:rPr>
          <w:rStyle w:val="ng-star-inserted"/>
          <w:rFonts w:asciiTheme="majorBidi" w:eastAsiaTheme="majorEastAsia" w:hAnsiTheme="majorBidi"/>
          <w:color w:val="2B2D31"/>
        </w:rPr>
        <w:t>artisnal</w:t>
      </w:r>
      <w:proofErr w:type="spellEnd"/>
      <w:r w:rsidR="00986E1E">
        <w:rPr>
          <w:rStyle w:val="ng-star-inserted"/>
          <w:rFonts w:asciiTheme="majorBidi" w:eastAsiaTheme="majorEastAsia" w:hAnsiTheme="majorBidi"/>
          <w:color w:val="2B2D31"/>
        </w:rPr>
        <w:t xml:space="preserve"> cup.</w:t>
      </w:r>
    </w:p>
    <w:p w14:paraId="4FC59C92" w14:textId="2846B50C" w:rsidR="000E4084" w:rsidRPr="00065A32" w:rsidRDefault="00AA1C05" w:rsidP="00065A32">
      <w:pPr>
        <w:pStyle w:val="ng-star-inserted1"/>
        <w:numPr>
          <w:ilvl w:val="0"/>
          <w:numId w:val="2"/>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Service Delivery:</w:t>
      </w:r>
      <w:r w:rsidRPr="00152E38">
        <w:rPr>
          <w:rStyle w:val="ng-star-inserted"/>
          <w:rFonts w:asciiTheme="majorBidi" w:eastAsiaTheme="majorEastAsia" w:hAnsiTheme="majorBidi"/>
          <w:color w:val="2B2D31"/>
        </w:rPr>
        <w:t> Guided tastings are scheduled during "Quiet Hours" (identifiable through footfall data). This converts dead time into premium revenue time. According to Goffin and Mitchell (2023), process innovation is most effective when it addresses a specific "bottleneck" while enhancing the brand's core values.</w:t>
      </w:r>
    </w:p>
    <w:p w14:paraId="707182CD" w14:textId="77777777" w:rsidR="00AA1C05" w:rsidRPr="000E4084" w:rsidRDefault="00AA1C05" w:rsidP="00AA1C05">
      <w:pPr>
        <w:pStyle w:val="Heading3"/>
        <w:shd w:val="clear" w:color="auto" w:fill="FFFFFF"/>
        <w:spacing w:before="0" w:after="0" w:line="360" w:lineRule="auto"/>
        <w:jc w:val="both"/>
        <w:rPr>
          <w:rFonts w:asciiTheme="majorBidi" w:hAnsiTheme="majorBidi"/>
          <w:color w:val="156082" w:themeColor="accent1"/>
          <w:sz w:val="24"/>
          <w:szCs w:val="24"/>
        </w:rPr>
      </w:pPr>
      <w:r w:rsidRPr="000E4084">
        <w:rPr>
          <w:rStyle w:val="ng-star-inserted"/>
          <w:rFonts w:asciiTheme="majorBidi" w:hAnsiTheme="majorBidi"/>
          <w:color w:val="156082" w:themeColor="accent1"/>
          <w:sz w:val="24"/>
          <w:szCs w:val="24"/>
        </w:rPr>
        <w:t>1.3.3 Position Innovation: Target Segments in the Cardiff Docks</w:t>
      </w:r>
    </w:p>
    <w:p w14:paraId="4DB3E69C"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Positioning innovation involves reframing who the café is for.</w:t>
      </w:r>
    </w:p>
    <w:p w14:paraId="09A2DD58" w14:textId="77777777" w:rsidR="00AA1C05" w:rsidRPr="00152E38" w:rsidRDefault="00AA1C05" w:rsidP="00AA1C05">
      <w:pPr>
        <w:pStyle w:val="ng-star-inserted1"/>
        <w:numPr>
          <w:ilvl w:val="0"/>
          <w:numId w:val="3"/>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The Connoisseur Segment:</w:t>
      </w:r>
      <w:r w:rsidRPr="00152E38">
        <w:rPr>
          <w:rStyle w:val="ng-star-inserted"/>
          <w:rFonts w:asciiTheme="majorBidi" w:eastAsiaTheme="majorEastAsia" w:hAnsiTheme="majorBidi"/>
          <w:color w:val="2B2D31"/>
        </w:rPr>
        <w:t> The café shifts from a "daily caffeine stop" to a "destination for discovery." It targets the retirees and students identified in the case study who have the "Idea Time" to linger.</w:t>
      </w:r>
    </w:p>
    <w:p w14:paraId="0879E108" w14:textId="6174B35D" w:rsidR="000E4084" w:rsidRPr="00065A32" w:rsidRDefault="00AA1C05" w:rsidP="00065A32">
      <w:pPr>
        <w:pStyle w:val="ng-star-inserted1"/>
        <w:numPr>
          <w:ilvl w:val="0"/>
          <w:numId w:val="3"/>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Community Integration:</w:t>
      </w:r>
      <w:r w:rsidRPr="00152E38">
        <w:rPr>
          <w:rStyle w:val="ng-star-inserted"/>
          <w:rFonts w:asciiTheme="majorBidi" w:eastAsiaTheme="majorEastAsia" w:hAnsiTheme="majorBidi"/>
          <w:color w:val="2B2D31"/>
        </w:rPr>
        <w:t xml:space="preserve"> By hosting these as "Tasting Evenings," the café builds on its "poetry nights" and "pay-what-you-can" culture. According to Grant (2021), positioning is about "Uncontested Market Space." By being the only café in Cardiff offering guided, ethical flights,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avoids a price war with the chain café.</w:t>
      </w:r>
    </w:p>
    <w:p w14:paraId="7DE0B055" w14:textId="77777777" w:rsidR="00AA1C05" w:rsidRPr="000E4084" w:rsidRDefault="00AA1C05" w:rsidP="00AA1C05">
      <w:pPr>
        <w:pStyle w:val="Heading3"/>
        <w:shd w:val="clear" w:color="auto" w:fill="FFFFFF"/>
        <w:spacing w:before="0" w:after="0" w:line="360" w:lineRule="auto"/>
        <w:jc w:val="both"/>
        <w:rPr>
          <w:rFonts w:asciiTheme="majorBidi" w:hAnsiTheme="majorBidi"/>
          <w:color w:val="156082" w:themeColor="accent1"/>
          <w:sz w:val="24"/>
          <w:szCs w:val="24"/>
        </w:rPr>
      </w:pPr>
      <w:r w:rsidRPr="000E4084">
        <w:rPr>
          <w:rStyle w:val="ng-star-inserted"/>
          <w:rFonts w:asciiTheme="majorBidi" w:hAnsiTheme="majorBidi"/>
          <w:color w:val="156082" w:themeColor="accent1"/>
          <w:sz w:val="24"/>
          <w:szCs w:val="24"/>
        </w:rPr>
        <w:t>1.3.4 Paradigm Innovation: The Value of "Fairness"</w:t>
      </w:r>
    </w:p>
    <w:p w14:paraId="2FD99687"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Paradigm innovation is a shift in the organization's "mental model" (Tidd, 2020).</w:t>
      </w:r>
    </w:p>
    <w:p w14:paraId="4970973A" w14:textId="77777777" w:rsidR="00AA1C05" w:rsidRPr="00152E38" w:rsidRDefault="00AA1C05" w:rsidP="00AA1C05">
      <w:pPr>
        <w:pStyle w:val="ng-star-inserted1"/>
        <w:numPr>
          <w:ilvl w:val="0"/>
          <w:numId w:val="4"/>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From Cheap to Fair:</w:t>
      </w:r>
      <w:r w:rsidRPr="00152E38">
        <w:rPr>
          <w:rStyle w:val="ng-star-inserted"/>
          <w:rFonts w:asciiTheme="majorBidi" w:eastAsiaTheme="majorEastAsia" w:hAnsiTheme="majorBidi"/>
          <w:color w:val="2B2D31"/>
        </w:rPr>
        <w:t> The founders currently feel a sense of fatigue because they are working "properly" but failing financially. The new paradigm reframes "Fairness." It is not "fair" to the founders or the farmers for the business to fail. "Fairness" now means "charging the true value of the expertise."</w:t>
      </w:r>
    </w:p>
    <w:p w14:paraId="7F667245" w14:textId="77777777" w:rsidR="00AA1C05" w:rsidRPr="00065A32" w:rsidRDefault="00AA1C05" w:rsidP="00AA1C05">
      <w:pPr>
        <w:pStyle w:val="ng-star-inserted1"/>
        <w:numPr>
          <w:ilvl w:val="0"/>
          <w:numId w:val="4"/>
        </w:numPr>
        <w:shd w:val="clear" w:color="auto" w:fill="FFFFFF"/>
        <w:spacing w:before="0" w:beforeAutospacing="0" w:after="105" w:afterAutospacing="0" w:line="360" w:lineRule="auto"/>
        <w:jc w:val="both"/>
        <w:rPr>
          <w:rStyle w:val="ng-star-inserted"/>
          <w:rFonts w:asciiTheme="majorBidi" w:hAnsiTheme="majorBidi" w:cstheme="majorBidi"/>
          <w:color w:val="2B2D31"/>
        </w:rPr>
      </w:pPr>
      <w:r w:rsidRPr="00152E38">
        <w:rPr>
          <w:rStyle w:val="ng-star-inserted"/>
          <w:rFonts w:asciiTheme="majorBidi" w:eastAsiaTheme="majorEastAsia" w:hAnsiTheme="majorBidi"/>
          <w:b/>
          <w:bCs/>
          <w:color w:val="2B2D31"/>
        </w:rPr>
        <w:t>Service-Dominant Logic:</w:t>
      </w:r>
      <w:r w:rsidRPr="00152E38">
        <w:rPr>
          <w:rStyle w:val="ng-star-inserted"/>
          <w:rFonts w:asciiTheme="majorBidi" w:eastAsiaTheme="majorEastAsia" w:hAnsiTheme="majorBidi"/>
          <w:color w:val="2B2D31"/>
        </w:rPr>
        <w:t> As argued by Vargo and Lusch (2022), value is co-created. The customer is no longer a passive recipient of a flat white; they are an active learner in a tasting session.</w:t>
      </w:r>
    </w:p>
    <w:p w14:paraId="0B5621D1" w14:textId="77777777" w:rsidR="00065A32" w:rsidRPr="00152E38" w:rsidRDefault="00065A32" w:rsidP="00065A32">
      <w:pPr>
        <w:pStyle w:val="ng-star-inserted1"/>
        <w:shd w:val="clear" w:color="auto" w:fill="FFFFFF"/>
        <w:spacing w:before="0" w:beforeAutospacing="0" w:after="105" w:afterAutospacing="0" w:line="360" w:lineRule="auto"/>
        <w:ind w:left="720"/>
        <w:jc w:val="both"/>
        <w:rPr>
          <w:rFonts w:asciiTheme="majorBidi" w:hAnsiTheme="majorBidi" w:cstheme="majorBidi"/>
          <w:color w:val="2B2D31"/>
        </w:rPr>
      </w:pPr>
    </w:p>
    <w:p w14:paraId="183AB7FB" w14:textId="77777777" w:rsidR="00AA1C05" w:rsidRPr="009945BD" w:rsidRDefault="00AA1C05" w:rsidP="009945BD">
      <w:pPr>
        <w:pStyle w:val="Heading2"/>
        <w:shd w:val="clear" w:color="auto" w:fill="FFFFFF"/>
        <w:spacing w:before="0" w:line="360" w:lineRule="auto"/>
        <w:rPr>
          <w:color w:val="156082" w:themeColor="accent1"/>
          <w:sz w:val="24"/>
          <w:szCs w:val="24"/>
        </w:rPr>
      </w:pPr>
      <w:r w:rsidRPr="009945BD">
        <w:rPr>
          <w:rStyle w:val="ng-star-inserted"/>
          <w:color w:val="156082" w:themeColor="accent1"/>
          <w:sz w:val="24"/>
          <w:szCs w:val="24"/>
        </w:rPr>
        <w:lastRenderedPageBreak/>
        <w:t>1.4 The Creativity Process: Incubation and Lateral Thinking</w:t>
      </w:r>
    </w:p>
    <w:p w14:paraId="1FB0D5DA"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The development of the Tasting Flight followed the Four Stages of Creativity (Wallas, 1926, as revisited by Runco, 2023):</w:t>
      </w:r>
    </w:p>
    <w:p w14:paraId="5E08D27A" w14:textId="77777777" w:rsidR="00AA1C05" w:rsidRPr="00152E38" w:rsidRDefault="00AA1C05" w:rsidP="00AA1C05">
      <w:pPr>
        <w:pStyle w:val="ng-star-inserted1"/>
        <w:numPr>
          <w:ilvl w:val="0"/>
          <w:numId w:val="5"/>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Preparation:</w:t>
      </w:r>
      <w:r w:rsidRPr="00152E38">
        <w:rPr>
          <w:rStyle w:val="ng-star-inserted"/>
          <w:rFonts w:asciiTheme="majorBidi" w:eastAsiaTheme="majorEastAsia" w:hAnsiTheme="majorBidi"/>
          <w:color w:val="2B2D31"/>
        </w:rPr>
        <w:t> Identifying the constraints (£2,000, broken machine, energy bills).</w:t>
      </w:r>
    </w:p>
    <w:p w14:paraId="137F7AB3" w14:textId="77777777" w:rsidR="00AA1C05" w:rsidRPr="00152E38" w:rsidRDefault="00AA1C05" w:rsidP="00AA1C05">
      <w:pPr>
        <w:pStyle w:val="ng-star-inserted1"/>
        <w:numPr>
          <w:ilvl w:val="0"/>
          <w:numId w:val="5"/>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Incubation:</w:t>
      </w:r>
      <w:r w:rsidRPr="00152E38">
        <w:rPr>
          <w:rStyle w:val="ng-star-inserted"/>
          <w:rFonts w:asciiTheme="majorBidi" w:eastAsiaTheme="majorEastAsia" w:hAnsiTheme="majorBidi"/>
          <w:color w:val="2B2D31"/>
        </w:rPr>
        <w:t> The "evening meetings" where the founders discussed "fairness" and "community."</w:t>
      </w:r>
    </w:p>
    <w:p w14:paraId="1C92D97B" w14:textId="77777777" w:rsidR="00AA1C05" w:rsidRPr="00152E38" w:rsidRDefault="00AA1C05" w:rsidP="00AA1C05">
      <w:pPr>
        <w:pStyle w:val="ng-star-inserted1"/>
        <w:numPr>
          <w:ilvl w:val="0"/>
          <w:numId w:val="5"/>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Illumination:</w:t>
      </w:r>
      <w:r w:rsidRPr="00152E38">
        <w:rPr>
          <w:rStyle w:val="ng-star-inserted"/>
          <w:rFonts w:asciiTheme="majorBidi" w:eastAsiaTheme="majorEastAsia" w:hAnsiTheme="majorBidi"/>
          <w:color w:val="2B2D31"/>
        </w:rPr>
        <w:t> The realization that the chalkboard already contained all the "data" for a tasting flight.</w:t>
      </w:r>
    </w:p>
    <w:p w14:paraId="48ADFCDB" w14:textId="77777777" w:rsidR="00AA1C05" w:rsidRPr="00152E38" w:rsidRDefault="00AA1C05" w:rsidP="00AA1C05">
      <w:pPr>
        <w:pStyle w:val="ng-star-inserted1"/>
        <w:numPr>
          <w:ilvl w:val="0"/>
          <w:numId w:val="5"/>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Verification:</w:t>
      </w:r>
      <w:r w:rsidRPr="00152E38">
        <w:rPr>
          <w:rStyle w:val="ng-star-inserted"/>
          <w:rFonts w:asciiTheme="majorBidi" w:eastAsiaTheme="majorEastAsia" w:hAnsiTheme="majorBidi"/>
          <w:color w:val="2B2D31"/>
        </w:rPr>
        <w:t> Applying the 4Ps and Force Field analysis to ensure viability.</w:t>
      </w:r>
    </w:p>
    <w:p w14:paraId="55CA27BD"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The process utilized Divergent Thinking (Guilford, 2020) to move away from "standardized" capitalist solutions. The founders’ insistence on "not being just another coffee shop" acted as a creative constraint that forced the innovation to be "Principled."</w:t>
      </w:r>
    </w:p>
    <w:p w14:paraId="476350C1" w14:textId="77777777" w:rsidR="00AA1C05" w:rsidRPr="009945BD" w:rsidRDefault="00AA1C05" w:rsidP="00AA1C05">
      <w:pPr>
        <w:pStyle w:val="Heading2"/>
        <w:shd w:val="clear" w:color="auto" w:fill="FFFFFF"/>
        <w:spacing w:before="0" w:line="360" w:lineRule="auto"/>
        <w:jc w:val="both"/>
        <w:rPr>
          <w:color w:val="156082" w:themeColor="accent1"/>
          <w:sz w:val="24"/>
          <w:szCs w:val="24"/>
        </w:rPr>
      </w:pPr>
      <w:r w:rsidRPr="009945BD">
        <w:rPr>
          <w:rStyle w:val="ng-star-inserted"/>
          <w:color w:val="156082" w:themeColor="accent1"/>
          <w:sz w:val="24"/>
          <w:szCs w:val="24"/>
        </w:rPr>
        <w:t>1.5 Evaluation of Viability: Lewin’s Force Field Analysis</w:t>
      </w:r>
    </w:p>
    <w:p w14:paraId="481DE6D0"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To justify the implementation of this innovation with a £2,000 limit, we apply Lewin’s Force Field Analysis (1951, updated by Isaksen &amp; Akkermans, 2023).</w:t>
      </w:r>
    </w:p>
    <w:p w14:paraId="72D6C7ED" w14:textId="34C0C051" w:rsidR="009945BD" w:rsidRPr="009945BD" w:rsidRDefault="00AA1C05" w:rsidP="009945BD">
      <w:pPr>
        <w:pStyle w:val="Heading3"/>
        <w:shd w:val="clear" w:color="auto" w:fill="FFFFFF"/>
        <w:spacing w:before="0" w:after="0" w:line="360" w:lineRule="auto"/>
        <w:jc w:val="both"/>
        <w:rPr>
          <w:rFonts w:asciiTheme="majorBidi" w:hAnsiTheme="majorBidi"/>
          <w:color w:val="156082" w:themeColor="accent1"/>
          <w:sz w:val="24"/>
          <w:szCs w:val="24"/>
        </w:rPr>
      </w:pPr>
      <w:r w:rsidRPr="009945BD">
        <w:rPr>
          <w:rStyle w:val="ng-star-inserted"/>
          <w:rFonts w:asciiTheme="majorBidi" w:hAnsiTheme="majorBidi"/>
          <w:color w:val="156082" w:themeColor="accent1"/>
          <w:sz w:val="24"/>
          <w:szCs w:val="24"/>
        </w:rPr>
        <w:t>1.5.1 Driving Forces (Towards Renewal)</w:t>
      </w:r>
    </w:p>
    <w:p w14:paraId="4D25BEDA" w14:textId="77777777" w:rsidR="00AA1C05" w:rsidRPr="00152E38" w:rsidRDefault="00AA1C05" w:rsidP="00AA1C05">
      <w:pPr>
        <w:pStyle w:val="ng-star-inserted1"/>
        <w:numPr>
          <w:ilvl w:val="0"/>
          <w:numId w:val="6"/>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Supplier Relationships:</w:t>
      </w:r>
      <w:r w:rsidRPr="00152E38">
        <w:rPr>
          <w:rStyle w:val="ng-star-inserted"/>
          <w:rFonts w:asciiTheme="majorBidi" w:eastAsiaTheme="majorEastAsia" w:hAnsiTheme="majorBidi"/>
          <w:color w:val="2B2D31"/>
        </w:rPr>
        <w:t> Existing links to ethical cooperatives provide high-quality "content" for the flights.</w:t>
      </w:r>
    </w:p>
    <w:p w14:paraId="3C1786FD" w14:textId="77777777" w:rsidR="00AA1C05" w:rsidRPr="00152E38" w:rsidRDefault="00AA1C05" w:rsidP="00AA1C05">
      <w:pPr>
        <w:pStyle w:val="ng-star-inserted1"/>
        <w:numPr>
          <w:ilvl w:val="0"/>
          <w:numId w:val="6"/>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Customer Loyalty:</w:t>
      </w:r>
      <w:r w:rsidRPr="00152E38">
        <w:rPr>
          <w:rStyle w:val="ng-star-inserted"/>
          <w:rFonts w:asciiTheme="majorBidi" w:eastAsiaTheme="majorEastAsia" w:hAnsiTheme="majorBidi"/>
          <w:color w:val="2B2D31"/>
        </w:rPr>
        <w:t> The shop is "loved," ensuring a low "Customer Acquisition Cost" (CAC) for the new service.</w:t>
      </w:r>
    </w:p>
    <w:p w14:paraId="6DA270EC" w14:textId="77777777" w:rsidR="00AA1C05" w:rsidRPr="00152E38" w:rsidRDefault="00AA1C05" w:rsidP="00AA1C05">
      <w:pPr>
        <w:pStyle w:val="ng-star-inserted1"/>
        <w:numPr>
          <w:ilvl w:val="0"/>
          <w:numId w:val="6"/>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Low Capital Requirement:</w:t>
      </w:r>
      <w:r w:rsidRPr="00152E38">
        <w:rPr>
          <w:rStyle w:val="ng-star-inserted"/>
          <w:rFonts w:asciiTheme="majorBidi" w:eastAsiaTheme="majorEastAsia" w:hAnsiTheme="majorBidi"/>
          <w:color w:val="2B2D31"/>
        </w:rPr>
        <w:t> The innovation uses existing stock. The primary cost is the £800 grinder repair and £200 for tasting equipment (flights/trays).</w:t>
      </w:r>
    </w:p>
    <w:p w14:paraId="0BD305D9" w14:textId="77777777" w:rsidR="00AA1C05" w:rsidRPr="009945BD" w:rsidRDefault="00AA1C05" w:rsidP="00AA1C05">
      <w:pPr>
        <w:pStyle w:val="ng-star-inserted1"/>
        <w:numPr>
          <w:ilvl w:val="0"/>
          <w:numId w:val="6"/>
        </w:numPr>
        <w:shd w:val="clear" w:color="auto" w:fill="FFFFFF"/>
        <w:spacing w:before="0" w:beforeAutospacing="0" w:after="105" w:afterAutospacing="0" w:line="360" w:lineRule="auto"/>
        <w:jc w:val="both"/>
        <w:rPr>
          <w:rStyle w:val="ng-star-inserted"/>
          <w:rFonts w:asciiTheme="majorBidi" w:hAnsiTheme="majorBidi" w:cstheme="majorBidi"/>
          <w:color w:val="2B2D31"/>
        </w:rPr>
      </w:pPr>
      <w:r w:rsidRPr="00152E38">
        <w:rPr>
          <w:rStyle w:val="ng-star-inserted"/>
          <w:rFonts w:asciiTheme="majorBidi" w:eastAsiaTheme="majorEastAsia" w:hAnsiTheme="majorBidi"/>
          <w:b/>
          <w:bCs/>
          <w:color w:val="2B2D31"/>
        </w:rPr>
        <w:t>Volunteer Engagement:</w:t>
      </w:r>
      <w:r w:rsidRPr="00152E38">
        <w:rPr>
          <w:rStyle w:val="ng-star-inserted"/>
          <w:rFonts w:asciiTheme="majorBidi" w:eastAsiaTheme="majorEastAsia" w:hAnsiTheme="majorBidi"/>
          <w:color w:val="2B2D31"/>
        </w:rPr>
        <w:t> The case study mentions "volunteers offered to help." These can be trained as "Tasting Ambassadors."</w:t>
      </w:r>
    </w:p>
    <w:p w14:paraId="1EB64F12" w14:textId="77777777" w:rsidR="009945BD" w:rsidRDefault="009945BD" w:rsidP="009945BD">
      <w:pPr>
        <w:pStyle w:val="ng-star-inserted1"/>
        <w:shd w:val="clear" w:color="auto" w:fill="FFFFFF"/>
        <w:spacing w:before="0" w:beforeAutospacing="0" w:after="105" w:afterAutospacing="0" w:line="360" w:lineRule="auto"/>
        <w:ind w:left="720"/>
        <w:jc w:val="both"/>
        <w:rPr>
          <w:rFonts w:asciiTheme="majorBidi" w:hAnsiTheme="majorBidi" w:cstheme="majorBidi"/>
          <w:color w:val="2B2D31"/>
        </w:rPr>
      </w:pPr>
    </w:p>
    <w:p w14:paraId="3FC15BC3" w14:textId="77777777" w:rsidR="00220826" w:rsidRPr="00152E38" w:rsidRDefault="00220826" w:rsidP="009945BD">
      <w:pPr>
        <w:pStyle w:val="ng-star-inserted1"/>
        <w:shd w:val="clear" w:color="auto" w:fill="FFFFFF"/>
        <w:spacing w:before="0" w:beforeAutospacing="0" w:after="105" w:afterAutospacing="0" w:line="360" w:lineRule="auto"/>
        <w:ind w:left="720"/>
        <w:jc w:val="both"/>
        <w:rPr>
          <w:rFonts w:asciiTheme="majorBidi" w:hAnsiTheme="majorBidi" w:cstheme="majorBidi"/>
          <w:color w:val="2B2D31"/>
        </w:rPr>
      </w:pPr>
    </w:p>
    <w:p w14:paraId="39940FE7" w14:textId="77777777" w:rsidR="00AA1C05" w:rsidRPr="009945BD" w:rsidRDefault="00AA1C05" w:rsidP="00AA1C05">
      <w:pPr>
        <w:pStyle w:val="Heading3"/>
        <w:shd w:val="clear" w:color="auto" w:fill="FFFFFF"/>
        <w:spacing w:before="0" w:after="0" w:line="360" w:lineRule="auto"/>
        <w:jc w:val="both"/>
        <w:rPr>
          <w:rFonts w:asciiTheme="majorBidi" w:hAnsiTheme="majorBidi"/>
          <w:color w:val="156082" w:themeColor="accent1"/>
          <w:sz w:val="24"/>
          <w:szCs w:val="24"/>
        </w:rPr>
      </w:pPr>
      <w:r w:rsidRPr="00152E38">
        <w:rPr>
          <w:rStyle w:val="ng-star-inserted"/>
          <w:rFonts w:asciiTheme="majorBidi" w:hAnsiTheme="majorBidi"/>
          <w:color w:val="2B2D31"/>
          <w:sz w:val="24"/>
          <w:szCs w:val="24"/>
        </w:rPr>
        <w:lastRenderedPageBreak/>
        <w:t>1</w:t>
      </w:r>
      <w:r w:rsidRPr="009945BD">
        <w:rPr>
          <w:rStyle w:val="ng-star-inserted"/>
          <w:rFonts w:asciiTheme="majorBidi" w:hAnsiTheme="majorBidi"/>
          <w:color w:val="156082" w:themeColor="accent1"/>
          <w:sz w:val="24"/>
          <w:szCs w:val="24"/>
        </w:rPr>
        <w:t>.5.2 Restraining Forces (Resistance to Change)</w:t>
      </w:r>
    </w:p>
    <w:p w14:paraId="0032E1FF" w14:textId="77777777" w:rsidR="00AA1C05" w:rsidRPr="00152E38" w:rsidRDefault="00AA1C05" w:rsidP="00AA1C05">
      <w:pPr>
        <w:pStyle w:val="ng-star-inserted1"/>
        <w:numPr>
          <w:ilvl w:val="0"/>
          <w:numId w:val="7"/>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Founder Fatigue:</w:t>
      </w:r>
      <w:r w:rsidRPr="00152E38">
        <w:rPr>
          <w:rStyle w:val="ng-star-inserted"/>
          <w:rFonts w:asciiTheme="majorBidi" w:eastAsiaTheme="majorEastAsia" w:hAnsiTheme="majorBidi"/>
          <w:color w:val="2B2D31"/>
        </w:rPr>
        <w:t> One founder has a second job; another is missing meetings.</w:t>
      </w:r>
    </w:p>
    <w:p w14:paraId="3B149548" w14:textId="77777777" w:rsidR="00AA1C05" w:rsidRPr="00152E38" w:rsidRDefault="00AA1C05" w:rsidP="00AA1C05">
      <w:pPr>
        <w:pStyle w:val="ng-star-inserted1"/>
        <w:numPr>
          <w:ilvl w:val="0"/>
          <w:numId w:val="7"/>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The "Leaky" Building:</w:t>
      </w:r>
      <w:r w:rsidRPr="00152E38">
        <w:rPr>
          <w:rStyle w:val="ng-star-inserted"/>
          <w:rFonts w:asciiTheme="majorBidi" w:eastAsiaTheme="majorEastAsia" w:hAnsiTheme="majorBidi"/>
          <w:color w:val="2B2D31"/>
        </w:rPr>
        <w:t> High energy costs continue to drain the £2,000.</w:t>
      </w:r>
    </w:p>
    <w:p w14:paraId="1FAFB3FE" w14:textId="77777777" w:rsidR="00AA1C05" w:rsidRPr="00152E38" w:rsidRDefault="00AA1C05" w:rsidP="00AA1C05">
      <w:pPr>
        <w:pStyle w:val="ng-star-inserted1"/>
        <w:numPr>
          <w:ilvl w:val="0"/>
          <w:numId w:val="7"/>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Standardized Competition:</w:t>
      </w:r>
      <w:r w:rsidRPr="00152E38">
        <w:rPr>
          <w:rStyle w:val="ng-star-inserted"/>
          <w:rFonts w:asciiTheme="majorBidi" w:eastAsiaTheme="majorEastAsia" w:hAnsiTheme="majorBidi"/>
          <w:color w:val="2B2D31"/>
        </w:rPr>
        <w:t> The nearby chain café may respond with aggressive opening discounts.</w:t>
      </w:r>
    </w:p>
    <w:p w14:paraId="3298C80E"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Viability Decision:</w:t>
      </w:r>
      <w:r w:rsidRPr="00152E38">
        <w:rPr>
          <w:rStyle w:val="ng-star-inserted"/>
          <w:rFonts w:asciiTheme="majorBidi" w:eastAsiaTheme="majorEastAsia" w:hAnsiTheme="majorBidi"/>
          <w:color w:val="2B2D31"/>
        </w:rPr>
        <w:t> The innovation is viable because it monetizes the existing behavior (lingering and conversation) rather than trying to force a new behavior (speed) that the founders are too tired to execute. By investing £1,000 in the innovation and keeping £1,000 as a "Winter Energy Buffer," the business survives the bleak January 2026 outlook (Schilling, 2023).</w:t>
      </w:r>
    </w:p>
    <w:p w14:paraId="2A3F7E14" w14:textId="77777777" w:rsidR="00AA1C05" w:rsidRPr="009643F7" w:rsidRDefault="00AA1C05" w:rsidP="00AA1C05">
      <w:pPr>
        <w:pStyle w:val="Heading2"/>
        <w:shd w:val="clear" w:color="auto" w:fill="FFFFFF"/>
        <w:spacing w:before="0" w:line="360" w:lineRule="auto"/>
        <w:jc w:val="both"/>
        <w:rPr>
          <w:color w:val="156082" w:themeColor="accent1"/>
          <w:sz w:val="24"/>
          <w:szCs w:val="24"/>
        </w:rPr>
      </w:pPr>
      <w:r w:rsidRPr="009643F7">
        <w:rPr>
          <w:rStyle w:val="ng-star-inserted"/>
          <w:color w:val="156082" w:themeColor="accent1"/>
          <w:sz w:val="24"/>
          <w:szCs w:val="24"/>
        </w:rPr>
        <w:t>1.6 Organizational Climate: Nurturing Innovation in a "Brittle" Culture</w:t>
      </w:r>
    </w:p>
    <w:p w14:paraId="60D4998F"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 xml:space="preserve">According to Ekvall’s (1996/2023) dimensions of a creative climate,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exhibits high "Trust/Openness" and "Idea Support." However, it suffers from a lack of "Idea Time" due to the founders’ external work commitments.</w:t>
      </w:r>
    </w:p>
    <w:p w14:paraId="5713EA0D" w14:textId="5116D013" w:rsidR="00AA1C05" w:rsidRPr="00152E38" w:rsidRDefault="006B4CD3" w:rsidP="00AA1C05">
      <w:pPr>
        <w:pStyle w:val="ng-star-inserted1"/>
        <w:shd w:val="clear" w:color="auto" w:fill="FFFFFF"/>
        <w:spacing w:after="270" w:afterAutospacing="0" w:line="360" w:lineRule="auto"/>
        <w:jc w:val="both"/>
        <w:rPr>
          <w:rFonts w:asciiTheme="majorBidi" w:hAnsiTheme="majorBidi" w:cstheme="majorBidi"/>
          <w:color w:val="2B2D31"/>
        </w:rPr>
      </w:pPr>
      <w:r>
        <w:rPr>
          <w:rStyle w:val="ng-star-inserted"/>
          <w:rFonts w:asciiTheme="majorBidi" w:eastAsiaTheme="majorEastAsia" w:hAnsiTheme="majorBidi"/>
          <w:color w:val="2B2D31"/>
        </w:rPr>
        <w:t>For the</w:t>
      </w:r>
      <w:r w:rsidR="00AA1C05" w:rsidRPr="00152E38">
        <w:rPr>
          <w:rStyle w:val="ng-star-inserted"/>
          <w:rFonts w:asciiTheme="majorBidi" w:eastAsiaTheme="majorEastAsia" w:hAnsiTheme="majorBidi"/>
          <w:color w:val="2B2D31"/>
        </w:rPr>
        <w:t xml:space="preserve"> implement the innovation, the founders must utilize "Psychological Safety" (Edmondson, 2019/2021). By allowing volunteers to "lead" the tasting flights, the founders reduce their own fatigue while fostering a "Community of Practice" (Wenger-Trayner, 2020). This decentralizes the innovation, ensuring it is not solely dependent on the exhausted leadership. According to Zhou and Hoever (2023), creativity in SMEs is most resilient when it is "democratized" among the community of stakeholders (customers, volunteers, and staff).</w:t>
      </w:r>
    </w:p>
    <w:p w14:paraId="3206CC2A" w14:textId="77777777" w:rsidR="00AA1C05" w:rsidRPr="009643F7" w:rsidRDefault="00AA1C05" w:rsidP="00AA1C05">
      <w:pPr>
        <w:pStyle w:val="Heading2"/>
        <w:shd w:val="clear" w:color="auto" w:fill="FFFFFF"/>
        <w:spacing w:before="0" w:line="360" w:lineRule="auto"/>
        <w:jc w:val="both"/>
        <w:rPr>
          <w:color w:val="156082" w:themeColor="accent1"/>
          <w:sz w:val="24"/>
          <w:szCs w:val="24"/>
        </w:rPr>
      </w:pPr>
      <w:r w:rsidRPr="009643F7">
        <w:rPr>
          <w:rStyle w:val="ng-star-inserted"/>
          <w:color w:val="156082" w:themeColor="accent1"/>
          <w:sz w:val="24"/>
          <w:szCs w:val="24"/>
        </w:rPr>
        <w:t>1.7 Inter-Organizational Innovation: The Civic Proposal</w:t>
      </w:r>
    </w:p>
    <w:p w14:paraId="49D3401F"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lang w:val="en-US"/>
        </w:rPr>
      </w:pPr>
      <w:r w:rsidRPr="00152E38">
        <w:rPr>
          <w:rStyle w:val="ng-star-inserted"/>
          <w:rFonts w:asciiTheme="majorBidi" w:eastAsiaTheme="majorEastAsia" w:hAnsiTheme="majorBidi"/>
          <w:color w:val="2B2D31"/>
        </w:rPr>
        <w:t xml:space="preserve">The case study mentions a proposal for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to supply coffee for "civic events." While the hospitality group urged "standardization" for this, we propose "Curated Civic Tastings." Instead of supplying bulk coffee (where they cannot compete on price),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should supply "The Story of Cardiff Docks through Coffee." This represents Inter-organizational Innovation (Tidd, 2020), where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partners with the local council to provide a cultural experience rather than just a beverage service.</w:t>
      </w:r>
    </w:p>
    <w:p w14:paraId="484FCF6F" w14:textId="77777777" w:rsidR="00AA1C05" w:rsidRPr="009643F7" w:rsidRDefault="00AA1C05" w:rsidP="00AA1C05">
      <w:pPr>
        <w:pStyle w:val="Heading2"/>
        <w:shd w:val="clear" w:color="auto" w:fill="FFFFFF"/>
        <w:spacing w:before="0" w:line="360" w:lineRule="auto"/>
        <w:jc w:val="both"/>
        <w:rPr>
          <w:color w:val="156082" w:themeColor="accent1"/>
          <w:sz w:val="24"/>
          <w:szCs w:val="24"/>
        </w:rPr>
      </w:pPr>
      <w:r w:rsidRPr="009643F7">
        <w:rPr>
          <w:rStyle w:val="ng-star-inserted"/>
          <w:color w:val="156082" w:themeColor="accent1"/>
          <w:sz w:val="24"/>
          <w:szCs w:val="24"/>
        </w:rPr>
        <w:lastRenderedPageBreak/>
        <w:t>1.8 Conclusion of Part 1</w:t>
      </w:r>
    </w:p>
    <w:p w14:paraId="38D5BDED" w14:textId="77777777" w:rsidR="00AA1C05" w:rsidRDefault="00AA1C05" w:rsidP="00AA1C05">
      <w:pPr>
        <w:pStyle w:val="ng-star-inserted1"/>
        <w:shd w:val="clear" w:color="auto" w:fill="FFFFFF"/>
        <w:spacing w:after="270" w:afterAutospacing="0" w:line="360" w:lineRule="auto"/>
        <w:jc w:val="both"/>
        <w:rPr>
          <w:rStyle w:val="ng-star-inserted"/>
          <w:rFonts w:asciiTheme="majorBidi" w:eastAsiaTheme="majorEastAsia" w:hAnsiTheme="majorBidi"/>
          <w:color w:val="2B2D31"/>
        </w:rPr>
      </w:pPr>
      <w:r w:rsidRPr="00152E38">
        <w:rPr>
          <w:rStyle w:val="ng-star-inserted"/>
          <w:rFonts w:asciiTheme="majorBidi" w:eastAsiaTheme="majorEastAsia" w:hAnsiTheme="majorBidi"/>
          <w:color w:val="2B2D31"/>
        </w:rPr>
        <w:t xml:space="preserve">The "Tasting Flight" innovation addresses the "Brittle" state of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by converting an operational delay (conversation) into a high-value product (education). It respects the £2,000 liquidity limit and the "no supplier change" rule. By moving from a failing capitalist model of "efficiency" to a creative model of "experience,"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protects its "Soul" while ensuring its financial survival in the Cardiff Docks.</w:t>
      </w:r>
    </w:p>
    <w:p w14:paraId="37C839D0" w14:textId="5259FD84" w:rsidR="009643F7" w:rsidRDefault="009643F7" w:rsidP="00FB7832">
      <w:pPr>
        <w:pStyle w:val="NormalWeb"/>
        <w:spacing w:line="360" w:lineRule="auto"/>
        <w:jc w:val="both"/>
        <w:rPr>
          <w:color w:val="000000"/>
        </w:rPr>
      </w:pPr>
      <w:r>
        <w:rPr>
          <w:color w:val="000000"/>
        </w:rPr>
        <w:t xml:space="preserve">Furthermore, this model optimizes the existing inventory without requiring the </w:t>
      </w:r>
      <w:r w:rsidR="00D60C75">
        <w:rPr>
          <w:color w:val="000000"/>
        </w:rPr>
        <w:t>capital-intensive</w:t>
      </w:r>
      <w:r>
        <w:rPr>
          <w:color w:val="000000"/>
        </w:rPr>
        <w:t xml:space="preserve"> upgrades or new supplier contracts that the "no change" rule forbids. By serving three smaller, distinct expressions of the same bean</w:t>
      </w:r>
      <w:r w:rsidR="00FB7832">
        <w:rPr>
          <w:color w:val="000000"/>
        </w:rPr>
        <w:t xml:space="preserve"> </w:t>
      </w:r>
      <w:r>
        <w:rPr>
          <w:color w:val="000000"/>
        </w:rPr>
        <w:t>varying the grind size or water temperature</w:t>
      </w:r>
      <w:r w:rsidR="00FB7832">
        <w:rPr>
          <w:color w:val="000000"/>
        </w:rPr>
        <w:t xml:space="preserve"> </w:t>
      </w:r>
      <w:proofErr w:type="spellStart"/>
      <w:r>
        <w:rPr>
          <w:color w:val="000000"/>
        </w:rPr>
        <w:t>Seren</w:t>
      </w:r>
      <w:proofErr w:type="spellEnd"/>
      <w:r>
        <w:rPr>
          <w:color w:val="000000"/>
        </w:rPr>
        <w:t xml:space="preserve"> </w:t>
      </w:r>
      <w:proofErr w:type="spellStart"/>
      <w:r>
        <w:rPr>
          <w:color w:val="000000"/>
        </w:rPr>
        <w:t>Coffi</w:t>
      </w:r>
      <w:proofErr w:type="spellEnd"/>
      <w:r>
        <w:rPr>
          <w:color w:val="000000"/>
        </w:rPr>
        <w:t xml:space="preserve"> extracts higher margins from the exact same raw materials. The £2,000 liquidity remains untouched as a safety net, while the perceived value of the product shifts from a commodity (caffeine) to an educational service (palate development).</w:t>
      </w:r>
    </w:p>
    <w:p w14:paraId="2E237097" w14:textId="0F0C26A1" w:rsidR="009643F7" w:rsidRPr="00FB7832" w:rsidRDefault="009643F7" w:rsidP="00FB7832">
      <w:pPr>
        <w:pStyle w:val="NormalWeb"/>
        <w:spacing w:line="360" w:lineRule="auto"/>
        <w:jc w:val="both"/>
        <w:rPr>
          <w:color w:val="000000"/>
        </w:rPr>
      </w:pPr>
      <w:r>
        <w:rPr>
          <w:color w:val="000000"/>
        </w:rPr>
        <w:t>In the context of the Cardiff Docks</w:t>
      </w:r>
      <w:r w:rsidR="00FB7832">
        <w:rPr>
          <w:color w:val="000000"/>
        </w:rPr>
        <w:t xml:space="preserve"> </w:t>
      </w:r>
      <w:r>
        <w:rPr>
          <w:color w:val="000000"/>
        </w:rPr>
        <w:t>a locale defined by its blend of grit and emerging gentrification</w:t>
      </w:r>
      <w:r w:rsidR="00F54F5E">
        <w:rPr>
          <w:color w:val="000000"/>
        </w:rPr>
        <w:t>,</w:t>
      </w:r>
      <w:r w:rsidR="00FB7832">
        <w:rPr>
          <w:color w:val="000000"/>
        </w:rPr>
        <w:t xml:space="preserve"> </w:t>
      </w:r>
      <w:r>
        <w:rPr>
          <w:color w:val="000000"/>
        </w:rPr>
        <w:t xml:space="preserve">this "Experience Economy" approach fosters a loyal community. It transforms the shop from a mere pitstop into a cultural destination. The "Soul" of </w:t>
      </w:r>
      <w:proofErr w:type="spellStart"/>
      <w:r>
        <w:rPr>
          <w:color w:val="000000"/>
        </w:rPr>
        <w:t>Seren</w:t>
      </w:r>
      <w:proofErr w:type="spellEnd"/>
      <w:r>
        <w:rPr>
          <w:color w:val="000000"/>
        </w:rPr>
        <w:t xml:space="preserve"> </w:t>
      </w:r>
      <w:proofErr w:type="spellStart"/>
      <w:r>
        <w:rPr>
          <w:color w:val="000000"/>
        </w:rPr>
        <w:t>Coffi</w:t>
      </w:r>
      <w:proofErr w:type="spellEnd"/>
      <w:r>
        <w:rPr>
          <w:color w:val="000000"/>
        </w:rPr>
        <w:t xml:space="preserve"> is preserved because the business is no longer competing on speed, a race it was destined to lose, but on the depth of human connection.</w:t>
      </w:r>
    </w:p>
    <w:p w14:paraId="7AE3F673" w14:textId="77777777" w:rsidR="00AA1C05" w:rsidRPr="009643F7" w:rsidRDefault="00AA1C05" w:rsidP="00AA1C05">
      <w:pPr>
        <w:pStyle w:val="Heading1"/>
        <w:rPr>
          <w:color w:val="156082" w:themeColor="accent1"/>
          <w:sz w:val="24"/>
          <w:szCs w:val="24"/>
        </w:rPr>
      </w:pPr>
      <w:r w:rsidRPr="009643F7">
        <w:rPr>
          <w:rStyle w:val="ng-star-inserted"/>
          <w:rFonts w:asciiTheme="majorBidi" w:hAnsiTheme="majorBidi"/>
          <w:color w:val="156082" w:themeColor="accent1"/>
          <w:sz w:val="24"/>
          <w:szCs w:val="24"/>
        </w:rPr>
        <w:t>PART 2: AI SUPPLEMENT – A CRITICAL APPRAISAL OF THE CO-CREATIVE PROCESS IN INNOVATION</w:t>
      </w:r>
    </w:p>
    <w:p w14:paraId="16729350" w14:textId="77777777" w:rsidR="00AA1C05" w:rsidRPr="009643F7" w:rsidRDefault="00AA1C05" w:rsidP="00AA1C05">
      <w:pPr>
        <w:pStyle w:val="Heading2"/>
        <w:shd w:val="clear" w:color="auto" w:fill="FFFFFF"/>
        <w:spacing w:before="0" w:line="360" w:lineRule="auto"/>
        <w:jc w:val="both"/>
        <w:rPr>
          <w:color w:val="156082" w:themeColor="accent1"/>
          <w:sz w:val="24"/>
          <w:szCs w:val="24"/>
        </w:rPr>
      </w:pPr>
      <w:r w:rsidRPr="009643F7">
        <w:rPr>
          <w:rStyle w:val="ng-star-inserted"/>
          <w:color w:val="156082" w:themeColor="accent1"/>
          <w:sz w:val="24"/>
          <w:szCs w:val="24"/>
        </w:rPr>
        <w:t>2.1 Introduction: The Paradigm of Augmented Intelligence</w:t>
      </w:r>
    </w:p>
    <w:p w14:paraId="448A2F5E"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 xml:space="preserve">In the development of the "Coffee Tasting Flight" innovation for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I adopted a methodology rooted in Augmented Intelligence. Rather than utilizing Artificial Intelligence (AI) as a passive search engine, I engaged with a Large Language Model (LLM) as a "Creative Sparring Partner" to navigate the "brittle" operational constraints of the Cardiff-based SME. According to Muller (2024), the integration of LLMs into Small and Medium Enterprise (SME) strategy is most transformative when it facilitates Divergent Thinking—the ability to generate a high volume of non-obvious solutions under strict resource constraints. This supplement critically appraises the creative journey, documenting the successes, failures, and theoretical tensions inherent in using machine logic to solve deeply human, value-driven problems.</w:t>
      </w:r>
    </w:p>
    <w:p w14:paraId="0447F1AF" w14:textId="77777777" w:rsidR="00AA1C05" w:rsidRPr="009643F7" w:rsidRDefault="00AA1C05" w:rsidP="00AA1C05">
      <w:pPr>
        <w:pStyle w:val="Heading2"/>
        <w:shd w:val="clear" w:color="auto" w:fill="FFFFFF"/>
        <w:spacing w:before="0" w:line="360" w:lineRule="auto"/>
        <w:jc w:val="both"/>
        <w:rPr>
          <w:color w:val="156082" w:themeColor="accent1"/>
          <w:sz w:val="24"/>
          <w:szCs w:val="24"/>
        </w:rPr>
      </w:pPr>
      <w:r w:rsidRPr="009643F7">
        <w:rPr>
          <w:rStyle w:val="ng-star-inserted"/>
          <w:color w:val="156082" w:themeColor="accent1"/>
          <w:sz w:val="24"/>
          <w:szCs w:val="24"/>
        </w:rPr>
        <w:lastRenderedPageBreak/>
        <w:t>2.2 The Creative Journey: Navigating the "Standardization Bias"</w:t>
      </w:r>
    </w:p>
    <w:p w14:paraId="570F7375" w14:textId="77777777" w:rsidR="00AA1C05" w:rsidRPr="00152E38" w:rsidRDefault="00AA1C05" w:rsidP="00D9037C">
      <w:pPr>
        <w:pStyle w:val="ng-star-inserted1"/>
        <w:shd w:val="clear" w:color="auto" w:fill="FFFFFF"/>
        <w:spacing w:after="270" w:afterAutospacing="0" w:line="276"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My creative interaction with the LLM (detailed in the Appendix) began with a diagnostic prompt: </w:t>
      </w:r>
      <w:r w:rsidRPr="00152E38">
        <w:rPr>
          <w:rStyle w:val="ng-star-inserted"/>
          <w:rFonts w:asciiTheme="majorBidi" w:eastAsiaTheme="majorEastAsia" w:hAnsiTheme="majorBidi"/>
          <w:i/>
          <w:iCs/>
          <w:color w:val="2B2D31"/>
        </w:rPr>
        <w:t>"How can a failing ethical coffee shop in Cardiff with £2,000 and founder fatigue increase revenue without changing its core values?"</w:t>
      </w:r>
    </w:p>
    <w:p w14:paraId="06CD21C7" w14:textId="77777777" w:rsidR="00AA1C05" w:rsidRPr="00152E38" w:rsidRDefault="00AA1C05" w:rsidP="00D9037C">
      <w:pPr>
        <w:pStyle w:val="ng-star-inserted1"/>
        <w:shd w:val="clear" w:color="auto" w:fill="FFFFFF"/>
        <w:spacing w:after="270" w:afterAutospacing="0" w:line="276"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 xml:space="preserve">The AI’s initial responses exhibited what Hermann (2023) describes as "Standardization Bias." It suggested a mobile loyalty app, a tiered subscription model for daily commuters, and an aggressive Instagram marketing campaign. I critically appraised these suggestions as misaligned with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Coffi’s</w:t>
      </w:r>
      <w:proofErr w:type="spellEnd"/>
      <w:r w:rsidRPr="00152E38">
        <w:rPr>
          <w:rStyle w:val="ng-star-inserted"/>
          <w:rFonts w:asciiTheme="majorBidi" w:eastAsiaTheme="majorEastAsia" w:hAnsiTheme="majorBidi"/>
          <w:color w:val="2B2D31"/>
        </w:rPr>
        <w:t xml:space="preserve"> "principled" identity. A digital loyalty app, for instance, would conflict with the shop’s "mismatched furniture" and "reclaimed chapel pews" aesthetic. It would prioritize high-volume "reach" over the "soul" of the transaction—the very strategy the founders rejected when approached by the hospitality group.</w:t>
      </w:r>
    </w:p>
    <w:p w14:paraId="069593B5" w14:textId="77777777" w:rsidR="00AA1C05" w:rsidRPr="00152E38" w:rsidRDefault="00AA1C05" w:rsidP="00D9037C">
      <w:pPr>
        <w:pStyle w:val="ng-star-inserted1"/>
        <w:shd w:val="clear" w:color="auto" w:fill="FFFFFF"/>
        <w:spacing w:after="270" w:afterAutospacing="0" w:line="276"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Recognizing this bias, I pivoted the prompt toward Lateral Thinking (De Bono, 1970/reprint 2019). I instructed the AI to: </w:t>
      </w:r>
      <w:r w:rsidRPr="00152E38">
        <w:rPr>
          <w:rStyle w:val="ng-star-inserted"/>
          <w:rFonts w:asciiTheme="majorBidi" w:eastAsiaTheme="majorEastAsia" w:hAnsiTheme="majorBidi"/>
          <w:i/>
          <w:iCs/>
          <w:color w:val="2B2D31"/>
        </w:rPr>
        <w:t>"Ignore technology-based solutions and instead focus on the 'Experience Economy' (Pine &amp; Gilmore, 2019) to monetize the existing 'slow service' bottleneck."</w:t>
      </w:r>
      <w:r w:rsidRPr="00152E38">
        <w:rPr>
          <w:rStyle w:val="ng-star-inserted"/>
          <w:rFonts w:asciiTheme="majorBidi" w:eastAsiaTheme="majorEastAsia" w:hAnsiTheme="majorBidi"/>
          <w:color w:val="2B2D31"/>
        </w:rPr>
        <w:t> This targeted constraint led to the breakthrough analogy: the "Coffee Tasting Flight." The AI drew a cross-industry parallel to craft beer and boutique wineries, suggesting that the "long conversations" at the counter weren't an operational failure, but an unmonetized product.</w:t>
      </w:r>
    </w:p>
    <w:p w14:paraId="33503403" w14:textId="77777777" w:rsidR="00AA1C05" w:rsidRPr="009643F7" w:rsidRDefault="00AA1C05" w:rsidP="00AA1C05">
      <w:pPr>
        <w:pStyle w:val="Heading2"/>
        <w:shd w:val="clear" w:color="auto" w:fill="FFFFFF"/>
        <w:spacing w:before="0" w:line="360" w:lineRule="auto"/>
        <w:jc w:val="both"/>
        <w:rPr>
          <w:color w:val="156082" w:themeColor="accent1"/>
          <w:sz w:val="24"/>
          <w:szCs w:val="24"/>
        </w:rPr>
      </w:pPr>
      <w:r w:rsidRPr="009643F7">
        <w:rPr>
          <w:rStyle w:val="ng-star-inserted"/>
          <w:color w:val="156082" w:themeColor="accent1"/>
          <w:sz w:val="24"/>
          <w:szCs w:val="24"/>
        </w:rPr>
        <w:t>2.3 Critical Appraisal of AI Recommendations: Meaning vs. Efficiency</w:t>
      </w:r>
    </w:p>
    <w:p w14:paraId="26E825D7"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A critical tension emerged during the refinement phase: the AI’s focus on Efficiency vs. my focus on Meaning. According to Verganti (2019), radical innovation is not driven by user-centered efficiency but by "meaning-centered" design.</w:t>
      </w:r>
    </w:p>
    <w:p w14:paraId="33007F46" w14:textId="1FEDB0FF" w:rsidR="00AA1C05" w:rsidRPr="009643F7" w:rsidRDefault="00AA1C05" w:rsidP="00AA1C05">
      <w:pPr>
        <w:pStyle w:val="Heading3"/>
        <w:shd w:val="clear" w:color="auto" w:fill="FFFFFF"/>
        <w:spacing w:before="0" w:after="0" w:line="360" w:lineRule="auto"/>
        <w:jc w:val="both"/>
        <w:rPr>
          <w:rFonts w:asciiTheme="majorBidi" w:hAnsiTheme="majorBidi"/>
          <w:color w:val="156082" w:themeColor="accent1"/>
          <w:sz w:val="24"/>
          <w:szCs w:val="24"/>
        </w:rPr>
      </w:pPr>
      <w:r w:rsidRPr="009643F7">
        <w:rPr>
          <w:rStyle w:val="ng-star-inserted"/>
          <w:rFonts w:asciiTheme="majorBidi" w:hAnsiTheme="majorBidi"/>
          <w:color w:val="156082" w:themeColor="accent1"/>
          <w:sz w:val="24"/>
          <w:szCs w:val="24"/>
        </w:rPr>
        <w:t>2.3.1 The Digital Narrative Conflict</w:t>
      </w:r>
    </w:p>
    <w:p w14:paraId="351F75ED" w14:textId="08C4CE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 xml:space="preserve">The AI proposed a "Digital Storytelling" component, where each tasting flight would feature a QR code linking to a video of the coffee cooperative in Africa or South America. While "innovative" in a technical sense, I rejected this recommendation. In the context of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—where the chalkboard is a central "low-fi" tool for transparency—a QR code would feel clinical and corporate. Instead, I adapted the AI’s logic into a physical "Tasting Note Thinking framework, which insists that innovation must be culturally "desirable" and "fit" the specific environment of the user. The AI provided the </w:t>
      </w:r>
      <w:r w:rsidRPr="00152E38">
        <w:rPr>
          <w:rStyle w:val="ng-star-inserted"/>
          <w:rFonts w:asciiTheme="majorBidi" w:eastAsiaTheme="majorEastAsia" w:hAnsiTheme="majorBidi"/>
          <w:i/>
          <w:iCs/>
          <w:color w:val="2B2D31"/>
        </w:rPr>
        <w:t>function</w:t>
      </w:r>
      <w:r w:rsidRPr="00152E38">
        <w:rPr>
          <w:rStyle w:val="ng-star-inserted"/>
          <w:rFonts w:asciiTheme="majorBidi" w:eastAsiaTheme="majorEastAsia" w:hAnsiTheme="majorBidi"/>
          <w:color w:val="2B2D31"/>
        </w:rPr>
        <w:t> (storytelling), but I had to provide the </w:t>
      </w:r>
      <w:r w:rsidRPr="00152E38">
        <w:rPr>
          <w:rStyle w:val="ng-star-inserted"/>
          <w:rFonts w:asciiTheme="majorBidi" w:eastAsiaTheme="majorEastAsia" w:hAnsiTheme="majorBidi"/>
          <w:i/>
          <w:iCs/>
          <w:color w:val="2B2D31"/>
        </w:rPr>
        <w:t>form</w:t>
      </w:r>
      <w:r w:rsidRPr="00152E38">
        <w:rPr>
          <w:rStyle w:val="ng-star-inserted"/>
          <w:rFonts w:asciiTheme="majorBidi" w:eastAsiaTheme="majorEastAsia" w:hAnsiTheme="majorBidi"/>
          <w:color w:val="2B2D31"/>
        </w:rPr>
        <w:t xml:space="preserve"> (tactile, </w:t>
      </w:r>
      <w:proofErr w:type="spellStart"/>
      <w:r w:rsidRPr="00152E38">
        <w:rPr>
          <w:rStyle w:val="ng-star-inserted"/>
          <w:rFonts w:asciiTheme="majorBidi" w:eastAsiaTheme="majorEastAsia" w:hAnsiTheme="majorBidi"/>
          <w:color w:val="2B2D31"/>
        </w:rPr>
        <w:t>analog</w:t>
      </w:r>
      <w:proofErr w:type="spellEnd"/>
      <w:r w:rsidRPr="00152E38">
        <w:rPr>
          <w:rStyle w:val="ng-star-inserted"/>
          <w:rFonts w:asciiTheme="majorBidi" w:eastAsiaTheme="majorEastAsia" w:hAnsiTheme="majorBidi"/>
          <w:color w:val="2B2D31"/>
        </w:rPr>
        <w:t xml:space="preserve"> media).</w:t>
      </w:r>
    </w:p>
    <w:p w14:paraId="12FBC23E" w14:textId="77777777" w:rsidR="00AA1C05" w:rsidRPr="009643F7" w:rsidRDefault="00AA1C05" w:rsidP="00AA1C05">
      <w:pPr>
        <w:pStyle w:val="Heading3"/>
        <w:shd w:val="clear" w:color="auto" w:fill="FFFFFF"/>
        <w:spacing w:before="0" w:after="0" w:line="360" w:lineRule="auto"/>
        <w:jc w:val="both"/>
        <w:rPr>
          <w:rFonts w:asciiTheme="majorBidi" w:hAnsiTheme="majorBidi"/>
          <w:color w:val="156082" w:themeColor="accent1"/>
          <w:sz w:val="24"/>
          <w:szCs w:val="24"/>
        </w:rPr>
      </w:pPr>
      <w:r w:rsidRPr="009643F7">
        <w:rPr>
          <w:rStyle w:val="ng-star-inserted"/>
          <w:rFonts w:asciiTheme="majorBidi" w:hAnsiTheme="majorBidi"/>
          <w:color w:val="156082" w:themeColor="accent1"/>
          <w:sz w:val="24"/>
          <w:szCs w:val="24"/>
        </w:rPr>
        <w:lastRenderedPageBreak/>
        <w:t>2.3.2 The "Hallucination of Scale" and Scarcity Innovation</w:t>
      </w:r>
    </w:p>
    <w:p w14:paraId="5F578064"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A recurring issue was the AI’s "Hallucination of Scale." On multiple occasions, the AI suggested hiring a "Tasting Coordinator" or a "Part-time Specialist" to run the sessions. I had to repeatedly re-input the constraints of the case study: no new staff, no new leadership, and founder fatigue. This highlights a fundamental weakness in current LLMs: they lack a nuanced understanding of </w:t>
      </w:r>
      <w:r w:rsidRPr="009643F7">
        <w:rPr>
          <w:rStyle w:val="ng-star-inserted"/>
          <w:rFonts w:asciiTheme="majorBidi" w:eastAsiaTheme="majorEastAsia" w:hAnsiTheme="majorBidi"/>
          <w:color w:val="2B2D31"/>
        </w:rPr>
        <w:t>Scarcity-Driven Innovation</w:t>
      </w:r>
      <w:r w:rsidRPr="00152E38">
        <w:rPr>
          <w:rStyle w:val="ng-star-inserted"/>
          <w:rFonts w:asciiTheme="majorBidi" w:eastAsiaTheme="majorEastAsia" w:hAnsiTheme="majorBidi"/>
          <w:color w:val="2B2D31"/>
        </w:rPr>
        <w:t> (Mazzucato, 2021). The AI assumes that an idea with high merit will inherently have the human resources to execute it.</w:t>
      </w:r>
    </w:p>
    <w:p w14:paraId="3AE55B30"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To bridge this gap, I used my own critical judgment to integrate the "volunteers" mentioned in the case study. By reframing volunteers as "Community Baristas-in-Training," I solved the resource problem that the AI’s logic could not account for. This interaction proved that AI provides the Volume of ideas, but the human leader must provide the Viability filter (Schilling, 2023).</w:t>
      </w:r>
    </w:p>
    <w:p w14:paraId="0BE818A2" w14:textId="77777777" w:rsidR="00AA1C05" w:rsidRPr="009643F7" w:rsidRDefault="00AA1C05" w:rsidP="00AA1C05">
      <w:pPr>
        <w:pStyle w:val="Heading2"/>
        <w:shd w:val="clear" w:color="auto" w:fill="FFFFFF"/>
        <w:spacing w:before="0" w:line="360" w:lineRule="auto"/>
        <w:jc w:val="both"/>
        <w:rPr>
          <w:color w:val="156082" w:themeColor="accent1"/>
          <w:sz w:val="24"/>
          <w:szCs w:val="24"/>
        </w:rPr>
      </w:pPr>
      <w:r w:rsidRPr="009643F7">
        <w:rPr>
          <w:rStyle w:val="ng-star-inserted"/>
          <w:color w:val="156082" w:themeColor="accent1"/>
          <w:sz w:val="24"/>
          <w:szCs w:val="24"/>
        </w:rPr>
        <w:t>2.4 Theoretical Alignment: The Componential Model of Creativity</w:t>
      </w:r>
    </w:p>
    <w:p w14:paraId="6205AA4F"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To analyze this co-creative process, I applied Amabile and Pratt’s (2020) Componential Model of Creativity, which identifies three essential components for innovation: Expertise, Creative-Thinking Skills, and Motivation.</w:t>
      </w:r>
    </w:p>
    <w:p w14:paraId="0E638007" w14:textId="77777777" w:rsidR="00AA1C05" w:rsidRPr="00152E38" w:rsidRDefault="00AA1C05" w:rsidP="00AA1C05">
      <w:pPr>
        <w:pStyle w:val="ng-star-inserted1"/>
        <w:numPr>
          <w:ilvl w:val="0"/>
          <w:numId w:val="8"/>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Expertise:</w:t>
      </w:r>
      <w:r w:rsidRPr="00152E38">
        <w:rPr>
          <w:rStyle w:val="ng-star-inserted"/>
          <w:rFonts w:asciiTheme="majorBidi" w:eastAsiaTheme="majorEastAsia" w:hAnsiTheme="majorBidi"/>
          <w:color w:val="2B2D31"/>
        </w:rPr>
        <w:t> The AI provided a vast database of global coffee trends and pricing models (Expertise).</w:t>
      </w:r>
    </w:p>
    <w:p w14:paraId="1A335287" w14:textId="77777777" w:rsidR="00AA1C05" w:rsidRPr="00152E38" w:rsidRDefault="00AA1C05" w:rsidP="00AA1C05">
      <w:pPr>
        <w:pStyle w:val="ng-star-inserted1"/>
        <w:numPr>
          <w:ilvl w:val="0"/>
          <w:numId w:val="8"/>
        </w:numPr>
        <w:shd w:val="clear" w:color="auto" w:fill="FFFFFF"/>
        <w:spacing w:before="0" w:beforeAutospacing="0" w:after="105"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b/>
          <w:bCs/>
          <w:color w:val="2B2D31"/>
        </w:rPr>
        <w:t>Creative-Thinking Skills:</w:t>
      </w:r>
      <w:r w:rsidRPr="00152E38">
        <w:rPr>
          <w:rStyle w:val="ng-star-inserted"/>
          <w:rFonts w:asciiTheme="majorBidi" w:eastAsiaTheme="majorEastAsia" w:hAnsiTheme="majorBidi"/>
          <w:color w:val="2B2D31"/>
        </w:rPr>
        <w:t> I provided the Lateral Thinking constraints (The "Why" and "How").</w:t>
      </w:r>
    </w:p>
    <w:p w14:paraId="59BA05A5" w14:textId="5D3623ED" w:rsidR="00A9787F" w:rsidRPr="00D9037C" w:rsidRDefault="00AA1C05" w:rsidP="00D9037C">
      <w:pPr>
        <w:pStyle w:val="ng-star-inserted1"/>
        <w:numPr>
          <w:ilvl w:val="0"/>
          <w:numId w:val="8"/>
        </w:numPr>
        <w:shd w:val="clear" w:color="auto" w:fill="FFFFFF"/>
        <w:spacing w:before="0" w:beforeAutospacing="0" w:after="105" w:afterAutospacing="0" w:line="360" w:lineRule="auto"/>
        <w:jc w:val="both"/>
        <w:rPr>
          <w:rStyle w:val="ng-star-inserted"/>
          <w:rFonts w:asciiTheme="majorBidi" w:hAnsiTheme="majorBidi" w:cstheme="majorBidi"/>
          <w:color w:val="2B2D31"/>
        </w:rPr>
      </w:pPr>
      <w:r w:rsidRPr="00152E38">
        <w:rPr>
          <w:rStyle w:val="ng-star-inserted"/>
          <w:rFonts w:asciiTheme="majorBidi" w:eastAsiaTheme="majorEastAsia" w:hAnsiTheme="majorBidi"/>
          <w:b/>
          <w:bCs/>
          <w:color w:val="2B2D31"/>
        </w:rPr>
        <w:t>Motivation:</w:t>
      </w:r>
      <w:r w:rsidRPr="00152E38">
        <w:rPr>
          <w:rStyle w:val="ng-star-inserted"/>
          <w:rFonts w:asciiTheme="majorBidi" w:eastAsiaTheme="majorEastAsia" w:hAnsiTheme="majorBidi"/>
          <w:color w:val="2B2D31"/>
        </w:rPr>
        <w:t xml:space="preserve"> The "brittle" state of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provided the intrinsic motivation (The "Urgency").</w:t>
      </w:r>
    </w:p>
    <w:p w14:paraId="0100ACCC" w14:textId="6651586C"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The AI augmented my creative-thinking skills by acting as an "Associative Machine." According to Dyer et al. (2020), the most critical skill for innovators is "associating"—connecting seemingly unrelated questions or problems. The AI’s ability to connect "Retirees reading papers" with "Guided educational flights" was a success of combinatorial creativity (Boden, 2021) that would have taken significantly longer through traditional brainstorming.</w:t>
      </w:r>
    </w:p>
    <w:p w14:paraId="11F1C5C9" w14:textId="77777777" w:rsidR="00AA1C05" w:rsidRPr="009643F7" w:rsidRDefault="00AA1C05" w:rsidP="00AA1C05">
      <w:pPr>
        <w:pStyle w:val="Heading2"/>
        <w:shd w:val="clear" w:color="auto" w:fill="FFFFFF"/>
        <w:spacing w:before="0" w:line="360" w:lineRule="auto"/>
        <w:jc w:val="both"/>
        <w:rPr>
          <w:color w:val="156082" w:themeColor="accent1"/>
          <w:sz w:val="24"/>
          <w:szCs w:val="24"/>
        </w:rPr>
      </w:pPr>
      <w:r w:rsidRPr="009643F7">
        <w:rPr>
          <w:rStyle w:val="ng-star-inserted"/>
          <w:color w:val="156082" w:themeColor="accent1"/>
          <w:sz w:val="24"/>
          <w:szCs w:val="24"/>
        </w:rPr>
        <w:lastRenderedPageBreak/>
        <w:t>2.5 Challenges in AI Application: Cultural and Linguistic Nuance</w:t>
      </w:r>
    </w:p>
    <w:p w14:paraId="033D61ED"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 xml:space="preserve">An unexpected failure of the AI was its inability to fully grasp the Welsh Linguistic Context. Despite instructions to include Welsh prominence, the AI-generated "tasting notes" were often generic translations that lacked the poetic, community-focused tone of the original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brand. Recent research by Floridi (2023) notes that while AI is linguistically proficient, it is "semantically hollow." It does not understand the </w:t>
      </w:r>
      <w:r w:rsidRPr="00152E38">
        <w:rPr>
          <w:rStyle w:val="ng-star-inserted"/>
          <w:rFonts w:asciiTheme="majorBidi" w:eastAsiaTheme="majorEastAsia" w:hAnsiTheme="majorBidi"/>
          <w:i/>
          <w:iCs/>
          <w:color w:val="2B2D31"/>
        </w:rPr>
        <w:t>cultural weight</w:t>
      </w:r>
      <w:r w:rsidRPr="00152E38">
        <w:rPr>
          <w:rStyle w:val="ng-star-inserted"/>
          <w:rFonts w:asciiTheme="majorBidi" w:eastAsiaTheme="majorEastAsia" w:hAnsiTheme="majorBidi"/>
          <w:color w:val="2B2D31"/>
        </w:rPr>
        <w:t> of a language in a post-colonial or dockland context. As the lead innovator, I had to manually "re-soul" the content to ensure it met the Welsh-language requirements of the brief.</w:t>
      </w:r>
    </w:p>
    <w:p w14:paraId="64E27F06"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Furthermore, the AI struggled with the "Leaky Heat" constraint. It suggested "smart thermostats" to save money, which costs significant capital. It failed to see that the "leakiness" of the building is part of its "charming originality." I eventually used the AI to research "low-cost thermal insulation for heritage buildings," which led to the creative idea of using heavy, locally-sourced wool curtains—a move that saves energy, supports local suppliers, and enhances the "mismatched" aesthetic.</w:t>
      </w:r>
    </w:p>
    <w:p w14:paraId="602FFB09" w14:textId="77777777" w:rsidR="00AA1C05" w:rsidRPr="009643F7" w:rsidRDefault="00AA1C05" w:rsidP="00A9787F">
      <w:pPr>
        <w:pStyle w:val="Heading2"/>
        <w:shd w:val="clear" w:color="auto" w:fill="FFFFFF"/>
        <w:spacing w:before="0" w:line="240" w:lineRule="auto"/>
        <w:jc w:val="both"/>
        <w:rPr>
          <w:color w:val="156082" w:themeColor="accent1"/>
          <w:sz w:val="24"/>
          <w:szCs w:val="24"/>
        </w:rPr>
      </w:pPr>
      <w:r w:rsidRPr="009643F7">
        <w:rPr>
          <w:rStyle w:val="ng-star-inserted"/>
          <w:color w:val="156082" w:themeColor="accent1"/>
          <w:sz w:val="24"/>
          <w:szCs w:val="24"/>
        </w:rPr>
        <w:t>2.6 Successes: Financial Stress-Testing and Budgeting</w:t>
      </w:r>
    </w:p>
    <w:p w14:paraId="2BBE6602" w14:textId="77777777" w:rsidR="00AA1C05" w:rsidRPr="00152E38" w:rsidRDefault="00AA1C05" w:rsidP="00A9787F">
      <w:pPr>
        <w:pStyle w:val="ng-star-inserted1"/>
        <w:shd w:val="clear" w:color="auto" w:fill="FFFFFF"/>
        <w:spacing w:after="270" w:afterAutospacing="0"/>
        <w:jc w:val="both"/>
        <w:rPr>
          <w:rFonts w:asciiTheme="majorBidi" w:hAnsiTheme="majorBidi" w:cstheme="majorBidi"/>
          <w:color w:val="2B2D31"/>
        </w:rPr>
      </w:pPr>
      <w:r w:rsidRPr="00152E38">
        <w:rPr>
          <w:rStyle w:val="ng-star-inserted"/>
          <w:rFonts w:asciiTheme="majorBidi" w:eastAsiaTheme="majorEastAsia" w:hAnsiTheme="majorBidi"/>
          <w:color w:val="2B2D31"/>
        </w:rPr>
        <w:t>Where the AI excelled was in the Convergence Phase (Guilford, 1967/2020) of the project. I used the LLM to perform a "Stress-Test" on the £2,000 budget.</w:t>
      </w:r>
    </w:p>
    <w:p w14:paraId="425C171E" w14:textId="77777777" w:rsidR="00AA1C05" w:rsidRPr="00152E38" w:rsidRDefault="00AA1C05" w:rsidP="00A9787F">
      <w:pPr>
        <w:pStyle w:val="ng-star-inserted1"/>
        <w:numPr>
          <w:ilvl w:val="0"/>
          <w:numId w:val="9"/>
        </w:numPr>
        <w:shd w:val="clear" w:color="auto" w:fill="FFFFFF"/>
        <w:spacing w:before="0" w:beforeAutospacing="0" w:after="105" w:afterAutospacing="0"/>
        <w:jc w:val="both"/>
        <w:rPr>
          <w:rFonts w:asciiTheme="majorBidi" w:hAnsiTheme="majorBidi" w:cstheme="majorBidi"/>
          <w:color w:val="2B2D31"/>
        </w:rPr>
      </w:pPr>
      <w:r w:rsidRPr="00152E38">
        <w:rPr>
          <w:rStyle w:val="ng-star-inserted"/>
          <w:rFonts w:asciiTheme="majorBidi" w:eastAsiaTheme="majorEastAsia" w:hAnsiTheme="majorBidi"/>
          <w:b/>
          <w:bCs/>
          <w:color w:val="2B2D31"/>
        </w:rPr>
        <w:t>The Problem:</w:t>
      </w:r>
      <w:r w:rsidRPr="00152E38">
        <w:rPr>
          <w:rStyle w:val="ng-star-inserted"/>
          <w:rFonts w:asciiTheme="majorBidi" w:eastAsiaTheme="majorEastAsia" w:hAnsiTheme="majorBidi"/>
          <w:color w:val="2B2D31"/>
        </w:rPr>
        <w:t> The espresso grinder was broken.</w:t>
      </w:r>
    </w:p>
    <w:p w14:paraId="61EFC32C" w14:textId="77777777" w:rsidR="00AA1C05" w:rsidRPr="00D32B30" w:rsidRDefault="00AA1C05" w:rsidP="00A9787F">
      <w:pPr>
        <w:pStyle w:val="ng-star-inserted1"/>
        <w:numPr>
          <w:ilvl w:val="0"/>
          <w:numId w:val="9"/>
        </w:numPr>
        <w:shd w:val="clear" w:color="auto" w:fill="FFFFFF"/>
        <w:spacing w:before="0" w:beforeAutospacing="0" w:after="105" w:afterAutospacing="0"/>
        <w:jc w:val="both"/>
        <w:rPr>
          <w:rStyle w:val="ng-star-inserted"/>
          <w:rFonts w:asciiTheme="majorBidi" w:hAnsiTheme="majorBidi" w:cstheme="majorBidi"/>
          <w:color w:val="2B2D31"/>
        </w:rPr>
      </w:pPr>
      <w:r w:rsidRPr="00152E38">
        <w:rPr>
          <w:rStyle w:val="ng-star-inserted"/>
          <w:rFonts w:asciiTheme="majorBidi" w:eastAsiaTheme="majorEastAsia" w:hAnsiTheme="majorBidi"/>
          <w:b/>
          <w:bCs/>
          <w:color w:val="2B2D31"/>
        </w:rPr>
        <w:t>AI Solution:</w:t>
      </w:r>
      <w:r w:rsidRPr="00152E38">
        <w:rPr>
          <w:rStyle w:val="ng-star-inserted"/>
          <w:rFonts w:asciiTheme="majorBidi" w:eastAsiaTheme="majorEastAsia" w:hAnsiTheme="majorBidi"/>
          <w:color w:val="2B2D31"/>
        </w:rPr>
        <w:t> Instead of a full commercial replacement (£1,500+), buy a high-end Manual Burr Grinder for the tasting flights (£400) and use the remaining £1,600 for a technician to service the main machine and cover a "Winter Energy Buffer."</w:t>
      </w:r>
    </w:p>
    <w:p w14:paraId="78D6C5F2" w14:textId="77777777" w:rsidR="00D32B30" w:rsidRPr="00152E38" w:rsidRDefault="00D32B30" w:rsidP="00A9787F">
      <w:pPr>
        <w:pStyle w:val="ng-star-inserted1"/>
        <w:numPr>
          <w:ilvl w:val="0"/>
          <w:numId w:val="9"/>
        </w:numPr>
        <w:shd w:val="clear" w:color="auto" w:fill="FFFFFF"/>
        <w:spacing w:before="0" w:beforeAutospacing="0" w:after="105" w:afterAutospacing="0"/>
        <w:jc w:val="both"/>
        <w:rPr>
          <w:rFonts w:asciiTheme="majorBidi" w:hAnsiTheme="majorBidi" w:cstheme="majorBidi"/>
          <w:color w:val="2B2D31"/>
        </w:rPr>
      </w:pPr>
    </w:p>
    <w:p w14:paraId="07EF9F3A" w14:textId="574246CC" w:rsidR="007C72B1" w:rsidRDefault="00AA1C05" w:rsidP="007C72B1">
      <w:pPr>
        <w:pStyle w:val="ng-star-inserted1"/>
        <w:shd w:val="clear" w:color="auto" w:fill="FFFFFF"/>
        <w:spacing w:after="270" w:afterAutospacing="0" w:line="360" w:lineRule="auto"/>
        <w:jc w:val="both"/>
        <w:rPr>
          <w:rStyle w:val="ng-star-inserted"/>
          <w:rFonts w:asciiTheme="majorBidi" w:eastAsiaTheme="majorEastAsia" w:hAnsiTheme="majorBidi"/>
          <w:color w:val="2B2D31"/>
        </w:rPr>
      </w:pPr>
      <w:r w:rsidRPr="00152E38">
        <w:rPr>
          <w:rStyle w:val="ng-star-inserted"/>
          <w:rFonts w:asciiTheme="majorBidi" w:eastAsiaTheme="majorEastAsia" w:hAnsiTheme="majorBidi"/>
          <w:color w:val="2B2D31"/>
        </w:rPr>
        <w:t>This was a highly successful application of AI as a Strategic Resource Manager. It identified that the "Tasting Experience" benefits from manual grinding because it adds a "theatrical, sensory" element to the education. This turned a physical limitation into a creative performance.</w:t>
      </w:r>
    </w:p>
    <w:p w14:paraId="44FEB614" w14:textId="77777777" w:rsidR="00D32B30" w:rsidRDefault="00D32B30" w:rsidP="007C72B1">
      <w:pPr>
        <w:pStyle w:val="ng-star-inserted1"/>
        <w:shd w:val="clear" w:color="auto" w:fill="FFFFFF"/>
        <w:spacing w:after="270" w:afterAutospacing="0" w:line="360" w:lineRule="auto"/>
        <w:jc w:val="both"/>
        <w:rPr>
          <w:rStyle w:val="ng-star-inserted"/>
          <w:rFonts w:asciiTheme="majorBidi" w:eastAsiaTheme="majorEastAsia" w:hAnsiTheme="majorBidi"/>
          <w:color w:val="2B2D31"/>
        </w:rPr>
      </w:pPr>
    </w:p>
    <w:p w14:paraId="4E1884D3" w14:textId="77777777" w:rsidR="00D32B30" w:rsidRPr="007C72B1" w:rsidRDefault="00D32B30" w:rsidP="007C72B1">
      <w:pPr>
        <w:pStyle w:val="ng-star-inserted1"/>
        <w:shd w:val="clear" w:color="auto" w:fill="FFFFFF"/>
        <w:spacing w:after="270" w:afterAutospacing="0" w:line="360" w:lineRule="auto"/>
        <w:jc w:val="both"/>
        <w:rPr>
          <w:rStyle w:val="ng-star-inserted"/>
          <w:rFonts w:asciiTheme="majorBidi" w:hAnsiTheme="majorBidi" w:cstheme="majorBidi"/>
          <w:color w:val="2B2D31"/>
        </w:rPr>
      </w:pPr>
    </w:p>
    <w:p w14:paraId="3A676ABF" w14:textId="6A779081" w:rsidR="00AA1C05" w:rsidRPr="009643F7" w:rsidRDefault="00AA1C05" w:rsidP="00AA1C05">
      <w:pPr>
        <w:pStyle w:val="Heading2"/>
        <w:shd w:val="clear" w:color="auto" w:fill="FFFFFF"/>
        <w:spacing w:before="0" w:line="360" w:lineRule="auto"/>
        <w:jc w:val="both"/>
        <w:rPr>
          <w:color w:val="156082" w:themeColor="accent1"/>
          <w:sz w:val="24"/>
          <w:szCs w:val="24"/>
        </w:rPr>
      </w:pPr>
      <w:r w:rsidRPr="009643F7">
        <w:rPr>
          <w:rStyle w:val="ng-star-inserted"/>
          <w:color w:val="156082" w:themeColor="accent1"/>
          <w:sz w:val="24"/>
          <w:szCs w:val="24"/>
        </w:rPr>
        <w:lastRenderedPageBreak/>
        <w:t>2.7 Reflection on the Role of the Innovation Leader</w:t>
      </w:r>
    </w:p>
    <w:p w14:paraId="2C76F010"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Reflecting on this 4,000-word journey, I have realized that the role of a modern leader is shifting from an "Idea Originator" to an "Innovation Curator." In a world where AI can generate infinite "good" ideas, the leader’s value lies in their ability to select the "right" ideas—those that are ethically sound, culturally resonant, and operationally viable (Isaksen &amp; Akkermans, 2023).</w:t>
      </w:r>
    </w:p>
    <w:p w14:paraId="69E46502" w14:textId="77777777" w:rsidR="00AA1C05" w:rsidRDefault="00AA1C05" w:rsidP="00AA1C05">
      <w:pPr>
        <w:pStyle w:val="ng-star-inserted1"/>
        <w:shd w:val="clear" w:color="auto" w:fill="FFFFFF"/>
        <w:spacing w:after="270" w:afterAutospacing="0" w:line="360" w:lineRule="auto"/>
        <w:jc w:val="both"/>
        <w:rPr>
          <w:rStyle w:val="ng-star-inserted"/>
          <w:rFonts w:asciiTheme="majorBidi" w:eastAsiaTheme="majorEastAsia" w:hAnsiTheme="majorBidi"/>
          <w:color w:val="2B2D31"/>
        </w:rPr>
      </w:pPr>
      <w:r w:rsidRPr="00152E38">
        <w:rPr>
          <w:rStyle w:val="ng-star-inserted"/>
          <w:rFonts w:asciiTheme="majorBidi" w:eastAsiaTheme="majorEastAsia" w:hAnsiTheme="majorBidi"/>
          <w:color w:val="2B2D31"/>
        </w:rPr>
        <w:t xml:space="preserve">The "Coffee Tasting Flight" is a product of Human-Centric Innovation. The AI provided the cross-industry analogies and the financial frameworks, but it was my human understanding of "founder fatigue" and "principled fairness" that ensured the innovation remained sustainable. As Tidd (2020) argues, the most successful innovations in the 21st century are those that manage the "High-Tech / High-Touch" balance.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Coffi’s</w:t>
      </w:r>
      <w:proofErr w:type="spellEnd"/>
      <w:r w:rsidRPr="00152E38">
        <w:rPr>
          <w:rStyle w:val="ng-star-inserted"/>
          <w:rFonts w:asciiTheme="majorBidi" w:eastAsiaTheme="majorEastAsia" w:hAnsiTheme="majorBidi"/>
          <w:color w:val="2B2D31"/>
        </w:rPr>
        <w:t xml:space="preserve"> renewal is built on this balance: using machine-enhanced logic to protect a human-centered "soul."</w:t>
      </w:r>
    </w:p>
    <w:p w14:paraId="6286940C" w14:textId="77777777" w:rsidR="002F334E" w:rsidRPr="002F334E" w:rsidRDefault="002F334E" w:rsidP="00AA1C05">
      <w:pPr>
        <w:pStyle w:val="ng-star-inserted1"/>
        <w:shd w:val="clear" w:color="auto" w:fill="FFFFFF"/>
        <w:spacing w:after="270" w:afterAutospacing="0" w:line="360" w:lineRule="auto"/>
        <w:jc w:val="both"/>
        <w:rPr>
          <w:rFonts w:asciiTheme="majorBidi" w:hAnsiTheme="majorBidi" w:cstheme="majorBidi"/>
          <w:color w:val="2B2D31"/>
        </w:rPr>
      </w:pPr>
    </w:p>
    <w:p w14:paraId="7A03FDB3" w14:textId="77777777" w:rsidR="00AA1C05" w:rsidRPr="009643F7" w:rsidRDefault="00AA1C05" w:rsidP="00AA1C05">
      <w:pPr>
        <w:pStyle w:val="Heading2"/>
        <w:shd w:val="clear" w:color="auto" w:fill="FFFFFF"/>
        <w:spacing w:before="0" w:line="360" w:lineRule="auto"/>
        <w:jc w:val="both"/>
        <w:rPr>
          <w:color w:val="156082" w:themeColor="accent1"/>
          <w:sz w:val="24"/>
          <w:szCs w:val="24"/>
        </w:rPr>
      </w:pPr>
      <w:r w:rsidRPr="009643F7">
        <w:rPr>
          <w:rStyle w:val="ng-star-inserted"/>
          <w:color w:val="156082" w:themeColor="accent1"/>
          <w:sz w:val="24"/>
          <w:szCs w:val="24"/>
        </w:rPr>
        <w:t>2.8 Documentation of Successes and Issues</w:t>
      </w:r>
    </w:p>
    <w:tbl>
      <w:tblPr>
        <w:tblStyle w:val="GridTable3-Accent4"/>
        <w:tblW w:w="0" w:type="auto"/>
        <w:tblLook w:val="04A0" w:firstRow="1" w:lastRow="0" w:firstColumn="1" w:lastColumn="0" w:noHBand="0" w:noVBand="1"/>
      </w:tblPr>
      <w:tblGrid>
        <w:gridCol w:w="1559"/>
        <w:gridCol w:w="3514"/>
        <w:gridCol w:w="3953"/>
      </w:tblGrid>
      <w:tr w:rsidR="00AA1C05" w:rsidRPr="00152E38" w14:paraId="37E543C9" w14:textId="77777777" w:rsidTr="00493D7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628C586" w14:textId="77777777" w:rsidR="00AA1C05" w:rsidRPr="00152E38" w:rsidRDefault="00AA1C05" w:rsidP="00493D79">
            <w:pPr>
              <w:spacing w:line="360" w:lineRule="auto"/>
              <w:jc w:val="both"/>
              <w:rPr>
                <w:rFonts w:asciiTheme="majorBidi" w:hAnsiTheme="majorBidi" w:cstheme="majorBidi"/>
                <w:szCs w:val="24"/>
              </w:rPr>
            </w:pPr>
            <w:r w:rsidRPr="00152E38">
              <w:rPr>
                <w:rStyle w:val="ng-star-inserted"/>
                <w:rFonts w:asciiTheme="majorBidi" w:hAnsiTheme="majorBidi"/>
                <w:b w:val="0"/>
                <w:bCs w:val="0"/>
                <w:szCs w:val="24"/>
              </w:rPr>
              <w:t>Category</w:t>
            </w:r>
          </w:p>
        </w:tc>
        <w:tc>
          <w:tcPr>
            <w:tcW w:w="0" w:type="auto"/>
            <w:hideMark/>
          </w:tcPr>
          <w:p w14:paraId="652E6524" w14:textId="77777777" w:rsidR="00AA1C05" w:rsidRPr="00152E38" w:rsidRDefault="00AA1C05" w:rsidP="00493D79">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Cs w:val="24"/>
              </w:rPr>
            </w:pPr>
            <w:r w:rsidRPr="00152E38">
              <w:rPr>
                <w:rStyle w:val="ng-star-inserted"/>
                <w:rFonts w:asciiTheme="majorBidi" w:hAnsiTheme="majorBidi"/>
                <w:b w:val="0"/>
                <w:bCs w:val="0"/>
                <w:szCs w:val="24"/>
              </w:rPr>
              <w:t>Successes (AI Collaboration)</w:t>
            </w:r>
          </w:p>
        </w:tc>
        <w:tc>
          <w:tcPr>
            <w:tcW w:w="0" w:type="auto"/>
            <w:hideMark/>
          </w:tcPr>
          <w:p w14:paraId="3FEB1083" w14:textId="77777777" w:rsidR="00AA1C05" w:rsidRPr="00152E38" w:rsidRDefault="00AA1C05" w:rsidP="00493D79">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Cs w:val="24"/>
              </w:rPr>
            </w:pPr>
            <w:r w:rsidRPr="00152E38">
              <w:rPr>
                <w:rStyle w:val="ng-star-inserted"/>
                <w:rFonts w:asciiTheme="majorBidi" w:hAnsiTheme="majorBidi"/>
                <w:b w:val="0"/>
                <w:bCs w:val="0"/>
                <w:szCs w:val="24"/>
              </w:rPr>
              <w:t>Issues (Human Intervention Required)</w:t>
            </w:r>
          </w:p>
        </w:tc>
      </w:tr>
      <w:tr w:rsidR="00AA1C05" w:rsidRPr="00152E38" w14:paraId="548D35CF" w14:textId="77777777" w:rsidTr="00493D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6659D2" w14:textId="77777777" w:rsidR="00AA1C05" w:rsidRPr="00152E38" w:rsidRDefault="00AA1C05" w:rsidP="00493D79">
            <w:pPr>
              <w:spacing w:line="360" w:lineRule="auto"/>
              <w:jc w:val="both"/>
              <w:rPr>
                <w:rFonts w:asciiTheme="majorBidi" w:hAnsiTheme="majorBidi" w:cstheme="majorBidi"/>
                <w:szCs w:val="24"/>
              </w:rPr>
            </w:pPr>
            <w:r w:rsidRPr="00152E38">
              <w:rPr>
                <w:rStyle w:val="ng-star-inserted"/>
                <w:rFonts w:asciiTheme="majorBidi" w:hAnsiTheme="majorBidi"/>
                <w:b/>
                <w:bCs/>
                <w:szCs w:val="24"/>
              </w:rPr>
              <w:t>Strategy Generation</w:t>
            </w:r>
          </w:p>
        </w:tc>
        <w:tc>
          <w:tcPr>
            <w:tcW w:w="0" w:type="auto"/>
            <w:hideMark/>
          </w:tcPr>
          <w:p w14:paraId="7E90CB64" w14:textId="77777777" w:rsidR="00AA1C05" w:rsidRPr="00152E38" w:rsidRDefault="00AA1C05" w:rsidP="00493D79">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152E38">
              <w:rPr>
                <w:rStyle w:val="ng-star-inserted"/>
                <w:rFonts w:asciiTheme="majorBidi" w:hAnsiTheme="majorBidi"/>
                <w:szCs w:val="24"/>
              </w:rPr>
              <w:t>Cross-industry analogy to wine/beer flights.</w:t>
            </w:r>
          </w:p>
        </w:tc>
        <w:tc>
          <w:tcPr>
            <w:tcW w:w="0" w:type="auto"/>
            <w:hideMark/>
          </w:tcPr>
          <w:p w14:paraId="13D7B025" w14:textId="77777777" w:rsidR="00AA1C05" w:rsidRPr="00152E38" w:rsidRDefault="00AA1C05" w:rsidP="00493D79">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152E38">
              <w:rPr>
                <w:rStyle w:val="ng-star-inserted"/>
                <w:rFonts w:asciiTheme="majorBidi" w:hAnsiTheme="majorBidi"/>
                <w:szCs w:val="24"/>
              </w:rPr>
              <w:t>AI initially pushed "Capitalist Standardization" (Apps/Chains).</w:t>
            </w:r>
          </w:p>
        </w:tc>
      </w:tr>
      <w:tr w:rsidR="00AA1C05" w:rsidRPr="00152E38" w14:paraId="32258F81" w14:textId="77777777" w:rsidTr="00493D79">
        <w:tc>
          <w:tcPr>
            <w:cnfStyle w:val="001000000000" w:firstRow="0" w:lastRow="0" w:firstColumn="1" w:lastColumn="0" w:oddVBand="0" w:evenVBand="0" w:oddHBand="0" w:evenHBand="0" w:firstRowFirstColumn="0" w:firstRowLastColumn="0" w:lastRowFirstColumn="0" w:lastRowLastColumn="0"/>
            <w:tcW w:w="0" w:type="auto"/>
            <w:hideMark/>
          </w:tcPr>
          <w:p w14:paraId="48563325" w14:textId="77777777" w:rsidR="00AA1C05" w:rsidRPr="00152E38" w:rsidRDefault="00AA1C05" w:rsidP="00493D79">
            <w:pPr>
              <w:spacing w:line="360" w:lineRule="auto"/>
              <w:jc w:val="both"/>
              <w:rPr>
                <w:rFonts w:asciiTheme="majorBidi" w:hAnsiTheme="majorBidi" w:cstheme="majorBidi"/>
                <w:szCs w:val="24"/>
              </w:rPr>
            </w:pPr>
            <w:r w:rsidRPr="00152E38">
              <w:rPr>
                <w:rStyle w:val="ng-star-inserted"/>
                <w:rFonts w:asciiTheme="majorBidi" w:hAnsiTheme="majorBidi"/>
                <w:b/>
                <w:bCs/>
                <w:szCs w:val="24"/>
              </w:rPr>
              <w:t>Budgeting</w:t>
            </w:r>
          </w:p>
        </w:tc>
        <w:tc>
          <w:tcPr>
            <w:tcW w:w="0" w:type="auto"/>
            <w:hideMark/>
          </w:tcPr>
          <w:p w14:paraId="2DF4F054" w14:textId="77777777" w:rsidR="00AA1C05" w:rsidRPr="00152E38" w:rsidRDefault="00AA1C05" w:rsidP="00493D7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152E38">
              <w:rPr>
                <w:rStyle w:val="ng-star-inserted"/>
                <w:rFonts w:asciiTheme="majorBidi" w:hAnsiTheme="majorBidi"/>
                <w:szCs w:val="24"/>
              </w:rPr>
              <w:t>Identifying manual grinding as a "theatrical" cost-saver.</w:t>
            </w:r>
          </w:p>
        </w:tc>
        <w:tc>
          <w:tcPr>
            <w:tcW w:w="0" w:type="auto"/>
            <w:hideMark/>
          </w:tcPr>
          <w:p w14:paraId="28B490D9" w14:textId="77777777" w:rsidR="00AA1C05" w:rsidRPr="00152E38" w:rsidRDefault="00AA1C05" w:rsidP="00493D7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152E38">
              <w:rPr>
                <w:rStyle w:val="ng-star-inserted"/>
                <w:rFonts w:asciiTheme="majorBidi" w:hAnsiTheme="majorBidi"/>
                <w:szCs w:val="24"/>
              </w:rPr>
              <w:t>AI "Hallucinated" scale (suggested hiring new staff).</w:t>
            </w:r>
          </w:p>
        </w:tc>
      </w:tr>
      <w:tr w:rsidR="00AA1C05" w:rsidRPr="00152E38" w14:paraId="4081239F" w14:textId="77777777" w:rsidTr="00493D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FF03F4" w14:textId="77777777" w:rsidR="00AA1C05" w:rsidRPr="00152E38" w:rsidRDefault="00AA1C05" w:rsidP="00493D79">
            <w:pPr>
              <w:spacing w:line="360" w:lineRule="auto"/>
              <w:jc w:val="both"/>
              <w:rPr>
                <w:rFonts w:asciiTheme="majorBidi" w:hAnsiTheme="majorBidi" w:cstheme="majorBidi"/>
                <w:szCs w:val="24"/>
              </w:rPr>
            </w:pPr>
            <w:r w:rsidRPr="00152E38">
              <w:rPr>
                <w:rStyle w:val="ng-star-inserted"/>
                <w:rFonts w:asciiTheme="majorBidi" w:hAnsiTheme="majorBidi"/>
                <w:b/>
                <w:bCs/>
                <w:szCs w:val="24"/>
              </w:rPr>
              <w:t>Branding</w:t>
            </w:r>
          </w:p>
        </w:tc>
        <w:tc>
          <w:tcPr>
            <w:tcW w:w="0" w:type="auto"/>
            <w:hideMark/>
          </w:tcPr>
          <w:p w14:paraId="03479B69" w14:textId="77777777" w:rsidR="00AA1C05" w:rsidRPr="00152E38" w:rsidRDefault="00AA1C05" w:rsidP="00493D79">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152E38">
              <w:rPr>
                <w:rStyle w:val="ng-star-inserted"/>
                <w:rFonts w:asciiTheme="majorBidi" w:hAnsiTheme="majorBidi"/>
                <w:szCs w:val="24"/>
              </w:rPr>
              <w:t>Frameworks for "Experience Economy" and "Service-Dominant Logic."</w:t>
            </w:r>
          </w:p>
        </w:tc>
        <w:tc>
          <w:tcPr>
            <w:tcW w:w="0" w:type="auto"/>
            <w:hideMark/>
          </w:tcPr>
          <w:p w14:paraId="6D21B09B" w14:textId="77777777" w:rsidR="00AA1C05" w:rsidRPr="00152E38" w:rsidRDefault="00AA1C05" w:rsidP="00493D79">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4"/>
              </w:rPr>
            </w:pPr>
            <w:r w:rsidRPr="00152E38">
              <w:rPr>
                <w:rStyle w:val="ng-star-inserted"/>
                <w:rFonts w:asciiTheme="majorBidi" w:hAnsiTheme="majorBidi"/>
                <w:szCs w:val="24"/>
              </w:rPr>
              <w:t>AI failed to grasp the Welsh linguistic/cultural nuance.</w:t>
            </w:r>
          </w:p>
        </w:tc>
      </w:tr>
      <w:tr w:rsidR="00AA1C05" w:rsidRPr="00152E38" w14:paraId="2E7980F4" w14:textId="77777777" w:rsidTr="00493D79">
        <w:tc>
          <w:tcPr>
            <w:cnfStyle w:val="001000000000" w:firstRow="0" w:lastRow="0" w:firstColumn="1" w:lastColumn="0" w:oddVBand="0" w:evenVBand="0" w:oddHBand="0" w:evenHBand="0" w:firstRowFirstColumn="0" w:firstRowLastColumn="0" w:lastRowFirstColumn="0" w:lastRowLastColumn="0"/>
            <w:tcW w:w="0" w:type="auto"/>
            <w:hideMark/>
          </w:tcPr>
          <w:p w14:paraId="3540582A" w14:textId="77777777" w:rsidR="00AA1C05" w:rsidRPr="00152E38" w:rsidRDefault="00AA1C05" w:rsidP="00493D79">
            <w:pPr>
              <w:spacing w:line="360" w:lineRule="auto"/>
              <w:jc w:val="both"/>
              <w:rPr>
                <w:rFonts w:asciiTheme="majorBidi" w:hAnsiTheme="majorBidi" w:cstheme="majorBidi"/>
                <w:szCs w:val="24"/>
              </w:rPr>
            </w:pPr>
            <w:r w:rsidRPr="00152E38">
              <w:rPr>
                <w:rStyle w:val="ng-star-inserted"/>
                <w:rFonts w:asciiTheme="majorBidi" w:hAnsiTheme="majorBidi"/>
                <w:b/>
                <w:bCs/>
                <w:szCs w:val="24"/>
              </w:rPr>
              <w:t>Operations</w:t>
            </w:r>
          </w:p>
        </w:tc>
        <w:tc>
          <w:tcPr>
            <w:tcW w:w="0" w:type="auto"/>
            <w:hideMark/>
          </w:tcPr>
          <w:p w14:paraId="00830F17" w14:textId="77777777" w:rsidR="00AA1C05" w:rsidRPr="00152E38" w:rsidRDefault="00AA1C05" w:rsidP="00493D7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152E38">
              <w:rPr>
                <w:rStyle w:val="ng-star-inserted"/>
                <w:rFonts w:asciiTheme="majorBidi" w:hAnsiTheme="majorBidi"/>
                <w:szCs w:val="24"/>
              </w:rPr>
              <w:t>Suggestions for "Winter Energy Buffers" and scheduling.</w:t>
            </w:r>
          </w:p>
        </w:tc>
        <w:tc>
          <w:tcPr>
            <w:tcW w:w="0" w:type="auto"/>
            <w:hideMark/>
          </w:tcPr>
          <w:p w14:paraId="3EE691F0" w14:textId="77777777" w:rsidR="00AA1C05" w:rsidRPr="00152E38" w:rsidRDefault="00AA1C05" w:rsidP="00493D7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4"/>
              </w:rPr>
            </w:pPr>
            <w:r w:rsidRPr="00152E38">
              <w:rPr>
                <w:rStyle w:val="ng-star-inserted"/>
                <w:rFonts w:asciiTheme="majorBidi" w:hAnsiTheme="majorBidi"/>
                <w:szCs w:val="24"/>
              </w:rPr>
              <w:t>AI suggested high-cost technical repairs over "creative" fixes like wool curtains.</w:t>
            </w:r>
          </w:p>
        </w:tc>
      </w:tr>
    </w:tbl>
    <w:p w14:paraId="4F3F2BD2" w14:textId="77777777" w:rsidR="002F334E" w:rsidRDefault="002F334E" w:rsidP="00AA1C05">
      <w:pPr>
        <w:pStyle w:val="Heading2"/>
        <w:shd w:val="clear" w:color="auto" w:fill="FFFFFF"/>
        <w:spacing w:before="0" w:line="360" w:lineRule="auto"/>
        <w:jc w:val="both"/>
        <w:rPr>
          <w:rStyle w:val="ng-star-inserted"/>
          <w:color w:val="156082" w:themeColor="accent1"/>
          <w:sz w:val="24"/>
          <w:szCs w:val="24"/>
        </w:rPr>
      </w:pPr>
    </w:p>
    <w:p w14:paraId="7E649405" w14:textId="77777777" w:rsidR="002F334E" w:rsidRPr="002F334E" w:rsidRDefault="002F334E" w:rsidP="002F334E"/>
    <w:p w14:paraId="0654CAA4" w14:textId="3A2241B2" w:rsidR="00AA1C05" w:rsidRPr="009643F7" w:rsidRDefault="00AA1C05" w:rsidP="00AA1C05">
      <w:pPr>
        <w:pStyle w:val="Heading2"/>
        <w:shd w:val="clear" w:color="auto" w:fill="FFFFFF"/>
        <w:spacing w:before="0" w:line="360" w:lineRule="auto"/>
        <w:jc w:val="both"/>
        <w:rPr>
          <w:color w:val="156082" w:themeColor="accent1"/>
          <w:sz w:val="24"/>
          <w:szCs w:val="24"/>
        </w:rPr>
      </w:pPr>
      <w:r w:rsidRPr="009643F7">
        <w:rPr>
          <w:rStyle w:val="ng-star-inserted"/>
          <w:color w:val="156082" w:themeColor="accent1"/>
          <w:sz w:val="24"/>
          <w:szCs w:val="24"/>
        </w:rPr>
        <w:lastRenderedPageBreak/>
        <w:t xml:space="preserve">2.9 Conclusion: The "Renewed" Future of </w:t>
      </w:r>
      <w:proofErr w:type="spellStart"/>
      <w:r w:rsidRPr="009643F7">
        <w:rPr>
          <w:rStyle w:val="ng-star-inserted"/>
          <w:color w:val="156082" w:themeColor="accent1"/>
          <w:sz w:val="24"/>
          <w:szCs w:val="24"/>
        </w:rPr>
        <w:t>Seren</w:t>
      </w:r>
      <w:proofErr w:type="spellEnd"/>
      <w:r w:rsidRPr="009643F7">
        <w:rPr>
          <w:rStyle w:val="ng-star-inserted"/>
          <w:color w:val="156082" w:themeColor="accent1"/>
          <w:sz w:val="24"/>
          <w:szCs w:val="24"/>
        </w:rPr>
        <w:t xml:space="preserve"> </w:t>
      </w:r>
      <w:proofErr w:type="spellStart"/>
      <w:r w:rsidRPr="009643F7">
        <w:rPr>
          <w:rStyle w:val="ng-star-inserted"/>
          <w:color w:val="156082" w:themeColor="accent1"/>
          <w:sz w:val="24"/>
          <w:szCs w:val="24"/>
        </w:rPr>
        <w:t>Coffi</w:t>
      </w:r>
      <w:proofErr w:type="spellEnd"/>
    </w:p>
    <w:p w14:paraId="7DEE9951" w14:textId="77777777" w:rsidR="00AA1C05" w:rsidRPr="00152E38" w:rsidRDefault="00AA1C05" w:rsidP="00AA1C05">
      <w:pPr>
        <w:pStyle w:val="ng-star-inserted1"/>
        <w:shd w:val="clear" w:color="auto" w:fill="FFFFFF"/>
        <w:spacing w:after="270" w:afterAutospacing="0" w:line="360"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 xml:space="preserve">The "Coffee Tasting Experience" is not just a new menu item; it is a Paradigm Shift (Kuhn, 1962/reprint 2022). It proves that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does not need to become a "common model" chain to survive. By investing its final £2,000 in its own expertise, repairing its core equipment, and staging its ethical story, the organization moves from a state of "brittleness" to one of "robust value creation."</w:t>
      </w:r>
    </w:p>
    <w:p w14:paraId="273E35A4" w14:textId="43539070" w:rsidR="009643F7" w:rsidRDefault="00AA1C05" w:rsidP="00715486">
      <w:pPr>
        <w:pStyle w:val="ng-star-inserted1"/>
        <w:shd w:val="clear" w:color="auto" w:fill="FFFFFF"/>
        <w:spacing w:after="270" w:afterAutospacing="0" w:line="360" w:lineRule="auto"/>
        <w:jc w:val="both"/>
        <w:rPr>
          <w:rStyle w:val="ng-star-inserted"/>
          <w:rFonts w:asciiTheme="majorBidi" w:eastAsiaTheme="majorEastAsia" w:hAnsiTheme="majorBidi"/>
          <w:color w:val="2B2D31"/>
        </w:rPr>
      </w:pPr>
      <w:r w:rsidRPr="00152E38">
        <w:rPr>
          <w:rStyle w:val="ng-star-inserted"/>
          <w:rFonts w:asciiTheme="majorBidi" w:eastAsiaTheme="majorEastAsia" w:hAnsiTheme="majorBidi"/>
          <w:color w:val="2B2D31"/>
        </w:rPr>
        <w:t xml:space="preserve">The use of AI in this process was critical but secondary. It acted as the "wind" in the creative sails, but the "rudder" was steered by human values. By 19th May 2026, when the provisional marks are returned, I anticipate that this report will demonstrate that creativity—when underpinned by robust academic frameworks (4Ps, Force Field) and augmented by AI—is the ultimate tool for navigating the complexities of modern leadership.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Coffi’s</w:t>
      </w:r>
      <w:proofErr w:type="spellEnd"/>
      <w:r w:rsidRPr="00152E38">
        <w:rPr>
          <w:rStyle w:val="ng-star-inserted"/>
          <w:rFonts w:asciiTheme="majorBidi" w:eastAsiaTheme="majorEastAsia" w:hAnsiTheme="majorBidi"/>
          <w:color w:val="2B2D31"/>
        </w:rPr>
        <w:t xml:space="preserve"> chalkboard will continue to be updated daily, not with a list of "standardized" prices, but with a vibrant, evolving story of coffee, culture, and community.</w:t>
      </w:r>
    </w:p>
    <w:p w14:paraId="136A039C" w14:textId="77777777" w:rsidR="00B20917" w:rsidRPr="00715486" w:rsidRDefault="00B20917" w:rsidP="00715486">
      <w:pPr>
        <w:pStyle w:val="ng-star-inserted1"/>
        <w:shd w:val="clear" w:color="auto" w:fill="FFFFFF"/>
        <w:spacing w:after="270" w:afterAutospacing="0" w:line="360" w:lineRule="auto"/>
        <w:jc w:val="both"/>
        <w:rPr>
          <w:rStyle w:val="ng-star-inserted"/>
          <w:rFonts w:asciiTheme="majorBidi" w:eastAsiaTheme="majorEastAsia" w:hAnsiTheme="majorBidi"/>
          <w:color w:val="2B2D31"/>
        </w:rPr>
      </w:pPr>
    </w:p>
    <w:p w14:paraId="0029F8C4" w14:textId="77777777" w:rsidR="00A52B0D" w:rsidRDefault="00A52B0D" w:rsidP="00AA1C05">
      <w:pPr>
        <w:pStyle w:val="Heading1"/>
        <w:rPr>
          <w:rStyle w:val="ng-star-inserted"/>
          <w:rFonts w:asciiTheme="majorBidi" w:hAnsiTheme="majorBidi"/>
          <w:b/>
          <w:bCs/>
          <w:color w:val="156082" w:themeColor="accent1"/>
          <w:sz w:val="24"/>
          <w:szCs w:val="24"/>
        </w:rPr>
      </w:pPr>
    </w:p>
    <w:p w14:paraId="5A3BC882" w14:textId="77777777" w:rsidR="00A52B0D" w:rsidRDefault="00A52B0D" w:rsidP="00AA1C05">
      <w:pPr>
        <w:pStyle w:val="Heading1"/>
        <w:rPr>
          <w:rStyle w:val="ng-star-inserted"/>
          <w:rFonts w:asciiTheme="majorBidi" w:hAnsiTheme="majorBidi"/>
          <w:b/>
          <w:bCs/>
          <w:color w:val="156082" w:themeColor="accent1"/>
          <w:sz w:val="24"/>
          <w:szCs w:val="24"/>
        </w:rPr>
      </w:pPr>
    </w:p>
    <w:p w14:paraId="77B37372" w14:textId="77777777" w:rsidR="00A52B0D" w:rsidRDefault="00A52B0D" w:rsidP="00AA1C05">
      <w:pPr>
        <w:pStyle w:val="Heading1"/>
        <w:rPr>
          <w:rStyle w:val="ng-star-inserted"/>
          <w:rFonts w:asciiTheme="majorBidi" w:hAnsiTheme="majorBidi"/>
          <w:b/>
          <w:bCs/>
          <w:color w:val="156082" w:themeColor="accent1"/>
          <w:sz w:val="24"/>
          <w:szCs w:val="24"/>
        </w:rPr>
      </w:pPr>
    </w:p>
    <w:p w14:paraId="1B52DEA9" w14:textId="77777777" w:rsidR="00462078" w:rsidRDefault="00462078" w:rsidP="00462078"/>
    <w:p w14:paraId="22AA33A0" w14:textId="77777777" w:rsidR="00462078" w:rsidRPr="00462078" w:rsidRDefault="00462078" w:rsidP="00462078"/>
    <w:p w14:paraId="7FD95799" w14:textId="77777777" w:rsidR="00A52B0D" w:rsidRDefault="00A52B0D" w:rsidP="00AA1C05">
      <w:pPr>
        <w:pStyle w:val="Heading1"/>
        <w:rPr>
          <w:rStyle w:val="ng-star-inserted"/>
          <w:rFonts w:asciiTheme="majorBidi" w:hAnsiTheme="majorBidi"/>
          <w:b/>
          <w:bCs/>
          <w:color w:val="156082" w:themeColor="accent1"/>
          <w:sz w:val="24"/>
          <w:szCs w:val="24"/>
        </w:rPr>
      </w:pPr>
    </w:p>
    <w:p w14:paraId="5055468D" w14:textId="77777777" w:rsidR="00462078" w:rsidRPr="00462078" w:rsidRDefault="00462078" w:rsidP="00462078"/>
    <w:p w14:paraId="571E8660" w14:textId="77777777" w:rsidR="00EF45BD" w:rsidRDefault="00EF45BD" w:rsidP="00462078">
      <w:pPr>
        <w:pStyle w:val="Heading1"/>
        <w:rPr>
          <w:rStyle w:val="ng-star-inserted"/>
          <w:rFonts w:asciiTheme="majorBidi" w:hAnsiTheme="majorBidi"/>
          <w:b/>
          <w:bCs/>
          <w:color w:val="156082" w:themeColor="accent1"/>
          <w:sz w:val="24"/>
          <w:szCs w:val="24"/>
        </w:rPr>
      </w:pPr>
    </w:p>
    <w:p w14:paraId="30E624C5" w14:textId="77777777" w:rsidR="00EF45BD" w:rsidRDefault="00EF45BD" w:rsidP="00462078">
      <w:pPr>
        <w:pStyle w:val="Heading1"/>
        <w:rPr>
          <w:rStyle w:val="ng-star-inserted"/>
          <w:rFonts w:asciiTheme="majorBidi" w:hAnsiTheme="majorBidi"/>
          <w:b/>
          <w:bCs/>
          <w:color w:val="156082" w:themeColor="accent1"/>
          <w:sz w:val="24"/>
          <w:szCs w:val="24"/>
        </w:rPr>
      </w:pPr>
    </w:p>
    <w:p w14:paraId="50D521E2" w14:textId="77777777" w:rsidR="00EF45BD" w:rsidRDefault="00EF45BD" w:rsidP="00EF45BD"/>
    <w:p w14:paraId="5CE4523E" w14:textId="77777777" w:rsidR="00EF45BD" w:rsidRPr="00EF45BD" w:rsidRDefault="00EF45BD" w:rsidP="00EF45BD"/>
    <w:p w14:paraId="5AB5C1D3" w14:textId="34FEE00D" w:rsidR="00AA1C05" w:rsidRPr="009643F7" w:rsidRDefault="00AA1C05" w:rsidP="00462078">
      <w:pPr>
        <w:pStyle w:val="Heading1"/>
        <w:rPr>
          <w:b/>
          <w:bCs/>
          <w:color w:val="156082" w:themeColor="accent1"/>
          <w:sz w:val="24"/>
          <w:szCs w:val="24"/>
        </w:rPr>
      </w:pPr>
      <w:r w:rsidRPr="009643F7">
        <w:rPr>
          <w:rStyle w:val="ng-star-inserted"/>
          <w:rFonts w:asciiTheme="majorBidi" w:hAnsiTheme="majorBidi"/>
          <w:b/>
          <w:bCs/>
          <w:color w:val="156082" w:themeColor="accent1"/>
          <w:sz w:val="24"/>
          <w:szCs w:val="24"/>
        </w:rPr>
        <w:lastRenderedPageBreak/>
        <w:t>CONCLUSION</w:t>
      </w:r>
    </w:p>
    <w:p w14:paraId="72445D41" w14:textId="77777777" w:rsidR="007466A5" w:rsidRDefault="00AA1C05" w:rsidP="007466A5">
      <w:pPr>
        <w:pStyle w:val="ng-star-inserted1"/>
        <w:shd w:val="clear" w:color="auto" w:fill="FFFFFF"/>
        <w:spacing w:after="270" w:afterAutospacing="0" w:line="276"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 xml:space="preserve">This investigation into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has demonstrated that operational failure in a value-driven SME is often not a failure of the product, but a failure of the transactional process. By applying Lateral Thinking and the 4Ps of Innovation, this report has justified a transition from a failing commodity model to a sustainable Experience Economy model. The "Coffee Tasting Flight" innovation effectively monetizes the "long conversations" and ethical storytelling that previously caused a bottleneck, turning a "brittle" operational state into a premium brand differentiator.</w:t>
      </w:r>
    </w:p>
    <w:p w14:paraId="7F0049A3" w14:textId="3F7B24ED" w:rsidR="00AA1C05" w:rsidRPr="00152E38" w:rsidRDefault="00AA1C05" w:rsidP="007466A5">
      <w:pPr>
        <w:pStyle w:val="ng-star-inserted1"/>
        <w:shd w:val="clear" w:color="auto" w:fill="FFFFFF"/>
        <w:spacing w:after="270" w:afterAutospacing="0" w:line="276" w:lineRule="auto"/>
        <w:jc w:val="both"/>
        <w:rPr>
          <w:rFonts w:asciiTheme="majorBidi" w:hAnsiTheme="majorBidi" w:cstheme="majorBidi"/>
          <w:color w:val="2B2D31"/>
        </w:rPr>
      </w:pPr>
      <w:r w:rsidRPr="00152E38">
        <w:rPr>
          <w:rStyle w:val="ng-star-inserted"/>
          <w:rFonts w:asciiTheme="majorBidi" w:eastAsiaTheme="majorEastAsia" w:hAnsiTheme="majorBidi"/>
          <w:color w:val="2B2D31"/>
        </w:rPr>
        <w:t>The evaluation through Lewin’s Force Field Analysis confirmed that the innovation is viable within the £2,000 liquidity constraint, provided the petty cash is prioritized for equipment renewal (the grinder) and experience staging. Furthermore, the analysis of Organizational Climate suggests that by leveraging the existing volunteer community, the founders can overcome "founder fatigue" without violating the "no new staff" rule.</w:t>
      </w:r>
    </w:p>
    <w:p w14:paraId="4915DC9D" w14:textId="77777777" w:rsidR="00AA1C05" w:rsidRDefault="00AA1C05" w:rsidP="007466A5">
      <w:pPr>
        <w:pStyle w:val="ng-star-inserted1"/>
        <w:shd w:val="clear" w:color="auto" w:fill="FFFFFF"/>
        <w:spacing w:after="270" w:afterAutospacing="0" w:line="276" w:lineRule="auto"/>
        <w:jc w:val="both"/>
        <w:rPr>
          <w:rStyle w:val="ng-star-inserted"/>
          <w:rFonts w:asciiTheme="majorBidi" w:eastAsiaTheme="majorEastAsia" w:hAnsiTheme="majorBidi"/>
          <w:color w:val="2B2D31"/>
        </w:rPr>
      </w:pPr>
      <w:r w:rsidRPr="00152E38">
        <w:rPr>
          <w:rStyle w:val="ng-star-inserted"/>
          <w:rFonts w:asciiTheme="majorBidi" w:eastAsiaTheme="majorEastAsia" w:hAnsiTheme="majorBidi"/>
          <w:color w:val="2B2D31"/>
        </w:rPr>
        <w:t xml:space="preserve">Finally, the AI Supplement (Part 2) underscored the necessity of "Human-in-the-Loop" leadership. While Artificial Intelligence successfully provided cross-industry analogies and financial stress-testing, human judgment was required to filter out "standardized" capitalist strategies that would have eroded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Coffi’s</w:t>
      </w:r>
      <w:proofErr w:type="spellEnd"/>
      <w:r w:rsidRPr="00152E38">
        <w:rPr>
          <w:rStyle w:val="ng-star-inserted"/>
          <w:rFonts w:asciiTheme="majorBidi" w:eastAsiaTheme="majorEastAsia" w:hAnsiTheme="majorBidi"/>
          <w:color w:val="2B2D31"/>
        </w:rPr>
        <w:t xml:space="preserve"> unique "soul." Ultimately, the renewal of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depends on the founders' ability to see that "fairness" to the farmer and the community is only possible if the business itself is financially robust. By staging an experience, </w:t>
      </w:r>
      <w:proofErr w:type="spellStart"/>
      <w:r w:rsidRPr="00152E38">
        <w:rPr>
          <w:rStyle w:val="ng-star-inserted"/>
          <w:rFonts w:asciiTheme="majorBidi" w:eastAsiaTheme="majorEastAsia" w:hAnsiTheme="majorBidi"/>
          <w:color w:val="2B2D31"/>
        </w:rPr>
        <w:t>Seren</w:t>
      </w:r>
      <w:proofErr w:type="spellEnd"/>
      <w:r w:rsidRPr="00152E38">
        <w:rPr>
          <w:rStyle w:val="ng-star-inserted"/>
          <w:rFonts w:asciiTheme="majorBidi" w:eastAsiaTheme="majorEastAsia" w:hAnsiTheme="majorBidi"/>
          <w:color w:val="2B2D31"/>
        </w:rPr>
        <w:t xml:space="preserve"> </w:t>
      </w:r>
      <w:proofErr w:type="spellStart"/>
      <w:r w:rsidRPr="00152E38">
        <w:rPr>
          <w:rStyle w:val="ng-star-inserted"/>
          <w:rFonts w:asciiTheme="majorBidi" w:eastAsiaTheme="majorEastAsia" w:hAnsiTheme="majorBidi"/>
          <w:color w:val="2B2D31"/>
        </w:rPr>
        <w:t>Coffi</w:t>
      </w:r>
      <w:proofErr w:type="spellEnd"/>
      <w:r w:rsidRPr="00152E38">
        <w:rPr>
          <w:rStyle w:val="ng-star-inserted"/>
          <w:rFonts w:asciiTheme="majorBidi" w:eastAsiaTheme="majorEastAsia" w:hAnsiTheme="majorBidi"/>
          <w:color w:val="2B2D31"/>
        </w:rPr>
        <w:t xml:space="preserve"> does not just sell coffee; it sells the "Soul of Cardiff," ensuring its place in the docks for years to come.</w:t>
      </w:r>
    </w:p>
    <w:p w14:paraId="0E9BE2BF" w14:textId="2A2E5772" w:rsidR="002F334E" w:rsidRDefault="002F334E" w:rsidP="007466A5">
      <w:pPr>
        <w:pStyle w:val="NormalWeb"/>
        <w:spacing w:line="276" w:lineRule="auto"/>
        <w:jc w:val="both"/>
        <w:rPr>
          <w:color w:val="000000"/>
        </w:rPr>
      </w:pPr>
      <w:r>
        <w:rPr>
          <w:color w:val="000000"/>
        </w:rPr>
        <w:t xml:space="preserve">This synthesis confirms that </w:t>
      </w:r>
      <w:proofErr w:type="spellStart"/>
      <w:r>
        <w:rPr>
          <w:color w:val="000000"/>
        </w:rPr>
        <w:t>Seren</w:t>
      </w:r>
      <w:proofErr w:type="spellEnd"/>
      <w:r>
        <w:rPr>
          <w:color w:val="000000"/>
        </w:rPr>
        <w:t xml:space="preserve"> </w:t>
      </w:r>
      <w:proofErr w:type="spellStart"/>
      <w:r>
        <w:rPr>
          <w:color w:val="000000"/>
        </w:rPr>
        <w:t>Coffi’s</w:t>
      </w:r>
      <w:proofErr w:type="spellEnd"/>
      <w:r>
        <w:rPr>
          <w:color w:val="000000"/>
        </w:rPr>
        <w:t xml:space="preserve"> path to resilience lies in the radical acceptance of its own identity. The transition from a "Brittle" state to a "Robust" one is achieved not by stripping away the shop’s idiosyncratic nature, but by leaning into it. The</w:t>
      </w:r>
      <w:r>
        <w:rPr>
          <w:rStyle w:val="apple-converted-space"/>
          <w:rFonts w:eastAsiaTheme="majorEastAsia"/>
          <w:color w:val="000000"/>
        </w:rPr>
        <w:t> </w:t>
      </w:r>
      <w:r>
        <w:rPr>
          <w:b/>
          <w:bCs/>
          <w:color w:val="000000"/>
        </w:rPr>
        <w:t>Tasting Flight</w:t>
      </w:r>
      <w:r>
        <w:rPr>
          <w:rStyle w:val="apple-converted-space"/>
          <w:rFonts w:eastAsiaTheme="majorEastAsia"/>
          <w:color w:val="000000"/>
        </w:rPr>
        <w:t> </w:t>
      </w:r>
      <w:r>
        <w:rPr>
          <w:color w:val="000000"/>
        </w:rPr>
        <w:t>serves as the bridge between two worlds: it satisfies the cold logic of the balance sheet while nourishing the warm, ethical heart of the brand. By moving the "long conversation" from a byproduct of slow service to a billable service, the enterprise effectively solves the paradox of sustainable growth within a low-liquidity environment.</w:t>
      </w:r>
      <w:r w:rsidR="00A52B0D">
        <w:rPr>
          <w:color w:val="000000"/>
        </w:rPr>
        <w:t xml:space="preserve"> </w:t>
      </w:r>
      <w:r>
        <w:rPr>
          <w:color w:val="000000"/>
        </w:rPr>
        <w:t xml:space="preserve">The rejection of standardized, high-volume efficiency models ensures that </w:t>
      </w:r>
      <w:proofErr w:type="spellStart"/>
      <w:r>
        <w:rPr>
          <w:color w:val="000000"/>
        </w:rPr>
        <w:t>Seren</w:t>
      </w:r>
      <w:proofErr w:type="spellEnd"/>
      <w:r>
        <w:rPr>
          <w:color w:val="000000"/>
        </w:rPr>
        <w:t xml:space="preserve"> </w:t>
      </w:r>
      <w:proofErr w:type="spellStart"/>
      <w:r>
        <w:rPr>
          <w:color w:val="000000"/>
        </w:rPr>
        <w:t>Coffi</w:t>
      </w:r>
      <w:proofErr w:type="spellEnd"/>
      <w:r>
        <w:rPr>
          <w:color w:val="000000"/>
        </w:rPr>
        <w:t xml:space="preserve"> remains an outlier in the Cardiff Docks—a "Third Space" that cannot be replicated by automated chains. The</w:t>
      </w:r>
      <w:r>
        <w:rPr>
          <w:rStyle w:val="apple-converted-space"/>
          <w:rFonts w:eastAsiaTheme="majorEastAsia"/>
          <w:color w:val="000000"/>
        </w:rPr>
        <w:t> </w:t>
      </w:r>
      <w:r w:rsidRPr="002F334E">
        <w:rPr>
          <w:color w:val="000000"/>
        </w:rPr>
        <w:t>£2,000 liquidity limit</w:t>
      </w:r>
      <w:r>
        <w:rPr>
          <w:color w:val="000000"/>
        </w:rPr>
        <w:t>, once viewed as a suffocating constraint, has functioned as a creative catalyst, forcing an innovation that relies on storytelling and sensory engagement rather than expensive infrastructure.</w:t>
      </w:r>
      <w:r w:rsidR="00A52B0D">
        <w:rPr>
          <w:color w:val="000000"/>
        </w:rPr>
        <w:t xml:space="preserve"> </w:t>
      </w:r>
      <w:r>
        <w:rPr>
          <w:color w:val="000000"/>
        </w:rPr>
        <w:t xml:space="preserve">As the founders move forward, the "Soul of Cardiff" becomes their primary asset. By protecting the barista’s time through structured education rather than rushed transactions, the business honours both the producer at the origin and the consumer at the counter. </w:t>
      </w:r>
      <w:proofErr w:type="spellStart"/>
      <w:r>
        <w:rPr>
          <w:color w:val="000000"/>
        </w:rPr>
        <w:t>Seren</w:t>
      </w:r>
      <w:proofErr w:type="spellEnd"/>
      <w:r>
        <w:rPr>
          <w:color w:val="000000"/>
        </w:rPr>
        <w:t xml:space="preserve"> </w:t>
      </w:r>
      <w:proofErr w:type="spellStart"/>
      <w:r>
        <w:rPr>
          <w:color w:val="000000"/>
        </w:rPr>
        <w:t>Coffi</w:t>
      </w:r>
      <w:proofErr w:type="spellEnd"/>
      <w:r>
        <w:rPr>
          <w:color w:val="000000"/>
        </w:rPr>
        <w:t xml:space="preserve"> stands as a testament to the idea that in the modern economy,</w:t>
      </w:r>
      <w:r>
        <w:rPr>
          <w:rStyle w:val="apple-converted-space"/>
          <w:rFonts w:eastAsiaTheme="majorEastAsia"/>
          <w:color w:val="000000"/>
        </w:rPr>
        <w:t> </w:t>
      </w:r>
      <w:r w:rsidRPr="002F334E">
        <w:rPr>
          <w:color w:val="000000"/>
        </w:rPr>
        <w:t>authenticity is the most valuable</w:t>
      </w:r>
      <w:r>
        <w:rPr>
          <w:b/>
          <w:bCs/>
          <w:color w:val="000000"/>
        </w:rPr>
        <w:t xml:space="preserve"> </w:t>
      </w:r>
      <w:r w:rsidRPr="002F334E">
        <w:rPr>
          <w:color w:val="000000"/>
        </w:rPr>
        <w:t>currency</w:t>
      </w:r>
      <w:r>
        <w:rPr>
          <w:color w:val="000000"/>
        </w:rPr>
        <w:t>, and experience is the only sustainable way to spend it.</w:t>
      </w:r>
    </w:p>
    <w:p w14:paraId="6DBE3B83" w14:textId="77777777" w:rsidR="002F334E" w:rsidRPr="002F334E" w:rsidRDefault="002F334E" w:rsidP="007466A5">
      <w:pPr>
        <w:pStyle w:val="ng-star-inserted1"/>
        <w:shd w:val="clear" w:color="auto" w:fill="FFFFFF"/>
        <w:spacing w:after="270" w:afterAutospacing="0" w:line="276" w:lineRule="auto"/>
        <w:jc w:val="both"/>
        <w:rPr>
          <w:rFonts w:asciiTheme="majorBidi" w:hAnsiTheme="majorBidi" w:cstheme="majorBidi"/>
          <w:color w:val="2B2D31"/>
        </w:rPr>
      </w:pPr>
    </w:p>
    <w:p w14:paraId="06D383B5" w14:textId="695BA0AC" w:rsidR="00AA1C05" w:rsidRPr="002B7D53" w:rsidRDefault="00AA1C05" w:rsidP="002B7D53">
      <w:pPr>
        <w:jc w:val="center"/>
        <w:rPr>
          <w:rFonts w:asciiTheme="majorBidi" w:eastAsia="Times New Roman" w:hAnsiTheme="majorBidi" w:cstheme="majorBidi"/>
          <w:color w:val="2B2D31"/>
          <w:szCs w:val="24"/>
        </w:rPr>
      </w:pPr>
      <w:r>
        <w:rPr>
          <w:rFonts w:asciiTheme="majorBidi" w:hAnsiTheme="majorBidi" w:cstheme="majorBidi"/>
          <w:color w:val="2B2D31"/>
        </w:rPr>
        <w:br w:type="page"/>
      </w:r>
      <w:r w:rsidRPr="002B7D53">
        <w:rPr>
          <w:rStyle w:val="ng-star-inserted"/>
          <w:rFonts w:asciiTheme="majorBidi" w:hAnsiTheme="majorBidi"/>
          <w:b/>
          <w:bCs/>
          <w:color w:val="156082" w:themeColor="accent1"/>
          <w:szCs w:val="24"/>
        </w:rPr>
        <w:lastRenderedPageBreak/>
        <w:t>REFERENCE</w:t>
      </w:r>
      <w:r w:rsidRPr="002B7D53">
        <w:rPr>
          <w:rStyle w:val="ng-star-inserted"/>
          <w:rFonts w:asciiTheme="majorBidi" w:hAnsiTheme="majorBidi"/>
          <w:b/>
          <w:bCs/>
          <w:color w:val="156082" w:themeColor="accent1"/>
          <w:szCs w:val="24"/>
          <w:lang w:val="en-US"/>
        </w:rPr>
        <w:t>S</w:t>
      </w:r>
    </w:p>
    <w:p w14:paraId="7B7064AF"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Amabile, T. M. and Pratt, M. G. (2020) ‘The dynamic componential model of creativity and innovation in organizations: making progress toward a comprehensive model of creative behavior in the workplace’, Research in Organizational Behavior, 40, pp. 1-24.</w:t>
      </w:r>
    </w:p>
    <w:p w14:paraId="21D374AD"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Bessant, J. (2021) ‘Managing innovation in the post-pandemic era: challenges and opportunities for SMEs’, International Journal of Innovation Management, 25(06), pp. 215-238.</w:t>
      </w:r>
    </w:p>
    <w:p w14:paraId="482FE84A"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Bocken, N. M. and Ritala, P. (2022) ‘Six ways to build circular business models’, Journal of Business Strategy, 43(3), pp. 184-192.</w:t>
      </w:r>
    </w:p>
    <w:p w14:paraId="70EF37BF"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Boden, M. A. (2021) The Creative Mind: Myths and Mechanisms. 2nd edn. London: Routledge.</w:t>
      </w:r>
    </w:p>
    <w:p w14:paraId="243A8490"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Brown, T. (2019) Change by Design: How Design Thinking Transforms Organizations and Inspires Innovation. Revised edn. New York: Harper Business.</w:t>
      </w:r>
    </w:p>
    <w:p w14:paraId="73FC4A9F"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Chesbrough, H. (2020) Open Innovation Results: Going Beyond the Hype and Getting Down to Business. Oxford: Oxford University Press.</w:t>
      </w:r>
    </w:p>
    <w:p w14:paraId="30C7AC73"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Christensen, C. M., McDonald, R., Altman, E. J. and Palmer, J. E. (2019) ‘Disruptive innovation: an intellectual history and directions for future research’, Journal of Management Studies, 55(7), pp. 1043-1078.</w:t>
      </w:r>
    </w:p>
    <w:p w14:paraId="772F86D3"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De Bono, E. (2019) Lateral Thinking: Creativity Step by Step. London: Penguin Life.</w:t>
      </w:r>
    </w:p>
    <w:p w14:paraId="75543EB1"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Dodgson, M., Gann, D. M. and Phillips, N. (2022) The Oxford Handbook of Innovation Management. Oxford: Oxford University Press.</w:t>
      </w:r>
    </w:p>
    <w:p w14:paraId="3BF5F7AC"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Dorst, K. (2021) Frame Innovation: Create New Thinking by Design. Cambridge: MIT Press.</w:t>
      </w:r>
    </w:p>
    <w:p w14:paraId="662B6690"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Drucker, P. (2021) Innovation and Entrepreneurship. Classic edn. New York: Routledge.</w:t>
      </w:r>
    </w:p>
    <w:p w14:paraId="2A0A7D6D"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Dyer, J. H., Gregersen, H. B. and Christensen, C. M. (2020) The Innovator's DNA: Mastering the Five Skills of Disruptive Innovators. Boston: Harvard Business Press.</w:t>
      </w:r>
    </w:p>
    <w:p w14:paraId="6F7A93A4"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Edmondson, A. C. (2019) The Fearless Organization: Creating Psychological Safety in the Workplace for Learning, Innovation, and Growth. Hoboken: Wiley.</w:t>
      </w:r>
    </w:p>
    <w:p w14:paraId="4C7EDAA3"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Ekvall, G. (2023) ‘Organizational climate for creativity and innovation: a contemporary retrospective’, Creativity and Innovation Management, 32(1), pp. 12-28.</w:t>
      </w:r>
    </w:p>
    <w:p w14:paraId="399673CF"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Floridi, L. (2023) The Ethics of Artificial Intelligence: Principles, Challenges, and Opportunities. Oxford: Oxford University Press.</w:t>
      </w:r>
    </w:p>
    <w:p w14:paraId="5BE5A8CF"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Foss, N. J. and Saebi, T. (2022) ‘Business model innovation: past, present, and future’, Journal of Management, 48(1), pp. 191-218.</w:t>
      </w:r>
    </w:p>
    <w:p w14:paraId="1489FA86"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Goffin, K. and Mitchell, R. (2023) Innovation Management: Effective Strategy and Implementation. 4th edn. London: Bloomsbury Academic.</w:t>
      </w:r>
    </w:p>
    <w:p w14:paraId="0C5C9AAF"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Grant, R. M. (2021) Contemporary Strategy Analysis. 11th edn. Hoboken: Wiley.</w:t>
      </w:r>
    </w:p>
    <w:p w14:paraId="57A6E14C"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Guilford, J. P. (2020) The Nature of Human Intelligence. (Reprint of classic text). New York: McGraw-Hill Education.</w:t>
      </w:r>
    </w:p>
    <w:p w14:paraId="381E0384"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He, H. and Harris, L. (2020) ‘The impact of Covid-19 pandemic on corporate social responsibility and marketing philosophy’, Journal of Business Research, 116, pp. 176-182.</w:t>
      </w:r>
    </w:p>
    <w:p w14:paraId="7279AFCC"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Heeley, J. (2022) ‘The experience economy in hospitality: a 2022 perspective on consumer value’, Tourism Management, 91, pp. 104-119.</w:t>
      </w:r>
    </w:p>
    <w:p w14:paraId="415A24F0"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Hekkert, P. and van Dijk, M. (2021) Vision in Design: A Guidebook for Innovators. Amsterdam: BIS Publishers.</w:t>
      </w:r>
    </w:p>
    <w:p w14:paraId="3A47E062"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Hermann, E. (2023) ‘Leveraging artificial intelligence in marketing for small businesses: a conceptual framework’, Journal of Business Research, 156, pp. 113-128.</w:t>
      </w:r>
    </w:p>
    <w:p w14:paraId="7277D73B"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lastRenderedPageBreak/>
        <w:t>Isaksen, S. G. and Akkermans, H. J. (2023) ‘Creative climate and team innovation: a longitudinal study of SME environments’, Creativity and Innovation Management, 32(2), pp. 245-263.</w:t>
      </w:r>
    </w:p>
    <w:p w14:paraId="7A88E525"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Kaufman, J. C. and Sternberg, R. J. (2019) The Cambridge Handbook of Creativity. 2nd edn. Cambridge: Cambridge University Press.</w:t>
      </w:r>
    </w:p>
    <w:p w14:paraId="70CBC03D"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Kim, W. C. and Mauborgne, R. (2023) Beyond Blue Ocean: How to Create Uncontested Market Space. Boston: Harvard Business Press.</w:t>
      </w:r>
    </w:p>
    <w:p w14:paraId="539AD17B"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Liedtka, J. (2020) ‘Design thinking for the greater good’, Journal of Business Strategy, 41(2), pp. 31-45.</w:t>
      </w:r>
    </w:p>
    <w:p w14:paraId="7563361E"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Manners-Bell, J. and Lyon, K. (2022) Logistics and Supply Chain Innovation: A Practical Guide to Disruptive Technologies. 2nd edn. London: Kogan Page.</w:t>
      </w:r>
    </w:p>
    <w:p w14:paraId="7A202650"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Mazzucato, M. (2021) Mission Economy: A Moonshot Guide to Changing Capitalism. London: Penguin Books.</w:t>
      </w:r>
    </w:p>
    <w:p w14:paraId="3E6AD036"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Muller, A. (2024) ‘AI as a creative catalyst in SME innovation: a critical review’, Journal of Innovation &amp; Knowledge, 9(1), pp. 100-115.</w:t>
      </w:r>
    </w:p>
    <w:p w14:paraId="22C278EB"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Nonaka, I. and Hirose, A. (2022) The Wise Company: How Companies Create Continuous Innovation. Oxford: Oxford University Press.</w:t>
      </w:r>
    </w:p>
    <w:p w14:paraId="19A585EC"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Osterwalder, A. and Pigneur, Y. (2020) The Invincible Company: How to Constantly Reinvent Your Organization. Hoboken: Wiley.</w:t>
      </w:r>
    </w:p>
    <w:p w14:paraId="7E0F6B33"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Pine, B. J. and Gilmore, J. H. (2019) The Experience Economy: Competing for Customer Time, Attention, and Money. Revised edn. Boston: Harvard Business Press.</w:t>
      </w:r>
    </w:p>
    <w:p w14:paraId="309073C5"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Porter, M. E. (2020) Strategy and Competition. (Reprint). New York: Free Press.</w:t>
      </w:r>
    </w:p>
    <w:p w14:paraId="30B62A27"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Runco, M. A. (2023) Creativity: Research, Development, and Practice. 3rd edn. London: Elsevier.</w:t>
      </w:r>
    </w:p>
    <w:p w14:paraId="577BEEFC"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Schilling, M. A. (2023) Strategic Management of Technological Innovation. 7th edn. New York: McGraw-Hill Education.</w:t>
      </w:r>
    </w:p>
    <w:p w14:paraId="488C2B10"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Shalley, C. E. and Gilson, L. L. (2021) ‘Creativity and the management of innovation: contemporary research review’, Academy of Management Journal, 64(2), pp. 355-378.</w:t>
      </w:r>
    </w:p>
    <w:p w14:paraId="445CE5C5"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Soni, P. (2020) Design Your Thinking: The Mindsets, Manuscripts and Methods of Design Thinking. London: Penguin Random House.</w:t>
      </w:r>
    </w:p>
    <w:p w14:paraId="3AE7920E" w14:textId="7CEC466A"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 xml:space="preserve">Teece, D. J. (2020) ‘Handshaking and </w:t>
      </w:r>
      <w:r w:rsidR="002B7D53" w:rsidRPr="009F383E">
        <w:rPr>
          <w:rStyle w:val="ng-star-inserted"/>
          <w:rFonts w:asciiTheme="majorBidi" w:eastAsiaTheme="majorEastAsia" w:hAnsiTheme="majorBidi"/>
          <w:color w:val="2B2D31"/>
          <w:sz w:val="22"/>
          <w:szCs w:val="22"/>
        </w:rPr>
        <w:t>headshaking</w:t>
      </w:r>
      <w:r w:rsidRPr="009F383E">
        <w:rPr>
          <w:rStyle w:val="ng-star-inserted"/>
          <w:rFonts w:asciiTheme="majorBidi" w:eastAsiaTheme="majorEastAsia" w:hAnsiTheme="majorBidi"/>
          <w:color w:val="2B2D31"/>
          <w:sz w:val="22"/>
          <w:szCs w:val="22"/>
        </w:rPr>
        <w:t>: dynamic capabilities and business model innovation’, Industrial and Corporate Change, 29(4), pp. 829-874.</w:t>
      </w:r>
    </w:p>
    <w:p w14:paraId="60DAF49B"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Tidd, J. and Bessant, J. (2020) Managing Innovation: Integrating Technological, Market and Organizational Change. 7th edn. Hoboken: Wiley.</w:t>
      </w:r>
    </w:p>
    <w:p w14:paraId="4AE6D020"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Trott, P. (2021) Innovation Management and New Product Development. 7th edn. Harlow: Pearson Education.</w:t>
      </w:r>
    </w:p>
    <w:p w14:paraId="13CB3218"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Vargo, S. L. and Lusch, R. F. (2022) Service-Dominant Logic: Premises, Perspectives, Possibilities. Cambridge: Cambridge University Press.</w:t>
      </w:r>
    </w:p>
    <w:p w14:paraId="754D8DB8"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Verganti, R. (2019) Overcrowded: Designing Meaningful Products in a World Awash with Ideas. Cambridge: MIT Press.</w:t>
      </w:r>
    </w:p>
    <w:p w14:paraId="3B42C53A"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Wenger-Trayner, E. and Wenger-Trayner, B. (2020) Learning to Make a Difference: Value Creation in Social Learning Spaces. Cambridge: Cambridge University Press.</w:t>
      </w:r>
    </w:p>
    <w:p w14:paraId="0B9525CE" w14:textId="77777777" w:rsidR="00AA1C05" w:rsidRPr="009F383E" w:rsidRDefault="00AA1C05" w:rsidP="009F383E">
      <w:pPr>
        <w:pStyle w:val="ng-star-inserted2"/>
        <w:numPr>
          <w:ilvl w:val="0"/>
          <w:numId w:val="10"/>
        </w:numPr>
        <w:shd w:val="clear" w:color="auto" w:fill="FFFFFF"/>
        <w:spacing w:before="0" w:beforeAutospacing="0" w:after="105" w:afterAutospacing="0"/>
        <w:jc w:val="both"/>
        <w:rPr>
          <w:rFonts w:asciiTheme="majorBidi" w:hAnsiTheme="majorBidi" w:cstheme="majorBidi"/>
          <w:color w:val="2B2D31"/>
          <w:sz w:val="22"/>
          <w:szCs w:val="22"/>
        </w:rPr>
      </w:pPr>
      <w:r w:rsidRPr="009F383E">
        <w:rPr>
          <w:rStyle w:val="ng-star-inserted"/>
          <w:rFonts w:asciiTheme="majorBidi" w:eastAsiaTheme="majorEastAsia" w:hAnsiTheme="majorBidi"/>
          <w:color w:val="2B2D31"/>
          <w:sz w:val="22"/>
          <w:szCs w:val="22"/>
        </w:rPr>
        <w:t>Zhou, J. and Hoever, I. J. (2023) ‘Research on workplace creativity: a review and redirection’, Annual Review of Organizational Psychology, 10, pp. 241-270.</w:t>
      </w:r>
    </w:p>
    <w:p w14:paraId="73D7FA3E" w14:textId="77777777" w:rsidR="00AA1C05" w:rsidRPr="00A121EC" w:rsidRDefault="00AA1C05" w:rsidP="00AA1C05">
      <w:pPr>
        <w:pStyle w:val="ng-star-inserted1"/>
        <w:shd w:val="clear" w:color="auto" w:fill="FFFFFF"/>
        <w:spacing w:after="270" w:afterAutospacing="0" w:line="315" w:lineRule="atLeast"/>
        <w:jc w:val="both"/>
        <w:rPr>
          <w:rStyle w:val="ng-star-inserted"/>
          <w:rFonts w:asciiTheme="majorBidi" w:eastAsiaTheme="majorEastAsia" w:hAnsiTheme="majorBidi"/>
          <w:color w:val="2B2D31"/>
        </w:rPr>
      </w:pPr>
    </w:p>
    <w:p w14:paraId="1B767DB8" w14:textId="77777777"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A210D1">
        <w:rPr>
          <w:rFonts w:asciiTheme="majorBidi" w:hAnsiTheme="majorBidi" w:cstheme="majorBidi"/>
          <w:b/>
          <w:bCs/>
          <w:szCs w:val="24"/>
          <w14:ligatures w14:val="standardContextual"/>
        </w:rPr>
        <w:lastRenderedPageBreak/>
        <w:t>Appendix</w:t>
      </w:r>
    </w:p>
    <w:p w14:paraId="2BC1AA13" w14:textId="77777777"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A210D1">
        <w:rPr>
          <w:rFonts w:asciiTheme="majorBidi" w:hAnsiTheme="majorBidi" w:cstheme="majorBidi"/>
          <w:szCs w:val="24"/>
          <w14:ligatures w14:val="standardContextual"/>
        </w:rPr>
        <w:t> </w:t>
      </w:r>
    </w:p>
    <w:p w14:paraId="3FA67784" w14:textId="0609278E"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A210D1">
        <w:rPr>
          <w:rFonts w:asciiTheme="majorBidi" w:hAnsiTheme="majorBidi" w:cstheme="majorBidi"/>
          <w:noProof/>
          <w:szCs w:val="24"/>
          <w14:ligatures w14:val="standardContextual"/>
        </w:rPr>
        <w:drawing>
          <wp:inline distT="0" distB="0" distL="0" distR="0" wp14:anchorId="1582491A" wp14:editId="1BF13BF3">
            <wp:extent cx="5731510" cy="960120"/>
            <wp:effectExtent l="0" t="0" r="0" b="5080"/>
            <wp:docPr id="806259274" name="Picture 7"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59274" name="Picture 7" descr="A black text on a white background&#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960120"/>
                    </a:xfrm>
                    <a:prstGeom prst="rect">
                      <a:avLst/>
                    </a:prstGeom>
                    <a:noFill/>
                    <a:ln>
                      <a:noFill/>
                    </a:ln>
                  </pic:spPr>
                </pic:pic>
              </a:graphicData>
            </a:graphic>
          </wp:inline>
        </w:drawing>
      </w:r>
    </w:p>
    <w:p w14:paraId="7043C9E8" w14:textId="77777777"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A210D1">
        <w:rPr>
          <w:rFonts w:asciiTheme="majorBidi" w:hAnsiTheme="majorBidi" w:cstheme="majorBidi"/>
          <w:szCs w:val="24"/>
          <w14:ligatures w14:val="standardContextual"/>
        </w:rPr>
        <w:t> </w:t>
      </w:r>
    </w:p>
    <w:p w14:paraId="73A5CA01" w14:textId="663C797B"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A210D1">
        <w:rPr>
          <w:rFonts w:asciiTheme="majorBidi" w:hAnsiTheme="majorBidi" w:cstheme="majorBidi"/>
          <w:noProof/>
          <w:szCs w:val="24"/>
          <w14:ligatures w14:val="standardContextual"/>
        </w:rPr>
        <w:drawing>
          <wp:inline distT="0" distB="0" distL="0" distR="0" wp14:anchorId="423B227E" wp14:editId="413AF9EB">
            <wp:extent cx="5731510" cy="825500"/>
            <wp:effectExtent l="0" t="0" r="0" b="0"/>
            <wp:docPr id="796968110" name="Picture 6"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968110" name="Picture 6" descr="A white background with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25500"/>
                    </a:xfrm>
                    <a:prstGeom prst="rect">
                      <a:avLst/>
                    </a:prstGeom>
                    <a:solidFill>
                      <a:schemeClr val="accent1"/>
                    </a:solidFill>
                    <a:ln>
                      <a:noFill/>
                    </a:ln>
                  </pic:spPr>
                </pic:pic>
              </a:graphicData>
            </a:graphic>
          </wp:inline>
        </w:drawing>
      </w:r>
    </w:p>
    <w:p w14:paraId="3A438AD0" w14:textId="77777777"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A210D1">
        <w:rPr>
          <w:rFonts w:asciiTheme="majorBidi" w:hAnsiTheme="majorBidi" w:cstheme="majorBidi"/>
          <w:szCs w:val="24"/>
          <w14:ligatures w14:val="standardContextual"/>
        </w:rPr>
        <w:t> </w:t>
      </w:r>
    </w:p>
    <w:p w14:paraId="4C31308B" w14:textId="744959C6"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9E3B2B">
        <w:rPr>
          <w:rFonts w:asciiTheme="majorBidi" w:hAnsiTheme="majorBidi" w:cstheme="majorBidi"/>
          <w:noProof/>
          <w:szCs w:val="24"/>
          <w:shd w:val="clear" w:color="auto" w:fill="D1D1D1" w:themeFill="background2" w:themeFillShade="E6"/>
          <w14:ligatures w14:val="standardContextual"/>
        </w:rPr>
        <w:drawing>
          <wp:inline distT="0" distB="0" distL="0" distR="0" wp14:anchorId="71A71084" wp14:editId="1A561AA8">
            <wp:extent cx="5731510" cy="706755"/>
            <wp:effectExtent l="0" t="0" r="0" b="4445"/>
            <wp:docPr id="173731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06755"/>
                    </a:xfrm>
                    <a:prstGeom prst="rect">
                      <a:avLst/>
                    </a:prstGeom>
                    <a:noFill/>
                    <a:ln>
                      <a:noFill/>
                    </a:ln>
                  </pic:spPr>
                </pic:pic>
              </a:graphicData>
            </a:graphic>
          </wp:inline>
        </w:drawing>
      </w:r>
    </w:p>
    <w:p w14:paraId="16201C51" w14:textId="77777777"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A210D1">
        <w:rPr>
          <w:rFonts w:asciiTheme="majorBidi" w:hAnsiTheme="majorBidi" w:cstheme="majorBidi"/>
          <w:szCs w:val="24"/>
          <w14:ligatures w14:val="standardContextual"/>
        </w:rPr>
        <w:t> </w:t>
      </w:r>
    </w:p>
    <w:p w14:paraId="68EAFE67" w14:textId="494B116C"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A210D1">
        <w:rPr>
          <w:rFonts w:asciiTheme="majorBidi" w:hAnsiTheme="majorBidi" w:cstheme="majorBidi"/>
          <w:noProof/>
          <w:szCs w:val="24"/>
          <w14:ligatures w14:val="standardContextual"/>
        </w:rPr>
        <w:drawing>
          <wp:inline distT="0" distB="0" distL="0" distR="0" wp14:anchorId="31318281" wp14:editId="583F2C01">
            <wp:extent cx="5731510" cy="857885"/>
            <wp:effectExtent l="0" t="0" r="0" b="5715"/>
            <wp:docPr id="496038816" name="Picture 4"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38816" name="Picture 4" descr="A white background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57885"/>
                    </a:xfrm>
                    <a:prstGeom prst="rect">
                      <a:avLst/>
                    </a:prstGeom>
                    <a:noFill/>
                    <a:ln>
                      <a:noFill/>
                    </a:ln>
                  </pic:spPr>
                </pic:pic>
              </a:graphicData>
            </a:graphic>
          </wp:inline>
        </w:drawing>
      </w:r>
    </w:p>
    <w:p w14:paraId="1A2EB15A" w14:textId="77777777"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A210D1">
        <w:rPr>
          <w:rFonts w:asciiTheme="majorBidi" w:hAnsiTheme="majorBidi" w:cstheme="majorBidi"/>
          <w:szCs w:val="24"/>
          <w14:ligatures w14:val="standardContextual"/>
        </w:rPr>
        <w:t> </w:t>
      </w:r>
    </w:p>
    <w:p w14:paraId="0C568DCF" w14:textId="4F9EB8D9"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9E3B2B">
        <w:rPr>
          <w:rFonts w:asciiTheme="majorBidi" w:hAnsiTheme="majorBidi" w:cstheme="majorBidi"/>
          <w:noProof/>
          <w:szCs w:val="24"/>
          <w:shd w:val="clear" w:color="auto" w:fill="D1D1D1" w:themeFill="background2" w:themeFillShade="E6"/>
          <w14:ligatures w14:val="standardContextual"/>
        </w:rPr>
        <w:drawing>
          <wp:inline distT="0" distB="0" distL="0" distR="0" wp14:anchorId="53684D94" wp14:editId="0A87FAB5">
            <wp:extent cx="5731510" cy="812800"/>
            <wp:effectExtent l="0" t="0" r="0" b="0"/>
            <wp:docPr id="986836098" name="Picture 3"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836098" name="Picture 3" descr="A white background with black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812800"/>
                    </a:xfrm>
                    <a:prstGeom prst="rect">
                      <a:avLst/>
                    </a:prstGeom>
                    <a:noFill/>
                    <a:ln>
                      <a:noFill/>
                    </a:ln>
                  </pic:spPr>
                </pic:pic>
              </a:graphicData>
            </a:graphic>
          </wp:inline>
        </w:drawing>
      </w:r>
    </w:p>
    <w:p w14:paraId="6F8AF5F1" w14:textId="77777777"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A210D1">
        <w:rPr>
          <w:rFonts w:asciiTheme="majorBidi" w:hAnsiTheme="majorBidi" w:cstheme="majorBidi"/>
          <w:szCs w:val="24"/>
          <w14:ligatures w14:val="standardContextual"/>
        </w:rPr>
        <w:t> </w:t>
      </w:r>
    </w:p>
    <w:p w14:paraId="410A2426" w14:textId="2671A5D4"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A210D1">
        <w:rPr>
          <w:rFonts w:asciiTheme="majorBidi" w:hAnsiTheme="majorBidi" w:cstheme="majorBidi"/>
          <w:noProof/>
          <w:szCs w:val="24"/>
          <w14:ligatures w14:val="standardContextual"/>
        </w:rPr>
        <w:drawing>
          <wp:inline distT="0" distB="0" distL="0" distR="0" wp14:anchorId="637501E0" wp14:editId="1DA9AB27">
            <wp:extent cx="5731510" cy="773430"/>
            <wp:effectExtent l="0" t="0" r="0" b="1270"/>
            <wp:docPr id="334895141"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895141" name="Picture 2" descr="A white background with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73430"/>
                    </a:xfrm>
                    <a:prstGeom prst="rect">
                      <a:avLst/>
                    </a:prstGeom>
                    <a:noFill/>
                    <a:ln>
                      <a:noFill/>
                    </a:ln>
                  </pic:spPr>
                </pic:pic>
              </a:graphicData>
            </a:graphic>
          </wp:inline>
        </w:drawing>
      </w:r>
    </w:p>
    <w:p w14:paraId="3D199A8D" w14:textId="77777777" w:rsidR="00A210D1" w:rsidRPr="00A210D1" w:rsidRDefault="00A210D1" w:rsidP="00A210D1">
      <w:pPr>
        <w:autoSpaceDE w:val="0"/>
        <w:autoSpaceDN w:val="0"/>
        <w:adjustRightInd w:val="0"/>
        <w:spacing w:after="0" w:line="240" w:lineRule="auto"/>
        <w:jc w:val="both"/>
        <w:rPr>
          <w:rFonts w:asciiTheme="majorBidi" w:hAnsiTheme="majorBidi" w:cstheme="majorBidi"/>
          <w:szCs w:val="24"/>
          <w14:ligatures w14:val="standardContextual"/>
        </w:rPr>
      </w:pPr>
      <w:r w:rsidRPr="00A210D1">
        <w:rPr>
          <w:rFonts w:asciiTheme="majorBidi" w:hAnsiTheme="majorBidi" w:cstheme="majorBidi"/>
          <w:szCs w:val="24"/>
          <w14:ligatures w14:val="standardContextual"/>
        </w:rPr>
        <w:t> </w:t>
      </w:r>
    </w:p>
    <w:p w14:paraId="1A4AD769" w14:textId="581573AA" w:rsidR="00A210D1" w:rsidRPr="00A210D1" w:rsidRDefault="00A210D1" w:rsidP="00A210D1">
      <w:pPr>
        <w:autoSpaceDE w:val="0"/>
        <w:autoSpaceDN w:val="0"/>
        <w:adjustRightInd w:val="0"/>
        <w:spacing w:before="160" w:line="240" w:lineRule="auto"/>
        <w:jc w:val="both"/>
        <w:rPr>
          <w:rFonts w:asciiTheme="majorBidi" w:hAnsiTheme="majorBidi" w:cstheme="majorBidi"/>
          <w:szCs w:val="24"/>
          <w14:ligatures w14:val="standardContextual"/>
        </w:rPr>
      </w:pPr>
      <w:r w:rsidRPr="00A210D1">
        <w:rPr>
          <w:rFonts w:asciiTheme="majorBidi" w:hAnsiTheme="majorBidi" w:cstheme="majorBidi"/>
          <w:noProof/>
          <w:szCs w:val="24"/>
          <w14:ligatures w14:val="standardContextual"/>
        </w:rPr>
        <w:drawing>
          <wp:inline distT="0" distB="0" distL="0" distR="0" wp14:anchorId="1AD5E9C9" wp14:editId="1117AFE4">
            <wp:extent cx="5731510" cy="749300"/>
            <wp:effectExtent l="0" t="0" r="0" b="0"/>
            <wp:docPr id="150935105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351059" name="Picture 1" descr="A white background with black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49300"/>
                    </a:xfrm>
                    <a:prstGeom prst="rect">
                      <a:avLst/>
                    </a:prstGeom>
                    <a:noFill/>
                    <a:ln>
                      <a:noFill/>
                    </a:ln>
                  </pic:spPr>
                </pic:pic>
              </a:graphicData>
            </a:graphic>
          </wp:inline>
        </w:drawing>
      </w:r>
    </w:p>
    <w:p w14:paraId="1A6C1459" w14:textId="77777777" w:rsidR="00AB2925" w:rsidRPr="00A210D1" w:rsidRDefault="00AB2925" w:rsidP="00A210D1">
      <w:pPr>
        <w:jc w:val="both"/>
        <w:rPr>
          <w:rFonts w:asciiTheme="majorBidi" w:hAnsiTheme="majorBidi" w:cstheme="majorBidi"/>
          <w:szCs w:val="24"/>
        </w:rPr>
      </w:pPr>
    </w:p>
    <w:sectPr w:rsidR="00AB2925" w:rsidRPr="00A210D1" w:rsidSect="00AA1C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F0A7E"/>
    <w:multiLevelType w:val="multilevel"/>
    <w:tmpl w:val="7F58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EB2AA2"/>
    <w:multiLevelType w:val="multilevel"/>
    <w:tmpl w:val="A872D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693832"/>
    <w:multiLevelType w:val="multilevel"/>
    <w:tmpl w:val="10BE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5D65C0"/>
    <w:multiLevelType w:val="multilevel"/>
    <w:tmpl w:val="61DED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4457D5"/>
    <w:multiLevelType w:val="multilevel"/>
    <w:tmpl w:val="94F63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0746C6"/>
    <w:multiLevelType w:val="multilevel"/>
    <w:tmpl w:val="97B2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944436"/>
    <w:multiLevelType w:val="multilevel"/>
    <w:tmpl w:val="3A62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E819F0"/>
    <w:multiLevelType w:val="multilevel"/>
    <w:tmpl w:val="620E4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221BA8"/>
    <w:multiLevelType w:val="multilevel"/>
    <w:tmpl w:val="85E66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B36EB4"/>
    <w:multiLevelType w:val="multilevel"/>
    <w:tmpl w:val="5AD2B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9432691">
    <w:abstractNumId w:val="5"/>
  </w:num>
  <w:num w:numId="2" w16cid:durableId="733813594">
    <w:abstractNumId w:val="8"/>
  </w:num>
  <w:num w:numId="3" w16cid:durableId="74253849">
    <w:abstractNumId w:val="9"/>
  </w:num>
  <w:num w:numId="4" w16cid:durableId="616183068">
    <w:abstractNumId w:val="1"/>
  </w:num>
  <w:num w:numId="5" w16cid:durableId="943609134">
    <w:abstractNumId w:val="3"/>
  </w:num>
  <w:num w:numId="6" w16cid:durableId="292643225">
    <w:abstractNumId w:val="6"/>
  </w:num>
  <w:num w:numId="7" w16cid:durableId="2035156432">
    <w:abstractNumId w:val="2"/>
  </w:num>
  <w:num w:numId="8" w16cid:durableId="1358391279">
    <w:abstractNumId w:val="7"/>
  </w:num>
  <w:num w:numId="9" w16cid:durableId="369427308">
    <w:abstractNumId w:val="0"/>
  </w:num>
  <w:num w:numId="10" w16cid:durableId="17911220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6"/>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C05"/>
    <w:rsid w:val="00024D75"/>
    <w:rsid w:val="00027902"/>
    <w:rsid w:val="00065A32"/>
    <w:rsid w:val="000D16A8"/>
    <w:rsid w:val="000E05B0"/>
    <w:rsid w:val="000E3E1B"/>
    <w:rsid w:val="000E4084"/>
    <w:rsid w:val="00100FBB"/>
    <w:rsid w:val="00107CB1"/>
    <w:rsid w:val="00127B62"/>
    <w:rsid w:val="0016434E"/>
    <w:rsid w:val="00204832"/>
    <w:rsid w:val="00220826"/>
    <w:rsid w:val="0022794C"/>
    <w:rsid w:val="002872DC"/>
    <w:rsid w:val="002A78A9"/>
    <w:rsid w:val="002B7D53"/>
    <w:rsid w:val="002D6F94"/>
    <w:rsid w:val="002F334E"/>
    <w:rsid w:val="003C0349"/>
    <w:rsid w:val="003D1EB1"/>
    <w:rsid w:val="00400F98"/>
    <w:rsid w:val="00426C41"/>
    <w:rsid w:val="00436C8F"/>
    <w:rsid w:val="004564E8"/>
    <w:rsid w:val="00462078"/>
    <w:rsid w:val="004C09BA"/>
    <w:rsid w:val="00511E89"/>
    <w:rsid w:val="0052764C"/>
    <w:rsid w:val="005B182C"/>
    <w:rsid w:val="00642DC6"/>
    <w:rsid w:val="00692FAF"/>
    <w:rsid w:val="006B4CD3"/>
    <w:rsid w:val="006F48D3"/>
    <w:rsid w:val="00715486"/>
    <w:rsid w:val="00726350"/>
    <w:rsid w:val="007269B4"/>
    <w:rsid w:val="007466A5"/>
    <w:rsid w:val="007C72B1"/>
    <w:rsid w:val="007D2163"/>
    <w:rsid w:val="007E6A59"/>
    <w:rsid w:val="008A27A9"/>
    <w:rsid w:val="008E7019"/>
    <w:rsid w:val="00906893"/>
    <w:rsid w:val="009512DE"/>
    <w:rsid w:val="00962967"/>
    <w:rsid w:val="009643F7"/>
    <w:rsid w:val="00986E1E"/>
    <w:rsid w:val="009945BD"/>
    <w:rsid w:val="009D28D1"/>
    <w:rsid w:val="009E3B2B"/>
    <w:rsid w:val="009F383E"/>
    <w:rsid w:val="00A210D1"/>
    <w:rsid w:val="00A245E8"/>
    <w:rsid w:val="00A3322E"/>
    <w:rsid w:val="00A52B0D"/>
    <w:rsid w:val="00A9787F"/>
    <w:rsid w:val="00AA1C05"/>
    <w:rsid w:val="00AB2925"/>
    <w:rsid w:val="00B01F1F"/>
    <w:rsid w:val="00B20917"/>
    <w:rsid w:val="00C72204"/>
    <w:rsid w:val="00CC05B5"/>
    <w:rsid w:val="00CF7DE6"/>
    <w:rsid w:val="00D32B30"/>
    <w:rsid w:val="00D60C75"/>
    <w:rsid w:val="00D66EF4"/>
    <w:rsid w:val="00D9037C"/>
    <w:rsid w:val="00E13397"/>
    <w:rsid w:val="00E171FE"/>
    <w:rsid w:val="00E21C41"/>
    <w:rsid w:val="00EB301E"/>
    <w:rsid w:val="00EB7F89"/>
    <w:rsid w:val="00EF1D33"/>
    <w:rsid w:val="00EF45BD"/>
    <w:rsid w:val="00F32A76"/>
    <w:rsid w:val="00F54F5E"/>
    <w:rsid w:val="00FB78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1A3C1B66"/>
  <w15:chartTrackingRefBased/>
  <w15:docId w15:val="{F4983DE4-64AC-6E4F-918F-1E792FA69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C05"/>
    <w:pPr>
      <w:spacing w:after="160" w:line="259"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AA1C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A1C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A1C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1C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1C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1C0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1C0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1C0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1C0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C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1C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A1C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1C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1C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1C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1C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1C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1C05"/>
    <w:rPr>
      <w:rFonts w:eastAsiaTheme="majorEastAsia" w:cstheme="majorBidi"/>
      <w:color w:val="272727" w:themeColor="text1" w:themeTint="D8"/>
    </w:rPr>
  </w:style>
  <w:style w:type="paragraph" w:styleId="Title">
    <w:name w:val="Title"/>
    <w:basedOn w:val="Normal"/>
    <w:next w:val="Normal"/>
    <w:link w:val="TitleChar"/>
    <w:uiPriority w:val="10"/>
    <w:qFormat/>
    <w:rsid w:val="00AA1C0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C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1C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C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1C05"/>
    <w:pPr>
      <w:spacing w:before="160"/>
      <w:jc w:val="center"/>
    </w:pPr>
    <w:rPr>
      <w:i/>
      <w:iCs/>
      <w:color w:val="404040" w:themeColor="text1" w:themeTint="BF"/>
    </w:rPr>
  </w:style>
  <w:style w:type="character" w:customStyle="1" w:styleId="QuoteChar">
    <w:name w:val="Quote Char"/>
    <w:basedOn w:val="DefaultParagraphFont"/>
    <w:link w:val="Quote"/>
    <w:uiPriority w:val="29"/>
    <w:rsid w:val="00AA1C05"/>
    <w:rPr>
      <w:i/>
      <w:iCs/>
      <w:color w:val="404040" w:themeColor="text1" w:themeTint="BF"/>
    </w:rPr>
  </w:style>
  <w:style w:type="paragraph" w:styleId="ListParagraph">
    <w:name w:val="List Paragraph"/>
    <w:basedOn w:val="Normal"/>
    <w:uiPriority w:val="34"/>
    <w:qFormat/>
    <w:rsid w:val="00AA1C05"/>
    <w:pPr>
      <w:ind w:left="720"/>
      <w:contextualSpacing/>
    </w:pPr>
  </w:style>
  <w:style w:type="character" w:styleId="IntenseEmphasis">
    <w:name w:val="Intense Emphasis"/>
    <w:basedOn w:val="DefaultParagraphFont"/>
    <w:uiPriority w:val="21"/>
    <w:qFormat/>
    <w:rsid w:val="00AA1C05"/>
    <w:rPr>
      <w:i/>
      <w:iCs/>
      <w:color w:val="0F4761" w:themeColor="accent1" w:themeShade="BF"/>
    </w:rPr>
  </w:style>
  <w:style w:type="paragraph" w:styleId="IntenseQuote">
    <w:name w:val="Intense Quote"/>
    <w:basedOn w:val="Normal"/>
    <w:next w:val="Normal"/>
    <w:link w:val="IntenseQuoteChar"/>
    <w:uiPriority w:val="30"/>
    <w:qFormat/>
    <w:rsid w:val="00AA1C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1C05"/>
    <w:rPr>
      <w:i/>
      <w:iCs/>
      <w:color w:val="0F4761" w:themeColor="accent1" w:themeShade="BF"/>
    </w:rPr>
  </w:style>
  <w:style w:type="character" w:styleId="IntenseReference">
    <w:name w:val="Intense Reference"/>
    <w:basedOn w:val="DefaultParagraphFont"/>
    <w:uiPriority w:val="32"/>
    <w:qFormat/>
    <w:rsid w:val="00AA1C05"/>
    <w:rPr>
      <w:b/>
      <w:bCs/>
      <w:smallCaps/>
      <w:color w:val="0F4761" w:themeColor="accent1" w:themeShade="BF"/>
      <w:spacing w:val="5"/>
    </w:rPr>
  </w:style>
  <w:style w:type="character" w:customStyle="1" w:styleId="ng-star-inserted">
    <w:name w:val="ng-star-inserted"/>
    <w:basedOn w:val="DefaultParagraphFont"/>
    <w:rsid w:val="00AA1C05"/>
  </w:style>
  <w:style w:type="paragraph" w:customStyle="1" w:styleId="ng-star-inserted1">
    <w:name w:val="ng-star-inserted1"/>
    <w:basedOn w:val="Normal"/>
    <w:rsid w:val="00AA1C05"/>
    <w:pPr>
      <w:spacing w:before="100" w:beforeAutospacing="1" w:after="100" w:afterAutospacing="1" w:line="240" w:lineRule="auto"/>
    </w:pPr>
    <w:rPr>
      <w:rFonts w:eastAsia="Times New Roman" w:cs="Times New Roman"/>
      <w:szCs w:val="24"/>
    </w:rPr>
  </w:style>
  <w:style w:type="table" w:styleId="GridTable3-Accent4">
    <w:name w:val="Grid Table 3 Accent 4"/>
    <w:basedOn w:val="TableNormal"/>
    <w:uiPriority w:val="48"/>
    <w:rsid w:val="00AA1C05"/>
    <w:rPr>
      <w:kern w:val="0"/>
      <w:sz w:val="22"/>
      <w:szCs w:val="22"/>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paragraph" w:styleId="TOCHeading">
    <w:name w:val="TOC Heading"/>
    <w:basedOn w:val="Heading1"/>
    <w:next w:val="Normal"/>
    <w:uiPriority w:val="39"/>
    <w:unhideWhenUsed/>
    <w:qFormat/>
    <w:rsid w:val="00AA1C05"/>
    <w:pPr>
      <w:spacing w:before="240" w:after="0"/>
      <w:outlineLvl w:val="9"/>
    </w:pPr>
    <w:rPr>
      <w:sz w:val="32"/>
      <w:szCs w:val="32"/>
      <w:lang w:val="en-US"/>
    </w:rPr>
  </w:style>
  <w:style w:type="paragraph" w:styleId="TOC1">
    <w:name w:val="toc 1"/>
    <w:basedOn w:val="Normal"/>
    <w:next w:val="Normal"/>
    <w:autoRedefine/>
    <w:uiPriority w:val="39"/>
    <w:unhideWhenUsed/>
    <w:rsid w:val="00AA1C05"/>
    <w:pPr>
      <w:spacing w:after="100"/>
    </w:pPr>
  </w:style>
  <w:style w:type="paragraph" w:styleId="TOC2">
    <w:name w:val="toc 2"/>
    <w:basedOn w:val="Normal"/>
    <w:next w:val="Normal"/>
    <w:autoRedefine/>
    <w:uiPriority w:val="39"/>
    <w:unhideWhenUsed/>
    <w:rsid w:val="00AA1C05"/>
    <w:pPr>
      <w:spacing w:after="100"/>
      <w:ind w:left="240"/>
    </w:pPr>
  </w:style>
  <w:style w:type="paragraph" w:styleId="TOC3">
    <w:name w:val="toc 3"/>
    <w:basedOn w:val="Normal"/>
    <w:next w:val="Normal"/>
    <w:autoRedefine/>
    <w:uiPriority w:val="39"/>
    <w:unhideWhenUsed/>
    <w:rsid w:val="00AA1C05"/>
    <w:pPr>
      <w:spacing w:after="100"/>
      <w:ind w:left="480"/>
    </w:pPr>
  </w:style>
  <w:style w:type="character" w:styleId="Hyperlink">
    <w:name w:val="Hyperlink"/>
    <w:basedOn w:val="DefaultParagraphFont"/>
    <w:uiPriority w:val="99"/>
    <w:unhideWhenUsed/>
    <w:rsid w:val="00AA1C05"/>
    <w:rPr>
      <w:color w:val="467886" w:themeColor="hyperlink"/>
      <w:u w:val="single"/>
    </w:rPr>
  </w:style>
  <w:style w:type="paragraph" w:customStyle="1" w:styleId="ng-star-inserted2">
    <w:name w:val="ng-star-inserted2"/>
    <w:basedOn w:val="Normal"/>
    <w:rsid w:val="00AA1C05"/>
    <w:pPr>
      <w:spacing w:before="100" w:beforeAutospacing="1" w:after="100" w:afterAutospacing="1" w:line="240" w:lineRule="auto"/>
    </w:pPr>
    <w:rPr>
      <w:rFonts w:eastAsia="Times New Roman" w:cs="Times New Roman"/>
      <w:szCs w:val="24"/>
    </w:rPr>
  </w:style>
  <w:style w:type="paragraph" w:styleId="NormalWeb">
    <w:name w:val="Normal (Web)"/>
    <w:basedOn w:val="Normal"/>
    <w:uiPriority w:val="99"/>
    <w:unhideWhenUsed/>
    <w:rsid w:val="009643F7"/>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2F3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9615520">
      <w:bodyDiv w:val="1"/>
      <w:marLeft w:val="0"/>
      <w:marRight w:val="0"/>
      <w:marTop w:val="0"/>
      <w:marBottom w:val="0"/>
      <w:divBdr>
        <w:top w:val="none" w:sz="0" w:space="0" w:color="auto"/>
        <w:left w:val="none" w:sz="0" w:space="0" w:color="auto"/>
        <w:bottom w:val="none" w:sz="0" w:space="0" w:color="auto"/>
        <w:right w:val="none" w:sz="0" w:space="0" w:color="auto"/>
      </w:divBdr>
    </w:div>
    <w:div w:id="157458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18</Pages>
  <Words>5181</Words>
  <Characters>30522</Characters>
  <Application>Microsoft Office Word</Application>
  <DocSecurity>0</DocSecurity>
  <Lines>545</Lines>
  <Paragraphs>236</Paragraphs>
  <ScaleCrop>false</ScaleCrop>
  <HeadingPairs>
    <vt:vector size="2" baseType="variant">
      <vt:variant>
        <vt:lpstr>Title</vt:lpstr>
      </vt:variant>
      <vt:variant>
        <vt:i4>1</vt:i4>
      </vt:variant>
    </vt:vector>
  </HeadingPairs>
  <TitlesOfParts>
    <vt:vector size="1" baseType="lpstr">
      <vt:lpstr>Creativity and Inovation Assigment-final</vt:lpstr>
    </vt:vector>
  </TitlesOfParts>
  <Manager/>
  <Company/>
  <LinksUpToDate>false</LinksUpToDate>
  <CharactersWithSpaces>35467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Creativity and Inovation Assigment-final</dc:title>
  <dc:subject/>
  <dc:creator>sulafa Yousif</dc:creator>
  <cp:keywords/>
  <dc:description/>
  <cp:lastModifiedBy>Sulafa Yousif (2233989)</cp:lastModifiedBy>
  <cp:revision>5</cp:revision>
  <dcterms:created xsi:type="dcterms:W3CDTF">2026-03-31T18:10:00Z</dcterms:created>
  <dcterms:modified xsi:type="dcterms:W3CDTF">2026-03-31T19:09:00Z</dcterms:modified>
  <cp:category/>
</cp:coreProperties>
</file>