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7803530"/>
        <w:docPartObj>
          <w:docPartGallery w:val="Cover Pages"/>
          <w:docPartUnique/>
        </w:docPartObj>
      </w:sdtPr>
      <w:sdtEndPr/>
      <w:sdtContent>
        <w:p w:rsidR="002F2A64" w:rsidRDefault="002F2A64">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C7B94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F2A64" w:rsidRDefault="002F2A64">
                                    <w:pPr>
                                      <w:pStyle w:val="NoSpacing"/>
                                      <w:jc w:val="right"/>
                                      <w:rPr>
                                        <w:color w:val="595959" w:themeColor="text1" w:themeTint="A6"/>
                                        <w:sz w:val="28"/>
                                        <w:szCs w:val="28"/>
                                      </w:rPr>
                                    </w:pPr>
                                    <w:r>
                                      <w:rPr>
                                        <w:color w:val="595959" w:themeColor="text1" w:themeTint="A6"/>
                                        <w:sz w:val="28"/>
                                        <w:szCs w:val="28"/>
                                      </w:rPr>
                                      <w:t>Rhys Taylor (P150229)</w:t>
                                    </w:r>
                                  </w:p>
                                </w:sdtContent>
                              </w:sdt>
                              <w:p w:rsidR="002F2A64" w:rsidRDefault="00DE094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F2A6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2F2A64" w:rsidRDefault="002F2A64">
                              <w:pPr>
                                <w:pStyle w:val="NoSpacing"/>
                                <w:jc w:val="right"/>
                                <w:rPr>
                                  <w:color w:val="595959" w:themeColor="text1" w:themeTint="A6"/>
                                  <w:sz w:val="28"/>
                                  <w:szCs w:val="28"/>
                                </w:rPr>
                              </w:pPr>
                              <w:r>
                                <w:rPr>
                                  <w:color w:val="595959" w:themeColor="text1" w:themeTint="A6"/>
                                  <w:sz w:val="28"/>
                                  <w:szCs w:val="28"/>
                                </w:rPr>
                                <w:t>Rhys Taylor (P150229)</w:t>
                              </w:r>
                            </w:p>
                          </w:sdtContent>
                        </w:sdt>
                        <w:p w:rsidR="002F2A64" w:rsidRDefault="00DE094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F2A64">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2F2A64" w:rsidRDefault="002F2A64">
                                    <w:pPr>
                                      <w:pStyle w:val="NoSpacing"/>
                                      <w:jc w:val="right"/>
                                      <w:rPr>
                                        <w:color w:val="595959" w:themeColor="text1" w:themeTint="A6"/>
                                        <w:sz w:val="20"/>
                                        <w:szCs w:val="20"/>
                                      </w:rPr>
                                    </w:pPr>
                                    <w:r>
                                      <w:rPr>
                                        <w:color w:val="595959" w:themeColor="text1" w:themeTint="A6"/>
                                        <w:sz w:val="20"/>
                                        <w:szCs w:val="20"/>
                                      </w:rPr>
                                      <w:t xml:space="preserve">Assignment 1 of 1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2F2A64" w:rsidRDefault="002F2A64">
                              <w:pPr>
                                <w:pStyle w:val="NoSpacing"/>
                                <w:jc w:val="right"/>
                                <w:rPr>
                                  <w:color w:val="595959" w:themeColor="text1" w:themeTint="A6"/>
                                  <w:sz w:val="20"/>
                                  <w:szCs w:val="20"/>
                                </w:rPr>
                              </w:pPr>
                              <w:r>
                                <w:rPr>
                                  <w:color w:val="595959" w:themeColor="text1" w:themeTint="A6"/>
                                  <w:sz w:val="20"/>
                                  <w:szCs w:val="20"/>
                                </w:rPr>
                                <w:t xml:space="preserve">Assignment 1 of 1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F2A64" w:rsidRPr="002F2A64" w:rsidRDefault="00DE0948">
                                <w:pPr>
                                  <w:jc w:val="right"/>
                                  <w:rPr>
                                    <w:color w:val="5B9BD5" w:themeColor="accent1"/>
                                    <w:sz w:val="56"/>
                                    <w:szCs w:val="64"/>
                                  </w:rPr>
                                </w:pPr>
                                <w:sdt>
                                  <w:sdtPr>
                                    <w:rPr>
                                      <w:caps/>
                                      <w:color w:val="5B9BD5" w:themeColor="accent1"/>
                                      <w:sz w:val="56"/>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5890">
                                      <w:rPr>
                                        <w:caps/>
                                        <w:color w:val="5B9BD5" w:themeColor="accent1"/>
                                        <w:sz w:val="56"/>
                                        <w:szCs w:val="64"/>
                                      </w:rPr>
                                      <w:t xml:space="preserve">     </w:t>
                                    </w:r>
                                  </w:sdtContent>
                                </w:sdt>
                                <w:r w:rsidR="00815890" w:rsidRPr="00815890">
                                  <w:rPr>
                                    <w:caps/>
                                    <w:color w:val="5B9BD5" w:themeColor="accent1"/>
                                    <w:sz w:val="56"/>
                                    <w:szCs w:val="64"/>
                                  </w:rPr>
                                  <w:t>Contract Professional Practice &amp; Administration Assignment 1</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F2A64" w:rsidRDefault="00815890">
                                    <w:pPr>
                                      <w:jc w:val="right"/>
                                      <w:rPr>
                                        <w:smallCaps/>
                                        <w:color w:val="404040" w:themeColor="text1" w:themeTint="BF"/>
                                        <w:sz w:val="36"/>
                                        <w:szCs w:val="36"/>
                                      </w:rPr>
                                    </w:pPr>
                                    <w:r>
                                      <w:rPr>
                                        <w:color w:val="404040" w:themeColor="text1" w:themeTint="BF"/>
                                        <w:sz w:val="36"/>
                                        <w:szCs w:val="36"/>
                                      </w:rPr>
                                      <w:t>Gareth John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2F2A64" w:rsidRPr="002F2A64" w:rsidRDefault="00DE0948">
                          <w:pPr>
                            <w:jc w:val="right"/>
                            <w:rPr>
                              <w:color w:val="5B9BD5" w:themeColor="accent1"/>
                              <w:sz w:val="56"/>
                              <w:szCs w:val="64"/>
                            </w:rPr>
                          </w:pPr>
                          <w:sdt>
                            <w:sdtPr>
                              <w:rPr>
                                <w:caps/>
                                <w:color w:val="5B9BD5" w:themeColor="accent1"/>
                                <w:sz w:val="56"/>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5890">
                                <w:rPr>
                                  <w:caps/>
                                  <w:color w:val="5B9BD5" w:themeColor="accent1"/>
                                  <w:sz w:val="56"/>
                                  <w:szCs w:val="64"/>
                                </w:rPr>
                                <w:t xml:space="preserve">     </w:t>
                              </w:r>
                            </w:sdtContent>
                          </w:sdt>
                          <w:r w:rsidR="00815890" w:rsidRPr="00815890">
                            <w:rPr>
                              <w:caps/>
                              <w:color w:val="5B9BD5" w:themeColor="accent1"/>
                              <w:sz w:val="56"/>
                              <w:szCs w:val="64"/>
                            </w:rPr>
                            <w:t>Contract Professional Practice &amp; Administration Assignment 1</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2F2A64" w:rsidRDefault="00815890">
                              <w:pPr>
                                <w:jc w:val="right"/>
                                <w:rPr>
                                  <w:smallCaps/>
                                  <w:color w:val="404040" w:themeColor="text1" w:themeTint="BF"/>
                                  <w:sz w:val="36"/>
                                  <w:szCs w:val="36"/>
                                </w:rPr>
                              </w:pPr>
                              <w:r>
                                <w:rPr>
                                  <w:color w:val="404040" w:themeColor="text1" w:themeTint="BF"/>
                                  <w:sz w:val="36"/>
                                  <w:szCs w:val="36"/>
                                </w:rPr>
                                <w:t>Gareth John</w:t>
                              </w:r>
                            </w:p>
                          </w:sdtContent>
                        </w:sdt>
                      </w:txbxContent>
                    </v:textbox>
                    <w10:wrap type="square" anchorx="page" anchory="page"/>
                  </v:shape>
                </w:pict>
              </mc:Fallback>
            </mc:AlternateContent>
          </w:r>
        </w:p>
        <w:p w:rsidR="002F2A64" w:rsidRDefault="002F2A64">
          <w:r>
            <w:br w:type="page"/>
          </w:r>
        </w:p>
      </w:sdtContent>
    </w:sdt>
    <w:sdt>
      <w:sdtPr>
        <w:rPr>
          <w:rFonts w:asciiTheme="minorHAnsi" w:eastAsiaTheme="minorEastAsia" w:hAnsiTheme="minorHAnsi" w:cstheme="minorBidi"/>
          <w:b w:val="0"/>
          <w:bCs w:val="0"/>
          <w:color w:val="auto"/>
          <w:sz w:val="22"/>
          <w:szCs w:val="22"/>
        </w:rPr>
        <w:id w:val="-1701773303"/>
        <w:docPartObj>
          <w:docPartGallery w:val="Table of Contents"/>
          <w:docPartUnique/>
        </w:docPartObj>
      </w:sdtPr>
      <w:sdtEndPr>
        <w:rPr>
          <w:noProof/>
        </w:rPr>
      </w:sdtEndPr>
      <w:sdtContent>
        <w:p w:rsidR="002F2A64" w:rsidRDefault="002F2A64">
          <w:pPr>
            <w:pStyle w:val="TOCHeading"/>
          </w:pPr>
          <w:r>
            <w:t>Contents</w:t>
          </w:r>
        </w:p>
        <w:p w:rsidR="00A22532" w:rsidRDefault="00814AB2">
          <w:pPr>
            <w:pStyle w:val="TOC1"/>
            <w:tabs>
              <w:tab w:val="right" w:leader="dot" w:pos="9016"/>
            </w:tabs>
            <w:rPr>
              <w:noProof/>
              <w:lang w:eastAsia="en-GB"/>
            </w:rPr>
          </w:pPr>
          <w:r>
            <w:rPr>
              <w:b/>
              <w:bCs/>
              <w:noProof/>
              <w:lang w:val="en-US"/>
            </w:rPr>
            <w:fldChar w:fldCharType="begin"/>
          </w:r>
          <w:r>
            <w:rPr>
              <w:b/>
              <w:bCs/>
              <w:noProof/>
              <w:lang w:val="en-US"/>
            </w:rPr>
            <w:instrText xml:space="preserve"> TOC \o "1-3" \h \z \u </w:instrText>
          </w:r>
          <w:r>
            <w:rPr>
              <w:b/>
              <w:bCs/>
              <w:noProof/>
              <w:lang w:val="en-US"/>
            </w:rPr>
            <w:fldChar w:fldCharType="separate"/>
          </w:r>
          <w:hyperlink w:anchor="_Toc5051408" w:history="1">
            <w:r w:rsidR="00A22532" w:rsidRPr="008D5D3A">
              <w:rPr>
                <w:rStyle w:val="Hyperlink"/>
                <w:noProof/>
              </w:rPr>
              <w:t>List of abbreviations</w:t>
            </w:r>
            <w:r w:rsidR="00A22532">
              <w:rPr>
                <w:noProof/>
                <w:webHidden/>
              </w:rPr>
              <w:tab/>
            </w:r>
            <w:r w:rsidR="00A22532">
              <w:rPr>
                <w:noProof/>
                <w:webHidden/>
              </w:rPr>
              <w:fldChar w:fldCharType="begin"/>
            </w:r>
            <w:r w:rsidR="00A22532">
              <w:rPr>
                <w:noProof/>
                <w:webHidden/>
              </w:rPr>
              <w:instrText xml:space="preserve"> PAGEREF _Toc5051408 \h </w:instrText>
            </w:r>
            <w:r w:rsidR="00A22532">
              <w:rPr>
                <w:noProof/>
                <w:webHidden/>
              </w:rPr>
            </w:r>
            <w:r w:rsidR="00A22532">
              <w:rPr>
                <w:noProof/>
                <w:webHidden/>
              </w:rPr>
              <w:fldChar w:fldCharType="separate"/>
            </w:r>
            <w:r w:rsidR="00DE0948">
              <w:rPr>
                <w:noProof/>
                <w:webHidden/>
              </w:rPr>
              <w:t>2</w:t>
            </w:r>
            <w:r w:rsidR="00A22532">
              <w:rPr>
                <w:noProof/>
                <w:webHidden/>
              </w:rPr>
              <w:fldChar w:fldCharType="end"/>
            </w:r>
          </w:hyperlink>
        </w:p>
        <w:p w:rsidR="00A22532" w:rsidRDefault="00DE0948">
          <w:pPr>
            <w:pStyle w:val="TOC1"/>
            <w:tabs>
              <w:tab w:val="right" w:leader="dot" w:pos="9016"/>
            </w:tabs>
            <w:rPr>
              <w:noProof/>
              <w:lang w:eastAsia="en-GB"/>
            </w:rPr>
          </w:pPr>
          <w:hyperlink w:anchor="_Toc5051409" w:history="1">
            <w:r w:rsidR="00A22532" w:rsidRPr="008D5D3A">
              <w:rPr>
                <w:rStyle w:val="Hyperlink"/>
                <w:noProof/>
              </w:rPr>
              <w:t>Introduction</w:t>
            </w:r>
            <w:r w:rsidR="00A22532">
              <w:rPr>
                <w:noProof/>
                <w:webHidden/>
              </w:rPr>
              <w:tab/>
            </w:r>
            <w:r w:rsidR="00A22532">
              <w:rPr>
                <w:noProof/>
                <w:webHidden/>
              </w:rPr>
              <w:fldChar w:fldCharType="begin"/>
            </w:r>
            <w:r w:rsidR="00A22532">
              <w:rPr>
                <w:noProof/>
                <w:webHidden/>
              </w:rPr>
              <w:instrText xml:space="preserve"> PAGEREF _Toc5051409 \h </w:instrText>
            </w:r>
            <w:r w:rsidR="00A22532">
              <w:rPr>
                <w:noProof/>
                <w:webHidden/>
              </w:rPr>
            </w:r>
            <w:r w:rsidR="00A22532">
              <w:rPr>
                <w:noProof/>
                <w:webHidden/>
              </w:rPr>
              <w:fldChar w:fldCharType="separate"/>
            </w:r>
            <w:r>
              <w:rPr>
                <w:noProof/>
                <w:webHidden/>
              </w:rPr>
              <w:t>3</w:t>
            </w:r>
            <w:r w:rsidR="00A22532">
              <w:rPr>
                <w:noProof/>
                <w:webHidden/>
              </w:rPr>
              <w:fldChar w:fldCharType="end"/>
            </w:r>
          </w:hyperlink>
        </w:p>
        <w:p w:rsidR="00A22532" w:rsidRDefault="00DE0948">
          <w:pPr>
            <w:pStyle w:val="TOC1"/>
            <w:tabs>
              <w:tab w:val="right" w:leader="dot" w:pos="9016"/>
            </w:tabs>
            <w:rPr>
              <w:noProof/>
              <w:lang w:eastAsia="en-GB"/>
            </w:rPr>
          </w:pPr>
          <w:hyperlink w:anchor="_Toc5051410" w:history="1">
            <w:r w:rsidR="00A22532" w:rsidRPr="008D5D3A">
              <w:rPr>
                <w:rStyle w:val="Hyperlink"/>
                <w:noProof/>
              </w:rPr>
              <w:t>Project A</w:t>
            </w:r>
            <w:r w:rsidR="00A22532">
              <w:rPr>
                <w:noProof/>
                <w:webHidden/>
              </w:rPr>
              <w:tab/>
            </w:r>
            <w:r w:rsidR="00A22532">
              <w:rPr>
                <w:noProof/>
                <w:webHidden/>
              </w:rPr>
              <w:fldChar w:fldCharType="begin"/>
            </w:r>
            <w:r w:rsidR="00A22532">
              <w:rPr>
                <w:noProof/>
                <w:webHidden/>
              </w:rPr>
              <w:instrText xml:space="preserve"> PAGEREF _Toc5051410 \h </w:instrText>
            </w:r>
            <w:r w:rsidR="00A22532">
              <w:rPr>
                <w:noProof/>
                <w:webHidden/>
              </w:rPr>
            </w:r>
            <w:r w:rsidR="00A22532">
              <w:rPr>
                <w:noProof/>
                <w:webHidden/>
              </w:rPr>
              <w:fldChar w:fldCharType="separate"/>
            </w:r>
            <w:r>
              <w:rPr>
                <w:noProof/>
                <w:webHidden/>
              </w:rPr>
              <w:t>4</w:t>
            </w:r>
            <w:r w:rsidR="00A22532">
              <w:rPr>
                <w:noProof/>
                <w:webHidden/>
              </w:rPr>
              <w:fldChar w:fldCharType="end"/>
            </w:r>
          </w:hyperlink>
        </w:p>
        <w:p w:rsidR="00A22532" w:rsidRDefault="00DE0948">
          <w:pPr>
            <w:pStyle w:val="TOC1"/>
            <w:tabs>
              <w:tab w:val="right" w:leader="dot" w:pos="9016"/>
            </w:tabs>
            <w:rPr>
              <w:noProof/>
              <w:lang w:eastAsia="en-GB"/>
            </w:rPr>
          </w:pPr>
          <w:hyperlink w:anchor="_Toc5051411" w:history="1">
            <w:r w:rsidR="00A22532" w:rsidRPr="008D5D3A">
              <w:rPr>
                <w:rStyle w:val="Hyperlink"/>
                <w:noProof/>
              </w:rPr>
              <w:t>Project B</w:t>
            </w:r>
            <w:r w:rsidR="00A22532">
              <w:rPr>
                <w:noProof/>
                <w:webHidden/>
              </w:rPr>
              <w:tab/>
            </w:r>
            <w:r w:rsidR="00A22532">
              <w:rPr>
                <w:noProof/>
                <w:webHidden/>
              </w:rPr>
              <w:fldChar w:fldCharType="begin"/>
            </w:r>
            <w:r w:rsidR="00A22532">
              <w:rPr>
                <w:noProof/>
                <w:webHidden/>
              </w:rPr>
              <w:instrText xml:space="preserve"> PAGEREF _Toc5051411 \h </w:instrText>
            </w:r>
            <w:r w:rsidR="00A22532">
              <w:rPr>
                <w:noProof/>
                <w:webHidden/>
              </w:rPr>
            </w:r>
            <w:r w:rsidR="00A22532">
              <w:rPr>
                <w:noProof/>
                <w:webHidden/>
              </w:rPr>
              <w:fldChar w:fldCharType="separate"/>
            </w:r>
            <w:r>
              <w:rPr>
                <w:noProof/>
                <w:webHidden/>
              </w:rPr>
              <w:t>6</w:t>
            </w:r>
            <w:r w:rsidR="00A22532">
              <w:rPr>
                <w:noProof/>
                <w:webHidden/>
              </w:rPr>
              <w:fldChar w:fldCharType="end"/>
            </w:r>
          </w:hyperlink>
        </w:p>
        <w:p w:rsidR="00A22532" w:rsidRDefault="00DE0948">
          <w:pPr>
            <w:pStyle w:val="TOC1"/>
            <w:tabs>
              <w:tab w:val="right" w:leader="dot" w:pos="9016"/>
            </w:tabs>
            <w:rPr>
              <w:noProof/>
              <w:lang w:eastAsia="en-GB"/>
            </w:rPr>
          </w:pPr>
          <w:hyperlink w:anchor="_Toc5051412" w:history="1">
            <w:r w:rsidR="00A22532" w:rsidRPr="008D5D3A">
              <w:rPr>
                <w:rStyle w:val="Hyperlink"/>
                <w:noProof/>
              </w:rPr>
              <w:t>Conclusion</w:t>
            </w:r>
            <w:r w:rsidR="00A22532">
              <w:rPr>
                <w:noProof/>
                <w:webHidden/>
              </w:rPr>
              <w:tab/>
            </w:r>
            <w:r w:rsidR="00A22532">
              <w:rPr>
                <w:noProof/>
                <w:webHidden/>
              </w:rPr>
              <w:fldChar w:fldCharType="begin"/>
            </w:r>
            <w:r w:rsidR="00A22532">
              <w:rPr>
                <w:noProof/>
                <w:webHidden/>
              </w:rPr>
              <w:instrText xml:space="preserve"> PAGEREF _Toc5051412 \h </w:instrText>
            </w:r>
            <w:r w:rsidR="00A22532">
              <w:rPr>
                <w:noProof/>
                <w:webHidden/>
              </w:rPr>
            </w:r>
            <w:r w:rsidR="00A22532">
              <w:rPr>
                <w:noProof/>
                <w:webHidden/>
              </w:rPr>
              <w:fldChar w:fldCharType="separate"/>
            </w:r>
            <w:r>
              <w:rPr>
                <w:noProof/>
                <w:webHidden/>
              </w:rPr>
              <w:t>8</w:t>
            </w:r>
            <w:r w:rsidR="00A22532">
              <w:rPr>
                <w:noProof/>
                <w:webHidden/>
              </w:rPr>
              <w:fldChar w:fldCharType="end"/>
            </w:r>
          </w:hyperlink>
        </w:p>
        <w:p w:rsidR="00A22532" w:rsidRDefault="00DE0948">
          <w:pPr>
            <w:pStyle w:val="TOC1"/>
            <w:tabs>
              <w:tab w:val="right" w:leader="dot" w:pos="9016"/>
            </w:tabs>
            <w:rPr>
              <w:noProof/>
              <w:lang w:eastAsia="en-GB"/>
            </w:rPr>
          </w:pPr>
          <w:hyperlink w:anchor="_Toc5051413" w:history="1">
            <w:r w:rsidR="00A22532" w:rsidRPr="008D5D3A">
              <w:rPr>
                <w:rStyle w:val="Hyperlink"/>
                <w:noProof/>
              </w:rPr>
              <w:t>References</w:t>
            </w:r>
            <w:r w:rsidR="00A22532">
              <w:rPr>
                <w:noProof/>
                <w:webHidden/>
              </w:rPr>
              <w:tab/>
            </w:r>
            <w:r w:rsidR="00A22532">
              <w:rPr>
                <w:noProof/>
                <w:webHidden/>
              </w:rPr>
              <w:fldChar w:fldCharType="begin"/>
            </w:r>
            <w:r w:rsidR="00A22532">
              <w:rPr>
                <w:noProof/>
                <w:webHidden/>
              </w:rPr>
              <w:instrText xml:space="preserve"> PAGEREF _Toc5051413 \h </w:instrText>
            </w:r>
            <w:r w:rsidR="00A22532">
              <w:rPr>
                <w:noProof/>
                <w:webHidden/>
              </w:rPr>
            </w:r>
            <w:r w:rsidR="00A22532">
              <w:rPr>
                <w:noProof/>
                <w:webHidden/>
              </w:rPr>
              <w:fldChar w:fldCharType="separate"/>
            </w:r>
            <w:r>
              <w:rPr>
                <w:noProof/>
                <w:webHidden/>
              </w:rPr>
              <w:t>9</w:t>
            </w:r>
            <w:r w:rsidR="00A22532">
              <w:rPr>
                <w:noProof/>
                <w:webHidden/>
              </w:rPr>
              <w:fldChar w:fldCharType="end"/>
            </w:r>
          </w:hyperlink>
        </w:p>
        <w:p w:rsidR="00A22532" w:rsidRDefault="00DE0948">
          <w:pPr>
            <w:pStyle w:val="TOC1"/>
            <w:tabs>
              <w:tab w:val="right" w:leader="dot" w:pos="9016"/>
            </w:tabs>
            <w:rPr>
              <w:noProof/>
              <w:lang w:eastAsia="en-GB"/>
            </w:rPr>
          </w:pPr>
          <w:hyperlink w:anchor="_Toc5051414" w:history="1">
            <w:r w:rsidR="00A22532" w:rsidRPr="008D5D3A">
              <w:rPr>
                <w:rStyle w:val="Hyperlink"/>
                <w:noProof/>
              </w:rPr>
              <w:t>Table of figures</w:t>
            </w:r>
            <w:r w:rsidR="00A22532">
              <w:rPr>
                <w:noProof/>
                <w:webHidden/>
              </w:rPr>
              <w:tab/>
            </w:r>
            <w:r w:rsidR="00A22532">
              <w:rPr>
                <w:noProof/>
                <w:webHidden/>
              </w:rPr>
              <w:fldChar w:fldCharType="begin"/>
            </w:r>
            <w:r w:rsidR="00A22532">
              <w:rPr>
                <w:noProof/>
                <w:webHidden/>
              </w:rPr>
              <w:instrText xml:space="preserve"> PAGEREF _Toc5051414 \h </w:instrText>
            </w:r>
            <w:r w:rsidR="00A22532">
              <w:rPr>
                <w:noProof/>
                <w:webHidden/>
              </w:rPr>
            </w:r>
            <w:r w:rsidR="00A22532">
              <w:rPr>
                <w:noProof/>
                <w:webHidden/>
              </w:rPr>
              <w:fldChar w:fldCharType="separate"/>
            </w:r>
            <w:r>
              <w:rPr>
                <w:noProof/>
                <w:webHidden/>
              </w:rPr>
              <w:t>10</w:t>
            </w:r>
            <w:r w:rsidR="00A22532">
              <w:rPr>
                <w:noProof/>
                <w:webHidden/>
              </w:rPr>
              <w:fldChar w:fldCharType="end"/>
            </w:r>
          </w:hyperlink>
        </w:p>
        <w:p w:rsidR="002F2A64" w:rsidRDefault="00814AB2">
          <w:r>
            <w:rPr>
              <w:b/>
              <w:bCs/>
              <w:noProof/>
              <w:lang w:val="en-US"/>
            </w:rPr>
            <w:fldChar w:fldCharType="end"/>
          </w:r>
        </w:p>
      </w:sdtContent>
    </w:sdt>
    <w:p w:rsidR="00861CC8" w:rsidRDefault="00861CC8"/>
    <w:p w:rsidR="00D02D1E" w:rsidRDefault="00D02D1E">
      <w:pPr>
        <w:rPr>
          <w:rFonts w:asciiTheme="majorHAnsi" w:eastAsiaTheme="majorEastAsia" w:hAnsiTheme="majorHAnsi" w:cstheme="majorBidi"/>
          <w:b/>
          <w:bCs/>
          <w:color w:val="2E74B5" w:themeColor="accent1" w:themeShade="BF"/>
          <w:sz w:val="28"/>
          <w:szCs w:val="28"/>
        </w:rPr>
      </w:pPr>
      <w:r>
        <w:br w:type="page"/>
      </w:r>
    </w:p>
    <w:p w:rsidR="00861CC8" w:rsidRDefault="00861CC8" w:rsidP="00861CC8">
      <w:pPr>
        <w:pStyle w:val="Heading1"/>
      </w:pPr>
      <w:bookmarkStart w:id="0" w:name="_Toc5051408"/>
      <w:r>
        <w:lastRenderedPageBreak/>
        <w:t>List of abbreviations</w:t>
      </w:r>
      <w:bookmarkEnd w:id="0"/>
    </w:p>
    <w:p w:rsidR="00D02D1E" w:rsidRPr="00D02D1E" w:rsidRDefault="00D02D1E" w:rsidP="00D02D1E"/>
    <w:p w:rsidR="00294D03" w:rsidRDefault="00861CC8" w:rsidP="00861CC8">
      <w:r>
        <w:t xml:space="preserve">SOR – Schedule of Rates  </w:t>
      </w:r>
    </w:p>
    <w:p w:rsidR="004D52D0" w:rsidRDefault="00294D03" w:rsidP="00861CC8">
      <w:r>
        <w:t xml:space="preserve">JCT – The Joint contracts Tribunal </w:t>
      </w:r>
    </w:p>
    <w:p w:rsidR="00C1665C" w:rsidRDefault="004D52D0" w:rsidP="00861CC8">
      <w:r>
        <w:t xml:space="preserve">MTC – Measured term of contract </w:t>
      </w:r>
    </w:p>
    <w:p w:rsidR="00C1665C" w:rsidRDefault="00C1665C" w:rsidP="00861CC8">
      <w:r>
        <w:t xml:space="preserve">ECC- Engineering and Construction contract </w:t>
      </w:r>
    </w:p>
    <w:p w:rsidR="00D53C6A" w:rsidRDefault="00C1665C" w:rsidP="00861CC8">
      <w:r>
        <w:t xml:space="preserve">ECI- Early Contractor </w:t>
      </w:r>
      <w:r w:rsidR="009F39CC">
        <w:t xml:space="preserve">Involvement </w:t>
      </w:r>
    </w:p>
    <w:p w:rsidR="00CD3C40" w:rsidRDefault="00D53C6A" w:rsidP="00861CC8">
      <w:r>
        <w:t xml:space="preserve">CCB- Construction Clients Board </w:t>
      </w:r>
      <w:r w:rsidR="007666B6">
        <w:t xml:space="preserve"> </w:t>
      </w:r>
    </w:p>
    <w:p w:rsidR="00CD3C40" w:rsidRDefault="00CD3C40" w:rsidP="00CD3C40">
      <w:r>
        <w:t xml:space="preserve">ACA- Association of Consultant Architects </w:t>
      </w:r>
    </w:p>
    <w:p w:rsidR="00CD3C40" w:rsidRDefault="00CD3C40" w:rsidP="00CD3C40">
      <w:r>
        <w:t xml:space="preserve">FIDC- </w:t>
      </w:r>
      <w:r w:rsidRPr="00CD3C40">
        <w:t xml:space="preserve">Fédération Internationale des Ingénieurs-Conseils </w:t>
      </w:r>
    </w:p>
    <w:p w:rsidR="00CD3C40" w:rsidRPr="00CD3C40" w:rsidRDefault="00CD3C40" w:rsidP="00CD3C40">
      <w:r>
        <w:t xml:space="preserve">NEC- New Engineering Contract </w:t>
      </w:r>
      <w:hyperlink r:id="rId11" w:anchor="FIDIC_.28F.C3.A9d.C3.A9ration_Internationale_des_Ing.C3.A9nieurs-Conseils.29" w:history="1">
        <w:r>
          <w:rPr>
            <w:rFonts w:ascii="Arial" w:hAnsi="Arial" w:cs="Arial"/>
            <w:color w:val="1A0DAB"/>
            <w:sz w:val="20"/>
            <w:szCs w:val="20"/>
            <w:u w:val="single"/>
          </w:rPr>
          <w:br/>
        </w:r>
      </w:hyperlink>
    </w:p>
    <w:p w:rsidR="002F2A64" w:rsidRDefault="002F2A64" w:rsidP="00861CC8">
      <w:r>
        <w:br w:type="page"/>
      </w:r>
    </w:p>
    <w:p w:rsidR="002F2A64" w:rsidRDefault="002E7F46" w:rsidP="002E7F46">
      <w:pPr>
        <w:pStyle w:val="Heading1"/>
      </w:pPr>
      <w:bookmarkStart w:id="1" w:name="_Toc5051409"/>
      <w:r>
        <w:lastRenderedPageBreak/>
        <w:t>Introduction</w:t>
      </w:r>
      <w:bookmarkEnd w:id="1"/>
      <w:r>
        <w:t xml:space="preserve"> </w:t>
      </w:r>
    </w:p>
    <w:p w:rsidR="00294D03" w:rsidRDefault="003364F3" w:rsidP="002E7F46">
      <w:r>
        <w:t>The term contract first came into existence during the 19</w:t>
      </w:r>
      <w:r w:rsidRPr="003364F3">
        <w:rPr>
          <w:vertAlign w:val="superscript"/>
        </w:rPr>
        <w:t>th</w:t>
      </w:r>
      <w:r>
        <w:t xml:space="preserve"> century, where it was defined as a promise of set of promises in which are enforced with law. </w:t>
      </w:r>
      <w:r w:rsidR="00CB58D0">
        <w:t xml:space="preserve">The term procurement is often used in the construction industry, procurement is the process in which goods or services are purchased. It is imperative the process is carried out efficiently and effectively to insure good building value is obtained, as well as quality services and materials whilst all on schedule. </w:t>
      </w:r>
      <w:r w:rsidR="002E7F46">
        <w:t>Many varying factors can influence the choice of procurement method selected for a given project. All projects are different thus meaning the work needs to be procured adequately</w:t>
      </w:r>
      <w:r w:rsidR="00CB58D0">
        <w:t>. The strategy is likely to cover the following elements desired by the client; Financing, Asset ownership, Risk, Speed, Quality, Cost, Programme as well as specific project constraints.</w:t>
      </w:r>
    </w:p>
    <w:p w:rsidR="00294D03" w:rsidRDefault="00CB58D0" w:rsidP="002E7F46">
      <w:r>
        <w:t xml:space="preserve"> In the construction industry the process of procurement refers to the </w:t>
      </w:r>
      <w:r w:rsidR="00DD46C1">
        <w:t>selection</w:t>
      </w:r>
      <w:r>
        <w:t xml:space="preserve"> </w:t>
      </w:r>
      <w:r w:rsidR="00DD46C1">
        <w:t>of a</w:t>
      </w:r>
      <w:r>
        <w:t xml:space="preserve"> principle contractor for an individual project</w:t>
      </w:r>
      <w:r w:rsidR="00DD46C1">
        <w:t xml:space="preserve">, there are different form of procurement routes, some more commonly used by others, some only used for certain types of works, for example a fast food outlet will more than likely use a single stage design and build for all of their work as it is all the same, so time can be saved opposed to having all outlets individually specified and designed. </w:t>
      </w:r>
      <w:r w:rsidR="00BD639F">
        <w:t>The increase in complexity and size of projects has brought an advance of new and differing contracts into the indust</w:t>
      </w:r>
      <w:r w:rsidR="009F7DAE">
        <w:t xml:space="preserve">ry. Some of the most common include Traditional contract, </w:t>
      </w:r>
      <w:r w:rsidR="009A5D8F">
        <w:t>single</w:t>
      </w:r>
      <w:r w:rsidR="009F7DAE">
        <w:t xml:space="preserve"> stage design and build, two stage design and build, Management contract, Minor works contract and PFI (Private Finance Initiative). </w:t>
      </w:r>
    </w:p>
    <w:p w:rsidR="00CD3C40" w:rsidRDefault="009F7DAE" w:rsidP="002E7F46">
      <w:r>
        <w:t xml:space="preserve">It is important to respect the </w:t>
      </w:r>
      <w:r w:rsidR="00314B7F">
        <w:t>client’s</w:t>
      </w:r>
      <w:r>
        <w:t xml:space="preserve"> wishes when selecting a contract post procurement, to insure they are satisfied with the project </w:t>
      </w:r>
      <w:r w:rsidR="00314B7F">
        <w:t xml:space="preserve">works and with the completed entity. </w:t>
      </w:r>
      <w:r w:rsidR="009A5D8F">
        <w:t xml:space="preserve"> This assignment aims to evaluate two different project scenar</w:t>
      </w:r>
      <w:r w:rsidR="00894E61">
        <w:t xml:space="preserve">ios, Project a and Project B.  </w:t>
      </w:r>
      <w:r w:rsidR="009921BC">
        <w:t xml:space="preserve">an suggest the most appropriate method of procurement and why, and the most suitable contractual arrangement for both scenarios. </w:t>
      </w:r>
      <w:r w:rsidR="00835706">
        <w:t xml:space="preserve"> There are several different forms of contracts currently used in the U.K, these </w:t>
      </w:r>
      <w:r w:rsidR="00C11A94">
        <w:t>include JCT, ACA, Chartered Institute of Building, FIDIC and NEC to name a few</w:t>
      </w:r>
      <w:r w:rsidR="00CD3C40">
        <w:t xml:space="preserve">. All legally cover both the </w:t>
      </w:r>
      <w:r w:rsidR="003364F3">
        <w:t xml:space="preserve">client and </w:t>
      </w:r>
      <w:r w:rsidR="0013756A">
        <w:t>contractor;</w:t>
      </w:r>
      <w:r w:rsidR="003364F3">
        <w:t xml:space="preserve"> </w:t>
      </w:r>
      <w:r w:rsidR="0013756A">
        <w:t>however,</w:t>
      </w:r>
      <w:r w:rsidR="003364F3">
        <w:t xml:space="preserve"> some enable differing parties to operative in certain desired ways, they all also provide different levels for legal cover. </w:t>
      </w:r>
    </w:p>
    <w:p w:rsidR="00DE0948" w:rsidRDefault="00DE0948" w:rsidP="002E7F46"/>
    <w:p w:rsidR="009148AB" w:rsidRDefault="009148AB" w:rsidP="009148AB">
      <w:pPr>
        <w:pStyle w:val="Heading1"/>
      </w:pPr>
    </w:p>
    <w:p w:rsidR="009921BC" w:rsidRDefault="009921BC">
      <w:pPr>
        <w:rPr>
          <w:rFonts w:asciiTheme="majorHAnsi" w:eastAsiaTheme="majorEastAsia" w:hAnsiTheme="majorHAnsi" w:cstheme="majorBidi"/>
          <w:b/>
          <w:bCs/>
          <w:color w:val="2E74B5" w:themeColor="accent1" w:themeShade="BF"/>
          <w:sz w:val="28"/>
          <w:szCs w:val="28"/>
        </w:rPr>
      </w:pPr>
      <w:r>
        <w:br w:type="page"/>
      </w:r>
    </w:p>
    <w:p w:rsidR="00BD639F" w:rsidRDefault="009148AB" w:rsidP="009148AB">
      <w:pPr>
        <w:pStyle w:val="Heading1"/>
      </w:pPr>
      <w:bookmarkStart w:id="2" w:name="_Toc5051410"/>
      <w:r>
        <w:lastRenderedPageBreak/>
        <w:t>Project A</w:t>
      </w:r>
      <w:bookmarkEnd w:id="2"/>
      <w:r>
        <w:t xml:space="preserve"> </w:t>
      </w:r>
    </w:p>
    <w:p w:rsidR="00BD639F" w:rsidRDefault="00BD639F" w:rsidP="00BD639F">
      <w:pPr>
        <w:rPr>
          <w:b/>
          <w:bCs/>
          <w:shd w:val="clear" w:color="auto" w:fill="FFFFFF"/>
        </w:rPr>
      </w:pPr>
      <w:r>
        <w:t>“</w:t>
      </w:r>
      <w:r w:rsidRPr="00BD639F">
        <w:rPr>
          <w:shd w:val="clear" w:color="auto" w:fill="FFFFFF"/>
        </w:rPr>
        <w:t xml:space="preserve">A local Authority wishes to have a number of contractors on standby to undertake maintenance works on its public buildings on an as and when needed basis. The exact Work is not defined at tender </w:t>
      </w:r>
      <w:r w:rsidR="009A5D8F" w:rsidRPr="00BD639F">
        <w:rPr>
          <w:shd w:val="clear" w:color="auto" w:fill="FFFFFF"/>
        </w:rPr>
        <w:t>stage,</w:t>
      </w:r>
      <w:r w:rsidRPr="00BD639F">
        <w:rPr>
          <w:shd w:val="clear" w:color="auto" w:fill="FFFFFF"/>
        </w:rPr>
        <w:t xml:space="preserve"> but prices are to be submitted via a SOR. When required work will be issued based on the SOR rates submitted at tender. Quality of service is </w:t>
      </w:r>
      <w:r w:rsidR="009A5D8F" w:rsidRPr="00BD639F">
        <w:rPr>
          <w:shd w:val="clear" w:color="auto" w:fill="FFFFFF"/>
        </w:rPr>
        <w:t>important,</w:t>
      </w:r>
      <w:r w:rsidRPr="00BD639F">
        <w:rPr>
          <w:shd w:val="clear" w:color="auto" w:fill="FFFFFF"/>
        </w:rPr>
        <w:t xml:space="preserve"> and it is paramount that suitable contractors that meet specific requirements are appointed. The indiv</w:t>
      </w:r>
      <w:r>
        <w:rPr>
          <w:shd w:val="clear" w:color="auto" w:fill="FFFFFF"/>
        </w:rPr>
        <w:t>idual works</w:t>
      </w:r>
      <w:r w:rsidRPr="00BD639F">
        <w:rPr>
          <w:shd w:val="clear" w:color="auto" w:fill="FFFFFF"/>
        </w:rPr>
        <w:t xml:space="preserve"> issued are minor in nature and of low value, although over the </w:t>
      </w:r>
      <w:r w:rsidR="009A5D8F" w:rsidRPr="00BD639F">
        <w:rPr>
          <w:shd w:val="clear" w:color="auto" w:fill="FFFFFF"/>
        </w:rPr>
        <w:t>3-year</w:t>
      </w:r>
      <w:r w:rsidRPr="00BD639F">
        <w:rPr>
          <w:shd w:val="clear" w:color="auto" w:fill="FFFFFF"/>
        </w:rPr>
        <w:t xml:space="preserve"> contract overall value to each contractor could be significant.</w:t>
      </w:r>
      <w:r>
        <w:rPr>
          <w:b/>
          <w:bCs/>
          <w:shd w:val="clear" w:color="auto" w:fill="FFFFFF"/>
        </w:rPr>
        <w:t>”</w:t>
      </w:r>
    </w:p>
    <w:p w:rsidR="009921BC" w:rsidRDefault="009921BC" w:rsidP="006F2620">
      <w:pPr>
        <w:pStyle w:val="Subtitle"/>
        <w:rPr>
          <w:shd w:val="clear" w:color="auto" w:fill="FFFFFF"/>
        </w:rPr>
      </w:pPr>
      <w:r>
        <w:rPr>
          <w:shd w:val="clear" w:color="auto" w:fill="FFFFFF"/>
        </w:rPr>
        <w:t xml:space="preserve">Key Client Needs </w:t>
      </w:r>
    </w:p>
    <w:p w:rsidR="009921BC" w:rsidRPr="009921BC" w:rsidRDefault="009921BC" w:rsidP="009921BC">
      <w:pPr>
        <w:pStyle w:val="ListParagraph"/>
        <w:numPr>
          <w:ilvl w:val="0"/>
          <w:numId w:val="2"/>
        </w:numPr>
        <w:rPr>
          <w:rFonts w:eastAsiaTheme="majorEastAsia" w:cstheme="minorHAnsi"/>
        </w:rPr>
      </w:pPr>
      <w:r w:rsidRPr="009921BC">
        <w:rPr>
          <w:rFonts w:eastAsiaTheme="majorEastAsia" w:cstheme="minorHAnsi"/>
        </w:rPr>
        <w:t xml:space="preserve">Set Schedule of rates </w:t>
      </w:r>
    </w:p>
    <w:p w:rsidR="009921BC" w:rsidRPr="009921BC" w:rsidRDefault="009921BC" w:rsidP="009921BC">
      <w:pPr>
        <w:pStyle w:val="ListParagraph"/>
        <w:numPr>
          <w:ilvl w:val="0"/>
          <w:numId w:val="2"/>
        </w:numPr>
        <w:rPr>
          <w:rFonts w:eastAsiaTheme="majorEastAsia" w:cstheme="minorHAnsi"/>
        </w:rPr>
      </w:pPr>
      <w:r w:rsidRPr="009921BC">
        <w:rPr>
          <w:rFonts w:eastAsiaTheme="majorEastAsia" w:cstheme="minorHAnsi"/>
        </w:rPr>
        <w:t>Work on a ‘When needed basis’</w:t>
      </w:r>
    </w:p>
    <w:p w:rsidR="009921BC" w:rsidRPr="009921BC" w:rsidRDefault="009921BC" w:rsidP="009921BC">
      <w:pPr>
        <w:pStyle w:val="ListParagraph"/>
        <w:numPr>
          <w:ilvl w:val="0"/>
          <w:numId w:val="2"/>
        </w:numPr>
        <w:rPr>
          <w:rFonts w:eastAsiaTheme="majorEastAsia" w:cstheme="minorHAnsi"/>
        </w:rPr>
      </w:pPr>
      <w:r w:rsidRPr="009921BC">
        <w:rPr>
          <w:rFonts w:eastAsiaTheme="majorEastAsia" w:cstheme="minorHAnsi"/>
        </w:rPr>
        <w:t xml:space="preserve">Minor low value works </w:t>
      </w:r>
    </w:p>
    <w:p w:rsidR="009921BC" w:rsidRPr="009921BC" w:rsidRDefault="009921BC" w:rsidP="009921BC">
      <w:pPr>
        <w:pStyle w:val="ListParagraph"/>
        <w:numPr>
          <w:ilvl w:val="0"/>
          <w:numId w:val="2"/>
        </w:numPr>
        <w:rPr>
          <w:rFonts w:eastAsiaTheme="majorEastAsia" w:cstheme="minorHAnsi"/>
        </w:rPr>
      </w:pPr>
      <w:r w:rsidRPr="009921BC">
        <w:rPr>
          <w:rFonts w:eastAsiaTheme="majorEastAsia" w:cstheme="minorHAnsi"/>
        </w:rPr>
        <w:t xml:space="preserve">3-year contract </w:t>
      </w:r>
    </w:p>
    <w:p w:rsidR="009921BC" w:rsidRPr="009921BC" w:rsidRDefault="009921BC" w:rsidP="009921BC">
      <w:pPr>
        <w:pStyle w:val="ListParagraph"/>
        <w:numPr>
          <w:ilvl w:val="0"/>
          <w:numId w:val="2"/>
        </w:numPr>
        <w:rPr>
          <w:rFonts w:eastAsiaTheme="majorEastAsia" w:cstheme="minorHAnsi"/>
        </w:rPr>
      </w:pPr>
      <w:r w:rsidRPr="009921BC">
        <w:rPr>
          <w:rFonts w:eastAsiaTheme="majorEastAsia" w:cstheme="minorHAnsi"/>
        </w:rPr>
        <w:t xml:space="preserve">Quality contractors with desirable skills required </w:t>
      </w:r>
    </w:p>
    <w:p w:rsidR="006F2620" w:rsidRDefault="006F2620" w:rsidP="006F2620">
      <w:pPr>
        <w:pStyle w:val="Subtitle"/>
      </w:pPr>
      <w:r>
        <w:t>Selected Contract</w:t>
      </w:r>
    </w:p>
    <w:p w:rsidR="006F2620" w:rsidRPr="00967623" w:rsidRDefault="006F2620" w:rsidP="006F2620">
      <w:pPr>
        <w:jc w:val="center"/>
        <w:rPr>
          <w:b/>
          <w:i/>
        </w:rPr>
      </w:pPr>
      <w:bookmarkStart w:id="3" w:name="_Hlk4410131"/>
      <w:r w:rsidRPr="00967623">
        <w:rPr>
          <w:b/>
          <w:i/>
        </w:rPr>
        <w:t>JCT REPAIR AND MAIN</w:t>
      </w:r>
      <w:r w:rsidR="009708B6" w:rsidRPr="00967623">
        <w:rPr>
          <w:b/>
          <w:i/>
        </w:rPr>
        <w:t>TE</w:t>
      </w:r>
      <w:r w:rsidRPr="00967623">
        <w:rPr>
          <w:b/>
          <w:i/>
        </w:rPr>
        <w:t>NANACE CONTRACT</w:t>
      </w:r>
      <w:bookmarkEnd w:id="3"/>
      <w:r w:rsidR="0091234E" w:rsidRPr="00967623">
        <w:rPr>
          <w:b/>
          <w:i/>
        </w:rPr>
        <w:t>, with the programme of works as a contractual document</w:t>
      </w:r>
      <w:r w:rsidR="00A65724" w:rsidRPr="00967623">
        <w:rPr>
          <w:b/>
          <w:i/>
        </w:rPr>
        <w:t>.</w:t>
      </w:r>
      <w:r w:rsidR="0091234E" w:rsidRPr="00967623">
        <w:rPr>
          <w:b/>
          <w:i/>
        </w:rPr>
        <w:t xml:space="preserve"> </w:t>
      </w:r>
    </w:p>
    <w:p w:rsidR="009921BC" w:rsidRDefault="006F2620" w:rsidP="006F2620">
      <w:r>
        <w:t xml:space="preserve">The JCT repair and maintenance contract is designed to be used with smaller projects that involved a defined programme or repair works as well as maintenance, the local authority procuring these works will need to ensure that will need to ensure their programme of works is up to date.  The programme of works is a </w:t>
      </w:r>
      <w:r w:rsidR="009708B6">
        <w:t>contractual/</w:t>
      </w:r>
      <w:r w:rsidR="0091234E">
        <w:t>non-contractual</w:t>
      </w:r>
      <w:r>
        <w:t xml:space="preserve"> reference point for how the will needs to be carried out by the contractor.</w:t>
      </w:r>
      <w:r w:rsidR="0091234E">
        <w:t xml:space="preserve"> It can also be used a tool to make the chosen contractor aware of their obligations to deliver the works on time to the standards required, all of this will be physically stated so there is no need for further agreements to be made once the contract is in effect.</w:t>
      </w:r>
      <w:r w:rsidR="00536059">
        <w:t xml:space="preserve"> </w:t>
      </w:r>
      <w:sdt>
        <w:sdtPr>
          <w:id w:val="-701012884"/>
          <w:citation/>
        </w:sdtPr>
        <w:sdtEndPr/>
        <w:sdtContent>
          <w:r w:rsidR="00536059">
            <w:fldChar w:fldCharType="begin"/>
          </w:r>
          <w:r w:rsidR="00536059">
            <w:instrText xml:space="preserve"> CITATION JCT19 \l 2057 </w:instrText>
          </w:r>
          <w:r w:rsidR="00536059">
            <w:fldChar w:fldCharType="separate"/>
          </w:r>
          <w:r w:rsidR="00A22532">
            <w:rPr>
              <w:noProof/>
            </w:rPr>
            <w:t>(JCT, 2019)</w:t>
          </w:r>
          <w:r w:rsidR="00536059">
            <w:fldChar w:fldCharType="end"/>
          </w:r>
        </w:sdtContent>
      </w:sdt>
      <w:r w:rsidR="0091234E">
        <w:t xml:space="preserve">  There is no wrong or right way to write a construction programme, but it usually includes the following as a minimum; </w:t>
      </w:r>
    </w:p>
    <w:p w:rsidR="0091234E" w:rsidRDefault="0091234E" w:rsidP="0091234E">
      <w:pPr>
        <w:pStyle w:val="ListParagraph"/>
        <w:numPr>
          <w:ilvl w:val="0"/>
          <w:numId w:val="3"/>
        </w:numPr>
      </w:pPr>
      <w:r>
        <w:t xml:space="preserve">Programme commencement date </w:t>
      </w:r>
    </w:p>
    <w:p w:rsidR="0091234E" w:rsidRDefault="0091234E" w:rsidP="0091234E">
      <w:pPr>
        <w:pStyle w:val="ListParagraph"/>
        <w:numPr>
          <w:ilvl w:val="0"/>
          <w:numId w:val="3"/>
        </w:numPr>
      </w:pPr>
      <w:r>
        <w:t xml:space="preserve">Order of the works, stating each job in desired order of completion </w:t>
      </w:r>
    </w:p>
    <w:p w:rsidR="0091234E" w:rsidRDefault="0091234E" w:rsidP="0091234E">
      <w:pPr>
        <w:pStyle w:val="ListParagraph"/>
        <w:numPr>
          <w:ilvl w:val="0"/>
          <w:numId w:val="3"/>
        </w:numPr>
      </w:pPr>
      <w:r>
        <w:t xml:space="preserve">Completion date </w:t>
      </w:r>
    </w:p>
    <w:p w:rsidR="0091234E" w:rsidRDefault="0091234E" w:rsidP="0091234E">
      <w:r>
        <w:t xml:space="preserve">Including the programme of works within </w:t>
      </w:r>
      <w:r w:rsidR="009708B6">
        <w:t>the JCT Repair and maintenance contract will make the programme of works binding. Any deviance from the programme will lead to a breach in the contract which may have monetary penalties for doing so, this will often make the contractor more dedicated and ambitious to completing the works. For example, a leaking tap to be replaced by a certain product, to a certain standard, by a certain time after the problem has been reported.  There are however some disadvantages of making the programme of works contractually binding this can often increase the obligations for both the client and the contractor, it may also drive up the contractor’s price and increase the number of claims for extra works outside of the programme of works back to the client</w:t>
      </w:r>
      <w:r w:rsidR="00406973">
        <w:t xml:space="preserve">, due to the extra contractual element it could delay the commencement date as well as possible delays during the works whilst agreements are being made. However, I feel I would be </w:t>
      </w:r>
      <w:r w:rsidR="00081C92">
        <w:t>worthwhile</w:t>
      </w:r>
      <w:r w:rsidR="00406973">
        <w:t xml:space="preserve"> adopting this extra contractual agreement as the contractor is going to be </w:t>
      </w:r>
      <w:r w:rsidR="00406973">
        <w:lastRenderedPageBreak/>
        <w:t xml:space="preserve">working with the client over a period of three years. So, the extra element of agreement can often be an extra safety net if the works are not up to standard, the client could make a healthy income from penalties of the contractor is not up to standard. </w:t>
      </w:r>
      <w:r w:rsidR="00081C92">
        <w:t>Likewise,</w:t>
      </w:r>
      <w:r w:rsidR="00406973">
        <w:t xml:space="preserve"> the contractor could be in the same position if the client doesn’t facilitate the works as per the programme. </w:t>
      </w:r>
      <w:r w:rsidR="00584F6C">
        <w:t xml:space="preserve">The JCT contract requires two copies of the master programme. It also states what it possibly overrides the construction programme in the sense that only the completion date is </w:t>
      </w:r>
      <w:r w:rsidR="00536059">
        <w:t xml:space="preserve">binding, on this date the contractor will have until the last moment of the day to complete the works.  </w:t>
      </w:r>
      <w:sdt>
        <w:sdtPr>
          <w:id w:val="-330365221"/>
          <w:citation/>
        </w:sdtPr>
        <w:sdtEndPr/>
        <w:sdtContent>
          <w:r w:rsidR="00536059">
            <w:fldChar w:fldCharType="begin"/>
          </w:r>
          <w:r w:rsidR="00536059">
            <w:instrText xml:space="preserve"> CITATION Pin13 \l 2057 </w:instrText>
          </w:r>
          <w:r w:rsidR="00536059">
            <w:fldChar w:fldCharType="separate"/>
          </w:r>
          <w:r w:rsidR="00A22532">
            <w:rPr>
              <w:noProof/>
            </w:rPr>
            <w:t>(Masons, 2013)</w:t>
          </w:r>
          <w:r w:rsidR="00536059">
            <w:fldChar w:fldCharType="end"/>
          </w:r>
        </w:sdtContent>
      </w:sdt>
      <w:r w:rsidR="00204764">
        <w:t xml:space="preserve"> </w:t>
      </w:r>
    </w:p>
    <w:p w:rsidR="00E02141" w:rsidRDefault="00204764" w:rsidP="0091234E">
      <w:r>
        <w:t xml:space="preserve">With the JCT repair and maintenance contract the pricing and payment structure </w:t>
      </w:r>
      <w:r w:rsidR="00E02141">
        <w:t xml:space="preserve">can be flexible which meets the </w:t>
      </w:r>
      <w:r w:rsidR="00861CC8">
        <w:t>client’s</w:t>
      </w:r>
      <w:r w:rsidR="00E02141">
        <w:t xml:space="preserve"> needs as they only require a standby team for maintenance works, so it won’t be a regular, consistently equally payment going out each week or day, all the jobs could vary in price based on the schedule of rates. Payment can also be made as a single payment or it can be paid in stages. </w:t>
      </w:r>
      <w:r w:rsidR="00B97315">
        <w:t xml:space="preserve"> Another point to note that this contract does not account for the provision of a contract administrator.</w:t>
      </w:r>
      <w:r w:rsidR="00D71FB8">
        <w:t xml:space="preserve"> The contractor administrator is the individual who is responsible for administrating a standard form of construction contract. The contract </w:t>
      </w:r>
      <w:r w:rsidR="005024B5">
        <w:t>administrator could</w:t>
      </w:r>
      <w:r w:rsidR="00D71FB8">
        <w:t xml:space="preserve"> be the lead consultant or even project architect, they are appointed by the client but when giving an opinion they should be honest and </w:t>
      </w:r>
      <w:r w:rsidR="00967623">
        <w:t>fair So</w:t>
      </w:r>
      <w:r w:rsidR="00B97315">
        <w:t xml:space="preserve">, the local authority will have to manage the contract, which shouldn’t be </w:t>
      </w:r>
      <w:r w:rsidR="00A65724">
        <w:t>an</w:t>
      </w:r>
      <w:r w:rsidR="00B97315">
        <w:t xml:space="preserve"> issue for a local authority whose teams are often large and diverse. There will no doubt be </w:t>
      </w:r>
      <w:r w:rsidR="005024B5">
        <w:t>an</w:t>
      </w:r>
      <w:r w:rsidR="00B97315">
        <w:t xml:space="preserve"> individual with experience in letting contracts for work of this kind as they will typically be used to handling contractors accounts. </w:t>
      </w:r>
    </w:p>
    <w:p w:rsidR="00A65724" w:rsidRDefault="009914D7" w:rsidP="009914D7">
      <w:r w:rsidRPr="009914D7">
        <w:rPr>
          <w:noProof/>
          <w:lang w:eastAsia="en-GB"/>
        </w:rPr>
        <w:drawing>
          <wp:anchor distT="0" distB="0" distL="114300" distR="114300" simplePos="0" relativeHeight="251663360" behindDoc="0" locked="0" layoutInCell="1" allowOverlap="1" wp14:anchorId="2F8C8C72">
            <wp:simplePos x="0" y="0"/>
            <wp:positionH relativeFrom="margin">
              <wp:posOffset>804999</wp:posOffset>
            </wp:positionH>
            <wp:positionV relativeFrom="paragraph">
              <wp:posOffset>391795</wp:posOffset>
            </wp:positionV>
            <wp:extent cx="2722880" cy="385318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722880" cy="3853180"/>
                    </a:xfrm>
                    <a:prstGeom prst="rect">
                      <a:avLst/>
                    </a:prstGeom>
                  </pic:spPr>
                </pic:pic>
              </a:graphicData>
            </a:graphic>
          </wp:anchor>
        </w:drawing>
      </w:r>
      <w:r>
        <w:br w:type="textWrapping" w:clear="all"/>
      </w:r>
    </w:p>
    <w:p w:rsidR="00A65724" w:rsidRDefault="00A65724" w:rsidP="0091234E"/>
    <w:p w:rsidR="000809C6" w:rsidRDefault="000809C6" w:rsidP="000809C6">
      <w:r>
        <w:rPr>
          <w:noProof/>
          <w:lang w:eastAsia="en-GB"/>
        </w:rPr>
        <mc:AlternateContent>
          <mc:Choice Requires="wps">
            <w:drawing>
              <wp:anchor distT="0" distB="0" distL="114300" distR="114300" simplePos="0" relativeHeight="251667456" behindDoc="0" locked="0" layoutInCell="1" allowOverlap="1" wp14:anchorId="711F9B22" wp14:editId="648F4F20">
                <wp:simplePos x="0" y="0"/>
                <wp:positionH relativeFrom="column">
                  <wp:posOffset>809625</wp:posOffset>
                </wp:positionH>
                <wp:positionV relativeFrom="paragraph">
                  <wp:posOffset>3462020</wp:posOffset>
                </wp:positionV>
                <wp:extent cx="2722880" cy="142875"/>
                <wp:effectExtent l="0" t="0" r="1270" b="9525"/>
                <wp:wrapSquare wrapText="bothSides"/>
                <wp:docPr id="2" name="Text Box 2"/>
                <wp:cNvGraphicFramePr/>
                <a:graphic xmlns:a="http://schemas.openxmlformats.org/drawingml/2006/main">
                  <a:graphicData uri="http://schemas.microsoft.com/office/word/2010/wordprocessingShape">
                    <wps:wsp>
                      <wps:cNvSpPr txBox="1"/>
                      <wps:spPr>
                        <a:xfrm>
                          <a:off x="0" y="0"/>
                          <a:ext cx="2722880" cy="142875"/>
                        </a:xfrm>
                        <a:prstGeom prst="rect">
                          <a:avLst/>
                        </a:prstGeom>
                        <a:solidFill>
                          <a:prstClr val="white"/>
                        </a:solidFill>
                        <a:ln>
                          <a:noFill/>
                        </a:ln>
                      </wps:spPr>
                      <wps:txbx>
                        <w:txbxContent>
                          <w:p w:rsidR="009914D7" w:rsidRDefault="009914D7" w:rsidP="009914D7">
                            <w:pPr>
                              <w:pStyle w:val="Caption"/>
                            </w:pPr>
                            <w:bookmarkStart w:id="4" w:name="_Toc5048794"/>
                            <w:r>
                              <w:t xml:space="preserve">Figure </w:t>
                            </w:r>
                            <w:r w:rsidR="004D52D0">
                              <w:rPr>
                                <w:noProof/>
                              </w:rPr>
                              <w:fldChar w:fldCharType="begin"/>
                            </w:r>
                            <w:r w:rsidR="004D52D0">
                              <w:rPr>
                                <w:noProof/>
                              </w:rPr>
                              <w:instrText xml:space="preserve"> SEQ Figure \* ARABIC </w:instrText>
                            </w:r>
                            <w:r w:rsidR="004D52D0">
                              <w:rPr>
                                <w:noProof/>
                              </w:rPr>
                              <w:fldChar w:fldCharType="separate"/>
                            </w:r>
                            <w:r w:rsidR="00DE0948">
                              <w:rPr>
                                <w:noProof/>
                              </w:rPr>
                              <w:t>1</w:t>
                            </w:r>
                            <w:r w:rsidR="004D52D0">
                              <w:rPr>
                                <w:noProof/>
                              </w:rPr>
                              <w:fldChar w:fldCharType="end"/>
                            </w:r>
                            <w:r>
                              <w:t xml:space="preserve"> </w:t>
                            </w:r>
                            <w:r w:rsidRPr="00276EE3">
                              <w:t>https://corporate.jctltd.co.uk/products/</w:t>
                            </w:r>
                            <w:bookmarkEnd w:id="4"/>
                          </w:p>
                          <w:p w:rsidR="000809C6" w:rsidRPr="000809C6" w:rsidRDefault="000809C6" w:rsidP="000809C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1F9B22" id="Text Box 2" o:spid="_x0000_s1029" type="#_x0000_t202" style="position:absolute;margin-left:63.75pt;margin-top:272.6pt;width:214.4pt;height:11.2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" stroked="f">
                <v:textbox inset="0,0,0,0">
                  <w:txbxContent>
                    <w:p w:rsidR="009914D7" w:rsidRDefault="009914D7" w:rsidP="009914D7">
                      <w:pPr>
                        <w:pStyle w:val="Caption"/>
                      </w:pPr>
                      <w:bookmarkStart w:id="5" w:name="_Toc5048794"/>
                      <w:r>
                        <w:t xml:space="preserve">Figure </w:t>
                      </w:r>
                      <w:r w:rsidR="004D52D0">
                        <w:rPr>
                          <w:noProof/>
                        </w:rPr>
                        <w:fldChar w:fldCharType="begin"/>
                      </w:r>
                      <w:r w:rsidR="004D52D0">
                        <w:rPr>
                          <w:noProof/>
                        </w:rPr>
                        <w:instrText xml:space="preserve"> SEQ Figure \* ARABIC </w:instrText>
                      </w:r>
                      <w:r w:rsidR="004D52D0">
                        <w:rPr>
                          <w:noProof/>
                        </w:rPr>
                        <w:fldChar w:fldCharType="separate"/>
                      </w:r>
                      <w:r w:rsidR="00DE0948">
                        <w:rPr>
                          <w:noProof/>
                        </w:rPr>
                        <w:t>1</w:t>
                      </w:r>
                      <w:r w:rsidR="004D52D0">
                        <w:rPr>
                          <w:noProof/>
                        </w:rPr>
                        <w:fldChar w:fldCharType="end"/>
                      </w:r>
                      <w:r>
                        <w:t xml:space="preserve"> </w:t>
                      </w:r>
                      <w:r w:rsidRPr="00276EE3">
                        <w:t>https://corporate.jctltd.co.uk/products/</w:t>
                      </w:r>
                      <w:bookmarkEnd w:id="5"/>
                    </w:p>
                    <w:p w:rsidR="000809C6" w:rsidRPr="000809C6" w:rsidRDefault="000809C6" w:rsidP="000809C6"/>
                  </w:txbxContent>
                </v:textbox>
                <w10:wrap type="square"/>
              </v:shape>
            </w:pict>
          </mc:Fallback>
        </mc:AlternateContent>
      </w:r>
      <w:r w:rsidR="009914D7">
        <w:rPr>
          <w:noProof/>
          <w:lang w:eastAsia="en-GB"/>
        </w:rPr>
        <mc:AlternateContent>
          <mc:Choice Requires="wps">
            <w:drawing>
              <wp:anchor distT="45720" distB="45720" distL="114300" distR="114300" simplePos="0" relativeHeight="251665408" behindDoc="0" locked="0" layoutInCell="1" allowOverlap="1">
                <wp:simplePos x="0" y="0"/>
                <wp:positionH relativeFrom="column">
                  <wp:posOffset>3754755</wp:posOffset>
                </wp:positionH>
                <wp:positionV relativeFrom="paragraph">
                  <wp:posOffset>729162</wp:posOffset>
                </wp:positionV>
                <wp:extent cx="1806575" cy="1164590"/>
                <wp:effectExtent l="0" t="0" r="2222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6575" cy="1164590"/>
                        </a:xfrm>
                        <a:prstGeom prst="rect">
                          <a:avLst/>
                        </a:prstGeom>
                        <a:solidFill>
                          <a:srgbClr val="FFFFFF"/>
                        </a:solidFill>
                        <a:ln w="9525">
                          <a:solidFill>
                            <a:srgbClr val="000000"/>
                          </a:solidFill>
                          <a:miter lim="800000"/>
                          <a:headEnd/>
                          <a:tailEnd/>
                        </a:ln>
                      </wps:spPr>
                      <wps:txbx>
                        <w:txbxContent>
                          <w:p w:rsidR="009914D7" w:rsidRDefault="009914D7">
                            <w:r w:rsidRPr="009914D7">
                              <w:t>JCT REPAIR AND MAINTENANACE CONTRACT</w:t>
                            </w:r>
                            <w:r>
                              <w:t xml:space="preserve"> cover image, this contract costs </w:t>
                            </w:r>
                            <w:r w:rsidRPr="009914D7">
                              <w:t>£40.20 (33.50 exc</w:t>
                            </w:r>
                            <w:r>
                              <w:t>.</w:t>
                            </w:r>
                            <w:r w:rsidRPr="009914D7">
                              <w:t xml:space="preserve"> VAT) Best industry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95.65pt;margin-top:57.4pt;width:142.25pt;height:91.7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">
                <v:textbox>
                  <w:txbxContent>
                    <w:p w:rsidR="009914D7" w:rsidRDefault="009914D7">
                      <w:r w:rsidRPr="009914D7">
                        <w:t>JCT REPAIR AND MAINTENANACE CONTRACT</w:t>
                      </w:r>
                      <w:r>
                        <w:t xml:space="preserve"> cover image, this contract costs </w:t>
                      </w:r>
                      <w:r w:rsidRPr="009914D7">
                        <w:t>£40.20 (33.50 exc</w:t>
                      </w:r>
                      <w:r>
                        <w:t>.</w:t>
                      </w:r>
                      <w:r w:rsidRPr="009914D7">
                        <w:t xml:space="preserve"> VAT) Best industry Price</w:t>
                      </w:r>
                    </w:p>
                  </w:txbxContent>
                </v:textbox>
                <w10:wrap type="square"/>
              </v:shape>
            </w:pict>
          </mc:Fallback>
        </mc:AlternateContent>
      </w:r>
    </w:p>
    <w:p w:rsidR="000809C6" w:rsidRDefault="000809C6" w:rsidP="000809C6"/>
    <w:p w:rsidR="000809C6" w:rsidRDefault="000809C6" w:rsidP="000809C6"/>
    <w:p w:rsidR="000809C6" w:rsidRDefault="000809C6" w:rsidP="000809C6"/>
    <w:p w:rsidR="000809C6" w:rsidRDefault="000809C6" w:rsidP="000809C6"/>
    <w:p w:rsidR="000809C6" w:rsidRDefault="000809C6" w:rsidP="000809C6"/>
    <w:p w:rsidR="000809C6" w:rsidRDefault="000809C6" w:rsidP="000809C6"/>
    <w:p w:rsidR="000809C6" w:rsidRDefault="000809C6" w:rsidP="000809C6"/>
    <w:p w:rsidR="000809C6" w:rsidRDefault="000809C6" w:rsidP="000809C6"/>
    <w:p w:rsidR="000809C6" w:rsidRDefault="000809C6" w:rsidP="000809C6"/>
    <w:p w:rsidR="000809C6" w:rsidRDefault="000809C6" w:rsidP="000809C6"/>
    <w:p w:rsidR="000809C6" w:rsidRDefault="000809C6" w:rsidP="000809C6"/>
    <w:p w:rsidR="000809C6" w:rsidRDefault="000809C6" w:rsidP="000809C6">
      <w:r>
        <w:lastRenderedPageBreak/>
        <w:t xml:space="preserve">The contract can be advertised on the welsh government website called www.sell2wales.gov.wales  </w:t>
      </w:r>
      <w:r w:rsidR="003001DB">
        <w:t xml:space="preserve"> which</w:t>
      </w:r>
      <w:r>
        <w:t xml:space="preserve"> is </w:t>
      </w:r>
      <w:r w:rsidR="003001DB" w:rsidRPr="003001DB">
        <w:t>an initiative from the Welsh Government helping SMEs work successfully with the public sector.</w:t>
      </w:r>
      <w:r w:rsidR="003001DB">
        <w:t xml:space="preserve"> The employer can post on this site and interested contractors can apply for the contract. The client can then </w:t>
      </w:r>
      <w:r w:rsidR="00081C92">
        <w:t>choose</w:t>
      </w:r>
      <w:r w:rsidR="003001DB">
        <w:t xml:space="preserve"> the most suitable applicant, based on their quality, reputation or even workforce. </w:t>
      </w:r>
      <w:r w:rsidR="00081C92">
        <w:t xml:space="preserve"> Other contracts such as the JCT minor works would not be suitable for this project as you would have to complete a contract document for every element of work completed </w:t>
      </w:r>
      <w:r w:rsidR="00393F72">
        <w:t xml:space="preserve">which would be expensive as every </w:t>
      </w:r>
      <w:r w:rsidR="008361DA">
        <w:t xml:space="preserve">contract booklet used costs money, they </w:t>
      </w:r>
      <w:r w:rsidR="005024B5">
        <w:t>cannot</w:t>
      </w:r>
      <w:r w:rsidR="008361DA">
        <w:t xml:space="preserve"> be reproduced only bought. again, reinforcing the decision to use this contract. Other larger more complex types of contract would not be suitable as they are to complex and often provide too much cover, they may also be too complex for the smaller companies to apply for as they   may be put off by a lot of the clauses and fines, yet these companies are more than likely to be the most competitively priced</w:t>
      </w:r>
      <w:r w:rsidR="00835706">
        <w:t xml:space="preserve">. </w:t>
      </w:r>
    </w:p>
    <w:p w:rsidR="009148AB" w:rsidRDefault="009148AB" w:rsidP="009148AB">
      <w:pPr>
        <w:pStyle w:val="Heading1"/>
      </w:pPr>
      <w:bookmarkStart w:id="6" w:name="_Toc5051411"/>
      <w:r>
        <w:t>Project B</w:t>
      </w:r>
      <w:bookmarkEnd w:id="6"/>
      <w:r>
        <w:t xml:space="preserve"> </w:t>
      </w:r>
    </w:p>
    <w:p w:rsidR="00BD639F" w:rsidRPr="00BD639F" w:rsidRDefault="00BD639F" w:rsidP="00BD639F">
      <w:r>
        <w:t>“</w:t>
      </w:r>
      <w:r w:rsidRPr="00BD639F">
        <w:t xml:space="preserve">Following a significant fire at a hotel the insurers wish to reinstate the hotel in readiness for the busy summer season. The hotel is a </w:t>
      </w:r>
      <w:r w:rsidR="009A5D8F" w:rsidRPr="00BD639F">
        <w:t>5-star</w:t>
      </w:r>
      <w:r w:rsidRPr="00BD639F">
        <w:t xml:space="preserve"> high quality establishment and quality and speed of completion is important. The work will require some reconfiguration of layout which has not yet been designed, however work needs to start quickly and will need to commence ahead of the design being completed.</w:t>
      </w:r>
      <w:r>
        <w:t>”</w:t>
      </w:r>
    </w:p>
    <w:p w:rsidR="00536059" w:rsidRDefault="00081C92" w:rsidP="00081C92">
      <w:pPr>
        <w:pStyle w:val="Subtitle"/>
      </w:pPr>
      <w:r>
        <w:t xml:space="preserve">Key Client Needs </w:t>
      </w:r>
    </w:p>
    <w:p w:rsidR="00081C92" w:rsidRDefault="00081C92" w:rsidP="00081C92">
      <w:pPr>
        <w:pStyle w:val="ListParagraph"/>
        <w:numPr>
          <w:ilvl w:val="0"/>
          <w:numId w:val="4"/>
        </w:numPr>
      </w:pPr>
      <w:r>
        <w:t xml:space="preserve">Complex works </w:t>
      </w:r>
    </w:p>
    <w:p w:rsidR="00081C92" w:rsidRDefault="00081C92" w:rsidP="00081C92">
      <w:pPr>
        <w:pStyle w:val="ListParagraph"/>
        <w:numPr>
          <w:ilvl w:val="0"/>
          <w:numId w:val="4"/>
        </w:numPr>
      </w:pPr>
      <w:r>
        <w:t xml:space="preserve">Short deadline, in time for summer </w:t>
      </w:r>
    </w:p>
    <w:p w:rsidR="00081C92" w:rsidRDefault="00081C92" w:rsidP="00081C92">
      <w:pPr>
        <w:pStyle w:val="ListParagraph"/>
        <w:numPr>
          <w:ilvl w:val="0"/>
          <w:numId w:val="4"/>
        </w:numPr>
      </w:pPr>
      <w:r>
        <w:t>High quality, 5-star hotel</w:t>
      </w:r>
    </w:p>
    <w:p w:rsidR="00081C92" w:rsidRDefault="00081C92" w:rsidP="00081C92">
      <w:pPr>
        <w:pStyle w:val="ListParagraph"/>
        <w:numPr>
          <w:ilvl w:val="0"/>
          <w:numId w:val="4"/>
        </w:numPr>
      </w:pPr>
      <w:r>
        <w:t xml:space="preserve">Work to start as soon as possible </w:t>
      </w:r>
    </w:p>
    <w:p w:rsidR="00081C92" w:rsidRDefault="00081C92" w:rsidP="00081C92">
      <w:pPr>
        <w:pStyle w:val="ListParagraph"/>
        <w:numPr>
          <w:ilvl w:val="0"/>
          <w:numId w:val="4"/>
        </w:numPr>
      </w:pPr>
      <w:r>
        <w:t>Work to commence pre design completion</w:t>
      </w:r>
    </w:p>
    <w:p w:rsidR="00182877" w:rsidRPr="00081C92" w:rsidRDefault="00182877" w:rsidP="00E43FAB">
      <w:pPr>
        <w:pStyle w:val="Subtitle"/>
      </w:pPr>
      <w:r>
        <w:t xml:space="preserve">Selected </w:t>
      </w:r>
      <w:r w:rsidR="00E43FAB">
        <w:t xml:space="preserve">contract </w:t>
      </w:r>
    </w:p>
    <w:p w:rsidR="00536059" w:rsidRPr="00967623" w:rsidRDefault="00E43FAB" w:rsidP="00E43FAB">
      <w:pPr>
        <w:jc w:val="center"/>
        <w:rPr>
          <w:b/>
        </w:rPr>
      </w:pPr>
      <w:r w:rsidRPr="00967623">
        <w:rPr>
          <w:b/>
        </w:rPr>
        <w:t>NEC3: ENGINEERING AND CONSTRUCTION CONTRACT (ECC)</w:t>
      </w:r>
    </w:p>
    <w:p w:rsidR="00311B7A" w:rsidRDefault="0041638F" w:rsidP="00536059">
      <w:r>
        <w:t>This contract is a core document in which there are A-F</w:t>
      </w:r>
      <w:r w:rsidR="00E21302">
        <w:t xml:space="preserve"> sections summarising different contract sty</w:t>
      </w:r>
      <w:r w:rsidR="00345B7F">
        <w:t>le clauses.</w:t>
      </w:r>
      <w:r w:rsidR="00311B7A">
        <w:t xml:space="preserve"> Below are 10 key features of NEC3; </w:t>
      </w:r>
    </w:p>
    <w:p w:rsidR="00311B7A" w:rsidRDefault="00311B7A" w:rsidP="00311B7A">
      <w:pPr>
        <w:pStyle w:val="ListParagraph"/>
        <w:numPr>
          <w:ilvl w:val="0"/>
          <w:numId w:val="5"/>
        </w:numPr>
      </w:pPr>
      <w:r>
        <w:t xml:space="preserve">Designs must be fit for purpose </w:t>
      </w:r>
    </w:p>
    <w:p w:rsidR="00311B7A" w:rsidRDefault="00311B7A" w:rsidP="00311B7A">
      <w:pPr>
        <w:pStyle w:val="ListParagraph"/>
        <w:numPr>
          <w:ilvl w:val="0"/>
          <w:numId w:val="5"/>
        </w:numPr>
      </w:pPr>
      <w:r>
        <w:t xml:space="preserve">Programming is key </w:t>
      </w:r>
    </w:p>
    <w:p w:rsidR="00311B7A" w:rsidRDefault="00311B7A" w:rsidP="00311B7A">
      <w:pPr>
        <w:pStyle w:val="ListParagraph"/>
        <w:numPr>
          <w:ilvl w:val="0"/>
          <w:numId w:val="5"/>
        </w:numPr>
      </w:pPr>
      <w:r>
        <w:t xml:space="preserve">Disallowed costs and defects </w:t>
      </w:r>
    </w:p>
    <w:p w:rsidR="00311B7A" w:rsidRDefault="00311B7A" w:rsidP="00311B7A">
      <w:pPr>
        <w:pStyle w:val="ListParagraph"/>
        <w:numPr>
          <w:ilvl w:val="0"/>
          <w:numId w:val="5"/>
        </w:numPr>
      </w:pPr>
      <w:r>
        <w:t xml:space="preserve">Importance of early warnings </w:t>
      </w:r>
    </w:p>
    <w:p w:rsidR="00311B7A" w:rsidRDefault="00311B7A" w:rsidP="00311B7A">
      <w:pPr>
        <w:pStyle w:val="ListParagraph"/>
        <w:numPr>
          <w:ilvl w:val="0"/>
          <w:numId w:val="5"/>
        </w:numPr>
      </w:pPr>
      <w:r>
        <w:t xml:space="preserve">Correction of defects </w:t>
      </w:r>
    </w:p>
    <w:p w:rsidR="00311B7A" w:rsidRDefault="00311B7A" w:rsidP="00311B7A">
      <w:pPr>
        <w:pStyle w:val="ListParagraph"/>
        <w:numPr>
          <w:ilvl w:val="0"/>
          <w:numId w:val="5"/>
        </w:numPr>
      </w:pPr>
      <w:r>
        <w:t xml:space="preserve">No provisional sums </w:t>
      </w:r>
    </w:p>
    <w:p w:rsidR="00311B7A" w:rsidRDefault="00311B7A" w:rsidP="00311B7A">
      <w:pPr>
        <w:pStyle w:val="ListParagraph"/>
        <w:numPr>
          <w:ilvl w:val="0"/>
          <w:numId w:val="5"/>
        </w:numPr>
      </w:pPr>
      <w:r>
        <w:t xml:space="preserve">Assessing the cost of compensation events </w:t>
      </w:r>
    </w:p>
    <w:p w:rsidR="00311B7A" w:rsidRDefault="00311B7A" w:rsidP="00311B7A">
      <w:pPr>
        <w:pStyle w:val="ListParagraph"/>
        <w:numPr>
          <w:ilvl w:val="0"/>
          <w:numId w:val="5"/>
        </w:numPr>
      </w:pPr>
      <w:r>
        <w:t>Adjudication is compulsory</w:t>
      </w:r>
    </w:p>
    <w:p w:rsidR="00311B7A" w:rsidRDefault="00311B7A" w:rsidP="00311B7A">
      <w:pPr>
        <w:pStyle w:val="ListParagraph"/>
        <w:numPr>
          <w:ilvl w:val="0"/>
          <w:numId w:val="5"/>
        </w:numPr>
      </w:pPr>
      <w:r>
        <w:t xml:space="preserve">Acceleration is optional </w:t>
      </w:r>
    </w:p>
    <w:p w:rsidR="00311B7A" w:rsidRDefault="00311B7A" w:rsidP="00311B7A">
      <w:pPr>
        <w:pStyle w:val="ListParagraph"/>
        <w:numPr>
          <w:ilvl w:val="0"/>
          <w:numId w:val="5"/>
        </w:numPr>
      </w:pPr>
      <w:r>
        <w:t xml:space="preserve">Notifications must be separate </w:t>
      </w:r>
      <w:r>
        <w:tab/>
      </w:r>
      <w:r>
        <w:tab/>
      </w:r>
      <w:r>
        <w:tab/>
      </w:r>
      <w:r>
        <w:tab/>
      </w:r>
      <w:r>
        <w:tab/>
      </w:r>
      <w:sdt>
        <w:sdtPr>
          <w:id w:val="-2093920927"/>
          <w:citation/>
        </w:sdtPr>
        <w:sdtEndPr/>
        <w:sdtContent>
          <w:r>
            <w:fldChar w:fldCharType="begin"/>
          </w:r>
          <w:r>
            <w:instrText xml:space="preserve"> CITATION Haw12 \l 2057 </w:instrText>
          </w:r>
          <w:r>
            <w:fldChar w:fldCharType="separate"/>
          </w:r>
          <w:r w:rsidR="00A22532">
            <w:rPr>
              <w:noProof/>
            </w:rPr>
            <w:t>(Kilvington, 2012)</w:t>
          </w:r>
          <w:r>
            <w:fldChar w:fldCharType="end"/>
          </w:r>
        </w:sdtContent>
      </w:sdt>
    </w:p>
    <w:p w:rsidR="00654BF2" w:rsidRDefault="00345B7F" w:rsidP="00536059">
      <w:r>
        <w:lastRenderedPageBreak/>
        <w:t xml:space="preserve"> There are </w:t>
      </w:r>
      <w:r w:rsidR="00C1665C">
        <w:t xml:space="preserve">many different options to cover early contractor involvement approaches. ECI </w:t>
      </w:r>
      <w:r w:rsidR="009F39CC">
        <w:t xml:space="preserve">will be imperative to meet the </w:t>
      </w:r>
      <w:r w:rsidR="00967623">
        <w:t>client’s</w:t>
      </w:r>
      <w:r w:rsidR="009F39CC">
        <w:t xml:space="preserve"> requirements as they need work to commence ahead of the design being completed this cannot be done without </w:t>
      </w:r>
      <w:r w:rsidR="00081304">
        <w:t>an</w:t>
      </w:r>
      <w:r w:rsidR="009F39CC">
        <w:t xml:space="preserve"> ECI clause, which this contract includes. This additional clause is aimed at promoting collaboration between both parties throughout the whole construction project and sharing the financial benefits </w:t>
      </w:r>
      <w:r w:rsidR="00967623">
        <w:t>achieved from</w:t>
      </w:r>
      <w:r w:rsidR="009F39CC">
        <w:t xml:space="preserve"> collaboration.  Without this clause work would not be able to commence right away, or perhaps an </w:t>
      </w:r>
      <w:r w:rsidR="00967623">
        <w:t>inexperienced</w:t>
      </w:r>
      <w:r w:rsidR="009F39CC">
        <w:t xml:space="preserve"> contractor will start the works early before the contract is signed with a element of trust, but this could cause massive disputes if </w:t>
      </w:r>
      <w:r w:rsidR="00967623">
        <w:t>there’s</w:t>
      </w:r>
      <w:r w:rsidR="009F39CC">
        <w:t xml:space="preserve"> any problems or if the client is </w:t>
      </w:r>
      <w:r w:rsidR="00967623">
        <w:t>unsatisfied</w:t>
      </w:r>
      <w:r w:rsidR="009F39CC">
        <w:t xml:space="preserve"> with the works </w:t>
      </w:r>
      <w:r w:rsidR="00F72047">
        <w:t xml:space="preserve">being completed, as the client has expressed an interest in high end quality work, with </w:t>
      </w:r>
      <w:r w:rsidR="00967623">
        <w:t>high</w:t>
      </w:r>
      <w:r w:rsidR="00F72047">
        <w:t xml:space="preserve"> quality materials, fixtures and fittings. </w:t>
      </w:r>
      <w:r w:rsidR="0050538C">
        <w:t xml:space="preserve"> There is also </w:t>
      </w:r>
      <w:r w:rsidR="00BB576A">
        <w:t>an</w:t>
      </w:r>
      <w:r w:rsidR="0050538C">
        <w:t xml:space="preserve"> option for a two stage </w:t>
      </w:r>
      <w:r w:rsidR="00C54667">
        <w:t xml:space="preserve">ECI where after the contractor has been </w:t>
      </w:r>
      <w:r w:rsidR="005358C2">
        <w:t>engaged,</w:t>
      </w:r>
      <w:r w:rsidR="00C54667">
        <w:t xml:space="preserve"> </w:t>
      </w:r>
      <w:r w:rsidR="006F3BD1">
        <w:t xml:space="preserve">they assist the </w:t>
      </w:r>
      <w:r w:rsidR="005358C2">
        <w:t>employer’s</w:t>
      </w:r>
      <w:r w:rsidR="006F3BD1">
        <w:t xml:space="preserve"> consultant in designing the project, also highlighting all design specific elements. A price is then agreed for the construction phase, once these steps are complete </w:t>
      </w:r>
      <w:r w:rsidR="00BB576A">
        <w:t>the client</w:t>
      </w:r>
      <w:r w:rsidR="006F3BD1">
        <w:t xml:space="preserve"> can then issue a notice for works to commence</w:t>
      </w:r>
      <w:r w:rsidR="00BB576A">
        <w:t xml:space="preserve"> moving forth to stage 2 of the ECI. </w:t>
      </w:r>
      <w:r w:rsidR="00D53C6A">
        <w:t xml:space="preserve">Stage 2 also includes the further completion of design under ECC Option c terms. </w:t>
      </w:r>
    </w:p>
    <w:p w:rsidR="00D53C6A" w:rsidRDefault="00D53C6A" w:rsidP="00536059">
      <w:r>
        <w:t xml:space="preserve">Option C is a target cost contract clause with a schedule of works included, it also highlights and shares the financial risks between the client and contractor in a civil agreed manor. The Construction Clients Board </w:t>
      </w:r>
      <w:r w:rsidR="005358C2">
        <w:t>advises the two-stage early contract involvement clause to be used by public sector organisations when procuring construction works, aiming to achieve excellence in construction.</w:t>
      </w:r>
      <w:r w:rsidR="0073292D">
        <w:t xml:space="preserve"> </w:t>
      </w:r>
      <w:sdt>
        <w:sdtPr>
          <w:id w:val="1164745638"/>
          <w:citation/>
        </w:sdtPr>
        <w:sdtEndPr/>
        <w:sdtContent>
          <w:r w:rsidR="0073292D">
            <w:fldChar w:fldCharType="begin"/>
          </w:r>
          <w:r w:rsidR="0073292D">
            <w:instrText xml:space="preserve"> CITATION NEC13 \l 2057 </w:instrText>
          </w:r>
          <w:r w:rsidR="0073292D">
            <w:fldChar w:fldCharType="separate"/>
          </w:r>
          <w:r w:rsidR="00A22532">
            <w:rPr>
              <w:noProof/>
            </w:rPr>
            <w:t>(NEC, 2013)</w:t>
          </w:r>
          <w:r w:rsidR="0073292D">
            <w:fldChar w:fldCharType="end"/>
          </w:r>
        </w:sdtContent>
      </w:sdt>
    </w:p>
    <w:p w:rsidR="002E35E3" w:rsidRDefault="002E35E3" w:rsidP="00536059"/>
    <w:p w:rsidR="0041638F" w:rsidRPr="00536059" w:rsidRDefault="002E35E3" w:rsidP="00536059">
      <w:r>
        <w:rPr>
          <w:noProof/>
        </w:rPr>
        <mc:AlternateContent>
          <mc:Choice Requires="wps">
            <w:drawing>
              <wp:anchor distT="0" distB="0" distL="114300" distR="114300" simplePos="0" relativeHeight="251670528" behindDoc="1" locked="0" layoutInCell="1" allowOverlap="1" wp14:anchorId="719AA19E" wp14:editId="54371BB0">
                <wp:simplePos x="0" y="0"/>
                <wp:positionH relativeFrom="column">
                  <wp:posOffset>638175</wp:posOffset>
                </wp:positionH>
                <wp:positionV relativeFrom="paragraph">
                  <wp:posOffset>3157855</wp:posOffset>
                </wp:positionV>
                <wp:extent cx="234315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2343150" cy="635"/>
                        </a:xfrm>
                        <a:prstGeom prst="rect">
                          <a:avLst/>
                        </a:prstGeom>
                        <a:solidFill>
                          <a:prstClr val="white"/>
                        </a:solidFill>
                        <a:ln>
                          <a:noFill/>
                        </a:ln>
                      </wps:spPr>
                      <wps:txbx>
                        <w:txbxContent>
                          <w:p w:rsidR="002E35E3" w:rsidRDefault="002E35E3" w:rsidP="002E35E3">
                            <w:pPr>
                              <w:pStyle w:val="Caption"/>
                            </w:pPr>
                            <w:bookmarkStart w:id="7" w:name="_Toc5048795"/>
                            <w:r>
                              <w:t xml:space="preserve">Figure </w:t>
                            </w:r>
                            <w:r w:rsidR="00DE0948">
                              <w:fldChar w:fldCharType="begin"/>
                            </w:r>
                            <w:r w:rsidR="00DE0948">
                              <w:instrText xml:space="preserve"> SEQ Figure \* ARABIC </w:instrText>
                            </w:r>
                            <w:r w:rsidR="00DE0948">
                              <w:fldChar w:fldCharType="separate"/>
                            </w:r>
                            <w:r w:rsidR="00DE0948">
                              <w:rPr>
                                <w:noProof/>
                              </w:rPr>
                              <w:t>2</w:t>
                            </w:r>
                            <w:r w:rsidR="00DE0948">
                              <w:rPr>
                                <w:noProof/>
                              </w:rPr>
                              <w:fldChar w:fldCharType="end"/>
                            </w:r>
                            <w:r>
                              <w:t xml:space="preserve"> </w:t>
                            </w:r>
                            <w:r w:rsidRPr="00754FBC">
                              <w:t>www.neccontract.com</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AA19E" id="Text Box 4" o:spid="_x0000_s1031" type="#_x0000_t202" style="position:absolute;margin-left:50.25pt;margin-top:248.65pt;width:184.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" stroked="f">
                <v:textbox style="mso-fit-shape-to-text:t" inset="0,0,0,0">
                  <w:txbxContent>
                    <w:p w:rsidR="002E35E3" w:rsidRDefault="002E35E3" w:rsidP="002E35E3">
                      <w:pPr>
                        <w:pStyle w:val="Caption"/>
                      </w:pPr>
                      <w:bookmarkStart w:id="8" w:name="_Toc5048795"/>
                      <w:r>
                        <w:t xml:space="preserve">Figure </w:t>
                      </w:r>
                      <w:r w:rsidR="00DE0948">
                        <w:fldChar w:fldCharType="begin"/>
                      </w:r>
                      <w:r w:rsidR="00DE0948">
                        <w:instrText xml:space="preserve"> SEQ Figure \* ARABIC </w:instrText>
                      </w:r>
                      <w:r w:rsidR="00DE0948">
                        <w:fldChar w:fldCharType="separate"/>
                      </w:r>
                      <w:r w:rsidR="00DE0948">
                        <w:rPr>
                          <w:noProof/>
                        </w:rPr>
                        <w:t>2</w:t>
                      </w:r>
                      <w:r w:rsidR="00DE0948">
                        <w:rPr>
                          <w:noProof/>
                        </w:rPr>
                        <w:fldChar w:fldCharType="end"/>
                      </w:r>
                      <w:r>
                        <w:t xml:space="preserve"> </w:t>
                      </w:r>
                      <w:r w:rsidRPr="00754FBC">
                        <w:t>www.neccontract.com</w:t>
                      </w:r>
                      <w:bookmarkEnd w:id="8"/>
                    </w:p>
                  </w:txbxContent>
                </v:textbox>
                <w10:wrap type="tight"/>
              </v:shape>
            </w:pict>
          </mc:Fallback>
        </mc:AlternateContent>
      </w:r>
      <w:r w:rsidRPr="002E35E3">
        <w:rPr>
          <w:noProof/>
        </w:rPr>
        <w:drawing>
          <wp:anchor distT="0" distB="0" distL="114300" distR="114300" simplePos="0" relativeHeight="251668480" behindDoc="1" locked="0" layoutInCell="1" allowOverlap="1" wp14:anchorId="5C031409">
            <wp:simplePos x="0" y="0"/>
            <wp:positionH relativeFrom="column">
              <wp:posOffset>638175</wp:posOffset>
            </wp:positionH>
            <wp:positionV relativeFrom="paragraph">
              <wp:posOffset>8255</wp:posOffset>
            </wp:positionV>
            <wp:extent cx="2343150" cy="3092958"/>
            <wp:effectExtent l="0" t="0" r="0" b="0"/>
            <wp:wrapTight wrapText="bothSides">
              <wp:wrapPolygon edited="0">
                <wp:start x="0" y="0"/>
                <wp:lineTo x="0" y="21423"/>
                <wp:lineTo x="21424" y="21423"/>
                <wp:lineTo x="214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343150" cy="3092958"/>
                    </a:xfrm>
                    <a:prstGeom prst="rect">
                      <a:avLst/>
                    </a:prstGeom>
                  </pic:spPr>
                </pic:pic>
              </a:graphicData>
            </a:graphic>
            <wp14:sizeRelH relativeFrom="page">
              <wp14:pctWidth>0</wp14:pctWidth>
            </wp14:sizeRelH>
            <wp14:sizeRelV relativeFrom="page">
              <wp14:pctHeight>0</wp14:pctHeight>
            </wp14:sizeRelV>
          </wp:anchor>
        </w:drawing>
      </w:r>
    </w:p>
    <w:p w:rsidR="00536059" w:rsidRPr="00536059" w:rsidRDefault="00536059" w:rsidP="00536059"/>
    <w:p w:rsidR="00536059" w:rsidRPr="00536059" w:rsidRDefault="0073292D" w:rsidP="00536059">
      <w:r>
        <w:rPr>
          <w:noProof/>
        </w:rPr>
        <mc:AlternateContent>
          <mc:Choice Requires="wps">
            <w:drawing>
              <wp:anchor distT="45720" distB="45720" distL="114300" distR="114300" simplePos="0" relativeHeight="251672576" behindDoc="0" locked="0" layoutInCell="1" allowOverlap="1">
                <wp:simplePos x="0" y="0"/>
                <wp:positionH relativeFrom="column">
                  <wp:posOffset>3294380</wp:posOffset>
                </wp:positionH>
                <wp:positionV relativeFrom="paragraph">
                  <wp:posOffset>194945</wp:posOffset>
                </wp:positionV>
                <wp:extent cx="2360930" cy="1404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3292D" w:rsidRDefault="0073292D">
                            <w:r w:rsidRPr="0073292D">
                              <w:t>NEC3: Engineering and Construction Contract (ECC)</w:t>
                            </w:r>
                            <w:r>
                              <w:t xml:space="preserve"> cover image, this contract costs £60 for a paper bound and electronic copy. This price is subsidised to £54 for NEC members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2" type="#_x0000_t202" style="position:absolute;margin-left:259.4pt;margin-top:15.35pt;width:185.9pt;height:110.6pt;z-index:2516725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">
                <v:textbox style="mso-fit-shape-to-text:t">
                  <w:txbxContent>
                    <w:p w:rsidR="0073292D" w:rsidRDefault="0073292D">
                      <w:r w:rsidRPr="0073292D">
                        <w:t>NEC3: Engineering and Construction Contract (ECC)</w:t>
                      </w:r>
                      <w:r>
                        <w:t xml:space="preserve"> cover image, this contract costs £60 for a paper bound and electronic copy. This price is subsidised to £54 for NEC members</w:t>
                      </w:r>
                    </w:p>
                  </w:txbxContent>
                </v:textbox>
                <w10:wrap type="square"/>
              </v:shape>
            </w:pict>
          </mc:Fallback>
        </mc:AlternateContent>
      </w:r>
    </w:p>
    <w:p w:rsidR="00536059" w:rsidRPr="00536059" w:rsidRDefault="00536059" w:rsidP="00536059"/>
    <w:p w:rsidR="00536059" w:rsidRPr="00536059" w:rsidRDefault="00536059" w:rsidP="00536059"/>
    <w:p w:rsidR="00536059" w:rsidRPr="00536059" w:rsidRDefault="00536059" w:rsidP="00536059"/>
    <w:p w:rsidR="00536059" w:rsidRPr="00536059" w:rsidRDefault="00536059" w:rsidP="00536059"/>
    <w:p w:rsidR="00536059" w:rsidRPr="00536059" w:rsidRDefault="00536059" w:rsidP="00536059"/>
    <w:p w:rsidR="00536059" w:rsidRPr="00536059" w:rsidRDefault="00536059" w:rsidP="00536059"/>
    <w:p w:rsidR="00536059" w:rsidRPr="00536059" w:rsidRDefault="00536059" w:rsidP="00536059"/>
    <w:p w:rsidR="00536059" w:rsidRPr="00536059" w:rsidRDefault="00536059" w:rsidP="00536059"/>
    <w:p w:rsidR="00536059" w:rsidRDefault="00AE2B14" w:rsidP="00536059">
      <w:r>
        <w:t xml:space="preserve">NEC provides a great amount of flexibility for the </w:t>
      </w:r>
      <w:r w:rsidR="00497B05">
        <w:t>client and contractor due to the</w:t>
      </w:r>
      <w:r w:rsidR="00A60F41">
        <w:t xml:space="preserve"> complex structure of options, it is a form of contract that can be adapted to many different types of work, the contract represents a new method of thinking between contracting parties , however requires far more proactive forward thinking project management as a result, this leads to greater site administration, but if the client requires the work to be done in this manor then they shouldn’t really have a </w:t>
      </w:r>
      <w:r w:rsidR="00A60F41">
        <w:lastRenderedPageBreak/>
        <w:t xml:space="preserve">problem with this, as work cannot commence immediately, the cost of extra project management and contract administrators will be unlikely to out weight to profits the hotel is loosing whilst it is closed for business. It is likely the cost of refurbishment will be covered by </w:t>
      </w:r>
      <w:r w:rsidR="00960618">
        <w:t>an</w:t>
      </w:r>
      <w:r w:rsidR="00A60F41">
        <w:t xml:space="preserve"> insurance </w:t>
      </w:r>
      <w:r w:rsidR="00960618">
        <w:t>pay out</w:t>
      </w:r>
      <w:r w:rsidR="00A60F41">
        <w:t xml:space="preserve"> anyway so I don’t feel the costs in this instance should lay a massive part in </w:t>
      </w:r>
      <w:r w:rsidR="00960618">
        <w:t>dictating</w:t>
      </w:r>
      <w:r w:rsidR="00A60F41">
        <w:t xml:space="preserve"> the form of contract selected</w:t>
      </w:r>
      <w:r w:rsidR="007A298D">
        <w:t xml:space="preserve">. </w:t>
      </w:r>
      <w:r w:rsidR="00311B7A">
        <w:t xml:space="preserve"> </w:t>
      </w:r>
    </w:p>
    <w:p w:rsidR="00536059" w:rsidRDefault="00E6531C" w:rsidP="00536059">
      <w:r>
        <w:t xml:space="preserve">There are many procurement strategy elements that need to be considered before engaging this form of contract the client usually considers what might be the most appropriate style of strategy post feasibility investigation. </w:t>
      </w:r>
      <w:r w:rsidR="004671EE">
        <w:t xml:space="preserve"> It is important to consider how clearly identified are the clients requirements, in this instance the client has made it clear what they want to achieve but in some circumstances clients could be vague leaving the contractor to make decisions they may possible not be happy with, it is also important to think about the likelihood of the clients requirements changing in this case this will be a minimal factor as  </w:t>
      </w:r>
      <w:r w:rsidR="009F0C03">
        <w:t xml:space="preserve">the building is still going to be a hotel, its use is not changing. </w:t>
      </w:r>
    </w:p>
    <w:p w:rsidR="000F581D" w:rsidRDefault="000600B7" w:rsidP="00536059">
      <w:r>
        <w:t xml:space="preserve">The contract document itself is written in such a why that it can be easily understood, it is coherent throughout the document and especially when outlining the roles and responsibilities. It also clearly outlines the definitions for compensation events meaning that people are more likely to adhere to them as they are fully aware at </w:t>
      </w:r>
      <w:r w:rsidR="002B3E58">
        <w:t>an</w:t>
      </w:r>
      <w:r>
        <w:t xml:space="preserve"> early stage. </w:t>
      </w:r>
      <w:r w:rsidR="00C531C2">
        <w:t xml:space="preserve"> </w:t>
      </w:r>
      <w:r w:rsidR="00A707D2">
        <w:t xml:space="preserve">Many industry </w:t>
      </w:r>
      <w:r w:rsidR="00C269DA">
        <w:t>professionals</w:t>
      </w:r>
      <w:r w:rsidR="00A707D2">
        <w:t xml:space="preserve"> have indicated that </w:t>
      </w:r>
      <w:r w:rsidR="00C269DA">
        <w:t xml:space="preserve">educating the team of both </w:t>
      </w:r>
      <w:r w:rsidR="00CD4AB2">
        <w:t>parties</w:t>
      </w:r>
      <w:r w:rsidR="00C269DA">
        <w:t xml:space="preserve"> i</w:t>
      </w:r>
      <w:r w:rsidR="00083A67">
        <w:t xml:space="preserve">s </w:t>
      </w:r>
      <w:r w:rsidR="00C269DA">
        <w:t xml:space="preserve">critical to ensure </w:t>
      </w:r>
      <w:r w:rsidR="00083A67">
        <w:t xml:space="preserve">a full understanding, The NEC contract is not one to be left on the shelf. Early warning notices are good as they are not adversarial claims but an efficient and effective way to mange not only time but money. </w:t>
      </w:r>
      <w:r w:rsidR="00471B40">
        <w:t xml:space="preserve"> There is no doubt in saying that the use of a NEC form</w:t>
      </w:r>
      <w:r w:rsidR="007D12F4">
        <w:t xml:space="preserve"> effectively needs the whole project team to be in the correct mindset, the London Olympics Games Project</w:t>
      </w:r>
      <w:r w:rsidR="006F3F10">
        <w:t xml:space="preserve"> and London’ Crossrail</w:t>
      </w:r>
      <w:r w:rsidR="007D12F4">
        <w:t xml:space="preserve"> adopted this NEC3 contract and so have many other prestigious projects, showing that it can provide vast advantages to all.  </w:t>
      </w:r>
      <w:sdt>
        <w:sdtPr>
          <w:id w:val="-1306615897"/>
          <w:citation/>
        </w:sdtPr>
        <w:sdtEndPr/>
        <w:sdtContent>
          <w:r w:rsidR="007D12F4">
            <w:fldChar w:fldCharType="begin"/>
          </w:r>
          <w:r w:rsidR="007D12F4">
            <w:instrText xml:space="preserve"> CITATION Tho10 \l 2057 </w:instrText>
          </w:r>
          <w:r w:rsidR="007D12F4">
            <w:fldChar w:fldCharType="separate"/>
          </w:r>
          <w:r w:rsidR="00A22532">
            <w:rPr>
              <w:noProof/>
            </w:rPr>
            <w:t>(Reuters, 2010)</w:t>
          </w:r>
          <w:r w:rsidR="007D12F4">
            <w:fldChar w:fldCharType="end"/>
          </w:r>
        </w:sdtContent>
      </w:sdt>
    </w:p>
    <w:p w:rsidR="000F581D" w:rsidRDefault="000F581D" w:rsidP="00536059">
      <w:r>
        <w:t>In terms of procurement for this project I feel it would be the same as Project A, to advertise the works on a site for all potential contractors to see and apply for, however if it is a large hotel franchise then the likelihood is that the company work closely with a large contractor throughout all their buildings so it would possible just be a case of getting them to start work as soon as possible as contractors applying for the job may not be able to start right away, and the client has expressed the need for the work to start immediately</w:t>
      </w:r>
      <w:r w:rsidR="00841064">
        <w:t xml:space="preserve">. The benefits of sticking to a contractor that the client has worked with before will also consolidate the need for both parties to work coherently with a mutual degree of fairness regarding NEC 3. </w:t>
      </w:r>
    </w:p>
    <w:p w:rsidR="006F3F10" w:rsidRDefault="006F3F10" w:rsidP="009E4FB1">
      <w:pPr>
        <w:pStyle w:val="Heading1"/>
      </w:pPr>
      <w:bookmarkStart w:id="9" w:name="_Toc5051412"/>
      <w:r>
        <w:t>Conclusion</w:t>
      </w:r>
      <w:bookmarkEnd w:id="9"/>
      <w:r>
        <w:t xml:space="preserve"> </w:t>
      </w:r>
    </w:p>
    <w:p w:rsidR="009E4FB1" w:rsidRPr="009E4FB1" w:rsidRDefault="009E4FB1" w:rsidP="009E4FB1">
      <w:r>
        <w:t>This report has made me aware of the different forms of contracts commercially available in the U.K construction industry. Although the ones I selected were what I felt were most suitable for the clients needs there is no saying that there are other suitable contract forms for these applications. The contracts selected were done so not only based on their feasibility but also their reliability. Both JCT and NEC are time served companies, providing reliability</w:t>
      </w:r>
      <w:r w:rsidR="000F581D">
        <w:t>. Using new, unpopular contract type is not necessarily a negative thin however to ensure a smooth process for both client and contractor then in makes sense to select a contract that both teams are comfortable and efficient using</w:t>
      </w:r>
      <w:r w:rsidR="007E45E1">
        <w:t xml:space="preserve"> NEC3. The JCT Maintenance and repair contract is positive as it totally gives smaller contractors or even individuals a opportunity to take on the job, subsequently the stigma surrounding the NEC3 contract </w:t>
      </w:r>
      <w:r w:rsidR="007E45E1">
        <w:lastRenderedPageBreak/>
        <w:t xml:space="preserve">from further reading seemed to be negative due to it newness within industry and its many varying options and clauses to be selected, it almost portrayed the image of being non traditional and too much of a risk to use, however done correctly by the right people I well it is a very powerful, time specific and </w:t>
      </w:r>
      <w:r w:rsidR="00A22532">
        <w:t>efficient</w:t>
      </w:r>
      <w:r w:rsidR="007E45E1">
        <w:t xml:space="preserve"> form of contract</w:t>
      </w:r>
      <w:r w:rsidR="00A22532">
        <w:t>.</w:t>
      </w:r>
    </w:p>
    <w:p w:rsidR="00536059" w:rsidRDefault="00536059"/>
    <w:bookmarkStart w:id="10" w:name="_Toc5051413" w:displacedByCustomXml="next"/>
    <w:sdt>
      <w:sdtPr>
        <w:rPr>
          <w:rFonts w:asciiTheme="minorHAnsi" w:eastAsiaTheme="minorEastAsia" w:hAnsiTheme="minorHAnsi" w:cstheme="minorBidi"/>
          <w:b w:val="0"/>
          <w:bCs w:val="0"/>
          <w:color w:val="auto"/>
          <w:sz w:val="22"/>
          <w:szCs w:val="22"/>
        </w:rPr>
        <w:id w:val="372275014"/>
        <w:docPartObj>
          <w:docPartGallery w:val="Bibliographies"/>
          <w:docPartUnique/>
        </w:docPartObj>
      </w:sdtPr>
      <w:sdtEndPr/>
      <w:sdtContent>
        <w:p w:rsidR="00DE0948" w:rsidRDefault="00DE0948">
          <w:pPr>
            <w:pStyle w:val="Heading1"/>
            <w:rPr>
              <w:rFonts w:asciiTheme="minorHAnsi" w:eastAsiaTheme="minorEastAsia" w:hAnsiTheme="minorHAnsi" w:cstheme="minorBidi"/>
              <w:b w:val="0"/>
              <w:bCs w:val="0"/>
              <w:color w:val="auto"/>
              <w:sz w:val="22"/>
              <w:szCs w:val="22"/>
            </w:rPr>
          </w:pPr>
        </w:p>
        <w:p w:rsidR="00DE0948" w:rsidRDefault="00DE0948">
          <w:r>
            <w:rPr>
              <w:b/>
              <w:bCs/>
            </w:rPr>
            <w:br w:type="page"/>
          </w:r>
          <w:bookmarkStart w:id="11" w:name="_GoBack"/>
          <w:bookmarkEnd w:id="11"/>
        </w:p>
        <w:p w:rsidR="00536059" w:rsidRDefault="00536059">
          <w:pPr>
            <w:pStyle w:val="Heading1"/>
          </w:pPr>
          <w:r>
            <w:lastRenderedPageBreak/>
            <w:t>References</w:t>
          </w:r>
          <w:bookmarkEnd w:id="10"/>
        </w:p>
        <w:sdt>
          <w:sdtPr>
            <w:id w:val="-573587230"/>
            <w:bibliography/>
          </w:sdtPr>
          <w:sdtEndPr/>
          <w:sdtContent>
            <w:p w:rsidR="00A22532" w:rsidRDefault="00536059" w:rsidP="00A22532">
              <w:pPr>
                <w:pStyle w:val="Bibliography"/>
                <w:ind w:left="720" w:hanging="720"/>
                <w:rPr>
                  <w:noProof/>
                  <w:sz w:val="24"/>
                  <w:szCs w:val="24"/>
                </w:rPr>
              </w:pPr>
              <w:r>
                <w:fldChar w:fldCharType="begin"/>
              </w:r>
              <w:r>
                <w:instrText xml:space="preserve"> BIBLIOGRAPHY </w:instrText>
              </w:r>
              <w:r>
                <w:fldChar w:fldCharType="separate"/>
              </w:r>
              <w:r w:rsidR="00A22532">
                <w:rPr>
                  <w:noProof/>
                </w:rPr>
                <w:t xml:space="preserve">JCT. (2019). </w:t>
              </w:r>
              <w:r w:rsidR="00A22532">
                <w:rPr>
                  <w:i/>
                  <w:iCs/>
                  <w:noProof/>
                </w:rPr>
                <w:t>Repair &amp; Maintenance Contract</w:t>
              </w:r>
              <w:r w:rsidR="00A22532">
                <w:rPr>
                  <w:noProof/>
                </w:rPr>
                <w:t>. Retrieved from corporate.jctltd.co.uk/: https://corporate.jctltd.co.uk/products/repair-maintenance-contract/</w:t>
              </w:r>
            </w:p>
            <w:p w:rsidR="00A22532" w:rsidRDefault="00A22532" w:rsidP="00A22532">
              <w:pPr>
                <w:pStyle w:val="Bibliography"/>
                <w:ind w:left="720" w:hanging="720"/>
                <w:rPr>
                  <w:noProof/>
                </w:rPr>
              </w:pPr>
              <w:r>
                <w:rPr>
                  <w:noProof/>
                </w:rPr>
                <w:t xml:space="preserve">Kilvington, H. (2012, November 28). </w:t>
              </w:r>
              <w:r>
                <w:rPr>
                  <w:i/>
                  <w:iCs/>
                  <w:noProof/>
                </w:rPr>
                <w:t>10 Things You Need To Know About NEC3</w:t>
              </w:r>
              <w:r>
                <w:rPr>
                  <w:noProof/>
                </w:rPr>
                <w:t>. Retrieved from www.hklegal.co.uk: https://www.hklegal.co.uk/2012/11/28/10-things-you-need-to-know-about-nec3/</w:t>
              </w:r>
            </w:p>
            <w:p w:rsidR="00A22532" w:rsidRDefault="00A22532" w:rsidP="00A22532">
              <w:pPr>
                <w:pStyle w:val="Bibliography"/>
                <w:ind w:left="720" w:hanging="720"/>
                <w:rPr>
                  <w:noProof/>
                </w:rPr>
              </w:pPr>
              <w:r>
                <w:rPr>
                  <w:noProof/>
                </w:rPr>
                <w:t xml:space="preserve">Masons, P. (2013, September ). </w:t>
              </w:r>
              <w:r>
                <w:rPr>
                  <w:i/>
                  <w:iCs/>
                  <w:noProof/>
                </w:rPr>
                <w:t xml:space="preserve">Programmes of work and construction contracts </w:t>
              </w:r>
              <w:r>
                <w:rPr>
                  <w:noProof/>
                </w:rPr>
                <w:t>. Retrieved from out-law.com : https://www.out-law.com/topics/projects/projects-procurement-and-contracts/programmes-of-works-and-construction-contracts/</w:t>
              </w:r>
            </w:p>
            <w:p w:rsidR="00A22532" w:rsidRDefault="00A22532" w:rsidP="00A22532">
              <w:pPr>
                <w:pStyle w:val="Bibliography"/>
                <w:ind w:left="720" w:hanging="720"/>
                <w:rPr>
                  <w:noProof/>
                </w:rPr>
              </w:pPr>
              <w:r>
                <w:rPr>
                  <w:noProof/>
                </w:rPr>
                <w:t xml:space="preserve">NEC. (2013, Aprill 1). </w:t>
              </w:r>
              <w:r>
                <w:rPr>
                  <w:i/>
                  <w:iCs/>
                  <w:noProof/>
                </w:rPr>
                <w:t>NEC3: Engineering and Construction Contract (ECC)</w:t>
              </w:r>
              <w:r>
                <w:rPr>
                  <w:noProof/>
                </w:rPr>
                <w:t>. Retrieved from www.neccontract.com: https://www.neccontract.com/NEC3-Products/NEC3-Contracts/NEC3-Engineering-Construction-Contract/NEC3-Engineering-and-Construction-Contract-ECC</w:t>
              </w:r>
            </w:p>
            <w:p w:rsidR="00A22532" w:rsidRDefault="00A22532" w:rsidP="00A22532">
              <w:pPr>
                <w:pStyle w:val="Bibliography"/>
                <w:ind w:left="720" w:hanging="720"/>
                <w:rPr>
                  <w:noProof/>
                </w:rPr>
              </w:pPr>
              <w:r>
                <w:rPr>
                  <w:noProof/>
                </w:rPr>
                <w:t xml:space="preserve">Reuters, T. (2010, March 18). </w:t>
              </w:r>
              <w:r>
                <w:rPr>
                  <w:i/>
                  <w:iCs/>
                  <w:noProof/>
                </w:rPr>
                <w:t>NEC is the future, but how does it work in real life?</w:t>
              </w:r>
              <w:r>
                <w:rPr>
                  <w:noProof/>
                </w:rPr>
                <w:t xml:space="preserve"> Retrieved from http://constructionblog.practicallaw.com: http://constructionblog.practicallaw.com/nec-is-the-future-but-how-does-it-work-in-real-life/</w:t>
              </w:r>
            </w:p>
            <w:p w:rsidR="00536059" w:rsidRDefault="00536059" w:rsidP="00A22532">
              <w:r>
                <w:rPr>
                  <w:b/>
                  <w:bCs/>
                  <w:noProof/>
                </w:rPr>
                <w:fldChar w:fldCharType="end"/>
              </w:r>
            </w:p>
          </w:sdtContent>
        </w:sdt>
      </w:sdtContent>
    </w:sdt>
    <w:p w:rsidR="00536059" w:rsidRDefault="009E4FB1" w:rsidP="009E4FB1">
      <w:pPr>
        <w:pStyle w:val="Heading1"/>
      </w:pPr>
      <w:bookmarkStart w:id="12" w:name="_Toc5051414"/>
      <w:r>
        <w:t>Table of figures</w:t>
      </w:r>
      <w:bookmarkEnd w:id="12"/>
      <w:r>
        <w:t xml:space="preserve"> </w:t>
      </w:r>
    </w:p>
    <w:p w:rsidR="009E4FB1" w:rsidRDefault="009E4FB1">
      <w:pPr>
        <w:pStyle w:val="TableofFigures"/>
        <w:tabs>
          <w:tab w:val="right" w:leader="dot" w:pos="9016"/>
        </w:tabs>
        <w:rPr>
          <w:noProof/>
        </w:rPr>
      </w:pPr>
      <w:r>
        <w:fldChar w:fldCharType="begin"/>
      </w:r>
      <w:r>
        <w:instrText xml:space="preserve"> TOC \h \z \c "Figure" </w:instrText>
      </w:r>
      <w:r>
        <w:fldChar w:fldCharType="separate"/>
      </w:r>
      <w:hyperlink r:id="rId14" w:anchor="_Toc5048794" w:history="1">
        <w:r w:rsidRPr="00F835F3">
          <w:rPr>
            <w:rStyle w:val="Hyperlink"/>
            <w:noProof/>
          </w:rPr>
          <w:t>Figure 1 https://corporate.jctltd.co.uk/products/</w:t>
        </w:r>
        <w:r>
          <w:rPr>
            <w:noProof/>
            <w:webHidden/>
          </w:rPr>
          <w:tab/>
        </w:r>
        <w:r>
          <w:rPr>
            <w:noProof/>
            <w:webHidden/>
          </w:rPr>
          <w:fldChar w:fldCharType="begin"/>
        </w:r>
        <w:r>
          <w:rPr>
            <w:noProof/>
            <w:webHidden/>
          </w:rPr>
          <w:instrText xml:space="preserve"> PAGEREF _Toc5048794 \h </w:instrText>
        </w:r>
        <w:r>
          <w:rPr>
            <w:noProof/>
            <w:webHidden/>
          </w:rPr>
        </w:r>
        <w:r>
          <w:rPr>
            <w:noProof/>
            <w:webHidden/>
          </w:rPr>
          <w:fldChar w:fldCharType="separate"/>
        </w:r>
        <w:r w:rsidR="00DE0948">
          <w:rPr>
            <w:noProof/>
            <w:webHidden/>
          </w:rPr>
          <w:t>5</w:t>
        </w:r>
        <w:r>
          <w:rPr>
            <w:noProof/>
            <w:webHidden/>
          </w:rPr>
          <w:fldChar w:fldCharType="end"/>
        </w:r>
      </w:hyperlink>
    </w:p>
    <w:p w:rsidR="009E4FB1" w:rsidRDefault="00DE0948">
      <w:pPr>
        <w:pStyle w:val="TableofFigures"/>
        <w:tabs>
          <w:tab w:val="right" w:leader="dot" w:pos="9016"/>
        </w:tabs>
        <w:rPr>
          <w:noProof/>
        </w:rPr>
      </w:pPr>
      <w:hyperlink r:id="rId15" w:anchor="_Toc5048795" w:history="1">
        <w:r w:rsidR="009E4FB1" w:rsidRPr="00F835F3">
          <w:rPr>
            <w:rStyle w:val="Hyperlink"/>
            <w:noProof/>
          </w:rPr>
          <w:t>Figure 2 www.neccontract.com</w:t>
        </w:r>
        <w:r w:rsidR="009E4FB1">
          <w:rPr>
            <w:noProof/>
            <w:webHidden/>
          </w:rPr>
          <w:tab/>
        </w:r>
        <w:r w:rsidR="009E4FB1">
          <w:rPr>
            <w:noProof/>
            <w:webHidden/>
          </w:rPr>
          <w:fldChar w:fldCharType="begin"/>
        </w:r>
        <w:r w:rsidR="009E4FB1">
          <w:rPr>
            <w:noProof/>
            <w:webHidden/>
          </w:rPr>
          <w:instrText xml:space="preserve"> PAGEREF _Toc5048795 \h </w:instrText>
        </w:r>
        <w:r w:rsidR="009E4FB1">
          <w:rPr>
            <w:noProof/>
            <w:webHidden/>
          </w:rPr>
        </w:r>
        <w:r w:rsidR="009E4FB1">
          <w:rPr>
            <w:noProof/>
            <w:webHidden/>
          </w:rPr>
          <w:fldChar w:fldCharType="separate"/>
        </w:r>
        <w:r>
          <w:rPr>
            <w:noProof/>
            <w:webHidden/>
          </w:rPr>
          <w:t>7</w:t>
        </w:r>
        <w:r w:rsidR="009E4FB1">
          <w:rPr>
            <w:noProof/>
            <w:webHidden/>
          </w:rPr>
          <w:fldChar w:fldCharType="end"/>
        </w:r>
      </w:hyperlink>
    </w:p>
    <w:p w:rsidR="00204764" w:rsidRPr="00536059" w:rsidRDefault="009E4FB1" w:rsidP="00536059">
      <w:r>
        <w:fldChar w:fldCharType="end"/>
      </w:r>
    </w:p>
    <w:sectPr w:rsidR="00204764" w:rsidRPr="00536059" w:rsidSect="002F2A64">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5890" w:rsidRDefault="00815890" w:rsidP="002F2A64">
      <w:pPr>
        <w:spacing w:after="0" w:line="240" w:lineRule="auto"/>
      </w:pPr>
      <w:r>
        <w:separator/>
      </w:r>
    </w:p>
  </w:endnote>
  <w:endnote w:type="continuationSeparator" w:id="0">
    <w:p w:rsidR="00815890" w:rsidRDefault="00815890" w:rsidP="002F2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5890" w:rsidRDefault="008158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3492789"/>
      <w:docPartObj>
        <w:docPartGallery w:val="Page Numbers (Bottom of Page)"/>
        <w:docPartUnique/>
      </w:docPartObj>
    </w:sdtPr>
    <w:sdtEndPr>
      <w:rPr>
        <w:color w:val="7F7F7F" w:themeColor="background1" w:themeShade="7F"/>
        <w:spacing w:val="60"/>
      </w:rPr>
    </w:sdtEndPr>
    <w:sdtContent>
      <w:p w:rsidR="002F2A64" w:rsidRDefault="002F2A64">
        <w:pPr>
          <w:pStyle w:val="Footer"/>
          <w:pBdr>
            <w:top w:val="single" w:sz="4" w:space="1" w:color="D9D9D9" w:themeColor="background1" w:themeShade="D9"/>
          </w:pBdr>
          <w:jc w:val="right"/>
        </w:pPr>
        <w:r>
          <w:fldChar w:fldCharType="begin"/>
        </w:r>
        <w:r>
          <w:instrText xml:space="preserve"> PAGE   \* MERGEFORMAT </w:instrText>
        </w:r>
        <w:r>
          <w:fldChar w:fldCharType="separate"/>
        </w:r>
        <w:r w:rsidR="004D52D0">
          <w:rPr>
            <w:noProof/>
          </w:rPr>
          <w:t>3</w:t>
        </w:r>
        <w:r>
          <w:rPr>
            <w:noProof/>
          </w:rPr>
          <w:fldChar w:fldCharType="end"/>
        </w:r>
        <w:r>
          <w:t xml:space="preserve"> | </w:t>
        </w:r>
        <w:r>
          <w:rPr>
            <w:color w:val="7F7F7F" w:themeColor="background1" w:themeShade="7F"/>
            <w:spacing w:val="60"/>
          </w:rPr>
          <w:t>Page</w:t>
        </w:r>
      </w:p>
    </w:sdtContent>
  </w:sdt>
  <w:p w:rsidR="002F2A64" w:rsidRDefault="002F2A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5890" w:rsidRDefault="00815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5890" w:rsidRDefault="00815890" w:rsidP="002F2A64">
      <w:pPr>
        <w:spacing w:after="0" w:line="240" w:lineRule="auto"/>
      </w:pPr>
      <w:r>
        <w:separator/>
      </w:r>
    </w:p>
  </w:footnote>
  <w:footnote w:type="continuationSeparator" w:id="0">
    <w:p w:rsidR="00815890" w:rsidRDefault="00815890" w:rsidP="002F2A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5890" w:rsidRDefault="008158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5890" w:rsidRPr="00815890" w:rsidRDefault="00815890" w:rsidP="00815890">
    <w:pPr>
      <w:pStyle w:val="Header"/>
      <w:rPr>
        <w:caps/>
        <w:noProof/>
        <w:color w:val="808080" w:themeColor="background1" w:themeShade="80"/>
        <w:sz w:val="20"/>
        <w:szCs w:val="20"/>
        <w:lang w:eastAsia="en-GB"/>
      </w:rPr>
    </w:pPr>
  </w:p>
  <w:p w:rsidR="002F2A64" w:rsidRPr="00815890" w:rsidRDefault="00815890" w:rsidP="00815890">
    <w:pPr>
      <w:pStyle w:val="Header"/>
      <w:rPr>
        <w:caps/>
        <w:noProof/>
        <w:color w:val="808080" w:themeColor="background1" w:themeShade="80"/>
        <w:sz w:val="20"/>
        <w:szCs w:val="20"/>
        <w:lang w:eastAsia="en-GB"/>
      </w:rPr>
    </w:pPr>
    <w:r>
      <w:rPr>
        <w:caps/>
        <w:noProof/>
        <w:color w:val="808080" w:themeColor="background1" w:themeShade="80"/>
        <w:sz w:val="20"/>
        <w:szCs w:val="20"/>
        <w:lang w:eastAsia="en-GB"/>
      </w:rPr>
      <w:tab/>
      <w:t xml:space="preserve">                                                                                          </w:t>
    </w:r>
    <w:r w:rsidRPr="00815890">
      <w:rPr>
        <w:caps/>
        <w:noProof/>
        <w:color w:val="808080" w:themeColor="background1" w:themeShade="80"/>
        <w:sz w:val="20"/>
        <w:szCs w:val="20"/>
        <w:lang w:eastAsia="en-GB"/>
      </w:rPr>
      <w:t>Contract Professional Practice &amp; Administration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5890" w:rsidRDefault="008158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E0A3C"/>
    <w:multiLevelType w:val="hybridMultilevel"/>
    <w:tmpl w:val="C52CE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AC3099"/>
    <w:multiLevelType w:val="hybridMultilevel"/>
    <w:tmpl w:val="4D181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7C2725"/>
    <w:multiLevelType w:val="hybridMultilevel"/>
    <w:tmpl w:val="C0EED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81558B"/>
    <w:multiLevelType w:val="multilevel"/>
    <w:tmpl w:val="E06C0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3A5851"/>
    <w:multiLevelType w:val="hybridMultilevel"/>
    <w:tmpl w:val="EA8CA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6501E9"/>
    <w:multiLevelType w:val="hybridMultilevel"/>
    <w:tmpl w:val="084ED7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5"/>
  </w:num>
  <w:num w:numId="4">
    <w:abstractNumId w:val="0"/>
  </w:num>
  <w:num w:numId="5">
    <w:abstractNumId w:val="4"/>
  </w:num>
  <w:num w:numId="6">
    <w:abstractNumId w:val="3"/>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5890"/>
    <w:rsid w:val="00025DDD"/>
    <w:rsid w:val="000600B7"/>
    <w:rsid w:val="000809C6"/>
    <w:rsid w:val="00081304"/>
    <w:rsid w:val="00081C92"/>
    <w:rsid w:val="00083A67"/>
    <w:rsid w:val="000952F9"/>
    <w:rsid w:val="000F581D"/>
    <w:rsid w:val="0013756A"/>
    <w:rsid w:val="00182877"/>
    <w:rsid w:val="00204764"/>
    <w:rsid w:val="002221E7"/>
    <w:rsid w:val="00272BA9"/>
    <w:rsid w:val="00294D03"/>
    <w:rsid w:val="002B3E58"/>
    <w:rsid w:val="002E35E3"/>
    <w:rsid w:val="002E7F46"/>
    <w:rsid w:val="002F2A64"/>
    <w:rsid w:val="003001DB"/>
    <w:rsid w:val="00304883"/>
    <w:rsid w:val="00311B7A"/>
    <w:rsid w:val="00314B7F"/>
    <w:rsid w:val="003364F3"/>
    <w:rsid w:val="00345B7F"/>
    <w:rsid w:val="00393F72"/>
    <w:rsid w:val="003D3020"/>
    <w:rsid w:val="00406973"/>
    <w:rsid w:val="0041638F"/>
    <w:rsid w:val="004543AB"/>
    <w:rsid w:val="004671EE"/>
    <w:rsid w:val="00471B40"/>
    <w:rsid w:val="00497B05"/>
    <w:rsid w:val="004D52D0"/>
    <w:rsid w:val="005024B5"/>
    <w:rsid w:val="0050538C"/>
    <w:rsid w:val="0052518B"/>
    <w:rsid w:val="005358C2"/>
    <w:rsid w:val="00536059"/>
    <w:rsid w:val="00584F6C"/>
    <w:rsid w:val="00654BF2"/>
    <w:rsid w:val="006B7ACB"/>
    <w:rsid w:val="006F2620"/>
    <w:rsid w:val="006F3BD1"/>
    <w:rsid w:val="006F3F10"/>
    <w:rsid w:val="0073292D"/>
    <w:rsid w:val="0074797C"/>
    <w:rsid w:val="007666B6"/>
    <w:rsid w:val="007A298D"/>
    <w:rsid w:val="007D12F4"/>
    <w:rsid w:val="007D257F"/>
    <w:rsid w:val="007E45E1"/>
    <w:rsid w:val="00814AB2"/>
    <w:rsid w:val="00815890"/>
    <w:rsid w:val="00835706"/>
    <w:rsid w:val="008361DA"/>
    <w:rsid w:val="00841064"/>
    <w:rsid w:val="008537FA"/>
    <w:rsid w:val="00861CC8"/>
    <w:rsid w:val="00894E61"/>
    <w:rsid w:val="0091234E"/>
    <w:rsid w:val="009148AB"/>
    <w:rsid w:val="009324B7"/>
    <w:rsid w:val="00956A87"/>
    <w:rsid w:val="00960618"/>
    <w:rsid w:val="00967623"/>
    <w:rsid w:val="009708B6"/>
    <w:rsid w:val="009914D7"/>
    <w:rsid w:val="009921BC"/>
    <w:rsid w:val="009A5D8F"/>
    <w:rsid w:val="009E4FB1"/>
    <w:rsid w:val="009F0C03"/>
    <w:rsid w:val="009F39CC"/>
    <w:rsid w:val="009F7DAE"/>
    <w:rsid w:val="00A22532"/>
    <w:rsid w:val="00A60F41"/>
    <w:rsid w:val="00A65724"/>
    <w:rsid w:val="00A707D2"/>
    <w:rsid w:val="00AE2B14"/>
    <w:rsid w:val="00B439A4"/>
    <w:rsid w:val="00B97315"/>
    <w:rsid w:val="00BB576A"/>
    <w:rsid w:val="00BD639F"/>
    <w:rsid w:val="00C11A94"/>
    <w:rsid w:val="00C1665C"/>
    <w:rsid w:val="00C269DA"/>
    <w:rsid w:val="00C32F39"/>
    <w:rsid w:val="00C531C2"/>
    <w:rsid w:val="00C54667"/>
    <w:rsid w:val="00CB58D0"/>
    <w:rsid w:val="00CC4806"/>
    <w:rsid w:val="00CD3C40"/>
    <w:rsid w:val="00CD4AB2"/>
    <w:rsid w:val="00CD7F24"/>
    <w:rsid w:val="00D02D1E"/>
    <w:rsid w:val="00D04360"/>
    <w:rsid w:val="00D53C6A"/>
    <w:rsid w:val="00D71FB8"/>
    <w:rsid w:val="00DD46C1"/>
    <w:rsid w:val="00DE0948"/>
    <w:rsid w:val="00E02141"/>
    <w:rsid w:val="00E21302"/>
    <w:rsid w:val="00E43FAB"/>
    <w:rsid w:val="00E6531C"/>
    <w:rsid w:val="00F33371"/>
    <w:rsid w:val="00F72047"/>
    <w:rsid w:val="00F84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6F0EA16"/>
  <w15:chartTrackingRefBased/>
  <w15:docId w15:val="{05581859-47D5-4CA6-85FB-9174414B5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2A64"/>
  </w:style>
  <w:style w:type="paragraph" w:styleId="Heading1">
    <w:name w:val="heading 1"/>
    <w:basedOn w:val="Normal"/>
    <w:next w:val="Normal"/>
    <w:link w:val="Heading1Char"/>
    <w:uiPriority w:val="9"/>
    <w:qFormat/>
    <w:rsid w:val="002F2A64"/>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2F2A64"/>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2F2A64"/>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2F2A64"/>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2F2A64"/>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2F2A64"/>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2F2A6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F2A64"/>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2F2A6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2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A64"/>
  </w:style>
  <w:style w:type="paragraph" w:styleId="Footer">
    <w:name w:val="footer"/>
    <w:basedOn w:val="Normal"/>
    <w:link w:val="FooterChar"/>
    <w:uiPriority w:val="99"/>
    <w:unhideWhenUsed/>
    <w:rsid w:val="002F2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A64"/>
  </w:style>
  <w:style w:type="paragraph" w:styleId="NoSpacing">
    <w:name w:val="No Spacing"/>
    <w:link w:val="NoSpacingChar"/>
    <w:uiPriority w:val="1"/>
    <w:qFormat/>
    <w:rsid w:val="002F2A64"/>
    <w:pPr>
      <w:spacing w:after="0" w:line="240" w:lineRule="auto"/>
    </w:pPr>
  </w:style>
  <w:style w:type="character" w:customStyle="1" w:styleId="NoSpacingChar">
    <w:name w:val="No Spacing Char"/>
    <w:basedOn w:val="DefaultParagraphFont"/>
    <w:link w:val="NoSpacing"/>
    <w:uiPriority w:val="1"/>
    <w:rsid w:val="002F2A64"/>
  </w:style>
  <w:style w:type="character" w:customStyle="1" w:styleId="Heading1Char">
    <w:name w:val="Heading 1 Char"/>
    <w:basedOn w:val="DefaultParagraphFont"/>
    <w:link w:val="Heading1"/>
    <w:uiPriority w:val="9"/>
    <w:rsid w:val="002F2A64"/>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2F2A64"/>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semiHidden/>
    <w:rsid w:val="002F2A64"/>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2F2A64"/>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2F2A64"/>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2F2A64"/>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2F2A6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F2A64"/>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2F2A6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2F2A64"/>
    <w:pPr>
      <w:spacing w:line="240" w:lineRule="auto"/>
    </w:pPr>
    <w:rPr>
      <w:b/>
      <w:bCs/>
      <w:color w:val="5B9BD5" w:themeColor="accent1"/>
      <w:sz w:val="18"/>
      <w:szCs w:val="18"/>
    </w:rPr>
  </w:style>
  <w:style w:type="paragraph" w:styleId="Title">
    <w:name w:val="Title"/>
    <w:basedOn w:val="Normal"/>
    <w:next w:val="Normal"/>
    <w:link w:val="TitleChar"/>
    <w:uiPriority w:val="10"/>
    <w:qFormat/>
    <w:rsid w:val="002F2A6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2F2A64"/>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2F2A64"/>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2F2A64"/>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2F2A64"/>
    <w:rPr>
      <w:b/>
      <w:bCs/>
    </w:rPr>
  </w:style>
  <w:style w:type="character" w:styleId="Emphasis">
    <w:name w:val="Emphasis"/>
    <w:basedOn w:val="DefaultParagraphFont"/>
    <w:uiPriority w:val="20"/>
    <w:qFormat/>
    <w:rsid w:val="002F2A64"/>
    <w:rPr>
      <w:i/>
      <w:iCs/>
    </w:rPr>
  </w:style>
  <w:style w:type="paragraph" w:styleId="Quote">
    <w:name w:val="Quote"/>
    <w:basedOn w:val="Normal"/>
    <w:next w:val="Normal"/>
    <w:link w:val="QuoteChar"/>
    <w:uiPriority w:val="29"/>
    <w:qFormat/>
    <w:rsid w:val="002F2A64"/>
    <w:rPr>
      <w:i/>
      <w:iCs/>
      <w:color w:val="000000" w:themeColor="text1"/>
    </w:rPr>
  </w:style>
  <w:style w:type="character" w:customStyle="1" w:styleId="QuoteChar">
    <w:name w:val="Quote Char"/>
    <w:basedOn w:val="DefaultParagraphFont"/>
    <w:link w:val="Quote"/>
    <w:uiPriority w:val="29"/>
    <w:rsid w:val="002F2A64"/>
    <w:rPr>
      <w:i/>
      <w:iCs/>
      <w:color w:val="000000" w:themeColor="text1"/>
    </w:rPr>
  </w:style>
  <w:style w:type="paragraph" w:styleId="IntenseQuote">
    <w:name w:val="Intense Quote"/>
    <w:basedOn w:val="Normal"/>
    <w:next w:val="Normal"/>
    <w:link w:val="IntenseQuoteChar"/>
    <w:uiPriority w:val="30"/>
    <w:qFormat/>
    <w:rsid w:val="002F2A64"/>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2F2A64"/>
    <w:rPr>
      <w:b/>
      <w:bCs/>
      <w:i/>
      <w:iCs/>
      <w:color w:val="5B9BD5" w:themeColor="accent1"/>
    </w:rPr>
  </w:style>
  <w:style w:type="character" w:styleId="SubtleEmphasis">
    <w:name w:val="Subtle Emphasis"/>
    <w:basedOn w:val="DefaultParagraphFont"/>
    <w:uiPriority w:val="19"/>
    <w:qFormat/>
    <w:rsid w:val="002F2A64"/>
    <w:rPr>
      <w:i/>
      <w:iCs/>
      <w:color w:val="808080" w:themeColor="text1" w:themeTint="7F"/>
    </w:rPr>
  </w:style>
  <w:style w:type="character" w:styleId="IntenseEmphasis">
    <w:name w:val="Intense Emphasis"/>
    <w:basedOn w:val="DefaultParagraphFont"/>
    <w:uiPriority w:val="21"/>
    <w:qFormat/>
    <w:rsid w:val="002F2A64"/>
    <w:rPr>
      <w:b/>
      <w:bCs/>
      <w:i/>
      <w:iCs/>
      <w:color w:val="5B9BD5" w:themeColor="accent1"/>
    </w:rPr>
  </w:style>
  <w:style w:type="character" w:styleId="SubtleReference">
    <w:name w:val="Subtle Reference"/>
    <w:basedOn w:val="DefaultParagraphFont"/>
    <w:uiPriority w:val="31"/>
    <w:qFormat/>
    <w:rsid w:val="002F2A64"/>
    <w:rPr>
      <w:smallCaps/>
      <w:color w:val="ED7D31" w:themeColor="accent2"/>
      <w:u w:val="single"/>
    </w:rPr>
  </w:style>
  <w:style w:type="character" w:styleId="IntenseReference">
    <w:name w:val="Intense Reference"/>
    <w:basedOn w:val="DefaultParagraphFont"/>
    <w:uiPriority w:val="32"/>
    <w:qFormat/>
    <w:rsid w:val="002F2A64"/>
    <w:rPr>
      <w:b/>
      <w:bCs/>
      <w:smallCaps/>
      <w:color w:val="ED7D31" w:themeColor="accent2"/>
      <w:spacing w:val="5"/>
      <w:u w:val="single"/>
    </w:rPr>
  </w:style>
  <w:style w:type="character" w:styleId="BookTitle">
    <w:name w:val="Book Title"/>
    <w:basedOn w:val="DefaultParagraphFont"/>
    <w:uiPriority w:val="33"/>
    <w:qFormat/>
    <w:rsid w:val="002F2A64"/>
    <w:rPr>
      <w:b/>
      <w:bCs/>
      <w:smallCaps/>
      <w:spacing w:val="5"/>
    </w:rPr>
  </w:style>
  <w:style w:type="paragraph" w:styleId="TOCHeading">
    <w:name w:val="TOC Heading"/>
    <w:basedOn w:val="Heading1"/>
    <w:next w:val="Normal"/>
    <w:uiPriority w:val="39"/>
    <w:unhideWhenUsed/>
    <w:qFormat/>
    <w:rsid w:val="002F2A64"/>
    <w:pPr>
      <w:outlineLvl w:val="9"/>
    </w:pPr>
  </w:style>
  <w:style w:type="paragraph" w:styleId="TOC1">
    <w:name w:val="toc 1"/>
    <w:basedOn w:val="Normal"/>
    <w:next w:val="Normal"/>
    <w:autoRedefine/>
    <w:uiPriority w:val="39"/>
    <w:unhideWhenUsed/>
    <w:rsid w:val="009A5D8F"/>
    <w:pPr>
      <w:spacing w:after="100"/>
    </w:pPr>
  </w:style>
  <w:style w:type="character" w:styleId="Hyperlink">
    <w:name w:val="Hyperlink"/>
    <w:basedOn w:val="DefaultParagraphFont"/>
    <w:uiPriority w:val="99"/>
    <w:unhideWhenUsed/>
    <w:rsid w:val="009A5D8F"/>
    <w:rPr>
      <w:color w:val="0563C1" w:themeColor="hyperlink"/>
      <w:u w:val="single"/>
    </w:rPr>
  </w:style>
  <w:style w:type="paragraph" w:styleId="ListParagraph">
    <w:name w:val="List Paragraph"/>
    <w:basedOn w:val="Normal"/>
    <w:uiPriority w:val="34"/>
    <w:qFormat/>
    <w:rsid w:val="009921BC"/>
    <w:pPr>
      <w:ind w:left="720"/>
      <w:contextualSpacing/>
    </w:pPr>
  </w:style>
  <w:style w:type="paragraph" w:styleId="Bibliography">
    <w:name w:val="Bibliography"/>
    <w:basedOn w:val="Normal"/>
    <w:next w:val="Normal"/>
    <w:uiPriority w:val="37"/>
    <w:unhideWhenUsed/>
    <w:rsid w:val="00536059"/>
  </w:style>
  <w:style w:type="character" w:customStyle="1" w:styleId="UnresolvedMention1">
    <w:name w:val="Unresolved Mention1"/>
    <w:basedOn w:val="DefaultParagraphFont"/>
    <w:uiPriority w:val="99"/>
    <w:semiHidden/>
    <w:unhideWhenUsed/>
    <w:rsid w:val="000809C6"/>
    <w:rPr>
      <w:color w:val="605E5C"/>
      <w:shd w:val="clear" w:color="auto" w:fill="E1DFDD"/>
    </w:rPr>
  </w:style>
  <w:style w:type="paragraph" w:customStyle="1" w:styleId="toclevel-2">
    <w:name w:val="toclevel-2"/>
    <w:basedOn w:val="Normal"/>
    <w:rsid w:val="00CD3C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CD3C40"/>
  </w:style>
  <w:style w:type="character" w:customStyle="1" w:styleId="toctext">
    <w:name w:val="toctext"/>
    <w:basedOn w:val="DefaultParagraphFont"/>
    <w:rsid w:val="00CD3C40"/>
  </w:style>
  <w:style w:type="paragraph" w:styleId="TableofFigures">
    <w:name w:val="table of figures"/>
    <w:basedOn w:val="Normal"/>
    <w:next w:val="Normal"/>
    <w:uiPriority w:val="99"/>
    <w:unhideWhenUsed/>
    <w:rsid w:val="009E4FB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084871">
      <w:bodyDiv w:val="1"/>
      <w:marLeft w:val="0"/>
      <w:marRight w:val="0"/>
      <w:marTop w:val="0"/>
      <w:marBottom w:val="0"/>
      <w:divBdr>
        <w:top w:val="none" w:sz="0" w:space="0" w:color="auto"/>
        <w:left w:val="none" w:sz="0" w:space="0" w:color="auto"/>
        <w:bottom w:val="none" w:sz="0" w:space="0" w:color="auto"/>
        <w:right w:val="none" w:sz="0" w:space="0" w:color="auto"/>
      </w:divBdr>
    </w:div>
    <w:div w:id="90010182">
      <w:bodyDiv w:val="1"/>
      <w:marLeft w:val="0"/>
      <w:marRight w:val="0"/>
      <w:marTop w:val="0"/>
      <w:marBottom w:val="0"/>
      <w:divBdr>
        <w:top w:val="none" w:sz="0" w:space="0" w:color="auto"/>
        <w:left w:val="none" w:sz="0" w:space="0" w:color="auto"/>
        <w:bottom w:val="none" w:sz="0" w:space="0" w:color="auto"/>
        <w:right w:val="none" w:sz="0" w:space="0" w:color="auto"/>
      </w:divBdr>
    </w:div>
    <w:div w:id="262301416">
      <w:bodyDiv w:val="1"/>
      <w:marLeft w:val="0"/>
      <w:marRight w:val="0"/>
      <w:marTop w:val="0"/>
      <w:marBottom w:val="0"/>
      <w:divBdr>
        <w:top w:val="none" w:sz="0" w:space="0" w:color="auto"/>
        <w:left w:val="none" w:sz="0" w:space="0" w:color="auto"/>
        <w:bottom w:val="none" w:sz="0" w:space="0" w:color="auto"/>
        <w:right w:val="none" w:sz="0" w:space="0" w:color="auto"/>
      </w:divBdr>
    </w:div>
    <w:div w:id="294339233">
      <w:bodyDiv w:val="1"/>
      <w:marLeft w:val="0"/>
      <w:marRight w:val="0"/>
      <w:marTop w:val="0"/>
      <w:marBottom w:val="0"/>
      <w:divBdr>
        <w:top w:val="none" w:sz="0" w:space="0" w:color="auto"/>
        <w:left w:val="none" w:sz="0" w:space="0" w:color="auto"/>
        <w:bottom w:val="none" w:sz="0" w:space="0" w:color="auto"/>
        <w:right w:val="none" w:sz="0" w:space="0" w:color="auto"/>
      </w:divBdr>
    </w:div>
    <w:div w:id="317810013">
      <w:bodyDiv w:val="1"/>
      <w:marLeft w:val="0"/>
      <w:marRight w:val="0"/>
      <w:marTop w:val="0"/>
      <w:marBottom w:val="0"/>
      <w:divBdr>
        <w:top w:val="none" w:sz="0" w:space="0" w:color="auto"/>
        <w:left w:val="none" w:sz="0" w:space="0" w:color="auto"/>
        <w:bottom w:val="none" w:sz="0" w:space="0" w:color="auto"/>
        <w:right w:val="none" w:sz="0" w:space="0" w:color="auto"/>
      </w:divBdr>
    </w:div>
    <w:div w:id="335232569">
      <w:bodyDiv w:val="1"/>
      <w:marLeft w:val="0"/>
      <w:marRight w:val="0"/>
      <w:marTop w:val="0"/>
      <w:marBottom w:val="0"/>
      <w:divBdr>
        <w:top w:val="none" w:sz="0" w:space="0" w:color="auto"/>
        <w:left w:val="none" w:sz="0" w:space="0" w:color="auto"/>
        <w:bottom w:val="none" w:sz="0" w:space="0" w:color="auto"/>
        <w:right w:val="none" w:sz="0" w:space="0" w:color="auto"/>
      </w:divBdr>
    </w:div>
    <w:div w:id="382827715">
      <w:bodyDiv w:val="1"/>
      <w:marLeft w:val="0"/>
      <w:marRight w:val="0"/>
      <w:marTop w:val="0"/>
      <w:marBottom w:val="0"/>
      <w:divBdr>
        <w:top w:val="none" w:sz="0" w:space="0" w:color="auto"/>
        <w:left w:val="none" w:sz="0" w:space="0" w:color="auto"/>
        <w:bottom w:val="none" w:sz="0" w:space="0" w:color="auto"/>
        <w:right w:val="none" w:sz="0" w:space="0" w:color="auto"/>
      </w:divBdr>
    </w:div>
    <w:div w:id="488717946">
      <w:bodyDiv w:val="1"/>
      <w:marLeft w:val="0"/>
      <w:marRight w:val="0"/>
      <w:marTop w:val="0"/>
      <w:marBottom w:val="0"/>
      <w:divBdr>
        <w:top w:val="none" w:sz="0" w:space="0" w:color="auto"/>
        <w:left w:val="none" w:sz="0" w:space="0" w:color="auto"/>
        <w:bottom w:val="none" w:sz="0" w:space="0" w:color="auto"/>
        <w:right w:val="none" w:sz="0" w:space="0" w:color="auto"/>
      </w:divBdr>
    </w:div>
    <w:div w:id="519515770">
      <w:bodyDiv w:val="1"/>
      <w:marLeft w:val="0"/>
      <w:marRight w:val="0"/>
      <w:marTop w:val="0"/>
      <w:marBottom w:val="0"/>
      <w:divBdr>
        <w:top w:val="none" w:sz="0" w:space="0" w:color="auto"/>
        <w:left w:val="none" w:sz="0" w:space="0" w:color="auto"/>
        <w:bottom w:val="none" w:sz="0" w:space="0" w:color="auto"/>
        <w:right w:val="none" w:sz="0" w:space="0" w:color="auto"/>
      </w:divBdr>
    </w:div>
    <w:div w:id="770667639">
      <w:bodyDiv w:val="1"/>
      <w:marLeft w:val="0"/>
      <w:marRight w:val="0"/>
      <w:marTop w:val="0"/>
      <w:marBottom w:val="0"/>
      <w:divBdr>
        <w:top w:val="none" w:sz="0" w:space="0" w:color="auto"/>
        <w:left w:val="none" w:sz="0" w:space="0" w:color="auto"/>
        <w:bottom w:val="none" w:sz="0" w:space="0" w:color="auto"/>
        <w:right w:val="none" w:sz="0" w:space="0" w:color="auto"/>
      </w:divBdr>
    </w:div>
    <w:div w:id="773213595">
      <w:bodyDiv w:val="1"/>
      <w:marLeft w:val="0"/>
      <w:marRight w:val="0"/>
      <w:marTop w:val="0"/>
      <w:marBottom w:val="0"/>
      <w:divBdr>
        <w:top w:val="none" w:sz="0" w:space="0" w:color="auto"/>
        <w:left w:val="none" w:sz="0" w:space="0" w:color="auto"/>
        <w:bottom w:val="none" w:sz="0" w:space="0" w:color="auto"/>
        <w:right w:val="none" w:sz="0" w:space="0" w:color="auto"/>
      </w:divBdr>
    </w:div>
    <w:div w:id="863710846">
      <w:bodyDiv w:val="1"/>
      <w:marLeft w:val="0"/>
      <w:marRight w:val="0"/>
      <w:marTop w:val="0"/>
      <w:marBottom w:val="0"/>
      <w:divBdr>
        <w:top w:val="none" w:sz="0" w:space="0" w:color="auto"/>
        <w:left w:val="none" w:sz="0" w:space="0" w:color="auto"/>
        <w:bottom w:val="none" w:sz="0" w:space="0" w:color="auto"/>
        <w:right w:val="none" w:sz="0" w:space="0" w:color="auto"/>
      </w:divBdr>
    </w:div>
    <w:div w:id="912932614">
      <w:bodyDiv w:val="1"/>
      <w:marLeft w:val="0"/>
      <w:marRight w:val="0"/>
      <w:marTop w:val="0"/>
      <w:marBottom w:val="0"/>
      <w:divBdr>
        <w:top w:val="none" w:sz="0" w:space="0" w:color="auto"/>
        <w:left w:val="none" w:sz="0" w:space="0" w:color="auto"/>
        <w:bottom w:val="none" w:sz="0" w:space="0" w:color="auto"/>
        <w:right w:val="none" w:sz="0" w:space="0" w:color="auto"/>
      </w:divBdr>
    </w:div>
    <w:div w:id="933560512">
      <w:bodyDiv w:val="1"/>
      <w:marLeft w:val="0"/>
      <w:marRight w:val="0"/>
      <w:marTop w:val="0"/>
      <w:marBottom w:val="0"/>
      <w:divBdr>
        <w:top w:val="none" w:sz="0" w:space="0" w:color="auto"/>
        <w:left w:val="none" w:sz="0" w:space="0" w:color="auto"/>
        <w:bottom w:val="none" w:sz="0" w:space="0" w:color="auto"/>
        <w:right w:val="none" w:sz="0" w:space="0" w:color="auto"/>
      </w:divBdr>
    </w:div>
    <w:div w:id="935792044">
      <w:bodyDiv w:val="1"/>
      <w:marLeft w:val="0"/>
      <w:marRight w:val="0"/>
      <w:marTop w:val="0"/>
      <w:marBottom w:val="0"/>
      <w:divBdr>
        <w:top w:val="none" w:sz="0" w:space="0" w:color="auto"/>
        <w:left w:val="none" w:sz="0" w:space="0" w:color="auto"/>
        <w:bottom w:val="none" w:sz="0" w:space="0" w:color="auto"/>
        <w:right w:val="none" w:sz="0" w:space="0" w:color="auto"/>
      </w:divBdr>
    </w:div>
    <w:div w:id="1023633691">
      <w:bodyDiv w:val="1"/>
      <w:marLeft w:val="0"/>
      <w:marRight w:val="0"/>
      <w:marTop w:val="0"/>
      <w:marBottom w:val="0"/>
      <w:divBdr>
        <w:top w:val="none" w:sz="0" w:space="0" w:color="auto"/>
        <w:left w:val="none" w:sz="0" w:space="0" w:color="auto"/>
        <w:bottom w:val="none" w:sz="0" w:space="0" w:color="auto"/>
        <w:right w:val="none" w:sz="0" w:space="0" w:color="auto"/>
      </w:divBdr>
    </w:div>
    <w:div w:id="1051734529">
      <w:bodyDiv w:val="1"/>
      <w:marLeft w:val="0"/>
      <w:marRight w:val="0"/>
      <w:marTop w:val="0"/>
      <w:marBottom w:val="0"/>
      <w:divBdr>
        <w:top w:val="none" w:sz="0" w:space="0" w:color="auto"/>
        <w:left w:val="none" w:sz="0" w:space="0" w:color="auto"/>
        <w:bottom w:val="none" w:sz="0" w:space="0" w:color="auto"/>
        <w:right w:val="none" w:sz="0" w:space="0" w:color="auto"/>
      </w:divBdr>
    </w:div>
    <w:div w:id="1077021042">
      <w:bodyDiv w:val="1"/>
      <w:marLeft w:val="0"/>
      <w:marRight w:val="0"/>
      <w:marTop w:val="0"/>
      <w:marBottom w:val="0"/>
      <w:divBdr>
        <w:top w:val="none" w:sz="0" w:space="0" w:color="auto"/>
        <w:left w:val="none" w:sz="0" w:space="0" w:color="auto"/>
        <w:bottom w:val="none" w:sz="0" w:space="0" w:color="auto"/>
        <w:right w:val="none" w:sz="0" w:space="0" w:color="auto"/>
      </w:divBdr>
    </w:div>
    <w:div w:id="1082137901">
      <w:bodyDiv w:val="1"/>
      <w:marLeft w:val="0"/>
      <w:marRight w:val="0"/>
      <w:marTop w:val="0"/>
      <w:marBottom w:val="0"/>
      <w:divBdr>
        <w:top w:val="none" w:sz="0" w:space="0" w:color="auto"/>
        <w:left w:val="none" w:sz="0" w:space="0" w:color="auto"/>
        <w:bottom w:val="none" w:sz="0" w:space="0" w:color="auto"/>
        <w:right w:val="none" w:sz="0" w:space="0" w:color="auto"/>
      </w:divBdr>
    </w:div>
    <w:div w:id="1085761532">
      <w:bodyDiv w:val="1"/>
      <w:marLeft w:val="0"/>
      <w:marRight w:val="0"/>
      <w:marTop w:val="0"/>
      <w:marBottom w:val="0"/>
      <w:divBdr>
        <w:top w:val="none" w:sz="0" w:space="0" w:color="auto"/>
        <w:left w:val="none" w:sz="0" w:space="0" w:color="auto"/>
        <w:bottom w:val="none" w:sz="0" w:space="0" w:color="auto"/>
        <w:right w:val="none" w:sz="0" w:space="0" w:color="auto"/>
      </w:divBdr>
    </w:div>
    <w:div w:id="1167284823">
      <w:bodyDiv w:val="1"/>
      <w:marLeft w:val="0"/>
      <w:marRight w:val="0"/>
      <w:marTop w:val="0"/>
      <w:marBottom w:val="0"/>
      <w:divBdr>
        <w:top w:val="none" w:sz="0" w:space="0" w:color="auto"/>
        <w:left w:val="none" w:sz="0" w:space="0" w:color="auto"/>
        <w:bottom w:val="none" w:sz="0" w:space="0" w:color="auto"/>
        <w:right w:val="none" w:sz="0" w:space="0" w:color="auto"/>
      </w:divBdr>
    </w:div>
    <w:div w:id="1173839737">
      <w:bodyDiv w:val="1"/>
      <w:marLeft w:val="0"/>
      <w:marRight w:val="0"/>
      <w:marTop w:val="0"/>
      <w:marBottom w:val="0"/>
      <w:divBdr>
        <w:top w:val="none" w:sz="0" w:space="0" w:color="auto"/>
        <w:left w:val="none" w:sz="0" w:space="0" w:color="auto"/>
        <w:bottom w:val="none" w:sz="0" w:space="0" w:color="auto"/>
        <w:right w:val="none" w:sz="0" w:space="0" w:color="auto"/>
      </w:divBdr>
    </w:div>
    <w:div w:id="1181746887">
      <w:bodyDiv w:val="1"/>
      <w:marLeft w:val="0"/>
      <w:marRight w:val="0"/>
      <w:marTop w:val="0"/>
      <w:marBottom w:val="0"/>
      <w:divBdr>
        <w:top w:val="none" w:sz="0" w:space="0" w:color="auto"/>
        <w:left w:val="none" w:sz="0" w:space="0" w:color="auto"/>
        <w:bottom w:val="none" w:sz="0" w:space="0" w:color="auto"/>
        <w:right w:val="none" w:sz="0" w:space="0" w:color="auto"/>
      </w:divBdr>
    </w:div>
    <w:div w:id="1362128567">
      <w:bodyDiv w:val="1"/>
      <w:marLeft w:val="0"/>
      <w:marRight w:val="0"/>
      <w:marTop w:val="0"/>
      <w:marBottom w:val="0"/>
      <w:divBdr>
        <w:top w:val="none" w:sz="0" w:space="0" w:color="auto"/>
        <w:left w:val="none" w:sz="0" w:space="0" w:color="auto"/>
        <w:bottom w:val="none" w:sz="0" w:space="0" w:color="auto"/>
        <w:right w:val="none" w:sz="0" w:space="0" w:color="auto"/>
      </w:divBdr>
    </w:div>
    <w:div w:id="1368140471">
      <w:bodyDiv w:val="1"/>
      <w:marLeft w:val="0"/>
      <w:marRight w:val="0"/>
      <w:marTop w:val="0"/>
      <w:marBottom w:val="0"/>
      <w:divBdr>
        <w:top w:val="none" w:sz="0" w:space="0" w:color="auto"/>
        <w:left w:val="none" w:sz="0" w:space="0" w:color="auto"/>
        <w:bottom w:val="none" w:sz="0" w:space="0" w:color="auto"/>
        <w:right w:val="none" w:sz="0" w:space="0" w:color="auto"/>
      </w:divBdr>
    </w:div>
    <w:div w:id="1393625243">
      <w:bodyDiv w:val="1"/>
      <w:marLeft w:val="0"/>
      <w:marRight w:val="0"/>
      <w:marTop w:val="0"/>
      <w:marBottom w:val="0"/>
      <w:divBdr>
        <w:top w:val="none" w:sz="0" w:space="0" w:color="auto"/>
        <w:left w:val="none" w:sz="0" w:space="0" w:color="auto"/>
        <w:bottom w:val="none" w:sz="0" w:space="0" w:color="auto"/>
        <w:right w:val="none" w:sz="0" w:space="0" w:color="auto"/>
      </w:divBdr>
    </w:div>
    <w:div w:id="1394042897">
      <w:bodyDiv w:val="1"/>
      <w:marLeft w:val="0"/>
      <w:marRight w:val="0"/>
      <w:marTop w:val="0"/>
      <w:marBottom w:val="0"/>
      <w:divBdr>
        <w:top w:val="none" w:sz="0" w:space="0" w:color="auto"/>
        <w:left w:val="none" w:sz="0" w:space="0" w:color="auto"/>
        <w:bottom w:val="none" w:sz="0" w:space="0" w:color="auto"/>
        <w:right w:val="none" w:sz="0" w:space="0" w:color="auto"/>
      </w:divBdr>
    </w:div>
    <w:div w:id="1535145593">
      <w:bodyDiv w:val="1"/>
      <w:marLeft w:val="0"/>
      <w:marRight w:val="0"/>
      <w:marTop w:val="0"/>
      <w:marBottom w:val="0"/>
      <w:divBdr>
        <w:top w:val="none" w:sz="0" w:space="0" w:color="auto"/>
        <w:left w:val="none" w:sz="0" w:space="0" w:color="auto"/>
        <w:bottom w:val="none" w:sz="0" w:space="0" w:color="auto"/>
        <w:right w:val="none" w:sz="0" w:space="0" w:color="auto"/>
      </w:divBdr>
    </w:div>
    <w:div w:id="1565945087">
      <w:bodyDiv w:val="1"/>
      <w:marLeft w:val="0"/>
      <w:marRight w:val="0"/>
      <w:marTop w:val="0"/>
      <w:marBottom w:val="0"/>
      <w:divBdr>
        <w:top w:val="none" w:sz="0" w:space="0" w:color="auto"/>
        <w:left w:val="none" w:sz="0" w:space="0" w:color="auto"/>
        <w:bottom w:val="none" w:sz="0" w:space="0" w:color="auto"/>
        <w:right w:val="none" w:sz="0" w:space="0" w:color="auto"/>
      </w:divBdr>
    </w:div>
    <w:div w:id="1657342113">
      <w:bodyDiv w:val="1"/>
      <w:marLeft w:val="0"/>
      <w:marRight w:val="0"/>
      <w:marTop w:val="0"/>
      <w:marBottom w:val="0"/>
      <w:divBdr>
        <w:top w:val="none" w:sz="0" w:space="0" w:color="auto"/>
        <w:left w:val="none" w:sz="0" w:space="0" w:color="auto"/>
        <w:bottom w:val="none" w:sz="0" w:space="0" w:color="auto"/>
        <w:right w:val="none" w:sz="0" w:space="0" w:color="auto"/>
      </w:divBdr>
    </w:div>
    <w:div w:id="1696151711">
      <w:bodyDiv w:val="1"/>
      <w:marLeft w:val="0"/>
      <w:marRight w:val="0"/>
      <w:marTop w:val="0"/>
      <w:marBottom w:val="0"/>
      <w:divBdr>
        <w:top w:val="none" w:sz="0" w:space="0" w:color="auto"/>
        <w:left w:val="none" w:sz="0" w:space="0" w:color="auto"/>
        <w:bottom w:val="none" w:sz="0" w:space="0" w:color="auto"/>
        <w:right w:val="none" w:sz="0" w:space="0" w:color="auto"/>
      </w:divBdr>
    </w:div>
    <w:div w:id="1708602527">
      <w:bodyDiv w:val="1"/>
      <w:marLeft w:val="0"/>
      <w:marRight w:val="0"/>
      <w:marTop w:val="0"/>
      <w:marBottom w:val="0"/>
      <w:divBdr>
        <w:top w:val="none" w:sz="0" w:space="0" w:color="auto"/>
        <w:left w:val="none" w:sz="0" w:space="0" w:color="auto"/>
        <w:bottom w:val="none" w:sz="0" w:space="0" w:color="auto"/>
        <w:right w:val="none" w:sz="0" w:space="0" w:color="auto"/>
      </w:divBdr>
    </w:div>
    <w:div w:id="1710260108">
      <w:bodyDiv w:val="1"/>
      <w:marLeft w:val="0"/>
      <w:marRight w:val="0"/>
      <w:marTop w:val="0"/>
      <w:marBottom w:val="0"/>
      <w:divBdr>
        <w:top w:val="none" w:sz="0" w:space="0" w:color="auto"/>
        <w:left w:val="none" w:sz="0" w:space="0" w:color="auto"/>
        <w:bottom w:val="none" w:sz="0" w:space="0" w:color="auto"/>
        <w:right w:val="none" w:sz="0" w:space="0" w:color="auto"/>
      </w:divBdr>
    </w:div>
    <w:div w:id="1754744335">
      <w:bodyDiv w:val="1"/>
      <w:marLeft w:val="0"/>
      <w:marRight w:val="0"/>
      <w:marTop w:val="0"/>
      <w:marBottom w:val="0"/>
      <w:divBdr>
        <w:top w:val="none" w:sz="0" w:space="0" w:color="auto"/>
        <w:left w:val="none" w:sz="0" w:space="0" w:color="auto"/>
        <w:bottom w:val="none" w:sz="0" w:space="0" w:color="auto"/>
        <w:right w:val="none" w:sz="0" w:space="0" w:color="auto"/>
      </w:divBdr>
    </w:div>
    <w:div w:id="1788353318">
      <w:bodyDiv w:val="1"/>
      <w:marLeft w:val="0"/>
      <w:marRight w:val="0"/>
      <w:marTop w:val="0"/>
      <w:marBottom w:val="0"/>
      <w:divBdr>
        <w:top w:val="none" w:sz="0" w:space="0" w:color="auto"/>
        <w:left w:val="none" w:sz="0" w:space="0" w:color="auto"/>
        <w:bottom w:val="none" w:sz="0" w:space="0" w:color="auto"/>
        <w:right w:val="none" w:sz="0" w:space="0" w:color="auto"/>
      </w:divBdr>
    </w:div>
    <w:div w:id="1831748220">
      <w:bodyDiv w:val="1"/>
      <w:marLeft w:val="0"/>
      <w:marRight w:val="0"/>
      <w:marTop w:val="0"/>
      <w:marBottom w:val="0"/>
      <w:divBdr>
        <w:top w:val="none" w:sz="0" w:space="0" w:color="auto"/>
        <w:left w:val="none" w:sz="0" w:space="0" w:color="auto"/>
        <w:bottom w:val="none" w:sz="0" w:space="0" w:color="auto"/>
        <w:right w:val="none" w:sz="0" w:space="0" w:color="auto"/>
      </w:divBdr>
    </w:div>
    <w:div w:id="1887519749">
      <w:bodyDiv w:val="1"/>
      <w:marLeft w:val="0"/>
      <w:marRight w:val="0"/>
      <w:marTop w:val="0"/>
      <w:marBottom w:val="0"/>
      <w:divBdr>
        <w:top w:val="none" w:sz="0" w:space="0" w:color="auto"/>
        <w:left w:val="none" w:sz="0" w:space="0" w:color="auto"/>
        <w:bottom w:val="none" w:sz="0" w:space="0" w:color="auto"/>
        <w:right w:val="none" w:sz="0" w:space="0" w:color="auto"/>
      </w:divBdr>
    </w:div>
    <w:div w:id="1890417188">
      <w:bodyDiv w:val="1"/>
      <w:marLeft w:val="0"/>
      <w:marRight w:val="0"/>
      <w:marTop w:val="0"/>
      <w:marBottom w:val="0"/>
      <w:divBdr>
        <w:top w:val="none" w:sz="0" w:space="0" w:color="auto"/>
        <w:left w:val="none" w:sz="0" w:space="0" w:color="auto"/>
        <w:bottom w:val="none" w:sz="0" w:space="0" w:color="auto"/>
        <w:right w:val="none" w:sz="0" w:space="0" w:color="auto"/>
      </w:divBdr>
    </w:div>
    <w:div w:id="1892811233">
      <w:bodyDiv w:val="1"/>
      <w:marLeft w:val="0"/>
      <w:marRight w:val="0"/>
      <w:marTop w:val="0"/>
      <w:marBottom w:val="0"/>
      <w:divBdr>
        <w:top w:val="none" w:sz="0" w:space="0" w:color="auto"/>
        <w:left w:val="none" w:sz="0" w:space="0" w:color="auto"/>
        <w:bottom w:val="none" w:sz="0" w:space="0" w:color="auto"/>
        <w:right w:val="none" w:sz="0" w:space="0" w:color="auto"/>
      </w:divBdr>
    </w:div>
    <w:div w:id="1937322429">
      <w:bodyDiv w:val="1"/>
      <w:marLeft w:val="0"/>
      <w:marRight w:val="0"/>
      <w:marTop w:val="0"/>
      <w:marBottom w:val="0"/>
      <w:divBdr>
        <w:top w:val="none" w:sz="0" w:space="0" w:color="auto"/>
        <w:left w:val="none" w:sz="0" w:space="0" w:color="auto"/>
        <w:bottom w:val="none" w:sz="0" w:space="0" w:color="auto"/>
        <w:right w:val="none" w:sz="0" w:space="0" w:color="auto"/>
      </w:divBdr>
    </w:div>
    <w:div w:id="195239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footer" Target="footer3.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signingbuildings.co.uk/wiki/Construction_contract" TargetMode="External"/><Relationship Id="rId5" Type="http://schemas.openxmlformats.org/officeDocument/2006/relationships/settings" Target="settings.xml"/><Relationship Id="rId15" Type="http://schemas.openxmlformats.org/officeDocument/2006/relationships/hyperlink" Target="file:///E:\Uni%20Third%20Year\Assignemnt%201%20Contracts.docx"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E:\Uni%20Third%20Year\Assignemnt%201%20Contracts.docx"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E:\Uni%20Third%20Year\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Assignment 1 of 1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Pin13</b:Tag>
    <b:SourceType>InternetSite</b:SourceType>
    <b:Guid>{7B92C210-7858-4937-BD6A-4AD1B0011E73}</b:Guid>
    <b:Title>Programmes of work and construction contracts </b:Title>
    <b:Year>2013</b:Year>
    <b:Author>
      <b:Author>
        <b:NameList>
          <b:Person>
            <b:Last>Masons</b:Last>
            <b:First>Pinnsent</b:First>
          </b:Person>
        </b:NameList>
      </b:Author>
    </b:Author>
    <b:InternetSiteTitle>out-law.com </b:InternetSiteTitle>
    <b:Month>September </b:Month>
    <b:URL>https://www.out-law.com/topics/projects/projects-procurement-and-contracts/programmes-of-works-and-construction-contracts/</b:URL>
    <b:RefOrder>2</b:RefOrder>
  </b:Source>
  <b:Source>
    <b:Tag>JCT19</b:Tag>
    <b:SourceType>InternetSite</b:SourceType>
    <b:Guid>{6860DE61-FA6D-4037-A852-5A6D703D720C}</b:Guid>
    <b:Author>
      <b:Author>
        <b:NameList>
          <b:Person>
            <b:Last>JCT</b:Last>
          </b:Person>
        </b:NameList>
      </b:Author>
    </b:Author>
    <b:Title>Repair &amp; Maintenance Contract</b:Title>
    <b:InternetSiteTitle>corporate.jctltd.co.uk/</b:InternetSiteTitle>
    <b:Year>2019</b:Year>
    <b:URL>https://corporate.jctltd.co.uk/products/repair-maintenance-contract/</b:URL>
    <b:RefOrder>1</b:RefOrder>
  </b:Source>
  <b:Source>
    <b:Tag>NEC13</b:Tag>
    <b:SourceType>InternetSite</b:SourceType>
    <b:Guid>{CA41C343-02F0-4303-B678-F93BDA573514}</b:Guid>
    <b:Author>
      <b:Author>
        <b:NameList>
          <b:Person>
            <b:Last>NEC</b:Last>
          </b:Person>
        </b:NameList>
      </b:Author>
    </b:Author>
    <b:Title>NEC3: Engineering and Construction Contract (ECC)</b:Title>
    <b:InternetSiteTitle>www.neccontract.com</b:InternetSiteTitle>
    <b:Year>2013</b:Year>
    <b:Month>Aprill </b:Month>
    <b:Day>1</b:Day>
    <b:URL>https://www.neccontract.com/NEC3-Products/NEC3-Contracts/NEC3-Engineering-Construction-Contract/NEC3-Engineering-and-Construction-Contract-ECC</b:URL>
    <b:RefOrder>4</b:RefOrder>
  </b:Source>
  <b:Source>
    <b:Tag>Haw12</b:Tag>
    <b:SourceType>InternetSite</b:SourceType>
    <b:Guid>{7D198195-8805-40CC-8E93-66D960EFBDD1}</b:Guid>
    <b:Author>
      <b:Author>
        <b:NameList>
          <b:Person>
            <b:Last>Kilvington</b:Last>
            <b:First>Hawkswell</b:First>
          </b:Person>
        </b:NameList>
      </b:Author>
    </b:Author>
    <b:Title>10 Things You Need To Know About NEC3</b:Title>
    <b:InternetSiteTitle>www.hklegal.co.uk</b:InternetSiteTitle>
    <b:Year>2012</b:Year>
    <b:Month>November </b:Month>
    <b:Day>28</b:Day>
    <b:URL>https://www.hklegal.co.uk/2012/11/28/10-things-you-need-to-know-about-nec3/</b:URL>
    <b:RefOrder>3</b:RefOrder>
  </b:Source>
  <b:Source>
    <b:Tag>Tho10</b:Tag>
    <b:SourceType>InternetSite</b:SourceType>
    <b:Guid>{0A261108-EB40-42BF-A368-163EB3D499FA}</b:Guid>
    <b:Author>
      <b:Author>
        <b:NameList>
          <b:Person>
            <b:Last>Reuters</b:Last>
            <b:First>Thomson</b:First>
          </b:Person>
        </b:NameList>
      </b:Author>
    </b:Author>
    <b:Title>NEC is the future, but how does it work in real life?</b:Title>
    <b:InternetSiteTitle>http://constructionblog.practicallaw.com</b:InternetSiteTitle>
    <b:Year>2010</b:Year>
    <b:Month>March</b:Month>
    <b:Day>18</b:Day>
    <b:URL>http://constructionblog.practicallaw.com/nec-is-the-future-but-how-does-it-work-in-real-life/</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A25F84-463B-46F3-A18C-56AB5BE12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Template>
  <TotalTime>2131</TotalTime>
  <Pages>11</Pages>
  <Words>2741</Words>
  <Characters>15625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Gareth John</dc:subject>
  <dc:creator>Rhys Taylor (P150229)</dc:creator>
  <cp:keywords/>
  <dc:description/>
  <cp:lastModifiedBy>Rhys Taylor (P150229)</cp:lastModifiedBy>
  <cp:revision>13</cp:revision>
  <cp:lastPrinted>2019-04-02T09:03:00Z</cp:lastPrinted>
  <dcterms:created xsi:type="dcterms:W3CDTF">2019-03-22T11:36:00Z</dcterms:created>
  <dcterms:modified xsi:type="dcterms:W3CDTF">2019-04-02T09:03:00Z</dcterms:modified>
</cp:coreProperties>
</file>