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3A093" w14:textId="5AABEE46" w:rsidR="00A16980" w:rsidRPr="00F47CC7" w:rsidRDefault="00A16980">
      <w:pPr>
        <w:rPr>
          <w:rFonts w:ascii="Arial" w:hAnsi="Arial" w:cs="Arial"/>
        </w:rPr>
      </w:pPr>
    </w:p>
    <w:tbl>
      <w:tblPr>
        <w:tblW w:w="11265" w:type="dxa"/>
        <w:tblLayout w:type="fixed"/>
        <w:tblLook w:val="0600" w:firstRow="0" w:lastRow="0" w:firstColumn="0" w:lastColumn="0" w:noHBand="1" w:noVBand="1"/>
      </w:tblPr>
      <w:tblGrid>
        <w:gridCol w:w="5832"/>
        <w:gridCol w:w="5433"/>
      </w:tblGrid>
      <w:tr w:rsidR="00A81248" w:rsidRPr="00F50E51" w14:paraId="5A3B87DD" w14:textId="77777777" w:rsidTr="00A374F9">
        <w:trPr>
          <w:trHeight w:val="80"/>
        </w:trPr>
        <w:tc>
          <w:tcPr>
            <w:tcW w:w="5832" w:type="dxa"/>
          </w:tcPr>
          <w:p w14:paraId="51EE830A" w14:textId="77777777" w:rsidR="00A81248" w:rsidRPr="003F4925" w:rsidRDefault="00A374F9" w:rsidP="00A81248">
            <w:pPr>
              <w:pStyle w:val="GraphicAnchor"/>
              <w:rPr>
                <w:b/>
                <w:noProof/>
                <w:color w:val="262626" w:themeColor="text1" w:themeTint="D9"/>
                <w:sz w:val="72"/>
                <w:szCs w:val="72"/>
                <w:lang w:val="en-GB"/>
                <w14:shadow w14:blurRad="0" w14:dist="38100" w14:dir="2700000" w14:sx="100000" w14:sy="100000" w14:kx="0" w14:ky="0" w14:algn="bl">
                  <w14:schemeClr w14:val="accent5"/>
                </w14:shadow>
                <w14:textOutline w14:w="6731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 w:rsidRPr="003F4925">
              <w:rPr>
                <w:b/>
                <w:noProof/>
                <w:color w:val="262626" w:themeColor="text1" w:themeTint="D9"/>
                <w:sz w:val="72"/>
                <w:szCs w:val="72"/>
                <w:lang w:val="en-GB"/>
                <w14:shadow w14:blurRad="0" w14:dist="38100" w14:dir="2700000" w14:sx="100000" w14:sy="100000" w14:kx="0" w14:ky="0" w14:algn="bl">
                  <w14:schemeClr w14:val="accent5"/>
                </w14:shadow>
                <w14:textOutline w14:w="6731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DEBATE DISCUSSION</w:t>
            </w:r>
          </w:p>
          <w:p w14:paraId="0BE9221F" w14:textId="77902DFF" w:rsidR="004E157B" w:rsidRPr="00F50E51" w:rsidRDefault="004E157B" w:rsidP="00A81248">
            <w:pPr>
              <w:pStyle w:val="GraphicAnchor"/>
              <w:rPr>
                <w:noProof/>
                <w:lang w:val="en-GB"/>
              </w:rPr>
            </w:pPr>
            <w:r w:rsidRPr="003F4925">
              <w:rPr>
                <w:b/>
                <w:noProof/>
                <w:color w:val="262626" w:themeColor="text1" w:themeTint="D9"/>
                <w:sz w:val="72"/>
                <w:szCs w:val="72"/>
                <w:lang w:val="en-GB"/>
                <w14:shadow w14:blurRad="0" w14:dist="38100" w14:dir="2700000" w14:sx="100000" w14:sy="100000" w14:kx="0" w14:ky="0" w14:algn="bl">
                  <w14:schemeClr w14:val="accent5"/>
                </w14:shadow>
                <w14:textOutline w14:w="6731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CASE STUDY 1</w:t>
            </w:r>
          </w:p>
        </w:tc>
        <w:tc>
          <w:tcPr>
            <w:tcW w:w="5433" w:type="dxa"/>
          </w:tcPr>
          <w:p w14:paraId="09CEB67D" w14:textId="77777777" w:rsidR="00A81248" w:rsidRPr="00F50E51" w:rsidRDefault="00A81248" w:rsidP="00A81248">
            <w:pPr>
              <w:pStyle w:val="GraphicAnchor"/>
              <w:rPr>
                <w:noProof/>
                <w:lang w:val="en-GB"/>
              </w:rPr>
            </w:pPr>
          </w:p>
        </w:tc>
      </w:tr>
      <w:tr w:rsidR="00A81248" w:rsidRPr="00F50E51" w14:paraId="05885674" w14:textId="77777777" w:rsidTr="00A374F9">
        <w:trPr>
          <w:trHeight w:val="2086"/>
        </w:trPr>
        <w:tc>
          <w:tcPr>
            <w:tcW w:w="5832" w:type="dxa"/>
          </w:tcPr>
          <w:p w14:paraId="38D81ACD" w14:textId="26AA2A7B" w:rsidR="00A81248" w:rsidRPr="00A374F9" w:rsidRDefault="00A81248" w:rsidP="00C66528">
            <w:pPr>
              <w:pStyle w:val="1"/>
              <w:rPr>
                <w:noProof/>
                <w:sz w:val="72"/>
                <w:szCs w:val="72"/>
                <w:lang w:val="en-GB"/>
              </w:rPr>
            </w:pPr>
          </w:p>
        </w:tc>
        <w:tc>
          <w:tcPr>
            <w:tcW w:w="5433" w:type="dxa"/>
          </w:tcPr>
          <w:p w14:paraId="55890B6E" w14:textId="3EF07000" w:rsidR="00A81248" w:rsidRPr="00F50E51" w:rsidRDefault="00C44E41">
            <w:pPr>
              <w:rPr>
                <w:noProof/>
                <w:lang w:val="en-GB"/>
              </w:rPr>
            </w:pPr>
            <w:r w:rsidRPr="00F50E51">
              <w:rPr>
                <w:noProof/>
                <w:lang w:val="en-GB" w:bidi="en-GB"/>
              </w:rPr>
              <mc:AlternateContent>
                <mc:Choice Requires="wpg">
                  <w:drawing>
                    <wp:anchor distT="0" distB="0" distL="114300" distR="114300" simplePos="0" relativeHeight="251659264" behindDoc="1" locked="0" layoutInCell="1" allowOverlap="1" wp14:anchorId="3A22F034" wp14:editId="0289C264">
                      <wp:simplePos x="0" y="0"/>
                      <wp:positionH relativeFrom="margin">
                        <wp:posOffset>-3894602</wp:posOffset>
                      </wp:positionH>
                      <wp:positionV relativeFrom="page">
                        <wp:posOffset>-81622</wp:posOffset>
                      </wp:positionV>
                      <wp:extent cx="7772400" cy="8020050"/>
                      <wp:effectExtent l="0" t="0" r="0" b="0"/>
                      <wp:wrapNone/>
                      <wp:docPr id="2" name="Group 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05C8564-9AA1-3741-A518-06A1556F88BC}"/>
                          </a:ex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772400" cy="8020050"/>
                                <a:chOff x="0" y="1326624"/>
                                <a:chExt cx="7771132" cy="8726698"/>
                              </a:xfrm>
                            </wpg:grpSpPr>
                            <wps:wsp>
                              <wps:cNvPr id="3" name="Shape"/>
                              <wps:cNvSpPr/>
                              <wps:spPr>
                                <a:xfrm>
                                  <a:off x="0" y="3037501"/>
                                  <a:ext cx="4180793" cy="701582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10687"/>
                                      </a:moveTo>
                                      <a:lnTo>
                                        <a:pt x="0" y="21600"/>
                                      </a:lnTo>
                                      <a:lnTo>
                                        <a:pt x="1769" y="21600"/>
                                      </a:lnTo>
                                      <a:lnTo>
                                        <a:pt x="21600" y="6148"/>
                                      </a:lnTo>
                                      <a:lnTo>
                                        <a:pt x="1371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>
                                    <a:lumMod val="85000"/>
                                  </a:schemeClr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4" name="Triangle"/>
                              <wps:cNvSpPr/>
                              <wps:spPr>
                                <a:xfrm>
                                  <a:off x="0" y="2044700"/>
                                  <a:ext cx="3907791" cy="781685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21600"/>
                                      </a:moveTo>
                                      <a:lnTo>
                                        <a:pt x="21600" y="1080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2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5" name="Shape"/>
                              <wps:cNvSpPr/>
                              <wps:spPr>
                                <a:xfrm>
                                  <a:off x="0" y="1326624"/>
                                  <a:ext cx="7771132" cy="4352985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14678"/>
                                      </a:moveTo>
                                      <a:lnTo>
                                        <a:pt x="0" y="21600"/>
                                      </a:lnTo>
                                      <a:lnTo>
                                        <a:pt x="21600" y="3032"/>
                                      </a:lnTo>
                                      <a:lnTo>
                                        <a:pt x="21600" y="0"/>
                                      </a:lnTo>
                                      <a:lnTo>
                                        <a:pt x="17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E0EED96" id="Group 1" o:spid="_x0000_s1026" alt="&quot;&quot;" style="position:absolute;margin-left:-306.65pt;margin-top:-6.45pt;width:612pt;height:631.5pt;z-index:-251657216;mso-position-horizontal-relative:margin;mso-position-vertical-relative:page;mso-width-relative:margin;mso-height-relative:margin" coordorigin=",13266" coordsize="77711,872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">
                      <v:shape id="Shape" o:spid="_x0000_s1027" style="position:absolute;top:30375;width:41807;height:70158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" path="m,10687l,21600r1769,l21600,6148,13712,,,10687xe" fillcolor="#d8d8d8 [2732]" stroked="f" strokeweight="1pt">
                        <v:stroke miterlimit="4" joinstyle="miter"/>
                        <v:path arrowok="t" o:extrusionok="f" o:connecttype="custom" o:connectlocs="2090397,3507911;2090397,3507911;2090397,3507911;2090397,3507911" o:connectangles="0,90,180,270"/>
                      </v:shape>
                      <v:shape id="Triangle" o:spid="_x0000_s1028" style="position:absolute;top:20447;width:39077;height:78168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" path="m,21600l21600,10802,,,,21600xe" fillcolor="#00c1c7 [3205]" stroked="f" strokeweight="1pt">
                        <v:stroke miterlimit="4" joinstyle="miter"/>
                        <v:path arrowok="t" o:extrusionok="f" o:connecttype="custom" o:connectlocs="1953896,3908426;1953896,3908426;1953896,3908426;1953896,3908426" o:connectangles="0,90,180,270"/>
                      </v:shape>
                      <v:shape id="Shape" o:spid="_x0000_s1029" style="position:absolute;top:13266;width:77711;height:43530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" path="m,14678r,6922l21600,3032,21600,,17075,,,14678xe" fillcolor="#123869 [3204]" stroked="f" strokeweight="1pt">
                        <v:stroke miterlimit="4" joinstyle="miter"/>
                        <v:path arrowok="t" o:extrusionok="f" o:connecttype="custom" o:connectlocs="3885566,2176493;3885566,2176493;3885566,2176493;3885566,2176493" o:connectangles="0,90,180,270"/>
                      </v:shape>
                      <w10:wrap anchorx="margin" anchory="page"/>
                    </v:group>
                  </w:pict>
                </mc:Fallback>
              </mc:AlternateContent>
            </w:r>
          </w:p>
        </w:tc>
      </w:tr>
      <w:tr w:rsidR="00A81248" w:rsidRPr="00F50E51" w14:paraId="3D9CF011" w14:textId="77777777" w:rsidTr="004E157B">
        <w:trPr>
          <w:trHeight w:val="6782"/>
        </w:trPr>
        <w:tc>
          <w:tcPr>
            <w:tcW w:w="5832" w:type="dxa"/>
          </w:tcPr>
          <w:p w14:paraId="5A694B4C" w14:textId="7B518F25" w:rsidR="00A81248" w:rsidRPr="00F50E51" w:rsidRDefault="00A81248">
            <w:pPr>
              <w:rPr>
                <w:noProof/>
                <w:lang w:val="en-GB"/>
              </w:rPr>
            </w:pPr>
          </w:p>
        </w:tc>
        <w:tc>
          <w:tcPr>
            <w:tcW w:w="5433" w:type="dxa"/>
          </w:tcPr>
          <w:p w14:paraId="53215ED0" w14:textId="77777777" w:rsidR="00A81248" w:rsidRDefault="00A81248">
            <w:pPr>
              <w:rPr>
                <w:noProof/>
                <w:lang w:val="en-GB"/>
              </w:rPr>
            </w:pPr>
          </w:p>
          <w:p w14:paraId="0E370BA9" w14:textId="77777777" w:rsidR="00C44E41" w:rsidRPr="00C44E41" w:rsidRDefault="00C44E41" w:rsidP="00C44E41">
            <w:pPr>
              <w:rPr>
                <w:lang w:val="en-GB"/>
              </w:rPr>
            </w:pPr>
          </w:p>
          <w:p w14:paraId="1E500CA7" w14:textId="77777777" w:rsidR="00C44E41" w:rsidRPr="00C44E41" w:rsidRDefault="00C44E41" w:rsidP="00C44E41">
            <w:pPr>
              <w:rPr>
                <w:lang w:val="en-GB"/>
              </w:rPr>
            </w:pPr>
          </w:p>
          <w:p w14:paraId="6BDBD251" w14:textId="77777777" w:rsidR="00C44E41" w:rsidRPr="00C44E41" w:rsidRDefault="00C44E41" w:rsidP="00C44E41">
            <w:pPr>
              <w:rPr>
                <w:lang w:val="en-GB"/>
              </w:rPr>
            </w:pPr>
          </w:p>
          <w:p w14:paraId="5448EDF9" w14:textId="77777777" w:rsidR="00C44E41" w:rsidRPr="00C44E41" w:rsidRDefault="00C44E41" w:rsidP="00C44E41">
            <w:pPr>
              <w:rPr>
                <w:lang w:val="en-GB"/>
              </w:rPr>
            </w:pPr>
          </w:p>
          <w:p w14:paraId="45C2CC8A" w14:textId="77777777" w:rsidR="00C44E41" w:rsidRPr="00C44E41" w:rsidRDefault="00C44E41" w:rsidP="00C44E41">
            <w:pPr>
              <w:rPr>
                <w:lang w:val="en-GB"/>
              </w:rPr>
            </w:pPr>
          </w:p>
          <w:p w14:paraId="3C234BAE" w14:textId="77777777" w:rsidR="00C44E41" w:rsidRPr="00C44E41" w:rsidRDefault="00C44E41" w:rsidP="00C44E41">
            <w:pPr>
              <w:rPr>
                <w:lang w:val="en-GB"/>
              </w:rPr>
            </w:pPr>
          </w:p>
          <w:p w14:paraId="79678C8C" w14:textId="77777777" w:rsidR="00C44E41" w:rsidRPr="00C44E41" w:rsidRDefault="00C44E41" w:rsidP="00C44E41">
            <w:pPr>
              <w:rPr>
                <w:lang w:val="en-GB"/>
              </w:rPr>
            </w:pPr>
          </w:p>
          <w:p w14:paraId="3AD0CCDF" w14:textId="77777777" w:rsidR="00C44E41" w:rsidRPr="00C44E41" w:rsidRDefault="00C44E41" w:rsidP="00C44E41">
            <w:pPr>
              <w:rPr>
                <w:lang w:val="en-GB"/>
              </w:rPr>
            </w:pPr>
          </w:p>
          <w:p w14:paraId="5E6D21B9" w14:textId="77777777" w:rsidR="00C44E41" w:rsidRPr="00C44E41" w:rsidRDefault="00C44E41" w:rsidP="00C44E41">
            <w:pPr>
              <w:rPr>
                <w:lang w:val="en-GB"/>
              </w:rPr>
            </w:pPr>
          </w:p>
          <w:p w14:paraId="562505F0" w14:textId="77777777" w:rsidR="00C44E41" w:rsidRPr="00C44E41" w:rsidRDefault="00C44E41" w:rsidP="00C44E41">
            <w:pPr>
              <w:rPr>
                <w:lang w:val="en-GB"/>
              </w:rPr>
            </w:pPr>
          </w:p>
          <w:p w14:paraId="71858AB0" w14:textId="77777777" w:rsidR="00C44E41" w:rsidRPr="00C44E41" w:rsidRDefault="00C44E41" w:rsidP="00C44E41">
            <w:pPr>
              <w:rPr>
                <w:lang w:val="en-GB"/>
              </w:rPr>
            </w:pPr>
          </w:p>
          <w:p w14:paraId="005E2531" w14:textId="77777777" w:rsidR="00C44E41" w:rsidRPr="00C44E41" w:rsidRDefault="00C44E41" w:rsidP="00C44E41">
            <w:pPr>
              <w:rPr>
                <w:lang w:val="en-GB"/>
              </w:rPr>
            </w:pPr>
          </w:p>
          <w:p w14:paraId="4E608272" w14:textId="77777777" w:rsidR="00C44E41" w:rsidRPr="00C44E41" w:rsidRDefault="00C44E41" w:rsidP="00C44E41">
            <w:pPr>
              <w:rPr>
                <w:lang w:val="en-GB"/>
              </w:rPr>
            </w:pPr>
          </w:p>
          <w:p w14:paraId="2CC92474" w14:textId="77777777" w:rsidR="00C44E41" w:rsidRPr="00C44E41" w:rsidRDefault="00C44E41" w:rsidP="00C44E41">
            <w:pPr>
              <w:rPr>
                <w:lang w:val="en-GB"/>
              </w:rPr>
            </w:pPr>
          </w:p>
          <w:p w14:paraId="7415A885" w14:textId="77777777" w:rsidR="00C44E41" w:rsidRPr="00C44E41" w:rsidRDefault="00C44E41" w:rsidP="00C44E41">
            <w:pPr>
              <w:rPr>
                <w:lang w:val="en-GB"/>
              </w:rPr>
            </w:pPr>
          </w:p>
          <w:p w14:paraId="54123706" w14:textId="77777777" w:rsidR="00C44E41" w:rsidRPr="00C44E41" w:rsidRDefault="00C44E41" w:rsidP="00C44E41">
            <w:pPr>
              <w:rPr>
                <w:lang w:val="en-GB"/>
              </w:rPr>
            </w:pPr>
          </w:p>
          <w:p w14:paraId="7A03E300" w14:textId="77777777" w:rsidR="00C44E41" w:rsidRPr="00C44E41" w:rsidRDefault="00C44E41" w:rsidP="00C44E41">
            <w:pPr>
              <w:rPr>
                <w:lang w:val="en-GB"/>
              </w:rPr>
            </w:pPr>
          </w:p>
          <w:p w14:paraId="628C3900" w14:textId="77777777" w:rsidR="00C44E41" w:rsidRPr="00C44E41" w:rsidRDefault="00C44E41" w:rsidP="00C44E41">
            <w:pPr>
              <w:rPr>
                <w:lang w:val="en-GB"/>
              </w:rPr>
            </w:pPr>
          </w:p>
          <w:p w14:paraId="4951DC32" w14:textId="77777777" w:rsidR="00C44E41" w:rsidRPr="00C44E41" w:rsidRDefault="00C44E41" w:rsidP="00C44E41">
            <w:pPr>
              <w:rPr>
                <w:lang w:val="en-GB"/>
              </w:rPr>
            </w:pPr>
          </w:p>
          <w:p w14:paraId="1BB6E617" w14:textId="77777777" w:rsidR="00C44E41" w:rsidRPr="00C44E41" w:rsidRDefault="00C44E41" w:rsidP="00C44E41">
            <w:pPr>
              <w:rPr>
                <w:lang w:val="en-GB"/>
              </w:rPr>
            </w:pPr>
          </w:p>
          <w:p w14:paraId="147A946E" w14:textId="18BA462B" w:rsidR="00C44E41" w:rsidRPr="00C44E41" w:rsidRDefault="00C44E41" w:rsidP="00C44E41">
            <w:pPr>
              <w:rPr>
                <w:lang w:val="en-GB"/>
              </w:rPr>
            </w:pPr>
          </w:p>
        </w:tc>
      </w:tr>
      <w:tr w:rsidR="00A81248" w:rsidRPr="00F50E51" w14:paraId="0F234189" w14:textId="77777777" w:rsidTr="00A374F9">
        <w:trPr>
          <w:trHeight w:val="996"/>
        </w:trPr>
        <w:tc>
          <w:tcPr>
            <w:tcW w:w="5832" w:type="dxa"/>
          </w:tcPr>
          <w:p w14:paraId="48B2872E" w14:textId="1AE1AA83" w:rsidR="00A81248" w:rsidRPr="00F50E51" w:rsidRDefault="00A81248">
            <w:pPr>
              <w:rPr>
                <w:noProof/>
                <w:lang w:val="en-GB"/>
              </w:rPr>
            </w:pPr>
          </w:p>
        </w:tc>
        <w:tc>
          <w:tcPr>
            <w:tcW w:w="5433" w:type="dxa"/>
          </w:tcPr>
          <w:p w14:paraId="6589C5BA" w14:textId="77777777" w:rsidR="00A3606A" w:rsidRPr="00A20306" w:rsidRDefault="00A3606A" w:rsidP="00A20306">
            <w:pPr>
              <w:pStyle w:val="2"/>
              <w:rPr>
                <w:rFonts w:asciiTheme="majorHAnsi" w:hAnsiTheme="majorHAnsi"/>
                <w:noProof/>
                <w:color w:val="auto"/>
                <w:sz w:val="32"/>
                <w:szCs w:val="32"/>
                <w:lang w:val="en-GB"/>
              </w:rPr>
            </w:pPr>
            <w:r w:rsidRPr="00A20306">
              <w:rPr>
                <w:rFonts w:asciiTheme="majorHAnsi" w:hAnsiTheme="majorHAnsi"/>
                <w:noProof/>
                <w:color w:val="auto"/>
                <w:sz w:val="32"/>
                <w:szCs w:val="32"/>
                <w:lang w:val="en-GB"/>
              </w:rPr>
              <w:t>Mental Disorders and Psychopathology</w:t>
            </w:r>
          </w:p>
          <w:p w14:paraId="03F8C2BC" w14:textId="1FFCF0AA" w:rsidR="00A81248" w:rsidRPr="00A20306" w:rsidRDefault="00A3606A" w:rsidP="00A20306">
            <w:pPr>
              <w:pStyle w:val="2"/>
              <w:rPr>
                <w:rFonts w:asciiTheme="majorHAnsi" w:hAnsiTheme="majorHAnsi"/>
                <w:noProof/>
                <w:color w:val="auto"/>
                <w:sz w:val="32"/>
                <w:szCs w:val="32"/>
                <w:lang w:val="en-GB"/>
              </w:rPr>
            </w:pPr>
            <w:r w:rsidRPr="00A20306">
              <w:rPr>
                <w:rFonts w:asciiTheme="majorHAnsi" w:hAnsiTheme="majorHAnsi"/>
                <w:noProof/>
                <w:color w:val="auto"/>
                <w:sz w:val="32"/>
                <w:szCs w:val="32"/>
                <w:lang w:val="en-GB"/>
              </w:rPr>
              <w:t>BMHP6006_BIRM</w:t>
            </w:r>
          </w:p>
          <w:p w14:paraId="795363A9" w14:textId="32B0CA91" w:rsidR="00A81248" w:rsidRPr="00A3606A" w:rsidRDefault="00A81248" w:rsidP="00A20306">
            <w:pPr>
              <w:pStyle w:val="2"/>
              <w:rPr>
                <w:rFonts w:asciiTheme="majorHAnsi" w:hAnsiTheme="majorHAnsi"/>
                <w:noProof/>
                <w:sz w:val="20"/>
                <w:szCs w:val="20"/>
                <w:lang w:val="en-GB"/>
              </w:rPr>
            </w:pPr>
          </w:p>
        </w:tc>
      </w:tr>
      <w:tr w:rsidR="00A81248" w:rsidRPr="00F50E51" w14:paraId="0B5A995E" w14:textId="77777777" w:rsidTr="00A374F9">
        <w:trPr>
          <w:trHeight w:val="1075"/>
        </w:trPr>
        <w:tc>
          <w:tcPr>
            <w:tcW w:w="5832" w:type="dxa"/>
          </w:tcPr>
          <w:p w14:paraId="5695D10D" w14:textId="77777777" w:rsidR="00A81248" w:rsidRPr="00F50E51" w:rsidRDefault="00A81248">
            <w:pPr>
              <w:rPr>
                <w:noProof/>
                <w:lang w:val="en-GB"/>
              </w:rPr>
            </w:pPr>
          </w:p>
        </w:tc>
        <w:tc>
          <w:tcPr>
            <w:tcW w:w="5433" w:type="dxa"/>
          </w:tcPr>
          <w:p w14:paraId="4C81C6F9" w14:textId="2F668B00" w:rsidR="00A81248" w:rsidRPr="00114F5F" w:rsidRDefault="00C44E41" w:rsidP="00A20306">
            <w:pPr>
              <w:pStyle w:val="2"/>
              <w:rPr>
                <w:rFonts w:asciiTheme="majorHAnsi" w:hAnsiTheme="majorHAnsi"/>
                <w:b/>
                <w:bCs/>
                <w:noProof/>
                <w:color w:val="auto"/>
                <w:sz w:val="28"/>
                <w:szCs w:val="28"/>
                <w:lang w:val="en-GB"/>
              </w:rPr>
            </w:pPr>
            <w:r w:rsidRPr="00114F5F">
              <w:rPr>
                <w:rFonts w:asciiTheme="majorHAnsi" w:hAnsiTheme="majorHAnsi"/>
                <w:b/>
                <w:bCs/>
                <w:noProof/>
                <w:color w:val="auto"/>
                <w:sz w:val="28"/>
                <w:szCs w:val="28"/>
                <w:lang w:val="en-GB" w:bidi="en-GB"/>
              </w:rPr>
              <w:t xml:space="preserve">STUDENT NAME: </w:t>
            </w:r>
            <w:r w:rsidR="00A3606A" w:rsidRPr="00114F5F">
              <w:rPr>
                <w:rFonts w:asciiTheme="majorHAnsi" w:hAnsiTheme="majorHAnsi"/>
                <w:b/>
                <w:bCs/>
                <w:noProof/>
                <w:color w:val="auto"/>
                <w:sz w:val="28"/>
                <w:szCs w:val="28"/>
                <w:lang w:val="en-GB" w:bidi="en-GB"/>
              </w:rPr>
              <w:t>Viktoria Koleva ID</w:t>
            </w:r>
            <w:r w:rsidR="006B085B">
              <w:rPr>
                <w:rFonts w:asciiTheme="majorHAnsi" w:hAnsiTheme="majorHAnsi"/>
                <w:b/>
                <w:bCs/>
                <w:noProof/>
                <w:color w:val="auto"/>
                <w:sz w:val="28"/>
                <w:szCs w:val="28"/>
                <w:lang w:val="en-GB" w:bidi="en-GB"/>
              </w:rPr>
              <w:t>:</w:t>
            </w:r>
            <w:r w:rsidR="00A3606A" w:rsidRPr="00114F5F">
              <w:rPr>
                <w:rFonts w:asciiTheme="majorHAnsi" w:hAnsiTheme="majorHAnsi"/>
                <w:b/>
                <w:bCs/>
                <w:noProof/>
                <w:color w:val="auto"/>
                <w:sz w:val="28"/>
                <w:szCs w:val="28"/>
                <w:lang w:val="en-GB" w:bidi="en-GB"/>
              </w:rPr>
              <w:t xml:space="preserve"> 2028456</w:t>
            </w:r>
          </w:p>
          <w:p w14:paraId="29BB23D6" w14:textId="2A6140FD" w:rsidR="00A81248" w:rsidRPr="00A3606A" w:rsidRDefault="00A3606A" w:rsidP="00A20306">
            <w:pPr>
              <w:pStyle w:val="2"/>
              <w:rPr>
                <w:rFonts w:asciiTheme="majorHAnsi" w:hAnsiTheme="majorHAnsi"/>
                <w:noProof/>
                <w:sz w:val="20"/>
                <w:szCs w:val="20"/>
                <w:lang w:val="en-GB"/>
              </w:rPr>
            </w:pPr>
            <w:r w:rsidRPr="00114F5F">
              <w:rPr>
                <w:rFonts w:asciiTheme="majorHAnsi" w:hAnsiTheme="majorHAnsi"/>
                <w:b/>
                <w:bCs/>
                <w:noProof/>
                <w:color w:val="auto"/>
                <w:sz w:val="28"/>
                <w:szCs w:val="28"/>
                <w:lang w:val="en-GB"/>
              </w:rPr>
              <w:t>LECTURER: Alice Clayton</w:t>
            </w:r>
          </w:p>
        </w:tc>
      </w:tr>
    </w:tbl>
    <w:p w14:paraId="6CF2B22B" w14:textId="77777777" w:rsidR="003671D9" w:rsidRDefault="003671D9" w:rsidP="00693623">
      <w:pPr>
        <w:spacing w:line="276" w:lineRule="auto"/>
        <w:jc w:val="both"/>
        <w:rPr>
          <w:rFonts w:ascii="Arial" w:eastAsia="MS Mincho" w:hAnsi="Arial" w:cs="Arial"/>
          <w:noProof/>
        </w:rPr>
      </w:pPr>
    </w:p>
    <w:p w14:paraId="57C3F8F3" w14:textId="77777777" w:rsidR="003671D9" w:rsidRDefault="003671D9" w:rsidP="00693623">
      <w:pPr>
        <w:spacing w:line="276" w:lineRule="auto"/>
        <w:jc w:val="both"/>
        <w:rPr>
          <w:rFonts w:ascii="Arial" w:eastAsia="MS Mincho" w:hAnsi="Arial" w:cs="Arial"/>
          <w:noProof/>
        </w:rPr>
      </w:pPr>
    </w:p>
    <w:p w14:paraId="6DF8BA8E" w14:textId="77777777" w:rsidR="003671D9" w:rsidRDefault="003671D9" w:rsidP="00693623">
      <w:pPr>
        <w:spacing w:line="276" w:lineRule="auto"/>
        <w:jc w:val="both"/>
        <w:rPr>
          <w:rFonts w:ascii="Arial" w:eastAsia="MS Mincho" w:hAnsi="Arial" w:cs="Arial"/>
          <w:noProof/>
        </w:rPr>
      </w:pPr>
    </w:p>
    <w:p w14:paraId="4B40DD83" w14:textId="77777777" w:rsidR="003671D9" w:rsidRDefault="003671D9" w:rsidP="00693623">
      <w:pPr>
        <w:spacing w:line="276" w:lineRule="auto"/>
        <w:jc w:val="both"/>
        <w:rPr>
          <w:rFonts w:ascii="Arial" w:eastAsia="MS Mincho" w:hAnsi="Arial" w:cs="Arial"/>
          <w:noProof/>
        </w:rPr>
      </w:pPr>
    </w:p>
    <w:p w14:paraId="2716E10B" w14:textId="77777777" w:rsidR="003671D9" w:rsidRDefault="003671D9" w:rsidP="00693623">
      <w:pPr>
        <w:spacing w:line="276" w:lineRule="auto"/>
        <w:jc w:val="both"/>
        <w:rPr>
          <w:rFonts w:ascii="Arial" w:eastAsia="MS Mincho" w:hAnsi="Arial" w:cs="Arial"/>
          <w:noProof/>
        </w:rPr>
      </w:pPr>
    </w:p>
    <w:p w14:paraId="09E5F4D9" w14:textId="0D38F34F" w:rsidR="003671D9" w:rsidRPr="00D93034" w:rsidRDefault="000A0585" w:rsidP="00AC297E">
      <w:pPr>
        <w:spacing w:line="276" w:lineRule="auto"/>
        <w:jc w:val="center"/>
        <w:rPr>
          <w:rFonts w:ascii="Arial" w:eastAsia="MS Mincho" w:hAnsi="Arial" w:cs="Arial"/>
          <w:b/>
          <w:bCs/>
          <w:noProof/>
          <w:color w:val="262626" w:themeColor="text1" w:themeTint="D9"/>
          <w:sz w:val="44"/>
          <w:szCs w:val="44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D93034">
        <w:rPr>
          <w:rFonts w:ascii="Arial" w:eastAsia="MS Mincho" w:hAnsi="Arial" w:cs="Arial"/>
          <w:b/>
          <w:bCs/>
          <w:noProof/>
          <w:color w:val="262626" w:themeColor="text1" w:themeTint="D9"/>
          <w:sz w:val="44"/>
          <w:szCs w:val="44"/>
          <w:highlight w:val="lightGray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REFERENCE L</w:t>
      </w:r>
      <w:r w:rsidR="00AC297E" w:rsidRPr="00D93034">
        <w:rPr>
          <w:rFonts w:ascii="Arial" w:eastAsia="MS Mincho" w:hAnsi="Arial" w:cs="Arial"/>
          <w:b/>
          <w:bCs/>
          <w:noProof/>
          <w:color w:val="262626" w:themeColor="text1" w:themeTint="D9"/>
          <w:sz w:val="44"/>
          <w:szCs w:val="44"/>
          <w:highlight w:val="lightGray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IST</w:t>
      </w:r>
    </w:p>
    <w:p w14:paraId="4A667343" w14:textId="77777777" w:rsidR="003671D9" w:rsidRDefault="003671D9" w:rsidP="00693623">
      <w:pPr>
        <w:spacing w:line="276" w:lineRule="auto"/>
        <w:jc w:val="both"/>
        <w:rPr>
          <w:rFonts w:ascii="Arial" w:eastAsia="MS Mincho" w:hAnsi="Arial" w:cs="Arial"/>
          <w:noProof/>
        </w:rPr>
      </w:pPr>
    </w:p>
    <w:p w14:paraId="1829E044" w14:textId="7C403FC7" w:rsidR="00ED56A2" w:rsidRPr="005844F8" w:rsidRDefault="00ED56A2" w:rsidP="00693623">
      <w:pPr>
        <w:spacing w:line="276" w:lineRule="auto"/>
        <w:jc w:val="both"/>
      </w:pPr>
    </w:p>
    <w:p w14:paraId="198D5B42" w14:textId="25FC7B27" w:rsidR="00ED56A2" w:rsidRPr="00C41829" w:rsidRDefault="00C41829" w:rsidP="00C41829">
      <w:pPr>
        <w:rPr>
          <w:rFonts w:ascii="Arial" w:eastAsia="MS Mincho" w:hAnsi="Arial" w:cs="Arial"/>
          <w:noProof/>
        </w:rPr>
      </w:pPr>
      <w:r>
        <w:rPr>
          <w:rFonts w:ascii="Arial" w:eastAsia="MS Mincho" w:hAnsi="Arial" w:cs="Arial"/>
          <w:noProof/>
        </w:rPr>
        <w:t>1.</w:t>
      </w:r>
      <w:r w:rsidR="008276FC">
        <w:rPr>
          <w:rFonts w:ascii="Arial" w:eastAsia="MS Mincho" w:hAnsi="Arial" w:cs="Arial"/>
          <w:noProof/>
        </w:rPr>
        <w:t xml:space="preserve"> </w:t>
      </w:r>
      <w:r w:rsidR="00ED56A2" w:rsidRPr="00C41829">
        <w:rPr>
          <w:rFonts w:ascii="Arial" w:eastAsia="MS Mincho" w:hAnsi="Arial" w:cs="Arial"/>
          <w:noProof/>
        </w:rPr>
        <w:t xml:space="preserve">Autism and mental health (2022) </w:t>
      </w:r>
      <w:r w:rsidR="00ED56A2" w:rsidRPr="00C41829">
        <w:rPr>
          <w:rFonts w:ascii="Arial" w:eastAsia="MS Mincho" w:hAnsi="Arial" w:cs="Arial"/>
          <w:i/>
          <w:iCs/>
          <w:noProof/>
        </w:rPr>
        <w:t>Mental Health Foundation - United Kingdom.</w:t>
      </w:r>
      <w:r w:rsidR="00ED56A2" w:rsidRPr="00C41829">
        <w:rPr>
          <w:rFonts w:ascii="Arial" w:eastAsia="MS Mincho" w:hAnsi="Arial" w:cs="Arial"/>
          <w:noProof/>
        </w:rPr>
        <w:t xml:space="preserve"> Available at: </w:t>
      </w:r>
      <w:hyperlink r:id="rId11" w:history="1">
        <w:r w:rsidR="00ED56A2" w:rsidRPr="00C41829">
          <w:rPr>
            <w:rStyle w:val="af"/>
            <w:rFonts w:ascii="Arial" w:eastAsia="MS Mincho" w:hAnsi="Arial" w:cs="Arial"/>
            <w:noProof/>
          </w:rPr>
          <w:t>https://www.mentalhealth.org.uk/explore-mental-health/a-z-topics/autism-and-mental-health</w:t>
        </w:r>
      </w:hyperlink>
      <w:r w:rsidR="00ED56A2" w:rsidRPr="00C41829">
        <w:rPr>
          <w:rFonts w:ascii="Arial" w:eastAsia="MS Mincho" w:hAnsi="Arial" w:cs="Arial"/>
          <w:noProof/>
        </w:rPr>
        <w:t xml:space="preserve"> (Accessed: 15 June 2023).</w:t>
      </w:r>
    </w:p>
    <w:p w14:paraId="5EF2C28D" w14:textId="55227557" w:rsidR="00ED56A2" w:rsidRPr="000B7716" w:rsidRDefault="00C41829" w:rsidP="000B7716">
      <w:pPr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>2.</w:t>
      </w:r>
      <w:r w:rsidR="008276FC">
        <w:rPr>
          <w:rFonts w:ascii="Arial" w:eastAsia="MS Mincho" w:hAnsi="Arial" w:cs="Arial"/>
        </w:rPr>
        <w:t xml:space="preserve"> </w:t>
      </w:r>
      <w:r w:rsidR="00ED56A2">
        <w:rPr>
          <w:rFonts w:ascii="Arial" w:eastAsia="MS Mincho" w:hAnsi="Arial" w:cs="Arial"/>
        </w:rPr>
        <w:t xml:space="preserve">Autism Diagnosis UK-Best for you NHS (2021) </w:t>
      </w:r>
      <w:r w:rsidR="00ED56A2" w:rsidRPr="004574D1">
        <w:rPr>
          <w:rFonts w:ascii="Arial" w:eastAsia="MS Mincho" w:hAnsi="Arial" w:cs="Arial"/>
          <w:i/>
          <w:iCs/>
        </w:rPr>
        <w:t>Autism.</w:t>
      </w:r>
      <w:r w:rsidR="00ED56A2">
        <w:rPr>
          <w:rFonts w:ascii="Arial" w:eastAsia="MS Mincho" w:hAnsi="Arial" w:cs="Arial"/>
        </w:rPr>
        <w:t xml:space="preserve"> Available at: </w:t>
      </w:r>
      <w:hyperlink r:id="rId12" w:history="1">
        <w:r w:rsidR="00ED56A2" w:rsidRPr="00614FAB">
          <w:rPr>
            <w:rStyle w:val="af"/>
            <w:rFonts w:ascii="Arial" w:eastAsia="MS Mincho" w:hAnsi="Arial" w:cs="Arial"/>
          </w:rPr>
          <w:t>https://bestforyou.org.uk/autism/?gclid=Cj0KCQjw7aqkBhDPARIsAKGa0oKU9d85LrMWficl4ZR0z46kCW3Zf1pP5FZP_KXqVIsjeSDNo8nRgaQaAmuREALw_wcB</w:t>
        </w:r>
      </w:hyperlink>
      <w:r w:rsidR="00ED56A2">
        <w:rPr>
          <w:rFonts w:ascii="Arial" w:eastAsia="MS Mincho" w:hAnsi="Arial" w:cs="Arial"/>
        </w:rPr>
        <w:t xml:space="preserve"> (Accessed: 15 June 2023).</w:t>
      </w:r>
    </w:p>
    <w:p w14:paraId="221E7151" w14:textId="00EB121C" w:rsidR="00ED56A2" w:rsidRDefault="00C41829" w:rsidP="00A855E7">
      <w:pPr>
        <w:rPr>
          <w:rFonts w:ascii="Arial" w:eastAsia="MS Mincho" w:hAnsi="Arial" w:cs="Arial"/>
          <w:noProof/>
        </w:rPr>
      </w:pPr>
      <w:r>
        <w:rPr>
          <w:rFonts w:ascii="Arial" w:eastAsia="MS Mincho" w:hAnsi="Arial" w:cs="Arial"/>
          <w:noProof/>
        </w:rPr>
        <w:t>3.</w:t>
      </w:r>
      <w:r w:rsidR="008276FC">
        <w:rPr>
          <w:rFonts w:ascii="Arial" w:eastAsia="MS Mincho" w:hAnsi="Arial" w:cs="Arial"/>
          <w:noProof/>
        </w:rPr>
        <w:t xml:space="preserve"> </w:t>
      </w:r>
      <w:r w:rsidR="00ED56A2" w:rsidRPr="00AC694E">
        <w:rPr>
          <w:rFonts w:ascii="Arial" w:eastAsia="MS Mincho" w:hAnsi="Arial" w:cs="Arial"/>
          <w:noProof/>
        </w:rPr>
        <w:t>Bladen, M. (2023) 'Autism spectrum disorders in boys at a major UK hemophilia center: prevalence and risk factors'</w:t>
      </w:r>
      <w:r w:rsidR="00ED56A2">
        <w:rPr>
          <w:rFonts w:ascii="Arial" w:eastAsia="MS Mincho" w:hAnsi="Arial" w:cs="Arial"/>
          <w:noProof/>
        </w:rPr>
        <w:t xml:space="preserve">, </w:t>
      </w:r>
      <w:r w:rsidR="00ED56A2" w:rsidRPr="000D4D53">
        <w:rPr>
          <w:rFonts w:ascii="Arial" w:eastAsia="MS Mincho" w:hAnsi="Arial" w:cs="Arial"/>
          <w:i/>
          <w:iCs/>
          <w:noProof/>
        </w:rPr>
        <w:t>Science Direct.</w:t>
      </w:r>
      <w:r w:rsidR="00ED56A2" w:rsidRPr="00AC694E">
        <w:rPr>
          <w:rFonts w:ascii="Arial" w:eastAsia="MS Mincho" w:hAnsi="Arial" w:cs="Arial"/>
          <w:noProof/>
        </w:rPr>
        <w:t xml:space="preserve"> Available at: </w:t>
      </w:r>
      <w:hyperlink r:id="rId13" w:history="1">
        <w:r w:rsidR="00ED56A2" w:rsidRPr="00614FAB">
          <w:rPr>
            <w:rStyle w:val="af"/>
            <w:rFonts w:ascii="Arial" w:eastAsia="MS Mincho" w:hAnsi="Arial" w:cs="Arial"/>
            <w:noProof/>
          </w:rPr>
          <w:t>https://www.sciencedirect.com/science/article/pii/S2475037922021987</w:t>
        </w:r>
      </w:hyperlink>
      <w:r w:rsidR="00ED56A2">
        <w:rPr>
          <w:rStyle w:val="af"/>
          <w:rFonts w:ascii="Arial" w:eastAsia="MS Mincho" w:hAnsi="Arial" w:cs="Arial"/>
          <w:noProof/>
        </w:rPr>
        <w:t xml:space="preserve">.  </w:t>
      </w:r>
      <w:r w:rsidR="00ED56A2" w:rsidRPr="00901CD4">
        <w:rPr>
          <w:rStyle w:val="af"/>
          <w:rFonts w:ascii="Arial" w:eastAsia="MS Mincho" w:hAnsi="Arial" w:cs="Arial"/>
          <w:noProof/>
          <w:color w:val="auto"/>
        </w:rPr>
        <w:t>(Accessed: 15 June 2023).</w:t>
      </w:r>
    </w:p>
    <w:p w14:paraId="04EDFEF4" w14:textId="33F2788A" w:rsidR="00ED56A2" w:rsidRDefault="008276FC" w:rsidP="00A855E7">
      <w:pPr>
        <w:rPr>
          <w:rFonts w:ascii="Arial" w:eastAsia="MS Mincho" w:hAnsi="Arial" w:cs="Arial"/>
          <w:noProof/>
        </w:rPr>
      </w:pPr>
      <w:r>
        <w:rPr>
          <w:rFonts w:ascii="Arial" w:eastAsia="MS Mincho" w:hAnsi="Arial" w:cs="Arial"/>
          <w:noProof/>
        </w:rPr>
        <w:t xml:space="preserve">4. </w:t>
      </w:r>
      <w:r w:rsidR="00ED56A2" w:rsidRPr="00A855E7">
        <w:rPr>
          <w:rFonts w:ascii="Arial" w:eastAsia="MS Mincho" w:hAnsi="Arial" w:cs="Arial"/>
          <w:noProof/>
        </w:rPr>
        <w:t>Brett, D. (2016) 'Factors Affecting Age at ASD Diagnosis in UK: No Evidence that Diagnosis Age has Decreased Between 2004 and 2014'</w:t>
      </w:r>
      <w:r w:rsidR="00ED56A2">
        <w:rPr>
          <w:rFonts w:ascii="Arial" w:eastAsia="MS Mincho" w:hAnsi="Arial" w:cs="Arial"/>
          <w:noProof/>
        </w:rPr>
        <w:t xml:space="preserve">, </w:t>
      </w:r>
      <w:r w:rsidR="00ED56A2" w:rsidRPr="00DD7074">
        <w:rPr>
          <w:rFonts w:ascii="Arial" w:eastAsia="MS Mincho" w:hAnsi="Arial" w:cs="Arial"/>
          <w:i/>
          <w:iCs/>
          <w:noProof/>
        </w:rPr>
        <w:t>Springer Link</w:t>
      </w:r>
      <w:r w:rsidR="00ED56A2" w:rsidRPr="00A855E7">
        <w:rPr>
          <w:rFonts w:ascii="Arial" w:eastAsia="MS Mincho" w:hAnsi="Arial" w:cs="Arial"/>
          <w:noProof/>
        </w:rPr>
        <w:t>.</w:t>
      </w:r>
      <w:r w:rsidR="00ED56A2">
        <w:rPr>
          <w:rFonts w:ascii="Arial" w:eastAsia="MS Mincho" w:hAnsi="Arial" w:cs="Arial"/>
          <w:noProof/>
        </w:rPr>
        <w:t xml:space="preserve"> Available at: </w:t>
      </w:r>
      <w:hyperlink r:id="rId14" w:history="1">
        <w:r w:rsidR="00ED56A2" w:rsidRPr="00614FAB">
          <w:rPr>
            <w:rStyle w:val="af"/>
            <w:rFonts w:ascii="Arial" w:eastAsia="MS Mincho" w:hAnsi="Arial" w:cs="Arial"/>
            <w:noProof/>
          </w:rPr>
          <w:t>https://link.springer.com/article/10.1007/s10803-016-2716-6</w:t>
        </w:r>
      </w:hyperlink>
      <w:r w:rsidR="00ED56A2">
        <w:rPr>
          <w:rFonts w:ascii="Arial" w:eastAsia="MS Mincho" w:hAnsi="Arial" w:cs="Arial"/>
          <w:noProof/>
        </w:rPr>
        <w:t>. (Accessed: 15 June 2023).</w:t>
      </w:r>
    </w:p>
    <w:p w14:paraId="395A97E7" w14:textId="6CFCE303" w:rsidR="00ED56A2" w:rsidRPr="00F70EFE" w:rsidRDefault="008276FC" w:rsidP="00F70EFE">
      <w:pPr>
        <w:rPr>
          <w:rFonts w:ascii="Arial" w:eastAsia="MS Mincho" w:hAnsi="Arial" w:cs="Arial"/>
          <w:noProof/>
        </w:rPr>
      </w:pPr>
      <w:r>
        <w:rPr>
          <w:rFonts w:ascii="Arial" w:eastAsia="MS Mincho" w:hAnsi="Arial" w:cs="Arial"/>
          <w:noProof/>
        </w:rPr>
        <w:t xml:space="preserve">5. </w:t>
      </w:r>
      <w:r w:rsidR="00ED56A2" w:rsidRPr="00F70EFE">
        <w:rPr>
          <w:rFonts w:ascii="Arial" w:eastAsia="MS Mincho" w:hAnsi="Arial" w:cs="Arial"/>
          <w:noProof/>
        </w:rPr>
        <w:t>Garratt, K. (2023) 'Autism: Overview of policy and services'</w:t>
      </w:r>
      <w:r w:rsidR="00ED56A2">
        <w:rPr>
          <w:rFonts w:ascii="Arial" w:eastAsia="MS Mincho" w:hAnsi="Arial" w:cs="Arial"/>
          <w:noProof/>
        </w:rPr>
        <w:t>,</w:t>
      </w:r>
      <w:r w:rsidR="00ED56A2" w:rsidRPr="00F70EFE">
        <w:rPr>
          <w:rFonts w:ascii="Arial" w:eastAsia="MS Mincho" w:hAnsi="Arial" w:cs="Arial"/>
          <w:noProof/>
        </w:rPr>
        <w:t xml:space="preserve"> </w:t>
      </w:r>
      <w:r w:rsidR="00ED56A2" w:rsidRPr="009456A8">
        <w:rPr>
          <w:rFonts w:ascii="Arial" w:eastAsia="MS Mincho" w:hAnsi="Arial" w:cs="Arial"/>
          <w:i/>
          <w:iCs/>
          <w:noProof/>
        </w:rPr>
        <w:t>House of Commons Library.</w:t>
      </w:r>
      <w:r w:rsidR="00ED56A2">
        <w:rPr>
          <w:rFonts w:ascii="Arial" w:eastAsia="MS Mincho" w:hAnsi="Arial" w:cs="Arial"/>
          <w:noProof/>
        </w:rPr>
        <w:t xml:space="preserve"> Available at: </w:t>
      </w:r>
      <w:hyperlink r:id="rId15" w:history="1">
        <w:r w:rsidR="00ED56A2" w:rsidRPr="00D65F8C">
          <w:rPr>
            <w:rStyle w:val="af"/>
            <w:rFonts w:ascii="Arial" w:eastAsia="MS Mincho" w:hAnsi="Arial" w:cs="Arial"/>
            <w:noProof/>
          </w:rPr>
          <w:t>https://commonslibrary.parliament.uk/research-briefings/cbp-7172/</w:t>
        </w:r>
      </w:hyperlink>
      <w:r w:rsidR="00ED56A2">
        <w:rPr>
          <w:rFonts w:ascii="Arial" w:eastAsia="MS Mincho" w:hAnsi="Arial" w:cs="Arial"/>
          <w:noProof/>
        </w:rPr>
        <w:t>. (Accessed: 15 June 2023).</w:t>
      </w:r>
    </w:p>
    <w:p w14:paraId="63825AC6" w14:textId="25AFCB9B" w:rsidR="00ED56A2" w:rsidRDefault="008276FC" w:rsidP="00F70EFE">
      <w:pPr>
        <w:rPr>
          <w:rFonts w:ascii="Arial" w:eastAsia="MS Mincho" w:hAnsi="Arial" w:cs="Arial"/>
          <w:noProof/>
        </w:rPr>
      </w:pPr>
      <w:r>
        <w:rPr>
          <w:rFonts w:ascii="Arial" w:eastAsia="MS Mincho" w:hAnsi="Arial" w:cs="Arial"/>
          <w:noProof/>
        </w:rPr>
        <w:t xml:space="preserve">6. </w:t>
      </w:r>
      <w:r w:rsidR="00ED56A2" w:rsidRPr="00F70EFE">
        <w:rPr>
          <w:rFonts w:ascii="Arial" w:eastAsia="MS Mincho" w:hAnsi="Arial" w:cs="Arial"/>
          <w:noProof/>
        </w:rPr>
        <w:t xml:space="preserve">Hodges, H. (2020) 'Autism spectrum disorder: definition, epidemiology, causes, and clinical evaluation'. </w:t>
      </w:r>
      <w:r w:rsidR="00ED56A2" w:rsidRPr="008C302C">
        <w:rPr>
          <w:rFonts w:ascii="Arial" w:eastAsia="MS Mincho" w:hAnsi="Arial" w:cs="Arial"/>
          <w:i/>
          <w:iCs/>
          <w:noProof/>
        </w:rPr>
        <w:t>National Library of Medicine</w:t>
      </w:r>
      <w:r w:rsidR="00ED56A2" w:rsidRPr="00F70EFE">
        <w:rPr>
          <w:rFonts w:ascii="Arial" w:eastAsia="MS Mincho" w:hAnsi="Arial" w:cs="Arial"/>
          <w:noProof/>
        </w:rPr>
        <w:t>.</w:t>
      </w:r>
      <w:r w:rsidR="00ED56A2">
        <w:rPr>
          <w:rFonts w:ascii="Arial" w:eastAsia="MS Mincho" w:hAnsi="Arial" w:cs="Arial"/>
          <w:noProof/>
        </w:rPr>
        <w:t xml:space="preserve"> Available at: </w:t>
      </w:r>
      <w:hyperlink r:id="rId16" w:history="1">
        <w:r w:rsidR="00ED56A2" w:rsidRPr="00D65F8C">
          <w:rPr>
            <w:rStyle w:val="af"/>
            <w:rFonts w:ascii="Arial" w:eastAsia="MS Mincho" w:hAnsi="Arial" w:cs="Arial"/>
            <w:noProof/>
          </w:rPr>
          <w:t>https://www.ncbi.nlm.nih.gov/pmc/articles/PMC7082249/</w:t>
        </w:r>
      </w:hyperlink>
      <w:r w:rsidR="00ED56A2">
        <w:rPr>
          <w:rFonts w:ascii="Arial" w:eastAsia="MS Mincho" w:hAnsi="Arial" w:cs="Arial"/>
          <w:noProof/>
        </w:rPr>
        <w:t>. (Accessed: 15 June 2023).</w:t>
      </w:r>
    </w:p>
    <w:p w14:paraId="0CD6722C" w14:textId="77777777" w:rsidR="00C12D7F" w:rsidRDefault="00AE4108" w:rsidP="00693623">
      <w:pPr>
        <w:spacing w:line="276" w:lineRule="auto"/>
        <w:jc w:val="both"/>
        <w:rPr>
          <w:rFonts w:ascii="Arial" w:eastAsia="MS Mincho" w:hAnsi="Arial" w:cs="Arial"/>
          <w:noProof/>
        </w:rPr>
      </w:pPr>
      <w:r>
        <w:rPr>
          <w:rFonts w:ascii="Arial" w:eastAsia="MS Mincho" w:hAnsi="Arial" w:cs="Arial"/>
          <w:noProof/>
        </w:rPr>
        <w:t xml:space="preserve">7. </w:t>
      </w:r>
      <w:r w:rsidR="00ED56A2" w:rsidRPr="000B7716">
        <w:rPr>
          <w:rFonts w:ascii="Arial" w:eastAsia="MS Mincho" w:hAnsi="Arial" w:cs="Arial"/>
          <w:noProof/>
        </w:rPr>
        <w:t xml:space="preserve">Hosozawa, M., Sacker, A., Mandy, W., Midouhas, E., Flouri, E., &amp; Cable, N. (2020) </w:t>
      </w:r>
      <w:r w:rsidR="00ED56A2">
        <w:rPr>
          <w:rFonts w:ascii="Arial" w:eastAsia="MS Mincho" w:hAnsi="Arial" w:cs="Arial"/>
          <w:noProof/>
        </w:rPr>
        <w:t>‘</w:t>
      </w:r>
      <w:r w:rsidR="00ED56A2" w:rsidRPr="000B7716">
        <w:rPr>
          <w:rFonts w:ascii="Arial" w:eastAsia="MS Mincho" w:hAnsi="Arial" w:cs="Arial"/>
          <w:noProof/>
        </w:rPr>
        <w:t>Determinants of an autism spectrum disorder diagnosis in childhood and adolescence</w:t>
      </w:r>
      <w:r w:rsidR="00ED56A2">
        <w:rPr>
          <w:rFonts w:ascii="Arial" w:eastAsia="MS Mincho" w:hAnsi="Arial" w:cs="Arial"/>
          <w:noProof/>
        </w:rPr>
        <w:t>’,</w:t>
      </w:r>
      <w:r w:rsidR="00ED56A2" w:rsidRPr="000B7716">
        <w:rPr>
          <w:rFonts w:ascii="Arial" w:eastAsia="MS Mincho" w:hAnsi="Arial" w:cs="Arial"/>
          <w:noProof/>
        </w:rPr>
        <w:t xml:space="preserve"> </w:t>
      </w:r>
      <w:r w:rsidR="00ED56A2" w:rsidRPr="00B30A0D">
        <w:rPr>
          <w:rFonts w:ascii="Arial" w:eastAsia="MS Mincho" w:hAnsi="Arial" w:cs="Arial"/>
          <w:i/>
          <w:iCs/>
          <w:noProof/>
        </w:rPr>
        <w:t>Evidence from the UK Millennium Cohort Study. Autism</w:t>
      </w:r>
      <w:r w:rsidR="00ED56A2" w:rsidRPr="000B7716">
        <w:rPr>
          <w:rFonts w:ascii="Arial" w:eastAsia="MS Mincho" w:hAnsi="Arial" w:cs="Arial"/>
          <w:noProof/>
        </w:rPr>
        <w:t xml:space="preserve">, 24(6),1557–1565.Available at:  </w:t>
      </w:r>
      <w:hyperlink r:id="rId17" w:history="1">
        <w:r w:rsidR="00ED56A2" w:rsidRPr="00466FC6">
          <w:rPr>
            <w:rStyle w:val="af"/>
            <w:rFonts w:ascii="Arial" w:eastAsia="MS Mincho" w:hAnsi="Arial" w:cs="Arial"/>
            <w:noProof/>
          </w:rPr>
          <w:t>https://doi.org/10.1177/1362361320913671</w:t>
        </w:r>
      </w:hyperlink>
    </w:p>
    <w:p w14:paraId="472BEF16" w14:textId="0D49BE18" w:rsidR="00ED56A2" w:rsidRDefault="00C12D7F" w:rsidP="00693623">
      <w:pPr>
        <w:spacing w:line="276" w:lineRule="auto"/>
        <w:jc w:val="both"/>
        <w:rPr>
          <w:rFonts w:ascii="Arial" w:eastAsia="MS Mincho" w:hAnsi="Arial" w:cs="Arial"/>
          <w:noProof/>
        </w:rPr>
      </w:pPr>
      <w:r>
        <w:rPr>
          <w:rFonts w:ascii="Arial" w:eastAsia="MS Mincho" w:hAnsi="Arial" w:cs="Arial"/>
          <w:noProof/>
        </w:rPr>
        <w:t xml:space="preserve">8. </w:t>
      </w:r>
      <w:r w:rsidR="00ED56A2">
        <w:rPr>
          <w:rFonts w:ascii="Arial" w:hAnsi="Arial" w:cs="Arial"/>
        </w:rPr>
        <w:t xml:space="preserve">ICD-10 (2019) </w:t>
      </w:r>
      <w:r w:rsidR="00ED56A2" w:rsidRPr="003229CE">
        <w:rPr>
          <w:rFonts w:ascii="Arial" w:hAnsi="Arial" w:cs="Arial"/>
          <w:i/>
          <w:iCs/>
        </w:rPr>
        <w:t>Chapter V Mental and Behavioural disorders</w:t>
      </w:r>
      <w:r w:rsidR="00ED56A2" w:rsidRPr="003229CE">
        <w:rPr>
          <w:i/>
          <w:iCs/>
        </w:rPr>
        <w:t xml:space="preserve"> </w:t>
      </w:r>
      <w:r w:rsidR="00ED56A2" w:rsidRPr="003229CE">
        <w:rPr>
          <w:rFonts w:ascii="Arial" w:hAnsi="Arial" w:cs="Arial"/>
          <w:i/>
          <w:iCs/>
        </w:rPr>
        <w:t>(F00-F99).</w:t>
      </w:r>
      <w:r w:rsidR="00ED56A2">
        <w:rPr>
          <w:rFonts w:ascii="Arial" w:hAnsi="Arial" w:cs="Arial"/>
        </w:rPr>
        <w:t xml:space="preserve"> Available at:</w:t>
      </w:r>
      <w:r w:rsidR="00ED56A2">
        <w:t xml:space="preserve">  </w:t>
      </w:r>
      <w:hyperlink r:id="rId18" w:history="1">
        <w:r w:rsidR="00ED56A2" w:rsidRPr="00614FAB">
          <w:rPr>
            <w:rStyle w:val="af"/>
            <w:rFonts w:ascii="Arial" w:eastAsia="MS Mincho" w:hAnsi="Arial" w:cs="Arial"/>
            <w:noProof/>
          </w:rPr>
          <w:t>https://icd.who.int/browse10/2019/en#/F84</w:t>
        </w:r>
      </w:hyperlink>
      <w:r w:rsidR="00ED56A2">
        <w:rPr>
          <w:rFonts w:ascii="Arial" w:eastAsia="MS Mincho" w:hAnsi="Arial" w:cs="Arial"/>
          <w:noProof/>
        </w:rPr>
        <w:t xml:space="preserve"> (Accessed: 15 June 2023).</w:t>
      </w:r>
    </w:p>
    <w:p w14:paraId="7B7FF18F" w14:textId="66231AE5" w:rsidR="00ED56A2" w:rsidRPr="00A855E7" w:rsidRDefault="00C12D7F" w:rsidP="00A855E7">
      <w:pPr>
        <w:rPr>
          <w:rFonts w:ascii="Arial" w:eastAsia="MS Mincho" w:hAnsi="Arial" w:cs="Arial"/>
          <w:noProof/>
        </w:rPr>
      </w:pPr>
      <w:r>
        <w:rPr>
          <w:rFonts w:ascii="Arial" w:eastAsia="MS Mincho" w:hAnsi="Arial" w:cs="Arial"/>
          <w:noProof/>
        </w:rPr>
        <w:t xml:space="preserve">9. </w:t>
      </w:r>
      <w:r w:rsidR="00ED56A2" w:rsidRPr="00A855E7">
        <w:rPr>
          <w:rFonts w:ascii="Arial" w:eastAsia="MS Mincho" w:hAnsi="Arial" w:cs="Arial"/>
          <w:noProof/>
        </w:rPr>
        <w:t>Lancet (20</w:t>
      </w:r>
      <w:r w:rsidR="00ED56A2">
        <w:rPr>
          <w:rFonts w:ascii="Arial" w:eastAsia="MS Mincho" w:hAnsi="Arial" w:cs="Arial"/>
          <w:noProof/>
        </w:rPr>
        <w:t>22</w:t>
      </w:r>
      <w:r w:rsidR="00ED56A2" w:rsidRPr="00A855E7">
        <w:rPr>
          <w:rFonts w:ascii="Arial" w:eastAsia="MS Mincho" w:hAnsi="Arial" w:cs="Arial"/>
          <w:noProof/>
        </w:rPr>
        <w:t xml:space="preserve">) </w:t>
      </w:r>
      <w:r w:rsidR="00ED56A2" w:rsidRPr="00BE4C4E">
        <w:rPr>
          <w:rFonts w:ascii="Arial" w:eastAsia="MS Mincho" w:hAnsi="Arial" w:cs="Arial"/>
          <w:i/>
          <w:iCs/>
          <w:noProof/>
        </w:rPr>
        <w:t>Social determinants, inequality, and Autism.</w:t>
      </w:r>
      <w:r w:rsidR="00ED56A2">
        <w:rPr>
          <w:rFonts w:ascii="Arial" w:eastAsia="MS Mincho" w:hAnsi="Arial" w:cs="Arial"/>
          <w:noProof/>
        </w:rPr>
        <w:t xml:space="preserve"> Available at: </w:t>
      </w:r>
      <w:hyperlink r:id="rId19" w:history="1">
        <w:r w:rsidR="00ED56A2" w:rsidRPr="00D65F8C">
          <w:rPr>
            <w:rStyle w:val="af"/>
            <w:rFonts w:ascii="Arial" w:eastAsia="MS Mincho" w:hAnsi="Arial" w:cs="Arial"/>
            <w:noProof/>
          </w:rPr>
          <w:t>https://www.thelancet.com/journals/lanchi/article/PIIS2352-4642(22)00273-5/fulltext</w:t>
        </w:r>
      </w:hyperlink>
      <w:r w:rsidR="00ED56A2">
        <w:rPr>
          <w:rFonts w:ascii="Arial" w:eastAsia="MS Mincho" w:hAnsi="Arial" w:cs="Arial"/>
          <w:noProof/>
        </w:rPr>
        <w:t xml:space="preserve"> (Accessed: 15 June 2023).</w:t>
      </w:r>
    </w:p>
    <w:p w14:paraId="76630198" w14:textId="7609833C" w:rsidR="00ED56A2" w:rsidRPr="00A56B70" w:rsidRDefault="00944E5D" w:rsidP="00693623">
      <w:pPr>
        <w:spacing w:line="276" w:lineRule="auto"/>
        <w:jc w:val="both"/>
        <w:rPr>
          <w:rFonts w:ascii="Arial" w:eastAsia="MS Mincho" w:hAnsi="Arial" w:cs="Arial"/>
          <w:noProof/>
        </w:rPr>
      </w:pPr>
      <w:r>
        <w:rPr>
          <w:rFonts w:ascii="Arial" w:eastAsia="MS Mincho" w:hAnsi="Arial" w:cs="Arial"/>
          <w:noProof/>
        </w:rPr>
        <w:t xml:space="preserve">10. </w:t>
      </w:r>
      <w:r w:rsidR="00ED56A2" w:rsidRPr="00A56B70">
        <w:rPr>
          <w:rFonts w:ascii="Arial" w:eastAsia="MS Mincho" w:hAnsi="Arial" w:cs="Arial"/>
          <w:noProof/>
        </w:rPr>
        <w:t xml:space="preserve">NHS (2022) </w:t>
      </w:r>
      <w:r w:rsidR="00ED56A2" w:rsidRPr="00F25ADD">
        <w:rPr>
          <w:rFonts w:ascii="Arial" w:eastAsia="MS Mincho" w:hAnsi="Arial" w:cs="Arial"/>
          <w:i/>
          <w:iCs/>
          <w:noProof/>
        </w:rPr>
        <w:t>Where to get autism support.</w:t>
      </w:r>
      <w:r w:rsidR="00ED56A2" w:rsidRPr="00A56B70">
        <w:rPr>
          <w:rFonts w:ascii="Arial" w:eastAsia="MS Mincho" w:hAnsi="Arial" w:cs="Arial"/>
          <w:noProof/>
        </w:rPr>
        <w:t xml:space="preserve"> Available at:</w:t>
      </w:r>
      <w:r w:rsidR="00CC19BB">
        <w:rPr>
          <w:rFonts w:ascii="Arial" w:eastAsia="MS Mincho" w:hAnsi="Arial" w:cs="Arial"/>
          <w:noProof/>
        </w:rPr>
        <w:t xml:space="preserve"> </w:t>
      </w:r>
      <w:hyperlink r:id="rId20" w:history="1">
        <w:r w:rsidR="0043082C" w:rsidRPr="00614FAB">
          <w:rPr>
            <w:rStyle w:val="af"/>
            <w:rFonts w:ascii="Arial" w:eastAsia="MS Mincho" w:hAnsi="Arial" w:cs="Arial"/>
            <w:noProof/>
          </w:rPr>
          <w:t>https://www.nhs.uk/conditions/autism/support/</w:t>
        </w:r>
      </w:hyperlink>
      <w:r w:rsidR="0043082C">
        <w:rPr>
          <w:rFonts w:ascii="Arial" w:eastAsia="MS Mincho" w:hAnsi="Arial" w:cs="Arial"/>
          <w:noProof/>
        </w:rPr>
        <w:t xml:space="preserve"> (Accessed: 15 June 2023).</w:t>
      </w:r>
      <w:r w:rsidR="00ED56A2" w:rsidRPr="00A56B70">
        <w:rPr>
          <w:rFonts w:ascii="Arial" w:eastAsia="MS Mincho" w:hAnsi="Arial" w:cs="Arial"/>
          <w:noProof/>
        </w:rPr>
        <w:t xml:space="preserve"> </w:t>
      </w:r>
    </w:p>
    <w:p w14:paraId="4F410DCB" w14:textId="33DA951A" w:rsidR="00ED56A2" w:rsidRDefault="00944E5D" w:rsidP="00410EDE">
      <w:pPr>
        <w:rPr>
          <w:rFonts w:ascii="Arial" w:eastAsia="MS Mincho" w:hAnsi="Arial" w:cs="Arial"/>
          <w:noProof/>
        </w:rPr>
      </w:pPr>
      <w:r>
        <w:rPr>
          <w:rFonts w:ascii="Arial" w:eastAsia="MS Mincho" w:hAnsi="Arial" w:cs="Arial"/>
          <w:noProof/>
        </w:rPr>
        <w:t xml:space="preserve">11. </w:t>
      </w:r>
      <w:r w:rsidR="00ED56A2" w:rsidRPr="00410EDE">
        <w:rPr>
          <w:rFonts w:ascii="Arial" w:eastAsia="MS Mincho" w:hAnsi="Arial" w:cs="Arial"/>
          <w:noProof/>
        </w:rPr>
        <w:t xml:space="preserve">Pina-Camacho, L., Parellada, M. and Kyriakopoulos, M. (2016) ‘Autism spectrum disorder and schizophrenia: boundaries and uncertainties’, </w:t>
      </w:r>
      <w:r w:rsidR="00ED56A2" w:rsidRPr="00DD3116">
        <w:rPr>
          <w:rFonts w:ascii="Arial" w:eastAsia="MS Mincho" w:hAnsi="Arial" w:cs="Arial"/>
          <w:i/>
          <w:iCs/>
          <w:noProof/>
        </w:rPr>
        <w:t>BJPsych advances</w:t>
      </w:r>
      <w:r w:rsidR="00ED56A2" w:rsidRPr="00410EDE">
        <w:rPr>
          <w:rFonts w:ascii="Arial" w:eastAsia="MS Mincho" w:hAnsi="Arial" w:cs="Arial"/>
          <w:noProof/>
        </w:rPr>
        <w:t xml:space="preserve">, 22(5), pp. 316–324. Available at: </w:t>
      </w:r>
      <w:hyperlink r:id="rId21" w:history="1">
        <w:r w:rsidR="00ED56A2" w:rsidRPr="00466FC6">
          <w:rPr>
            <w:rStyle w:val="af"/>
            <w:rFonts w:ascii="Arial" w:eastAsia="MS Mincho" w:hAnsi="Arial" w:cs="Arial"/>
            <w:noProof/>
          </w:rPr>
          <w:t>https://doi.org/10.1192/apt.bp.115.014720</w:t>
        </w:r>
      </w:hyperlink>
      <w:r w:rsidR="00ED56A2" w:rsidRPr="00410EDE">
        <w:rPr>
          <w:rFonts w:ascii="Arial" w:eastAsia="MS Mincho" w:hAnsi="Arial" w:cs="Arial"/>
          <w:noProof/>
        </w:rPr>
        <w:t>.</w:t>
      </w:r>
    </w:p>
    <w:p w14:paraId="0DBAFC0A" w14:textId="32E59190" w:rsidR="00ED56A2" w:rsidRDefault="00944E5D" w:rsidP="00693623">
      <w:pPr>
        <w:spacing w:line="276" w:lineRule="auto"/>
        <w:jc w:val="both"/>
        <w:rPr>
          <w:rFonts w:ascii="Arial" w:eastAsia="MS Mincho" w:hAnsi="Arial" w:cs="Arial"/>
          <w:noProof/>
        </w:rPr>
      </w:pPr>
      <w:r>
        <w:rPr>
          <w:rFonts w:ascii="Arial" w:eastAsia="MS Mincho" w:hAnsi="Arial" w:cs="Arial"/>
          <w:noProof/>
        </w:rPr>
        <w:t xml:space="preserve">12. </w:t>
      </w:r>
      <w:r w:rsidR="00ED56A2" w:rsidRPr="00B81AC1">
        <w:rPr>
          <w:rFonts w:ascii="Arial" w:eastAsia="MS Mincho" w:hAnsi="Arial" w:cs="Arial"/>
          <w:noProof/>
        </w:rPr>
        <w:t xml:space="preserve">Rogers, C. L., Goddard, L., Hill, E. L., Henry, L. A., &amp; Crane, L. (2016) </w:t>
      </w:r>
      <w:r w:rsidR="00ED56A2">
        <w:rPr>
          <w:rFonts w:ascii="Arial" w:eastAsia="MS Mincho" w:hAnsi="Arial" w:cs="Arial"/>
          <w:noProof/>
        </w:rPr>
        <w:t>‘</w:t>
      </w:r>
      <w:r w:rsidR="00ED56A2" w:rsidRPr="00B81AC1">
        <w:rPr>
          <w:rFonts w:ascii="Arial" w:eastAsia="MS Mincho" w:hAnsi="Arial" w:cs="Arial"/>
          <w:noProof/>
        </w:rPr>
        <w:t>Experiences of diagnosing autism spectrum disorder</w:t>
      </w:r>
      <w:r w:rsidR="00ED56A2">
        <w:rPr>
          <w:rFonts w:ascii="Arial" w:eastAsia="MS Mincho" w:hAnsi="Arial" w:cs="Arial"/>
          <w:noProof/>
        </w:rPr>
        <w:t>’,</w:t>
      </w:r>
      <w:r w:rsidR="00ED56A2" w:rsidRPr="00B81AC1">
        <w:rPr>
          <w:rFonts w:ascii="Arial" w:eastAsia="MS Mincho" w:hAnsi="Arial" w:cs="Arial"/>
          <w:noProof/>
        </w:rPr>
        <w:t xml:space="preserve"> </w:t>
      </w:r>
      <w:r w:rsidR="00ED56A2" w:rsidRPr="00FE5944">
        <w:rPr>
          <w:rFonts w:ascii="Arial" w:eastAsia="MS Mincho" w:hAnsi="Arial" w:cs="Arial"/>
          <w:i/>
          <w:iCs/>
          <w:noProof/>
        </w:rPr>
        <w:t>A survey of professionals in the United Kingdom. Autism,</w:t>
      </w:r>
      <w:r w:rsidR="00ED56A2" w:rsidRPr="00B81AC1">
        <w:rPr>
          <w:rFonts w:ascii="Arial" w:eastAsia="MS Mincho" w:hAnsi="Arial" w:cs="Arial"/>
          <w:noProof/>
        </w:rPr>
        <w:t xml:space="preserve"> 20(7), 820–831. </w:t>
      </w:r>
      <w:hyperlink r:id="rId22" w:history="1">
        <w:r w:rsidR="00ED56A2" w:rsidRPr="00466FC6">
          <w:rPr>
            <w:rStyle w:val="af"/>
            <w:rFonts w:ascii="Arial" w:eastAsia="MS Mincho" w:hAnsi="Arial" w:cs="Arial"/>
            <w:noProof/>
          </w:rPr>
          <w:t>https://doi.org/10.1177/1362361315611109</w:t>
        </w:r>
      </w:hyperlink>
    </w:p>
    <w:p w14:paraId="5963D68F" w14:textId="442641C7" w:rsidR="00ED56A2" w:rsidRPr="00F17835" w:rsidRDefault="00944E5D" w:rsidP="00A855E7">
      <w:pPr>
        <w:rPr>
          <w:rFonts w:ascii="Arial" w:eastAsia="MS Mincho" w:hAnsi="Arial" w:cs="Arial"/>
          <w:noProof/>
        </w:rPr>
      </w:pPr>
      <w:r>
        <w:rPr>
          <w:rFonts w:ascii="Arial" w:eastAsia="MS Mincho" w:hAnsi="Arial" w:cs="Arial"/>
          <w:noProof/>
        </w:rPr>
        <w:t xml:space="preserve">13. </w:t>
      </w:r>
      <w:r w:rsidR="00ED56A2" w:rsidRPr="00A855E7">
        <w:rPr>
          <w:rFonts w:ascii="Arial" w:eastAsia="MS Mincho" w:hAnsi="Arial" w:cs="Arial"/>
          <w:noProof/>
        </w:rPr>
        <w:t>Russell, G. (2021) 'Time trends in autism diagnosis over 20 years: a UK population-based cohort study'</w:t>
      </w:r>
      <w:r w:rsidR="00ED56A2">
        <w:rPr>
          <w:rFonts w:ascii="Arial" w:eastAsia="MS Mincho" w:hAnsi="Arial" w:cs="Arial"/>
          <w:noProof/>
        </w:rPr>
        <w:t>,</w:t>
      </w:r>
      <w:r w:rsidR="00ED56A2" w:rsidRPr="00A855E7">
        <w:rPr>
          <w:rFonts w:ascii="Arial" w:eastAsia="MS Mincho" w:hAnsi="Arial" w:cs="Arial"/>
          <w:noProof/>
        </w:rPr>
        <w:t xml:space="preserve"> </w:t>
      </w:r>
      <w:r w:rsidR="00ED56A2" w:rsidRPr="000E3C14">
        <w:rPr>
          <w:rFonts w:ascii="Arial" w:eastAsia="MS Mincho" w:hAnsi="Arial" w:cs="Arial"/>
          <w:i/>
          <w:iCs/>
          <w:noProof/>
        </w:rPr>
        <w:t>The Association for Child and Adolescent Mental Health</w:t>
      </w:r>
      <w:r w:rsidR="00ED56A2" w:rsidRPr="00F17835">
        <w:rPr>
          <w:rFonts w:ascii="Arial" w:eastAsia="MS Mincho" w:hAnsi="Arial" w:cs="Arial"/>
          <w:noProof/>
        </w:rPr>
        <w:t>. Available at:</w:t>
      </w:r>
      <w:r w:rsidR="00ED56A2" w:rsidRPr="00F17835">
        <w:t xml:space="preserve"> </w:t>
      </w:r>
      <w:hyperlink r:id="rId23" w:history="1">
        <w:r w:rsidR="00ED56A2" w:rsidRPr="00614FAB">
          <w:rPr>
            <w:rStyle w:val="af"/>
            <w:rFonts w:ascii="Arial" w:eastAsia="MS Mincho" w:hAnsi="Arial" w:cs="Arial"/>
            <w:noProof/>
          </w:rPr>
          <w:t>https://acamh.onlinelibrary.wiley.com/doi/10.1111/jcpp.13505</w:t>
        </w:r>
      </w:hyperlink>
      <w:r w:rsidR="00ED56A2">
        <w:rPr>
          <w:rFonts w:ascii="Arial" w:eastAsia="MS Mincho" w:hAnsi="Arial" w:cs="Arial"/>
          <w:noProof/>
        </w:rPr>
        <w:t>. (Accessed: 15 June 2023).</w:t>
      </w:r>
    </w:p>
    <w:sectPr w:rsidR="00ED56A2" w:rsidRPr="00F17835" w:rsidSect="00A31A5B">
      <w:footerReference w:type="even" r:id="rId24"/>
      <w:footerReference w:type="default" r:id="rId25"/>
      <w:pgSz w:w="11906" w:h="16838" w:code="9"/>
      <w:pgMar w:top="720" w:right="624" w:bottom="1077" w:left="624" w:header="709" w:footer="43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E6DD98" w14:textId="77777777" w:rsidR="00BF69E4" w:rsidRDefault="00BF69E4" w:rsidP="001205A1">
      <w:r>
        <w:separator/>
      </w:r>
    </w:p>
  </w:endnote>
  <w:endnote w:type="continuationSeparator" w:id="0">
    <w:p w14:paraId="66450AC9" w14:textId="77777777" w:rsidR="00BF69E4" w:rsidRDefault="00BF69E4" w:rsidP="001205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a"/>
      </w:rPr>
      <w:id w:val="1697884697"/>
      <w:docPartObj>
        <w:docPartGallery w:val="Page Numbers (Bottom of Page)"/>
        <w:docPartUnique/>
      </w:docPartObj>
    </w:sdtPr>
    <w:sdtContent>
      <w:p w14:paraId="6BB5A492" w14:textId="77777777" w:rsidR="001205A1" w:rsidRDefault="001205A1" w:rsidP="001739D4">
        <w:pPr>
          <w:pStyle w:val="a8"/>
          <w:framePr w:wrap="none" w:vAnchor="text" w:hAnchor="margin" w:xAlign="right" w:y="1"/>
          <w:rPr>
            <w:rStyle w:val="aa"/>
          </w:rPr>
        </w:pPr>
        <w:r>
          <w:rPr>
            <w:rStyle w:val="aa"/>
            <w:lang w:val="en-GB" w:bidi="en-GB"/>
          </w:rPr>
          <w:fldChar w:fldCharType="begin"/>
        </w:r>
        <w:r>
          <w:rPr>
            <w:rStyle w:val="aa"/>
            <w:lang w:val="en-GB" w:bidi="en-GB"/>
          </w:rPr>
          <w:instrText xml:space="preserve"> PAGE </w:instrText>
        </w:r>
        <w:r>
          <w:rPr>
            <w:rStyle w:val="aa"/>
            <w:lang w:val="en-GB" w:bidi="en-GB"/>
          </w:rPr>
          <w:fldChar w:fldCharType="separate"/>
        </w:r>
        <w:r w:rsidR="007B0740">
          <w:rPr>
            <w:rStyle w:val="aa"/>
            <w:noProof/>
            <w:lang w:val="en-GB" w:bidi="en-GB"/>
          </w:rPr>
          <w:t>2</w:t>
        </w:r>
        <w:r>
          <w:rPr>
            <w:rStyle w:val="aa"/>
            <w:lang w:val="en-GB" w:bidi="en-GB"/>
          </w:rPr>
          <w:fldChar w:fldCharType="end"/>
        </w:r>
      </w:p>
    </w:sdtContent>
  </w:sdt>
  <w:p w14:paraId="32775D91" w14:textId="77777777" w:rsidR="001205A1" w:rsidRDefault="001205A1" w:rsidP="001205A1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a"/>
        <w:noProof/>
        <w:lang w:val="en-GB"/>
      </w:rPr>
      <w:id w:val="-1041358343"/>
      <w:docPartObj>
        <w:docPartGallery w:val="Page Numbers (Bottom of Page)"/>
        <w:docPartUnique/>
      </w:docPartObj>
    </w:sdtPr>
    <w:sdtContent>
      <w:p w14:paraId="37888AFA" w14:textId="77777777" w:rsidR="001205A1" w:rsidRPr="00F50E51" w:rsidRDefault="001205A1" w:rsidP="001739D4">
        <w:pPr>
          <w:pStyle w:val="a8"/>
          <w:framePr w:wrap="none" w:vAnchor="text" w:hAnchor="margin" w:xAlign="right" w:y="1"/>
          <w:rPr>
            <w:rStyle w:val="aa"/>
            <w:noProof/>
            <w:lang w:val="en-GB"/>
          </w:rPr>
        </w:pPr>
        <w:r w:rsidRPr="00F50E51">
          <w:rPr>
            <w:rStyle w:val="aa"/>
            <w:noProof/>
            <w:lang w:val="en-GB" w:bidi="en-GB"/>
          </w:rPr>
          <w:fldChar w:fldCharType="begin"/>
        </w:r>
        <w:r w:rsidRPr="00F50E51">
          <w:rPr>
            <w:rStyle w:val="aa"/>
            <w:noProof/>
            <w:lang w:val="en-GB" w:bidi="en-GB"/>
          </w:rPr>
          <w:instrText xml:space="preserve"> PAGE </w:instrText>
        </w:r>
        <w:r w:rsidRPr="00F50E51">
          <w:rPr>
            <w:rStyle w:val="aa"/>
            <w:noProof/>
            <w:lang w:val="en-GB" w:bidi="en-GB"/>
          </w:rPr>
          <w:fldChar w:fldCharType="separate"/>
        </w:r>
        <w:r w:rsidR="00A84125" w:rsidRPr="00F50E51">
          <w:rPr>
            <w:rStyle w:val="aa"/>
            <w:noProof/>
            <w:lang w:val="en-GB" w:bidi="en-GB"/>
          </w:rPr>
          <w:t>4</w:t>
        </w:r>
        <w:r w:rsidRPr="00F50E51">
          <w:rPr>
            <w:rStyle w:val="aa"/>
            <w:noProof/>
            <w:lang w:val="en-GB" w:bidi="en-GB"/>
          </w:rPr>
          <w:fldChar w:fldCharType="end"/>
        </w:r>
      </w:p>
    </w:sdtContent>
  </w:sdt>
  <w:tbl>
    <w:tblPr>
      <w:tblW w:w="10658" w:type="dxa"/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5329"/>
      <w:gridCol w:w="5329"/>
    </w:tblGrid>
    <w:tr w:rsidR="001205A1" w:rsidRPr="00F50E51" w14:paraId="66974856" w14:textId="77777777" w:rsidTr="00A84125">
      <w:tc>
        <w:tcPr>
          <w:tcW w:w="5329" w:type="dxa"/>
        </w:tcPr>
        <w:p w14:paraId="0C485FA2" w14:textId="77777777" w:rsidR="001205A1" w:rsidRPr="00F50E51" w:rsidRDefault="00000000" w:rsidP="00C66528">
          <w:pPr>
            <w:pStyle w:val="a8"/>
            <w:rPr>
              <w:noProof/>
              <w:lang w:val="en-GB"/>
            </w:rPr>
          </w:pPr>
          <w:sdt>
            <w:sdtPr>
              <w:rPr>
                <w:noProof/>
                <w:lang w:val="en-GB"/>
              </w:rPr>
              <w:id w:val="-94713725"/>
              <w:temporary/>
              <w:showingPlcHdr/>
              <w15:appearance w15:val="hidden"/>
            </w:sdtPr>
            <w:sdtContent>
              <w:r w:rsidR="00C66528" w:rsidRPr="00F50E51">
                <w:rPr>
                  <w:noProof/>
                  <w:lang w:val="en-GB" w:bidi="en-GB"/>
                </w:rPr>
                <w:t>REPORT TITLE</w:t>
              </w:r>
            </w:sdtContent>
          </w:sdt>
        </w:p>
      </w:tc>
      <w:tc>
        <w:tcPr>
          <w:tcW w:w="5329" w:type="dxa"/>
        </w:tcPr>
        <w:p w14:paraId="4F896FEA" w14:textId="77777777" w:rsidR="001205A1" w:rsidRPr="00F50E51" w:rsidRDefault="001205A1" w:rsidP="00A31A5B">
          <w:pPr>
            <w:pStyle w:val="a8"/>
            <w:rPr>
              <w:noProof/>
              <w:lang w:val="en-GB"/>
            </w:rPr>
          </w:pPr>
        </w:p>
      </w:tc>
    </w:tr>
  </w:tbl>
  <w:p w14:paraId="54BEED66" w14:textId="77777777" w:rsidR="001205A1" w:rsidRPr="00F50E51" w:rsidRDefault="001205A1">
    <w:pPr>
      <w:pStyle w:val="a8"/>
      <w:rPr>
        <w:noProof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F3D227" w14:textId="77777777" w:rsidR="00BF69E4" w:rsidRDefault="00BF69E4" w:rsidP="001205A1">
      <w:r>
        <w:separator/>
      </w:r>
    </w:p>
  </w:footnote>
  <w:footnote w:type="continuationSeparator" w:id="0">
    <w:p w14:paraId="0BDE4E0A" w14:textId="77777777" w:rsidR="00BF69E4" w:rsidRDefault="00BF69E4" w:rsidP="001205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3F31C8"/>
    <w:multiLevelType w:val="hybridMultilevel"/>
    <w:tmpl w:val="FF4EE2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55331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06A"/>
    <w:rsid w:val="000207D8"/>
    <w:rsid w:val="00050C72"/>
    <w:rsid w:val="000740B9"/>
    <w:rsid w:val="000A0585"/>
    <w:rsid w:val="000B7716"/>
    <w:rsid w:val="000C4ED1"/>
    <w:rsid w:val="000D4D53"/>
    <w:rsid w:val="000E3C14"/>
    <w:rsid w:val="00114F5F"/>
    <w:rsid w:val="001205A1"/>
    <w:rsid w:val="00125932"/>
    <w:rsid w:val="001340C2"/>
    <w:rsid w:val="00135A63"/>
    <w:rsid w:val="0015573F"/>
    <w:rsid w:val="00165CFC"/>
    <w:rsid w:val="00221B9A"/>
    <w:rsid w:val="00253AA6"/>
    <w:rsid w:val="002560A5"/>
    <w:rsid w:val="002672DF"/>
    <w:rsid w:val="002877E8"/>
    <w:rsid w:val="002B0D15"/>
    <w:rsid w:val="002C1F2E"/>
    <w:rsid w:val="002E7C4E"/>
    <w:rsid w:val="003050FA"/>
    <w:rsid w:val="0031055C"/>
    <w:rsid w:val="003229CE"/>
    <w:rsid w:val="003231C6"/>
    <w:rsid w:val="00332D71"/>
    <w:rsid w:val="003633D8"/>
    <w:rsid w:val="003671D9"/>
    <w:rsid w:val="00371EE1"/>
    <w:rsid w:val="003A798E"/>
    <w:rsid w:val="003D15C4"/>
    <w:rsid w:val="003D30D8"/>
    <w:rsid w:val="003E2EDF"/>
    <w:rsid w:val="003F4925"/>
    <w:rsid w:val="003F4D8F"/>
    <w:rsid w:val="00401381"/>
    <w:rsid w:val="00410EDE"/>
    <w:rsid w:val="004236EE"/>
    <w:rsid w:val="00425A99"/>
    <w:rsid w:val="0043082C"/>
    <w:rsid w:val="0045294D"/>
    <w:rsid w:val="004574D1"/>
    <w:rsid w:val="00480F97"/>
    <w:rsid w:val="004B29F7"/>
    <w:rsid w:val="004C37F0"/>
    <w:rsid w:val="004D4544"/>
    <w:rsid w:val="004E157B"/>
    <w:rsid w:val="004E7C75"/>
    <w:rsid w:val="00515AB2"/>
    <w:rsid w:val="005225DD"/>
    <w:rsid w:val="005228FA"/>
    <w:rsid w:val="00534CAC"/>
    <w:rsid w:val="00577490"/>
    <w:rsid w:val="005844F8"/>
    <w:rsid w:val="0059178F"/>
    <w:rsid w:val="005A18BB"/>
    <w:rsid w:val="005B73CD"/>
    <w:rsid w:val="005E6B25"/>
    <w:rsid w:val="005F4F46"/>
    <w:rsid w:val="0063505A"/>
    <w:rsid w:val="0064718C"/>
    <w:rsid w:val="00690A02"/>
    <w:rsid w:val="00693623"/>
    <w:rsid w:val="006A36BD"/>
    <w:rsid w:val="006B085B"/>
    <w:rsid w:val="006C60E6"/>
    <w:rsid w:val="006D3652"/>
    <w:rsid w:val="006D4DC5"/>
    <w:rsid w:val="007140B6"/>
    <w:rsid w:val="00744F76"/>
    <w:rsid w:val="00781B6D"/>
    <w:rsid w:val="00782BA2"/>
    <w:rsid w:val="00795AAD"/>
    <w:rsid w:val="007B0740"/>
    <w:rsid w:val="007C1BAB"/>
    <w:rsid w:val="008276FC"/>
    <w:rsid w:val="00837526"/>
    <w:rsid w:val="0084021E"/>
    <w:rsid w:val="008C302C"/>
    <w:rsid w:val="00901CD4"/>
    <w:rsid w:val="009436F1"/>
    <w:rsid w:val="00944E5D"/>
    <w:rsid w:val="009456A8"/>
    <w:rsid w:val="009649EB"/>
    <w:rsid w:val="009671DD"/>
    <w:rsid w:val="00987D92"/>
    <w:rsid w:val="009C196B"/>
    <w:rsid w:val="00A13648"/>
    <w:rsid w:val="00A15CF7"/>
    <w:rsid w:val="00A16980"/>
    <w:rsid w:val="00A20306"/>
    <w:rsid w:val="00A24793"/>
    <w:rsid w:val="00A31A5B"/>
    <w:rsid w:val="00A3606A"/>
    <w:rsid w:val="00A374F9"/>
    <w:rsid w:val="00A419E3"/>
    <w:rsid w:val="00A46DE5"/>
    <w:rsid w:val="00A56B70"/>
    <w:rsid w:val="00A73AFE"/>
    <w:rsid w:val="00A7503B"/>
    <w:rsid w:val="00A81248"/>
    <w:rsid w:val="00A84125"/>
    <w:rsid w:val="00A855E7"/>
    <w:rsid w:val="00A950BE"/>
    <w:rsid w:val="00AB14CB"/>
    <w:rsid w:val="00AC297E"/>
    <w:rsid w:val="00AC694E"/>
    <w:rsid w:val="00AE4108"/>
    <w:rsid w:val="00AE5344"/>
    <w:rsid w:val="00B01E6C"/>
    <w:rsid w:val="00B30A0D"/>
    <w:rsid w:val="00B81AC1"/>
    <w:rsid w:val="00BA1D3B"/>
    <w:rsid w:val="00BE4C4E"/>
    <w:rsid w:val="00BE5387"/>
    <w:rsid w:val="00BF1816"/>
    <w:rsid w:val="00BF69E4"/>
    <w:rsid w:val="00C12D7F"/>
    <w:rsid w:val="00C206AD"/>
    <w:rsid w:val="00C36619"/>
    <w:rsid w:val="00C41829"/>
    <w:rsid w:val="00C44E41"/>
    <w:rsid w:val="00C55CD9"/>
    <w:rsid w:val="00C56211"/>
    <w:rsid w:val="00C66528"/>
    <w:rsid w:val="00C673F6"/>
    <w:rsid w:val="00C73DFE"/>
    <w:rsid w:val="00C7773D"/>
    <w:rsid w:val="00C915F0"/>
    <w:rsid w:val="00CA191E"/>
    <w:rsid w:val="00CA22EC"/>
    <w:rsid w:val="00CC19BB"/>
    <w:rsid w:val="00D51ACC"/>
    <w:rsid w:val="00D93034"/>
    <w:rsid w:val="00DC3E73"/>
    <w:rsid w:val="00DC55E8"/>
    <w:rsid w:val="00DD3116"/>
    <w:rsid w:val="00DD7074"/>
    <w:rsid w:val="00DE508B"/>
    <w:rsid w:val="00E06242"/>
    <w:rsid w:val="00E12474"/>
    <w:rsid w:val="00E341A5"/>
    <w:rsid w:val="00ED56A2"/>
    <w:rsid w:val="00F06EB6"/>
    <w:rsid w:val="00F17835"/>
    <w:rsid w:val="00F25ADD"/>
    <w:rsid w:val="00F47CC7"/>
    <w:rsid w:val="00F50E51"/>
    <w:rsid w:val="00F70EFE"/>
    <w:rsid w:val="00F77F8A"/>
    <w:rsid w:val="00FB65B8"/>
    <w:rsid w:val="00FC49AE"/>
    <w:rsid w:val="00FD2FC3"/>
    <w:rsid w:val="00FE5944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3629E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 w:qFormat="1"/>
    <w:lsdException w:name="Emphasis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 w:unhideWhenUsed="1"/>
    <w:lsdException w:name="HTML Preformatted" w:semiHidden="1" w:unhideWhenUsed="1"/>
    <w:lsdException w:name="HTML Sample" w:semiHidden="1"/>
    <w:lsdException w:name="HTML Typewriter" w:semiHidden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6"/>
    <w:qFormat/>
    <w:rsid w:val="00FC49AE"/>
  </w:style>
  <w:style w:type="paragraph" w:styleId="1">
    <w:name w:val="heading 1"/>
    <w:basedOn w:val="a"/>
    <w:next w:val="a"/>
    <w:link w:val="10"/>
    <w:qFormat/>
    <w:rsid w:val="00C6652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b/>
      <w:color w:val="123869" w:themeColor="accent1"/>
      <w:sz w:val="80"/>
      <w:szCs w:val="32"/>
    </w:rPr>
  </w:style>
  <w:style w:type="paragraph" w:styleId="2">
    <w:name w:val="heading 2"/>
    <w:basedOn w:val="a"/>
    <w:next w:val="a"/>
    <w:link w:val="20"/>
    <w:uiPriority w:val="1"/>
    <w:qFormat/>
    <w:rsid w:val="00C66528"/>
    <w:pPr>
      <w:keepNext/>
      <w:keepLines/>
      <w:outlineLvl w:val="1"/>
    </w:pPr>
    <w:rPr>
      <w:rFonts w:eastAsiaTheme="majorEastAsia" w:cstheme="majorBidi"/>
      <w:i/>
      <w:color w:val="00C1C7" w:themeColor="accent2"/>
      <w:sz w:val="42"/>
      <w:szCs w:val="26"/>
    </w:rPr>
  </w:style>
  <w:style w:type="paragraph" w:styleId="3">
    <w:name w:val="heading 3"/>
    <w:basedOn w:val="a"/>
    <w:next w:val="a"/>
    <w:link w:val="30"/>
    <w:uiPriority w:val="2"/>
    <w:qFormat/>
    <w:rsid w:val="00C66528"/>
    <w:pPr>
      <w:keepNext/>
      <w:keepLines/>
      <w:outlineLvl w:val="2"/>
    </w:pPr>
    <w:rPr>
      <w:rFonts w:asciiTheme="majorHAnsi" w:eastAsiaTheme="majorEastAsia" w:hAnsiTheme="majorHAnsi" w:cstheme="majorBidi"/>
      <w:b/>
      <w:color w:val="123869" w:themeColor="accent1"/>
      <w:sz w:val="36"/>
    </w:rPr>
  </w:style>
  <w:style w:type="paragraph" w:styleId="4">
    <w:name w:val="heading 4"/>
    <w:basedOn w:val="a"/>
    <w:next w:val="a"/>
    <w:link w:val="40"/>
    <w:uiPriority w:val="3"/>
    <w:qFormat/>
    <w:rsid w:val="00C66528"/>
    <w:pPr>
      <w:keepNext/>
      <w:keepLines/>
      <w:outlineLvl w:val="3"/>
    </w:pPr>
    <w:rPr>
      <w:rFonts w:eastAsiaTheme="majorEastAsia" w:cstheme="majorBidi"/>
      <w:i/>
      <w:iCs/>
      <w:color w:val="000000" w:themeColor="text1"/>
      <w:sz w:val="32"/>
    </w:rPr>
  </w:style>
  <w:style w:type="paragraph" w:styleId="5">
    <w:name w:val="heading 5"/>
    <w:basedOn w:val="a"/>
    <w:next w:val="a"/>
    <w:link w:val="50"/>
    <w:uiPriority w:val="4"/>
    <w:qFormat/>
    <w:rsid w:val="00C66528"/>
    <w:pPr>
      <w:keepNext/>
      <w:keepLines/>
      <w:spacing w:line="192" w:lineRule="auto"/>
      <w:outlineLvl w:val="4"/>
    </w:pPr>
    <w:rPr>
      <w:rFonts w:asciiTheme="majorHAnsi" w:eastAsiaTheme="majorEastAsia" w:hAnsiTheme="majorHAnsi" w:cstheme="majorBidi"/>
      <w:b/>
      <w:color w:val="123869" w:themeColor="accent1"/>
      <w:sz w:val="7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812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A81248"/>
    <w:rPr>
      <w:rFonts w:ascii="Times New Roman" w:hAnsi="Times New Roman" w:cs="Times New Roman"/>
      <w:sz w:val="18"/>
      <w:szCs w:val="18"/>
    </w:rPr>
  </w:style>
  <w:style w:type="character" w:customStyle="1" w:styleId="a5">
    <w:name w:val="Изнесен текст Знак"/>
    <w:basedOn w:val="a0"/>
    <w:link w:val="a4"/>
    <w:uiPriority w:val="99"/>
    <w:semiHidden/>
    <w:rsid w:val="00C66528"/>
    <w:rPr>
      <w:rFonts w:ascii="Times New Roman" w:hAnsi="Times New Roman" w:cs="Times New Roman"/>
      <w:sz w:val="18"/>
      <w:szCs w:val="18"/>
    </w:rPr>
  </w:style>
  <w:style w:type="character" w:customStyle="1" w:styleId="10">
    <w:name w:val="Заглавие 1 Знак"/>
    <w:basedOn w:val="a0"/>
    <w:link w:val="1"/>
    <w:rsid w:val="00C66528"/>
    <w:rPr>
      <w:rFonts w:asciiTheme="majorHAnsi" w:eastAsiaTheme="majorEastAsia" w:hAnsiTheme="majorHAnsi" w:cstheme="majorBidi"/>
      <w:b/>
      <w:color w:val="123869" w:themeColor="accent1"/>
      <w:sz w:val="80"/>
      <w:szCs w:val="32"/>
    </w:rPr>
  </w:style>
  <w:style w:type="character" w:customStyle="1" w:styleId="20">
    <w:name w:val="Заглавие 2 Знак"/>
    <w:basedOn w:val="a0"/>
    <w:link w:val="2"/>
    <w:uiPriority w:val="1"/>
    <w:rsid w:val="00C66528"/>
    <w:rPr>
      <w:rFonts w:eastAsiaTheme="majorEastAsia" w:cstheme="majorBidi"/>
      <w:i/>
      <w:color w:val="00C1C7" w:themeColor="accent2"/>
      <w:sz w:val="42"/>
      <w:szCs w:val="26"/>
    </w:rPr>
  </w:style>
  <w:style w:type="paragraph" w:customStyle="1" w:styleId="GraphicAnchor">
    <w:name w:val="Graphic Anchor"/>
    <w:basedOn w:val="a"/>
    <w:uiPriority w:val="7"/>
    <w:qFormat/>
    <w:rsid w:val="00A81248"/>
    <w:rPr>
      <w:sz w:val="10"/>
    </w:rPr>
  </w:style>
  <w:style w:type="character" w:customStyle="1" w:styleId="30">
    <w:name w:val="Заглавие 3 Знак"/>
    <w:basedOn w:val="a0"/>
    <w:link w:val="3"/>
    <w:uiPriority w:val="2"/>
    <w:rsid w:val="00C66528"/>
    <w:rPr>
      <w:rFonts w:asciiTheme="majorHAnsi" w:eastAsiaTheme="majorEastAsia" w:hAnsiTheme="majorHAnsi" w:cstheme="majorBidi"/>
      <w:b/>
      <w:color w:val="123869" w:themeColor="accent1"/>
      <w:sz w:val="36"/>
    </w:rPr>
  </w:style>
  <w:style w:type="character" w:customStyle="1" w:styleId="40">
    <w:name w:val="Заглавие 4 Знак"/>
    <w:basedOn w:val="a0"/>
    <w:link w:val="4"/>
    <w:uiPriority w:val="3"/>
    <w:rsid w:val="00C66528"/>
    <w:rPr>
      <w:rFonts w:eastAsiaTheme="majorEastAsia" w:cstheme="majorBidi"/>
      <w:i/>
      <w:iCs/>
      <w:color w:val="000000" w:themeColor="text1"/>
      <w:sz w:val="32"/>
    </w:rPr>
  </w:style>
  <w:style w:type="paragraph" w:customStyle="1" w:styleId="Text">
    <w:name w:val="Text"/>
    <w:basedOn w:val="a"/>
    <w:uiPriority w:val="5"/>
    <w:qFormat/>
    <w:rsid w:val="00C66528"/>
    <w:rPr>
      <w:i/>
      <w:color w:val="000000" w:themeColor="text1"/>
      <w:sz w:val="28"/>
    </w:rPr>
  </w:style>
  <w:style w:type="paragraph" w:styleId="a6">
    <w:name w:val="header"/>
    <w:basedOn w:val="a"/>
    <w:link w:val="a7"/>
    <w:uiPriority w:val="99"/>
    <w:rsid w:val="00C66528"/>
    <w:pPr>
      <w:tabs>
        <w:tab w:val="center" w:pos="4680"/>
        <w:tab w:val="right" w:pos="9360"/>
      </w:tabs>
    </w:pPr>
  </w:style>
  <w:style w:type="character" w:customStyle="1" w:styleId="a7">
    <w:name w:val="Горен колонтитул Знак"/>
    <w:basedOn w:val="a0"/>
    <w:link w:val="a6"/>
    <w:uiPriority w:val="99"/>
    <w:rsid w:val="00C66528"/>
  </w:style>
  <w:style w:type="paragraph" w:styleId="a8">
    <w:name w:val="footer"/>
    <w:basedOn w:val="a"/>
    <w:link w:val="a9"/>
    <w:uiPriority w:val="99"/>
    <w:rsid w:val="00FC49AE"/>
    <w:pPr>
      <w:tabs>
        <w:tab w:val="center" w:pos="4680"/>
        <w:tab w:val="right" w:pos="9360"/>
      </w:tabs>
    </w:pPr>
    <w:rPr>
      <w:rFonts w:asciiTheme="majorHAnsi" w:hAnsiTheme="majorHAnsi"/>
      <w:b/>
      <w:color w:val="A6A6A6" w:themeColor="background1" w:themeShade="A6"/>
      <w:sz w:val="20"/>
    </w:rPr>
  </w:style>
  <w:style w:type="character" w:customStyle="1" w:styleId="a9">
    <w:name w:val="Долен колонтитул Знак"/>
    <w:basedOn w:val="a0"/>
    <w:link w:val="a8"/>
    <w:uiPriority w:val="99"/>
    <w:rsid w:val="00FC49AE"/>
    <w:rPr>
      <w:rFonts w:asciiTheme="majorHAnsi" w:hAnsiTheme="majorHAnsi"/>
      <w:b/>
      <w:color w:val="A6A6A6" w:themeColor="background1" w:themeShade="A6"/>
      <w:sz w:val="20"/>
    </w:rPr>
  </w:style>
  <w:style w:type="character" w:styleId="aa">
    <w:name w:val="page number"/>
    <w:basedOn w:val="a0"/>
    <w:uiPriority w:val="99"/>
    <w:semiHidden/>
    <w:rsid w:val="001205A1"/>
  </w:style>
  <w:style w:type="character" w:customStyle="1" w:styleId="50">
    <w:name w:val="Заглавие 5 Знак"/>
    <w:basedOn w:val="a0"/>
    <w:link w:val="5"/>
    <w:uiPriority w:val="4"/>
    <w:rsid w:val="00C66528"/>
    <w:rPr>
      <w:rFonts w:asciiTheme="majorHAnsi" w:eastAsiaTheme="majorEastAsia" w:hAnsiTheme="majorHAnsi" w:cstheme="majorBidi"/>
      <w:b/>
      <w:color w:val="123869" w:themeColor="accent1"/>
      <w:sz w:val="76"/>
    </w:rPr>
  </w:style>
  <w:style w:type="character" w:styleId="ab">
    <w:name w:val="Placeholder Text"/>
    <w:basedOn w:val="a0"/>
    <w:uiPriority w:val="99"/>
    <w:semiHidden/>
    <w:rsid w:val="00C66528"/>
    <w:rPr>
      <w:color w:val="808080"/>
    </w:rPr>
  </w:style>
  <w:style w:type="character" w:styleId="ac">
    <w:name w:val="Emphasis"/>
    <w:basedOn w:val="a0"/>
    <w:uiPriority w:val="20"/>
    <w:qFormat/>
    <w:rsid w:val="00FC49AE"/>
    <w:rPr>
      <w:i w:val="0"/>
      <w:iCs/>
      <w:color w:val="00C1C7" w:themeColor="accent2"/>
    </w:rPr>
  </w:style>
  <w:style w:type="paragraph" w:styleId="ad">
    <w:name w:val="Quote"/>
    <w:basedOn w:val="a"/>
    <w:next w:val="a"/>
    <w:link w:val="ae"/>
    <w:uiPriority w:val="29"/>
    <w:qFormat/>
    <w:rsid w:val="00FC49AE"/>
    <w:pPr>
      <w:spacing w:line="192" w:lineRule="auto"/>
      <w:jc w:val="center"/>
    </w:pPr>
    <w:rPr>
      <w:rFonts w:asciiTheme="majorHAnsi" w:hAnsiTheme="majorHAnsi"/>
      <w:iCs/>
      <w:color w:val="123869" w:themeColor="accent1"/>
      <w:sz w:val="76"/>
    </w:rPr>
  </w:style>
  <w:style w:type="character" w:customStyle="1" w:styleId="ae">
    <w:name w:val="Цитат Знак"/>
    <w:basedOn w:val="a0"/>
    <w:link w:val="ad"/>
    <w:uiPriority w:val="29"/>
    <w:rsid w:val="00FC49AE"/>
    <w:rPr>
      <w:rFonts w:asciiTheme="majorHAnsi" w:hAnsiTheme="majorHAnsi"/>
      <w:iCs/>
      <w:color w:val="123869" w:themeColor="accent1"/>
      <w:sz w:val="76"/>
    </w:rPr>
  </w:style>
  <w:style w:type="character" w:styleId="af">
    <w:name w:val="Hyperlink"/>
    <w:basedOn w:val="a0"/>
    <w:uiPriority w:val="99"/>
    <w:semiHidden/>
    <w:rsid w:val="00B81AC1"/>
    <w:rPr>
      <w:color w:val="0000FF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B81AC1"/>
    <w:rPr>
      <w:color w:val="605E5C"/>
      <w:shd w:val="clear" w:color="auto" w:fill="E1DFDD"/>
    </w:rPr>
  </w:style>
  <w:style w:type="paragraph" w:styleId="af1">
    <w:name w:val="List Paragraph"/>
    <w:basedOn w:val="a"/>
    <w:uiPriority w:val="34"/>
    <w:semiHidden/>
    <w:qFormat/>
    <w:rsid w:val="00C418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sciencedirect.com/science/article/pii/S2475037922021987" TargetMode="External"/><Relationship Id="rId18" Type="http://schemas.openxmlformats.org/officeDocument/2006/relationships/hyperlink" Target="https://icd.who.int/browse10/2019/en#/F84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doi.org/10.1192/apt.bp.115.014720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bestforyou.org.uk/autism/?gclid=Cj0KCQjw7aqkBhDPARIsAKGa0oKU9d85LrMWficl4ZR0z46kCW3Zf1pP5FZP_KXqVIsjeSDNo8nRgaQaAmuREALw_wcB" TargetMode="External"/><Relationship Id="rId17" Type="http://schemas.openxmlformats.org/officeDocument/2006/relationships/hyperlink" Target="https://doi.org/10.1177/1362361320913671" TargetMode="Externa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https://www.ncbi.nlm.nih.gov/pmc/articles/PMC7082249/" TargetMode="External"/><Relationship Id="rId20" Type="http://schemas.openxmlformats.org/officeDocument/2006/relationships/hyperlink" Target="https://www.nhs.uk/conditions/autism/support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mentalhealth.org.uk/explore-mental-health/a-z-topics/autism-and-mental-health" TargetMode="External"/><Relationship Id="rId24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hyperlink" Target="https://commonslibrary.parliament.uk/research-briefings/cbp-7172/" TargetMode="External"/><Relationship Id="rId23" Type="http://schemas.openxmlformats.org/officeDocument/2006/relationships/hyperlink" Target="https://acamh.onlinelibrary.wiley.com/doi/10.1111/jcpp.13505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www.thelancet.com/journals/lanchi/article/PIIS2352-4642(22)00273-5/fulltext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link.springer.com/article/10.1007/s10803-016-2716-6" TargetMode="External"/><Relationship Id="rId22" Type="http://schemas.openxmlformats.org/officeDocument/2006/relationships/hyperlink" Target="https://doi.org/10.1177/1362361315611109" TargetMode="External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ikib\AppData\Local\Packages\Microsoft.Office.Desktop_8wekyb3d8bbwe\LocalCache\Roaming\Microsoft\Templates\Jazzy%20student%20report.dotx" TargetMode="External"/></Relationships>
</file>

<file path=word/theme/theme1.xml><?xml version="1.0" encoding="utf-8"?>
<a:theme xmlns:a="http://schemas.openxmlformats.org/drawingml/2006/main" name="CSR">
  <a:themeElements>
    <a:clrScheme name="CSR 1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123869"/>
      </a:accent1>
      <a:accent2>
        <a:srgbClr val="00C1C7"/>
      </a:accent2>
      <a:accent3>
        <a:srgbClr val="EDF0F4"/>
      </a:accent3>
      <a:accent4>
        <a:srgbClr val="ECFBFB"/>
      </a:accent4>
      <a:accent5>
        <a:srgbClr val="DBE8ED"/>
      </a:accent5>
      <a:accent6>
        <a:srgbClr val="F2F2F2"/>
      </a:accent6>
      <a:hlink>
        <a:srgbClr val="0000FF"/>
      </a:hlink>
      <a:folHlink>
        <a:srgbClr val="FF00FF"/>
      </a:folHlink>
    </a:clrScheme>
    <a:fontScheme name="ArialBlack Georgia">
      <a:majorFont>
        <a:latin typeface="Arial Black"/>
        <a:ea typeface=""/>
        <a:cs typeface=""/>
      </a:majorFont>
      <a:minorFont>
        <a:latin typeface="Georgia"/>
        <a:ea typeface=""/>
        <a:cs typeface=""/>
      </a:minorFont>
    </a:fontScheme>
    <a:fmtScheme name="Whi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38100" tIns="38100" rIns="38100" bIns="381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0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38100" dist="12700" dir="5400000" rotWithShape="0">
                <a:srgbClr val="000000">
                  <a:alpha val="50000"/>
                </a:srgbClr>
              </a:outerShdw>
            </a:effectLst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381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  <a:extLst>
    <a:ext uri="{05A4C25C-085E-4340-85A3-A5531E510DB2}">
      <thm15:themeFamily xmlns:thm15="http://schemas.microsoft.com/office/thememl/2012/main" name="CSR" id="{37F35FE8-81C2-834E-B0F5-A2BA747F975B}" vid="{780CE211-85CD-264E-8CB1-DEA4BD2090A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fa6e671f1cd7e4d96ff9652be322dd5e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4e2496f70b101db0b8013f30a071bbf7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798B56-5215-4AD8-847F-8A1F1C10FD6F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2.xml><?xml version="1.0" encoding="utf-8"?>
<ds:datastoreItem xmlns:ds="http://schemas.openxmlformats.org/officeDocument/2006/customXml" ds:itemID="{507D20CB-E94B-44E8-97C3-44BC9C1AF3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425F07-5221-4468-81DD-0F0C28E7FD9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82F6552-C459-480F-B61A-F7A78449A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Jazzy student report</Template>
  <TotalTime>0</TotalTime>
  <Pages>2</Pages>
  <Words>614</Words>
  <Characters>3505</Characters>
  <Application>Microsoft Office Word</Application>
  <DocSecurity>0</DocSecurity>
  <Lines>29</Lines>
  <Paragraphs>8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2023-06-14T20:40:00Z</dcterms:created>
  <dcterms:modified xsi:type="dcterms:W3CDTF">2023-06-15T11:12:00Z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GrammarlyDocumentId">
    <vt:lpwstr>efa9b6ec-85d6-4165-ac34-6d4e58c9c3e8</vt:lpwstr>
  </property>
</Properties>
</file>