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890912" w14:textId="77777777" w:rsidR="00980493" w:rsidRDefault="00980493" w:rsidP="00980493">
      <w:pPr>
        <w:spacing w:after="0" w:line="480" w:lineRule="auto"/>
        <w:jc w:val="both"/>
        <w:rPr>
          <w:rFonts w:ascii="Times New Roman" w:hAnsi="Times New Roman" w:cs="Times New Roman"/>
          <w:sz w:val="24"/>
          <w:szCs w:val="24"/>
        </w:rPr>
      </w:pPr>
    </w:p>
    <w:p w14:paraId="712DB607" w14:textId="77777777" w:rsidR="00980493" w:rsidRDefault="00980493" w:rsidP="00D27F8A">
      <w:pPr>
        <w:spacing w:before="30" w:after="0" w:line="480" w:lineRule="auto"/>
        <w:jc w:val="both"/>
        <w:rPr>
          <w:rFonts w:ascii="Times New Roman" w:hAnsi="Times New Roman" w:cs="Times New Roman"/>
          <w:sz w:val="24"/>
          <w:szCs w:val="24"/>
        </w:rPr>
      </w:pPr>
    </w:p>
    <w:p w14:paraId="01AD171E" w14:textId="77777777" w:rsidR="00980493" w:rsidRPr="00A92C67" w:rsidRDefault="00980493" w:rsidP="00D27F8A">
      <w:pPr>
        <w:spacing w:before="30" w:after="0" w:line="480" w:lineRule="auto"/>
        <w:jc w:val="both"/>
        <w:rPr>
          <w:rFonts w:ascii="Arial" w:hAnsi="Arial" w:cs="Arial"/>
        </w:rPr>
      </w:pPr>
    </w:p>
    <w:p w14:paraId="685C9504" w14:textId="77777777" w:rsidR="00980493" w:rsidRPr="00A92C67" w:rsidRDefault="00980493" w:rsidP="00D27F8A">
      <w:pPr>
        <w:spacing w:before="30" w:after="0" w:line="480" w:lineRule="auto"/>
        <w:jc w:val="both"/>
        <w:rPr>
          <w:rFonts w:ascii="Arial" w:hAnsi="Arial" w:cs="Arial"/>
        </w:rPr>
      </w:pPr>
    </w:p>
    <w:p w14:paraId="42CDA05C" w14:textId="77777777" w:rsidR="00980493" w:rsidRPr="00A92C67" w:rsidRDefault="00980493" w:rsidP="00D27F8A">
      <w:pPr>
        <w:spacing w:before="30" w:after="0" w:line="480" w:lineRule="auto"/>
        <w:jc w:val="both"/>
        <w:rPr>
          <w:rFonts w:ascii="Arial" w:hAnsi="Arial" w:cs="Arial"/>
        </w:rPr>
      </w:pPr>
    </w:p>
    <w:p w14:paraId="658DB519" w14:textId="2832CFE5" w:rsidR="00980493" w:rsidRPr="00A92C67" w:rsidRDefault="00980493" w:rsidP="00D27F8A">
      <w:pPr>
        <w:spacing w:before="30" w:after="0" w:line="480" w:lineRule="auto"/>
        <w:jc w:val="center"/>
        <w:rPr>
          <w:rFonts w:ascii="Arial" w:hAnsi="Arial" w:cs="Arial"/>
          <w:b/>
          <w:bCs/>
          <w:sz w:val="48"/>
          <w:szCs w:val="48"/>
        </w:rPr>
      </w:pPr>
      <w:r w:rsidRPr="00A92C67">
        <w:rPr>
          <w:rFonts w:ascii="Arial" w:hAnsi="Arial" w:cs="Arial"/>
          <w:b/>
          <w:bCs/>
          <w:sz w:val="48"/>
          <w:szCs w:val="48"/>
        </w:rPr>
        <w:t>Effective Team Work and Communication</w:t>
      </w:r>
    </w:p>
    <w:p w14:paraId="08696B75" w14:textId="6B8B79E1" w:rsidR="00980493" w:rsidRPr="00A92C67" w:rsidRDefault="00980493" w:rsidP="00D27F8A">
      <w:pPr>
        <w:shd w:val="clear" w:color="auto" w:fill="FFFFFF"/>
        <w:spacing w:before="30" w:line="480" w:lineRule="auto"/>
        <w:contextualSpacing/>
        <w:jc w:val="center"/>
        <w:rPr>
          <w:rFonts w:ascii="Arial" w:hAnsi="Arial" w:cs="Arial"/>
          <w:lang w:val="en-AU"/>
        </w:rPr>
      </w:pPr>
    </w:p>
    <w:p w14:paraId="4F4C2625" w14:textId="77777777" w:rsidR="00980493" w:rsidRPr="00A92C67" w:rsidRDefault="00980493" w:rsidP="00D27F8A">
      <w:pPr>
        <w:shd w:val="clear" w:color="auto" w:fill="FFFFFF"/>
        <w:tabs>
          <w:tab w:val="left" w:pos="1875"/>
        </w:tabs>
        <w:spacing w:before="30" w:line="480" w:lineRule="auto"/>
        <w:contextualSpacing/>
        <w:jc w:val="center"/>
        <w:rPr>
          <w:rFonts w:ascii="Arial" w:hAnsi="Arial" w:cs="Arial"/>
          <w:lang w:val="en-AU"/>
        </w:rPr>
      </w:pPr>
    </w:p>
    <w:p w14:paraId="37602D96" w14:textId="77777777" w:rsidR="00980493" w:rsidRPr="00A92C67" w:rsidRDefault="00980493" w:rsidP="00D27F8A">
      <w:pPr>
        <w:shd w:val="clear" w:color="auto" w:fill="FFFFFF"/>
        <w:tabs>
          <w:tab w:val="left" w:pos="1875"/>
        </w:tabs>
        <w:spacing w:before="30" w:line="480" w:lineRule="auto"/>
        <w:contextualSpacing/>
        <w:jc w:val="center"/>
        <w:rPr>
          <w:rFonts w:ascii="Arial" w:hAnsi="Arial" w:cs="Arial"/>
          <w:lang w:val="en-AU"/>
        </w:rPr>
      </w:pPr>
    </w:p>
    <w:p w14:paraId="7FC1ACA7" w14:textId="77777777" w:rsidR="00980493" w:rsidRPr="00A92C67" w:rsidRDefault="00980493" w:rsidP="00D27F8A">
      <w:pPr>
        <w:shd w:val="clear" w:color="auto" w:fill="FFFFFF"/>
        <w:tabs>
          <w:tab w:val="left" w:pos="1875"/>
        </w:tabs>
        <w:spacing w:before="30" w:line="480" w:lineRule="auto"/>
        <w:contextualSpacing/>
        <w:jc w:val="center"/>
        <w:rPr>
          <w:rFonts w:ascii="Arial" w:hAnsi="Arial" w:cs="Arial"/>
          <w:lang w:val="en-AU"/>
        </w:rPr>
      </w:pPr>
    </w:p>
    <w:p w14:paraId="440988B7" w14:textId="77777777" w:rsidR="00980493" w:rsidRPr="00A92C67" w:rsidRDefault="00980493" w:rsidP="00D27F8A">
      <w:pPr>
        <w:shd w:val="clear" w:color="auto" w:fill="FFFFFF"/>
        <w:tabs>
          <w:tab w:val="left" w:pos="1875"/>
        </w:tabs>
        <w:spacing w:before="30" w:line="480" w:lineRule="auto"/>
        <w:contextualSpacing/>
        <w:rPr>
          <w:rFonts w:ascii="Arial" w:hAnsi="Arial" w:cs="Arial"/>
          <w:lang w:val="en-AU"/>
        </w:rPr>
      </w:pPr>
    </w:p>
    <w:p w14:paraId="4C7D5A01" w14:textId="77777777" w:rsidR="00A92C67" w:rsidRDefault="00A92C67" w:rsidP="00D27F8A">
      <w:pPr>
        <w:shd w:val="clear" w:color="auto" w:fill="FFFFFF"/>
        <w:tabs>
          <w:tab w:val="left" w:pos="1875"/>
        </w:tabs>
        <w:spacing w:before="30" w:line="480" w:lineRule="auto"/>
        <w:contextualSpacing/>
        <w:rPr>
          <w:rFonts w:ascii="Arial" w:hAnsi="Arial" w:cs="Arial"/>
          <w:lang w:val="en-AU"/>
        </w:rPr>
      </w:pPr>
    </w:p>
    <w:p w14:paraId="1BDF2FBF" w14:textId="77777777" w:rsidR="00A92C67" w:rsidRDefault="00A92C67" w:rsidP="00D27F8A">
      <w:pPr>
        <w:shd w:val="clear" w:color="auto" w:fill="FFFFFF"/>
        <w:tabs>
          <w:tab w:val="left" w:pos="1875"/>
        </w:tabs>
        <w:spacing w:before="30" w:line="480" w:lineRule="auto"/>
        <w:contextualSpacing/>
        <w:rPr>
          <w:rFonts w:ascii="Arial" w:hAnsi="Arial" w:cs="Arial"/>
          <w:lang w:val="en-AU"/>
        </w:rPr>
      </w:pPr>
    </w:p>
    <w:p w14:paraId="57D7F817" w14:textId="77777777" w:rsidR="00A92C67" w:rsidRDefault="00A92C67" w:rsidP="00D27F8A">
      <w:pPr>
        <w:shd w:val="clear" w:color="auto" w:fill="FFFFFF"/>
        <w:tabs>
          <w:tab w:val="left" w:pos="1875"/>
        </w:tabs>
        <w:spacing w:before="30" w:line="480" w:lineRule="auto"/>
        <w:contextualSpacing/>
        <w:rPr>
          <w:rFonts w:ascii="Arial" w:hAnsi="Arial" w:cs="Arial"/>
          <w:lang w:val="en-AU"/>
        </w:rPr>
      </w:pPr>
    </w:p>
    <w:p w14:paraId="22E4250A" w14:textId="6A54F486" w:rsidR="00A92C67" w:rsidRDefault="00A92C67" w:rsidP="00D27F8A">
      <w:pPr>
        <w:shd w:val="clear" w:color="auto" w:fill="FFFFFF"/>
        <w:tabs>
          <w:tab w:val="left" w:pos="1875"/>
        </w:tabs>
        <w:spacing w:before="30" w:line="480" w:lineRule="auto"/>
        <w:contextualSpacing/>
        <w:rPr>
          <w:rFonts w:ascii="Arial" w:hAnsi="Arial" w:cs="Arial"/>
          <w:lang w:val="en-AU"/>
        </w:rPr>
      </w:pPr>
    </w:p>
    <w:p w14:paraId="5835AFE4" w14:textId="6B1DED70" w:rsidR="00A92C67" w:rsidRPr="00A92C67" w:rsidRDefault="00A92C67" w:rsidP="00D27F8A">
      <w:pPr>
        <w:shd w:val="clear" w:color="auto" w:fill="FFFFFF"/>
        <w:tabs>
          <w:tab w:val="left" w:pos="1875"/>
        </w:tabs>
        <w:spacing w:before="30" w:line="480" w:lineRule="auto"/>
        <w:contextualSpacing/>
        <w:rPr>
          <w:rFonts w:ascii="Arial" w:hAnsi="Arial" w:cs="Arial"/>
          <w:b/>
          <w:bCs/>
          <w:lang w:val="en-AU"/>
        </w:rPr>
      </w:pPr>
    </w:p>
    <w:p w14:paraId="7DC42F3B" w14:textId="78FB7602" w:rsidR="00A92C67" w:rsidRPr="00A92C67" w:rsidRDefault="00A92C67" w:rsidP="00D27F8A">
      <w:pPr>
        <w:shd w:val="clear" w:color="auto" w:fill="FFFFFF"/>
        <w:tabs>
          <w:tab w:val="left" w:pos="1875"/>
        </w:tabs>
        <w:spacing w:before="30" w:line="480" w:lineRule="auto"/>
        <w:contextualSpacing/>
        <w:rPr>
          <w:rFonts w:ascii="Arial" w:hAnsi="Arial" w:cs="Arial"/>
          <w:b/>
          <w:bCs/>
          <w:lang w:val="en-AU"/>
        </w:rPr>
      </w:pPr>
      <w:r w:rsidRPr="00A92C67">
        <w:rPr>
          <w:rFonts w:ascii="Arial" w:hAnsi="Arial" w:cs="Arial"/>
          <w:b/>
          <w:bCs/>
          <w:lang w:val="en-AU"/>
        </w:rPr>
        <w:t>University Of Wales Trinity Saint David</w:t>
      </w:r>
    </w:p>
    <w:p w14:paraId="3CCEACAC" w14:textId="256DBBA3" w:rsidR="00980493" w:rsidRPr="00A92C67" w:rsidRDefault="00980493" w:rsidP="00D27F8A">
      <w:pPr>
        <w:shd w:val="clear" w:color="auto" w:fill="FFFFFF"/>
        <w:tabs>
          <w:tab w:val="left" w:pos="1875"/>
        </w:tabs>
        <w:spacing w:before="30" w:line="480" w:lineRule="auto"/>
        <w:contextualSpacing/>
        <w:rPr>
          <w:rFonts w:ascii="Arial" w:hAnsi="Arial" w:cs="Arial"/>
          <w:lang w:val="en-AU"/>
        </w:rPr>
      </w:pPr>
      <w:r w:rsidRPr="00A92C67">
        <w:rPr>
          <w:rFonts w:ascii="Arial" w:hAnsi="Arial" w:cs="Arial"/>
          <w:lang w:val="en-AU"/>
        </w:rPr>
        <w:t>Student Name: Persida-Cristiana Caragea</w:t>
      </w:r>
    </w:p>
    <w:p w14:paraId="5FC3144E" w14:textId="21BBE765" w:rsidR="00980493" w:rsidRPr="00A92C67" w:rsidRDefault="00980493" w:rsidP="00D27F8A">
      <w:pPr>
        <w:shd w:val="clear" w:color="auto" w:fill="FFFFFF"/>
        <w:tabs>
          <w:tab w:val="left" w:pos="1875"/>
        </w:tabs>
        <w:spacing w:before="30" w:line="480" w:lineRule="auto"/>
        <w:contextualSpacing/>
        <w:rPr>
          <w:rFonts w:ascii="Arial" w:hAnsi="Arial" w:cs="Arial"/>
          <w:lang w:val="en-AU"/>
        </w:rPr>
      </w:pPr>
      <w:r w:rsidRPr="00A92C67">
        <w:rPr>
          <w:rFonts w:ascii="Arial" w:hAnsi="Arial" w:cs="Arial"/>
          <w:lang w:val="en-AU"/>
        </w:rPr>
        <w:t>Student ID: 2014043</w:t>
      </w:r>
    </w:p>
    <w:p w14:paraId="59EEDBA9" w14:textId="089422A5" w:rsidR="00980493" w:rsidRPr="00A92C67" w:rsidRDefault="00980493" w:rsidP="00D27F8A">
      <w:pPr>
        <w:shd w:val="clear" w:color="auto" w:fill="FFFFFF"/>
        <w:tabs>
          <w:tab w:val="left" w:pos="1875"/>
        </w:tabs>
        <w:spacing w:before="30" w:line="480" w:lineRule="auto"/>
        <w:contextualSpacing/>
        <w:rPr>
          <w:rFonts w:ascii="Arial" w:hAnsi="Arial" w:cs="Arial"/>
          <w:lang w:val="en-AU"/>
        </w:rPr>
      </w:pPr>
      <w:r w:rsidRPr="00A92C67">
        <w:rPr>
          <w:rFonts w:ascii="Arial" w:hAnsi="Arial" w:cs="Arial"/>
          <w:lang w:val="en-AU"/>
        </w:rPr>
        <w:t xml:space="preserve">Module Code: </w:t>
      </w:r>
      <w:r w:rsidRPr="00A92C67">
        <w:rPr>
          <w:rFonts w:ascii="Arial" w:hAnsi="Arial" w:cs="Arial"/>
        </w:rPr>
        <w:t xml:space="preserve">BMSW4002 </w:t>
      </w:r>
    </w:p>
    <w:p w14:paraId="3B6DCEBE" w14:textId="78A8DD30" w:rsidR="00980493" w:rsidRPr="00A92C67" w:rsidRDefault="00980493" w:rsidP="00D27F8A">
      <w:pPr>
        <w:shd w:val="clear" w:color="auto" w:fill="FFFFFF"/>
        <w:tabs>
          <w:tab w:val="left" w:pos="1875"/>
        </w:tabs>
        <w:spacing w:before="30" w:line="480" w:lineRule="auto"/>
        <w:contextualSpacing/>
        <w:rPr>
          <w:rFonts w:ascii="Arial" w:hAnsi="Arial" w:cs="Arial"/>
          <w:lang w:val="en-AU"/>
        </w:rPr>
      </w:pPr>
      <w:r w:rsidRPr="00A92C67">
        <w:rPr>
          <w:rFonts w:ascii="Arial" w:hAnsi="Arial" w:cs="Arial"/>
          <w:lang w:val="en-AU"/>
        </w:rPr>
        <w:t xml:space="preserve">Lecturer : Zainab Atta </w:t>
      </w:r>
    </w:p>
    <w:p w14:paraId="7EA11B86" w14:textId="33FF57FB" w:rsidR="00980493" w:rsidRPr="00A92C67" w:rsidRDefault="00980493" w:rsidP="00D27F8A">
      <w:pPr>
        <w:shd w:val="clear" w:color="auto" w:fill="FFFFFF"/>
        <w:spacing w:before="30" w:line="480" w:lineRule="auto"/>
        <w:contextualSpacing/>
        <w:rPr>
          <w:rFonts w:ascii="Arial" w:hAnsi="Arial" w:cs="Arial"/>
          <w:shd w:val="clear" w:color="auto" w:fill="F5F5F5"/>
          <w:lang w:val="en-AU"/>
        </w:rPr>
      </w:pPr>
    </w:p>
    <w:p w14:paraId="05A9CEFB" w14:textId="77777777" w:rsidR="00980493" w:rsidRPr="00A92C67" w:rsidRDefault="00980493" w:rsidP="00D27F8A">
      <w:pPr>
        <w:spacing w:before="30" w:after="0" w:line="480" w:lineRule="auto"/>
        <w:rPr>
          <w:rFonts w:ascii="Arial" w:hAnsi="Arial" w:cs="Arial"/>
        </w:rPr>
      </w:pPr>
    </w:p>
    <w:p w14:paraId="57BEFF0D" w14:textId="77777777" w:rsidR="00D27F8A" w:rsidRDefault="00D27F8A" w:rsidP="00D27F8A">
      <w:pPr>
        <w:spacing w:before="30" w:after="0" w:line="480" w:lineRule="auto"/>
        <w:rPr>
          <w:rFonts w:ascii="Arial" w:hAnsi="Arial" w:cs="Arial"/>
        </w:rPr>
      </w:pPr>
    </w:p>
    <w:sdt>
      <w:sdtPr>
        <w:rPr>
          <w:rFonts w:asciiTheme="minorHAnsi" w:eastAsiaTheme="minorEastAsia" w:hAnsiTheme="minorHAnsi" w:cstheme="minorBidi"/>
          <w:noProof/>
          <w:color w:val="auto"/>
          <w:sz w:val="22"/>
          <w:szCs w:val="22"/>
          <w:lang w:val="en-GB"/>
        </w:rPr>
        <w:id w:val="-1064570169"/>
        <w:docPartObj>
          <w:docPartGallery w:val="Table of Contents"/>
          <w:docPartUnique/>
        </w:docPartObj>
      </w:sdtPr>
      <w:sdtEndPr>
        <w:rPr>
          <w:b/>
          <w:bCs/>
        </w:rPr>
      </w:sdtEndPr>
      <w:sdtContent>
        <w:p w14:paraId="4664F4EB" w14:textId="4623A38C" w:rsidR="006F0D45" w:rsidRDefault="006F0D45">
          <w:pPr>
            <w:pStyle w:val="TOCHeading"/>
          </w:pPr>
          <w:r>
            <w:t>Table of Contents</w:t>
          </w:r>
        </w:p>
        <w:p w14:paraId="1CF7501B" w14:textId="4B403A39" w:rsidR="006F0D45" w:rsidRDefault="006F0D45">
          <w:pPr>
            <w:pStyle w:val="TOC1"/>
            <w:tabs>
              <w:tab w:val="right" w:leader="dot" w:pos="9016"/>
            </w:tabs>
            <w:rPr>
              <w:lang w:eastAsia="en-GB"/>
            </w:rPr>
          </w:pPr>
          <w:r>
            <w:fldChar w:fldCharType="begin"/>
          </w:r>
          <w:r>
            <w:instrText xml:space="preserve"> TOC \o "1-3" \h \z \u </w:instrText>
          </w:r>
          <w:r>
            <w:fldChar w:fldCharType="separate"/>
          </w:r>
          <w:hyperlink w:anchor="_Toc70663089" w:history="1">
            <w:r w:rsidRPr="00AE74E6">
              <w:rPr>
                <w:rStyle w:val="Hyperlink"/>
                <w:rFonts w:ascii="Arial" w:hAnsi="Arial" w:cs="Arial"/>
                <w:b/>
              </w:rPr>
              <w:t>Introduction</w:t>
            </w:r>
            <w:r>
              <w:rPr>
                <w:webHidden/>
              </w:rPr>
              <w:tab/>
            </w:r>
            <w:r>
              <w:rPr>
                <w:webHidden/>
              </w:rPr>
              <w:fldChar w:fldCharType="begin"/>
            </w:r>
            <w:r>
              <w:rPr>
                <w:webHidden/>
              </w:rPr>
              <w:instrText xml:space="preserve"> PAGEREF _Toc70663089 \h </w:instrText>
            </w:r>
            <w:r>
              <w:rPr>
                <w:webHidden/>
              </w:rPr>
            </w:r>
            <w:r>
              <w:rPr>
                <w:webHidden/>
              </w:rPr>
              <w:fldChar w:fldCharType="separate"/>
            </w:r>
            <w:r>
              <w:rPr>
                <w:webHidden/>
              </w:rPr>
              <w:t>3</w:t>
            </w:r>
            <w:r>
              <w:rPr>
                <w:webHidden/>
              </w:rPr>
              <w:fldChar w:fldCharType="end"/>
            </w:r>
          </w:hyperlink>
        </w:p>
        <w:p w14:paraId="56C8E4F0" w14:textId="2F3CE614" w:rsidR="006F0D45" w:rsidRDefault="00581F3A">
          <w:pPr>
            <w:pStyle w:val="TOC1"/>
            <w:tabs>
              <w:tab w:val="right" w:leader="dot" w:pos="9016"/>
            </w:tabs>
            <w:rPr>
              <w:lang w:eastAsia="en-GB"/>
            </w:rPr>
          </w:pPr>
          <w:hyperlink w:anchor="_Toc70663090" w:history="1">
            <w:r w:rsidR="006F0D45" w:rsidRPr="00AE74E6">
              <w:rPr>
                <w:rStyle w:val="Hyperlink"/>
                <w:rFonts w:ascii="Arial" w:hAnsi="Arial" w:cs="Arial"/>
                <w:b/>
              </w:rPr>
              <w:t>Models of communication</w:t>
            </w:r>
            <w:r w:rsidR="006F0D45">
              <w:rPr>
                <w:webHidden/>
              </w:rPr>
              <w:tab/>
            </w:r>
            <w:r w:rsidR="006F0D45">
              <w:rPr>
                <w:webHidden/>
              </w:rPr>
              <w:fldChar w:fldCharType="begin"/>
            </w:r>
            <w:r w:rsidR="006F0D45">
              <w:rPr>
                <w:webHidden/>
              </w:rPr>
              <w:instrText xml:space="preserve"> PAGEREF _Toc70663090 \h </w:instrText>
            </w:r>
            <w:r w:rsidR="006F0D45">
              <w:rPr>
                <w:webHidden/>
              </w:rPr>
            </w:r>
            <w:r w:rsidR="006F0D45">
              <w:rPr>
                <w:webHidden/>
              </w:rPr>
              <w:fldChar w:fldCharType="separate"/>
            </w:r>
            <w:r w:rsidR="006F0D45">
              <w:rPr>
                <w:webHidden/>
              </w:rPr>
              <w:t>4</w:t>
            </w:r>
            <w:r w:rsidR="006F0D45">
              <w:rPr>
                <w:webHidden/>
              </w:rPr>
              <w:fldChar w:fldCharType="end"/>
            </w:r>
          </w:hyperlink>
        </w:p>
        <w:p w14:paraId="7403AFD0" w14:textId="0BF0E996" w:rsidR="006F0D45" w:rsidRDefault="00581F3A">
          <w:pPr>
            <w:pStyle w:val="TOC2"/>
            <w:tabs>
              <w:tab w:val="right" w:leader="dot" w:pos="9016"/>
            </w:tabs>
            <w:rPr>
              <w:lang w:eastAsia="en-GB"/>
            </w:rPr>
          </w:pPr>
          <w:hyperlink w:anchor="_Toc70663091" w:history="1">
            <w:r w:rsidR="006F0D45" w:rsidRPr="00AE74E6">
              <w:rPr>
                <w:rStyle w:val="Hyperlink"/>
                <w:rFonts w:ascii="Arial" w:hAnsi="Arial" w:cs="Arial"/>
                <w:b/>
              </w:rPr>
              <w:t>The linear/transmission model of communication</w:t>
            </w:r>
            <w:r w:rsidR="006F0D45">
              <w:rPr>
                <w:webHidden/>
              </w:rPr>
              <w:tab/>
            </w:r>
            <w:r w:rsidR="006F0D45">
              <w:rPr>
                <w:webHidden/>
              </w:rPr>
              <w:fldChar w:fldCharType="begin"/>
            </w:r>
            <w:r w:rsidR="006F0D45">
              <w:rPr>
                <w:webHidden/>
              </w:rPr>
              <w:instrText xml:space="preserve"> PAGEREF _Toc70663091 \h </w:instrText>
            </w:r>
            <w:r w:rsidR="006F0D45">
              <w:rPr>
                <w:webHidden/>
              </w:rPr>
            </w:r>
            <w:r w:rsidR="006F0D45">
              <w:rPr>
                <w:webHidden/>
              </w:rPr>
              <w:fldChar w:fldCharType="separate"/>
            </w:r>
            <w:r w:rsidR="006F0D45">
              <w:rPr>
                <w:webHidden/>
              </w:rPr>
              <w:t>5</w:t>
            </w:r>
            <w:r w:rsidR="006F0D45">
              <w:rPr>
                <w:webHidden/>
              </w:rPr>
              <w:fldChar w:fldCharType="end"/>
            </w:r>
          </w:hyperlink>
        </w:p>
        <w:p w14:paraId="4C7CBC97" w14:textId="07A6F970" w:rsidR="006F0D45" w:rsidRDefault="00581F3A">
          <w:pPr>
            <w:pStyle w:val="TOC2"/>
            <w:tabs>
              <w:tab w:val="right" w:leader="dot" w:pos="9016"/>
            </w:tabs>
            <w:rPr>
              <w:lang w:eastAsia="en-GB"/>
            </w:rPr>
          </w:pPr>
          <w:hyperlink w:anchor="_Toc70663092" w:history="1">
            <w:r w:rsidR="006F0D45" w:rsidRPr="00AE74E6">
              <w:rPr>
                <w:rStyle w:val="Hyperlink"/>
                <w:rFonts w:ascii="Arial" w:hAnsi="Arial" w:cs="Arial"/>
                <w:b/>
              </w:rPr>
              <w:t>The interactive model of communication</w:t>
            </w:r>
            <w:r w:rsidR="006F0D45">
              <w:rPr>
                <w:webHidden/>
              </w:rPr>
              <w:tab/>
            </w:r>
            <w:r w:rsidR="006F0D45">
              <w:rPr>
                <w:webHidden/>
              </w:rPr>
              <w:fldChar w:fldCharType="begin"/>
            </w:r>
            <w:r w:rsidR="006F0D45">
              <w:rPr>
                <w:webHidden/>
              </w:rPr>
              <w:instrText xml:space="preserve"> PAGEREF _Toc70663092 \h </w:instrText>
            </w:r>
            <w:r w:rsidR="006F0D45">
              <w:rPr>
                <w:webHidden/>
              </w:rPr>
            </w:r>
            <w:r w:rsidR="006F0D45">
              <w:rPr>
                <w:webHidden/>
              </w:rPr>
              <w:fldChar w:fldCharType="separate"/>
            </w:r>
            <w:r w:rsidR="006F0D45">
              <w:rPr>
                <w:webHidden/>
              </w:rPr>
              <w:t>6</w:t>
            </w:r>
            <w:r w:rsidR="006F0D45">
              <w:rPr>
                <w:webHidden/>
              </w:rPr>
              <w:fldChar w:fldCharType="end"/>
            </w:r>
          </w:hyperlink>
        </w:p>
        <w:p w14:paraId="685BDAC6" w14:textId="5C62E6E2" w:rsidR="006F0D45" w:rsidRDefault="00581F3A">
          <w:pPr>
            <w:pStyle w:val="TOC2"/>
            <w:tabs>
              <w:tab w:val="right" w:leader="dot" w:pos="9016"/>
            </w:tabs>
            <w:rPr>
              <w:lang w:eastAsia="en-GB"/>
            </w:rPr>
          </w:pPr>
          <w:hyperlink w:anchor="_Toc70663093" w:history="1">
            <w:r w:rsidR="006F0D45" w:rsidRPr="00AE74E6">
              <w:rPr>
                <w:rStyle w:val="Hyperlink"/>
                <w:rFonts w:ascii="Arial" w:hAnsi="Arial" w:cs="Arial"/>
                <w:b/>
              </w:rPr>
              <w:t>The transaction model of communication</w:t>
            </w:r>
            <w:r w:rsidR="006F0D45">
              <w:rPr>
                <w:webHidden/>
              </w:rPr>
              <w:tab/>
            </w:r>
            <w:r w:rsidR="006F0D45">
              <w:rPr>
                <w:webHidden/>
              </w:rPr>
              <w:fldChar w:fldCharType="begin"/>
            </w:r>
            <w:r w:rsidR="006F0D45">
              <w:rPr>
                <w:webHidden/>
              </w:rPr>
              <w:instrText xml:space="preserve"> PAGEREF _Toc70663093 \h </w:instrText>
            </w:r>
            <w:r w:rsidR="006F0D45">
              <w:rPr>
                <w:webHidden/>
              </w:rPr>
            </w:r>
            <w:r w:rsidR="006F0D45">
              <w:rPr>
                <w:webHidden/>
              </w:rPr>
              <w:fldChar w:fldCharType="separate"/>
            </w:r>
            <w:r w:rsidR="006F0D45">
              <w:rPr>
                <w:webHidden/>
              </w:rPr>
              <w:t>6</w:t>
            </w:r>
            <w:r w:rsidR="006F0D45">
              <w:rPr>
                <w:webHidden/>
              </w:rPr>
              <w:fldChar w:fldCharType="end"/>
            </w:r>
          </w:hyperlink>
        </w:p>
        <w:p w14:paraId="26E4C9AE" w14:textId="06AF88D4" w:rsidR="006F0D45" w:rsidRDefault="00581F3A">
          <w:pPr>
            <w:pStyle w:val="TOC2"/>
            <w:tabs>
              <w:tab w:val="right" w:leader="dot" w:pos="9016"/>
            </w:tabs>
            <w:rPr>
              <w:lang w:eastAsia="en-GB"/>
            </w:rPr>
          </w:pPr>
          <w:hyperlink w:anchor="_Toc70663094" w:history="1">
            <w:r w:rsidR="006F0D45" w:rsidRPr="00AE74E6">
              <w:rPr>
                <w:rStyle w:val="Hyperlink"/>
                <w:rFonts w:ascii="Arial" w:hAnsi="Arial" w:cs="Arial"/>
                <w:b/>
              </w:rPr>
              <w:t>Communication skills for the success of a workplace</w:t>
            </w:r>
            <w:r w:rsidR="006F0D45">
              <w:rPr>
                <w:webHidden/>
              </w:rPr>
              <w:tab/>
            </w:r>
            <w:r w:rsidR="006F0D45">
              <w:rPr>
                <w:webHidden/>
              </w:rPr>
              <w:fldChar w:fldCharType="begin"/>
            </w:r>
            <w:r w:rsidR="006F0D45">
              <w:rPr>
                <w:webHidden/>
              </w:rPr>
              <w:instrText xml:space="preserve"> PAGEREF _Toc70663094 \h </w:instrText>
            </w:r>
            <w:r w:rsidR="006F0D45">
              <w:rPr>
                <w:webHidden/>
              </w:rPr>
            </w:r>
            <w:r w:rsidR="006F0D45">
              <w:rPr>
                <w:webHidden/>
              </w:rPr>
              <w:fldChar w:fldCharType="separate"/>
            </w:r>
            <w:r w:rsidR="006F0D45">
              <w:rPr>
                <w:webHidden/>
              </w:rPr>
              <w:t>7</w:t>
            </w:r>
            <w:r w:rsidR="006F0D45">
              <w:rPr>
                <w:webHidden/>
              </w:rPr>
              <w:fldChar w:fldCharType="end"/>
            </w:r>
          </w:hyperlink>
        </w:p>
        <w:p w14:paraId="3219D355" w14:textId="608CBCBA" w:rsidR="006F0D45" w:rsidRDefault="00581F3A">
          <w:pPr>
            <w:pStyle w:val="TOC1"/>
            <w:tabs>
              <w:tab w:val="right" w:leader="dot" w:pos="9016"/>
            </w:tabs>
            <w:rPr>
              <w:lang w:eastAsia="en-GB"/>
            </w:rPr>
          </w:pPr>
          <w:hyperlink w:anchor="_Toc70663095" w:history="1">
            <w:r w:rsidR="006F0D45" w:rsidRPr="00AE74E6">
              <w:rPr>
                <w:rStyle w:val="Hyperlink"/>
                <w:rFonts w:ascii="Arial" w:hAnsi="Arial" w:cs="Arial"/>
                <w:b/>
              </w:rPr>
              <w:t>Strategies for effective teamwork</w:t>
            </w:r>
            <w:r w:rsidR="006F0D45">
              <w:rPr>
                <w:webHidden/>
              </w:rPr>
              <w:tab/>
            </w:r>
            <w:r w:rsidR="006F0D45">
              <w:rPr>
                <w:webHidden/>
              </w:rPr>
              <w:fldChar w:fldCharType="begin"/>
            </w:r>
            <w:r w:rsidR="006F0D45">
              <w:rPr>
                <w:webHidden/>
              </w:rPr>
              <w:instrText xml:space="preserve"> PAGEREF _Toc70663095 \h </w:instrText>
            </w:r>
            <w:r w:rsidR="006F0D45">
              <w:rPr>
                <w:webHidden/>
              </w:rPr>
            </w:r>
            <w:r w:rsidR="006F0D45">
              <w:rPr>
                <w:webHidden/>
              </w:rPr>
              <w:fldChar w:fldCharType="separate"/>
            </w:r>
            <w:r w:rsidR="006F0D45">
              <w:rPr>
                <w:webHidden/>
              </w:rPr>
              <w:t>7</w:t>
            </w:r>
            <w:r w:rsidR="006F0D45">
              <w:rPr>
                <w:webHidden/>
              </w:rPr>
              <w:fldChar w:fldCharType="end"/>
            </w:r>
          </w:hyperlink>
        </w:p>
        <w:p w14:paraId="23CD236C" w14:textId="54D79F74" w:rsidR="006F0D45" w:rsidRDefault="00581F3A">
          <w:pPr>
            <w:pStyle w:val="TOC2"/>
            <w:tabs>
              <w:tab w:val="right" w:leader="dot" w:pos="9016"/>
            </w:tabs>
            <w:rPr>
              <w:lang w:eastAsia="en-GB"/>
            </w:rPr>
          </w:pPr>
          <w:hyperlink w:anchor="_Toc70663096" w:history="1">
            <w:r w:rsidR="006F0D45" w:rsidRPr="00AE74E6">
              <w:rPr>
                <w:rStyle w:val="Hyperlink"/>
                <w:rFonts w:ascii="Arial" w:hAnsi="Arial" w:cs="Arial"/>
                <w:b/>
              </w:rPr>
              <w:t>Importance of effective communication in teamwork</w:t>
            </w:r>
            <w:r w:rsidR="006F0D45">
              <w:rPr>
                <w:webHidden/>
              </w:rPr>
              <w:tab/>
            </w:r>
            <w:r w:rsidR="006F0D45">
              <w:rPr>
                <w:webHidden/>
              </w:rPr>
              <w:fldChar w:fldCharType="begin"/>
            </w:r>
            <w:r w:rsidR="006F0D45">
              <w:rPr>
                <w:webHidden/>
              </w:rPr>
              <w:instrText xml:space="preserve"> PAGEREF _Toc70663096 \h </w:instrText>
            </w:r>
            <w:r w:rsidR="006F0D45">
              <w:rPr>
                <w:webHidden/>
              </w:rPr>
            </w:r>
            <w:r w:rsidR="006F0D45">
              <w:rPr>
                <w:webHidden/>
              </w:rPr>
              <w:fldChar w:fldCharType="separate"/>
            </w:r>
            <w:r w:rsidR="006F0D45">
              <w:rPr>
                <w:webHidden/>
              </w:rPr>
              <w:t>8</w:t>
            </w:r>
            <w:r w:rsidR="006F0D45">
              <w:rPr>
                <w:webHidden/>
              </w:rPr>
              <w:fldChar w:fldCharType="end"/>
            </w:r>
          </w:hyperlink>
        </w:p>
        <w:p w14:paraId="0FD49AEA" w14:textId="0DC0B6F4" w:rsidR="006F0D45" w:rsidRDefault="00581F3A">
          <w:pPr>
            <w:pStyle w:val="TOC2"/>
            <w:tabs>
              <w:tab w:val="right" w:leader="dot" w:pos="9016"/>
            </w:tabs>
            <w:rPr>
              <w:lang w:eastAsia="en-GB"/>
            </w:rPr>
          </w:pPr>
          <w:hyperlink w:anchor="_Toc70663097" w:history="1">
            <w:r w:rsidR="006F0D45" w:rsidRPr="00AE74E6">
              <w:rPr>
                <w:rStyle w:val="Hyperlink"/>
                <w:rFonts w:ascii="Arial" w:hAnsi="Arial" w:cs="Arial"/>
                <w:b/>
              </w:rPr>
              <w:t>Building of listening skills</w:t>
            </w:r>
            <w:r w:rsidR="006F0D45">
              <w:rPr>
                <w:webHidden/>
              </w:rPr>
              <w:tab/>
            </w:r>
            <w:r w:rsidR="006F0D45">
              <w:rPr>
                <w:webHidden/>
              </w:rPr>
              <w:fldChar w:fldCharType="begin"/>
            </w:r>
            <w:r w:rsidR="006F0D45">
              <w:rPr>
                <w:webHidden/>
              </w:rPr>
              <w:instrText xml:space="preserve"> PAGEREF _Toc70663097 \h </w:instrText>
            </w:r>
            <w:r w:rsidR="006F0D45">
              <w:rPr>
                <w:webHidden/>
              </w:rPr>
            </w:r>
            <w:r w:rsidR="006F0D45">
              <w:rPr>
                <w:webHidden/>
              </w:rPr>
              <w:fldChar w:fldCharType="separate"/>
            </w:r>
            <w:r w:rsidR="006F0D45">
              <w:rPr>
                <w:webHidden/>
              </w:rPr>
              <w:t>8</w:t>
            </w:r>
            <w:r w:rsidR="006F0D45">
              <w:rPr>
                <w:webHidden/>
              </w:rPr>
              <w:fldChar w:fldCharType="end"/>
            </w:r>
          </w:hyperlink>
        </w:p>
        <w:p w14:paraId="6A47AAB8" w14:textId="1B3A7376" w:rsidR="006F0D45" w:rsidRDefault="00581F3A">
          <w:pPr>
            <w:pStyle w:val="TOC2"/>
            <w:tabs>
              <w:tab w:val="right" w:leader="dot" w:pos="9016"/>
            </w:tabs>
            <w:rPr>
              <w:lang w:eastAsia="en-GB"/>
            </w:rPr>
          </w:pPr>
          <w:hyperlink w:anchor="_Toc70663098" w:history="1">
            <w:r w:rsidR="006F0D45" w:rsidRPr="00AE74E6">
              <w:rPr>
                <w:rStyle w:val="Hyperlink"/>
                <w:rFonts w:ascii="Arial" w:hAnsi="Arial" w:cs="Arial"/>
                <w:b/>
              </w:rPr>
              <w:t>How to create open communication in teams</w:t>
            </w:r>
            <w:r w:rsidR="006F0D45">
              <w:rPr>
                <w:webHidden/>
              </w:rPr>
              <w:tab/>
            </w:r>
            <w:r w:rsidR="006F0D45">
              <w:rPr>
                <w:webHidden/>
              </w:rPr>
              <w:fldChar w:fldCharType="begin"/>
            </w:r>
            <w:r w:rsidR="006F0D45">
              <w:rPr>
                <w:webHidden/>
              </w:rPr>
              <w:instrText xml:space="preserve"> PAGEREF _Toc70663098 \h </w:instrText>
            </w:r>
            <w:r w:rsidR="006F0D45">
              <w:rPr>
                <w:webHidden/>
              </w:rPr>
            </w:r>
            <w:r w:rsidR="006F0D45">
              <w:rPr>
                <w:webHidden/>
              </w:rPr>
              <w:fldChar w:fldCharType="separate"/>
            </w:r>
            <w:r w:rsidR="006F0D45">
              <w:rPr>
                <w:webHidden/>
              </w:rPr>
              <w:t>9</w:t>
            </w:r>
            <w:r w:rsidR="006F0D45">
              <w:rPr>
                <w:webHidden/>
              </w:rPr>
              <w:fldChar w:fldCharType="end"/>
            </w:r>
          </w:hyperlink>
        </w:p>
        <w:p w14:paraId="5A6D3906" w14:textId="2DECB958" w:rsidR="006F0D45" w:rsidRDefault="00581F3A">
          <w:pPr>
            <w:pStyle w:val="TOC1"/>
            <w:tabs>
              <w:tab w:val="right" w:leader="dot" w:pos="9016"/>
            </w:tabs>
            <w:rPr>
              <w:lang w:eastAsia="en-GB"/>
            </w:rPr>
          </w:pPr>
          <w:hyperlink w:anchor="_Toc70663099" w:history="1">
            <w:r w:rsidR="006F0D45" w:rsidRPr="00AE74E6">
              <w:rPr>
                <w:rStyle w:val="Hyperlink"/>
                <w:rFonts w:ascii="Arial" w:hAnsi="Arial" w:cs="Arial"/>
                <w:b/>
              </w:rPr>
              <w:t>Examples of poor communication and work</w:t>
            </w:r>
            <w:r w:rsidR="006F0D45">
              <w:rPr>
                <w:webHidden/>
              </w:rPr>
              <w:tab/>
            </w:r>
            <w:r w:rsidR="006F0D45">
              <w:rPr>
                <w:webHidden/>
              </w:rPr>
              <w:fldChar w:fldCharType="begin"/>
            </w:r>
            <w:r w:rsidR="006F0D45">
              <w:rPr>
                <w:webHidden/>
              </w:rPr>
              <w:instrText xml:space="preserve"> PAGEREF _Toc70663099 \h </w:instrText>
            </w:r>
            <w:r w:rsidR="006F0D45">
              <w:rPr>
                <w:webHidden/>
              </w:rPr>
            </w:r>
            <w:r w:rsidR="006F0D45">
              <w:rPr>
                <w:webHidden/>
              </w:rPr>
              <w:fldChar w:fldCharType="separate"/>
            </w:r>
            <w:r w:rsidR="006F0D45">
              <w:rPr>
                <w:webHidden/>
              </w:rPr>
              <w:t>10</w:t>
            </w:r>
            <w:r w:rsidR="006F0D45">
              <w:rPr>
                <w:webHidden/>
              </w:rPr>
              <w:fldChar w:fldCharType="end"/>
            </w:r>
          </w:hyperlink>
        </w:p>
        <w:p w14:paraId="2B316F67" w14:textId="5F282EE0" w:rsidR="006F0D45" w:rsidRDefault="00581F3A">
          <w:pPr>
            <w:pStyle w:val="TOC1"/>
            <w:tabs>
              <w:tab w:val="right" w:leader="dot" w:pos="9016"/>
            </w:tabs>
            <w:rPr>
              <w:lang w:eastAsia="en-GB"/>
            </w:rPr>
          </w:pPr>
          <w:hyperlink w:anchor="_Toc70663100" w:history="1">
            <w:r w:rsidR="006F0D45" w:rsidRPr="00AE74E6">
              <w:rPr>
                <w:rStyle w:val="Hyperlink"/>
                <w:rFonts w:ascii="Arial" w:hAnsi="Arial" w:cs="Arial"/>
                <w:b/>
                <w:bCs/>
              </w:rPr>
              <w:t>Conclusion</w:t>
            </w:r>
            <w:r w:rsidR="006F0D45">
              <w:rPr>
                <w:webHidden/>
              </w:rPr>
              <w:tab/>
            </w:r>
            <w:r w:rsidR="006F0D45">
              <w:rPr>
                <w:webHidden/>
              </w:rPr>
              <w:fldChar w:fldCharType="begin"/>
            </w:r>
            <w:r w:rsidR="006F0D45">
              <w:rPr>
                <w:webHidden/>
              </w:rPr>
              <w:instrText xml:space="preserve"> PAGEREF _Toc70663100 \h </w:instrText>
            </w:r>
            <w:r w:rsidR="006F0D45">
              <w:rPr>
                <w:webHidden/>
              </w:rPr>
            </w:r>
            <w:r w:rsidR="006F0D45">
              <w:rPr>
                <w:webHidden/>
              </w:rPr>
              <w:fldChar w:fldCharType="separate"/>
            </w:r>
            <w:r w:rsidR="006F0D45">
              <w:rPr>
                <w:webHidden/>
              </w:rPr>
              <w:t>10</w:t>
            </w:r>
            <w:r w:rsidR="006F0D45">
              <w:rPr>
                <w:webHidden/>
              </w:rPr>
              <w:fldChar w:fldCharType="end"/>
            </w:r>
          </w:hyperlink>
        </w:p>
        <w:p w14:paraId="2A14BAFB" w14:textId="228B7C31" w:rsidR="006F0D45" w:rsidRDefault="006F0D45">
          <w:r>
            <w:rPr>
              <w:b/>
              <w:bCs/>
            </w:rPr>
            <w:fldChar w:fldCharType="end"/>
          </w:r>
        </w:p>
      </w:sdtContent>
    </w:sdt>
    <w:p w14:paraId="0EDB900A" w14:textId="77777777" w:rsidR="006F0D45" w:rsidRDefault="006F0D45" w:rsidP="00D27F8A">
      <w:pPr>
        <w:spacing w:before="30" w:after="0" w:line="480" w:lineRule="auto"/>
        <w:rPr>
          <w:rFonts w:ascii="Arial" w:hAnsi="Arial" w:cs="Arial"/>
          <w:b/>
        </w:rPr>
      </w:pPr>
    </w:p>
    <w:p w14:paraId="3E519CEA" w14:textId="77777777" w:rsidR="006F0D45" w:rsidRDefault="006F0D45" w:rsidP="00D27F8A">
      <w:pPr>
        <w:spacing w:before="30" w:after="0" w:line="480" w:lineRule="auto"/>
        <w:rPr>
          <w:rFonts w:ascii="Arial" w:hAnsi="Arial" w:cs="Arial"/>
          <w:b/>
        </w:rPr>
      </w:pPr>
    </w:p>
    <w:p w14:paraId="28E1A7E8" w14:textId="77777777" w:rsidR="006F0D45" w:rsidRDefault="006F0D45" w:rsidP="00D27F8A">
      <w:pPr>
        <w:spacing w:before="30" w:after="0" w:line="480" w:lineRule="auto"/>
        <w:rPr>
          <w:rFonts w:ascii="Arial" w:hAnsi="Arial" w:cs="Arial"/>
          <w:b/>
        </w:rPr>
      </w:pPr>
    </w:p>
    <w:p w14:paraId="521EB76C" w14:textId="77777777" w:rsidR="006F0D45" w:rsidRDefault="006F0D45" w:rsidP="00D27F8A">
      <w:pPr>
        <w:spacing w:before="30" w:after="0" w:line="480" w:lineRule="auto"/>
        <w:rPr>
          <w:rFonts w:ascii="Arial" w:hAnsi="Arial" w:cs="Arial"/>
          <w:b/>
        </w:rPr>
      </w:pPr>
    </w:p>
    <w:p w14:paraId="768083AC" w14:textId="77777777" w:rsidR="006F0D45" w:rsidRDefault="006F0D45" w:rsidP="00D27F8A">
      <w:pPr>
        <w:spacing w:before="30" w:after="0" w:line="480" w:lineRule="auto"/>
        <w:rPr>
          <w:rFonts w:ascii="Arial" w:hAnsi="Arial" w:cs="Arial"/>
          <w:b/>
        </w:rPr>
      </w:pPr>
    </w:p>
    <w:p w14:paraId="603991F6" w14:textId="77777777" w:rsidR="006F0D45" w:rsidRDefault="006F0D45" w:rsidP="00D27F8A">
      <w:pPr>
        <w:spacing w:before="30" w:after="0" w:line="480" w:lineRule="auto"/>
        <w:rPr>
          <w:rFonts w:ascii="Arial" w:hAnsi="Arial" w:cs="Arial"/>
          <w:b/>
        </w:rPr>
      </w:pPr>
    </w:p>
    <w:p w14:paraId="1C76956F" w14:textId="77777777" w:rsidR="006F0D45" w:rsidRDefault="006F0D45" w:rsidP="00D27F8A">
      <w:pPr>
        <w:spacing w:before="30" w:after="0" w:line="480" w:lineRule="auto"/>
        <w:rPr>
          <w:rFonts w:ascii="Arial" w:hAnsi="Arial" w:cs="Arial"/>
          <w:b/>
        </w:rPr>
      </w:pPr>
    </w:p>
    <w:p w14:paraId="6081BD26" w14:textId="77777777" w:rsidR="006F0D45" w:rsidRDefault="006F0D45" w:rsidP="00D27F8A">
      <w:pPr>
        <w:spacing w:before="30" w:after="0" w:line="480" w:lineRule="auto"/>
        <w:rPr>
          <w:rFonts w:ascii="Arial" w:hAnsi="Arial" w:cs="Arial"/>
          <w:b/>
        </w:rPr>
      </w:pPr>
    </w:p>
    <w:p w14:paraId="47D856D7" w14:textId="77777777" w:rsidR="006F0D45" w:rsidRDefault="006F0D45" w:rsidP="00D27F8A">
      <w:pPr>
        <w:spacing w:before="30" w:after="0" w:line="480" w:lineRule="auto"/>
        <w:rPr>
          <w:rFonts w:ascii="Arial" w:hAnsi="Arial" w:cs="Arial"/>
          <w:b/>
        </w:rPr>
      </w:pPr>
    </w:p>
    <w:p w14:paraId="747893B4" w14:textId="77777777" w:rsidR="006F0D45" w:rsidRDefault="006F0D45" w:rsidP="00D27F8A">
      <w:pPr>
        <w:spacing w:before="30" w:after="0" w:line="480" w:lineRule="auto"/>
        <w:rPr>
          <w:rFonts w:ascii="Arial" w:hAnsi="Arial" w:cs="Arial"/>
          <w:b/>
        </w:rPr>
      </w:pPr>
    </w:p>
    <w:p w14:paraId="0D1EE9F8" w14:textId="77777777" w:rsidR="006F0D45" w:rsidRDefault="006F0D45" w:rsidP="00D27F8A">
      <w:pPr>
        <w:spacing w:before="30" w:after="0" w:line="480" w:lineRule="auto"/>
        <w:rPr>
          <w:rFonts w:ascii="Arial" w:hAnsi="Arial" w:cs="Arial"/>
          <w:b/>
        </w:rPr>
      </w:pPr>
    </w:p>
    <w:p w14:paraId="57AB9FFB" w14:textId="77777777" w:rsidR="006F0D45" w:rsidRDefault="006F0D45" w:rsidP="00D27F8A">
      <w:pPr>
        <w:spacing w:before="30" w:after="0" w:line="480" w:lineRule="auto"/>
        <w:rPr>
          <w:rFonts w:ascii="Arial" w:hAnsi="Arial" w:cs="Arial"/>
          <w:b/>
        </w:rPr>
      </w:pPr>
    </w:p>
    <w:p w14:paraId="252A0A1D" w14:textId="77777777" w:rsidR="006F0D45" w:rsidRDefault="006F0D45" w:rsidP="00D27F8A">
      <w:pPr>
        <w:spacing w:before="30" w:after="0" w:line="480" w:lineRule="auto"/>
        <w:rPr>
          <w:rFonts w:ascii="Arial" w:hAnsi="Arial" w:cs="Arial"/>
          <w:b/>
        </w:rPr>
      </w:pPr>
    </w:p>
    <w:p w14:paraId="26956D50" w14:textId="77777777" w:rsidR="006F0D45" w:rsidRDefault="006F0D45" w:rsidP="00D27F8A">
      <w:pPr>
        <w:spacing w:before="30" w:after="0" w:line="480" w:lineRule="auto"/>
        <w:rPr>
          <w:rFonts w:ascii="Arial" w:hAnsi="Arial" w:cs="Arial"/>
          <w:b/>
        </w:rPr>
      </w:pPr>
    </w:p>
    <w:p w14:paraId="0FDBC4A3" w14:textId="77777777" w:rsidR="006F0D45" w:rsidRDefault="006F0D45" w:rsidP="00D27F8A">
      <w:pPr>
        <w:spacing w:before="30" w:after="0" w:line="480" w:lineRule="auto"/>
        <w:rPr>
          <w:rFonts w:ascii="Arial" w:hAnsi="Arial" w:cs="Arial"/>
          <w:b/>
        </w:rPr>
      </w:pPr>
    </w:p>
    <w:p w14:paraId="4C6BB100" w14:textId="5B6369B9" w:rsidR="006F0D45" w:rsidRPr="0032033C" w:rsidRDefault="00980493" w:rsidP="006F0D45">
      <w:pPr>
        <w:pStyle w:val="Heading1"/>
        <w:rPr>
          <w:rFonts w:ascii="Arial" w:hAnsi="Arial" w:cs="Arial"/>
          <w:b/>
          <w:color w:val="000000" w:themeColor="text1"/>
        </w:rPr>
      </w:pPr>
      <w:bookmarkStart w:id="0" w:name="_Toc70663089"/>
      <w:r w:rsidRPr="0032033C">
        <w:rPr>
          <w:rFonts w:ascii="Arial" w:hAnsi="Arial" w:cs="Arial"/>
          <w:b/>
          <w:color w:val="000000" w:themeColor="text1"/>
        </w:rPr>
        <w:lastRenderedPageBreak/>
        <w:t>Introduction</w:t>
      </w:r>
      <w:bookmarkEnd w:id="0"/>
    </w:p>
    <w:p w14:paraId="09A7C810" w14:textId="77777777" w:rsidR="00980493" w:rsidRPr="00A92C67" w:rsidRDefault="00980493" w:rsidP="00D27F8A">
      <w:pPr>
        <w:spacing w:before="30" w:after="0" w:line="480" w:lineRule="auto"/>
        <w:rPr>
          <w:rFonts w:ascii="Arial" w:hAnsi="Arial" w:cs="Arial"/>
        </w:rPr>
      </w:pPr>
      <w:r w:rsidRPr="00A92C67">
        <w:rPr>
          <w:rFonts w:ascii="Arial" w:hAnsi="Arial" w:cs="Arial"/>
        </w:rPr>
        <w:tab/>
        <w:t>A team's success is based on appreciating individual talents with members who are willing to work together and communicate effectively. There is open communication, adequate allocation of tasks and timely feedback, quality work, and a team's success. As individuals work on new tasks, networking, and research and development, teams agree on goals, establish the tasks to be completed, communicate as they monitor progress, solve problems, interpret results, and agree on completing a project. Effective teamwork requires a diversity of ideas, backgrounds, and talents. The right combination of individual talents and the collective values in mind include trust, motivation, and accountability. An individual with a diverse set of unique talents is necessary to ensure a team's flexibility regardless of the task. When the team members have a strong desire for support and a willingness to help each other, the culture of teaching will be fostered among the members. Moreover, diversity of backgrounds and thought processes will ensure that a task or challenge is viewed through different perspectives and solutions proposed accordingly.</w:t>
      </w:r>
    </w:p>
    <w:p w14:paraId="04B2C15E" w14:textId="77777777" w:rsidR="00980493" w:rsidRPr="00A92C67" w:rsidRDefault="00980493" w:rsidP="00D27F8A">
      <w:pPr>
        <w:spacing w:before="30" w:after="0" w:line="480" w:lineRule="auto"/>
        <w:rPr>
          <w:rFonts w:ascii="Arial" w:hAnsi="Arial" w:cs="Arial"/>
        </w:rPr>
      </w:pPr>
      <w:r w:rsidRPr="00A92C67">
        <w:rPr>
          <w:rFonts w:ascii="Arial" w:hAnsi="Arial" w:cs="Arial"/>
        </w:rPr>
        <w:tab/>
        <w:t xml:space="preserve">Team members must identify the ideal environment that facilitates communication and collaboration towards a task. Also, group dynamics will help to impact the comfort level and manner in which feedbacks and received or given during a task. There are things that one should keep in mind when receiving or sending feedback or open communication. First, for teamwork, the feedback should be genuine and an honest desire to help other team members (Tripathy 2018). Secondly, the person receiving it should be open and receptive to the communication and feedback. Thirdly, the focus should be on specific behaviour and not the person's ability or character. Lastly, the feedback should be timely and relevant to identify the specific situation and behaviour. Constructive feedback is usually given and welcomed to help rather than mock. Also, when receiving feedback, one has to be prepared. This is because defensive and denial manifest and may ruin the constructive aspect of the teamwork process. </w:t>
      </w:r>
    </w:p>
    <w:p w14:paraId="48F2A545" w14:textId="77777777" w:rsidR="00D27F8A" w:rsidRDefault="00D27F8A" w:rsidP="00D27F8A">
      <w:pPr>
        <w:spacing w:before="30" w:after="0" w:line="480" w:lineRule="auto"/>
        <w:rPr>
          <w:rFonts w:ascii="Arial" w:hAnsi="Arial" w:cs="Arial"/>
          <w:b/>
        </w:rPr>
      </w:pPr>
    </w:p>
    <w:p w14:paraId="58B0E56D" w14:textId="554B6871" w:rsidR="00980493" w:rsidRPr="0032033C" w:rsidRDefault="00980493" w:rsidP="006F0D45">
      <w:pPr>
        <w:pStyle w:val="Heading1"/>
        <w:rPr>
          <w:rFonts w:ascii="Arial" w:hAnsi="Arial" w:cs="Arial"/>
          <w:b/>
          <w:color w:val="000000" w:themeColor="text1"/>
        </w:rPr>
      </w:pPr>
      <w:bookmarkStart w:id="1" w:name="_Toc70663090"/>
      <w:r w:rsidRPr="0032033C">
        <w:rPr>
          <w:rFonts w:ascii="Arial" w:hAnsi="Arial" w:cs="Arial"/>
          <w:b/>
          <w:color w:val="000000" w:themeColor="text1"/>
        </w:rPr>
        <w:lastRenderedPageBreak/>
        <w:t>Models of communication</w:t>
      </w:r>
      <w:bookmarkEnd w:id="1"/>
    </w:p>
    <w:p w14:paraId="155E5BDE" w14:textId="77777777" w:rsidR="00980493" w:rsidRPr="00A92C67" w:rsidRDefault="00980493" w:rsidP="00D27F8A">
      <w:pPr>
        <w:spacing w:before="30" w:after="0" w:line="480" w:lineRule="auto"/>
        <w:rPr>
          <w:rFonts w:ascii="Arial" w:hAnsi="Arial" w:cs="Arial"/>
        </w:rPr>
      </w:pPr>
      <w:r w:rsidRPr="00A92C67">
        <w:rPr>
          <w:rFonts w:ascii="Arial" w:hAnsi="Arial" w:cs="Arial"/>
        </w:rPr>
        <w:tab/>
        <w:t xml:space="preserve">Communication is a complex process with difficulty in identifying where the communication encounter starts or ends. Models of communication simplify the process by giving a visual representation of the various aspects of a communication encounter. Models of communication allow us to see the specific concepts and techniques within communication (Mohanty and Mohanty 2018). They also help us to define communication and apply the concepts of communication. The models of communication that we discuss here are transmission, interaction, and transaction. Although these models of communication may differ, they contain the same elements. The models of transmission and interaction, for instance, contain the elements of participants, messages, encoding, decoding, and channels. In communication, the participants are the senders or receivers of messages in a communication encounter in which the messages can be verbal or non-verbal. </w:t>
      </w:r>
    </w:p>
    <w:p w14:paraId="5FF7223F" w14:textId="77777777" w:rsidR="00980493" w:rsidRPr="00A92C67" w:rsidRDefault="00980493" w:rsidP="00D27F8A">
      <w:pPr>
        <w:spacing w:before="30" w:after="0" w:line="480" w:lineRule="auto"/>
        <w:ind w:firstLine="720"/>
        <w:rPr>
          <w:rFonts w:ascii="Arial" w:hAnsi="Arial" w:cs="Arial"/>
        </w:rPr>
      </w:pPr>
      <w:r w:rsidRPr="00A92C67">
        <w:rPr>
          <w:rFonts w:ascii="Arial" w:hAnsi="Arial" w:cs="Arial"/>
        </w:rPr>
        <w:t>For participants to send and receive and understand a message, the process of encoding and decoding is required. Encoding entails turning thoughts into communication, while decoding is turning communication into thoughts. Encoded messages are sent through a channel in which the message travels to the receiver for decoding (Dwyer and Hopewood 2019). The linear model of communication, for instance, describes communication as a one-way process in which a sender transmits the message to a receiver. The linear model focuses on the sender and the message within a communication encounter. The receiver is usually included in the process as a target or endpoint rather than part of the process; hence we can only presume that they receive the message successfully or not (</w:t>
      </w:r>
      <w:r w:rsidRPr="00A92C67">
        <w:rPr>
          <w:rFonts w:ascii="Arial" w:hAnsi="Arial" w:cs="Arial"/>
          <w:shd w:val="clear" w:color="auto" w:fill="FFFFFF"/>
        </w:rPr>
        <w:t>Mesmer-Magnus et al. 2017)</w:t>
      </w:r>
      <w:r w:rsidRPr="00A92C67">
        <w:rPr>
          <w:rFonts w:ascii="Arial" w:hAnsi="Arial" w:cs="Arial"/>
        </w:rPr>
        <w:t xml:space="preserve">. As highlighted by Shannon and weaver, the model included a speaker, message, and hearer, which was influenced by the advent of new technologies such as radios and telegraphs. Although this model may seem underdeveloped or too simple today, it allows scholars to examine the process of communication in new ways leading to more complex theories and models of communication. </w:t>
      </w:r>
    </w:p>
    <w:p w14:paraId="26E9B97C" w14:textId="48AD65FA" w:rsidR="00980493" w:rsidRPr="00A92C67" w:rsidRDefault="00980493" w:rsidP="00D27F8A">
      <w:pPr>
        <w:pStyle w:val="NormalWeb"/>
        <w:shd w:val="clear" w:color="auto" w:fill="FFFFFF"/>
        <w:spacing w:before="30" w:beforeAutospacing="0" w:after="0" w:afterAutospacing="0" w:line="480" w:lineRule="auto"/>
        <w:rPr>
          <w:rFonts w:ascii="Arial" w:hAnsi="Arial" w:cs="Arial"/>
          <w:sz w:val="22"/>
          <w:szCs w:val="22"/>
        </w:rPr>
      </w:pPr>
      <w:r w:rsidRPr="00A92C67">
        <w:rPr>
          <w:rFonts w:ascii="Arial" w:hAnsi="Arial" w:cs="Arial"/>
          <w:sz w:val="22"/>
          <w:szCs w:val="22"/>
        </w:rPr>
        <w:lastRenderedPageBreak/>
        <w:drawing>
          <wp:inline distT="0" distB="0" distL="0" distR="0" wp14:anchorId="2BA6AC8F" wp14:editId="2DFC71FB">
            <wp:extent cx="4762500" cy="2065020"/>
            <wp:effectExtent l="0" t="0" r="0" b="0"/>
            <wp:docPr id="3" name="Picture 3" descr="The sender sends a message to the receiver in a one-way for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he sender sends a message to the receiver in a one-way forma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62500" cy="2065020"/>
                    </a:xfrm>
                    <a:prstGeom prst="rect">
                      <a:avLst/>
                    </a:prstGeom>
                    <a:noFill/>
                    <a:ln>
                      <a:noFill/>
                    </a:ln>
                  </pic:spPr>
                </pic:pic>
              </a:graphicData>
            </a:graphic>
          </wp:inline>
        </w:drawing>
      </w:r>
    </w:p>
    <w:p w14:paraId="6F7D816B" w14:textId="77777777" w:rsidR="00980493" w:rsidRPr="00A92C67" w:rsidRDefault="00980493" w:rsidP="006F0D45">
      <w:pPr>
        <w:pStyle w:val="NormalWeb"/>
        <w:shd w:val="clear" w:color="auto" w:fill="FFFFFF"/>
        <w:spacing w:before="30" w:beforeAutospacing="0" w:after="0" w:afterAutospacing="0" w:line="480" w:lineRule="auto"/>
        <w:outlineLvl w:val="1"/>
        <w:rPr>
          <w:rFonts w:ascii="Arial" w:hAnsi="Arial" w:cs="Arial"/>
          <w:b/>
          <w:sz w:val="22"/>
          <w:szCs w:val="22"/>
        </w:rPr>
      </w:pPr>
      <w:bookmarkStart w:id="2" w:name="_Toc70663091"/>
      <w:r w:rsidRPr="00A92C67">
        <w:rPr>
          <w:rFonts w:ascii="Arial" w:hAnsi="Arial" w:cs="Arial"/>
          <w:b/>
          <w:sz w:val="22"/>
          <w:szCs w:val="22"/>
        </w:rPr>
        <w:t>The linear/transmission model of communication</w:t>
      </w:r>
      <w:bookmarkEnd w:id="2"/>
    </w:p>
    <w:p w14:paraId="3CDAC8A1" w14:textId="77777777" w:rsidR="00980493" w:rsidRPr="00A92C67" w:rsidRDefault="00980493" w:rsidP="00D27F8A">
      <w:pPr>
        <w:pStyle w:val="NormalWeb"/>
        <w:shd w:val="clear" w:color="auto" w:fill="FFFFFF"/>
        <w:spacing w:before="30" w:beforeAutospacing="0" w:after="0" w:afterAutospacing="0" w:line="480" w:lineRule="auto"/>
        <w:rPr>
          <w:rFonts w:ascii="Arial" w:hAnsi="Arial" w:cs="Arial"/>
          <w:sz w:val="22"/>
          <w:szCs w:val="22"/>
        </w:rPr>
      </w:pPr>
      <w:r w:rsidRPr="00A92C67">
        <w:rPr>
          <w:rFonts w:ascii="Arial" w:hAnsi="Arial" w:cs="Arial"/>
          <w:sz w:val="22"/>
          <w:szCs w:val="22"/>
        </w:rPr>
        <w:tab/>
        <w:t>The interactive communication model defines communication as a process in which the participants alternate positions as receiver and sender, thereby generating meaning through sending and receiving feedback with a psychological or physical environment. Unlike the linear model, the interactive model incorporates feedback which makes the communication process more interactive. Feedback entails the message sent in response to another message. The inclusion of feedback leads to a more complex understanding of the participants' role in a communication encounter (</w:t>
      </w:r>
      <w:r w:rsidRPr="00A92C67">
        <w:rPr>
          <w:rFonts w:ascii="Arial" w:hAnsi="Arial" w:cs="Arial"/>
          <w:sz w:val="22"/>
          <w:szCs w:val="22"/>
          <w:shd w:val="clear" w:color="auto" w:fill="FFFFFF"/>
        </w:rPr>
        <w:t>Radovic &amp; Salamzadeh 2018</w:t>
      </w:r>
      <w:r w:rsidRPr="00A92C67">
        <w:rPr>
          <w:rFonts w:ascii="Arial" w:hAnsi="Arial" w:cs="Arial"/>
          <w:sz w:val="22"/>
          <w:szCs w:val="22"/>
        </w:rPr>
        <w:t xml:space="preserve">). The model has two senders who send and receive messages to keep the communication ongoing. This model is less message-focused and more interaction-focused. The effectiveness of communication is not based on a single message that is successfully transmitted or received. Environmental factors such as temperature, size, lighting, and space influence communication. Moreover, mental and emotional factors like anxiety, emotions, and stress play a role in affecting the communication process. </w:t>
      </w:r>
    </w:p>
    <w:p w14:paraId="304F8B8D" w14:textId="79E6E0C1" w:rsidR="00980493" w:rsidRPr="00A92C67" w:rsidRDefault="00980493" w:rsidP="00D27F8A">
      <w:pPr>
        <w:pStyle w:val="NormalWeb"/>
        <w:shd w:val="clear" w:color="auto" w:fill="FFFFFF"/>
        <w:spacing w:before="30" w:beforeAutospacing="0" w:after="0" w:afterAutospacing="0" w:line="480" w:lineRule="auto"/>
        <w:rPr>
          <w:rFonts w:ascii="Arial" w:hAnsi="Arial" w:cs="Arial"/>
          <w:sz w:val="22"/>
          <w:szCs w:val="22"/>
        </w:rPr>
      </w:pPr>
      <w:r w:rsidRPr="00A92C67">
        <w:rPr>
          <w:rFonts w:ascii="Arial" w:hAnsi="Arial" w:cs="Arial"/>
          <w:sz w:val="22"/>
          <w:szCs w:val="22"/>
        </w:rPr>
        <w:lastRenderedPageBreak/>
        <w:drawing>
          <wp:inline distT="0" distB="0" distL="0" distR="0" wp14:anchorId="3436C0A4" wp14:editId="5A6899F3">
            <wp:extent cx="4762500" cy="2575560"/>
            <wp:effectExtent l="0" t="0" r="0" b="0"/>
            <wp:docPr id="2" name="Picture 2" descr="The sender and receiver alternate roles and feedback and context are included in thi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sender and receiver alternate roles and feedback and context are included in this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2500" cy="2575560"/>
                    </a:xfrm>
                    <a:prstGeom prst="rect">
                      <a:avLst/>
                    </a:prstGeom>
                    <a:noFill/>
                    <a:ln>
                      <a:noFill/>
                    </a:ln>
                  </pic:spPr>
                </pic:pic>
              </a:graphicData>
            </a:graphic>
          </wp:inline>
        </w:drawing>
      </w:r>
    </w:p>
    <w:p w14:paraId="76A96980" w14:textId="77777777" w:rsidR="00980493" w:rsidRPr="00A92C67" w:rsidRDefault="00980493" w:rsidP="006F0D45">
      <w:pPr>
        <w:pStyle w:val="NormalWeb"/>
        <w:shd w:val="clear" w:color="auto" w:fill="FFFFFF"/>
        <w:spacing w:before="30" w:beforeAutospacing="0" w:after="0" w:afterAutospacing="0" w:line="480" w:lineRule="auto"/>
        <w:outlineLvl w:val="1"/>
        <w:rPr>
          <w:rFonts w:ascii="Arial" w:hAnsi="Arial" w:cs="Arial"/>
          <w:b/>
          <w:sz w:val="22"/>
          <w:szCs w:val="22"/>
        </w:rPr>
      </w:pPr>
      <w:bookmarkStart w:id="3" w:name="_Toc70663092"/>
      <w:r w:rsidRPr="00A92C67">
        <w:rPr>
          <w:rFonts w:ascii="Arial" w:hAnsi="Arial" w:cs="Arial"/>
          <w:b/>
          <w:sz w:val="22"/>
          <w:szCs w:val="22"/>
        </w:rPr>
        <w:t>The interactive model of communication</w:t>
      </w:r>
      <w:bookmarkEnd w:id="3"/>
    </w:p>
    <w:p w14:paraId="5C414610" w14:textId="4F830343" w:rsidR="00980493" w:rsidRPr="00A92C67" w:rsidRDefault="00980493" w:rsidP="00D27F8A">
      <w:pPr>
        <w:pStyle w:val="NormalWeb"/>
        <w:shd w:val="clear" w:color="auto" w:fill="FFFFFF"/>
        <w:spacing w:before="30" w:beforeAutospacing="0" w:after="0" w:afterAutospacing="0" w:line="480" w:lineRule="auto"/>
        <w:rPr>
          <w:rFonts w:ascii="Arial" w:hAnsi="Arial" w:cs="Arial"/>
          <w:sz w:val="22"/>
          <w:szCs w:val="22"/>
        </w:rPr>
      </w:pPr>
      <w:r w:rsidRPr="00A92C67">
        <w:rPr>
          <w:rFonts w:ascii="Arial" w:hAnsi="Arial" w:cs="Arial"/>
          <w:sz w:val="22"/>
          <w:szCs w:val="22"/>
        </w:rPr>
        <w:tab/>
        <w:t xml:space="preserve">The transaction model of communication involves conceptualisation of communication, change in the role of the sender and receiver as compared to the interaction model, and evolution in context. In the transaction model, communication is described as how communicators generate social realities within the relational, social and cultural contexts (Dwyer and Hopewood 2019). Through the transaction model, people can communicate to create relationships, shape the concept of self, form intercultural alliances and engage others in dialogues to develop communities.  The communicators/ participants are simultaneously senders and receivers. </w:t>
      </w:r>
      <w:r w:rsidRPr="00A92C67">
        <w:rPr>
          <w:rFonts w:ascii="Arial" w:hAnsi="Arial" w:cs="Arial"/>
          <w:sz w:val="22"/>
          <w:szCs w:val="22"/>
        </w:rPr>
        <w:drawing>
          <wp:inline distT="0" distB="0" distL="0" distR="0" wp14:anchorId="3389337D" wp14:editId="4CFAE07D">
            <wp:extent cx="4762500" cy="1821180"/>
            <wp:effectExtent l="0" t="0" r="0" b="7620"/>
            <wp:docPr id="1" name="Picture 1" descr="The senders and receivers are labelled as communicators who are co-creating meaning simultaneously within a broader relational, social, physical/psychological, and cultural con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senders and receivers are labelled as communicators who are co-creating meaning simultaneously within a broader relational, social, physical/psychological, and cultural contex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2500" cy="1821180"/>
                    </a:xfrm>
                    <a:prstGeom prst="rect">
                      <a:avLst/>
                    </a:prstGeom>
                    <a:noFill/>
                    <a:ln>
                      <a:noFill/>
                    </a:ln>
                  </pic:spPr>
                </pic:pic>
              </a:graphicData>
            </a:graphic>
          </wp:inline>
        </w:drawing>
      </w:r>
    </w:p>
    <w:p w14:paraId="4F29C9AD" w14:textId="77777777" w:rsidR="00980493" w:rsidRPr="00A92C67" w:rsidRDefault="00980493" w:rsidP="006F0D45">
      <w:pPr>
        <w:pStyle w:val="NormalWeb"/>
        <w:shd w:val="clear" w:color="auto" w:fill="FFFFFF"/>
        <w:spacing w:before="30" w:beforeAutospacing="0" w:after="0" w:afterAutospacing="0" w:line="480" w:lineRule="auto"/>
        <w:outlineLvl w:val="1"/>
        <w:rPr>
          <w:rFonts w:ascii="Arial" w:hAnsi="Arial" w:cs="Arial"/>
          <w:b/>
          <w:sz w:val="22"/>
          <w:szCs w:val="22"/>
        </w:rPr>
      </w:pPr>
      <w:bookmarkStart w:id="4" w:name="_Toc70663093"/>
      <w:r w:rsidRPr="00A92C67">
        <w:rPr>
          <w:rFonts w:ascii="Arial" w:hAnsi="Arial" w:cs="Arial"/>
          <w:b/>
          <w:sz w:val="22"/>
          <w:szCs w:val="22"/>
        </w:rPr>
        <w:t>The transaction model of communication</w:t>
      </w:r>
      <w:bookmarkEnd w:id="4"/>
    </w:p>
    <w:p w14:paraId="112AC0FA" w14:textId="77777777" w:rsidR="00980493" w:rsidRPr="00A92C67" w:rsidRDefault="00980493" w:rsidP="00D27F8A">
      <w:pPr>
        <w:pStyle w:val="NormalWeb"/>
        <w:shd w:val="clear" w:color="auto" w:fill="FFFFFF"/>
        <w:spacing w:before="30" w:beforeAutospacing="0" w:after="0" w:afterAutospacing="0" w:line="480" w:lineRule="auto"/>
        <w:ind w:firstLine="720"/>
        <w:rPr>
          <w:rFonts w:ascii="Arial" w:hAnsi="Arial" w:cs="Arial"/>
          <w:sz w:val="22"/>
          <w:szCs w:val="22"/>
        </w:rPr>
      </w:pPr>
      <w:r w:rsidRPr="00A92C67">
        <w:rPr>
          <w:rFonts w:ascii="Arial" w:hAnsi="Arial" w:cs="Arial"/>
          <w:sz w:val="22"/>
          <w:szCs w:val="22"/>
        </w:rPr>
        <w:t xml:space="preserve">The transaction model views communication as a force to shape realities before and after interactions, which accounts for the contextual influences surrounding a given interaction. This model considers how relational, social, and cultural contexts influence </w:t>
      </w:r>
      <w:r w:rsidRPr="00A92C67">
        <w:rPr>
          <w:rFonts w:ascii="Arial" w:hAnsi="Arial" w:cs="Arial"/>
          <w:sz w:val="22"/>
          <w:szCs w:val="22"/>
        </w:rPr>
        <w:lastRenderedPageBreak/>
        <w:t>communication encounters. The social context refers to norms that guide the communication, whereas the relational contexts refer to the interpersonal history and previous relations had with the person (Mohanty and Mohanty 2018). Cultural contexts entail gender, nationality, race, class, sexual orientation, and the ability to influence our communication. For instance, when communicating with people from marginalised cultures, we become aware of how we communicate with them. This is because the cultural concept is influenced by various factors of our identity and is not limited to race or identity.</w:t>
      </w:r>
    </w:p>
    <w:p w14:paraId="3039E31B" w14:textId="77777777" w:rsidR="00980493" w:rsidRPr="00A92C67" w:rsidRDefault="00980493" w:rsidP="006F0D45">
      <w:pPr>
        <w:pStyle w:val="NormalWeb"/>
        <w:shd w:val="clear" w:color="auto" w:fill="FFFFFF"/>
        <w:spacing w:before="30" w:beforeAutospacing="0" w:after="0" w:afterAutospacing="0" w:line="480" w:lineRule="auto"/>
        <w:outlineLvl w:val="1"/>
        <w:rPr>
          <w:rFonts w:ascii="Arial" w:hAnsi="Arial" w:cs="Arial"/>
          <w:b/>
          <w:sz w:val="22"/>
          <w:szCs w:val="22"/>
        </w:rPr>
      </w:pPr>
      <w:bookmarkStart w:id="5" w:name="_Toc70663094"/>
      <w:r w:rsidRPr="00A92C67">
        <w:rPr>
          <w:rFonts w:ascii="Arial" w:hAnsi="Arial" w:cs="Arial"/>
          <w:b/>
          <w:sz w:val="22"/>
          <w:szCs w:val="22"/>
        </w:rPr>
        <w:t>Communication skills for the success of a workplace</w:t>
      </w:r>
      <w:bookmarkEnd w:id="5"/>
    </w:p>
    <w:p w14:paraId="37CA43B3" w14:textId="77777777" w:rsidR="00980493" w:rsidRPr="00A92C67" w:rsidRDefault="00980493" w:rsidP="00D27F8A">
      <w:pPr>
        <w:pStyle w:val="NormalWeb"/>
        <w:shd w:val="clear" w:color="auto" w:fill="FFFFFF"/>
        <w:spacing w:before="30" w:beforeAutospacing="0" w:after="0" w:afterAutospacing="0" w:line="480" w:lineRule="auto"/>
        <w:rPr>
          <w:rFonts w:ascii="Arial" w:hAnsi="Arial" w:cs="Arial"/>
          <w:sz w:val="22"/>
          <w:szCs w:val="22"/>
        </w:rPr>
      </w:pPr>
      <w:r w:rsidRPr="00A92C67">
        <w:rPr>
          <w:rFonts w:ascii="Arial" w:hAnsi="Arial" w:cs="Arial"/>
          <w:sz w:val="22"/>
          <w:szCs w:val="22"/>
        </w:rPr>
        <w:tab/>
        <w:t xml:space="preserve">The ability to communicate with peers, colleagues, and superiors is a needed quality in a workplace. Study shows that effective communication reduces employee turnover by half and lowers the risk of projects going sideways thereby making work enjoyable. Quality communication in a workplace helps keep the team together, thereby making the work environment lively and vibrant. Good communication skills create an understanding and awareness and promote proficiency in completing tasks (Tripathy 2018). Elements of good team communication in a workplace are important to completing tasks and sustenance of profits. This is because communication enhances team building by enhancing exchanging ideas, teaching one another, and even correcting wrongs. Better communication in a workplace can be achieved through body language, listening, conciseness and clarity, being polite and friendly, respect, confidence, and empathy. With improved communication, the workplace will be more productive with a talented workforce, hence better business outcomes, improved client relationships, and reduced conflicts between the team members. </w:t>
      </w:r>
    </w:p>
    <w:p w14:paraId="6593E90A" w14:textId="77777777" w:rsidR="00980493" w:rsidRPr="0032033C" w:rsidRDefault="00980493" w:rsidP="006F0D45">
      <w:pPr>
        <w:pStyle w:val="NormalWeb"/>
        <w:shd w:val="clear" w:color="auto" w:fill="FFFFFF"/>
        <w:spacing w:before="30" w:beforeAutospacing="0" w:after="0" w:afterAutospacing="0" w:line="480" w:lineRule="auto"/>
        <w:outlineLvl w:val="0"/>
        <w:rPr>
          <w:rFonts w:ascii="Arial" w:hAnsi="Arial" w:cs="Arial"/>
          <w:b/>
          <w:sz w:val="32"/>
          <w:szCs w:val="32"/>
        </w:rPr>
      </w:pPr>
      <w:bookmarkStart w:id="6" w:name="_Toc70663095"/>
      <w:r w:rsidRPr="0032033C">
        <w:rPr>
          <w:rFonts w:ascii="Arial" w:hAnsi="Arial" w:cs="Arial"/>
          <w:b/>
          <w:sz w:val="32"/>
          <w:szCs w:val="32"/>
        </w:rPr>
        <w:t>Strategies for effective teamwork</w:t>
      </w:r>
      <w:bookmarkEnd w:id="6"/>
    </w:p>
    <w:p w14:paraId="76601B9E" w14:textId="77777777" w:rsidR="00980493" w:rsidRPr="00A92C67" w:rsidRDefault="00980493" w:rsidP="00D27F8A">
      <w:pPr>
        <w:pStyle w:val="NormalWeb"/>
        <w:shd w:val="clear" w:color="auto" w:fill="FFFFFF"/>
        <w:spacing w:before="30" w:beforeAutospacing="0" w:after="0" w:afterAutospacing="0" w:line="480" w:lineRule="auto"/>
        <w:rPr>
          <w:rFonts w:ascii="Arial" w:hAnsi="Arial" w:cs="Arial"/>
          <w:sz w:val="22"/>
          <w:szCs w:val="22"/>
        </w:rPr>
      </w:pPr>
      <w:r w:rsidRPr="00A92C67">
        <w:rPr>
          <w:rFonts w:ascii="Arial" w:hAnsi="Arial" w:cs="Arial"/>
          <w:sz w:val="22"/>
          <w:szCs w:val="22"/>
        </w:rPr>
        <w:tab/>
        <w:t xml:space="preserve">With diverse personalities, work ethics, and goals, working together as a team may be challenging. Successful strategies should help the team members to stay afloat with these challenges by ensuring effective communication and collaboration. These strategies include; asking the right questions such as vision, mission, strategy, values, objectives, identity, and purpose will help the team members to find common ground; hence it becomes </w:t>
      </w:r>
      <w:r w:rsidRPr="00A92C67">
        <w:rPr>
          <w:rFonts w:ascii="Arial" w:hAnsi="Arial" w:cs="Arial"/>
          <w:sz w:val="22"/>
          <w:szCs w:val="22"/>
        </w:rPr>
        <w:lastRenderedPageBreak/>
        <w:t>easier to work together. Team members should show commitment towards the common goal, let go of their ego, and control ideas (</w:t>
      </w:r>
      <w:r w:rsidRPr="00A92C67">
        <w:rPr>
          <w:rFonts w:ascii="Arial" w:hAnsi="Arial" w:cs="Arial"/>
          <w:sz w:val="22"/>
          <w:szCs w:val="22"/>
          <w:shd w:val="clear" w:color="auto" w:fill="FFFFFF"/>
        </w:rPr>
        <w:t>Radovic &amp; Salamzadeh 2018</w:t>
      </w:r>
      <w:r w:rsidRPr="00A92C67">
        <w:rPr>
          <w:rFonts w:ascii="Arial" w:hAnsi="Arial" w:cs="Arial"/>
          <w:sz w:val="22"/>
          <w:szCs w:val="22"/>
        </w:rPr>
        <w:t>).  Effective communication involving skilful listening and responding will help the team members listen well and get to the heart of the problem. Lastly, a collaboration that requires compliance and cooperation methods, thereby subverting individual goals for the team's good, will help achieve effective teamwork</w:t>
      </w:r>
      <w:r w:rsidRPr="00A92C67">
        <w:rPr>
          <w:rFonts w:ascii="Arial" w:hAnsi="Arial" w:cs="Arial"/>
          <w:spacing w:val="2"/>
          <w:sz w:val="22"/>
          <w:szCs w:val="22"/>
        </w:rPr>
        <w:t>.</w:t>
      </w:r>
    </w:p>
    <w:p w14:paraId="60106752" w14:textId="77777777" w:rsidR="00980493" w:rsidRPr="00A92C67" w:rsidRDefault="00980493" w:rsidP="006F0D45">
      <w:pPr>
        <w:pStyle w:val="NormalWeb"/>
        <w:shd w:val="clear" w:color="auto" w:fill="FFFFFF"/>
        <w:spacing w:before="30" w:beforeAutospacing="0" w:after="0" w:afterAutospacing="0" w:line="480" w:lineRule="auto"/>
        <w:outlineLvl w:val="1"/>
        <w:rPr>
          <w:rFonts w:ascii="Arial" w:hAnsi="Arial" w:cs="Arial"/>
          <w:b/>
          <w:sz w:val="22"/>
          <w:szCs w:val="22"/>
        </w:rPr>
      </w:pPr>
      <w:bookmarkStart w:id="7" w:name="_Toc70663096"/>
      <w:r w:rsidRPr="00A92C67">
        <w:rPr>
          <w:rFonts w:ascii="Arial" w:hAnsi="Arial" w:cs="Arial"/>
          <w:b/>
          <w:sz w:val="22"/>
          <w:szCs w:val="22"/>
        </w:rPr>
        <w:t>Importance of effective communication in teamwork</w:t>
      </w:r>
      <w:bookmarkEnd w:id="7"/>
    </w:p>
    <w:p w14:paraId="7058966B" w14:textId="77777777" w:rsidR="00980493" w:rsidRPr="00A92C67" w:rsidRDefault="00980493" w:rsidP="00D27F8A">
      <w:pPr>
        <w:pStyle w:val="NormalWeb"/>
        <w:shd w:val="clear" w:color="auto" w:fill="FFFFFF"/>
        <w:spacing w:before="30" w:beforeAutospacing="0" w:after="0" w:afterAutospacing="0" w:line="480" w:lineRule="auto"/>
        <w:rPr>
          <w:rFonts w:ascii="Arial" w:hAnsi="Arial" w:cs="Arial"/>
          <w:sz w:val="22"/>
          <w:szCs w:val="22"/>
        </w:rPr>
      </w:pPr>
      <w:r w:rsidRPr="00A92C67">
        <w:rPr>
          <w:rFonts w:ascii="Arial" w:hAnsi="Arial" w:cs="Arial"/>
          <w:sz w:val="22"/>
          <w:szCs w:val="22"/>
        </w:rPr>
        <w:tab/>
        <w:t>Effective teamwork and communication help an organisation in maintaining a positive work environment. Moreover, effective communication permeates through all the areas of a business operation since a positive workplace will enhance the happiness of employees’ interaction with the public. Effective communication is ensured between the leadership of the organisation and teams, clear methods and standards are set, which encourages success (</w:t>
      </w:r>
      <w:r w:rsidRPr="00A92C67">
        <w:rPr>
          <w:rFonts w:ascii="Arial" w:hAnsi="Arial" w:cs="Arial"/>
          <w:sz w:val="22"/>
          <w:szCs w:val="22"/>
          <w:shd w:val="clear" w:color="auto" w:fill="FFFFFF"/>
        </w:rPr>
        <w:t>Mesmer-Magnus et al. 2017</w:t>
      </w:r>
      <w:r w:rsidRPr="00A92C67">
        <w:rPr>
          <w:rFonts w:ascii="Arial" w:hAnsi="Arial" w:cs="Arial"/>
          <w:sz w:val="22"/>
          <w:szCs w:val="22"/>
        </w:rPr>
        <w:t xml:space="preserve">). Organisational leadership is constantly setting expectations ranging from customer service requirements, sales goals to team interaction which clearly states and defines the expectations of the organisations. Clear communication among team members will thus help reduce confusion, thereby helping to enforce employee accountability. Defining the expectations of teamwork and communication is thus necessary for anti-discriminatory and diversity policies in sales goals and service procedures. </w:t>
      </w:r>
    </w:p>
    <w:p w14:paraId="118F7AB7" w14:textId="77777777" w:rsidR="00980493" w:rsidRPr="00A92C67" w:rsidRDefault="00980493" w:rsidP="006F0D45">
      <w:pPr>
        <w:pStyle w:val="NormalWeb"/>
        <w:shd w:val="clear" w:color="auto" w:fill="FFFFFF"/>
        <w:spacing w:before="30" w:beforeAutospacing="0" w:after="0" w:afterAutospacing="0" w:line="480" w:lineRule="auto"/>
        <w:outlineLvl w:val="1"/>
        <w:rPr>
          <w:rFonts w:ascii="Arial" w:hAnsi="Arial" w:cs="Arial"/>
          <w:b/>
          <w:sz w:val="22"/>
          <w:szCs w:val="22"/>
        </w:rPr>
      </w:pPr>
      <w:bookmarkStart w:id="8" w:name="_Toc70663097"/>
      <w:r w:rsidRPr="00A92C67">
        <w:rPr>
          <w:rFonts w:ascii="Arial" w:hAnsi="Arial" w:cs="Arial"/>
          <w:b/>
          <w:sz w:val="22"/>
          <w:szCs w:val="22"/>
        </w:rPr>
        <w:t>Building of listening skills</w:t>
      </w:r>
      <w:bookmarkEnd w:id="8"/>
    </w:p>
    <w:p w14:paraId="48636B10" w14:textId="77777777" w:rsidR="00980493" w:rsidRPr="00A92C67" w:rsidRDefault="00980493" w:rsidP="00D27F8A">
      <w:pPr>
        <w:pStyle w:val="NormalWeb"/>
        <w:shd w:val="clear" w:color="auto" w:fill="FFFFFF"/>
        <w:spacing w:before="30" w:beforeAutospacing="0" w:after="0" w:afterAutospacing="0" w:line="480" w:lineRule="auto"/>
        <w:rPr>
          <w:rFonts w:ascii="Arial" w:hAnsi="Arial" w:cs="Arial"/>
          <w:sz w:val="22"/>
          <w:szCs w:val="22"/>
        </w:rPr>
      </w:pPr>
      <w:r w:rsidRPr="00A92C67">
        <w:rPr>
          <w:rFonts w:ascii="Arial" w:hAnsi="Arial" w:cs="Arial"/>
          <w:b/>
          <w:sz w:val="22"/>
          <w:szCs w:val="22"/>
        </w:rPr>
        <w:tab/>
      </w:r>
      <w:r w:rsidRPr="00A92C67">
        <w:rPr>
          <w:rFonts w:ascii="Arial" w:hAnsi="Arial" w:cs="Arial"/>
          <w:sz w:val="22"/>
          <w:szCs w:val="22"/>
        </w:rPr>
        <w:t xml:space="preserve">A key component of communication is listening to hear what the other participant has to say and to avoid misunderstanding. When a team is provided with ways to listen to their leaders, including having open-door policies that address issues, debriefing on projects, and team member surveys, superficial and symbolic communication is ensured. All feedback considerations should be included and action taken as required to provide effective teamwork. These considerations include; consistency in ensuring adherence-when team members understand the company's expectations and know that leadership follows the rules consistently, they will respond positively to communication policies and the set team </w:t>
      </w:r>
      <w:r w:rsidRPr="00A92C67">
        <w:rPr>
          <w:rFonts w:ascii="Arial" w:hAnsi="Arial" w:cs="Arial"/>
          <w:sz w:val="22"/>
          <w:szCs w:val="22"/>
        </w:rPr>
        <w:lastRenderedPageBreak/>
        <w:t xml:space="preserve">standards. Secondly, setting an example and leading from the top (Dwyer and Hopewood 2019). Effective communication starts from the top leadership down to the level of the teams. When executives and managers hold themselves with the same standards as seeking feedback, establishing personal action plans, addressing obstacles, and celebrating success, team members will emulate the behaviour of the leaders, thereby forming effective teams. Lastly, team strengthening communication should be encouraged, especially by empowering individuals to express their ideas in an accepting and respectful environment. Team building events and the provision of opportunities for the team members to know and appreciate each other will promote mutual respect and diversification that will enable the employees to celebrate the unique qualities of the entire team. </w:t>
      </w:r>
    </w:p>
    <w:p w14:paraId="290F2193" w14:textId="77777777" w:rsidR="00980493" w:rsidRPr="00A92C67" w:rsidRDefault="00980493" w:rsidP="006F0D45">
      <w:pPr>
        <w:pStyle w:val="NormalWeb"/>
        <w:shd w:val="clear" w:color="auto" w:fill="FFFFFF"/>
        <w:spacing w:before="30" w:beforeAutospacing="0" w:after="0" w:afterAutospacing="0" w:line="480" w:lineRule="auto"/>
        <w:outlineLvl w:val="1"/>
        <w:rPr>
          <w:rFonts w:ascii="Arial" w:hAnsi="Arial" w:cs="Arial"/>
          <w:b/>
          <w:sz w:val="22"/>
          <w:szCs w:val="22"/>
        </w:rPr>
      </w:pPr>
      <w:bookmarkStart w:id="9" w:name="_Toc70663098"/>
      <w:r w:rsidRPr="00A92C67">
        <w:rPr>
          <w:rFonts w:ascii="Arial" w:hAnsi="Arial" w:cs="Arial"/>
          <w:b/>
          <w:sz w:val="22"/>
          <w:szCs w:val="22"/>
        </w:rPr>
        <w:t>How to create open communication in teams</w:t>
      </w:r>
      <w:bookmarkEnd w:id="9"/>
    </w:p>
    <w:p w14:paraId="4487D94C" w14:textId="77777777" w:rsidR="00980493" w:rsidRPr="00A92C67" w:rsidRDefault="00980493" w:rsidP="00D27F8A">
      <w:pPr>
        <w:pStyle w:val="NormalWeb"/>
        <w:shd w:val="clear" w:color="auto" w:fill="FFFFFF"/>
        <w:spacing w:before="30" w:beforeAutospacing="0" w:after="0" w:afterAutospacing="0" w:line="480" w:lineRule="auto"/>
        <w:rPr>
          <w:rFonts w:ascii="Arial" w:hAnsi="Arial" w:cs="Arial"/>
          <w:sz w:val="22"/>
          <w:szCs w:val="22"/>
        </w:rPr>
      </w:pPr>
      <w:r w:rsidRPr="00A92C67">
        <w:rPr>
          <w:rFonts w:ascii="Arial" w:hAnsi="Arial" w:cs="Arial"/>
          <w:b/>
          <w:sz w:val="22"/>
          <w:szCs w:val="22"/>
        </w:rPr>
        <w:tab/>
      </w:r>
      <w:r w:rsidRPr="00A92C67">
        <w:rPr>
          <w:rFonts w:ascii="Arial" w:hAnsi="Arial" w:cs="Arial"/>
          <w:sz w:val="22"/>
          <w:szCs w:val="22"/>
        </w:rPr>
        <w:t>Operating on a need-to-know basis is a costly choice for small organisations.  This is because they need the commitment and participation of all the employees. Creating an atmosphere of open communication contributes to a more creative and vibrant team where all the team members understand the organisations' goals and what needs to be done to accomplish those goals. Thus, open communication gives all the team members a chance to participate equally in the organisation's success. Open communication can be achieved through a commitment from the top leadership. Evaluating the communication systems ensures that the processes are in place to allow vital information to be communicated regularly. When the leadership keeps the message positive, the teams will be motivated (</w:t>
      </w:r>
      <w:r w:rsidRPr="00A92C67">
        <w:rPr>
          <w:rFonts w:ascii="Arial" w:hAnsi="Arial" w:cs="Arial"/>
          <w:sz w:val="22"/>
          <w:szCs w:val="22"/>
          <w:shd w:val="clear" w:color="auto" w:fill="FFFFFF"/>
        </w:rPr>
        <w:t>Radovic &amp; Salamzadeh 2018</w:t>
      </w:r>
      <w:r w:rsidRPr="00A92C67">
        <w:rPr>
          <w:rFonts w:ascii="Arial" w:hAnsi="Arial" w:cs="Arial"/>
          <w:sz w:val="22"/>
          <w:szCs w:val="22"/>
        </w:rPr>
        <w:t xml:space="preserve">). This can be done by pointing out accomplishments and exemplary work. Messages should be stated in the form of what is being done well and what needs to be effected rather than what has not been done or poorly done. Another consideration is that communication should be transparent, which can be done through holding open-ended meetings that allow the team members to share their concerns, ideas, and accomplishments. Expectations on work tasks should be set, including the expected tam behaviour. Lastly, a grievance system should be established through which the team </w:t>
      </w:r>
      <w:r w:rsidRPr="00A92C67">
        <w:rPr>
          <w:rFonts w:ascii="Arial" w:hAnsi="Arial" w:cs="Arial"/>
          <w:sz w:val="22"/>
          <w:szCs w:val="22"/>
        </w:rPr>
        <w:lastRenderedPageBreak/>
        <w:t>members can make them complain in a protected way. The complaints should be taken seriously and action communicated to all the parties.</w:t>
      </w:r>
    </w:p>
    <w:p w14:paraId="0BB084C6" w14:textId="1FBB2953" w:rsidR="00980493" w:rsidRPr="0032033C" w:rsidRDefault="00980493" w:rsidP="006F0D45">
      <w:pPr>
        <w:pStyle w:val="Heading1"/>
        <w:rPr>
          <w:rFonts w:ascii="Arial" w:eastAsia="Times New Roman" w:hAnsi="Arial" w:cs="Arial"/>
          <w:b/>
          <w:color w:val="000000" w:themeColor="text1"/>
        </w:rPr>
      </w:pPr>
      <w:bookmarkStart w:id="10" w:name="_Toc70663099"/>
      <w:r w:rsidRPr="0032033C">
        <w:rPr>
          <w:rFonts w:ascii="Arial" w:hAnsi="Arial" w:cs="Arial"/>
          <w:b/>
          <w:color w:val="000000" w:themeColor="text1"/>
        </w:rPr>
        <w:t>Examples of poor communication and work</w:t>
      </w:r>
      <w:bookmarkEnd w:id="10"/>
    </w:p>
    <w:p w14:paraId="0DE2556F" w14:textId="0E62DD9F" w:rsidR="00980493" w:rsidRDefault="00980493" w:rsidP="00D27F8A">
      <w:pPr>
        <w:pStyle w:val="NormalWeb"/>
        <w:shd w:val="clear" w:color="auto" w:fill="FFFFFF"/>
        <w:spacing w:before="30" w:beforeAutospacing="0" w:after="0" w:afterAutospacing="0" w:line="480" w:lineRule="auto"/>
        <w:rPr>
          <w:rFonts w:ascii="Arial" w:hAnsi="Arial" w:cs="Arial"/>
          <w:sz w:val="22"/>
          <w:szCs w:val="22"/>
        </w:rPr>
      </w:pPr>
      <w:r w:rsidRPr="00A92C67">
        <w:rPr>
          <w:rFonts w:ascii="Arial" w:hAnsi="Arial" w:cs="Arial"/>
          <w:sz w:val="22"/>
          <w:szCs w:val="22"/>
        </w:rPr>
        <w:tab/>
        <w:t xml:space="preserve">Intimidation tactic is a form of poor communication that involves creating a toxic and fear-filled work atmosphere. This may involve verbal or physical threatening. Secondly, the blame game, an example of poor communication, liked ethics and responsibility (Tripathy 2018). When people fail to own up to their mistakes, they show a lack of responsibility. These problems can be solved by driving accountability. By judging the communication efforts of others, they start paying attention to how and when they engage others. </w:t>
      </w:r>
    </w:p>
    <w:p w14:paraId="01DCCF0B" w14:textId="77777777" w:rsidR="006F0D45" w:rsidRPr="00A92C67" w:rsidRDefault="006F0D45" w:rsidP="00D27F8A">
      <w:pPr>
        <w:pStyle w:val="NormalWeb"/>
        <w:shd w:val="clear" w:color="auto" w:fill="FFFFFF"/>
        <w:spacing w:before="30" w:beforeAutospacing="0" w:after="0" w:afterAutospacing="0" w:line="480" w:lineRule="auto"/>
        <w:rPr>
          <w:rFonts w:ascii="Arial" w:hAnsi="Arial" w:cs="Arial"/>
          <w:sz w:val="22"/>
          <w:szCs w:val="22"/>
        </w:rPr>
      </w:pPr>
    </w:p>
    <w:p w14:paraId="3EF42AF6" w14:textId="77777777" w:rsidR="00980493" w:rsidRPr="0032033C" w:rsidRDefault="00980493" w:rsidP="006F0D45">
      <w:pPr>
        <w:pStyle w:val="NormalWeb"/>
        <w:shd w:val="clear" w:color="auto" w:fill="FFFFFF"/>
        <w:spacing w:before="30" w:beforeAutospacing="0" w:after="0" w:afterAutospacing="0" w:line="480" w:lineRule="auto"/>
        <w:outlineLvl w:val="0"/>
        <w:rPr>
          <w:rFonts w:ascii="Arial" w:hAnsi="Arial" w:cs="Arial"/>
          <w:b/>
          <w:bCs/>
          <w:sz w:val="32"/>
          <w:szCs w:val="32"/>
        </w:rPr>
      </w:pPr>
      <w:bookmarkStart w:id="11" w:name="_Toc70663100"/>
      <w:r w:rsidRPr="0032033C">
        <w:rPr>
          <w:rFonts w:ascii="Arial" w:hAnsi="Arial" w:cs="Arial"/>
          <w:b/>
          <w:bCs/>
          <w:sz w:val="32"/>
          <w:szCs w:val="32"/>
        </w:rPr>
        <w:t>Conclusion</w:t>
      </w:r>
      <w:bookmarkEnd w:id="11"/>
    </w:p>
    <w:p w14:paraId="1012B37D" w14:textId="6E0A464D" w:rsidR="00A92C67" w:rsidRPr="00D27F8A" w:rsidRDefault="00980493" w:rsidP="00D27F8A">
      <w:pPr>
        <w:spacing w:before="30" w:after="0" w:line="480" w:lineRule="auto"/>
        <w:ind w:firstLine="720"/>
        <w:rPr>
          <w:rFonts w:ascii="Arial" w:hAnsi="Arial" w:cs="Arial"/>
        </w:rPr>
      </w:pPr>
      <w:r w:rsidRPr="00A92C67">
        <w:rPr>
          <w:rFonts w:ascii="Arial" w:hAnsi="Arial" w:cs="Arial"/>
        </w:rPr>
        <w:t>There is enough evidence that shows that effective teamwork and corroborative practice characterized by trust, mutual respect augments productivity. Indeed, partnership is endemic to a system where every employee is working for the common goal. Given a teamwork framework in a work setting, this calls to attention the need to apply an interdisciplinary approach. Teamwork underlines how teams consisting of different healthcare practitioners use a mutual strategy to work together in achieving common goals. As such, teamwork and ideal communication are the basic tenets of communication growth.</w:t>
      </w:r>
    </w:p>
    <w:p w14:paraId="611D6734" w14:textId="77777777" w:rsidR="00D27F8A" w:rsidRDefault="00D27F8A" w:rsidP="00D27F8A">
      <w:pPr>
        <w:shd w:val="clear" w:color="auto" w:fill="FFFFFF"/>
        <w:tabs>
          <w:tab w:val="left" w:pos="5695"/>
        </w:tabs>
        <w:spacing w:before="30" w:after="0" w:line="480" w:lineRule="auto"/>
        <w:ind w:left="720" w:hanging="720"/>
        <w:rPr>
          <w:rFonts w:ascii="Arial" w:hAnsi="Arial" w:cs="Arial"/>
          <w:b/>
          <w:bCs/>
        </w:rPr>
      </w:pPr>
    </w:p>
    <w:p w14:paraId="53F29EA2" w14:textId="77777777" w:rsidR="00D27F8A" w:rsidRDefault="00D27F8A" w:rsidP="00D27F8A">
      <w:pPr>
        <w:shd w:val="clear" w:color="auto" w:fill="FFFFFF"/>
        <w:tabs>
          <w:tab w:val="left" w:pos="5695"/>
        </w:tabs>
        <w:spacing w:before="30" w:after="0" w:line="480" w:lineRule="auto"/>
        <w:ind w:left="720" w:hanging="720"/>
        <w:rPr>
          <w:rFonts w:ascii="Arial" w:hAnsi="Arial" w:cs="Arial"/>
          <w:b/>
          <w:bCs/>
        </w:rPr>
      </w:pPr>
    </w:p>
    <w:p w14:paraId="67342731" w14:textId="77777777" w:rsidR="00D27F8A" w:rsidRDefault="00D27F8A" w:rsidP="00D27F8A">
      <w:pPr>
        <w:shd w:val="clear" w:color="auto" w:fill="FFFFFF"/>
        <w:tabs>
          <w:tab w:val="left" w:pos="5695"/>
        </w:tabs>
        <w:spacing w:before="30" w:after="0" w:line="480" w:lineRule="auto"/>
        <w:ind w:left="720" w:hanging="720"/>
        <w:rPr>
          <w:rFonts w:ascii="Arial" w:hAnsi="Arial" w:cs="Arial"/>
          <w:b/>
          <w:bCs/>
        </w:rPr>
      </w:pPr>
    </w:p>
    <w:p w14:paraId="14EBB552" w14:textId="77777777" w:rsidR="00D27F8A" w:rsidRDefault="00D27F8A" w:rsidP="00D27F8A">
      <w:pPr>
        <w:shd w:val="clear" w:color="auto" w:fill="FFFFFF"/>
        <w:tabs>
          <w:tab w:val="left" w:pos="5695"/>
        </w:tabs>
        <w:spacing w:before="30" w:after="0" w:line="480" w:lineRule="auto"/>
        <w:ind w:left="720" w:hanging="720"/>
        <w:rPr>
          <w:rFonts w:ascii="Arial" w:hAnsi="Arial" w:cs="Arial"/>
          <w:b/>
          <w:bCs/>
        </w:rPr>
      </w:pPr>
    </w:p>
    <w:p w14:paraId="242ED69A" w14:textId="77777777" w:rsidR="00D27F8A" w:rsidRDefault="00D27F8A" w:rsidP="00D27F8A">
      <w:pPr>
        <w:shd w:val="clear" w:color="auto" w:fill="FFFFFF"/>
        <w:tabs>
          <w:tab w:val="left" w:pos="5695"/>
        </w:tabs>
        <w:spacing w:before="30" w:after="0" w:line="480" w:lineRule="auto"/>
        <w:ind w:left="720" w:hanging="720"/>
        <w:rPr>
          <w:rFonts w:ascii="Arial" w:hAnsi="Arial" w:cs="Arial"/>
          <w:b/>
          <w:bCs/>
        </w:rPr>
      </w:pPr>
    </w:p>
    <w:p w14:paraId="720A9C9F" w14:textId="77777777" w:rsidR="00D27F8A" w:rsidRDefault="00D27F8A" w:rsidP="00D27F8A">
      <w:pPr>
        <w:shd w:val="clear" w:color="auto" w:fill="FFFFFF"/>
        <w:tabs>
          <w:tab w:val="left" w:pos="5695"/>
        </w:tabs>
        <w:spacing w:before="30" w:after="0" w:line="480" w:lineRule="auto"/>
        <w:ind w:left="720" w:hanging="720"/>
        <w:rPr>
          <w:rFonts w:ascii="Arial" w:hAnsi="Arial" w:cs="Arial"/>
          <w:b/>
          <w:bCs/>
        </w:rPr>
      </w:pPr>
    </w:p>
    <w:p w14:paraId="30D84A53" w14:textId="77777777" w:rsidR="00D27F8A" w:rsidRDefault="00D27F8A" w:rsidP="00D27F8A">
      <w:pPr>
        <w:shd w:val="clear" w:color="auto" w:fill="FFFFFF"/>
        <w:tabs>
          <w:tab w:val="left" w:pos="5695"/>
        </w:tabs>
        <w:spacing w:before="30" w:after="0" w:line="480" w:lineRule="auto"/>
        <w:ind w:left="720" w:hanging="720"/>
        <w:rPr>
          <w:rFonts w:ascii="Arial" w:hAnsi="Arial" w:cs="Arial"/>
          <w:b/>
          <w:bCs/>
        </w:rPr>
      </w:pPr>
    </w:p>
    <w:p w14:paraId="72A3E155" w14:textId="77777777" w:rsidR="00D27F8A" w:rsidRDefault="00D27F8A" w:rsidP="00D27F8A">
      <w:pPr>
        <w:shd w:val="clear" w:color="auto" w:fill="FFFFFF"/>
        <w:tabs>
          <w:tab w:val="left" w:pos="5695"/>
        </w:tabs>
        <w:spacing w:before="30" w:after="0" w:line="480" w:lineRule="auto"/>
        <w:ind w:left="720" w:hanging="720"/>
        <w:rPr>
          <w:rFonts w:ascii="Arial" w:hAnsi="Arial" w:cs="Arial"/>
          <w:b/>
          <w:bCs/>
        </w:rPr>
      </w:pPr>
    </w:p>
    <w:p w14:paraId="5A5F2887" w14:textId="77777777" w:rsidR="00D27F8A" w:rsidRDefault="00D27F8A" w:rsidP="00D27F8A">
      <w:pPr>
        <w:shd w:val="clear" w:color="auto" w:fill="FFFFFF"/>
        <w:tabs>
          <w:tab w:val="left" w:pos="5695"/>
        </w:tabs>
        <w:spacing w:before="30" w:after="0" w:line="480" w:lineRule="auto"/>
        <w:ind w:left="720" w:hanging="720"/>
        <w:rPr>
          <w:rFonts w:ascii="Arial" w:hAnsi="Arial" w:cs="Arial"/>
          <w:b/>
          <w:bCs/>
        </w:rPr>
      </w:pPr>
    </w:p>
    <w:p w14:paraId="6D3575D9" w14:textId="307A2EB8" w:rsidR="00980493" w:rsidRPr="00A92C67" w:rsidRDefault="00980493" w:rsidP="00D27F8A">
      <w:pPr>
        <w:shd w:val="clear" w:color="auto" w:fill="FFFFFF"/>
        <w:tabs>
          <w:tab w:val="left" w:pos="5695"/>
        </w:tabs>
        <w:spacing w:before="30" w:after="0" w:line="480" w:lineRule="auto"/>
        <w:ind w:left="720" w:hanging="720"/>
        <w:rPr>
          <w:rFonts w:ascii="Arial" w:hAnsi="Arial" w:cs="Arial"/>
          <w:b/>
          <w:bCs/>
        </w:rPr>
      </w:pPr>
      <w:r w:rsidRPr="00A92C67">
        <w:rPr>
          <w:rFonts w:ascii="Arial" w:hAnsi="Arial" w:cs="Arial"/>
          <w:b/>
          <w:bCs/>
        </w:rPr>
        <w:t xml:space="preserve">References List </w:t>
      </w:r>
    </w:p>
    <w:p w14:paraId="36F7024A" w14:textId="77777777" w:rsidR="00980493" w:rsidRPr="00A92C67" w:rsidRDefault="00980493" w:rsidP="00D27F8A">
      <w:pPr>
        <w:shd w:val="clear" w:color="auto" w:fill="FFFFFF"/>
        <w:tabs>
          <w:tab w:val="left" w:pos="5695"/>
        </w:tabs>
        <w:spacing w:before="30" w:after="0" w:line="480" w:lineRule="auto"/>
        <w:ind w:left="720" w:hanging="720"/>
        <w:rPr>
          <w:rFonts w:ascii="Arial" w:hAnsi="Arial" w:cs="Arial"/>
          <w:color w:val="222222"/>
          <w:shd w:val="clear" w:color="auto" w:fill="FFFFFF"/>
        </w:rPr>
      </w:pPr>
      <w:r w:rsidRPr="00A92C67">
        <w:rPr>
          <w:rFonts w:ascii="Arial" w:hAnsi="Arial" w:cs="Arial"/>
          <w:color w:val="222222"/>
          <w:shd w:val="clear" w:color="auto" w:fill="FFFFFF"/>
        </w:rPr>
        <w:t>Dwyer, J. and Hopwood, N., 2019. </w:t>
      </w:r>
      <w:r w:rsidRPr="00A92C67">
        <w:rPr>
          <w:rFonts w:ascii="Arial" w:hAnsi="Arial" w:cs="Arial"/>
          <w:i/>
          <w:iCs/>
          <w:color w:val="222222"/>
          <w:shd w:val="clear" w:color="auto" w:fill="FFFFFF"/>
        </w:rPr>
        <w:t>The business communication handbook</w:t>
      </w:r>
      <w:r w:rsidRPr="00A92C67">
        <w:rPr>
          <w:rFonts w:ascii="Arial" w:hAnsi="Arial" w:cs="Arial"/>
          <w:color w:val="222222"/>
          <w:shd w:val="clear" w:color="auto" w:fill="FFFFFF"/>
        </w:rPr>
        <w:t>. Cengage AU.</w:t>
      </w:r>
    </w:p>
    <w:p w14:paraId="3D1F9F7C" w14:textId="77777777" w:rsidR="00980493" w:rsidRPr="00A92C67" w:rsidRDefault="00980493" w:rsidP="00D27F8A">
      <w:pPr>
        <w:shd w:val="clear" w:color="auto" w:fill="FFFFFF"/>
        <w:tabs>
          <w:tab w:val="left" w:pos="5695"/>
        </w:tabs>
        <w:spacing w:before="30" w:after="0" w:line="480" w:lineRule="auto"/>
        <w:ind w:left="720" w:hanging="720"/>
        <w:rPr>
          <w:rFonts w:ascii="Arial" w:hAnsi="Arial" w:cs="Arial"/>
          <w:color w:val="222222"/>
          <w:shd w:val="clear" w:color="auto" w:fill="FFFFFF"/>
        </w:rPr>
      </w:pPr>
      <w:r w:rsidRPr="00A92C67">
        <w:rPr>
          <w:rFonts w:ascii="Arial" w:hAnsi="Arial" w:cs="Arial"/>
          <w:color w:val="222222"/>
          <w:shd w:val="clear" w:color="auto" w:fill="FFFFFF"/>
        </w:rPr>
        <w:t>Mesmer-Magnus, J., Niler, A.A., Plummer, G., Larson, L.E. and DeChurch, L.A., 2017. The cognitive underpinnings of effective teamwork: a continuation. </w:t>
      </w:r>
      <w:r w:rsidRPr="00A92C67">
        <w:rPr>
          <w:rFonts w:ascii="Arial" w:hAnsi="Arial" w:cs="Arial"/>
          <w:i/>
          <w:iCs/>
          <w:color w:val="222222"/>
          <w:shd w:val="clear" w:color="auto" w:fill="FFFFFF"/>
        </w:rPr>
        <w:t>Career Development International</w:t>
      </w:r>
      <w:r w:rsidRPr="00A92C67">
        <w:rPr>
          <w:rFonts w:ascii="Arial" w:hAnsi="Arial" w:cs="Arial"/>
          <w:color w:val="222222"/>
          <w:shd w:val="clear" w:color="auto" w:fill="FFFFFF"/>
        </w:rPr>
        <w:t>.</w:t>
      </w:r>
    </w:p>
    <w:p w14:paraId="01362048" w14:textId="77777777" w:rsidR="00980493" w:rsidRPr="00A92C67" w:rsidRDefault="00980493" w:rsidP="00D27F8A">
      <w:pPr>
        <w:shd w:val="clear" w:color="auto" w:fill="FFFFFF"/>
        <w:tabs>
          <w:tab w:val="left" w:pos="5695"/>
        </w:tabs>
        <w:spacing w:before="30" w:after="0" w:line="480" w:lineRule="auto"/>
        <w:ind w:left="720" w:hanging="720"/>
        <w:rPr>
          <w:rFonts w:ascii="Arial" w:hAnsi="Arial" w:cs="Arial"/>
          <w:color w:val="222222"/>
          <w:shd w:val="clear" w:color="auto" w:fill="FFFFFF"/>
        </w:rPr>
      </w:pPr>
      <w:r w:rsidRPr="00A92C67">
        <w:rPr>
          <w:rFonts w:ascii="Arial" w:hAnsi="Arial" w:cs="Arial"/>
          <w:color w:val="222222"/>
          <w:shd w:val="clear" w:color="auto" w:fill="FFFFFF"/>
        </w:rPr>
        <w:t>Mohanty, A. and Mohanty, S., 2018. The impact of communication and group dynamics on teamwork effectiveness: The case of service sector organisations. </w:t>
      </w:r>
      <w:r w:rsidRPr="00A92C67">
        <w:rPr>
          <w:rFonts w:ascii="Arial" w:hAnsi="Arial" w:cs="Arial"/>
          <w:i/>
          <w:iCs/>
          <w:color w:val="222222"/>
          <w:shd w:val="clear" w:color="auto" w:fill="FFFFFF"/>
        </w:rPr>
        <w:t>Academy of Strategic Management Journal</w:t>
      </w:r>
      <w:r w:rsidRPr="00A92C67">
        <w:rPr>
          <w:rFonts w:ascii="Arial" w:hAnsi="Arial" w:cs="Arial"/>
          <w:color w:val="222222"/>
          <w:shd w:val="clear" w:color="auto" w:fill="FFFFFF"/>
        </w:rPr>
        <w:t>, </w:t>
      </w:r>
      <w:r w:rsidRPr="00A92C67">
        <w:rPr>
          <w:rFonts w:ascii="Arial" w:hAnsi="Arial" w:cs="Arial"/>
          <w:i/>
          <w:iCs/>
          <w:color w:val="222222"/>
          <w:shd w:val="clear" w:color="auto" w:fill="FFFFFF"/>
        </w:rPr>
        <w:t>17</w:t>
      </w:r>
      <w:r w:rsidRPr="00A92C67">
        <w:rPr>
          <w:rFonts w:ascii="Arial" w:hAnsi="Arial" w:cs="Arial"/>
          <w:color w:val="222222"/>
          <w:shd w:val="clear" w:color="auto" w:fill="FFFFFF"/>
        </w:rPr>
        <w:t>(4), pp.1-14.</w:t>
      </w:r>
    </w:p>
    <w:p w14:paraId="14812188" w14:textId="77777777" w:rsidR="00980493" w:rsidRPr="00A92C67" w:rsidRDefault="00980493" w:rsidP="00D27F8A">
      <w:pPr>
        <w:shd w:val="clear" w:color="auto" w:fill="FFFFFF"/>
        <w:tabs>
          <w:tab w:val="left" w:pos="5695"/>
        </w:tabs>
        <w:spacing w:before="30" w:after="0" w:line="480" w:lineRule="auto"/>
        <w:ind w:left="720" w:hanging="720"/>
        <w:rPr>
          <w:rFonts w:ascii="Arial" w:hAnsi="Arial" w:cs="Arial"/>
          <w:shd w:val="clear" w:color="auto" w:fill="FFFFFF"/>
        </w:rPr>
      </w:pPr>
      <w:r w:rsidRPr="00A92C67">
        <w:rPr>
          <w:rFonts w:ascii="Arial" w:hAnsi="Arial" w:cs="Arial"/>
          <w:color w:val="222222"/>
          <w:shd w:val="clear" w:color="auto" w:fill="FFFFFF"/>
        </w:rPr>
        <w:t>Radovic Markovic, M. and Salamzadeh, A., 2018. The importance of communication in business management. In </w:t>
      </w:r>
      <w:r w:rsidRPr="00A92C67">
        <w:rPr>
          <w:rFonts w:ascii="Arial" w:hAnsi="Arial" w:cs="Arial"/>
          <w:i/>
          <w:iCs/>
          <w:color w:val="222222"/>
          <w:shd w:val="clear" w:color="auto" w:fill="FFFFFF"/>
        </w:rPr>
        <w:t>Radovic Markovic, M., &amp; Salamzadeh, A. (2018). The Importance of Communication in Business Management, The 7th International Scientific Conference on Employment, Education and Entrepreneurship, Belgrade, Serbia</w:t>
      </w:r>
      <w:r w:rsidRPr="00A92C67">
        <w:rPr>
          <w:rFonts w:ascii="Arial" w:hAnsi="Arial" w:cs="Arial"/>
          <w:color w:val="222222"/>
          <w:shd w:val="clear" w:color="auto" w:fill="FFFFFF"/>
        </w:rPr>
        <w:t>.</w:t>
      </w:r>
      <w:r w:rsidRPr="00A92C67">
        <w:rPr>
          <w:rFonts w:ascii="Arial" w:hAnsi="Arial" w:cs="Arial"/>
          <w:shd w:val="clear" w:color="auto" w:fill="FFFFFF"/>
        </w:rPr>
        <w:t xml:space="preserve"> </w:t>
      </w:r>
    </w:p>
    <w:p w14:paraId="38F01ACD" w14:textId="77777777" w:rsidR="00980493" w:rsidRPr="00A92C67" w:rsidRDefault="00980493" w:rsidP="00D27F8A">
      <w:pPr>
        <w:shd w:val="clear" w:color="auto" w:fill="FFFFFF"/>
        <w:tabs>
          <w:tab w:val="left" w:pos="5695"/>
        </w:tabs>
        <w:spacing w:before="30" w:after="0" w:line="480" w:lineRule="auto"/>
        <w:ind w:left="720" w:hanging="720"/>
        <w:rPr>
          <w:rFonts w:ascii="Arial" w:hAnsi="Arial" w:cs="Arial"/>
          <w:shd w:val="clear" w:color="auto" w:fill="FFFFFF"/>
        </w:rPr>
      </w:pPr>
      <w:r w:rsidRPr="00A92C67">
        <w:rPr>
          <w:rFonts w:ascii="Arial" w:hAnsi="Arial" w:cs="Arial"/>
          <w:color w:val="222222"/>
          <w:shd w:val="clear" w:color="auto" w:fill="FFFFFF"/>
        </w:rPr>
        <w:t>Tripathy, M., 2018. Building quality teamwork to achieve excellence in business organizations. </w:t>
      </w:r>
      <w:r w:rsidRPr="00A92C67">
        <w:rPr>
          <w:rFonts w:ascii="Arial" w:hAnsi="Arial" w:cs="Arial"/>
          <w:i/>
          <w:iCs/>
          <w:color w:val="222222"/>
          <w:shd w:val="clear" w:color="auto" w:fill="FFFFFF"/>
        </w:rPr>
        <w:t>International Research Journal of Management, IT and Social Sciences</w:t>
      </w:r>
      <w:r w:rsidRPr="00A92C67">
        <w:rPr>
          <w:rFonts w:ascii="Arial" w:hAnsi="Arial" w:cs="Arial"/>
          <w:color w:val="222222"/>
          <w:shd w:val="clear" w:color="auto" w:fill="FFFFFF"/>
        </w:rPr>
        <w:t>, </w:t>
      </w:r>
      <w:r w:rsidRPr="00A92C67">
        <w:rPr>
          <w:rFonts w:ascii="Arial" w:hAnsi="Arial" w:cs="Arial"/>
          <w:i/>
          <w:iCs/>
          <w:color w:val="222222"/>
          <w:shd w:val="clear" w:color="auto" w:fill="FFFFFF"/>
        </w:rPr>
        <w:t>5</w:t>
      </w:r>
      <w:r w:rsidRPr="00A92C67">
        <w:rPr>
          <w:rFonts w:ascii="Arial" w:hAnsi="Arial" w:cs="Arial"/>
          <w:color w:val="222222"/>
          <w:shd w:val="clear" w:color="auto" w:fill="FFFFFF"/>
        </w:rPr>
        <w:t>(3), pp.1-7.</w:t>
      </w:r>
      <w:r w:rsidRPr="00A92C67">
        <w:rPr>
          <w:rFonts w:ascii="Arial" w:hAnsi="Arial" w:cs="Arial"/>
          <w:shd w:val="clear" w:color="auto" w:fill="FFFFFF"/>
        </w:rPr>
        <w:t xml:space="preserve"> </w:t>
      </w:r>
    </w:p>
    <w:p w14:paraId="2C4EC9D2" w14:textId="77777777" w:rsidR="00A07889" w:rsidRPr="00A92C67" w:rsidRDefault="00A07889" w:rsidP="00D27F8A">
      <w:pPr>
        <w:spacing w:before="30"/>
        <w:rPr>
          <w:rFonts w:ascii="Arial" w:hAnsi="Arial" w:cs="Arial"/>
        </w:rPr>
      </w:pPr>
    </w:p>
    <w:sectPr w:rsidR="00A07889" w:rsidRPr="00A92C6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EA8433" w14:textId="77777777" w:rsidR="00581F3A" w:rsidRDefault="00581F3A" w:rsidP="00D27F8A">
      <w:pPr>
        <w:spacing w:after="0" w:line="240" w:lineRule="auto"/>
      </w:pPr>
      <w:r>
        <w:separator/>
      </w:r>
    </w:p>
  </w:endnote>
  <w:endnote w:type="continuationSeparator" w:id="0">
    <w:p w14:paraId="00E40323" w14:textId="77777777" w:rsidR="00581F3A" w:rsidRDefault="00581F3A" w:rsidP="00D27F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433249077"/>
      <w:docPartObj>
        <w:docPartGallery w:val="Page Numbers (Bottom of Page)"/>
        <w:docPartUnique/>
      </w:docPartObj>
    </w:sdtPr>
    <w:sdtEndPr>
      <w:rPr>
        <w:noProof/>
      </w:rPr>
    </w:sdtEndPr>
    <w:sdtContent>
      <w:p w14:paraId="363A2A40" w14:textId="1E62F0CB" w:rsidR="007B3612" w:rsidRDefault="007B3612">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55D4C059" w14:textId="77777777" w:rsidR="00D27F8A" w:rsidRDefault="00D27F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424716" w14:textId="77777777" w:rsidR="00581F3A" w:rsidRDefault="00581F3A" w:rsidP="00D27F8A">
      <w:pPr>
        <w:spacing w:after="0" w:line="240" w:lineRule="auto"/>
      </w:pPr>
      <w:r>
        <w:separator/>
      </w:r>
    </w:p>
  </w:footnote>
  <w:footnote w:type="continuationSeparator" w:id="0">
    <w:p w14:paraId="42798C8D" w14:textId="77777777" w:rsidR="00581F3A" w:rsidRDefault="00581F3A" w:rsidP="00D27F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889"/>
    <w:rsid w:val="0032033C"/>
    <w:rsid w:val="004D5A79"/>
    <w:rsid w:val="00581F3A"/>
    <w:rsid w:val="006F0D45"/>
    <w:rsid w:val="007B3612"/>
    <w:rsid w:val="00851E08"/>
    <w:rsid w:val="008A2396"/>
    <w:rsid w:val="00980493"/>
    <w:rsid w:val="00A07889"/>
    <w:rsid w:val="00A92C67"/>
    <w:rsid w:val="00D27F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D957C5"/>
  <w15:chartTrackingRefBased/>
  <w15:docId w15:val="{04C73554-80CB-4833-AD60-2199CEAE1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0493"/>
    <w:pPr>
      <w:spacing w:after="200" w:line="276" w:lineRule="auto"/>
    </w:pPr>
    <w:rPr>
      <w:rFonts w:eastAsiaTheme="minorEastAsia"/>
      <w:noProof/>
    </w:rPr>
  </w:style>
  <w:style w:type="paragraph" w:styleId="Heading1">
    <w:name w:val="heading 1"/>
    <w:basedOn w:val="Normal"/>
    <w:next w:val="Normal"/>
    <w:link w:val="Heading1Char"/>
    <w:uiPriority w:val="9"/>
    <w:qFormat/>
    <w:rsid w:val="006F0D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F0D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80493"/>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D27F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7F8A"/>
    <w:rPr>
      <w:rFonts w:eastAsiaTheme="minorEastAsia"/>
      <w:noProof/>
    </w:rPr>
  </w:style>
  <w:style w:type="paragraph" w:styleId="Footer">
    <w:name w:val="footer"/>
    <w:basedOn w:val="Normal"/>
    <w:link w:val="FooterChar"/>
    <w:uiPriority w:val="99"/>
    <w:unhideWhenUsed/>
    <w:rsid w:val="00D27F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7F8A"/>
    <w:rPr>
      <w:rFonts w:eastAsiaTheme="minorEastAsia"/>
      <w:noProof/>
    </w:rPr>
  </w:style>
  <w:style w:type="character" w:customStyle="1" w:styleId="Heading1Char">
    <w:name w:val="Heading 1 Char"/>
    <w:basedOn w:val="DefaultParagraphFont"/>
    <w:link w:val="Heading1"/>
    <w:uiPriority w:val="9"/>
    <w:rsid w:val="006F0D45"/>
    <w:rPr>
      <w:rFonts w:asciiTheme="majorHAnsi" w:eastAsiaTheme="majorEastAsia" w:hAnsiTheme="majorHAnsi" w:cstheme="majorBidi"/>
      <w:noProof/>
      <w:color w:val="2F5496" w:themeColor="accent1" w:themeShade="BF"/>
      <w:sz w:val="32"/>
      <w:szCs w:val="32"/>
    </w:rPr>
  </w:style>
  <w:style w:type="paragraph" w:styleId="TOCHeading">
    <w:name w:val="TOC Heading"/>
    <w:basedOn w:val="Heading1"/>
    <w:next w:val="Normal"/>
    <w:uiPriority w:val="39"/>
    <w:unhideWhenUsed/>
    <w:qFormat/>
    <w:rsid w:val="006F0D45"/>
    <w:pPr>
      <w:spacing w:line="259" w:lineRule="auto"/>
      <w:outlineLvl w:val="9"/>
    </w:pPr>
    <w:rPr>
      <w:noProof w:val="0"/>
      <w:lang w:val="en-US"/>
    </w:rPr>
  </w:style>
  <w:style w:type="paragraph" w:styleId="TOC1">
    <w:name w:val="toc 1"/>
    <w:basedOn w:val="Normal"/>
    <w:next w:val="Normal"/>
    <w:autoRedefine/>
    <w:uiPriority w:val="39"/>
    <w:unhideWhenUsed/>
    <w:rsid w:val="006F0D45"/>
    <w:pPr>
      <w:spacing w:after="100"/>
    </w:pPr>
  </w:style>
  <w:style w:type="paragraph" w:styleId="TOC2">
    <w:name w:val="toc 2"/>
    <w:basedOn w:val="Normal"/>
    <w:next w:val="Normal"/>
    <w:autoRedefine/>
    <w:uiPriority w:val="39"/>
    <w:unhideWhenUsed/>
    <w:rsid w:val="006F0D45"/>
    <w:pPr>
      <w:spacing w:after="100"/>
      <w:ind w:left="220"/>
    </w:pPr>
  </w:style>
  <w:style w:type="character" w:styleId="Hyperlink">
    <w:name w:val="Hyperlink"/>
    <w:basedOn w:val="DefaultParagraphFont"/>
    <w:uiPriority w:val="99"/>
    <w:unhideWhenUsed/>
    <w:rsid w:val="006F0D45"/>
    <w:rPr>
      <w:color w:val="0563C1" w:themeColor="hyperlink"/>
      <w:u w:val="single"/>
    </w:rPr>
  </w:style>
  <w:style w:type="paragraph" w:styleId="TOC3">
    <w:name w:val="toc 3"/>
    <w:basedOn w:val="Normal"/>
    <w:next w:val="Normal"/>
    <w:autoRedefine/>
    <w:uiPriority w:val="39"/>
    <w:unhideWhenUsed/>
    <w:rsid w:val="006F0D45"/>
    <w:pPr>
      <w:spacing w:after="100" w:line="259" w:lineRule="auto"/>
      <w:ind w:left="440"/>
    </w:pPr>
    <w:rPr>
      <w:rFonts w:cs="Times New Roman"/>
      <w:noProof w:val="0"/>
      <w:lang w:val="en-US"/>
    </w:rPr>
  </w:style>
  <w:style w:type="character" w:customStyle="1" w:styleId="Heading2Char">
    <w:name w:val="Heading 2 Char"/>
    <w:basedOn w:val="DefaultParagraphFont"/>
    <w:link w:val="Heading2"/>
    <w:uiPriority w:val="9"/>
    <w:semiHidden/>
    <w:rsid w:val="006F0D45"/>
    <w:rPr>
      <w:rFonts w:asciiTheme="majorHAnsi" w:eastAsiaTheme="majorEastAsia" w:hAnsiTheme="majorHAnsi" w:cstheme="majorBidi"/>
      <w:noProof/>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9622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4FFF4C-8804-4BC6-8E9E-7870B86D63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Pages>
  <Words>2520</Words>
  <Characters>14364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Caragea Cristiana</dc:creator>
  <cp:keywords/>
  <dc:description/>
  <cp:lastModifiedBy>Caragea Cristiana</cp:lastModifiedBy>
  <cp:revision>8</cp:revision>
  <dcterms:created xsi:type="dcterms:W3CDTF">2021-04-21T19:59:00Z</dcterms:created>
  <dcterms:modified xsi:type="dcterms:W3CDTF">2021-04-30T07:25:00Z</dcterms:modified>
</cp:coreProperties>
</file>