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0130" w:rsidRDefault="007B636E" w:rsidP="00B50130">
      <w:pPr>
        <w:spacing w:line="480" w:lineRule="auto"/>
        <w:jc w:val="center"/>
        <w:rPr>
          <w:rFonts w:ascii="Times New Roman" w:hAnsi="Times New Roman" w:cs="Times New Roman"/>
          <w:b/>
          <w:bCs/>
          <w:sz w:val="36"/>
          <w:szCs w:val="36"/>
        </w:rPr>
      </w:pPr>
      <w:r>
        <w:rPr>
          <w:rFonts w:ascii="Times New Roman" w:hAnsi="Times New Roman" w:cs="Times New Roman"/>
          <w:b/>
          <w:bCs/>
          <w:sz w:val="36"/>
          <w:szCs w:val="36"/>
        </w:rPr>
        <w:t>-</w:t>
      </w:r>
      <w:r w:rsidR="00B50130" w:rsidRPr="00CA492D">
        <w:rPr>
          <w:rFonts w:ascii="Times New Roman" w:hAnsi="Times New Roman" w:cs="Times New Roman"/>
          <w:b/>
          <w:bCs/>
          <w:noProof/>
          <w:sz w:val="36"/>
          <w:szCs w:val="36"/>
        </w:rPr>
        <w:drawing>
          <wp:inline distT="0" distB="0" distL="0" distR="0" wp14:anchorId="5E640C2B" wp14:editId="3F33A36A">
            <wp:extent cx="4501515" cy="1485900"/>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1515" cy="1485900"/>
                    </a:xfrm>
                    <a:prstGeom prst="rect">
                      <a:avLst/>
                    </a:prstGeom>
                    <a:noFill/>
                    <a:ln>
                      <a:noFill/>
                    </a:ln>
                  </pic:spPr>
                </pic:pic>
              </a:graphicData>
            </a:graphic>
          </wp:inline>
        </w:drawing>
      </w:r>
      <w:r w:rsidR="00B50130" w:rsidRPr="00CA492D">
        <w:rPr>
          <w:rFonts w:ascii="Times New Roman" w:hAnsi="Times New Roman" w:cs="Times New Roman"/>
          <w:b/>
          <w:bCs/>
          <w:sz w:val="36"/>
          <w:szCs w:val="36"/>
        </w:rPr>
        <w:t xml:space="preserve"> </w:t>
      </w:r>
    </w:p>
    <w:p w:rsidR="00B50130" w:rsidRDefault="00B50130" w:rsidP="00B50130">
      <w:pPr>
        <w:spacing w:line="480" w:lineRule="auto"/>
        <w:jc w:val="center"/>
        <w:rPr>
          <w:rFonts w:ascii="Times New Roman" w:hAnsi="Times New Roman" w:cs="Times New Roman"/>
          <w:b/>
          <w:bCs/>
          <w:sz w:val="36"/>
          <w:szCs w:val="36"/>
        </w:rPr>
      </w:pPr>
      <w:r w:rsidRPr="00530FB1">
        <w:rPr>
          <w:rFonts w:ascii="Times New Roman" w:hAnsi="Times New Roman" w:cs="Times New Roman"/>
          <w:b/>
          <w:bCs/>
          <w:noProof/>
          <w:sz w:val="36"/>
          <w:szCs w:val="36"/>
        </w:rPr>
        <mc:AlternateContent>
          <mc:Choice Requires="wps">
            <w:drawing>
              <wp:anchor distT="45720" distB="45720" distL="114300" distR="114300" simplePos="0" relativeHeight="251659264" behindDoc="0" locked="0" layoutInCell="1" allowOverlap="1" wp14:anchorId="3B10F286" wp14:editId="1434D06E">
                <wp:simplePos x="0" y="0"/>
                <wp:positionH relativeFrom="column">
                  <wp:posOffset>22860</wp:posOffset>
                </wp:positionH>
                <wp:positionV relativeFrom="paragraph">
                  <wp:posOffset>762000</wp:posOffset>
                </wp:positionV>
                <wp:extent cx="5204460" cy="1404620"/>
                <wp:effectExtent l="0" t="0" r="15240" b="25400"/>
                <wp:wrapSquare wrapText="bothSides"/>
                <wp:docPr id="217" name="文本框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4460" cy="1404620"/>
                        </a:xfrm>
                        <a:prstGeom prst="rect">
                          <a:avLst/>
                        </a:prstGeom>
                        <a:solidFill>
                          <a:srgbClr val="FFFFFF"/>
                        </a:solidFill>
                        <a:ln w="9525">
                          <a:solidFill>
                            <a:srgbClr val="000000"/>
                          </a:solidFill>
                          <a:miter lim="800000"/>
                          <a:headEnd/>
                          <a:tailEnd/>
                        </a:ln>
                      </wps:spPr>
                      <wps:txbx>
                        <w:txbxContent>
                          <w:p w:rsidR="00B22EA0" w:rsidRDefault="00B22EA0" w:rsidP="00B50130">
                            <w:pPr>
                              <w:spacing w:line="480" w:lineRule="auto"/>
                              <w:jc w:val="center"/>
                              <w:rPr>
                                <w:rFonts w:ascii="Times New Roman" w:hAnsi="Times New Roman" w:cs="Times New Roman"/>
                                <w:b/>
                                <w:bCs/>
                                <w:sz w:val="36"/>
                                <w:szCs w:val="36"/>
                              </w:rPr>
                            </w:pPr>
                          </w:p>
                          <w:p w:rsidR="00B22EA0" w:rsidRDefault="00B22EA0" w:rsidP="00467CEB">
                            <w:pPr>
                              <w:ind w:left="360" w:hanging="360"/>
                              <w:jc w:val="center"/>
                              <w:rPr>
                                <w:rFonts w:ascii="Times New Roman" w:hAnsi="Times New Roman" w:cs="Times New Roman"/>
                                <w:b/>
                                <w:bCs/>
                                <w:sz w:val="36"/>
                                <w:szCs w:val="36"/>
                              </w:rPr>
                            </w:pPr>
                            <w:r w:rsidRPr="0077039D">
                              <w:rPr>
                                <w:rFonts w:ascii="Times New Roman" w:hAnsi="Times New Roman" w:cs="Times New Roman"/>
                                <w:b/>
                                <w:bCs/>
                                <w:sz w:val="36"/>
                                <w:szCs w:val="36"/>
                              </w:rPr>
                              <w:t xml:space="preserve">Data Security, Governance and </w:t>
                            </w:r>
                            <w:r>
                              <w:rPr>
                                <w:rFonts w:ascii="Times New Roman" w:hAnsi="Times New Roman" w:cs="Times New Roman"/>
                                <w:b/>
                                <w:bCs/>
                                <w:sz w:val="36"/>
                                <w:szCs w:val="36"/>
                              </w:rPr>
                              <w:t>C</w:t>
                            </w:r>
                            <w:r w:rsidRPr="0077039D">
                              <w:rPr>
                                <w:rFonts w:ascii="Times New Roman" w:hAnsi="Times New Roman" w:cs="Times New Roman"/>
                                <w:b/>
                                <w:bCs/>
                                <w:sz w:val="36"/>
                                <w:szCs w:val="36"/>
                              </w:rPr>
                              <w:t>ompliance</w:t>
                            </w:r>
                          </w:p>
                          <w:p w:rsidR="00B22EA0" w:rsidRDefault="00B22EA0" w:rsidP="00467CEB">
                            <w:pPr>
                              <w:ind w:left="360" w:hanging="360"/>
                              <w:jc w:val="center"/>
                              <w:rPr>
                                <w:rFonts w:ascii="Times New Roman" w:hAnsi="Times New Roman" w:cs="Times New Roman"/>
                                <w:b/>
                                <w:bCs/>
                                <w:sz w:val="36"/>
                                <w:szCs w:val="36"/>
                              </w:rPr>
                            </w:pPr>
                            <w:r w:rsidRPr="00467CEB">
                              <w:rPr>
                                <w:rFonts w:ascii="Times New Roman" w:hAnsi="Times New Roman" w:cs="Times New Roman"/>
                                <w:b/>
                                <w:bCs/>
                                <w:sz w:val="36"/>
                                <w:szCs w:val="36"/>
                              </w:rPr>
                              <w:t>ACCA702</w:t>
                            </w:r>
                            <w:r>
                              <w:rPr>
                                <w:rFonts w:ascii="Times New Roman" w:hAnsi="Times New Roman" w:cs="Times New Roman"/>
                                <w:b/>
                                <w:bCs/>
                                <w:sz w:val="36"/>
                                <w:szCs w:val="36"/>
                              </w:rPr>
                              <w:t>8</w:t>
                            </w:r>
                          </w:p>
                          <w:p w:rsidR="00B22EA0" w:rsidRPr="00B50130" w:rsidRDefault="00B22EA0" w:rsidP="00467CEB">
                            <w:pPr>
                              <w:ind w:left="360" w:hanging="360"/>
                              <w:jc w:val="center"/>
                              <w:rPr>
                                <w:rFonts w:ascii="Times New Roman" w:hAnsi="Times New Roman" w:cs="Times New Roman"/>
                                <w:b/>
                                <w:bCs/>
                                <w:sz w:val="36"/>
                                <w:szCs w:val="36"/>
                              </w:rPr>
                            </w:pPr>
                            <w:r>
                              <w:rPr>
                                <w:rFonts w:ascii="Times New Roman" w:hAnsi="Times New Roman" w:cs="Times New Roman" w:hint="eastAsia"/>
                                <w:b/>
                                <w:bCs/>
                                <w:sz w:val="36"/>
                                <w:szCs w:val="36"/>
                              </w:rPr>
                              <w:t>A</w:t>
                            </w:r>
                            <w:r>
                              <w:rPr>
                                <w:rFonts w:ascii="Times New Roman" w:hAnsi="Times New Roman" w:cs="Times New Roman"/>
                                <w:b/>
                                <w:bCs/>
                                <w:sz w:val="36"/>
                                <w:szCs w:val="36"/>
                              </w:rPr>
                              <w:t>ssignment Title:</w:t>
                            </w:r>
                            <w:r w:rsidRPr="00B50130">
                              <w:rPr>
                                <w:rFonts w:ascii="Times New Roman" w:hAnsi="Times New Roman" w:cs="Times New Roman"/>
                                <w:b/>
                                <w:bCs/>
                                <w:sz w:val="44"/>
                                <w:szCs w:val="44"/>
                              </w:rPr>
                              <w:t xml:space="preserve"> </w:t>
                            </w:r>
                            <w:r w:rsidRPr="0077039D">
                              <w:rPr>
                                <w:rFonts w:ascii="Times New Roman" w:hAnsi="Times New Roman" w:cs="Times New Roman"/>
                                <w:b/>
                                <w:bCs/>
                                <w:sz w:val="36"/>
                                <w:szCs w:val="36"/>
                              </w:rPr>
                              <w:t>Comparison and Modeling of IT Security and Governance Models</w:t>
                            </w:r>
                          </w:p>
                          <w:p w:rsidR="00B22EA0" w:rsidRDefault="00B22EA0" w:rsidP="00B50130">
                            <w:pPr>
                              <w:spacing w:line="480" w:lineRule="auto"/>
                              <w:jc w:val="center"/>
                              <w:rPr>
                                <w:rFonts w:ascii="Times New Roman" w:hAnsi="Times New Roman" w:cs="Times New Roman"/>
                                <w:b/>
                                <w:bCs/>
                                <w:sz w:val="36"/>
                                <w:szCs w:val="36"/>
                              </w:rPr>
                            </w:pPr>
                            <w:r>
                              <w:rPr>
                                <w:rFonts w:ascii="Times New Roman" w:hAnsi="Times New Roman" w:cs="Times New Roman" w:hint="eastAsia"/>
                                <w:b/>
                                <w:bCs/>
                                <w:sz w:val="36"/>
                                <w:szCs w:val="36"/>
                              </w:rPr>
                              <w:t>S</w:t>
                            </w:r>
                            <w:r>
                              <w:rPr>
                                <w:rFonts w:ascii="Times New Roman" w:hAnsi="Times New Roman" w:cs="Times New Roman"/>
                                <w:b/>
                                <w:bCs/>
                                <w:sz w:val="36"/>
                                <w:szCs w:val="36"/>
                              </w:rPr>
                              <w:t>tudent Number: 2006613</w:t>
                            </w:r>
                          </w:p>
                          <w:p w:rsidR="00B22EA0" w:rsidRDefault="00B22EA0" w:rsidP="00467CEB">
                            <w:pPr>
                              <w:spacing w:line="480" w:lineRule="auto"/>
                              <w:jc w:val="center"/>
                              <w:rPr>
                                <w:rFonts w:ascii="Times New Roman" w:hAnsi="Times New Roman" w:cs="Times New Roman"/>
                                <w:b/>
                                <w:bCs/>
                                <w:sz w:val="36"/>
                                <w:szCs w:val="36"/>
                              </w:rPr>
                            </w:pPr>
                            <w:r>
                              <w:rPr>
                                <w:rFonts w:ascii="Times New Roman" w:hAnsi="Times New Roman" w:cs="Times New Roman" w:hint="eastAsia"/>
                                <w:b/>
                                <w:bCs/>
                                <w:sz w:val="36"/>
                                <w:szCs w:val="36"/>
                              </w:rPr>
                              <w:t>S</w:t>
                            </w:r>
                            <w:r>
                              <w:rPr>
                                <w:rFonts w:ascii="Times New Roman" w:hAnsi="Times New Roman" w:cs="Times New Roman"/>
                                <w:b/>
                                <w:bCs/>
                                <w:sz w:val="36"/>
                                <w:szCs w:val="36"/>
                              </w:rPr>
                              <w:t>tudent Name: Hai Jiang</w:t>
                            </w:r>
                          </w:p>
                          <w:p w:rsidR="00B22EA0" w:rsidRDefault="00B22EA0" w:rsidP="00B50130">
                            <w:pPr>
                              <w:spacing w:line="480" w:lineRule="auto"/>
                              <w:jc w:val="center"/>
                              <w:rPr>
                                <w:rFonts w:ascii="Times New Roman" w:hAnsi="Times New Roman" w:cs="Times New Roman"/>
                                <w:b/>
                                <w:bCs/>
                                <w:sz w:val="36"/>
                                <w:szCs w:val="36"/>
                              </w:rPr>
                            </w:pPr>
                          </w:p>
                          <w:p w:rsidR="00B22EA0" w:rsidRDefault="00B22EA0" w:rsidP="00B50130">
                            <w:pPr>
                              <w:spacing w:line="480" w:lineRule="auto"/>
                              <w:jc w:val="center"/>
                              <w:rPr>
                                <w:rFonts w:ascii="Times New Roman" w:hAnsi="Times New Roman" w:cs="Times New Roman"/>
                                <w:b/>
                                <w:bCs/>
                                <w:sz w:val="36"/>
                                <w:szCs w:val="36"/>
                              </w:rPr>
                            </w:pPr>
                          </w:p>
                          <w:p w:rsidR="00B22EA0" w:rsidRDefault="00B22EA0" w:rsidP="00B50130">
                            <w:pPr>
                              <w:spacing w:line="480" w:lineRule="auto"/>
                              <w:jc w:val="center"/>
                              <w:rPr>
                                <w:rFonts w:ascii="Times New Roman" w:hAnsi="Times New Roman" w:cs="Times New Roman"/>
                                <w:b/>
                                <w:bCs/>
                                <w:sz w:val="36"/>
                                <w:szCs w:val="36"/>
                              </w:rPr>
                            </w:pPr>
                          </w:p>
                          <w:p w:rsidR="00B22EA0" w:rsidRDefault="00B22EA0" w:rsidP="00B50130">
                            <w:pPr>
                              <w:spacing w:line="480" w:lineRule="auto"/>
                              <w:jc w:val="center"/>
                              <w:rPr>
                                <w:rFonts w:ascii="Times New Roman" w:hAnsi="Times New Roman" w:cs="Times New Roman"/>
                                <w:b/>
                                <w:bCs/>
                                <w:sz w:val="36"/>
                                <w:szCs w:val="36"/>
                              </w:rPr>
                            </w:pPr>
                          </w:p>
                          <w:p w:rsidR="00B22EA0" w:rsidRDefault="00B22EA0" w:rsidP="00B50130">
                            <w:pPr>
                              <w:spacing w:line="480" w:lineRule="auto"/>
                              <w:jc w:val="center"/>
                              <w:rPr>
                                <w:rFonts w:ascii="Times New Roman" w:hAnsi="Times New Roman" w:cs="Times New Roman"/>
                                <w:b/>
                                <w:bCs/>
                                <w:sz w:val="36"/>
                                <w:szCs w:val="36"/>
                              </w:rPr>
                            </w:pPr>
                          </w:p>
                          <w:p w:rsidR="00B22EA0" w:rsidRDefault="00B22EA0" w:rsidP="00B50130">
                            <w:pPr>
                              <w:spacing w:line="480" w:lineRule="auto"/>
                              <w:jc w:val="center"/>
                              <w:rPr>
                                <w:rFonts w:ascii="Times New Roman" w:hAnsi="Times New Roman" w:cs="Times New Roman"/>
                                <w:b/>
                                <w:bCs/>
                                <w:sz w:val="36"/>
                                <w:szCs w:val="36"/>
                              </w:rPr>
                            </w:pPr>
                          </w:p>
                          <w:p w:rsidR="00B22EA0" w:rsidRPr="00530FB1" w:rsidRDefault="00B22EA0" w:rsidP="00B50130">
                            <w:pPr>
                              <w:spacing w:line="480" w:lineRule="auto"/>
                              <w:jc w:val="center"/>
                              <w:rPr>
                                <w:rFonts w:ascii="Times New Roman" w:hAnsi="Times New Roman" w:cs="Times New Roman"/>
                                <w:b/>
                                <w:bCs/>
                                <w:sz w:val="32"/>
                                <w:szCs w:val="32"/>
                              </w:rPr>
                            </w:pPr>
                            <w:r w:rsidRPr="00530FB1">
                              <w:rPr>
                                <w:rFonts w:ascii="Times New Roman" w:hAnsi="Times New Roman" w:cs="Times New Roman"/>
                                <w:b/>
                                <w:bCs/>
                                <w:sz w:val="32"/>
                                <w:szCs w:val="32"/>
                              </w:rPr>
                              <w:t xml:space="preserve">Date of Submission: </w:t>
                            </w:r>
                            <w:r>
                              <w:rPr>
                                <w:rFonts w:ascii="Times New Roman" w:hAnsi="Times New Roman" w:cs="Times New Roman"/>
                                <w:b/>
                                <w:bCs/>
                                <w:sz w:val="32"/>
                                <w:szCs w:val="32"/>
                              </w:rPr>
                              <w:t>12</w:t>
                            </w:r>
                            <w:r w:rsidRPr="002E584D">
                              <w:rPr>
                                <w:rFonts w:ascii="Times New Roman" w:hAnsi="Times New Roman" w:cs="Times New Roman"/>
                                <w:b/>
                                <w:bCs/>
                                <w:sz w:val="32"/>
                                <w:szCs w:val="32"/>
                                <w:vertAlign w:val="superscript"/>
                              </w:rPr>
                              <w:t>th</w:t>
                            </w:r>
                            <w:r>
                              <w:rPr>
                                <w:rFonts w:ascii="Times New Roman" w:hAnsi="Times New Roman" w:cs="Times New Roman"/>
                                <w:b/>
                                <w:bCs/>
                                <w:sz w:val="32"/>
                                <w:szCs w:val="32"/>
                              </w:rPr>
                              <w:t xml:space="preserve"> </w:t>
                            </w:r>
                            <w:r w:rsidRPr="0077039D">
                              <w:rPr>
                                <w:rFonts w:ascii="Times New Roman" w:hAnsi="Times New Roman" w:cs="Times New Roman"/>
                                <w:b/>
                                <w:bCs/>
                                <w:sz w:val="32"/>
                                <w:szCs w:val="32"/>
                              </w:rPr>
                              <w:t>January</w:t>
                            </w:r>
                            <w:r w:rsidRPr="00467CEB">
                              <w:rPr>
                                <w:rFonts w:ascii="Times New Roman" w:hAnsi="Times New Roman" w:cs="Times New Roman"/>
                                <w:b/>
                                <w:bCs/>
                                <w:sz w:val="32"/>
                                <w:szCs w:val="32"/>
                              </w:rPr>
                              <w:t xml:space="preserve"> </w:t>
                            </w:r>
                            <w:r w:rsidRPr="00530FB1">
                              <w:rPr>
                                <w:rFonts w:ascii="Times New Roman" w:hAnsi="Times New Roman" w:cs="Times New Roman"/>
                                <w:b/>
                                <w:bCs/>
                                <w:sz w:val="32"/>
                                <w:szCs w:val="32"/>
                              </w:rPr>
                              <w:t>202</w:t>
                            </w:r>
                            <w:r>
                              <w:rPr>
                                <w:rFonts w:ascii="Times New Roman" w:hAnsi="Times New Roman" w:cs="Times New Roman"/>
                                <w:b/>
                                <w:bCs/>
                                <w:sz w:val="32"/>
                                <w:szCs w:val="32"/>
                              </w:rP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B10F286" id="_x0000_t202" coordsize="21600,21600" o:spt="202" path="m,l,21600r21600,l21600,xe">
                <v:stroke joinstyle="miter"/>
                <v:path gradientshapeok="t" o:connecttype="rect"/>
              </v:shapetype>
              <v:shape id="文本框 2" o:spid="_x0000_s1026" type="#_x0000_t202" style="position:absolute;left:0;text-align:left;margin-left:1.8pt;margin-top:60pt;width:409.8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">
                <v:textbox style="mso-fit-shape-to-text:t">
                  <w:txbxContent>
                    <w:p w:rsidR="00B22EA0" w:rsidRDefault="00B22EA0" w:rsidP="00B50130">
                      <w:pPr>
                        <w:spacing w:line="480" w:lineRule="auto"/>
                        <w:jc w:val="center"/>
                        <w:rPr>
                          <w:rFonts w:ascii="Times New Roman" w:hAnsi="Times New Roman" w:cs="Times New Roman"/>
                          <w:b/>
                          <w:bCs/>
                          <w:sz w:val="36"/>
                          <w:szCs w:val="36"/>
                        </w:rPr>
                      </w:pPr>
                    </w:p>
                    <w:p w:rsidR="00B22EA0" w:rsidRDefault="00B22EA0" w:rsidP="00467CEB">
                      <w:pPr>
                        <w:ind w:left="360" w:hanging="360"/>
                        <w:jc w:val="center"/>
                        <w:rPr>
                          <w:rFonts w:ascii="Times New Roman" w:hAnsi="Times New Roman" w:cs="Times New Roman"/>
                          <w:b/>
                          <w:bCs/>
                          <w:sz w:val="36"/>
                          <w:szCs w:val="36"/>
                        </w:rPr>
                      </w:pPr>
                      <w:r w:rsidRPr="0077039D">
                        <w:rPr>
                          <w:rFonts w:ascii="Times New Roman" w:hAnsi="Times New Roman" w:cs="Times New Roman"/>
                          <w:b/>
                          <w:bCs/>
                          <w:sz w:val="36"/>
                          <w:szCs w:val="36"/>
                        </w:rPr>
                        <w:t xml:space="preserve">Data Security, Governance and </w:t>
                      </w:r>
                      <w:r>
                        <w:rPr>
                          <w:rFonts w:ascii="Times New Roman" w:hAnsi="Times New Roman" w:cs="Times New Roman"/>
                          <w:b/>
                          <w:bCs/>
                          <w:sz w:val="36"/>
                          <w:szCs w:val="36"/>
                        </w:rPr>
                        <w:t>C</w:t>
                      </w:r>
                      <w:r w:rsidRPr="0077039D">
                        <w:rPr>
                          <w:rFonts w:ascii="Times New Roman" w:hAnsi="Times New Roman" w:cs="Times New Roman"/>
                          <w:b/>
                          <w:bCs/>
                          <w:sz w:val="36"/>
                          <w:szCs w:val="36"/>
                        </w:rPr>
                        <w:t>ompliance</w:t>
                      </w:r>
                    </w:p>
                    <w:p w:rsidR="00B22EA0" w:rsidRDefault="00B22EA0" w:rsidP="00467CEB">
                      <w:pPr>
                        <w:ind w:left="360" w:hanging="360"/>
                        <w:jc w:val="center"/>
                        <w:rPr>
                          <w:rFonts w:ascii="Times New Roman" w:hAnsi="Times New Roman" w:cs="Times New Roman"/>
                          <w:b/>
                          <w:bCs/>
                          <w:sz w:val="36"/>
                          <w:szCs w:val="36"/>
                        </w:rPr>
                      </w:pPr>
                      <w:r w:rsidRPr="00467CEB">
                        <w:rPr>
                          <w:rFonts w:ascii="Times New Roman" w:hAnsi="Times New Roman" w:cs="Times New Roman"/>
                          <w:b/>
                          <w:bCs/>
                          <w:sz w:val="36"/>
                          <w:szCs w:val="36"/>
                        </w:rPr>
                        <w:t>ACCA702</w:t>
                      </w:r>
                      <w:r>
                        <w:rPr>
                          <w:rFonts w:ascii="Times New Roman" w:hAnsi="Times New Roman" w:cs="Times New Roman"/>
                          <w:b/>
                          <w:bCs/>
                          <w:sz w:val="36"/>
                          <w:szCs w:val="36"/>
                        </w:rPr>
                        <w:t>8</w:t>
                      </w:r>
                    </w:p>
                    <w:p w:rsidR="00B22EA0" w:rsidRPr="00B50130" w:rsidRDefault="00B22EA0" w:rsidP="00467CEB">
                      <w:pPr>
                        <w:ind w:left="360" w:hanging="360"/>
                        <w:jc w:val="center"/>
                        <w:rPr>
                          <w:rFonts w:ascii="Times New Roman" w:hAnsi="Times New Roman" w:cs="Times New Roman"/>
                          <w:b/>
                          <w:bCs/>
                          <w:sz w:val="36"/>
                          <w:szCs w:val="36"/>
                        </w:rPr>
                      </w:pPr>
                      <w:r>
                        <w:rPr>
                          <w:rFonts w:ascii="Times New Roman" w:hAnsi="Times New Roman" w:cs="Times New Roman" w:hint="eastAsia"/>
                          <w:b/>
                          <w:bCs/>
                          <w:sz w:val="36"/>
                          <w:szCs w:val="36"/>
                        </w:rPr>
                        <w:t>A</w:t>
                      </w:r>
                      <w:r>
                        <w:rPr>
                          <w:rFonts w:ascii="Times New Roman" w:hAnsi="Times New Roman" w:cs="Times New Roman"/>
                          <w:b/>
                          <w:bCs/>
                          <w:sz w:val="36"/>
                          <w:szCs w:val="36"/>
                        </w:rPr>
                        <w:t>ssignment Title:</w:t>
                      </w:r>
                      <w:r w:rsidRPr="00B50130">
                        <w:rPr>
                          <w:rFonts w:ascii="Times New Roman" w:hAnsi="Times New Roman" w:cs="Times New Roman"/>
                          <w:b/>
                          <w:bCs/>
                          <w:sz w:val="44"/>
                          <w:szCs w:val="44"/>
                        </w:rPr>
                        <w:t xml:space="preserve"> </w:t>
                      </w:r>
                      <w:r w:rsidRPr="0077039D">
                        <w:rPr>
                          <w:rFonts w:ascii="Times New Roman" w:hAnsi="Times New Roman" w:cs="Times New Roman"/>
                          <w:b/>
                          <w:bCs/>
                          <w:sz w:val="36"/>
                          <w:szCs w:val="36"/>
                        </w:rPr>
                        <w:t>Comparison and Modeling of IT Security and Governance Models</w:t>
                      </w:r>
                    </w:p>
                    <w:p w:rsidR="00B22EA0" w:rsidRDefault="00B22EA0" w:rsidP="00B50130">
                      <w:pPr>
                        <w:spacing w:line="480" w:lineRule="auto"/>
                        <w:jc w:val="center"/>
                        <w:rPr>
                          <w:rFonts w:ascii="Times New Roman" w:hAnsi="Times New Roman" w:cs="Times New Roman"/>
                          <w:b/>
                          <w:bCs/>
                          <w:sz w:val="36"/>
                          <w:szCs w:val="36"/>
                        </w:rPr>
                      </w:pPr>
                      <w:r>
                        <w:rPr>
                          <w:rFonts w:ascii="Times New Roman" w:hAnsi="Times New Roman" w:cs="Times New Roman" w:hint="eastAsia"/>
                          <w:b/>
                          <w:bCs/>
                          <w:sz w:val="36"/>
                          <w:szCs w:val="36"/>
                        </w:rPr>
                        <w:t>S</w:t>
                      </w:r>
                      <w:r>
                        <w:rPr>
                          <w:rFonts w:ascii="Times New Roman" w:hAnsi="Times New Roman" w:cs="Times New Roman"/>
                          <w:b/>
                          <w:bCs/>
                          <w:sz w:val="36"/>
                          <w:szCs w:val="36"/>
                        </w:rPr>
                        <w:t>tudent Number: 2006613</w:t>
                      </w:r>
                    </w:p>
                    <w:p w:rsidR="00B22EA0" w:rsidRDefault="00B22EA0" w:rsidP="00467CEB">
                      <w:pPr>
                        <w:spacing w:line="480" w:lineRule="auto"/>
                        <w:jc w:val="center"/>
                        <w:rPr>
                          <w:rFonts w:ascii="Times New Roman" w:hAnsi="Times New Roman" w:cs="Times New Roman"/>
                          <w:b/>
                          <w:bCs/>
                          <w:sz w:val="36"/>
                          <w:szCs w:val="36"/>
                        </w:rPr>
                      </w:pPr>
                      <w:r>
                        <w:rPr>
                          <w:rFonts w:ascii="Times New Roman" w:hAnsi="Times New Roman" w:cs="Times New Roman" w:hint="eastAsia"/>
                          <w:b/>
                          <w:bCs/>
                          <w:sz w:val="36"/>
                          <w:szCs w:val="36"/>
                        </w:rPr>
                        <w:t>S</w:t>
                      </w:r>
                      <w:r>
                        <w:rPr>
                          <w:rFonts w:ascii="Times New Roman" w:hAnsi="Times New Roman" w:cs="Times New Roman"/>
                          <w:b/>
                          <w:bCs/>
                          <w:sz w:val="36"/>
                          <w:szCs w:val="36"/>
                        </w:rPr>
                        <w:t>tudent Name: Hai Jiang</w:t>
                      </w:r>
                    </w:p>
                    <w:p w:rsidR="00B22EA0" w:rsidRDefault="00B22EA0" w:rsidP="00B50130">
                      <w:pPr>
                        <w:spacing w:line="480" w:lineRule="auto"/>
                        <w:jc w:val="center"/>
                        <w:rPr>
                          <w:rFonts w:ascii="Times New Roman" w:hAnsi="Times New Roman" w:cs="Times New Roman"/>
                          <w:b/>
                          <w:bCs/>
                          <w:sz w:val="36"/>
                          <w:szCs w:val="36"/>
                        </w:rPr>
                      </w:pPr>
                    </w:p>
                    <w:p w:rsidR="00B22EA0" w:rsidRDefault="00B22EA0" w:rsidP="00B50130">
                      <w:pPr>
                        <w:spacing w:line="480" w:lineRule="auto"/>
                        <w:jc w:val="center"/>
                        <w:rPr>
                          <w:rFonts w:ascii="Times New Roman" w:hAnsi="Times New Roman" w:cs="Times New Roman"/>
                          <w:b/>
                          <w:bCs/>
                          <w:sz w:val="36"/>
                          <w:szCs w:val="36"/>
                        </w:rPr>
                      </w:pPr>
                    </w:p>
                    <w:p w:rsidR="00B22EA0" w:rsidRDefault="00B22EA0" w:rsidP="00B50130">
                      <w:pPr>
                        <w:spacing w:line="480" w:lineRule="auto"/>
                        <w:jc w:val="center"/>
                        <w:rPr>
                          <w:rFonts w:ascii="Times New Roman" w:hAnsi="Times New Roman" w:cs="Times New Roman"/>
                          <w:b/>
                          <w:bCs/>
                          <w:sz w:val="36"/>
                          <w:szCs w:val="36"/>
                        </w:rPr>
                      </w:pPr>
                    </w:p>
                    <w:p w:rsidR="00B22EA0" w:rsidRDefault="00B22EA0" w:rsidP="00B50130">
                      <w:pPr>
                        <w:spacing w:line="480" w:lineRule="auto"/>
                        <w:jc w:val="center"/>
                        <w:rPr>
                          <w:rFonts w:ascii="Times New Roman" w:hAnsi="Times New Roman" w:cs="Times New Roman"/>
                          <w:b/>
                          <w:bCs/>
                          <w:sz w:val="36"/>
                          <w:szCs w:val="36"/>
                        </w:rPr>
                      </w:pPr>
                    </w:p>
                    <w:p w:rsidR="00B22EA0" w:rsidRDefault="00B22EA0" w:rsidP="00B50130">
                      <w:pPr>
                        <w:spacing w:line="480" w:lineRule="auto"/>
                        <w:jc w:val="center"/>
                        <w:rPr>
                          <w:rFonts w:ascii="Times New Roman" w:hAnsi="Times New Roman" w:cs="Times New Roman"/>
                          <w:b/>
                          <w:bCs/>
                          <w:sz w:val="36"/>
                          <w:szCs w:val="36"/>
                        </w:rPr>
                      </w:pPr>
                    </w:p>
                    <w:p w:rsidR="00B22EA0" w:rsidRDefault="00B22EA0" w:rsidP="00B50130">
                      <w:pPr>
                        <w:spacing w:line="480" w:lineRule="auto"/>
                        <w:jc w:val="center"/>
                        <w:rPr>
                          <w:rFonts w:ascii="Times New Roman" w:hAnsi="Times New Roman" w:cs="Times New Roman"/>
                          <w:b/>
                          <w:bCs/>
                          <w:sz w:val="36"/>
                          <w:szCs w:val="36"/>
                        </w:rPr>
                      </w:pPr>
                    </w:p>
                    <w:p w:rsidR="00B22EA0" w:rsidRPr="00530FB1" w:rsidRDefault="00B22EA0" w:rsidP="00B50130">
                      <w:pPr>
                        <w:spacing w:line="480" w:lineRule="auto"/>
                        <w:jc w:val="center"/>
                        <w:rPr>
                          <w:rFonts w:ascii="Times New Roman" w:hAnsi="Times New Roman" w:cs="Times New Roman"/>
                          <w:b/>
                          <w:bCs/>
                          <w:sz w:val="32"/>
                          <w:szCs w:val="32"/>
                        </w:rPr>
                      </w:pPr>
                      <w:r w:rsidRPr="00530FB1">
                        <w:rPr>
                          <w:rFonts w:ascii="Times New Roman" w:hAnsi="Times New Roman" w:cs="Times New Roman"/>
                          <w:b/>
                          <w:bCs/>
                          <w:sz w:val="32"/>
                          <w:szCs w:val="32"/>
                        </w:rPr>
                        <w:t xml:space="preserve">Date of Submission: </w:t>
                      </w:r>
                      <w:r>
                        <w:rPr>
                          <w:rFonts w:ascii="Times New Roman" w:hAnsi="Times New Roman" w:cs="Times New Roman"/>
                          <w:b/>
                          <w:bCs/>
                          <w:sz w:val="32"/>
                          <w:szCs w:val="32"/>
                        </w:rPr>
                        <w:t>12</w:t>
                      </w:r>
                      <w:r w:rsidRPr="002E584D">
                        <w:rPr>
                          <w:rFonts w:ascii="Times New Roman" w:hAnsi="Times New Roman" w:cs="Times New Roman"/>
                          <w:b/>
                          <w:bCs/>
                          <w:sz w:val="32"/>
                          <w:szCs w:val="32"/>
                          <w:vertAlign w:val="superscript"/>
                        </w:rPr>
                        <w:t>th</w:t>
                      </w:r>
                      <w:r>
                        <w:rPr>
                          <w:rFonts w:ascii="Times New Roman" w:hAnsi="Times New Roman" w:cs="Times New Roman"/>
                          <w:b/>
                          <w:bCs/>
                          <w:sz w:val="32"/>
                          <w:szCs w:val="32"/>
                        </w:rPr>
                        <w:t xml:space="preserve"> </w:t>
                      </w:r>
                      <w:r w:rsidRPr="0077039D">
                        <w:rPr>
                          <w:rFonts w:ascii="Times New Roman" w:hAnsi="Times New Roman" w:cs="Times New Roman"/>
                          <w:b/>
                          <w:bCs/>
                          <w:sz w:val="32"/>
                          <w:szCs w:val="32"/>
                        </w:rPr>
                        <w:t>January</w:t>
                      </w:r>
                      <w:r w:rsidRPr="00467CEB">
                        <w:rPr>
                          <w:rFonts w:ascii="Times New Roman" w:hAnsi="Times New Roman" w:cs="Times New Roman"/>
                          <w:b/>
                          <w:bCs/>
                          <w:sz w:val="32"/>
                          <w:szCs w:val="32"/>
                        </w:rPr>
                        <w:t xml:space="preserve"> </w:t>
                      </w:r>
                      <w:r w:rsidRPr="00530FB1">
                        <w:rPr>
                          <w:rFonts w:ascii="Times New Roman" w:hAnsi="Times New Roman" w:cs="Times New Roman"/>
                          <w:b/>
                          <w:bCs/>
                          <w:sz w:val="32"/>
                          <w:szCs w:val="32"/>
                        </w:rPr>
                        <w:t>202</w:t>
                      </w:r>
                      <w:r>
                        <w:rPr>
                          <w:rFonts w:ascii="Times New Roman" w:hAnsi="Times New Roman" w:cs="Times New Roman"/>
                          <w:b/>
                          <w:bCs/>
                          <w:sz w:val="32"/>
                          <w:szCs w:val="32"/>
                        </w:rPr>
                        <w:t>1</w:t>
                      </w:r>
                    </w:p>
                  </w:txbxContent>
                </v:textbox>
                <w10:wrap type="square"/>
              </v:shape>
            </w:pict>
          </mc:Fallback>
        </mc:AlternateContent>
      </w:r>
    </w:p>
    <w:p w:rsidR="00B50130" w:rsidRDefault="00B50130" w:rsidP="00B50130">
      <w:pPr>
        <w:spacing w:line="480" w:lineRule="auto"/>
        <w:rPr>
          <w:rFonts w:ascii="Times New Roman" w:hAnsi="Times New Roman" w:cs="Times New Roman"/>
          <w:b/>
          <w:bCs/>
          <w:sz w:val="36"/>
          <w:szCs w:val="36"/>
        </w:rPr>
      </w:pPr>
    </w:p>
    <w:sdt>
      <w:sdtPr>
        <w:rPr>
          <w:rFonts w:asciiTheme="minorHAnsi" w:eastAsiaTheme="minorEastAsia" w:hAnsiTheme="minorHAnsi" w:cstheme="minorBidi"/>
          <w:color w:val="auto"/>
          <w:kern w:val="2"/>
          <w:sz w:val="21"/>
          <w:szCs w:val="22"/>
          <w:lang w:val="zh-CN"/>
        </w:rPr>
        <w:id w:val="742915391"/>
        <w:docPartObj>
          <w:docPartGallery w:val="Table of Contents"/>
          <w:docPartUnique/>
        </w:docPartObj>
      </w:sdtPr>
      <w:sdtEndPr>
        <w:rPr>
          <w:b/>
          <w:bCs/>
        </w:rPr>
      </w:sdtEndPr>
      <w:sdtContent>
        <w:p w:rsidR="0041184C" w:rsidRDefault="0041184C">
          <w:pPr>
            <w:pStyle w:val="TOC"/>
          </w:pPr>
          <w:r>
            <w:rPr>
              <w:rFonts w:hint="eastAsia"/>
              <w:lang w:val="zh-CN"/>
            </w:rPr>
            <w:t>Con</w:t>
          </w:r>
          <w:r>
            <w:rPr>
              <w:lang w:val="zh-CN"/>
            </w:rPr>
            <w:t>tents</w:t>
          </w:r>
          <w:bookmarkStart w:id="0" w:name="_GoBack"/>
          <w:bookmarkEnd w:id="0"/>
        </w:p>
        <w:p w:rsidR="00E76DF9" w:rsidRDefault="0041184C">
          <w:pPr>
            <w:pStyle w:val="TOC1"/>
            <w:rPr>
              <w:rFonts w:asciiTheme="minorHAnsi" w:eastAsiaTheme="minorEastAsia" w:hAnsiTheme="minorHAnsi"/>
              <w:noProof/>
              <w:sz w:val="21"/>
            </w:rPr>
          </w:pPr>
          <w:r>
            <w:rPr>
              <w:b/>
              <w:bCs/>
              <w:lang w:val="zh-CN"/>
            </w:rPr>
            <w:fldChar w:fldCharType="begin"/>
          </w:r>
          <w:r>
            <w:rPr>
              <w:b/>
              <w:bCs/>
              <w:lang w:val="zh-CN"/>
            </w:rPr>
            <w:instrText xml:space="preserve"> TOC \o "1-3" \h \z \u </w:instrText>
          </w:r>
          <w:r>
            <w:rPr>
              <w:b/>
              <w:bCs/>
              <w:lang w:val="zh-CN"/>
            </w:rPr>
            <w:fldChar w:fldCharType="separate"/>
          </w:r>
          <w:hyperlink w:anchor="_Toc61389795" w:history="1">
            <w:r w:rsidR="00E76DF9" w:rsidRPr="00574763">
              <w:rPr>
                <w:rStyle w:val="a3"/>
                <w:rFonts w:cs="Times New Roman"/>
                <w:noProof/>
              </w:rPr>
              <w:t>Abstract</w:t>
            </w:r>
            <w:r w:rsidR="00E76DF9">
              <w:rPr>
                <w:noProof/>
                <w:webHidden/>
              </w:rPr>
              <w:tab/>
            </w:r>
            <w:r w:rsidR="00E76DF9">
              <w:rPr>
                <w:noProof/>
                <w:webHidden/>
              </w:rPr>
              <w:fldChar w:fldCharType="begin"/>
            </w:r>
            <w:r w:rsidR="00E76DF9">
              <w:rPr>
                <w:noProof/>
                <w:webHidden/>
              </w:rPr>
              <w:instrText xml:space="preserve"> PAGEREF _Toc61389795 \h </w:instrText>
            </w:r>
            <w:r w:rsidR="00E76DF9">
              <w:rPr>
                <w:noProof/>
                <w:webHidden/>
              </w:rPr>
            </w:r>
            <w:r w:rsidR="00E76DF9">
              <w:rPr>
                <w:noProof/>
                <w:webHidden/>
              </w:rPr>
              <w:fldChar w:fldCharType="separate"/>
            </w:r>
            <w:r w:rsidR="00E76DF9">
              <w:rPr>
                <w:noProof/>
                <w:webHidden/>
              </w:rPr>
              <w:t>2</w:t>
            </w:r>
            <w:r w:rsidR="00E76DF9">
              <w:rPr>
                <w:noProof/>
                <w:webHidden/>
              </w:rPr>
              <w:fldChar w:fldCharType="end"/>
            </w:r>
          </w:hyperlink>
        </w:p>
        <w:p w:rsidR="00E76DF9" w:rsidRDefault="00E76DF9">
          <w:pPr>
            <w:pStyle w:val="TOC1"/>
            <w:rPr>
              <w:rFonts w:asciiTheme="minorHAnsi" w:eastAsiaTheme="minorEastAsia" w:hAnsiTheme="minorHAnsi"/>
              <w:noProof/>
              <w:sz w:val="21"/>
            </w:rPr>
          </w:pPr>
          <w:hyperlink w:anchor="_Toc61389796" w:history="1">
            <w:r w:rsidRPr="00574763">
              <w:rPr>
                <w:rStyle w:val="a3"/>
                <w:rFonts w:cs="Times New Roman"/>
                <w:noProof/>
              </w:rPr>
              <w:t>1 Introduction</w:t>
            </w:r>
            <w:r>
              <w:rPr>
                <w:noProof/>
                <w:webHidden/>
              </w:rPr>
              <w:tab/>
            </w:r>
            <w:r>
              <w:rPr>
                <w:noProof/>
                <w:webHidden/>
              </w:rPr>
              <w:fldChar w:fldCharType="begin"/>
            </w:r>
            <w:r>
              <w:rPr>
                <w:noProof/>
                <w:webHidden/>
              </w:rPr>
              <w:instrText xml:space="preserve"> PAGEREF _Toc61389796 \h </w:instrText>
            </w:r>
            <w:r>
              <w:rPr>
                <w:noProof/>
                <w:webHidden/>
              </w:rPr>
            </w:r>
            <w:r>
              <w:rPr>
                <w:noProof/>
                <w:webHidden/>
              </w:rPr>
              <w:fldChar w:fldCharType="separate"/>
            </w:r>
            <w:r>
              <w:rPr>
                <w:noProof/>
                <w:webHidden/>
              </w:rPr>
              <w:t>2</w:t>
            </w:r>
            <w:r>
              <w:rPr>
                <w:noProof/>
                <w:webHidden/>
              </w:rPr>
              <w:fldChar w:fldCharType="end"/>
            </w:r>
          </w:hyperlink>
        </w:p>
        <w:p w:rsidR="00E76DF9" w:rsidRDefault="00E76DF9">
          <w:pPr>
            <w:pStyle w:val="TOC1"/>
            <w:rPr>
              <w:rFonts w:asciiTheme="minorHAnsi" w:eastAsiaTheme="minorEastAsia" w:hAnsiTheme="minorHAnsi"/>
              <w:noProof/>
              <w:sz w:val="21"/>
            </w:rPr>
          </w:pPr>
          <w:hyperlink w:anchor="_Toc61389797" w:history="1">
            <w:r w:rsidRPr="00574763">
              <w:rPr>
                <w:rStyle w:val="a3"/>
                <w:rFonts w:cs="Times New Roman"/>
                <w:noProof/>
              </w:rPr>
              <w:t>2 IT Security Governance Model Application</w:t>
            </w:r>
            <w:r>
              <w:rPr>
                <w:noProof/>
                <w:webHidden/>
              </w:rPr>
              <w:tab/>
            </w:r>
            <w:r>
              <w:rPr>
                <w:noProof/>
                <w:webHidden/>
              </w:rPr>
              <w:fldChar w:fldCharType="begin"/>
            </w:r>
            <w:r>
              <w:rPr>
                <w:noProof/>
                <w:webHidden/>
              </w:rPr>
              <w:instrText xml:space="preserve"> PAGEREF _Toc61389797 \h </w:instrText>
            </w:r>
            <w:r>
              <w:rPr>
                <w:noProof/>
                <w:webHidden/>
              </w:rPr>
            </w:r>
            <w:r>
              <w:rPr>
                <w:noProof/>
                <w:webHidden/>
              </w:rPr>
              <w:fldChar w:fldCharType="separate"/>
            </w:r>
            <w:r>
              <w:rPr>
                <w:noProof/>
                <w:webHidden/>
              </w:rPr>
              <w:t>3</w:t>
            </w:r>
            <w:r>
              <w:rPr>
                <w:noProof/>
                <w:webHidden/>
              </w:rPr>
              <w:fldChar w:fldCharType="end"/>
            </w:r>
          </w:hyperlink>
        </w:p>
        <w:p w:rsidR="00E76DF9" w:rsidRDefault="00E76DF9">
          <w:pPr>
            <w:pStyle w:val="TOC1"/>
            <w:rPr>
              <w:rFonts w:asciiTheme="minorHAnsi" w:eastAsiaTheme="minorEastAsia" w:hAnsiTheme="minorHAnsi"/>
              <w:noProof/>
              <w:sz w:val="21"/>
            </w:rPr>
          </w:pPr>
          <w:hyperlink w:anchor="_Toc61389798" w:history="1">
            <w:r w:rsidRPr="00574763">
              <w:rPr>
                <w:rStyle w:val="a3"/>
                <w:rFonts w:cs="Times New Roman"/>
                <w:noProof/>
              </w:rPr>
              <w:t>3 Comparative Analysis of Security Governance Models</w:t>
            </w:r>
            <w:r>
              <w:rPr>
                <w:noProof/>
                <w:webHidden/>
              </w:rPr>
              <w:tab/>
            </w:r>
            <w:r>
              <w:rPr>
                <w:noProof/>
                <w:webHidden/>
              </w:rPr>
              <w:fldChar w:fldCharType="begin"/>
            </w:r>
            <w:r>
              <w:rPr>
                <w:noProof/>
                <w:webHidden/>
              </w:rPr>
              <w:instrText xml:space="preserve"> PAGEREF _Toc61389798 \h </w:instrText>
            </w:r>
            <w:r>
              <w:rPr>
                <w:noProof/>
                <w:webHidden/>
              </w:rPr>
            </w:r>
            <w:r>
              <w:rPr>
                <w:noProof/>
                <w:webHidden/>
              </w:rPr>
              <w:fldChar w:fldCharType="separate"/>
            </w:r>
            <w:r>
              <w:rPr>
                <w:noProof/>
                <w:webHidden/>
              </w:rPr>
              <w:t>4</w:t>
            </w:r>
            <w:r>
              <w:rPr>
                <w:noProof/>
                <w:webHidden/>
              </w:rPr>
              <w:fldChar w:fldCharType="end"/>
            </w:r>
          </w:hyperlink>
        </w:p>
        <w:p w:rsidR="00E76DF9" w:rsidRDefault="00E76DF9">
          <w:pPr>
            <w:pStyle w:val="TOC1"/>
            <w:rPr>
              <w:rFonts w:asciiTheme="minorHAnsi" w:eastAsiaTheme="minorEastAsia" w:hAnsiTheme="minorHAnsi"/>
              <w:noProof/>
              <w:sz w:val="21"/>
            </w:rPr>
          </w:pPr>
          <w:hyperlink w:anchor="_Toc61389799" w:history="1">
            <w:r w:rsidRPr="00574763">
              <w:rPr>
                <w:rStyle w:val="a3"/>
                <w:rFonts w:cs="Times New Roman"/>
                <w:noProof/>
              </w:rPr>
              <w:t>3.1 Basic situation comparison</w:t>
            </w:r>
            <w:r>
              <w:rPr>
                <w:noProof/>
                <w:webHidden/>
              </w:rPr>
              <w:tab/>
            </w:r>
            <w:r>
              <w:rPr>
                <w:noProof/>
                <w:webHidden/>
              </w:rPr>
              <w:fldChar w:fldCharType="begin"/>
            </w:r>
            <w:r>
              <w:rPr>
                <w:noProof/>
                <w:webHidden/>
              </w:rPr>
              <w:instrText xml:space="preserve"> PAGEREF _Toc61389799 \h </w:instrText>
            </w:r>
            <w:r>
              <w:rPr>
                <w:noProof/>
                <w:webHidden/>
              </w:rPr>
            </w:r>
            <w:r>
              <w:rPr>
                <w:noProof/>
                <w:webHidden/>
              </w:rPr>
              <w:fldChar w:fldCharType="separate"/>
            </w:r>
            <w:r>
              <w:rPr>
                <w:noProof/>
                <w:webHidden/>
              </w:rPr>
              <w:t>4</w:t>
            </w:r>
            <w:r>
              <w:rPr>
                <w:noProof/>
                <w:webHidden/>
              </w:rPr>
              <w:fldChar w:fldCharType="end"/>
            </w:r>
          </w:hyperlink>
        </w:p>
        <w:p w:rsidR="00E76DF9" w:rsidRDefault="00E76DF9">
          <w:pPr>
            <w:pStyle w:val="TOC1"/>
            <w:rPr>
              <w:rFonts w:asciiTheme="minorHAnsi" w:eastAsiaTheme="minorEastAsia" w:hAnsiTheme="minorHAnsi"/>
              <w:noProof/>
              <w:sz w:val="21"/>
            </w:rPr>
          </w:pPr>
          <w:hyperlink w:anchor="_Toc61389800" w:history="1">
            <w:r w:rsidRPr="00574763">
              <w:rPr>
                <w:rStyle w:val="a3"/>
                <w:rFonts w:cs="Times New Roman"/>
                <w:noProof/>
              </w:rPr>
              <w:t>3.2 Content range comparison</w:t>
            </w:r>
            <w:r>
              <w:rPr>
                <w:noProof/>
                <w:webHidden/>
              </w:rPr>
              <w:tab/>
            </w:r>
            <w:r>
              <w:rPr>
                <w:noProof/>
                <w:webHidden/>
              </w:rPr>
              <w:fldChar w:fldCharType="begin"/>
            </w:r>
            <w:r>
              <w:rPr>
                <w:noProof/>
                <w:webHidden/>
              </w:rPr>
              <w:instrText xml:space="preserve"> PAGEREF _Toc61389800 \h </w:instrText>
            </w:r>
            <w:r>
              <w:rPr>
                <w:noProof/>
                <w:webHidden/>
              </w:rPr>
            </w:r>
            <w:r>
              <w:rPr>
                <w:noProof/>
                <w:webHidden/>
              </w:rPr>
              <w:fldChar w:fldCharType="separate"/>
            </w:r>
            <w:r>
              <w:rPr>
                <w:noProof/>
                <w:webHidden/>
              </w:rPr>
              <w:t>5</w:t>
            </w:r>
            <w:r>
              <w:rPr>
                <w:noProof/>
                <w:webHidden/>
              </w:rPr>
              <w:fldChar w:fldCharType="end"/>
            </w:r>
          </w:hyperlink>
        </w:p>
        <w:p w:rsidR="00E76DF9" w:rsidRDefault="00E76DF9">
          <w:pPr>
            <w:pStyle w:val="TOC1"/>
            <w:rPr>
              <w:rFonts w:asciiTheme="minorHAnsi" w:eastAsiaTheme="minorEastAsia" w:hAnsiTheme="minorHAnsi"/>
              <w:noProof/>
              <w:sz w:val="21"/>
            </w:rPr>
          </w:pPr>
          <w:hyperlink w:anchor="_Toc61389801" w:history="1">
            <w:r w:rsidRPr="00574763">
              <w:rPr>
                <w:rStyle w:val="a3"/>
                <w:rFonts w:cs="Times New Roman"/>
                <w:noProof/>
              </w:rPr>
              <w:t>3.3 Focus comparison</w:t>
            </w:r>
            <w:r>
              <w:rPr>
                <w:noProof/>
                <w:webHidden/>
              </w:rPr>
              <w:tab/>
            </w:r>
            <w:r>
              <w:rPr>
                <w:noProof/>
                <w:webHidden/>
              </w:rPr>
              <w:fldChar w:fldCharType="begin"/>
            </w:r>
            <w:r>
              <w:rPr>
                <w:noProof/>
                <w:webHidden/>
              </w:rPr>
              <w:instrText xml:space="preserve"> PAGEREF _Toc61389801 \h </w:instrText>
            </w:r>
            <w:r>
              <w:rPr>
                <w:noProof/>
                <w:webHidden/>
              </w:rPr>
            </w:r>
            <w:r>
              <w:rPr>
                <w:noProof/>
                <w:webHidden/>
              </w:rPr>
              <w:fldChar w:fldCharType="separate"/>
            </w:r>
            <w:r>
              <w:rPr>
                <w:noProof/>
                <w:webHidden/>
              </w:rPr>
              <w:t>6</w:t>
            </w:r>
            <w:r>
              <w:rPr>
                <w:noProof/>
                <w:webHidden/>
              </w:rPr>
              <w:fldChar w:fldCharType="end"/>
            </w:r>
          </w:hyperlink>
        </w:p>
        <w:p w:rsidR="00E76DF9" w:rsidRDefault="00E76DF9">
          <w:pPr>
            <w:pStyle w:val="TOC1"/>
            <w:rPr>
              <w:rFonts w:asciiTheme="minorHAnsi" w:eastAsiaTheme="minorEastAsia" w:hAnsiTheme="minorHAnsi"/>
              <w:noProof/>
              <w:sz w:val="21"/>
            </w:rPr>
          </w:pPr>
          <w:hyperlink w:anchor="_Toc61389802" w:history="1">
            <w:r w:rsidRPr="00574763">
              <w:rPr>
                <w:rStyle w:val="a3"/>
                <w:rFonts w:cs="Times New Roman"/>
                <w:noProof/>
              </w:rPr>
              <w:t>3.4 Comparison of Features and Deficiencies</w:t>
            </w:r>
            <w:r>
              <w:rPr>
                <w:noProof/>
                <w:webHidden/>
              </w:rPr>
              <w:tab/>
            </w:r>
            <w:r>
              <w:rPr>
                <w:noProof/>
                <w:webHidden/>
              </w:rPr>
              <w:fldChar w:fldCharType="begin"/>
            </w:r>
            <w:r>
              <w:rPr>
                <w:noProof/>
                <w:webHidden/>
              </w:rPr>
              <w:instrText xml:space="preserve"> PAGEREF _Toc61389802 \h </w:instrText>
            </w:r>
            <w:r>
              <w:rPr>
                <w:noProof/>
                <w:webHidden/>
              </w:rPr>
            </w:r>
            <w:r>
              <w:rPr>
                <w:noProof/>
                <w:webHidden/>
              </w:rPr>
              <w:fldChar w:fldCharType="separate"/>
            </w:r>
            <w:r>
              <w:rPr>
                <w:noProof/>
                <w:webHidden/>
              </w:rPr>
              <w:t>7</w:t>
            </w:r>
            <w:r>
              <w:rPr>
                <w:noProof/>
                <w:webHidden/>
              </w:rPr>
              <w:fldChar w:fldCharType="end"/>
            </w:r>
          </w:hyperlink>
        </w:p>
        <w:p w:rsidR="00E76DF9" w:rsidRDefault="00E76DF9">
          <w:pPr>
            <w:pStyle w:val="TOC1"/>
            <w:rPr>
              <w:rFonts w:asciiTheme="minorHAnsi" w:eastAsiaTheme="minorEastAsia" w:hAnsiTheme="minorHAnsi"/>
              <w:noProof/>
              <w:sz w:val="21"/>
            </w:rPr>
          </w:pPr>
          <w:hyperlink w:anchor="_Toc61389803" w:history="1">
            <w:r w:rsidRPr="00574763">
              <w:rPr>
                <w:rStyle w:val="a3"/>
                <w:rFonts w:cs="Times New Roman"/>
                <w:noProof/>
              </w:rPr>
              <w:t>4 Building an IT Security Governance Model</w:t>
            </w:r>
            <w:r>
              <w:rPr>
                <w:noProof/>
                <w:webHidden/>
              </w:rPr>
              <w:tab/>
            </w:r>
            <w:r>
              <w:rPr>
                <w:noProof/>
                <w:webHidden/>
              </w:rPr>
              <w:fldChar w:fldCharType="begin"/>
            </w:r>
            <w:r>
              <w:rPr>
                <w:noProof/>
                <w:webHidden/>
              </w:rPr>
              <w:instrText xml:space="preserve"> PAGEREF _Toc61389803 \h </w:instrText>
            </w:r>
            <w:r>
              <w:rPr>
                <w:noProof/>
                <w:webHidden/>
              </w:rPr>
            </w:r>
            <w:r>
              <w:rPr>
                <w:noProof/>
                <w:webHidden/>
              </w:rPr>
              <w:fldChar w:fldCharType="separate"/>
            </w:r>
            <w:r>
              <w:rPr>
                <w:noProof/>
                <w:webHidden/>
              </w:rPr>
              <w:t>9</w:t>
            </w:r>
            <w:r>
              <w:rPr>
                <w:noProof/>
                <w:webHidden/>
              </w:rPr>
              <w:fldChar w:fldCharType="end"/>
            </w:r>
          </w:hyperlink>
        </w:p>
        <w:p w:rsidR="00E76DF9" w:rsidRDefault="00E76DF9">
          <w:pPr>
            <w:pStyle w:val="TOC1"/>
            <w:rPr>
              <w:rFonts w:asciiTheme="minorHAnsi" w:eastAsiaTheme="minorEastAsia" w:hAnsiTheme="minorHAnsi"/>
              <w:noProof/>
              <w:sz w:val="21"/>
            </w:rPr>
          </w:pPr>
          <w:hyperlink w:anchor="_Toc61389804" w:history="1">
            <w:r w:rsidRPr="00574763">
              <w:rPr>
                <w:rStyle w:val="a3"/>
                <w:rFonts w:cs="Times New Roman"/>
                <w:noProof/>
              </w:rPr>
              <w:t>4.1 IT security governance workflow</w:t>
            </w:r>
            <w:r>
              <w:rPr>
                <w:noProof/>
                <w:webHidden/>
              </w:rPr>
              <w:tab/>
            </w:r>
            <w:r>
              <w:rPr>
                <w:noProof/>
                <w:webHidden/>
              </w:rPr>
              <w:fldChar w:fldCharType="begin"/>
            </w:r>
            <w:r>
              <w:rPr>
                <w:noProof/>
                <w:webHidden/>
              </w:rPr>
              <w:instrText xml:space="preserve"> PAGEREF _Toc61389804 \h </w:instrText>
            </w:r>
            <w:r>
              <w:rPr>
                <w:noProof/>
                <w:webHidden/>
              </w:rPr>
            </w:r>
            <w:r>
              <w:rPr>
                <w:noProof/>
                <w:webHidden/>
              </w:rPr>
              <w:fldChar w:fldCharType="separate"/>
            </w:r>
            <w:r>
              <w:rPr>
                <w:noProof/>
                <w:webHidden/>
              </w:rPr>
              <w:t>9</w:t>
            </w:r>
            <w:r>
              <w:rPr>
                <w:noProof/>
                <w:webHidden/>
              </w:rPr>
              <w:fldChar w:fldCharType="end"/>
            </w:r>
          </w:hyperlink>
        </w:p>
        <w:p w:rsidR="00E76DF9" w:rsidRDefault="00E76DF9">
          <w:pPr>
            <w:pStyle w:val="TOC1"/>
            <w:rPr>
              <w:rFonts w:asciiTheme="minorHAnsi" w:eastAsiaTheme="minorEastAsia" w:hAnsiTheme="minorHAnsi"/>
              <w:noProof/>
              <w:sz w:val="21"/>
            </w:rPr>
          </w:pPr>
          <w:hyperlink w:anchor="_Toc61389805" w:history="1">
            <w:r w:rsidRPr="00574763">
              <w:rPr>
                <w:rStyle w:val="a3"/>
                <w:rFonts w:cs="Times New Roman"/>
                <w:noProof/>
              </w:rPr>
              <w:t>4.2 Construction method of IT security governance model</w:t>
            </w:r>
            <w:r>
              <w:rPr>
                <w:noProof/>
                <w:webHidden/>
              </w:rPr>
              <w:tab/>
            </w:r>
            <w:r>
              <w:rPr>
                <w:noProof/>
                <w:webHidden/>
              </w:rPr>
              <w:fldChar w:fldCharType="begin"/>
            </w:r>
            <w:r>
              <w:rPr>
                <w:noProof/>
                <w:webHidden/>
              </w:rPr>
              <w:instrText xml:space="preserve"> PAGEREF _Toc61389805 \h </w:instrText>
            </w:r>
            <w:r>
              <w:rPr>
                <w:noProof/>
                <w:webHidden/>
              </w:rPr>
            </w:r>
            <w:r>
              <w:rPr>
                <w:noProof/>
                <w:webHidden/>
              </w:rPr>
              <w:fldChar w:fldCharType="separate"/>
            </w:r>
            <w:r>
              <w:rPr>
                <w:noProof/>
                <w:webHidden/>
              </w:rPr>
              <w:t>10</w:t>
            </w:r>
            <w:r>
              <w:rPr>
                <w:noProof/>
                <w:webHidden/>
              </w:rPr>
              <w:fldChar w:fldCharType="end"/>
            </w:r>
          </w:hyperlink>
        </w:p>
        <w:p w:rsidR="00E76DF9" w:rsidRDefault="00E76DF9">
          <w:pPr>
            <w:pStyle w:val="TOC1"/>
            <w:rPr>
              <w:rFonts w:asciiTheme="minorHAnsi" w:eastAsiaTheme="minorEastAsia" w:hAnsiTheme="minorHAnsi"/>
              <w:noProof/>
              <w:sz w:val="21"/>
            </w:rPr>
          </w:pPr>
          <w:hyperlink w:anchor="_Toc61389806" w:history="1">
            <w:r w:rsidRPr="00574763">
              <w:rPr>
                <w:rStyle w:val="a3"/>
                <w:rFonts w:cs="Times New Roman"/>
                <w:noProof/>
              </w:rPr>
              <w:t>4.2.1 Construction of IT governance structure</w:t>
            </w:r>
            <w:r>
              <w:rPr>
                <w:noProof/>
                <w:webHidden/>
              </w:rPr>
              <w:tab/>
            </w:r>
            <w:r>
              <w:rPr>
                <w:noProof/>
                <w:webHidden/>
              </w:rPr>
              <w:fldChar w:fldCharType="begin"/>
            </w:r>
            <w:r>
              <w:rPr>
                <w:noProof/>
                <w:webHidden/>
              </w:rPr>
              <w:instrText xml:space="preserve"> PAGEREF _Toc61389806 \h </w:instrText>
            </w:r>
            <w:r>
              <w:rPr>
                <w:noProof/>
                <w:webHidden/>
              </w:rPr>
            </w:r>
            <w:r>
              <w:rPr>
                <w:noProof/>
                <w:webHidden/>
              </w:rPr>
              <w:fldChar w:fldCharType="separate"/>
            </w:r>
            <w:r>
              <w:rPr>
                <w:noProof/>
                <w:webHidden/>
              </w:rPr>
              <w:t>10</w:t>
            </w:r>
            <w:r>
              <w:rPr>
                <w:noProof/>
                <w:webHidden/>
              </w:rPr>
              <w:fldChar w:fldCharType="end"/>
            </w:r>
          </w:hyperlink>
        </w:p>
        <w:p w:rsidR="00E76DF9" w:rsidRDefault="00E76DF9">
          <w:pPr>
            <w:pStyle w:val="TOC1"/>
            <w:rPr>
              <w:rFonts w:asciiTheme="minorHAnsi" w:eastAsiaTheme="minorEastAsia" w:hAnsiTheme="minorHAnsi"/>
              <w:noProof/>
              <w:sz w:val="21"/>
            </w:rPr>
          </w:pPr>
          <w:hyperlink w:anchor="_Toc61389807" w:history="1">
            <w:r w:rsidRPr="00574763">
              <w:rPr>
                <w:rStyle w:val="a3"/>
                <w:rFonts w:cs="Times New Roman"/>
                <w:noProof/>
              </w:rPr>
              <w:t>4.2.2 Implementation and optimization ideas of IT security governance structure</w:t>
            </w:r>
            <w:r>
              <w:rPr>
                <w:noProof/>
                <w:webHidden/>
              </w:rPr>
              <w:tab/>
            </w:r>
            <w:r>
              <w:rPr>
                <w:noProof/>
                <w:webHidden/>
              </w:rPr>
              <w:fldChar w:fldCharType="begin"/>
            </w:r>
            <w:r>
              <w:rPr>
                <w:noProof/>
                <w:webHidden/>
              </w:rPr>
              <w:instrText xml:space="preserve"> PAGEREF _Toc61389807 \h </w:instrText>
            </w:r>
            <w:r>
              <w:rPr>
                <w:noProof/>
                <w:webHidden/>
              </w:rPr>
            </w:r>
            <w:r>
              <w:rPr>
                <w:noProof/>
                <w:webHidden/>
              </w:rPr>
              <w:fldChar w:fldCharType="separate"/>
            </w:r>
            <w:r>
              <w:rPr>
                <w:noProof/>
                <w:webHidden/>
              </w:rPr>
              <w:t>12</w:t>
            </w:r>
            <w:r>
              <w:rPr>
                <w:noProof/>
                <w:webHidden/>
              </w:rPr>
              <w:fldChar w:fldCharType="end"/>
            </w:r>
          </w:hyperlink>
        </w:p>
        <w:p w:rsidR="00E76DF9" w:rsidRDefault="00E76DF9">
          <w:pPr>
            <w:pStyle w:val="TOC1"/>
            <w:rPr>
              <w:rFonts w:asciiTheme="minorHAnsi" w:eastAsiaTheme="minorEastAsia" w:hAnsiTheme="minorHAnsi"/>
              <w:noProof/>
              <w:sz w:val="21"/>
            </w:rPr>
          </w:pPr>
          <w:hyperlink w:anchor="_Toc61389808" w:history="1">
            <w:r w:rsidRPr="00574763">
              <w:rPr>
                <w:rStyle w:val="a3"/>
                <w:rFonts w:cs="Times New Roman"/>
                <w:noProof/>
                <w:shd w:val="clear" w:color="auto" w:fill="FFFFFF"/>
              </w:rPr>
              <w:t>References</w:t>
            </w:r>
            <w:r>
              <w:rPr>
                <w:noProof/>
                <w:webHidden/>
              </w:rPr>
              <w:tab/>
            </w:r>
            <w:r>
              <w:rPr>
                <w:noProof/>
                <w:webHidden/>
              </w:rPr>
              <w:fldChar w:fldCharType="begin"/>
            </w:r>
            <w:r>
              <w:rPr>
                <w:noProof/>
                <w:webHidden/>
              </w:rPr>
              <w:instrText xml:space="preserve"> PAGEREF _Toc61389808 \h </w:instrText>
            </w:r>
            <w:r>
              <w:rPr>
                <w:noProof/>
                <w:webHidden/>
              </w:rPr>
            </w:r>
            <w:r>
              <w:rPr>
                <w:noProof/>
                <w:webHidden/>
              </w:rPr>
              <w:fldChar w:fldCharType="separate"/>
            </w:r>
            <w:r>
              <w:rPr>
                <w:noProof/>
                <w:webHidden/>
              </w:rPr>
              <w:t>12</w:t>
            </w:r>
            <w:r>
              <w:rPr>
                <w:noProof/>
                <w:webHidden/>
              </w:rPr>
              <w:fldChar w:fldCharType="end"/>
            </w:r>
          </w:hyperlink>
        </w:p>
        <w:p w:rsidR="0041184C" w:rsidRDefault="0041184C">
          <w:r>
            <w:rPr>
              <w:b/>
              <w:bCs/>
              <w:lang w:val="zh-CN"/>
            </w:rPr>
            <w:fldChar w:fldCharType="end"/>
          </w:r>
        </w:p>
      </w:sdtContent>
    </w:sdt>
    <w:p w:rsidR="001F64E3" w:rsidRDefault="001F64E3" w:rsidP="00DD6EF1">
      <w:pPr>
        <w:spacing w:line="480" w:lineRule="auto"/>
        <w:rPr>
          <w:rFonts w:ascii="Times New Roman" w:hAnsi="Times New Roman" w:cs="Times New Roman"/>
          <w:b/>
          <w:bCs/>
          <w:sz w:val="44"/>
          <w:szCs w:val="44"/>
        </w:rPr>
      </w:pPr>
    </w:p>
    <w:p w:rsidR="001E2AD8" w:rsidRDefault="001E2AD8" w:rsidP="008B2A8F">
      <w:pPr>
        <w:ind w:left="360" w:hanging="360"/>
        <w:jc w:val="center"/>
        <w:rPr>
          <w:rFonts w:ascii="Times New Roman" w:hAnsi="Times New Roman" w:cs="Times New Roman"/>
          <w:b/>
          <w:bCs/>
          <w:sz w:val="44"/>
          <w:szCs w:val="44"/>
        </w:rPr>
      </w:pPr>
    </w:p>
    <w:p w:rsidR="001E2AD8" w:rsidRDefault="001E2AD8" w:rsidP="008B2A8F">
      <w:pPr>
        <w:ind w:left="360" w:hanging="360"/>
        <w:jc w:val="center"/>
        <w:rPr>
          <w:rFonts w:ascii="Times New Roman" w:hAnsi="Times New Roman" w:cs="Times New Roman"/>
          <w:b/>
          <w:bCs/>
          <w:sz w:val="44"/>
          <w:szCs w:val="44"/>
        </w:rPr>
      </w:pPr>
    </w:p>
    <w:p w:rsidR="001E2AD8" w:rsidRDefault="001E2AD8" w:rsidP="008B2A8F">
      <w:pPr>
        <w:ind w:left="360" w:hanging="360"/>
        <w:jc w:val="center"/>
        <w:rPr>
          <w:rFonts w:ascii="Times New Roman" w:hAnsi="Times New Roman" w:cs="Times New Roman"/>
          <w:b/>
          <w:bCs/>
          <w:sz w:val="44"/>
          <w:szCs w:val="44"/>
        </w:rPr>
      </w:pPr>
    </w:p>
    <w:p w:rsidR="001E2AD8" w:rsidRDefault="001E2AD8" w:rsidP="008B2A8F">
      <w:pPr>
        <w:ind w:left="360" w:hanging="360"/>
        <w:jc w:val="center"/>
        <w:rPr>
          <w:rFonts w:ascii="Times New Roman" w:hAnsi="Times New Roman" w:cs="Times New Roman"/>
          <w:b/>
          <w:bCs/>
          <w:sz w:val="44"/>
          <w:szCs w:val="44"/>
        </w:rPr>
      </w:pPr>
    </w:p>
    <w:p w:rsidR="001E2AD8" w:rsidRDefault="001E2AD8" w:rsidP="008B2A8F">
      <w:pPr>
        <w:ind w:left="360" w:hanging="360"/>
        <w:jc w:val="center"/>
        <w:rPr>
          <w:rFonts w:ascii="Times New Roman" w:hAnsi="Times New Roman" w:cs="Times New Roman"/>
          <w:b/>
          <w:bCs/>
          <w:sz w:val="44"/>
          <w:szCs w:val="44"/>
        </w:rPr>
      </w:pPr>
    </w:p>
    <w:p w:rsidR="001A5260" w:rsidRDefault="00333AD1" w:rsidP="008B2A8F">
      <w:pPr>
        <w:ind w:left="360" w:hanging="360"/>
        <w:jc w:val="center"/>
        <w:rPr>
          <w:rFonts w:ascii="Times New Roman" w:hAnsi="Times New Roman" w:cs="Times New Roman"/>
          <w:b/>
          <w:bCs/>
          <w:sz w:val="44"/>
          <w:szCs w:val="44"/>
        </w:rPr>
      </w:pPr>
      <w:r w:rsidRPr="00333AD1">
        <w:rPr>
          <w:rFonts w:ascii="Times New Roman" w:hAnsi="Times New Roman" w:cs="Times New Roman"/>
          <w:b/>
          <w:bCs/>
          <w:sz w:val="44"/>
          <w:szCs w:val="44"/>
        </w:rPr>
        <w:lastRenderedPageBreak/>
        <w:t>Comparison and Modeling of IT Security and Governance Models</w:t>
      </w:r>
    </w:p>
    <w:p w:rsidR="001D5FB7" w:rsidRPr="00333AD1" w:rsidRDefault="001D5FB7" w:rsidP="008B2A8F">
      <w:pPr>
        <w:ind w:left="360" w:hanging="360"/>
        <w:jc w:val="center"/>
        <w:rPr>
          <w:rFonts w:ascii="Times New Roman" w:hAnsi="Times New Roman" w:cs="Times New Roman"/>
          <w:b/>
          <w:bCs/>
          <w:sz w:val="44"/>
          <w:szCs w:val="44"/>
        </w:rPr>
      </w:pPr>
    </w:p>
    <w:p w:rsidR="008D1BBC" w:rsidRPr="000D13A1" w:rsidRDefault="0078447D" w:rsidP="001D5FB7">
      <w:pPr>
        <w:pStyle w:val="1"/>
        <w:spacing w:before="200" w:after="170" w:line="276" w:lineRule="auto"/>
        <w:rPr>
          <w:rFonts w:ascii="Times New Roman" w:hAnsi="Times New Roman" w:cs="Times New Roman"/>
          <w:sz w:val="36"/>
          <w:szCs w:val="36"/>
        </w:rPr>
      </w:pPr>
      <w:bookmarkStart w:id="1" w:name="_Toc61389795"/>
      <w:r w:rsidRPr="000D13A1">
        <w:rPr>
          <w:rFonts w:ascii="Times New Roman" w:hAnsi="Times New Roman" w:cs="Times New Roman"/>
          <w:sz w:val="36"/>
          <w:szCs w:val="36"/>
        </w:rPr>
        <w:t>Abstract</w:t>
      </w:r>
      <w:bookmarkEnd w:id="1"/>
      <w:r w:rsidR="008D1BBC" w:rsidRPr="000D13A1">
        <w:rPr>
          <w:rFonts w:ascii="Times New Roman" w:hAnsi="Times New Roman" w:cs="Times New Roman"/>
          <w:sz w:val="36"/>
          <w:szCs w:val="36"/>
        </w:rPr>
        <w:t xml:space="preserve"> </w:t>
      </w:r>
    </w:p>
    <w:p w:rsidR="00234650" w:rsidRPr="000D13A1" w:rsidRDefault="00234650" w:rsidP="008550CB">
      <w:pPr>
        <w:spacing w:line="360" w:lineRule="auto"/>
        <w:ind w:firstLineChars="200" w:firstLine="420"/>
        <w:rPr>
          <w:rFonts w:ascii="Times New Roman" w:hAnsi="Times New Roman" w:cs="Times New Roman"/>
          <w:bCs/>
          <w:szCs w:val="21"/>
        </w:rPr>
      </w:pPr>
      <w:r w:rsidRPr="000D13A1">
        <w:rPr>
          <w:rFonts w:ascii="Times New Roman" w:hAnsi="Times New Roman" w:cs="Times New Roman"/>
          <w:bCs/>
          <w:szCs w:val="21"/>
        </w:rPr>
        <w:t>With the rapid development of Information Technology, the importance of IT for the whole social field has been self-evident. More and more senior managers are aware that the success or failure of IT determine the success or failure of enterprise. Enhance the understanding of IT governance, comprehensive understanding of IT governance tools, and how choose the IT governance tool, then make it produce the maximum business value and improve the competitive advantage, there are concern topic of people. At present, there are a lot of IT governance tools, but lack a framework, which can reflect the whole process of IT governance.</w:t>
      </w:r>
      <w:r w:rsidR="00333AD1" w:rsidRPr="000D13A1">
        <w:rPr>
          <w:rFonts w:ascii="Times New Roman" w:hAnsi="Times New Roman" w:cs="Times New Roman"/>
          <w:szCs w:val="21"/>
        </w:rPr>
        <w:t xml:space="preserve"> </w:t>
      </w:r>
      <w:r w:rsidR="00333AD1" w:rsidRPr="000D13A1">
        <w:rPr>
          <w:rFonts w:ascii="Times New Roman" w:hAnsi="Times New Roman" w:cs="Times New Roman"/>
          <w:bCs/>
          <w:szCs w:val="21"/>
        </w:rPr>
        <w:t xml:space="preserve">This paper first compares several famous IT security and governance models, and then designs a better and more comprehensive security governance model </w:t>
      </w:r>
      <w:r w:rsidR="00333AD1" w:rsidRPr="000D13A1">
        <w:rPr>
          <w:rFonts w:ascii="Times New Roman" w:hAnsi="Times New Roman" w:cs="Times New Roman"/>
          <w:szCs w:val="21"/>
        </w:rPr>
        <w:t xml:space="preserve">based on the scenario on </w:t>
      </w:r>
      <w:proofErr w:type="spellStart"/>
      <w:r w:rsidR="00333AD1" w:rsidRPr="000D13A1">
        <w:rPr>
          <w:rFonts w:ascii="Times New Roman" w:hAnsi="Times New Roman" w:cs="Times New Roman"/>
          <w:szCs w:val="21"/>
        </w:rPr>
        <w:t>CaribbeanCoffee</w:t>
      </w:r>
      <w:proofErr w:type="spellEnd"/>
      <w:r w:rsidR="00333AD1" w:rsidRPr="000D13A1">
        <w:rPr>
          <w:rFonts w:ascii="Times New Roman" w:hAnsi="Times New Roman" w:cs="Times New Roman"/>
          <w:bCs/>
          <w:szCs w:val="21"/>
        </w:rPr>
        <w:t>.</w:t>
      </w:r>
    </w:p>
    <w:p w:rsidR="00DD3472" w:rsidRPr="000D13A1" w:rsidRDefault="008D1BBC" w:rsidP="008B2A8F">
      <w:pPr>
        <w:spacing w:line="360" w:lineRule="auto"/>
        <w:rPr>
          <w:rFonts w:ascii="Times New Roman" w:hAnsi="Times New Roman" w:cs="Times New Roman"/>
          <w:bCs/>
          <w:szCs w:val="21"/>
        </w:rPr>
      </w:pPr>
      <w:r w:rsidRPr="000D13A1">
        <w:rPr>
          <w:rFonts w:ascii="Times New Roman" w:hAnsi="Times New Roman" w:cs="Times New Roman"/>
          <w:b/>
          <w:bCs/>
          <w:sz w:val="24"/>
          <w:szCs w:val="24"/>
        </w:rPr>
        <w:t>Key words:</w:t>
      </w:r>
      <w:r w:rsidRPr="000D13A1">
        <w:rPr>
          <w:rFonts w:ascii="Times New Roman" w:hAnsi="Times New Roman" w:cs="Times New Roman"/>
          <w:bCs/>
          <w:szCs w:val="21"/>
        </w:rPr>
        <w:t xml:space="preserve"> </w:t>
      </w:r>
      <w:r w:rsidR="00454F33" w:rsidRPr="000D13A1">
        <w:rPr>
          <w:rFonts w:ascii="Times New Roman" w:hAnsi="Times New Roman" w:cs="Times New Roman"/>
          <w:bCs/>
          <w:szCs w:val="21"/>
        </w:rPr>
        <w:t>IT</w:t>
      </w:r>
      <w:r w:rsidR="00292913" w:rsidRPr="000D13A1">
        <w:rPr>
          <w:rFonts w:ascii="Times New Roman" w:hAnsi="Times New Roman" w:cs="Times New Roman"/>
          <w:bCs/>
          <w:szCs w:val="21"/>
        </w:rPr>
        <w:t xml:space="preserve"> </w:t>
      </w:r>
      <w:r w:rsidR="00454F33" w:rsidRPr="000D13A1">
        <w:rPr>
          <w:rFonts w:ascii="Times New Roman" w:hAnsi="Times New Roman" w:cs="Times New Roman"/>
          <w:bCs/>
          <w:szCs w:val="21"/>
        </w:rPr>
        <w:t>(Information Technology)</w:t>
      </w:r>
      <w:r w:rsidRPr="000D13A1">
        <w:rPr>
          <w:rFonts w:ascii="Times New Roman" w:hAnsi="Times New Roman" w:cs="Times New Roman"/>
          <w:bCs/>
          <w:szCs w:val="21"/>
        </w:rPr>
        <w:t xml:space="preserve">, </w:t>
      </w:r>
      <w:r w:rsidR="00454F33" w:rsidRPr="000D13A1">
        <w:rPr>
          <w:rFonts w:ascii="Times New Roman" w:hAnsi="Times New Roman" w:cs="Times New Roman"/>
          <w:bCs/>
          <w:szCs w:val="21"/>
        </w:rPr>
        <w:t>Security</w:t>
      </w:r>
      <w:r w:rsidRPr="000D13A1">
        <w:rPr>
          <w:rFonts w:ascii="Times New Roman" w:hAnsi="Times New Roman" w:cs="Times New Roman"/>
          <w:bCs/>
          <w:szCs w:val="21"/>
        </w:rPr>
        <w:t xml:space="preserve">, </w:t>
      </w:r>
      <w:r w:rsidR="00454F33" w:rsidRPr="000D13A1">
        <w:rPr>
          <w:rFonts w:ascii="Times New Roman" w:hAnsi="Times New Roman" w:cs="Times New Roman"/>
          <w:bCs/>
          <w:szCs w:val="21"/>
        </w:rPr>
        <w:t>Governance, Model.</w:t>
      </w:r>
    </w:p>
    <w:p w:rsidR="00B22EA0" w:rsidRPr="008B2A8F" w:rsidRDefault="008B2A8F" w:rsidP="008B2A8F">
      <w:pPr>
        <w:pStyle w:val="1"/>
        <w:spacing w:before="200" w:after="170" w:line="276" w:lineRule="auto"/>
        <w:rPr>
          <w:rFonts w:ascii="Times New Roman" w:hAnsi="Times New Roman" w:cs="Times New Roman"/>
          <w:sz w:val="36"/>
          <w:szCs w:val="36"/>
        </w:rPr>
      </w:pPr>
      <w:bookmarkStart w:id="2" w:name="_Toc38189069"/>
      <w:bookmarkStart w:id="3" w:name="_Toc61389796"/>
      <w:r w:rsidRPr="008B2A8F">
        <w:rPr>
          <w:rFonts w:ascii="Times New Roman" w:hAnsi="Times New Roman" w:cs="Times New Roman"/>
          <w:sz w:val="36"/>
          <w:szCs w:val="36"/>
        </w:rPr>
        <w:t xml:space="preserve">1 </w:t>
      </w:r>
      <w:r w:rsidR="002959EA" w:rsidRPr="008B2A8F">
        <w:rPr>
          <w:rFonts w:ascii="Times New Roman" w:hAnsi="Times New Roman" w:cs="Times New Roman"/>
          <w:sz w:val="36"/>
          <w:szCs w:val="36"/>
        </w:rPr>
        <w:t>Introduction</w:t>
      </w:r>
      <w:bookmarkEnd w:id="2"/>
      <w:bookmarkEnd w:id="3"/>
    </w:p>
    <w:p w:rsidR="00B22EA0" w:rsidRPr="00B771DB" w:rsidRDefault="00B22EA0" w:rsidP="008B2A8F">
      <w:pPr>
        <w:spacing w:line="360" w:lineRule="auto"/>
        <w:ind w:firstLineChars="200" w:firstLine="420"/>
        <w:rPr>
          <w:rFonts w:ascii="Times New Roman" w:hAnsi="Times New Roman" w:cs="Times New Roman"/>
          <w:bCs/>
          <w:szCs w:val="21"/>
        </w:rPr>
      </w:pPr>
      <w:r w:rsidRPr="00B771DB">
        <w:rPr>
          <w:rFonts w:ascii="Times New Roman" w:hAnsi="Times New Roman" w:cs="Times New Roman"/>
          <w:bCs/>
          <w:szCs w:val="21"/>
        </w:rPr>
        <w:t>As the daily operations of enterprises increasingly rely on information systems, many researchers have also proved that the implementation of IT security governance is positively related to company performance, and many companies have also realized the importance of IT governance. How to implement IT security governance to solve these problems, increase the business income of the enterprise and improve the competitive advantage of the enterprise is a problem that enterprises and researchers are increasingly concerned abou</w:t>
      </w:r>
      <w:r w:rsidR="00953A9B">
        <w:rPr>
          <w:rFonts w:ascii="Times New Roman" w:hAnsi="Times New Roman" w:cs="Times New Roman" w:hint="eastAsia"/>
          <w:bCs/>
          <w:szCs w:val="21"/>
        </w:rPr>
        <w:t>t</w:t>
      </w:r>
      <w:r w:rsidRPr="00B771DB">
        <w:rPr>
          <w:rFonts w:ascii="Times New Roman" w:hAnsi="Times New Roman" w:cs="Times New Roman"/>
          <w:bCs/>
          <w:szCs w:val="21"/>
        </w:rPr>
        <w:t>.</w:t>
      </w:r>
      <w:r w:rsidR="00953A9B">
        <w:rPr>
          <w:rFonts w:ascii="Times New Roman" w:hAnsi="Times New Roman" w:cs="Times New Roman"/>
          <w:bCs/>
          <w:szCs w:val="21"/>
        </w:rPr>
        <w:t xml:space="preserve"> [1]</w:t>
      </w:r>
      <w:r w:rsidRPr="00B771DB">
        <w:rPr>
          <w:rFonts w:ascii="Times New Roman" w:hAnsi="Times New Roman" w:cs="Times New Roman"/>
          <w:bCs/>
          <w:szCs w:val="21"/>
        </w:rPr>
        <w:t xml:space="preserve"> Therefore, in-depth research on IT security governance is necessary.</w:t>
      </w:r>
    </w:p>
    <w:p w:rsidR="00292913" w:rsidRPr="00B771DB" w:rsidRDefault="00B22EA0" w:rsidP="008B2A8F">
      <w:pPr>
        <w:spacing w:line="360" w:lineRule="auto"/>
        <w:ind w:firstLineChars="200" w:firstLine="420"/>
        <w:rPr>
          <w:rFonts w:ascii="Times New Roman" w:hAnsi="Times New Roman" w:cs="Times New Roman"/>
          <w:bCs/>
          <w:szCs w:val="21"/>
        </w:rPr>
      </w:pPr>
      <w:r w:rsidRPr="00B771DB">
        <w:rPr>
          <w:rFonts w:ascii="Times New Roman" w:hAnsi="Times New Roman" w:cs="Times New Roman"/>
          <w:bCs/>
          <w:szCs w:val="21"/>
        </w:rPr>
        <w:t xml:space="preserve">There are many theoretical </w:t>
      </w:r>
      <w:proofErr w:type="gramStart"/>
      <w:r w:rsidR="008550CB" w:rsidRPr="00B771DB">
        <w:rPr>
          <w:rFonts w:ascii="Times New Roman" w:hAnsi="Times New Roman" w:cs="Times New Roman" w:hint="eastAsia"/>
          <w:bCs/>
          <w:szCs w:val="21"/>
        </w:rPr>
        <w:t>content</w:t>
      </w:r>
      <w:proofErr w:type="gramEnd"/>
      <w:r w:rsidRPr="00B771DB">
        <w:rPr>
          <w:rFonts w:ascii="Times New Roman" w:hAnsi="Times New Roman" w:cs="Times New Roman"/>
          <w:bCs/>
          <w:szCs w:val="21"/>
        </w:rPr>
        <w:t xml:space="preserve"> of IT security governance, and in-depth study and study are the prerequisites for implementing IT security governance. The implementation of IT governance is inseparable from the IT governance model. IT governance is achieved through IT governance standards or models. Therefore, in-depth research, comparison and analysis of IT governance tools </w:t>
      </w:r>
      <w:r w:rsidRPr="00B771DB">
        <w:rPr>
          <w:rFonts w:ascii="Times New Roman" w:hAnsi="Times New Roman" w:cs="Times New Roman"/>
          <w:bCs/>
          <w:szCs w:val="21"/>
        </w:rPr>
        <w:lastRenderedPageBreak/>
        <w:t>are essential. At present, although there are many IT governance models and standards, there is a lack of a management framework or structure that comprehensively guides IT governance. In addition, there are many IT governance models, which cause great difficulties for enterprises when choosing IT governance models. Currently, there is no IT governance framework or architecture that can well illustrate the entire process of implementing IT governance.</w:t>
      </w:r>
      <w:r w:rsidR="00B54E92">
        <w:rPr>
          <w:rFonts w:ascii="Times New Roman" w:hAnsi="Times New Roman" w:cs="Times New Roman"/>
          <w:bCs/>
          <w:szCs w:val="21"/>
        </w:rPr>
        <w:t xml:space="preserve"> </w:t>
      </w:r>
      <w:r w:rsidR="00953A9B">
        <w:rPr>
          <w:rFonts w:ascii="Times New Roman" w:hAnsi="Times New Roman" w:cs="Times New Roman"/>
          <w:bCs/>
          <w:szCs w:val="21"/>
        </w:rPr>
        <w:t>[2]</w:t>
      </w:r>
    </w:p>
    <w:p w:rsidR="00B22EA0" w:rsidRPr="00B771DB" w:rsidRDefault="00B22EA0" w:rsidP="008B2A8F">
      <w:pPr>
        <w:spacing w:line="276" w:lineRule="auto"/>
        <w:ind w:firstLineChars="200" w:firstLine="420"/>
        <w:rPr>
          <w:rFonts w:ascii="Times New Roman" w:hAnsi="Times New Roman" w:cs="Times New Roman"/>
          <w:bCs/>
          <w:szCs w:val="21"/>
        </w:rPr>
      </w:pPr>
      <w:r w:rsidRPr="00B771DB">
        <w:rPr>
          <w:rFonts w:ascii="Times New Roman" w:hAnsi="Times New Roman" w:cs="Times New Roman"/>
          <w:bCs/>
          <w:szCs w:val="21"/>
        </w:rPr>
        <w:t>In view of this, this article briefly introduces, compares and analyzes IT security governance models, and on this basis, it is meaningful to propose a model that can reflect the entire process of IT security governance.</w:t>
      </w:r>
    </w:p>
    <w:p w:rsidR="008550CB" w:rsidRPr="008B2A8F" w:rsidRDefault="002B0164" w:rsidP="008B2A8F">
      <w:pPr>
        <w:pStyle w:val="1"/>
        <w:spacing w:before="200" w:after="170" w:line="276" w:lineRule="auto"/>
        <w:rPr>
          <w:rFonts w:ascii="Times New Roman" w:hAnsi="Times New Roman" w:cs="Times New Roman"/>
          <w:sz w:val="36"/>
          <w:szCs w:val="36"/>
        </w:rPr>
      </w:pPr>
      <w:bookmarkStart w:id="4" w:name="_Toc61389797"/>
      <w:r w:rsidRPr="008B2A8F">
        <w:rPr>
          <w:rFonts w:ascii="Times New Roman" w:hAnsi="Times New Roman" w:cs="Times New Roman"/>
          <w:sz w:val="36"/>
          <w:szCs w:val="36"/>
        </w:rPr>
        <w:t>2</w:t>
      </w:r>
      <w:r w:rsidR="006D0D58" w:rsidRPr="008B2A8F">
        <w:rPr>
          <w:rFonts w:ascii="Times New Roman" w:hAnsi="Times New Roman" w:cs="Times New Roman"/>
          <w:sz w:val="36"/>
          <w:szCs w:val="36"/>
        </w:rPr>
        <w:t xml:space="preserve"> </w:t>
      </w:r>
      <w:r w:rsidR="008550CB" w:rsidRPr="008B2A8F">
        <w:rPr>
          <w:rFonts w:ascii="Times New Roman" w:hAnsi="Times New Roman" w:cs="Times New Roman"/>
          <w:sz w:val="36"/>
          <w:szCs w:val="36"/>
        </w:rPr>
        <w:t>IT Security Governance Model Application</w:t>
      </w:r>
      <w:bookmarkEnd w:id="4"/>
    </w:p>
    <w:p w:rsidR="00B771DB" w:rsidRPr="008B2A8F" w:rsidRDefault="00B771DB" w:rsidP="008B2A8F">
      <w:pPr>
        <w:spacing w:line="276" w:lineRule="auto"/>
        <w:ind w:firstLineChars="200" w:firstLine="420"/>
        <w:rPr>
          <w:rFonts w:ascii="Times New Roman" w:hAnsi="Times New Roman" w:cs="Times New Roman"/>
          <w:bCs/>
          <w:szCs w:val="21"/>
        </w:rPr>
      </w:pPr>
      <w:r w:rsidRPr="008B2A8F">
        <w:rPr>
          <w:rFonts w:ascii="Times New Roman" w:hAnsi="Times New Roman" w:cs="Times New Roman"/>
          <w:bCs/>
          <w:szCs w:val="21"/>
        </w:rPr>
        <w:t>Choosing an appropriate IT governance model is a prerequisite for an enterprise to implement IT governance. Only with a full understanding of IT security governance tools can we choose a suitable model and implement IT governance based on the company's own IT construction and operation.</w:t>
      </w:r>
      <w:r w:rsidR="00B54E92">
        <w:rPr>
          <w:rFonts w:ascii="Times New Roman" w:hAnsi="Times New Roman" w:cs="Times New Roman"/>
          <w:bCs/>
          <w:szCs w:val="21"/>
        </w:rPr>
        <w:t xml:space="preserve"> [3]</w:t>
      </w:r>
    </w:p>
    <w:p w:rsidR="002B3F96" w:rsidRDefault="00B771DB" w:rsidP="008B2A8F">
      <w:pPr>
        <w:spacing w:line="360" w:lineRule="auto"/>
        <w:ind w:firstLineChars="200" w:firstLine="420"/>
        <w:rPr>
          <w:rFonts w:ascii="Times New Roman" w:hAnsi="Times New Roman" w:cs="Times New Roman"/>
          <w:bCs/>
          <w:szCs w:val="21"/>
        </w:rPr>
      </w:pPr>
      <w:r w:rsidRPr="008B2A8F">
        <w:rPr>
          <w:rFonts w:ascii="Times New Roman" w:hAnsi="Times New Roman" w:cs="Times New Roman"/>
          <w:bCs/>
          <w:szCs w:val="21"/>
        </w:rPr>
        <w:t xml:space="preserve">The core of IT governance research is the research on IT governance model. At present, there are many proposed IT governance models. From the "Global IT Governance Report" released by ITGI in 2006 and 2008, </w:t>
      </w:r>
      <w:r w:rsidR="0055679E">
        <w:rPr>
          <w:rFonts w:ascii="Times New Roman" w:hAnsi="Times New Roman" w:cs="Times New Roman"/>
          <w:bCs/>
          <w:szCs w:val="21"/>
        </w:rPr>
        <w:t>[4]</w:t>
      </w:r>
      <w:r w:rsidRPr="008B2A8F">
        <w:rPr>
          <w:rFonts w:ascii="Times New Roman" w:hAnsi="Times New Roman" w:cs="Times New Roman"/>
          <w:bCs/>
          <w:szCs w:val="21"/>
        </w:rPr>
        <w:t xml:space="preserve">and the "GEIT 2011" released in 2011, we can get the global IT governance model application from 2003 to 2009, as shown in Table </w:t>
      </w:r>
      <w:r w:rsidR="005D3CD8">
        <w:rPr>
          <w:rFonts w:ascii="Times New Roman" w:hAnsi="Times New Roman" w:cs="Times New Roman"/>
          <w:bCs/>
          <w:szCs w:val="21"/>
        </w:rPr>
        <w:t>2</w:t>
      </w:r>
      <w:r w:rsidRPr="008B2A8F">
        <w:rPr>
          <w:rFonts w:ascii="Times New Roman" w:hAnsi="Times New Roman" w:cs="Times New Roman"/>
          <w:bCs/>
          <w:szCs w:val="21"/>
        </w:rPr>
        <w:t>.1.</w:t>
      </w:r>
    </w:p>
    <w:p w:rsidR="008B2A8F" w:rsidRPr="008B2A8F" w:rsidRDefault="005D3CD8" w:rsidP="008B2A8F">
      <w:pPr>
        <w:spacing w:line="276" w:lineRule="auto"/>
        <w:jc w:val="center"/>
        <w:rPr>
          <w:rFonts w:ascii="Times New Roman" w:hAnsi="Times New Roman" w:cs="Times New Roman"/>
        </w:rPr>
      </w:pPr>
      <w:r w:rsidRPr="008B2A8F">
        <w:rPr>
          <w:rFonts w:ascii="Times New Roman" w:hAnsi="Times New Roman" w:cs="Times New Roman"/>
          <w:bCs/>
          <w:szCs w:val="21"/>
        </w:rPr>
        <w:t xml:space="preserve">Table </w:t>
      </w:r>
      <w:r>
        <w:rPr>
          <w:rFonts w:ascii="Times New Roman" w:hAnsi="Times New Roman" w:cs="Times New Roman"/>
          <w:bCs/>
          <w:szCs w:val="21"/>
        </w:rPr>
        <w:t>2</w:t>
      </w:r>
      <w:r w:rsidRPr="008B2A8F">
        <w:rPr>
          <w:rFonts w:ascii="Times New Roman" w:hAnsi="Times New Roman" w:cs="Times New Roman"/>
          <w:bCs/>
          <w:szCs w:val="21"/>
        </w:rPr>
        <w:t>.1</w:t>
      </w:r>
      <w:r>
        <w:rPr>
          <w:rFonts w:ascii="Times New Roman" w:hAnsi="Times New Roman" w:cs="Times New Roman"/>
          <w:bCs/>
          <w:szCs w:val="21"/>
        </w:rPr>
        <w:t xml:space="preserve"> </w:t>
      </w:r>
      <w:r w:rsidR="008B2A8F" w:rsidRPr="0038404D">
        <w:rPr>
          <w:rFonts w:ascii="Times New Roman" w:hAnsi="Times New Roman" w:cs="Times New Roman"/>
        </w:rPr>
        <w:t>Comparison of application of global IT governance models</w:t>
      </w:r>
    </w:p>
    <w:tbl>
      <w:tblPr>
        <w:tblStyle w:val="a5"/>
        <w:tblW w:w="0" w:type="auto"/>
        <w:tblInd w:w="5" w:type="dxa"/>
        <w:tblLook w:val="04A0" w:firstRow="1" w:lastRow="0" w:firstColumn="1" w:lastColumn="0" w:noHBand="0" w:noVBand="1"/>
      </w:tblPr>
      <w:tblGrid>
        <w:gridCol w:w="4148"/>
        <w:gridCol w:w="4148"/>
      </w:tblGrid>
      <w:tr w:rsidR="00C65865" w:rsidRPr="0038404D" w:rsidTr="0055679E">
        <w:trPr>
          <w:trHeight w:val="57"/>
        </w:trPr>
        <w:tc>
          <w:tcPr>
            <w:tcW w:w="4148" w:type="dxa"/>
            <w:vMerge w:val="restart"/>
            <w:tcBorders>
              <w:left w:val="nil"/>
              <w:right w:val="nil"/>
            </w:tcBorders>
          </w:tcPr>
          <w:p w:rsidR="00C65865" w:rsidRPr="0038404D" w:rsidRDefault="00C65865" w:rsidP="0055679E">
            <w:pPr>
              <w:jc w:val="center"/>
              <w:rPr>
                <w:rFonts w:ascii="Times New Roman" w:hAnsi="Times New Roman" w:cs="Times New Roman"/>
              </w:rPr>
            </w:pPr>
            <w:r w:rsidRPr="0038404D">
              <w:rPr>
                <w:rFonts w:ascii="Times New Roman" w:hAnsi="Times New Roman" w:cs="Times New Roman"/>
                <w:sz w:val="28"/>
                <w:szCs w:val="28"/>
              </w:rPr>
              <w:t>IT security governance model</w:t>
            </w:r>
          </w:p>
        </w:tc>
        <w:tc>
          <w:tcPr>
            <w:tcW w:w="4148" w:type="dxa"/>
            <w:tcBorders>
              <w:left w:val="nil"/>
              <w:right w:val="nil"/>
            </w:tcBorders>
          </w:tcPr>
          <w:p w:rsidR="00C65865" w:rsidRPr="0038404D" w:rsidRDefault="00C65865" w:rsidP="0055679E">
            <w:pPr>
              <w:jc w:val="center"/>
              <w:rPr>
                <w:rFonts w:ascii="Times New Roman" w:hAnsi="Times New Roman" w:cs="Times New Roman"/>
              </w:rPr>
            </w:pPr>
            <w:r w:rsidRPr="0038404D">
              <w:rPr>
                <w:rFonts w:ascii="Times New Roman" w:hAnsi="Times New Roman" w:cs="Times New Roman"/>
                <w:color w:val="666666"/>
                <w:sz w:val="20"/>
                <w:szCs w:val="20"/>
                <w:shd w:val="clear" w:color="auto" w:fill="FFFFFF"/>
              </w:rPr>
              <w:t>Application proportion</w:t>
            </w:r>
            <w:r w:rsidRPr="0038404D">
              <w:rPr>
                <w:rFonts w:ascii="Times New Roman" w:hAnsi="Times New Roman" w:cs="Times New Roman"/>
                <w:color w:val="666666"/>
                <w:sz w:val="20"/>
                <w:szCs w:val="20"/>
                <w:shd w:val="clear" w:color="auto" w:fill="FFFFFF"/>
              </w:rPr>
              <w:t>（</w:t>
            </w:r>
            <w:r w:rsidRPr="0038404D">
              <w:rPr>
                <w:rFonts w:ascii="Times New Roman" w:hAnsi="Times New Roman" w:cs="Times New Roman"/>
                <w:color w:val="666666"/>
                <w:sz w:val="20"/>
                <w:szCs w:val="20"/>
                <w:shd w:val="clear" w:color="auto" w:fill="FFFFFF"/>
              </w:rPr>
              <w:t>%</w:t>
            </w:r>
            <w:r w:rsidRPr="0038404D">
              <w:rPr>
                <w:rFonts w:ascii="Times New Roman" w:hAnsi="Times New Roman" w:cs="Times New Roman"/>
                <w:color w:val="666666"/>
                <w:sz w:val="20"/>
                <w:szCs w:val="20"/>
                <w:shd w:val="clear" w:color="auto" w:fill="FFFFFF"/>
              </w:rPr>
              <w:t>）</w:t>
            </w:r>
          </w:p>
        </w:tc>
      </w:tr>
      <w:tr w:rsidR="00C65865" w:rsidRPr="0038404D" w:rsidTr="0055679E">
        <w:trPr>
          <w:trHeight w:val="57"/>
        </w:trPr>
        <w:tc>
          <w:tcPr>
            <w:tcW w:w="4148" w:type="dxa"/>
            <w:vMerge/>
            <w:tcBorders>
              <w:left w:val="nil"/>
              <w:bottom w:val="single" w:sz="12" w:space="0" w:color="auto"/>
              <w:right w:val="nil"/>
            </w:tcBorders>
          </w:tcPr>
          <w:p w:rsidR="00C65865" w:rsidRPr="0038404D" w:rsidRDefault="00C65865" w:rsidP="0055679E">
            <w:pPr>
              <w:rPr>
                <w:rFonts w:ascii="Times New Roman" w:hAnsi="Times New Roman" w:cs="Times New Roman"/>
              </w:rPr>
            </w:pPr>
          </w:p>
        </w:tc>
        <w:tc>
          <w:tcPr>
            <w:tcW w:w="4148" w:type="dxa"/>
            <w:tcBorders>
              <w:left w:val="nil"/>
              <w:bottom w:val="single" w:sz="12" w:space="0" w:color="auto"/>
              <w:right w:val="nil"/>
            </w:tcBorders>
          </w:tcPr>
          <w:p w:rsidR="00C65865" w:rsidRPr="0038404D" w:rsidRDefault="00C65865" w:rsidP="0055679E">
            <w:pPr>
              <w:ind w:firstLineChars="100" w:firstLine="210"/>
              <w:rPr>
                <w:rFonts w:ascii="Times New Roman" w:hAnsi="Times New Roman" w:cs="Times New Roman"/>
              </w:rPr>
            </w:pPr>
            <w:r w:rsidRPr="0038404D">
              <w:rPr>
                <w:rFonts w:ascii="Times New Roman" w:hAnsi="Times New Roman" w:cs="Times New Roman"/>
              </w:rPr>
              <w:t>2003      2005    2007      2009</w:t>
            </w:r>
          </w:p>
        </w:tc>
      </w:tr>
      <w:tr w:rsidR="00C65865" w:rsidRPr="0038404D" w:rsidTr="0055679E">
        <w:trPr>
          <w:trHeight w:val="57"/>
        </w:trPr>
        <w:tc>
          <w:tcPr>
            <w:tcW w:w="4148" w:type="dxa"/>
            <w:tcBorders>
              <w:top w:val="single" w:sz="12" w:space="0" w:color="auto"/>
              <w:left w:val="nil"/>
              <w:bottom w:val="single" w:sz="12" w:space="0" w:color="auto"/>
              <w:right w:val="nil"/>
            </w:tcBorders>
          </w:tcPr>
          <w:p w:rsidR="00C65865" w:rsidRPr="0038404D" w:rsidRDefault="00C65865" w:rsidP="0055679E">
            <w:pPr>
              <w:rPr>
                <w:rFonts w:ascii="Times New Roman" w:hAnsi="Times New Roman" w:cs="Times New Roman"/>
              </w:rPr>
            </w:pPr>
            <w:r w:rsidRPr="0038404D">
              <w:rPr>
                <w:rFonts w:ascii="Times New Roman" w:hAnsi="Times New Roman" w:cs="Times New Roman"/>
              </w:rPr>
              <w:t>ITIL/ISO 20000</w:t>
            </w:r>
          </w:p>
          <w:p w:rsidR="00C65865" w:rsidRPr="0038404D" w:rsidRDefault="00C65865" w:rsidP="0055679E">
            <w:pPr>
              <w:rPr>
                <w:rFonts w:ascii="Times New Roman" w:hAnsi="Times New Roman" w:cs="Times New Roman"/>
              </w:rPr>
            </w:pPr>
            <w:r w:rsidRPr="0038404D">
              <w:rPr>
                <w:rFonts w:ascii="Times New Roman" w:hAnsi="Times New Roman" w:cs="Times New Roman"/>
              </w:rPr>
              <w:t>ISO 9000</w:t>
            </w:r>
          </w:p>
          <w:p w:rsidR="00C65865" w:rsidRPr="0038404D" w:rsidRDefault="00C65865" w:rsidP="0055679E">
            <w:pPr>
              <w:rPr>
                <w:rFonts w:ascii="Times New Roman" w:hAnsi="Times New Roman" w:cs="Times New Roman"/>
              </w:rPr>
            </w:pPr>
            <w:r w:rsidRPr="0038404D">
              <w:rPr>
                <w:rFonts w:ascii="Times New Roman" w:hAnsi="Times New Roman" w:cs="Times New Roman"/>
              </w:rPr>
              <w:t>Internal development framework</w:t>
            </w:r>
          </w:p>
          <w:p w:rsidR="00C65865" w:rsidRPr="0038404D" w:rsidRDefault="00C65865" w:rsidP="0055679E">
            <w:pPr>
              <w:rPr>
                <w:rFonts w:ascii="Times New Roman" w:hAnsi="Times New Roman" w:cs="Times New Roman"/>
              </w:rPr>
            </w:pPr>
            <w:r w:rsidRPr="0038404D">
              <w:rPr>
                <w:rFonts w:ascii="Times New Roman" w:hAnsi="Times New Roman" w:cs="Times New Roman"/>
              </w:rPr>
              <w:t xml:space="preserve">COBIT/COBIT </w:t>
            </w:r>
            <w:proofErr w:type="spellStart"/>
            <w:r w:rsidRPr="0038404D">
              <w:rPr>
                <w:rFonts w:ascii="Times New Roman" w:hAnsi="Times New Roman" w:cs="Times New Roman"/>
              </w:rPr>
              <w:t>Quickstart</w:t>
            </w:r>
            <w:proofErr w:type="spellEnd"/>
          </w:p>
          <w:p w:rsidR="00C65865" w:rsidRPr="0038404D" w:rsidRDefault="00C65865" w:rsidP="0055679E">
            <w:pPr>
              <w:rPr>
                <w:rFonts w:ascii="Times New Roman" w:hAnsi="Times New Roman" w:cs="Times New Roman"/>
              </w:rPr>
            </w:pPr>
            <w:r w:rsidRPr="0038404D">
              <w:rPr>
                <w:rFonts w:ascii="Times New Roman" w:hAnsi="Times New Roman" w:cs="Times New Roman"/>
              </w:rPr>
              <w:t>ISO 17799/IEC 27000/ISO TR13335/ISF</w:t>
            </w:r>
          </w:p>
          <w:p w:rsidR="00C65865" w:rsidRPr="0038404D" w:rsidRDefault="00C65865" w:rsidP="0055679E">
            <w:pPr>
              <w:rPr>
                <w:rFonts w:ascii="Times New Roman" w:hAnsi="Times New Roman" w:cs="Times New Roman"/>
              </w:rPr>
            </w:pPr>
            <w:r w:rsidRPr="0038404D">
              <w:rPr>
                <w:rFonts w:ascii="Times New Roman" w:hAnsi="Times New Roman" w:cs="Times New Roman"/>
              </w:rPr>
              <w:t>Software Maturity Model</w:t>
            </w:r>
          </w:p>
          <w:p w:rsidR="00C65865" w:rsidRPr="0038404D" w:rsidRDefault="00C65865" w:rsidP="0055679E">
            <w:pPr>
              <w:rPr>
                <w:rFonts w:ascii="Times New Roman" w:hAnsi="Times New Roman" w:cs="Times New Roman"/>
              </w:rPr>
            </w:pPr>
            <w:r w:rsidRPr="0038404D">
              <w:rPr>
                <w:rFonts w:ascii="Times New Roman" w:hAnsi="Times New Roman" w:cs="Times New Roman"/>
              </w:rPr>
              <w:t>IT Balanced Scorecard</w:t>
            </w:r>
          </w:p>
          <w:p w:rsidR="00C65865" w:rsidRPr="0038404D" w:rsidRDefault="00C65865" w:rsidP="0055679E">
            <w:pPr>
              <w:rPr>
                <w:rFonts w:ascii="Times New Roman" w:hAnsi="Times New Roman" w:cs="Times New Roman"/>
              </w:rPr>
            </w:pPr>
            <w:r w:rsidRPr="0038404D">
              <w:rPr>
                <w:rFonts w:ascii="Times New Roman" w:hAnsi="Times New Roman" w:cs="Times New Roman"/>
              </w:rPr>
              <w:t>No decision which model to be used</w:t>
            </w:r>
          </w:p>
          <w:p w:rsidR="00C65865" w:rsidRPr="0038404D" w:rsidRDefault="00C65865" w:rsidP="0055679E">
            <w:pPr>
              <w:rPr>
                <w:rFonts w:ascii="Times New Roman" w:hAnsi="Times New Roman" w:cs="Times New Roman"/>
              </w:rPr>
            </w:pPr>
            <w:r w:rsidRPr="0038404D">
              <w:rPr>
                <w:rFonts w:ascii="Times New Roman" w:hAnsi="Times New Roman" w:cs="Times New Roman"/>
              </w:rPr>
              <w:t>PRINCE2</w:t>
            </w:r>
          </w:p>
          <w:p w:rsidR="00C65865" w:rsidRPr="0038404D" w:rsidRDefault="00C65865" w:rsidP="0055679E">
            <w:pPr>
              <w:rPr>
                <w:rFonts w:ascii="Times New Roman" w:hAnsi="Times New Roman" w:cs="Times New Roman"/>
              </w:rPr>
            </w:pPr>
            <w:r w:rsidRPr="0038404D">
              <w:rPr>
                <w:rFonts w:ascii="Times New Roman" w:hAnsi="Times New Roman" w:cs="Times New Roman"/>
              </w:rPr>
              <w:t>PMI, PMBOK</w:t>
            </w:r>
          </w:p>
          <w:p w:rsidR="00C65865" w:rsidRPr="0038404D" w:rsidRDefault="00C65865" w:rsidP="0055679E">
            <w:pPr>
              <w:rPr>
                <w:rFonts w:ascii="Times New Roman" w:hAnsi="Times New Roman" w:cs="Times New Roman"/>
              </w:rPr>
            </w:pPr>
            <w:r w:rsidRPr="0038404D">
              <w:rPr>
                <w:rFonts w:ascii="Times New Roman" w:hAnsi="Times New Roman" w:cs="Times New Roman"/>
              </w:rPr>
              <w:t>Six Sigma</w:t>
            </w:r>
          </w:p>
          <w:p w:rsidR="00C65865" w:rsidRPr="0038404D" w:rsidRDefault="00C65865" w:rsidP="0055679E">
            <w:pPr>
              <w:rPr>
                <w:rFonts w:ascii="Times New Roman" w:hAnsi="Times New Roman" w:cs="Times New Roman"/>
              </w:rPr>
            </w:pPr>
            <w:r w:rsidRPr="0038404D">
              <w:rPr>
                <w:rFonts w:ascii="Times New Roman" w:hAnsi="Times New Roman" w:cs="Times New Roman"/>
              </w:rPr>
              <w:t>COSO ERM</w:t>
            </w:r>
          </w:p>
        </w:tc>
        <w:tc>
          <w:tcPr>
            <w:tcW w:w="4148" w:type="dxa"/>
            <w:tcBorders>
              <w:left w:val="nil"/>
              <w:bottom w:val="single" w:sz="12" w:space="0" w:color="auto"/>
              <w:right w:val="nil"/>
            </w:tcBorders>
          </w:tcPr>
          <w:p w:rsidR="00C65865" w:rsidRPr="0038404D" w:rsidRDefault="00C65865" w:rsidP="0055679E">
            <w:pPr>
              <w:ind w:firstLineChars="150" w:firstLine="360"/>
              <w:rPr>
                <w:rFonts w:ascii="Times New Roman" w:hAnsi="Times New Roman" w:cs="Times New Roman"/>
                <w:sz w:val="24"/>
                <w:szCs w:val="24"/>
              </w:rPr>
            </w:pPr>
            <w:r w:rsidRPr="0038404D">
              <w:rPr>
                <w:rFonts w:ascii="Times New Roman" w:hAnsi="Times New Roman" w:cs="Times New Roman"/>
                <w:sz w:val="24"/>
                <w:szCs w:val="24"/>
              </w:rPr>
              <w:t>6        13     24       28</w:t>
            </w:r>
          </w:p>
          <w:p w:rsidR="00C65865" w:rsidRPr="0038404D" w:rsidRDefault="00C65865" w:rsidP="0055679E">
            <w:pPr>
              <w:ind w:firstLineChars="150" w:firstLine="360"/>
              <w:rPr>
                <w:rFonts w:ascii="Times New Roman" w:hAnsi="Times New Roman" w:cs="Times New Roman"/>
                <w:sz w:val="24"/>
                <w:szCs w:val="24"/>
              </w:rPr>
            </w:pPr>
            <w:r w:rsidRPr="0038404D">
              <w:rPr>
                <w:rFonts w:ascii="Times New Roman" w:hAnsi="Times New Roman" w:cs="Times New Roman"/>
                <w:sz w:val="24"/>
                <w:szCs w:val="24"/>
              </w:rPr>
              <w:t>11       21     14        0</w:t>
            </w:r>
          </w:p>
          <w:p w:rsidR="00C65865" w:rsidRPr="0038404D" w:rsidRDefault="00C65865" w:rsidP="0055679E">
            <w:pPr>
              <w:ind w:firstLineChars="150" w:firstLine="360"/>
              <w:rPr>
                <w:rFonts w:ascii="Times New Roman" w:hAnsi="Times New Roman" w:cs="Times New Roman"/>
                <w:sz w:val="24"/>
                <w:szCs w:val="24"/>
              </w:rPr>
            </w:pPr>
            <w:r w:rsidRPr="0038404D">
              <w:rPr>
                <w:rFonts w:ascii="Times New Roman" w:hAnsi="Times New Roman" w:cs="Times New Roman"/>
                <w:sz w:val="24"/>
                <w:szCs w:val="24"/>
              </w:rPr>
              <w:t>16       33     14        0</w:t>
            </w:r>
          </w:p>
          <w:p w:rsidR="00C65865" w:rsidRPr="0038404D" w:rsidRDefault="00C65865" w:rsidP="0055679E">
            <w:pPr>
              <w:ind w:firstLineChars="150" w:firstLine="360"/>
              <w:rPr>
                <w:rFonts w:ascii="Times New Roman" w:hAnsi="Times New Roman" w:cs="Times New Roman"/>
                <w:sz w:val="24"/>
                <w:szCs w:val="24"/>
              </w:rPr>
            </w:pPr>
            <w:r w:rsidRPr="0038404D">
              <w:rPr>
                <w:rFonts w:ascii="Times New Roman" w:hAnsi="Times New Roman" w:cs="Times New Roman"/>
                <w:sz w:val="24"/>
                <w:szCs w:val="24"/>
              </w:rPr>
              <w:t>11        9     14       12.9</w:t>
            </w:r>
          </w:p>
          <w:p w:rsidR="00C65865" w:rsidRPr="0038404D" w:rsidRDefault="00C65865" w:rsidP="0055679E">
            <w:pPr>
              <w:ind w:firstLineChars="150" w:firstLine="360"/>
              <w:rPr>
                <w:rFonts w:ascii="Times New Roman" w:hAnsi="Times New Roman" w:cs="Times New Roman"/>
                <w:sz w:val="24"/>
                <w:szCs w:val="24"/>
              </w:rPr>
            </w:pPr>
            <w:r w:rsidRPr="0038404D">
              <w:rPr>
                <w:rFonts w:ascii="Times New Roman" w:hAnsi="Times New Roman" w:cs="Times New Roman"/>
                <w:sz w:val="24"/>
                <w:szCs w:val="24"/>
              </w:rPr>
              <w:t>6         9     10       12.1</w:t>
            </w:r>
          </w:p>
          <w:p w:rsidR="00C65865" w:rsidRPr="0038404D" w:rsidRDefault="00C65865" w:rsidP="0055679E">
            <w:pPr>
              <w:ind w:firstLineChars="150" w:firstLine="360"/>
              <w:rPr>
                <w:rFonts w:ascii="Times New Roman" w:hAnsi="Times New Roman" w:cs="Times New Roman"/>
                <w:sz w:val="24"/>
                <w:szCs w:val="24"/>
              </w:rPr>
            </w:pPr>
            <w:r w:rsidRPr="0038404D">
              <w:rPr>
                <w:rFonts w:ascii="Times New Roman" w:hAnsi="Times New Roman" w:cs="Times New Roman"/>
                <w:sz w:val="24"/>
                <w:szCs w:val="24"/>
              </w:rPr>
              <w:t>6         4     4        9.3</w:t>
            </w:r>
          </w:p>
          <w:p w:rsidR="00C65865" w:rsidRPr="0038404D" w:rsidRDefault="00C65865" w:rsidP="0055679E">
            <w:pPr>
              <w:ind w:firstLineChars="150" w:firstLine="360"/>
              <w:rPr>
                <w:rFonts w:ascii="Times New Roman" w:hAnsi="Times New Roman" w:cs="Times New Roman"/>
                <w:sz w:val="24"/>
                <w:szCs w:val="24"/>
              </w:rPr>
            </w:pPr>
            <w:r w:rsidRPr="0038404D">
              <w:rPr>
                <w:rFonts w:ascii="Times New Roman" w:hAnsi="Times New Roman" w:cs="Times New Roman"/>
                <w:sz w:val="24"/>
                <w:szCs w:val="24"/>
              </w:rPr>
              <w:t>0         7     4         0</w:t>
            </w:r>
          </w:p>
          <w:p w:rsidR="00C65865" w:rsidRPr="0038404D" w:rsidRDefault="00C65865" w:rsidP="0055679E">
            <w:pPr>
              <w:ind w:firstLineChars="150" w:firstLine="360"/>
              <w:rPr>
                <w:rFonts w:ascii="Times New Roman" w:hAnsi="Times New Roman" w:cs="Times New Roman"/>
                <w:sz w:val="24"/>
                <w:szCs w:val="24"/>
              </w:rPr>
            </w:pPr>
            <w:r w:rsidRPr="0038404D">
              <w:rPr>
                <w:rFonts w:ascii="Times New Roman" w:hAnsi="Times New Roman" w:cs="Times New Roman"/>
                <w:sz w:val="24"/>
                <w:szCs w:val="24"/>
              </w:rPr>
              <w:t>0         22    3         0</w:t>
            </w:r>
          </w:p>
          <w:p w:rsidR="00C65865" w:rsidRPr="0038404D" w:rsidRDefault="00C65865" w:rsidP="0055679E">
            <w:pPr>
              <w:ind w:firstLineChars="150" w:firstLine="360"/>
              <w:rPr>
                <w:rFonts w:ascii="Times New Roman" w:hAnsi="Times New Roman" w:cs="Times New Roman"/>
                <w:sz w:val="24"/>
                <w:szCs w:val="24"/>
              </w:rPr>
            </w:pPr>
            <w:r w:rsidRPr="0038404D">
              <w:rPr>
                <w:rFonts w:ascii="Times New Roman" w:hAnsi="Times New Roman" w:cs="Times New Roman"/>
                <w:sz w:val="24"/>
                <w:szCs w:val="24"/>
              </w:rPr>
              <w:t>0         3     2        6.4</w:t>
            </w:r>
          </w:p>
          <w:p w:rsidR="00C65865" w:rsidRPr="0038404D" w:rsidRDefault="00C65865" w:rsidP="0055679E">
            <w:pPr>
              <w:ind w:firstLineChars="150" w:firstLine="360"/>
              <w:rPr>
                <w:rFonts w:ascii="Times New Roman" w:hAnsi="Times New Roman" w:cs="Times New Roman"/>
                <w:sz w:val="24"/>
                <w:szCs w:val="24"/>
              </w:rPr>
            </w:pPr>
            <w:r w:rsidRPr="0038404D">
              <w:rPr>
                <w:rFonts w:ascii="Times New Roman" w:hAnsi="Times New Roman" w:cs="Times New Roman"/>
                <w:sz w:val="24"/>
                <w:szCs w:val="24"/>
              </w:rPr>
              <w:t>0         3     1        12.7</w:t>
            </w:r>
          </w:p>
          <w:p w:rsidR="00C65865" w:rsidRPr="0038404D" w:rsidRDefault="00C65865" w:rsidP="0055679E">
            <w:pPr>
              <w:ind w:firstLineChars="150" w:firstLine="360"/>
              <w:rPr>
                <w:rFonts w:ascii="Times New Roman" w:hAnsi="Times New Roman" w:cs="Times New Roman"/>
                <w:sz w:val="24"/>
                <w:szCs w:val="24"/>
              </w:rPr>
            </w:pPr>
            <w:r w:rsidRPr="0038404D">
              <w:rPr>
                <w:rFonts w:ascii="Times New Roman" w:hAnsi="Times New Roman" w:cs="Times New Roman"/>
                <w:sz w:val="24"/>
                <w:szCs w:val="24"/>
              </w:rPr>
              <w:t>0         5     2        15.1</w:t>
            </w:r>
          </w:p>
          <w:p w:rsidR="00C65865" w:rsidRPr="0038404D" w:rsidRDefault="00C65865" w:rsidP="0055679E">
            <w:pPr>
              <w:ind w:firstLineChars="150" w:firstLine="360"/>
              <w:rPr>
                <w:rFonts w:ascii="Times New Roman" w:hAnsi="Times New Roman" w:cs="Times New Roman"/>
                <w:sz w:val="24"/>
                <w:szCs w:val="24"/>
              </w:rPr>
            </w:pPr>
            <w:r w:rsidRPr="0038404D">
              <w:rPr>
                <w:rFonts w:ascii="Times New Roman" w:hAnsi="Times New Roman" w:cs="Times New Roman"/>
                <w:sz w:val="24"/>
                <w:szCs w:val="24"/>
              </w:rPr>
              <w:t>1         4     1         1.6</w:t>
            </w:r>
          </w:p>
        </w:tc>
      </w:tr>
    </w:tbl>
    <w:p w:rsidR="008B2A8F" w:rsidRPr="008B2A8F" w:rsidRDefault="008B2A8F" w:rsidP="008B2A8F">
      <w:pPr>
        <w:spacing w:line="360" w:lineRule="auto"/>
        <w:rPr>
          <w:rFonts w:ascii="Times New Roman" w:hAnsi="Times New Roman" w:cs="Times New Roman"/>
          <w:bCs/>
          <w:szCs w:val="21"/>
        </w:rPr>
      </w:pPr>
    </w:p>
    <w:p w:rsidR="00113A47" w:rsidRDefault="00F830D0" w:rsidP="002959EA">
      <w:pPr>
        <w:pStyle w:val="Default"/>
        <w:spacing w:line="480" w:lineRule="auto"/>
        <w:jc w:val="both"/>
        <w:rPr>
          <w:rFonts w:ascii="Times New Roman" w:hAnsi="Times New Roman" w:cs="Times New Roman"/>
        </w:rPr>
      </w:pPr>
      <w:r w:rsidRPr="00F830D0">
        <w:rPr>
          <w:rFonts w:ascii="Times New Roman" w:hAnsi="Times New Roman" w:cs="Times New Roman"/>
        </w:rPr>
        <w:t xml:space="preserve">As can be seen from the table, ITIL, ISO standards and COBIT standards are currently </w:t>
      </w:r>
      <w:r w:rsidRPr="00F830D0">
        <w:rPr>
          <w:rFonts w:ascii="Times New Roman" w:hAnsi="Times New Roman" w:cs="Times New Roman"/>
        </w:rPr>
        <w:lastRenderedPageBreak/>
        <w:t>more popular IT security governance models.</w:t>
      </w:r>
    </w:p>
    <w:p w:rsidR="00AE5D57" w:rsidRDefault="00AE5D57" w:rsidP="00D26DD1">
      <w:pPr>
        <w:pStyle w:val="1"/>
        <w:spacing w:before="200" w:after="170" w:line="276" w:lineRule="auto"/>
        <w:rPr>
          <w:rFonts w:ascii="Times New Roman" w:hAnsi="Times New Roman" w:cs="Times New Roman"/>
          <w:sz w:val="36"/>
          <w:szCs w:val="36"/>
        </w:rPr>
      </w:pPr>
      <w:bookmarkStart w:id="5" w:name="_Toc61389798"/>
      <w:r w:rsidRPr="00D26DD1">
        <w:rPr>
          <w:rFonts w:ascii="Times New Roman" w:hAnsi="Times New Roman" w:cs="Times New Roman"/>
          <w:sz w:val="36"/>
          <w:szCs w:val="36"/>
        </w:rPr>
        <w:t xml:space="preserve">3 </w:t>
      </w:r>
      <w:r w:rsidR="00D26DD1" w:rsidRPr="00D26DD1">
        <w:rPr>
          <w:rFonts w:ascii="Times New Roman" w:hAnsi="Times New Roman" w:cs="Times New Roman"/>
          <w:sz w:val="36"/>
          <w:szCs w:val="36"/>
        </w:rPr>
        <w:t>Comparative Analysis of Security Governance Models</w:t>
      </w:r>
      <w:bookmarkEnd w:id="5"/>
    </w:p>
    <w:p w:rsidR="00D26DD1" w:rsidRPr="00D26DD1" w:rsidRDefault="00D26DD1" w:rsidP="00D26DD1">
      <w:pPr>
        <w:spacing w:line="360" w:lineRule="auto"/>
        <w:ind w:firstLineChars="200" w:firstLine="420"/>
        <w:rPr>
          <w:rFonts w:ascii="Times New Roman" w:hAnsi="Times New Roman" w:cs="Times New Roman"/>
          <w:bCs/>
          <w:szCs w:val="21"/>
        </w:rPr>
      </w:pPr>
      <w:r w:rsidRPr="00D26DD1">
        <w:rPr>
          <w:rFonts w:ascii="Times New Roman" w:hAnsi="Times New Roman" w:cs="Times New Roman"/>
          <w:bCs/>
          <w:szCs w:val="21"/>
        </w:rPr>
        <w:t>This section will select the following 8 IT governance models or standards for comparison: CISR, COBIT, PRINCE2, IT-CMM, ITIL, IT-BSC, ISO 17799 and ISO 38500, mainly around the basic situation, content scope, focus, characteristics and Insufficiency and so on.</w:t>
      </w:r>
    </w:p>
    <w:p w:rsidR="00D26DD1" w:rsidRPr="00D26DD1" w:rsidRDefault="002959EA" w:rsidP="00D26DD1">
      <w:pPr>
        <w:pStyle w:val="1"/>
        <w:spacing w:before="200" w:after="170" w:line="276" w:lineRule="auto"/>
        <w:rPr>
          <w:rFonts w:ascii="Times New Roman" w:hAnsi="Times New Roman" w:cs="Times New Roman"/>
          <w:sz w:val="32"/>
          <w:szCs w:val="32"/>
        </w:rPr>
      </w:pPr>
      <w:bookmarkStart w:id="6" w:name="_Toc38189077"/>
      <w:bookmarkStart w:id="7" w:name="_Toc61389799"/>
      <w:r w:rsidRPr="00D26DD1">
        <w:rPr>
          <w:rFonts w:ascii="Times New Roman" w:hAnsi="Times New Roman" w:cs="Times New Roman"/>
          <w:sz w:val="32"/>
          <w:szCs w:val="32"/>
        </w:rPr>
        <w:t xml:space="preserve">3.1 </w:t>
      </w:r>
      <w:bookmarkEnd w:id="6"/>
      <w:r w:rsidR="00D26DD1" w:rsidRPr="00D26DD1">
        <w:rPr>
          <w:rFonts w:ascii="Times New Roman" w:hAnsi="Times New Roman" w:cs="Times New Roman"/>
          <w:sz w:val="32"/>
          <w:szCs w:val="32"/>
        </w:rPr>
        <w:t>Basic situation comparison</w:t>
      </w:r>
      <w:bookmarkEnd w:id="7"/>
    </w:p>
    <w:p w:rsidR="00D26DD1" w:rsidRPr="00D26DD1" w:rsidRDefault="00D26DD1" w:rsidP="00D26DD1">
      <w:pPr>
        <w:spacing w:line="360" w:lineRule="auto"/>
        <w:ind w:firstLineChars="200" w:firstLine="420"/>
        <w:rPr>
          <w:rFonts w:ascii="Times New Roman" w:hAnsi="Times New Roman" w:cs="Times New Roman"/>
          <w:bCs/>
          <w:szCs w:val="21"/>
        </w:rPr>
      </w:pPr>
      <w:r w:rsidRPr="00D26DD1">
        <w:rPr>
          <w:rFonts w:ascii="Times New Roman" w:hAnsi="Times New Roman" w:cs="Times New Roman"/>
          <w:bCs/>
          <w:szCs w:val="21"/>
        </w:rPr>
        <w:t xml:space="preserve">These IT security governance models have their own advantages in the IT governance process. Each model has its own goals, is suitable for different environments, and is based on different assumptions to solve specific problems. </w:t>
      </w:r>
      <w:r w:rsidR="006540CB">
        <w:rPr>
          <w:rFonts w:ascii="Times New Roman" w:hAnsi="Times New Roman" w:cs="Times New Roman"/>
          <w:bCs/>
          <w:szCs w:val="21"/>
        </w:rPr>
        <w:t xml:space="preserve">[5] </w:t>
      </w:r>
      <w:r w:rsidRPr="00D26DD1">
        <w:rPr>
          <w:rFonts w:ascii="Times New Roman" w:hAnsi="Times New Roman" w:cs="Times New Roman"/>
          <w:bCs/>
          <w:szCs w:val="21"/>
        </w:rPr>
        <w:t>Therefore, based on the introduction of IT governance tools, it is necessary to compare, analyze and summarize in many aspects.</w:t>
      </w:r>
    </w:p>
    <w:p w:rsidR="00D26DD1" w:rsidRDefault="00D26DD1" w:rsidP="00D26DD1">
      <w:pPr>
        <w:spacing w:line="360" w:lineRule="auto"/>
        <w:ind w:firstLineChars="200" w:firstLine="420"/>
        <w:rPr>
          <w:rFonts w:ascii="Times New Roman" w:hAnsi="Times New Roman" w:cs="Times New Roman"/>
          <w:bCs/>
          <w:szCs w:val="21"/>
        </w:rPr>
      </w:pPr>
      <w:r w:rsidRPr="00D26DD1">
        <w:rPr>
          <w:rFonts w:ascii="Times New Roman" w:hAnsi="Times New Roman" w:cs="Times New Roman"/>
          <w:bCs/>
          <w:szCs w:val="21"/>
        </w:rPr>
        <w:t>Different scholars or institutions conduct continuous research on IT governance from different application fields and form different IT security governance models or standards. Different application fields determine the different application occasions of the IT governance model. At present, the main applications involved are: service management, safety management, project management and performance evaluation. It is summarized and compared from the three aspects of release time, release organization and application field, as shown in Table 3.</w:t>
      </w:r>
      <w:r>
        <w:rPr>
          <w:rFonts w:ascii="Times New Roman" w:hAnsi="Times New Roman" w:cs="Times New Roman"/>
          <w:bCs/>
          <w:szCs w:val="21"/>
        </w:rPr>
        <w:t>1</w:t>
      </w:r>
      <w:r w:rsidRPr="00D26DD1">
        <w:rPr>
          <w:rFonts w:ascii="Times New Roman" w:hAnsi="Times New Roman" w:cs="Times New Roman"/>
          <w:bCs/>
          <w:szCs w:val="21"/>
        </w:rPr>
        <w:t>.</w:t>
      </w:r>
    </w:p>
    <w:p w:rsidR="00D26DD1" w:rsidRPr="0038404D" w:rsidRDefault="00D26DD1" w:rsidP="00D26DD1">
      <w:pPr>
        <w:jc w:val="center"/>
        <w:rPr>
          <w:rFonts w:ascii="Times New Roman" w:hAnsi="Times New Roman" w:cs="Times New Roman"/>
        </w:rPr>
      </w:pPr>
      <w:r w:rsidRPr="00D26DD1">
        <w:rPr>
          <w:rFonts w:ascii="Times New Roman" w:hAnsi="Times New Roman" w:cs="Times New Roman"/>
          <w:bCs/>
          <w:szCs w:val="21"/>
        </w:rPr>
        <w:t>Table 3.</w:t>
      </w:r>
      <w:r>
        <w:rPr>
          <w:rFonts w:ascii="Times New Roman" w:hAnsi="Times New Roman" w:cs="Times New Roman"/>
          <w:bCs/>
          <w:szCs w:val="21"/>
        </w:rPr>
        <w:t xml:space="preserve">1 </w:t>
      </w:r>
      <w:r w:rsidRPr="0038404D">
        <w:rPr>
          <w:rFonts w:ascii="Times New Roman" w:hAnsi="Times New Roman" w:cs="Times New Roman"/>
        </w:rPr>
        <w:t>Base case comparison of IT governance models</w:t>
      </w:r>
    </w:p>
    <w:tbl>
      <w:tblPr>
        <w:tblStyle w:val="a5"/>
        <w:tblW w:w="0" w:type="auto"/>
        <w:tblLook w:val="04A0" w:firstRow="1" w:lastRow="0" w:firstColumn="1" w:lastColumn="0" w:noHBand="0" w:noVBand="1"/>
      </w:tblPr>
      <w:tblGrid>
        <w:gridCol w:w="1414"/>
        <w:gridCol w:w="1556"/>
        <w:gridCol w:w="2984"/>
        <w:gridCol w:w="2352"/>
      </w:tblGrid>
      <w:tr w:rsidR="00C65865" w:rsidRPr="0038404D" w:rsidTr="0055679E">
        <w:tc>
          <w:tcPr>
            <w:tcW w:w="1414" w:type="dxa"/>
            <w:tcBorders>
              <w:top w:val="single" w:sz="8" w:space="0" w:color="auto"/>
              <w:left w:val="nil"/>
              <w:right w:val="nil"/>
            </w:tcBorders>
          </w:tcPr>
          <w:p w:rsidR="00C65865" w:rsidRPr="0038404D" w:rsidRDefault="00C65865" w:rsidP="0055679E">
            <w:pPr>
              <w:rPr>
                <w:rFonts w:ascii="Times New Roman" w:hAnsi="Times New Roman" w:cs="Times New Roman"/>
              </w:rPr>
            </w:pPr>
            <w:r w:rsidRPr="0038404D">
              <w:rPr>
                <w:rFonts w:ascii="Times New Roman" w:hAnsi="Times New Roman" w:cs="Times New Roman"/>
              </w:rPr>
              <w:t>Name</w:t>
            </w:r>
          </w:p>
        </w:tc>
        <w:tc>
          <w:tcPr>
            <w:tcW w:w="1556" w:type="dxa"/>
            <w:tcBorders>
              <w:top w:val="single" w:sz="8" w:space="0" w:color="auto"/>
              <w:left w:val="nil"/>
              <w:right w:val="nil"/>
            </w:tcBorders>
          </w:tcPr>
          <w:p w:rsidR="00C65865" w:rsidRPr="0038404D" w:rsidRDefault="00C65865" w:rsidP="0055679E">
            <w:pPr>
              <w:jc w:val="center"/>
              <w:rPr>
                <w:rFonts w:ascii="Times New Roman" w:hAnsi="Times New Roman" w:cs="Times New Roman"/>
              </w:rPr>
            </w:pPr>
            <w:r w:rsidRPr="0038404D">
              <w:rPr>
                <w:rFonts w:ascii="Times New Roman" w:hAnsi="Times New Roman" w:cs="Times New Roman"/>
              </w:rPr>
              <w:t>Release Date</w:t>
            </w:r>
          </w:p>
        </w:tc>
        <w:tc>
          <w:tcPr>
            <w:tcW w:w="2984" w:type="dxa"/>
            <w:tcBorders>
              <w:top w:val="single" w:sz="8" w:space="0" w:color="auto"/>
              <w:left w:val="nil"/>
              <w:right w:val="nil"/>
            </w:tcBorders>
          </w:tcPr>
          <w:p w:rsidR="00C65865" w:rsidRPr="0038404D" w:rsidRDefault="00C65865" w:rsidP="0055679E">
            <w:pPr>
              <w:ind w:firstLineChars="50" w:firstLine="105"/>
              <w:rPr>
                <w:rFonts w:ascii="Times New Roman" w:hAnsi="Times New Roman" w:cs="Times New Roman"/>
              </w:rPr>
            </w:pPr>
            <w:r w:rsidRPr="0038404D">
              <w:rPr>
                <w:rFonts w:ascii="Times New Roman" w:hAnsi="Times New Roman" w:cs="Times New Roman"/>
              </w:rPr>
              <w:t>Release Organization</w:t>
            </w:r>
          </w:p>
        </w:tc>
        <w:tc>
          <w:tcPr>
            <w:tcW w:w="2352" w:type="dxa"/>
            <w:tcBorders>
              <w:top w:val="single" w:sz="8" w:space="0" w:color="auto"/>
              <w:left w:val="nil"/>
              <w:right w:val="nil"/>
            </w:tcBorders>
          </w:tcPr>
          <w:p w:rsidR="00C65865" w:rsidRPr="0038404D" w:rsidRDefault="00C65865" w:rsidP="0055679E">
            <w:pPr>
              <w:rPr>
                <w:rFonts w:ascii="Times New Roman" w:hAnsi="Times New Roman" w:cs="Times New Roman"/>
              </w:rPr>
            </w:pPr>
            <w:r w:rsidRPr="0038404D">
              <w:rPr>
                <w:rFonts w:ascii="Times New Roman" w:hAnsi="Times New Roman" w:cs="Times New Roman"/>
              </w:rPr>
              <w:t>Application Domain</w:t>
            </w:r>
          </w:p>
        </w:tc>
      </w:tr>
      <w:tr w:rsidR="00C65865" w:rsidRPr="0038404D" w:rsidTr="0055679E">
        <w:trPr>
          <w:trHeight w:val="1590"/>
        </w:trPr>
        <w:tc>
          <w:tcPr>
            <w:tcW w:w="1414" w:type="dxa"/>
            <w:tcBorders>
              <w:left w:val="nil"/>
              <w:bottom w:val="nil"/>
              <w:right w:val="nil"/>
            </w:tcBorders>
          </w:tcPr>
          <w:p w:rsidR="00C65865" w:rsidRPr="0038404D" w:rsidRDefault="00C65865" w:rsidP="0055679E">
            <w:pPr>
              <w:ind w:firstLineChars="100" w:firstLine="180"/>
              <w:rPr>
                <w:rFonts w:ascii="Times New Roman" w:hAnsi="Times New Roman" w:cs="Times New Roman"/>
              </w:rPr>
            </w:pPr>
            <w:r w:rsidRPr="0038404D">
              <w:rPr>
                <w:rFonts w:ascii="Times New Roman" w:hAnsi="Times New Roman" w:cs="Times New Roman"/>
                <w:sz w:val="18"/>
                <w:szCs w:val="18"/>
              </w:rPr>
              <w:t>ITIL</w:t>
            </w:r>
          </w:p>
          <w:p w:rsidR="00C65865" w:rsidRPr="0038404D" w:rsidRDefault="00C65865" w:rsidP="0055679E">
            <w:pPr>
              <w:jc w:val="center"/>
              <w:rPr>
                <w:rFonts w:ascii="Times New Roman" w:hAnsi="Times New Roman" w:cs="Times New Roman"/>
              </w:rPr>
            </w:pPr>
            <w:r w:rsidRPr="0038404D">
              <w:rPr>
                <w:rFonts w:ascii="Times New Roman" w:hAnsi="Times New Roman" w:cs="Times New Roman"/>
                <w:sz w:val="18"/>
                <w:szCs w:val="18"/>
              </w:rPr>
              <w:t>ISO 17799</w:t>
            </w:r>
          </w:p>
          <w:p w:rsidR="00C65865" w:rsidRPr="0038404D" w:rsidRDefault="00C65865" w:rsidP="0055679E">
            <w:pPr>
              <w:jc w:val="center"/>
              <w:rPr>
                <w:rFonts w:ascii="Times New Roman" w:hAnsi="Times New Roman" w:cs="Times New Roman"/>
                <w:sz w:val="18"/>
                <w:szCs w:val="18"/>
              </w:rPr>
            </w:pPr>
          </w:p>
          <w:p w:rsidR="00C65865" w:rsidRPr="0038404D" w:rsidRDefault="00C65865" w:rsidP="0055679E">
            <w:pPr>
              <w:ind w:firstLineChars="100" w:firstLine="180"/>
              <w:rPr>
                <w:rFonts w:ascii="Times New Roman" w:hAnsi="Times New Roman" w:cs="Times New Roman"/>
              </w:rPr>
            </w:pPr>
            <w:r w:rsidRPr="0038404D">
              <w:rPr>
                <w:rFonts w:ascii="Times New Roman" w:hAnsi="Times New Roman" w:cs="Times New Roman"/>
                <w:sz w:val="18"/>
                <w:szCs w:val="18"/>
              </w:rPr>
              <w:t>COBIT</w:t>
            </w:r>
          </w:p>
        </w:tc>
        <w:tc>
          <w:tcPr>
            <w:tcW w:w="1556" w:type="dxa"/>
            <w:tcBorders>
              <w:left w:val="nil"/>
              <w:bottom w:val="nil"/>
              <w:right w:val="nil"/>
            </w:tcBorders>
          </w:tcPr>
          <w:p w:rsidR="00C65865" w:rsidRPr="0038404D" w:rsidRDefault="00C65865" w:rsidP="0055679E">
            <w:pPr>
              <w:jc w:val="center"/>
              <w:rPr>
                <w:rFonts w:ascii="Times New Roman" w:hAnsi="Times New Roman" w:cs="Times New Roman"/>
              </w:rPr>
            </w:pPr>
          </w:p>
          <w:p w:rsidR="00C65865" w:rsidRPr="0038404D" w:rsidRDefault="00C65865" w:rsidP="0055679E">
            <w:pPr>
              <w:jc w:val="center"/>
              <w:rPr>
                <w:rFonts w:ascii="Times New Roman" w:hAnsi="Times New Roman" w:cs="Times New Roman"/>
              </w:rPr>
            </w:pPr>
            <w:r w:rsidRPr="0038404D">
              <w:rPr>
                <w:rFonts w:ascii="Times New Roman" w:hAnsi="Times New Roman" w:cs="Times New Roman"/>
              </w:rPr>
              <w:t>1995</w:t>
            </w:r>
          </w:p>
          <w:p w:rsidR="00C65865" w:rsidRPr="0038404D" w:rsidRDefault="00C65865" w:rsidP="0055679E">
            <w:pPr>
              <w:jc w:val="center"/>
              <w:rPr>
                <w:rFonts w:ascii="Times New Roman" w:hAnsi="Times New Roman" w:cs="Times New Roman"/>
              </w:rPr>
            </w:pPr>
          </w:p>
          <w:p w:rsidR="00C65865" w:rsidRPr="0038404D" w:rsidRDefault="00C65865" w:rsidP="0055679E">
            <w:pPr>
              <w:ind w:firstLineChars="200" w:firstLine="420"/>
              <w:rPr>
                <w:rFonts w:ascii="Times New Roman" w:hAnsi="Times New Roman" w:cs="Times New Roman"/>
              </w:rPr>
            </w:pPr>
            <w:r w:rsidRPr="0038404D">
              <w:rPr>
                <w:rFonts w:ascii="Times New Roman" w:hAnsi="Times New Roman" w:cs="Times New Roman"/>
              </w:rPr>
              <w:t>1996</w:t>
            </w:r>
          </w:p>
        </w:tc>
        <w:tc>
          <w:tcPr>
            <w:tcW w:w="2984" w:type="dxa"/>
            <w:tcBorders>
              <w:left w:val="nil"/>
              <w:bottom w:val="nil"/>
              <w:right w:val="nil"/>
            </w:tcBorders>
          </w:tcPr>
          <w:p w:rsidR="00C65865" w:rsidRPr="0038404D" w:rsidRDefault="00C65865" w:rsidP="0055679E">
            <w:pPr>
              <w:jc w:val="center"/>
              <w:rPr>
                <w:rFonts w:ascii="Times New Roman" w:hAnsi="Times New Roman" w:cs="Times New Roman"/>
              </w:rPr>
            </w:pPr>
            <w:r w:rsidRPr="008B2F90">
              <w:rPr>
                <w:rFonts w:ascii="Times New Roman" w:hAnsi="Times New Roman" w:cs="Times New Roman"/>
              </w:rPr>
              <w:t>British Government Department</w:t>
            </w:r>
          </w:p>
          <w:p w:rsidR="00C65865" w:rsidRPr="0038404D" w:rsidRDefault="00C65865" w:rsidP="0055679E">
            <w:pPr>
              <w:jc w:val="center"/>
              <w:rPr>
                <w:rFonts w:ascii="Times New Roman" w:hAnsi="Times New Roman" w:cs="Times New Roman"/>
              </w:rPr>
            </w:pPr>
            <w:r w:rsidRPr="008B2F90">
              <w:rPr>
                <w:rFonts w:ascii="Times New Roman" w:hAnsi="Times New Roman" w:cs="Times New Roman"/>
              </w:rPr>
              <w:t>British Standards Institute</w:t>
            </w:r>
          </w:p>
          <w:p w:rsidR="00C65865" w:rsidRPr="008B2F90" w:rsidRDefault="00C65865" w:rsidP="0055679E">
            <w:pPr>
              <w:jc w:val="center"/>
              <w:rPr>
                <w:rFonts w:ascii="Times New Roman" w:hAnsi="Times New Roman" w:cs="Times New Roman"/>
              </w:rPr>
            </w:pPr>
          </w:p>
          <w:p w:rsidR="00C65865" w:rsidRPr="0038404D" w:rsidRDefault="00C65865" w:rsidP="0055679E">
            <w:pPr>
              <w:jc w:val="center"/>
              <w:rPr>
                <w:rFonts w:ascii="Times New Roman" w:hAnsi="Times New Roman" w:cs="Times New Roman"/>
              </w:rPr>
            </w:pPr>
            <w:r w:rsidRPr="008B2F90">
              <w:rPr>
                <w:rFonts w:ascii="Times New Roman" w:hAnsi="Times New Roman" w:cs="Times New Roman"/>
              </w:rPr>
              <w:t>International information system audit and control</w:t>
            </w:r>
          </w:p>
        </w:tc>
        <w:tc>
          <w:tcPr>
            <w:tcW w:w="2352" w:type="dxa"/>
            <w:vMerge w:val="restart"/>
            <w:tcBorders>
              <w:left w:val="nil"/>
              <w:right w:val="nil"/>
            </w:tcBorders>
          </w:tcPr>
          <w:p w:rsidR="00C65865" w:rsidRPr="0038404D" w:rsidRDefault="00C65865" w:rsidP="0055679E">
            <w:pPr>
              <w:ind w:firstLineChars="50" w:firstLine="105"/>
              <w:jc w:val="center"/>
              <w:rPr>
                <w:rFonts w:ascii="Times New Roman" w:hAnsi="Times New Roman" w:cs="Times New Roman"/>
              </w:rPr>
            </w:pPr>
            <w:r w:rsidRPr="008B2F90">
              <w:rPr>
                <w:rFonts w:ascii="Times New Roman" w:hAnsi="Times New Roman" w:cs="Times New Roman"/>
              </w:rPr>
              <w:t>IT Service Management</w:t>
            </w:r>
          </w:p>
          <w:p w:rsidR="00C65865" w:rsidRPr="0038404D" w:rsidRDefault="00C65865" w:rsidP="0055679E">
            <w:pPr>
              <w:ind w:leftChars="50" w:left="105"/>
              <w:jc w:val="center"/>
              <w:rPr>
                <w:rFonts w:ascii="Times New Roman" w:hAnsi="Times New Roman" w:cs="Times New Roman"/>
              </w:rPr>
            </w:pPr>
            <w:r w:rsidRPr="008B2F90">
              <w:rPr>
                <w:rFonts w:ascii="Times New Roman" w:hAnsi="Times New Roman" w:cs="Times New Roman"/>
              </w:rPr>
              <w:t>Information security management</w:t>
            </w:r>
          </w:p>
          <w:p w:rsidR="00C65865" w:rsidRPr="0038404D" w:rsidRDefault="00C65865" w:rsidP="0055679E">
            <w:pPr>
              <w:ind w:firstLineChars="50" w:firstLine="105"/>
              <w:jc w:val="center"/>
              <w:rPr>
                <w:rFonts w:ascii="Times New Roman" w:hAnsi="Times New Roman" w:cs="Times New Roman"/>
              </w:rPr>
            </w:pPr>
            <w:r w:rsidRPr="008B2F90">
              <w:rPr>
                <w:rFonts w:ascii="Times New Roman" w:hAnsi="Times New Roman" w:cs="Times New Roman"/>
              </w:rPr>
              <w:t>IT Business Processes</w:t>
            </w:r>
          </w:p>
          <w:p w:rsidR="00C65865" w:rsidRPr="008B2F90" w:rsidRDefault="00C65865" w:rsidP="0055679E">
            <w:pPr>
              <w:jc w:val="center"/>
              <w:rPr>
                <w:rFonts w:ascii="Times New Roman" w:hAnsi="Times New Roman" w:cs="Times New Roman"/>
              </w:rPr>
            </w:pPr>
          </w:p>
          <w:p w:rsidR="00C65865" w:rsidRPr="0038404D" w:rsidRDefault="00C65865" w:rsidP="0055679E">
            <w:pPr>
              <w:ind w:firstLineChars="50" w:firstLine="105"/>
              <w:jc w:val="center"/>
              <w:rPr>
                <w:rFonts w:ascii="Times New Roman" w:hAnsi="Times New Roman" w:cs="Times New Roman"/>
              </w:rPr>
            </w:pPr>
            <w:r w:rsidRPr="008B2F90">
              <w:rPr>
                <w:rFonts w:ascii="Times New Roman" w:hAnsi="Times New Roman" w:cs="Times New Roman"/>
              </w:rPr>
              <w:t>The project management</w:t>
            </w:r>
          </w:p>
          <w:p w:rsidR="00C65865" w:rsidRPr="0038404D" w:rsidRDefault="00C65865" w:rsidP="0055679E">
            <w:pPr>
              <w:ind w:firstLineChars="100" w:firstLine="210"/>
              <w:rPr>
                <w:rFonts w:ascii="Times New Roman" w:hAnsi="Times New Roman" w:cs="Times New Roman"/>
              </w:rPr>
            </w:pPr>
            <w:r w:rsidRPr="008B2F90">
              <w:rPr>
                <w:rFonts w:ascii="Times New Roman" w:hAnsi="Times New Roman" w:cs="Times New Roman"/>
              </w:rPr>
              <w:t>Software development</w:t>
            </w:r>
          </w:p>
          <w:p w:rsidR="00C65865" w:rsidRPr="008B2F90" w:rsidRDefault="00C65865" w:rsidP="0055679E">
            <w:pPr>
              <w:jc w:val="center"/>
              <w:rPr>
                <w:rFonts w:ascii="Times New Roman" w:hAnsi="Times New Roman" w:cs="Times New Roman"/>
              </w:rPr>
            </w:pPr>
          </w:p>
          <w:p w:rsidR="00C65865" w:rsidRPr="0038404D" w:rsidRDefault="00C65865" w:rsidP="0055679E">
            <w:pPr>
              <w:ind w:firstLineChars="100" w:firstLine="210"/>
              <w:jc w:val="center"/>
              <w:rPr>
                <w:rFonts w:ascii="Times New Roman" w:hAnsi="Times New Roman" w:cs="Times New Roman"/>
              </w:rPr>
            </w:pPr>
            <w:r w:rsidRPr="008B2F90">
              <w:rPr>
                <w:rFonts w:ascii="Times New Roman" w:hAnsi="Times New Roman" w:cs="Times New Roman"/>
              </w:rPr>
              <w:t>IT's performance</w:t>
            </w:r>
          </w:p>
        </w:tc>
      </w:tr>
      <w:tr w:rsidR="00C65865" w:rsidRPr="0038404D" w:rsidTr="0055679E">
        <w:trPr>
          <w:trHeight w:val="634"/>
        </w:trPr>
        <w:tc>
          <w:tcPr>
            <w:tcW w:w="5954" w:type="dxa"/>
            <w:gridSpan w:val="3"/>
            <w:tcBorders>
              <w:top w:val="nil"/>
              <w:left w:val="nil"/>
              <w:bottom w:val="nil"/>
              <w:right w:val="nil"/>
            </w:tcBorders>
          </w:tcPr>
          <w:p w:rsidR="00C65865" w:rsidRPr="008B2F90" w:rsidRDefault="00C65865" w:rsidP="0055679E">
            <w:pPr>
              <w:ind w:firstLineChars="100" w:firstLine="180"/>
              <w:rPr>
                <w:rFonts w:ascii="Times New Roman" w:hAnsi="Times New Roman" w:cs="Times New Roman"/>
              </w:rPr>
            </w:pPr>
            <w:r w:rsidRPr="0038404D">
              <w:rPr>
                <w:rFonts w:ascii="Times New Roman" w:hAnsi="Times New Roman" w:cs="Times New Roman"/>
                <w:sz w:val="18"/>
                <w:szCs w:val="18"/>
              </w:rPr>
              <w:t>PRINCE2</w:t>
            </w:r>
            <w:r w:rsidRPr="0038404D">
              <w:rPr>
                <w:rFonts w:ascii="Times New Roman" w:hAnsi="Times New Roman" w:cs="Times New Roman"/>
              </w:rPr>
              <w:t xml:space="preserve">          1996      </w:t>
            </w:r>
            <w:r w:rsidRPr="008B2F90">
              <w:rPr>
                <w:rFonts w:ascii="Times New Roman" w:hAnsi="Times New Roman" w:cs="Times New Roman"/>
              </w:rPr>
              <w:t xml:space="preserve">Institute of IT Governance, </w:t>
            </w:r>
          </w:p>
          <w:p w:rsidR="00C65865" w:rsidRPr="0038404D" w:rsidRDefault="00C65865" w:rsidP="0055679E">
            <w:pPr>
              <w:ind w:firstLineChars="1700" w:firstLine="3570"/>
              <w:rPr>
                <w:rFonts w:ascii="Times New Roman" w:hAnsi="Times New Roman" w:cs="Times New Roman"/>
              </w:rPr>
            </w:pPr>
            <w:r w:rsidRPr="008B2F90">
              <w:rPr>
                <w:rFonts w:ascii="Times New Roman" w:hAnsi="Times New Roman" w:cs="Times New Roman"/>
              </w:rPr>
              <w:t>System Association</w:t>
            </w:r>
          </w:p>
        </w:tc>
        <w:tc>
          <w:tcPr>
            <w:tcW w:w="2352" w:type="dxa"/>
            <w:vMerge/>
            <w:tcBorders>
              <w:left w:val="nil"/>
              <w:right w:val="nil"/>
            </w:tcBorders>
          </w:tcPr>
          <w:p w:rsidR="00C65865" w:rsidRPr="0038404D" w:rsidRDefault="00C65865" w:rsidP="0055679E">
            <w:pPr>
              <w:rPr>
                <w:rFonts w:ascii="Times New Roman" w:hAnsi="Times New Roman" w:cs="Times New Roman"/>
              </w:rPr>
            </w:pPr>
          </w:p>
        </w:tc>
      </w:tr>
      <w:tr w:rsidR="00C65865" w:rsidRPr="0038404D" w:rsidTr="0055679E">
        <w:trPr>
          <w:trHeight w:val="634"/>
        </w:trPr>
        <w:tc>
          <w:tcPr>
            <w:tcW w:w="5954" w:type="dxa"/>
            <w:gridSpan w:val="3"/>
            <w:tcBorders>
              <w:top w:val="nil"/>
              <w:left w:val="nil"/>
              <w:bottom w:val="nil"/>
              <w:right w:val="nil"/>
            </w:tcBorders>
          </w:tcPr>
          <w:p w:rsidR="00C65865" w:rsidRPr="008B2F90" w:rsidRDefault="00C65865" w:rsidP="0055679E">
            <w:pPr>
              <w:ind w:firstLineChars="100" w:firstLine="180"/>
              <w:rPr>
                <w:rFonts w:ascii="Times New Roman" w:hAnsi="Times New Roman" w:cs="Times New Roman"/>
              </w:rPr>
            </w:pPr>
            <w:r w:rsidRPr="0038404D">
              <w:rPr>
                <w:rFonts w:ascii="Times New Roman" w:hAnsi="Times New Roman" w:cs="Times New Roman"/>
                <w:sz w:val="18"/>
                <w:szCs w:val="18"/>
              </w:rPr>
              <w:t>IT-CMM</w:t>
            </w:r>
            <w:r w:rsidRPr="0038404D">
              <w:rPr>
                <w:rFonts w:ascii="Times New Roman" w:hAnsi="Times New Roman" w:cs="Times New Roman"/>
              </w:rPr>
              <w:t xml:space="preserve">           1987      </w:t>
            </w:r>
            <w:r w:rsidRPr="008B2F90">
              <w:rPr>
                <w:rFonts w:ascii="Times New Roman" w:hAnsi="Times New Roman" w:cs="Times New Roman"/>
              </w:rPr>
              <w:t xml:space="preserve">British Government Computer </w:t>
            </w:r>
          </w:p>
          <w:p w:rsidR="00C65865" w:rsidRPr="0038404D" w:rsidRDefault="00C65865" w:rsidP="0055679E">
            <w:pPr>
              <w:ind w:firstLineChars="1400" w:firstLine="2940"/>
              <w:rPr>
                <w:rFonts w:ascii="Times New Roman" w:hAnsi="Times New Roman" w:cs="Times New Roman"/>
              </w:rPr>
            </w:pPr>
            <w:r w:rsidRPr="008B2F90">
              <w:rPr>
                <w:rFonts w:ascii="Times New Roman" w:hAnsi="Times New Roman" w:cs="Times New Roman"/>
              </w:rPr>
              <w:t>and Telecommunications center</w:t>
            </w:r>
          </w:p>
        </w:tc>
        <w:tc>
          <w:tcPr>
            <w:tcW w:w="2352" w:type="dxa"/>
            <w:vMerge/>
            <w:tcBorders>
              <w:left w:val="nil"/>
              <w:right w:val="nil"/>
            </w:tcBorders>
          </w:tcPr>
          <w:p w:rsidR="00C65865" w:rsidRPr="0038404D" w:rsidRDefault="00C65865" w:rsidP="0055679E">
            <w:pPr>
              <w:rPr>
                <w:rFonts w:ascii="Times New Roman" w:hAnsi="Times New Roman" w:cs="Times New Roman"/>
              </w:rPr>
            </w:pPr>
          </w:p>
        </w:tc>
      </w:tr>
      <w:tr w:rsidR="00C65865" w:rsidRPr="0038404D" w:rsidTr="0055679E">
        <w:trPr>
          <w:trHeight w:val="634"/>
        </w:trPr>
        <w:tc>
          <w:tcPr>
            <w:tcW w:w="5954" w:type="dxa"/>
            <w:gridSpan w:val="3"/>
            <w:tcBorders>
              <w:top w:val="nil"/>
              <w:left w:val="nil"/>
              <w:bottom w:val="nil"/>
              <w:right w:val="nil"/>
            </w:tcBorders>
          </w:tcPr>
          <w:p w:rsidR="00C65865" w:rsidRPr="008B2F90" w:rsidRDefault="00C65865" w:rsidP="0055679E">
            <w:pPr>
              <w:ind w:leftChars="50" w:left="3975" w:hangingChars="2150" w:hanging="3870"/>
              <w:rPr>
                <w:rFonts w:ascii="Times New Roman" w:hAnsi="Times New Roman" w:cs="Times New Roman"/>
              </w:rPr>
            </w:pPr>
            <w:r w:rsidRPr="0038404D">
              <w:rPr>
                <w:rFonts w:ascii="Times New Roman" w:hAnsi="Times New Roman" w:cs="Times New Roman"/>
                <w:sz w:val="18"/>
                <w:szCs w:val="18"/>
              </w:rPr>
              <w:t>IT-BSC</w:t>
            </w:r>
            <w:r w:rsidRPr="0038404D">
              <w:rPr>
                <w:rFonts w:ascii="Times New Roman" w:hAnsi="Times New Roman" w:cs="Times New Roman"/>
              </w:rPr>
              <w:t xml:space="preserve">                      </w:t>
            </w:r>
            <w:r w:rsidRPr="008B2F90">
              <w:rPr>
                <w:rFonts w:ascii="Times New Roman" w:hAnsi="Times New Roman" w:cs="Times New Roman"/>
              </w:rPr>
              <w:t>Carnegie Mellon University</w:t>
            </w:r>
          </w:p>
          <w:p w:rsidR="00C65865" w:rsidRPr="0038404D" w:rsidRDefault="00C65865" w:rsidP="0055679E">
            <w:pPr>
              <w:ind w:firstLineChars="1800" w:firstLine="3780"/>
              <w:rPr>
                <w:rFonts w:ascii="Times New Roman" w:hAnsi="Times New Roman" w:cs="Times New Roman"/>
              </w:rPr>
            </w:pPr>
            <w:r w:rsidRPr="008B2F90">
              <w:rPr>
                <w:rFonts w:ascii="Times New Roman" w:hAnsi="Times New Roman" w:cs="Times New Roman"/>
              </w:rPr>
              <w:t xml:space="preserve"> of America</w:t>
            </w:r>
          </w:p>
        </w:tc>
        <w:tc>
          <w:tcPr>
            <w:tcW w:w="2352" w:type="dxa"/>
            <w:vMerge/>
            <w:tcBorders>
              <w:left w:val="nil"/>
              <w:bottom w:val="nil"/>
              <w:right w:val="nil"/>
            </w:tcBorders>
          </w:tcPr>
          <w:p w:rsidR="00C65865" w:rsidRPr="0038404D" w:rsidRDefault="00C65865" w:rsidP="0055679E">
            <w:pPr>
              <w:rPr>
                <w:rFonts w:ascii="Times New Roman" w:hAnsi="Times New Roman" w:cs="Times New Roman"/>
              </w:rPr>
            </w:pPr>
          </w:p>
        </w:tc>
      </w:tr>
      <w:tr w:rsidR="00C65865" w:rsidRPr="0038404D" w:rsidTr="0055679E">
        <w:trPr>
          <w:trHeight w:val="501"/>
        </w:trPr>
        <w:tc>
          <w:tcPr>
            <w:tcW w:w="8306" w:type="dxa"/>
            <w:gridSpan w:val="4"/>
            <w:tcBorders>
              <w:top w:val="nil"/>
              <w:left w:val="nil"/>
              <w:bottom w:val="nil"/>
              <w:right w:val="nil"/>
            </w:tcBorders>
          </w:tcPr>
          <w:p w:rsidR="00C65865" w:rsidRPr="00C65865" w:rsidRDefault="00C65865" w:rsidP="00C65865">
            <w:pPr>
              <w:ind w:firstLineChars="50" w:firstLine="90"/>
              <w:rPr>
                <w:rFonts w:ascii="Times New Roman" w:hAnsi="Times New Roman" w:cs="Times New Roman"/>
                <w:color w:val="333333"/>
                <w:sz w:val="20"/>
                <w:szCs w:val="20"/>
                <w:shd w:val="clear" w:color="auto" w:fill="F7F8FA"/>
              </w:rPr>
            </w:pPr>
            <w:r w:rsidRPr="0038404D">
              <w:rPr>
                <w:rFonts w:ascii="Times New Roman" w:hAnsi="Times New Roman" w:cs="Times New Roman"/>
                <w:sz w:val="18"/>
                <w:szCs w:val="18"/>
              </w:rPr>
              <w:lastRenderedPageBreak/>
              <w:t>CISR</w:t>
            </w:r>
            <w:r w:rsidRPr="0038404D">
              <w:rPr>
                <w:rFonts w:ascii="Times New Roman" w:hAnsi="Times New Roman" w:cs="Times New Roman"/>
              </w:rPr>
              <w:t xml:space="preserve">            </w:t>
            </w:r>
            <w:r>
              <w:rPr>
                <w:rFonts w:ascii="Times New Roman" w:hAnsi="Times New Roman" w:cs="Times New Roman"/>
              </w:rPr>
              <w:t xml:space="preserve"> </w:t>
            </w:r>
            <w:r w:rsidRPr="0038404D">
              <w:rPr>
                <w:rFonts w:ascii="Times New Roman" w:hAnsi="Times New Roman" w:cs="Times New Roman"/>
              </w:rPr>
              <w:t xml:space="preserve">2004     </w:t>
            </w:r>
            <w:r w:rsidRPr="008B2F90">
              <w:rPr>
                <w:rFonts w:ascii="Times New Roman" w:hAnsi="Times New Roman" w:cs="Times New Roman"/>
              </w:rPr>
              <w:t xml:space="preserve">Component engineering research institute  </w:t>
            </w:r>
            <w:r>
              <w:rPr>
                <w:rFonts w:ascii="Times New Roman" w:hAnsi="Times New Roman" w:cs="Times New Roman"/>
              </w:rPr>
              <w:t xml:space="preserve"> </w:t>
            </w:r>
            <w:r w:rsidRPr="008B2F90">
              <w:rPr>
                <w:rFonts w:ascii="Times New Roman" w:hAnsi="Times New Roman" w:cs="Times New Roman"/>
              </w:rPr>
              <w:t>IT's performance</w:t>
            </w:r>
          </w:p>
        </w:tc>
      </w:tr>
      <w:tr w:rsidR="00C65865" w:rsidRPr="0038404D" w:rsidTr="0055679E">
        <w:tc>
          <w:tcPr>
            <w:tcW w:w="8306" w:type="dxa"/>
            <w:gridSpan w:val="4"/>
            <w:tcBorders>
              <w:top w:val="nil"/>
              <w:left w:val="nil"/>
              <w:right w:val="nil"/>
            </w:tcBorders>
          </w:tcPr>
          <w:p w:rsidR="00C65865" w:rsidRPr="008B2F90" w:rsidRDefault="00C65865" w:rsidP="0055679E">
            <w:pPr>
              <w:ind w:firstLineChars="100" w:firstLine="180"/>
              <w:rPr>
                <w:rFonts w:ascii="Times New Roman" w:hAnsi="Times New Roman" w:cs="Times New Roman"/>
                <w:sz w:val="18"/>
                <w:szCs w:val="18"/>
              </w:rPr>
            </w:pPr>
            <w:r w:rsidRPr="0038404D">
              <w:rPr>
                <w:rFonts w:ascii="Times New Roman" w:hAnsi="Times New Roman" w:cs="Times New Roman"/>
                <w:sz w:val="18"/>
                <w:szCs w:val="18"/>
              </w:rPr>
              <w:t>ISO 38500</w:t>
            </w:r>
            <w:r w:rsidRPr="008B2F90">
              <w:rPr>
                <w:rFonts w:ascii="Times New Roman" w:hAnsi="Times New Roman" w:cs="Times New Roman"/>
                <w:sz w:val="18"/>
                <w:szCs w:val="18"/>
              </w:rPr>
              <w:t xml:space="preserve">            2008      </w:t>
            </w:r>
            <w:r>
              <w:rPr>
                <w:rFonts w:ascii="Times New Roman" w:hAnsi="Times New Roman" w:cs="Times New Roman"/>
                <w:sz w:val="18"/>
                <w:szCs w:val="18"/>
              </w:rPr>
              <w:t xml:space="preserve"> </w:t>
            </w:r>
            <w:proofErr w:type="spellStart"/>
            <w:r w:rsidRPr="008B2F90">
              <w:rPr>
                <w:rFonts w:ascii="Times New Roman" w:hAnsi="Times New Roman" w:cs="Times New Roman"/>
                <w:sz w:val="18"/>
                <w:szCs w:val="18"/>
              </w:rPr>
              <w:t>Grem</w:t>
            </w:r>
            <w:proofErr w:type="spellEnd"/>
            <w:r w:rsidRPr="008B2F90">
              <w:rPr>
                <w:rFonts w:ascii="Times New Roman" w:hAnsi="Times New Roman" w:cs="Times New Roman"/>
                <w:sz w:val="18"/>
                <w:szCs w:val="18"/>
              </w:rPr>
              <w:t xml:space="preserve"> Bergen                     </w:t>
            </w:r>
            <w:r>
              <w:rPr>
                <w:rFonts w:ascii="Times New Roman" w:hAnsi="Times New Roman" w:cs="Times New Roman"/>
                <w:sz w:val="18"/>
                <w:szCs w:val="18"/>
              </w:rPr>
              <w:t xml:space="preserve">      </w:t>
            </w:r>
            <w:r w:rsidRPr="008B2F90">
              <w:rPr>
                <w:rFonts w:ascii="Times New Roman" w:hAnsi="Times New Roman" w:cs="Times New Roman"/>
                <w:sz w:val="18"/>
                <w:szCs w:val="18"/>
              </w:rPr>
              <w:t>Generic framework</w:t>
            </w:r>
          </w:p>
        </w:tc>
      </w:tr>
    </w:tbl>
    <w:p w:rsidR="00D26DD1" w:rsidRPr="00D26DD1" w:rsidRDefault="00D26DD1" w:rsidP="006C68E5">
      <w:pPr>
        <w:spacing w:line="360" w:lineRule="auto"/>
        <w:ind w:firstLineChars="200" w:firstLine="420"/>
        <w:rPr>
          <w:rFonts w:ascii="Times New Roman" w:hAnsi="Times New Roman" w:cs="Times New Roman"/>
          <w:bCs/>
          <w:szCs w:val="21"/>
        </w:rPr>
      </w:pPr>
      <w:r w:rsidRPr="00D26DD1">
        <w:rPr>
          <w:rFonts w:ascii="Times New Roman" w:hAnsi="Times New Roman" w:cs="Times New Roman"/>
          <w:bCs/>
          <w:szCs w:val="21"/>
        </w:rPr>
        <w:t>IT security governance is a complex process. Often not only one aspect needs to be governed, but the entire process must be governed. The current IT governance tools only propose standards or models in a certain field, and these tools are developed separately. Whether it can be fused, whether it can be cut into other models or standards through tailoring, these are issues that researchers did not think of at the beginning, and they are also issues that will be concerned in the future.</w:t>
      </w:r>
    </w:p>
    <w:p w:rsidR="00D26DD1" w:rsidRPr="00D8133A" w:rsidRDefault="00D20A60" w:rsidP="00D8133A">
      <w:pPr>
        <w:pStyle w:val="1"/>
        <w:spacing w:before="200" w:after="170" w:line="276" w:lineRule="auto"/>
        <w:rPr>
          <w:rFonts w:ascii="Times New Roman" w:hAnsi="Times New Roman" w:cs="Times New Roman"/>
          <w:sz w:val="32"/>
          <w:szCs w:val="32"/>
        </w:rPr>
      </w:pPr>
      <w:bookmarkStart w:id="8" w:name="_Toc61389800"/>
      <w:r w:rsidRPr="00D26DD1">
        <w:rPr>
          <w:rFonts w:ascii="Times New Roman" w:hAnsi="Times New Roman" w:cs="Times New Roman"/>
          <w:sz w:val="32"/>
          <w:szCs w:val="32"/>
        </w:rPr>
        <w:t xml:space="preserve">3.2 </w:t>
      </w:r>
      <w:r w:rsidR="00D26DD1" w:rsidRPr="00D26DD1">
        <w:rPr>
          <w:rFonts w:ascii="Times New Roman" w:hAnsi="Times New Roman" w:cs="Times New Roman"/>
          <w:sz w:val="32"/>
          <w:szCs w:val="32"/>
        </w:rPr>
        <w:t>Content range comparison</w:t>
      </w:r>
      <w:bookmarkEnd w:id="8"/>
    </w:p>
    <w:p w:rsidR="00D8133A" w:rsidRPr="00D8133A" w:rsidRDefault="00D26DD1" w:rsidP="00D8133A">
      <w:pPr>
        <w:spacing w:line="360" w:lineRule="auto"/>
        <w:ind w:firstLineChars="200" w:firstLine="420"/>
        <w:rPr>
          <w:rFonts w:ascii="Times New Roman" w:hAnsi="Times New Roman" w:cs="Times New Roman"/>
          <w:bCs/>
          <w:szCs w:val="21"/>
        </w:rPr>
      </w:pPr>
      <w:r w:rsidRPr="00D8133A">
        <w:rPr>
          <w:rFonts w:ascii="Times New Roman" w:hAnsi="Times New Roman" w:cs="Times New Roman"/>
          <w:bCs/>
          <w:szCs w:val="21"/>
        </w:rPr>
        <w:t>Governance concept, that is, the ideology contained in IT governance model. The different origins also determine the different governance concepts of these IT governance tools. Through the introduction of IT governance tools above, it is obvious that the content scope and core of each IT governance tool are also different, as shown in Table 3.</w:t>
      </w:r>
      <w:r w:rsidR="00D8133A">
        <w:rPr>
          <w:rFonts w:ascii="Times New Roman" w:hAnsi="Times New Roman" w:cs="Times New Roman" w:hint="eastAsia"/>
          <w:bCs/>
          <w:szCs w:val="21"/>
        </w:rPr>
        <w:t>2</w:t>
      </w:r>
      <w:r w:rsidRPr="00D8133A">
        <w:rPr>
          <w:rFonts w:ascii="Times New Roman" w:hAnsi="Times New Roman" w:cs="Times New Roman"/>
          <w:bCs/>
          <w:szCs w:val="21"/>
        </w:rPr>
        <w:t xml:space="preserve">. </w:t>
      </w:r>
      <w:r w:rsidR="006540CB">
        <w:rPr>
          <w:rFonts w:ascii="Times New Roman" w:hAnsi="Times New Roman" w:cs="Times New Roman"/>
          <w:bCs/>
          <w:szCs w:val="21"/>
        </w:rPr>
        <w:t>[6] [7] [8]</w:t>
      </w:r>
    </w:p>
    <w:p w:rsidR="00D8133A" w:rsidRDefault="00D8133A" w:rsidP="001D2155">
      <w:pPr>
        <w:jc w:val="center"/>
        <w:rPr>
          <w:rFonts w:ascii="Times New Roman" w:hAnsi="Times New Roman" w:cs="Times New Roman"/>
          <w:bCs/>
          <w:szCs w:val="21"/>
        </w:rPr>
      </w:pPr>
      <w:r w:rsidRPr="00D8133A">
        <w:rPr>
          <w:rFonts w:ascii="Times New Roman" w:hAnsi="Times New Roman" w:cs="Times New Roman"/>
          <w:bCs/>
          <w:szCs w:val="21"/>
        </w:rPr>
        <w:t>Table 3.</w:t>
      </w:r>
      <w:r>
        <w:rPr>
          <w:rFonts w:ascii="Times New Roman" w:hAnsi="Times New Roman" w:cs="Times New Roman" w:hint="eastAsia"/>
          <w:bCs/>
          <w:szCs w:val="21"/>
        </w:rPr>
        <w:t>2</w:t>
      </w:r>
      <w:r>
        <w:rPr>
          <w:rFonts w:ascii="Times New Roman" w:hAnsi="Times New Roman" w:cs="Times New Roman"/>
          <w:bCs/>
          <w:szCs w:val="21"/>
        </w:rPr>
        <w:t xml:space="preserve"> </w:t>
      </w:r>
      <w:r w:rsidRPr="00D8133A">
        <w:rPr>
          <w:rFonts w:ascii="Times New Roman" w:hAnsi="Times New Roman" w:cs="Times New Roman"/>
          <w:bCs/>
          <w:szCs w:val="21"/>
        </w:rPr>
        <w:t>Comparison of IT governance model content scopes</w:t>
      </w:r>
    </w:p>
    <w:tbl>
      <w:tblPr>
        <w:tblStyle w:val="a5"/>
        <w:tblW w:w="8306"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134"/>
        <w:gridCol w:w="1418"/>
        <w:gridCol w:w="3670"/>
        <w:gridCol w:w="2084"/>
      </w:tblGrid>
      <w:tr w:rsidR="006C68E5" w:rsidTr="0055679E">
        <w:tc>
          <w:tcPr>
            <w:tcW w:w="1134" w:type="dxa"/>
            <w:tcBorders>
              <w:top w:val="single" w:sz="8" w:space="0" w:color="auto"/>
              <w:bottom w:val="single" w:sz="8" w:space="0" w:color="auto"/>
            </w:tcBorders>
          </w:tcPr>
          <w:p w:rsidR="006C68E5" w:rsidRDefault="006C68E5" w:rsidP="0055679E">
            <w:r w:rsidRPr="002B2AEF">
              <w:rPr>
                <w:rFonts w:ascii="Times New Roman" w:hAnsi="Times New Roman" w:cs="Times New Roman"/>
                <w:szCs w:val="21"/>
              </w:rPr>
              <w:t>Name</w:t>
            </w:r>
          </w:p>
        </w:tc>
        <w:tc>
          <w:tcPr>
            <w:tcW w:w="1418" w:type="dxa"/>
            <w:tcBorders>
              <w:top w:val="single" w:sz="8" w:space="0" w:color="auto"/>
              <w:bottom w:val="single" w:sz="8" w:space="0" w:color="auto"/>
            </w:tcBorders>
          </w:tcPr>
          <w:p w:rsidR="006C68E5" w:rsidRDefault="006C68E5" w:rsidP="0055679E">
            <w:r w:rsidRPr="002B2AEF">
              <w:rPr>
                <w:rFonts w:ascii="Times New Roman" w:hAnsi="Times New Roman" w:cs="Times New Roman"/>
                <w:szCs w:val="21"/>
              </w:rPr>
              <w:t>Governance Concept</w:t>
            </w:r>
          </w:p>
        </w:tc>
        <w:tc>
          <w:tcPr>
            <w:tcW w:w="3670" w:type="dxa"/>
            <w:tcBorders>
              <w:top w:val="single" w:sz="8" w:space="0" w:color="auto"/>
              <w:bottom w:val="single" w:sz="8" w:space="0" w:color="auto"/>
            </w:tcBorders>
          </w:tcPr>
          <w:p w:rsidR="006C68E5" w:rsidRDefault="006C68E5" w:rsidP="0055679E">
            <w:r w:rsidRPr="002B2AEF">
              <w:rPr>
                <w:rFonts w:ascii="Times New Roman" w:hAnsi="Times New Roman" w:cs="Times New Roman"/>
                <w:szCs w:val="21"/>
              </w:rPr>
              <w:t>Content Range</w:t>
            </w:r>
          </w:p>
        </w:tc>
        <w:tc>
          <w:tcPr>
            <w:tcW w:w="2084" w:type="dxa"/>
            <w:tcBorders>
              <w:top w:val="single" w:sz="8" w:space="0" w:color="auto"/>
              <w:bottom w:val="single" w:sz="8" w:space="0" w:color="auto"/>
            </w:tcBorders>
          </w:tcPr>
          <w:p w:rsidR="006C68E5" w:rsidRDefault="006C68E5" w:rsidP="0055679E">
            <w:r w:rsidRPr="002B2AEF">
              <w:rPr>
                <w:rFonts w:ascii="Times New Roman" w:hAnsi="Times New Roman" w:cs="Times New Roman"/>
                <w:szCs w:val="21"/>
              </w:rPr>
              <w:t>Core</w:t>
            </w:r>
          </w:p>
        </w:tc>
      </w:tr>
      <w:tr w:rsidR="006C68E5" w:rsidTr="0055679E">
        <w:tc>
          <w:tcPr>
            <w:tcW w:w="1134" w:type="dxa"/>
            <w:tcBorders>
              <w:top w:val="single" w:sz="8" w:space="0" w:color="auto"/>
            </w:tcBorders>
          </w:tcPr>
          <w:p w:rsidR="006C68E5" w:rsidRDefault="006C68E5" w:rsidP="0055679E">
            <w:r>
              <w:t xml:space="preserve">IT   </w:t>
            </w:r>
          </w:p>
        </w:tc>
        <w:tc>
          <w:tcPr>
            <w:tcW w:w="1418" w:type="dxa"/>
            <w:tcBorders>
              <w:top w:val="single" w:sz="8" w:space="0" w:color="auto"/>
            </w:tcBorders>
          </w:tcPr>
          <w:p w:rsidR="006C68E5" w:rsidRPr="00603EBB" w:rsidRDefault="006C68E5" w:rsidP="0055679E">
            <w:pPr>
              <w:rPr>
                <w:rFonts w:ascii="Times New Roman" w:hAnsi="Times New Roman" w:cs="Times New Roman"/>
                <w:szCs w:val="21"/>
              </w:rPr>
            </w:pPr>
            <w:r>
              <w:rPr>
                <w:rFonts w:ascii="Times New Roman" w:hAnsi="Times New Roman" w:cs="Times New Roman"/>
                <w:szCs w:val="21"/>
              </w:rPr>
              <w:t>C</w:t>
            </w:r>
            <w:r w:rsidRPr="00603EBB">
              <w:rPr>
                <w:rFonts w:ascii="Times New Roman" w:hAnsi="Times New Roman" w:cs="Times New Roman"/>
                <w:szCs w:val="21"/>
              </w:rPr>
              <w:t xml:space="preserve">ontrolling </w:t>
            </w:r>
          </w:p>
          <w:p w:rsidR="006C68E5" w:rsidRDefault="006C68E5" w:rsidP="0055679E"/>
        </w:tc>
        <w:tc>
          <w:tcPr>
            <w:tcW w:w="3670" w:type="dxa"/>
            <w:tcBorders>
              <w:top w:val="single" w:sz="8" w:space="0" w:color="auto"/>
            </w:tcBorders>
          </w:tcPr>
          <w:p w:rsidR="006C68E5" w:rsidRDefault="006C68E5" w:rsidP="0055679E">
            <w:r w:rsidRPr="00603EBB">
              <w:rPr>
                <w:rFonts w:ascii="Times New Roman" w:hAnsi="Times New Roman" w:cs="Times New Roman"/>
                <w:szCs w:val="21"/>
              </w:rPr>
              <w:t>6 models; 10 process</w:t>
            </w:r>
          </w:p>
        </w:tc>
        <w:tc>
          <w:tcPr>
            <w:tcW w:w="2084" w:type="dxa"/>
            <w:tcBorders>
              <w:top w:val="single" w:sz="8" w:space="0" w:color="auto"/>
            </w:tcBorders>
          </w:tcPr>
          <w:p w:rsidR="006C68E5" w:rsidRPr="00603EBB" w:rsidRDefault="006C68E5" w:rsidP="0055679E">
            <w:pPr>
              <w:rPr>
                <w:rFonts w:ascii="Times New Roman" w:hAnsi="Times New Roman" w:cs="Times New Roman"/>
                <w:szCs w:val="21"/>
              </w:rPr>
            </w:pPr>
            <w:r w:rsidRPr="00603EBB">
              <w:rPr>
                <w:rFonts w:ascii="Times New Roman" w:hAnsi="Times New Roman" w:cs="Times New Roman"/>
                <w:szCs w:val="21"/>
              </w:rPr>
              <w:t xml:space="preserve">Service support </w:t>
            </w:r>
          </w:p>
          <w:p w:rsidR="006C68E5" w:rsidRPr="00603EBB" w:rsidRDefault="006C68E5" w:rsidP="0055679E">
            <w:pPr>
              <w:rPr>
                <w:rFonts w:ascii="Times New Roman" w:hAnsi="Times New Roman" w:cs="Times New Roman"/>
                <w:szCs w:val="21"/>
              </w:rPr>
            </w:pPr>
            <w:r w:rsidRPr="00603EBB">
              <w:rPr>
                <w:rFonts w:ascii="Times New Roman" w:hAnsi="Times New Roman" w:cs="Times New Roman"/>
                <w:szCs w:val="21"/>
              </w:rPr>
              <w:t>and service provision</w:t>
            </w:r>
          </w:p>
          <w:p w:rsidR="006C68E5" w:rsidRDefault="006C68E5" w:rsidP="0055679E"/>
        </w:tc>
      </w:tr>
      <w:tr w:rsidR="006C68E5" w:rsidTr="0055679E">
        <w:tc>
          <w:tcPr>
            <w:tcW w:w="1134" w:type="dxa"/>
          </w:tcPr>
          <w:p w:rsidR="006C68E5" w:rsidRDefault="006C68E5" w:rsidP="0055679E">
            <w:r w:rsidRPr="00025671">
              <w:t>ISO 17799</w:t>
            </w:r>
          </w:p>
        </w:tc>
        <w:tc>
          <w:tcPr>
            <w:tcW w:w="1418" w:type="dxa"/>
          </w:tcPr>
          <w:p w:rsidR="006C68E5" w:rsidRPr="00603EBB" w:rsidRDefault="006C68E5" w:rsidP="0055679E">
            <w:pPr>
              <w:rPr>
                <w:rFonts w:ascii="Times New Roman" w:hAnsi="Times New Roman" w:cs="Times New Roman"/>
                <w:szCs w:val="21"/>
              </w:rPr>
            </w:pPr>
            <w:r>
              <w:rPr>
                <w:rFonts w:ascii="Times New Roman" w:hAnsi="Times New Roman" w:cs="Times New Roman"/>
                <w:szCs w:val="21"/>
              </w:rPr>
              <w:t>C</w:t>
            </w:r>
            <w:r w:rsidRPr="00603EBB">
              <w:rPr>
                <w:rFonts w:ascii="Times New Roman" w:hAnsi="Times New Roman" w:cs="Times New Roman"/>
                <w:szCs w:val="21"/>
              </w:rPr>
              <w:t xml:space="preserve">ontrolling </w:t>
            </w:r>
          </w:p>
          <w:p w:rsidR="006C68E5" w:rsidRDefault="006C68E5" w:rsidP="0055679E"/>
        </w:tc>
        <w:tc>
          <w:tcPr>
            <w:tcW w:w="3670" w:type="dxa"/>
          </w:tcPr>
          <w:p w:rsidR="006C68E5" w:rsidRPr="00603EBB" w:rsidRDefault="006C68E5" w:rsidP="0055679E">
            <w:pPr>
              <w:rPr>
                <w:rFonts w:ascii="Times New Roman" w:hAnsi="Times New Roman" w:cs="Times New Roman"/>
                <w:szCs w:val="21"/>
              </w:rPr>
            </w:pPr>
            <w:r w:rsidRPr="00603EBB">
              <w:rPr>
                <w:rFonts w:ascii="Times New Roman" w:hAnsi="Times New Roman" w:cs="Times New Roman"/>
                <w:szCs w:val="21"/>
              </w:rPr>
              <w:t>10managementprinciples;</w:t>
            </w:r>
          </w:p>
          <w:p w:rsidR="006C68E5" w:rsidRPr="00603EBB" w:rsidRDefault="006C68E5" w:rsidP="0055679E">
            <w:pPr>
              <w:rPr>
                <w:rFonts w:ascii="Times New Roman" w:hAnsi="Times New Roman" w:cs="Times New Roman"/>
                <w:szCs w:val="21"/>
              </w:rPr>
            </w:pPr>
            <w:r w:rsidRPr="00603EBB">
              <w:rPr>
                <w:rFonts w:ascii="Times New Roman" w:hAnsi="Times New Roman" w:cs="Times New Roman"/>
                <w:szCs w:val="21"/>
              </w:rPr>
              <w:t xml:space="preserve">36 management objectives; </w:t>
            </w:r>
          </w:p>
          <w:p w:rsidR="006C68E5" w:rsidRPr="000432B0" w:rsidRDefault="006C68E5" w:rsidP="0055679E">
            <w:pPr>
              <w:rPr>
                <w:rFonts w:ascii="Times New Roman" w:hAnsi="Times New Roman" w:cs="Times New Roman"/>
                <w:szCs w:val="21"/>
              </w:rPr>
            </w:pPr>
            <w:r w:rsidRPr="00603EBB">
              <w:rPr>
                <w:rFonts w:ascii="Times New Roman" w:hAnsi="Times New Roman" w:cs="Times New Roman"/>
                <w:szCs w:val="21"/>
              </w:rPr>
              <w:t>127 control measures</w:t>
            </w:r>
          </w:p>
        </w:tc>
        <w:tc>
          <w:tcPr>
            <w:tcW w:w="2084" w:type="dxa"/>
          </w:tcPr>
          <w:p w:rsidR="006C68E5" w:rsidRPr="00603EBB" w:rsidRDefault="006C68E5" w:rsidP="0055679E">
            <w:pPr>
              <w:rPr>
                <w:rFonts w:ascii="Times New Roman" w:hAnsi="Times New Roman" w:cs="Times New Roman"/>
                <w:szCs w:val="21"/>
              </w:rPr>
            </w:pPr>
            <w:r w:rsidRPr="00603EBB">
              <w:rPr>
                <w:rFonts w:ascii="Times New Roman" w:hAnsi="Times New Roman" w:cs="Times New Roman"/>
                <w:szCs w:val="21"/>
              </w:rPr>
              <w:t>PDCA Model</w:t>
            </w:r>
          </w:p>
          <w:p w:rsidR="006C68E5" w:rsidRDefault="006C68E5" w:rsidP="0055679E"/>
        </w:tc>
      </w:tr>
      <w:tr w:rsidR="006C68E5" w:rsidTr="0055679E">
        <w:tc>
          <w:tcPr>
            <w:tcW w:w="1134" w:type="dxa"/>
          </w:tcPr>
          <w:p w:rsidR="006C68E5" w:rsidRDefault="006C68E5" w:rsidP="0055679E">
            <w:r w:rsidRPr="00025671">
              <w:t xml:space="preserve">COBIT   </w:t>
            </w:r>
          </w:p>
        </w:tc>
        <w:tc>
          <w:tcPr>
            <w:tcW w:w="1418" w:type="dxa"/>
          </w:tcPr>
          <w:p w:rsidR="006C68E5" w:rsidRPr="00603EBB" w:rsidRDefault="006C68E5" w:rsidP="0055679E">
            <w:pPr>
              <w:rPr>
                <w:rFonts w:ascii="Times New Roman" w:hAnsi="Times New Roman" w:cs="Times New Roman"/>
                <w:szCs w:val="21"/>
              </w:rPr>
            </w:pPr>
            <w:r>
              <w:rPr>
                <w:rFonts w:ascii="Times New Roman" w:hAnsi="Times New Roman" w:cs="Times New Roman"/>
                <w:szCs w:val="21"/>
              </w:rPr>
              <w:t>C</w:t>
            </w:r>
            <w:r w:rsidRPr="00603EBB">
              <w:rPr>
                <w:rFonts w:ascii="Times New Roman" w:hAnsi="Times New Roman" w:cs="Times New Roman"/>
                <w:szCs w:val="21"/>
              </w:rPr>
              <w:t xml:space="preserve">ontrolling </w:t>
            </w:r>
          </w:p>
          <w:p w:rsidR="006C68E5" w:rsidRDefault="006C68E5" w:rsidP="0055679E"/>
        </w:tc>
        <w:tc>
          <w:tcPr>
            <w:tcW w:w="3670" w:type="dxa"/>
          </w:tcPr>
          <w:p w:rsidR="006C68E5" w:rsidRPr="00603EBB" w:rsidRDefault="006C68E5" w:rsidP="0055679E">
            <w:pPr>
              <w:rPr>
                <w:rFonts w:ascii="Times New Roman" w:hAnsi="Times New Roman" w:cs="Times New Roman"/>
                <w:szCs w:val="21"/>
              </w:rPr>
            </w:pPr>
            <w:r w:rsidRPr="00603EBB">
              <w:rPr>
                <w:rFonts w:ascii="Times New Roman" w:hAnsi="Times New Roman" w:cs="Times New Roman"/>
                <w:szCs w:val="21"/>
              </w:rPr>
              <w:t xml:space="preserve">Four key areas: planning </w:t>
            </w:r>
          </w:p>
          <w:p w:rsidR="006C68E5" w:rsidRPr="00603EBB" w:rsidRDefault="006C68E5" w:rsidP="0055679E">
            <w:pPr>
              <w:rPr>
                <w:rFonts w:ascii="Times New Roman" w:hAnsi="Times New Roman" w:cs="Times New Roman"/>
                <w:szCs w:val="21"/>
              </w:rPr>
            </w:pPr>
            <w:r w:rsidRPr="00603EBB">
              <w:rPr>
                <w:rFonts w:ascii="Times New Roman" w:hAnsi="Times New Roman" w:cs="Times New Roman"/>
                <w:szCs w:val="21"/>
              </w:rPr>
              <w:t xml:space="preserve">and organization, acquisition </w:t>
            </w:r>
          </w:p>
          <w:p w:rsidR="006C68E5" w:rsidRPr="00603EBB" w:rsidRDefault="006C68E5" w:rsidP="0055679E">
            <w:pPr>
              <w:rPr>
                <w:rFonts w:ascii="Times New Roman" w:hAnsi="Times New Roman" w:cs="Times New Roman"/>
                <w:szCs w:val="21"/>
              </w:rPr>
            </w:pPr>
            <w:r w:rsidRPr="00603EBB">
              <w:rPr>
                <w:rFonts w:ascii="Times New Roman" w:hAnsi="Times New Roman" w:cs="Times New Roman"/>
                <w:szCs w:val="21"/>
              </w:rPr>
              <w:t xml:space="preserve">and implementation, delivery </w:t>
            </w:r>
          </w:p>
          <w:p w:rsidR="006C68E5" w:rsidRPr="00603EBB" w:rsidRDefault="006C68E5" w:rsidP="0055679E">
            <w:pPr>
              <w:rPr>
                <w:rFonts w:ascii="Times New Roman" w:hAnsi="Times New Roman" w:cs="Times New Roman"/>
                <w:szCs w:val="21"/>
              </w:rPr>
            </w:pPr>
            <w:r w:rsidRPr="00603EBB">
              <w:rPr>
                <w:rFonts w:ascii="Times New Roman" w:hAnsi="Times New Roman" w:cs="Times New Roman"/>
                <w:szCs w:val="21"/>
              </w:rPr>
              <w:t xml:space="preserve">And support, and monitoring </w:t>
            </w:r>
          </w:p>
          <w:p w:rsidR="006C68E5" w:rsidRPr="00603EBB" w:rsidRDefault="006C68E5" w:rsidP="0055679E">
            <w:pPr>
              <w:rPr>
                <w:rFonts w:ascii="Times New Roman" w:hAnsi="Times New Roman" w:cs="Times New Roman"/>
                <w:szCs w:val="21"/>
              </w:rPr>
            </w:pPr>
            <w:r w:rsidRPr="00603EBB">
              <w:rPr>
                <w:rFonts w:ascii="Times New Roman" w:hAnsi="Times New Roman" w:cs="Times New Roman"/>
                <w:szCs w:val="21"/>
              </w:rPr>
              <w:t>and evaluation;34 IT processes;</w:t>
            </w:r>
          </w:p>
          <w:p w:rsidR="006C68E5" w:rsidRDefault="006C68E5" w:rsidP="0055679E">
            <w:r w:rsidRPr="00603EBB">
              <w:rPr>
                <w:rFonts w:ascii="Times New Roman" w:hAnsi="Times New Roman" w:cs="Times New Roman"/>
                <w:szCs w:val="21"/>
              </w:rPr>
              <w:t>318 control targets</w:t>
            </w:r>
          </w:p>
        </w:tc>
        <w:tc>
          <w:tcPr>
            <w:tcW w:w="2084" w:type="dxa"/>
          </w:tcPr>
          <w:p w:rsidR="006C68E5" w:rsidRPr="00603EBB" w:rsidRDefault="006C68E5" w:rsidP="0055679E">
            <w:pPr>
              <w:rPr>
                <w:rFonts w:ascii="Times New Roman" w:hAnsi="Times New Roman" w:cs="Times New Roman"/>
                <w:szCs w:val="21"/>
              </w:rPr>
            </w:pPr>
            <w:r w:rsidRPr="00603EBB">
              <w:rPr>
                <w:rFonts w:ascii="Times New Roman" w:hAnsi="Times New Roman" w:cs="Times New Roman"/>
                <w:szCs w:val="21"/>
              </w:rPr>
              <w:t>Effective IT resource planning in the IT process</w:t>
            </w:r>
          </w:p>
          <w:p w:rsidR="006C68E5" w:rsidRPr="000432B0" w:rsidRDefault="006C68E5" w:rsidP="0055679E"/>
        </w:tc>
      </w:tr>
      <w:tr w:rsidR="006C68E5" w:rsidTr="0055679E">
        <w:tc>
          <w:tcPr>
            <w:tcW w:w="1134" w:type="dxa"/>
          </w:tcPr>
          <w:p w:rsidR="006C68E5" w:rsidRDefault="006C68E5" w:rsidP="0055679E">
            <w:r w:rsidRPr="002B2AEF">
              <w:rPr>
                <w:rFonts w:ascii="Times New Roman" w:hAnsi="Times New Roman" w:cs="Times New Roman"/>
                <w:szCs w:val="21"/>
              </w:rPr>
              <w:t>PRINCE2</w:t>
            </w:r>
          </w:p>
        </w:tc>
        <w:tc>
          <w:tcPr>
            <w:tcW w:w="1418" w:type="dxa"/>
          </w:tcPr>
          <w:p w:rsidR="006C68E5" w:rsidRPr="00603EBB" w:rsidRDefault="006C68E5" w:rsidP="0055679E">
            <w:pPr>
              <w:rPr>
                <w:rFonts w:ascii="Times New Roman" w:hAnsi="Times New Roman" w:cs="Times New Roman"/>
                <w:szCs w:val="21"/>
              </w:rPr>
            </w:pPr>
            <w:r>
              <w:rPr>
                <w:rFonts w:ascii="Times New Roman" w:hAnsi="Times New Roman" w:cs="Times New Roman"/>
                <w:szCs w:val="21"/>
              </w:rPr>
              <w:t>C</w:t>
            </w:r>
            <w:r w:rsidRPr="00603EBB">
              <w:rPr>
                <w:rFonts w:ascii="Times New Roman" w:hAnsi="Times New Roman" w:cs="Times New Roman"/>
                <w:szCs w:val="21"/>
              </w:rPr>
              <w:t xml:space="preserve">ontrolling </w:t>
            </w:r>
          </w:p>
          <w:p w:rsidR="006C68E5" w:rsidRDefault="006C68E5" w:rsidP="0055679E"/>
        </w:tc>
        <w:tc>
          <w:tcPr>
            <w:tcW w:w="3670" w:type="dxa"/>
          </w:tcPr>
          <w:p w:rsidR="006C68E5" w:rsidRDefault="006C68E5" w:rsidP="0055679E">
            <w:r w:rsidRPr="002B2AEF">
              <w:rPr>
                <w:rFonts w:ascii="Times New Roman" w:hAnsi="Times New Roman" w:cs="Times New Roman"/>
                <w:szCs w:val="21"/>
              </w:rPr>
              <w:t>8 process</w:t>
            </w:r>
          </w:p>
        </w:tc>
        <w:tc>
          <w:tcPr>
            <w:tcW w:w="2084" w:type="dxa"/>
          </w:tcPr>
          <w:p w:rsidR="006C68E5" w:rsidRPr="000432B0" w:rsidRDefault="006C68E5" w:rsidP="0055679E">
            <w:pPr>
              <w:rPr>
                <w:rFonts w:ascii="Times New Roman" w:hAnsi="Times New Roman" w:cs="Times New Roman"/>
                <w:szCs w:val="21"/>
              </w:rPr>
            </w:pPr>
            <w:r w:rsidRPr="00603EBB">
              <w:rPr>
                <w:rFonts w:ascii="Times New Roman" w:hAnsi="Times New Roman" w:cs="Times New Roman"/>
                <w:szCs w:val="21"/>
              </w:rPr>
              <w:t>Management of 8 processes</w:t>
            </w:r>
          </w:p>
        </w:tc>
      </w:tr>
      <w:tr w:rsidR="006C68E5" w:rsidTr="0055679E">
        <w:tc>
          <w:tcPr>
            <w:tcW w:w="1134" w:type="dxa"/>
          </w:tcPr>
          <w:p w:rsidR="006C68E5" w:rsidRDefault="006C68E5" w:rsidP="0055679E">
            <w:r w:rsidRPr="002B2AEF">
              <w:rPr>
                <w:rFonts w:ascii="Times New Roman" w:hAnsi="Times New Roman" w:cs="Times New Roman"/>
                <w:szCs w:val="21"/>
              </w:rPr>
              <w:t>IT-CMM</w:t>
            </w:r>
          </w:p>
        </w:tc>
        <w:tc>
          <w:tcPr>
            <w:tcW w:w="1418" w:type="dxa"/>
          </w:tcPr>
          <w:p w:rsidR="006C68E5" w:rsidRPr="00603EBB" w:rsidRDefault="006C68E5" w:rsidP="0055679E">
            <w:pPr>
              <w:rPr>
                <w:rFonts w:ascii="Times New Roman" w:hAnsi="Times New Roman" w:cs="Times New Roman"/>
                <w:szCs w:val="21"/>
              </w:rPr>
            </w:pPr>
            <w:r w:rsidRPr="002B2AEF">
              <w:rPr>
                <w:rFonts w:ascii="Times New Roman" w:hAnsi="Times New Roman" w:cs="Times New Roman"/>
                <w:szCs w:val="21"/>
              </w:rPr>
              <w:t xml:space="preserve">  Guiding</w:t>
            </w:r>
          </w:p>
          <w:p w:rsidR="006C68E5" w:rsidRDefault="006C68E5" w:rsidP="0055679E"/>
        </w:tc>
        <w:tc>
          <w:tcPr>
            <w:tcW w:w="3670" w:type="dxa"/>
          </w:tcPr>
          <w:p w:rsidR="006C68E5" w:rsidRDefault="006C68E5" w:rsidP="0055679E">
            <w:r w:rsidRPr="00603EBB">
              <w:rPr>
                <w:rFonts w:ascii="Times New Roman" w:hAnsi="Times New Roman" w:cs="Times New Roman"/>
                <w:szCs w:val="21"/>
              </w:rPr>
              <w:t>Five maturity levels</w:t>
            </w:r>
          </w:p>
        </w:tc>
        <w:tc>
          <w:tcPr>
            <w:tcW w:w="2084" w:type="dxa"/>
          </w:tcPr>
          <w:p w:rsidR="006C68E5" w:rsidRPr="000432B0" w:rsidRDefault="006C68E5" w:rsidP="0055679E">
            <w:pPr>
              <w:rPr>
                <w:rFonts w:ascii="Times New Roman" w:hAnsi="Times New Roman" w:cs="Times New Roman"/>
                <w:szCs w:val="21"/>
              </w:rPr>
            </w:pPr>
            <w:r w:rsidRPr="00603EBB">
              <w:rPr>
                <w:rFonts w:ascii="Times New Roman" w:hAnsi="Times New Roman" w:cs="Times New Roman"/>
                <w:szCs w:val="21"/>
              </w:rPr>
              <w:t>Determination of maturity level</w:t>
            </w:r>
          </w:p>
        </w:tc>
      </w:tr>
      <w:tr w:rsidR="006C68E5" w:rsidTr="0055679E">
        <w:tc>
          <w:tcPr>
            <w:tcW w:w="1134" w:type="dxa"/>
          </w:tcPr>
          <w:p w:rsidR="006C68E5" w:rsidRDefault="006C68E5" w:rsidP="0055679E">
            <w:r w:rsidRPr="002B2AEF">
              <w:rPr>
                <w:rFonts w:ascii="Times New Roman" w:hAnsi="Times New Roman" w:cs="Times New Roman"/>
                <w:szCs w:val="21"/>
              </w:rPr>
              <w:t>IT-BSC</w:t>
            </w:r>
          </w:p>
        </w:tc>
        <w:tc>
          <w:tcPr>
            <w:tcW w:w="1418" w:type="dxa"/>
          </w:tcPr>
          <w:p w:rsidR="006C68E5" w:rsidRDefault="006C68E5" w:rsidP="0055679E">
            <w:r w:rsidRPr="002B2AEF">
              <w:rPr>
                <w:rFonts w:ascii="Times New Roman" w:hAnsi="Times New Roman" w:cs="Times New Roman"/>
                <w:szCs w:val="21"/>
              </w:rPr>
              <w:t xml:space="preserve">  Guiding</w:t>
            </w:r>
          </w:p>
        </w:tc>
        <w:tc>
          <w:tcPr>
            <w:tcW w:w="3670" w:type="dxa"/>
          </w:tcPr>
          <w:p w:rsidR="006C68E5" w:rsidRDefault="006C68E5" w:rsidP="0055679E">
            <w:r w:rsidRPr="000432B0">
              <w:rPr>
                <w:rFonts w:ascii="Times New Roman" w:hAnsi="Times New Roman" w:cs="Times New Roman"/>
                <w:szCs w:val="21"/>
              </w:rPr>
              <w:t>Four key aspects</w:t>
            </w:r>
          </w:p>
        </w:tc>
        <w:tc>
          <w:tcPr>
            <w:tcW w:w="2084" w:type="dxa"/>
          </w:tcPr>
          <w:p w:rsidR="006C68E5" w:rsidRPr="00603EBB" w:rsidRDefault="006C68E5" w:rsidP="0055679E">
            <w:pPr>
              <w:ind w:firstLineChars="50" w:firstLine="105"/>
              <w:rPr>
                <w:rFonts w:ascii="Times New Roman" w:hAnsi="Times New Roman" w:cs="Times New Roman"/>
                <w:szCs w:val="21"/>
              </w:rPr>
            </w:pPr>
            <w:r w:rsidRPr="00603EBB">
              <w:rPr>
                <w:rFonts w:ascii="Times New Roman" w:hAnsi="Times New Roman" w:cs="Times New Roman"/>
                <w:szCs w:val="21"/>
              </w:rPr>
              <w:t xml:space="preserve">IT is associated </w:t>
            </w:r>
          </w:p>
          <w:p w:rsidR="006C68E5" w:rsidRPr="00603EBB" w:rsidRDefault="006C68E5" w:rsidP="0055679E">
            <w:pPr>
              <w:ind w:firstLineChars="50" w:firstLine="105"/>
              <w:rPr>
                <w:rFonts w:ascii="Times New Roman" w:hAnsi="Times New Roman" w:cs="Times New Roman"/>
                <w:szCs w:val="21"/>
              </w:rPr>
            </w:pPr>
            <w:r w:rsidRPr="00603EBB">
              <w:rPr>
                <w:rFonts w:ascii="Times New Roman" w:hAnsi="Times New Roman" w:cs="Times New Roman"/>
                <w:szCs w:val="21"/>
              </w:rPr>
              <w:t>with the Business</w:t>
            </w:r>
          </w:p>
          <w:p w:rsidR="006C68E5" w:rsidRDefault="006C68E5" w:rsidP="0055679E">
            <w:r w:rsidRPr="00603EBB">
              <w:rPr>
                <w:rFonts w:ascii="Times New Roman" w:hAnsi="Times New Roman" w:cs="Times New Roman"/>
                <w:szCs w:val="21"/>
              </w:rPr>
              <w:t>Balanced Scorecard</w:t>
            </w:r>
          </w:p>
        </w:tc>
      </w:tr>
      <w:tr w:rsidR="006C68E5" w:rsidTr="0055679E">
        <w:tc>
          <w:tcPr>
            <w:tcW w:w="1134" w:type="dxa"/>
          </w:tcPr>
          <w:p w:rsidR="006C68E5" w:rsidRDefault="006C68E5" w:rsidP="0055679E">
            <w:r w:rsidRPr="002B2AEF">
              <w:rPr>
                <w:rFonts w:ascii="Times New Roman" w:hAnsi="Times New Roman" w:cs="Times New Roman"/>
                <w:szCs w:val="21"/>
              </w:rPr>
              <w:t>CISR</w:t>
            </w:r>
          </w:p>
        </w:tc>
        <w:tc>
          <w:tcPr>
            <w:tcW w:w="1418" w:type="dxa"/>
          </w:tcPr>
          <w:p w:rsidR="006C68E5" w:rsidRDefault="006C68E5" w:rsidP="0055679E">
            <w:r w:rsidRPr="002B2AEF">
              <w:rPr>
                <w:rFonts w:ascii="Times New Roman" w:hAnsi="Times New Roman" w:cs="Times New Roman"/>
                <w:szCs w:val="21"/>
              </w:rPr>
              <w:t xml:space="preserve">  Guiding</w:t>
            </w:r>
          </w:p>
        </w:tc>
        <w:tc>
          <w:tcPr>
            <w:tcW w:w="3670" w:type="dxa"/>
          </w:tcPr>
          <w:p w:rsidR="006C68E5" w:rsidRPr="002B2AEF" w:rsidRDefault="006C68E5" w:rsidP="0055679E">
            <w:pPr>
              <w:rPr>
                <w:rFonts w:ascii="Times New Roman" w:hAnsi="Times New Roman" w:cs="Times New Roman"/>
                <w:szCs w:val="21"/>
              </w:rPr>
            </w:pPr>
            <w:r w:rsidRPr="002B2AEF">
              <w:rPr>
                <w:rFonts w:ascii="Times New Roman" w:hAnsi="Times New Roman" w:cs="Times New Roman"/>
                <w:szCs w:val="21"/>
              </w:rPr>
              <w:t xml:space="preserve">Five key decisions; </w:t>
            </w:r>
          </w:p>
          <w:p w:rsidR="006C68E5" w:rsidRPr="000432B0" w:rsidRDefault="006C68E5" w:rsidP="0055679E">
            <w:pPr>
              <w:rPr>
                <w:rFonts w:ascii="Times New Roman" w:hAnsi="Times New Roman" w:cs="Times New Roman"/>
                <w:szCs w:val="21"/>
              </w:rPr>
            </w:pPr>
            <w:r w:rsidRPr="002B2AEF">
              <w:rPr>
                <w:rFonts w:ascii="Times New Roman" w:hAnsi="Times New Roman" w:cs="Times New Roman"/>
                <w:szCs w:val="21"/>
              </w:rPr>
              <w:t>Six types of governance archetypes</w:t>
            </w:r>
          </w:p>
        </w:tc>
        <w:tc>
          <w:tcPr>
            <w:tcW w:w="2084" w:type="dxa"/>
          </w:tcPr>
          <w:p w:rsidR="006C68E5" w:rsidRPr="002B2AEF" w:rsidRDefault="006C68E5" w:rsidP="0055679E">
            <w:pPr>
              <w:rPr>
                <w:rFonts w:ascii="Times New Roman" w:hAnsi="Times New Roman" w:cs="Times New Roman"/>
                <w:szCs w:val="21"/>
              </w:rPr>
            </w:pPr>
            <w:r w:rsidRPr="002B2AEF">
              <w:rPr>
                <w:rFonts w:ascii="Times New Roman" w:hAnsi="Times New Roman" w:cs="Times New Roman"/>
                <w:szCs w:val="21"/>
              </w:rPr>
              <w:t xml:space="preserve">IT governance </w:t>
            </w:r>
          </w:p>
          <w:p w:rsidR="006C68E5" w:rsidRPr="000432B0" w:rsidRDefault="006C68E5" w:rsidP="0055679E">
            <w:pPr>
              <w:rPr>
                <w:rFonts w:ascii="Times New Roman" w:hAnsi="Times New Roman" w:cs="Times New Roman"/>
                <w:szCs w:val="21"/>
              </w:rPr>
            </w:pPr>
            <w:r w:rsidRPr="002B2AEF">
              <w:rPr>
                <w:rFonts w:ascii="Times New Roman" w:hAnsi="Times New Roman" w:cs="Times New Roman"/>
                <w:szCs w:val="21"/>
              </w:rPr>
              <w:t>decision scheduling matrix</w:t>
            </w:r>
          </w:p>
        </w:tc>
      </w:tr>
      <w:tr w:rsidR="006C68E5" w:rsidTr="0055679E">
        <w:tc>
          <w:tcPr>
            <w:tcW w:w="1134" w:type="dxa"/>
            <w:tcBorders>
              <w:bottom w:val="single" w:sz="8" w:space="0" w:color="auto"/>
            </w:tcBorders>
          </w:tcPr>
          <w:p w:rsidR="006C68E5" w:rsidRDefault="006C68E5" w:rsidP="0055679E">
            <w:r w:rsidRPr="002B2AEF">
              <w:rPr>
                <w:rFonts w:ascii="Times New Roman" w:hAnsi="Times New Roman" w:cs="Times New Roman"/>
                <w:szCs w:val="21"/>
              </w:rPr>
              <w:lastRenderedPageBreak/>
              <w:t>ISO 38500</w:t>
            </w:r>
          </w:p>
        </w:tc>
        <w:tc>
          <w:tcPr>
            <w:tcW w:w="1418" w:type="dxa"/>
            <w:tcBorders>
              <w:bottom w:val="single" w:sz="8" w:space="0" w:color="auto"/>
            </w:tcBorders>
          </w:tcPr>
          <w:p w:rsidR="006C68E5" w:rsidRDefault="006C68E5" w:rsidP="0055679E">
            <w:r w:rsidRPr="002B2AEF">
              <w:rPr>
                <w:rFonts w:ascii="Times New Roman" w:hAnsi="Times New Roman" w:cs="Times New Roman"/>
                <w:szCs w:val="21"/>
              </w:rPr>
              <w:t xml:space="preserve">  Guiding</w:t>
            </w:r>
          </w:p>
        </w:tc>
        <w:tc>
          <w:tcPr>
            <w:tcW w:w="3670" w:type="dxa"/>
            <w:tcBorders>
              <w:bottom w:val="single" w:sz="8" w:space="0" w:color="auto"/>
            </w:tcBorders>
          </w:tcPr>
          <w:p w:rsidR="006C68E5" w:rsidRPr="002B2AEF" w:rsidRDefault="006C68E5" w:rsidP="0055679E">
            <w:pPr>
              <w:rPr>
                <w:rFonts w:ascii="Times New Roman" w:hAnsi="Times New Roman" w:cs="Times New Roman"/>
                <w:szCs w:val="21"/>
              </w:rPr>
            </w:pPr>
            <w:r w:rsidRPr="002B2AEF">
              <w:rPr>
                <w:rFonts w:ascii="Times New Roman" w:hAnsi="Times New Roman" w:cs="Times New Roman"/>
                <w:szCs w:val="21"/>
              </w:rPr>
              <w:t xml:space="preserve">IT governance frame work model; </w:t>
            </w:r>
          </w:p>
          <w:p w:rsidR="006C68E5" w:rsidRDefault="006C68E5" w:rsidP="0055679E">
            <w:r w:rsidRPr="002B2AEF">
              <w:rPr>
                <w:rFonts w:ascii="Times New Roman" w:hAnsi="Times New Roman" w:cs="Times New Roman"/>
                <w:szCs w:val="21"/>
              </w:rPr>
              <w:t>Six guiding principles</w:t>
            </w:r>
          </w:p>
        </w:tc>
        <w:tc>
          <w:tcPr>
            <w:tcW w:w="2084" w:type="dxa"/>
            <w:tcBorders>
              <w:bottom w:val="single" w:sz="8" w:space="0" w:color="auto"/>
            </w:tcBorders>
          </w:tcPr>
          <w:p w:rsidR="006C68E5" w:rsidRPr="000432B0" w:rsidRDefault="006C68E5" w:rsidP="0055679E">
            <w:pPr>
              <w:rPr>
                <w:rFonts w:ascii="Times New Roman" w:hAnsi="Times New Roman" w:cs="Times New Roman"/>
                <w:szCs w:val="21"/>
              </w:rPr>
            </w:pPr>
            <w:r w:rsidRPr="002B2AEF">
              <w:rPr>
                <w:rFonts w:ascii="Times New Roman" w:hAnsi="Times New Roman" w:cs="Times New Roman"/>
                <w:szCs w:val="21"/>
              </w:rPr>
              <w:t>Evaluate</w:t>
            </w:r>
            <w:r>
              <w:rPr>
                <w:rFonts w:ascii="Times New Roman" w:hAnsi="Times New Roman" w:cs="Times New Roman"/>
                <w:szCs w:val="21"/>
              </w:rPr>
              <w:t xml:space="preserve"> </w:t>
            </w:r>
            <w:r w:rsidRPr="002B2AEF">
              <w:rPr>
                <w:rFonts w:ascii="Times New Roman" w:hAnsi="Times New Roman" w:cs="Times New Roman"/>
                <w:szCs w:val="21"/>
              </w:rPr>
              <w:t>a leader-monitor</w:t>
            </w:r>
            <w:r>
              <w:rPr>
                <w:rFonts w:ascii="Times New Roman" w:hAnsi="Times New Roman" w:cs="Times New Roman"/>
                <w:szCs w:val="21"/>
              </w:rPr>
              <w:t xml:space="preserve"> </w:t>
            </w:r>
            <w:r w:rsidRPr="002B2AEF">
              <w:rPr>
                <w:rFonts w:ascii="Times New Roman" w:hAnsi="Times New Roman" w:cs="Times New Roman"/>
                <w:szCs w:val="21"/>
              </w:rPr>
              <w:t xml:space="preserve">cycle </w:t>
            </w:r>
            <w:r>
              <w:rPr>
                <w:rFonts w:ascii="Times New Roman" w:hAnsi="Times New Roman" w:cs="Times New Roman"/>
                <w:szCs w:val="21"/>
              </w:rPr>
              <w:t>-</w:t>
            </w:r>
            <w:r w:rsidRPr="002B2AEF">
              <w:rPr>
                <w:rFonts w:ascii="Times New Roman" w:hAnsi="Times New Roman" w:cs="Times New Roman"/>
                <w:szCs w:val="21"/>
              </w:rPr>
              <w:t>model</w:t>
            </w:r>
          </w:p>
        </w:tc>
      </w:tr>
    </w:tbl>
    <w:p w:rsidR="004A1A0C" w:rsidRDefault="00D26DD1" w:rsidP="004A1A0C">
      <w:pPr>
        <w:spacing w:line="360" w:lineRule="auto"/>
        <w:ind w:firstLineChars="200" w:firstLine="420"/>
        <w:rPr>
          <w:rFonts w:ascii="Times New Roman" w:hAnsi="Times New Roman" w:cs="Times New Roman"/>
          <w:bCs/>
          <w:szCs w:val="21"/>
        </w:rPr>
      </w:pPr>
      <w:r w:rsidRPr="00D8133A">
        <w:rPr>
          <w:rFonts w:ascii="Times New Roman" w:hAnsi="Times New Roman" w:cs="Times New Roman"/>
          <w:bCs/>
          <w:szCs w:val="21"/>
        </w:rPr>
        <w:t>IT governance itself is a complex process. With the complexity of IT governance tools, it is unrealistic for any organization to adopt all tools; the application scope of each IT governance tool is different, and it is not feasible to adopt a set of standards alone. Therefore, when companies implement IT governance, how to choose IT governance standards in a targeted and selective manner is what the company is concerned about and concerned about.</w:t>
      </w:r>
    </w:p>
    <w:p w:rsidR="004A1A0C" w:rsidRPr="004A1A0C" w:rsidRDefault="004A1A0C" w:rsidP="004A1A0C">
      <w:pPr>
        <w:pStyle w:val="1"/>
        <w:spacing w:before="200" w:after="170" w:line="276" w:lineRule="auto"/>
        <w:rPr>
          <w:rFonts w:ascii="Times New Roman" w:hAnsi="Times New Roman" w:cs="Times New Roman"/>
          <w:sz w:val="32"/>
          <w:szCs w:val="32"/>
        </w:rPr>
      </w:pPr>
      <w:bookmarkStart w:id="9" w:name="_Toc61389801"/>
      <w:r w:rsidRPr="004A1A0C">
        <w:rPr>
          <w:rFonts w:ascii="Times New Roman" w:hAnsi="Times New Roman" w:cs="Times New Roman"/>
          <w:sz w:val="32"/>
          <w:szCs w:val="32"/>
        </w:rPr>
        <w:t>3.3 Focus comparison</w:t>
      </w:r>
      <w:bookmarkEnd w:id="9"/>
    </w:p>
    <w:p w:rsidR="00DB4888" w:rsidRDefault="00DB4888" w:rsidP="00DB4888">
      <w:pPr>
        <w:spacing w:line="360" w:lineRule="auto"/>
        <w:ind w:firstLineChars="200" w:firstLine="420"/>
        <w:rPr>
          <w:rFonts w:ascii="Times New Roman" w:hAnsi="Times New Roman" w:cs="Times New Roman"/>
          <w:bCs/>
          <w:szCs w:val="21"/>
        </w:rPr>
      </w:pPr>
      <w:r w:rsidRPr="0089723D">
        <w:rPr>
          <w:rFonts w:ascii="Times New Roman" w:hAnsi="Times New Roman" w:cs="Times New Roman"/>
          <w:bCs/>
          <w:szCs w:val="21"/>
        </w:rPr>
        <w:t>When companies choose IT security governance standards, they naturally think about the current problems in the company, that is, what problems they want to solve through IT governance. At this time, it is particularly important to understand the purpose, focus and role of each IT governance tool. Based on the introduction of IT governance tools, this is summarized as shown in Table 3.</w:t>
      </w:r>
      <w:r>
        <w:rPr>
          <w:rFonts w:ascii="Times New Roman" w:hAnsi="Times New Roman" w:cs="Times New Roman"/>
          <w:bCs/>
          <w:szCs w:val="21"/>
        </w:rPr>
        <w:t>3</w:t>
      </w:r>
      <w:r w:rsidRPr="0089723D">
        <w:rPr>
          <w:rFonts w:ascii="Times New Roman" w:hAnsi="Times New Roman" w:cs="Times New Roman"/>
          <w:bCs/>
          <w:szCs w:val="21"/>
        </w:rPr>
        <w:t>.</w:t>
      </w:r>
    </w:p>
    <w:p w:rsidR="00DB4888" w:rsidRPr="0089723D" w:rsidRDefault="00DB4888" w:rsidP="00DB4888">
      <w:pPr>
        <w:spacing w:line="360" w:lineRule="auto"/>
        <w:ind w:firstLineChars="200" w:firstLine="420"/>
        <w:rPr>
          <w:rFonts w:ascii="Times New Roman" w:hAnsi="Times New Roman" w:cs="Times New Roman"/>
          <w:bCs/>
          <w:szCs w:val="21"/>
        </w:rPr>
      </w:pPr>
      <w:r w:rsidRPr="0089723D">
        <w:rPr>
          <w:rFonts w:ascii="Times New Roman" w:hAnsi="Times New Roman" w:cs="Times New Roman"/>
          <w:bCs/>
          <w:szCs w:val="21"/>
        </w:rPr>
        <w:t>Purpose, focus and function are interrelated and cannot be considered separately. These IT governance tools focus on IT security control, some focus on decision-making power allocation, and some emphasize IT processes. The role played is also different. Some can play a role in sorting out IT service management processes, some can play a role in an overall understanding of IT governance, and some can play a role in performance evaluation and management.</w:t>
      </w:r>
      <w:r w:rsidR="006540CB">
        <w:rPr>
          <w:rFonts w:ascii="Times New Roman" w:hAnsi="Times New Roman" w:cs="Times New Roman"/>
          <w:bCs/>
          <w:szCs w:val="21"/>
        </w:rPr>
        <w:t xml:space="preserve"> [5]</w:t>
      </w:r>
    </w:p>
    <w:p w:rsidR="00DB4888" w:rsidRPr="00335DD6" w:rsidRDefault="00DB4888" w:rsidP="00DB4888">
      <w:pPr>
        <w:spacing w:line="360" w:lineRule="auto"/>
        <w:ind w:firstLineChars="200" w:firstLine="420"/>
        <w:rPr>
          <w:rFonts w:ascii="Times New Roman" w:hAnsi="Times New Roman" w:cs="Times New Roman"/>
          <w:bCs/>
          <w:szCs w:val="21"/>
        </w:rPr>
      </w:pPr>
      <w:r w:rsidRPr="0089723D">
        <w:rPr>
          <w:rFonts w:ascii="Times New Roman" w:hAnsi="Times New Roman" w:cs="Times New Roman"/>
          <w:bCs/>
          <w:szCs w:val="21"/>
        </w:rPr>
        <w:t>The idea of choosing IT governance tools for enterprises can be: first clarify the problem to be solved; then clarify the goal to be achieved, combine the focus and role of IT governance tools to determine IT governance tools; finally implement IT governance.</w:t>
      </w:r>
    </w:p>
    <w:p w:rsidR="00DB4888" w:rsidRPr="00DB4888" w:rsidRDefault="00DB4888" w:rsidP="00DB4888">
      <w:pPr>
        <w:spacing w:line="360" w:lineRule="auto"/>
        <w:ind w:firstLineChars="200" w:firstLine="420"/>
        <w:rPr>
          <w:rFonts w:ascii="Times New Roman" w:hAnsi="Times New Roman" w:cs="Times New Roman"/>
          <w:bCs/>
          <w:szCs w:val="21"/>
        </w:rPr>
      </w:pPr>
    </w:p>
    <w:p w:rsidR="004A1A0C" w:rsidRDefault="004A1A0C" w:rsidP="00335DD6">
      <w:pPr>
        <w:spacing w:line="360" w:lineRule="auto"/>
        <w:rPr>
          <w:noProof/>
        </w:rPr>
      </w:pPr>
    </w:p>
    <w:p w:rsidR="004A1A0C" w:rsidRDefault="004A1A0C" w:rsidP="00335DD6">
      <w:pPr>
        <w:spacing w:line="360" w:lineRule="auto"/>
        <w:rPr>
          <w:noProof/>
        </w:rPr>
      </w:pPr>
    </w:p>
    <w:p w:rsidR="004A1A0C" w:rsidRDefault="004A1A0C" w:rsidP="00335DD6">
      <w:pPr>
        <w:spacing w:line="360" w:lineRule="auto"/>
        <w:rPr>
          <w:rFonts w:ascii="Times New Roman" w:hAnsi="Times New Roman" w:cs="Times New Roman"/>
          <w:bCs/>
          <w:szCs w:val="21"/>
        </w:rPr>
      </w:pPr>
    </w:p>
    <w:p w:rsidR="004A1A0C" w:rsidRDefault="004A1A0C" w:rsidP="00335DD6">
      <w:pPr>
        <w:spacing w:line="360" w:lineRule="auto"/>
        <w:rPr>
          <w:rFonts w:ascii="Times New Roman" w:hAnsi="Times New Roman" w:cs="Times New Roman"/>
          <w:bCs/>
          <w:szCs w:val="21"/>
        </w:rPr>
      </w:pPr>
    </w:p>
    <w:p w:rsidR="004A1A0C" w:rsidRDefault="004A1A0C" w:rsidP="00335DD6">
      <w:pPr>
        <w:spacing w:line="360" w:lineRule="auto"/>
        <w:rPr>
          <w:rFonts w:ascii="Times New Roman" w:hAnsi="Times New Roman" w:cs="Times New Roman"/>
          <w:bCs/>
          <w:szCs w:val="21"/>
        </w:rPr>
      </w:pPr>
    </w:p>
    <w:p w:rsidR="004A1A0C" w:rsidRDefault="004A1A0C" w:rsidP="00335DD6">
      <w:pPr>
        <w:spacing w:line="360" w:lineRule="auto"/>
        <w:rPr>
          <w:rFonts w:ascii="Times New Roman" w:hAnsi="Times New Roman" w:cs="Times New Roman"/>
          <w:bCs/>
          <w:szCs w:val="21"/>
        </w:rPr>
      </w:pPr>
    </w:p>
    <w:p w:rsidR="001D2155" w:rsidRDefault="001D2155" w:rsidP="004A1A0C">
      <w:pPr>
        <w:jc w:val="center"/>
        <w:rPr>
          <w:rFonts w:ascii="Times New Roman" w:hAnsi="Times New Roman" w:cs="Times New Roman"/>
          <w:bCs/>
          <w:szCs w:val="21"/>
        </w:rPr>
      </w:pPr>
    </w:p>
    <w:p w:rsidR="004A1A0C" w:rsidRPr="004A1A0C" w:rsidRDefault="004A1A0C" w:rsidP="001D2155">
      <w:pPr>
        <w:jc w:val="center"/>
      </w:pPr>
      <w:r w:rsidRPr="0089723D">
        <w:rPr>
          <w:rFonts w:ascii="Times New Roman" w:hAnsi="Times New Roman" w:cs="Times New Roman"/>
          <w:bCs/>
          <w:szCs w:val="21"/>
        </w:rPr>
        <w:lastRenderedPageBreak/>
        <w:t>Table 3.</w:t>
      </w:r>
      <w:r>
        <w:rPr>
          <w:rFonts w:ascii="Times New Roman" w:hAnsi="Times New Roman" w:cs="Times New Roman"/>
          <w:bCs/>
          <w:szCs w:val="21"/>
        </w:rPr>
        <w:t xml:space="preserve">3 </w:t>
      </w:r>
      <w:r w:rsidRPr="00025671">
        <w:t>Comparison of IT governance model priorities</w:t>
      </w:r>
    </w:p>
    <w:p w:rsidR="00335DD6" w:rsidRPr="0089723D" w:rsidRDefault="00335DD6" w:rsidP="00335DD6">
      <w:pPr>
        <w:spacing w:line="360" w:lineRule="auto"/>
        <w:rPr>
          <w:rFonts w:ascii="Times New Roman" w:hAnsi="Times New Roman" w:cs="Times New Roman"/>
          <w:bCs/>
          <w:szCs w:val="21"/>
        </w:rPr>
      </w:pPr>
      <w:r>
        <w:rPr>
          <w:noProof/>
        </w:rPr>
        <w:drawing>
          <wp:inline distT="0" distB="0" distL="0" distR="0" wp14:anchorId="29A65BDF" wp14:editId="6E1F53C6">
            <wp:extent cx="5274310" cy="6394450"/>
            <wp:effectExtent l="0" t="0" r="2540" b="635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6394450"/>
                    </a:xfrm>
                    <a:prstGeom prst="rect">
                      <a:avLst/>
                    </a:prstGeom>
                  </pic:spPr>
                </pic:pic>
              </a:graphicData>
            </a:graphic>
          </wp:inline>
        </w:drawing>
      </w:r>
    </w:p>
    <w:p w:rsidR="00700259" w:rsidRPr="00700259" w:rsidRDefault="007A20DD" w:rsidP="00700259">
      <w:pPr>
        <w:pStyle w:val="1"/>
        <w:spacing w:before="200" w:after="170" w:line="276" w:lineRule="auto"/>
        <w:rPr>
          <w:rFonts w:ascii="Times New Roman" w:hAnsi="Times New Roman" w:cs="Times New Roman"/>
          <w:sz w:val="32"/>
          <w:szCs w:val="32"/>
        </w:rPr>
      </w:pPr>
      <w:bookmarkStart w:id="10" w:name="_Toc61389802"/>
      <w:r w:rsidRPr="00700259">
        <w:rPr>
          <w:rFonts w:ascii="Times New Roman" w:hAnsi="Times New Roman" w:cs="Times New Roman"/>
          <w:sz w:val="32"/>
          <w:szCs w:val="32"/>
        </w:rPr>
        <w:t xml:space="preserve">3.4 </w:t>
      </w:r>
      <w:r w:rsidR="00B80E00" w:rsidRPr="00700259">
        <w:rPr>
          <w:rFonts w:ascii="Times New Roman" w:hAnsi="Times New Roman" w:cs="Times New Roman"/>
          <w:sz w:val="32"/>
          <w:szCs w:val="32"/>
        </w:rPr>
        <w:t xml:space="preserve">Comparison of </w:t>
      </w:r>
      <w:r w:rsidR="00700259" w:rsidRPr="00700259">
        <w:rPr>
          <w:rFonts w:ascii="Times New Roman" w:hAnsi="Times New Roman" w:cs="Times New Roman"/>
          <w:sz w:val="32"/>
          <w:szCs w:val="32"/>
        </w:rPr>
        <w:t>F</w:t>
      </w:r>
      <w:r w:rsidR="00B80E00" w:rsidRPr="00700259">
        <w:rPr>
          <w:rFonts w:ascii="Times New Roman" w:hAnsi="Times New Roman" w:cs="Times New Roman"/>
          <w:sz w:val="32"/>
          <w:szCs w:val="32"/>
        </w:rPr>
        <w:t xml:space="preserve">eatures and </w:t>
      </w:r>
      <w:r w:rsidR="00700259" w:rsidRPr="00700259">
        <w:rPr>
          <w:rFonts w:ascii="Times New Roman" w:hAnsi="Times New Roman" w:cs="Times New Roman"/>
          <w:sz w:val="32"/>
          <w:szCs w:val="32"/>
        </w:rPr>
        <w:t>D</w:t>
      </w:r>
      <w:r w:rsidR="00B80E00" w:rsidRPr="00700259">
        <w:rPr>
          <w:rFonts w:ascii="Times New Roman" w:hAnsi="Times New Roman" w:cs="Times New Roman"/>
          <w:sz w:val="32"/>
          <w:szCs w:val="32"/>
        </w:rPr>
        <w:t>eficiencies</w:t>
      </w:r>
      <w:bookmarkEnd w:id="10"/>
    </w:p>
    <w:p w:rsidR="00700259" w:rsidRDefault="00700259" w:rsidP="00152FE7">
      <w:pPr>
        <w:spacing w:line="360" w:lineRule="auto"/>
        <w:ind w:firstLineChars="200" w:firstLine="420"/>
        <w:rPr>
          <w:rFonts w:ascii="Times New Roman" w:hAnsi="Times New Roman" w:cs="Times New Roman"/>
          <w:bCs/>
          <w:szCs w:val="21"/>
        </w:rPr>
      </w:pPr>
      <w:r w:rsidRPr="00700259">
        <w:rPr>
          <w:rFonts w:ascii="Times New Roman" w:hAnsi="Times New Roman" w:cs="Times New Roman"/>
          <w:bCs/>
          <w:szCs w:val="21"/>
        </w:rPr>
        <w:t xml:space="preserve">It is not enough to understand the scope and focus of IT governance tools, but also to understand the characteristics and deficiencies of each IT governance tool. In this way, after determining which IT governance tool to use, implement it according to its characteristics, circumvent its deficiencies, and use other means to make up for its deficiencies, so as to achieve good results. The comparison of the characteristics and deficiencies of IT governance tools is shown </w:t>
      </w:r>
      <w:r w:rsidRPr="00700259">
        <w:rPr>
          <w:rFonts w:ascii="Times New Roman" w:hAnsi="Times New Roman" w:cs="Times New Roman"/>
          <w:bCs/>
          <w:szCs w:val="21"/>
        </w:rPr>
        <w:lastRenderedPageBreak/>
        <w:t>in Table 3.</w:t>
      </w:r>
      <w:r w:rsidR="00152FE7">
        <w:rPr>
          <w:rFonts w:ascii="Times New Roman" w:hAnsi="Times New Roman" w:cs="Times New Roman"/>
          <w:bCs/>
          <w:szCs w:val="21"/>
        </w:rPr>
        <w:t>4</w:t>
      </w:r>
      <w:r w:rsidRPr="00700259">
        <w:rPr>
          <w:rFonts w:ascii="Times New Roman" w:hAnsi="Times New Roman" w:cs="Times New Roman"/>
          <w:bCs/>
          <w:szCs w:val="21"/>
        </w:rPr>
        <w:t>.</w:t>
      </w:r>
    </w:p>
    <w:p w:rsidR="00796F85" w:rsidRDefault="00152FE7" w:rsidP="00796F85">
      <w:pPr>
        <w:spacing w:line="360" w:lineRule="auto"/>
        <w:ind w:firstLineChars="200" w:firstLine="420"/>
        <w:rPr>
          <w:rFonts w:ascii="Times New Roman" w:hAnsi="Times New Roman" w:cs="Times New Roman"/>
          <w:bCs/>
          <w:szCs w:val="21"/>
        </w:rPr>
      </w:pPr>
      <w:r w:rsidRPr="00152FE7">
        <w:rPr>
          <w:rFonts w:ascii="Times New Roman" w:hAnsi="Times New Roman" w:cs="Times New Roman"/>
          <w:bCs/>
          <w:szCs w:val="21"/>
        </w:rPr>
        <w:t>Table 3.</w:t>
      </w:r>
      <w:r>
        <w:rPr>
          <w:rFonts w:ascii="Times New Roman" w:hAnsi="Times New Roman" w:cs="Times New Roman"/>
          <w:bCs/>
          <w:szCs w:val="21"/>
        </w:rPr>
        <w:t>4</w:t>
      </w:r>
      <w:r w:rsidRPr="00152FE7">
        <w:rPr>
          <w:rFonts w:ascii="Times New Roman" w:hAnsi="Times New Roman" w:cs="Times New Roman"/>
          <w:bCs/>
          <w:szCs w:val="21"/>
        </w:rPr>
        <w:t xml:space="preserve"> summarizes the characteristics and deficiencies of each IT governance tool, and finds that many IT governance tools have insufficient practical operation guidance. It can be seen that simply identifying IT governance tools is not enough. How to better implement IT governance tools is the focus</w:t>
      </w:r>
    </w:p>
    <w:p w:rsidR="00700259" w:rsidRDefault="00700259" w:rsidP="007A7B57">
      <w:pPr>
        <w:jc w:val="center"/>
        <w:rPr>
          <w:rFonts w:ascii="Times New Roman" w:hAnsi="Times New Roman" w:cs="Times New Roman"/>
          <w:bCs/>
          <w:szCs w:val="21"/>
        </w:rPr>
      </w:pPr>
      <w:r w:rsidRPr="00700259">
        <w:rPr>
          <w:rFonts w:ascii="Times New Roman" w:hAnsi="Times New Roman" w:cs="Times New Roman"/>
          <w:bCs/>
          <w:szCs w:val="21"/>
        </w:rPr>
        <w:t>Table 3.</w:t>
      </w:r>
      <w:r w:rsidR="00152FE7">
        <w:rPr>
          <w:rFonts w:ascii="Times New Roman" w:hAnsi="Times New Roman" w:cs="Times New Roman"/>
          <w:bCs/>
          <w:szCs w:val="21"/>
        </w:rPr>
        <w:t>4</w:t>
      </w:r>
      <w:r w:rsidRPr="00700259">
        <w:rPr>
          <w:rFonts w:ascii="Times New Roman" w:hAnsi="Times New Roman" w:cs="Times New Roman"/>
          <w:bCs/>
          <w:szCs w:val="21"/>
        </w:rPr>
        <w:t xml:space="preserve"> Comparison of the characteristics of IT governance tools</w:t>
      </w:r>
    </w:p>
    <w:p w:rsidR="007A20DD" w:rsidRDefault="00700259" w:rsidP="00700259">
      <w:pPr>
        <w:spacing w:line="360" w:lineRule="auto"/>
        <w:ind w:firstLineChars="200" w:firstLine="420"/>
      </w:pPr>
      <w:r>
        <w:rPr>
          <w:noProof/>
        </w:rPr>
        <w:drawing>
          <wp:inline distT="0" distB="0" distL="0" distR="0" wp14:anchorId="5030FE21">
            <wp:extent cx="5108575" cy="6358890"/>
            <wp:effectExtent l="0" t="0" r="0" b="381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08575" cy="6358890"/>
                    </a:xfrm>
                    <a:prstGeom prst="rect">
                      <a:avLst/>
                    </a:prstGeom>
                    <a:noFill/>
                  </pic:spPr>
                </pic:pic>
              </a:graphicData>
            </a:graphic>
          </wp:inline>
        </w:drawing>
      </w:r>
    </w:p>
    <w:p w:rsidR="00152FE7" w:rsidRPr="005B280A" w:rsidRDefault="00120284" w:rsidP="005B280A">
      <w:pPr>
        <w:pStyle w:val="1"/>
        <w:rPr>
          <w:rFonts w:ascii="Times New Roman" w:hAnsi="Times New Roman" w:cs="Times New Roman"/>
          <w:sz w:val="36"/>
          <w:szCs w:val="36"/>
        </w:rPr>
      </w:pPr>
      <w:bookmarkStart w:id="11" w:name="_Toc61389803"/>
      <w:r w:rsidRPr="00152FE7">
        <w:rPr>
          <w:rFonts w:ascii="Times New Roman" w:hAnsi="Times New Roman" w:cs="Times New Roman"/>
          <w:sz w:val="36"/>
          <w:szCs w:val="36"/>
        </w:rPr>
        <w:lastRenderedPageBreak/>
        <w:t xml:space="preserve">4 </w:t>
      </w:r>
      <w:r w:rsidR="00152FE7" w:rsidRPr="00152FE7">
        <w:rPr>
          <w:rFonts w:ascii="Times New Roman" w:hAnsi="Times New Roman" w:cs="Times New Roman"/>
          <w:sz w:val="36"/>
          <w:szCs w:val="36"/>
        </w:rPr>
        <w:t>Building an IT Security Governance Model</w:t>
      </w:r>
      <w:bookmarkEnd w:id="11"/>
    </w:p>
    <w:p w:rsidR="00152FE7" w:rsidRPr="00152FE7" w:rsidRDefault="00120284" w:rsidP="00152FE7">
      <w:pPr>
        <w:pStyle w:val="1"/>
        <w:spacing w:before="200" w:after="170" w:line="276" w:lineRule="auto"/>
        <w:rPr>
          <w:rFonts w:ascii="Times New Roman" w:hAnsi="Times New Roman" w:cs="Times New Roman"/>
          <w:sz w:val="32"/>
          <w:szCs w:val="32"/>
        </w:rPr>
      </w:pPr>
      <w:bookmarkStart w:id="12" w:name="_Toc61389804"/>
      <w:r w:rsidRPr="00152FE7">
        <w:rPr>
          <w:rFonts w:ascii="Times New Roman" w:hAnsi="Times New Roman" w:cs="Times New Roman"/>
          <w:sz w:val="32"/>
          <w:szCs w:val="32"/>
        </w:rPr>
        <w:t xml:space="preserve">4.1 </w:t>
      </w:r>
      <w:r w:rsidR="00152FE7" w:rsidRPr="00152FE7">
        <w:rPr>
          <w:rFonts w:ascii="Times New Roman" w:hAnsi="Times New Roman" w:cs="Times New Roman"/>
          <w:sz w:val="32"/>
          <w:szCs w:val="32"/>
        </w:rPr>
        <w:t>IT security governance workflow</w:t>
      </w:r>
      <w:bookmarkEnd w:id="12"/>
    </w:p>
    <w:p w:rsidR="00152FE7" w:rsidRDefault="00152FE7" w:rsidP="00F34A6A">
      <w:pPr>
        <w:spacing w:line="360" w:lineRule="auto"/>
        <w:ind w:firstLineChars="200" w:firstLine="480"/>
        <w:rPr>
          <w:rFonts w:ascii="Times New Roman" w:hAnsi="Times New Roman" w:cs="Times New Roman"/>
          <w:sz w:val="24"/>
          <w:szCs w:val="24"/>
        </w:rPr>
      </w:pPr>
      <w:r w:rsidRPr="00152FE7">
        <w:rPr>
          <w:rFonts w:ascii="Times New Roman" w:hAnsi="Times New Roman" w:cs="Times New Roman"/>
          <w:sz w:val="24"/>
          <w:szCs w:val="24"/>
        </w:rPr>
        <w:t xml:space="preserve">IT governance must first determine "what is the goal", then determine "the current state", then determine "how to achieve the goal", and finally evaluate "whether the goal is reached". </w:t>
      </w:r>
      <w:r w:rsidR="006540CB">
        <w:rPr>
          <w:rFonts w:ascii="Times New Roman" w:hAnsi="Times New Roman" w:cs="Times New Roman"/>
          <w:sz w:val="24"/>
          <w:szCs w:val="24"/>
        </w:rPr>
        <w:t>[9]</w:t>
      </w:r>
      <w:r w:rsidRPr="00152FE7">
        <w:rPr>
          <w:rFonts w:ascii="Times New Roman" w:hAnsi="Times New Roman" w:cs="Times New Roman"/>
          <w:sz w:val="24"/>
          <w:szCs w:val="24"/>
        </w:rPr>
        <w:t>IT governance is a continuous cycle of processes, as shown in Figure 4.1.</w:t>
      </w:r>
    </w:p>
    <w:p w:rsidR="002959EA" w:rsidRPr="00120284" w:rsidRDefault="00F34A6A" w:rsidP="0041184C">
      <w:pPr>
        <w:autoSpaceDE w:val="0"/>
        <w:autoSpaceDN w:val="0"/>
        <w:adjustRightInd w:val="0"/>
        <w:spacing w:line="480" w:lineRule="auto"/>
        <w:jc w:val="center"/>
        <w:rPr>
          <w:rFonts w:ascii="Times New Roman" w:hAnsi="Times New Roman" w:cs="Times New Roman"/>
          <w:color w:val="222222"/>
          <w:sz w:val="24"/>
          <w:szCs w:val="24"/>
          <w:shd w:val="clear" w:color="auto" w:fill="FFFFFF"/>
        </w:rPr>
      </w:pPr>
      <w:r w:rsidRPr="00F34A6A">
        <w:rPr>
          <w:rFonts w:ascii="Times New Roman" w:hAnsi="Times New Roman" w:cs="Times New Roman"/>
          <w:color w:val="222222"/>
          <w:sz w:val="24"/>
          <w:szCs w:val="24"/>
          <w:shd w:val="clear" w:color="auto" w:fill="FFFFFF"/>
        </w:rPr>
        <w:t>Figure 4.1 Workflow of IT governance</w:t>
      </w:r>
    </w:p>
    <w:p w:rsidR="006E3890" w:rsidRPr="006E3890" w:rsidRDefault="00F34A6A" w:rsidP="006E3890">
      <w:pPr>
        <w:autoSpaceDE w:val="0"/>
        <w:autoSpaceDN w:val="0"/>
        <w:adjustRightInd w:val="0"/>
        <w:spacing w:line="480" w:lineRule="auto"/>
        <w:jc w:val="center"/>
        <w:rPr>
          <w:rFonts w:ascii="Times New Roman" w:hAnsi="Times New Roman" w:cs="Times New Roman"/>
          <w:color w:val="222222"/>
          <w:sz w:val="24"/>
          <w:szCs w:val="24"/>
          <w:shd w:val="clear" w:color="auto" w:fill="FFFFFF"/>
        </w:rPr>
      </w:pPr>
      <w:r>
        <w:rPr>
          <w:rFonts w:ascii="Times New Roman" w:hAnsi="Times New Roman" w:cs="Times New Roman"/>
          <w:noProof/>
          <w:color w:val="222222"/>
          <w:sz w:val="24"/>
          <w:szCs w:val="24"/>
          <w:shd w:val="clear" w:color="auto" w:fill="FFFFFF"/>
        </w:rPr>
        <w:drawing>
          <wp:inline distT="0" distB="0" distL="0" distR="0" wp14:anchorId="14076DBB">
            <wp:extent cx="5108575" cy="4773295"/>
            <wp:effectExtent l="0" t="0" r="0" b="8255"/>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08575" cy="4773295"/>
                    </a:xfrm>
                    <a:prstGeom prst="rect">
                      <a:avLst/>
                    </a:prstGeom>
                    <a:noFill/>
                  </pic:spPr>
                </pic:pic>
              </a:graphicData>
            </a:graphic>
          </wp:inline>
        </w:drawing>
      </w:r>
    </w:p>
    <w:p w:rsidR="00727B72" w:rsidRPr="00847135" w:rsidRDefault="006E3890" w:rsidP="00847135">
      <w:pPr>
        <w:spacing w:line="360" w:lineRule="auto"/>
        <w:ind w:firstLineChars="200" w:firstLine="420"/>
        <w:rPr>
          <w:rFonts w:ascii="Times New Roman" w:hAnsi="Times New Roman" w:cs="Times New Roman"/>
          <w:bCs/>
          <w:szCs w:val="21"/>
        </w:rPr>
      </w:pPr>
      <w:r w:rsidRPr="00847135">
        <w:rPr>
          <w:rFonts w:ascii="Times New Roman" w:hAnsi="Times New Roman" w:cs="Times New Roman"/>
          <w:bCs/>
          <w:szCs w:val="21"/>
        </w:rPr>
        <w:t xml:space="preserve">Among them, the goal is determined according to the corporate vision and goals; the current state of the enterprise can be judged by self-assessment or evaluation; the goal can be achieved or reached through the design of the IT program; and the goal can be judged by measurement. It can </w:t>
      </w:r>
      <w:r w:rsidRPr="00847135">
        <w:rPr>
          <w:rFonts w:ascii="Times New Roman" w:hAnsi="Times New Roman" w:cs="Times New Roman"/>
          <w:bCs/>
          <w:szCs w:val="21"/>
        </w:rPr>
        <w:lastRenderedPageBreak/>
        <w:t xml:space="preserve">be seen that the determination of the target is very important. A clear goal and current situation </w:t>
      </w:r>
      <w:proofErr w:type="gramStart"/>
      <w:r w:rsidRPr="00847135">
        <w:rPr>
          <w:rFonts w:ascii="Times New Roman" w:hAnsi="Times New Roman" w:cs="Times New Roman"/>
          <w:bCs/>
          <w:szCs w:val="21"/>
        </w:rPr>
        <w:t>is</w:t>
      </w:r>
      <w:proofErr w:type="gramEnd"/>
      <w:r w:rsidRPr="00847135">
        <w:rPr>
          <w:rFonts w:ascii="Times New Roman" w:hAnsi="Times New Roman" w:cs="Times New Roman"/>
          <w:bCs/>
          <w:szCs w:val="21"/>
        </w:rPr>
        <w:t xml:space="preserve"> the beginning of IT governance. It is also the basis for the evaluation of IT governance effects.</w:t>
      </w:r>
    </w:p>
    <w:p w:rsidR="00727B72" w:rsidRPr="00847135" w:rsidRDefault="00727B72" w:rsidP="00847135">
      <w:pPr>
        <w:pStyle w:val="1"/>
        <w:spacing w:before="200" w:after="170" w:line="276" w:lineRule="auto"/>
        <w:rPr>
          <w:rFonts w:ascii="Times New Roman" w:hAnsi="Times New Roman" w:cs="Times New Roman"/>
          <w:sz w:val="32"/>
          <w:szCs w:val="32"/>
        </w:rPr>
      </w:pPr>
      <w:bookmarkStart w:id="13" w:name="_Toc61389805"/>
      <w:r w:rsidRPr="00847135">
        <w:rPr>
          <w:rFonts w:ascii="Times New Roman" w:hAnsi="Times New Roman" w:cs="Times New Roman"/>
          <w:sz w:val="32"/>
          <w:szCs w:val="32"/>
        </w:rPr>
        <w:t>4.2</w:t>
      </w:r>
      <w:r w:rsidR="00847135" w:rsidRPr="00847135">
        <w:rPr>
          <w:rFonts w:ascii="Times New Roman" w:hAnsi="Times New Roman" w:cs="Times New Roman"/>
          <w:sz w:val="32"/>
          <w:szCs w:val="32"/>
        </w:rPr>
        <w:t xml:space="preserve"> Construction method of IT security governance model</w:t>
      </w:r>
      <w:bookmarkEnd w:id="13"/>
    </w:p>
    <w:p w:rsidR="00847135" w:rsidRPr="00847135" w:rsidRDefault="00847135" w:rsidP="00847135">
      <w:pPr>
        <w:pStyle w:val="1"/>
        <w:spacing w:before="200" w:after="170" w:line="276" w:lineRule="auto"/>
        <w:rPr>
          <w:rFonts w:ascii="Times New Roman" w:hAnsi="Times New Roman" w:cs="Times New Roman"/>
          <w:sz w:val="30"/>
          <w:szCs w:val="30"/>
        </w:rPr>
      </w:pPr>
      <w:bookmarkStart w:id="14" w:name="_Toc61389806"/>
      <w:r w:rsidRPr="00847135">
        <w:rPr>
          <w:rFonts w:ascii="Times New Roman" w:hAnsi="Times New Roman" w:cs="Times New Roman"/>
          <w:sz w:val="30"/>
          <w:szCs w:val="30"/>
        </w:rPr>
        <w:t>4.2.1 Construction of IT governance structure</w:t>
      </w:r>
      <w:bookmarkEnd w:id="14"/>
    </w:p>
    <w:p w:rsidR="00847135" w:rsidRPr="00847135" w:rsidRDefault="00847135" w:rsidP="00847135">
      <w:pPr>
        <w:spacing w:line="360" w:lineRule="auto"/>
        <w:ind w:firstLineChars="200" w:firstLine="420"/>
        <w:rPr>
          <w:rFonts w:ascii="Times New Roman" w:hAnsi="Times New Roman" w:cs="Times New Roman"/>
          <w:bCs/>
          <w:szCs w:val="21"/>
        </w:rPr>
      </w:pPr>
      <w:r w:rsidRPr="00847135">
        <w:rPr>
          <w:rFonts w:ascii="Times New Roman" w:hAnsi="Times New Roman" w:cs="Times New Roman"/>
          <w:bCs/>
          <w:szCs w:val="21"/>
        </w:rPr>
        <w:t>According to the work content system and work process of IT governance, an IT governance structure is constructed, as shown in Figure 4.2.</w:t>
      </w:r>
    </w:p>
    <w:p w:rsidR="00B44C04" w:rsidRDefault="00847135" w:rsidP="00B44C04">
      <w:pPr>
        <w:spacing w:line="360" w:lineRule="auto"/>
        <w:jc w:val="center"/>
        <w:rPr>
          <w:rFonts w:ascii="Times New Roman" w:hAnsi="Times New Roman" w:cs="Times New Roman"/>
          <w:bCs/>
          <w:szCs w:val="21"/>
        </w:rPr>
      </w:pPr>
      <w:r w:rsidRPr="00847135">
        <w:rPr>
          <w:rFonts w:ascii="Times New Roman" w:hAnsi="Times New Roman" w:cs="Times New Roman"/>
          <w:bCs/>
          <w:szCs w:val="21"/>
        </w:rPr>
        <w:t>Figure 4.2 IT security governance model</w:t>
      </w:r>
    </w:p>
    <w:p w:rsidR="00847135" w:rsidRPr="00847135" w:rsidRDefault="00503AB0" w:rsidP="00847135">
      <w:pPr>
        <w:spacing w:line="360" w:lineRule="auto"/>
        <w:rPr>
          <w:rFonts w:ascii="Times New Roman" w:hAnsi="Times New Roman" w:cs="Times New Roman"/>
          <w:bCs/>
          <w:szCs w:val="21"/>
        </w:rPr>
      </w:pPr>
      <w:r>
        <w:rPr>
          <w:noProof/>
        </w:rPr>
        <w:drawing>
          <wp:inline distT="0" distB="0" distL="0" distR="0" wp14:anchorId="5BFC5A1A" wp14:editId="328A7644">
            <wp:extent cx="5274310" cy="3775075"/>
            <wp:effectExtent l="0" t="0" r="254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3775075"/>
                    </a:xfrm>
                    <a:prstGeom prst="rect">
                      <a:avLst/>
                    </a:prstGeom>
                  </pic:spPr>
                </pic:pic>
              </a:graphicData>
            </a:graphic>
          </wp:inline>
        </w:drawing>
      </w:r>
    </w:p>
    <w:p w:rsidR="00B44C04" w:rsidRPr="0055679E" w:rsidRDefault="00B44C04" w:rsidP="00B44C04">
      <w:pPr>
        <w:spacing w:line="360" w:lineRule="auto"/>
        <w:ind w:firstLineChars="200" w:firstLine="420"/>
        <w:rPr>
          <w:rFonts w:ascii="Times New Roman" w:hAnsi="Times New Roman" w:cs="Times New Roman"/>
          <w:bCs/>
          <w:szCs w:val="21"/>
        </w:rPr>
      </w:pPr>
      <w:r w:rsidRPr="00847135">
        <w:rPr>
          <w:rFonts w:ascii="Times New Roman" w:hAnsi="Times New Roman" w:cs="Times New Roman"/>
          <w:bCs/>
          <w:szCs w:val="21"/>
        </w:rPr>
        <w:t xml:space="preserve">IT security governance is a cyclical process of continuous improvement, modification and perfection, which can be cut from any point. The IT security governance structure in Figure 4.2 includes the five parts of the IT governance work content system and contains the continuous cycle of IT governance. There are one big cycle and two small cycles in the IT governance structure. The big cycle refers to: formulating IT goals according to corporate goals, and judging whether IT security governance goals are achieved through IT governance effect measurement, and then whether to meet the corporate goals. If the enterprise goals and IT goals are reached, it is an ideal </w:t>
      </w:r>
      <w:r w:rsidRPr="00847135">
        <w:rPr>
          <w:rFonts w:ascii="Times New Roman" w:hAnsi="Times New Roman" w:cs="Times New Roman"/>
          <w:bCs/>
          <w:szCs w:val="21"/>
        </w:rPr>
        <w:lastRenderedPageBreak/>
        <w:t>state</w:t>
      </w:r>
      <w:r w:rsidRPr="0055679E">
        <w:rPr>
          <w:rFonts w:ascii="Times New Roman" w:hAnsi="Times New Roman" w:cs="Times New Roman"/>
          <w:bCs/>
          <w:szCs w:val="21"/>
        </w:rPr>
        <w:t xml:space="preserve">; if there are deviations, they are corrected. Two small cycles refer to: First, IT governance effects can first consider whether to achieve IT goals, and if there are deviations, first correct them; second, match IT goals and corporate goals, adjust IT goals according to changes in corporate goals. </w:t>
      </w:r>
    </w:p>
    <w:p w:rsidR="00E3790D" w:rsidRPr="0055679E" w:rsidRDefault="00E3790D" w:rsidP="00AF776B">
      <w:pPr>
        <w:autoSpaceDE w:val="0"/>
        <w:autoSpaceDN w:val="0"/>
        <w:adjustRightInd w:val="0"/>
        <w:spacing w:line="360" w:lineRule="auto"/>
        <w:ind w:firstLineChars="200" w:firstLine="420"/>
        <w:rPr>
          <w:rFonts w:ascii="Times New Roman" w:hAnsi="Times New Roman" w:cs="Times New Roman"/>
          <w:noProof/>
        </w:rPr>
      </w:pPr>
      <w:r w:rsidRPr="0055679E">
        <w:rPr>
          <w:rFonts w:ascii="Times New Roman" w:hAnsi="Times New Roman" w:cs="Times New Roman"/>
          <w:noProof/>
        </w:rPr>
        <w:t xml:space="preserve">The value realization of IT security governance is through analysis and design, development and implementation, and operation management. Value realization is the core part of IT governance. Among them, resource management is required to control and audit, risk identification, assessment and avoidance, and information security management are required. Finally, perform performance evaluation on the realization of value. </w:t>
      </w:r>
      <w:r w:rsidR="00F11AA0">
        <w:rPr>
          <w:rFonts w:ascii="Times New Roman" w:hAnsi="Times New Roman" w:cs="Times New Roman"/>
          <w:noProof/>
        </w:rPr>
        <w:t>[10]</w:t>
      </w:r>
      <w:r w:rsidRPr="0055679E">
        <w:rPr>
          <w:rFonts w:ascii="Times New Roman" w:hAnsi="Times New Roman" w:cs="Times New Roman"/>
          <w:noProof/>
        </w:rPr>
        <w:t>Explain the IT governance tools or methods implemented in each part of the IT governance architecture, as shown in Figure 4.3.</w:t>
      </w:r>
    </w:p>
    <w:p w:rsidR="0042518F" w:rsidRPr="0055679E" w:rsidRDefault="0042518F" w:rsidP="00B44C04">
      <w:pPr>
        <w:autoSpaceDE w:val="0"/>
        <w:autoSpaceDN w:val="0"/>
        <w:adjustRightInd w:val="0"/>
        <w:spacing w:line="360" w:lineRule="auto"/>
        <w:jc w:val="center"/>
        <w:rPr>
          <w:rFonts w:ascii="Times New Roman" w:hAnsi="Times New Roman" w:cs="Times New Roman"/>
          <w:noProof/>
        </w:rPr>
      </w:pPr>
      <w:r w:rsidRPr="0055679E">
        <w:rPr>
          <w:rFonts w:ascii="Times New Roman" w:hAnsi="Times New Roman" w:cs="Times New Roman"/>
          <w:noProof/>
        </w:rPr>
        <w:t>Figure 4.3 Implementation tools or methods of IT governance architecture</w:t>
      </w:r>
    </w:p>
    <w:p w:rsidR="005B280A" w:rsidRDefault="00B44C04" w:rsidP="00727B72">
      <w:pPr>
        <w:autoSpaceDE w:val="0"/>
        <w:autoSpaceDN w:val="0"/>
        <w:adjustRightInd w:val="0"/>
        <w:spacing w:line="360" w:lineRule="auto"/>
        <w:rPr>
          <w:rFonts w:ascii="Times New Roman" w:hAnsi="Times New Roman" w:cs="Times New Roman"/>
          <w:color w:val="222222"/>
          <w:sz w:val="24"/>
          <w:szCs w:val="24"/>
          <w:shd w:val="clear" w:color="auto" w:fill="FFFFFF"/>
        </w:rPr>
      </w:pPr>
      <w:r>
        <w:rPr>
          <w:noProof/>
        </w:rPr>
        <w:drawing>
          <wp:inline distT="0" distB="0" distL="0" distR="0" wp14:anchorId="1DC15ACB" wp14:editId="41993FDF">
            <wp:extent cx="5274310" cy="3921125"/>
            <wp:effectExtent l="0" t="0" r="2540" b="3175"/>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74310" cy="3921125"/>
                    </a:xfrm>
                    <a:prstGeom prst="rect">
                      <a:avLst/>
                    </a:prstGeom>
                  </pic:spPr>
                </pic:pic>
              </a:graphicData>
            </a:graphic>
          </wp:inline>
        </w:drawing>
      </w:r>
    </w:p>
    <w:p w:rsidR="006540CB" w:rsidRPr="006540CB" w:rsidRDefault="006540CB" w:rsidP="006540CB">
      <w:pPr>
        <w:spacing w:line="360" w:lineRule="auto"/>
        <w:ind w:firstLineChars="200" w:firstLine="420"/>
        <w:rPr>
          <w:rFonts w:ascii="Times New Roman" w:hAnsi="Times New Roman" w:cs="Times New Roman"/>
          <w:bCs/>
          <w:szCs w:val="21"/>
        </w:rPr>
      </w:pPr>
      <w:r w:rsidRPr="006540CB">
        <w:rPr>
          <w:rFonts w:ascii="Times New Roman" w:hAnsi="Times New Roman" w:cs="Times New Roman"/>
          <w:bCs/>
          <w:szCs w:val="21"/>
        </w:rPr>
        <w:t xml:space="preserve">IT governance first needs to have an overall grasp of IT governance, and you can choose to use the ISO38500 standard. After formulating IT goals, it is necessary to make judgments on corporate IT, that is, to understand the current situation of corporate IT, and choose IT-CMM at this time. The IT decision model chooses the CISR model. COBIT standards are selected for control and audit. In the value realization, analysis and design use object-oriented analysis and object-oriented design methods; development and implementation use PRINCE2 with project management ideas; </w:t>
      </w:r>
      <w:r w:rsidRPr="006540CB">
        <w:rPr>
          <w:rFonts w:ascii="Times New Roman" w:hAnsi="Times New Roman" w:cs="Times New Roman"/>
          <w:bCs/>
          <w:szCs w:val="21"/>
        </w:rPr>
        <w:lastRenderedPageBreak/>
        <w:t>operation management uses ITIL. Information security management adopts ISO 17799 standard. Risk management adopts M_O_R thinking. Performance appraisal adopts IT-BSC.</w:t>
      </w:r>
    </w:p>
    <w:p w:rsidR="00E3790D" w:rsidRPr="006540CB" w:rsidRDefault="006540CB" w:rsidP="006540CB">
      <w:pPr>
        <w:spacing w:line="360" w:lineRule="auto"/>
        <w:ind w:firstLineChars="200" w:firstLine="420"/>
        <w:rPr>
          <w:rFonts w:ascii="Times New Roman" w:hAnsi="Times New Roman" w:cs="Times New Roman"/>
          <w:bCs/>
          <w:szCs w:val="21"/>
        </w:rPr>
      </w:pPr>
      <w:r w:rsidRPr="006540CB">
        <w:rPr>
          <w:rFonts w:ascii="Times New Roman" w:hAnsi="Times New Roman" w:cs="Times New Roman"/>
          <w:bCs/>
          <w:szCs w:val="21"/>
        </w:rPr>
        <w:t>M_O_R (Management of Risk, risk management) is a major application in the field of risk management issued by the British Government Office of Commerce. Its main function is to control, expose and continuously deal with risks within the organization.</w:t>
      </w:r>
      <w:r w:rsidR="00DE6419">
        <w:rPr>
          <w:rFonts w:ascii="Times New Roman" w:hAnsi="Times New Roman" w:cs="Times New Roman"/>
          <w:bCs/>
          <w:szCs w:val="21"/>
        </w:rPr>
        <w:t xml:space="preserve"> </w:t>
      </w:r>
      <w:r w:rsidR="008B7EE2">
        <w:rPr>
          <w:rFonts w:ascii="Times New Roman" w:hAnsi="Times New Roman" w:cs="Times New Roman"/>
          <w:bCs/>
          <w:szCs w:val="21"/>
        </w:rPr>
        <w:t>[11]</w:t>
      </w:r>
    </w:p>
    <w:p w:rsidR="0042518F" w:rsidRPr="0042518F" w:rsidRDefault="0042518F" w:rsidP="0042518F">
      <w:pPr>
        <w:pStyle w:val="1"/>
        <w:spacing w:before="200" w:after="170" w:line="276" w:lineRule="auto"/>
        <w:rPr>
          <w:rFonts w:ascii="Times New Roman" w:hAnsi="Times New Roman" w:cs="Times New Roman"/>
          <w:sz w:val="30"/>
          <w:szCs w:val="30"/>
        </w:rPr>
      </w:pPr>
      <w:bookmarkStart w:id="15" w:name="_Toc61389807"/>
      <w:r w:rsidRPr="0042518F">
        <w:rPr>
          <w:rFonts w:ascii="Times New Roman" w:hAnsi="Times New Roman" w:cs="Times New Roman"/>
          <w:sz w:val="30"/>
          <w:szCs w:val="30"/>
        </w:rPr>
        <w:t>4.2.2 Implementation and optimization ideas of IT security governance structure</w:t>
      </w:r>
      <w:bookmarkEnd w:id="15"/>
    </w:p>
    <w:p w:rsidR="00E3790D" w:rsidRPr="0055679E" w:rsidRDefault="0042518F" w:rsidP="0042518F">
      <w:pPr>
        <w:autoSpaceDE w:val="0"/>
        <w:autoSpaceDN w:val="0"/>
        <w:adjustRightInd w:val="0"/>
        <w:spacing w:line="360" w:lineRule="auto"/>
        <w:rPr>
          <w:rFonts w:ascii="Times New Roman" w:hAnsi="Times New Roman" w:cs="Times New Roman"/>
          <w:noProof/>
        </w:rPr>
      </w:pPr>
      <w:r w:rsidRPr="0042518F">
        <w:rPr>
          <w:rFonts w:ascii="Times New Roman" w:hAnsi="Times New Roman" w:cs="Times New Roman"/>
          <w:color w:val="222222"/>
          <w:sz w:val="24"/>
          <w:szCs w:val="24"/>
          <w:shd w:val="clear" w:color="auto" w:fill="FFFFFF"/>
        </w:rPr>
        <w:t xml:space="preserve">     </w:t>
      </w:r>
      <w:r w:rsidRPr="0055679E">
        <w:rPr>
          <w:rFonts w:ascii="Times New Roman" w:hAnsi="Times New Roman" w:cs="Times New Roman"/>
          <w:noProof/>
        </w:rPr>
        <w:t>Each model proposed has its limitations. This model is no exception. This model is only a theoretically feasible model and should be flexibly applied in actual enterprise implementation in order to achieve better IT security governance effects. The tools or methods for implementing IT governance processes are given in the model, and sometimes they can be combined with related methods or tools in other fields. For example: the IT-CMM to determine the level of enterprise informatization can be combined with interpolation, which can make up for the shortcomings of the lack of quantitative IT-CMM; when IT-BCS performs performance evaluation, it can combine the indicators in COBIT, and according to the actual situation of the enterprise Under the circumstances, set the weight of each indicator for more accurate evaluation; IT-BSC can also be combined with analytic hierarchy process.</w:t>
      </w:r>
    </w:p>
    <w:p w:rsidR="002959EA" w:rsidRPr="002959EA" w:rsidRDefault="002959EA" w:rsidP="00A34EC2">
      <w:pPr>
        <w:pStyle w:val="1"/>
        <w:rPr>
          <w:rFonts w:ascii="Times New Roman" w:hAnsi="Times New Roman" w:cs="Times New Roman"/>
          <w:sz w:val="40"/>
          <w:szCs w:val="40"/>
          <w:shd w:val="clear" w:color="auto" w:fill="FFFFFF"/>
        </w:rPr>
      </w:pPr>
      <w:bookmarkStart w:id="16" w:name="_Toc38189088"/>
      <w:bookmarkStart w:id="17" w:name="_Toc61389808"/>
      <w:r w:rsidRPr="002959EA">
        <w:rPr>
          <w:rFonts w:ascii="Times New Roman" w:hAnsi="Times New Roman" w:cs="Times New Roman"/>
          <w:sz w:val="40"/>
          <w:szCs w:val="40"/>
          <w:shd w:val="clear" w:color="auto" w:fill="FFFFFF"/>
        </w:rPr>
        <w:t>References</w:t>
      </w:r>
      <w:bookmarkEnd w:id="16"/>
      <w:bookmarkEnd w:id="17"/>
    </w:p>
    <w:p w:rsidR="00137A17" w:rsidRDefault="00137A17" w:rsidP="00137A17">
      <w:pPr>
        <w:spacing w:line="360" w:lineRule="auto"/>
        <w:ind w:left="480" w:hangingChars="200" w:hanging="480"/>
        <w:rPr>
          <w:rFonts w:ascii="Times New Roman" w:hAnsi="Times New Roman" w:cs="Times New Roman"/>
          <w:sz w:val="24"/>
          <w:szCs w:val="24"/>
        </w:rPr>
      </w:pPr>
      <w:r w:rsidRPr="002A0DF9">
        <w:rPr>
          <w:rFonts w:ascii="Times New Roman" w:hAnsi="Times New Roman" w:cs="Times New Roman"/>
          <w:sz w:val="24"/>
          <w:szCs w:val="24"/>
        </w:rPr>
        <w:t xml:space="preserve">[1] Shu Hong, </w:t>
      </w:r>
      <w:proofErr w:type="spellStart"/>
      <w:r w:rsidRPr="002A0DF9">
        <w:rPr>
          <w:rFonts w:ascii="Times New Roman" w:hAnsi="Times New Roman" w:cs="Times New Roman"/>
          <w:sz w:val="24"/>
          <w:szCs w:val="24"/>
        </w:rPr>
        <w:t>Su</w:t>
      </w:r>
      <w:proofErr w:type="spellEnd"/>
      <w:r w:rsidRPr="002A0DF9">
        <w:rPr>
          <w:rFonts w:ascii="Times New Roman" w:hAnsi="Times New Roman" w:cs="Times New Roman"/>
          <w:sz w:val="24"/>
          <w:szCs w:val="24"/>
        </w:rPr>
        <w:t xml:space="preserve"> </w:t>
      </w:r>
      <w:proofErr w:type="spellStart"/>
      <w:r w:rsidRPr="002A0DF9">
        <w:rPr>
          <w:rFonts w:ascii="Times New Roman" w:hAnsi="Times New Roman" w:cs="Times New Roman"/>
          <w:sz w:val="24"/>
          <w:szCs w:val="24"/>
        </w:rPr>
        <w:t>Guoping</w:t>
      </w:r>
      <w:proofErr w:type="spellEnd"/>
      <w:r w:rsidRPr="002A0DF9">
        <w:rPr>
          <w:rFonts w:ascii="Times New Roman" w:hAnsi="Times New Roman" w:cs="Times New Roman"/>
          <w:sz w:val="24"/>
          <w:szCs w:val="24"/>
        </w:rPr>
        <w:t>, Fei Xiang. Analysis and Research on Information Security Related Standards[J]. Network Security Technology and Application, 2005(03):60-62.</w:t>
      </w:r>
    </w:p>
    <w:p w:rsidR="008B7EE2" w:rsidRDefault="008B7EE2" w:rsidP="008B7EE2">
      <w:pPr>
        <w:spacing w:line="360" w:lineRule="auto"/>
        <w:ind w:left="480" w:hangingChars="200" w:hanging="480"/>
        <w:rPr>
          <w:rFonts w:ascii="Times New Roman" w:hAnsi="Times New Roman" w:cs="Times New Roman"/>
          <w:sz w:val="24"/>
          <w:szCs w:val="24"/>
        </w:rPr>
      </w:pPr>
      <w:r w:rsidRPr="009B4556">
        <w:rPr>
          <w:rFonts w:ascii="Times New Roman" w:hAnsi="Times New Roman" w:cs="Times New Roman"/>
          <w:sz w:val="24"/>
          <w:szCs w:val="24"/>
        </w:rPr>
        <w:t>[</w:t>
      </w:r>
      <w:r>
        <w:rPr>
          <w:rFonts w:ascii="Times New Roman" w:hAnsi="Times New Roman" w:cs="Times New Roman"/>
          <w:sz w:val="24"/>
          <w:szCs w:val="24"/>
        </w:rPr>
        <w:t>2</w:t>
      </w:r>
      <w:r w:rsidRPr="009B4556">
        <w:rPr>
          <w:rFonts w:ascii="Times New Roman" w:hAnsi="Times New Roman" w:cs="Times New Roman"/>
          <w:sz w:val="24"/>
          <w:szCs w:val="24"/>
        </w:rPr>
        <w:t>] Ramos.D,2001.</w:t>
      </w:r>
      <w:r>
        <w:rPr>
          <w:rFonts w:ascii="Times New Roman" w:hAnsi="Times New Roman" w:cs="Times New Roman"/>
          <w:sz w:val="24"/>
          <w:szCs w:val="24"/>
        </w:rPr>
        <w:t xml:space="preserve"> </w:t>
      </w:r>
      <w:r w:rsidRPr="009B4556">
        <w:rPr>
          <w:rFonts w:ascii="Times New Roman" w:hAnsi="Times New Roman" w:cs="Times New Roman"/>
          <w:sz w:val="24"/>
          <w:szCs w:val="24"/>
        </w:rPr>
        <w:t>The Auditors' Role in IT Governance. Information Systems Control Journal,5.</w:t>
      </w:r>
    </w:p>
    <w:p w:rsidR="009B4556" w:rsidRPr="009B4556" w:rsidRDefault="00137A17" w:rsidP="00342D2C">
      <w:pPr>
        <w:spacing w:line="360" w:lineRule="auto"/>
        <w:ind w:left="480" w:hangingChars="200" w:hanging="480"/>
        <w:rPr>
          <w:rFonts w:ascii="Times New Roman" w:hAnsi="Times New Roman" w:cs="Times New Roman"/>
          <w:sz w:val="24"/>
          <w:szCs w:val="24"/>
        </w:rPr>
      </w:pPr>
      <w:r w:rsidRPr="009713A2">
        <w:rPr>
          <w:rFonts w:ascii="Times New Roman" w:hAnsi="Times New Roman" w:cs="Times New Roman"/>
          <w:sz w:val="24"/>
          <w:szCs w:val="24"/>
        </w:rPr>
        <w:t>[</w:t>
      </w:r>
      <w:r w:rsidR="008B7EE2">
        <w:rPr>
          <w:rFonts w:ascii="Times New Roman" w:hAnsi="Times New Roman" w:cs="Times New Roman"/>
          <w:sz w:val="24"/>
          <w:szCs w:val="24"/>
        </w:rPr>
        <w:t>3</w:t>
      </w:r>
      <w:r w:rsidRPr="009713A2">
        <w:rPr>
          <w:rFonts w:ascii="Times New Roman" w:hAnsi="Times New Roman" w:cs="Times New Roman"/>
          <w:sz w:val="24"/>
          <w:szCs w:val="24"/>
        </w:rPr>
        <w:t xml:space="preserve">] Zhou </w:t>
      </w:r>
      <w:proofErr w:type="spellStart"/>
      <w:r w:rsidRPr="009713A2">
        <w:rPr>
          <w:rFonts w:ascii="Times New Roman" w:hAnsi="Times New Roman" w:cs="Times New Roman"/>
          <w:sz w:val="24"/>
          <w:szCs w:val="24"/>
        </w:rPr>
        <w:t>Xiaomei</w:t>
      </w:r>
      <w:proofErr w:type="spellEnd"/>
      <w:r w:rsidRPr="009713A2">
        <w:rPr>
          <w:rFonts w:ascii="Times New Roman" w:hAnsi="Times New Roman" w:cs="Times New Roman"/>
          <w:sz w:val="24"/>
          <w:szCs w:val="24"/>
        </w:rPr>
        <w:t>. On the establishment of enterprise information security system[J]. Network Security Technology and Application, 2006(03): 62-64.</w:t>
      </w:r>
    </w:p>
    <w:p w:rsidR="0055679E" w:rsidRDefault="0055679E" w:rsidP="009B4556">
      <w:pPr>
        <w:spacing w:line="360" w:lineRule="auto"/>
        <w:ind w:left="480" w:hangingChars="200" w:hanging="480"/>
        <w:rPr>
          <w:rFonts w:ascii="Times New Roman" w:hAnsi="Times New Roman" w:cs="Times New Roman"/>
          <w:sz w:val="24"/>
          <w:szCs w:val="24"/>
        </w:rPr>
      </w:pPr>
      <w:r w:rsidRPr="0055679E">
        <w:rPr>
          <w:rFonts w:ascii="Times New Roman" w:hAnsi="Times New Roman" w:cs="Times New Roman"/>
          <w:sz w:val="24"/>
          <w:szCs w:val="24"/>
        </w:rPr>
        <w:t>[</w:t>
      </w:r>
      <w:r w:rsidR="008B7EE2">
        <w:rPr>
          <w:rFonts w:ascii="Times New Roman" w:hAnsi="Times New Roman" w:cs="Times New Roman"/>
          <w:sz w:val="24"/>
          <w:szCs w:val="24"/>
        </w:rPr>
        <w:t>44</w:t>
      </w:r>
      <w:r w:rsidRPr="0055679E">
        <w:rPr>
          <w:rFonts w:ascii="Times New Roman" w:hAnsi="Times New Roman" w:cs="Times New Roman"/>
          <w:sz w:val="24"/>
          <w:szCs w:val="24"/>
        </w:rPr>
        <w:t xml:space="preserve">] Ye </w:t>
      </w:r>
      <w:proofErr w:type="spellStart"/>
      <w:r w:rsidRPr="0055679E">
        <w:rPr>
          <w:rFonts w:ascii="Times New Roman" w:hAnsi="Times New Roman" w:cs="Times New Roman"/>
          <w:sz w:val="24"/>
          <w:szCs w:val="24"/>
        </w:rPr>
        <w:t>Shiqi</w:t>
      </w:r>
      <w:proofErr w:type="spellEnd"/>
      <w:r w:rsidRPr="0055679E">
        <w:rPr>
          <w:rFonts w:ascii="Times New Roman" w:hAnsi="Times New Roman" w:cs="Times New Roman"/>
          <w:sz w:val="24"/>
          <w:szCs w:val="24"/>
        </w:rPr>
        <w:t xml:space="preserve">, Chen Lin. A review of research on 1T governance system based on </w:t>
      </w:r>
      <w:r w:rsidRPr="0055679E">
        <w:rPr>
          <w:rFonts w:ascii="Times New Roman" w:hAnsi="Times New Roman" w:cs="Times New Roman"/>
          <w:sz w:val="24"/>
          <w:szCs w:val="24"/>
        </w:rPr>
        <w:lastRenderedPageBreak/>
        <w:t>COBIT standards [J]. Chinese Township Enterprise Accounting, 2011, (5): 18-20.</w:t>
      </w:r>
    </w:p>
    <w:p w:rsidR="008B7EE2" w:rsidRPr="009B4556" w:rsidRDefault="008B7EE2" w:rsidP="008B7EE2">
      <w:pPr>
        <w:spacing w:line="360" w:lineRule="auto"/>
        <w:ind w:left="480" w:hangingChars="200" w:hanging="480"/>
        <w:rPr>
          <w:rFonts w:ascii="Times New Roman" w:hAnsi="Times New Roman" w:cs="Times New Roman"/>
          <w:sz w:val="24"/>
          <w:szCs w:val="24"/>
        </w:rPr>
      </w:pPr>
      <w:r w:rsidRPr="009B4556">
        <w:rPr>
          <w:rFonts w:ascii="Times New Roman" w:hAnsi="Times New Roman" w:cs="Times New Roman"/>
          <w:sz w:val="24"/>
          <w:szCs w:val="24"/>
        </w:rPr>
        <w:t>[</w:t>
      </w:r>
      <w:r>
        <w:rPr>
          <w:rFonts w:ascii="Times New Roman" w:hAnsi="Times New Roman" w:cs="Times New Roman"/>
          <w:sz w:val="24"/>
          <w:szCs w:val="24"/>
        </w:rPr>
        <w:t>5</w:t>
      </w:r>
      <w:r w:rsidRPr="009B4556">
        <w:rPr>
          <w:rFonts w:ascii="Times New Roman" w:hAnsi="Times New Roman" w:cs="Times New Roman"/>
          <w:sz w:val="24"/>
          <w:szCs w:val="24"/>
        </w:rPr>
        <w:t>] Peterson, R. 2004. Crafting Information Technology Governance. Information Systems Management, 21 (4): 7-22.</w:t>
      </w:r>
    </w:p>
    <w:p w:rsidR="009B4556" w:rsidRPr="009B4556" w:rsidRDefault="009B4556" w:rsidP="009B4556">
      <w:pPr>
        <w:spacing w:line="360" w:lineRule="auto"/>
        <w:ind w:left="480" w:hangingChars="200" w:hanging="480"/>
        <w:rPr>
          <w:rFonts w:ascii="Times New Roman" w:hAnsi="Times New Roman" w:cs="Times New Roman"/>
          <w:sz w:val="24"/>
          <w:szCs w:val="24"/>
        </w:rPr>
      </w:pPr>
      <w:r w:rsidRPr="009B4556">
        <w:rPr>
          <w:rFonts w:ascii="Times New Roman" w:hAnsi="Times New Roman" w:cs="Times New Roman"/>
          <w:sz w:val="24"/>
          <w:szCs w:val="24"/>
        </w:rPr>
        <w:t>[</w:t>
      </w:r>
      <w:r w:rsidR="008B7EE2">
        <w:rPr>
          <w:rFonts w:ascii="Times New Roman" w:hAnsi="Times New Roman" w:cs="Times New Roman"/>
          <w:sz w:val="24"/>
          <w:szCs w:val="24"/>
        </w:rPr>
        <w:t>6</w:t>
      </w:r>
      <w:r w:rsidRPr="009B4556">
        <w:rPr>
          <w:rFonts w:ascii="Times New Roman" w:hAnsi="Times New Roman" w:cs="Times New Roman"/>
          <w:sz w:val="24"/>
          <w:szCs w:val="24"/>
        </w:rPr>
        <w:t xml:space="preserve">] </w:t>
      </w:r>
      <w:proofErr w:type="spellStart"/>
      <w:r w:rsidRPr="009B4556">
        <w:rPr>
          <w:rFonts w:ascii="Times New Roman" w:hAnsi="Times New Roman" w:cs="Times New Roman"/>
          <w:sz w:val="24"/>
          <w:szCs w:val="24"/>
        </w:rPr>
        <w:t>Reingold</w:t>
      </w:r>
      <w:proofErr w:type="spellEnd"/>
      <w:r w:rsidRPr="009B4556">
        <w:rPr>
          <w:rFonts w:ascii="Times New Roman" w:hAnsi="Times New Roman" w:cs="Times New Roman"/>
          <w:sz w:val="24"/>
          <w:szCs w:val="24"/>
        </w:rPr>
        <w:t xml:space="preserve">, S. 2005. Refining IT </w:t>
      </w:r>
      <w:proofErr w:type="spellStart"/>
      <w:r w:rsidRPr="009B4556">
        <w:rPr>
          <w:rFonts w:ascii="Times New Roman" w:hAnsi="Times New Roman" w:cs="Times New Roman"/>
          <w:sz w:val="24"/>
          <w:szCs w:val="24"/>
        </w:rPr>
        <w:t>ProcessesUsing</w:t>
      </w:r>
      <w:proofErr w:type="spellEnd"/>
      <w:r w:rsidRPr="009B4556">
        <w:rPr>
          <w:rFonts w:ascii="Times New Roman" w:hAnsi="Times New Roman" w:cs="Times New Roman"/>
          <w:sz w:val="24"/>
          <w:szCs w:val="24"/>
        </w:rPr>
        <w:t xml:space="preserve"> COBIT Information Systems Control Journa</w:t>
      </w:r>
      <w:r>
        <w:rPr>
          <w:rFonts w:ascii="Times New Roman" w:hAnsi="Times New Roman" w:cs="Times New Roman" w:hint="eastAsia"/>
          <w:sz w:val="24"/>
          <w:szCs w:val="24"/>
        </w:rPr>
        <w:t>l</w:t>
      </w:r>
      <w:r>
        <w:rPr>
          <w:rFonts w:ascii="Times New Roman" w:hAnsi="Times New Roman" w:cs="Times New Roman"/>
          <w:sz w:val="24"/>
          <w:szCs w:val="24"/>
        </w:rPr>
        <w:t>,</w:t>
      </w:r>
      <w:r w:rsidRPr="009B4556">
        <w:rPr>
          <w:rFonts w:ascii="Times New Roman" w:hAnsi="Times New Roman" w:cs="Times New Roman"/>
          <w:sz w:val="24"/>
          <w:szCs w:val="24"/>
        </w:rPr>
        <w:t>3.</w:t>
      </w:r>
    </w:p>
    <w:p w:rsidR="008B7EE2" w:rsidRPr="008B7EE2" w:rsidRDefault="008B7EE2" w:rsidP="008B7EE2">
      <w:pPr>
        <w:spacing w:line="360" w:lineRule="auto"/>
        <w:ind w:left="360" w:hangingChars="150" w:hanging="360"/>
        <w:rPr>
          <w:rFonts w:ascii="Times New Roman" w:hAnsi="Times New Roman" w:cs="Times New Roman"/>
          <w:sz w:val="24"/>
          <w:szCs w:val="24"/>
        </w:rPr>
      </w:pPr>
      <w:r w:rsidRPr="009B4556">
        <w:rPr>
          <w:rFonts w:ascii="Times New Roman" w:hAnsi="Times New Roman" w:cs="Times New Roman"/>
          <w:sz w:val="24"/>
          <w:szCs w:val="24"/>
        </w:rPr>
        <w:t>[</w:t>
      </w:r>
      <w:r>
        <w:rPr>
          <w:rFonts w:ascii="Times New Roman" w:hAnsi="Times New Roman" w:cs="Times New Roman"/>
          <w:sz w:val="24"/>
          <w:szCs w:val="24"/>
        </w:rPr>
        <w:t>7</w:t>
      </w:r>
      <w:r w:rsidRPr="009B4556">
        <w:rPr>
          <w:rFonts w:ascii="Times New Roman" w:hAnsi="Times New Roman" w:cs="Times New Roman"/>
          <w:sz w:val="24"/>
          <w:szCs w:val="24"/>
        </w:rPr>
        <w:t xml:space="preserve">] Hardy, G.2006. Guidance on Aligning COBIT, ITIL and </w:t>
      </w:r>
      <w:bookmarkStart w:id="18" w:name="OLE_LINK1"/>
      <w:r w:rsidRPr="009B4556">
        <w:rPr>
          <w:rFonts w:ascii="Times New Roman" w:hAnsi="Times New Roman" w:cs="Times New Roman"/>
          <w:sz w:val="24"/>
          <w:szCs w:val="24"/>
        </w:rPr>
        <w:t>ISO 17799</w:t>
      </w:r>
      <w:bookmarkEnd w:id="18"/>
      <w:r w:rsidRPr="009B4556">
        <w:rPr>
          <w:rFonts w:ascii="Times New Roman" w:hAnsi="Times New Roman" w:cs="Times New Roman"/>
          <w:sz w:val="24"/>
          <w:szCs w:val="24"/>
        </w:rPr>
        <w:t xml:space="preserve"> Information Systems Control Journa</w:t>
      </w:r>
      <w:r>
        <w:rPr>
          <w:rFonts w:ascii="Times New Roman" w:hAnsi="Times New Roman" w:cs="Times New Roman"/>
          <w:sz w:val="24"/>
          <w:szCs w:val="24"/>
        </w:rPr>
        <w:t>l,</w:t>
      </w:r>
      <w:r w:rsidRPr="009B4556">
        <w:rPr>
          <w:rFonts w:ascii="Times New Roman" w:hAnsi="Times New Roman" w:cs="Times New Roman"/>
          <w:sz w:val="24"/>
          <w:szCs w:val="24"/>
        </w:rPr>
        <w:t>1.</w:t>
      </w:r>
    </w:p>
    <w:p w:rsidR="00BA324C" w:rsidRDefault="00BA324C" w:rsidP="00BA324C">
      <w:pPr>
        <w:spacing w:line="360" w:lineRule="auto"/>
        <w:ind w:left="480" w:hangingChars="200" w:hanging="480"/>
        <w:rPr>
          <w:rFonts w:ascii="Times New Roman" w:hAnsi="Times New Roman" w:cs="Times New Roman"/>
          <w:sz w:val="24"/>
          <w:szCs w:val="24"/>
        </w:rPr>
      </w:pPr>
      <w:r w:rsidRPr="00BA324C">
        <w:rPr>
          <w:rFonts w:ascii="Times New Roman" w:hAnsi="Times New Roman" w:cs="Times New Roman"/>
          <w:sz w:val="24"/>
          <w:szCs w:val="24"/>
        </w:rPr>
        <w:t>[</w:t>
      </w:r>
      <w:r w:rsidR="008B7EE2">
        <w:rPr>
          <w:rFonts w:ascii="Times New Roman" w:hAnsi="Times New Roman" w:cs="Times New Roman"/>
          <w:sz w:val="24"/>
          <w:szCs w:val="24"/>
        </w:rPr>
        <w:t>8</w:t>
      </w:r>
      <w:r w:rsidRPr="00BA324C">
        <w:rPr>
          <w:rFonts w:ascii="Times New Roman" w:hAnsi="Times New Roman" w:cs="Times New Roman"/>
          <w:sz w:val="24"/>
          <w:szCs w:val="24"/>
        </w:rPr>
        <w:t xml:space="preserve">] ITGI. COBIT 4.1 </w:t>
      </w:r>
      <w:proofErr w:type="spellStart"/>
      <w:r w:rsidRPr="00BA324C">
        <w:rPr>
          <w:rFonts w:ascii="Times New Roman" w:hAnsi="Times New Roman" w:cs="Times New Roman"/>
          <w:sz w:val="24"/>
          <w:szCs w:val="24"/>
        </w:rPr>
        <w:t>Edtion</w:t>
      </w:r>
      <w:proofErr w:type="spellEnd"/>
      <w:r w:rsidRPr="00BA324C">
        <w:rPr>
          <w:rFonts w:ascii="Times New Roman" w:hAnsi="Times New Roman" w:cs="Times New Roman"/>
          <w:sz w:val="24"/>
          <w:szCs w:val="24"/>
        </w:rPr>
        <w:t>[R]. IT Governance Institute, 2007.</w:t>
      </w:r>
    </w:p>
    <w:p w:rsidR="008B7EE2" w:rsidRPr="009B4556" w:rsidRDefault="008B7EE2" w:rsidP="008B7EE2">
      <w:pPr>
        <w:spacing w:line="360" w:lineRule="auto"/>
        <w:ind w:left="480" w:hangingChars="200" w:hanging="480"/>
        <w:rPr>
          <w:rFonts w:ascii="Times New Roman" w:hAnsi="Times New Roman" w:cs="Times New Roman"/>
          <w:sz w:val="24"/>
          <w:szCs w:val="24"/>
        </w:rPr>
      </w:pPr>
      <w:r w:rsidRPr="009B4556">
        <w:rPr>
          <w:rFonts w:ascii="Times New Roman" w:hAnsi="Times New Roman" w:cs="Times New Roman"/>
          <w:sz w:val="24"/>
          <w:szCs w:val="24"/>
        </w:rPr>
        <w:t xml:space="preserve">[9] </w:t>
      </w:r>
      <w:proofErr w:type="spellStart"/>
      <w:proofErr w:type="gramStart"/>
      <w:r w:rsidRPr="009B4556">
        <w:rPr>
          <w:rFonts w:ascii="Times New Roman" w:hAnsi="Times New Roman" w:cs="Times New Roman"/>
          <w:sz w:val="24"/>
          <w:szCs w:val="24"/>
        </w:rPr>
        <w:t>Weil,l</w:t>
      </w:r>
      <w:proofErr w:type="spellEnd"/>
      <w:proofErr w:type="gramEnd"/>
      <w:r w:rsidRPr="009B4556">
        <w:rPr>
          <w:rFonts w:ascii="Times New Roman" w:hAnsi="Times New Roman" w:cs="Times New Roman"/>
          <w:sz w:val="24"/>
          <w:szCs w:val="24"/>
        </w:rPr>
        <w:t xml:space="preserve"> P., Ross, J. W 2004. IT Governance: how top </w:t>
      </w:r>
      <w:proofErr w:type="spellStart"/>
      <w:r w:rsidRPr="009B4556">
        <w:rPr>
          <w:rFonts w:ascii="Times New Roman" w:hAnsi="Times New Roman" w:cs="Times New Roman"/>
          <w:sz w:val="24"/>
          <w:szCs w:val="24"/>
        </w:rPr>
        <w:t>performersmanage</w:t>
      </w:r>
      <w:proofErr w:type="spellEnd"/>
      <w:r w:rsidRPr="009B4556">
        <w:rPr>
          <w:rFonts w:ascii="Times New Roman" w:hAnsi="Times New Roman" w:cs="Times New Roman"/>
          <w:sz w:val="24"/>
          <w:szCs w:val="24"/>
        </w:rPr>
        <w:t xml:space="preserve"> IT decision rights for superior results. </w:t>
      </w:r>
      <w:proofErr w:type="spellStart"/>
      <w:proofErr w:type="gramStart"/>
      <w:r w:rsidRPr="009B4556">
        <w:rPr>
          <w:rFonts w:ascii="Times New Roman" w:hAnsi="Times New Roman" w:cs="Times New Roman"/>
          <w:sz w:val="24"/>
          <w:szCs w:val="24"/>
        </w:rPr>
        <w:t>Boston:Harvard</w:t>
      </w:r>
      <w:proofErr w:type="spellEnd"/>
      <w:proofErr w:type="gramEnd"/>
      <w:r w:rsidRPr="009B4556">
        <w:rPr>
          <w:rFonts w:ascii="Times New Roman" w:hAnsi="Times New Roman" w:cs="Times New Roman"/>
          <w:sz w:val="24"/>
          <w:szCs w:val="24"/>
        </w:rPr>
        <w:t xml:space="preserve"> Business School Press.</w:t>
      </w:r>
    </w:p>
    <w:p w:rsidR="003D0233" w:rsidRDefault="002A0DF9" w:rsidP="002A0DF9">
      <w:pPr>
        <w:spacing w:line="360" w:lineRule="auto"/>
        <w:ind w:left="480" w:hangingChars="200" w:hanging="480"/>
        <w:rPr>
          <w:rFonts w:ascii="Times New Roman" w:hAnsi="Times New Roman" w:cs="Times New Roman"/>
          <w:sz w:val="24"/>
          <w:szCs w:val="24"/>
        </w:rPr>
      </w:pPr>
      <w:r w:rsidRPr="002A0DF9">
        <w:rPr>
          <w:rFonts w:ascii="Times New Roman" w:hAnsi="Times New Roman" w:cs="Times New Roman"/>
          <w:sz w:val="24"/>
          <w:szCs w:val="24"/>
        </w:rPr>
        <w:t>[</w:t>
      </w:r>
      <w:r w:rsidR="008B7EE2">
        <w:rPr>
          <w:rFonts w:ascii="Times New Roman" w:hAnsi="Times New Roman" w:cs="Times New Roman"/>
          <w:sz w:val="24"/>
          <w:szCs w:val="24"/>
        </w:rPr>
        <w:t>10</w:t>
      </w:r>
      <w:r w:rsidRPr="002A0DF9">
        <w:rPr>
          <w:rFonts w:ascii="Times New Roman" w:hAnsi="Times New Roman" w:cs="Times New Roman"/>
          <w:sz w:val="24"/>
          <w:szCs w:val="24"/>
        </w:rPr>
        <w:t xml:space="preserve">] Schwarz A, </w:t>
      </w:r>
      <w:proofErr w:type="spellStart"/>
      <w:r w:rsidRPr="002A0DF9">
        <w:rPr>
          <w:rFonts w:ascii="Times New Roman" w:hAnsi="Times New Roman" w:cs="Times New Roman"/>
          <w:sz w:val="24"/>
          <w:szCs w:val="24"/>
        </w:rPr>
        <w:t>Hirschheim</w:t>
      </w:r>
      <w:proofErr w:type="spellEnd"/>
      <w:r w:rsidRPr="002A0DF9">
        <w:rPr>
          <w:rFonts w:ascii="Times New Roman" w:hAnsi="Times New Roman" w:cs="Times New Roman"/>
          <w:sz w:val="24"/>
          <w:szCs w:val="24"/>
        </w:rPr>
        <w:t xml:space="preserve"> R. An Extended Platform Logic Perspective of IT governance: Managing Perceptions and Activities of IT [J].Journal of Strategic Information Systems, 2003,12(2):129</w:t>
      </w:r>
      <w:proofErr w:type="gramStart"/>
      <w:r w:rsidRPr="002A0DF9">
        <w:rPr>
          <w:rFonts w:ascii="Times New Roman" w:hAnsi="Times New Roman" w:cs="Times New Roman"/>
          <w:sz w:val="24"/>
          <w:szCs w:val="24"/>
        </w:rPr>
        <w:t>一</w:t>
      </w:r>
      <w:r w:rsidRPr="002A0DF9">
        <w:rPr>
          <w:rFonts w:ascii="Times New Roman" w:hAnsi="Times New Roman" w:cs="Times New Roman"/>
          <w:sz w:val="24"/>
          <w:szCs w:val="24"/>
        </w:rPr>
        <w:t>16</w:t>
      </w:r>
      <w:proofErr w:type="gramEnd"/>
      <w:r w:rsidRPr="002A0DF9">
        <w:rPr>
          <w:rFonts w:ascii="Times New Roman" w:hAnsi="Times New Roman" w:cs="Times New Roman"/>
          <w:sz w:val="24"/>
          <w:szCs w:val="24"/>
        </w:rPr>
        <w:t>6.</w:t>
      </w:r>
    </w:p>
    <w:p w:rsidR="008B7EE2" w:rsidRPr="00BA324C" w:rsidRDefault="008B7EE2" w:rsidP="008B7EE2">
      <w:pPr>
        <w:spacing w:line="360" w:lineRule="auto"/>
        <w:ind w:left="360" w:hangingChars="150" w:hanging="360"/>
        <w:rPr>
          <w:rFonts w:ascii="Times New Roman" w:hAnsi="Times New Roman" w:cs="Times New Roman"/>
          <w:sz w:val="24"/>
          <w:szCs w:val="24"/>
        </w:rPr>
      </w:pPr>
      <w:r w:rsidRPr="00BA324C">
        <w:rPr>
          <w:rFonts w:ascii="Times New Roman" w:hAnsi="Times New Roman" w:cs="Times New Roman"/>
          <w:sz w:val="24"/>
          <w:szCs w:val="24"/>
        </w:rPr>
        <w:t>[</w:t>
      </w:r>
      <w:r>
        <w:rPr>
          <w:rFonts w:ascii="Times New Roman" w:hAnsi="Times New Roman" w:cs="Times New Roman"/>
          <w:sz w:val="24"/>
          <w:szCs w:val="24"/>
        </w:rPr>
        <w:t>11</w:t>
      </w:r>
      <w:r w:rsidRPr="00BA324C">
        <w:rPr>
          <w:rFonts w:ascii="Times New Roman" w:hAnsi="Times New Roman" w:cs="Times New Roman"/>
          <w:sz w:val="24"/>
          <w:szCs w:val="24"/>
        </w:rPr>
        <w:t>]</w:t>
      </w:r>
      <w:r>
        <w:rPr>
          <w:rFonts w:ascii="Times New Roman" w:hAnsi="Times New Roman" w:cs="Times New Roman"/>
          <w:sz w:val="24"/>
          <w:szCs w:val="24"/>
        </w:rPr>
        <w:t xml:space="preserve"> </w:t>
      </w:r>
      <w:r w:rsidRPr="00BA324C">
        <w:rPr>
          <w:rFonts w:ascii="Times New Roman" w:hAnsi="Times New Roman" w:cs="Times New Roman"/>
          <w:sz w:val="24"/>
          <w:szCs w:val="24"/>
        </w:rPr>
        <w:t>Peterson R. Crafting Information Technology Governance[J].</w:t>
      </w:r>
      <w:r>
        <w:rPr>
          <w:rFonts w:ascii="Times New Roman" w:hAnsi="Times New Roman" w:cs="Times New Roman"/>
          <w:sz w:val="24"/>
          <w:szCs w:val="24"/>
        </w:rPr>
        <w:t xml:space="preserve"> </w:t>
      </w:r>
      <w:r w:rsidRPr="00BA324C">
        <w:rPr>
          <w:rFonts w:ascii="Times New Roman" w:hAnsi="Times New Roman" w:cs="Times New Roman"/>
          <w:sz w:val="24"/>
          <w:szCs w:val="24"/>
        </w:rPr>
        <w:t>Information Systems Management, 2004, 21(4): 7-22.</w:t>
      </w:r>
    </w:p>
    <w:p w:rsidR="008B7EE2" w:rsidRDefault="008B7EE2" w:rsidP="002A0DF9">
      <w:pPr>
        <w:spacing w:line="360" w:lineRule="auto"/>
        <w:ind w:left="480" w:hangingChars="200" w:hanging="480"/>
        <w:rPr>
          <w:rFonts w:ascii="Times New Roman" w:hAnsi="Times New Roman" w:cs="Times New Roman"/>
          <w:sz w:val="24"/>
          <w:szCs w:val="24"/>
        </w:rPr>
      </w:pPr>
    </w:p>
    <w:sectPr w:rsidR="008B7EE2" w:rsidSect="00551606">
      <w:footerReference w:type="default" r:id="rId14"/>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13D1" w:rsidRDefault="00BE13D1" w:rsidP="0026657B">
      <w:r>
        <w:separator/>
      </w:r>
    </w:p>
  </w:endnote>
  <w:endnote w:type="continuationSeparator" w:id="0">
    <w:p w:rsidR="00BE13D1" w:rsidRDefault="00BE13D1" w:rsidP="002665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9152256"/>
      <w:docPartObj>
        <w:docPartGallery w:val="Page Numbers (Bottom of Page)"/>
        <w:docPartUnique/>
      </w:docPartObj>
    </w:sdtPr>
    <w:sdtEndPr/>
    <w:sdtContent>
      <w:p w:rsidR="00B22EA0" w:rsidRDefault="00B22EA0">
        <w:pPr>
          <w:pStyle w:val="ab"/>
          <w:jc w:val="center"/>
        </w:pPr>
        <w:r>
          <w:fldChar w:fldCharType="begin"/>
        </w:r>
        <w:r>
          <w:instrText>PAGE   \* MERGEFORMAT</w:instrText>
        </w:r>
        <w:r>
          <w:fldChar w:fldCharType="separate"/>
        </w:r>
        <w:r>
          <w:rPr>
            <w:lang w:val="zh-CN"/>
          </w:rPr>
          <w:t>2</w:t>
        </w:r>
        <w:r>
          <w:fldChar w:fldCharType="end"/>
        </w:r>
      </w:p>
    </w:sdtContent>
  </w:sdt>
  <w:p w:rsidR="00B22EA0" w:rsidRDefault="00B22EA0">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13D1" w:rsidRDefault="00BE13D1" w:rsidP="0026657B">
      <w:r>
        <w:separator/>
      </w:r>
    </w:p>
  </w:footnote>
  <w:footnote w:type="continuationSeparator" w:id="0">
    <w:p w:rsidR="00BE13D1" w:rsidRDefault="00BE13D1" w:rsidP="002665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A61E05"/>
    <w:multiLevelType w:val="multilevel"/>
    <w:tmpl w:val="D6DAF8C6"/>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0604AB8"/>
    <w:multiLevelType w:val="multilevel"/>
    <w:tmpl w:val="C58403AE"/>
    <w:lvl w:ilvl="0">
      <w:start w:val="1"/>
      <w:numFmt w:val="decimal"/>
      <w:lvlText w:val="%1."/>
      <w:lvlJc w:val="left"/>
      <w:pPr>
        <w:ind w:left="360" w:hanging="360"/>
      </w:pPr>
      <w:rPr>
        <w:rFonts w:hint="default"/>
      </w:rPr>
    </w:lvl>
    <w:lvl w:ilvl="1">
      <w:start w:val="3"/>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229728E1"/>
    <w:multiLevelType w:val="hybridMultilevel"/>
    <w:tmpl w:val="A9EE896C"/>
    <w:lvl w:ilvl="0" w:tplc="51660C1A">
      <w:start w:val="3"/>
      <w:numFmt w:val="bullet"/>
      <w:lvlText w:val=""/>
      <w:lvlJc w:val="left"/>
      <w:pPr>
        <w:ind w:left="2460" w:hanging="360"/>
      </w:pPr>
      <w:rPr>
        <w:rFonts w:ascii="Wingdings" w:eastAsiaTheme="minorEastAsia" w:hAnsi="Wingdings" w:cstheme="minorBidi" w:hint="default"/>
      </w:rPr>
    </w:lvl>
    <w:lvl w:ilvl="1" w:tplc="04090003" w:tentative="1">
      <w:start w:val="1"/>
      <w:numFmt w:val="bullet"/>
      <w:lvlText w:val=""/>
      <w:lvlJc w:val="left"/>
      <w:pPr>
        <w:ind w:left="2940" w:hanging="420"/>
      </w:pPr>
      <w:rPr>
        <w:rFonts w:ascii="Wingdings" w:hAnsi="Wingdings" w:hint="default"/>
      </w:rPr>
    </w:lvl>
    <w:lvl w:ilvl="2" w:tplc="04090005" w:tentative="1">
      <w:start w:val="1"/>
      <w:numFmt w:val="bullet"/>
      <w:lvlText w:val=""/>
      <w:lvlJc w:val="left"/>
      <w:pPr>
        <w:ind w:left="3360" w:hanging="420"/>
      </w:pPr>
      <w:rPr>
        <w:rFonts w:ascii="Wingdings" w:hAnsi="Wingdings" w:hint="default"/>
      </w:rPr>
    </w:lvl>
    <w:lvl w:ilvl="3" w:tplc="04090001" w:tentative="1">
      <w:start w:val="1"/>
      <w:numFmt w:val="bullet"/>
      <w:lvlText w:val=""/>
      <w:lvlJc w:val="left"/>
      <w:pPr>
        <w:ind w:left="3780" w:hanging="420"/>
      </w:pPr>
      <w:rPr>
        <w:rFonts w:ascii="Wingdings" w:hAnsi="Wingdings" w:hint="default"/>
      </w:rPr>
    </w:lvl>
    <w:lvl w:ilvl="4" w:tplc="04090003" w:tentative="1">
      <w:start w:val="1"/>
      <w:numFmt w:val="bullet"/>
      <w:lvlText w:val=""/>
      <w:lvlJc w:val="left"/>
      <w:pPr>
        <w:ind w:left="4200" w:hanging="420"/>
      </w:pPr>
      <w:rPr>
        <w:rFonts w:ascii="Wingdings" w:hAnsi="Wingdings" w:hint="default"/>
      </w:rPr>
    </w:lvl>
    <w:lvl w:ilvl="5" w:tplc="04090005" w:tentative="1">
      <w:start w:val="1"/>
      <w:numFmt w:val="bullet"/>
      <w:lvlText w:val=""/>
      <w:lvlJc w:val="left"/>
      <w:pPr>
        <w:ind w:left="4620" w:hanging="420"/>
      </w:pPr>
      <w:rPr>
        <w:rFonts w:ascii="Wingdings" w:hAnsi="Wingdings" w:hint="default"/>
      </w:rPr>
    </w:lvl>
    <w:lvl w:ilvl="6" w:tplc="04090001" w:tentative="1">
      <w:start w:val="1"/>
      <w:numFmt w:val="bullet"/>
      <w:lvlText w:val=""/>
      <w:lvlJc w:val="left"/>
      <w:pPr>
        <w:ind w:left="5040" w:hanging="420"/>
      </w:pPr>
      <w:rPr>
        <w:rFonts w:ascii="Wingdings" w:hAnsi="Wingdings" w:hint="default"/>
      </w:rPr>
    </w:lvl>
    <w:lvl w:ilvl="7" w:tplc="04090003" w:tentative="1">
      <w:start w:val="1"/>
      <w:numFmt w:val="bullet"/>
      <w:lvlText w:val=""/>
      <w:lvlJc w:val="left"/>
      <w:pPr>
        <w:ind w:left="5460" w:hanging="420"/>
      </w:pPr>
      <w:rPr>
        <w:rFonts w:ascii="Wingdings" w:hAnsi="Wingdings" w:hint="default"/>
      </w:rPr>
    </w:lvl>
    <w:lvl w:ilvl="8" w:tplc="04090005" w:tentative="1">
      <w:start w:val="1"/>
      <w:numFmt w:val="bullet"/>
      <w:lvlText w:val=""/>
      <w:lvlJc w:val="left"/>
      <w:pPr>
        <w:ind w:left="5880" w:hanging="420"/>
      </w:pPr>
      <w:rPr>
        <w:rFonts w:ascii="Wingdings" w:hAnsi="Wingdings" w:hint="default"/>
      </w:rPr>
    </w:lvl>
  </w:abstractNum>
  <w:abstractNum w:abstractNumId="3" w15:restartNumberingAfterBreak="0">
    <w:nsid w:val="32CA3B24"/>
    <w:multiLevelType w:val="hybridMultilevel"/>
    <w:tmpl w:val="44165AE0"/>
    <w:lvl w:ilvl="0" w:tplc="BB7861C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77D63C7"/>
    <w:multiLevelType w:val="hybridMultilevel"/>
    <w:tmpl w:val="984C3620"/>
    <w:lvl w:ilvl="0" w:tplc="99B2B3C2">
      <w:numFmt w:val="bullet"/>
      <w:lvlText w:val="•"/>
      <w:lvlJc w:val="left"/>
      <w:pPr>
        <w:ind w:left="360" w:hanging="360"/>
      </w:pPr>
      <w:rPr>
        <w:rFonts w:ascii="等线" w:eastAsia="等线" w:hAnsi="等线" w:cstheme="minorBidi" w:hint="eastAsia"/>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6700466E"/>
    <w:multiLevelType w:val="hybridMultilevel"/>
    <w:tmpl w:val="510E1050"/>
    <w:lvl w:ilvl="0" w:tplc="5AECA4EA">
      <w:start w:val="1"/>
      <w:numFmt w:val="decimal"/>
      <w:lvlText w:val="%1."/>
      <w:lvlJc w:val="left"/>
      <w:pPr>
        <w:ind w:left="720" w:hanging="7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78413057"/>
    <w:multiLevelType w:val="multilevel"/>
    <w:tmpl w:val="7B328F1A"/>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4"/>
  </w:num>
  <w:num w:numId="3">
    <w:abstractNumId w:val="3"/>
  </w:num>
  <w:num w:numId="4">
    <w:abstractNumId w:val="5"/>
  </w:num>
  <w:num w:numId="5">
    <w:abstractNumId w:val="1"/>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EB6"/>
    <w:rsid w:val="00007DF2"/>
    <w:rsid w:val="0001319E"/>
    <w:rsid w:val="00024B30"/>
    <w:rsid w:val="0003143E"/>
    <w:rsid w:val="000329ED"/>
    <w:rsid w:val="0003689D"/>
    <w:rsid w:val="00043D52"/>
    <w:rsid w:val="00046B16"/>
    <w:rsid w:val="00051892"/>
    <w:rsid w:val="000537C5"/>
    <w:rsid w:val="00054FF1"/>
    <w:rsid w:val="000634E2"/>
    <w:rsid w:val="00067DBE"/>
    <w:rsid w:val="0007636B"/>
    <w:rsid w:val="00097EFA"/>
    <w:rsid w:val="000A7669"/>
    <w:rsid w:val="000A76AF"/>
    <w:rsid w:val="000B0586"/>
    <w:rsid w:val="000B12F7"/>
    <w:rsid w:val="000C22E1"/>
    <w:rsid w:val="000C4789"/>
    <w:rsid w:val="000D13A1"/>
    <w:rsid w:val="000D60A6"/>
    <w:rsid w:val="000D76AF"/>
    <w:rsid w:val="000F24B4"/>
    <w:rsid w:val="000F3E15"/>
    <w:rsid w:val="0010290E"/>
    <w:rsid w:val="00106EC6"/>
    <w:rsid w:val="00113A47"/>
    <w:rsid w:val="00120284"/>
    <w:rsid w:val="00122DBE"/>
    <w:rsid w:val="00125CAB"/>
    <w:rsid w:val="00137A17"/>
    <w:rsid w:val="00147071"/>
    <w:rsid w:val="00150298"/>
    <w:rsid w:val="00152FE7"/>
    <w:rsid w:val="00165C23"/>
    <w:rsid w:val="001707E8"/>
    <w:rsid w:val="00172D60"/>
    <w:rsid w:val="00174EF5"/>
    <w:rsid w:val="0017718F"/>
    <w:rsid w:val="00184EAC"/>
    <w:rsid w:val="001A5260"/>
    <w:rsid w:val="001B1931"/>
    <w:rsid w:val="001C2B35"/>
    <w:rsid w:val="001C460C"/>
    <w:rsid w:val="001D2155"/>
    <w:rsid w:val="001D5FB7"/>
    <w:rsid w:val="001E0591"/>
    <w:rsid w:val="001E2AD8"/>
    <w:rsid w:val="001E3278"/>
    <w:rsid w:val="001F007C"/>
    <w:rsid w:val="001F1111"/>
    <w:rsid w:val="001F3371"/>
    <w:rsid w:val="001F64E3"/>
    <w:rsid w:val="001F6564"/>
    <w:rsid w:val="0020173D"/>
    <w:rsid w:val="00210100"/>
    <w:rsid w:val="00222878"/>
    <w:rsid w:val="00234650"/>
    <w:rsid w:val="0024332A"/>
    <w:rsid w:val="0024585F"/>
    <w:rsid w:val="00250B77"/>
    <w:rsid w:val="00256ADB"/>
    <w:rsid w:val="00256F88"/>
    <w:rsid w:val="00265EEF"/>
    <w:rsid w:val="0026657B"/>
    <w:rsid w:val="0027554F"/>
    <w:rsid w:val="00292913"/>
    <w:rsid w:val="00294F40"/>
    <w:rsid w:val="002951D6"/>
    <w:rsid w:val="002959EA"/>
    <w:rsid w:val="00296259"/>
    <w:rsid w:val="002A0B0C"/>
    <w:rsid w:val="002A0DF9"/>
    <w:rsid w:val="002A24DF"/>
    <w:rsid w:val="002A3317"/>
    <w:rsid w:val="002A5875"/>
    <w:rsid w:val="002A5D06"/>
    <w:rsid w:val="002B0164"/>
    <w:rsid w:val="002B14AC"/>
    <w:rsid w:val="002B3F96"/>
    <w:rsid w:val="002C616F"/>
    <w:rsid w:val="002E584D"/>
    <w:rsid w:val="002E6873"/>
    <w:rsid w:val="002F69FE"/>
    <w:rsid w:val="00303371"/>
    <w:rsid w:val="00305960"/>
    <w:rsid w:val="003069B6"/>
    <w:rsid w:val="00310CC7"/>
    <w:rsid w:val="003126DB"/>
    <w:rsid w:val="00312B0D"/>
    <w:rsid w:val="00313954"/>
    <w:rsid w:val="00325B41"/>
    <w:rsid w:val="00333AD1"/>
    <w:rsid w:val="00335DD6"/>
    <w:rsid w:val="00342D2C"/>
    <w:rsid w:val="0034385D"/>
    <w:rsid w:val="00351B93"/>
    <w:rsid w:val="00354500"/>
    <w:rsid w:val="0035739A"/>
    <w:rsid w:val="0036538C"/>
    <w:rsid w:val="003873DB"/>
    <w:rsid w:val="00394E81"/>
    <w:rsid w:val="003B0435"/>
    <w:rsid w:val="003B56F1"/>
    <w:rsid w:val="003C4A55"/>
    <w:rsid w:val="003C5CF4"/>
    <w:rsid w:val="003C757D"/>
    <w:rsid w:val="003D0233"/>
    <w:rsid w:val="003D2028"/>
    <w:rsid w:val="003D556C"/>
    <w:rsid w:val="003E1ED9"/>
    <w:rsid w:val="003E60D8"/>
    <w:rsid w:val="003F0DFA"/>
    <w:rsid w:val="003F1ACF"/>
    <w:rsid w:val="00402588"/>
    <w:rsid w:val="004116DF"/>
    <w:rsid w:val="0041184C"/>
    <w:rsid w:val="00414797"/>
    <w:rsid w:val="0042518F"/>
    <w:rsid w:val="00425AED"/>
    <w:rsid w:val="004411D1"/>
    <w:rsid w:val="0045466D"/>
    <w:rsid w:val="00454F33"/>
    <w:rsid w:val="00467651"/>
    <w:rsid w:val="00467CEB"/>
    <w:rsid w:val="00475139"/>
    <w:rsid w:val="0048119B"/>
    <w:rsid w:val="004916FE"/>
    <w:rsid w:val="004A1663"/>
    <w:rsid w:val="004A1A0C"/>
    <w:rsid w:val="004B4639"/>
    <w:rsid w:val="004B5593"/>
    <w:rsid w:val="004B66AC"/>
    <w:rsid w:val="004C13CC"/>
    <w:rsid w:val="004D19C9"/>
    <w:rsid w:val="004D3B5F"/>
    <w:rsid w:val="00501921"/>
    <w:rsid w:val="00503AB0"/>
    <w:rsid w:val="00510E35"/>
    <w:rsid w:val="00513D18"/>
    <w:rsid w:val="0054369D"/>
    <w:rsid w:val="00551606"/>
    <w:rsid w:val="005558E9"/>
    <w:rsid w:val="0055679E"/>
    <w:rsid w:val="00572ABB"/>
    <w:rsid w:val="00573048"/>
    <w:rsid w:val="0057424F"/>
    <w:rsid w:val="005779AE"/>
    <w:rsid w:val="005948FD"/>
    <w:rsid w:val="005B280A"/>
    <w:rsid w:val="005C1B46"/>
    <w:rsid w:val="005C796D"/>
    <w:rsid w:val="005D3CD8"/>
    <w:rsid w:val="005E6EB6"/>
    <w:rsid w:val="005F2C9A"/>
    <w:rsid w:val="00601259"/>
    <w:rsid w:val="0062495D"/>
    <w:rsid w:val="00625D97"/>
    <w:rsid w:val="006278F4"/>
    <w:rsid w:val="006510D3"/>
    <w:rsid w:val="006540CB"/>
    <w:rsid w:val="00655F8E"/>
    <w:rsid w:val="00684161"/>
    <w:rsid w:val="00686E7F"/>
    <w:rsid w:val="006912AF"/>
    <w:rsid w:val="00692F2C"/>
    <w:rsid w:val="0069409F"/>
    <w:rsid w:val="00694F32"/>
    <w:rsid w:val="006B2C4A"/>
    <w:rsid w:val="006B4330"/>
    <w:rsid w:val="006B7218"/>
    <w:rsid w:val="006C12DF"/>
    <w:rsid w:val="006C5BD9"/>
    <w:rsid w:val="006C5FF0"/>
    <w:rsid w:val="006C68E5"/>
    <w:rsid w:val="006D0596"/>
    <w:rsid w:val="006D0D58"/>
    <w:rsid w:val="006D3DEF"/>
    <w:rsid w:val="006E0B87"/>
    <w:rsid w:val="006E0FAC"/>
    <w:rsid w:val="006E3890"/>
    <w:rsid w:val="00700259"/>
    <w:rsid w:val="0071417A"/>
    <w:rsid w:val="00715E8A"/>
    <w:rsid w:val="007267AD"/>
    <w:rsid w:val="00727B72"/>
    <w:rsid w:val="00733B8F"/>
    <w:rsid w:val="00740DEF"/>
    <w:rsid w:val="00747A98"/>
    <w:rsid w:val="00764038"/>
    <w:rsid w:val="0077039D"/>
    <w:rsid w:val="007841A0"/>
    <w:rsid w:val="0078447D"/>
    <w:rsid w:val="0078774C"/>
    <w:rsid w:val="00796F85"/>
    <w:rsid w:val="007A08BE"/>
    <w:rsid w:val="007A20DD"/>
    <w:rsid w:val="007A7B57"/>
    <w:rsid w:val="007B6220"/>
    <w:rsid w:val="007B636E"/>
    <w:rsid w:val="007D0032"/>
    <w:rsid w:val="007E0DB8"/>
    <w:rsid w:val="007F7BE4"/>
    <w:rsid w:val="00807453"/>
    <w:rsid w:val="008116D0"/>
    <w:rsid w:val="00812DE6"/>
    <w:rsid w:val="0081327C"/>
    <w:rsid w:val="0082061E"/>
    <w:rsid w:val="00821D14"/>
    <w:rsid w:val="008245CD"/>
    <w:rsid w:val="008304AC"/>
    <w:rsid w:val="00833390"/>
    <w:rsid w:val="00834048"/>
    <w:rsid w:val="00847135"/>
    <w:rsid w:val="008550CB"/>
    <w:rsid w:val="00861F90"/>
    <w:rsid w:val="0086316B"/>
    <w:rsid w:val="00874900"/>
    <w:rsid w:val="008753AA"/>
    <w:rsid w:val="00875BCB"/>
    <w:rsid w:val="00890AE8"/>
    <w:rsid w:val="008912BE"/>
    <w:rsid w:val="0089723D"/>
    <w:rsid w:val="008A0AA5"/>
    <w:rsid w:val="008A1D7C"/>
    <w:rsid w:val="008A4AA6"/>
    <w:rsid w:val="008A7930"/>
    <w:rsid w:val="008B2A8F"/>
    <w:rsid w:val="008B79E7"/>
    <w:rsid w:val="008B7EE2"/>
    <w:rsid w:val="008C113C"/>
    <w:rsid w:val="008D1BBC"/>
    <w:rsid w:val="008E097C"/>
    <w:rsid w:val="008E3652"/>
    <w:rsid w:val="008F0876"/>
    <w:rsid w:val="008F1FAC"/>
    <w:rsid w:val="009106EB"/>
    <w:rsid w:val="00917E24"/>
    <w:rsid w:val="00927768"/>
    <w:rsid w:val="00935CC9"/>
    <w:rsid w:val="00947681"/>
    <w:rsid w:val="00953A9B"/>
    <w:rsid w:val="00955097"/>
    <w:rsid w:val="00964B5A"/>
    <w:rsid w:val="00970EC7"/>
    <w:rsid w:val="009713A2"/>
    <w:rsid w:val="0098578C"/>
    <w:rsid w:val="00990FAD"/>
    <w:rsid w:val="0099176F"/>
    <w:rsid w:val="00992C03"/>
    <w:rsid w:val="00992C87"/>
    <w:rsid w:val="009975EB"/>
    <w:rsid w:val="009B1F9D"/>
    <w:rsid w:val="009B4260"/>
    <w:rsid w:val="009B4556"/>
    <w:rsid w:val="009C1742"/>
    <w:rsid w:val="009C31CB"/>
    <w:rsid w:val="009D1454"/>
    <w:rsid w:val="009F05BF"/>
    <w:rsid w:val="009F43E6"/>
    <w:rsid w:val="009F6D90"/>
    <w:rsid w:val="009F6ECB"/>
    <w:rsid w:val="00A02FC0"/>
    <w:rsid w:val="00A1712A"/>
    <w:rsid w:val="00A21161"/>
    <w:rsid w:val="00A21CD2"/>
    <w:rsid w:val="00A31B0E"/>
    <w:rsid w:val="00A33A8D"/>
    <w:rsid w:val="00A34BD3"/>
    <w:rsid w:val="00A34EC2"/>
    <w:rsid w:val="00A41844"/>
    <w:rsid w:val="00A468E6"/>
    <w:rsid w:val="00A6683E"/>
    <w:rsid w:val="00A73E57"/>
    <w:rsid w:val="00A778A1"/>
    <w:rsid w:val="00A82D08"/>
    <w:rsid w:val="00A91C28"/>
    <w:rsid w:val="00A91C40"/>
    <w:rsid w:val="00AC1F31"/>
    <w:rsid w:val="00AC6454"/>
    <w:rsid w:val="00AC7080"/>
    <w:rsid w:val="00AC7DDC"/>
    <w:rsid w:val="00AE5D57"/>
    <w:rsid w:val="00AF776B"/>
    <w:rsid w:val="00AF7FF7"/>
    <w:rsid w:val="00B0408F"/>
    <w:rsid w:val="00B20689"/>
    <w:rsid w:val="00B228ED"/>
    <w:rsid w:val="00B22EA0"/>
    <w:rsid w:val="00B33166"/>
    <w:rsid w:val="00B372C0"/>
    <w:rsid w:val="00B42728"/>
    <w:rsid w:val="00B44C04"/>
    <w:rsid w:val="00B464B6"/>
    <w:rsid w:val="00B50130"/>
    <w:rsid w:val="00B51CDB"/>
    <w:rsid w:val="00B54727"/>
    <w:rsid w:val="00B54E92"/>
    <w:rsid w:val="00B771DB"/>
    <w:rsid w:val="00B80E00"/>
    <w:rsid w:val="00B87BE6"/>
    <w:rsid w:val="00B93C01"/>
    <w:rsid w:val="00BA31AA"/>
    <w:rsid w:val="00BA324C"/>
    <w:rsid w:val="00BC066B"/>
    <w:rsid w:val="00BC693F"/>
    <w:rsid w:val="00BD0686"/>
    <w:rsid w:val="00BE13D1"/>
    <w:rsid w:val="00BE3F0E"/>
    <w:rsid w:val="00BE59FD"/>
    <w:rsid w:val="00BE7416"/>
    <w:rsid w:val="00BF22E2"/>
    <w:rsid w:val="00C0579A"/>
    <w:rsid w:val="00C07834"/>
    <w:rsid w:val="00C16AE1"/>
    <w:rsid w:val="00C302F8"/>
    <w:rsid w:val="00C3791C"/>
    <w:rsid w:val="00C513B1"/>
    <w:rsid w:val="00C65865"/>
    <w:rsid w:val="00C70E41"/>
    <w:rsid w:val="00C77260"/>
    <w:rsid w:val="00C83262"/>
    <w:rsid w:val="00C95653"/>
    <w:rsid w:val="00C9678C"/>
    <w:rsid w:val="00CA6A61"/>
    <w:rsid w:val="00CA6C73"/>
    <w:rsid w:val="00CB105C"/>
    <w:rsid w:val="00CB3B70"/>
    <w:rsid w:val="00CB6D5E"/>
    <w:rsid w:val="00CD0EF8"/>
    <w:rsid w:val="00CD6AB3"/>
    <w:rsid w:val="00CF1ED8"/>
    <w:rsid w:val="00CF41D3"/>
    <w:rsid w:val="00D15659"/>
    <w:rsid w:val="00D20A60"/>
    <w:rsid w:val="00D21665"/>
    <w:rsid w:val="00D249CD"/>
    <w:rsid w:val="00D26DD1"/>
    <w:rsid w:val="00D26EF9"/>
    <w:rsid w:val="00D307B3"/>
    <w:rsid w:val="00D67D05"/>
    <w:rsid w:val="00D67D44"/>
    <w:rsid w:val="00D76089"/>
    <w:rsid w:val="00D8133A"/>
    <w:rsid w:val="00D857EF"/>
    <w:rsid w:val="00D903E1"/>
    <w:rsid w:val="00D90E6D"/>
    <w:rsid w:val="00D9791D"/>
    <w:rsid w:val="00DB31DA"/>
    <w:rsid w:val="00DB4888"/>
    <w:rsid w:val="00DB6654"/>
    <w:rsid w:val="00DB7AD8"/>
    <w:rsid w:val="00DD128C"/>
    <w:rsid w:val="00DD3472"/>
    <w:rsid w:val="00DD4819"/>
    <w:rsid w:val="00DD6EF1"/>
    <w:rsid w:val="00DE6419"/>
    <w:rsid w:val="00DF3A83"/>
    <w:rsid w:val="00DF76A8"/>
    <w:rsid w:val="00E0363C"/>
    <w:rsid w:val="00E12354"/>
    <w:rsid w:val="00E14B27"/>
    <w:rsid w:val="00E14B46"/>
    <w:rsid w:val="00E21D6D"/>
    <w:rsid w:val="00E2606A"/>
    <w:rsid w:val="00E26B34"/>
    <w:rsid w:val="00E370F0"/>
    <w:rsid w:val="00E3790D"/>
    <w:rsid w:val="00E44D7E"/>
    <w:rsid w:val="00E56357"/>
    <w:rsid w:val="00E5764D"/>
    <w:rsid w:val="00E72026"/>
    <w:rsid w:val="00E75642"/>
    <w:rsid w:val="00E76DF9"/>
    <w:rsid w:val="00E84193"/>
    <w:rsid w:val="00E84235"/>
    <w:rsid w:val="00E85117"/>
    <w:rsid w:val="00E91667"/>
    <w:rsid w:val="00EA2926"/>
    <w:rsid w:val="00EC5521"/>
    <w:rsid w:val="00EE07A8"/>
    <w:rsid w:val="00EE0FF8"/>
    <w:rsid w:val="00EE42C5"/>
    <w:rsid w:val="00EE436E"/>
    <w:rsid w:val="00EF1CB0"/>
    <w:rsid w:val="00F11AA0"/>
    <w:rsid w:val="00F27F6D"/>
    <w:rsid w:val="00F319CD"/>
    <w:rsid w:val="00F34A6A"/>
    <w:rsid w:val="00F35072"/>
    <w:rsid w:val="00F442C2"/>
    <w:rsid w:val="00F636AC"/>
    <w:rsid w:val="00F73197"/>
    <w:rsid w:val="00F830D0"/>
    <w:rsid w:val="00F939D9"/>
    <w:rsid w:val="00FA165B"/>
    <w:rsid w:val="00FA4AB2"/>
    <w:rsid w:val="00FB281F"/>
    <w:rsid w:val="00FF138F"/>
    <w:rsid w:val="00FF2F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87E37CCA-A702-4282-A97D-6F73BD139A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E60D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3E60D8"/>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3F0DFA"/>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5E6EB6"/>
    <w:rPr>
      <w:color w:val="0000FF"/>
      <w:u w:val="single"/>
    </w:rPr>
  </w:style>
  <w:style w:type="paragraph" w:customStyle="1" w:styleId="Default">
    <w:name w:val="Default"/>
    <w:rsid w:val="00A34BD3"/>
    <w:pPr>
      <w:widowControl w:val="0"/>
      <w:autoSpaceDE w:val="0"/>
      <w:autoSpaceDN w:val="0"/>
      <w:adjustRightInd w:val="0"/>
    </w:pPr>
    <w:rPr>
      <w:rFonts w:ascii="Cambria" w:hAnsi="Cambria" w:cs="Cambria"/>
      <w:color w:val="000000"/>
      <w:kern w:val="0"/>
      <w:sz w:val="24"/>
      <w:szCs w:val="24"/>
    </w:rPr>
  </w:style>
  <w:style w:type="paragraph" w:styleId="a4">
    <w:name w:val="List Paragraph"/>
    <w:basedOn w:val="a"/>
    <w:uiPriority w:val="34"/>
    <w:qFormat/>
    <w:rsid w:val="0054369D"/>
    <w:pPr>
      <w:ind w:firstLineChars="200" w:firstLine="420"/>
    </w:pPr>
  </w:style>
  <w:style w:type="table" w:styleId="a5">
    <w:name w:val="Table Grid"/>
    <w:basedOn w:val="a1"/>
    <w:uiPriority w:val="39"/>
    <w:rsid w:val="000634E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Normal (Web)"/>
    <w:basedOn w:val="a"/>
    <w:uiPriority w:val="99"/>
    <w:semiHidden/>
    <w:unhideWhenUsed/>
    <w:rsid w:val="002B14AC"/>
    <w:pPr>
      <w:widowControl/>
      <w:spacing w:before="100" w:beforeAutospacing="1" w:after="100" w:afterAutospacing="1"/>
      <w:jc w:val="left"/>
    </w:pPr>
    <w:rPr>
      <w:rFonts w:ascii="宋体" w:eastAsia="宋体" w:hAnsi="宋体" w:cs="宋体"/>
      <w:kern w:val="0"/>
      <w:sz w:val="24"/>
      <w:szCs w:val="24"/>
    </w:rPr>
  </w:style>
  <w:style w:type="character" w:customStyle="1" w:styleId="rt-commentedtext">
    <w:name w:val="rt-commentedtext"/>
    <w:basedOn w:val="a0"/>
    <w:rsid w:val="00CD6AB3"/>
  </w:style>
  <w:style w:type="character" w:customStyle="1" w:styleId="ipa">
    <w:name w:val="ipa"/>
    <w:basedOn w:val="a0"/>
    <w:rsid w:val="00CD6AB3"/>
  </w:style>
  <w:style w:type="character" w:customStyle="1" w:styleId="display-block">
    <w:name w:val="display-block"/>
    <w:basedOn w:val="a0"/>
    <w:rsid w:val="002951D6"/>
  </w:style>
  <w:style w:type="character" w:styleId="a7">
    <w:name w:val="Placeholder Text"/>
    <w:basedOn w:val="a0"/>
    <w:uiPriority w:val="99"/>
    <w:semiHidden/>
    <w:rsid w:val="00747A98"/>
    <w:rPr>
      <w:color w:val="808080"/>
    </w:rPr>
  </w:style>
  <w:style w:type="character" w:styleId="a8">
    <w:name w:val="Unresolved Mention"/>
    <w:basedOn w:val="a0"/>
    <w:uiPriority w:val="99"/>
    <w:semiHidden/>
    <w:unhideWhenUsed/>
    <w:rsid w:val="00414797"/>
    <w:rPr>
      <w:color w:val="605E5C"/>
      <w:shd w:val="clear" w:color="auto" w:fill="E1DFDD"/>
    </w:rPr>
  </w:style>
  <w:style w:type="character" w:customStyle="1" w:styleId="10">
    <w:name w:val="标题 1 字符"/>
    <w:basedOn w:val="a0"/>
    <w:link w:val="1"/>
    <w:uiPriority w:val="9"/>
    <w:rsid w:val="003E60D8"/>
    <w:rPr>
      <w:b/>
      <w:bCs/>
      <w:kern w:val="44"/>
      <w:sz w:val="44"/>
      <w:szCs w:val="44"/>
    </w:rPr>
  </w:style>
  <w:style w:type="character" w:customStyle="1" w:styleId="20">
    <w:name w:val="标题 2 字符"/>
    <w:basedOn w:val="a0"/>
    <w:link w:val="2"/>
    <w:uiPriority w:val="9"/>
    <w:rsid w:val="003E60D8"/>
    <w:rPr>
      <w:rFonts w:asciiTheme="majorHAnsi" w:eastAsiaTheme="majorEastAsia" w:hAnsiTheme="majorHAnsi" w:cstheme="majorBidi"/>
      <w:b/>
      <w:bCs/>
      <w:sz w:val="32"/>
      <w:szCs w:val="32"/>
    </w:rPr>
  </w:style>
  <w:style w:type="character" w:customStyle="1" w:styleId="30">
    <w:name w:val="标题 3 字符"/>
    <w:basedOn w:val="a0"/>
    <w:link w:val="3"/>
    <w:uiPriority w:val="9"/>
    <w:rsid w:val="003F0DFA"/>
    <w:rPr>
      <w:b/>
      <w:bCs/>
      <w:sz w:val="32"/>
      <w:szCs w:val="32"/>
    </w:rPr>
  </w:style>
  <w:style w:type="paragraph" w:styleId="a9">
    <w:name w:val="header"/>
    <w:basedOn w:val="a"/>
    <w:link w:val="aa"/>
    <w:uiPriority w:val="99"/>
    <w:unhideWhenUsed/>
    <w:rsid w:val="0026657B"/>
    <w:pPr>
      <w:pBdr>
        <w:bottom w:val="single" w:sz="6" w:space="1" w:color="auto"/>
      </w:pBdr>
      <w:tabs>
        <w:tab w:val="center" w:pos="4153"/>
        <w:tab w:val="right" w:pos="8306"/>
      </w:tabs>
      <w:snapToGrid w:val="0"/>
      <w:jc w:val="center"/>
    </w:pPr>
    <w:rPr>
      <w:sz w:val="18"/>
      <w:szCs w:val="18"/>
    </w:rPr>
  </w:style>
  <w:style w:type="character" w:customStyle="1" w:styleId="aa">
    <w:name w:val="页眉 字符"/>
    <w:basedOn w:val="a0"/>
    <w:link w:val="a9"/>
    <w:uiPriority w:val="99"/>
    <w:rsid w:val="0026657B"/>
    <w:rPr>
      <w:sz w:val="18"/>
      <w:szCs w:val="18"/>
    </w:rPr>
  </w:style>
  <w:style w:type="paragraph" w:styleId="ab">
    <w:name w:val="footer"/>
    <w:basedOn w:val="a"/>
    <w:link w:val="ac"/>
    <w:uiPriority w:val="99"/>
    <w:unhideWhenUsed/>
    <w:rsid w:val="0026657B"/>
    <w:pPr>
      <w:tabs>
        <w:tab w:val="center" w:pos="4153"/>
        <w:tab w:val="right" w:pos="8306"/>
      </w:tabs>
      <w:snapToGrid w:val="0"/>
      <w:jc w:val="left"/>
    </w:pPr>
    <w:rPr>
      <w:sz w:val="18"/>
      <w:szCs w:val="18"/>
    </w:rPr>
  </w:style>
  <w:style w:type="character" w:customStyle="1" w:styleId="ac">
    <w:name w:val="页脚 字符"/>
    <w:basedOn w:val="a0"/>
    <w:link w:val="ab"/>
    <w:uiPriority w:val="99"/>
    <w:rsid w:val="0026657B"/>
    <w:rPr>
      <w:sz w:val="18"/>
      <w:szCs w:val="18"/>
    </w:rPr>
  </w:style>
  <w:style w:type="paragraph" w:styleId="TOC">
    <w:name w:val="TOC Heading"/>
    <w:basedOn w:val="1"/>
    <w:next w:val="a"/>
    <w:uiPriority w:val="39"/>
    <w:unhideWhenUsed/>
    <w:qFormat/>
    <w:rsid w:val="0026657B"/>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51CDB"/>
    <w:pPr>
      <w:tabs>
        <w:tab w:val="left" w:pos="420"/>
        <w:tab w:val="right" w:leader="dot" w:pos="8296"/>
      </w:tabs>
      <w:spacing w:line="480" w:lineRule="auto"/>
    </w:pPr>
    <w:rPr>
      <w:rFonts w:ascii="Times New Roman" w:eastAsia="Times New Roman" w:hAnsi="Times New Roman"/>
      <w:sz w:val="24"/>
    </w:rPr>
  </w:style>
  <w:style w:type="paragraph" w:styleId="TOC2">
    <w:name w:val="toc 2"/>
    <w:basedOn w:val="a"/>
    <w:next w:val="a"/>
    <w:autoRedefine/>
    <w:uiPriority w:val="39"/>
    <w:unhideWhenUsed/>
    <w:rsid w:val="00B51CDB"/>
    <w:pPr>
      <w:tabs>
        <w:tab w:val="right" w:leader="dot" w:pos="8296"/>
      </w:tabs>
      <w:spacing w:line="480" w:lineRule="auto"/>
      <w:ind w:leftChars="200" w:left="420"/>
    </w:pPr>
  </w:style>
  <w:style w:type="paragraph" w:styleId="TOC3">
    <w:name w:val="toc 3"/>
    <w:basedOn w:val="a"/>
    <w:next w:val="a"/>
    <w:autoRedefine/>
    <w:uiPriority w:val="39"/>
    <w:unhideWhenUsed/>
    <w:rsid w:val="0026657B"/>
    <w:pPr>
      <w:ind w:leftChars="400" w:left="840"/>
    </w:pPr>
  </w:style>
  <w:style w:type="table" w:customStyle="1" w:styleId="11">
    <w:name w:val="网格型1"/>
    <w:basedOn w:val="a1"/>
    <w:next w:val="a5"/>
    <w:uiPriority w:val="39"/>
    <w:rsid w:val="00CB3B7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960963">
      <w:bodyDiv w:val="1"/>
      <w:marLeft w:val="0"/>
      <w:marRight w:val="0"/>
      <w:marTop w:val="0"/>
      <w:marBottom w:val="0"/>
      <w:divBdr>
        <w:top w:val="none" w:sz="0" w:space="0" w:color="auto"/>
        <w:left w:val="none" w:sz="0" w:space="0" w:color="auto"/>
        <w:bottom w:val="none" w:sz="0" w:space="0" w:color="auto"/>
        <w:right w:val="none" w:sz="0" w:space="0" w:color="auto"/>
      </w:divBdr>
    </w:div>
    <w:div w:id="258955017">
      <w:bodyDiv w:val="1"/>
      <w:marLeft w:val="0"/>
      <w:marRight w:val="0"/>
      <w:marTop w:val="0"/>
      <w:marBottom w:val="0"/>
      <w:divBdr>
        <w:top w:val="none" w:sz="0" w:space="0" w:color="auto"/>
        <w:left w:val="none" w:sz="0" w:space="0" w:color="auto"/>
        <w:bottom w:val="none" w:sz="0" w:space="0" w:color="auto"/>
        <w:right w:val="none" w:sz="0" w:space="0" w:color="auto"/>
      </w:divBdr>
    </w:div>
    <w:div w:id="296956518">
      <w:bodyDiv w:val="1"/>
      <w:marLeft w:val="0"/>
      <w:marRight w:val="0"/>
      <w:marTop w:val="0"/>
      <w:marBottom w:val="0"/>
      <w:divBdr>
        <w:top w:val="none" w:sz="0" w:space="0" w:color="auto"/>
        <w:left w:val="none" w:sz="0" w:space="0" w:color="auto"/>
        <w:bottom w:val="none" w:sz="0" w:space="0" w:color="auto"/>
        <w:right w:val="none" w:sz="0" w:space="0" w:color="auto"/>
      </w:divBdr>
    </w:div>
    <w:div w:id="409960099">
      <w:bodyDiv w:val="1"/>
      <w:marLeft w:val="0"/>
      <w:marRight w:val="0"/>
      <w:marTop w:val="0"/>
      <w:marBottom w:val="0"/>
      <w:divBdr>
        <w:top w:val="none" w:sz="0" w:space="0" w:color="auto"/>
        <w:left w:val="none" w:sz="0" w:space="0" w:color="auto"/>
        <w:bottom w:val="none" w:sz="0" w:space="0" w:color="auto"/>
        <w:right w:val="none" w:sz="0" w:space="0" w:color="auto"/>
      </w:divBdr>
    </w:div>
    <w:div w:id="588930318">
      <w:bodyDiv w:val="1"/>
      <w:marLeft w:val="0"/>
      <w:marRight w:val="0"/>
      <w:marTop w:val="0"/>
      <w:marBottom w:val="0"/>
      <w:divBdr>
        <w:top w:val="none" w:sz="0" w:space="0" w:color="auto"/>
        <w:left w:val="none" w:sz="0" w:space="0" w:color="auto"/>
        <w:bottom w:val="none" w:sz="0" w:space="0" w:color="auto"/>
        <w:right w:val="none" w:sz="0" w:space="0" w:color="auto"/>
      </w:divBdr>
    </w:div>
    <w:div w:id="1331789025">
      <w:bodyDiv w:val="1"/>
      <w:marLeft w:val="0"/>
      <w:marRight w:val="0"/>
      <w:marTop w:val="0"/>
      <w:marBottom w:val="0"/>
      <w:divBdr>
        <w:top w:val="none" w:sz="0" w:space="0" w:color="auto"/>
        <w:left w:val="none" w:sz="0" w:space="0" w:color="auto"/>
        <w:bottom w:val="none" w:sz="0" w:space="0" w:color="auto"/>
        <w:right w:val="none" w:sz="0" w:space="0" w:color="auto"/>
      </w:divBdr>
    </w:div>
    <w:div w:id="1859659317">
      <w:bodyDiv w:val="1"/>
      <w:marLeft w:val="0"/>
      <w:marRight w:val="0"/>
      <w:marTop w:val="0"/>
      <w:marBottom w:val="0"/>
      <w:divBdr>
        <w:top w:val="none" w:sz="0" w:space="0" w:color="auto"/>
        <w:left w:val="none" w:sz="0" w:space="0" w:color="auto"/>
        <w:bottom w:val="none" w:sz="0" w:space="0" w:color="auto"/>
        <w:right w:val="none" w:sz="0" w:space="0" w:color="auto"/>
      </w:divBdr>
    </w:div>
    <w:div w:id="2130469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4B57A4-32D9-4887-A47F-159269D958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1616</TotalTime>
  <Pages>14</Pages>
  <Words>2729</Words>
  <Characters>15561</Characters>
  <Application>Microsoft Office Word</Application>
  <DocSecurity>0</DocSecurity>
  <Lines>129</Lines>
  <Paragraphs>36</Paragraphs>
  <ScaleCrop>false</ScaleCrop>
  <Company/>
  <LinksUpToDate>false</LinksUpToDate>
  <CharactersWithSpaces>18254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Tao Wang (1904588)</dc:creator>
  <cp:keywords/>
  <dc:description/>
  <cp:lastModifiedBy>29339</cp:lastModifiedBy>
  <cp:revision>16</cp:revision>
  <dcterms:created xsi:type="dcterms:W3CDTF">2020-04-19T03:48:00Z</dcterms:created>
  <dcterms:modified xsi:type="dcterms:W3CDTF">2021-01-12T16:24:00Z</dcterms:modified>
</cp:coreProperties>
</file>