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jpeg" ContentType="image/jpe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customXml/item1.xml" ContentType="application/xml"/>
  <Override PartName="/customXml/itemProps3.xml" ContentType="application/vnd.openxmlformats-officedocument.customXmlProperties+xml"/>
  <Override PartName="/customXml/itemProps1.xml" ContentType="application/vnd.openxmlformats-officedocument.customXmlProperties+xml"/>
  <Override PartName="/customXml/item2.xml" ContentType="application/xml"/>
  <Override PartName="/customXml/itemProps2.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3.xml" ContentType="application/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Style w:val="TableGrid"/>
        <w:tblW w:w="9310" w:type="dxa"/>
        <w:jc w:val="left"/>
        <w:tblInd w:w="-176" w:type="dxa"/>
        <w:tblLayout w:type="fixed"/>
        <w:tblCellMar>
          <w:top w:w="0" w:type="dxa"/>
          <w:left w:w="108" w:type="dxa"/>
          <w:bottom w:w="0" w:type="dxa"/>
          <w:right w:w="108" w:type="dxa"/>
        </w:tblCellMar>
        <w:tblLook w:firstRow="1" w:noVBand="1" w:lastRow="0" w:firstColumn="1" w:lastColumn="0" w:noHBand="0" w:val="04a0"/>
      </w:tblPr>
      <w:tblGrid>
        <w:gridCol w:w="4655"/>
        <w:gridCol w:w="4654"/>
      </w:tblGrid>
      <w:tr>
        <w:trPr>
          <w:trHeight w:val="448" w:hRule="atLeast"/>
          <w:cantSplit w:val="true"/>
        </w:trPr>
        <w:tc>
          <w:tcPr>
            <w:tcW w:w="4655" w:type="dxa"/>
            <w:tcBorders>
              <w:top w:val="nil"/>
              <w:left w:val="nil"/>
              <w:bottom w:val="nil"/>
              <w:right w:val="nil"/>
            </w:tcBorders>
          </w:tcPr>
          <w:p>
            <w:pPr>
              <w:pStyle w:val="Year"/>
              <w:widowControl/>
              <w:spacing w:before="0" w:after="240"/>
              <w:jc w:val="left"/>
              <w:rPr>
                <w:sz w:val="24"/>
                <w:szCs w:val="24"/>
              </w:rPr>
            </w:pPr>
            <w:r>
              <w:rPr>
                <w:kern w:val="0"/>
                <w:lang w:val="en-GB" w:bidi="ar-SA"/>
              </w:rPr>
              <w:drawing>
                <wp:inline distT="0" distB="0" distL="0" distR="0">
                  <wp:extent cx="2303780" cy="920115"/>
                  <wp:effectExtent l="0" t="0" r="0" b="0"/>
                  <wp:docPr id="1"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U:\UWTSD Logo.jpg"/>
                          <pic:cNvPicPr>
                            <a:picLocks noChangeAspect="1" noChangeArrowheads="1"/>
                          </pic:cNvPicPr>
                        </pic:nvPicPr>
                        <pic:blipFill>
                          <a:blip r:embed="rId2"/>
                          <a:stretch>
                            <a:fillRect/>
                          </a:stretch>
                        </pic:blipFill>
                        <pic:spPr bwMode="auto">
                          <a:xfrm>
                            <a:off x="0" y="0"/>
                            <a:ext cx="2303780" cy="920115"/>
                          </a:xfrm>
                          <a:prstGeom prst="rect">
                            <a:avLst/>
                          </a:prstGeom>
                        </pic:spPr>
                      </pic:pic>
                    </a:graphicData>
                  </a:graphic>
                </wp:inline>
              </w:drawing>
            </w:r>
          </w:p>
          <w:p>
            <w:pPr>
              <w:pStyle w:val="Year"/>
              <w:widowControl/>
              <w:spacing w:before="0" w:after="240"/>
              <w:jc w:val="left"/>
              <w:rPr>
                <w:sz w:val="24"/>
                <w:szCs w:val="24"/>
              </w:rPr>
            </w:pPr>
            <w:r>
              <w:rPr>
                <w:kern w:val="0"/>
                <w:sz w:val="24"/>
                <w:szCs w:val="24"/>
                <w:lang w:val="en-GB" w:bidi="ar-SA"/>
              </w:rPr>
            </w:r>
          </w:p>
          <w:p>
            <w:pPr>
              <w:pStyle w:val="Year"/>
              <w:widowControl/>
              <w:spacing w:before="0" w:after="240"/>
              <w:jc w:val="left"/>
              <w:rPr>
                <w:sz w:val="24"/>
                <w:szCs w:val="24"/>
              </w:rPr>
            </w:pPr>
            <w:r>
              <w:rPr>
                <w:kern w:val="0"/>
                <w:sz w:val="24"/>
                <w:szCs w:val="24"/>
                <w:lang w:val="en-GB" w:bidi="ar-SA"/>
              </w:rPr>
              <w:t>LOCATION</w:t>
            </w:r>
            <w:r>
              <w:rPr>
                <w:b w:val="false"/>
                <w:kern w:val="0"/>
                <w:sz w:val="24"/>
                <w:szCs w:val="24"/>
                <w:lang w:val="en-GB" w:bidi="ar-SA"/>
              </w:rPr>
              <w:t xml:space="preserve"> </w:t>
            </w:r>
            <w:r>
              <w:rPr>
                <w:kern w:val="0"/>
                <w:sz w:val="24"/>
                <w:szCs w:val="24"/>
                <w:lang w:val="en-GB" w:bidi="ar-SA"/>
              </w:rPr>
              <w:t xml:space="preserve">Swansea </w:t>
            </w:r>
          </w:p>
        </w:tc>
        <w:tc>
          <w:tcPr>
            <w:tcW w:w="4654" w:type="dxa"/>
            <w:tcBorders>
              <w:top w:val="nil"/>
              <w:left w:val="nil"/>
              <w:bottom w:val="nil"/>
              <w:right w:val="nil"/>
            </w:tcBorders>
          </w:tcPr>
          <w:p>
            <w:pPr>
              <w:pStyle w:val="Year"/>
              <w:widowControl/>
              <w:spacing w:before="0" w:after="240"/>
              <w:jc w:val="center"/>
              <w:rPr>
                <w:b w:val="false"/>
                <w:sz w:val="24"/>
                <w:szCs w:val="24"/>
              </w:rPr>
            </w:pPr>
            <w:r>
              <w:rPr>
                <w:b w:val="false"/>
                <w:kern w:val="0"/>
                <w:sz w:val="24"/>
                <w:szCs w:val="24"/>
                <w:lang w:val="en-GB" w:bidi="ar-SA"/>
              </w:rPr>
            </w:r>
          </w:p>
          <w:p>
            <w:pPr>
              <w:pStyle w:val="Year"/>
              <w:widowControl/>
              <w:spacing w:before="0" w:after="240"/>
              <w:jc w:val="right"/>
              <w:rPr>
                <w:sz w:val="24"/>
                <w:szCs w:val="24"/>
              </w:rPr>
            </w:pPr>
            <w:r>
              <w:rPr>
                <w:kern w:val="0"/>
                <w:sz w:val="24"/>
                <w:szCs w:val="24"/>
                <w:lang w:val="en-GB" w:bidi="ar-SA"/>
              </w:rPr>
            </w:r>
          </w:p>
          <w:p>
            <w:pPr>
              <w:pStyle w:val="Year"/>
              <w:widowControl/>
              <w:spacing w:before="0" w:after="240"/>
              <w:jc w:val="right"/>
              <w:rPr>
                <w:sz w:val="24"/>
                <w:szCs w:val="24"/>
              </w:rPr>
            </w:pPr>
            <w:r>
              <w:rPr>
                <w:kern w:val="0"/>
                <w:sz w:val="24"/>
                <w:szCs w:val="24"/>
                <w:lang w:val="en-GB" w:bidi="ar-SA"/>
              </w:rPr>
            </w:r>
          </w:p>
          <w:p>
            <w:pPr>
              <w:pStyle w:val="Year"/>
              <w:widowControl/>
              <w:spacing w:before="0" w:after="240"/>
              <w:jc w:val="right"/>
              <w:rPr>
                <w:sz w:val="24"/>
                <w:szCs w:val="24"/>
              </w:rPr>
            </w:pPr>
            <w:r>
              <w:rPr>
                <w:kern w:val="0"/>
                <w:sz w:val="24"/>
                <w:szCs w:val="24"/>
                <w:lang w:val="en-GB" w:bidi="ar-SA"/>
              </w:rPr>
            </w:r>
          </w:p>
          <w:p>
            <w:pPr>
              <w:pStyle w:val="Year"/>
              <w:widowControl/>
              <w:spacing w:before="0" w:after="240"/>
              <w:jc w:val="right"/>
              <w:rPr>
                <w:b w:val="false"/>
                <w:sz w:val="24"/>
                <w:szCs w:val="24"/>
              </w:rPr>
            </w:pPr>
            <w:r>
              <w:rPr>
                <w:kern w:val="0"/>
                <w:sz w:val="24"/>
                <w:szCs w:val="24"/>
                <w:lang w:val="en-GB" w:bidi="ar-SA"/>
              </w:rPr>
              <w:t xml:space="preserve">LLEOLIAD </w:t>
            </w:r>
            <w:r>
              <w:rPr>
                <w:b w:val="false"/>
                <w:kern w:val="0"/>
                <w:sz w:val="24"/>
                <w:szCs w:val="24"/>
                <w:lang w:val="en-GB" w:bidi="ar-SA"/>
              </w:rPr>
              <w:t xml:space="preserve"> </w:t>
            </w:r>
            <w:r>
              <w:rPr>
                <w:kern w:val="0"/>
                <w:sz w:val="24"/>
                <w:szCs w:val="24"/>
                <w:lang w:val="en-GB" w:bidi="ar-SA"/>
              </w:rPr>
              <w:t>abertawe</w:t>
            </w:r>
          </w:p>
        </w:tc>
      </w:tr>
      <w:tr>
        <w:trPr>
          <w:trHeight w:val="518" w:hRule="atLeast"/>
        </w:trPr>
        <w:tc>
          <w:tcPr>
            <w:tcW w:w="4655" w:type="dxa"/>
            <w:tcBorders>
              <w:top w:val="nil"/>
              <w:left w:val="nil"/>
              <w:bottom w:val="nil"/>
              <w:right w:val="nil"/>
            </w:tcBorders>
          </w:tcPr>
          <w:p>
            <w:pPr>
              <w:pStyle w:val="Trinity"/>
              <w:widowControl/>
              <w:spacing w:before="0" w:after="240"/>
              <w:ind w:left="5760" w:hanging="5760"/>
              <w:jc w:val="left"/>
              <w:rPr>
                <w:szCs w:val="24"/>
              </w:rPr>
            </w:pPr>
            <w:r>
              <w:rPr>
                <w:kern w:val="0"/>
                <w:szCs w:val="24"/>
                <w:lang w:val="en-GB" w:bidi="ar-SA"/>
              </w:rPr>
              <w:t>LEVEL 4</w:t>
            </w:r>
          </w:p>
        </w:tc>
        <w:tc>
          <w:tcPr>
            <w:tcW w:w="4654" w:type="dxa"/>
            <w:tcBorders>
              <w:top w:val="nil"/>
              <w:left w:val="nil"/>
              <w:bottom w:val="nil"/>
              <w:right w:val="nil"/>
            </w:tcBorders>
          </w:tcPr>
          <w:p>
            <w:pPr>
              <w:pStyle w:val="Trinity"/>
              <w:widowControl/>
              <w:spacing w:before="0" w:after="240"/>
              <w:ind w:left="5760" w:hanging="5760"/>
              <w:jc w:val="right"/>
              <w:rPr>
                <w:szCs w:val="24"/>
              </w:rPr>
            </w:pPr>
            <w:r>
              <w:rPr>
                <w:kern w:val="0"/>
                <w:szCs w:val="24"/>
                <w:lang w:val="en-GB" w:bidi="ar-SA"/>
              </w:rPr>
              <w:t>LEFEL 4</w:t>
            </w:r>
          </w:p>
        </w:tc>
      </w:tr>
      <w:tr>
        <w:trPr>
          <w:trHeight w:val="289" w:hRule="atLeast"/>
        </w:trPr>
        <w:tc>
          <w:tcPr>
            <w:tcW w:w="4655" w:type="dxa"/>
            <w:tcBorders>
              <w:top w:val="nil"/>
              <w:left w:val="nil"/>
              <w:bottom w:val="nil"/>
              <w:right w:val="nil"/>
            </w:tcBorders>
          </w:tcPr>
          <w:p>
            <w:pPr>
              <w:pStyle w:val="Exam"/>
              <w:widowControl/>
              <w:spacing w:before="0" w:after="0"/>
              <w:jc w:val="left"/>
              <w:rPr>
                <w:szCs w:val="24"/>
              </w:rPr>
            </w:pPr>
            <w:r>
              <w:rPr>
                <w:kern w:val="0"/>
                <w:szCs w:val="24"/>
                <w:lang w:val="en-GB" w:bidi="ar-SA"/>
              </w:rPr>
              <w:t>EXAMINATION PERIOD</w:t>
            </w:r>
          </w:p>
        </w:tc>
        <w:tc>
          <w:tcPr>
            <w:tcW w:w="4654" w:type="dxa"/>
            <w:tcBorders>
              <w:top w:val="nil"/>
              <w:left w:val="nil"/>
              <w:bottom w:val="nil"/>
              <w:right w:val="nil"/>
            </w:tcBorders>
          </w:tcPr>
          <w:p>
            <w:pPr>
              <w:pStyle w:val="Exam"/>
              <w:widowControl/>
              <w:spacing w:before="0" w:after="0"/>
              <w:jc w:val="right"/>
              <w:rPr>
                <w:szCs w:val="24"/>
              </w:rPr>
            </w:pPr>
            <w:r>
              <w:rPr>
                <w:kern w:val="0"/>
                <w:szCs w:val="24"/>
                <w:lang w:val="en-GB" w:bidi="ar-SA"/>
              </w:rPr>
              <w:t>CYFNOD ARHOLIADAU</w:t>
            </w:r>
          </w:p>
        </w:tc>
      </w:tr>
      <w:tr>
        <w:trPr>
          <w:trHeight w:val="825" w:hRule="atLeast"/>
        </w:trPr>
        <w:tc>
          <w:tcPr>
            <w:tcW w:w="4655" w:type="dxa"/>
            <w:tcBorders>
              <w:top w:val="nil"/>
              <w:left w:val="nil"/>
              <w:bottom w:val="nil"/>
              <w:right w:val="nil"/>
            </w:tcBorders>
          </w:tcPr>
          <w:p>
            <w:pPr>
              <w:pStyle w:val="Month"/>
              <w:widowControl/>
              <w:spacing w:before="0" w:after="240"/>
              <w:jc w:val="both"/>
              <w:rPr>
                <w:szCs w:val="24"/>
              </w:rPr>
            </w:pPr>
            <w:r>
              <w:rPr>
                <w:kern w:val="0"/>
                <w:szCs w:val="24"/>
                <w:lang w:val="en-GB" w:bidi="ar-SA"/>
              </w:rPr>
              <w:t>MAY 2023</w:t>
            </w:r>
          </w:p>
        </w:tc>
        <w:tc>
          <w:tcPr>
            <w:tcW w:w="4654" w:type="dxa"/>
            <w:tcBorders>
              <w:top w:val="nil"/>
              <w:left w:val="nil"/>
              <w:bottom w:val="nil"/>
              <w:right w:val="nil"/>
            </w:tcBorders>
          </w:tcPr>
          <w:p>
            <w:pPr>
              <w:pStyle w:val="Month"/>
              <w:widowControl/>
              <w:spacing w:before="0" w:after="240"/>
              <w:jc w:val="right"/>
              <w:rPr>
                <w:szCs w:val="24"/>
              </w:rPr>
            </w:pPr>
            <w:r>
              <w:rPr>
                <w:kern w:val="0"/>
                <w:szCs w:val="24"/>
                <w:lang w:val="en-GB" w:bidi="ar-SA"/>
              </w:rPr>
              <w:t>MAI 2023</w:t>
            </w:r>
          </w:p>
        </w:tc>
      </w:tr>
    </w:tbl>
    <w:p>
      <w:pPr>
        <w:pStyle w:val="Modcode"/>
        <w:rPr>
          <w:sz w:val="24"/>
          <w:szCs w:val="24"/>
        </w:rPr>
      </w:pPr>
      <w:r>
        <w:rPr>
          <w:sz w:val="24"/>
          <w:szCs w:val="24"/>
        </w:rPr>
      </w:r>
    </w:p>
    <w:p>
      <w:pPr>
        <w:pStyle w:val="Modcode"/>
        <w:rPr>
          <w:sz w:val="24"/>
          <w:szCs w:val="24"/>
        </w:rPr>
      </w:pPr>
      <w:r>
        <w:rPr>
          <w:sz w:val="24"/>
          <w:szCs w:val="24"/>
        </w:rPr>
        <w:t>MODULE CODE: BMLW4000</w:t>
      </w:r>
    </w:p>
    <w:p>
      <w:pPr>
        <w:pStyle w:val="Modname"/>
        <w:rPr>
          <w:sz w:val="24"/>
          <w:szCs w:val="24"/>
        </w:rPr>
      </w:pPr>
      <w:r>
        <w:rPr>
          <w:sz w:val="24"/>
          <w:szCs w:val="24"/>
        </w:rPr>
        <w:t>CRIMINAL LITIGATION</w:t>
      </w:r>
    </w:p>
    <w:p>
      <w:pPr>
        <w:pStyle w:val="Time"/>
        <w:rPr>
          <w:sz w:val="24"/>
          <w:szCs w:val="24"/>
        </w:rPr>
      </w:pPr>
      <w:r>
        <w:rPr>
          <w:sz w:val="24"/>
          <w:szCs w:val="24"/>
        </w:rPr>
        <w:t xml:space="preserve">TIME:  2 HOURS </w:t>
      </w:r>
    </w:p>
    <w:p>
      <w:pPr>
        <w:pStyle w:val="Answer"/>
        <w:rPr>
          <w:sz w:val="24"/>
          <w:szCs w:val="24"/>
        </w:rPr>
      </w:pPr>
      <w:r>
        <w:rPr>
          <w:sz w:val="24"/>
          <w:szCs w:val="24"/>
        </w:rPr>
        <w:t xml:space="preserve">answer </w:t>
      </w:r>
      <w:r>
        <w:rPr>
          <w:sz w:val="24"/>
          <w:szCs w:val="24"/>
          <w:u w:val="single"/>
        </w:rPr>
        <w:t>all</w:t>
      </w:r>
      <w:r>
        <w:rPr>
          <w:sz w:val="24"/>
          <w:szCs w:val="24"/>
        </w:rPr>
        <w:t xml:space="preserve"> questions</w:t>
      </w:r>
    </w:p>
    <w:p>
      <w:pPr>
        <w:pStyle w:val="TextBody"/>
        <w:rPr>
          <w:szCs w:val="24"/>
        </w:rPr>
      </w:pPr>
      <w:r>
        <w:rPr>
          <w:szCs w:val="24"/>
        </w:rPr>
      </w:r>
    </w:p>
    <w:p>
      <w:pPr>
        <w:pStyle w:val="TextBody"/>
        <w:rPr>
          <w:b/>
          <w:bCs/>
          <w:i/>
          <w:i/>
          <w:szCs w:val="24"/>
        </w:rPr>
      </w:pPr>
      <w:r>
        <w:rPr>
          <w:b/>
          <w:bCs/>
          <w:i/>
          <w:szCs w:val="24"/>
        </w:rPr>
        <w:t>Equipment or materials required – This is an open book exam and students can use whatever materials they deem necessary</w:t>
      </w:r>
    </w:p>
    <w:p>
      <w:pPr>
        <w:pStyle w:val="TextBody"/>
        <w:rPr>
          <w:b/>
          <w:bCs/>
          <w:szCs w:val="24"/>
        </w:rPr>
      </w:pPr>
      <w:r>
        <w:rPr>
          <w:b/>
          <w:bCs/>
          <w:i/>
          <w:szCs w:val="24"/>
        </w:rPr>
        <w:t>Adnoddau neu ddefnyddiau sydd eu hangen - Mae hwn yn arholiad llyfr agored a gall myfyrwyr ddefnyddio pa bynnag ddeunyddiau y maent yn eu ystyried yn angenrheidiol</w:t>
      </w:r>
    </w:p>
    <w:p>
      <w:pPr>
        <w:pStyle w:val="TextBody"/>
        <w:ind w:left="720" w:hanging="0"/>
        <w:rPr>
          <w:szCs w:val="24"/>
        </w:rPr>
      </w:pPr>
      <w:r>
        <w:rPr>
          <w:szCs w:val="24"/>
        </w:rPr>
      </w:r>
    </w:p>
    <w:p>
      <w:pPr>
        <w:pStyle w:val="Normal"/>
        <w:rPr>
          <w:rFonts w:ascii="Times New Roman" w:hAnsi="Times New Roman" w:cs="Times New Roman"/>
          <w:b/>
          <w:sz w:val="24"/>
          <w:szCs w:val="24"/>
        </w:rPr>
      </w:pPr>
      <w:r>
        <w:rPr>
          <w:rFonts w:cs="Times New Roman" w:ascii="Times New Roman" w:hAnsi="Times New Roman"/>
          <w:b/>
          <w:sz w:val="24"/>
          <w:szCs w:val="24"/>
        </w:rPr>
      </w:r>
    </w:p>
    <w:p>
      <w:pPr>
        <w:pStyle w:val="ListParagraph"/>
        <w:numPr>
          <w:ilvl w:val="0"/>
          <w:numId w:val="1"/>
        </w:numPr>
        <w:spacing w:lineRule="auto" w:line="276" w:before="0" w:after="200"/>
        <w:contextualSpacing/>
        <w:rPr>
          <w:rFonts w:ascii="Times New Roman" w:hAnsi="Times New Roman" w:cs="Times New Roman"/>
          <w:b/>
          <w:sz w:val="24"/>
          <w:szCs w:val="24"/>
        </w:rPr>
      </w:pPr>
      <w:r>
        <w:rPr>
          <w:rFonts w:cs="Times New Roman" w:ascii="Times New Roman" w:hAnsi="Times New Roman"/>
          <w:b/>
          <w:sz w:val="24"/>
          <w:szCs w:val="24"/>
        </w:rPr>
        <w:t>Candidates must enter their NAME and STUDENT NUMBER on the front page of their answer sheet.</w:t>
      </w:r>
    </w:p>
    <w:p>
      <w:pPr>
        <w:pStyle w:val="ListParagraph"/>
        <w:rPr>
          <w:rFonts w:ascii="Times New Roman" w:hAnsi="Times New Roman" w:cs="Times New Roman"/>
          <w:b/>
          <w:sz w:val="24"/>
          <w:szCs w:val="24"/>
        </w:rPr>
      </w:pPr>
      <w:r>
        <w:rPr>
          <w:rFonts w:cs="Times New Roman" w:ascii="Times New Roman" w:hAnsi="Times New Roman"/>
          <w:b/>
          <w:sz w:val="24"/>
          <w:szCs w:val="24"/>
        </w:rPr>
      </w:r>
    </w:p>
    <w:p>
      <w:pPr>
        <w:pStyle w:val="ListParagraph"/>
        <w:numPr>
          <w:ilvl w:val="0"/>
          <w:numId w:val="1"/>
        </w:numPr>
        <w:spacing w:lineRule="auto" w:line="276" w:before="0" w:after="200"/>
        <w:contextualSpacing/>
        <w:rPr>
          <w:rFonts w:ascii="Times New Roman" w:hAnsi="Times New Roman" w:cs="Times New Roman"/>
          <w:b/>
          <w:sz w:val="24"/>
          <w:szCs w:val="24"/>
        </w:rPr>
      </w:pPr>
      <w:r>
        <w:rPr>
          <w:rFonts w:cs="Times New Roman" w:ascii="Times New Roman" w:hAnsi="Times New Roman"/>
          <w:b/>
          <w:sz w:val="24"/>
          <w:szCs w:val="24"/>
        </w:rPr>
        <w:t>Additional documents supplied to be submitted as part of the candidate’s answer: None</w:t>
      </w:r>
    </w:p>
    <w:p>
      <w:pPr>
        <w:pStyle w:val="ListParagraph"/>
        <w:rPr>
          <w:rFonts w:ascii="Times New Roman" w:hAnsi="Times New Roman" w:cs="Times New Roman"/>
          <w:b/>
          <w:sz w:val="24"/>
          <w:szCs w:val="24"/>
        </w:rPr>
      </w:pPr>
      <w:r>
        <w:rPr>
          <w:rFonts w:cs="Times New Roman" w:ascii="Times New Roman" w:hAnsi="Times New Roman"/>
          <w:b/>
          <w:sz w:val="24"/>
          <w:szCs w:val="24"/>
        </w:rPr>
      </w:r>
    </w:p>
    <w:p>
      <w:pPr>
        <w:pStyle w:val="ListParagraph"/>
        <w:numPr>
          <w:ilvl w:val="0"/>
          <w:numId w:val="1"/>
        </w:numPr>
        <w:spacing w:lineRule="auto" w:line="276" w:before="0" w:after="200"/>
        <w:contextualSpacing/>
        <w:rPr>
          <w:rFonts w:ascii="Times New Roman" w:hAnsi="Times New Roman" w:cs="Times New Roman"/>
          <w:b/>
          <w:sz w:val="24"/>
          <w:szCs w:val="24"/>
        </w:rPr>
      </w:pPr>
      <w:r>
        <w:rPr>
          <w:rFonts w:cs="Times New Roman" w:ascii="Times New Roman" w:hAnsi="Times New Roman"/>
          <w:b/>
          <w:sz w:val="24"/>
          <w:szCs w:val="24"/>
        </w:rPr>
        <w:t>Please refer to the relevant law/procedure in support of your answers.</w:t>
      </w:r>
    </w:p>
    <w:p>
      <w:pPr>
        <w:pStyle w:val="ListParagraph"/>
        <w:rPr>
          <w:rFonts w:ascii="Times New Roman" w:hAnsi="Times New Roman" w:cs="Times New Roman"/>
          <w:b/>
          <w:sz w:val="24"/>
          <w:szCs w:val="24"/>
        </w:rPr>
      </w:pPr>
      <w:r>
        <w:rPr>
          <w:rFonts w:cs="Times New Roman" w:ascii="Times New Roman" w:hAnsi="Times New Roman"/>
          <w:b/>
          <w:sz w:val="24"/>
          <w:szCs w:val="24"/>
        </w:rPr>
      </w:r>
    </w:p>
    <w:p>
      <w:pPr>
        <w:pStyle w:val="ListParagraph"/>
        <w:numPr>
          <w:ilvl w:val="0"/>
          <w:numId w:val="1"/>
        </w:numPr>
        <w:spacing w:lineRule="auto" w:line="276" w:before="0" w:after="200"/>
        <w:contextualSpacing/>
        <w:rPr>
          <w:rFonts w:ascii="Times New Roman" w:hAnsi="Times New Roman" w:cs="Times New Roman"/>
          <w:b/>
          <w:sz w:val="24"/>
          <w:szCs w:val="24"/>
        </w:rPr>
      </w:pPr>
      <w:r>
        <w:rPr>
          <w:rFonts w:cs="Times New Roman" w:ascii="Times New Roman" w:hAnsi="Times New Roman"/>
          <w:b/>
          <w:sz w:val="24"/>
          <w:szCs w:val="24"/>
        </w:rPr>
        <w:t xml:space="preserve">You must answer all questions.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Gabriel Pop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t>2214097</w:t>
      </w:r>
    </w:p>
    <w:p>
      <w:pPr>
        <w:pStyle w:val="Normal"/>
        <w:spacing w:lineRule="auto" w:line="240" w:before="0" w:after="0"/>
        <w:jc w:val="center"/>
        <w:rPr>
          <w:rFonts w:ascii="Times New Roman" w:hAnsi="Times New Roman" w:cs="Times New Roman"/>
          <w:b/>
          <w:bCs/>
          <w:sz w:val="24"/>
          <w:szCs w:val="24"/>
        </w:rPr>
      </w:pPr>
      <w:r>
        <w:rPr>
          <w:rFonts w:cs="Times New Roman" w:ascii="Times New Roman" w:hAnsi="Times New Roman"/>
          <w:b/>
          <w:bCs/>
          <w:sz w:val="24"/>
          <w:szCs w:val="24"/>
        </w:rPr>
        <w:t>Background information</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t xml:space="preserve">You are a paralegal employed by the firm </w:t>
      </w:r>
      <w:r>
        <w:rPr>
          <w:rFonts w:cs="Times New Roman" w:ascii="Times New Roman" w:hAnsi="Times New Roman"/>
          <w:b/>
          <w:bCs/>
          <w:sz w:val="24"/>
          <w:szCs w:val="24"/>
        </w:rPr>
        <w:t>Trinity Solicitors, High Street, Swansea</w:t>
      </w:r>
      <w:r>
        <w:rPr>
          <w:rFonts w:cs="Times New Roman" w:ascii="Times New Roman" w:hAnsi="Times New Roman"/>
          <w:sz w:val="24"/>
          <w:szCs w:val="24"/>
        </w:rPr>
        <w:t xml:space="preserve">. Your supervising lawyer is Oliver Jones, who is a partner in the firm. </w:t>
      </w:r>
    </w:p>
    <w:p>
      <w:pPr>
        <w:pStyle w:val="Normal"/>
        <w:rPr>
          <w:rFonts w:ascii="Times New Roman" w:hAnsi="Times New Roman" w:cs="Times New Roman"/>
          <w:sz w:val="24"/>
          <w:szCs w:val="24"/>
        </w:rPr>
      </w:pPr>
      <w:r>
        <w:rPr>
          <w:rFonts w:cs="Times New Roman" w:ascii="Times New Roman" w:hAnsi="Times New Roman"/>
          <w:sz w:val="24"/>
          <w:szCs w:val="24"/>
        </w:rPr>
        <w:t xml:space="preserve">The firm has been instructed by Mr Jonty Adams in relation to his criminal matter.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You have been provided with the following documents: -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b/>
          <w:bCs/>
          <w:sz w:val="24"/>
          <w:szCs w:val="24"/>
        </w:rPr>
        <w:t>Document 1</w:t>
      </w:r>
      <w:r>
        <w:rPr>
          <w:rFonts w:cs="Times New Roman" w:ascii="Times New Roman" w:hAnsi="Times New Roman"/>
          <w:sz w:val="24"/>
          <w:szCs w:val="24"/>
        </w:rPr>
        <w:t xml:space="preserve">        Attendance note with Sean Donnelly</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b/>
          <w:bCs/>
          <w:sz w:val="24"/>
          <w:szCs w:val="24"/>
        </w:rPr>
        <w:t>Document 2</w:t>
      </w:r>
      <w:r>
        <w:rPr>
          <w:rFonts w:cs="Times New Roman" w:ascii="Times New Roman" w:hAnsi="Times New Roman"/>
          <w:sz w:val="24"/>
          <w:szCs w:val="24"/>
        </w:rPr>
        <w:t xml:space="preserve">        Attendance note with Jonty Adams</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r>
      <w:r>
        <w:br w:type="page"/>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Gabriel Pop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2214097</w:t>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Question 1</w:t>
      </w:r>
    </w:p>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2"/>
        </w:numPr>
        <w:spacing w:lineRule="auto" w:line="240" w:before="0" w:after="0"/>
        <w:contextualSpacing/>
        <w:rPr>
          <w:rFonts w:ascii="Times New Roman" w:hAnsi="Times New Roman" w:cs="Times New Roman"/>
          <w:b/>
          <w:bCs/>
          <w:sz w:val="24"/>
          <w:szCs w:val="24"/>
        </w:rPr>
      </w:pPr>
      <w:r>
        <w:rPr>
          <w:rFonts w:cs="Times New Roman" w:ascii="Times New Roman" w:hAnsi="Times New Roman"/>
          <w:sz w:val="24"/>
          <w:szCs w:val="24"/>
        </w:rPr>
        <w:t xml:space="preserve">Explain, with statutory reference, the relevant aspects of the two key conditions which must be met for PC Alton to lawfully arrest Jonty Adams. </w:t>
      </w:r>
      <w:r>
        <w:rPr>
          <w:rFonts w:cs="Times New Roman" w:ascii="Times New Roman" w:hAnsi="Times New Roman"/>
          <w:b/>
          <w:bCs/>
          <w:sz w:val="24"/>
          <w:szCs w:val="24"/>
        </w:rPr>
        <w:t xml:space="preserve">(3 marks) </w:t>
      </w:r>
    </w:p>
    <w:p>
      <w:pPr>
        <w:pStyle w:val="ListParagraph"/>
        <w:spacing w:lineRule="auto" w:line="240" w:before="0" w:after="0"/>
        <w:contextualSpacing/>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2"/>
        </w:numPr>
        <w:spacing w:lineRule="auto" w:line="240" w:before="0" w:after="0"/>
        <w:contextualSpacing/>
        <w:rPr>
          <w:rFonts w:ascii="Times New Roman" w:hAnsi="Times New Roman" w:cs="Times New Roman"/>
          <w:b/>
          <w:bCs/>
          <w:sz w:val="24"/>
          <w:szCs w:val="24"/>
        </w:rPr>
      </w:pPr>
      <w:r>
        <w:rPr>
          <w:rFonts w:cs="Times New Roman" w:ascii="Times New Roman" w:hAnsi="Times New Roman"/>
          <w:sz w:val="24"/>
          <w:szCs w:val="24"/>
        </w:rPr>
        <w:t xml:space="preserve">Explain whether PC Alton’s arrest of Jonty Adams was lawful, applying the above two key conditions and giving statutory references. </w:t>
      </w:r>
      <w:r>
        <w:rPr>
          <w:rFonts w:cs="Times New Roman" w:ascii="Times New Roman" w:hAnsi="Times New Roman"/>
          <w:b/>
          <w:bCs/>
          <w:sz w:val="24"/>
          <w:szCs w:val="24"/>
        </w:rPr>
        <w:t xml:space="preserve">(6 marks)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a) PC Alton can arrest Jonty Adams with or without a warrant.</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b) The arrest was lawful because Pc Alton has reasonable grounds to believe that an offence has been committed or it is about to be committed. - s24 PACE</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Question 2</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sz w:val="24"/>
          <w:szCs w:val="24"/>
        </w:rPr>
        <w:t xml:space="preserve">Explain the implications for Jonty of giving the ‘no comment’ interview. </w:t>
      </w:r>
      <w:r>
        <w:rPr>
          <w:rFonts w:cs="Times New Roman" w:ascii="Times New Roman" w:hAnsi="Times New Roman"/>
          <w:b/>
          <w:bCs/>
          <w:sz w:val="24"/>
          <w:szCs w:val="24"/>
        </w:rPr>
        <w:t>(4 marks)</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Jonty has the right to give a full no comment interview but it may harm his defence if he don’t mention when question something which he later rely on in court.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 xml:space="preserve">Question 3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3"/>
        </w:numPr>
        <w:spacing w:lineRule="auto" w:line="240" w:before="0" w:after="0"/>
        <w:contextualSpacing/>
        <w:rPr>
          <w:rFonts w:ascii="Times New Roman" w:hAnsi="Times New Roman" w:cs="Times New Roman"/>
          <w:b/>
          <w:bCs/>
          <w:sz w:val="24"/>
          <w:szCs w:val="24"/>
        </w:rPr>
      </w:pPr>
      <w:r>
        <w:rPr>
          <w:rFonts w:cs="Times New Roman" w:ascii="Times New Roman" w:hAnsi="Times New Roman"/>
          <w:sz w:val="24"/>
          <w:szCs w:val="24"/>
        </w:rPr>
        <w:t xml:space="preserve">Describe the rules which the police must follow when taking a suspect’s fingerprints. </w:t>
      </w:r>
      <w:r>
        <w:rPr>
          <w:rFonts w:cs="Times New Roman" w:ascii="Times New Roman" w:hAnsi="Times New Roman"/>
          <w:b/>
          <w:bCs/>
          <w:sz w:val="24"/>
          <w:szCs w:val="24"/>
        </w:rPr>
        <w:t>(4 marks)</w:t>
      </w:r>
    </w:p>
    <w:p>
      <w:pPr>
        <w:pStyle w:val="ListParagraph"/>
        <w:numPr>
          <w:ilvl w:val="0"/>
          <w:numId w:val="3"/>
        </w:numPr>
        <w:spacing w:lineRule="auto" w:line="240" w:before="0" w:after="0"/>
        <w:contextualSpacing/>
        <w:rPr>
          <w:rFonts w:ascii="Times New Roman" w:hAnsi="Times New Roman" w:cs="Times New Roman"/>
          <w:sz w:val="24"/>
          <w:szCs w:val="24"/>
        </w:rPr>
      </w:pPr>
      <w:r>
        <w:rPr>
          <w:rFonts w:cs="Times New Roman" w:ascii="Times New Roman" w:hAnsi="Times New Roman"/>
          <w:sz w:val="24"/>
          <w:szCs w:val="24"/>
        </w:rPr>
        <w:t>Explain whether the polic</w:t>
      </w:r>
      <w:r>
        <w:rPr>
          <w:rFonts w:cs="Times New Roman" w:ascii="Times New Roman" w:hAnsi="Times New Roman"/>
          <w:sz w:val="24"/>
          <w:szCs w:val="24"/>
        </w:rPr>
        <w:t xml:space="preserve">e </w:t>
      </w:r>
      <w:r>
        <w:rPr>
          <w:rFonts w:cs="Times New Roman" w:ascii="Times New Roman" w:hAnsi="Times New Roman"/>
          <w:sz w:val="24"/>
          <w:szCs w:val="24"/>
        </w:rPr>
        <w:t xml:space="preserve">acted lawfully when taking Jonty’s fingerprints. </w:t>
      </w:r>
      <w:r>
        <w:rPr>
          <w:rFonts w:cs="Times New Roman" w:ascii="Times New Roman" w:hAnsi="Times New Roman"/>
          <w:b/>
          <w:bCs/>
          <w:sz w:val="24"/>
          <w:szCs w:val="24"/>
        </w:rPr>
        <w:t>(3 marks)</w:t>
      </w:r>
    </w:p>
    <w:p>
      <w:pPr>
        <w:pStyle w:val="ListParagraph"/>
        <w:spacing w:lineRule="auto" w:line="240" w:before="0" w:after="0"/>
        <w:ind w:hanging="0"/>
        <w:contextualSpacing/>
        <w:rPr/>
      </w:pPr>
      <w:r>
        <w:rPr>
          <w:rFonts w:ascii="Century Gothic" w:hAnsi="Century Gothic"/>
        </w:rPr>
        <w:t xml:space="preserve">       </w:t>
      </w:r>
      <w:r>
        <w:rPr>
          <w:rFonts w:ascii="Century Gothic" w:hAnsi="Century Gothic"/>
        </w:rPr>
        <w:t xml:space="preserve">b) Fingerprints may be taken with consent or without where suspect is arrested for a recordable offence.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Question 4</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sz w:val="24"/>
          <w:szCs w:val="24"/>
        </w:rPr>
        <w:t>Des</w:t>
      </w:r>
      <w:r>
        <w:rPr>
          <w:rFonts w:cs="Times New Roman" w:ascii="Times New Roman" w:hAnsi="Times New Roman"/>
          <w:sz w:val="24"/>
          <w:szCs w:val="24"/>
        </w:rPr>
        <w:t>c</w:t>
      </w:r>
      <w:r>
        <w:rPr>
          <w:rFonts w:cs="Times New Roman" w:ascii="Times New Roman" w:hAnsi="Times New Roman"/>
          <w:sz w:val="24"/>
          <w:szCs w:val="24"/>
        </w:rPr>
        <w:t xml:space="preserve">ribe the key </w:t>
      </w:r>
      <w:r>
        <w:rPr>
          <w:rFonts w:cs="Times New Roman" w:ascii="Times New Roman" w:hAnsi="Times New Roman"/>
          <w:sz w:val="24"/>
          <w:szCs w:val="24"/>
        </w:rPr>
        <w:t>e</w:t>
      </w:r>
      <w:r>
        <w:rPr>
          <w:rFonts w:cs="Times New Roman" w:ascii="Times New Roman" w:hAnsi="Times New Roman"/>
          <w:sz w:val="24"/>
          <w:szCs w:val="24"/>
        </w:rPr>
        <w:t xml:space="preserve">vents at Jonty’s first hearing in the Magistrates’ Court. </w:t>
      </w:r>
      <w:r>
        <w:rPr>
          <w:rFonts w:cs="Times New Roman" w:ascii="Times New Roman" w:hAnsi="Times New Roman"/>
          <w:b/>
          <w:bCs/>
          <w:sz w:val="24"/>
          <w:szCs w:val="24"/>
        </w:rPr>
        <w:t>(4 marks)</w:t>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val="false"/>
          <w:bCs w:val="false"/>
          <w:sz w:val="24"/>
          <w:szCs w:val="24"/>
        </w:rPr>
      </w:pPr>
      <w:r>
        <w:rPr>
          <w:rFonts w:cs="Times New Roman" w:ascii="Times New Roman" w:hAnsi="Times New Roman"/>
          <w:b w:val="false"/>
          <w:bCs w:val="false"/>
          <w:sz w:val="24"/>
          <w:szCs w:val="24"/>
        </w:rPr>
        <w:t>Because Jonty pleas not guilty the first hearing key events are:</w:t>
      </w:r>
    </w:p>
    <w:p>
      <w:pPr>
        <w:pStyle w:val="Normal"/>
        <w:spacing w:lineRule="auto" w:line="240" w:before="0" w:after="0"/>
        <w:rPr>
          <w:rFonts w:ascii="Times New Roman" w:hAnsi="Times New Roman" w:cs="Times New Roman"/>
          <w:b w:val="false"/>
          <w:bCs w:val="false"/>
          <w:sz w:val="24"/>
          <w:szCs w:val="24"/>
        </w:rPr>
      </w:pPr>
      <w:r>
        <w:rPr>
          <w:rFonts w:cs="Times New Roman" w:ascii="Times New Roman" w:hAnsi="Times New Roman"/>
          <w:b w:val="false"/>
          <w:bCs w:val="false"/>
          <w:sz w:val="24"/>
          <w:szCs w:val="24"/>
        </w:rPr>
        <w:t>-Police will build a file to NFS</w:t>
      </w:r>
    </w:p>
    <w:p>
      <w:pPr>
        <w:pStyle w:val="Normal"/>
        <w:spacing w:lineRule="auto" w:line="240" w:before="0" w:after="0"/>
        <w:rPr>
          <w:rFonts w:ascii="Times New Roman" w:hAnsi="Times New Roman" w:cs="Times New Roman"/>
          <w:b w:val="false"/>
          <w:bCs w:val="false"/>
          <w:sz w:val="24"/>
          <w:szCs w:val="24"/>
        </w:rPr>
      </w:pPr>
      <w:r>
        <w:rPr>
          <w:rFonts w:cs="Times New Roman" w:ascii="Times New Roman" w:hAnsi="Times New Roman"/>
          <w:b w:val="false"/>
          <w:bCs w:val="false"/>
          <w:sz w:val="24"/>
          <w:szCs w:val="24"/>
        </w:rPr>
        <w:t>-CPS will serve sufficient disclosure of its evidence</w:t>
      </w:r>
    </w:p>
    <w:p>
      <w:pPr>
        <w:pStyle w:val="Normal"/>
        <w:spacing w:lineRule="auto" w:line="240" w:before="0" w:after="0"/>
        <w:rPr>
          <w:rFonts w:ascii="Times New Roman" w:hAnsi="Times New Roman" w:cs="Times New Roman"/>
          <w:b w:val="false"/>
          <w:bCs w:val="false"/>
          <w:sz w:val="24"/>
          <w:szCs w:val="24"/>
        </w:rPr>
      </w:pPr>
      <w:r>
        <w:rPr>
          <w:rFonts w:cs="Times New Roman" w:ascii="Times New Roman" w:hAnsi="Times New Roman"/>
          <w:b w:val="false"/>
          <w:bCs w:val="false"/>
          <w:sz w:val="24"/>
          <w:szCs w:val="24"/>
        </w:rPr>
        <w:t>-Either-way offences will proceed to allocation hearing</w:t>
      </w:r>
    </w:p>
    <w:p>
      <w:pPr>
        <w:pStyle w:val="Normal"/>
        <w:spacing w:lineRule="auto" w:line="240" w:before="0" w:after="0"/>
        <w:rPr>
          <w:rFonts w:ascii="Times New Roman" w:hAnsi="Times New Roman" w:cs="Times New Roman"/>
          <w:b w:val="false"/>
          <w:bCs w:val="false"/>
          <w:sz w:val="24"/>
          <w:szCs w:val="24"/>
        </w:rPr>
      </w:pPr>
      <w:r>
        <w:rPr>
          <w:rFonts w:cs="Times New Roman" w:ascii="Times New Roman" w:hAnsi="Times New Roman"/>
          <w:b w:val="false"/>
          <w:bCs w:val="false"/>
          <w:sz w:val="24"/>
          <w:szCs w:val="24"/>
        </w:rPr>
        <w:t>-Magistrates will hold a Preparation for Trial Hearing to give directions for an effective trial</w:t>
      </w:r>
    </w:p>
    <w:p>
      <w:pPr>
        <w:pStyle w:val="Normal"/>
        <w:spacing w:lineRule="auto" w:line="240" w:before="0" w:after="0"/>
        <w:rPr>
          <w:rFonts w:ascii="Times New Roman" w:hAnsi="Times New Roman" w:cs="Times New Roman"/>
          <w:b w:val="false"/>
          <w:bCs w:val="false"/>
          <w:sz w:val="24"/>
          <w:szCs w:val="24"/>
        </w:rPr>
      </w:pPr>
      <w:r>
        <w:rPr>
          <w:rFonts w:cs="Times New Roman" w:ascii="Times New Roman" w:hAnsi="Times New Roman"/>
          <w:b w:val="false"/>
          <w:bCs w:val="false"/>
          <w:sz w:val="24"/>
          <w:szCs w:val="24"/>
        </w:rPr>
        <w:t>-preparation for Effective Trial form completed by prosecution and defence</w:t>
      </w:r>
    </w:p>
    <w:p>
      <w:pPr>
        <w:pStyle w:val="Normal"/>
        <w:spacing w:lineRule="auto" w:line="240" w:before="0" w:after="0"/>
        <w:rPr>
          <w:rFonts w:ascii="Times New Roman" w:hAnsi="Times New Roman" w:cs="Times New Roman"/>
          <w:b w:val="false"/>
          <w:bCs w:val="false"/>
          <w:sz w:val="24"/>
          <w:szCs w:val="24"/>
        </w:rPr>
      </w:pPr>
      <w:r>
        <w:rPr>
          <w:rFonts w:cs="Times New Roman" w:ascii="Times New Roman" w:hAnsi="Times New Roman"/>
          <w:b w:val="false"/>
          <w:bCs w:val="false"/>
          <w:sz w:val="24"/>
          <w:szCs w:val="24"/>
        </w:rPr>
        <w:t>-Identify real issues: evidence, witnesses and dates of their availability</w:t>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Question 5</w:t>
      </w:r>
    </w:p>
    <w:p>
      <w:pPr>
        <w:pStyle w:val="ListParagraph"/>
        <w:numPr>
          <w:ilvl w:val="0"/>
          <w:numId w:val="4"/>
        </w:numPr>
        <w:spacing w:lineRule="auto" w:line="240" w:before="0" w:after="0"/>
        <w:contextualSpacing/>
        <w:rPr>
          <w:rFonts w:ascii="Times New Roman" w:hAnsi="Times New Roman" w:cs="Times New Roman"/>
          <w:sz w:val="24"/>
          <w:szCs w:val="24"/>
        </w:rPr>
      </w:pPr>
      <w:r>
        <w:rPr>
          <w:rFonts w:cs="Times New Roman" w:ascii="Times New Roman" w:hAnsi="Times New Roman"/>
          <w:sz w:val="24"/>
          <w:szCs w:val="24"/>
        </w:rPr>
        <w:t xml:space="preserve">Identify any three factors which the court will have regard to in determining whether to retain jurisdiction for Jonty’s case and cite the statutory authority. </w:t>
      </w:r>
      <w:r>
        <w:rPr>
          <w:rFonts w:cs="Times New Roman" w:ascii="Times New Roman" w:hAnsi="Times New Roman"/>
          <w:b/>
          <w:bCs/>
          <w:sz w:val="24"/>
          <w:szCs w:val="24"/>
        </w:rPr>
        <w:t>(4 marks)</w:t>
      </w:r>
      <w:r>
        <w:rPr>
          <w:rFonts w:cs="Times New Roman" w:ascii="Times New Roman" w:hAnsi="Times New Roman"/>
          <w:sz w:val="24"/>
          <w:szCs w:val="24"/>
        </w:rPr>
        <w:t xml:space="preserve"> </w:t>
      </w:r>
    </w:p>
    <w:p>
      <w:pPr>
        <w:pStyle w:val="ListParagraph"/>
        <w:spacing w:lineRule="auto" w:line="240" w:before="0" w:after="0"/>
        <w:ind w:hanging="0"/>
        <w:contextualSpacing/>
        <w:rPr/>
      </w:pPr>
      <w:r>
        <w:rPr/>
        <w:t xml:space="preserve">         </w:t>
      </w:r>
      <w:r>
        <w:rPr/>
        <w:t>a) -Does the court have personal jurisdiction in the case?</w:t>
      </w:r>
    </w:p>
    <w:p>
      <w:pPr>
        <w:pStyle w:val="ListParagraph"/>
        <w:spacing w:lineRule="auto" w:line="240" w:before="0" w:after="0"/>
        <w:ind w:hanging="0"/>
        <w:contextualSpacing/>
        <w:rPr/>
      </w:pPr>
      <w:r>
        <w:rPr/>
        <w:t xml:space="preserve">             </w:t>
      </w:r>
      <w:r>
        <w:rPr/>
        <w:t>- Dose the court have jurisdiction over the subject matter of the case?</w:t>
      </w:r>
    </w:p>
    <w:p>
      <w:pPr>
        <w:pStyle w:val="ListParagraph"/>
        <w:spacing w:lineRule="auto" w:line="240" w:before="0" w:after="0"/>
        <w:ind w:hanging="0"/>
        <w:contextualSpacing/>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w:t>
      </w:r>
      <w:r>
        <w:rPr>
          <w:rFonts w:cs="Times New Roman" w:ascii="Times New Roman" w:hAnsi="Times New Roman"/>
          <w:sz w:val="24"/>
          <w:szCs w:val="24"/>
        </w:rPr>
        <w:t>Dose the court have jurisdiction to award the jugement particularly being sought in the case?</w:t>
      </w:r>
    </w:p>
    <w:p>
      <w:pPr>
        <w:pStyle w:val="ListParagraph"/>
        <w:numPr>
          <w:ilvl w:val="0"/>
          <w:numId w:val="4"/>
        </w:numPr>
        <w:spacing w:lineRule="auto" w:line="240" w:before="0" w:after="0"/>
        <w:contextualSpacing/>
        <w:rPr>
          <w:rFonts w:ascii="Times New Roman" w:hAnsi="Times New Roman" w:cs="Times New Roman"/>
          <w:sz w:val="24"/>
          <w:szCs w:val="24"/>
        </w:rPr>
      </w:pPr>
      <w:r>
        <w:rPr>
          <w:rFonts w:cs="Times New Roman" w:ascii="Times New Roman" w:hAnsi="Times New Roman"/>
          <w:sz w:val="24"/>
          <w:szCs w:val="24"/>
        </w:rPr>
        <w:t xml:space="preserve">Explain whether the magistrates are likely to retain jurisdiction, giving the most persuasive reason. </w:t>
      </w:r>
      <w:r>
        <w:rPr>
          <w:rFonts w:cs="Times New Roman" w:ascii="Times New Roman" w:hAnsi="Times New Roman"/>
          <w:b/>
          <w:bCs/>
          <w:sz w:val="24"/>
          <w:szCs w:val="24"/>
        </w:rPr>
        <w:t>(3 marks)</w:t>
      </w:r>
      <w:r>
        <w:rPr>
          <w:rFonts w:cs="Times New Roman" w:ascii="Times New Roman" w:hAnsi="Times New Roman"/>
          <w:sz w:val="24"/>
          <w:szCs w:val="24"/>
        </w:rPr>
        <w:t xml:space="preserve"> </w:t>
      </w:r>
    </w:p>
    <w:p>
      <w:pPr>
        <w:pStyle w:val="ListParagraph"/>
        <w:numPr>
          <w:ilvl w:val="0"/>
          <w:numId w:val="0"/>
        </w:numPr>
        <w:spacing w:lineRule="auto" w:line="240" w:before="0" w:after="0"/>
        <w:ind w:hanging="0"/>
        <w:contextualSpacing/>
        <w:rPr/>
      </w:pPr>
      <w:r>
        <w:rPr/>
        <w:t xml:space="preserve">        </w:t>
      </w:r>
      <w:r>
        <w:rPr/>
        <w:t>b) The magistrates are likely to retain jurisdiction because the guideline will enable cases to be dealt with more quickly which benefits victims and witnesses.</w:t>
      </w:r>
    </w:p>
    <w:p>
      <w:pPr>
        <w:pStyle w:val="ListParagraph"/>
        <w:ind w:hanging="0"/>
        <w:rPr>
          <w:rFonts w:ascii="Times New Roman" w:hAnsi="Times New Roman" w:cs="Times New Roman"/>
          <w:sz w:val="24"/>
          <w:szCs w:val="24"/>
        </w:rPr>
      </w:pPr>
      <w:r>
        <w:rPr>
          <w:rFonts w:cs="Times New Roman" w:ascii="Times New Roman" w:hAnsi="Times New Roman"/>
          <w:sz w:val="24"/>
          <w:szCs w:val="24"/>
        </w:rPr>
      </w:r>
    </w:p>
    <w:p>
      <w:pPr>
        <w:pStyle w:val="ListParagraph"/>
        <w:spacing w:lineRule="auto" w:line="240" w:before="0" w:after="0"/>
        <w:contextualSpacing/>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4"/>
        </w:numPr>
        <w:spacing w:lineRule="auto" w:line="240" w:before="0" w:after="0"/>
        <w:contextualSpacing/>
        <w:rPr>
          <w:rFonts w:ascii="Times New Roman" w:hAnsi="Times New Roman" w:cs="Times New Roman"/>
          <w:b/>
          <w:bCs/>
          <w:sz w:val="24"/>
          <w:szCs w:val="24"/>
        </w:rPr>
      </w:pPr>
      <w:r>
        <w:rPr>
          <w:rFonts w:cs="Times New Roman" w:ascii="Times New Roman" w:hAnsi="Times New Roman"/>
          <w:sz w:val="24"/>
          <w:szCs w:val="24"/>
        </w:rPr>
        <w:t xml:space="preserve">Explain the legal requirements on the Prosecution in respect of providing and serving the Initial Details of the Prosecution Case </w:t>
      </w:r>
      <w:r>
        <w:rPr>
          <w:rFonts w:cs="Times New Roman" w:ascii="Times New Roman" w:hAnsi="Times New Roman"/>
          <w:b/>
          <w:bCs/>
          <w:sz w:val="24"/>
          <w:szCs w:val="24"/>
        </w:rPr>
        <w:t>(4 marks)</w:t>
      </w:r>
    </w:p>
    <w:p>
      <w:pPr>
        <w:pStyle w:val="ListParagraph"/>
        <w:spacing w:lineRule="auto" w:line="240" w:before="0" w:after="0"/>
        <w:ind w:hanging="0"/>
        <w:contextualSpacing/>
        <w:rPr>
          <w:rFonts w:ascii="Times New Roman" w:hAnsi="Times New Roman" w:cs="Times New Roman"/>
          <w:b/>
          <w:bCs/>
          <w:sz w:val="24"/>
          <w:szCs w:val="24"/>
        </w:rPr>
      </w:pPr>
      <w:r>
        <w:rPr>
          <w:rFonts w:cs="Times New Roman" w:ascii="Times New Roman" w:hAnsi="Times New Roman"/>
          <w:b/>
          <w:bCs/>
          <w:sz w:val="24"/>
          <w:szCs w:val="24"/>
        </w:rPr>
        <w:t xml:space="preserve">      </w:t>
      </w:r>
      <w:r>
        <w:rPr>
          <w:rFonts w:cs="Times New Roman" w:ascii="Times New Roman" w:hAnsi="Times New Roman"/>
          <w:b/>
          <w:bCs/>
          <w:sz w:val="24"/>
          <w:szCs w:val="24"/>
        </w:rPr>
        <w:t xml:space="preserve">c) </w:t>
      </w:r>
      <w:r>
        <w:rPr>
          <w:rFonts w:cs="Times New Roman" w:ascii="Times New Roman" w:hAnsi="Times New Roman"/>
          <w:b w:val="false"/>
          <w:bCs w:val="false"/>
          <w:sz w:val="24"/>
          <w:szCs w:val="24"/>
        </w:rPr>
        <w:t>The prosecutor must serve initial details of the prosecution case on the court officer as soon as practicable, and in any event, no later than the beginning of the day of the first hearing.</w:t>
      </w:r>
    </w:p>
    <w:p>
      <w:pPr>
        <w:pStyle w:val="ListParagraph"/>
        <w:numPr>
          <w:ilvl w:val="0"/>
          <w:numId w:val="4"/>
        </w:numPr>
        <w:spacing w:lineRule="auto" w:line="240" w:before="0" w:after="0"/>
        <w:contextualSpacing/>
        <w:rPr>
          <w:rFonts w:ascii="Times New Roman" w:hAnsi="Times New Roman" w:cs="Times New Roman"/>
          <w:b/>
          <w:bCs/>
          <w:sz w:val="24"/>
          <w:szCs w:val="24"/>
        </w:rPr>
      </w:pPr>
      <w:r>
        <w:rPr>
          <w:rFonts w:cs="Times New Roman" w:ascii="Times New Roman" w:hAnsi="Times New Roman"/>
          <w:sz w:val="24"/>
          <w:szCs w:val="24"/>
        </w:rPr>
        <w:t xml:space="preserve">Explain why timely disclosure of the IDPC is essential in either way cases such as Jonty’s. </w:t>
      </w:r>
      <w:r>
        <w:rPr>
          <w:rFonts w:cs="Times New Roman" w:ascii="Times New Roman" w:hAnsi="Times New Roman"/>
          <w:b/>
          <w:bCs/>
          <w:sz w:val="24"/>
          <w:szCs w:val="24"/>
        </w:rPr>
        <w:t>(2 marks)</w:t>
      </w:r>
    </w:p>
    <w:p>
      <w:pPr>
        <w:pStyle w:val="ListParagraph"/>
        <w:spacing w:lineRule="auto" w:line="240" w:before="0" w:after="0"/>
        <w:contextualSpacing/>
        <w:rPr>
          <w:rFonts w:ascii="Times New Roman" w:hAnsi="Times New Roman" w:cs="Times New Roman"/>
          <w:sz w:val="24"/>
          <w:szCs w:val="24"/>
        </w:rPr>
      </w:pPr>
      <w:r>
        <w:rPr>
          <w:rFonts w:cs="Times New Roman" w:ascii="Times New Roman" w:hAnsi="Times New Roman"/>
          <w:sz w:val="24"/>
          <w:szCs w:val="24"/>
        </w:rPr>
      </w:r>
    </w:p>
    <w:p>
      <w:pPr>
        <w:pStyle w:val="ListParagraph"/>
        <w:spacing w:lineRule="auto" w:line="240" w:before="0" w:after="0"/>
        <w:contextualSpacing/>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Question 6</w:t>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sz w:val="24"/>
          <w:szCs w:val="24"/>
        </w:rPr>
        <w:t xml:space="preserve">Identify who decides whether a suspect is released subject to police bail and which statutory reference provides for this. </w:t>
      </w:r>
      <w:r>
        <w:rPr>
          <w:rFonts w:cs="Times New Roman" w:ascii="Times New Roman" w:hAnsi="Times New Roman"/>
          <w:b/>
          <w:bCs/>
          <w:sz w:val="24"/>
          <w:szCs w:val="24"/>
        </w:rPr>
        <w:t>(2 marks)</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A Judge can decide if a suspect is released on bail. -Bail Act 1976</w:t>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jc w:val="center"/>
        <w:rPr>
          <w:rFonts w:ascii="Times New Roman" w:hAnsi="Times New Roman" w:cs="Times New Roman"/>
          <w:b/>
          <w:bCs/>
          <w:sz w:val="24"/>
          <w:szCs w:val="24"/>
        </w:rPr>
      </w:pPr>
      <w:bookmarkStart w:id="0" w:name="_Hlk124771607"/>
      <w:r>
        <w:rPr>
          <w:rFonts w:cs="Times New Roman" w:ascii="Times New Roman" w:hAnsi="Times New Roman"/>
          <w:b/>
          <w:bCs/>
          <w:sz w:val="24"/>
          <w:szCs w:val="24"/>
        </w:rPr>
        <w:t>DOCUMENT 1</w:t>
      </w:r>
    </w:p>
    <w:p>
      <w:pPr>
        <w:pStyle w:val="Normal"/>
        <w:spacing w:lineRule="auto" w:line="240" w:before="0" w:after="0"/>
        <w:jc w:val="center"/>
        <w:rPr>
          <w:rFonts w:ascii="Times New Roman" w:hAnsi="Times New Roman" w:cs="Times New Roman"/>
          <w:b/>
          <w:bCs/>
          <w:sz w:val="24"/>
          <w:szCs w:val="24"/>
        </w:rPr>
      </w:pPr>
      <w:r>
        <w:rPr>
          <w:rFonts w:cs="Times New Roman" w:ascii="Times New Roman" w:hAnsi="Times New Roman"/>
          <w:b/>
          <w:bCs/>
          <w:sz w:val="24"/>
          <w:szCs w:val="24"/>
        </w:rPr>
        <w:t>ATTENDANCE NOTE –SEAN DONNELLY RE JONTY ADAMS</w:t>
      </w:r>
    </w:p>
    <w:p>
      <w:pPr>
        <w:pStyle w:val="Normal"/>
        <w:spacing w:lineRule="auto" w:line="240" w:before="0" w:after="0"/>
        <w:jc w:val="center"/>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Date: 8 January 2023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Client: Jonty Adams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Matter: Theft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Attended by: Oliver Jones – duty lawyer </w:t>
      </w:r>
    </w:p>
    <w:p>
      <w:pPr>
        <w:pStyle w:val="Normal"/>
        <w:spacing w:lineRule="auto" w:line="240" w:before="0" w:after="0"/>
        <w:rPr>
          <w:rFonts w:ascii="Times New Roman" w:hAnsi="Times New Roman" w:cs="Times New Roman"/>
          <w:sz w:val="24"/>
          <w:szCs w:val="24"/>
        </w:rPr>
      </w:pPr>
      <w:bookmarkStart w:id="1" w:name="_Hlk124771607"/>
      <w:r>
        <w:rPr>
          <w:rFonts w:cs="Times New Roman" w:ascii="Times New Roman" w:hAnsi="Times New Roman"/>
          <w:sz w:val="24"/>
          <w:szCs w:val="24"/>
        </w:rPr>
        <w:t>Attending Sean Donnelly: 10 units</w:t>
      </w:r>
      <w:bookmarkEnd w:id="1"/>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Oliver Jones was called to attend Jonty Adams at Swansea Police Station. Upon arrival, he spoke to the custody officer and asked to consult the custody record. He then asked to speak with the Investigating Officer.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 xml:space="preserve">Attending the Investigating Officer, Sean Donnelly, who confirmed as follows: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The charge sheet details one charge of theft from a person of items to the value of £3,500, on 8 January 2023 in Singleton Park, Swansea.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The circumstances of the offence are that the complainant, Paul Singh, was attending the multi-cultural festival in Singleton Park, Swansea on 8 January 2023 when his rucksack was stolen. PC Alton arrested Jonty Adams on suspicion of the theft.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There is a statement from Paul Singh to the effect that he was attending the multicultural festival in Singleton Park to support and photograph the community event. Paul is a keen amateur photographer. At approximately 3.30pm while Paul was sitting at a picnic table, Paul’s rucksack was snatched. Paul states that the rucksack was on the floor beside the picnic table resting near his feet. Paul states that two young men ran up at some speed and one of them grabbed the rucksack and ran off with it.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Paul provided a brief description of one of the assailants as male, between 17 and 20 years old, white, approximately 6 feet tall, and wearing dark coloured clothing and a baseball cap. He was unable to provide a description of the second assailant as he did not get a good enough sighting. Paul was not able to say which one of them took the bag as it all happened so fast.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The bag contained a nearly new Apple iPhone 12, a Kindle, a wallet containing £50 cash and a Nikon camera. The value of the theft is approximately £3,500.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There is a statement from PC Sally Lund who attended the incident and took a statement from Paul Singh. There were no other eye witnesses to the incident. PC Sally Lund radioed through the description of the assailant.</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Jonty Adams was arrested on suspicion of the theft and there is a statement from the arresting officer, PC Clive Alton.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Police carried out a search of the local area and recovered a bag from a rubbish bin near the entrance to the park matching the description of the stolen rucksack. The bag has since been identified as belonging to Paul Singh. The bag contained only an empty wallet. The rucksack was sent for forensic analysis as the wallet appeared to have a clear fingerprint on it.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Jonty Adams was interviewed under caution at Swansea Police Station and he gave a ‘no comment’ interview. Fingerprints were taken from Jonty Adams. Items found on Jonty Adams’ person when he was arrested include an Apple iPhone 12, which on investigation was confirmed to belong to Jonty and £50 in cash. Jonty was released on bail, with the condition not to enter Singleton Park.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 xml:space="preserve">Jonty Adams has no previous convictions. </w:t>
      </w:r>
    </w:p>
    <w:p>
      <w:pPr>
        <w:pStyle w:val="Normal"/>
        <w:spacing w:lineRule="auto" w:line="240" w:before="0" w:after="0"/>
        <w:rPr>
          <w:rFonts w:ascii="Times New Roman" w:hAnsi="Times New Roman" w:cs="Times New Roman"/>
          <w:b/>
          <w:bCs/>
          <w:sz w:val="24"/>
          <w:szCs w:val="24"/>
        </w:rPr>
      </w:pPr>
      <w:r>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jc w:val="center"/>
        <w:rPr>
          <w:rFonts w:ascii="Times New Roman" w:hAnsi="Times New Roman" w:cs="Times New Roman"/>
          <w:b/>
          <w:bCs/>
          <w:sz w:val="24"/>
          <w:szCs w:val="24"/>
        </w:rPr>
      </w:pPr>
      <w:r>
        <w:rPr>
          <w:rFonts w:cs="Times New Roman" w:ascii="Times New Roman" w:hAnsi="Times New Roman"/>
          <w:b/>
          <w:bCs/>
          <w:sz w:val="24"/>
          <w:szCs w:val="24"/>
        </w:rPr>
        <w:t>DOCUMENT 2</w:t>
      </w:r>
    </w:p>
    <w:p>
      <w:pPr>
        <w:pStyle w:val="Normal"/>
        <w:spacing w:lineRule="auto" w:line="240" w:before="0" w:after="0"/>
        <w:jc w:val="center"/>
        <w:rPr>
          <w:rFonts w:ascii="Times New Roman" w:hAnsi="Times New Roman" w:cs="Times New Roman"/>
          <w:b/>
          <w:bCs/>
          <w:sz w:val="24"/>
          <w:szCs w:val="24"/>
        </w:rPr>
      </w:pPr>
      <w:r>
        <w:rPr>
          <w:rFonts w:cs="Times New Roman" w:ascii="Times New Roman" w:hAnsi="Times New Roman"/>
          <w:b/>
          <w:bCs/>
          <w:sz w:val="24"/>
          <w:szCs w:val="24"/>
        </w:rPr>
        <w:t>ATTENDANCE NOTE –RE JONTY ADAMS</w:t>
      </w:r>
    </w:p>
    <w:p>
      <w:pPr>
        <w:pStyle w:val="Normal"/>
        <w:spacing w:lineRule="auto" w:line="240" w:before="0" w:after="0"/>
        <w:jc w:val="center"/>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Date: 8 January 2023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Client: Jonty Adams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Matter: Theft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Attended by: Oliver Jones – duty lawyer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Attending Jonty Adams: 10 units</w:t>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t>OJ attending Jonty Adams, Defendant, who confirmed as follows: -</w:t>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b/>
          <w:bCs/>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Jonty Adams stated the following:</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w:t>
      </w:r>
      <w:r>
        <w:rPr>
          <w:rFonts w:cs="Times New Roman" w:ascii="Times New Roman" w:hAnsi="Times New Roman"/>
          <w:sz w:val="24"/>
          <w:szCs w:val="24"/>
        </w:rPr>
        <w:t>I am 19 years old and in the first year of a business degree at the local university. I live close to Singleton Park in a shared student house. I had gone to the park to see some of the bands as part of the multicultural festival. I had gone with some friends but I lost them after I went looking for a toilet. As I was trying to find my friends again, I saw a local man who lives near me. I only know the man as ‘Slash’. He lives a few doors down from our house but he is not a student. He hangs around in the street a lot, hassling students for money for bus fares or for cigarettes. He is quite intimidating. He has a scar across the left side of his face which, he says, is how he came to be called ‘Slash’. Me and my friends try to avoid him. He asks for lifts in my car and asks to borrow items from us. He once borrowed my friend’s phone to make a call and he didn’t return it and then made out he had never had it. He threatened my friend, saying that if he reported it to the police, he would smash the windows of our house, or worse.</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On the day of the festival in the park, Slash spotted me before I could avoid him. He had clearly been drinking as he was quite loud and rowdy and slurring his words. He put his arm around me, in a friendly gesture, but he whispered to me that he needed my help. He said he had a knife and that he wasn’t afraid to use it if I didn’t help him out. Before I could make sense of what was happening, he told me to start running. I instinctively did as he instructed. As we were running, Slash grabbed a rucksack from a nearby picnic table and shouted at me to keep running. I panicked and ran with him.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We ran to the far side of the park, to a toilet block. Inside the toilets Slash went through the bag, putting some items into his rucksack. He then threw the stolen bag to me and told me to get rid of it. Slash then ran off leaving me with the almost empty bag. I panicked and found the nearest bin and dumped the bag in there. I then stood by the entrance to the park and got my phone out to text my friends to tell them I was going home. As I was texting, a police officer approached me. He asked me what I was doing. I think I was a bit cocky in my reply to him.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I had drunk quite a lot of cider throughout the day and I was full of adrenaline after the incident with Slash. I can’t recall quite what I said to the officer but I wasn’t particularly. He asked me my name. I panicked as I have not been in trouble with the police before. I stupidly thought that if I evaded his questioning, he would leave me alone. The next thing I know he had handcuffed me and escorted me to a nearby police van. I was taken to the police station. They took my phone and my wallet. I was offered a solicitor, but I didn’t think I would need one so I declined.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I was interviewed and in the interview the police explained that I had been arrested on suspicion of theft of a bag containing an Apple iPhone 12, a Kindle and a Nikon camera plus £50 in cash. I knew that Slash had the items and that I had dumped the bag and so I thought it best to say nothing. I expected to be released. The police asked me questions about the incident and told me that an eye witness had described two perpetrators. They asked me for the name of my accomplice. I answered ‘no comment’ to all of their questions. I felt it best to say nothing. I was worried about naming Slash. I thought if I named him, then he would be sure to come after me.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I honestly expected to be released but I was charged with theft and bailed to appear in court tomorrow. I dumped the bag because I was scared that I would be blamed for the theft if I handed it in, as I knew the contents had been taken. I was also scared that Slash would find out that I had not dumped the bag.</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I did not have the stolen phone. I had my own phone and I was using it to text my friends to tell then I was going home. The police found £50 in my wallet which was my own money to spend at the festival. It did not come from the stolen bag.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t xml:space="preserve">The police took my fingerprints. I refused but they ignored my refusal and took the fingerprints anyway. They manhandled me in doing so – they held my hand down to do it.” </w:t>
      </w:r>
    </w:p>
    <w:p>
      <w:pPr>
        <w:pStyle w:val="Normal"/>
        <w:spacing w:lineRule="auto" w:line="240" w:before="0" w:after="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240" w:before="0" w:after="0"/>
        <w:rPr>
          <w:rFonts w:ascii="Times New Roman" w:hAnsi="Times New Roman" w:cs="Times New Roman"/>
          <w:b/>
          <w:bCs/>
          <w:sz w:val="24"/>
          <w:szCs w:val="24"/>
        </w:rPr>
      </w:pPr>
      <w:r>
        <w:rPr>
          <w:rFonts w:cs="Times New Roman" w:ascii="Times New Roman" w:hAnsi="Times New Roman"/>
          <w:sz w:val="24"/>
          <w:szCs w:val="24"/>
        </w:rPr>
        <w:t>Jonty Adams has instructed OJ that he intends to plead not guilty to the charge of theft. He claims he did not take the bag and that he was only present at the time of the theft because he was threatened into helping by Slash and his only part in it was to throw the empty bag into the bin.</w:t>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Verdana">
    <w:charset w:val="00"/>
    <w:family w:val="roman"/>
    <w:pitch w:val="variable"/>
  </w:font>
  <w:font w:name="Arial">
    <w:charset w:val="00"/>
    <w:family w:val="roman"/>
    <w:pitch w:val="variable"/>
  </w:font>
  <w:font w:name="Noto Sans">
    <w:charset w:val="00"/>
    <w:family w:val="roman"/>
    <w:pitch w:val="variable"/>
  </w:font>
  <w:font w:name="Liberation Sans">
    <w:altName w:val="Arial"/>
    <w:charset w:val="00"/>
    <w:family w:val="roman"/>
    <w:pitch w:val="variable"/>
  </w:font>
  <w:font w:name="Century Gothic">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2">
    <w:lvl w:ilvl="0">
      <w:start w:val="1"/>
      <w:numFmt w:val="lowerLetter"/>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3">
    <w:lvl w:ilvl="0">
      <w:start w:val="1"/>
      <w:numFmt w:val="lowerLetter"/>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4">
    <w:lvl w:ilvl="0">
      <w:start w:val="1"/>
      <w:numFmt w:val="lowerLetter"/>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5">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5946c1"/>
    <w:rPr/>
  </w:style>
  <w:style w:type="character" w:styleId="FooterChar" w:customStyle="1">
    <w:name w:val="Footer Char"/>
    <w:basedOn w:val="DefaultParagraphFont"/>
    <w:link w:val="Footer"/>
    <w:uiPriority w:val="99"/>
    <w:qFormat/>
    <w:rsid w:val="005946c1"/>
    <w:rPr/>
  </w:style>
  <w:style w:type="character" w:styleId="BodyTextChar" w:customStyle="1">
    <w:name w:val="Body Text Char"/>
    <w:basedOn w:val="DefaultParagraphFont"/>
    <w:qFormat/>
    <w:rsid w:val="00a179f5"/>
    <w:rPr>
      <w:rFonts w:ascii="Times New Roman" w:hAnsi="Times New Roman" w:eastAsia="Times New Roman" w:cs="Times New Roman"/>
      <w:sz w:val="24"/>
      <w:szCs w:val="20"/>
      <w:lang w:eastAsia="en-GB"/>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link w:val="BodyTextChar"/>
    <w:rsid w:val="00a179f5"/>
    <w:pPr>
      <w:spacing w:lineRule="auto" w:line="240" w:before="0" w:after="120"/>
    </w:pPr>
    <w:rPr>
      <w:rFonts w:ascii="Times New Roman" w:hAnsi="Times New Roman" w:eastAsia="Times New Roman" w:cs="Times New Roman"/>
      <w:sz w:val="24"/>
      <w:szCs w:val="20"/>
      <w:lang w:eastAsia="en-GB"/>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andFooter">
    <w:name w:val="Header and Footer"/>
    <w:basedOn w:val="Normal"/>
    <w:qFormat/>
    <w:pPr/>
    <w:rPr/>
  </w:style>
  <w:style w:type="paragraph" w:styleId="Header">
    <w:name w:val="Header"/>
    <w:basedOn w:val="Normal"/>
    <w:link w:val="HeaderChar"/>
    <w:uiPriority w:val="99"/>
    <w:unhideWhenUsed/>
    <w:rsid w:val="005946c1"/>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5946c1"/>
    <w:pPr>
      <w:tabs>
        <w:tab w:val="clear" w:pos="720"/>
        <w:tab w:val="center" w:pos="4513" w:leader="none"/>
        <w:tab w:val="right" w:pos="9026" w:leader="none"/>
      </w:tabs>
      <w:spacing w:lineRule="auto" w:line="240" w:before="0" w:after="0"/>
    </w:pPr>
    <w:rPr/>
  </w:style>
  <w:style w:type="paragraph" w:styleId="ListParagraph">
    <w:name w:val="List Paragraph"/>
    <w:basedOn w:val="Normal"/>
    <w:uiPriority w:val="34"/>
    <w:qFormat/>
    <w:rsid w:val="005946c1"/>
    <w:pPr>
      <w:spacing w:before="0" w:after="160"/>
      <w:ind w:left="720" w:hanging="0"/>
      <w:contextualSpacing/>
    </w:pPr>
    <w:rPr/>
  </w:style>
  <w:style w:type="paragraph" w:styleId="TableParagraph" w:customStyle="1">
    <w:name w:val="Table Paragraph"/>
    <w:basedOn w:val="Normal"/>
    <w:uiPriority w:val="1"/>
    <w:qFormat/>
    <w:rsid w:val="005946c1"/>
    <w:pPr>
      <w:widowControl w:val="false"/>
      <w:spacing w:lineRule="exact" w:line="267" w:before="0" w:after="0"/>
      <w:ind w:left="107" w:hanging="0"/>
    </w:pPr>
    <w:rPr>
      <w:rFonts w:ascii="Verdana" w:hAnsi="Verdana" w:eastAsia="等线" w:cs="Verdana" w:eastAsiaTheme="minorEastAsia"/>
      <w:sz w:val="24"/>
      <w:szCs w:val="24"/>
      <w:lang w:eastAsia="en-GB"/>
    </w:rPr>
  </w:style>
  <w:style w:type="paragraph" w:styleId="Year" w:customStyle="1">
    <w:name w:val="Year"/>
    <w:basedOn w:val="Normal"/>
    <w:next w:val="Exam"/>
    <w:qFormat/>
    <w:rsid w:val="00a179f5"/>
    <w:pPr>
      <w:spacing w:lineRule="auto" w:line="240" w:before="0" w:after="240"/>
    </w:pPr>
    <w:rPr>
      <w:rFonts w:ascii="Times New Roman" w:hAnsi="Times New Roman" w:eastAsia="Times New Roman" w:cs="Times New Roman"/>
      <w:b/>
      <w:caps/>
      <w:sz w:val="28"/>
      <w:szCs w:val="20"/>
      <w:lang w:eastAsia="en-GB"/>
    </w:rPr>
  </w:style>
  <w:style w:type="paragraph" w:styleId="Exam" w:customStyle="1">
    <w:name w:val="Exam"/>
    <w:basedOn w:val="Normal"/>
    <w:next w:val="Month"/>
    <w:qFormat/>
    <w:rsid w:val="00a179f5"/>
    <w:pPr>
      <w:spacing w:lineRule="auto" w:line="240" w:before="0" w:after="0"/>
    </w:pPr>
    <w:rPr>
      <w:rFonts w:ascii="Times New Roman" w:hAnsi="Times New Roman" w:eastAsia="Times New Roman" w:cs="Times New Roman"/>
      <w:b/>
      <w:caps/>
      <w:sz w:val="24"/>
      <w:szCs w:val="20"/>
      <w:lang w:eastAsia="en-GB"/>
    </w:rPr>
  </w:style>
  <w:style w:type="paragraph" w:styleId="Modcode" w:customStyle="1">
    <w:name w:val="Modcode"/>
    <w:basedOn w:val="Normal"/>
    <w:qFormat/>
    <w:rsid w:val="00a179f5"/>
    <w:pPr>
      <w:spacing w:lineRule="auto" w:line="240" w:before="0" w:after="0"/>
      <w:jc w:val="center"/>
    </w:pPr>
    <w:rPr>
      <w:rFonts w:ascii="Times New Roman" w:hAnsi="Times New Roman" w:eastAsia="Times New Roman" w:cs="Times New Roman"/>
      <w:b/>
      <w:caps/>
      <w:sz w:val="28"/>
      <w:szCs w:val="20"/>
      <w:lang w:eastAsia="en-GB"/>
    </w:rPr>
  </w:style>
  <w:style w:type="paragraph" w:styleId="Modname" w:customStyle="1">
    <w:name w:val="Modname"/>
    <w:basedOn w:val="Normal"/>
    <w:next w:val="Time"/>
    <w:qFormat/>
    <w:rsid w:val="00a179f5"/>
    <w:pPr>
      <w:spacing w:lineRule="auto" w:line="240" w:before="0" w:after="240"/>
      <w:jc w:val="center"/>
    </w:pPr>
    <w:rPr>
      <w:rFonts w:ascii="Times New Roman" w:hAnsi="Times New Roman" w:eastAsia="Times New Roman" w:cs="Times New Roman"/>
      <w:b/>
      <w:sz w:val="28"/>
      <w:szCs w:val="20"/>
      <w:lang w:eastAsia="en-GB"/>
    </w:rPr>
  </w:style>
  <w:style w:type="paragraph" w:styleId="Time" w:customStyle="1">
    <w:name w:val="Time"/>
    <w:basedOn w:val="Normal"/>
    <w:next w:val="Answer"/>
    <w:qFormat/>
    <w:rsid w:val="00a179f5"/>
    <w:pPr>
      <w:spacing w:lineRule="auto" w:line="240" w:before="0" w:after="240"/>
    </w:pPr>
    <w:rPr>
      <w:rFonts w:ascii="Times New Roman" w:hAnsi="Times New Roman" w:eastAsia="Times New Roman" w:cs="Times New Roman"/>
      <w:b/>
      <w:caps/>
      <w:sz w:val="28"/>
      <w:szCs w:val="20"/>
      <w:lang w:eastAsia="en-GB"/>
    </w:rPr>
  </w:style>
  <w:style w:type="paragraph" w:styleId="Answer" w:customStyle="1">
    <w:name w:val="Answer"/>
    <w:basedOn w:val="Normal"/>
    <w:next w:val="TextBody"/>
    <w:qFormat/>
    <w:rsid w:val="00a179f5"/>
    <w:pPr>
      <w:spacing w:lineRule="auto" w:line="240" w:before="0" w:after="0"/>
    </w:pPr>
    <w:rPr>
      <w:rFonts w:ascii="Times New Roman" w:hAnsi="Times New Roman" w:eastAsia="Times New Roman" w:cs="Times New Roman"/>
      <w:b/>
      <w:caps/>
      <w:sz w:val="28"/>
      <w:szCs w:val="20"/>
      <w:lang w:eastAsia="en-GB"/>
    </w:rPr>
  </w:style>
  <w:style w:type="paragraph" w:styleId="Trinity" w:customStyle="1">
    <w:name w:val="Trinity"/>
    <w:basedOn w:val="Normal"/>
    <w:next w:val="Year"/>
    <w:qFormat/>
    <w:rsid w:val="00a179f5"/>
    <w:pPr>
      <w:spacing w:lineRule="auto" w:line="240" w:before="0" w:after="240"/>
    </w:pPr>
    <w:rPr>
      <w:rFonts w:ascii="Times New Roman" w:hAnsi="Times New Roman" w:eastAsia="Times New Roman" w:cs="Times New Roman"/>
      <w:b/>
      <w:sz w:val="24"/>
      <w:szCs w:val="20"/>
      <w:lang w:eastAsia="en-GB"/>
    </w:rPr>
  </w:style>
  <w:style w:type="paragraph" w:styleId="Month" w:customStyle="1">
    <w:name w:val="Month"/>
    <w:basedOn w:val="Normal"/>
    <w:next w:val="Modcode"/>
    <w:qFormat/>
    <w:rsid w:val="00a179f5"/>
    <w:pPr>
      <w:spacing w:lineRule="auto" w:line="240" w:before="0" w:after="240"/>
    </w:pPr>
    <w:rPr>
      <w:rFonts w:ascii="Times New Roman" w:hAnsi="Times New Roman" w:eastAsia="Times New Roman" w:cs="Times New Roman"/>
      <w:b/>
      <w:caps/>
      <w:sz w:val="24"/>
      <w:szCs w:val="20"/>
      <w:lang w:eastAsia="en-GB"/>
    </w:rPr>
  </w:style>
  <w:style w:type="paragraph" w:styleId="DefaultDrawingStyle">
    <w:name w:val="Default Drawing Style"/>
    <w:qFormat/>
    <w:pPr>
      <w:widowControl/>
      <w:bidi w:val="0"/>
      <w:spacing w:lineRule="atLeast" w:line="200" w:before="0" w:after="0"/>
      <w:jc w:val="left"/>
    </w:pPr>
    <w:rPr>
      <w:rFonts w:ascii="Arial" w:hAnsi="Arial" w:eastAsia="Tahoma" w:cs="Liberation Sans"/>
      <w:b w:val="false"/>
      <w:i w:val="false"/>
      <w:strike w:val="false"/>
      <w:dstrike w:val="false"/>
      <w:outline w:val="false"/>
      <w:shadow w:val="false"/>
      <w:color w:val="auto"/>
      <w:kern w:val="2"/>
      <w:sz w:val="36"/>
      <w:szCs w:val="24"/>
      <w:u w:val="none"/>
      <w:em w:val="none"/>
      <w:lang w:val="en-GB" w:eastAsia="en-US" w:bidi="ar-SA"/>
    </w:rPr>
  </w:style>
  <w:style w:type="paragraph" w:styleId="Objectwithoutfill">
    <w:name w:val="Object without fill"/>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Objectwithnofillandnoline">
    <w:name w:val="Object with no fill and no line"/>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bidi w:val="0"/>
      <w:spacing w:lineRule="auto" w:line="259" w:before="0" w:after="160"/>
      <w:jc w:val="left"/>
    </w:pPr>
    <w:rPr>
      <w:rFonts w:ascii="Liberation Sans" w:hAnsi="Liberation Sans" w:eastAsia="Tahoma" w:cs="Liberation Sans"/>
      <w:color w:val="auto"/>
      <w:kern w:val="0"/>
      <w:sz w:val="36"/>
      <w:szCs w:val="24"/>
      <w:lang w:val="en-GB" w:eastAsia="en-US" w:bidi="ar-SA"/>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TwoContentLTGliederung1">
    <w:name w:val="Two Content~LT~Gliederung 1"/>
    <w:qFormat/>
    <w:pPr>
      <w:widowControl/>
      <w:bidi w:val="0"/>
      <w:spacing w:lineRule="auto" w:line="228" w:before="283" w:after="0"/>
      <w:jc w:val="left"/>
    </w:pPr>
    <w:rPr>
      <w:rFonts w:ascii="Arial" w:hAnsi="Arial" w:eastAsia="Tahoma" w:cs="Liberation Sans"/>
      <w:b w:val="false"/>
      <w:i w:val="false"/>
      <w:strike w:val="false"/>
      <w:dstrike w:val="false"/>
      <w:outline w:val="false"/>
      <w:shadow w:val="false"/>
      <w:color w:val="374C81"/>
      <w:spacing w:val="0"/>
      <w:kern w:val="2"/>
      <w:sz w:val="48"/>
      <w:szCs w:val="24"/>
      <w:u w:val="none"/>
      <w:em w:val="none"/>
      <w:lang w:val="en-GB" w:eastAsia="en-US" w:bidi="ar-SA"/>
    </w:rPr>
  </w:style>
  <w:style w:type="paragraph" w:styleId="TwoContentLTGliederung2">
    <w:name w:val="Two Content~LT~Gliederung 2"/>
    <w:basedOn w:val="TwoContentLTGliederung1"/>
    <w:qFormat/>
    <w:pPr>
      <w:bidi w:val="0"/>
      <w:spacing w:lineRule="auto" w:line="228" w:before="227"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TwoContentLTGliederung3">
    <w:name w:val="Two Content~LT~Gliederung 3"/>
    <w:basedOn w:val="TwoContentLTGliederung2"/>
    <w:qFormat/>
    <w:pPr>
      <w:bidi w:val="0"/>
      <w:spacing w:lineRule="auto" w:line="228" w:before="170"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TwoContentLTGliederung4">
    <w:name w:val="Two Content~LT~Gliederung 4"/>
    <w:basedOn w:val="TwoContentLTGliederung3"/>
    <w:qFormat/>
    <w:pPr>
      <w:bidi w:val="0"/>
      <w:spacing w:lineRule="auto" w:line="228" w:before="113"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TwoContentLTGliederung5">
    <w:name w:val="Two Content~LT~Gliederung 5"/>
    <w:basedOn w:val="TwoContentLTGliederung4"/>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woContentLTGliederung6">
    <w:name w:val="Two Content~LT~Gliederung 6"/>
    <w:basedOn w:val="TwoContentLTGliederung5"/>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woContentLTGliederung7">
    <w:name w:val="Two Content~LT~Gliederung 7"/>
    <w:basedOn w:val="TwoContentLTGliederung6"/>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woContentLTGliederung8">
    <w:name w:val="Two Content~LT~Gliederung 8"/>
    <w:basedOn w:val="TwoContentLTGliederung7"/>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woContentLTGliederung9">
    <w:name w:val="Two Content~LT~Gliederung 9"/>
    <w:basedOn w:val="TwoContentLTGliederung8"/>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woContentLTTitel">
    <w:name w:val="Two Content~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374C81"/>
      <w:spacing w:val="0"/>
      <w:kern w:val="2"/>
      <w:sz w:val="48"/>
      <w:szCs w:val="24"/>
      <w:u w:val="none"/>
      <w:em w:val="none"/>
      <w:lang w:val="en-GB" w:eastAsia="en-US" w:bidi="ar-SA"/>
    </w:rPr>
  </w:style>
  <w:style w:type="paragraph" w:styleId="TwoContentLTUntertitel">
    <w:name w:val="Two Content~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en-US" w:bidi="ar-SA"/>
    </w:rPr>
  </w:style>
  <w:style w:type="paragraph" w:styleId="TwoContentLTNotizen">
    <w:name w:val="Two Content~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en-US" w:bidi="ar-SA"/>
    </w:rPr>
  </w:style>
  <w:style w:type="paragraph" w:styleId="TwoContentLTHintergrundobjekte">
    <w:name w:val="Two Content~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en-US" w:bidi="ar-SA"/>
    </w:rPr>
  </w:style>
  <w:style w:type="paragraph" w:styleId="TwoContentLTHintergrund">
    <w:name w:val="Two Content~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en-US" w:bidi="ar-SA"/>
    </w:rPr>
  </w:style>
  <w:style w:type="paragraph" w:styleId="Default">
    <w:name w:val="default"/>
    <w:qFormat/>
    <w:pPr>
      <w:widowControl/>
      <w:bidi w:val="0"/>
      <w:spacing w:lineRule="auto" w:line="259" w:before="0" w:after="160"/>
      <w:jc w:val="left"/>
    </w:pPr>
    <w:rPr>
      <w:rFonts w:ascii="Arial" w:hAnsi="Arial" w:eastAsia="Tahoma" w:cs="Liberation Sans"/>
      <w:color w:val="auto"/>
      <w:kern w:val="2"/>
      <w:sz w:val="36"/>
      <w:szCs w:val="24"/>
      <w:lang w:val="en-GB" w:eastAsia="en-US" w:bidi="ar-SA"/>
    </w:rPr>
  </w:style>
  <w:style w:type="paragraph" w:styleId="Bg-none">
    <w:name w:val="bg-none"/>
    <w:basedOn w:val="Default"/>
    <w:qFormat/>
    <w:pPr/>
    <w:rPr>
      <w:rFonts w:ascii="Arial" w:hAnsi="Arial"/>
      <w:color w:val="auto"/>
      <w:kern w:val="2"/>
      <w:sz w:val="36"/>
    </w:rPr>
  </w:style>
  <w:style w:type="paragraph" w:styleId="Gray">
    <w:name w:val="gray"/>
    <w:basedOn w:val="Default"/>
    <w:qFormat/>
    <w:pPr/>
    <w:rPr>
      <w:rFonts w:ascii="Arial" w:hAnsi="Arial"/>
      <w:color w:val="auto"/>
      <w:kern w:val="2"/>
      <w:sz w:val="36"/>
    </w:rPr>
  </w:style>
  <w:style w:type="paragraph" w:styleId="Dark-gray">
    <w:name w:val="dark-gray"/>
    <w:basedOn w:val="Default"/>
    <w:qFormat/>
    <w:pPr/>
    <w:rPr>
      <w:rFonts w:ascii="Arial" w:hAnsi="Arial"/>
      <w:color w:val="auto"/>
      <w:kern w:val="2"/>
      <w:sz w:val="36"/>
    </w:rPr>
  </w:style>
  <w:style w:type="paragraph" w:styleId="Black">
    <w:name w:val="black"/>
    <w:basedOn w:val="Default"/>
    <w:qFormat/>
    <w:pPr/>
    <w:rPr>
      <w:rFonts w:ascii="Arial" w:hAnsi="Arial"/>
      <w:color w:val="FFFFFF"/>
      <w:kern w:val="2"/>
      <w:sz w:val="36"/>
    </w:rPr>
  </w:style>
  <w:style w:type="paragraph" w:styleId="Black-with-border">
    <w:name w:val="black-with-border"/>
    <w:basedOn w:val="Default"/>
    <w:qFormat/>
    <w:pPr/>
    <w:rPr>
      <w:rFonts w:ascii="Arial" w:hAnsi="Arial"/>
      <w:color w:val="FFFFFF"/>
      <w:kern w:val="2"/>
      <w:sz w:val="36"/>
    </w:rPr>
  </w:style>
  <w:style w:type="paragraph" w:styleId="Gray-with-border">
    <w:name w:val="gray-with-border"/>
    <w:basedOn w:val="Default"/>
    <w:qFormat/>
    <w:pPr/>
    <w:rPr>
      <w:rFonts w:ascii="Arial" w:hAnsi="Arial"/>
      <w:color w:val="auto"/>
      <w:kern w:val="2"/>
      <w:sz w:val="36"/>
    </w:rPr>
  </w:style>
  <w:style w:type="paragraph" w:styleId="White">
    <w:name w:val="white"/>
    <w:basedOn w:val="Default"/>
    <w:qFormat/>
    <w:pPr/>
    <w:rPr>
      <w:rFonts w:ascii="Arial" w:hAnsi="Arial"/>
      <w:color w:val="auto"/>
      <w:kern w:val="2"/>
      <w:sz w:val="36"/>
    </w:rPr>
  </w:style>
  <w:style w:type="paragraph" w:styleId="White-with-border">
    <w:name w:val="white-with-border"/>
    <w:basedOn w:val="Default"/>
    <w:qFormat/>
    <w:pPr/>
    <w:rPr>
      <w:rFonts w:ascii="Arial" w:hAnsi="Arial"/>
      <w:color w:val="auto"/>
      <w:kern w:val="2"/>
      <w:sz w:val="36"/>
    </w:rPr>
  </w:style>
  <w:style w:type="paragraph" w:styleId="Blue-title">
    <w:name w:val="blue-title"/>
    <w:basedOn w:val="Default"/>
    <w:qFormat/>
    <w:pPr/>
    <w:rPr>
      <w:rFonts w:ascii="Arial" w:hAnsi="Arial"/>
      <w:color w:val="FFFFFF"/>
      <w:kern w:val="2"/>
      <w:sz w:val="36"/>
    </w:rPr>
  </w:style>
  <w:style w:type="paragraph" w:styleId="Blue-title-with-border">
    <w:name w:val="blue-title-with-border"/>
    <w:basedOn w:val="Default"/>
    <w:qFormat/>
    <w:pPr/>
    <w:rPr>
      <w:rFonts w:ascii="Arial" w:hAnsi="Arial"/>
      <w:color w:val="FFFFFF"/>
      <w:kern w:val="2"/>
      <w:sz w:val="36"/>
    </w:rPr>
  </w:style>
  <w:style w:type="paragraph" w:styleId="Blue-banded">
    <w:name w:val="blue-banded"/>
    <w:basedOn w:val="Default"/>
    <w:qFormat/>
    <w:pPr/>
    <w:rPr>
      <w:rFonts w:ascii="Arial" w:hAnsi="Arial"/>
      <w:color w:val="auto"/>
      <w:kern w:val="2"/>
      <w:sz w:val="36"/>
    </w:rPr>
  </w:style>
  <w:style w:type="paragraph" w:styleId="Blue-normal">
    <w:name w:val="blue-normal"/>
    <w:basedOn w:val="Default"/>
    <w:qFormat/>
    <w:pPr/>
    <w:rPr>
      <w:rFonts w:ascii="Arial" w:hAnsi="Arial"/>
      <w:color w:val="auto"/>
      <w:kern w:val="2"/>
      <w:sz w:val="36"/>
    </w:rPr>
  </w:style>
  <w:style w:type="paragraph" w:styleId="Orange-title">
    <w:name w:val="orange-title"/>
    <w:basedOn w:val="Default"/>
    <w:qFormat/>
    <w:pPr/>
    <w:rPr>
      <w:rFonts w:ascii="Arial" w:hAnsi="Arial"/>
      <w:color w:val="FFFFFF"/>
      <w:kern w:val="2"/>
      <w:sz w:val="36"/>
    </w:rPr>
  </w:style>
  <w:style w:type="paragraph" w:styleId="Orange-title-with-border">
    <w:name w:val="orange-title-with-border"/>
    <w:basedOn w:val="Default"/>
    <w:qFormat/>
    <w:pPr/>
    <w:rPr>
      <w:rFonts w:ascii="Arial" w:hAnsi="Arial"/>
      <w:color w:val="FFFFFF"/>
      <w:kern w:val="2"/>
      <w:sz w:val="36"/>
    </w:rPr>
  </w:style>
  <w:style w:type="paragraph" w:styleId="Orange-banded">
    <w:name w:val="orange-banded"/>
    <w:basedOn w:val="Default"/>
    <w:qFormat/>
    <w:pPr/>
    <w:rPr>
      <w:rFonts w:ascii="Arial" w:hAnsi="Arial"/>
      <w:color w:val="auto"/>
      <w:kern w:val="2"/>
      <w:sz w:val="36"/>
    </w:rPr>
  </w:style>
  <w:style w:type="paragraph" w:styleId="Orange-normal">
    <w:name w:val="orange-normal"/>
    <w:basedOn w:val="Default"/>
    <w:qFormat/>
    <w:pPr/>
    <w:rPr>
      <w:rFonts w:ascii="Arial" w:hAnsi="Arial"/>
      <w:color w:val="auto"/>
      <w:kern w:val="2"/>
      <w:sz w:val="36"/>
    </w:rPr>
  </w:style>
  <w:style w:type="paragraph" w:styleId="Teal-title">
    <w:name w:val="teal-title"/>
    <w:basedOn w:val="Default"/>
    <w:qFormat/>
    <w:pPr/>
    <w:rPr>
      <w:rFonts w:ascii="Arial" w:hAnsi="Arial"/>
      <w:color w:val="FFFFFF"/>
      <w:kern w:val="2"/>
      <w:sz w:val="36"/>
    </w:rPr>
  </w:style>
  <w:style w:type="paragraph" w:styleId="Teal-title-with-border">
    <w:name w:val="teal-title-with-border"/>
    <w:basedOn w:val="Default"/>
    <w:qFormat/>
    <w:pPr/>
    <w:rPr>
      <w:rFonts w:ascii="Arial" w:hAnsi="Arial"/>
      <w:color w:val="FFFFFF"/>
      <w:kern w:val="2"/>
      <w:sz w:val="36"/>
    </w:rPr>
  </w:style>
  <w:style w:type="paragraph" w:styleId="Teal-banded">
    <w:name w:val="teal-banded"/>
    <w:basedOn w:val="Default"/>
    <w:qFormat/>
    <w:pPr/>
    <w:rPr>
      <w:rFonts w:ascii="Arial" w:hAnsi="Arial"/>
      <w:color w:val="auto"/>
      <w:kern w:val="2"/>
      <w:sz w:val="36"/>
    </w:rPr>
  </w:style>
  <w:style w:type="paragraph" w:styleId="Teal-normal">
    <w:name w:val="teal-normal"/>
    <w:basedOn w:val="Default"/>
    <w:qFormat/>
    <w:pPr/>
    <w:rPr>
      <w:rFonts w:ascii="Arial" w:hAnsi="Arial"/>
      <w:color w:val="auto"/>
      <w:kern w:val="2"/>
      <w:sz w:val="36"/>
    </w:rPr>
  </w:style>
  <w:style w:type="paragraph" w:styleId="Magenta-title">
    <w:name w:val="magenta-title"/>
    <w:basedOn w:val="Default"/>
    <w:qFormat/>
    <w:pPr/>
    <w:rPr>
      <w:rFonts w:ascii="Arial" w:hAnsi="Arial"/>
      <w:color w:val="FFFFFF"/>
      <w:kern w:val="2"/>
      <w:sz w:val="36"/>
    </w:rPr>
  </w:style>
  <w:style w:type="paragraph" w:styleId="Magenta-title-with-border">
    <w:name w:val="magenta-title-with-border"/>
    <w:basedOn w:val="Default"/>
    <w:qFormat/>
    <w:pPr/>
    <w:rPr>
      <w:rFonts w:ascii="Arial" w:hAnsi="Arial"/>
      <w:color w:val="FFFFFF"/>
      <w:kern w:val="2"/>
      <w:sz w:val="36"/>
    </w:rPr>
  </w:style>
  <w:style w:type="paragraph" w:styleId="Magenta-banded">
    <w:name w:val="magenta-banded"/>
    <w:basedOn w:val="Default"/>
    <w:qFormat/>
    <w:pPr/>
    <w:rPr>
      <w:rFonts w:ascii="Arial" w:hAnsi="Arial"/>
      <w:color w:val="auto"/>
      <w:kern w:val="2"/>
      <w:sz w:val="36"/>
    </w:rPr>
  </w:style>
  <w:style w:type="paragraph" w:styleId="Magenta-normal">
    <w:name w:val="magenta-normal"/>
    <w:basedOn w:val="Default"/>
    <w:qFormat/>
    <w:pPr/>
    <w:rPr>
      <w:rFonts w:ascii="Arial" w:hAnsi="Arial"/>
      <w:color w:val="auto"/>
      <w:kern w:val="2"/>
      <w:sz w:val="36"/>
    </w:rPr>
  </w:style>
  <w:style w:type="paragraph" w:styleId="Backgroundobjects">
    <w:name w:val="Background objects"/>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en-US" w:bidi="ar-SA"/>
    </w:rPr>
  </w:style>
  <w:style w:type="paragraph" w:styleId="Background">
    <w:name w:val="Backgro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en-US" w:bidi="ar-SA"/>
    </w:rPr>
  </w:style>
  <w:style w:type="paragraph" w:styleId="Notes">
    <w:name w:val="Notes"/>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en-US" w:bidi="ar-SA"/>
    </w:rPr>
  </w:style>
  <w:style w:type="paragraph" w:styleId="Outline1">
    <w:name w:val="Outline 1"/>
    <w:qFormat/>
    <w:pPr>
      <w:widowControl/>
      <w:bidi w:val="0"/>
      <w:spacing w:lineRule="auto" w:line="228" w:before="283" w:after="0"/>
      <w:jc w:val="left"/>
    </w:pPr>
    <w:rPr>
      <w:rFonts w:ascii="Arial" w:hAnsi="Arial" w:eastAsia="Tahoma" w:cs="Liberation Sans"/>
      <w:b w:val="false"/>
      <w:i w:val="false"/>
      <w:strike w:val="false"/>
      <w:dstrike w:val="false"/>
      <w:outline w:val="false"/>
      <w:shadow w:val="false"/>
      <w:color w:val="374C81"/>
      <w:spacing w:val="0"/>
      <w:kern w:val="2"/>
      <w:sz w:val="48"/>
      <w:szCs w:val="24"/>
      <w:u w:val="none"/>
      <w:em w:val="none"/>
      <w:lang w:val="en-GB" w:eastAsia="en-US" w:bidi="ar-SA"/>
    </w:rPr>
  </w:style>
  <w:style w:type="paragraph" w:styleId="Outline2">
    <w:name w:val="Outline 2"/>
    <w:basedOn w:val="Outline1"/>
    <w:qFormat/>
    <w:pPr>
      <w:bidi w:val="0"/>
      <w:spacing w:lineRule="auto" w:line="228" w:before="227"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Outline3">
    <w:name w:val="Outline 3"/>
    <w:basedOn w:val="Outline2"/>
    <w:qFormat/>
    <w:pPr>
      <w:bidi w:val="0"/>
      <w:spacing w:lineRule="auto" w:line="228" w:before="170"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Outline4">
    <w:name w:val="Outline 4"/>
    <w:basedOn w:val="Outline3"/>
    <w:qFormat/>
    <w:pPr>
      <w:bidi w:val="0"/>
      <w:spacing w:lineRule="auto" w:line="228" w:before="113"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Outline5">
    <w:name w:val="Outline 5"/>
    <w:basedOn w:val="Outline4"/>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Outline6">
    <w:name w:val="Outline 6"/>
    <w:basedOn w:val="Outline5"/>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Outline7">
    <w:name w:val="Outline 7"/>
    <w:basedOn w:val="Outline6"/>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Outline8">
    <w:name w:val="Outline 8"/>
    <w:basedOn w:val="Outline7"/>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Outline9">
    <w:name w:val="Outline 9"/>
    <w:basedOn w:val="Outline8"/>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itleandContentLTGliederung1">
    <w:name w:val="Title and Content~LT~Gliederung 1"/>
    <w:qFormat/>
    <w:pPr>
      <w:widowControl/>
      <w:bidi w:val="0"/>
      <w:spacing w:lineRule="auto" w:line="228" w:before="283" w:after="0"/>
      <w:jc w:val="left"/>
    </w:pPr>
    <w:rPr>
      <w:rFonts w:ascii="Arial" w:hAnsi="Arial" w:eastAsia="Tahoma" w:cs="Liberation Sans"/>
      <w:b w:val="false"/>
      <w:i w:val="false"/>
      <w:strike w:val="false"/>
      <w:dstrike w:val="false"/>
      <w:outline w:val="false"/>
      <w:shadow w:val="false"/>
      <w:color w:val="374C81"/>
      <w:spacing w:val="0"/>
      <w:kern w:val="2"/>
      <w:sz w:val="48"/>
      <w:szCs w:val="24"/>
      <w:u w:val="none"/>
      <w:em w:val="none"/>
      <w:lang w:val="en-GB" w:eastAsia="en-US" w:bidi="ar-SA"/>
    </w:rPr>
  </w:style>
  <w:style w:type="paragraph" w:styleId="TitleandContentLTGliederung2">
    <w:name w:val="Title and Content~LT~Gliederung 2"/>
    <w:basedOn w:val="TitleandContentLTGliederung1"/>
    <w:qFormat/>
    <w:pPr>
      <w:bidi w:val="0"/>
      <w:spacing w:lineRule="auto" w:line="228" w:before="227"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TitleandContentLTGliederung3">
    <w:name w:val="Title and Content~LT~Gliederung 3"/>
    <w:basedOn w:val="TitleandContentLTGliederung2"/>
    <w:qFormat/>
    <w:pPr>
      <w:bidi w:val="0"/>
      <w:spacing w:lineRule="auto" w:line="228" w:before="170"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TitleandContentLTGliederung4">
    <w:name w:val="Title and Content~LT~Gliederung 4"/>
    <w:basedOn w:val="TitleandContentLTGliederung3"/>
    <w:qFormat/>
    <w:pPr>
      <w:bidi w:val="0"/>
      <w:spacing w:lineRule="auto" w:line="228" w:before="113" w:after="0"/>
      <w:jc w:val="left"/>
    </w:pPr>
    <w:rPr>
      <w:rFonts w:ascii="Arial" w:hAnsi="Arial"/>
      <w:b w:val="false"/>
      <w:i w:val="false"/>
      <w:strike w:val="false"/>
      <w:dstrike w:val="false"/>
      <w:outline w:val="false"/>
      <w:shadow w:val="false"/>
      <w:color w:val="374C81"/>
      <w:spacing w:val="0"/>
      <w:kern w:val="2"/>
      <w:sz w:val="36"/>
      <w:u w:val="none"/>
      <w:em w:val="none"/>
    </w:rPr>
  </w:style>
  <w:style w:type="paragraph" w:styleId="TitleandContentLTGliederung5">
    <w:name w:val="Title and Content~LT~Gliederung 5"/>
    <w:basedOn w:val="TitleandContentLTGliederung4"/>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itleandContentLTGliederung6">
    <w:name w:val="Title and Content~LT~Gliederung 6"/>
    <w:basedOn w:val="TitleandContentLTGliederung5"/>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itleandContentLTGliederung7">
    <w:name w:val="Title and Content~LT~Gliederung 7"/>
    <w:basedOn w:val="TitleandContentLTGliederung6"/>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itleandContentLTGliederung8">
    <w:name w:val="Title and Content~LT~Gliederung 8"/>
    <w:basedOn w:val="TitleandContentLTGliederung7"/>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itleandContentLTGliederung9">
    <w:name w:val="Title and Content~LT~Gliederung 9"/>
    <w:basedOn w:val="TitleandContentLTGliederung8"/>
    <w:qFormat/>
    <w:pPr>
      <w:bidi w:val="0"/>
      <w:spacing w:lineRule="auto" w:line="228" w:before="57" w:after="0"/>
      <w:jc w:val="left"/>
    </w:pPr>
    <w:rPr>
      <w:rFonts w:ascii="Arial" w:hAnsi="Arial"/>
      <w:b w:val="false"/>
      <w:i w:val="false"/>
      <w:strike w:val="false"/>
      <w:dstrike w:val="false"/>
      <w:outline w:val="false"/>
      <w:shadow w:val="false"/>
      <w:color w:val="374C81"/>
      <w:spacing w:val="0"/>
      <w:kern w:val="2"/>
      <w:sz w:val="40"/>
      <w:u w:val="none"/>
      <w:em w:val="none"/>
    </w:rPr>
  </w:style>
  <w:style w:type="paragraph" w:styleId="TitleandContentLTTitel">
    <w:name w:val="Title and Content~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374C81"/>
      <w:spacing w:val="0"/>
      <w:kern w:val="2"/>
      <w:sz w:val="48"/>
      <w:szCs w:val="24"/>
      <w:u w:val="none"/>
      <w:em w:val="none"/>
      <w:lang w:val="en-GB" w:eastAsia="en-US" w:bidi="ar-SA"/>
    </w:rPr>
  </w:style>
  <w:style w:type="paragraph" w:styleId="TitleandContentLTUntertitel">
    <w:name w:val="Title and Content~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en-US" w:bidi="ar-SA"/>
    </w:rPr>
  </w:style>
  <w:style w:type="paragraph" w:styleId="TitleandContentLTNotizen">
    <w:name w:val="Title and Content~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en-US" w:bidi="ar-SA"/>
    </w:rPr>
  </w:style>
  <w:style w:type="paragraph" w:styleId="TitleandContentLTHintergrundobjekte">
    <w:name w:val="Title and Content~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en-US" w:bidi="ar-SA"/>
    </w:rPr>
  </w:style>
  <w:style w:type="paragraph" w:styleId="TitleandContentLTHintergrund">
    <w:name w:val="Title and Content~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5946c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 Id="rId8" Type="http://schemas.openxmlformats.org/officeDocument/2006/relationships/customXml" Target="../customXml/item2.xml"/><Relationship Id="rId9" Type="http://schemas.openxmlformats.org/officeDocument/2006/relationships/customXml" Target="../customXml/item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614B183A9F624298EFF72D2D8D7374" ma:contentTypeVersion="15" ma:contentTypeDescription="Create a new document." ma:contentTypeScope="" ma:versionID="ba63d728ac7eefdddedad569f98a9635">
  <xsd:schema xmlns:xsd="http://www.w3.org/2001/XMLSchema" xmlns:xs="http://www.w3.org/2001/XMLSchema" xmlns:p="http://schemas.microsoft.com/office/2006/metadata/properties" xmlns:ns1="http://schemas.microsoft.com/sharepoint/v3" xmlns:ns2="ec34e899-155f-434e-873d-d2eff9426b1b" xmlns:ns3="7efabcec-c22c-43c0-ac52-cf5f1cea537a" targetNamespace="http://schemas.microsoft.com/office/2006/metadata/properties" ma:root="true" ma:fieldsID="3f3880f0ce61fec1dd6020403660235e" ns1:_="" ns2:_="" ns3:_="">
    <xsd:import namespace="http://schemas.microsoft.com/sharepoint/v3"/>
    <xsd:import namespace="ec34e899-155f-434e-873d-d2eff9426b1b"/>
    <xsd:import namespace="7efabcec-c22c-43c0-ac52-cf5f1cea537a"/>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1:_ip_UnifiedCompliancePolicyProperties" minOccurs="0"/>
                <xsd:element ref="ns1:_ip_UnifiedCompliancePolicyUIAction" minOccurs="0"/>
                <xsd:element ref="ns2:MediaServiceAutoKeyPoints" minOccurs="0"/>
                <xsd:element ref="ns2:MediaServiceKeyPoint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8" nillable="true" ma:displayName="Unified Compliance Policy Properties" ma:hidden="true" ma:internalName="_ip_UnifiedCompliancePolicyProperties">
      <xsd:simpleType>
        <xsd:restriction base="dms:Note"/>
      </xsd:simpleType>
    </xsd:element>
    <xsd:element name="_ip_UnifiedCompliancePolicyUIAction" ma:index="1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34e899-155f-434e-873d-d2eff9426b1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LengthInSeconds" ma:index="22"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efabcec-c22c-43c0-ac52-cf5f1cea537a"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216E18-6F56-4851-8A6F-288856EA1D93}">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BFDE58B8-7634-4832-89A6-01155E5CC3E2}">
  <ds:schemaRefs>
    <ds:schemaRef ds:uri="http://schemas.microsoft.com/sharepoint/v3/contenttype/forms"/>
  </ds:schemaRefs>
</ds:datastoreItem>
</file>

<file path=customXml/itemProps3.xml><?xml version="1.0" encoding="utf-8"?>
<ds:datastoreItem xmlns:ds="http://schemas.openxmlformats.org/officeDocument/2006/customXml" ds:itemID="{C6B69F1A-D460-4119-A579-9BFB0B6E1D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ec34e899-155f-434e-873d-d2eff9426b1b"/>
    <ds:schemaRef ds:uri="7efabcec-c22c-43c0-ac52-cf5f1cea53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119</TotalTime>
  <Application>EasyOffice/7.5.0.3.0$Windows_X86_64 LibreOffice_project/05980a1173aba1d90dea3e57af5a30614ff95426</Application>
  <AppVersion>15.0000</AppVersion>
  <Pages>8</Pages>
  <Words>2163</Words>
  <Characters>9789</Characters>
  <CharactersWithSpaces>11960</CharactersWithSpaces>
  <Paragraphs>100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2023-07-18T08:15:00Z</dcterms:created>
  <dc:creator>Kathryn Clark</dc:creator>
  <dc:description/>
  <dc:language>en-GB</dc:language>
  <cp:lastModifiedBy/>
  <cp:lastPrinted>2021-08-31T11:26:00Z</cp:lastPrinted>
  <dcterms:modified xsi:type="dcterms:W3CDTF">2023-07-18T11:20:09Z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0x010100B2614B183A9F624298EFF72D2D8D7374</vt:lpwstr>
  </property>
</Properties>
</file>