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68380" w14:textId="4F70CB38" w:rsidR="0004564E" w:rsidRPr="004920DC" w:rsidRDefault="0004564E" w:rsidP="001B0E84">
      <w:pPr>
        <w:pStyle w:val="Default"/>
        <w:jc w:val="both"/>
        <w:rPr>
          <w:rFonts w:ascii="Arial" w:hAnsi="Arial" w:cs="Arial"/>
          <w:b/>
          <w:color w:val="auto"/>
        </w:rPr>
      </w:pPr>
      <w:r w:rsidRPr="004920DC">
        <w:rPr>
          <w:rFonts w:ascii="Arial" w:hAnsi="Arial" w:cs="Arial"/>
          <w:b/>
          <w:color w:val="auto"/>
        </w:rPr>
        <w:t xml:space="preserve">TEXTUAL ANALYSIS 1 </w:t>
      </w:r>
    </w:p>
    <w:p w14:paraId="68041339" w14:textId="77777777" w:rsidR="0004564E" w:rsidRPr="004920DC" w:rsidRDefault="0004564E" w:rsidP="001B0E84">
      <w:pPr>
        <w:pStyle w:val="Default"/>
        <w:jc w:val="both"/>
        <w:rPr>
          <w:rFonts w:ascii="Arial" w:hAnsi="Arial" w:cs="Arial"/>
          <w:b/>
          <w:color w:val="auto"/>
        </w:rPr>
      </w:pPr>
    </w:p>
    <w:p w14:paraId="5B1F85DD" w14:textId="6BD4807D" w:rsidR="0004564E" w:rsidRPr="004920DC" w:rsidRDefault="00217CD7" w:rsidP="001B0E84">
      <w:pPr>
        <w:pStyle w:val="Default"/>
        <w:jc w:val="both"/>
        <w:rPr>
          <w:rFonts w:ascii="Arial" w:hAnsi="Arial" w:cs="Arial"/>
          <w:b/>
          <w:color w:val="auto"/>
        </w:rPr>
      </w:pPr>
      <w:r w:rsidRPr="004920DC">
        <w:rPr>
          <w:rFonts w:ascii="Arial" w:hAnsi="Arial" w:cs="Arial"/>
          <w:b/>
          <w:color w:val="auto"/>
        </w:rPr>
        <w:t xml:space="preserve">Read </w:t>
      </w:r>
      <w:r w:rsidR="0004564E" w:rsidRPr="004920DC">
        <w:rPr>
          <w:rFonts w:ascii="Arial" w:hAnsi="Arial" w:cs="Arial"/>
          <w:b/>
          <w:i/>
          <w:color w:val="auto"/>
        </w:rPr>
        <w:t xml:space="preserve">De </w:t>
      </w:r>
      <w:proofErr w:type="spellStart"/>
      <w:r w:rsidR="0004564E" w:rsidRPr="004920DC">
        <w:rPr>
          <w:rFonts w:ascii="Arial" w:hAnsi="Arial" w:cs="Arial"/>
          <w:b/>
          <w:i/>
          <w:color w:val="auto"/>
        </w:rPr>
        <w:t>Incarna</w:t>
      </w:r>
      <w:bookmarkStart w:id="0" w:name="_GoBack"/>
      <w:bookmarkEnd w:id="0"/>
      <w:r w:rsidR="0004564E" w:rsidRPr="004920DC">
        <w:rPr>
          <w:rFonts w:ascii="Arial" w:hAnsi="Arial" w:cs="Arial"/>
          <w:b/>
          <w:i/>
          <w:color w:val="auto"/>
        </w:rPr>
        <w:t>tione</w:t>
      </w:r>
      <w:proofErr w:type="spellEnd"/>
      <w:r w:rsidR="0004564E" w:rsidRPr="004920DC">
        <w:rPr>
          <w:rFonts w:ascii="Arial" w:hAnsi="Arial" w:cs="Arial"/>
          <w:b/>
          <w:i/>
          <w:color w:val="auto"/>
        </w:rPr>
        <w:t xml:space="preserve"> </w:t>
      </w:r>
      <w:proofErr w:type="spellStart"/>
      <w:r w:rsidR="0004564E" w:rsidRPr="004920DC">
        <w:rPr>
          <w:rFonts w:ascii="Arial" w:hAnsi="Arial" w:cs="Arial"/>
          <w:b/>
          <w:i/>
          <w:color w:val="auto"/>
        </w:rPr>
        <w:t>Verbi</w:t>
      </w:r>
      <w:proofErr w:type="spellEnd"/>
      <w:r w:rsidR="0004564E" w:rsidRPr="004920DC">
        <w:rPr>
          <w:rFonts w:ascii="Arial" w:hAnsi="Arial" w:cs="Arial"/>
          <w:b/>
          <w:i/>
          <w:color w:val="auto"/>
        </w:rPr>
        <w:t xml:space="preserve"> Dei</w:t>
      </w:r>
      <w:r w:rsidRPr="004920DC">
        <w:rPr>
          <w:rFonts w:ascii="Arial" w:hAnsi="Arial" w:cs="Arial"/>
          <w:b/>
          <w:color w:val="auto"/>
        </w:rPr>
        <w:t xml:space="preserve"> by Athanasius of Alexandria </w:t>
      </w:r>
      <w:r w:rsidR="0004564E" w:rsidRPr="004920DC">
        <w:rPr>
          <w:rFonts w:ascii="Arial" w:hAnsi="Arial" w:cs="Arial"/>
          <w:b/>
          <w:color w:val="auto"/>
        </w:rPr>
        <w:t xml:space="preserve">and then use it in answering the following question: </w:t>
      </w:r>
    </w:p>
    <w:p w14:paraId="7E3D2EE0" w14:textId="77777777" w:rsidR="0004564E" w:rsidRPr="004920DC" w:rsidRDefault="0004564E" w:rsidP="001B0E84">
      <w:pPr>
        <w:pStyle w:val="Default"/>
        <w:jc w:val="both"/>
        <w:rPr>
          <w:rFonts w:ascii="Arial" w:hAnsi="Arial" w:cs="Arial"/>
          <w:b/>
          <w:color w:val="auto"/>
        </w:rPr>
      </w:pPr>
    </w:p>
    <w:p w14:paraId="65DFCF5F" w14:textId="4912F5C1" w:rsidR="001B0E84" w:rsidRPr="004920DC" w:rsidRDefault="0004564E" w:rsidP="001B0E84">
      <w:pPr>
        <w:pStyle w:val="Default"/>
        <w:jc w:val="both"/>
        <w:rPr>
          <w:rFonts w:ascii="Arial" w:hAnsi="Arial" w:cs="Arial"/>
          <w:b/>
          <w:color w:val="auto"/>
        </w:rPr>
      </w:pPr>
      <w:r w:rsidRPr="004920DC">
        <w:rPr>
          <w:rFonts w:ascii="Arial" w:hAnsi="Arial" w:cs="Arial"/>
          <w:b/>
          <w:color w:val="auto"/>
        </w:rPr>
        <w:t xml:space="preserve">Analyse the primary characteristics of Athanasius’s Christology. To what extent, if at all, is it </w:t>
      </w:r>
      <w:r w:rsidR="003D6E1B" w:rsidRPr="004920DC">
        <w:rPr>
          <w:rFonts w:ascii="Arial" w:hAnsi="Arial" w:cs="Arial"/>
          <w:b/>
          <w:color w:val="auto"/>
        </w:rPr>
        <w:t xml:space="preserve">(His Christology) </w:t>
      </w:r>
      <w:r w:rsidRPr="004920DC">
        <w:rPr>
          <w:rFonts w:ascii="Arial" w:hAnsi="Arial" w:cs="Arial"/>
          <w:b/>
          <w:color w:val="auto"/>
        </w:rPr>
        <w:t xml:space="preserve">dependent on faith in the Triune God? </w:t>
      </w:r>
    </w:p>
    <w:p w14:paraId="58AF7327" w14:textId="03661CE3" w:rsidR="00381028" w:rsidRPr="004920DC" w:rsidRDefault="00FD2A39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 xml:space="preserve">This essay will examine </w:t>
      </w:r>
      <w:r w:rsidRPr="004920DC">
        <w:rPr>
          <w:rFonts w:ascii="Arial" w:hAnsi="Arial" w:cs="Arial"/>
          <w:i/>
          <w:sz w:val="24"/>
        </w:rPr>
        <w:t xml:space="preserve">De </w:t>
      </w:r>
      <w:proofErr w:type="spellStart"/>
      <w:r w:rsidRPr="004920DC">
        <w:rPr>
          <w:rFonts w:ascii="Arial" w:hAnsi="Arial" w:cs="Arial"/>
          <w:i/>
          <w:sz w:val="24"/>
        </w:rPr>
        <w:t>Incarnatione</w:t>
      </w:r>
      <w:proofErr w:type="spellEnd"/>
      <w:r w:rsidRPr="004920DC">
        <w:rPr>
          <w:rFonts w:ascii="Arial" w:hAnsi="Arial" w:cs="Arial"/>
          <w:i/>
          <w:sz w:val="24"/>
        </w:rPr>
        <w:t xml:space="preserve"> </w:t>
      </w:r>
      <w:proofErr w:type="spellStart"/>
      <w:r w:rsidRPr="004920DC">
        <w:rPr>
          <w:rFonts w:ascii="Arial" w:hAnsi="Arial" w:cs="Arial"/>
          <w:i/>
          <w:sz w:val="24"/>
        </w:rPr>
        <w:t>Verbi</w:t>
      </w:r>
      <w:proofErr w:type="spellEnd"/>
      <w:r w:rsidRPr="004920DC">
        <w:rPr>
          <w:rFonts w:ascii="Arial" w:hAnsi="Arial" w:cs="Arial"/>
          <w:i/>
          <w:sz w:val="24"/>
        </w:rPr>
        <w:t xml:space="preserve"> Dei</w:t>
      </w:r>
      <w:r w:rsidRPr="004920DC">
        <w:rPr>
          <w:rFonts w:ascii="Arial" w:hAnsi="Arial" w:cs="Arial"/>
          <w:sz w:val="24"/>
        </w:rPr>
        <w:t xml:space="preserve"> (</w:t>
      </w:r>
      <w:r w:rsidRPr="004920DC">
        <w:rPr>
          <w:rFonts w:ascii="Arial" w:hAnsi="Arial" w:cs="Arial"/>
          <w:i/>
          <w:sz w:val="24"/>
        </w:rPr>
        <w:t>On the Incarnation of the Word</w:t>
      </w:r>
      <w:r w:rsidR="00605AEC" w:rsidRPr="004920DC">
        <w:rPr>
          <w:rFonts w:ascii="Arial" w:hAnsi="Arial" w:cs="Arial"/>
          <w:i/>
          <w:sz w:val="24"/>
        </w:rPr>
        <w:t xml:space="preserve"> of God</w:t>
      </w:r>
      <w:r w:rsidRPr="004920DC">
        <w:rPr>
          <w:rFonts w:ascii="Arial" w:hAnsi="Arial" w:cs="Arial"/>
          <w:sz w:val="24"/>
        </w:rPr>
        <w:t>)</w:t>
      </w:r>
      <w:proofErr w:type="gramStart"/>
      <w:r w:rsidRPr="004920DC">
        <w:rPr>
          <w:rFonts w:ascii="Arial" w:hAnsi="Arial" w:cs="Arial"/>
          <w:sz w:val="24"/>
        </w:rPr>
        <w:t>,</w:t>
      </w:r>
      <w:proofErr w:type="gramEnd"/>
      <w:r w:rsidRPr="004920DC">
        <w:rPr>
          <w:rFonts w:ascii="Arial" w:hAnsi="Arial" w:cs="Arial"/>
          <w:sz w:val="24"/>
        </w:rPr>
        <w:t xml:space="preserve"> </w:t>
      </w:r>
      <w:r w:rsidR="005F2016" w:rsidRPr="004920DC">
        <w:rPr>
          <w:rFonts w:ascii="Arial" w:hAnsi="Arial" w:cs="Arial"/>
          <w:sz w:val="24"/>
        </w:rPr>
        <w:t xml:space="preserve">by </w:t>
      </w:r>
      <w:r w:rsidR="00705447" w:rsidRPr="004920DC">
        <w:rPr>
          <w:rFonts w:ascii="Arial" w:hAnsi="Arial" w:cs="Arial"/>
          <w:sz w:val="24"/>
        </w:rPr>
        <w:t xml:space="preserve">the church father </w:t>
      </w:r>
      <w:r w:rsidR="005F2016" w:rsidRPr="004920DC">
        <w:rPr>
          <w:rFonts w:ascii="Arial" w:hAnsi="Arial" w:cs="Arial"/>
          <w:sz w:val="24"/>
        </w:rPr>
        <w:t xml:space="preserve">Athanasius </w:t>
      </w:r>
      <w:r w:rsidR="00705447" w:rsidRPr="004920DC">
        <w:rPr>
          <w:rFonts w:ascii="Arial" w:hAnsi="Arial" w:cs="Arial"/>
          <w:sz w:val="24"/>
        </w:rPr>
        <w:t xml:space="preserve">I </w:t>
      </w:r>
      <w:r w:rsidR="005F2016" w:rsidRPr="004920DC">
        <w:rPr>
          <w:rFonts w:ascii="Arial" w:hAnsi="Arial" w:cs="Arial"/>
          <w:sz w:val="24"/>
        </w:rPr>
        <w:t>of Alexandria</w:t>
      </w:r>
      <w:r w:rsidR="00705447" w:rsidRPr="004920DC">
        <w:rPr>
          <w:rFonts w:ascii="Arial" w:hAnsi="Arial" w:cs="Arial"/>
          <w:sz w:val="24"/>
        </w:rPr>
        <w:t xml:space="preserve"> (</w:t>
      </w:r>
      <w:r w:rsidR="00484E9E" w:rsidRPr="004920DC">
        <w:rPr>
          <w:rFonts w:ascii="Arial" w:hAnsi="Arial" w:cs="Arial"/>
          <w:sz w:val="24"/>
        </w:rPr>
        <w:t>296-</w:t>
      </w:r>
      <w:r w:rsidR="00705447" w:rsidRPr="004920DC">
        <w:rPr>
          <w:rFonts w:ascii="Arial" w:hAnsi="Arial" w:cs="Arial"/>
          <w:sz w:val="24"/>
        </w:rPr>
        <w:t>298 –</w:t>
      </w:r>
      <w:r w:rsidR="00484E9E" w:rsidRPr="004920DC">
        <w:rPr>
          <w:rFonts w:ascii="Arial" w:hAnsi="Arial" w:cs="Arial"/>
          <w:sz w:val="24"/>
        </w:rPr>
        <w:t xml:space="preserve"> </w:t>
      </w:r>
      <w:r w:rsidR="00705447" w:rsidRPr="004920DC">
        <w:rPr>
          <w:rFonts w:ascii="Arial" w:hAnsi="Arial" w:cs="Arial"/>
          <w:sz w:val="24"/>
        </w:rPr>
        <w:t>373 CE)</w:t>
      </w:r>
      <w:r w:rsidR="005F2016" w:rsidRPr="004920DC">
        <w:rPr>
          <w:rFonts w:ascii="Arial" w:hAnsi="Arial" w:cs="Arial"/>
          <w:sz w:val="24"/>
        </w:rPr>
        <w:t>. It</w:t>
      </w:r>
      <w:r w:rsidRPr="004920DC">
        <w:rPr>
          <w:rFonts w:ascii="Arial" w:hAnsi="Arial" w:cs="Arial"/>
          <w:sz w:val="24"/>
        </w:rPr>
        <w:t xml:space="preserve"> will analyse the main points of Christological interest </w:t>
      </w:r>
      <w:r w:rsidR="00484E9E" w:rsidRPr="004920DC">
        <w:rPr>
          <w:rFonts w:ascii="Arial" w:hAnsi="Arial" w:cs="Arial"/>
          <w:sz w:val="24"/>
        </w:rPr>
        <w:t xml:space="preserve">within the treatise </w:t>
      </w:r>
      <w:r w:rsidRPr="004920DC">
        <w:rPr>
          <w:rFonts w:ascii="Arial" w:hAnsi="Arial" w:cs="Arial"/>
          <w:sz w:val="24"/>
        </w:rPr>
        <w:t>a</w:t>
      </w:r>
      <w:r w:rsidR="004B4B0B" w:rsidRPr="004920DC">
        <w:rPr>
          <w:rFonts w:ascii="Arial" w:hAnsi="Arial" w:cs="Arial"/>
          <w:sz w:val="24"/>
        </w:rPr>
        <w:t xml:space="preserve">nd </w:t>
      </w:r>
      <w:r w:rsidRPr="004920DC">
        <w:rPr>
          <w:rFonts w:ascii="Arial" w:hAnsi="Arial" w:cs="Arial"/>
          <w:sz w:val="24"/>
        </w:rPr>
        <w:t xml:space="preserve">to what extent </w:t>
      </w:r>
      <w:r w:rsidR="003D6E1B" w:rsidRPr="004920DC">
        <w:rPr>
          <w:rFonts w:ascii="Arial" w:hAnsi="Arial" w:cs="Arial"/>
          <w:sz w:val="24"/>
        </w:rPr>
        <w:t>his Christology</w:t>
      </w:r>
      <w:r w:rsidRPr="004920DC">
        <w:rPr>
          <w:rFonts w:ascii="Arial" w:hAnsi="Arial" w:cs="Arial"/>
          <w:sz w:val="24"/>
        </w:rPr>
        <w:t xml:space="preserve"> is dependent upo</w:t>
      </w:r>
      <w:r w:rsidR="005F2016" w:rsidRPr="004920DC">
        <w:rPr>
          <w:rFonts w:ascii="Arial" w:hAnsi="Arial" w:cs="Arial"/>
          <w:sz w:val="24"/>
        </w:rPr>
        <w:t>n faith in the Tri</w:t>
      </w:r>
      <w:r w:rsidRPr="004920DC">
        <w:rPr>
          <w:rFonts w:ascii="Arial" w:hAnsi="Arial" w:cs="Arial"/>
          <w:sz w:val="24"/>
        </w:rPr>
        <w:t xml:space="preserve">une God. </w:t>
      </w:r>
      <w:r w:rsidR="002F1C4E" w:rsidRPr="004920DC">
        <w:rPr>
          <w:rFonts w:ascii="Arial" w:hAnsi="Arial" w:cs="Arial"/>
          <w:sz w:val="24"/>
        </w:rPr>
        <w:t>It</w:t>
      </w:r>
      <w:r w:rsidR="00484E9E" w:rsidRPr="004920DC">
        <w:rPr>
          <w:rFonts w:ascii="Arial" w:hAnsi="Arial" w:cs="Arial"/>
          <w:sz w:val="24"/>
        </w:rPr>
        <w:t xml:space="preserve"> will</w:t>
      </w:r>
      <w:r w:rsidR="002F1C4E" w:rsidRPr="004920DC">
        <w:rPr>
          <w:rFonts w:ascii="Arial" w:hAnsi="Arial" w:cs="Arial"/>
          <w:sz w:val="24"/>
        </w:rPr>
        <w:t xml:space="preserve"> draw upon secondary scholarship and will conclude that</w:t>
      </w:r>
      <w:r w:rsidR="00BC39A8" w:rsidRPr="004920DC">
        <w:rPr>
          <w:rFonts w:ascii="Arial" w:hAnsi="Arial" w:cs="Arial"/>
          <w:sz w:val="24"/>
        </w:rPr>
        <w:t xml:space="preserve"> Athanasius </w:t>
      </w:r>
      <w:r w:rsidR="002F1C4E" w:rsidRPr="004920DC">
        <w:rPr>
          <w:rFonts w:ascii="Arial" w:hAnsi="Arial" w:cs="Arial"/>
          <w:sz w:val="24"/>
        </w:rPr>
        <w:t>address</w:t>
      </w:r>
      <w:r w:rsidR="00CE5F41" w:rsidRPr="004920DC">
        <w:rPr>
          <w:rFonts w:ascii="Arial" w:hAnsi="Arial" w:cs="Arial"/>
          <w:sz w:val="24"/>
        </w:rPr>
        <w:t>es</w:t>
      </w:r>
      <w:r w:rsidR="002F1C4E" w:rsidRPr="004920DC">
        <w:rPr>
          <w:rFonts w:ascii="Arial" w:hAnsi="Arial" w:cs="Arial"/>
          <w:sz w:val="24"/>
        </w:rPr>
        <w:t xml:space="preserve"> themes and terminology</w:t>
      </w:r>
      <w:r w:rsidR="00484E9E" w:rsidRPr="004920DC">
        <w:rPr>
          <w:rFonts w:ascii="Arial" w:hAnsi="Arial" w:cs="Arial"/>
          <w:sz w:val="24"/>
        </w:rPr>
        <w:t>,</w:t>
      </w:r>
      <w:r w:rsidR="002F1C4E" w:rsidRPr="004920DC">
        <w:rPr>
          <w:rFonts w:ascii="Arial" w:hAnsi="Arial" w:cs="Arial"/>
          <w:sz w:val="24"/>
        </w:rPr>
        <w:t xml:space="preserve"> which could be considered </w:t>
      </w:r>
      <w:proofErr w:type="gramStart"/>
      <w:r w:rsidR="00CE5F41" w:rsidRPr="004920DC">
        <w:rPr>
          <w:rFonts w:ascii="Arial" w:hAnsi="Arial" w:cs="Arial"/>
          <w:sz w:val="24"/>
        </w:rPr>
        <w:t>to be dependent</w:t>
      </w:r>
      <w:proofErr w:type="gramEnd"/>
      <w:r w:rsidR="00CE5F41" w:rsidRPr="004920DC">
        <w:rPr>
          <w:rFonts w:ascii="Arial" w:hAnsi="Arial" w:cs="Arial"/>
          <w:sz w:val="24"/>
        </w:rPr>
        <w:t xml:space="preserve"> upon </w:t>
      </w:r>
      <w:r w:rsidR="004B4B0B" w:rsidRPr="004920DC">
        <w:rPr>
          <w:rFonts w:ascii="Arial" w:hAnsi="Arial" w:cs="Arial"/>
          <w:sz w:val="24"/>
        </w:rPr>
        <w:t xml:space="preserve">faith in </w:t>
      </w:r>
      <w:r w:rsidR="00116B89" w:rsidRPr="004920DC">
        <w:rPr>
          <w:rFonts w:ascii="Arial" w:hAnsi="Arial" w:cs="Arial"/>
          <w:sz w:val="24"/>
        </w:rPr>
        <w:t xml:space="preserve">conceptions </w:t>
      </w:r>
      <w:r w:rsidR="002F1C4E" w:rsidRPr="004920DC">
        <w:rPr>
          <w:rFonts w:ascii="Arial" w:hAnsi="Arial" w:cs="Arial"/>
          <w:sz w:val="24"/>
        </w:rPr>
        <w:t>of the Triune God.</w:t>
      </w:r>
      <w:r w:rsidR="00F72503" w:rsidRPr="004920DC">
        <w:rPr>
          <w:rFonts w:ascii="Arial" w:hAnsi="Arial" w:cs="Arial"/>
          <w:sz w:val="24"/>
        </w:rPr>
        <w:t xml:space="preserve"> </w:t>
      </w:r>
      <w:r w:rsidR="00CE5F41" w:rsidRPr="004920DC">
        <w:rPr>
          <w:rFonts w:ascii="Arial" w:hAnsi="Arial" w:cs="Arial"/>
          <w:sz w:val="24"/>
        </w:rPr>
        <w:t>Furthermore</w:t>
      </w:r>
      <w:r w:rsidR="00F72503" w:rsidRPr="004920DC">
        <w:rPr>
          <w:rFonts w:ascii="Arial" w:hAnsi="Arial" w:cs="Arial"/>
          <w:sz w:val="24"/>
        </w:rPr>
        <w:t xml:space="preserve">, Athanasius, in </w:t>
      </w:r>
      <w:r w:rsidR="00F72503" w:rsidRPr="004920DC">
        <w:rPr>
          <w:rFonts w:ascii="Arial" w:hAnsi="Arial" w:cs="Arial"/>
          <w:i/>
          <w:sz w:val="24"/>
        </w:rPr>
        <w:t>On the Incarnation</w:t>
      </w:r>
      <w:r w:rsidR="00F72503" w:rsidRPr="004920DC">
        <w:rPr>
          <w:rFonts w:ascii="Arial" w:hAnsi="Arial" w:cs="Arial"/>
          <w:sz w:val="24"/>
        </w:rPr>
        <w:t xml:space="preserve"> is describing the theological </w:t>
      </w:r>
      <w:r w:rsidR="004B4B0B" w:rsidRPr="004920DC">
        <w:rPr>
          <w:rFonts w:ascii="Arial" w:hAnsi="Arial" w:cs="Arial"/>
          <w:sz w:val="24"/>
        </w:rPr>
        <w:t>condition</w:t>
      </w:r>
      <w:r w:rsidR="00F72503" w:rsidRPr="004920DC">
        <w:rPr>
          <w:rFonts w:ascii="Arial" w:hAnsi="Arial" w:cs="Arial"/>
          <w:sz w:val="24"/>
        </w:rPr>
        <w:t>s needed for the Doctrine of the Trinity to exist.</w:t>
      </w:r>
      <w:r w:rsidR="00037C3F" w:rsidRPr="004920DC">
        <w:rPr>
          <w:rFonts w:ascii="Arial" w:hAnsi="Arial" w:cs="Arial"/>
          <w:sz w:val="24"/>
        </w:rPr>
        <w:t xml:space="preserve"> </w:t>
      </w:r>
    </w:p>
    <w:p w14:paraId="11C97195" w14:textId="3D52FFDC" w:rsidR="00755BA3" w:rsidRPr="004920DC" w:rsidRDefault="00DB6957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>A</w:t>
      </w:r>
      <w:r w:rsidR="001B1BD5" w:rsidRPr="004920DC">
        <w:rPr>
          <w:rFonts w:ascii="Arial" w:hAnsi="Arial" w:cs="Arial"/>
          <w:sz w:val="24"/>
        </w:rPr>
        <w:t xml:space="preserve">ccording to Athanasius in his opening sentence, </w:t>
      </w:r>
      <w:r w:rsidR="001B1BD5" w:rsidRPr="004920DC">
        <w:rPr>
          <w:rFonts w:ascii="Arial" w:hAnsi="Arial" w:cs="Arial"/>
          <w:i/>
          <w:sz w:val="24"/>
        </w:rPr>
        <w:t xml:space="preserve">On the Incarnation </w:t>
      </w:r>
      <w:r w:rsidR="001B1BD5" w:rsidRPr="004920DC">
        <w:rPr>
          <w:rFonts w:ascii="Arial" w:hAnsi="Arial" w:cs="Arial"/>
          <w:sz w:val="24"/>
        </w:rPr>
        <w:t xml:space="preserve">is the second part of a two-part work, beginning with </w:t>
      </w:r>
      <w:r w:rsidR="001B1BD5" w:rsidRPr="004920DC">
        <w:rPr>
          <w:rFonts w:ascii="Arial" w:hAnsi="Arial" w:cs="Arial"/>
          <w:i/>
          <w:sz w:val="24"/>
        </w:rPr>
        <w:t xml:space="preserve">Contra </w:t>
      </w:r>
      <w:proofErr w:type="spellStart"/>
      <w:r w:rsidR="001B1BD5" w:rsidRPr="004920DC">
        <w:rPr>
          <w:rFonts w:ascii="Arial" w:hAnsi="Arial" w:cs="Arial"/>
          <w:i/>
          <w:sz w:val="24"/>
        </w:rPr>
        <w:t>Gentis</w:t>
      </w:r>
      <w:proofErr w:type="spellEnd"/>
      <w:r w:rsidR="001B1BD5" w:rsidRPr="004920DC">
        <w:rPr>
          <w:rFonts w:ascii="Arial" w:hAnsi="Arial" w:cs="Arial"/>
          <w:sz w:val="24"/>
        </w:rPr>
        <w:t xml:space="preserve">. The latter </w:t>
      </w:r>
      <w:proofErr w:type="gramStart"/>
      <w:r w:rsidR="001B1BD5" w:rsidRPr="004920DC">
        <w:rPr>
          <w:rFonts w:ascii="Arial" w:hAnsi="Arial" w:cs="Arial"/>
          <w:sz w:val="24"/>
        </w:rPr>
        <w:t>cannot be understood</w:t>
      </w:r>
      <w:proofErr w:type="gramEnd"/>
      <w:r w:rsidR="001B1BD5" w:rsidRPr="004920DC">
        <w:rPr>
          <w:rFonts w:ascii="Arial" w:hAnsi="Arial" w:cs="Arial"/>
          <w:sz w:val="24"/>
        </w:rPr>
        <w:t xml:space="preserve"> without the former</w:t>
      </w:r>
      <w:r w:rsidR="001B1BD5" w:rsidRPr="004920DC">
        <w:rPr>
          <w:rStyle w:val="FootnoteReference"/>
          <w:rFonts w:ascii="Arial" w:hAnsi="Arial" w:cs="Arial"/>
          <w:sz w:val="24"/>
        </w:rPr>
        <w:footnoteReference w:id="1"/>
      </w:r>
      <w:r w:rsidR="00381028" w:rsidRPr="004920DC">
        <w:rPr>
          <w:rFonts w:ascii="Arial" w:hAnsi="Arial" w:cs="Arial"/>
          <w:sz w:val="24"/>
        </w:rPr>
        <w:t xml:space="preserve">. </w:t>
      </w:r>
      <w:r w:rsidR="00755BA3" w:rsidRPr="004920DC">
        <w:rPr>
          <w:rFonts w:ascii="Arial" w:hAnsi="Arial" w:cs="Arial"/>
          <w:sz w:val="24"/>
        </w:rPr>
        <w:t>Collectively, the</w:t>
      </w:r>
      <w:r w:rsidR="001B1BD5" w:rsidRPr="004920DC">
        <w:rPr>
          <w:rFonts w:ascii="Arial" w:hAnsi="Arial" w:cs="Arial"/>
          <w:sz w:val="24"/>
        </w:rPr>
        <w:t xml:space="preserve"> work </w:t>
      </w:r>
      <w:proofErr w:type="gramStart"/>
      <w:r w:rsidR="001B1BD5" w:rsidRPr="004920DC">
        <w:rPr>
          <w:rFonts w:ascii="Arial" w:hAnsi="Arial" w:cs="Arial"/>
          <w:sz w:val="24"/>
        </w:rPr>
        <w:t>can be seen</w:t>
      </w:r>
      <w:proofErr w:type="gramEnd"/>
      <w:r w:rsidR="001B1BD5" w:rsidRPr="004920DC">
        <w:rPr>
          <w:rFonts w:ascii="Arial" w:hAnsi="Arial" w:cs="Arial"/>
          <w:sz w:val="24"/>
        </w:rPr>
        <w:t xml:space="preserve"> as ´an apology for the cross</w:t>
      </w:r>
      <w:r w:rsidR="00154E0D" w:rsidRPr="004920DC">
        <w:rPr>
          <w:rFonts w:ascii="Arial" w:hAnsi="Arial" w:cs="Arial"/>
        </w:rPr>
        <w:t>´</w:t>
      </w:r>
      <w:r w:rsidR="00154E0D" w:rsidRPr="004920DC">
        <w:rPr>
          <w:rStyle w:val="FootnoteReference"/>
          <w:rFonts w:ascii="Arial" w:hAnsi="Arial" w:cs="Arial"/>
        </w:rPr>
        <w:footnoteReference w:id="2"/>
      </w:r>
      <w:r w:rsidR="00755BA3" w:rsidRPr="004920DC">
        <w:rPr>
          <w:rFonts w:ascii="Arial" w:hAnsi="Arial" w:cs="Arial"/>
        </w:rPr>
        <w:t xml:space="preserve">. </w:t>
      </w:r>
      <w:r w:rsidR="00BC39A8" w:rsidRPr="004920DC">
        <w:rPr>
          <w:rFonts w:ascii="Arial" w:hAnsi="Arial" w:cs="Arial"/>
          <w:sz w:val="24"/>
        </w:rPr>
        <w:t xml:space="preserve">Christologically, </w:t>
      </w:r>
      <w:r w:rsidR="001B1BD5" w:rsidRPr="004920DC">
        <w:rPr>
          <w:rFonts w:ascii="Arial" w:hAnsi="Arial" w:cs="Arial"/>
          <w:sz w:val="24"/>
        </w:rPr>
        <w:t>Athanasius´ conception of the incarnation</w:t>
      </w:r>
      <w:r w:rsidR="00755BA3" w:rsidRPr="004920DC">
        <w:rPr>
          <w:rFonts w:ascii="Arial" w:hAnsi="Arial" w:cs="Arial"/>
          <w:sz w:val="24"/>
        </w:rPr>
        <w:t xml:space="preserve"> differs</w:t>
      </w:r>
      <w:r w:rsidR="001B1BD5" w:rsidRPr="004920DC">
        <w:rPr>
          <w:rFonts w:ascii="Arial" w:hAnsi="Arial" w:cs="Arial"/>
          <w:sz w:val="24"/>
        </w:rPr>
        <w:t xml:space="preserve"> significantly from traditional latter-day ideas of a pre-existing ´Son´ born a</w:t>
      </w:r>
      <w:r w:rsidR="00381028" w:rsidRPr="004920DC">
        <w:rPr>
          <w:rFonts w:ascii="Arial" w:hAnsi="Arial" w:cs="Arial"/>
          <w:sz w:val="24"/>
        </w:rPr>
        <w:t>s a human to an earthly mother.</w:t>
      </w:r>
      <w:r w:rsidR="001B1BD5" w:rsidRPr="004920DC">
        <w:rPr>
          <w:rFonts w:ascii="Arial" w:hAnsi="Arial" w:cs="Arial"/>
          <w:sz w:val="24"/>
        </w:rPr>
        <w:t xml:space="preserve"> </w:t>
      </w:r>
      <w:r w:rsidR="00881840" w:rsidRPr="004920DC">
        <w:rPr>
          <w:rFonts w:ascii="Arial" w:hAnsi="Arial" w:cs="Arial"/>
          <w:sz w:val="24"/>
        </w:rPr>
        <w:t>Instead</w:t>
      </w:r>
      <w:r w:rsidR="00154E0D" w:rsidRPr="004920DC">
        <w:rPr>
          <w:rFonts w:ascii="Arial" w:hAnsi="Arial" w:cs="Arial"/>
          <w:sz w:val="24"/>
        </w:rPr>
        <w:t>,</w:t>
      </w:r>
      <w:r w:rsidR="00BC39A8" w:rsidRPr="004920DC">
        <w:rPr>
          <w:rFonts w:ascii="Arial" w:hAnsi="Arial" w:cs="Arial"/>
          <w:sz w:val="24"/>
        </w:rPr>
        <w:t xml:space="preserve"> Athanasius asserts that</w:t>
      </w:r>
      <w:r w:rsidR="00154E0D" w:rsidRPr="004920DC">
        <w:rPr>
          <w:rFonts w:ascii="Arial" w:hAnsi="Arial" w:cs="Arial"/>
          <w:sz w:val="24"/>
        </w:rPr>
        <w:t xml:space="preserve"> ´he who ascended the cross is the Word of God</w:t>
      </w:r>
      <w:r w:rsidR="00381028" w:rsidRPr="004920DC">
        <w:rPr>
          <w:rFonts w:ascii="Arial" w:hAnsi="Arial" w:cs="Arial"/>
          <w:sz w:val="24"/>
        </w:rPr>
        <w:t xml:space="preserve">´ and only then becomes the </w:t>
      </w:r>
      <w:r w:rsidR="00154E0D" w:rsidRPr="004920DC">
        <w:rPr>
          <w:rFonts w:ascii="Arial" w:hAnsi="Arial" w:cs="Arial"/>
          <w:sz w:val="24"/>
        </w:rPr>
        <w:t>incarnation</w:t>
      </w:r>
      <w:r w:rsidR="00154E0D" w:rsidRPr="004920DC">
        <w:rPr>
          <w:rStyle w:val="FootnoteReference"/>
          <w:rFonts w:ascii="Arial" w:hAnsi="Arial" w:cs="Arial"/>
          <w:sz w:val="20"/>
        </w:rPr>
        <w:footnoteReference w:id="3"/>
      </w:r>
      <w:r w:rsidR="00154E0D" w:rsidRPr="004920DC">
        <w:rPr>
          <w:rFonts w:ascii="Arial" w:hAnsi="Arial" w:cs="Arial"/>
          <w:sz w:val="24"/>
        </w:rPr>
        <w:t xml:space="preserve">. </w:t>
      </w:r>
      <w:r w:rsidR="00755BA3" w:rsidRPr="004920DC">
        <w:rPr>
          <w:rFonts w:ascii="Arial" w:hAnsi="Arial" w:cs="Arial"/>
          <w:sz w:val="24"/>
        </w:rPr>
        <w:t>This reflects the Gospel of John (1:1) - ´In the beginning was the Word</w:t>
      </w:r>
      <w:r w:rsidR="00C13D06" w:rsidRPr="004920DC">
        <w:rPr>
          <w:rFonts w:ascii="Arial" w:hAnsi="Arial" w:cs="Arial"/>
          <w:sz w:val="24"/>
        </w:rPr>
        <w:t xml:space="preserve"> (</w:t>
      </w:r>
      <w:r w:rsidR="00C13D06" w:rsidRPr="004920DC">
        <w:rPr>
          <w:rFonts w:ascii="Arial" w:hAnsi="Arial" w:cs="Arial"/>
          <w:i/>
          <w:sz w:val="24"/>
        </w:rPr>
        <w:t>Logos</w:t>
      </w:r>
      <w:r w:rsidR="00C13D06" w:rsidRPr="004920DC">
        <w:rPr>
          <w:rFonts w:ascii="Arial" w:hAnsi="Arial" w:cs="Arial"/>
          <w:sz w:val="24"/>
        </w:rPr>
        <w:t>)</w:t>
      </w:r>
      <w:r w:rsidR="00755BA3" w:rsidRPr="004920DC">
        <w:rPr>
          <w:rFonts w:ascii="Arial" w:hAnsi="Arial" w:cs="Arial"/>
          <w:sz w:val="24"/>
        </w:rPr>
        <w:t xml:space="preserve">, </w:t>
      </w:r>
      <w:proofErr w:type="gramStart"/>
      <w:r w:rsidR="00755BA3" w:rsidRPr="004920DC">
        <w:rPr>
          <w:rFonts w:ascii="Arial" w:hAnsi="Arial" w:cs="Arial"/>
          <w:sz w:val="24"/>
        </w:rPr>
        <w:t>and the Word was with God, and the Word was God´ and (1:14) ´And the Word became flesh and lived among us´</w:t>
      </w:r>
      <w:r w:rsidR="00881840" w:rsidRPr="004920DC">
        <w:rPr>
          <w:rStyle w:val="FootnoteReference"/>
          <w:rFonts w:ascii="Arial" w:hAnsi="Arial" w:cs="Arial"/>
          <w:sz w:val="20"/>
        </w:rPr>
        <w:footnoteReference w:id="4"/>
      </w:r>
      <w:proofErr w:type="gramEnd"/>
      <w:r w:rsidR="00755BA3" w:rsidRPr="004920DC">
        <w:rPr>
          <w:rFonts w:ascii="Arial" w:hAnsi="Arial" w:cs="Arial"/>
          <w:sz w:val="24"/>
        </w:rPr>
        <w:t xml:space="preserve">. Athanasius equates the Son (Jesus) to the Word. </w:t>
      </w:r>
    </w:p>
    <w:p w14:paraId="24BFA568" w14:textId="29CA8061" w:rsidR="00C8777D" w:rsidRPr="004920DC" w:rsidRDefault="00381028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>Athanasius</w:t>
      </w:r>
      <w:r w:rsidR="00C13D06" w:rsidRPr="004920DC">
        <w:rPr>
          <w:rFonts w:ascii="Arial" w:hAnsi="Arial" w:cs="Arial"/>
          <w:sz w:val="24"/>
        </w:rPr>
        <w:t>´</w:t>
      </w:r>
      <w:r w:rsidR="008A7F15" w:rsidRPr="004920DC">
        <w:rPr>
          <w:rFonts w:ascii="Arial" w:hAnsi="Arial" w:cs="Arial"/>
          <w:sz w:val="24"/>
        </w:rPr>
        <w:t xml:space="preserve"> </w:t>
      </w:r>
      <w:r w:rsidR="00D83284" w:rsidRPr="004920DC">
        <w:rPr>
          <w:rFonts w:ascii="Arial" w:hAnsi="Arial" w:cs="Arial"/>
          <w:sz w:val="24"/>
        </w:rPr>
        <w:t xml:space="preserve">Christological </w:t>
      </w:r>
      <w:r w:rsidR="008A7F15" w:rsidRPr="004920DC">
        <w:rPr>
          <w:rFonts w:ascii="Arial" w:hAnsi="Arial" w:cs="Arial"/>
          <w:sz w:val="24"/>
        </w:rPr>
        <w:t xml:space="preserve">teaching in </w:t>
      </w:r>
      <w:r w:rsidR="008A7F15" w:rsidRPr="004920DC">
        <w:rPr>
          <w:rFonts w:ascii="Arial" w:hAnsi="Arial" w:cs="Arial"/>
          <w:i/>
          <w:sz w:val="24"/>
        </w:rPr>
        <w:t>On the Incarnation</w:t>
      </w:r>
      <w:r w:rsidR="00DB6957" w:rsidRPr="004920DC">
        <w:rPr>
          <w:rFonts w:ascii="Arial" w:hAnsi="Arial" w:cs="Arial"/>
          <w:sz w:val="24"/>
        </w:rPr>
        <w:t xml:space="preserve"> </w:t>
      </w:r>
      <w:proofErr w:type="gramStart"/>
      <w:r w:rsidR="00DB6957" w:rsidRPr="004920DC">
        <w:rPr>
          <w:rFonts w:ascii="Arial" w:hAnsi="Arial" w:cs="Arial"/>
          <w:sz w:val="24"/>
        </w:rPr>
        <w:t xml:space="preserve">is </w:t>
      </w:r>
      <w:r w:rsidR="008A7F15" w:rsidRPr="004920DC">
        <w:rPr>
          <w:rFonts w:ascii="Arial" w:hAnsi="Arial" w:cs="Arial"/>
          <w:sz w:val="24"/>
        </w:rPr>
        <w:t>presented</w:t>
      </w:r>
      <w:proofErr w:type="gramEnd"/>
      <w:r w:rsidR="008A7F15" w:rsidRPr="004920DC">
        <w:rPr>
          <w:rFonts w:ascii="Arial" w:hAnsi="Arial" w:cs="Arial"/>
          <w:sz w:val="24"/>
        </w:rPr>
        <w:t xml:space="preserve"> in dialectic</w:t>
      </w:r>
      <w:r w:rsidR="00DB6957" w:rsidRPr="004920DC">
        <w:rPr>
          <w:rFonts w:ascii="Arial" w:hAnsi="Arial" w:cs="Arial"/>
          <w:sz w:val="24"/>
        </w:rPr>
        <w:t xml:space="preserve"> form</w:t>
      </w:r>
      <w:r w:rsidR="00BC39A8" w:rsidRPr="004920DC">
        <w:rPr>
          <w:rFonts w:ascii="Arial" w:hAnsi="Arial" w:cs="Arial"/>
          <w:sz w:val="24"/>
        </w:rPr>
        <w:t>. H</w:t>
      </w:r>
      <w:r w:rsidR="008A7F15" w:rsidRPr="004920DC">
        <w:rPr>
          <w:rFonts w:ascii="Arial" w:hAnsi="Arial" w:cs="Arial"/>
          <w:sz w:val="24"/>
        </w:rPr>
        <w:t>e will discuss two opposing concepts before com</w:t>
      </w:r>
      <w:r w:rsidR="00BC1AB8" w:rsidRPr="004920DC">
        <w:rPr>
          <w:rFonts w:ascii="Arial" w:hAnsi="Arial" w:cs="Arial"/>
          <w:sz w:val="24"/>
        </w:rPr>
        <w:t>ing to a reasoned conclusion</w:t>
      </w:r>
      <w:r w:rsidR="008A7F15" w:rsidRPr="004920DC">
        <w:rPr>
          <w:rFonts w:ascii="Arial" w:hAnsi="Arial" w:cs="Arial"/>
          <w:sz w:val="24"/>
        </w:rPr>
        <w:t xml:space="preserve">. </w:t>
      </w:r>
      <w:r w:rsidR="00BC39A8" w:rsidRPr="004920DC">
        <w:rPr>
          <w:rFonts w:ascii="Arial" w:hAnsi="Arial" w:cs="Arial"/>
          <w:sz w:val="24"/>
        </w:rPr>
        <w:t>R</w:t>
      </w:r>
      <w:r w:rsidR="008A7F15" w:rsidRPr="004920DC">
        <w:rPr>
          <w:rFonts w:ascii="Arial" w:hAnsi="Arial" w:cs="Arial"/>
          <w:sz w:val="24"/>
        </w:rPr>
        <w:t xml:space="preserve">elevant examples of this </w:t>
      </w:r>
      <w:proofErr w:type="gramStart"/>
      <w:r w:rsidR="008A7F15" w:rsidRPr="004920DC">
        <w:rPr>
          <w:rFonts w:ascii="Arial" w:hAnsi="Arial" w:cs="Arial"/>
          <w:sz w:val="24"/>
        </w:rPr>
        <w:t>will be considered</w:t>
      </w:r>
      <w:proofErr w:type="gramEnd"/>
      <w:r w:rsidR="008A7F15" w:rsidRPr="004920DC">
        <w:rPr>
          <w:rFonts w:ascii="Arial" w:hAnsi="Arial" w:cs="Arial"/>
          <w:sz w:val="24"/>
        </w:rPr>
        <w:t xml:space="preserve"> here. First, there is the dia</w:t>
      </w:r>
      <w:r w:rsidR="00C13D06" w:rsidRPr="004920DC">
        <w:rPr>
          <w:rFonts w:ascii="Arial" w:hAnsi="Arial" w:cs="Arial"/>
          <w:sz w:val="24"/>
        </w:rPr>
        <w:t>lectic of creator and creation</w:t>
      </w:r>
      <w:r w:rsidR="00C13D06" w:rsidRPr="004920DC">
        <w:rPr>
          <w:rStyle w:val="FootnoteReference"/>
          <w:rFonts w:ascii="Arial" w:hAnsi="Arial" w:cs="Arial"/>
          <w:sz w:val="24"/>
        </w:rPr>
        <w:footnoteReference w:id="5"/>
      </w:r>
      <w:r w:rsidR="008A7F15" w:rsidRPr="004920DC">
        <w:rPr>
          <w:rFonts w:ascii="Arial" w:hAnsi="Arial" w:cs="Arial"/>
          <w:sz w:val="24"/>
        </w:rPr>
        <w:t>. Here, Athanasius highlights God´s power in creation</w:t>
      </w:r>
      <w:r w:rsidR="009D4526" w:rsidRPr="004920DC">
        <w:rPr>
          <w:rFonts w:ascii="Arial" w:hAnsi="Arial" w:cs="Arial"/>
          <w:sz w:val="24"/>
        </w:rPr>
        <w:t xml:space="preserve"> </w:t>
      </w:r>
      <w:r w:rsidR="00342F2A" w:rsidRPr="004920DC">
        <w:rPr>
          <w:rFonts w:ascii="Arial" w:hAnsi="Arial" w:cs="Arial"/>
          <w:sz w:val="24"/>
        </w:rPr>
        <w:t>described</w:t>
      </w:r>
      <w:r w:rsidR="009D4526" w:rsidRPr="004920DC">
        <w:rPr>
          <w:rFonts w:ascii="Arial" w:hAnsi="Arial" w:cs="Arial"/>
          <w:sz w:val="24"/>
        </w:rPr>
        <w:t xml:space="preserve"> in </w:t>
      </w:r>
      <w:r w:rsidR="009D4526" w:rsidRPr="004920DC">
        <w:rPr>
          <w:rFonts w:ascii="Arial" w:hAnsi="Arial" w:cs="Arial"/>
          <w:sz w:val="24"/>
        </w:rPr>
        <w:lastRenderedPageBreak/>
        <w:t>Genesis 1</w:t>
      </w:r>
      <w:r w:rsidR="008A7F15" w:rsidRPr="004920DC">
        <w:rPr>
          <w:rFonts w:ascii="Arial" w:hAnsi="Arial" w:cs="Arial"/>
          <w:sz w:val="24"/>
        </w:rPr>
        <w:t xml:space="preserve">. </w:t>
      </w:r>
      <w:r w:rsidR="00013786" w:rsidRPr="004920DC">
        <w:rPr>
          <w:rFonts w:ascii="Arial" w:hAnsi="Arial" w:cs="Arial"/>
          <w:sz w:val="24"/>
        </w:rPr>
        <w:t xml:space="preserve">He </w:t>
      </w:r>
      <w:r w:rsidR="00342F2A" w:rsidRPr="004920DC">
        <w:rPr>
          <w:rFonts w:ascii="Arial" w:hAnsi="Arial" w:cs="Arial"/>
          <w:sz w:val="24"/>
        </w:rPr>
        <w:t>then turns</w:t>
      </w:r>
      <w:r w:rsidR="00013786" w:rsidRPr="004920DC">
        <w:rPr>
          <w:rFonts w:ascii="Arial" w:hAnsi="Arial" w:cs="Arial"/>
          <w:sz w:val="24"/>
        </w:rPr>
        <w:t xml:space="preserve"> to John </w:t>
      </w:r>
      <w:r w:rsidR="009D4526" w:rsidRPr="004920DC">
        <w:rPr>
          <w:rFonts w:ascii="Arial" w:hAnsi="Arial" w:cs="Arial"/>
          <w:sz w:val="24"/>
        </w:rPr>
        <w:t>1:</w:t>
      </w:r>
      <w:r w:rsidR="00020D2B" w:rsidRPr="004920DC">
        <w:rPr>
          <w:rFonts w:ascii="Arial" w:hAnsi="Arial" w:cs="Arial"/>
          <w:sz w:val="24"/>
        </w:rPr>
        <w:t>3</w:t>
      </w:r>
      <w:r w:rsidR="00546F44" w:rsidRPr="004920DC">
        <w:rPr>
          <w:rStyle w:val="FootnoteReference"/>
          <w:rFonts w:ascii="Arial" w:hAnsi="Arial" w:cs="Arial"/>
          <w:sz w:val="20"/>
        </w:rPr>
        <w:footnoteReference w:id="6"/>
      </w:r>
      <w:r w:rsidR="00013786" w:rsidRPr="004920DC">
        <w:rPr>
          <w:rFonts w:ascii="Arial" w:hAnsi="Arial" w:cs="Arial"/>
          <w:sz w:val="24"/>
        </w:rPr>
        <w:t xml:space="preserve">. </w:t>
      </w:r>
      <w:r w:rsidR="00020D2B" w:rsidRPr="004920DC">
        <w:rPr>
          <w:rFonts w:ascii="Arial" w:hAnsi="Arial" w:cs="Arial"/>
          <w:sz w:val="24"/>
        </w:rPr>
        <w:t>S</w:t>
      </w:r>
      <w:r w:rsidR="00013786" w:rsidRPr="004920DC">
        <w:rPr>
          <w:rFonts w:ascii="Arial" w:hAnsi="Arial" w:cs="Arial"/>
          <w:sz w:val="24"/>
        </w:rPr>
        <w:t xml:space="preserve">alvation via the Word </w:t>
      </w:r>
      <w:r w:rsidR="00BC39A8" w:rsidRPr="004920DC">
        <w:rPr>
          <w:rFonts w:ascii="Arial" w:hAnsi="Arial" w:cs="Arial"/>
          <w:sz w:val="24"/>
        </w:rPr>
        <w:t>stems from</w:t>
      </w:r>
      <w:r w:rsidR="00013786" w:rsidRPr="004920DC">
        <w:rPr>
          <w:rFonts w:ascii="Arial" w:hAnsi="Arial" w:cs="Arial"/>
          <w:sz w:val="24"/>
        </w:rPr>
        <w:t xml:space="preserve"> God´s relationship to creatures during the process of creation. </w:t>
      </w:r>
      <w:r w:rsidR="00C13D06" w:rsidRPr="004920DC">
        <w:rPr>
          <w:rFonts w:ascii="Arial" w:hAnsi="Arial" w:cs="Arial"/>
          <w:sz w:val="24"/>
        </w:rPr>
        <w:t>T</w:t>
      </w:r>
      <w:r w:rsidR="00CA3133" w:rsidRPr="004920DC">
        <w:rPr>
          <w:rFonts w:ascii="Arial" w:hAnsi="Arial" w:cs="Arial"/>
          <w:sz w:val="24"/>
        </w:rPr>
        <w:t>h</w:t>
      </w:r>
      <w:r w:rsidR="00253B42" w:rsidRPr="004920DC">
        <w:rPr>
          <w:rFonts w:ascii="Arial" w:hAnsi="Arial" w:cs="Arial"/>
          <w:sz w:val="24"/>
        </w:rPr>
        <w:t>e Word became incarnate for the salvation of humanity</w:t>
      </w:r>
      <w:r w:rsidR="00020D2B" w:rsidRPr="004920DC">
        <w:rPr>
          <w:rFonts w:ascii="Arial" w:hAnsi="Arial" w:cs="Arial"/>
          <w:sz w:val="24"/>
        </w:rPr>
        <w:t>. A</w:t>
      </w:r>
      <w:r w:rsidR="00253B42" w:rsidRPr="004920DC">
        <w:rPr>
          <w:rFonts w:ascii="Arial" w:hAnsi="Arial" w:cs="Arial"/>
          <w:sz w:val="24"/>
        </w:rPr>
        <w:t>s the Word created the world, it was appropriate for God to prov</w:t>
      </w:r>
      <w:r w:rsidR="004E5245" w:rsidRPr="004920DC">
        <w:rPr>
          <w:rFonts w:ascii="Arial" w:hAnsi="Arial" w:cs="Arial"/>
          <w:sz w:val="24"/>
        </w:rPr>
        <w:t xml:space="preserve">ide salvation via the same Word, </w:t>
      </w:r>
      <w:r w:rsidR="00253B42" w:rsidRPr="004920DC">
        <w:rPr>
          <w:rFonts w:ascii="Arial" w:hAnsi="Arial" w:cs="Arial"/>
          <w:sz w:val="24"/>
        </w:rPr>
        <w:t>which he had used to create it in the first place</w:t>
      </w:r>
      <w:r w:rsidR="009D4526" w:rsidRPr="004920DC">
        <w:rPr>
          <w:rFonts w:ascii="Arial" w:hAnsi="Arial" w:cs="Arial"/>
          <w:sz w:val="24"/>
        </w:rPr>
        <w:t>.</w:t>
      </w:r>
    </w:p>
    <w:p w14:paraId="459C2118" w14:textId="19E2749E" w:rsidR="00964632" w:rsidRPr="004920DC" w:rsidRDefault="008505A3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>Athanasius</w:t>
      </w:r>
      <w:r w:rsidR="009D4526" w:rsidRPr="004920DC">
        <w:rPr>
          <w:rFonts w:ascii="Arial" w:hAnsi="Arial" w:cs="Arial"/>
          <w:sz w:val="24"/>
        </w:rPr>
        <w:t xml:space="preserve"> </w:t>
      </w:r>
      <w:r w:rsidR="001D20E0" w:rsidRPr="004920DC">
        <w:rPr>
          <w:rFonts w:ascii="Arial" w:hAnsi="Arial" w:cs="Arial"/>
          <w:sz w:val="24"/>
        </w:rPr>
        <w:t xml:space="preserve">then </w:t>
      </w:r>
      <w:r w:rsidR="009D4526" w:rsidRPr="004920DC">
        <w:rPr>
          <w:rFonts w:ascii="Arial" w:hAnsi="Arial" w:cs="Arial"/>
          <w:sz w:val="24"/>
        </w:rPr>
        <w:t>di</w:t>
      </w:r>
      <w:r w:rsidR="001D20E0" w:rsidRPr="004920DC">
        <w:rPr>
          <w:rFonts w:ascii="Arial" w:hAnsi="Arial" w:cs="Arial"/>
          <w:sz w:val="24"/>
        </w:rPr>
        <w:t xml:space="preserve">scourses on the meaning of the </w:t>
      </w:r>
      <w:proofErr w:type="gramStart"/>
      <w:r w:rsidR="001D20E0" w:rsidRPr="004920DC">
        <w:rPr>
          <w:rFonts w:ascii="Arial" w:hAnsi="Arial" w:cs="Arial"/>
          <w:sz w:val="24"/>
        </w:rPr>
        <w:t>F</w:t>
      </w:r>
      <w:r w:rsidR="009D4526" w:rsidRPr="004920DC">
        <w:rPr>
          <w:rFonts w:ascii="Arial" w:hAnsi="Arial" w:cs="Arial"/>
          <w:sz w:val="24"/>
        </w:rPr>
        <w:t>all</w:t>
      </w:r>
      <w:proofErr w:type="gramEnd"/>
      <w:r w:rsidR="009D4526" w:rsidRPr="004920DC">
        <w:rPr>
          <w:rFonts w:ascii="Arial" w:hAnsi="Arial" w:cs="Arial"/>
          <w:sz w:val="24"/>
        </w:rPr>
        <w:t xml:space="preserve"> in Genesis 3.</w:t>
      </w:r>
      <w:r w:rsidR="00BC39A8" w:rsidRPr="004920DC">
        <w:rPr>
          <w:rFonts w:ascii="Arial" w:hAnsi="Arial" w:cs="Arial"/>
          <w:sz w:val="24"/>
        </w:rPr>
        <w:t xml:space="preserve"> </w:t>
      </w:r>
      <w:r w:rsidR="00561C1B" w:rsidRPr="004920DC">
        <w:rPr>
          <w:rFonts w:ascii="Arial" w:hAnsi="Arial" w:cs="Arial"/>
          <w:sz w:val="24"/>
        </w:rPr>
        <w:t>Death gains power over humanity, sin run</w:t>
      </w:r>
      <w:r w:rsidRPr="004920DC">
        <w:rPr>
          <w:rFonts w:ascii="Arial" w:hAnsi="Arial" w:cs="Arial"/>
          <w:sz w:val="24"/>
        </w:rPr>
        <w:t>s</w:t>
      </w:r>
      <w:r w:rsidR="00561C1B" w:rsidRPr="004920DC">
        <w:rPr>
          <w:rFonts w:ascii="Arial" w:hAnsi="Arial" w:cs="Arial"/>
          <w:sz w:val="24"/>
        </w:rPr>
        <w:t xml:space="preserve"> rampant, </w:t>
      </w:r>
      <w:r w:rsidRPr="004920DC">
        <w:rPr>
          <w:rFonts w:ascii="Arial" w:hAnsi="Arial" w:cs="Arial"/>
          <w:sz w:val="24"/>
        </w:rPr>
        <w:t>and</w:t>
      </w:r>
      <w:r w:rsidR="00561C1B" w:rsidRPr="004920DC">
        <w:rPr>
          <w:rFonts w:ascii="Arial" w:hAnsi="Arial" w:cs="Arial"/>
          <w:sz w:val="24"/>
        </w:rPr>
        <w:t xml:space="preserve"> th</w:t>
      </w:r>
      <w:r w:rsidR="00C8777D" w:rsidRPr="004920DC">
        <w:rPr>
          <w:rFonts w:ascii="Arial" w:hAnsi="Arial" w:cs="Arial"/>
          <w:sz w:val="24"/>
        </w:rPr>
        <w:t>e idea of the I</w:t>
      </w:r>
      <w:r w:rsidR="00561C1B" w:rsidRPr="004920DC">
        <w:rPr>
          <w:rFonts w:ascii="Arial" w:hAnsi="Arial" w:cs="Arial"/>
          <w:sz w:val="24"/>
        </w:rPr>
        <w:t xml:space="preserve">mage of God </w:t>
      </w:r>
      <w:r w:rsidRPr="004920DC">
        <w:rPr>
          <w:rFonts w:ascii="Arial" w:hAnsi="Arial" w:cs="Arial"/>
          <w:sz w:val="24"/>
        </w:rPr>
        <w:t>becomes</w:t>
      </w:r>
      <w:r w:rsidR="00561C1B" w:rsidRPr="004920DC">
        <w:rPr>
          <w:rFonts w:ascii="Arial" w:hAnsi="Arial" w:cs="Arial"/>
          <w:sz w:val="24"/>
        </w:rPr>
        <w:t xml:space="preserve"> forgotten. </w:t>
      </w:r>
      <w:r w:rsidRPr="004920DC">
        <w:rPr>
          <w:rFonts w:ascii="Arial" w:hAnsi="Arial" w:cs="Arial"/>
          <w:sz w:val="24"/>
        </w:rPr>
        <w:t xml:space="preserve">For Athanasius, God, in His goodness, </w:t>
      </w:r>
      <w:r w:rsidR="00561C1B" w:rsidRPr="004920DC">
        <w:rPr>
          <w:rFonts w:ascii="Arial" w:hAnsi="Arial" w:cs="Arial"/>
          <w:sz w:val="24"/>
        </w:rPr>
        <w:t xml:space="preserve">knows </w:t>
      </w:r>
      <w:r w:rsidRPr="004920DC">
        <w:rPr>
          <w:rFonts w:ascii="Arial" w:hAnsi="Arial" w:cs="Arial"/>
          <w:sz w:val="24"/>
        </w:rPr>
        <w:t>that H</w:t>
      </w:r>
      <w:r w:rsidR="00561C1B" w:rsidRPr="004920DC">
        <w:rPr>
          <w:rFonts w:ascii="Arial" w:hAnsi="Arial" w:cs="Arial"/>
          <w:sz w:val="24"/>
        </w:rPr>
        <w:t>e cannot leave humanity in such a grievous state.  Athanasius</w:t>
      </w:r>
      <w:r w:rsidR="00A577A3" w:rsidRPr="004920DC">
        <w:rPr>
          <w:rFonts w:ascii="Arial" w:hAnsi="Arial" w:cs="Arial"/>
          <w:sz w:val="24"/>
        </w:rPr>
        <w:t xml:space="preserve"> posits</w:t>
      </w:r>
      <w:r w:rsidRPr="004920DC">
        <w:rPr>
          <w:rFonts w:ascii="Arial" w:hAnsi="Arial" w:cs="Arial"/>
          <w:sz w:val="24"/>
        </w:rPr>
        <w:t xml:space="preserve"> humanity´s</w:t>
      </w:r>
      <w:r w:rsidR="00561C1B" w:rsidRPr="004920DC">
        <w:rPr>
          <w:rFonts w:ascii="Arial" w:hAnsi="Arial" w:cs="Arial"/>
          <w:sz w:val="24"/>
        </w:rPr>
        <w:t xml:space="preserve"> potential for repentance as a possible solution to this p</w:t>
      </w:r>
      <w:r w:rsidRPr="004920DC">
        <w:rPr>
          <w:rFonts w:ascii="Arial" w:hAnsi="Arial" w:cs="Arial"/>
          <w:sz w:val="24"/>
        </w:rPr>
        <w:t xml:space="preserve">roblem, but </w:t>
      </w:r>
      <w:r w:rsidR="00C13D06" w:rsidRPr="004920DC">
        <w:rPr>
          <w:rFonts w:ascii="Arial" w:hAnsi="Arial" w:cs="Arial"/>
          <w:sz w:val="24"/>
        </w:rPr>
        <w:t>finds it</w:t>
      </w:r>
      <w:r w:rsidRPr="004920DC">
        <w:rPr>
          <w:rFonts w:ascii="Arial" w:hAnsi="Arial" w:cs="Arial"/>
          <w:sz w:val="24"/>
        </w:rPr>
        <w:t xml:space="preserve"> </w:t>
      </w:r>
      <w:r w:rsidR="00716D6A" w:rsidRPr="004920DC">
        <w:rPr>
          <w:rFonts w:ascii="Arial" w:hAnsi="Arial" w:cs="Arial"/>
          <w:sz w:val="24"/>
        </w:rPr>
        <w:t>insufficient</w:t>
      </w:r>
      <w:r w:rsidR="00561C1B" w:rsidRPr="004920DC">
        <w:rPr>
          <w:rStyle w:val="FootnoteReference"/>
          <w:rFonts w:ascii="Arial" w:hAnsi="Arial" w:cs="Arial"/>
          <w:sz w:val="20"/>
        </w:rPr>
        <w:footnoteReference w:id="7"/>
      </w:r>
      <w:r w:rsidR="00561C1B" w:rsidRPr="004920DC">
        <w:rPr>
          <w:rFonts w:ascii="Arial" w:hAnsi="Arial" w:cs="Arial"/>
          <w:sz w:val="24"/>
        </w:rPr>
        <w:t>.</w:t>
      </w:r>
      <w:r w:rsidR="00C13D06" w:rsidRPr="004920DC">
        <w:rPr>
          <w:rFonts w:ascii="Arial" w:hAnsi="Arial" w:cs="Arial"/>
          <w:sz w:val="24"/>
        </w:rPr>
        <w:t xml:space="preserve"> This </w:t>
      </w:r>
      <w:r w:rsidR="00F97ED6" w:rsidRPr="004920DC">
        <w:rPr>
          <w:rFonts w:ascii="Arial" w:hAnsi="Arial" w:cs="Arial"/>
          <w:sz w:val="24"/>
        </w:rPr>
        <w:t>serious matter requires the creator, the Word of God, to become a ´re-creator´, who is able to endure suf</w:t>
      </w:r>
      <w:r w:rsidRPr="004920DC">
        <w:rPr>
          <w:rFonts w:ascii="Arial" w:hAnsi="Arial" w:cs="Arial"/>
          <w:sz w:val="24"/>
        </w:rPr>
        <w:t>fering for the sake of all, as H</w:t>
      </w:r>
      <w:r w:rsidR="00F97ED6" w:rsidRPr="004920DC">
        <w:rPr>
          <w:rFonts w:ascii="Arial" w:hAnsi="Arial" w:cs="Arial"/>
          <w:sz w:val="24"/>
        </w:rPr>
        <w:t xml:space="preserve">e made everything. </w:t>
      </w:r>
    </w:p>
    <w:p w14:paraId="17339B52" w14:textId="100B8B82" w:rsidR="00360F5A" w:rsidRPr="004920DC" w:rsidRDefault="00964632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i/>
          <w:sz w:val="24"/>
        </w:rPr>
        <w:t>On the Incarnation</w:t>
      </w:r>
      <w:r w:rsidRPr="004920DC">
        <w:rPr>
          <w:rFonts w:ascii="Arial" w:hAnsi="Arial" w:cs="Arial"/>
          <w:sz w:val="24"/>
        </w:rPr>
        <w:t xml:space="preserve"> </w:t>
      </w:r>
      <w:r w:rsidR="00BC1AB8" w:rsidRPr="004920DC">
        <w:rPr>
          <w:rFonts w:ascii="Arial" w:hAnsi="Arial" w:cs="Arial"/>
          <w:sz w:val="24"/>
        </w:rPr>
        <w:t xml:space="preserve">next </w:t>
      </w:r>
      <w:r w:rsidRPr="004920DC">
        <w:rPr>
          <w:rFonts w:ascii="Arial" w:hAnsi="Arial" w:cs="Arial"/>
          <w:sz w:val="24"/>
        </w:rPr>
        <w:t>turns more directly to Christ. Athanasius highlights Christ´s role in reversing God´s forfeiture</w:t>
      </w:r>
      <w:r w:rsidR="008505A3" w:rsidRPr="004920DC">
        <w:rPr>
          <w:rFonts w:ascii="Arial" w:hAnsi="Arial" w:cs="Arial"/>
          <w:sz w:val="24"/>
        </w:rPr>
        <w:t xml:space="preserve"> of H</w:t>
      </w:r>
      <w:r w:rsidR="00C8777D" w:rsidRPr="004920DC">
        <w:rPr>
          <w:rFonts w:ascii="Arial" w:hAnsi="Arial" w:cs="Arial"/>
          <w:sz w:val="24"/>
        </w:rPr>
        <w:t xml:space="preserve">is own Image following the </w:t>
      </w:r>
      <w:proofErr w:type="gramStart"/>
      <w:r w:rsidR="00C8777D" w:rsidRPr="004920DC">
        <w:rPr>
          <w:rFonts w:ascii="Arial" w:hAnsi="Arial" w:cs="Arial"/>
          <w:sz w:val="24"/>
        </w:rPr>
        <w:t>F</w:t>
      </w:r>
      <w:r w:rsidRPr="004920DC">
        <w:rPr>
          <w:rFonts w:ascii="Arial" w:hAnsi="Arial" w:cs="Arial"/>
          <w:sz w:val="24"/>
        </w:rPr>
        <w:t>all</w:t>
      </w:r>
      <w:proofErr w:type="gramEnd"/>
      <w:r w:rsidRPr="004920DC">
        <w:rPr>
          <w:rFonts w:ascii="Arial" w:hAnsi="Arial" w:cs="Arial"/>
          <w:sz w:val="24"/>
        </w:rPr>
        <w:t xml:space="preserve">. Humanity </w:t>
      </w:r>
      <w:r w:rsidR="00902D6E" w:rsidRPr="004920DC">
        <w:rPr>
          <w:rFonts w:ascii="Arial" w:hAnsi="Arial" w:cs="Arial"/>
          <w:sz w:val="24"/>
        </w:rPr>
        <w:t>continues</w:t>
      </w:r>
      <w:r w:rsidRPr="004920DC">
        <w:rPr>
          <w:rFonts w:ascii="Arial" w:hAnsi="Arial" w:cs="Arial"/>
          <w:sz w:val="24"/>
        </w:rPr>
        <w:t xml:space="preserve"> to reject God´s overtures for reconciliation (as seen </w:t>
      </w:r>
      <w:r w:rsidR="00BC39A8" w:rsidRPr="004920DC">
        <w:rPr>
          <w:rFonts w:ascii="Arial" w:hAnsi="Arial" w:cs="Arial"/>
          <w:sz w:val="24"/>
        </w:rPr>
        <w:t>throughout</w:t>
      </w:r>
      <w:r w:rsidRPr="004920DC">
        <w:rPr>
          <w:rFonts w:ascii="Arial" w:hAnsi="Arial" w:cs="Arial"/>
          <w:sz w:val="24"/>
        </w:rPr>
        <w:t xml:space="preserve"> the Hebrew Bible), </w:t>
      </w:r>
      <w:r w:rsidR="00C13D06" w:rsidRPr="004920DC">
        <w:rPr>
          <w:rFonts w:ascii="Arial" w:hAnsi="Arial" w:cs="Arial"/>
          <w:sz w:val="24"/>
        </w:rPr>
        <w:t>cutting</w:t>
      </w:r>
      <w:r w:rsidRPr="004920DC">
        <w:rPr>
          <w:rFonts w:ascii="Arial" w:hAnsi="Arial" w:cs="Arial"/>
          <w:sz w:val="24"/>
        </w:rPr>
        <w:t xml:space="preserve"> itself off from </w:t>
      </w:r>
      <w:r w:rsidR="00513B06" w:rsidRPr="004920DC">
        <w:rPr>
          <w:rFonts w:ascii="Arial" w:hAnsi="Arial" w:cs="Arial"/>
          <w:sz w:val="24"/>
        </w:rPr>
        <w:t xml:space="preserve">the knowledge of God. </w:t>
      </w:r>
      <w:r w:rsidR="00C13D06" w:rsidRPr="004920DC">
        <w:rPr>
          <w:rFonts w:ascii="Arial" w:hAnsi="Arial" w:cs="Arial"/>
          <w:sz w:val="24"/>
        </w:rPr>
        <w:t>In remedy</w:t>
      </w:r>
      <w:r w:rsidR="00513B06" w:rsidRPr="004920DC">
        <w:rPr>
          <w:rFonts w:ascii="Arial" w:hAnsi="Arial" w:cs="Arial"/>
          <w:sz w:val="24"/>
        </w:rPr>
        <w:t>, God sends the original Image in which humanity was created (the Word</w:t>
      </w:r>
      <w:r w:rsidR="00C13D06" w:rsidRPr="004920DC">
        <w:rPr>
          <w:rFonts w:ascii="Arial" w:hAnsi="Arial" w:cs="Arial"/>
          <w:sz w:val="24"/>
        </w:rPr>
        <w:t>/</w:t>
      </w:r>
      <w:r w:rsidR="00C13D06" w:rsidRPr="004920DC">
        <w:rPr>
          <w:rFonts w:ascii="Arial" w:hAnsi="Arial" w:cs="Arial"/>
          <w:i/>
          <w:sz w:val="24"/>
        </w:rPr>
        <w:t>Logos</w:t>
      </w:r>
      <w:r w:rsidR="00513B06" w:rsidRPr="004920DC">
        <w:rPr>
          <w:rFonts w:ascii="Arial" w:hAnsi="Arial" w:cs="Arial"/>
          <w:sz w:val="24"/>
        </w:rPr>
        <w:t xml:space="preserve">), which </w:t>
      </w:r>
      <w:r w:rsidR="00C13D06" w:rsidRPr="004920DC">
        <w:rPr>
          <w:rFonts w:ascii="Arial" w:hAnsi="Arial" w:cs="Arial"/>
          <w:sz w:val="24"/>
        </w:rPr>
        <w:t>revives</w:t>
      </w:r>
      <w:r w:rsidR="00513B06" w:rsidRPr="004920DC">
        <w:rPr>
          <w:rFonts w:ascii="Arial" w:hAnsi="Arial" w:cs="Arial"/>
          <w:sz w:val="24"/>
        </w:rPr>
        <w:t xml:space="preserve"> human knowledge of God. For Athanasius, the Word took on flesh</w:t>
      </w:r>
      <w:r w:rsidR="00037C3F" w:rsidRPr="004920DC">
        <w:rPr>
          <w:rFonts w:ascii="Arial" w:hAnsi="Arial" w:cs="Arial"/>
          <w:sz w:val="24"/>
        </w:rPr>
        <w:t xml:space="preserve"> in a hypostatic union</w:t>
      </w:r>
      <w:r w:rsidR="00037C3F" w:rsidRPr="004920DC">
        <w:rPr>
          <w:rStyle w:val="FootnoteReference"/>
          <w:rFonts w:ascii="Arial" w:hAnsi="Arial" w:cs="Arial"/>
          <w:sz w:val="20"/>
        </w:rPr>
        <w:footnoteReference w:id="8"/>
      </w:r>
      <w:r w:rsidR="00513B06" w:rsidRPr="004920DC">
        <w:rPr>
          <w:rFonts w:ascii="Arial" w:hAnsi="Arial" w:cs="Arial"/>
          <w:sz w:val="24"/>
        </w:rPr>
        <w:t xml:space="preserve">, so as to </w:t>
      </w:r>
      <w:r w:rsidR="006528AF" w:rsidRPr="004920DC">
        <w:rPr>
          <w:rFonts w:ascii="Arial" w:hAnsi="Arial" w:cs="Arial"/>
          <w:sz w:val="24"/>
        </w:rPr>
        <w:t>´turn their senses to himself´</w:t>
      </w:r>
      <w:r w:rsidR="006528AF" w:rsidRPr="004920DC">
        <w:rPr>
          <w:rStyle w:val="FootnoteReference"/>
          <w:rFonts w:ascii="Arial" w:hAnsi="Arial" w:cs="Arial"/>
          <w:sz w:val="20"/>
        </w:rPr>
        <w:footnoteReference w:id="9"/>
      </w:r>
      <w:r w:rsidR="006528AF" w:rsidRPr="004920DC">
        <w:rPr>
          <w:rFonts w:ascii="Arial" w:hAnsi="Arial" w:cs="Arial"/>
          <w:sz w:val="24"/>
        </w:rPr>
        <w:t xml:space="preserve">. </w:t>
      </w:r>
    </w:p>
    <w:p w14:paraId="6DDA2059" w14:textId="1B44707A" w:rsidR="006528AF" w:rsidRPr="004920DC" w:rsidRDefault="00902D6E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>Athanasius´ Christology continues with</w:t>
      </w:r>
      <w:r w:rsidR="00473E48" w:rsidRPr="004920DC">
        <w:rPr>
          <w:rFonts w:ascii="Arial" w:hAnsi="Arial" w:cs="Arial"/>
          <w:sz w:val="24"/>
        </w:rPr>
        <w:t xml:space="preserve"> his dialectic of corruptibility versus incorruptibility. The Word, being incorruptible</w:t>
      </w:r>
      <w:r w:rsidR="00C13D06" w:rsidRPr="004920DC">
        <w:rPr>
          <w:rFonts w:ascii="Arial" w:hAnsi="Arial" w:cs="Arial"/>
          <w:sz w:val="24"/>
        </w:rPr>
        <w:t>, came down to earth, entering</w:t>
      </w:r>
      <w:r w:rsidR="00473E48" w:rsidRPr="004920DC">
        <w:rPr>
          <w:rFonts w:ascii="Arial" w:hAnsi="Arial" w:cs="Arial"/>
          <w:sz w:val="24"/>
        </w:rPr>
        <w:t xml:space="preserve"> the corrupt creation for the purpose of redeeming humanity´s corruption and turning it back up to God. </w:t>
      </w:r>
      <w:r w:rsidR="008A6419" w:rsidRPr="004920DC">
        <w:rPr>
          <w:rFonts w:ascii="Arial" w:hAnsi="Arial" w:cs="Arial"/>
          <w:sz w:val="24"/>
        </w:rPr>
        <w:t xml:space="preserve">However, there is a cost: a debt paid only by the death of </w:t>
      </w:r>
      <w:r w:rsidR="00C13D06" w:rsidRPr="004920DC">
        <w:rPr>
          <w:rFonts w:ascii="Arial" w:hAnsi="Arial" w:cs="Arial"/>
          <w:sz w:val="24"/>
        </w:rPr>
        <w:t>Christ, leading to</w:t>
      </w:r>
      <w:r w:rsidR="008A6419" w:rsidRPr="004920DC">
        <w:rPr>
          <w:rFonts w:ascii="Arial" w:hAnsi="Arial" w:cs="Arial"/>
          <w:sz w:val="24"/>
        </w:rPr>
        <w:t xml:space="preserve"> ´the grace of the resurre</w:t>
      </w:r>
      <w:r w:rsidR="00430CC6" w:rsidRPr="004920DC">
        <w:rPr>
          <w:rFonts w:ascii="Arial" w:hAnsi="Arial" w:cs="Arial"/>
          <w:sz w:val="24"/>
        </w:rPr>
        <w:t>ction´</w:t>
      </w:r>
      <w:r w:rsidR="008A6419" w:rsidRPr="004920DC">
        <w:rPr>
          <w:rStyle w:val="FootnoteReference"/>
          <w:rFonts w:ascii="Arial" w:hAnsi="Arial" w:cs="Arial"/>
          <w:sz w:val="20"/>
        </w:rPr>
        <w:footnoteReference w:id="10"/>
      </w:r>
      <w:r w:rsidR="00360F5A" w:rsidRPr="004920DC">
        <w:rPr>
          <w:rFonts w:ascii="Arial" w:hAnsi="Arial" w:cs="Arial"/>
          <w:sz w:val="24"/>
        </w:rPr>
        <w:t>.</w:t>
      </w:r>
      <w:r w:rsidR="009E48E4" w:rsidRPr="004920DC">
        <w:rPr>
          <w:rFonts w:ascii="Arial" w:hAnsi="Arial" w:cs="Arial"/>
          <w:sz w:val="24"/>
        </w:rPr>
        <w:t xml:space="preserve"> Christ´s crucifixion </w:t>
      </w:r>
      <w:r w:rsidRPr="004920DC">
        <w:rPr>
          <w:rFonts w:ascii="Arial" w:hAnsi="Arial" w:cs="Arial"/>
          <w:sz w:val="24"/>
        </w:rPr>
        <w:t xml:space="preserve">and </w:t>
      </w:r>
      <w:r w:rsidRPr="004920DC">
        <w:rPr>
          <w:rFonts w:ascii="Arial" w:hAnsi="Arial" w:cs="Arial"/>
          <w:sz w:val="24"/>
          <w:szCs w:val="24"/>
        </w:rPr>
        <w:t xml:space="preserve">incarnation </w:t>
      </w:r>
      <w:r w:rsidRPr="004920DC">
        <w:rPr>
          <w:rFonts w:ascii="Arial" w:hAnsi="Arial" w:cs="Arial"/>
          <w:sz w:val="24"/>
        </w:rPr>
        <w:t xml:space="preserve">paid this debt, freeing </w:t>
      </w:r>
      <w:r w:rsidR="009E48E4" w:rsidRPr="004920DC">
        <w:rPr>
          <w:rFonts w:ascii="Arial" w:hAnsi="Arial" w:cs="Arial"/>
          <w:sz w:val="24"/>
        </w:rPr>
        <w:t xml:space="preserve">humanity from the thrall of death, with </w:t>
      </w:r>
      <w:r w:rsidR="004924DE" w:rsidRPr="004920DC">
        <w:rPr>
          <w:rFonts w:ascii="Arial" w:hAnsi="Arial" w:cs="Arial"/>
          <w:sz w:val="24"/>
        </w:rPr>
        <w:t>H</w:t>
      </w:r>
      <w:r w:rsidR="009E48E4" w:rsidRPr="004920DC">
        <w:rPr>
          <w:rFonts w:ascii="Arial" w:hAnsi="Arial" w:cs="Arial"/>
          <w:sz w:val="24"/>
        </w:rPr>
        <w:t xml:space="preserve">is resurrection </w:t>
      </w:r>
      <w:r w:rsidR="004924DE" w:rsidRPr="004920DC">
        <w:rPr>
          <w:rFonts w:ascii="Arial" w:hAnsi="Arial" w:cs="Arial"/>
          <w:sz w:val="24"/>
        </w:rPr>
        <w:t>achieving</w:t>
      </w:r>
      <w:r w:rsidR="009E48E4" w:rsidRPr="004920DC">
        <w:rPr>
          <w:rFonts w:ascii="Arial" w:hAnsi="Arial" w:cs="Arial"/>
          <w:sz w:val="24"/>
        </w:rPr>
        <w:t xml:space="preserve"> the final victory over death, revealing the incorruptibility obtainable to all.</w:t>
      </w:r>
    </w:p>
    <w:p w14:paraId="1409B48F" w14:textId="1758CD44" w:rsidR="00360F5A" w:rsidRPr="004920DC" w:rsidRDefault="00BA648C" w:rsidP="001B0E84">
      <w:pPr>
        <w:spacing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lastRenderedPageBreak/>
        <w:t>In echo of Romans 8</w:t>
      </w:r>
      <w:r w:rsidR="001F6B9F" w:rsidRPr="004920DC">
        <w:rPr>
          <w:rStyle w:val="FootnoteReference"/>
          <w:rFonts w:ascii="Arial" w:hAnsi="Arial" w:cs="Arial"/>
          <w:sz w:val="20"/>
        </w:rPr>
        <w:footnoteReference w:id="11"/>
      </w:r>
      <w:r w:rsidRPr="004920DC">
        <w:rPr>
          <w:rFonts w:ascii="Arial" w:hAnsi="Arial" w:cs="Arial"/>
          <w:sz w:val="24"/>
        </w:rPr>
        <w:t xml:space="preserve">, </w:t>
      </w:r>
      <w:r w:rsidR="00356FB6" w:rsidRPr="004920DC">
        <w:rPr>
          <w:rFonts w:ascii="Arial" w:hAnsi="Arial" w:cs="Arial"/>
          <w:sz w:val="24"/>
        </w:rPr>
        <w:t xml:space="preserve">Athanasius </w:t>
      </w:r>
      <w:r w:rsidR="00BD221F" w:rsidRPr="004920DC">
        <w:rPr>
          <w:rFonts w:ascii="Arial" w:hAnsi="Arial" w:cs="Arial"/>
          <w:sz w:val="24"/>
        </w:rPr>
        <w:t xml:space="preserve">famously </w:t>
      </w:r>
      <w:r w:rsidR="00356FB6" w:rsidRPr="004920DC">
        <w:rPr>
          <w:rFonts w:ascii="Arial" w:hAnsi="Arial" w:cs="Arial"/>
          <w:sz w:val="24"/>
        </w:rPr>
        <w:t xml:space="preserve">describes </w:t>
      </w:r>
      <w:r w:rsidR="007D465F" w:rsidRPr="004920DC">
        <w:rPr>
          <w:rFonts w:ascii="Arial" w:hAnsi="Arial" w:cs="Arial"/>
          <w:sz w:val="24"/>
        </w:rPr>
        <w:t xml:space="preserve">that </w:t>
      </w:r>
      <w:r w:rsidR="00356FB6" w:rsidRPr="004920DC">
        <w:rPr>
          <w:rFonts w:ascii="Arial" w:hAnsi="Arial" w:cs="Arial"/>
          <w:sz w:val="24"/>
        </w:rPr>
        <w:t>Christ ´became man that we might become divine</w:t>
      </w:r>
      <w:r w:rsidR="007D465F" w:rsidRPr="004920DC">
        <w:rPr>
          <w:rFonts w:ascii="Arial" w:hAnsi="Arial" w:cs="Arial"/>
          <w:sz w:val="24"/>
        </w:rPr>
        <w:t>´</w:t>
      </w:r>
      <w:r w:rsidR="007D465F" w:rsidRPr="004920DC">
        <w:rPr>
          <w:rStyle w:val="FootnoteReference"/>
          <w:rFonts w:ascii="Arial" w:hAnsi="Arial" w:cs="Arial"/>
          <w:sz w:val="20"/>
        </w:rPr>
        <w:footnoteReference w:id="12"/>
      </w:r>
      <w:r w:rsidR="007D465F" w:rsidRPr="004920DC">
        <w:rPr>
          <w:rFonts w:ascii="Arial" w:hAnsi="Arial" w:cs="Arial"/>
          <w:sz w:val="24"/>
        </w:rPr>
        <w:t xml:space="preserve">, meaning that faith in the conqueror of death (Christ) guarantees incorruptibility and eternal life. Through grace, humanity can gain what the Son has </w:t>
      </w:r>
      <w:r w:rsidR="00BD221F" w:rsidRPr="004920DC">
        <w:rPr>
          <w:rFonts w:ascii="Arial" w:hAnsi="Arial" w:cs="Arial"/>
          <w:sz w:val="24"/>
        </w:rPr>
        <w:t>inherentl</w:t>
      </w:r>
      <w:r w:rsidR="007D465F" w:rsidRPr="004920DC">
        <w:rPr>
          <w:rFonts w:ascii="Arial" w:hAnsi="Arial" w:cs="Arial"/>
          <w:sz w:val="24"/>
        </w:rPr>
        <w:t xml:space="preserve">y, allowing </w:t>
      </w:r>
      <w:r w:rsidR="00360F5A" w:rsidRPr="004920DC">
        <w:rPr>
          <w:rFonts w:ascii="Arial" w:hAnsi="Arial" w:cs="Arial"/>
          <w:sz w:val="24"/>
        </w:rPr>
        <w:t>´</w:t>
      </w:r>
      <w:r w:rsidR="007D465F" w:rsidRPr="004920DC">
        <w:rPr>
          <w:rFonts w:ascii="Arial" w:hAnsi="Arial" w:cs="Arial"/>
          <w:sz w:val="24"/>
        </w:rPr>
        <w:t>resurrection power</w:t>
      </w:r>
      <w:r w:rsidR="00360F5A" w:rsidRPr="004920DC">
        <w:rPr>
          <w:rFonts w:ascii="Arial" w:hAnsi="Arial" w:cs="Arial"/>
          <w:sz w:val="24"/>
        </w:rPr>
        <w:t>´</w:t>
      </w:r>
      <w:r w:rsidR="007D465F" w:rsidRPr="004920DC">
        <w:rPr>
          <w:rFonts w:ascii="Arial" w:hAnsi="Arial" w:cs="Arial"/>
          <w:sz w:val="24"/>
        </w:rPr>
        <w:t xml:space="preserve"> to enter the</w:t>
      </w:r>
      <w:r w:rsidR="00BD221F" w:rsidRPr="004920DC">
        <w:rPr>
          <w:rFonts w:ascii="Arial" w:hAnsi="Arial" w:cs="Arial"/>
          <w:sz w:val="24"/>
        </w:rPr>
        <w:t>ir</w:t>
      </w:r>
      <w:r w:rsidR="007D465F" w:rsidRPr="004920DC">
        <w:rPr>
          <w:rFonts w:ascii="Arial" w:hAnsi="Arial" w:cs="Arial"/>
          <w:sz w:val="24"/>
        </w:rPr>
        <w:t xml:space="preserve"> lives. </w:t>
      </w:r>
      <w:r w:rsidR="00EC3E8D" w:rsidRPr="004920DC">
        <w:rPr>
          <w:rFonts w:ascii="Arial" w:hAnsi="Arial" w:cs="Arial"/>
          <w:sz w:val="24"/>
        </w:rPr>
        <w:t>This echoes Martens´ assertion</w:t>
      </w:r>
      <w:r w:rsidR="00BC39A8" w:rsidRPr="004920DC">
        <w:rPr>
          <w:rFonts w:ascii="Arial" w:hAnsi="Arial" w:cs="Arial"/>
          <w:sz w:val="24"/>
        </w:rPr>
        <w:t xml:space="preserve"> that Athanasius´ Christology i</w:t>
      </w:r>
      <w:r w:rsidR="00EC3E8D" w:rsidRPr="004920DC">
        <w:rPr>
          <w:rFonts w:ascii="Arial" w:hAnsi="Arial" w:cs="Arial"/>
          <w:sz w:val="24"/>
        </w:rPr>
        <w:t>s ´functional´</w:t>
      </w:r>
      <w:r w:rsidR="00EC3E8D" w:rsidRPr="004920DC">
        <w:rPr>
          <w:rStyle w:val="FootnoteReference"/>
          <w:rFonts w:ascii="Arial" w:hAnsi="Arial" w:cs="Arial"/>
          <w:sz w:val="20"/>
        </w:rPr>
        <w:footnoteReference w:id="13"/>
      </w:r>
      <w:r w:rsidR="00EC3E8D" w:rsidRPr="004920DC">
        <w:rPr>
          <w:rFonts w:ascii="Arial" w:hAnsi="Arial" w:cs="Arial"/>
          <w:sz w:val="24"/>
        </w:rPr>
        <w:t xml:space="preserve"> and is thus loaded with soteriological </w:t>
      </w:r>
      <w:r w:rsidR="00360F5A" w:rsidRPr="004920DC">
        <w:rPr>
          <w:rFonts w:ascii="Arial" w:hAnsi="Arial" w:cs="Arial"/>
          <w:sz w:val="24"/>
        </w:rPr>
        <w:t>meaning concerning salvation</w:t>
      </w:r>
      <w:r w:rsidR="00EC3E8D" w:rsidRPr="004920DC">
        <w:rPr>
          <w:rFonts w:ascii="Arial" w:hAnsi="Arial" w:cs="Arial"/>
          <w:sz w:val="24"/>
        </w:rPr>
        <w:t>.</w:t>
      </w:r>
      <w:r w:rsidR="00A63CD7" w:rsidRPr="004920DC">
        <w:rPr>
          <w:rFonts w:ascii="Arial" w:hAnsi="Arial" w:cs="Arial"/>
          <w:sz w:val="24"/>
        </w:rPr>
        <w:t xml:space="preserve"> </w:t>
      </w:r>
      <w:r w:rsidR="00BC39A8" w:rsidRPr="004920DC">
        <w:rPr>
          <w:rFonts w:ascii="Arial" w:hAnsi="Arial" w:cs="Arial"/>
          <w:sz w:val="24"/>
        </w:rPr>
        <w:t>Thus,</w:t>
      </w:r>
      <w:r w:rsidR="006564E9" w:rsidRPr="004920DC">
        <w:rPr>
          <w:rFonts w:ascii="Arial" w:hAnsi="Arial" w:cs="Arial"/>
          <w:sz w:val="24"/>
        </w:rPr>
        <w:t xml:space="preserve"> Christ</w:t>
      </w:r>
      <w:r w:rsidR="00BC39A8" w:rsidRPr="004920DC">
        <w:rPr>
          <w:rFonts w:ascii="Arial" w:hAnsi="Arial" w:cs="Arial"/>
          <w:sz w:val="24"/>
        </w:rPr>
        <w:t>´s sacrifice and resurrection are</w:t>
      </w:r>
      <w:r w:rsidR="006564E9" w:rsidRPr="004920DC">
        <w:rPr>
          <w:rFonts w:ascii="Arial" w:hAnsi="Arial" w:cs="Arial"/>
          <w:sz w:val="24"/>
        </w:rPr>
        <w:t xml:space="preserve"> substitutionary and </w:t>
      </w:r>
      <w:r w:rsidR="00BC39A8" w:rsidRPr="004920DC">
        <w:rPr>
          <w:rFonts w:ascii="Arial" w:hAnsi="Arial" w:cs="Arial"/>
          <w:sz w:val="24"/>
        </w:rPr>
        <w:t>imply</w:t>
      </w:r>
      <w:r w:rsidR="006564E9" w:rsidRPr="004920DC">
        <w:rPr>
          <w:rFonts w:ascii="Arial" w:hAnsi="Arial" w:cs="Arial"/>
          <w:sz w:val="24"/>
        </w:rPr>
        <w:t xml:space="preserve"> Christ as the second Adam</w:t>
      </w:r>
      <w:r w:rsidR="00360F5A" w:rsidRPr="004920DC">
        <w:rPr>
          <w:rFonts w:ascii="Arial" w:hAnsi="Arial" w:cs="Arial"/>
          <w:sz w:val="24"/>
        </w:rPr>
        <w:t>,</w:t>
      </w:r>
      <w:r w:rsidR="006564E9" w:rsidRPr="004920DC">
        <w:rPr>
          <w:rFonts w:ascii="Arial" w:hAnsi="Arial" w:cs="Arial"/>
          <w:sz w:val="24"/>
        </w:rPr>
        <w:t xml:space="preserve"> via whom humanity is</w:t>
      </w:r>
      <w:r w:rsidR="00BC39A8" w:rsidRPr="004920DC">
        <w:rPr>
          <w:rFonts w:ascii="Arial" w:hAnsi="Arial" w:cs="Arial"/>
          <w:sz w:val="24"/>
        </w:rPr>
        <w:t xml:space="preserve"> renewed and the fallen world</w:t>
      </w:r>
      <w:r w:rsidR="006564E9" w:rsidRPr="004920DC">
        <w:rPr>
          <w:rFonts w:ascii="Arial" w:hAnsi="Arial" w:cs="Arial"/>
          <w:sz w:val="24"/>
        </w:rPr>
        <w:t xml:space="preserve"> restored.</w:t>
      </w:r>
      <w:r w:rsidR="003837A1" w:rsidRPr="004920DC">
        <w:rPr>
          <w:rFonts w:ascii="Arial" w:hAnsi="Arial" w:cs="Arial"/>
          <w:sz w:val="24"/>
        </w:rPr>
        <w:t xml:space="preserve"> Meanwhile, </w:t>
      </w:r>
      <w:proofErr w:type="spellStart"/>
      <w:r w:rsidR="003837A1" w:rsidRPr="004920DC">
        <w:rPr>
          <w:rFonts w:ascii="Arial" w:hAnsi="Arial" w:cs="Arial"/>
          <w:sz w:val="24"/>
        </w:rPr>
        <w:t>Kariatlis</w:t>
      </w:r>
      <w:proofErr w:type="spellEnd"/>
      <w:r w:rsidR="003837A1" w:rsidRPr="004920DC">
        <w:rPr>
          <w:rFonts w:ascii="Arial" w:hAnsi="Arial" w:cs="Arial"/>
          <w:sz w:val="24"/>
        </w:rPr>
        <w:t xml:space="preserve"> finds ´a profound sub-text, namely </w:t>
      </w:r>
      <w:proofErr w:type="gramStart"/>
      <w:r w:rsidR="003837A1" w:rsidRPr="004920DC">
        <w:rPr>
          <w:rFonts w:ascii="Arial" w:hAnsi="Arial" w:cs="Arial"/>
          <w:sz w:val="24"/>
        </w:rPr>
        <w:t>that it was precisely the power of radical inclusion that became the criterion of his (Athanasius´) soteriology´</w:t>
      </w:r>
      <w:r w:rsidR="003837A1" w:rsidRPr="004920DC">
        <w:rPr>
          <w:rStyle w:val="FootnoteReference"/>
          <w:rFonts w:ascii="Arial" w:hAnsi="Arial" w:cs="Arial"/>
          <w:sz w:val="20"/>
        </w:rPr>
        <w:footnoteReference w:id="14"/>
      </w:r>
      <w:r w:rsidR="003837A1" w:rsidRPr="004920DC">
        <w:rPr>
          <w:rFonts w:ascii="Arial" w:hAnsi="Arial" w:cs="Arial"/>
          <w:sz w:val="24"/>
        </w:rPr>
        <w:t xml:space="preserve"> (</w:t>
      </w:r>
      <w:r w:rsidR="003837A1" w:rsidRPr="004920DC">
        <w:rPr>
          <w:rFonts w:ascii="Arial" w:hAnsi="Arial" w:cs="Arial"/>
          <w:sz w:val="24"/>
          <w:szCs w:val="24"/>
        </w:rPr>
        <w:t>Doctrine of Salvation)</w:t>
      </w:r>
      <w:proofErr w:type="gramEnd"/>
      <w:r w:rsidR="003837A1" w:rsidRPr="004920DC">
        <w:rPr>
          <w:rFonts w:ascii="Arial" w:hAnsi="Arial" w:cs="Arial"/>
          <w:sz w:val="24"/>
        </w:rPr>
        <w:t>.</w:t>
      </w:r>
    </w:p>
    <w:p w14:paraId="372AA514" w14:textId="28A69925" w:rsidR="00EC2C66" w:rsidRPr="004920DC" w:rsidRDefault="00AF0DB7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</w:rPr>
        <w:t>T</w:t>
      </w:r>
      <w:r w:rsidR="00BD221F" w:rsidRPr="004920DC">
        <w:rPr>
          <w:rFonts w:ascii="Arial" w:hAnsi="Arial" w:cs="Arial"/>
          <w:sz w:val="24"/>
        </w:rPr>
        <w:t>he Trinity</w:t>
      </w:r>
      <w:r w:rsidR="00755BA3" w:rsidRPr="004920DC">
        <w:rPr>
          <w:rFonts w:ascii="Arial" w:hAnsi="Arial" w:cs="Arial"/>
          <w:sz w:val="24"/>
        </w:rPr>
        <w:t xml:space="preserve"> </w:t>
      </w:r>
      <w:proofErr w:type="gramStart"/>
      <w:r w:rsidR="00755BA3" w:rsidRPr="004920DC">
        <w:rPr>
          <w:rFonts w:ascii="Arial" w:hAnsi="Arial" w:cs="Arial"/>
          <w:sz w:val="24"/>
        </w:rPr>
        <w:t>is defined</w:t>
      </w:r>
      <w:proofErr w:type="gramEnd"/>
      <w:r w:rsidR="00755BA3" w:rsidRPr="004920DC">
        <w:rPr>
          <w:rFonts w:ascii="Arial" w:hAnsi="Arial" w:cs="Arial"/>
          <w:sz w:val="24"/>
        </w:rPr>
        <w:t xml:space="preserve"> as ´the unity of Father, Son, and Holy Spirit as three persons in one Godhead´</w:t>
      </w:r>
      <w:r w:rsidR="00755BA3" w:rsidRPr="004920DC">
        <w:rPr>
          <w:rFonts w:ascii="Arial" w:hAnsi="Arial" w:cs="Arial"/>
          <w:sz w:val="16"/>
        </w:rPr>
        <w:footnoteReference w:id="15"/>
      </w:r>
      <w:r w:rsidR="00755BA3" w:rsidRPr="004920DC">
        <w:rPr>
          <w:rFonts w:ascii="Arial" w:hAnsi="Arial" w:cs="Arial"/>
          <w:sz w:val="24"/>
        </w:rPr>
        <w:t xml:space="preserve">. </w:t>
      </w:r>
      <w:r w:rsidR="00915012" w:rsidRPr="004920DC">
        <w:rPr>
          <w:rFonts w:ascii="Arial" w:hAnsi="Arial" w:cs="Arial"/>
          <w:i/>
          <w:sz w:val="24"/>
        </w:rPr>
        <w:t>On the Incarnation</w:t>
      </w:r>
      <w:r w:rsidR="00915012" w:rsidRPr="004920DC">
        <w:rPr>
          <w:rFonts w:ascii="Arial" w:hAnsi="Arial" w:cs="Arial"/>
          <w:sz w:val="24"/>
        </w:rPr>
        <w:t xml:space="preserve"> </w:t>
      </w:r>
      <w:r w:rsidR="00A25C8C" w:rsidRPr="004920DC">
        <w:rPr>
          <w:rFonts w:ascii="Arial" w:hAnsi="Arial" w:cs="Arial"/>
          <w:sz w:val="24"/>
        </w:rPr>
        <w:t>especially</w:t>
      </w:r>
      <w:r w:rsidR="00915012" w:rsidRPr="004920DC">
        <w:rPr>
          <w:rFonts w:ascii="Arial" w:hAnsi="Arial" w:cs="Arial"/>
          <w:sz w:val="24"/>
        </w:rPr>
        <w:t xml:space="preserve"> deals with two aspects of </w:t>
      </w:r>
      <w:r w:rsidRPr="004920DC">
        <w:rPr>
          <w:rFonts w:ascii="Arial" w:hAnsi="Arial" w:cs="Arial"/>
          <w:sz w:val="24"/>
          <w:szCs w:val="24"/>
        </w:rPr>
        <w:t>the Triune</w:t>
      </w:r>
      <w:r w:rsidR="00915012" w:rsidRPr="004920DC">
        <w:rPr>
          <w:rFonts w:ascii="Arial" w:hAnsi="Arial" w:cs="Arial"/>
          <w:sz w:val="24"/>
          <w:szCs w:val="24"/>
        </w:rPr>
        <w:t>, namely the Fa</w:t>
      </w:r>
      <w:r w:rsidRPr="004920DC">
        <w:rPr>
          <w:rFonts w:ascii="Arial" w:hAnsi="Arial" w:cs="Arial"/>
          <w:sz w:val="24"/>
          <w:szCs w:val="24"/>
        </w:rPr>
        <w:t>the</w:t>
      </w:r>
      <w:r w:rsidR="00BC39A8" w:rsidRPr="004920DC">
        <w:rPr>
          <w:rFonts w:ascii="Arial" w:hAnsi="Arial" w:cs="Arial"/>
          <w:sz w:val="24"/>
          <w:szCs w:val="24"/>
        </w:rPr>
        <w:t>r and the Word/Son</w:t>
      </w:r>
      <w:r w:rsidR="00DD5F9D" w:rsidRPr="004920DC">
        <w:rPr>
          <w:rFonts w:ascii="Arial" w:hAnsi="Arial" w:cs="Arial"/>
          <w:sz w:val="24"/>
          <w:szCs w:val="24"/>
        </w:rPr>
        <w:t>. A</w:t>
      </w:r>
      <w:r w:rsidR="008C6B91" w:rsidRPr="004920DC">
        <w:rPr>
          <w:rFonts w:ascii="Arial" w:hAnsi="Arial" w:cs="Arial"/>
          <w:sz w:val="24"/>
          <w:szCs w:val="24"/>
        </w:rPr>
        <w:t xml:space="preserve">s </w:t>
      </w:r>
      <w:proofErr w:type="spellStart"/>
      <w:r w:rsidR="008C6B91" w:rsidRPr="004920DC">
        <w:rPr>
          <w:rFonts w:ascii="Arial" w:hAnsi="Arial" w:cs="Arial"/>
          <w:sz w:val="24"/>
          <w:szCs w:val="24"/>
        </w:rPr>
        <w:t>Anatolios</w:t>
      </w:r>
      <w:proofErr w:type="spellEnd"/>
      <w:r w:rsidR="008C6B91" w:rsidRPr="004920DC">
        <w:rPr>
          <w:rFonts w:ascii="Arial" w:hAnsi="Arial" w:cs="Arial"/>
          <w:sz w:val="24"/>
          <w:szCs w:val="24"/>
        </w:rPr>
        <w:t xml:space="preserve"> states, Athanasius undoubtedly considers the crucified Jesus to be ´the Word of God, and thus God´</w:t>
      </w:r>
      <w:r w:rsidR="008C6B91" w:rsidRPr="004920DC">
        <w:rPr>
          <w:rFonts w:ascii="Arial" w:hAnsi="Arial" w:cs="Arial"/>
          <w:sz w:val="18"/>
          <w:szCs w:val="24"/>
        </w:rPr>
        <w:footnoteReference w:id="16"/>
      </w:r>
      <w:r w:rsidR="00BB2E74" w:rsidRPr="004920DC">
        <w:rPr>
          <w:rFonts w:ascii="Arial" w:hAnsi="Arial" w:cs="Arial"/>
          <w:sz w:val="24"/>
          <w:szCs w:val="24"/>
        </w:rPr>
        <w:t>.</w:t>
      </w:r>
      <w:r w:rsidR="00CC72D7" w:rsidRPr="004920DC">
        <w:rPr>
          <w:rFonts w:ascii="Arial" w:hAnsi="Arial" w:cs="Arial"/>
          <w:sz w:val="24"/>
          <w:szCs w:val="24"/>
        </w:rPr>
        <w:t xml:space="preserve"> Athanasius is very clear on the </w:t>
      </w:r>
      <w:r w:rsidR="00DD5F9D" w:rsidRPr="004920DC">
        <w:rPr>
          <w:rFonts w:ascii="Arial" w:hAnsi="Arial" w:cs="Arial"/>
          <w:sz w:val="24"/>
          <w:szCs w:val="24"/>
        </w:rPr>
        <w:t xml:space="preserve">discrete </w:t>
      </w:r>
      <w:r w:rsidR="00CC72D7" w:rsidRPr="004920DC">
        <w:rPr>
          <w:rFonts w:ascii="Arial" w:hAnsi="Arial" w:cs="Arial"/>
          <w:sz w:val="24"/>
          <w:szCs w:val="24"/>
        </w:rPr>
        <w:t>roles of the</w:t>
      </w:r>
      <w:r w:rsidR="00DD5F9D" w:rsidRPr="004920DC">
        <w:rPr>
          <w:rFonts w:ascii="Arial" w:hAnsi="Arial" w:cs="Arial"/>
          <w:sz w:val="24"/>
          <w:szCs w:val="24"/>
        </w:rPr>
        <w:t xml:space="preserve"> Father and the Word</w:t>
      </w:r>
      <w:r w:rsidR="00EC2C66" w:rsidRPr="004920DC">
        <w:rPr>
          <w:rFonts w:ascii="Arial" w:hAnsi="Arial" w:cs="Arial"/>
          <w:sz w:val="24"/>
          <w:szCs w:val="24"/>
        </w:rPr>
        <w:t>/Son</w:t>
      </w:r>
      <w:r w:rsidR="00DD5F9D" w:rsidRPr="004920DC">
        <w:rPr>
          <w:rFonts w:ascii="Arial" w:hAnsi="Arial" w:cs="Arial"/>
          <w:sz w:val="24"/>
          <w:szCs w:val="24"/>
        </w:rPr>
        <w:t xml:space="preserve"> </w:t>
      </w:r>
      <w:r w:rsidR="00CC72D7" w:rsidRPr="004920DC">
        <w:rPr>
          <w:rFonts w:ascii="Arial" w:hAnsi="Arial" w:cs="Arial"/>
          <w:sz w:val="24"/>
          <w:szCs w:val="24"/>
        </w:rPr>
        <w:t xml:space="preserve">and </w:t>
      </w:r>
      <w:r w:rsidR="005E4A6C" w:rsidRPr="004920DC">
        <w:rPr>
          <w:rFonts w:ascii="Arial" w:hAnsi="Arial" w:cs="Arial"/>
          <w:sz w:val="24"/>
          <w:szCs w:val="24"/>
        </w:rPr>
        <w:t>their interrelationship</w:t>
      </w:r>
      <w:r w:rsidR="00CC72D7" w:rsidRPr="004920DC">
        <w:rPr>
          <w:rFonts w:ascii="Arial" w:hAnsi="Arial" w:cs="Arial"/>
          <w:sz w:val="24"/>
          <w:szCs w:val="24"/>
        </w:rPr>
        <w:t xml:space="preserve">, but his view of the role of the Holy Spirit and God´s </w:t>
      </w:r>
      <w:r w:rsidR="00DD5F9D" w:rsidRPr="004920DC">
        <w:rPr>
          <w:rFonts w:ascii="Arial" w:hAnsi="Arial" w:cs="Arial"/>
          <w:sz w:val="24"/>
          <w:szCs w:val="24"/>
        </w:rPr>
        <w:t xml:space="preserve">Triune </w:t>
      </w:r>
      <w:r w:rsidR="00CC72D7" w:rsidRPr="004920DC">
        <w:rPr>
          <w:rFonts w:ascii="Arial" w:hAnsi="Arial" w:cs="Arial"/>
          <w:sz w:val="24"/>
          <w:szCs w:val="24"/>
        </w:rPr>
        <w:t>unity is less clear.</w:t>
      </w:r>
      <w:r w:rsidR="0091293A" w:rsidRPr="004920DC">
        <w:rPr>
          <w:rFonts w:ascii="Arial" w:hAnsi="Arial" w:cs="Arial"/>
          <w:sz w:val="24"/>
          <w:szCs w:val="24"/>
        </w:rPr>
        <w:t xml:space="preserve"> </w:t>
      </w:r>
      <w:r w:rsidR="00EC2C66" w:rsidRPr="004920DC">
        <w:rPr>
          <w:rFonts w:ascii="Arial" w:hAnsi="Arial" w:cs="Arial"/>
          <w:sz w:val="24"/>
        </w:rPr>
        <w:t xml:space="preserve">Perhaps strangely to later readers, the Holy Spirit </w:t>
      </w:r>
      <w:proofErr w:type="gramStart"/>
      <w:r w:rsidR="00EC2C66" w:rsidRPr="004920DC">
        <w:rPr>
          <w:rFonts w:ascii="Arial" w:hAnsi="Arial" w:cs="Arial"/>
          <w:sz w:val="24"/>
        </w:rPr>
        <w:t>is mentioned</w:t>
      </w:r>
      <w:proofErr w:type="gramEnd"/>
      <w:r w:rsidR="00EC2C66" w:rsidRPr="004920DC">
        <w:rPr>
          <w:rFonts w:ascii="Arial" w:hAnsi="Arial" w:cs="Arial"/>
          <w:sz w:val="24"/>
        </w:rPr>
        <w:t xml:space="preserve"> directly in </w:t>
      </w:r>
      <w:r w:rsidR="00EC2C66" w:rsidRPr="004920DC">
        <w:rPr>
          <w:rFonts w:ascii="Arial" w:hAnsi="Arial" w:cs="Arial"/>
          <w:i/>
          <w:sz w:val="24"/>
        </w:rPr>
        <w:t>On the Incarnation</w:t>
      </w:r>
      <w:r w:rsidR="00EC2C66" w:rsidRPr="004920DC">
        <w:rPr>
          <w:rFonts w:ascii="Arial" w:hAnsi="Arial" w:cs="Arial"/>
          <w:sz w:val="24"/>
        </w:rPr>
        <w:t xml:space="preserve"> only once, in the final sentence of the treatise, where Athanasius describes the existence of ´the Father with the Son himself in the holy Spirit´</w:t>
      </w:r>
      <w:r w:rsidR="00EC2C66" w:rsidRPr="004920DC">
        <w:rPr>
          <w:rStyle w:val="FootnoteReference"/>
          <w:rFonts w:ascii="Arial" w:hAnsi="Arial" w:cs="Arial"/>
          <w:sz w:val="20"/>
        </w:rPr>
        <w:footnoteReference w:id="17"/>
      </w:r>
      <w:r w:rsidR="00EC2C66" w:rsidRPr="004920DC">
        <w:rPr>
          <w:rFonts w:ascii="Arial" w:hAnsi="Arial" w:cs="Arial"/>
          <w:sz w:val="24"/>
        </w:rPr>
        <w:t xml:space="preserve">. </w:t>
      </w:r>
      <w:r w:rsidR="003837A1" w:rsidRPr="004920DC">
        <w:rPr>
          <w:rFonts w:ascii="Arial" w:hAnsi="Arial" w:cs="Arial"/>
          <w:sz w:val="24"/>
          <w:szCs w:val="24"/>
        </w:rPr>
        <w:t>Interestingly</w:t>
      </w:r>
      <w:r w:rsidR="00C43364" w:rsidRPr="004920DC">
        <w:rPr>
          <w:rFonts w:ascii="Arial" w:hAnsi="Arial" w:cs="Arial"/>
          <w:sz w:val="24"/>
          <w:szCs w:val="24"/>
        </w:rPr>
        <w:t xml:space="preserve">, he quotes </w:t>
      </w:r>
      <w:r w:rsidR="00EC2C66" w:rsidRPr="004920DC">
        <w:rPr>
          <w:rFonts w:ascii="Arial" w:hAnsi="Arial" w:cs="Arial"/>
          <w:sz w:val="24"/>
          <w:szCs w:val="24"/>
        </w:rPr>
        <w:t xml:space="preserve">liberally </w:t>
      </w:r>
      <w:r w:rsidR="00C43364" w:rsidRPr="004920DC">
        <w:rPr>
          <w:rFonts w:ascii="Arial" w:hAnsi="Arial" w:cs="Arial"/>
          <w:sz w:val="24"/>
          <w:szCs w:val="24"/>
        </w:rPr>
        <w:t xml:space="preserve">from the Book of Wisdom (also known as the Wisdom of Solomon), a work of the genre </w:t>
      </w:r>
      <w:r w:rsidR="00EC2C66" w:rsidRPr="004920DC">
        <w:rPr>
          <w:rFonts w:ascii="Arial" w:hAnsi="Arial" w:cs="Arial"/>
          <w:sz w:val="24"/>
          <w:szCs w:val="24"/>
        </w:rPr>
        <w:t xml:space="preserve">of wisdom literature, </w:t>
      </w:r>
      <w:r w:rsidR="00C43364" w:rsidRPr="004920DC">
        <w:rPr>
          <w:rFonts w:ascii="Arial" w:hAnsi="Arial" w:cs="Arial"/>
          <w:sz w:val="24"/>
          <w:szCs w:val="24"/>
        </w:rPr>
        <w:t>included in the Septuagint</w:t>
      </w:r>
      <w:r w:rsidR="00C43364" w:rsidRPr="004920DC">
        <w:rPr>
          <w:rStyle w:val="FootnoteReference"/>
          <w:rFonts w:ascii="Arial" w:hAnsi="Arial" w:cs="Arial"/>
          <w:sz w:val="20"/>
          <w:szCs w:val="24"/>
        </w:rPr>
        <w:footnoteReference w:id="18"/>
      </w:r>
      <w:r w:rsidR="00C43364" w:rsidRPr="004920DC">
        <w:rPr>
          <w:rFonts w:ascii="Arial" w:hAnsi="Arial" w:cs="Arial"/>
          <w:sz w:val="24"/>
          <w:szCs w:val="24"/>
        </w:rPr>
        <w:t xml:space="preserve">. </w:t>
      </w:r>
      <w:r w:rsidR="00EC2C66" w:rsidRPr="004920DC">
        <w:rPr>
          <w:rFonts w:ascii="Arial" w:hAnsi="Arial" w:cs="Arial"/>
          <w:sz w:val="24"/>
          <w:szCs w:val="24"/>
        </w:rPr>
        <w:t xml:space="preserve">Drawing from this, </w:t>
      </w:r>
      <w:r w:rsidR="00C43364" w:rsidRPr="004920DC">
        <w:rPr>
          <w:rFonts w:ascii="Arial" w:hAnsi="Arial" w:cs="Arial"/>
          <w:sz w:val="24"/>
          <w:szCs w:val="24"/>
        </w:rPr>
        <w:t>Athanasius</w:t>
      </w:r>
      <w:r w:rsidR="0091293A" w:rsidRPr="004920DC">
        <w:rPr>
          <w:rFonts w:ascii="Arial" w:hAnsi="Arial" w:cs="Arial"/>
          <w:sz w:val="24"/>
          <w:szCs w:val="24"/>
        </w:rPr>
        <w:t xml:space="preserve"> writes of ´God, and the Word and Wisdom of the true God´ and</w:t>
      </w:r>
      <w:r w:rsidR="00BB2E74" w:rsidRPr="004920DC">
        <w:rPr>
          <w:rFonts w:ascii="Arial" w:hAnsi="Arial" w:cs="Arial"/>
          <w:sz w:val="24"/>
          <w:szCs w:val="24"/>
        </w:rPr>
        <w:t xml:space="preserve"> </w:t>
      </w:r>
      <w:r w:rsidR="0091293A" w:rsidRPr="004920DC">
        <w:rPr>
          <w:rFonts w:ascii="Arial" w:hAnsi="Arial" w:cs="Arial"/>
          <w:sz w:val="24"/>
          <w:szCs w:val="24"/>
        </w:rPr>
        <w:t xml:space="preserve">refers to the ´power of the Word and Wisdom of God´, </w:t>
      </w:r>
      <w:r w:rsidR="005E4A6C" w:rsidRPr="004920DC">
        <w:rPr>
          <w:rFonts w:ascii="Arial" w:hAnsi="Arial" w:cs="Arial"/>
          <w:sz w:val="24"/>
          <w:szCs w:val="24"/>
        </w:rPr>
        <w:t xml:space="preserve">and </w:t>
      </w:r>
      <w:r w:rsidR="0091293A" w:rsidRPr="004920DC">
        <w:rPr>
          <w:rFonts w:ascii="Arial" w:hAnsi="Arial" w:cs="Arial"/>
          <w:sz w:val="24"/>
          <w:szCs w:val="24"/>
        </w:rPr>
        <w:t>the ´Word and Wisdom and Power of the Father´</w:t>
      </w:r>
      <w:r w:rsidR="0091293A" w:rsidRPr="004920DC">
        <w:rPr>
          <w:rFonts w:ascii="Arial" w:hAnsi="Arial" w:cs="Arial"/>
          <w:sz w:val="18"/>
          <w:szCs w:val="24"/>
        </w:rPr>
        <w:footnoteReference w:id="19"/>
      </w:r>
      <w:r w:rsidR="00C43364" w:rsidRPr="004920DC">
        <w:rPr>
          <w:rFonts w:ascii="Arial" w:hAnsi="Arial" w:cs="Arial"/>
          <w:sz w:val="24"/>
          <w:szCs w:val="24"/>
        </w:rPr>
        <w:t>.</w:t>
      </w:r>
      <w:r w:rsidR="00BB2E74" w:rsidRPr="004920DC">
        <w:rPr>
          <w:rFonts w:ascii="Arial" w:hAnsi="Arial" w:cs="Arial"/>
          <w:sz w:val="24"/>
          <w:szCs w:val="24"/>
        </w:rPr>
        <w:t xml:space="preserve"> </w:t>
      </w:r>
      <w:r w:rsidR="00BC39A8" w:rsidRPr="004920DC">
        <w:rPr>
          <w:rFonts w:ascii="Arial" w:hAnsi="Arial" w:cs="Arial"/>
          <w:sz w:val="24"/>
          <w:szCs w:val="24"/>
        </w:rPr>
        <w:t>A</w:t>
      </w:r>
      <w:r w:rsidR="0017247C" w:rsidRPr="004920DC">
        <w:rPr>
          <w:rFonts w:ascii="Arial" w:hAnsi="Arial" w:cs="Arial"/>
          <w:sz w:val="24"/>
          <w:szCs w:val="24"/>
        </w:rPr>
        <w:t xml:space="preserve">t times, Athanasius </w:t>
      </w:r>
      <w:r w:rsidR="005E4A6C" w:rsidRPr="004920DC">
        <w:rPr>
          <w:rFonts w:ascii="Arial" w:hAnsi="Arial" w:cs="Arial"/>
          <w:sz w:val="24"/>
          <w:szCs w:val="24"/>
        </w:rPr>
        <w:t xml:space="preserve">almost </w:t>
      </w:r>
      <w:r w:rsidR="0017247C" w:rsidRPr="004920DC">
        <w:rPr>
          <w:rFonts w:ascii="Arial" w:hAnsi="Arial" w:cs="Arial"/>
          <w:sz w:val="24"/>
          <w:szCs w:val="24"/>
        </w:rPr>
        <w:t xml:space="preserve">seems to have in mind a trinity consisting </w:t>
      </w:r>
      <w:r w:rsidR="00232A73" w:rsidRPr="004920DC">
        <w:rPr>
          <w:rFonts w:ascii="Arial" w:hAnsi="Arial" w:cs="Arial"/>
          <w:sz w:val="24"/>
          <w:szCs w:val="24"/>
        </w:rPr>
        <w:t>of the Father, the Word/Son</w:t>
      </w:r>
      <w:r w:rsidR="0017247C" w:rsidRPr="004920DC">
        <w:rPr>
          <w:rFonts w:ascii="Arial" w:hAnsi="Arial" w:cs="Arial"/>
          <w:sz w:val="24"/>
          <w:szCs w:val="24"/>
        </w:rPr>
        <w:t xml:space="preserve"> and </w:t>
      </w:r>
      <w:r w:rsidR="00EC2C66" w:rsidRPr="004920DC">
        <w:rPr>
          <w:rFonts w:ascii="Arial" w:hAnsi="Arial" w:cs="Arial"/>
          <w:sz w:val="24"/>
          <w:szCs w:val="24"/>
        </w:rPr>
        <w:t xml:space="preserve">a third </w:t>
      </w:r>
      <w:r w:rsidR="00232A73" w:rsidRPr="004920DC">
        <w:rPr>
          <w:rFonts w:ascii="Arial" w:hAnsi="Arial" w:cs="Arial"/>
          <w:sz w:val="24"/>
          <w:szCs w:val="24"/>
        </w:rPr>
        <w:t xml:space="preserve">central </w:t>
      </w:r>
      <w:r w:rsidR="00EC2C66" w:rsidRPr="004920DC">
        <w:rPr>
          <w:rFonts w:ascii="Arial" w:hAnsi="Arial" w:cs="Arial"/>
          <w:sz w:val="24"/>
          <w:szCs w:val="24"/>
        </w:rPr>
        <w:t xml:space="preserve">person - </w:t>
      </w:r>
      <w:r w:rsidR="0017247C" w:rsidRPr="004920DC">
        <w:rPr>
          <w:rFonts w:ascii="Arial" w:hAnsi="Arial" w:cs="Arial"/>
          <w:sz w:val="24"/>
          <w:szCs w:val="24"/>
        </w:rPr>
        <w:t>Wisdom (</w:t>
      </w:r>
      <w:r w:rsidR="00A06ACF" w:rsidRPr="004920DC">
        <w:rPr>
          <w:rFonts w:ascii="Arial" w:hAnsi="Arial" w:cs="Arial"/>
          <w:sz w:val="24"/>
          <w:szCs w:val="24"/>
        </w:rPr>
        <w:t>´</w:t>
      </w:r>
      <w:r w:rsidR="0017247C" w:rsidRPr="004920DC">
        <w:rPr>
          <w:rFonts w:ascii="Arial" w:hAnsi="Arial" w:cs="Arial"/>
          <w:sz w:val="24"/>
          <w:szCs w:val="24"/>
        </w:rPr>
        <w:t>Sophia</w:t>
      </w:r>
      <w:r w:rsidR="00A06ACF" w:rsidRPr="004920DC">
        <w:rPr>
          <w:rFonts w:ascii="Arial" w:hAnsi="Arial" w:cs="Arial"/>
          <w:sz w:val="24"/>
          <w:szCs w:val="24"/>
        </w:rPr>
        <w:t>´</w:t>
      </w:r>
      <w:r w:rsidR="0017247C" w:rsidRPr="004920DC">
        <w:rPr>
          <w:rFonts w:ascii="Arial" w:hAnsi="Arial" w:cs="Arial"/>
          <w:sz w:val="24"/>
          <w:szCs w:val="24"/>
        </w:rPr>
        <w:t>)</w:t>
      </w:r>
      <w:r w:rsidR="00DD5F9D" w:rsidRPr="004920DC">
        <w:rPr>
          <w:rFonts w:ascii="Arial" w:hAnsi="Arial" w:cs="Arial"/>
          <w:sz w:val="24"/>
          <w:szCs w:val="24"/>
        </w:rPr>
        <w:t>. T</w:t>
      </w:r>
      <w:r w:rsidR="00A06ACF" w:rsidRPr="004920DC">
        <w:rPr>
          <w:rFonts w:ascii="Arial" w:hAnsi="Arial" w:cs="Arial"/>
          <w:sz w:val="24"/>
          <w:szCs w:val="24"/>
        </w:rPr>
        <w:t>he latter</w:t>
      </w:r>
      <w:r w:rsidR="00BC39A8" w:rsidRPr="004920DC">
        <w:rPr>
          <w:rFonts w:ascii="Arial" w:hAnsi="Arial" w:cs="Arial"/>
          <w:sz w:val="24"/>
          <w:szCs w:val="24"/>
        </w:rPr>
        <w:t xml:space="preserve"> </w:t>
      </w:r>
      <w:r w:rsidR="00DD5F9D" w:rsidRPr="004920DC">
        <w:rPr>
          <w:rFonts w:ascii="Arial" w:hAnsi="Arial" w:cs="Arial"/>
          <w:sz w:val="24"/>
          <w:szCs w:val="24"/>
        </w:rPr>
        <w:t>w</w:t>
      </w:r>
      <w:r w:rsidR="0017247C" w:rsidRPr="004920DC">
        <w:rPr>
          <w:rFonts w:ascii="Arial" w:hAnsi="Arial" w:cs="Arial"/>
          <w:sz w:val="24"/>
          <w:szCs w:val="24"/>
        </w:rPr>
        <w:t xml:space="preserve">as a feminine being </w:t>
      </w:r>
      <w:r w:rsidR="0023057C" w:rsidRPr="004920DC">
        <w:rPr>
          <w:rFonts w:ascii="Arial" w:hAnsi="Arial" w:cs="Arial"/>
          <w:sz w:val="24"/>
          <w:szCs w:val="24"/>
        </w:rPr>
        <w:t>who</w:t>
      </w:r>
      <w:r w:rsidR="00DD5F9D" w:rsidRPr="004920DC">
        <w:rPr>
          <w:rFonts w:ascii="Arial" w:hAnsi="Arial" w:cs="Arial"/>
          <w:sz w:val="24"/>
          <w:szCs w:val="24"/>
        </w:rPr>
        <w:t xml:space="preserve">, according to the Book of </w:t>
      </w:r>
      <w:r w:rsidR="00DD5F9D" w:rsidRPr="004920DC">
        <w:rPr>
          <w:rFonts w:ascii="Arial" w:hAnsi="Arial" w:cs="Arial"/>
          <w:sz w:val="24"/>
          <w:szCs w:val="24"/>
        </w:rPr>
        <w:lastRenderedPageBreak/>
        <w:t xml:space="preserve">Wisdom has existed since the creation and whom </w:t>
      </w:r>
      <w:r w:rsidR="00232A73" w:rsidRPr="004920DC">
        <w:rPr>
          <w:rFonts w:ascii="Arial" w:hAnsi="Arial" w:cs="Arial"/>
          <w:sz w:val="24"/>
          <w:szCs w:val="24"/>
        </w:rPr>
        <w:t xml:space="preserve">also </w:t>
      </w:r>
      <w:r w:rsidR="00C43364" w:rsidRPr="004920DC">
        <w:rPr>
          <w:rFonts w:ascii="Arial" w:hAnsi="Arial" w:cs="Arial"/>
          <w:sz w:val="24"/>
          <w:szCs w:val="24"/>
        </w:rPr>
        <w:t xml:space="preserve">appears </w:t>
      </w:r>
      <w:r w:rsidR="00232A73" w:rsidRPr="004920DC">
        <w:rPr>
          <w:rFonts w:ascii="Arial" w:hAnsi="Arial" w:cs="Arial"/>
          <w:sz w:val="24"/>
          <w:szCs w:val="24"/>
        </w:rPr>
        <w:t>i</w:t>
      </w:r>
      <w:r w:rsidR="00C43364" w:rsidRPr="004920DC">
        <w:rPr>
          <w:rFonts w:ascii="Arial" w:hAnsi="Arial" w:cs="Arial"/>
          <w:sz w:val="24"/>
          <w:szCs w:val="24"/>
        </w:rPr>
        <w:t xml:space="preserve">n </w:t>
      </w:r>
      <w:r w:rsidR="00A06ACF" w:rsidRPr="004920DC">
        <w:rPr>
          <w:rFonts w:ascii="Arial" w:hAnsi="Arial" w:cs="Arial"/>
          <w:sz w:val="24"/>
          <w:szCs w:val="24"/>
        </w:rPr>
        <w:t>the biblical Book of Proverbs.</w:t>
      </w:r>
      <w:r w:rsidR="00A25C8C" w:rsidRPr="004920DC">
        <w:rPr>
          <w:rFonts w:ascii="Arial" w:hAnsi="Arial" w:cs="Arial"/>
          <w:sz w:val="24"/>
          <w:szCs w:val="24"/>
        </w:rPr>
        <w:t xml:space="preserve"> </w:t>
      </w:r>
      <w:r w:rsidR="0017348F" w:rsidRPr="004920DC">
        <w:rPr>
          <w:rFonts w:ascii="Arial" w:hAnsi="Arial" w:cs="Arial"/>
          <w:sz w:val="24"/>
          <w:szCs w:val="24"/>
        </w:rPr>
        <w:t>It is also interesting to note that the nouns for ´wisdom´ and ´spirit´ in both Hebrew and Greek are feminine</w:t>
      </w:r>
      <w:r w:rsidR="00204735" w:rsidRPr="004920DC">
        <w:rPr>
          <w:rStyle w:val="FootnoteReference"/>
          <w:rFonts w:ascii="Arial" w:hAnsi="Arial" w:cs="Arial"/>
          <w:sz w:val="24"/>
          <w:szCs w:val="24"/>
        </w:rPr>
        <w:footnoteReference w:id="20"/>
      </w:r>
      <w:r w:rsidR="0017348F" w:rsidRPr="004920DC">
        <w:rPr>
          <w:rFonts w:ascii="Arial" w:hAnsi="Arial" w:cs="Arial"/>
          <w:sz w:val="24"/>
          <w:szCs w:val="24"/>
        </w:rPr>
        <w:t>.</w:t>
      </w:r>
    </w:p>
    <w:p w14:paraId="24B0DEC6" w14:textId="45C021D1" w:rsidR="00605AEC" w:rsidRPr="004920DC" w:rsidRDefault="000D6978" w:rsidP="001B0E84">
      <w:pPr>
        <w:spacing w:line="360" w:lineRule="auto"/>
        <w:jc w:val="both"/>
        <w:rPr>
          <w:rFonts w:ascii="Arial" w:hAnsi="Arial" w:cs="Arial"/>
          <w:b/>
          <w:bCs/>
        </w:rPr>
      </w:pPr>
      <w:r w:rsidRPr="004920DC">
        <w:rPr>
          <w:rFonts w:ascii="Arial" w:hAnsi="Arial" w:cs="Arial"/>
          <w:sz w:val="24"/>
        </w:rPr>
        <w:t xml:space="preserve">As regards the interconnection of points of </w:t>
      </w:r>
      <w:r w:rsidR="00E17986" w:rsidRPr="004920DC">
        <w:rPr>
          <w:rFonts w:ascii="Arial" w:hAnsi="Arial" w:cs="Arial"/>
          <w:sz w:val="24"/>
        </w:rPr>
        <w:t xml:space="preserve">Trinitarian </w:t>
      </w:r>
      <w:r w:rsidRPr="004920DC">
        <w:rPr>
          <w:rFonts w:ascii="Arial" w:hAnsi="Arial" w:cs="Arial"/>
          <w:sz w:val="24"/>
        </w:rPr>
        <w:t xml:space="preserve">doctrine, </w:t>
      </w:r>
      <w:r w:rsidR="00EC2C66" w:rsidRPr="004920DC">
        <w:rPr>
          <w:rFonts w:ascii="Arial" w:hAnsi="Arial" w:cs="Arial"/>
          <w:sz w:val="24"/>
        </w:rPr>
        <w:t>Behr states, ´what primarily concerns Athanasius is the vanquishing of the demonic activity of idolatry´</w:t>
      </w:r>
      <w:r w:rsidR="00EC2C66" w:rsidRPr="004920DC">
        <w:rPr>
          <w:rFonts w:ascii="Arial" w:hAnsi="Arial" w:cs="Arial"/>
          <w:sz w:val="18"/>
        </w:rPr>
        <w:footnoteReference w:id="21"/>
      </w:r>
      <w:r w:rsidR="00EC2C66" w:rsidRPr="004920DC">
        <w:rPr>
          <w:rFonts w:ascii="Arial" w:hAnsi="Arial" w:cs="Arial"/>
          <w:sz w:val="24"/>
        </w:rPr>
        <w:t xml:space="preserve">. </w:t>
      </w:r>
      <w:r w:rsidR="00232A73" w:rsidRPr="004920DC">
        <w:rPr>
          <w:rFonts w:ascii="Arial" w:hAnsi="Arial" w:cs="Arial"/>
          <w:sz w:val="24"/>
        </w:rPr>
        <w:t xml:space="preserve">This </w:t>
      </w:r>
      <w:proofErr w:type="gramStart"/>
      <w:r w:rsidR="00232A73" w:rsidRPr="004920DC">
        <w:rPr>
          <w:rFonts w:ascii="Arial" w:hAnsi="Arial" w:cs="Arial"/>
          <w:sz w:val="24"/>
        </w:rPr>
        <w:t>is supported</w:t>
      </w:r>
      <w:proofErr w:type="gramEnd"/>
      <w:r w:rsidR="00232A73" w:rsidRPr="004920DC">
        <w:rPr>
          <w:rFonts w:ascii="Arial" w:hAnsi="Arial" w:cs="Arial"/>
          <w:sz w:val="24"/>
        </w:rPr>
        <w:t xml:space="preserve"> by Athanasius´ words that the ´Word of God was revealed in the body and made known to us his Father … while men, looking to the true divine Word of the Father, abandon idols and henceforth recognize the true God´</w:t>
      </w:r>
      <w:r w:rsidR="00232A73" w:rsidRPr="004920DC">
        <w:rPr>
          <w:rStyle w:val="FootnoteReference"/>
          <w:rFonts w:ascii="Arial" w:hAnsi="Arial" w:cs="Arial"/>
          <w:sz w:val="20"/>
        </w:rPr>
        <w:footnoteReference w:id="22"/>
      </w:r>
      <w:r w:rsidR="00232A73" w:rsidRPr="004920DC">
        <w:rPr>
          <w:rFonts w:ascii="Arial" w:hAnsi="Arial" w:cs="Arial"/>
          <w:sz w:val="24"/>
        </w:rPr>
        <w:t>.</w:t>
      </w:r>
      <w:r w:rsidRPr="004920DC">
        <w:rPr>
          <w:rFonts w:ascii="Arial" w:hAnsi="Arial" w:cs="Arial"/>
          <w:sz w:val="24"/>
        </w:rPr>
        <w:t xml:space="preserve"> </w:t>
      </w:r>
      <w:r w:rsidR="00F02168" w:rsidRPr="004920DC">
        <w:rPr>
          <w:rFonts w:ascii="Arial" w:hAnsi="Arial" w:cs="Arial"/>
          <w:sz w:val="24"/>
          <w:szCs w:val="24"/>
        </w:rPr>
        <w:t xml:space="preserve">Athanasius´ argument </w:t>
      </w:r>
      <w:proofErr w:type="gramStart"/>
      <w:r w:rsidR="00F02168" w:rsidRPr="004920DC">
        <w:rPr>
          <w:rFonts w:ascii="Arial" w:hAnsi="Arial" w:cs="Arial"/>
          <w:sz w:val="24"/>
          <w:szCs w:val="24"/>
        </w:rPr>
        <w:t>is based</w:t>
      </w:r>
      <w:proofErr w:type="gramEnd"/>
      <w:r w:rsidR="00F02168" w:rsidRPr="004920DC">
        <w:rPr>
          <w:rFonts w:ascii="Arial" w:hAnsi="Arial" w:cs="Arial"/>
          <w:sz w:val="24"/>
          <w:szCs w:val="24"/>
        </w:rPr>
        <w:t xml:space="preserve"> on soteriology. </w:t>
      </w:r>
      <w:r w:rsidR="00F02168" w:rsidRPr="004920DC">
        <w:rPr>
          <w:rFonts w:ascii="Arial" w:hAnsi="Arial" w:cs="Arial"/>
          <w:sz w:val="24"/>
        </w:rPr>
        <w:t xml:space="preserve">He uses this to denote a correlation between the decline in idolatry and the presence/work of the incarnation of the Word made flesh. </w:t>
      </w:r>
      <w:r w:rsidRPr="004920DC">
        <w:rPr>
          <w:rFonts w:ascii="Arial" w:hAnsi="Arial" w:cs="Arial"/>
          <w:sz w:val="24"/>
        </w:rPr>
        <w:t xml:space="preserve">Meanwhile, </w:t>
      </w:r>
      <w:proofErr w:type="spellStart"/>
      <w:r w:rsidRPr="004920DC">
        <w:rPr>
          <w:rFonts w:ascii="Arial" w:hAnsi="Arial" w:cs="Arial"/>
          <w:sz w:val="24"/>
          <w:szCs w:val="24"/>
        </w:rPr>
        <w:t>Schellenberg</w:t>
      </w:r>
      <w:proofErr w:type="spellEnd"/>
      <w:r w:rsidRPr="004920DC">
        <w:rPr>
          <w:rFonts w:ascii="Arial" w:hAnsi="Arial" w:cs="Arial"/>
          <w:sz w:val="24"/>
          <w:szCs w:val="24"/>
        </w:rPr>
        <w:t xml:space="preserve"> states that a central theme of Athanasius´ treatise is the interaction between the ´intervention of the Word (the Son) in the incarnation and the divine involvement (of the Father) in the cosmos´</w:t>
      </w:r>
      <w:r w:rsidRPr="004920DC">
        <w:rPr>
          <w:rStyle w:val="FootnoteReference"/>
          <w:rFonts w:ascii="Arial" w:hAnsi="Arial" w:cs="Arial"/>
          <w:sz w:val="20"/>
          <w:szCs w:val="24"/>
        </w:rPr>
        <w:footnoteReference w:id="23"/>
      </w:r>
      <w:r w:rsidRPr="004920DC">
        <w:rPr>
          <w:rFonts w:ascii="Arial" w:hAnsi="Arial" w:cs="Arial"/>
          <w:sz w:val="24"/>
          <w:szCs w:val="24"/>
        </w:rPr>
        <w:t xml:space="preserve">. In a beautiful symmetry, creation </w:t>
      </w:r>
      <w:proofErr w:type="gramStart"/>
      <w:r w:rsidRPr="004920DC">
        <w:rPr>
          <w:rFonts w:ascii="Arial" w:hAnsi="Arial" w:cs="Arial"/>
          <w:sz w:val="24"/>
          <w:szCs w:val="24"/>
        </w:rPr>
        <w:t>will be renewed</w:t>
      </w:r>
      <w:proofErr w:type="gramEnd"/>
      <w:r w:rsidRPr="004920DC">
        <w:rPr>
          <w:rFonts w:ascii="Arial" w:hAnsi="Arial" w:cs="Arial"/>
          <w:sz w:val="24"/>
          <w:szCs w:val="24"/>
        </w:rPr>
        <w:t xml:space="preserve"> by the very same word that created it in Genesis. </w:t>
      </w:r>
    </w:p>
    <w:p w14:paraId="69DD48D8" w14:textId="3A1A1196" w:rsidR="00A06ACF" w:rsidRPr="004920DC" w:rsidRDefault="00E10628" w:rsidP="001B0E84">
      <w:pPr>
        <w:spacing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>In conclusion, t</w:t>
      </w:r>
      <w:r w:rsidR="006D1DF1" w:rsidRPr="004920DC">
        <w:rPr>
          <w:rFonts w:ascii="Arial" w:hAnsi="Arial" w:cs="Arial"/>
          <w:sz w:val="24"/>
        </w:rPr>
        <w:t xml:space="preserve">he </w:t>
      </w:r>
      <w:r w:rsidR="008960FB" w:rsidRPr="004920DC">
        <w:rPr>
          <w:rFonts w:ascii="Arial" w:hAnsi="Arial" w:cs="Arial"/>
          <w:sz w:val="24"/>
        </w:rPr>
        <w:t>extent to which</w:t>
      </w:r>
      <w:r w:rsidR="006D1DF1" w:rsidRPr="004920DC">
        <w:rPr>
          <w:rFonts w:ascii="Arial" w:hAnsi="Arial" w:cs="Arial"/>
          <w:sz w:val="24"/>
        </w:rPr>
        <w:t xml:space="preserve"> </w:t>
      </w:r>
      <w:r w:rsidR="00A06ACF" w:rsidRPr="004920DC">
        <w:rPr>
          <w:rFonts w:ascii="Arial" w:hAnsi="Arial" w:cs="Arial"/>
          <w:sz w:val="24"/>
        </w:rPr>
        <w:t xml:space="preserve">Athanasius´ Christology, as presented in </w:t>
      </w:r>
      <w:r w:rsidR="00A06ACF" w:rsidRPr="004920DC">
        <w:rPr>
          <w:rFonts w:ascii="Arial" w:hAnsi="Arial" w:cs="Arial"/>
          <w:i/>
          <w:sz w:val="24"/>
        </w:rPr>
        <w:t>On the Incarnation</w:t>
      </w:r>
      <w:r w:rsidR="00A06ACF" w:rsidRPr="004920DC">
        <w:rPr>
          <w:rFonts w:ascii="Arial" w:hAnsi="Arial" w:cs="Arial"/>
          <w:sz w:val="24"/>
        </w:rPr>
        <w:t>,</w:t>
      </w:r>
      <w:r w:rsidR="008960FB" w:rsidRPr="004920DC">
        <w:rPr>
          <w:rFonts w:ascii="Arial" w:hAnsi="Arial" w:cs="Arial"/>
          <w:sz w:val="24"/>
        </w:rPr>
        <w:t xml:space="preserve"> is reliant on</w:t>
      </w:r>
      <w:r w:rsidR="006D1DF1" w:rsidRPr="004920DC">
        <w:rPr>
          <w:rFonts w:ascii="Arial" w:hAnsi="Arial" w:cs="Arial"/>
          <w:sz w:val="24"/>
        </w:rPr>
        <w:t xml:space="preserve"> the Doctrine of the</w:t>
      </w:r>
      <w:r w:rsidR="00A517C0" w:rsidRPr="004920DC">
        <w:rPr>
          <w:rFonts w:ascii="Arial" w:hAnsi="Arial" w:cs="Arial"/>
          <w:sz w:val="24"/>
        </w:rPr>
        <w:t xml:space="preserve"> </w:t>
      </w:r>
      <w:proofErr w:type="gramStart"/>
      <w:r w:rsidR="00A517C0" w:rsidRPr="004920DC">
        <w:rPr>
          <w:rFonts w:ascii="Arial" w:hAnsi="Arial" w:cs="Arial"/>
          <w:sz w:val="24"/>
        </w:rPr>
        <w:t>Trinity,</w:t>
      </w:r>
      <w:proofErr w:type="gramEnd"/>
      <w:r w:rsidR="00A517C0" w:rsidRPr="004920DC">
        <w:rPr>
          <w:rFonts w:ascii="Arial" w:hAnsi="Arial" w:cs="Arial"/>
          <w:sz w:val="24"/>
        </w:rPr>
        <w:t xml:space="preserve"> is </w:t>
      </w:r>
      <w:r w:rsidR="008960FB" w:rsidRPr="004920DC">
        <w:rPr>
          <w:rFonts w:ascii="Arial" w:hAnsi="Arial" w:cs="Arial"/>
          <w:sz w:val="24"/>
        </w:rPr>
        <w:t xml:space="preserve">subtle yet significant. </w:t>
      </w:r>
      <w:r w:rsidR="005E4A6C" w:rsidRPr="004920DC">
        <w:rPr>
          <w:rFonts w:ascii="Arial" w:hAnsi="Arial" w:cs="Arial"/>
          <w:sz w:val="24"/>
        </w:rPr>
        <w:t>On the surface</w:t>
      </w:r>
      <w:r w:rsidR="00B939E5" w:rsidRPr="004920DC">
        <w:rPr>
          <w:rFonts w:ascii="Arial" w:hAnsi="Arial" w:cs="Arial"/>
          <w:sz w:val="24"/>
        </w:rPr>
        <w:t xml:space="preserve">, </w:t>
      </w:r>
      <w:r w:rsidR="00723FC7" w:rsidRPr="004920DC">
        <w:rPr>
          <w:rFonts w:ascii="Arial" w:hAnsi="Arial" w:cs="Arial"/>
          <w:sz w:val="24"/>
        </w:rPr>
        <w:t>the treatise</w:t>
      </w:r>
      <w:r w:rsidR="008960FB" w:rsidRPr="004920DC">
        <w:rPr>
          <w:rFonts w:ascii="Arial" w:hAnsi="Arial" w:cs="Arial"/>
          <w:sz w:val="24"/>
        </w:rPr>
        <w:t xml:space="preserve"> is a text </w:t>
      </w:r>
      <w:r w:rsidR="00723FC7" w:rsidRPr="004920DC">
        <w:rPr>
          <w:rFonts w:ascii="Arial" w:hAnsi="Arial" w:cs="Arial"/>
          <w:sz w:val="24"/>
        </w:rPr>
        <w:t xml:space="preserve">fundamental </w:t>
      </w:r>
      <w:r w:rsidR="006D1DF1" w:rsidRPr="004920DC">
        <w:rPr>
          <w:rFonts w:ascii="Arial" w:hAnsi="Arial" w:cs="Arial"/>
          <w:sz w:val="24"/>
        </w:rPr>
        <w:t xml:space="preserve">to the development of </w:t>
      </w:r>
      <w:r w:rsidR="005E4A6C" w:rsidRPr="004920DC">
        <w:rPr>
          <w:rFonts w:ascii="Arial" w:hAnsi="Arial" w:cs="Arial"/>
          <w:sz w:val="24"/>
        </w:rPr>
        <w:t>the D</w:t>
      </w:r>
      <w:r w:rsidR="00043FF0" w:rsidRPr="004920DC">
        <w:rPr>
          <w:rFonts w:ascii="Arial" w:hAnsi="Arial" w:cs="Arial"/>
          <w:sz w:val="24"/>
        </w:rPr>
        <w:t>octrine</w:t>
      </w:r>
      <w:r w:rsidR="005E4A6C" w:rsidRPr="004920DC">
        <w:rPr>
          <w:rFonts w:ascii="Arial" w:hAnsi="Arial" w:cs="Arial"/>
          <w:sz w:val="24"/>
        </w:rPr>
        <w:t xml:space="preserve"> of the Incarnation rather than</w:t>
      </w:r>
      <w:r w:rsidR="006B58AE" w:rsidRPr="004920DC">
        <w:rPr>
          <w:rFonts w:ascii="Arial" w:hAnsi="Arial" w:cs="Arial"/>
          <w:sz w:val="24"/>
        </w:rPr>
        <w:t xml:space="preserve"> that of</w:t>
      </w:r>
      <w:r w:rsidR="005E4A6C" w:rsidRPr="004920DC">
        <w:rPr>
          <w:rFonts w:ascii="Arial" w:hAnsi="Arial" w:cs="Arial"/>
          <w:sz w:val="24"/>
        </w:rPr>
        <w:t xml:space="preserve"> the Trinity</w:t>
      </w:r>
      <w:r w:rsidR="00043FF0" w:rsidRPr="004920DC">
        <w:rPr>
          <w:rFonts w:ascii="Arial" w:hAnsi="Arial" w:cs="Arial"/>
          <w:sz w:val="24"/>
        </w:rPr>
        <w:t xml:space="preserve">. </w:t>
      </w:r>
      <w:r w:rsidR="006B58AE" w:rsidRPr="004920DC">
        <w:rPr>
          <w:rFonts w:ascii="Arial" w:hAnsi="Arial" w:cs="Arial"/>
          <w:sz w:val="24"/>
        </w:rPr>
        <w:t xml:space="preserve">It is interesting to realise that the idea of the Holy Spirit as its own divine person equal </w:t>
      </w:r>
      <w:r w:rsidR="00895697" w:rsidRPr="004920DC">
        <w:rPr>
          <w:rFonts w:ascii="Arial" w:hAnsi="Arial" w:cs="Arial"/>
          <w:sz w:val="24"/>
        </w:rPr>
        <w:t xml:space="preserve">to </w:t>
      </w:r>
      <w:r w:rsidR="006B58AE" w:rsidRPr="004920DC">
        <w:rPr>
          <w:rFonts w:ascii="Arial" w:hAnsi="Arial" w:cs="Arial"/>
          <w:sz w:val="24"/>
        </w:rPr>
        <w:t>and not subordinate to the Father and the Son was only defined at the Council of Constantinople in 381 CE, only a few years after Athanasius´ death</w:t>
      </w:r>
      <w:r w:rsidR="006B58AE" w:rsidRPr="004920DC">
        <w:rPr>
          <w:rStyle w:val="FootnoteReference"/>
          <w:rFonts w:ascii="Arial" w:hAnsi="Arial" w:cs="Arial"/>
          <w:sz w:val="20"/>
        </w:rPr>
        <w:footnoteReference w:id="24"/>
      </w:r>
      <w:r w:rsidR="006B58AE" w:rsidRPr="004920DC">
        <w:rPr>
          <w:rFonts w:ascii="Arial" w:hAnsi="Arial" w:cs="Arial"/>
          <w:sz w:val="24"/>
        </w:rPr>
        <w:t>.</w:t>
      </w:r>
      <w:r w:rsidR="006B58AE" w:rsidRPr="004920DC">
        <w:rPr>
          <w:rFonts w:ascii="Arial" w:hAnsi="Arial" w:cs="Arial"/>
          <w:sz w:val="20"/>
        </w:rPr>
        <w:t xml:space="preserve"> </w:t>
      </w:r>
      <w:r w:rsidR="006B58AE" w:rsidRPr="004920DC">
        <w:rPr>
          <w:rFonts w:ascii="Arial" w:hAnsi="Arial" w:cs="Arial"/>
          <w:sz w:val="24"/>
        </w:rPr>
        <w:t xml:space="preserve">This supports the thesis that conceptions of the Holy Spirit and the Trinity itself were still in formulation during the composition of </w:t>
      </w:r>
      <w:r w:rsidR="006B58AE" w:rsidRPr="004920DC">
        <w:rPr>
          <w:rFonts w:ascii="Arial" w:hAnsi="Arial" w:cs="Arial"/>
          <w:i/>
          <w:sz w:val="24"/>
        </w:rPr>
        <w:t>On the Incarnation</w:t>
      </w:r>
      <w:r w:rsidR="006B58AE" w:rsidRPr="004920DC">
        <w:rPr>
          <w:rFonts w:ascii="Arial" w:hAnsi="Arial" w:cs="Arial"/>
          <w:sz w:val="24"/>
        </w:rPr>
        <w:t xml:space="preserve">. </w:t>
      </w:r>
      <w:r w:rsidR="005F6E34" w:rsidRPr="004920DC">
        <w:rPr>
          <w:rFonts w:ascii="Arial" w:hAnsi="Arial" w:cs="Arial"/>
          <w:sz w:val="24"/>
        </w:rPr>
        <w:t>The</w:t>
      </w:r>
      <w:r w:rsidR="00043FF0" w:rsidRPr="004920DC">
        <w:rPr>
          <w:rFonts w:ascii="Arial" w:hAnsi="Arial" w:cs="Arial"/>
          <w:sz w:val="24"/>
        </w:rPr>
        <w:t xml:space="preserve"> Father and the </w:t>
      </w:r>
      <w:r w:rsidR="005E4A6C" w:rsidRPr="004920DC">
        <w:rPr>
          <w:rFonts w:ascii="Arial" w:hAnsi="Arial" w:cs="Arial"/>
          <w:sz w:val="24"/>
        </w:rPr>
        <w:t>Word/</w:t>
      </w:r>
      <w:r w:rsidR="00043FF0" w:rsidRPr="004920DC">
        <w:rPr>
          <w:rFonts w:ascii="Arial" w:hAnsi="Arial" w:cs="Arial"/>
          <w:sz w:val="24"/>
        </w:rPr>
        <w:t xml:space="preserve">Son </w:t>
      </w:r>
      <w:r w:rsidR="005F6E34" w:rsidRPr="004920DC">
        <w:rPr>
          <w:rFonts w:ascii="Arial" w:hAnsi="Arial" w:cs="Arial"/>
          <w:sz w:val="24"/>
        </w:rPr>
        <w:t>are central to At</w:t>
      </w:r>
      <w:r w:rsidR="008960FB" w:rsidRPr="004920DC">
        <w:rPr>
          <w:rFonts w:ascii="Arial" w:hAnsi="Arial" w:cs="Arial"/>
          <w:sz w:val="24"/>
        </w:rPr>
        <w:t>hanasius´</w:t>
      </w:r>
      <w:r w:rsidR="00043FF0" w:rsidRPr="004920DC">
        <w:rPr>
          <w:rFonts w:ascii="Arial" w:hAnsi="Arial" w:cs="Arial"/>
          <w:sz w:val="24"/>
        </w:rPr>
        <w:t xml:space="preserve"> theological conception and assumptions</w:t>
      </w:r>
      <w:r w:rsidR="00B939E5" w:rsidRPr="004920DC">
        <w:rPr>
          <w:rFonts w:ascii="Arial" w:hAnsi="Arial" w:cs="Arial"/>
          <w:sz w:val="24"/>
        </w:rPr>
        <w:t>, with him conceptualising the latter as ´the true Son and only-begotten Word of God´</w:t>
      </w:r>
      <w:r w:rsidR="00B939E5" w:rsidRPr="004920DC">
        <w:rPr>
          <w:rStyle w:val="FootnoteReference"/>
          <w:rFonts w:ascii="Arial" w:hAnsi="Arial" w:cs="Arial"/>
          <w:sz w:val="20"/>
        </w:rPr>
        <w:footnoteReference w:id="25"/>
      </w:r>
      <w:r w:rsidR="00B939E5" w:rsidRPr="004920DC">
        <w:rPr>
          <w:rFonts w:ascii="Arial" w:hAnsi="Arial" w:cs="Arial"/>
          <w:sz w:val="24"/>
        </w:rPr>
        <w:t xml:space="preserve">. </w:t>
      </w:r>
      <w:r w:rsidR="005E4A6C" w:rsidRPr="004920DC">
        <w:rPr>
          <w:rFonts w:ascii="Arial" w:hAnsi="Arial" w:cs="Arial"/>
          <w:sz w:val="24"/>
        </w:rPr>
        <w:t>Such phraseolog</w:t>
      </w:r>
      <w:r w:rsidR="006B58AE" w:rsidRPr="004920DC">
        <w:rPr>
          <w:rFonts w:ascii="Arial" w:hAnsi="Arial" w:cs="Arial"/>
          <w:sz w:val="24"/>
        </w:rPr>
        <w:t xml:space="preserve">y </w:t>
      </w:r>
      <w:r w:rsidR="005E4A6C" w:rsidRPr="004920DC">
        <w:rPr>
          <w:rFonts w:ascii="Arial" w:hAnsi="Arial" w:cs="Arial"/>
          <w:sz w:val="24"/>
        </w:rPr>
        <w:t xml:space="preserve">strongly </w:t>
      </w:r>
      <w:r w:rsidR="006B58AE" w:rsidRPr="004920DC">
        <w:rPr>
          <w:rFonts w:ascii="Arial" w:hAnsi="Arial" w:cs="Arial"/>
          <w:sz w:val="24"/>
        </w:rPr>
        <w:t>echoes</w:t>
      </w:r>
      <w:r w:rsidR="005E4A6C" w:rsidRPr="004920DC">
        <w:rPr>
          <w:rFonts w:ascii="Arial" w:hAnsi="Arial" w:cs="Arial"/>
          <w:sz w:val="24"/>
        </w:rPr>
        <w:t xml:space="preserve"> the Nicene Creed</w:t>
      </w:r>
      <w:r w:rsidR="006B58AE" w:rsidRPr="004920DC">
        <w:rPr>
          <w:rStyle w:val="FootnoteReference"/>
          <w:rFonts w:ascii="Arial" w:hAnsi="Arial" w:cs="Arial"/>
          <w:sz w:val="20"/>
        </w:rPr>
        <w:footnoteReference w:id="26"/>
      </w:r>
      <w:r w:rsidR="005E4A6C" w:rsidRPr="004920DC">
        <w:rPr>
          <w:rFonts w:ascii="Arial" w:hAnsi="Arial" w:cs="Arial"/>
          <w:sz w:val="24"/>
        </w:rPr>
        <w:t xml:space="preserve">. </w:t>
      </w:r>
    </w:p>
    <w:p w14:paraId="4B175A6B" w14:textId="60EA1567" w:rsidR="004924DE" w:rsidRPr="004920DC" w:rsidRDefault="005F2016" w:rsidP="001B0E84">
      <w:pPr>
        <w:spacing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i/>
          <w:sz w:val="24"/>
        </w:rPr>
        <w:lastRenderedPageBreak/>
        <w:t>On the Incarnation</w:t>
      </w:r>
      <w:r w:rsidR="00A25C8C" w:rsidRPr="004920DC">
        <w:rPr>
          <w:rFonts w:ascii="Arial" w:hAnsi="Arial" w:cs="Arial"/>
          <w:i/>
          <w:sz w:val="24"/>
        </w:rPr>
        <w:t xml:space="preserve"> </w:t>
      </w:r>
      <w:r w:rsidR="00A25C8C" w:rsidRPr="004920DC">
        <w:rPr>
          <w:rFonts w:ascii="Arial" w:hAnsi="Arial" w:cs="Arial"/>
          <w:sz w:val="24"/>
        </w:rPr>
        <w:t>subtly</w:t>
      </w:r>
      <w:r w:rsidRPr="004920DC">
        <w:rPr>
          <w:rFonts w:ascii="Arial" w:hAnsi="Arial" w:cs="Arial"/>
          <w:sz w:val="24"/>
        </w:rPr>
        <w:t xml:space="preserve"> interrogates the mystery of </w:t>
      </w:r>
      <w:r w:rsidR="00DB16C4" w:rsidRPr="004920DC">
        <w:rPr>
          <w:rFonts w:ascii="Arial" w:hAnsi="Arial" w:cs="Arial"/>
          <w:sz w:val="24"/>
        </w:rPr>
        <w:t>the Trinity</w:t>
      </w:r>
      <w:r w:rsidRPr="004920DC">
        <w:rPr>
          <w:rFonts w:ascii="Arial" w:hAnsi="Arial" w:cs="Arial"/>
          <w:sz w:val="24"/>
        </w:rPr>
        <w:t xml:space="preserve"> by recognising the Incarnation as opening the door to salvation via the apotheosis of Christ´s death and resurrection. This reveals the </w:t>
      </w:r>
      <w:r w:rsidR="00895697" w:rsidRPr="004920DC">
        <w:rPr>
          <w:rFonts w:ascii="Arial" w:hAnsi="Arial" w:cs="Arial"/>
          <w:sz w:val="24"/>
        </w:rPr>
        <w:t xml:space="preserve">necessity </w:t>
      </w:r>
      <w:r w:rsidRPr="004920DC">
        <w:rPr>
          <w:rFonts w:ascii="Arial" w:hAnsi="Arial" w:cs="Arial"/>
          <w:sz w:val="24"/>
        </w:rPr>
        <w:t xml:space="preserve">for the </w:t>
      </w:r>
      <w:r w:rsidR="00C07E25" w:rsidRPr="004920DC">
        <w:rPr>
          <w:rFonts w:ascii="Arial" w:hAnsi="Arial" w:cs="Arial"/>
          <w:sz w:val="24"/>
        </w:rPr>
        <w:t xml:space="preserve">Trinity, via the </w:t>
      </w:r>
      <w:r w:rsidRPr="004920DC">
        <w:rPr>
          <w:rFonts w:ascii="Arial" w:hAnsi="Arial" w:cs="Arial"/>
          <w:sz w:val="24"/>
        </w:rPr>
        <w:t>redemption and renewal of humanity through Christ, the Son of God and the Word made flesh</w:t>
      </w:r>
      <w:r w:rsidR="00895697" w:rsidRPr="004920DC">
        <w:rPr>
          <w:rFonts w:ascii="Arial" w:hAnsi="Arial" w:cs="Arial"/>
          <w:sz w:val="24"/>
        </w:rPr>
        <w:t>, made possible by the work of the Father and the mysterious</w:t>
      </w:r>
      <w:r w:rsidR="00C07E25" w:rsidRPr="004920DC">
        <w:rPr>
          <w:rFonts w:ascii="Arial" w:hAnsi="Arial" w:cs="Arial"/>
          <w:sz w:val="24"/>
        </w:rPr>
        <w:t>, perhaps</w:t>
      </w:r>
      <w:r w:rsidR="00895697" w:rsidRPr="004920DC">
        <w:rPr>
          <w:rFonts w:ascii="Arial" w:hAnsi="Arial" w:cs="Arial"/>
          <w:sz w:val="24"/>
        </w:rPr>
        <w:t xml:space="preserve"> </w:t>
      </w:r>
      <w:r w:rsidR="00C07E25" w:rsidRPr="004920DC">
        <w:rPr>
          <w:rFonts w:ascii="Arial" w:hAnsi="Arial" w:cs="Arial"/>
          <w:sz w:val="24"/>
        </w:rPr>
        <w:t xml:space="preserve">female </w:t>
      </w:r>
      <w:r w:rsidR="00895697" w:rsidRPr="004920DC">
        <w:rPr>
          <w:rFonts w:ascii="Arial" w:hAnsi="Arial" w:cs="Arial"/>
          <w:sz w:val="24"/>
        </w:rPr>
        <w:t>third person, either Wisdom or the Holy Spirit</w:t>
      </w:r>
      <w:r w:rsidRPr="004920DC">
        <w:rPr>
          <w:rFonts w:ascii="Arial" w:hAnsi="Arial" w:cs="Arial"/>
          <w:sz w:val="24"/>
        </w:rPr>
        <w:t>.</w:t>
      </w:r>
      <w:r w:rsidR="00DB16C4" w:rsidRPr="004920DC">
        <w:rPr>
          <w:rFonts w:ascii="Arial" w:hAnsi="Arial" w:cs="Arial"/>
          <w:sz w:val="24"/>
        </w:rPr>
        <w:t xml:space="preserve"> </w:t>
      </w:r>
      <w:r w:rsidR="004924DE" w:rsidRPr="004920DC">
        <w:rPr>
          <w:rFonts w:ascii="Arial" w:hAnsi="Arial" w:cs="Arial"/>
          <w:sz w:val="24"/>
        </w:rPr>
        <w:t>For Athanasius, the Incarnation was the inevitable solution to the problem of achieving</w:t>
      </w:r>
      <w:r w:rsidR="00ED6D40" w:rsidRPr="004920DC">
        <w:rPr>
          <w:rFonts w:ascii="Arial" w:hAnsi="Arial" w:cs="Arial"/>
          <w:sz w:val="24"/>
        </w:rPr>
        <w:t xml:space="preserve"> human salvation following the </w:t>
      </w:r>
      <w:proofErr w:type="gramStart"/>
      <w:r w:rsidR="00ED6D40" w:rsidRPr="004920DC">
        <w:rPr>
          <w:rFonts w:ascii="Arial" w:hAnsi="Arial" w:cs="Arial"/>
          <w:sz w:val="24"/>
        </w:rPr>
        <w:t>F</w:t>
      </w:r>
      <w:r w:rsidR="004924DE" w:rsidRPr="004920DC">
        <w:rPr>
          <w:rFonts w:ascii="Arial" w:hAnsi="Arial" w:cs="Arial"/>
          <w:sz w:val="24"/>
        </w:rPr>
        <w:t>all</w:t>
      </w:r>
      <w:proofErr w:type="gramEnd"/>
      <w:r w:rsidR="004924DE" w:rsidRPr="004920DC">
        <w:rPr>
          <w:rFonts w:ascii="Arial" w:hAnsi="Arial" w:cs="Arial"/>
          <w:sz w:val="24"/>
        </w:rPr>
        <w:t>.</w:t>
      </w:r>
    </w:p>
    <w:p w14:paraId="4C97BCFF" w14:textId="77777777" w:rsidR="00166B50" w:rsidRPr="004920DC" w:rsidRDefault="00166B50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2F1B619E" w14:textId="361C79A2" w:rsidR="00166B50" w:rsidRPr="004920DC" w:rsidRDefault="001B0E8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4920DC">
        <w:rPr>
          <w:rFonts w:ascii="Arial" w:hAnsi="Arial" w:cs="Arial"/>
          <w:b/>
          <w:sz w:val="24"/>
        </w:rPr>
        <w:t>Total words - 1498</w:t>
      </w:r>
    </w:p>
    <w:p w14:paraId="53DF1C7F" w14:textId="77777777" w:rsidR="00166B50" w:rsidRPr="004920DC" w:rsidRDefault="00166B50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33A0B51E" w14:textId="16746D8F" w:rsidR="00166B50" w:rsidRPr="004920DC" w:rsidRDefault="00166B50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0B9BCA89" w14:textId="617B050F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477DFC59" w14:textId="430F1B1D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35900FD6" w14:textId="7594FF9A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701EBFD6" w14:textId="3262E3E8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16CDF727" w14:textId="5A3B05F6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2560A475" w14:textId="035F8D4E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03BC9BD7" w14:textId="0E535BA8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2EF00071" w14:textId="776ABDF5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55065FD5" w14:textId="77777777" w:rsidR="001B0E84" w:rsidRPr="004920DC" w:rsidRDefault="001B0E8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62B6AED9" w14:textId="77777777" w:rsidR="00452ED4" w:rsidRPr="004920DC" w:rsidRDefault="00452ED4" w:rsidP="001B0E8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274243FC" w14:textId="77777777" w:rsidR="00AD639B" w:rsidRPr="004920DC" w:rsidRDefault="00AD639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</w:rPr>
      </w:pPr>
    </w:p>
    <w:p w14:paraId="6F1B3B81" w14:textId="77777777" w:rsidR="00AD639B" w:rsidRPr="004920DC" w:rsidRDefault="00AD639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</w:rPr>
      </w:pPr>
    </w:p>
    <w:p w14:paraId="157687FD" w14:textId="77777777" w:rsidR="00AD639B" w:rsidRPr="004920DC" w:rsidRDefault="00AD639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</w:rPr>
      </w:pPr>
    </w:p>
    <w:p w14:paraId="7117172B" w14:textId="77777777" w:rsidR="00AD639B" w:rsidRPr="004920DC" w:rsidRDefault="00AD639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</w:rPr>
      </w:pPr>
    </w:p>
    <w:p w14:paraId="44BB03FF" w14:textId="0AC98C46" w:rsidR="00A67D16" w:rsidRPr="004920DC" w:rsidRDefault="00A67D16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</w:rPr>
      </w:pPr>
      <w:r w:rsidRPr="004920DC">
        <w:rPr>
          <w:rFonts w:ascii="Arial" w:hAnsi="Arial" w:cs="Arial"/>
          <w:b/>
          <w:sz w:val="24"/>
        </w:rPr>
        <w:lastRenderedPageBreak/>
        <w:t>Bibliography</w:t>
      </w:r>
    </w:p>
    <w:p w14:paraId="5B15D3B5" w14:textId="38E62721" w:rsidR="00452ED4" w:rsidRPr="004920DC" w:rsidRDefault="002F1BA9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proofErr w:type="spellStart"/>
      <w:r w:rsidRPr="004920DC">
        <w:rPr>
          <w:rFonts w:ascii="Arial" w:hAnsi="Arial" w:cs="Arial"/>
          <w:sz w:val="24"/>
        </w:rPr>
        <w:t>Anatolios</w:t>
      </w:r>
      <w:proofErr w:type="spellEnd"/>
      <w:r w:rsidRPr="004920DC">
        <w:rPr>
          <w:rFonts w:ascii="Arial" w:hAnsi="Arial" w:cs="Arial"/>
          <w:sz w:val="24"/>
        </w:rPr>
        <w:t xml:space="preserve">, K. (2008) </w:t>
      </w:r>
      <w:r w:rsidR="007B4491" w:rsidRPr="004920DC">
        <w:rPr>
          <w:rFonts w:ascii="Arial" w:hAnsi="Arial" w:cs="Arial"/>
          <w:sz w:val="24"/>
        </w:rPr>
        <w:t xml:space="preserve">´Athanasius’s Christology Today: The Life, Death, and Resurrection of Christ in On the Incarnation´, in </w:t>
      </w:r>
      <w:r w:rsidR="007B4491" w:rsidRPr="004920DC">
        <w:rPr>
          <w:rFonts w:ascii="Arial" w:hAnsi="Arial" w:cs="Arial"/>
          <w:i/>
          <w:sz w:val="24"/>
        </w:rPr>
        <w:t xml:space="preserve">In the Shadow of the Incarnation: Essays on Jesus Christ in the Early Church in </w:t>
      </w:r>
      <w:proofErr w:type="spellStart"/>
      <w:r w:rsidR="007B4491" w:rsidRPr="004920DC">
        <w:rPr>
          <w:rFonts w:ascii="Arial" w:hAnsi="Arial" w:cs="Arial"/>
          <w:i/>
          <w:sz w:val="24"/>
        </w:rPr>
        <w:t>Honor</w:t>
      </w:r>
      <w:proofErr w:type="spellEnd"/>
      <w:r w:rsidR="007B4491" w:rsidRPr="004920DC">
        <w:rPr>
          <w:rFonts w:ascii="Arial" w:hAnsi="Arial" w:cs="Arial"/>
          <w:i/>
          <w:sz w:val="24"/>
        </w:rPr>
        <w:t xml:space="preserve"> of Brian E. Daley, S.J.</w:t>
      </w:r>
      <w:r w:rsidR="007B4491" w:rsidRPr="004920DC">
        <w:rPr>
          <w:rFonts w:ascii="Arial" w:hAnsi="Arial" w:cs="Arial"/>
          <w:sz w:val="24"/>
        </w:rPr>
        <w:t xml:space="preserve">, ed. Martens, P.W., pp.29-46, University of Notre Dame Press, Notre Dame, </w:t>
      </w:r>
      <w:proofErr w:type="gramStart"/>
      <w:r w:rsidR="007B4491" w:rsidRPr="004920DC">
        <w:rPr>
          <w:rFonts w:ascii="Arial" w:hAnsi="Arial" w:cs="Arial"/>
          <w:sz w:val="24"/>
        </w:rPr>
        <w:t>Indiana</w:t>
      </w:r>
      <w:proofErr w:type="gramEnd"/>
      <w:r w:rsidR="007B4491" w:rsidRPr="004920DC">
        <w:rPr>
          <w:rFonts w:ascii="Arial" w:hAnsi="Arial" w:cs="Arial"/>
          <w:sz w:val="24"/>
        </w:rPr>
        <w:t>.</w:t>
      </w:r>
    </w:p>
    <w:p w14:paraId="45DC7804" w14:textId="77777777" w:rsidR="00452ED4" w:rsidRPr="004920DC" w:rsidRDefault="00037C3F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 xml:space="preserve">Anonymous </w:t>
      </w:r>
      <w:proofErr w:type="gramStart"/>
      <w:r w:rsidR="006E177B" w:rsidRPr="004920DC">
        <w:rPr>
          <w:rFonts w:ascii="Arial" w:hAnsi="Arial" w:cs="Arial"/>
          <w:sz w:val="24"/>
        </w:rPr>
        <w:t>1</w:t>
      </w:r>
      <w:proofErr w:type="gramEnd"/>
      <w:r w:rsidR="006E177B" w:rsidRPr="004920DC">
        <w:rPr>
          <w:rFonts w:ascii="Arial" w:hAnsi="Arial" w:cs="Arial"/>
          <w:sz w:val="24"/>
        </w:rPr>
        <w:t xml:space="preserve"> </w:t>
      </w:r>
      <w:r w:rsidRPr="004920DC">
        <w:rPr>
          <w:rFonts w:ascii="Arial" w:hAnsi="Arial" w:cs="Arial"/>
          <w:sz w:val="24"/>
        </w:rPr>
        <w:t xml:space="preserve">(2023) </w:t>
      </w:r>
      <w:r w:rsidR="00565BDF" w:rsidRPr="004920DC">
        <w:rPr>
          <w:rFonts w:ascii="Arial" w:hAnsi="Arial" w:cs="Arial"/>
          <w:sz w:val="24"/>
        </w:rPr>
        <w:t>´Hypostatic union´</w:t>
      </w:r>
      <w:r w:rsidRPr="004920DC">
        <w:rPr>
          <w:rFonts w:ascii="Arial" w:hAnsi="Arial" w:cs="Arial"/>
          <w:sz w:val="24"/>
        </w:rPr>
        <w:t xml:space="preserve"> </w:t>
      </w:r>
      <w:r w:rsidRPr="004920DC">
        <w:rPr>
          <w:rFonts w:ascii="Arial" w:hAnsi="Arial" w:cs="Arial"/>
          <w:i/>
          <w:sz w:val="24"/>
        </w:rPr>
        <w:t>Merriam-Webster.com Dictionary</w:t>
      </w:r>
      <w:r w:rsidRPr="004920DC">
        <w:rPr>
          <w:rFonts w:ascii="Arial" w:hAnsi="Arial" w:cs="Arial"/>
          <w:sz w:val="24"/>
        </w:rPr>
        <w:t xml:space="preserve">, Merriam-Webster, </w:t>
      </w:r>
      <w:hyperlink r:id="rId8" w:history="1">
        <w:r w:rsidRPr="004920DC">
          <w:rPr>
            <w:rStyle w:val="Hyperlink"/>
            <w:rFonts w:ascii="Arial" w:hAnsi="Arial" w:cs="Arial"/>
            <w:sz w:val="24"/>
          </w:rPr>
          <w:t>https://www.merriam-webster.com/dictionary/hypostatic%20union</w:t>
        </w:r>
      </w:hyperlink>
      <w:r w:rsidRPr="004920DC">
        <w:rPr>
          <w:rFonts w:ascii="Arial" w:hAnsi="Arial" w:cs="Arial"/>
          <w:sz w:val="24"/>
        </w:rPr>
        <w:t>.  Accessed 01 March 2023.</w:t>
      </w:r>
    </w:p>
    <w:p w14:paraId="6418897F" w14:textId="6423A0CB" w:rsidR="006E177B" w:rsidRPr="004920DC" w:rsidRDefault="006E177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  <w:szCs w:val="24"/>
        </w:rPr>
        <w:t xml:space="preserve">Anonymous 2 (2008) ´Wisdom of Solomon´, </w:t>
      </w:r>
      <w:proofErr w:type="gramStart"/>
      <w:r w:rsidRPr="004920DC">
        <w:rPr>
          <w:rFonts w:ascii="Arial" w:hAnsi="Arial" w:cs="Arial"/>
          <w:sz w:val="24"/>
          <w:szCs w:val="24"/>
        </w:rPr>
        <w:t>ed</w:t>
      </w:r>
      <w:proofErr w:type="gramEnd"/>
      <w:r w:rsidRPr="004920DC">
        <w:rPr>
          <w:rFonts w:ascii="Arial" w:hAnsi="Arial" w:cs="Arial"/>
          <w:sz w:val="24"/>
          <w:szCs w:val="24"/>
        </w:rPr>
        <w:t xml:space="preserve">. The Editors of </w:t>
      </w:r>
      <w:proofErr w:type="spellStart"/>
      <w:r w:rsidRPr="004920DC">
        <w:rPr>
          <w:rFonts w:ascii="Arial" w:hAnsi="Arial" w:cs="Arial"/>
          <w:i/>
          <w:sz w:val="24"/>
          <w:szCs w:val="24"/>
        </w:rPr>
        <w:t>Encyclopedia</w:t>
      </w:r>
      <w:proofErr w:type="spellEnd"/>
      <w:r w:rsidRPr="004920DC">
        <w:rPr>
          <w:rFonts w:ascii="Arial" w:hAnsi="Arial" w:cs="Arial"/>
          <w:i/>
          <w:sz w:val="24"/>
          <w:szCs w:val="24"/>
        </w:rPr>
        <w:t xml:space="preserve"> Britannica</w:t>
      </w:r>
      <w:r w:rsidRPr="004920DC">
        <w:rPr>
          <w:rFonts w:ascii="Arial" w:hAnsi="Arial" w:cs="Arial"/>
          <w:sz w:val="24"/>
          <w:szCs w:val="24"/>
        </w:rPr>
        <w:t>, in Grant, T. (Editor-in-Chief)</w:t>
      </w:r>
      <w:r w:rsidR="00565BDF" w:rsidRPr="004920DC">
        <w:rPr>
          <w:rFonts w:ascii="Arial" w:hAnsi="Arial" w:cs="Arial"/>
          <w:sz w:val="24"/>
          <w:szCs w:val="24"/>
        </w:rPr>
        <w:t xml:space="preserve"> (2023</w:t>
      </w:r>
      <w:r w:rsidRPr="004920D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920DC">
        <w:rPr>
          <w:rFonts w:ascii="Arial" w:hAnsi="Arial" w:cs="Arial"/>
          <w:i/>
          <w:sz w:val="24"/>
          <w:szCs w:val="24"/>
        </w:rPr>
        <w:t>Encyclopedia</w:t>
      </w:r>
      <w:proofErr w:type="spellEnd"/>
      <w:r w:rsidRPr="004920DC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Pr="004920DC">
        <w:rPr>
          <w:rFonts w:ascii="Arial" w:hAnsi="Arial" w:cs="Arial"/>
          <w:i/>
          <w:sz w:val="24"/>
          <w:szCs w:val="24"/>
        </w:rPr>
        <w:t>Britannica</w:t>
      </w:r>
      <w:r w:rsidRPr="004920DC">
        <w:rPr>
          <w:rFonts w:ascii="Arial" w:hAnsi="Arial" w:cs="Arial"/>
          <w:sz w:val="24"/>
          <w:szCs w:val="24"/>
        </w:rPr>
        <w:t xml:space="preserve">  </w:t>
      </w:r>
      <w:proofErr w:type="gramEnd"/>
      <w:r w:rsidR="004920DC" w:rsidRPr="004920DC">
        <w:rPr>
          <w:rFonts w:ascii="Arial" w:hAnsi="Arial" w:cs="Arial"/>
        </w:rPr>
        <w:fldChar w:fldCharType="begin"/>
      </w:r>
      <w:r w:rsidR="004920DC" w:rsidRPr="004920DC">
        <w:rPr>
          <w:rFonts w:ascii="Arial" w:hAnsi="Arial" w:cs="Arial"/>
        </w:rPr>
        <w:instrText xml:space="preserve"> HYPERLINK "https://www.britannica.com/topic/Wisdom-of-Solomon" </w:instrText>
      </w:r>
      <w:r w:rsidR="004920DC" w:rsidRPr="004920DC">
        <w:rPr>
          <w:rFonts w:ascii="Arial" w:hAnsi="Arial" w:cs="Arial"/>
        </w:rPr>
        <w:fldChar w:fldCharType="separate"/>
      </w:r>
      <w:r w:rsidR="00565BDF" w:rsidRPr="004920DC">
        <w:rPr>
          <w:rStyle w:val="Hyperlink"/>
          <w:rFonts w:ascii="Arial" w:hAnsi="Arial" w:cs="Arial"/>
          <w:sz w:val="24"/>
        </w:rPr>
        <w:t>https://www.britannica.com/topic/Wisdom-of-Solomon</w:t>
      </w:r>
      <w:r w:rsidR="004920DC" w:rsidRPr="004920DC">
        <w:rPr>
          <w:rStyle w:val="Hyperlink"/>
          <w:rFonts w:ascii="Arial" w:hAnsi="Arial" w:cs="Arial"/>
          <w:sz w:val="24"/>
        </w:rPr>
        <w:fldChar w:fldCharType="end"/>
      </w:r>
      <w:r w:rsidR="00565BDF" w:rsidRPr="004920DC">
        <w:rPr>
          <w:rFonts w:ascii="Arial" w:hAnsi="Arial" w:cs="Arial"/>
        </w:rPr>
        <w:t xml:space="preserve"> </w:t>
      </w:r>
      <w:r w:rsidRPr="004920DC">
        <w:rPr>
          <w:rFonts w:ascii="Arial" w:hAnsi="Arial" w:cs="Arial"/>
        </w:rPr>
        <w:t xml:space="preserve"> </w:t>
      </w:r>
      <w:r w:rsidRPr="004920DC">
        <w:rPr>
          <w:rFonts w:ascii="Arial" w:hAnsi="Arial" w:cs="Arial"/>
          <w:sz w:val="24"/>
          <w:szCs w:val="24"/>
        </w:rPr>
        <w:t xml:space="preserve"> Accessed 0</w:t>
      </w:r>
      <w:r w:rsidR="00565BDF" w:rsidRPr="004920DC">
        <w:rPr>
          <w:rFonts w:ascii="Arial" w:hAnsi="Arial" w:cs="Arial"/>
          <w:sz w:val="24"/>
          <w:szCs w:val="24"/>
        </w:rPr>
        <w:t>9 March 2023</w:t>
      </w:r>
      <w:r w:rsidRPr="004920DC">
        <w:rPr>
          <w:rFonts w:ascii="Arial" w:hAnsi="Arial" w:cs="Arial"/>
          <w:sz w:val="24"/>
          <w:szCs w:val="24"/>
        </w:rPr>
        <w:t>.</w:t>
      </w:r>
    </w:p>
    <w:p w14:paraId="777FAB4C" w14:textId="5561AB48" w:rsidR="006E177B" w:rsidRPr="004920DC" w:rsidRDefault="006B58AE" w:rsidP="001B0E84">
      <w:pPr>
        <w:tabs>
          <w:tab w:val="left" w:pos="265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 xml:space="preserve">Anonymous </w:t>
      </w:r>
      <w:proofErr w:type="gramStart"/>
      <w:r w:rsidRPr="004920DC">
        <w:rPr>
          <w:rFonts w:ascii="Arial" w:hAnsi="Arial" w:cs="Arial"/>
          <w:sz w:val="24"/>
        </w:rPr>
        <w:t>3</w:t>
      </w:r>
      <w:proofErr w:type="gramEnd"/>
      <w:r w:rsidRPr="004920DC">
        <w:rPr>
          <w:rFonts w:ascii="Arial" w:hAnsi="Arial" w:cs="Arial"/>
          <w:sz w:val="24"/>
        </w:rPr>
        <w:t xml:space="preserve"> (</w:t>
      </w:r>
      <w:proofErr w:type="spellStart"/>
      <w:r w:rsidRPr="004920DC">
        <w:rPr>
          <w:rFonts w:ascii="Arial" w:hAnsi="Arial" w:cs="Arial"/>
          <w:sz w:val="24"/>
        </w:rPr>
        <w:t>n.d.</w:t>
      </w:r>
      <w:proofErr w:type="spellEnd"/>
      <w:r w:rsidRPr="004920DC">
        <w:rPr>
          <w:rFonts w:ascii="Arial" w:hAnsi="Arial" w:cs="Arial"/>
          <w:sz w:val="24"/>
        </w:rPr>
        <w:t xml:space="preserve">) ´Nicene Creed´, </w:t>
      </w:r>
      <w:r w:rsidRPr="004920DC">
        <w:rPr>
          <w:rFonts w:ascii="Arial" w:hAnsi="Arial" w:cs="Arial"/>
          <w:i/>
          <w:sz w:val="24"/>
        </w:rPr>
        <w:t xml:space="preserve">Anglican Communion.org </w:t>
      </w:r>
      <w:hyperlink r:id="rId9" w:history="1">
        <w:r w:rsidRPr="004920DC">
          <w:rPr>
            <w:rStyle w:val="Hyperlink"/>
            <w:rFonts w:ascii="Arial" w:hAnsi="Arial" w:cs="Arial"/>
            <w:sz w:val="24"/>
          </w:rPr>
          <w:t>https://www.anglicancommunion.org/media/109020/Nicene-Creed.pdf</w:t>
        </w:r>
      </w:hyperlink>
      <w:r w:rsidRPr="004920DC">
        <w:rPr>
          <w:rFonts w:ascii="Arial" w:hAnsi="Arial" w:cs="Arial"/>
          <w:sz w:val="24"/>
        </w:rPr>
        <w:t xml:space="preserve">  Accessed 16 March 2023. </w:t>
      </w:r>
    </w:p>
    <w:p w14:paraId="6A38052D" w14:textId="2D1F8711" w:rsidR="00A67D16" w:rsidRPr="004920DC" w:rsidRDefault="00A67D16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 xml:space="preserve">Athanasius (1971) </w:t>
      </w:r>
      <w:r w:rsidRPr="004920DC">
        <w:rPr>
          <w:rFonts w:ascii="Arial" w:hAnsi="Arial" w:cs="Arial"/>
          <w:i/>
          <w:sz w:val="24"/>
        </w:rPr>
        <w:t xml:space="preserve">De </w:t>
      </w:r>
      <w:proofErr w:type="spellStart"/>
      <w:r w:rsidRPr="004920DC">
        <w:rPr>
          <w:rFonts w:ascii="Arial" w:hAnsi="Arial" w:cs="Arial"/>
          <w:i/>
          <w:sz w:val="24"/>
        </w:rPr>
        <w:t>Incarnatione</w:t>
      </w:r>
      <w:proofErr w:type="spellEnd"/>
      <w:r w:rsidRPr="004920DC">
        <w:rPr>
          <w:rFonts w:ascii="Arial" w:hAnsi="Arial" w:cs="Arial"/>
          <w:i/>
          <w:sz w:val="24"/>
        </w:rPr>
        <w:t xml:space="preserve">, in Contra </w:t>
      </w:r>
      <w:proofErr w:type="spellStart"/>
      <w:r w:rsidRPr="004920DC">
        <w:rPr>
          <w:rFonts w:ascii="Arial" w:hAnsi="Arial" w:cs="Arial"/>
          <w:i/>
          <w:sz w:val="24"/>
        </w:rPr>
        <w:t>Gentes</w:t>
      </w:r>
      <w:proofErr w:type="spellEnd"/>
      <w:r w:rsidRPr="004920DC">
        <w:rPr>
          <w:rFonts w:ascii="Arial" w:hAnsi="Arial" w:cs="Arial"/>
          <w:i/>
          <w:sz w:val="24"/>
        </w:rPr>
        <w:t xml:space="preserve"> and De </w:t>
      </w:r>
      <w:proofErr w:type="spellStart"/>
      <w:r w:rsidRPr="004920DC">
        <w:rPr>
          <w:rFonts w:ascii="Arial" w:hAnsi="Arial" w:cs="Arial"/>
          <w:i/>
          <w:sz w:val="24"/>
        </w:rPr>
        <w:t>Incarnatione</w:t>
      </w:r>
      <w:proofErr w:type="spellEnd"/>
      <w:r w:rsidRPr="004920DC">
        <w:rPr>
          <w:rFonts w:ascii="Arial" w:hAnsi="Arial" w:cs="Arial"/>
          <w:sz w:val="24"/>
        </w:rPr>
        <w:t>, ed./trans. Thomson, R.W., Oxford at the Clarendon Press, Oxford University Press, London.</w:t>
      </w:r>
    </w:p>
    <w:p w14:paraId="46E37511" w14:textId="3C9344C9" w:rsidR="009E6659" w:rsidRPr="004920DC" w:rsidRDefault="009E6659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>Britannica</w:t>
      </w:r>
      <w:r w:rsidR="00C46E01" w:rsidRPr="004920DC">
        <w:rPr>
          <w:rFonts w:ascii="Arial" w:hAnsi="Arial" w:cs="Arial"/>
          <w:sz w:val="24"/>
          <w:szCs w:val="24"/>
        </w:rPr>
        <w:t xml:space="preserve"> 1</w:t>
      </w:r>
      <w:r w:rsidRPr="004920DC">
        <w:rPr>
          <w:rFonts w:ascii="Arial" w:hAnsi="Arial" w:cs="Arial"/>
          <w:sz w:val="24"/>
          <w:szCs w:val="24"/>
        </w:rPr>
        <w:t xml:space="preserve"> (2023)/The Editors of Encyclopaedia Britannica (2023), ´Trinity´, </w:t>
      </w:r>
      <w:proofErr w:type="spellStart"/>
      <w:r w:rsidRPr="004920DC"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 w:rsidRPr="004920DC">
        <w:rPr>
          <w:rFonts w:ascii="Arial" w:hAnsi="Arial" w:cs="Arial"/>
          <w:i/>
          <w:iCs/>
          <w:sz w:val="24"/>
          <w:szCs w:val="24"/>
        </w:rPr>
        <w:t xml:space="preserve"> Britannica</w:t>
      </w:r>
      <w:r w:rsidRPr="004920DC">
        <w:rPr>
          <w:rFonts w:ascii="Arial" w:hAnsi="Arial" w:cs="Arial"/>
          <w:sz w:val="24"/>
          <w:szCs w:val="24"/>
        </w:rPr>
        <w:t xml:space="preserve">, 06 Dec. 2022, </w:t>
      </w:r>
      <w:hyperlink r:id="rId10" w:history="1">
        <w:r w:rsidRPr="004920DC">
          <w:rPr>
            <w:rStyle w:val="Hyperlink"/>
            <w:rFonts w:ascii="Arial" w:hAnsi="Arial" w:cs="Arial"/>
            <w:sz w:val="24"/>
          </w:rPr>
          <w:t>https://www.britannica.com/topic/Trinity-Christianity</w:t>
        </w:r>
      </w:hyperlink>
      <w:r w:rsidRPr="004920DC">
        <w:rPr>
          <w:rFonts w:ascii="Arial" w:hAnsi="Arial" w:cs="Arial"/>
          <w:sz w:val="24"/>
        </w:rPr>
        <w:t xml:space="preserve"> </w:t>
      </w:r>
      <w:r w:rsidRPr="004920DC">
        <w:rPr>
          <w:rFonts w:ascii="Arial" w:hAnsi="Arial" w:cs="Arial"/>
          <w:sz w:val="24"/>
          <w:szCs w:val="24"/>
        </w:rPr>
        <w:t xml:space="preserve">  Accessed 26 February 2023.</w:t>
      </w:r>
    </w:p>
    <w:p w14:paraId="6091CA43" w14:textId="17406BA2" w:rsidR="00C46E01" w:rsidRPr="004920DC" w:rsidRDefault="00C46E01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 xml:space="preserve">Britannica 2 (2023) The Editors of Encyclopaedia Britannica, ´Holy Spirit´. </w:t>
      </w:r>
      <w:proofErr w:type="spellStart"/>
      <w:r w:rsidRPr="004920DC">
        <w:rPr>
          <w:rFonts w:ascii="Arial" w:hAnsi="Arial" w:cs="Arial"/>
          <w:i/>
          <w:sz w:val="24"/>
          <w:szCs w:val="24"/>
        </w:rPr>
        <w:t>Encyclopedia</w:t>
      </w:r>
      <w:proofErr w:type="spellEnd"/>
      <w:r w:rsidRPr="004920DC">
        <w:rPr>
          <w:rFonts w:ascii="Arial" w:hAnsi="Arial" w:cs="Arial"/>
          <w:i/>
          <w:sz w:val="24"/>
          <w:szCs w:val="24"/>
        </w:rPr>
        <w:t xml:space="preserve"> Britannica</w:t>
      </w:r>
      <w:r w:rsidRPr="004920DC">
        <w:rPr>
          <w:rFonts w:ascii="Arial" w:hAnsi="Arial" w:cs="Arial"/>
          <w:sz w:val="24"/>
          <w:szCs w:val="24"/>
        </w:rPr>
        <w:t xml:space="preserve">, 18 Feb. 2023, </w:t>
      </w:r>
      <w:hyperlink r:id="rId11" w:history="1">
        <w:r w:rsidR="001B0E84" w:rsidRPr="004920DC">
          <w:rPr>
            <w:rStyle w:val="Hyperlink"/>
            <w:rFonts w:ascii="Arial" w:hAnsi="Arial" w:cs="Arial"/>
            <w:sz w:val="24"/>
            <w:szCs w:val="24"/>
          </w:rPr>
          <w:t>https://www.britannica.com/topic/Holy-Spirit</w:t>
        </w:r>
      </w:hyperlink>
      <w:r w:rsidRPr="004920DC">
        <w:rPr>
          <w:rFonts w:ascii="Arial" w:hAnsi="Arial" w:cs="Arial"/>
          <w:sz w:val="24"/>
          <w:szCs w:val="24"/>
        </w:rPr>
        <w:t>. Accessed 16 March 2023.</w:t>
      </w:r>
    </w:p>
    <w:p w14:paraId="38083FDE" w14:textId="384BE781" w:rsidR="00D858FE" w:rsidRPr="004920DC" w:rsidRDefault="00D858FE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 xml:space="preserve">Behr, J. (2015) ´3. St Athanasius and “Incarnation”´, in </w:t>
      </w:r>
      <w:r w:rsidRPr="004920DC">
        <w:rPr>
          <w:rFonts w:ascii="Arial" w:hAnsi="Arial" w:cs="Arial"/>
          <w:i/>
          <w:sz w:val="24"/>
          <w:szCs w:val="24"/>
        </w:rPr>
        <w:t>Incarnation: On the Scope and Depth of Christology</w:t>
      </w:r>
      <w:r w:rsidRPr="004920DC">
        <w:rPr>
          <w:rFonts w:ascii="Arial" w:hAnsi="Arial" w:cs="Arial"/>
          <w:sz w:val="24"/>
          <w:szCs w:val="24"/>
        </w:rPr>
        <w:t xml:space="preserve">, ed. </w:t>
      </w:r>
      <w:proofErr w:type="spellStart"/>
      <w:r w:rsidRPr="004920DC">
        <w:rPr>
          <w:rFonts w:ascii="Arial" w:hAnsi="Arial" w:cs="Arial"/>
          <w:sz w:val="24"/>
          <w:szCs w:val="24"/>
        </w:rPr>
        <w:t>Gregersen</w:t>
      </w:r>
      <w:proofErr w:type="spellEnd"/>
      <w:r w:rsidRPr="004920DC">
        <w:rPr>
          <w:rFonts w:ascii="Arial" w:hAnsi="Arial" w:cs="Arial"/>
          <w:sz w:val="24"/>
          <w:szCs w:val="24"/>
        </w:rPr>
        <w:t xml:space="preserve">, N.H., Fortress </w:t>
      </w:r>
      <w:r w:rsidR="009504CB" w:rsidRPr="004920DC">
        <w:rPr>
          <w:rFonts w:ascii="Arial" w:hAnsi="Arial" w:cs="Arial"/>
          <w:sz w:val="24"/>
          <w:szCs w:val="24"/>
        </w:rPr>
        <w:t xml:space="preserve">Press, Minneapolis. </w:t>
      </w:r>
    </w:p>
    <w:p w14:paraId="4ED4D4C8" w14:textId="17813DC7" w:rsidR="00204735" w:rsidRPr="004920DC" w:rsidRDefault="00204735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 xml:space="preserve">Crawford, S.W. ´Lady Wisdom and Dame Folly at Qumran´, in </w:t>
      </w:r>
      <w:r w:rsidRPr="004920DC">
        <w:rPr>
          <w:rFonts w:ascii="Arial" w:hAnsi="Arial" w:cs="Arial"/>
          <w:i/>
          <w:sz w:val="24"/>
          <w:szCs w:val="24"/>
        </w:rPr>
        <w:t>Dead Sea Discoveries</w:t>
      </w:r>
      <w:r w:rsidRPr="004920DC">
        <w:rPr>
          <w:rFonts w:ascii="Arial" w:hAnsi="Arial" w:cs="Arial"/>
          <w:sz w:val="24"/>
          <w:szCs w:val="24"/>
        </w:rPr>
        <w:t>, November 1998, Vol. 5, No. 3, Brill, Leiden pp. 355-366.</w:t>
      </w:r>
    </w:p>
    <w:p w14:paraId="04DD088E" w14:textId="42718CEF" w:rsidR="009504CB" w:rsidRPr="004920DC" w:rsidRDefault="009504CB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920DC">
        <w:rPr>
          <w:rFonts w:ascii="Arial" w:hAnsi="Arial" w:cs="Arial"/>
          <w:sz w:val="24"/>
          <w:szCs w:val="24"/>
        </w:rPr>
        <w:lastRenderedPageBreak/>
        <w:t>Gregersen</w:t>
      </w:r>
      <w:proofErr w:type="spellEnd"/>
      <w:r w:rsidRPr="004920DC">
        <w:rPr>
          <w:rFonts w:ascii="Arial" w:hAnsi="Arial" w:cs="Arial"/>
          <w:sz w:val="24"/>
          <w:szCs w:val="24"/>
        </w:rPr>
        <w:t xml:space="preserve">, N.H. (2015) ed. </w:t>
      </w:r>
      <w:r w:rsidRPr="004920DC">
        <w:rPr>
          <w:rFonts w:ascii="Arial" w:hAnsi="Arial" w:cs="Arial"/>
          <w:i/>
          <w:sz w:val="24"/>
          <w:szCs w:val="24"/>
        </w:rPr>
        <w:t>Incarnation: On the Scope and Depth of Christology</w:t>
      </w:r>
      <w:r w:rsidRPr="004920DC">
        <w:rPr>
          <w:rFonts w:ascii="Arial" w:hAnsi="Arial" w:cs="Arial"/>
          <w:sz w:val="24"/>
          <w:szCs w:val="24"/>
        </w:rPr>
        <w:t xml:space="preserve">, Fortress Press, </w:t>
      </w:r>
      <w:proofErr w:type="gramStart"/>
      <w:r w:rsidRPr="004920DC">
        <w:rPr>
          <w:rFonts w:ascii="Arial" w:hAnsi="Arial" w:cs="Arial"/>
          <w:sz w:val="24"/>
          <w:szCs w:val="24"/>
        </w:rPr>
        <w:t>Minneapolis</w:t>
      </w:r>
      <w:proofErr w:type="gramEnd"/>
      <w:r w:rsidRPr="004920DC">
        <w:rPr>
          <w:rFonts w:ascii="Arial" w:hAnsi="Arial" w:cs="Arial"/>
          <w:sz w:val="24"/>
          <w:szCs w:val="24"/>
        </w:rPr>
        <w:t xml:space="preserve">. </w:t>
      </w:r>
    </w:p>
    <w:p w14:paraId="49E6DEA4" w14:textId="174E6123" w:rsidR="00082E51" w:rsidRPr="004920DC" w:rsidRDefault="00082E51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>John (</w:t>
      </w:r>
      <w:proofErr w:type="spellStart"/>
      <w:r w:rsidRPr="004920DC">
        <w:rPr>
          <w:rFonts w:ascii="Arial" w:hAnsi="Arial" w:cs="Arial"/>
          <w:sz w:val="24"/>
          <w:szCs w:val="24"/>
        </w:rPr>
        <w:t>n.d.</w:t>
      </w:r>
      <w:proofErr w:type="spellEnd"/>
      <w:r w:rsidRPr="004920DC">
        <w:rPr>
          <w:rFonts w:ascii="Arial" w:hAnsi="Arial" w:cs="Arial"/>
          <w:sz w:val="24"/>
          <w:szCs w:val="24"/>
        </w:rPr>
        <w:t xml:space="preserve">), </w:t>
      </w:r>
      <w:r w:rsidRPr="004920DC">
        <w:rPr>
          <w:rFonts w:ascii="Arial" w:hAnsi="Arial" w:cs="Arial"/>
          <w:i/>
          <w:sz w:val="24"/>
          <w:szCs w:val="24"/>
        </w:rPr>
        <w:t>Gospel of John</w:t>
      </w:r>
      <w:r w:rsidRPr="004920DC">
        <w:rPr>
          <w:rFonts w:ascii="Arial" w:hAnsi="Arial" w:cs="Arial"/>
          <w:sz w:val="24"/>
          <w:szCs w:val="24"/>
        </w:rPr>
        <w:t xml:space="preserve">, in </w:t>
      </w:r>
      <w:r w:rsidRPr="004920DC">
        <w:rPr>
          <w:rFonts w:ascii="Arial" w:hAnsi="Arial" w:cs="Arial"/>
          <w:i/>
          <w:sz w:val="24"/>
          <w:szCs w:val="24"/>
        </w:rPr>
        <w:t>The Bible</w:t>
      </w:r>
      <w:r w:rsidRPr="004920DC">
        <w:rPr>
          <w:rFonts w:ascii="Arial" w:hAnsi="Arial" w:cs="Arial"/>
          <w:sz w:val="24"/>
          <w:szCs w:val="24"/>
        </w:rPr>
        <w:t>, New Revised Standard Version Updated Edition</w:t>
      </w:r>
      <w:r w:rsidRPr="004920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12" w:history="1">
        <w:r w:rsidRPr="004920DC">
          <w:rPr>
            <w:rStyle w:val="Hyperlink"/>
            <w:rFonts w:ascii="Arial" w:hAnsi="Arial" w:cs="Arial"/>
            <w:sz w:val="24"/>
          </w:rPr>
          <w:t>https://www.biblegateway.com/passage/?search=John%201&amp;version=NRSVUE</w:t>
        </w:r>
      </w:hyperlink>
      <w:r w:rsidRPr="004920DC">
        <w:rPr>
          <w:rFonts w:ascii="Arial" w:hAnsi="Arial" w:cs="Arial"/>
        </w:rPr>
        <w:t xml:space="preserve"> </w:t>
      </w:r>
      <w:r w:rsidRPr="004920DC">
        <w:rPr>
          <w:rFonts w:ascii="Arial" w:hAnsi="Arial" w:cs="Arial"/>
          <w:sz w:val="24"/>
          <w:szCs w:val="24"/>
        </w:rPr>
        <w:t>Accessed 2</w:t>
      </w:r>
      <w:r w:rsidR="00EA244C" w:rsidRPr="004920DC">
        <w:rPr>
          <w:rFonts w:ascii="Arial" w:hAnsi="Arial" w:cs="Arial"/>
          <w:sz w:val="24"/>
          <w:szCs w:val="24"/>
        </w:rPr>
        <w:t>6</w:t>
      </w:r>
      <w:r w:rsidRPr="004920DC">
        <w:rPr>
          <w:rFonts w:ascii="Arial" w:hAnsi="Arial" w:cs="Arial"/>
          <w:sz w:val="24"/>
          <w:szCs w:val="24"/>
        </w:rPr>
        <w:t xml:space="preserve"> </w:t>
      </w:r>
      <w:r w:rsidR="00EA244C" w:rsidRPr="004920DC">
        <w:rPr>
          <w:rFonts w:ascii="Arial" w:hAnsi="Arial" w:cs="Arial"/>
          <w:sz w:val="24"/>
          <w:szCs w:val="24"/>
        </w:rPr>
        <w:t>February 2023</w:t>
      </w:r>
      <w:r w:rsidRPr="004920DC">
        <w:rPr>
          <w:rFonts w:ascii="Arial" w:hAnsi="Arial" w:cs="Arial"/>
          <w:sz w:val="24"/>
          <w:szCs w:val="24"/>
        </w:rPr>
        <w:t>.</w:t>
      </w:r>
    </w:p>
    <w:p w14:paraId="2D8D5AFD" w14:textId="18DFE0A9" w:rsidR="009E6659" w:rsidRPr="004920DC" w:rsidRDefault="000D507D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proofErr w:type="spellStart"/>
      <w:r w:rsidRPr="004920DC">
        <w:rPr>
          <w:rFonts w:ascii="Arial" w:hAnsi="Arial" w:cs="Arial"/>
          <w:sz w:val="24"/>
        </w:rPr>
        <w:t>Kariatlis</w:t>
      </w:r>
      <w:proofErr w:type="spellEnd"/>
      <w:r w:rsidRPr="004920DC">
        <w:rPr>
          <w:rFonts w:ascii="Arial" w:hAnsi="Arial" w:cs="Arial"/>
          <w:sz w:val="24"/>
        </w:rPr>
        <w:t>, P. (</w:t>
      </w:r>
      <w:proofErr w:type="spellStart"/>
      <w:r w:rsidRPr="004920DC">
        <w:rPr>
          <w:rFonts w:ascii="Arial" w:hAnsi="Arial" w:cs="Arial"/>
          <w:sz w:val="24"/>
        </w:rPr>
        <w:t>n.d.</w:t>
      </w:r>
      <w:proofErr w:type="spellEnd"/>
      <w:r w:rsidRPr="004920DC">
        <w:rPr>
          <w:rFonts w:ascii="Arial" w:hAnsi="Arial" w:cs="Arial"/>
          <w:sz w:val="24"/>
        </w:rPr>
        <w:t xml:space="preserve">) </w:t>
      </w:r>
      <w:r w:rsidR="001B0E84" w:rsidRPr="004920DC">
        <w:rPr>
          <w:rFonts w:ascii="Arial" w:hAnsi="Arial" w:cs="Arial"/>
          <w:sz w:val="24"/>
        </w:rPr>
        <w:t>´</w:t>
      </w:r>
      <w:r w:rsidRPr="004920DC">
        <w:rPr>
          <w:rFonts w:ascii="Arial" w:hAnsi="Arial" w:cs="Arial"/>
          <w:sz w:val="24"/>
        </w:rPr>
        <w:t>Soteriological Insights in St Athanasius’ On the Incarnation</w:t>
      </w:r>
      <w:r w:rsidR="001B0E84" w:rsidRPr="004920DC">
        <w:rPr>
          <w:rFonts w:ascii="Arial" w:hAnsi="Arial" w:cs="Arial"/>
          <w:sz w:val="24"/>
        </w:rPr>
        <w:t>´</w:t>
      </w:r>
      <w:r w:rsidRPr="004920DC">
        <w:rPr>
          <w:rFonts w:ascii="Arial" w:hAnsi="Arial" w:cs="Arial"/>
          <w:sz w:val="24"/>
        </w:rPr>
        <w:t>, St Andrew´s Greek Orthodox Theological College, Sydney.</w:t>
      </w:r>
      <w:r w:rsidR="001B0E84" w:rsidRPr="004920DC">
        <w:rPr>
          <w:rFonts w:ascii="Arial" w:hAnsi="Arial" w:cs="Arial"/>
          <w:sz w:val="24"/>
        </w:rPr>
        <w:t xml:space="preserve"> </w:t>
      </w:r>
      <w:hyperlink r:id="rId13" w:history="1">
        <w:r w:rsidR="001B0E84" w:rsidRPr="004920DC">
          <w:rPr>
            <w:rStyle w:val="Hyperlink"/>
            <w:rFonts w:ascii="Arial" w:hAnsi="Arial" w:cs="Arial"/>
            <w:sz w:val="24"/>
          </w:rPr>
          <w:t>https://www.sagotc.edu.au/ckfinder/userfiles/files/PKariatlis%20St%20Athanasius.pdf</w:t>
        </w:r>
      </w:hyperlink>
      <w:r w:rsidR="001B0E84" w:rsidRPr="004920DC">
        <w:rPr>
          <w:rFonts w:ascii="Arial" w:hAnsi="Arial" w:cs="Arial"/>
          <w:sz w:val="24"/>
        </w:rPr>
        <w:t>. Accessed 01 March 2023.</w:t>
      </w:r>
    </w:p>
    <w:p w14:paraId="35E459F4" w14:textId="6EDDDEDE" w:rsidR="001F6B9F" w:rsidRPr="004920DC" w:rsidRDefault="007B4491" w:rsidP="001B0E84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4920DC">
        <w:rPr>
          <w:rFonts w:ascii="Arial" w:hAnsi="Arial" w:cs="Arial"/>
          <w:sz w:val="24"/>
        </w:rPr>
        <w:t xml:space="preserve">Martens, P.W. (ed.) </w:t>
      </w:r>
      <w:r w:rsidR="00744918" w:rsidRPr="004920DC">
        <w:rPr>
          <w:rFonts w:ascii="Arial" w:hAnsi="Arial" w:cs="Arial"/>
          <w:sz w:val="24"/>
        </w:rPr>
        <w:t xml:space="preserve">(2008) </w:t>
      </w:r>
      <w:r w:rsidRPr="004920DC">
        <w:rPr>
          <w:rFonts w:ascii="Arial" w:hAnsi="Arial" w:cs="Arial"/>
          <w:i/>
          <w:sz w:val="24"/>
        </w:rPr>
        <w:t xml:space="preserve">In the Shadow of the Incarnation: Essays on Jesus Christ in the Early Church in </w:t>
      </w:r>
      <w:proofErr w:type="spellStart"/>
      <w:r w:rsidRPr="004920DC">
        <w:rPr>
          <w:rFonts w:ascii="Arial" w:hAnsi="Arial" w:cs="Arial"/>
          <w:i/>
          <w:sz w:val="24"/>
        </w:rPr>
        <w:t>Honor</w:t>
      </w:r>
      <w:proofErr w:type="spellEnd"/>
      <w:r w:rsidRPr="004920DC">
        <w:rPr>
          <w:rFonts w:ascii="Arial" w:hAnsi="Arial" w:cs="Arial"/>
          <w:i/>
          <w:sz w:val="24"/>
        </w:rPr>
        <w:t xml:space="preserve"> of Brian E. Daley, S.J.</w:t>
      </w:r>
      <w:r w:rsidRPr="004920DC">
        <w:rPr>
          <w:rFonts w:ascii="Arial" w:hAnsi="Arial" w:cs="Arial"/>
          <w:sz w:val="24"/>
        </w:rPr>
        <w:t>,  University of Notre Dame Press, Notre Dame, Indiana.</w:t>
      </w:r>
    </w:p>
    <w:p w14:paraId="68BA837B" w14:textId="083C79FB" w:rsidR="00744918" w:rsidRPr="004920DC" w:rsidRDefault="001F6B9F" w:rsidP="001B0E8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920DC">
        <w:rPr>
          <w:rFonts w:ascii="Arial" w:hAnsi="Arial" w:cs="Arial"/>
          <w:sz w:val="24"/>
          <w:szCs w:val="24"/>
        </w:rPr>
        <w:t>Paul (</w:t>
      </w:r>
      <w:proofErr w:type="spellStart"/>
      <w:r w:rsidRPr="004920DC">
        <w:rPr>
          <w:rFonts w:ascii="Arial" w:hAnsi="Arial" w:cs="Arial"/>
          <w:sz w:val="24"/>
          <w:szCs w:val="24"/>
        </w:rPr>
        <w:t>n.d.</w:t>
      </w:r>
      <w:proofErr w:type="spellEnd"/>
      <w:r w:rsidRPr="004920DC">
        <w:rPr>
          <w:rFonts w:ascii="Arial" w:hAnsi="Arial" w:cs="Arial"/>
          <w:sz w:val="24"/>
          <w:szCs w:val="24"/>
        </w:rPr>
        <w:t xml:space="preserve">), Epistle to the Romans, in </w:t>
      </w:r>
      <w:r w:rsidRPr="004920DC">
        <w:rPr>
          <w:rFonts w:ascii="Arial" w:hAnsi="Arial" w:cs="Arial"/>
          <w:i/>
          <w:sz w:val="24"/>
          <w:szCs w:val="24"/>
        </w:rPr>
        <w:t>The Bible</w:t>
      </w:r>
      <w:r w:rsidRPr="004920DC">
        <w:rPr>
          <w:rFonts w:ascii="Arial" w:hAnsi="Arial" w:cs="Arial"/>
          <w:sz w:val="24"/>
          <w:szCs w:val="24"/>
        </w:rPr>
        <w:t>, New Revised Standard Version Updated Edition</w:t>
      </w:r>
      <w:r w:rsidRPr="004920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14" w:history="1">
        <w:r w:rsidRPr="004920DC">
          <w:rPr>
            <w:rStyle w:val="Hyperlink"/>
            <w:rFonts w:ascii="Arial" w:hAnsi="Arial" w:cs="Arial"/>
            <w:sz w:val="24"/>
          </w:rPr>
          <w:t>https://www.biblegateway.com/passage/?search=Romans%208&amp;version=NRSVUE</w:t>
        </w:r>
      </w:hyperlink>
      <w:r w:rsidRPr="004920DC">
        <w:rPr>
          <w:rFonts w:ascii="Arial" w:hAnsi="Arial" w:cs="Arial"/>
        </w:rPr>
        <w:t xml:space="preserve"> </w:t>
      </w:r>
      <w:r w:rsidRPr="004920DC">
        <w:rPr>
          <w:rFonts w:ascii="Arial" w:hAnsi="Arial" w:cs="Arial"/>
          <w:sz w:val="24"/>
          <w:szCs w:val="24"/>
        </w:rPr>
        <w:t>Accessed 06 March 2023.</w:t>
      </w:r>
    </w:p>
    <w:p w14:paraId="1BA84B11" w14:textId="6A36AF3E" w:rsidR="002D251F" w:rsidRPr="004920DC" w:rsidRDefault="00546F44" w:rsidP="001B0E84">
      <w:pPr>
        <w:pStyle w:val="Default"/>
        <w:spacing w:before="100" w:beforeAutospacing="1" w:after="100" w:afterAutospacing="1" w:line="360" w:lineRule="auto"/>
        <w:jc w:val="both"/>
        <w:rPr>
          <w:rFonts w:ascii="Arial" w:hAnsi="Arial" w:cs="Arial"/>
          <w:color w:val="auto"/>
          <w:szCs w:val="22"/>
        </w:rPr>
      </w:pPr>
      <w:proofErr w:type="spellStart"/>
      <w:r w:rsidRPr="004920DC">
        <w:rPr>
          <w:rFonts w:ascii="Arial" w:hAnsi="Arial" w:cs="Arial"/>
          <w:color w:val="auto"/>
          <w:szCs w:val="22"/>
        </w:rPr>
        <w:t>Schellberg</w:t>
      </w:r>
      <w:proofErr w:type="spellEnd"/>
      <w:r w:rsidRPr="004920DC">
        <w:rPr>
          <w:rFonts w:ascii="Arial" w:hAnsi="Arial" w:cs="Arial"/>
          <w:color w:val="auto"/>
          <w:szCs w:val="22"/>
        </w:rPr>
        <w:t xml:space="preserve">, J.B. (2021) </w:t>
      </w:r>
      <w:r w:rsidR="001B0E84" w:rsidRPr="004920DC">
        <w:rPr>
          <w:rFonts w:ascii="Arial" w:hAnsi="Arial" w:cs="Arial"/>
          <w:color w:val="auto"/>
          <w:szCs w:val="22"/>
        </w:rPr>
        <w:t>´</w:t>
      </w:r>
      <w:r w:rsidR="00744918" w:rsidRPr="004920DC">
        <w:rPr>
          <w:rFonts w:ascii="Arial" w:hAnsi="Arial" w:cs="Arial"/>
          <w:color w:val="auto"/>
          <w:szCs w:val="22"/>
        </w:rPr>
        <w:t xml:space="preserve">An Examination of On the Incarnation of the Word by Athanasius of Alexandria´, in </w:t>
      </w:r>
      <w:r w:rsidR="00744918" w:rsidRPr="004920DC">
        <w:rPr>
          <w:rFonts w:ascii="Arial" w:hAnsi="Arial" w:cs="Arial"/>
          <w:i/>
          <w:color w:val="auto"/>
          <w:szCs w:val="22"/>
        </w:rPr>
        <w:t>The American Journal of Biblical Theology</w:t>
      </w:r>
      <w:r w:rsidR="00744918" w:rsidRPr="004920DC">
        <w:rPr>
          <w:rFonts w:ascii="Arial" w:hAnsi="Arial" w:cs="Arial"/>
          <w:color w:val="auto"/>
          <w:szCs w:val="22"/>
        </w:rPr>
        <w:t>, Vol. 22, No. 36. September 5, 2021.</w:t>
      </w:r>
    </w:p>
    <w:p w14:paraId="1EDCE857" w14:textId="0310291E" w:rsidR="001350F0" w:rsidRPr="004920DC" w:rsidRDefault="002D251F" w:rsidP="001B0E84">
      <w:pPr>
        <w:pStyle w:val="Default"/>
        <w:spacing w:before="100" w:beforeAutospacing="1" w:after="100" w:afterAutospacing="1" w:line="360" w:lineRule="auto"/>
        <w:jc w:val="both"/>
        <w:rPr>
          <w:rFonts w:ascii="Arial" w:hAnsi="Arial" w:cs="Arial"/>
          <w:color w:val="auto"/>
          <w:szCs w:val="22"/>
        </w:rPr>
      </w:pPr>
      <w:r w:rsidRPr="004920DC">
        <w:rPr>
          <w:rFonts w:ascii="Arial" w:hAnsi="Arial" w:cs="Arial"/>
          <w:color w:val="auto"/>
          <w:szCs w:val="22"/>
        </w:rPr>
        <w:t xml:space="preserve">Van </w:t>
      </w:r>
      <w:proofErr w:type="spellStart"/>
      <w:r w:rsidRPr="004920DC">
        <w:rPr>
          <w:rFonts w:ascii="Arial" w:hAnsi="Arial" w:cs="Arial"/>
          <w:color w:val="auto"/>
          <w:szCs w:val="22"/>
        </w:rPr>
        <w:t>Oort</w:t>
      </w:r>
      <w:proofErr w:type="spellEnd"/>
      <w:r w:rsidRPr="004920DC">
        <w:rPr>
          <w:rFonts w:ascii="Arial" w:hAnsi="Arial" w:cs="Arial"/>
          <w:color w:val="auto"/>
          <w:szCs w:val="22"/>
        </w:rPr>
        <w:t xml:space="preserve">, J. (2016) ‘The Holy Spirit as feminine: early Christian testimonies and their interpretation’, in </w:t>
      </w:r>
      <w:r w:rsidRPr="004920DC">
        <w:rPr>
          <w:rFonts w:ascii="Arial" w:hAnsi="Arial" w:cs="Arial"/>
          <w:i/>
          <w:color w:val="auto"/>
          <w:szCs w:val="22"/>
        </w:rPr>
        <w:t xml:space="preserve">HTS </w:t>
      </w:r>
      <w:proofErr w:type="spellStart"/>
      <w:r w:rsidRPr="004920DC">
        <w:rPr>
          <w:rFonts w:ascii="Arial" w:hAnsi="Arial" w:cs="Arial"/>
          <w:i/>
          <w:color w:val="auto"/>
          <w:szCs w:val="22"/>
        </w:rPr>
        <w:t>Teologiese</w:t>
      </w:r>
      <w:proofErr w:type="spellEnd"/>
      <w:r w:rsidRPr="004920DC">
        <w:rPr>
          <w:rFonts w:ascii="Arial" w:hAnsi="Arial" w:cs="Arial"/>
          <w:i/>
          <w:color w:val="auto"/>
          <w:szCs w:val="22"/>
        </w:rPr>
        <w:t xml:space="preserve"> Studies/ Theological Studies</w:t>
      </w:r>
      <w:r w:rsidRPr="004920DC">
        <w:rPr>
          <w:rFonts w:ascii="Arial" w:hAnsi="Arial" w:cs="Arial"/>
          <w:color w:val="auto"/>
          <w:szCs w:val="22"/>
        </w:rPr>
        <w:t xml:space="preserve"> 72(1), a3225. http://dx.doi.org/ 10.4102/hts.v72i1.3225</w:t>
      </w:r>
      <w:r w:rsidR="00C529F1" w:rsidRPr="004920DC">
        <w:rPr>
          <w:rFonts w:ascii="Arial" w:hAnsi="Arial" w:cs="Arial"/>
          <w:color w:val="auto"/>
          <w:szCs w:val="22"/>
        </w:rPr>
        <w:t>. Accessed 20 March 2023.</w:t>
      </w:r>
      <w:r w:rsidRPr="004920DC">
        <w:rPr>
          <w:rFonts w:ascii="Arial" w:hAnsi="Arial" w:cs="Arial"/>
          <w:color w:val="auto"/>
          <w:szCs w:val="22"/>
        </w:rPr>
        <w:t xml:space="preserve"> </w:t>
      </w:r>
    </w:p>
    <w:sectPr w:rsidR="001350F0" w:rsidRPr="004920DC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90FFF" w14:textId="77777777" w:rsidR="000E2D2E" w:rsidRDefault="000E2D2E" w:rsidP="0004564E">
      <w:pPr>
        <w:spacing w:after="0" w:line="240" w:lineRule="auto"/>
      </w:pPr>
      <w:r>
        <w:separator/>
      </w:r>
    </w:p>
  </w:endnote>
  <w:endnote w:type="continuationSeparator" w:id="0">
    <w:p w14:paraId="4ABF1B66" w14:textId="77777777" w:rsidR="000E2D2E" w:rsidRDefault="000E2D2E" w:rsidP="00045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8C9C1" w14:textId="77777777" w:rsidR="000E2D2E" w:rsidRDefault="000E2D2E" w:rsidP="0004564E">
      <w:pPr>
        <w:spacing w:after="0" w:line="240" w:lineRule="auto"/>
      </w:pPr>
      <w:r>
        <w:separator/>
      </w:r>
    </w:p>
  </w:footnote>
  <w:footnote w:type="continuationSeparator" w:id="0">
    <w:p w14:paraId="701847D6" w14:textId="77777777" w:rsidR="000E2D2E" w:rsidRDefault="000E2D2E" w:rsidP="0004564E">
      <w:pPr>
        <w:spacing w:after="0" w:line="240" w:lineRule="auto"/>
      </w:pPr>
      <w:r>
        <w:continuationSeparator/>
      </w:r>
    </w:p>
  </w:footnote>
  <w:footnote w:id="1">
    <w:p w14:paraId="7485E192" w14:textId="53C504AE" w:rsidR="001B1BD5" w:rsidRPr="0017348F" w:rsidRDefault="001B1BD5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Behr 2015 p.81</w:t>
      </w:r>
    </w:p>
  </w:footnote>
  <w:footnote w:id="2">
    <w:p w14:paraId="73155AE0" w14:textId="37A02DED" w:rsidR="00154E0D" w:rsidRPr="00154E0D" w:rsidRDefault="00154E0D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54E0D">
        <w:rPr>
          <w:lang w:val="sv-SE"/>
        </w:rPr>
        <w:t xml:space="preserve"> </w:t>
      </w:r>
      <w:r w:rsidRPr="00154E0D">
        <w:rPr>
          <w:lang w:val="sv-SE"/>
        </w:rPr>
        <w:t xml:space="preserve">Behr </w:t>
      </w:r>
      <w:r w:rsidRPr="00154E0D">
        <w:rPr>
          <w:lang w:val="sv-SE"/>
        </w:rPr>
        <w:t>2015 p.81</w:t>
      </w:r>
    </w:p>
  </w:footnote>
  <w:footnote w:id="3">
    <w:p w14:paraId="128A0147" w14:textId="50B9C165" w:rsidR="00154E0D" w:rsidRPr="0017348F" w:rsidRDefault="00154E0D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</w:t>
      </w:r>
      <w:r w:rsidRPr="0017348F">
        <w:rPr>
          <w:lang w:val="sv-SE"/>
        </w:rPr>
        <w:t xml:space="preserve">Behr </w:t>
      </w:r>
      <w:r w:rsidRPr="0017348F">
        <w:rPr>
          <w:lang w:val="sv-SE"/>
        </w:rPr>
        <w:t>2015 p.82</w:t>
      </w:r>
    </w:p>
  </w:footnote>
  <w:footnote w:id="4">
    <w:p w14:paraId="342E809A" w14:textId="77777777" w:rsidR="00881840" w:rsidRDefault="00881840" w:rsidP="00881840">
      <w:pPr>
        <w:pStyle w:val="FootnoteText"/>
      </w:pPr>
      <w:r>
        <w:rPr>
          <w:rStyle w:val="FootnoteReference"/>
        </w:rPr>
        <w:footnoteRef/>
      </w:r>
      <w:r>
        <w:t xml:space="preserve"> John 1;1, 1;14 2023</w:t>
      </w:r>
    </w:p>
  </w:footnote>
  <w:footnote w:id="5">
    <w:p w14:paraId="070B93AF" w14:textId="65ABDC2D" w:rsidR="00C13D06" w:rsidRDefault="00C13D06">
      <w:pPr>
        <w:pStyle w:val="FootnoteText"/>
      </w:pPr>
      <w:r>
        <w:rPr>
          <w:rStyle w:val="FootnoteReference"/>
        </w:rPr>
        <w:footnoteRef/>
      </w:r>
      <w:r>
        <w:t xml:space="preserve"> Athanasius 1971 pp.137-138</w:t>
      </w:r>
    </w:p>
  </w:footnote>
  <w:footnote w:id="6">
    <w:p w14:paraId="00C6B3F8" w14:textId="374F68B5" w:rsidR="000E2D2E" w:rsidRDefault="000E2D2E">
      <w:pPr>
        <w:pStyle w:val="FootnoteText"/>
      </w:pPr>
      <w:r>
        <w:rPr>
          <w:rStyle w:val="FootnoteReference"/>
        </w:rPr>
        <w:footnoteRef/>
      </w:r>
      <w:r>
        <w:t xml:space="preserve"> John 2023 1:3</w:t>
      </w:r>
    </w:p>
  </w:footnote>
  <w:footnote w:id="7">
    <w:p w14:paraId="3D6893D6" w14:textId="649FA668" w:rsidR="000E2D2E" w:rsidRDefault="000E2D2E">
      <w:pPr>
        <w:pStyle w:val="FootnoteText"/>
      </w:pPr>
      <w:r>
        <w:rPr>
          <w:rStyle w:val="FootnoteReference"/>
        </w:rPr>
        <w:footnoteRef/>
      </w:r>
      <w:r w:rsidR="00C13D06">
        <w:t xml:space="preserve"> Athanasius 1971 p.150</w:t>
      </w:r>
    </w:p>
  </w:footnote>
  <w:footnote w:id="8">
    <w:p w14:paraId="3B440D48" w14:textId="73B138F2" w:rsidR="000E2D2E" w:rsidRDefault="000E2D2E">
      <w:pPr>
        <w:pStyle w:val="FootnoteText"/>
      </w:pPr>
      <w:r>
        <w:rPr>
          <w:rStyle w:val="FootnoteReference"/>
        </w:rPr>
        <w:footnoteRef/>
      </w:r>
      <w:r>
        <w:t xml:space="preserve"> Anonymous 1 2023</w:t>
      </w:r>
    </w:p>
  </w:footnote>
  <w:footnote w:id="9">
    <w:p w14:paraId="6E344DE2" w14:textId="27FD61B0" w:rsidR="000E2D2E" w:rsidRDefault="000E2D2E">
      <w:pPr>
        <w:pStyle w:val="FootnoteText"/>
      </w:pPr>
      <w:r>
        <w:rPr>
          <w:rStyle w:val="FootnoteReference"/>
        </w:rPr>
        <w:footnoteRef/>
      </w:r>
      <w:r w:rsidR="00BD221F">
        <w:t xml:space="preserve"> Athanasius 1971 p.173</w:t>
      </w:r>
    </w:p>
  </w:footnote>
  <w:footnote w:id="10">
    <w:p w14:paraId="51C3B80F" w14:textId="2C9280BB" w:rsidR="000E2D2E" w:rsidRDefault="000E2D2E">
      <w:pPr>
        <w:pStyle w:val="FootnoteText"/>
      </w:pPr>
      <w:r>
        <w:rPr>
          <w:rStyle w:val="FootnoteReference"/>
        </w:rPr>
        <w:footnoteRef/>
      </w:r>
      <w:r w:rsidR="00BD221F">
        <w:t xml:space="preserve"> Athanasius 1971 p.155</w:t>
      </w:r>
    </w:p>
  </w:footnote>
  <w:footnote w:id="11">
    <w:p w14:paraId="365697A2" w14:textId="75561D9C" w:rsidR="000E2D2E" w:rsidRPr="0017348F" w:rsidRDefault="000E2D2E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</w:t>
      </w:r>
      <w:r w:rsidRPr="0017348F">
        <w:rPr>
          <w:lang w:val="sv-SE"/>
        </w:rPr>
        <w:t>Paul, Romans 8:28-30</w:t>
      </w:r>
    </w:p>
  </w:footnote>
  <w:footnote w:id="12">
    <w:p w14:paraId="2C94C963" w14:textId="15C82F66" w:rsidR="000E2D2E" w:rsidRPr="0017348F" w:rsidRDefault="000E2D2E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</w:t>
      </w:r>
      <w:r w:rsidRPr="0017348F">
        <w:rPr>
          <w:lang w:val="sv-SE"/>
        </w:rPr>
        <w:t xml:space="preserve">Athanasius </w:t>
      </w:r>
      <w:r w:rsidRPr="0017348F">
        <w:rPr>
          <w:lang w:val="sv-SE"/>
        </w:rPr>
        <w:t xml:space="preserve">1971 </w:t>
      </w:r>
      <w:r w:rsidR="00BD221F" w:rsidRPr="0017348F">
        <w:rPr>
          <w:lang w:val="sv-SE"/>
        </w:rPr>
        <w:t>p.168</w:t>
      </w:r>
    </w:p>
  </w:footnote>
  <w:footnote w:id="13">
    <w:p w14:paraId="79AB67F9" w14:textId="77777777" w:rsidR="000E2D2E" w:rsidRPr="0017348F" w:rsidRDefault="000E2D2E" w:rsidP="00EC3E8D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</w:t>
      </w:r>
      <w:r w:rsidRPr="0017348F">
        <w:rPr>
          <w:lang w:val="sv-SE"/>
        </w:rPr>
        <w:t>Martens 2008 p.6</w:t>
      </w:r>
    </w:p>
  </w:footnote>
  <w:footnote w:id="14">
    <w:p w14:paraId="650F4F0F" w14:textId="77777777" w:rsidR="003837A1" w:rsidRPr="0017348F" w:rsidRDefault="003837A1" w:rsidP="003837A1">
      <w:pPr>
        <w:pStyle w:val="FootnoteText"/>
        <w:rPr>
          <w:lang w:val="sv-SE"/>
        </w:rPr>
      </w:pPr>
      <w:r>
        <w:rPr>
          <w:rStyle w:val="FootnoteReference"/>
        </w:rPr>
        <w:footnoteRef/>
      </w:r>
      <w:r w:rsidRPr="0017348F">
        <w:rPr>
          <w:lang w:val="sv-SE"/>
        </w:rPr>
        <w:t xml:space="preserve"> </w:t>
      </w:r>
      <w:r w:rsidRPr="0017348F">
        <w:rPr>
          <w:lang w:val="sv-SE"/>
        </w:rPr>
        <w:t xml:space="preserve">Kariatlis </w:t>
      </w:r>
      <w:r w:rsidRPr="0017348F">
        <w:rPr>
          <w:lang w:val="sv-SE"/>
        </w:rPr>
        <w:t>n.d. p.33</w:t>
      </w:r>
    </w:p>
  </w:footnote>
  <w:footnote w:id="15">
    <w:p w14:paraId="26C0C754" w14:textId="77777777" w:rsidR="00755BA3" w:rsidRPr="00A97E99" w:rsidRDefault="00755BA3" w:rsidP="00755BA3">
      <w:pPr>
        <w:pStyle w:val="FootnoteText"/>
      </w:pPr>
      <w:r>
        <w:rPr>
          <w:rStyle w:val="FootnoteReference"/>
        </w:rPr>
        <w:footnoteRef/>
      </w:r>
      <w:r w:rsidRPr="00A97E99">
        <w:t xml:space="preserve"> </w:t>
      </w:r>
      <w:r w:rsidRPr="00A97E99">
        <w:t>Britannica 1 2023</w:t>
      </w:r>
    </w:p>
  </w:footnote>
  <w:footnote w:id="16">
    <w:p w14:paraId="57F1891D" w14:textId="4BDFA9D9" w:rsidR="000E2D2E" w:rsidRPr="006B58AE" w:rsidRDefault="000E2D2E">
      <w:pPr>
        <w:pStyle w:val="FootnoteText"/>
      </w:pPr>
      <w:r>
        <w:rPr>
          <w:rStyle w:val="FootnoteReference"/>
        </w:rPr>
        <w:footnoteRef/>
      </w:r>
      <w:r w:rsidRPr="006B58AE">
        <w:t xml:space="preserve"> </w:t>
      </w:r>
      <w:proofErr w:type="spellStart"/>
      <w:r w:rsidRPr="006B58AE">
        <w:t>Anatolios</w:t>
      </w:r>
      <w:proofErr w:type="spellEnd"/>
      <w:r w:rsidRPr="006B58AE">
        <w:t xml:space="preserve"> 2008, p.45</w:t>
      </w:r>
    </w:p>
  </w:footnote>
  <w:footnote w:id="17">
    <w:p w14:paraId="1570B70C" w14:textId="77777777" w:rsidR="00EC2C66" w:rsidRPr="00755BA3" w:rsidRDefault="00EC2C66" w:rsidP="00EC2C66">
      <w:pPr>
        <w:pStyle w:val="FootnoteText"/>
      </w:pPr>
      <w:r>
        <w:rPr>
          <w:rStyle w:val="FootnoteReference"/>
        </w:rPr>
        <w:footnoteRef/>
      </w:r>
      <w:r w:rsidRPr="00755BA3">
        <w:t xml:space="preserve"> Athanasius 1971 p.277</w:t>
      </w:r>
    </w:p>
  </w:footnote>
  <w:footnote w:id="18">
    <w:p w14:paraId="410B6617" w14:textId="77777777" w:rsidR="000E2D2E" w:rsidRDefault="000E2D2E" w:rsidP="00C43364">
      <w:pPr>
        <w:pStyle w:val="FootnoteText"/>
      </w:pPr>
      <w:r>
        <w:rPr>
          <w:rStyle w:val="FootnoteReference"/>
        </w:rPr>
        <w:footnoteRef/>
      </w:r>
      <w:r>
        <w:t xml:space="preserve"> Anonymous 2 2008</w:t>
      </w:r>
    </w:p>
  </w:footnote>
  <w:footnote w:id="19">
    <w:p w14:paraId="55F9706E" w14:textId="77777777" w:rsidR="000E2D2E" w:rsidRDefault="000E2D2E" w:rsidP="0091293A">
      <w:pPr>
        <w:pStyle w:val="FootnoteText"/>
      </w:pPr>
      <w:r>
        <w:rPr>
          <w:rStyle w:val="FootnoteReference"/>
        </w:rPr>
        <w:footnoteRef/>
      </w:r>
      <w:r>
        <w:t xml:space="preserve"> Athanasius 1971 p.173, p. 211, p.257</w:t>
      </w:r>
    </w:p>
  </w:footnote>
  <w:footnote w:id="20">
    <w:p w14:paraId="6312F735" w14:textId="1405DC6A" w:rsidR="00204735" w:rsidRPr="00A97E99" w:rsidRDefault="00204735">
      <w:pPr>
        <w:pStyle w:val="FootnoteText"/>
      </w:pPr>
      <w:r>
        <w:rPr>
          <w:rStyle w:val="FootnoteReference"/>
        </w:rPr>
        <w:footnoteRef/>
      </w:r>
      <w:r w:rsidRPr="00A97E99">
        <w:t xml:space="preserve"> </w:t>
      </w:r>
      <w:r w:rsidRPr="00A97E99">
        <w:t>Crawford 1998 p.355</w:t>
      </w:r>
      <w:r w:rsidR="002D251F" w:rsidRPr="00A97E99">
        <w:t>/Van Oort 2016 p.1</w:t>
      </w:r>
      <w:r w:rsidR="00C529F1" w:rsidRPr="00A97E99">
        <w:t>-2</w:t>
      </w:r>
    </w:p>
  </w:footnote>
  <w:footnote w:id="21">
    <w:p w14:paraId="161C1B6D" w14:textId="77777777" w:rsidR="00EC2C66" w:rsidRPr="0017348F" w:rsidRDefault="00EC2C66" w:rsidP="00EC2C66">
      <w:pPr>
        <w:pStyle w:val="FootnoteText"/>
      </w:pPr>
      <w:r>
        <w:rPr>
          <w:rStyle w:val="FootnoteReference"/>
        </w:rPr>
        <w:footnoteRef/>
      </w:r>
      <w:r w:rsidRPr="0017348F">
        <w:t xml:space="preserve"> Behr 2015 p. 83</w:t>
      </w:r>
    </w:p>
  </w:footnote>
  <w:footnote w:id="22">
    <w:p w14:paraId="78BAD91B" w14:textId="77777777" w:rsidR="00232A73" w:rsidRPr="00A97E99" w:rsidRDefault="00232A73" w:rsidP="00232A73">
      <w:pPr>
        <w:pStyle w:val="FootnoteText"/>
      </w:pPr>
      <w:r>
        <w:rPr>
          <w:rStyle w:val="FootnoteReference"/>
        </w:rPr>
        <w:footnoteRef/>
      </w:r>
      <w:r w:rsidRPr="00A97E99">
        <w:t xml:space="preserve"> </w:t>
      </w:r>
      <w:r w:rsidRPr="00A97E99">
        <w:t>Athanasius 1971 p.73</w:t>
      </w:r>
    </w:p>
  </w:footnote>
  <w:footnote w:id="23">
    <w:p w14:paraId="697A9D81" w14:textId="77777777" w:rsidR="000D6978" w:rsidRPr="00A97E99" w:rsidRDefault="000D6978" w:rsidP="000D6978">
      <w:pPr>
        <w:pStyle w:val="FootnoteText"/>
      </w:pPr>
      <w:r>
        <w:rPr>
          <w:rStyle w:val="FootnoteReference"/>
        </w:rPr>
        <w:footnoteRef/>
      </w:r>
      <w:r w:rsidRPr="00A97E99">
        <w:t xml:space="preserve"> Schellenberg 2021 p.3</w:t>
      </w:r>
    </w:p>
  </w:footnote>
  <w:footnote w:id="24">
    <w:p w14:paraId="6149EC86" w14:textId="77777777" w:rsidR="006B58AE" w:rsidRDefault="006B58AE" w:rsidP="006B58AE">
      <w:pPr>
        <w:pStyle w:val="FootnoteText"/>
      </w:pPr>
      <w:r>
        <w:rPr>
          <w:rStyle w:val="FootnoteReference"/>
        </w:rPr>
        <w:footnoteRef/>
      </w:r>
      <w:r>
        <w:t xml:space="preserve"> Britannica 2 2023</w:t>
      </w:r>
    </w:p>
  </w:footnote>
  <w:footnote w:id="25">
    <w:p w14:paraId="7C267AFA" w14:textId="77777777" w:rsidR="00B939E5" w:rsidRDefault="00B939E5" w:rsidP="00B939E5">
      <w:pPr>
        <w:pStyle w:val="FootnoteText"/>
      </w:pPr>
      <w:r>
        <w:rPr>
          <w:rStyle w:val="FootnoteReference"/>
        </w:rPr>
        <w:footnoteRef/>
      </w:r>
      <w:r>
        <w:t xml:space="preserve"> Athanasius 1971 p.273</w:t>
      </w:r>
    </w:p>
  </w:footnote>
  <w:footnote w:id="26">
    <w:p w14:paraId="45B2DD14" w14:textId="476DD2BE" w:rsidR="006B58AE" w:rsidRDefault="006B58AE">
      <w:pPr>
        <w:pStyle w:val="FootnoteText"/>
      </w:pPr>
      <w:r>
        <w:rPr>
          <w:rStyle w:val="FootnoteReference"/>
        </w:rPr>
        <w:footnoteRef/>
      </w:r>
      <w:r>
        <w:t xml:space="preserve"> Anonymous </w:t>
      </w:r>
      <w:proofErr w:type="gramStart"/>
      <w:r>
        <w:t>3</w:t>
      </w:r>
      <w:proofErr w:type="gramEnd"/>
      <w:r>
        <w:t xml:space="preserve"> </w:t>
      </w:r>
      <w:proofErr w:type="spellStart"/>
      <w:r>
        <w:t>n.d.</w:t>
      </w:r>
      <w:proofErr w:type="spellEnd"/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7E411" w14:textId="61475B86" w:rsidR="000E2D2E" w:rsidRPr="0004564E" w:rsidRDefault="000E2D2E" w:rsidP="0004564E">
    <w:pPr>
      <w:spacing w:before="100" w:beforeAutospacing="1" w:after="100" w:afterAutospacing="1" w:line="240" w:lineRule="auto"/>
      <w:rPr>
        <w:rFonts w:ascii="Arial" w:eastAsia="Times New Roman" w:hAnsi="Arial" w:cs="Arial"/>
        <w:color w:val="373A3C"/>
        <w:sz w:val="24"/>
        <w:lang w:eastAsia="en-GB"/>
      </w:rPr>
    </w:pPr>
    <w:r w:rsidRPr="0004564E">
      <w:rPr>
        <w:rFonts w:ascii="Arial" w:hAnsi="Arial" w:cs="Arial"/>
        <w:bCs/>
        <w:color w:val="373A3C"/>
        <w:sz w:val="24"/>
        <w:shd w:val="clear" w:color="auto" w:fill="FFFFFF"/>
      </w:rPr>
      <w:t>TRDL7095</w:t>
    </w:r>
    <w:r w:rsidRPr="0004564E">
      <w:rPr>
        <w:rFonts w:ascii="Arial" w:eastAsia="Times New Roman" w:hAnsi="Arial" w:cs="Arial"/>
        <w:color w:val="373A3C"/>
        <w:sz w:val="24"/>
        <w:lang w:eastAsia="en-GB"/>
      </w:rPr>
      <w:tab/>
    </w:r>
    <w:r w:rsidRPr="0004564E">
      <w:rPr>
        <w:rFonts w:ascii="Arial" w:eastAsia="Times New Roman" w:hAnsi="Arial" w:cs="Arial"/>
        <w:color w:val="373A3C"/>
        <w:sz w:val="24"/>
        <w:lang w:eastAsia="en-GB"/>
      </w:rPr>
      <w:tab/>
      <w:t>Lee Jackson 2216510</w:t>
    </w:r>
    <w:r w:rsidRPr="0004564E">
      <w:rPr>
        <w:rFonts w:ascii="Arial" w:eastAsia="Times New Roman" w:hAnsi="Arial" w:cs="Arial"/>
        <w:color w:val="373A3C"/>
        <w:sz w:val="24"/>
        <w:lang w:eastAsia="en-GB"/>
      </w:rPr>
      <w:tab/>
    </w:r>
    <w:r w:rsidRPr="0004564E">
      <w:rPr>
        <w:rFonts w:ascii="Arial" w:eastAsia="Times New Roman" w:hAnsi="Arial" w:cs="Arial"/>
        <w:color w:val="373A3C"/>
        <w:sz w:val="24"/>
        <w:lang w:eastAsia="en-GB"/>
      </w:rPr>
      <w:tab/>
      <w:t>Assignment 1</w:t>
    </w:r>
  </w:p>
  <w:p w14:paraId="16D3A6A5" w14:textId="5AB45B44" w:rsidR="000E2D2E" w:rsidRDefault="000E2D2E">
    <w:pPr>
      <w:pStyle w:val="Header"/>
    </w:pPr>
  </w:p>
  <w:p w14:paraId="3ABFEEE1" w14:textId="77777777" w:rsidR="000E2D2E" w:rsidRDefault="000E2D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374C6"/>
    <w:multiLevelType w:val="hybridMultilevel"/>
    <w:tmpl w:val="DB6EA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0F0"/>
    <w:rsid w:val="00013786"/>
    <w:rsid w:val="00020B67"/>
    <w:rsid w:val="00020D2B"/>
    <w:rsid w:val="00023A5D"/>
    <w:rsid w:val="00037C3F"/>
    <w:rsid w:val="00043FF0"/>
    <w:rsid w:val="0004564E"/>
    <w:rsid w:val="00082E51"/>
    <w:rsid w:val="000D507D"/>
    <w:rsid w:val="000D6978"/>
    <w:rsid w:val="000E2D2E"/>
    <w:rsid w:val="00116B89"/>
    <w:rsid w:val="001322A4"/>
    <w:rsid w:val="001350F0"/>
    <w:rsid w:val="00154E0D"/>
    <w:rsid w:val="00166B50"/>
    <w:rsid w:val="0017247C"/>
    <w:rsid w:val="00172D02"/>
    <w:rsid w:val="0017348F"/>
    <w:rsid w:val="001B0E84"/>
    <w:rsid w:val="001B1BD5"/>
    <w:rsid w:val="001B7736"/>
    <w:rsid w:val="001C162D"/>
    <w:rsid w:val="001D20E0"/>
    <w:rsid w:val="001E7247"/>
    <w:rsid w:val="001F6B9F"/>
    <w:rsid w:val="00204463"/>
    <w:rsid w:val="00204735"/>
    <w:rsid w:val="00217CD7"/>
    <w:rsid w:val="0023057C"/>
    <w:rsid w:val="00232A73"/>
    <w:rsid w:val="00253B42"/>
    <w:rsid w:val="002767A6"/>
    <w:rsid w:val="00296D27"/>
    <w:rsid w:val="00297E88"/>
    <w:rsid w:val="002D251F"/>
    <w:rsid w:val="002F1BA9"/>
    <w:rsid w:val="002F1C4E"/>
    <w:rsid w:val="0030713C"/>
    <w:rsid w:val="003217F4"/>
    <w:rsid w:val="00342F2A"/>
    <w:rsid w:val="00355831"/>
    <w:rsid w:val="00356FB6"/>
    <w:rsid w:val="00360F5A"/>
    <w:rsid w:val="00381028"/>
    <w:rsid w:val="003837A1"/>
    <w:rsid w:val="003B1025"/>
    <w:rsid w:val="003D4E32"/>
    <w:rsid w:val="003D6E1B"/>
    <w:rsid w:val="003F0DF7"/>
    <w:rsid w:val="00430CC6"/>
    <w:rsid w:val="00433C5C"/>
    <w:rsid w:val="00452ED4"/>
    <w:rsid w:val="00473E48"/>
    <w:rsid w:val="00484E9E"/>
    <w:rsid w:val="004920DC"/>
    <w:rsid w:val="004924DE"/>
    <w:rsid w:val="004B4B0B"/>
    <w:rsid w:val="004E5245"/>
    <w:rsid w:val="00513B06"/>
    <w:rsid w:val="005329CA"/>
    <w:rsid w:val="00546F44"/>
    <w:rsid w:val="0055776A"/>
    <w:rsid w:val="00561C1B"/>
    <w:rsid w:val="00565BDF"/>
    <w:rsid w:val="0058086D"/>
    <w:rsid w:val="005E4A6C"/>
    <w:rsid w:val="005F2016"/>
    <w:rsid w:val="005F6E34"/>
    <w:rsid w:val="00605AEC"/>
    <w:rsid w:val="006528AF"/>
    <w:rsid w:val="006564E9"/>
    <w:rsid w:val="00657612"/>
    <w:rsid w:val="006B58AE"/>
    <w:rsid w:val="006D1DF1"/>
    <w:rsid w:val="006E177B"/>
    <w:rsid w:val="00705447"/>
    <w:rsid w:val="00716D6A"/>
    <w:rsid w:val="00723FC7"/>
    <w:rsid w:val="00744918"/>
    <w:rsid w:val="00755BA3"/>
    <w:rsid w:val="00780165"/>
    <w:rsid w:val="007B4491"/>
    <w:rsid w:val="007D465F"/>
    <w:rsid w:val="007F58A2"/>
    <w:rsid w:val="008505A3"/>
    <w:rsid w:val="008551A5"/>
    <w:rsid w:val="00864C3B"/>
    <w:rsid w:val="00881840"/>
    <w:rsid w:val="00895697"/>
    <w:rsid w:val="008960FB"/>
    <w:rsid w:val="008A6419"/>
    <w:rsid w:val="008A7F15"/>
    <w:rsid w:val="008C6B91"/>
    <w:rsid w:val="008D6BA0"/>
    <w:rsid w:val="00902D6E"/>
    <w:rsid w:val="0091293A"/>
    <w:rsid w:val="00915012"/>
    <w:rsid w:val="00921E38"/>
    <w:rsid w:val="009504CB"/>
    <w:rsid w:val="0095326C"/>
    <w:rsid w:val="00964632"/>
    <w:rsid w:val="009B68BB"/>
    <w:rsid w:val="009D4526"/>
    <w:rsid w:val="009E48E4"/>
    <w:rsid w:val="009E6659"/>
    <w:rsid w:val="00A06ACF"/>
    <w:rsid w:val="00A25C8C"/>
    <w:rsid w:val="00A37E2B"/>
    <w:rsid w:val="00A517C0"/>
    <w:rsid w:val="00A577A3"/>
    <w:rsid w:val="00A63CD7"/>
    <w:rsid w:val="00A67D16"/>
    <w:rsid w:val="00A77265"/>
    <w:rsid w:val="00A97E99"/>
    <w:rsid w:val="00AD639B"/>
    <w:rsid w:val="00AF0DB7"/>
    <w:rsid w:val="00B939E5"/>
    <w:rsid w:val="00BA648C"/>
    <w:rsid w:val="00BB2E74"/>
    <w:rsid w:val="00BC1AB8"/>
    <w:rsid w:val="00BC39A8"/>
    <w:rsid w:val="00BD221F"/>
    <w:rsid w:val="00BF7958"/>
    <w:rsid w:val="00C07E25"/>
    <w:rsid w:val="00C13D06"/>
    <w:rsid w:val="00C22A53"/>
    <w:rsid w:val="00C3644F"/>
    <w:rsid w:val="00C43364"/>
    <w:rsid w:val="00C46E01"/>
    <w:rsid w:val="00C529F1"/>
    <w:rsid w:val="00C8777D"/>
    <w:rsid w:val="00C923D6"/>
    <w:rsid w:val="00CA0188"/>
    <w:rsid w:val="00CA135C"/>
    <w:rsid w:val="00CA3133"/>
    <w:rsid w:val="00CC1EF7"/>
    <w:rsid w:val="00CC72D7"/>
    <w:rsid w:val="00CE5F41"/>
    <w:rsid w:val="00D32FFF"/>
    <w:rsid w:val="00D83284"/>
    <w:rsid w:val="00D858FE"/>
    <w:rsid w:val="00DB16C4"/>
    <w:rsid w:val="00DB6957"/>
    <w:rsid w:val="00DD5F9D"/>
    <w:rsid w:val="00E10628"/>
    <w:rsid w:val="00E17986"/>
    <w:rsid w:val="00E97C09"/>
    <w:rsid w:val="00EA244C"/>
    <w:rsid w:val="00EC2C66"/>
    <w:rsid w:val="00EC3E8D"/>
    <w:rsid w:val="00ED22C7"/>
    <w:rsid w:val="00ED6D40"/>
    <w:rsid w:val="00F02168"/>
    <w:rsid w:val="00F72503"/>
    <w:rsid w:val="00F80AD7"/>
    <w:rsid w:val="00F97ED6"/>
    <w:rsid w:val="00FD2A39"/>
    <w:rsid w:val="00FF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BE603"/>
  <w15:chartTrackingRefBased/>
  <w15:docId w15:val="{1A973943-2FEA-4BCE-9A4B-848F8534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C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456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56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64E"/>
  </w:style>
  <w:style w:type="paragraph" w:styleId="Footer">
    <w:name w:val="footer"/>
    <w:basedOn w:val="Normal"/>
    <w:link w:val="FooterChar"/>
    <w:uiPriority w:val="99"/>
    <w:unhideWhenUsed/>
    <w:rsid w:val="000456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64E"/>
  </w:style>
  <w:style w:type="character" w:styleId="Emphasis">
    <w:name w:val="Emphasis"/>
    <w:basedOn w:val="DefaultParagraphFont"/>
    <w:uiPriority w:val="20"/>
    <w:qFormat/>
    <w:rsid w:val="00172D02"/>
    <w:rPr>
      <w:i/>
      <w:iCs/>
    </w:rPr>
  </w:style>
  <w:style w:type="character" w:styleId="Hyperlink">
    <w:name w:val="Hyperlink"/>
    <w:basedOn w:val="DefaultParagraphFont"/>
    <w:uiPriority w:val="99"/>
    <w:unhideWhenUsed/>
    <w:rsid w:val="009E6659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E665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665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6659"/>
    <w:rPr>
      <w:vertAlign w:val="superscript"/>
    </w:rPr>
  </w:style>
  <w:style w:type="character" w:customStyle="1" w:styleId="text">
    <w:name w:val="text"/>
    <w:basedOn w:val="DefaultParagraphFont"/>
    <w:rsid w:val="00082E51"/>
  </w:style>
  <w:style w:type="paragraph" w:customStyle="1" w:styleId="p1">
    <w:name w:val="p1"/>
    <w:basedOn w:val="Normal"/>
    <w:rsid w:val="00F8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05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smallcaps">
    <w:name w:val="text-smallcaps"/>
    <w:basedOn w:val="DefaultParagraphFont"/>
    <w:rsid w:val="00A25C8C"/>
  </w:style>
  <w:style w:type="paragraph" w:styleId="ListParagraph">
    <w:name w:val="List Paragraph"/>
    <w:basedOn w:val="Normal"/>
    <w:uiPriority w:val="34"/>
    <w:qFormat/>
    <w:rsid w:val="0045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hypostatic%20union" TargetMode="External"/><Relationship Id="rId13" Type="http://schemas.openxmlformats.org/officeDocument/2006/relationships/hyperlink" Target="https://www.sagotc.edu.au/ckfinder/userfiles/files/PKariatlis%20St%20Athanasiu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iblegateway.com/passage/?search=John%201&amp;version=NRSVU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ritannica.com/topic/Holy-Spir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britannica.com/topic/Trinity-Christianit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nglicancommunion.org/media/109020/Nicene-Creed.pdf" TargetMode="External"/><Relationship Id="rId14" Type="http://schemas.openxmlformats.org/officeDocument/2006/relationships/hyperlink" Target="https://www.biblegateway.com/passage/?search=Romans%208&amp;version=NRSV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6B81E-DFDD-48A0-87DA-1258E79FF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34356</TotalTime>
  <Pages>7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Giles Finance</dc:creator>
  <cp:keywords/>
  <dc:description/>
  <cp:lastModifiedBy>St Giles Finance</cp:lastModifiedBy>
  <cp:revision>72</cp:revision>
  <dcterms:created xsi:type="dcterms:W3CDTF">2023-02-16T18:22:00Z</dcterms:created>
  <dcterms:modified xsi:type="dcterms:W3CDTF">2023-04-07T13:24:00Z</dcterms:modified>
</cp:coreProperties>
</file>