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943C8D" w14:textId="77777777" w:rsidR="00B25072" w:rsidRDefault="00B25072" w:rsidP="00B25072">
      <w:pPr>
        <w:rPr>
          <w:noProof/>
        </w:rPr>
      </w:pPr>
      <w:bookmarkStart w:id="0" w:name="_Toc37511037"/>
      <w:bookmarkStart w:id="1" w:name="_Toc58003932"/>
      <w:r>
        <w:rPr>
          <w:noProof/>
        </w:rPr>
        <w:t xml:space="preserve">                                                                                                </w:t>
      </w:r>
      <w:r>
        <w:rPr>
          <w:noProof/>
        </w:rPr>
        <w:drawing>
          <wp:inline distT="0" distB="0" distL="0" distR="0" wp14:anchorId="5ABD2DEE" wp14:editId="2697E0AC">
            <wp:extent cx="2264410" cy="906339"/>
            <wp:effectExtent l="0" t="0" r="2540" b="8255"/>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82730" cy="913672"/>
                    </a:xfrm>
                    <a:prstGeom prst="rect">
                      <a:avLst/>
                    </a:prstGeom>
                  </pic:spPr>
                </pic:pic>
              </a:graphicData>
            </a:graphic>
          </wp:inline>
        </w:drawing>
      </w:r>
    </w:p>
    <w:p w14:paraId="45E3AEC9" w14:textId="77777777" w:rsidR="00B25072" w:rsidRDefault="00B25072" w:rsidP="00B25072">
      <w:pPr>
        <w:rPr>
          <w:noProof/>
        </w:rPr>
      </w:pPr>
    </w:p>
    <w:p w14:paraId="4AB52C63" w14:textId="77777777" w:rsidR="00B25072" w:rsidRDefault="00B25072" w:rsidP="00B25072"/>
    <w:p w14:paraId="2374A3DD" w14:textId="77777777" w:rsidR="00B25072" w:rsidRDefault="00B25072" w:rsidP="00B25072">
      <w:r>
        <w:rPr>
          <w:noProof/>
        </w:rPr>
        <w:pict w14:anchorId="775B4C8A">
          <v:line id="Straight Connector 3"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25pt,9.85pt" to="329.25pt,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" strokecolor="black [3200]" strokeweight=".5pt">
            <v:stroke joinstyle="miter"/>
          </v:line>
        </w:pict>
      </w:r>
    </w:p>
    <w:p w14:paraId="4CBF1D37" w14:textId="77777777" w:rsidR="00B25072" w:rsidRDefault="00B25072" w:rsidP="00B25072"/>
    <w:p w14:paraId="5AD0AF34" w14:textId="77777777" w:rsidR="00B25072" w:rsidRDefault="00B25072" w:rsidP="00B25072">
      <w:pPr>
        <w:rPr>
          <w:rFonts w:ascii="Arial" w:hAnsi="Arial" w:cs="Arial"/>
          <w:sz w:val="96"/>
          <w:szCs w:val="96"/>
        </w:rPr>
      </w:pPr>
      <w:r w:rsidRPr="00211FBA">
        <w:rPr>
          <w:rFonts w:ascii="Arial" w:hAnsi="Arial" w:cs="Arial"/>
          <w:sz w:val="96"/>
          <w:szCs w:val="96"/>
        </w:rPr>
        <w:t>ASSIGNMENT</w:t>
      </w:r>
      <w:r>
        <w:rPr>
          <w:rFonts w:ascii="Arial" w:hAnsi="Arial" w:cs="Arial"/>
          <w:sz w:val="96"/>
          <w:szCs w:val="96"/>
        </w:rPr>
        <w:t xml:space="preserve">  2020</w:t>
      </w:r>
    </w:p>
    <w:p w14:paraId="12DE5122" w14:textId="77777777" w:rsidR="00B25072" w:rsidRDefault="00B25072" w:rsidP="00B25072">
      <w:pPr>
        <w:rPr>
          <w:rFonts w:ascii="Arial" w:hAnsi="Arial" w:cs="Arial"/>
          <w:sz w:val="44"/>
          <w:szCs w:val="44"/>
        </w:rPr>
      </w:pPr>
    </w:p>
    <w:p w14:paraId="75DB46C3" w14:textId="04705AB0" w:rsidR="00B25072" w:rsidRPr="0006042A" w:rsidRDefault="00866BBC" w:rsidP="00B25072">
      <w:pPr>
        <w:rPr>
          <w:rFonts w:ascii="Arial" w:hAnsi="Arial" w:cs="Arial"/>
          <w:sz w:val="44"/>
          <w:szCs w:val="44"/>
        </w:rPr>
      </w:pPr>
      <w:r w:rsidRPr="00866BBC">
        <w:rPr>
          <w:rFonts w:ascii="Arial" w:hAnsi="Arial" w:cs="Arial"/>
          <w:sz w:val="44"/>
          <w:szCs w:val="44"/>
        </w:rPr>
        <w:t>Problem Solving and Decision Making</w:t>
      </w:r>
    </w:p>
    <w:p w14:paraId="783696A1" w14:textId="77777777" w:rsidR="00B25072" w:rsidRDefault="00B25072" w:rsidP="00B25072"/>
    <w:p w14:paraId="613D9EFD" w14:textId="77777777" w:rsidR="00B25072" w:rsidRDefault="00B25072" w:rsidP="00B25072"/>
    <w:p w14:paraId="14093D89" w14:textId="77777777" w:rsidR="00B25072" w:rsidRDefault="00B25072" w:rsidP="00B25072"/>
    <w:p w14:paraId="418A5A48" w14:textId="52E9CF3A" w:rsidR="00B25072" w:rsidRDefault="00B25072" w:rsidP="00B25072"/>
    <w:p w14:paraId="6EBFD12A" w14:textId="4FC82414" w:rsidR="00B25072" w:rsidRDefault="00B25072" w:rsidP="00B25072"/>
    <w:p w14:paraId="4C1CFBCA" w14:textId="77777777" w:rsidR="00B25072" w:rsidRDefault="00B25072" w:rsidP="00B25072"/>
    <w:p w14:paraId="73B647C2" w14:textId="77777777" w:rsidR="00B25072" w:rsidRDefault="00B25072" w:rsidP="00B25072"/>
    <w:p w14:paraId="32EBC1E2" w14:textId="77777777" w:rsidR="00B25072" w:rsidRDefault="00B25072" w:rsidP="00B25072"/>
    <w:p w14:paraId="1979BDDE" w14:textId="77777777" w:rsidR="00B25072" w:rsidRPr="00D00597" w:rsidRDefault="00B25072" w:rsidP="00B25072">
      <w:pPr>
        <w:rPr>
          <w:rFonts w:ascii="Arial" w:hAnsi="Arial" w:cs="Arial"/>
        </w:rPr>
      </w:pPr>
      <w:r w:rsidRPr="00D00597">
        <w:rPr>
          <w:rFonts w:ascii="Arial" w:hAnsi="Arial" w:cs="Arial"/>
        </w:rPr>
        <w:t>Lecturer                                                                  Submitted by</w:t>
      </w:r>
    </w:p>
    <w:p w14:paraId="30CA44C6" w14:textId="45CE281E" w:rsidR="00B25072" w:rsidRPr="00B25072" w:rsidRDefault="00866BBC" w:rsidP="00B25072">
      <w:pPr>
        <w:rPr>
          <w:rFonts w:ascii="Arial" w:hAnsi="Arial" w:cs="Arial"/>
        </w:rPr>
      </w:pPr>
      <w:r w:rsidRPr="00866BBC">
        <w:rPr>
          <w:rFonts w:ascii="Arial" w:hAnsi="Arial" w:cs="Arial"/>
        </w:rPr>
        <w:t>Ejiro Esohwode</w:t>
      </w:r>
      <w:r w:rsidR="00B25072">
        <w:rPr>
          <w:rFonts w:ascii="Arial" w:hAnsi="Arial" w:cs="Arial"/>
        </w:rPr>
        <w:t xml:space="preserve">    </w:t>
      </w:r>
      <w:r w:rsidR="00B25072" w:rsidRPr="00D00597">
        <w:rPr>
          <w:rFonts w:ascii="Arial" w:hAnsi="Arial" w:cs="Arial"/>
        </w:rPr>
        <w:tab/>
      </w:r>
      <w:r w:rsidR="00B25072" w:rsidRPr="00D00597">
        <w:rPr>
          <w:rFonts w:ascii="Arial" w:hAnsi="Arial" w:cs="Arial"/>
        </w:rPr>
        <w:tab/>
      </w:r>
      <w:r w:rsidR="00B25072" w:rsidRPr="00D00597">
        <w:rPr>
          <w:rFonts w:ascii="Arial" w:hAnsi="Arial" w:cs="Arial"/>
        </w:rPr>
        <w:tab/>
      </w:r>
      <w:r w:rsidR="00B25072" w:rsidRPr="00D00597">
        <w:rPr>
          <w:rFonts w:ascii="Arial" w:hAnsi="Arial" w:cs="Arial"/>
        </w:rPr>
        <w:tab/>
      </w:r>
      <w:r w:rsidR="00B25072" w:rsidRPr="00D00597">
        <w:rPr>
          <w:rFonts w:ascii="Arial" w:hAnsi="Arial" w:cs="Arial"/>
        </w:rPr>
        <w:tab/>
        <w:t xml:space="preserve">   Mihail Daniel GUSA</w:t>
      </w:r>
      <w:r w:rsidR="00B25072">
        <w:rPr>
          <w:rFonts w:ascii="Arial" w:hAnsi="Arial" w:cs="Arial"/>
        </w:rPr>
        <w:t xml:space="preserve"> – </w:t>
      </w:r>
      <w:r w:rsidR="00B25072" w:rsidRPr="000F1B0A">
        <w:rPr>
          <w:rFonts w:ascii="Arial" w:hAnsi="Arial" w:cs="Arial"/>
        </w:rPr>
        <w:t>1916898</w:t>
      </w:r>
      <w:r w:rsidR="00B25072">
        <w:rPr>
          <w:b/>
        </w:rPr>
        <w:br w:type="page"/>
      </w:r>
    </w:p>
    <w:p w14:paraId="3CF86887" w14:textId="77777777" w:rsidR="00C83C05" w:rsidRPr="00D975D0" w:rsidRDefault="008D60E4" w:rsidP="0075659B">
      <w:pPr>
        <w:pStyle w:val="Heading1"/>
        <w:rPr>
          <w:rFonts w:ascii="Arial" w:hAnsi="Arial" w:cs="Arial"/>
          <w:sz w:val="22"/>
          <w:szCs w:val="22"/>
        </w:rPr>
      </w:pPr>
      <w:r w:rsidRPr="00D975D0">
        <w:rPr>
          <w:rFonts w:ascii="Arial" w:hAnsi="Arial" w:cs="Arial"/>
          <w:sz w:val="22"/>
          <w:szCs w:val="22"/>
        </w:rPr>
        <w:lastRenderedPageBreak/>
        <w:t>I</w:t>
      </w:r>
      <w:r w:rsidR="00785458" w:rsidRPr="00D975D0">
        <w:rPr>
          <w:rFonts w:ascii="Arial" w:hAnsi="Arial" w:cs="Arial"/>
          <w:sz w:val="22"/>
          <w:szCs w:val="22"/>
        </w:rPr>
        <w:t>ntroduction</w:t>
      </w:r>
      <w:bookmarkEnd w:id="0"/>
      <w:bookmarkEnd w:id="1"/>
    </w:p>
    <w:p w14:paraId="20CEE74D" w14:textId="77777777" w:rsidR="007E3467" w:rsidRPr="00D975D0" w:rsidRDefault="008D60E4" w:rsidP="007E3467">
      <w:pPr>
        <w:rPr>
          <w:rFonts w:ascii="Arial" w:hAnsi="Arial" w:cs="Arial"/>
          <w:sz w:val="22"/>
        </w:rPr>
      </w:pPr>
      <w:r w:rsidRPr="00D975D0">
        <w:rPr>
          <w:rFonts w:ascii="Arial" w:hAnsi="Arial" w:cs="Arial"/>
          <w:sz w:val="22"/>
        </w:rPr>
        <w:t xml:space="preserve">Problem-solving is being termed as the analytical process that is being used in terms of identifying various solutions that are possible to the situation at hand. </w:t>
      </w:r>
      <w:r w:rsidR="00E1184B" w:rsidRPr="00D975D0">
        <w:rPr>
          <w:rFonts w:ascii="Arial" w:hAnsi="Arial" w:cs="Arial"/>
          <w:sz w:val="22"/>
        </w:rPr>
        <w:t xml:space="preserve">Thus, this includes making huge decisions </w:t>
      </w:r>
      <w:r w:rsidR="00466EF8" w:rsidRPr="00D975D0">
        <w:rPr>
          <w:rFonts w:ascii="Arial" w:hAnsi="Arial" w:cs="Arial"/>
          <w:sz w:val="22"/>
        </w:rPr>
        <w:t xml:space="preserve">to solve the problems. </w:t>
      </w:r>
      <w:r w:rsidR="00450FEC" w:rsidRPr="00D975D0">
        <w:rPr>
          <w:rFonts w:ascii="Arial" w:hAnsi="Arial" w:cs="Arial"/>
          <w:sz w:val="22"/>
        </w:rPr>
        <w:t xml:space="preserve">In other words, it is being termed as the most complicated </w:t>
      </w:r>
      <w:r w:rsidR="00293600" w:rsidRPr="00D975D0">
        <w:rPr>
          <w:rFonts w:ascii="Arial" w:hAnsi="Arial" w:cs="Arial"/>
          <w:sz w:val="22"/>
        </w:rPr>
        <w:t>process</w:t>
      </w:r>
      <w:r w:rsidR="00C25A13" w:rsidRPr="00D975D0">
        <w:rPr>
          <w:rFonts w:ascii="Arial" w:hAnsi="Arial" w:cs="Arial"/>
          <w:sz w:val="22"/>
        </w:rPr>
        <w:t xml:space="preserve"> (</w:t>
      </w:r>
      <w:r w:rsidR="00C25A13" w:rsidRPr="00D975D0">
        <w:rPr>
          <w:rFonts w:ascii="Arial" w:hAnsi="Arial" w:cs="Arial"/>
          <w:color w:val="222222"/>
          <w:sz w:val="22"/>
          <w:shd w:val="clear" w:color="auto" w:fill="FFFFFF"/>
        </w:rPr>
        <w:t xml:space="preserve">Argaw </w:t>
      </w:r>
      <w:r w:rsidR="00C25A13" w:rsidRPr="00D975D0">
        <w:rPr>
          <w:rFonts w:ascii="Arial" w:hAnsi="Arial" w:cs="Arial"/>
          <w:i/>
          <w:color w:val="222222"/>
          <w:sz w:val="22"/>
          <w:shd w:val="clear" w:color="auto" w:fill="FFFFFF"/>
        </w:rPr>
        <w:t>et.al</w:t>
      </w:r>
      <w:r w:rsidR="00C25A13" w:rsidRPr="00D975D0">
        <w:rPr>
          <w:rFonts w:ascii="Arial" w:hAnsi="Arial" w:cs="Arial"/>
          <w:color w:val="222222"/>
          <w:sz w:val="22"/>
          <w:shd w:val="clear" w:color="auto" w:fill="FFFFFF"/>
        </w:rPr>
        <w:t>. 2016</w:t>
      </w:r>
      <w:r w:rsidR="00C25A13" w:rsidRPr="00D975D0">
        <w:rPr>
          <w:rFonts w:ascii="Arial" w:hAnsi="Arial" w:cs="Arial"/>
          <w:sz w:val="22"/>
        </w:rPr>
        <w:t>)</w:t>
      </w:r>
      <w:r w:rsidR="00450FEC" w:rsidRPr="00D975D0">
        <w:rPr>
          <w:rFonts w:ascii="Arial" w:hAnsi="Arial" w:cs="Arial"/>
          <w:sz w:val="22"/>
        </w:rPr>
        <w:t xml:space="preserve">. </w:t>
      </w:r>
      <w:r w:rsidR="002E0DA3" w:rsidRPr="00D975D0">
        <w:rPr>
          <w:rFonts w:ascii="Arial" w:hAnsi="Arial" w:cs="Arial"/>
          <w:sz w:val="22"/>
        </w:rPr>
        <w:t>At the same time, decision making is being termed as that process that helps in making choices by identifying a decision</w:t>
      </w:r>
      <w:r w:rsidR="003F0938" w:rsidRPr="00D975D0">
        <w:rPr>
          <w:rFonts w:ascii="Arial" w:hAnsi="Arial" w:cs="Arial"/>
          <w:sz w:val="22"/>
        </w:rPr>
        <w:t xml:space="preserve">, gathering up the information and assessing the alternative resolutions. </w:t>
      </w:r>
      <w:r w:rsidR="00D32D30" w:rsidRPr="00D975D0">
        <w:rPr>
          <w:rFonts w:ascii="Arial" w:hAnsi="Arial" w:cs="Arial"/>
          <w:sz w:val="22"/>
        </w:rPr>
        <w:t xml:space="preserve">In this report, the case study is being </w:t>
      </w:r>
      <w:r w:rsidR="001E7066" w:rsidRPr="00D975D0">
        <w:rPr>
          <w:rFonts w:ascii="Arial" w:hAnsi="Arial" w:cs="Arial"/>
          <w:sz w:val="22"/>
        </w:rPr>
        <w:t>taken into</w:t>
      </w:r>
      <w:r w:rsidR="00D32D30" w:rsidRPr="00D975D0">
        <w:rPr>
          <w:rFonts w:ascii="Arial" w:hAnsi="Arial" w:cs="Arial"/>
          <w:sz w:val="22"/>
        </w:rPr>
        <w:t xml:space="preserve"> consideration where the problem of </w:t>
      </w:r>
      <w:r w:rsidR="001E7066" w:rsidRPr="00D975D0">
        <w:rPr>
          <w:rFonts w:ascii="Arial" w:hAnsi="Arial" w:cs="Arial"/>
          <w:sz w:val="22"/>
        </w:rPr>
        <w:t xml:space="preserve">finding a new job by the UK workforce is being </w:t>
      </w:r>
      <w:r w:rsidR="00ED2937" w:rsidRPr="00D975D0">
        <w:rPr>
          <w:rFonts w:ascii="Arial" w:hAnsi="Arial" w:cs="Arial"/>
          <w:sz w:val="22"/>
        </w:rPr>
        <w:t>discussed</w:t>
      </w:r>
      <w:r w:rsidR="001E7066" w:rsidRPr="00D975D0">
        <w:rPr>
          <w:rFonts w:ascii="Arial" w:hAnsi="Arial" w:cs="Arial"/>
          <w:sz w:val="22"/>
        </w:rPr>
        <w:t xml:space="preserve">. </w:t>
      </w:r>
      <w:r w:rsidR="00ED2937" w:rsidRPr="00D975D0">
        <w:rPr>
          <w:rFonts w:ascii="Arial" w:hAnsi="Arial" w:cs="Arial"/>
          <w:sz w:val="22"/>
        </w:rPr>
        <w:t>In addition to this, role play is being taken place that may help in finding out the ways that may lead them with massive success in the UK.</w:t>
      </w:r>
    </w:p>
    <w:p w14:paraId="66D01A1D" w14:textId="77777777" w:rsidR="00C25A13" w:rsidRPr="00B25072" w:rsidRDefault="008D60E4" w:rsidP="00C25A13">
      <w:pPr>
        <w:rPr>
          <w:rFonts w:ascii="Arial" w:hAnsi="Arial" w:cs="Arial"/>
          <w:b/>
          <w:bCs/>
          <w:sz w:val="22"/>
        </w:rPr>
      </w:pPr>
      <w:r w:rsidRPr="00B25072">
        <w:rPr>
          <w:rFonts w:ascii="Arial" w:hAnsi="Arial" w:cs="Arial"/>
          <w:b/>
          <w:bCs/>
          <w:sz w:val="22"/>
        </w:rPr>
        <w:t>Defining the complex problems and their scope and impacts</w:t>
      </w:r>
    </w:p>
    <w:p w14:paraId="5886C711" w14:textId="77777777" w:rsidR="00C25A13" w:rsidRPr="00D975D0" w:rsidRDefault="008D60E4" w:rsidP="00C25A13">
      <w:pPr>
        <w:rPr>
          <w:rFonts w:ascii="Arial" w:hAnsi="Arial" w:cs="Arial"/>
          <w:sz w:val="22"/>
        </w:rPr>
      </w:pPr>
      <w:r w:rsidRPr="00D975D0">
        <w:rPr>
          <w:rFonts w:ascii="Arial" w:hAnsi="Arial" w:cs="Arial"/>
          <w:sz w:val="22"/>
        </w:rPr>
        <w:t>It has been analysed from the study that the workers of the United Kingdom are dissatisfied with their jobs and work, and thus, they are trying to switch their jobs. This year the number of dissatisfied workers has increased by 10 % of overall employees (</w:t>
      </w:r>
      <w:r w:rsidRPr="00D975D0">
        <w:rPr>
          <w:rFonts w:ascii="Arial" w:hAnsi="Arial" w:cs="Arial"/>
          <w:color w:val="222222"/>
          <w:sz w:val="22"/>
          <w:shd w:val="clear" w:color="auto" w:fill="FFFFFF"/>
        </w:rPr>
        <w:t xml:space="preserve">Kazimieras Zavadskas </w:t>
      </w:r>
      <w:r w:rsidRPr="00D975D0">
        <w:rPr>
          <w:rFonts w:ascii="Arial" w:hAnsi="Arial" w:cs="Arial"/>
          <w:i/>
          <w:color w:val="222222"/>
          <w:sz w:val="22"/>
          <w:shd w:val="clear" w:color="auto" w:fill="FFFFFF"/>
        </w:rPr>
        <w:t>et.al</w:t>
      </w:r>
      <w:r w:rsidRPr="00D975D0">
        <w:rPr>
          <w:rFonts w:ascii="Arial" w:hAnsi="Arial" w:cs="Arial"/>
          <w:color w:val="222222"/>
          <w:sz w:val="22"/>
          <w:shd w:val="clear" w:color="auto" w:fill="FFFFFF"/>
        </w:rPr>
        <w:t>. 2019</w:t>
      </w:r>
      <w:r w:rsidRPr="00D975D0">
        <w:rPr>
          <w:rFonts w:ascii="Arial" w:hAnsi="Arial" w:cs="Arial"/>
          <w:sz w:val="22"/>
        </w:rPr>
        <w:t>). Hence, more than half of the employees are searching for a new job. Further, two-thirds of the workers are having a fear of joining back to work after the weekend break. Thus due to this, their productivity and the overall productivity of the economy will be affected.</w:t>
      </w:r>
    </w:p>
    <w:p w14:paraId="458FACAB" w14:textId="77777777" w:rsidR="00C25A13" w:rsidRPr="00D975D0" w:rsidRDefault="008D60E4" w:rsidP="00C25A13">
      <w:pPr>
        <w:rPr>
          <w:rFonts w:ascii="Arial" w:hAnsi="Arial" w:cs="Arial"/>
          <w:sz w:val="22"/>
        </w:rPr>
      </w:pPr>
      <w:r w:rsidRPr="00D975D0">
        <w:rPr>
          <w:rFonts w:ascii="Arial" w:hAnsi="Arial" w:cs="Arial"/>
          <w:sz w:val="22"/>
        </w:rPr>
        <w:t xml:space="preserve">Further, one-fourth of the employees in the United Kingdom are actively searching for the new job, and hence due to this, the labour turnover will be increased. The productivity and efficiency of the organisation will be affected. And hence, due to this, the economy of the stated country will be trashed. Along with this, three fourth workers are feeling stressed from their work as they are working and pressure and hence out of the 64 % workers had complained that their sleeping patterns had been disturbed which is directly affecting their health. </w:t>
      </w:r>
    </w:p>
    <w:p w14:paraId="33DFFFA0" w14:textId="77777777" w:rsidR="00C25A13" w:rsidRPr="00D975D0" w:rsidRDefault="008D60E4" w:rsidP="00C25A13">
      <w:pPr>
        <w:rPr>
          <w:rFonts w:ascii="Arial" w:hAnsi="Arial" w:cs="Arial"/>
          <w:sz w:val="22"/>
        </w:rPr>
      </w:pPr>
      <w:r w:rsidRPr="00D975D0">
        <w:rPr>
          <w:rFonts w:ascii="Arial" w:hAnsi="Arial" w:cs="Arial"/>
          <w:sz w:val="22"/>
        </w:rPr>
        <w:t>Furthermore, the two of the three workers said that they always feel that they are on duty and cannot switch from their job and duties. The same number of workers are saying that they want to change their job as they are not able to balance their work-life in the recent job and switching to the new job would help them balance they're work-life more effectively. Other than this, 80% of women are feeling stressed for the job from the last year, and 69 % of younger men are experiencing stress as compared to experienced and old workplace mates. Hence, due to this, unemployment is increasing in the United Kingdom, and ultimately it is affecting the economy of the country (</w:t>
      </w:r>
      <w:r w:rsidRPr="00D975D0">
        <w:rPr>
          <w:rFonts w:ascii="Arial" w:hAnsi="Arial" w:cs="Arial"/>
          <w:color w:val="222222"/>
          <w:sz w:val="22"/>
          <w:shd w:val="clear" w:color="auto" w:fill="FFFFFF"/>
        </w:rPr>
        <w:t>Krebt, 2017</w:t>
      </w:r>
      <w:r w:rsidRPr="00D975D0">
        <w:rPr>
          <w:rFonts w:ascii="Arial" w:hAnsi="Arial" w:cs="Arial"/>
          <w:sz w:val="22"/>
        </w:rPr>
        <w:t xml:space="preserve">). Hence, it has been analysed by the investors due to this crisis in the workplace the workers are feeling undervalued.  Further, as per the chief executive of the non-profit organisation, the workers </w:t>
      </w:r>
      <w:r w:rsidRPr="00D975D0">
        <w:rPr>
          <w:rFonts w:ascii="Arial" w:hAnsi="Arial" w:cs="Arial"/>
          <w:sz w:val="22"/>
        </w:rPr>
        <w:lastRenderedPageBreak/>
        <w:t>are not getting what they deserve out of their work, and due to this, the workers are unhappy although they are saying they are happy. Hence, he feels that a little is missing. Along with this, the workers still feel that they should be thanked and praised for their work and if the employers do not do so, then the workers are feeling devalued in their workplace. And hence due to these reasons, the workers are switching off their job. Thus, to retain them, it is essential and crucial for employers to make the employees feel thankful and value their work. Due to this increasing crisis in the workplace, the economy of the country is affecting, and hence due to the bad condition of the economy the unemployment is increasing. Further, due to all these adverse effects, the inflation rate is also increasing. |</w:t>
      </w:r>
    </w:p>
    <w:p w14:paraId="335E7F5B" w14:textId="77777777" w:rsidR="00C25A13" w:rsidRPr="00D975D0" w:rsidRDefault="008D60E4" w:rsidP="00C25A13">
      <w:pPr>
        <w:rPr>
          <w:rFonts w:ascii="Arial" w:hAnsi="Arial" w:cs="Arial"/>
          <w:sz w:val="22"/>
          <w:u w:val="single"/>
        </w:rPr>
      </w:pPr>
      <w:r w:rsidRPr="00D975D0">
        <w:rPr>
          <w:rFonts w:ascii="Arial" w:hAnsi="Arial" w:cs="Arial"/>
          <w:sz w:val="22"/>
          <w:u w:val="single"/>
        </w:rPr>
        <w:t xml:space="preserve">Information on the identified problems to help in the decision-making process: </w:t>
      </w:r>
    </w:p>
    <w:p w14:paraId="4B48A4EB" w14:textId="77777777" w:rsidR="00C25A13" w:rsidRPr="00D975D0" w:rsidRDefault="008D60E4" w:rsidP="00C25A13">
      <w:pPr>
        <w:rPr>
          <w:rFonts w:ascii="Arial" w:hAnsi="Arial" w:cs="Arial"/>
          <w:sz w:val="22"/>
        </w:rPr>
      </w:pPr>
      <w:r w:rsidRPr="00D975D0">
        <w:rPr>
          <w:rFonts w:ascii="Arial" w:hAnsi="Arial" w:cs="Arial"/>
          <w:sz w:val="22"/>
        </w:rPr>
        <w:t xml:space="preserve"> Further, identifying and understanding the above-discussed crisis in the workplace and the problems that the workers are facing, it has been suggested by the investors' that the organisation from the United kingdom need to improve the welfare of the staff, they should try to reduce the stress of the staff and further help their workers in increasing their satisfaction towards their work and duties.  </w:t>
      </w:r>
    </w:p>
    <w:p w14:paraId="3CEBA390" w14:textId="77777777" w:rsidR="00C25A13" w:rsidRPr="00D975D0" w:rsidRDefault="008D60E4" w:rsidP="00C25A13">
      <w:pPr>
        <w:rPr>
          <w:rFonts w:ascii="Arial" w:hAnsi="Arial" w:cs="Arial"/>
          <w:sz w:val="22"/>
        </w:rPr>
      </w:pPr>
      <w:r w:rsidRPr="00D975D0">
        <w:rPr>
          <w:rFonts w:ascii="Arial" w:hAnsi="Arial" w:cs="Arial"/>
          <w:sz w:val="22"/>
        </w:rPr>
        <w:t>Hence, for retaining the best, potential workers, it is necessary to provide them with a friendly and supportive workplace where the workers can work with more freedom and dedication. Further, the culture of the organisation needs to be very positive, and the employer must ask the employees to work in team and coordination to help each and other and build their relation among them (</w:t>
      </w:r>
      <w:r w:rsidRPr="00D975D0">
        <w:rPr>
          <w:rFonts w:ascii="Arial" w:hAnsi="Arial" w:cs="Arial"/>
          <w:color w:val="222222"/>
          <w:sz w:val="22"/>
          <w:shd w:val="clear" w:color="auto" w:fill="FFFFFF"/>
        </w:rPr>
        <w:t xml:space="preserve">McNeill </w:t>
      </w:r>
      <w:r w:rsidRPr="00D975D0">
        <w:rPr>
          <w:rFonts w:ascii="Arial" w:hAnsi="Arial" w:cs="Arial"/>
          <w:i/>
          <w:color w:val="222222"/>
          <w:sz w:val="22"/>
          <w:shd w:val="clear" w:color="auto" w:fill="FFFFFF"/>
        </w:rPr>
        <w:t>et.al.</w:t>
      </w:r>
      <w:r w:rsidRPr="00D975D0">
        <w:rPr>
          <w:rFonts w:ascii="Arial" w:hAnsi="Arial" w:cs="Arial"/>
          <w:color w:val="222222"/>
          <w:sz w:val="22"/>
          <w:shd w:val="clear" w:color="auto" w:fill="FFFFFF"/>
        </w:rPr>
        <w:t xml:space="preserve"> 2016</w:t>
      </w:r>
      <w:r w:rsidRPr="00D975D0">
        <w:rPr>
          <w:rFonts w:ascii="Arial" w:hAnsi="Arial" w:cs="Arial"/>
          <w:sz w:val="22"/>
        </w:rPr>
        <w:t xml:space="preserve">) as the friendship will force them to stay in the workplace rather than their jobs. Hence, it has been analysed from the study hat 47 % of workers said that the friendly workplace motivates them to retain in the job than the rise in the pay. Hence, all these above-discussed solutions will help the workers to retain in their job and increase the productivity of the organisation and the economy as a whole. </w:t>
      </w:r>
    </w:p>
    <w:p w14:paraId="36EE9D23" w14:textId="77777777" w:rsidR="00C25A13" w:rsidRPr="00D975D0" w:rsidRDefault="008D60E4" w:rsidP="00C25A13">
      <w:pPr>
        <w:rPr>
          <w:rFonts w:ascii="Arial" w:hAnsi="Arial" w:cs="Arial"/>
          <w:sz w:val="22"/>
          <w:u w:val="single"/>
        </w:rPr>
      </w:pPr>
      <w:r w:rsidRPr="00D975D0">
        <w:rPr>
          <w:rFonts w:ascii="Arial" w:hAnsi="Arial" w:cs="Arial"/>
          <w:sz w:val="22"/>
          <w:u w:val="single"/>
        </w:rPr>
        <w:t xml:space="preserve">Range of alternative solutions to the problems: </w:t>
      </w:r>
    </w:p>
    <w:p w14:paraId="7B0F08AD" w14:textId="77777777" w:rsidR="00C25A13" w:rsidRPr="00D975D0" w:rsidRDefault="008D60E4" w:rsidP="00C25A13">
      <w:pPr>
        <w:rPr>
          <w:rFonts w:ascii="Arial" w:hAnsi="Arial" w:cs="Arial"/>
          <w:sz w:val="22"/>
        </w:rPr>
      </w:pPr>
      <w:r w:rsidRPr="00D975D0">
        <w:rPr>
          <w:rFonts w:ascii="Arial" w:hAnsi="Arial" w:cs="Arial"/>
          <w:sz w:val="22"/>
        </w:rPr>
        <w:t xml:space="preserve"> Providing the beneficial packages: Further, looking at the crisis that is arising in the working places and looking at the stress level of the worker, the employers must retain their worker. Thus, they can do so by providing them with the beneficial advantages and packages like health insurance, job security, life insurance, and even the employers can provide their employees with retirement plans.</w:t>
      </w:r>
    </w:p>
    <w:p w14:paraId="0ACCC133" w14:textId="77777777" w:rsidR="00C25A13" w:rsidRPr="00D975D0" w:rsidRDefault="008D60E4" w:rsidP="00C25A13">
      <w:pPr>
        <w:rPr>
          <w:rFonts w:ascii="Arial" w:hAnsi="Arial" w:cs="Arial"/>
          <w:sz w:val="22"/>
        </w:rPr>
      </w:pPr>
      <w:r w:rsidRPr="00D975D0">
        <w:rPr>
          <w:rFonts w:ascii="Arial" w:hAnsi="Arial" w:cs="Arial"/>
          <w:sz w:val="22"/>
        </w:rPr>
        <w:t xml:space="preserve">Provide attractive perks: Further, for attracting the employees to retain in the workplace, the employers must understand and identify the lifestyle of the employees outside the organisation and provide them with those beneficial advantages other than monetary terms. Thus, this includes reasonable sick leave, telecommunication option, and flexibility in the </w:t>
      </w:r>
      <w:r w:rsidRPr="00D975D0">
        <w:rPr>
          <w:rFonts w:ascii="Arial" w:hAnsi="Arial" w:cs="Arial"/>
          <w:sz w:val="22"/>
        </w:rPr>
        <w:lastRenderedPageBreak/>
        <w:t xml:space="preserve">working hours. Further, the employers can also provide the occasional lunch to the workers to build the relation among the workers and retain them. </w:t>
      </w:r>
    </w:p>
    <w:p w14:paraId="6C1C67D0" w14:textId="77777777" w:rsidR="00C25A13" w:rsidRPr="00D975D0" w:rsidRDefault="008D60E4" w:rsidP="00C25A13">
      <w:pPr>
        <w:rPr>
          <w:rFonts w:ascii="Arial" w:hAnsi="Arial" w:cs="Arial"/>
          <w:sz w:val="22"/>
        </w:rPr>
      </w:pPr>
      <w:r w:rsidRPr="00D975D0">
        <w:rPr>
          <w:rFonts w:ascii="Arial" w:hAnsi="Arial" w:cs="Arial"/>
          <w:sz w:val="22"/>
        </w:rPr>
        <w:t>Give challenging work: It is known that repetitive works may bore the workers, and thus, it also leads them towards pressure and stress. Thus, the employer needs to provide the workers with a challenging task so that they feel valued working and contributing towards productivity (</w:t>
      </w:r>
      <w:r w:rsidRPr="00D975D0">
        <w:rPr>
          <w:rFonts w:ascii="Arial" w:hAnsi="Arial" w:cs="Arial"/>
          <w:color w:val="222222"/>
          <w:sz w:val="22"/>
          <w:shd w:val="clear" w:color="auto" w:fill="FFFFFF"/>
        </w:rPr>
        <w:t xml:space="preserve">Mukherjee </w:t>
      </w:r>
      <w:r w:rsidRPr="00D975D0">
        <w:rPr>
          <w:rFonts w:ascii="Arial" w:hAnsi="Arial" w:cs="Arial"/>
          <w:i/>
          <w:color w:val="222222"/>
          <w:sz w:val="22"/>
          <w:shd w:val="clear" w:color="auto" w:fill="FFFFFF"/>
        </w:rPr>
        <w:t>et.al</w:t>
      </w:r>
      <w:r w:rsidRPr="00D975D0">
        <w:rPr>
          <w:rFonts w:ascii="Arial" w:hAnsi="Arial" w:cs="Arial"/>
          <w:color w:val="222222"/>
          <w:sz w:val="22"/>
          <w:shd w:val="clear" w:color="auto" w:fill="FFFFFF"/>
        </w:rPr>
        <w:t>. 2018</w:t>
      </w:r>
      <w:r w:rsidRPr="00D975D0">
        <w:rPr>
          <w:rFonts w:ascii="Arial" w:hAnsi="Arial" w:cs="Arial"/>
          <w:sz w:val="22"/>
        </w:rPr>
        <w:t>). Hence, this will motivate them and engage them towards the work and would help the employer to retain them.</w:t>
      </w:r>
    </w:p>
    <w:p w14:paraId="18C78FCD" w14:textId="77777777" w:rsidR="00C25A13" w:rsidRPr="00D975D0" w:rsidRDefault="008D60E4" w:rsidP="00C25A13">
      <w:pPr>
        <w:rPr>
          <w:rFonts w:ascii="Arial" w:hAnsi="Arial" w:cs="Arial"/>
          <w:sz w:val="22"/>
        </w:rPr>
      </w:pPr>
      <w:r w:rsidRPr="00D975D0">
        <w:rPr>
          <w:rFonts w:ascii="Arial" w:hAnsi="Arial" w:cs="Arial"/>
          <w:sz w:val="22"/>
        </w:rPr>
        <w:t>Rewarding and appreciation: It is essential in the workplace to identify the high performing order to appreciate his hard work and reward him. Thus, it will motivate him and boost his confidence in his work. Thus, it will help the employer to retain his passionate and potential workers.</w:t>
      </w:r>
    </w:p>
    <w:p w14:paraId="3AE45B0E" w14:textId="77777777" w:rsidR="00C25A13" w:rsidRPr="00D975D0" w:rsidRDefault="008D60E4" w:rsidP="00C25A13">
      <w:pPr>
        <w:rPr>
          <w:rFonts w:ascii="Arial" w:hAnsi="Arial" w:cs="Arial"/>
          <w:sz w:val="22"/>
          <w:u w:val="single"/>
        </w:rPr>
      </w:pPr>
      <w:r w:rsidRPr="00D975D0">
        <w:rPr>
          <w:rFonts w:ascii="Arial" w:hAnsi="Arial" w:cs="Arial"/>
          <w:sz w:val="22"/>
          <w:u w:val="single"/>
        </w:rPr>
        <w:t xml:space="preserve">Decision-making technique to identify the most appropriate options to retain the workers:   </w:t>
      </w:r>
    </w:p>
    <w:p w14:paraId="6585E8AC" w14:textId="77777777" w:rsidR="00C25A13" w:rsidRPr="00D975D0" w:rsidRDefault="008D60E4" w:rsidP="00C25A13">
      <w:pPr>
        <w:rPr>
          <w:rFonts w:ascii="Arial" w:hAnsi="Arial" w:cs="Arial"/>
          <w:sz w:val="22"/>
        </w:rPr>
      </w:pPr>
      <w:r w:rsidRPr="00D975D0">
        <w:rPr>
          <w:rFonts w:ascii="Arial" w:hAnsi="Arial" w:cs="Arial"/>
          <w:sz w:val="22"/>
        </w:rPr>
        <w:t xml:space="preserve">Moreover, to identify the best option to retain the workers, the various techniques are discussed below: </w:t>
      </w:r>
    </w:p>
    <w:p w14:paraId="5D3BFE5A" w14:textId="77777777" w:rsidR="00C25A13" w:rsidRPr="00D975D0" w:rsidRDefault="008D60E4" w:rsidP="00C25A13">
      <w:pPr>
        <w:rPr>
          <w:rFonts w:ascii="Arial" w:hAnsi="Arial" w:cs="Arial"/>
          <w:sz w:val="22"/>
        </w:rPr>
      </w:pPr>
      <w:r w:rsidRPr="00D975D0">
        <w:rPr>
          <w:rFonts w:ascii="Arial" w:hAnsi="Arial" w:cs="Arial"/>
          <w:sz w:val="22"/>
        </w:rPr>
        <w:t>Cost-benefit analysis: IT is the technique of identifying whether the cost the organisation is paying to retain the workers is worth or not. Hence, it helps to understand whether the benefit that the employers will get from retaining the employees will be more than the cost he incurs for retaining him or not. Hence, the option with high benefit and low cost will be selected.  Hence, this is the technique which is wholly based on a financial basis.</w:t>
      </w:r>
    </w:p>
    <w:p w14:paraId="6199A3CD" w14:textId="77777777" w:rsidR="00C25A13" w:rsidRPr="00D975D0" w:rsidRDefault="008D60E4" w:rsidP="00C25A13">
      <w:pPr>
        <w:rPr>
          <w:rFonts w:ascii="Arial" w:hAnsi="Arial" w:cs="Arial"/>
          <w:sz w:val="22"/>
        </w:rPr>
      </w:pPr>
      <w:r w:rsidRPr="00D975D0">
        <w:rPr>
          <w:rFonts w:ascii="Arial" w:hAnsi="Arial" w:cs="Arial"/>
          <w:sz w:val="22"/>
        </w:rPr>
        <w:t>Multi voting: IT is the technique used while taking the decision when so many options are available. Hence, there are various options available for retaining the workers. Hence, using this technique, the favourably voted option will be selected (</w:t>
      </w:r>
      <w:r w:rsidRPr="00D975D0">
        <w:rPr>
          <w:rFonts w:ascii="Arial" w:hAnsi="Arial" w:cs="Arial"/>
          <w:color w:val="222222"/>
          <w:sz w:val="22"/>
          <w:shd w:val="clear" w:color="auto" w:fill="FFFFFF"/>
        </w:rPr>
        <w:t xml:space="preserve">Pinsof </w:t>
      </w:r>
      <w:r w:rsidRPr="00D975D0">
        <w:rPr>
          <w:rFonts w:ascii="Arial" w:hAnsi="Arial" w:cs="Arial"/>
          <w:i/>
          <w:color w:val="222222"/>
          <w:sz w:val="22"/>
          <w:shd w:val="clear" w:color="auto" w:fill="FFFFFF"/>
        </w:rPr>
        <w:t>et.al</w:t>
      </w:r>
      <w:r w:rsidRPr="00D975D0">
        <w:rPr>
          <w:rFonts w:ascii="Arial" w:hAnsi="Arial" w:cs="Arial"/>
          <w:color w:val="222222"/>
          <w:sz w:val="22"/>
          <w:shd w:val="clear" w:color="auto" w:fill="FFFFFF"/>
        </w:rPr>
        <w:t>. 2018</w:t>
      </w:r>
      <w:r w:rsidRPr="00D975D0">
        <w:rPr>
          <w:rFonts w:ascii="Arial" w:hAnsi="Arial" w:cs="Arial"/>
          <w:sz w:val="22"/>
        </w:rPr>
        <w:t>). Hence, it is the most straightforward technique for selecting the best employee retention option.</w:t>
      </w:r>
    </w:p>
    <w:p w14:paraId="5E2DD8E5" w14:textId="77777777" w:rsidR="00C25A13" w:rsidRPr="00D975D0" w:rsidRDefault="008D60E4" w:rsidP="00C25A13">
      <w:pPr>
        <w:rPr>
          <w:rFonts w:ascii="Arial" w:hAnsi="Arial" w:cs="Arial"/>
          <w:sz w:val="22"/>
        </w:rPr>
      </w:pPr>
      <w:r w:rsidRPr="00D975D0">
        <w:rPr>
          <w:rFonts w:ascii="Arial" w:hAnsi="Arial" w:cs="Arial"/>
          <w:sz w:val="22"/>
        </w:rPr>
        <w:t xml:space="preserve">Pro/con technique: It is the techniques which can be used to select the best retention option. Hence, in this technique, the pros and cons of the available retention options are identified and analysed. The option with fewer cons and more pro will be selected and implemented in the workplace to retain the employees. </w:t>
      </w:r>
    </w:p>
    <w:p w14:paraId="1FE6B8D6" w14:textId="77777777" w:rsidR="00C25A13" w:rsidRPr="00D975D0" w:rsidRDefault="008D60E4" w:rsidP="00C25A13">
      <w:pPr>
        <w:rPr>
          <w:rFonts w:ascii="Arial" w:hAnsi="Arial" w:cs="Arial"/>
          <w:sz w:val="22"/>
        </w:rPr>
      </w:pPr>
      <w:r w:rsidRPr="00D975D0">
        <w:rPr>
          <w:rFonts w:ascii="Arial" w:hAnsi="Arial" w:cs="Arial"/>
          <w:sz w:val="22"/>
        </w:rPr>
        <w:t xml:space="preserve">Hence, looking at the available options, the best option the company can adopt is rewards and recognition for retention as this will motivate the employees to work hard and engage themselves in the task they are provided to them to get recognised and rewarded at the workplace. Thus, adopting this employee retention technique will help the company in increasing the productivity of the worker and hence, the efficiency of the workers at the workplace will also improve. </w:t>
      </w:r>
    </w:p>
    <w:p w14:paraId="714DB5F1" w14:textId="77777777" w:rsidR="00C25A13" w:rsidRPr="00D975D0" w:rsidRDefault="008D60E4" w:rsidP="00C25A13">
      <w:pPr>
        <w:rPr>
          <w:rFonts w:ascii="Arial" w:hAnsi="Arial" w:cs="Arial"/>
          <w:sz w:val="22"/>
          <w:u w:val="single"/>
        </w:rPr>
      </w:pPr>
      <w:r w:rsidRPr="00D975D0">
        <w:rPr>
          <w:rFonts w:ascii="Arial" w:hAnsi="Arial" w:cs="Arial"/>
          <w:sz w:val="22"/>
          <w:u w:val="single"/>
        </w:rPr>
        <w:lastRenderedPageBreak/>
        <w:t>Developing the plan for implementing the solution:</w:t>
      </w:r>
    </w:p>
    <w:p w14:paraId="4D49D456" w14:textId="77777777" w:rsidR="00C25A13" w:rsidRPr="00D975D0" w:rsidRDefault="008D60E4" w:rsidP="00C25A13">
      <w:pPr>
        <w:rPr>
          <w:rFonts w:ascii="Arial" w:hAnsi="Arial" w:cs="Arial"/>
          <w:sz w:val="22"/>
        </w:rPr>
      </w:pPr>
      <w:r w:rsidRPr="00D975D0">
        <w:rPr>
          <w:rFonts w:ascii="Arial" w:hAnsi="Arial" w:cs="Arial"/>
          <w:sz w:val="22"/>
        </w:rPr>
        <w:t>Moreover looking at the various crisis and the solution, the best solution that company select for retaining the workers is the rewards and recognition.</w:t>
      </w:r>
    </w:p>
    <w:p w14:paraId="2463D5C3" w14:textId="77777777" w:rsidR="00C25A13" w:rsidRPr="00D975D0" w:rsidRDefault="008D60E4" w:rsidP="00C25A13">
      <w:pPr>
        <w:rPr>
          <w:rFonts w:ascii="Arial" w:hAnsi="Arial" w:cs="Arial"/>
          <w:sz w:val="22"/>
        </w:rPr>
      </w:pPr>
      <w:r w:rsidRPr="00D975D0">
        <w:rPr>
          <w:rFonts w:ascii="Arial" w:hAnsi="Arial" w:cs="Arial"/>
          <w:sz w:val="22"/>
        </w:rPr>
        <w:t>Hence, the plan to implement this employee retention option is discussed below:</w:t>
      </w:r>
    </w:p>
    <w:p w14:paraId="250C709C" w14:textId="77777777" w:rsidR="00C25A13" w:rsidRPr="00D975D0" w:rsidRDefault="008D60E4" w:rsidP="00C25A13">
      <w:pPr>
        <w:rPr>
          <w:rFonts w:ascii="Arial" w:hAnsi="Arial" w:cs="Arial"/>
          <w:sz w:val="22"/>
        </w:rPr>
      </w:pPr>
      <w:r w:rsidRPr="00D975D0">
        <w:rPr>
          <w:rFonts w:ascii="Arial" w:hAnsi="Arial" w:cs="Arial"/>
          <w:sz w:val="22"/>
        </w:rPr>
        <w:t>Clarify the vision: The very first step in implementing the employee retention plan is to identify the goals and vision of the organisation. Thus, here the employer needs to identify and clarify the goals for which the employees are to be retained (</w:t>
      </w:r>
      <w:r w:rsidRPr="00D975D0">
        <w:rPr>
          <w:rFonts w:ascii="Arial" w:hAnsi="Arial" w:cs="Arial"/>
          <w:color w:val="222222"/>
          <w:sz w:val="22"/>
          <w:shd w:val="clear" w:color="auto" w:fill="FFFFFF"/>
        </w:rPr>
        <w:t>Sarathy, 2018</w:t>
      </w:r>
      <w:r w:rsidRPr="00D975D0">
        <w:rPr>
          <w:rFonts w:ascii="Arial" w:hAnsi="Arial" w:cs="Arial"/>
          <w:sz w:val="22"/>
        </w:rPr>
        <w:t>). Hence, in this step, the employer needs to identify the goals, benefits, and cost of applying the technique of retaining the workers.</w:t>
      </w:r>
    </w:p>
    <w:p w14:paraId="6948D12F" w14:textId="77777777" w:rsidR="00C25A13" w:rsidRPr="00D975D0" w:rsidRDefault="008D60E4" w:rsidP="00C25A13">
      <w:pPr>
        <w:rPr>
          <w:rFonts w:ascii="Arial" w:hAnsi="Arial" w:cs="Arial"/>
          <w:sz w:val="22"/>
        </w:rPr>
      </w:pPr>
      <w:r w:rsidRPr="00D975D0">
        <w:rPr>
          <w:rFonts w:ascii="Arial" w:hAnsi="Arial" w:cs="Arial"/>
          <w:sz w:val="22"/>
        </w:rPr>
        <w:t>Build a committee: This is the second step in developing the retention plan in the organisation. Here the employer needs to build the committee. Hence, here irrespective of the size of the company, few people need to be appointed who will look after the implementation, managing and development of reward programs in the company.</w:t>
      </w:r>
    </w:p>
    <w:p w14:paraId="298DE0FA" w14:textId="77777777" w:rsidR="00C25A13" w:rsidRPr="00D975D0" w:rsidRDefault="008D60E4" w:rsidP="00C25A13">
      <w:pPr>
        <w:rPr>
          <w:rFonts w:ascii="Arial" w:hAnsi="Arial" w:cs="Arial"/>
          <w:sz w:val="22"/>
        </w:rPr>
      </w:pPr>
      <w:r w:rsidRPr="00D975D0">
        <w:rPr>
          <w:rFonts w:ascii="Arial" w:hAnsi="Arial" w:cs="Arial"/>
          <w:sz w:val="22"/>
        </w:rPr>
        <w:t>Define apparent characteristic: Further, another step is to define the exact characteristics and criteria for which the workers will be recognised and rewarded. Thus, the criteria should include time-bound, frequency, and specific to work.</w:t>
      </w:r>
    </w:p>
    <w:p w14:paraId="42FC95AF" w14:textId="77777777" w:rsidR="00C25A13" w:rsidRPr="00D975D0" w:rsidRDefault="008D60E4" w:rsidP="00C25A13">
      <w:pPr>
        <w:rPr>
          <w:rFonts w:ascii="Arial" w:hAnsi="Arial" w:cs="Arial"/>
          <w:sz w:val="22"/>
        </w:rPr>
      </w:pPr>
      <w:r w:rsidRPr="00D975D0">
        <w:rPr>
          <w:rFonts w:ascii="Arial" w:hAnsi="Arial" w:cs="Arial"/>
          <w:sz w:val="22"/>
        </w:rPr>
        <w:t>Communicate to the employees: Once the criteria are discussed and finalised for the rewards and recognition in the company, they need to be effectively communicated to the workers in the company to motivate them and engage them in their duties and work.</w:t>
      </w:r>
    </w:p>
    <w:p w14:paraId="6F07439F" w14:textId="77777777" w:rsidR="00C25A13" w:rsidRPr="00D975D0" w:rsidRDefault="008D60E4" w:rsidP="00C25A13">
      <w:pPr>
        <w:rPr>
          <w:rFonts w:ascii="Arial" w:hAnsi="Arial" w:cs="Arial"/>
          <w:sz w:val="22"/>
        </w:rPr>
      </w:pPr>
      <w:r w:rsidRPr="00D975D0">
        <w:rPr>
          <w:rFonts w:ascii="Arial" w:hAnsi="Arial" w:cs="Arial"/>
          <w:sz w:val="22"/>
        </w:rPr>
        <w:t xml:space="preserve">Measure and revisit: Once, the rewards programs are successfully implemented, there is a need to measure the programs, whether it is effectively working or not. And suppose there finds any gap in the implication of the rewards program. In that case, the company need to revise it and take precautionary action to make the program more effective in engaging the employees at the workplace.  </w:t>
      </w:r>
    </w:p>
    <w:p w14:paraId="04BA1DEE" w14:textId="77777777" w:rsidR="00C25A13" w:rsidRPr="00D975D0" w:rsidRDefault="008D60E4" w:rsidP="00C25A13">
      <w:pPr>
        <w:rPr>
          <w:rFonts w:ascii="Arial" w:hAnsi="Arial" w:cs="Arial"/>
          <w:sz w:val="22"/>
          <w:u w:val="single"/>
        </w:rPr>
      </w:pPr>
      <w:r w:rsidRPr="00D975D0">
        <w:rPr>
          <w:rFonts w:ascii="Arial" w:hAnsi="Arial" w:cs="Arial"/>
          <w:sz w:val="22"/>
          <w:u w:val="single"/>
        </w:rPr>
        <w:t xml:space="preserve">Communicating the plan to stakeholders: </w:t>
      </w:r>
    </w:p>
    <w:p w14:paraId="731AEDFA" w14:textId="77777777" w:rsidR="00C25A13" w:rsidRPr="00D975D0" w:rsidRDefault="008D60E4" w:rsidP="00C25A13">
      <w:pPr>
        <w:rPr>
          <w:rFonts w:ascii="Arial" w:hAnsi="Arial" w:cs="Arial"/>
          <w:sz w:val="22"/>
        </w:rPr>
      </w:pPr>
      <w:r w:rsidRPr="00D975D0">
        <w:rPr>
          <w:rFonts w:ascii="Arial" w:hAnsi="Arial" w:cs="Arial"/>
          <w:sz w:val="22"/>
        </w:rPr>
        <w:t>Further, the decision of rewarding and recognition to the employees to retain the workers at the workplace needs to be effectively communicated to the stakeholders.</w:t>
      </w:r>
    </w:p>
    <w:p w14:paraId="6B288AB3" w14:textId="77777777" w:rsidR="00C25A13" w:rsidRPr="00D975D0" w:rsidRDefault="008D60E4" w:rsidP="00C25A13">
      <w:pPr>
        <w:rPr>
          <w:rFonts w:ascii="Arial" w:hAnsi="Arial" w:cs="Arial"/>
          <w:sz w:val="22"/>
        </w:rPr>
      </w:pPr>
      <w:r w:rsidRPr="00D975D0">
        <w:rPr>
          <w:rFonts w:ascii="Arial" w:hAnsi="Arial" w:cs="Arial"/>
          <w:sz w:val="22"/>
        </w:rPr>
        <w:t xml:space="preserve">Communicate it everywhere: Further, for communicating the programs of the rewards and recognitions to the employees, it is essential to communicate this decision to the stakeholders, for this company can send an email to the stakeholders. But only sending emails to the stakeholder are not enough. Thus, the company need to communicate these </w:t>
      </w:r>
      <w:r w:rsidRPr="00D975D0">
        <w:rPr>
          <w:rFonts w:ascii="Arial" w:hAnsi="Arial" w:cs="Arial"/>
          <w:sz w:val="22"/>
        </w:rPr>
        <w:lastRenderedPageBreak/>
        <w:t xml:space="preserve">programs of rewards everywhere, including the posters, meeting and on the website of the company. </w:t>
      </w:r>
    </w:p>
    <w:p w14:paraId="0D5DF109" w14:textId="77777777" w:rsidR="00C25A13" w:rsidRPr="00D975D0" w:rsidRDefault="008D60E4" w:rsidP="00C25A13">
      <w:pPr>
        <w:rPr>
          <w:rFonts w:ascii="Arial" w:hAnsi="Arial" w:cs="Arial"/>
          <w:sz w:val="22"/>
        </w:rPr>
      </w:pPr>
      <w:r w:rsidRPr="00D975D0">
        <w:rPr>
          <w:rFonts w:ascii="Arial" w:hAnsi="Arial" w:cs="Arial"/>
          <w:sz w:val="22"/>
        </w:rPr>
        <w:t>Communication must be in line with the branding of the company: The communication related to the programs with the stakeholders need to be matching with the branding and advertising of the company. Thus, it means the posters and the emails related to these programs should be similar in colour design and graphics as of the other marketing techniques.</w:t>
      </w:r>
    </w:p>
    <w:p w14:paraId="67F4B16C" w14:textId="77777777" w:rsidR="00C25A13" w:rsidRPr="00D975D0" w:rsidRDefault="008D60E4" w:rsidP="00C25A13">
      <w:pPr>
        <w:rPr>
          <w:rFonts w:ascii="Arial" w:hAnsi="Arial" w:cs="Arial"/>
          <w:sz w:val="22"/>
        </w:rPr>
      </w:pPr>
      <w:r w:rsidRPr="00D975D0">
        <w:rPr>
          <w:rFonts w:ascii="Arial" w:hAnsi="Arial" w:cs="Arial"/>
          <w:sz w:val="22"/>
        </w:rPr>
        <w:t>The effort on launch day:  As the reward program is the significant step ad value-adding for the workers and the company thus, the company should create the excitement among the worker and the stakeholder for the launch of the program. Further, the meal and drinks need to be arranged on the launch day of the program where the programmes can be quickly introduced and communicated.</w:t>
      </w:r>
    </w:p>
    <w:p w14:paraId="31475D31" w14:textId="77777777" w:rsidR="00C25A13" w:rsidRPr="00D975D0" w:rsidRDefault="008D60E4" w:rsidP="00C25A13">
      <w:pPr>
        <w:rPr>
          <w:rFonts w:ascii="Arial" w:hAnsi="Arial" w:cs="Arial"/>
          <w:sz w:val="22"/>
        </w:rPr>
      </w:pPr>
      <w:r w:rsidRPr="00D975D0">
        <w:rPr>
          <w:rFonts w:ascii="Arial" w:hAnsi="Arial" w:cs="Arial"/>
          <w:sz w:val="22"/>
        </w:rPr>
        <w:t xml:space="preserve">Regular promotion and communication: Once the rewards programs for the employees has been launched, it is necessary to promote and communicate it regularly to show the benefits of the program to the stakeholders and the public and retain the employees and also to attract more workers towards the company. </w:t>
      </w:r>
    </w:p>
    <w:p w14:paraId="19CEFC4A" w14:textId="77777777" w:rsidR="00C25A13" w:rsidRPr="00D975D0" w:rsidRDefault="008D60E4" w:rsidP="00C25A13">
      <w:pPr>
        <w:rPr>
          <w:rFonts w:ascii="Arial" w:hAnsi="Arial" w:cs="Arial"/>
          <w:sz w:val="22"/>
          <w:u w:val="single"/>
        </w:rPr>
      </w:pPr>
      <w:r w:rsidRPr="00D975D0">
        <w:rPr>
          <w:rFonts w:ascii="Arial" w:hAnsi="Arial" w:cs="Arial"/>
          <w:sz w:val="22"/>
          <w:u w:val="single"/>
        </w:rPr>
        <w:t xml:space="preserve">Monitoring and review techniques to ensure successful implementation of the solution: </w:t>
      </w:r>
    </w:p>
    <w:p w14:paraId="34B17468" w14:textId="77777777" w:rsidR="00C25A13" w:rsidRPr="00D975D0" w:rsidRDefault="008D60E4" w:rsidP="00C25A13">
      <w:pPr>
        <w:rPr>
          <w:rFonts w:ascii="Arial" w:hAnsi="Arial" w:cs="Arial"/>
          <w:sz w:val="22"/>
        </w:rPr>
      </w:pPr>
      <w:r w:rsidRPr="00D975D0">
        <w:rPr>
          <w:rFonts w:ascii="Arial" w:hAnsi="Arial" w:cs="Arial"/>
          <w:sz w:val="22"/>
        </w:rPr>
        <w:t xml:space="preserve">Plan: It is the step where the plan has been made to achieve the goals and vision of the company. Hence, the common goals and objectives of reward programmes have been planned and set in this step. Further, the criteria are also set for the employees to get recognised and rewarded for their work. </w:t>
      </w:r>
    </w:p>
    <w:p w14:paraId="16CB853D" w14:textId="77777777" w:rsidR="00C25A13" w:rsidRPr="00D975D0" w:rsidRDefault="008D60E4" w:rsidP="00C25A13">
      <w:pPr>
        <w:rPr>
          <w:rFonts w:ascii="Arial" w:hAnsi="Arial" w:cs="Arial"/>
          <w:sz w:val="22"/>
        </w:rPr>
      </w:pPr>
      <w:r w:rsidRPr="00D975D0">
        <w:rPr>
          <w:rFonts w:ascii="Arial" w:hAnsi="Arial" w:cs="Arial"/>
          <w:sz w:val="22"/>
        </w:rPr>
        <w:t>Monitor: Another step is to monitor the plan, whether it is effectively implemented as per the plan or not. Hence, in this step, the actual execution of the plan has been compared with the standard plan of the programmes.</w:t>
      </w:r>
    </w:p>
    <w:p w14:paraId="18C32544" w14:textId="77777777" w:rsidR="00C25A13" w:rsidRPr="00D975D0" w:rsidRDefault="008D60E4" w:rsidP="00C25A13">
      <w:pPr>
        <w:rPr>
          <w:rFonts w:ascii="Arial" w:hAnsi="Arial" w:cs="Arial"/>
          <w:sz w:val="22"/>
        </w:rPr>
      </w:pPr>
      <w:r w:rsidRPr="00D975D0">
        <w:rPr>
          <w:rFonts w:ascii="Arial" w:hAnsi="Arial" w:cs="Arial"/>
          <w:sz w:val="22"/>
        </w:rPr>
        <w:t>Review: Once the program is effectively implemented then, the company need to ensure and review that the plan is effectively working or not and if the workers have got engaged by this plan or not.</w:t>
      </w:r>
    </w:p>
    <w:p w14:paraId="11796CB6" w14:textId="77777777" w:rsidR="00C25A13" w:rsidRPr="00D975D0" w:rsidRDefault="008D60E4" w:rsidP="00C25A13">
      <w:pPr>
        <w:rPr>
          <w:rFonts w:ascii="Arial" w:hAnsi="Arial" w:cs="Arial"/>
          <w:sz w:val="22"/>
        </w:rPr>
      </w:pPr>
      <w:r w:rsidRPr="00D975D0">
        <w:rPr>
          <w:rFonts w:ascii="Arial" w:hAnsi="Arial" w:cs="Arial"/>
          <w:sz w:val="22"/>
        </w:rPr>
        <w:t xml:space="preserve">Reward: Once the implication of the plan is done effectively then, the performance of the employees need to be compared with the criteria discussed for aching the recognition and rewards and hence the most eligible worker need to be recognised and rewarded at the workplace to motivate and boost his confidence and also for retaining him in the workplace. </w:t>
      </w:r>
    </w:p>
    <w:p w14:paraId="7A4C2EC5" w14:textId="77777777" w:rsidR="000706DB" w:rsidRPr="00D975D0" w:rsidRDefault="008D60E4" w:rsidP="000706DB">
      <w:pPr>
        <w:pStyle w:val="Heading1"/>
        <w:rPr>
          <w:rFonts w:ascii="Arial" w:hAnsi="Arial" w:cs="Arial"/>
          <w:sz w:val="22"/>
          <w:szCs w:val="22"/>
        </w:rPr>
      </w:pPr>
      <w:bookmarkStart w:id="2" w:name="_Toc37511039"/>
      <w:bookmarkStart w:id="3" w:name="_Toc58003936"/>
      <w:r w:rsidRPr="00D975D0">
        <w:rPr>
          <w:rFonts w:ascii="Arial" w:hAnsi="Arial" w:cs="Arial"/>
          <w:sz w:val="22"/>
          <w:szCs w:val="22"/>
        </w:rPr>
        <w:lastRenderedPageBreak/>
        <w:t>C</w:t>
      </w:r>
      <w:r w:rsidR="00785458" w:rsidRPr="00D975D0">
        <w:rPr>
          <w:rFonts w:ascii="Arial" w:hAnsi="Arial" w:cs="Arial"/>
          <w:sz w:val="22"/>
          <w:szCs w:val="22"/>
        </w:rPr>
        <w:t>onclusion</w:t>
      </w:r>
      <w:bookmarkEnd w:id="2"/>
      <w:bookmarkEnd w:id="3"/>
    </w:p>
    <w:p w14:paraId="57AB45A8" w14:textId="77777777" w:rsidR="0001254A" w:rsidRPr="00D975D0" w:rsidRDefault="008D60E4" w:rsidP="00354958">
      <w:pPr>
        <w:rPr>
          <w:rFonts w:ascii="Arial" w:hAnsi="Arial" w:cs="Arial"/>
          <w:sz w:val="22"/>
        </w:rPr>
      </w:pPr>
      <w:r w:rsidRPr="00D975D0">
        <w:rPr>
          <w:rFonts w:ascii="Arial" w:hAnsi="Arial" w:cs="Arial"/>
          <w:sz w:val="22"/>
        </w:rPr>
        <w:t xml:space="preserve">It has been concluded from the above report that their many crises arose in the workplace of the various companies of the United Kingdom. Thus, due to the crisis, the worker is switching off their job and feeling the stress of working in that workplace. Hence, for this reason, the particular company need to come up with the retention plan. Thus it is concluded from the above study the best plan that the company can use to retain its employees it by providing them with the recognition and rewards for their hard work. Further, it is concluded from the report that various criteria are meant for the workers to achieve these rewards and recognition. Hence, due to this, the engagement of the employees will be increased in their work, and they will work with dedication in the workplace and also the labour turnover will be reduced. </w:t>
      </w:r>
    </w:p>
    <w:p w14:paraId="609C353E" w14:textId="77777777" w:rsidR="0001254A" w:rsidRPr="00D975D0" w:rsidRDefault="008D60E4" w:rsidP="0001254A">
      <w:pPr>
        <w:pStyle w:val="Heading1"/>
        <w:rPr>
          <w:rFonts w:ascii="Arial" w:hAnsi="Arial" w:cs="Arial"/>
          <w:sz w:val="22"/>
          <w:szCs w:val="22"/>
        </w:rPr>
      </w:pPr>
      <w:bookmarkStart w:id="4" w:name="_Toc37511040"/>
      <w:bookmarkStart w:id="5" w:name="_Toc58003937"/>
      <w:r w:rsidRPr="00D975D0">
        <w:rPr>
          <w:rFonts w:ascii="Arial" w:hAnsi="Arial" w:cs="Arial"/>
          <w:sz w:val="22"/>
          <w:szCs w:val="22"/>
        </w:rPr>
        <w:t>R</w:t>
      </w:r>
      <w:r w:rsidR="00785458" w:rsidRPr="00D975D0">
        <w:rPr>
          <w:rFonts w:ascii="Arial" w:hAnsi="Arial" w:cs="Arial"/>
          <w:sz w:val="22"/>
          <w:szCs w:val="22"/>
        </w:rPr>
        <w:t>eferences</w:t>
      </w:r>
      <w:bookmarkEnd w:id="4"/>
      <w:bookmarkEnd w:id="5"/>
    </w:p>
    <w:p w14:paraId="63B364FC" w14:textId="77777777" w:rsidR="000706DB" w:rsidRPr="00D975D0" w:rsidRDefault="008D60E4" w:rsidP="000706DB">
      <w:pPr>
        <w:rPr>
          <w:rFonts w:ascii="Arial" w:hAnsi="Arial" w:cs="Arial"/>
          <w:sz w:val="22"/>
          <w:u w:val="single"/>
        </w:rPr>
      </w:pPr>
      <w:r w:rsidRPr="00D975D0">
        <w:rPr>
          <w:rFonts w:ascii="Arial" w:hAnsi="Arial" w:cs="Arial"/>
          <w:sz w:val="22"/>
          <w:u w:val="single"/>
        </w:rPr>
        <w:t xml:space="preserve">Books and Journals </w:t>
      </w:r>
    </w:p>
    <w:p w14:paraId="7436131A" w14:textId="77777777" w:rsidR="00FB2FDA" w:rsidRPr="00D975D0" w:rsidRDefault="008D60E4" w:rsidP="00EE37F3">
      <w:pPr>
        <w:rPr>
          <w:rFonts w:ascii="Arial" w:hAnsi="Arial" w:cs="Arial"/>
          <w:sz w:val="22"/>
          <w:u w:val="single"/>
        </w:rPr>
      </w:pPr>
      <w:r w:rsidRPr="00D975D0">
        <w:rPr>
          <w:rFonts w:ascii="Arial" w:hAnsi="Arial" w:cs="Arial"/>
          <w:color w:val="222222"/>
          <w:sz w:val="22"/>
          <w:shd w:val="clear" w:color="auto" w:fill="FFFFFF"/>
        </w:rPr>
        <w:t xml:space="preserve">Argaw, A.S., Haile, B.B., Ayalew, B.T. and Kuma, SG, 2016. The effect of problem-based learning (PBL) instruction on students' motivation and problem-solving skills of physics. </w:t>
      </w:r>
      <w:r w:rsidRPr="00D975D0">
        <w:rPr>
          <w:rFonts w:ascii="Arial" w:hAnsi="Arial" w:cs="Arial"/>
          <w:i/>
          <w:iCs/>
          <w:color w:val="222222"/>
          <w:sz w:val="22"/>
          <w:shd w:val="clear" w:color="auto" w:fill="FFFFFF"/>
        </w:rPr>
        <w:t>Eurasia Journal of Mathematics, Science and Technology Education</w:t>
      </w:r>
      <w:r w:rsidRPr="00D975D0">
        <w:rPr>
          <w:rFonts w:ascii="Arial" w:hAnsi="Arial" w:cs="Arial"/>
          <w:color w:val="222222"/>
          <w:sz w:val="22"/>
          <w:shd w:val="clear" w:color="auto" w:fill="FFFFFF"/>
        </w:rPr>
        <w:t xml:space="preserve">, </w:t>
      </w:r>
      <w:r w:rsidRPr="00D975D0">
        <w:rPr>
          <w:rFonts w:ascii="Arial" w:hAnsi="Arial" w:cs="Arial"/>
          <w:i/>
          <w:iCs/>
          <w:color w:val="222222"/>
          <w:sz w:val="22"/>
          <w:shd w:val="clear" w:color="auto" w:fill="FFFFFF"/>
        </w:rPr>
        <w:t>13</w:t>
      </w:r>
      <w:r w:rsidRPr="00D975D0">
        <w:rPr>
          <w:rFonts w:ascii="Arial" w:hAnsi="Arial" w:cs="Arial"/>
          <w:color w:val="222222"/>
          <w:sz w:val="22"/>
          <w:shd w:val="clear" w:color="auto" w:fill="FFFFFF"/>
        </w:rPr>
        <w:t>(3), pp.857-871.</w:t>
      </w:r>
    </w:p>
    <w:p w14:paraId="5987BA70" w14:textId="77777777" w:rsidR="00FB2FDA" w:rsidRPr="00D975D0" w:rsidRDefault="008D60E4" w:rsidP="00EE37F3">
      <w:pPr>
        <w:rPr>
          <w:rFonts w:ascii="Arial" w:hAnsi="Arial" w:cs="Arial"/>
          <w:sz w:val="22"/>
          <w:u w:val="single"/>
        </w:rPr>
      </w:pPr>
      <w:r w:rsidRPr="00D975D0">
        <w:rPr>
          <w:rFonts w:ascii="Arial" w:hAnsi="Arial" w:cs="Arial"/>
          <w:color w:val="222222"/>
          <w:sz w:val="22"/>
          <w:shd w:val="clear" w:color="auto" w:fill="FFFFFF"/>
        </w:rPr>
        <w:t xml:space="preserve">Baker, R., 2017. Problem-solving. In </w:t>
      </w:r>
      <w:r w:rsidRPr="00D975D0">
        <w:rPr>
          <w:rFonts w:ascii="Arial" w:hAnsi="Arial" w:cs="Arial"/>
          <w:i/>
          <w:iCs/>
          <w:color w:val="222222"/>
          <w:sz w:val="22"/>
          <w:shd w:val="clear" w:color="auto" w:fill="FFFFFF"/>
        </w:rPr>
        <w:t>Agile UX Storytelling</w:t>
      </w:r>
      <w:r w:rsidRPr="00D975D0">
        <w:rPr>
          <w:rFonts w:ascii="Arial" w:hAnsi="Arial" w:cs="Arial"/>
          <w:color w:val="222222"/>
          <w:sz w:val="22"/>
          <w:shd w:val="clear" w:color="auto" w:fill="FFFFFF"/>
        </w:rPr>
        <w:t xml:space="preserve"> (pp. 107-116). Apress, Berkeley, CA.</w:t>
      </w:r>
    </w:p>
    <w:p w14:paraId="47084D67" w14:textId="77777777" w:rsidR="00FB2FDA" w:rsidRPr="00D975D0" w:rsidRDefault="008D60E4" w:rsidP="00EE37F3">
      <w:pPr>
        <w:rPr>
          <w:rFonts w:ascii="Arial" w:hAnsi="Arial" w:cs="Arial"/>
          <w:sz w:val="22"/>
          <w:u w:val="single"/>
        </w:rPr>
      </w:pPr>
      <w:r w:rsidRPr="00D975D0">
        <w:rPr>
          <w:rFonts w:ascii="Arial" w:hAnsi="Arial" w:cs="Arial"/>
          <w:color w:val="222222"/>
          <w:sz w:val="22"/>
          <w:shd w:val="clear" w:color="auto" w:fill="FFFFFF"/>
        </w:rPr>
        <w:t xml:space="preserve">Caprì, T., Martino, G., Giannatiempo, S., Semino, M. and Fabio, R.A., 2019. Attention, problem-solving and decision making in adult subjects with ADHD. </w:t>
      </w:r>
      <w:r w:rsidRPr="00D975D0">
        <w:rPr>
          <w:rFonts w:ascii="Arial" w:hAnsi="Arial" w:cs="Arial"/>
          <w:i/>
          <w:iCs/>
          <w:color w:val="222222"/>
          <w:sz w:val="22"/>
          <w:shd w:val="clear" w:color="auto" w:fill="FFFFFF"/>
        </w:rPr>
        <w:t>Journal of Clinical &amp; Developmental Psychology</w:t>
      </w:r>
      <w:r w:rsidRPr="00D975D0">
        <w:rPr>
          <w:rFonts w:ascii="Arial" w:hAnsi="Arial" w:cs="Arial"/>
          <w:color w:val="222222"/>
          <w:sz w:val="22"/>
          <w:shd w:val="clear" w:color="auto" w:fill="FFFFFF"/>
        </w:rPr>
        <w:t xml:space="preserve">, </w:t>
      </w:r>
      <w:r w:rsidRPr="00D975D0">
        <w:rPr>
          <w:rFonts w:ascii="Arial" w:hAnsi="Arial" w:cs="Arial"/>
          <w:i/>
          <w:iCs/>
          <w:color w:val="222222"/>
          <w:sz w:val="22"/>
          <w:shd w:val="clear" w:color="auto" w:fill="FFFFFF"/>
        </w:rPr>
        <w:t>1</w:t>
      </w:r>
      <w:r w:rsidRPr="00D975D0">
        <w:rPr>
          <w:rFonts w:ascii="Arial" w:hAnsi="Arial" w:cs="Arial"/>
          <w:color w:val="222222"/>
          <w:sz w:val="22"/>
          <w:shd w:val="clear" w:color="auto" w:fill="FFFFFF"/>
        </w:rPr>
        <w:t>(1).</w:t>
      </w:r>
    </w:p>
    <w:p w14:paraId="248E45C8" w14:textId="77777777" w:rsidR="007E3467" w:rsidRPr="00D975D0" w:rsidRDefault="008D60E4" w:rsidP="00EE37F3">
      <w:pPr>
        <w:rPr>
          <w:rFonts w:ascii="Arial" w:hAnsi="Arial" w:cs="Arial"/>
          <w:color w:val="222222"/>
          <w:sz w:val="22"/>
          <w:shd w:val="clear" w:color="auto" w:fill="FFFFFF"/>
        </w:rPr>
      </w:pPr>
      <w:r w:rsidRPr="00D975D0">
        <w:rPr>
          <w:rFonts w:ascii="Arial" w:hAnsi="Arial" w:cs="Arial"/>
          <w:color w:val="222222"/>
          <w:sz w:val="22"/>
          <w:shd w:val="clear" w:color="auto" w:fill="FFFFFF"/>
        </w:rPr>
        <w:t xml:space="preserve">Haendler, T. and Frysak, J., 2018. Deconstructing the Refactoring Process from a Problem-solving and Decision-making Perspective. In </w:t>
      </w:r>
      <w:r w:rsidRPr="00D975D0">
        <w:rPr>
          <w:rFonts w:ascii="Arial" w:hAnsi="Arial" w:cs="Arial"/>
          <w:i/>
          <w:iCs/>
          <w:color w:val="222222"/>
          <w:sz w:val="22"/>
          <w:shd w:val="clear" w:color="auto" w:fill="FFFFFF"/>
        </w:rPr>
        <w:t>ICSOFT</w:t>
      </w:r>
      <w:r w:rsidRPr="00D975D0">
        <w:rPr>
          <w:rFonts w:ascii="Arial" w:hAnsi="Arial" w:cs="Arial"/>
          <w:color w:val="222222"/>
          <w:sz w:val="22"/>
          <w:shd w:val="clear" w:color="auto" w:fill="FFFFFF"/>
        </w:rPr>
        <w:t xml:space="preserve"> (pp. 397-406).</w:t>
      </w:r>
    </w:p>
    <w:p w14:paraId="0117C993" w14:textId="77777777" w:rsidR="00FB2FDA" w:rsidRPr="00D975D0" w:rsidRDefault="008D60E4" w:rsidP="00EE37F3">
      <w:pPr>
        <w:rPr>
          <w:rFonts w:ascii="Arial" w:hAnsi="Arial" w:cs="Arial"/>
          <w:color w:val="222222"/>
          <w:sz w:val="22"/>
          <w:shd w:val="clear" w:color="auto" w:fill="FFFFFF"/>
        </w:rPr>
      </w:pPr>
      <w:r w:rsidRPr="00D975D0">
        <w:rPr>
          <w:rFonts w:ascii="Arial" w:hAnsi="Arial" w:cs="Arial"/>
          <w:color w:val="222222"/>
          <w:sz w:val="22"/>
          <w:shd w:val="clear" w:color="auto" w:fill="FFFFFF"/>
        </w:rPr>
        <w:t xml:space="preserve">Hasanah, M.A. and Surya, E., 2017. Differences in the abilities of creative thinking and problem solving of students in mathematics by using cooperative learning and learning of problem-solving. </w:t>
      </w:r>
      <w:r w:rsidRPr="00D975D0">
        <w:rPr>
          <w:rFonts w:ascii="Arial" w:hAnsi="Arial" w:cs="Arial"/>
          <w:i/>
          <w:iCs/>
          <w:color w:val="222222"/>
          <w:sz w:val="22"/>
          <w:shd w:val="clear" w:color="auto" w:fill="FFFFFF"/>
        </w:rPr>
        <w:t>International Journal of Sciences: Basic and Applied Research (IJSBAR)</w:t>
      </w:r>
      <w:r w:rsidRPr="00D975D0">
        <w:rPr>
          <w:rFonts w:ascii="Arial" w:hAnsi="Arial" w:cs="Arial"/>
          <w:color w:val="222222"/>
          <w:sz w:val="22"/>
          <w:shd w:val="clear" w:color="auto" w:fill="FFFFFF"/>
        </w:rPr>
        <w:t xml:space="preserve">, </w:t>
      </w:r>
      <w:r w:rsidRPr="00D975D0">
        <w:rPr>
          <w:rFonts w:ascii="Arial" w:hAnsi="Arial" w:cs="Arial"/>
          <w:i/>
          <w:iCs/>
          <w:color w:val="222222"/>
          <w:sz w:val="22"/>
          <w:shd w:val="clear" w:color="auto" w:fill="FFFFFF"/>
        </w:rPr>
        <w:t>34</w:t>
      </w:r>
      <w:r w:rsidRPr="00D975D0">
        <w:rPr>
          <w:rFonts w:ascii="Arial" w:hAnsi="Arial" w:cs="Arial"/>
          <w:color w:val="222222"/>
          <w:sz w:val="22"/>
          <w:shd w:val="clear" w:color="auto" w:fill="FFFFFF"/>
        </w:rPr>
        <w:t>(01), pp.286-299.</w:t>
      </w:r>
    </w:p>
    <w:p w14:paraId="089CBD8F" w14:textId="77777777" w:rsidR="00FB2FDA" w:rsidRPr="00D975D0" w:rsidRDefault="008D60E4" w:rsidP="00EE37F3">
      <w:pPr>
        <w:rPr>
          <w:rFonts w:ascii="Arial" w:hAnsi="Arial" w:cs="Arial"/>
          <w:color w:val="222222"/>
          <w:sz w:val="22"/>
          <w:shd w:val="clear" w:color="auto" w:fill="FFFFFF"/>
        </w:rPr>
      </w:pPr>
      <w:r w:rsidRPr="00D975D0">
        <w:rPr>
          <w:rFonts w:ascii="Arial" w:hAnsi="Arial" w:cs="Arial"/>
          <w:color w:val="222222"/>
          <w:sz w:val="22"/>
          <w:shd w:val="clear" w:color="auto" w:fill="FFFFFF"/>
        </w:rPr>
        <w:t>Kazimieras Zavadskas, E., Antucheviciene, J. and Chatterjee, P., 2019. Multiple-criteria decision-making (MCDM) techniques for business processes information management.</w:t>
      </w:r>
    </w:p>
    <w:p w14:paraId="0020D06D" w14:textId="77777777" w:rsidR="00FB2FDA" w:rsidRPr="00D975D0" w:rsidRDefault="008D60E4" w:rsidP="00EE37F3">
      <w:pPr>
        <w:rPr>
          <w:rFonts w:ascii="Arial" w:hAnsi="Arial" w:cs="Arial"/>
          <w:color w:val="222222"/>
          <w:sz w:val="22"/>
          <w:shd w:val="clear" w:color="auto" w:fill="FFFFFF"/>
        </w:rPr>
      </w:pPr>
      <w:r w:rsidRPr="00D975D0">
        <w:rPr>
          <w:rFonts w:ascii="Arial" w:hAnsi="Arial" w:cs="Arial"/>
          <w:color w:val="222222"/>
          <w:sz w:val="22"/>
          <w:shd w:val="clear" w:color="auto" w:fill="FFFFFF"/>
        </w:rPr>
        <w:t xml:space="preserve">Krebs, D.M., 2017. The effectiveness of role play techniques in teaching speaking for EFL college students. </w:t>
      </w:r>
      <w:r w:rsidRPr="00D975D0">
        <w:rPr>
          <w:rFonts w:ascii="Arial" w:hAnsi="Arial" w:cs="Arial"/>
          <w:i/>
          <w:iCs/>
          <w:color w:val="222222"/>
          <w:sz w:val="22"/>
          <w:shd w:val="clear" w:color="auto" w:fill="FFFFFF"/>
        </w:rPr>
        <w:t>Journal of Language Teaching and Research</w:t>
      </w:r>
      <w:r w:rsidRPr="00D975D0">
        <w:rPr>
          <w:rFonts w:ascii="Arial" w:hAnsi="Arial" w:cs="Arial"/>
          <w:color w:val="222222"/>
          <w:sz w:val="22"/>
          <w:shd w:val="clear" w:color="auto" w:fill="FFFFFF"/>
        </w:rPr>
        <w:t xml:space="preserve">, </w:t>
      </w:r>
      <w:r w:rsidRPr="00D975D0">
        <w:rPr>
          <w:rFonts w:ascii="Arial" w:hAnsi="Arial" w:cs="Arial"/>
          <w:i/>
          <w:iCs/>
          <w:color w:val="222222"/>
          <w:sz w:val="22"/>
          <w:shd w:val="clear" w:color="auto" w:fill="FFFFFF"/>
        </w:rPr>
        <w:t>8</w:t>
      </w:r>
      <w:r w:rsidRPr="00D975D0">
        <w:rPr>
          <w:rFonts w:ascii="Arial" w:hAnsi="Arial" w:cs="Arial"/>
          <w:color w:val="222222"/>
          <w:sz w:val="22"/>
          <w:shd w:val="clear" w:color="auto" w:fill="FFFFFF"/>
        </w:rPr>
        <w:t>(5), pp.863-870.</w:t>
      </w:r>
    </w:p>
    <w:p w14:paraId="05E88A6E" w14:textId="77777777" w:rsidR="00FB2FDA" w:rsidRPr="00D975D0" w:rsidRDefault="008D60E4" w:rsidP="00EE37F3">
      <w:pPr>
        <w:rPr>
          <w:rFonts w:ascii="Arial" w:hAnsi="Arial" w:cs="Arial"/>
          <w:color w:val="222222"/>
          <w:sz w:val="22"/>
          <w:shd w:val="clear" w:color="auto" w:fill="FFFFFF"/>
        </w:rPr>
      </w:pPr>
      <w:r w:rsidRPr="00D975D0">
        <w:rPr>
          <w:rFonts w:ascii="Arial" w:hAnsi="Arial" w:cs="Arial"/>
          <w:color w:val="222222"/>
          <w:sz w:val="22"/>
          <w:shd w:val="clear" w:color="auto" w:fill="FFFFFF"/>
        </w:rPr>
        <w:lastRenderedPageBreak/>
        <w:t>McNeill, N.J., Douglas, E.P., Koro</w:t>
      </w:r>
      <w:r w:rsidRPr="00D975D0">
        <w:rPr>
          <w:rFonts w:cs="Arial"/>
          <w:color w:val="222222"/>
          <w:sz w:val="22"/>
          <w:shd w:val="clear" w:color="auto" w:fill="FFFFFF"/>
        </w:rPr>
        <w:t>‐</w:t>
      </w:r>
      <w:r w:rsidRPr="00D975D0">
        <w:rPr>
          <w:rFonts w:ascii="Arial" w:hAnsi="Arial" w:cs="Arial"/>
          <w:color w:val="222222"/>
          <w:sz w:val="22"/>
          <w:shd w:val="clear" w:color="auto" w:fill="FFFFFF"/>
        </w:rPr>
        <w:t xml:space="preserve">Ljungberg, M., Therriault, D.J. and Krause, I., 2016. Undergraduate students' beliefs about engineering problem solving. </w:t>
      </w:r>
      <w:r w:rsidRPr="00D975D0">
        <w:rPr>
          <w:rFonts w:ascii="Arial" w:hAnsi="Arial" w:cs="Arial"/>
          <w:i/>
          <w:iCs/>
          <w:color w:val="222222"/>
          <w:sz w:val="22"/>
          <w:shd w:val="clear" w:color="auto" w:fill="FFFFFF"/>
        </w:rPr>
        <w:t>Journal of Engineering Education</w:t>
      </w:r>
      <w:r w:rsidRPr="00D975D0">
        <w:rPr>
          <w:rFonts w:ascii="Arial" w:hAnsi="Arial" w:cs="Arial"/>
          <w:color w:val="222222"/>
          <w:sz w:val="22"/>
          <w:shd w:val="clear" w:color="auto" w:fill="FFFFFF"/>
        </w:rPr>
        <w:t xml:space="preserve">, </w:t>
      </w:r>
      <w:r w:rsidRPr="00D975D0">
        <w:rPr>
          <w:rFonts w:ascii="Arial" w:hAnsi="Arial" w:cs="Arial"/>
          <w:i/>
          <w:iCs/>
          <w:color w:val="222222"/>
          <w:sz w:val="22"/>
          <w:shd w:val="clear" w:color="auto" w:fill="FFFFFF"/>
        </w:rPr>
        <w:t>105</w:t>
      </w:r>
      <w:r w:rsidRPr="00D975D0">
        <w:rPr>
          <w:rFonts w:ascii="Arial" w:hAnsi="Arial" w:cs="Arial"/>
          <w:color w:val="222222"/>
          <w:sz w:val="22"/>
          <w:shd w:val="clear" w:color="auto" w:fill="FFFFFF"/>
        </w:rPr>
        <w:t>(4), pp.560-584.</w:t>
      </w:r>
    </w:p>
    <w:p w14:paraId="451348DC" w14:textId="77777777" w:rsidR="00FB2FDA" w:rsidRPr="00D975D0" w:rsidRDefault="008D60E4" w:rsidP="00EE37F3">
      <w:pPr>
        <w:rPr>
          <w:rFonts w:ascii="Arial" w:hAnsi="Arial" w:cs="Arial"/>
          <w:color w:val="222222"/>
          <w:sz w:val="22"/>
          <w:shd w:val="clear" w:color="auto" w:fill="FFFFFF"/>
        </w:rPr>
      </w:pPr>
      <w:r w:rsidRPr="00D975D0">
        <w:rPr>
          <w:rFonts w:ascii="Arial" w:hAnsi="Arial" w:cs="Arial"/>
          <w:color w:val="222222"/>
          <w:sz w:val="22"/>
          <w:shd w:val="clear" w:color="auto" w:fill="FFFFFF"/>
        </w:rPr>
        <w:t>Mukherjee, N., Zabala, A., Huge, J., Nyumba, T.O., Adem Esmail, B. and Sutherland, W.J., 2018. Comparison of techniques for eliciting views and judgements in decision</w:t>
      </w:r>
      <w:r w:rsidRPr="00D975D0">
        <w:rPr>
          <w:rFonts w:cs="Arial"/>
          <w:color w:val="222222"/>
          <w:sz w:val="22"/>
          <w:shd w:val="clear" w:color="auto" w:fill="FFFFFF"/>
        </w:rPr>
        <w:t>‐</w:t>
      </w:r>
      <w:r w:rsidRPr="00D975D0">
        <w:rPr>
          <w:rFonts w:ascii="Arial" w:hAnsi="Arial" w:cs="Arial"/>
          <w:color w:val="222222"/>
          <w:sz w:val="22"/>
          <w:shd w:val="clear" w:color="auto" w:fill="FFFFFF"/>
        </w:rPr>
        <w:t xml:space="preserve">making. </w:t>
      </w:r>
      <w:r w:rsidRPr="00D975D0">
        <w:rPr>
          <w:rFonts w:ascii="Arial" w:hAnsi="Arial" w:cs="Arial"/>
          <w:i/>
          <w:iCs/>
          <w:color w:val="222222"/>
          <w:sz w:val="22"/>
          <w:shd w:val="clear" w:color="auto" w:fill="FFFFFF"/>
        </w:rPr>
        <w:t>Methods in Ecology and Evolution</w:t>
      </w:r>
      <w:r w:rsidRPr="00D975D0">
        <w:rPr>
          <w:rFonts w:ascii="Arial" w:hAnsi="Arial" w:cs="Arial"/>
          <w:color w:val="222222"/>
          <w:sz w:val="22"/>
          <w:shd w:val="clear" w:color="auto" w:fill="FFFFFF"/>
        </w:rPr>
        <w:t xml:space="preserve">, </w:t>
      </w:r>
      <w:r w:rsidRPr="00D975D0">
        <w:rPr>
          <w:rFonts w:ascii="Arial" w:hAnsi="Arial" w:cs="Arial"/>
          <w:i/>
          <w:iCs/>
          <w:color w:val="222222"/>
          <w:sz w:val="22"/>
          <w:shd w:val="clear" w:color="auto" w:fill="FFFFFF"/>
        </w:rPr>
        <w:t>9</w:t>
      </w:r>
      <w:r w:rsidRPr="00D975D0">
        <w:rPr>
          <w:rFonts w:ascii="Arial" w:hAnsi="Arial" w:cs="Arial"/>
          <w:color w:val="222222"/>
          <w:sz w:val="22"/>
          <w:shd w:val="clear" w:color="auto" w:fill="FFFFFF"/>
        </w:rPr>
        <w:t>(1), pp.54-63.</w:t>
      </w:r>
    </w:p>
    <w:p w14:paraId="0FDEF48B" w14:textId="77777777" w:rsidR="007E3467" w:rsidRPr="00D975D0" w:rsidRDefault="008D60E4" w:rsidP="00EE37F3">
      <w:pPr>
        <w:rPr>
          <w:rFonts w:ascii="Arial" w:hAnsi="Arial" w:cs="Arial"/>
          <w:color w:val="222222"/>
          <w:sz w:val="22"/>
          <w:shd w:val="clear" w:color="auto" w:fill="FFFFFF"/>
        </w:rPr>
      </w:pPr>
      <w:r w:rsidRPr="00D975D0">
        <w:rPr>
          <w:rFonts w:ascii="Arial" w:hAnsi="Arial" w:cs="Arial"/>
          <w:color w:val="222222"/>
          <w:sz w:val="22"/>
          <w:shd w:val="clear" w:color="auto" w:fill="FFFFFF"/>
        </w:rPr>
        <w:t xml:space="preserve">Pinsof, W.M., Breunlin, D.C., Russell, W.P., Lebow, J.L., Rampage, C. and Chambers, A.L., 2018. </w:t>
      </w:r>
      <w:r w:rsidRPr="00D975D0">
        <w:rPr>
          <w:rFonts w:ascii="Arial" w:hAnsi="Arial" w:cs="Arial"/>
          <w:i/>
          <w:iCs/>
          <w:color w:val="222222"/>
          <w:sz w:val="22"/>
          <w:shd w:val="clear" w:color="auto" w:fill="FFFFFF"/>
        </w:rPr>
        <w:t>Integrative systemic therapy: Metaframeworks for problem solving with individuals, couples, and families</w:t>
      </w:r>
      <w:r w:rsidRPr="00D975D0">
        <w:rPr>
          <w:rFonts w:ascii="Arial" w:hAnsi="Arial" w:cs="Arial"/>
          <w:color w:val="222222"/>
          <w:sz w:val="22"/>
          <w:shd w:val="clear" w:color="auto" w:fill="FFFFFF"/>
        </w:rPr>
        <w:t>. American Psychological Association.</w:t>
      </w:r>
    </w:p>
    <w:p w14:paraId="77582E84" w14:textId="77777777" w:rsidR="00FB2FDA" w:rsidRPr="00D975D0" w:rsidRDefault="008D60E4" w:rsidP="00EE37F3">
      <w:pPr>
        <w:rPr>
          <w:rFonts w:ascii="Arial" w:hAnsi="Arial" w:cs="Arial"/>
          <w:color w:val="222222"/>
          <w:sz w:val="22"/>
          <w:shd w:val="clear" w:color="auto" w:fill="FFFFFF"/>
        </w:rPr>
      </w:pPr>
      <w:r w:rsidRPr="00D975D0">
        <w:rPr>
          <w:rFonts w:ascii="Arial" w:hAnsi="Arial" w:cs="Arial"/>
          <w:color w:val="222222"/>
          <w:sz w:val="22"/>
          <w:shd w:val="clear" w:color="auto" w:fill="FFFFFF"/>
        </w:rPr>
        <w:t xml:space="preserve">Sarathy, V., 2018. Real world problem-solving. </w:t>
      </w:r>
      <w:r w:rsidRPr="00D975D0">
        <w:rPr>
          <w:rFonts w:ascii="Arial" w:hAnsi="Arial" w:cs="Arial"/>
          <w:i/>
          <w:iCs/>
          <w:color w:val="222222"/>
          <w:sz w:val="22"/>
          <w:shd w:val="clear" w:color="auto" w:fill="FFFFFF"/>
        </w:rPr>
        <w:t>Frontiers in human neuroscience</w:t>
      </w:r>
      <w:r w:rsidRPr="00D975D0">
        <w:rPr>
          <w:rFonts w:ascii="Arial" w:hAnsi="Arial" w:cs="Arial"/>
          <w:color w:val="222222"/>
          <w:sz w:val="22"/>
          <w:shd w:val="clear" w:color="auto" w:fill="FFFFFF"/>
        </w:rPr>
        <w:t xml:space="preserve">, </w:t>
      </w:r>
      <w:r w:rsidRPr="00D975D0">
        <w:rPr>
          <w:rFonts w:ascii="Arial" w:hAnsi="Arial" w:cs="Arial"/>
          <w:i/>
          <w:iCs/>
          <w:color w:val="222222"/>
          <w:sz w:val="22"/>
          <w:shd w:val="clear" w:color="auto" w:fill="FFFFFF"/>
        </w:rPr>
        <w:t>12</w:t>
      </w:r>
      <w:r w:rsidRPr="00D975D0">
        <w:rPr>
          <w:rFonts w:ascii="Arial" w:hAnsi="Arial" w:cs="Arial"/>
          <w:color w:val="222222"/>
          <w:sz w:val="22"/>
          <w:shd w:val="clear" w:color="auto" w:fill="FFFFFF"/>
        </w:rPr>
        <w:t>, p.261.</w:t>
      </w:r>
    </w:p>
    <w:p w14:paraId="0CFD7CBC" w14:textId="77777777" w:rsidR="00FB2FDA" w:rsidRPr="00D975D0" w:rsidRDefault="00FB2FDA" w:rsidP="000706DB">
      <w:pPr>
        <w:rPr>
          <w:rFonts w:ascii="Arial" w:hAnsi="Arial" w:cs="Arial"/>
          <w:sz w:val="22"/>
          <w:u w:val="single"/>
        </w:rPr>
      </w:pPr>
    </w:p>
    <w:sectPr w:rsidR="00FB2FDA" w:rsidRPr="00D975D0" w:rsidSect="00D742A6">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AC48EB" w14:textId="77777777" w:rsidR="001B65C7" w:rsidRDefault="001B65C7" w:rsidP="001E4144">
      <w:pPr>
        <w:spacing w:after="0" w:line="240" w:lineRule="auto"/>
      </w:pPr>
      <w:r>
        <w:separator/>
      </w:r>
    </w:p>
  </w:endnote>
  <w:endnote w:type="continuationSeparator" w:id="0">
    <w:p w14:paraId="60207201" w14:textId="77777777" w:rsidR="001B65C7" w:rsidRDefault="001B65C7" w:rsidP="001E4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3066451"/>
      <w:docPartObj>
        <w:docPartGallery w:val="Page Numbers (Bottom of Page)"/>
        <w:docPartUnique/>
      </w:docPartObj>
    </w:sdtPr>
    <w:sdtEndPr>
      <w:rPr>
        <w:noProof/>
      </w:rPr>
    </w:sdtEndPr>
    <w:sdtContent>
      <w:p w14:paraId="19E5DE62" w14:textId="77777777" w:rsidR="006F23EF" w:rsidRDefault="001E4144">
        <w:pPr>
          <w:pStyle w:val="Footer"/>
          <w:jc w:val="center"/>
        </w:pPr>
        <w:r>
          <w:fldChar w:fldCharType="begin"/>
        </w:r>
        <w:r w:rsidR="008D60E4">
          <w:instrText xml:space="preserve"> PAGE   \* MERGEFORMAT </w:instrText>
        </w:r>
        <w:r>
          <w:fldChar w:fldCharType="separate"/>
        </w:r>
        <w:r w:rsidR="00D975D0">
          <w:rPr>
            <w:noProof/>
          </w:rPr>
          <w:t>1</w:t>
        </w:r>
        <w:r>
          <w:rPr>
            <w:noProof/>
          </w:rPr>
          <w:fldChar w:fldCharType="end"/>
        </w:r>
      </w:p>
    </w:sdtContent>
  </w:sdt>
  <w:p w14:paraId="22910F00" w14:textId="77777777" w:rsidR="006F23EF" w:rsidRDefault="006F23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576201" w14:textId="77777777" w:rsidR="001B65C7" w:rsidRDefault="001B65C7" w:rsidP="001E4144">
      <w:pPr>
        <w:spacing w:after="0" w:line="240" w:lineRule="auto"/>
      </w:pPr>
      <w:r>
        <w:separator/>
      </w:r>
    </w:p>
  </w:footnote>
  <w:footnote w:type="continuationSeparator" w:id="0">
    <w:p w14:paraId="6E365DE0" w14:textId="77777777" w:rsidR="001B65C7" w:rsidRDefault="001B65C7" w:rsidP="001E41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021D03"/>
    <w:multiLevelType w:val="hybridMultilevel"/>
    <w:tmpl w:val="F1281EA2"/>
    <w:lvl w:ilvl="0" w:tplc="6BA6463C">
      <w:start w:val="1"/>
      <w:numFmt w:val="decimal"/>
      <w:lvlText w:val="%1.)"/>
      <w:lvlJc w:val="left"/>
      <w:pPr>
        <w:ind w:left="720" w:hanging="360"/>
      </w:pPr>
      <w:rPr>
        <w:rFonts w:hint="default"/>
      </w:rPr>
    </w:lvl>
    <w:lvl w:ilvl="1" w:tplc="E960CC76" w:tentative="1">
      <w:start w:val="1"/>
      <w:numFmt w:val="lowerLetter"/>
      <w:lvlText w:val="%2."/>
      <w:lvlJc w:val="left"/>
      <w:pPr>
        <w:ind w:left="1440" w:hanging="360"/>
      </w:pPr>
    </w:lvl>
    <w:lvl w:ilvl="2" w:tplc="461E77C4" w:tentative="1">
      <w:start w:val="1"/>
      <w:numFmt w:val="lowerRoman"/>
      <w:lvlText w:val="%3."/>
      <w:lvlJc w:val="right"/>
      <w:pPr>
        <w:ind w:left="2160" w:hanging="180"/>
      </w:pPr>
    </w:lvl>
    <w:lvl w:ilvl="3" w:tplc="2A2C3014" w:tentative="1">
      <w:start w:val="1"/>
      <w:numFmt w:val="decimal"/>
      <w:lvlText w:val="%4."/>
      <w:lvlJc w:val="left"/>
      <w:pPr>
        <w:ind w:left="2880" w:hanging="360"/>
      </w:pPr>
    </w:lvl>
    <w:lvl w:ilvl="4" w:tplc="E05CA92A" w:tentative="1">
      <w:start w:val="1"/>
      <w:numFmt w:val="lowerLetter"/>
      <w:lvlText w:val="%5."/>
      <w:lvlJc w:val="left"/>
      <w:pPr>
        <w:ind w:left="3600" w:hanging="360"/>
      </w:pPr>
    </w:lvl>
    <w:lvl w:ilvl="5" w:tplc="1D42CB0A" w:tentative="1">
      <w:start w:val="1"/>
      <w:numFmt w:val="lowerRoman"/>
      <w:lvlText w:val="%6."/>
      <w:lvlJc w:val="right"/>
      <w:pPr>
        <w:ind w:left="4320" w:hanging="180"/>
      </w:pPr>
    </w:lvl>
    <w:lvl w:ilvl="6" w:tplc="F2E8525A" w:tentative="1">
      <w:start w:val="1"/>
      <w:numFmt w:val="decimal"/>
      <w:lvlText w:val="%7."/>
      <w:lvlJc w:val="left"/>
      <w:pPr>
        <w:ind w:left="5040" w:hanging="360"/>
      </w:pPr>
    </w:lvl>
    <w:lvl w:ilvl="7" w:tplc="A81CDBEE" w:tentative="1">
      <w:start w:val="1"/>
      <w:numFmt w:val="lowerLetter"/>
      <w:lvlText w:val="%8."/>
      <w:lvlJc w:val="left"/>
      <w:pPr>
        <w:ind w:left="5760" w:hanging="360"/>
      </w:pPr>
    </w:lvl>
    <w:lvl w:ilvl="8" w:tplc="D138C6C6" w:tentative="1">
      <w:start w:val="1"/>
      <w:numFmt w:val="lowerRoman"/>
      <w:lvlText w:val="%9."/>
      <w:lvlJc w:val="right"/>
      <w:pPr>
        <w:ind w:left="6480" w:hanging="180"/>
      </w:pPr>
    </w:lvl>
  </w:abstractNum>
  <w:abstractNum w:abstractNumId="1" w15:restartNumberingAfterBreak="0">
    <w:nsid w:val="39622C3C"/>
    <w:multiLevelType w:val="hybridMultilevel"/>
    <w:tmpl w:val="8A28CC42"/>
    <w:lvl w:ilvl="0" w:tplc="AEC8AA02">
      <w:start w:val="1"/>
      <w:numFmt w:val="decimal"/>
      <w:lvlText w:val="%1."/>
      <w:lvlJc w:val="left"/>
      <w:pPr>
        <w:ind w:left="720" w:hanging="360"/>
      </w:pPr>
    </w:lvl>
    <w:lvl w:ilvl="1" w:tplc="98CA1380" w:tentative="1">
      <w:start w:val="1"/>
      <w:numFmt w:val="lowerLetter"/>
      <w:lvlText w:val="%2."/>
      <w:lvlJc w:val="left"/>
      <w:pPr>
        <w:ind w:left="1440" w:hanging="360"/>
      </w:pPr>
    </w:lvl>
    <w:lvl w:ilvl="2" w:tplc="7646C4F6" w:tentative="1">
      <w:start w:val="1"/>
      <w:numFmt w:val="lowerRoman"/>
      <w:lvlText w:val="%3."/>
      <w:lvlJc w:val="right"/>
      <w:pPr>
        <w:ind w:left="2160" w:hanging="180"/>
      </w:pPr>
    </w:lvl>
    <w:lvl w:ilvl="3" w:tplc="A3187E9A" w:tentative="1">
      <w:start w:val="1"/>
      <w:numFmt w:val="decimal"/>
      <w:lvlText w:val="%4."/>
      <w:lvlJc w:val="left"/>
      <w:pPr>
        <w:ind w:left="2880" w:hanging="360"/>
      </w:pPr>
    </w:lvl>
    <w:lvl w:ilvl="4" w:tplc="739A364E" w:tentative="1">
      <w:start w:val="1"/>
      <w:numFmt w:val="lowerLetter"/>
      <w:lvlText w:val="%5."/>
      <w:lvlJc w:val="left"/>
      <w:pPr>
        <w:ind w:left="3600" w:hanging="360"/>
      </w:pPr>
    </w:lvl>
    <w:lvl w:ilvl="5" w:tplc="D452E72A" w:tentative="1">
      <w:start w:val="1"/>
      <w:numFmt w:val="lowerRoman"/>
      <w:lvlText w:val="%6."/>
      <w:lvlJc w:val="right"/>
      <w:pPr>
        <w:ind w:left="4320" w:hanging="180"/>
      </w:pPr>
    </w:lvl>
    <w:lvl w:ilvl="6" w:tplc="DBC827EC" w:tentative="1">
      <w:start w:val="1"/>
      <w:numFmt w:val="decimal"/>
      <w:lvlText w:val="%7."/>
      <w:lvlJc w:val="left"/>
      <w:pPr>
        <w:ind w:left="5040" w:hanging="360"/>
      </w:pPr>
    </w:lvl>
    <w:lvl w:ilvl="7" w:tplc="CE8ED6CC" w:tentative="1">
      <w:start w:val="1"/>
      <w:numFmt w:val="lowerLetter"/>
      <w:lvlText w:val="%8."/>
      <w:lvlJc w:val="left"/>
      <w:pPr>
        <w:ind w:left="5760" w:hanging="360"/>
      </w:pPr>
    </w:lvl>
    <w:lvl w:ilvl="8" w:tplc="F6468978" w:tentative="1">
      <w:start w:val="1"/>
      <w:numFmt w:val="lowerRoman"/>
      <w:lvlText w:val="%9."/>
      <w:lvlJc w:val="right"/>
      <w:pPr>
        <w:ind w:left="6480" w:hanging="180"/>
      </w:pPr>
    </w:lvl>
  </w:abstractNum>
  <w:abstractNum w:abstractNumId="2" w15:restartNumberingAfterBreak="0">
    <w:nsid w:val="3BA564CE"/>
    <w:multiLevelType w:val="hybridMultilevel"/>
    <w:tmpl w:val="E436742C"/>
    <w:lvl w:ilvl="0" w:tplc="42D0AEE8">
      <w:start w:val="1"/>
      <w:numFmt w:val="decimal"/>
      <w:lvlText w:val="%1."/>
      <w:lvlJc w:val="left"/>
      <w:pPr>
        <w:ind w:left="720" w:hanging="360"/>
      </w:pPr>
      <w:rPr>
        <w:rFonts w:hint="default"/>
      </w:rPr>
    </w:lvl>
    <w:lvl w:ilvl="1" w:tplc="85EAD80E" w:tentative="1">
      <w:start w:val="1"/>
      <w:numFmt w:val="lowerLetter"/>
      <w:lvlText w:val="%2."/>
      <w:lvlJc w:val="left"/>
      <w:pPr>
        <w:ind w:left="1440" w:hanging="360"/>
      </w:pPr>
    </w:lvl>
    <w:lvl w:ilvl="2" w:tplc="4BB84050" w:tentative="1">
      <w:start w:val="1"/>
      <w:numFmt w:val="lowerRoman"/>
      <w:lvlText w:val="%3."/>
      <w:lvlJc w:val="right"/>
      <w:pPr>
        <w:ind w:left="2160" w:hanging="180"/>
      </w:pPr>
    </w:lvl>
    <w:lvl w:ilvl="3" w:tplc="C484B680" w:tentative="1">
      <w:start w:val="1"/>
      <w:numFmt w:val="decimal"/>
      <w:lvlText w:val="%4."/>
      <w:lvlJc w:val="left"/>
      <w:pPr>
        <w:ind w:left="2880" w:hanging="360"/>
      </w:pPr>
    </w:lvl>
    <w:lvl w:ilvl="4" w:tplc="F34E7C5E" w:tentative="1">
      <w:start w:val="1"/>
      <w:numFmt w:val="lowerLetter"/>
      <w:lvlText w:val="%5."/>
      <w:lvlJc w:val="left"/>
      <w:pPr>
        <w:ind w:left="3600" w:hanging="360"/>
      </w:pPr>
    </w:lvl>
    <w:lvl w:ilvl="5" w:tplc="A5423CF4" w:tentative="1">
      <w:start w:val="1"/>
      <w:numFmt w:val="lowerRoman"/>
      <w:lvlText w:val="%6."/>
      <w:lvlJc w:val="right"/>
      <w:pPr>
        <w:ind w:left="4320" w:hanging="180"/>
      </w:pPr>
    </w:lvl>
    <w:lvl w:ilvl="6" w:tplc="ADFAC8BE" w:tentative="1">
      <w:start w:val="1"/>
      <w:numFmt w:val="decimal"/>
      <w:lvlText w:val="%7."/>
      <w:lvlJc w:val="left"/>
      <w:pPr>
        <w:ind w:left="5040" w:hanging="360"/>
      </w:pPr>
    </w:lvl>
    <w:lvl w:ilvl="7" w:tplc="A6E88250" w:tentative="1">
      <w:start w:val="1"/>
      <w:numFmt w:val="lowerLetter"/>
      <w:lvlText w:val="%8."/>
      <w:lvlJc w:val="left"/>
      <w:pPr>
        <w:ind w:left="5760" w:hanging="360"/>
      </w:pPr>
    </w:lvl>
    <w:lvl w:ilvl="8" w:tplc="B5B2E50A" w:tentative="1">
      <w:start w:val="1"/>
      <w:numFmt w:val="lowerRoman"/>
      <w:lvlText w:val="%9."/>
      <w:lvlJc w:val="right"/>
      <w:pPr>
        <w:ind w:left="6480" w:hanging="180"/>
      </w:pPr>
    </w:lvl>
  </w:abstractNum>
  <w:abstractNum w:abstractNumId="3" w15:restartNumberingAfterBreak="0">
    <w:nsid w:val="3CBA5DF8"/>
    <w:multiLevelType w:val="hybridMultilevel"/>
    <w:tmpl w:val="20363192"/>
    <w:lvl w:ilvl="0" w:tplc="3ED60682">
      <w:start w:val="1"/>
      <w:numFmt w:val="decimal"/>
      <w:lvlText w:val="%1.)"/>
      <w:lvlJc w:val="left"/>
      <w:pPr>
        <w:ind w:left="720" w:hanging="360"/>
      </w:pPr>
      <w:rPr>
        <w:rFonts w:hint="default"/>
      </w:rPr>
    </w:lvl>
    <w:lvl w:ilvl="1" w:tplc="EDA6C0E6" w:tentative="1">
      <w:start w:val="1"/>
      <w:numFmt w:val="lowerLetter"/>
      <w:lvlText w:val="%2."/>
      <w:lvlJc w:val="left"/>
      <w:pPr>
        <w:ind w:left="1440" w:hanging="360"/>
      </w:pPr>
    </w:lvl>
    <w:lvl w:ilvl="2" w:tplc="DE14253C" w:tentative="1">
      <w:start w:val="1"/>
      <w:numFmt w:val="lowerRoman"/>
      <w:lvlText w:val="%3."/>
      <w:lvlJc w:val="right"/>
      <w:pPr>
        <w:ind w:left="2160" w:hanging="180"/>
      </w:pPr>
    </w:lvl>
    <w:lvl w:ilvl="3" w:tplc="FB78C0F0" w:tentative="1">
      <w:start w:val="1"/>
      <w:numFmt w:val="decimal"/>
      <w:lvlText w:val="%4."/>
      <w:lvlJc w:val="left"/>
      <w:pPr>
        <w:ind w:left="2880" w:hanging="360"/>
      </w:pPr>
    </w:lvl>
    <w:lvl w:ilvl="4" w:tplc="6F38293A" w:tentative="1">
      <w:start w:val="1"/>
      <w:numFmt w:val="lowerLetter"/>
      <w:lvlText w:val="%5."/>
      <w:lvlJc w:val="left"/>
      <w:pPr>
        <w:ind w:left="3600" w:hanging="360"/>
      </w:pPr>
    </w:lvl>
    <w:lvl w:ilvl="5" w:tplc="04F0AC62" w:tentative="1">
      <w:start w:val="1"/>
      <w:numFmt w:val="lowerRoman"/>
      <w:lvlText w:val="%6."/>
      <w:lvlJc w:val="right"/>
      <w:pPr>
        <w:ind w:left="4320" w:hanging="180"/>
      </w:pPr>
    </w:lvl>
    <w:lvl w:ilvl="6" w:tplc="D72C3094" w:tentative="1">
      <w:start w:val="1"/>
      <w:numFmt w:val="decimal"/>
      <w:lvlText w:val="%7."/>
      <w:lvlJc w:val="left"/>
      <w:pPr>
        <w:ind w:left="5040" w:hanging="360"/>
      </w:pPr>
    </w:lvl>
    <w:lvl w:ilvl="7" w:tplc="22CC48E8" w:tentative="1">
      <w:start w:val="1"/>
      <w:numFmt w:val="lowerLetter"/>
      <w:lvlText w:val="%8."/>
      <w:lvlJc w:val="left"/>
      <w:pPr>
        <w:ind w:left="5760" w:hanging="360"/>
      </w:pPr>
    </w:lvl>
    <w:lvl w:ilvl="8" w:tplc="5CD00C76"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10292"/>
    <w:rsid w:val="0000473A"/>
    <w:rsid w:val="0001254A"/>
    <w:rsid w:val="00013363"/>
    <w:rsid w:val="00033991"/>
    <w:rsid w:val="00037899"/>
    <w:rsid w:val="00045385"/>
    <w:rsid w:val="00054025"/>
    <w:rsid w:val="0006165A"/>
    <w:rsid w:val="000706DB"/>
    <w:rsid w:val="000734F8"/>
    <w:rsid w:val="00084C43"/>
    <w:rsid w:val="000B66A4"/>
    <w:rsid w:val="000C7F8B"/>
    <w:rsid w:val="000D4511"/>
    <w:rsid w:val="000D7475"/>
    <w:rsid w:val="000E172C"/>
    <w:rsid w:val="000F09B3"/>
    <w:rsid w:val="0012175D"/>
    <w:rsid w:val="00122E44"/>
    <w:rsid w:val="00172CA2"/>
    <w:rsid w:val="00193D80"/>
    <w:rsid w:val="001B4461"/>
    <w:rsid w:val="001B5DDE"/>
    <w:rsid w:val="001B65C7"/>
    <w:rsid w:val="001C0169"/>
    <w:rsid w:val="001C0E4A"/>
    <w:rsid w:val="001C4B0A"/>
    <w:rsid w:val="001D416D"/>
    <w:rsid w:val="001E014C"/>
    <w:rsid w:val="001E2964"/>
    <w:rsid w:val="001E4144"/>
    <w:rsid w:val="001E7066"/>
    <w:rsid w:val="001F0BAE"/>
    <w:rsid w:val="001F0C43"/>
    <w:rsid w:val="00205A1A"/>
    <w:rsid w:val="00212A32"/>
    <w:rsid w:val="00240175"/>
    <w:rsid w:val="002420E7"/>
    <w:rsid w:val="00242C07"/>
    <w:rsid w:val="0025197B"/>
    <w:rsid w:val="0026135F"/>
    <w:rsid w:val="002640E9"/>
    <w:rsid w:val="00275945"/>
    <w:rsid w:val="002759EC"/>
    <w:rsid w:val="0029328F"/>
    <w:rsid w:val="00293600"/>
    <w:rsid w:val="00297A6A"/>
    <w:rsid w:val="002A55AE"/>
    <w:rsid w:val="002C3ADE"/>
    <w:rsid w:val="002C3C86"/>
    <w:rsid w:val="002D69C3"/>
    <w:rsid w:val="002D730E"/>
    <w:rsid w:val="002E0DA3"/>
    <w:rsid w:val="002F213B"/>
    <w:rsid w:val="002F36FD"/>
    <w:rsid w:val="0030716E"/>
    <w:rsid w:val="00330425"/>
    <w:rsid w:val="00354958"/>
    <w:rsid w:val="0036447B"/>
    <w:rsid w:val="00364C86"/>
    <w:rsid w:val="00373841"/>
    <w:rsid w:val="00377DE4"/>
    <w:rsid w:val="0039448C"/>
    <w:rsid w:val="00394838"/>
    <w:rsid w:val="003A0320"/>
    <w:rsid w:val="003A36CA"/>
    <w:rsid w:val="003F0938"/>
    <w:rsid w:val="003F17C4"/>
    <w:rsid w:val="003F440D"/>
    <w:rsid w:val="00400A12"/>
    <w:rsid w:val="00430845"/>
    <w:rsid w:val="004342A6"/>
    <w:rsid w:val="0044709E"/>
    <w:rsid w:val="00450FEC"/>
    <w:rsid w:val="00453D53"/>
    <w:rsid w:val="004554A5"/>
    <w:rsid w:val="00466EF8"/>
    <w:rsid w:val="004737A2"/>
    <w:rsid w:val="00482D41"/>
    <w:rsid w:val="004C5CBD"/>
    <w:rsid w:val="004D22B6"/>
    <w:rsid w:val="004D4261"/>
    <w:rsid w:val="00504D24"/>
    <w:rsid w:val="00505E20"/>
    <w:rsid w:val="00505F93"/>
    <w:rsid w:val="005132FA"/>
    <w:rsid w:val="00516646"/>
    <w:rsid w:val="0052496B"/>
    <w:rsid w:val="00532688"/>
    <w:rsid w:val="00557D8D"/>
    <w:rsid w:val="00563911"/>
    <w:rsid w:val="00571BC2"/>
    <w:rsid w:val="00574AFB"/>
    <w:rsid w:val="00577020"/>
    <w:rsid w:val="0059024B"/>
    <w:rsid w:val="005972A3"/>
    <w:rsid w:val="005A0CB6"/>
    <w:rsid w:val="005A1311"/>
    <w:rsid w:val="005D1514"/>
    <w:rsid w:val="005D71C6"/>
    <w:rsid w:val="005E5971"/>
    <w:rsid w:val="005F1256"/>
    <w:rsid w:val="005F50CC"/>
    <w:rsid w:val="006310DC"/>
    <w:rsid w:val="00641CD7"/>
    <w:rsid w:val="006447DB"/>
    <w:rsid w:val="00645685"/>
    <w:rsid w:val="00675944"/>
    <w:rsid w:val="00677775"/>
    <w:rsid w:val="006828C3"/>
    <w:rsid w:val="00682EF6"/>
    <w:rsid w:val="0068620C"/>
    <w:rsid w:val="006E3965"/>
    <w:rsid w:val="006F23EF"/>
    <w:rsid w:val="0070402D"/>
    <w:rsid w:val="0070462C"/>
    <w:rsid w:val="007050A6"/>
    <w:rsid w:val="00707A54"/>
    <w:rsid w:val="0071079E"/>
    <w:rsid w:val="00716411"/>
    <w:rsid w:val="00717439"/>
    <w:rsid w:val="007245E9"/>
    <w:rsid w:val="00732219"/>
    <w:rsid w:val="00742D94"/>
    <w:rsid w:val="00744117"/>
    <w:rsid w:val="00745DB9"/>
    <w:rsid w:val="007463E2"/>
    <w:rsid w:val="00746D04"/>
    <w:rsid w:val="007544D3"/>
    <w:rsid w:val="0075659B"/>
    <w:rsid w:val="007635A1"/>
    <w:rsid w:val="00780249"/>
    <w:rsid w:val="0078212D"/>
    <w:rsid w:val="00785458"/>
    <w:rsid w:val="00791577"/>
    <w:rsid w:val="0079165E"/>
    <w:rsid w:val="00794AEC"/>
    <w:rsid w:val="007A71B8"/>
    <w:rsid w:val="007C4FA0"/>
    <w:rsid w:val="007D32FA"/>
    <w:rsid w:val="007E3467"/>
    <w:rsid w:val="00807C80"/>
    <w:rsid w:val="00807F32"/>
    <w:rsid w:val="00810292"/>
    <w:rsid w:val="00827991"/>
    <w:rsid w:val="00830C14"/>
    <w:rsid w:val="00834E03"/>
    <w:rsid w:val="00853526"/>
    <w:rsid w:val="00864762"/>
    <w:rsid w:val="008647C6"/>
    <w:rsid w:val="00866BBC"/>
    <w:rsid w:val="008736A4"/>
    <w:rsid w:val="008B005D"/>
    <w:rsid w:val="008C28F6"/>
    <w:rsid w:val="008D60E4"/>
    <w:rsid w:val="008F2980"/>
    <w:rsid w:val="0090638E"/>
    <w:rsid w:val="009109D0"/>
    <w:rsid w:val="009212D9"/>
    <w:rsid w:val="00935767"/>
    <w:rsid w:val="00944ECD"/>
    <w:rsid w:val="00947BAC"/>
    <w:rsid w:val="009517FF"/>
    <w:rsid w:val="00974E28"/>
    <w:rsid w:val="00974E86"/>
    <w:rsid w:val="00975ABE"/>
    <w:rsid w:val="00976957"/>
    <w:rsid w:val="009A3A98"/>
    <w:rsid w:val="009D36C1"/>
    <w:rsid w:val="009E41A4"/>
    <w:rsid w:val="00A03A98"/>
    <w:rsid w:val="00A05D51"/>
    <w:rsid w:val="00A062A6"/>
    <w:rsid w:val="00A131B5"/>
    <w:rsid w:val="00A21EBC"/>
    <w:rsid w:val="00A242FF"/>
    <w:rsid w:val="00A46002"/>
    <w:rsid w:val="00A76A0D"/>
    <w:rsid w:val="00A94840"/>
    <w:rsid w:val="00AC2B5A"/>
    <w:rsid w:val="00AD4F90"/>
    <w:rsid w:val="00AD5684"/>
    <w:rsid w:val="00AE12CA"/>
    <w:rsid w:val="00AF3004"/>
    <w:rsid w:val="00B174E1"/>
    <w:rsid w:val="00B25072"/>
    <w:rsid w:val="00B26065"/>
    <w:rsid w:val="00B31C5B"/>
    <w:rsid w:val="00B3261A"/>
    <w:rsid w:val="00B4074D"/>
    <w:rsid w:val="00B43D6B"/>
    <w:rsid w:val="00B55100"/>
    <w:rsid w:val="00B6006D"/>
    <w:rsid w:val="00B6286E"/>
    <w:rsid w:val="00B66011"/>
    <w:rsid w:val="00B82706"/>
    <w:rsid w:val="00B86340"/>
    <w:rsid w:val="00B91425"/>
    <w:rsid w:val="00BA3091"/>
    <w:rsid w:val="00BC09DE"/>
    <w:rsid w:val="00BC5C02"/>
    <w:rsid w:val="00BD4D7C"/>
    <w:rsid w:val="00BF7F78"/>
    <w:rsid w:val="00C05A3F"/>
    <w:rsid w:val="00C12362"/>
    <w:rsid w:val="00C151AA"/>
    <w:rsid w:val="00C2503C"/>
    <w:rsid w:val="00C25A13"/>
    <w:rsid w:val="00C315E4"/>
    <w:rsid w:val="00C41E61"/>
    <w:rsid w:val="00C46734"/>
    <w:rsid w:val="00C5191C"/>
    <w:rsid w:val="00C52843"/>
    <w:rsid w:val="00C65123"/>
    <w:rsid w:val="00C81383"/>
    <w:rsid w:val="00C83769"/>
    <w:rsid w:val="00C83C05"/>
    <w:rsid w:val="00CA4126"/>
    <w:rsid w:val="00CC0E60"/>
    <w:rsid w:val="00CD22F5"/>
    <w:rsid w:val="00CE4FB1"/>
    <w:rsid w:val="00CF1D17"/>
    <w:rsid w:val="00CF74E1"/>
    <w:rsid w:val="00D23FA3"/>
    <w:rsid w:val="00D32D30"/>
    <w:rsid w:val="00D53C09"/>
    <w:rsid w:val="00D61444"/>
    <w:rsid w:val="00D70949"/>
    <w:rsid w:val="00D7318E"/>
    <w:rsid w:val="00D742A6"/>
    <w:rsid w:val="00D753E4"/>
    <w:rsid w:val="00D81A54"/>
    <w:rsid w:val="00D870CB"/>
    <w:rsid w:val="00D95B0D"/>
    <w:rsid w:val="00D975D0"/>
    <w:rsid w:val="00DB00B0"/>
    <w:rsid w:val="00DB5D75"/>
    <w:rsid w:val="00DB6E9B"/>
    <w:rsid w:val="00DC0B07"/>
    <w:rsid w:val="00DC6749"/>
    <w:rsid w:val="00DD529D"/>
    <w:rsid w:val="00DE19A4"/>
    <w:rsid w:val="00DE375A"/>
    <w:rsid w:val="00DE4D0A"/>
    <w:rsid w:val="00E0428F"/>
    <w:rsid w:val="00E05C86"/>
    <w:rsid w:val="00E1184B"/>
    <w:rsid w:val="00E12D15"/>
    <w:rsid w:val="00E36322"/>
    <w:rsid w:val="00E55320"/>
    <w:rsid w:val="00E719C1"/>
    <w:rsid w:val="00E7279A"/>
    <w:rsid w:val="00E86171"/>
    <w:rsid w:val="00E86AC0"/>
    <w:rsid w:val="00EA66ED"/>
    <w:rsid w:val="00ED2937"/>
    <w:rsid w:val="00EE37F3"/>
    <w:rsid w:val="00EF78AF"/>
    <w:rsid w:val="00F04C0C"/>
    <w:rsid w:val="00F2181E"/>
    <w:rsid w:val="00F233C0"/>
    <w:rsid w:val="00F35C8C"/>
    <w:rsid w:val="00F4229B"/>
    <w:rsid w:val="00F4469F"/>
    <w:rsid w:val="00F56953"/>
    <w:rsid w:val="00F604D0"/>
    <w:rsid w:val="00F84999"/>
    <w:rsid w:val="00F90C53"/>
    <w:rsid w:val="00FA15F1"/>
    <w:rsid w:val="00FA19E8"/>
    <w:rsid w:val="00FB09B2"/>
    <w:rsid w:val="00FB2FDA"/>
    <w:rsid w:val="00FE3F8B"/>
    <w:rsid w:val="00FF358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863A2D"/>
  <w15:docId w15:val="{FB048026-A12C-4E1D-8CE9-3DCB063C1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C0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F358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F3586"/>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58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F3586"/>
    <w:rPr>
      <w:rFonts w:ascii="Times New Roman" w:eastAsiaTheme="majorEastAsia" w:hAnsi="Times New Roman" w:cstheme="majorBidi"/>
      <w:sz w:val="24"/>
      <w:szCs w:val="26"/>
      <w:u w:val="single"/>
    </w:rPr>
  </w:style>
  <w:style w:type="paragraph" w:styleId="Header">
    <w:name w:val="header"/>
    <w:basedOn w:val="Normal"/>
    <w:link w:val="HeaderChar"/>
    <w:uiPriority w:val="99"/>
    <w:unhideWhenUsed/>
    <w:rsid w:val="00D742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2A6"/>
    <w:rPr>
      <w:rFonts w:ascii="Times New Roman" w:hAnsi="Times New Roman"/>
      <w:sz w:val="24"/>
    </w:rPr>
  </w:style>
  <w:style w:type="paragraph" w:styleId="Footer">
    <w:name w:val="footer"/>
    <w:basedOn w:val="Normal"/>
    <w:link w:val="FooterChar"/>
    <w:uiPriority w:val="99"/>
    <w:unhideWhenUsed/>
    <w:rsid w:val="00D742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2A6"/>
    <w:rPr>
      <w:rFonts w:ascii="Times New Roman" w:hAnsi="Times New Roman"/>
      <w:sz w:val="24"/>
    </w:rPr>
  </w:style>
  <w:style w:type="paragraph" w:styleId="TOCHeading">
    <w:name w:val="TOC Heading"/>
    <w:basedOn w:val="Heading1"/>
    <w:next w:val="Normal"/>
    <w:uiPriority w:val="39"/>
    <w:unhideWhenUsed/>
    <w:qFormat/>
    <w:rsid w:val="00B43D6B"/>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43D6B"/>
    <w:pPr>
      <w:spacing w:after="100"/>
    </w:pPr>
  </w:style>
  <w:style w:type="character" w:styleId="Hyperlink">
    <w:name w:val="Hyperlink"/>
    <w:basedOn w:val="DefaultParagraphFont"/>
    <w:uiPriority w:val="99"/>
    <w:unhideWhenUsed/>
    <w:rsid w:val="00B43D6B"/>
    <w:rPr>
      <w:color w:val="0563C1" w:themeColor="hyperlink"/>
      <w:u w:val="single"/>
    </w:rPr>
  </w:style>
  <w:style w:type="paragraph" w:styleId="ListParagraph">
    <w:name w:val="List Paragraph"/>
    <w:basedOn w:val="Normal"/>
    <w:uiPriority w:val="34"/>
    <w:qFormat/>
    <w:rsid w:val="008B005D"/>
    <w:pPr>
      <w:ind w:left="720"/>
      <w:contextualSpacing/>
    </w:pPr>
  </w:style>
  <w:style w:type="paragraph" w:styleId="Bibliography">
    <w:name w:val="Bibliography"/>
    <w:basedOn w:val="Normal"/>
    <w:next w:val="Normal"/>
    <w:uiPriority w:val="37"/>
    <w:unhideWhenUsed/>
    <w:rsid w:val="007A71B8"/>
    <w:pPr>
      <w:spacing w:after="240" w:line="240" w:lineRule="auto"/>
      <w:ind w:left="720" w:hanging="720"/>
    </w:pPr>
  </w:style>
  <w:style w:type="paragraph" w:styleId="TOC2">
    <w:name w:val="toc 2"/>
    <w:basedOn w:val="Normal"/>
    <w:next w:val="Normal"/>
    <w:autoRedefine/>
    <w:uiPriority w:val="39"/>
    <w:unhideWhenUsed/>
    <w:rsid w:val="00B6006D"/>
    <w:pPr>
      <w:spacing w:after="100"/>
      <w:ind w:left="240"/>
    </w:pPr>
  </w:style>
  <w:style w:type="paragraph" w:styleId="BalloonText">
    <w:name w:val="Balloon Text"/>
    <w:basedOn w:val="Normal"/>
    <w:link w:val="BalloonTextChar"/>
    <w:uiPriority w:val="99"/>
    <w:semiHidden/>
    <w:unhideWhenUsed/>
    <w:rsid w:val="00AF30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3004"/>
    <w:rPr>
      <w:rFonts w:ascii="Tahoma" w:hAnsi="Tahoma" w:cs="Tahoma"/>
      <w:sz w:val="16"/>
      <w:szCs w:val="16"/>
      <w:lang w:val="en-GB"/>
    </w:rPr>
  </w:style>
  <w:style w:type="paragraph" w:styleId="Title">
    <w:name w:val="Title"/>
    <w:basedOn w:val="Normal"/>
    <w:next w:val="Normal"/>
    <w:link w:val="TitleChar"/>
    <w:uiPriority w:val="10"/>
    <w:qFormat/>
    <w:rsid w:val="00D975D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975D0"/>
    <w:rPr>
      <w:rFonts w:asciiTheme="majorHAnsi" w:eastAsiaTheme="majorEastAsia" w:hAnsiTheme="majorHAnsi" w:cstheme="majorBidi"/>
      <w:color w:val="323E4F" w:themeColor="text2" w:themeShade="BF"/>
      <w:spacing w:val="5"/>
      <w:kern w:val="28"/>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78DFA84F-166F-4C87-838D-A16ACADAE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8</Pages>
  <Words>2462</Words>
  <Characters>14034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Rohit Nigam</dc:creator>
  <cp:lastModifiedBy>Mike GUSA</cp:lastModifiedBy>
  <cp:revision>3</cp:revision>
  <dcterms:created xsi:type="dcterms:W3CDTF">2020-12-05T05:22:00Z</dcterms:created>
  <dcterms:modified xsi:type="dcterms:W3CDTF">2020-12-29T10:29:00Z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zotero-version="5.0.47"&gt;&lt;session id="BGcfLlmU"/&gt;&lt;style id="http://www.zotero.org/styles/university-of-lincoln-harvard" hasBibliography="1" bibliographyStyleHasBeenSet="1"/&gt;&lt;prefs&gt;&lt;pref name="fieldType" value="Field"/&gt;&lt;/prefs&gt;&lt;/data&gt;</vt:lpwstr>
  </property>
</Properties>
</file>